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DE622"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03A27268"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0A0BC146"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00024478"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72095F3F"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6C97E1CE" w14:textId="77777777" w:rsidR="007B4322" w:rsidRPr="007B4322" w:rsidRDefault="007B4322" w:rsidP="007B4322">
      <w:pPr>
        <w:spacing w:after="0" w:line="240" w:lineRule="auto"/>
        <w:jc w:val="center"/>
        <w:rPr>
          <w:rFonts w:ascii="Times New Roman" w:eastAsia="Times New Roman" w:hAnsi="Times New Roman" w:cs="Times New Roman"/>
          <w:b/>
          <w:kern w:val="28"/>
          <w:sz w:val="22"/>
          <w:szCs w:val="22"/>
          <w:lang w:eastAsia="lt-LT"/>
          <w14:ligatures w14:val="none"/>
        </w:rPr>
      </w:pPr>
      <w:r w:rsidRPr="007B4322">
        <w:rPr>
          <w:rFonts w:ascii="Times New Roman" w:eastAsia="Times New Roman" w:hAnsi="Times New Roman" w:cs="Times New Roman"/>
          <w:b/>
          <w:kern w:val="28"/>
          <w:sz w:val="22"/>
          <w:szCs w:val="22"/>
          <w:lang w:eastAsia="lt-LT"/>
          <w14:ligatures w14:val="none"/>
        </w:rPr>
        <w:t>B. PAKUOTĖS LAPELIS</w:t>
      </w:r>
    </w:p>
    <w:p w14:paraId="19BE9572" w14:textId="77777777" w:rsidR="007B4322" w:rsidRPr="00B06BAB" w:rsidRDefault="007B4322" w:rsidP="007B4322">
      <w:pPr>
        <w:tabs>
          <w:tab w:val="left" w:pos="567"/>
        </w:tabs>
        <w:spacing w:after="0" w:line="240" w:lineRule="auto"/>
        <w:ind w:left="567" w:hanging="567"/>
        <w:jc w:val="center"/>
        <w:rPr>
          <w:rFonts w:ascii="Times New Roman" w:eastAsia="Times New Roman" w:hAnsi="Times New Roman" w:cs="Times New Roman"/>
          <w:b/>
          <w:caps/>
          <w:kern w:val="0"/>
          <w:sz w:val="22"/>
          <w:szCs w:val="22"/>
          <w:lang w:val="fr-FR"/>
          <w14:ligatures w14:val="none"/>
        </w:rPr>
      </w:pPr>
      <w:r w:rsidRPr="00B06BAB">
        <w:rPr>
          <w:rFonts w:ascii="Times New Roman" w:eastAsia="Times New Roman" w:hAnsi="Times New Roman" w:cs="Times New Roman"/>
          <w:b/>
          <w:caps/>
          <w:kern w:val="0"/>
          <w:sz w:val="22"/>
          <w:szCs w:val="22"/>
          <w:lang w:val="fr-FR"/>
          <w14:ligatures w14:val="none"/>
        </w:rPr>
        <w:br w:type="page"/>
      </w:r>
      <w:bookmarkStart w:id="0" w:name="_Toc129243138"/>
      <w:bookmarkStart w:id="1" w:name="_Toc129243263"/>
      <w:proofErr w:type="spellStart"/>
      <w:r w:rsidRPr="00B06BAB">
        <w:rPr>
          <w:rFonts w:ascii="Times New Roman" w:eastAsia="Times New Roman" w:hAnsi="Times New Roman" w:cs="Times New Roman"/>
          <w:b/>
          <w:kern w:val="0"/>
          <w:sz w:val="22"/>
          <w:szCs w:val="22"/>
          <w:lang w:val="fr-FR"/>
          <w14:ligatures w14:val="none"/>
        </w:rPr>
        <w:lastRenderedPageBreak/>
        <w:t>Pakuotės</w:t>
      </w:r>
      <w:proofErr w:type="spellEnd"/>
      <w:r w:rsidRPr="00B06BAB">
        <w:rPr>
          <w:rFonts w:ascii="Times New Roman" w:eastAsia="Times New Roman" w:hAnsi="Times New Roman" w:cs="Times New Roman"/>
          <w:b/>
          <w:kern w:val="0"/>
          <w:sz w:val="22"/>
          <w:szCs w:val="22"/>
          <w:lang w:val="fr-FR"/>
          <w14:ligatures w14:val="none"/>
        </w:rPr>
        <w:t xml:space="preserve"> </w:t>
      </w:r>
      <w:proofErr w:type="spellStart"/>
      <w:r w:rsidRPr="00B06BAB">
        <w:rPr>
          <w:rFonts w:ascii="Times New Roman" w:eastAsia="Times New Roman" w:hAnsi="Times New Roman" w:cs="Times New Roman"/>
          <w:b/>
          <w:kern w:val="0"/>
          <w:sz w:val="22"/>
          <w:szCs w:val="22"/>
          <w:lang w:val="fr-FR"/>
          <w14:ligatures w14:val="none"/>
        </w:rPr>
        <w:t>lapelis</w:t>
      </w:r>
      <w:proofErr w:type="spellEnd"/>
      <w:r w:rsidRPr="00B06BAB">
        <w:rPr>
          <w:rFonts w:ascii="Times New Roman" w:eastAsia="Times New Roman" w:hAnsi="Times New Roman" w:cs="Times New Roman"/>
          <w:b/>
          <w:kern w:val="0"/>
          <w:sz w:val="22"/>
          <w:szCs w:val="22"/>
          <w:lang w:val="fr-FR"/>
          <w14:ligatures w14:val="none"/>
        </w:rPr>
        <w:t xml:space="preserve">: </w:t>
      </w:r>
      <w:proofErr w:type="spellStart"/>
      <w:r w:rsidRPr="00B06BAB">
        <w:rPr>
          <w:rFonts w:ascii="Times New Roman" w:eastAsia="Times New Roman" w:hAnsi="Times New Roman" w:cs="Times New Roman"/>
          <w:b/>
          <w:kern w:val="0"/>
          <w:sz w:val="22"/>
          <w:szCs w:val="22"/>
          <w:lang w:val="fr-FR"/>
          <w14:ligatures w14:val="none"/>
        </w:rPr>
        <w:t>informacija</w:t>
      </w:r>
      <w:proofErr w:type="spellEnd"/>
      <w:r w:rsidRPr="00B06BAB">
        <w:rPr>
          <w:rFonts w:ascii="Times New Roman" w:eastAsia="Times New Roman" w:hAnsi="Times New Roman" w:cs="Times New Roman"/>
          <w:b/>
          <w:kern w:val="0"/>
          <w:sz w:val="22"/>
          <w:szCs w:val="22"/>
          <w:lang w:val="fr-FR"/>
          <w14:ligatures w14:val="none"/>
        </w:rPr>
        <w:t xml:space="preserve"> </w:t>
      </w:r>
      <w:proofErr w:type="spellStart"/>
      <w:r w:rsidRPr="00B06BAB">
        <w:rPr>
          <w:rFonts w:ascii="Times New Roman" w:eastAsia="Times New Roman" w:hAnsi="Times New Roman" w:cs="Times New Roman"/>
          <w:b/>
          <w:kern w:val="0"/>
          <w:sz w:val="22"/>
          <w:szCs w:val="22"/>
          <w:lang w:val="fr-FR"/>
          <w14:ligatures w14:val="none"/>
        </w:rPr>
        <w:t>vartotojui</w:t>
      </w:r>
      <w:bookmarkEnd w:id="0"/>
      <w:bookmarkEnd w:id="1"/>
      <w:proofErr w:type="spellEnd"/>
    </w:p>
    <w:p w14:paraId="3F7808C3" w14:textId="77777777" w:rsidR="007B4322" w:rsidRPr="007B4322" w:rsidRDefault="007B4322" w:rsidP="007B4322">
      <w:pPr>
        <w:spacing w:after="0" w:line="240" w:lineRule="auto"/>
        <w:jc w:val="center"/>
        <w:rPr>
          <w:rFonts w:ascii="Times New Roman" w:eastAsia="Times New Roman" w:hAnsi="Times New Roman" w:cs="Times New Roman"/>
          <w:b/>
          <w:kern w:val="0"/>
          <w:sz w:val="22"/>
          <w:szCs w:val="22"/>
          <w:lang w:eastAsia="lt-LT"/>
          <w14:ligatures w14:val="none"/>
        </w:rPr>
      </w:pPr>
    </w:p>
    <w:p w14:paraId="7AF4EC37" w14:textId="2F47AEA7" w:rsidR="007B4322" w:rsidRPr="007B4322" w:rsidRDefault="006C620E" w:rsidP="007B4322">
      <w:pPr>
        <w:spacing w:after="0" w:line="240" w:lineRule="auto"/>
        <w:jc w:val="center"/>
        <w:rPr>
          <w:rFonts w:ascii="Times New Roman" w:eastAsia="Times New Roman" w:hAnsi="Times New Roman" w:cs="Times New Roman"/>
          <w:b/>
          <w:kern w:val="0"/>
          <w:sz w:val="22"/>
          <w:szCs w:val="22"/>
          <w:lang w:eastAsia="lt-LT"/>
          <w14:ligatures w14:val="none"/>
        </w:rPr>
      </w:pPr>
      <w:proofErr w:type="spellStart"/>
      <w:r>
        <w:rPr>
          <w:rFonts w:ascii="Times New Roman" w:eastAsia="Times New Roman" w:hAnsi="Times New Roman" w:cs="Times New Roman"/>
          <w:b/>
          <w:kern w:val="0"/>
          <w:sz w:val="22"/>
          <w:szCs w:val="22"/>
          <w:lang w:eastAsia="lt-LT"/>
          <w14:ligatures w14:val="none"/>
        </w:rPr>
        <w:t>Dufaston</w:t>
      </w:r>
      <w:proofErr w:type="spellEnd"/>
      <w:r w:rsidR="007B4322" w:rsidRPr="007B4322">
        <w:rPr>
          <w:rFonts w:ascii="Times New Roman" w:eastAsia="Times New Roman" w:hAnsi="Times New Roman" w:cs="Times New Roman"/>
          <w:b/>
          <w:kern w:val="0"/>
          <w:sz w:val="22"/>
          <w:szCs w:val="22"/>
          <w:lang w:eastAsia="lt-LT"/>
          <w14:ligatures w14:val="none"/>
        </w:rPr>
        <w:t xml:space="preserve"> 10 mg plėvele dengtos tabletės</w:t>
      </w:r>
    </w:p>
    <w:p w14:paraId="2116EFD8" w14:textId="77777777" w:rsidR="007B4322" w:rsidRPr="007B4322" w:rsidRDefault="007B4322" w:rsidP="007B4322">
      <w:pPr>
        <w:spacing w:after="0" w:line="240" w:lineRule="auto"/>
        <w:jc w:val="center"/>
        <w:rPr>
          <w:rFonts w:ascii="Times New Roman" w:eastAsia="Times New Roman" w:hAnsi="Times New Roman" w:cs="Times New Roman"/>
          <w:kern w:val="0"/>
          <w:sz w:val="22"/>
          <w:szCs w:val="22"/>
          <w:lang w:eastAsia="lt-LT"/>
          <w14:ligatures w14:val="none"/>
        </w:rPr>
      </w:pPr>
      <w:proofErr w:type="spellStart"/>
      <w:r w:rsidRPr="007B4322">
        <w:rPr>
          <w:rFonts w:ascii="Times New Roman" w:eastAsia="Times New Roman" w:hAnsi="Times New Roman" w:cs="Times New Roman"/>
          <w:kern w:val="0"/>
          <w:sz w:val="22"/>
          <w:szCs w:val="22"/>
          <w:lang w:eastAsia="lt-LT"/>
          <w14:ligatures w14:val="none"/>
        </w:rPr>
        <w:t>didrogesteronas</w:t>
      </w:r>
      <w:proofErr w:type="spellEnd"/>
    </w:p>
    <w:p w14:paraId="07FC00AC" w14:textId="77777777" w:rsidR="007B4322" w:rsidRPr="007B4322" w:rsidRDefault="007B4322" w:rsidP="007B4322">
      <w:pPr>
        <w:spacing w:after="0" w:line="240" w:lineRule="auto"/>
        <w:jc w:val="center"/>
        <w:rPr>
          <w:rFonts w:ascii="Times New Roman" w:eastAsia="Times New Roman" w:hAnsi="Times New Roman" w:cs="Times New Roman"/>
          <w:kern w:val="0"/>
          <w:sz w:val="22"/>
          <w:szCs w:val="22"/>
          <w:lang w:eastAsia="lt-LT"/>
          <w14:ligatures w14:val="none"/>
        </w:rPr>
      </w:pPr>
    </w:p>
    <w:p w14:paraId="69B279BC" w14:textId="77777777" w:rsidR="007B4322" w:rsidRPr="007B4322" w:rsidRDefault="007B4322" w:rsidP="007B4322">
      <w:pPr>
        <w:tabs>
          <w:tab w:val="left" w:pos="567"/>
        </w:tabs>
        <w:spacing w:after="0" w:line="240" w:lineRule="auto"/>
        <w:rPr>
          <w:rFonts w:ascii="Times New Roman" w:eastAsia="Times New Roman" w:hAnsi="Times New Roman" w:cs="Times New Roman"/>
          <w:b/>
          <w:noProof/>
          <w:kern w:val="0"/>
          <w:sz w:val="22"/>
          <w:szCs w:val="22"/>
          <w:lang w:eastAsia="lt-LT"/>
          <w14:ligatures w14:val="none"/>
        </w:rPr>
      </w:pPr>
      <w:r w:rsidRPr="007B4322">
        <w:rPr>
          <w:rFonts w:ascii="Times New Roman" w:eastAsia="Times New Roman" w:hAnsi="Times New Roman" w:cs="Times New Roman"/>
          <w:b/>
          <w:kern w:val="0"/>
          <w:sz w:val="22"/>
          <w:szCs w:val="22"/>
          <w:lang w:eastAsia="lt-LT"/>
          <w14:ligatures w14:val="none"/>
        </w:rPr>
        <w:t>Atidžiai perskaitykite visą šį lapelį, prieš pradėdami vartoti vaistą, nes jame pateikiama Jums svarbi informacija.</w:t>
      </w:r>
    </w:p>
    <w:p w14:paraId="7EF5046C" w14:textId="77777777" w:rsidR="007B4322" w:rsidRPr="007B4322" w:rsidRDefault="007B4322" w:rsidP="007B4322">
      <w:pPr>
        <w:numPr>
          <w:ilvl w:val="0"/>
          <w:numId w:val="1"/>
        </w:numPr>
        <w:tabs>
          <w:tab w:val="left" w:pos="567"/>
        </w:tabs>
        <w:suppressAutoHyphens/>
        <w:spacing w:after="0" w:line="240" w:lineRule="auto"/>
        <w:ind w:right="-2"/>
        <w:contextualSpacing/>
        <w:rPr>
          <w:rFonts w:ascii="Times New Roman" w:eastAsia="Times New Roman" w:hAnsi="Times New Roman" w:cs="Times New Roman"/>
          <w:noProof/>
          <w:kern w:val="0"/>
          <w:sz w:val="22"/>
          <w:szCs w:val="22"/>
          <w:lang w:eastAsia="lt-LT"/>
          <w14:ligatures w14:val="none"/>
        </w:rPr>
      </w:pPr>
      <w:r w:rsidRPr="007B4322">
        <w:rPr>
          <w:rFonts w:ascii="Times New Roman" w:eastAsia="Times New Roman" w:hAnsi="Times New Roman" w:cs="Times New Roman"/>
          <w:noProof/>
          <w:kern w:val="0"/>
          <w:sz w:val="22"/>
          <w:szCs w:val="22"/>
          <w:lang w:eastAsia="lt-LT"/>
          <w14:ligatures w14:val="none"/>
        </w:rPr>
        <w:t>Neišmeskite šio lapelio, nes vėl gali prireikti jį perskaityti.</w:t>
      </w:r>
    </w:p>
    <w:p w14:paraId="18B7AF5A" w14:textId="77777777" w:rsidR="007B4322" w:rsidRPr="007B4322" w:rsidRDefault="007B4322" w:rsidP="007B4322">
      <w:pPr>
        <w:numPr>
          <w:ilvl w:val="0"/>
          <w:numId w:val="1"/>
        </w:numPr>
        <w:tabs>
          <w:tab w:val="left" w:pos="567"/>
        </w:tabs>
        <w:suppressAutoHyphens/>
        <w:spacing w:after="0" w:line="240" w:lineRule="auto"/>
        <w:ind w:right="-2"/>
        <w:contextualSpacing/>
        <w:rPr>
          <w:rFonts w:ascii="Times New Roman" w:eastAsia="Times New Roman" w:hAnsi="Times New Roman" w:cs="Times New Roman"/>
          <w:noProof/>
          <w:kern w:val="0"/>
          <w:sz w:val="22"/>
          <w:szCs w:val="22"/>
          <w:lang w:eastAsia="lt-LT"/>
          <w14:ligatures w14:val="none"/>
        </w:rPr>
      </w:pPr>
      <w:r w:rsidRPr="007B4322">
        <w:rPr>
          <w:rFonts w:ascii="Times New Roman" w:eastAsia="Times New Roman" w:hAnsi="Times New Roman" w:cs="Times New Roman"/>
          <w:noProof/>
          <w:kern w:val="0"/>
          <w:sz w:val="22"/>
          <w:szCs w:val="22"/>
          <w:lang w:eastAsia="lt-LT"/>
          <w14:ligatures w14:val="none"/>
        </w:rPr>
        <w:t>Jeigu kiltų daugiau klausimų, kreipkitės į gydytoją arba vaistininką.</w:t>
      </w:r>
    </w:p>
    <w:p w14:paraId="59CEDCF2" w14:textId="77777777" w:rsidR="007B4322" w:rsidRPr="007B4322" w:rsidRDefault="007B4322" w:rsidP="007B4322">
      <w:pPr>
        <w:numPr>
          <w:ilvl w:val="0"/>
          <w:numId w:val="1"/>
        </w:numPr>
        <w:suppressAutoHyphens/>
        <w:spacing w:after="0" w:line="240" w:lineRule="auto"/>
        <w:ind w:right="-2"/>
        <w:contextualSpacing/>
        <w:rPr>
          <w:rFonts w:ascii="Times New Roman" w:eastAsia="Times New Roman" w:hAnsi="Times New Roman" w:cs="Times New Roman"/>
          <w:kern w:val="0"/>
          <w:sz w:val="22"/>
          <w:szCs w:val="20"/>
          <w:lang w:eastAsia="lt-LT"/>
          <w14:ligatures w14:val="none"/>
        </w:rPr>
      </w:pPr>
      <w:r w:rsidRPr="007B4322">
        <w:rPr>
          <w:rFonts w:ascii="Times New Roman" w:eastAsia="Times New Roman" w:hAnsi="Times New Roman" w:cs="Times New Roman"/>
          <w:noProof/>
          <w:kern w:val="0"/>
          <w:sz w:val="22"/>
          <w:szCs w:val="22"/>
          <w:lang w:eastAsia="lt-LT"/>
          <w14:ligatures w14:val="none"/>
        </w:rPr>
        <w:t>Šis vaistas skirtas tik Jums, todėl kitiems žmonėms jo duoti negalima. Vaistas gali jiems pakenkti (net tiems, kurių ligos požymiai yra tokie patys kaip Jūsų).</w:t>
      </w:r>
    </w:p>
    <w:p w14:paraId="6FFF142A" w14:textId="77777777" w:rsidR="007B4322" w:rsidRPr="007B4322" w:rsidRDefault="007B4322" w:rsidP="007B4322">
      <w:pPr>
        <w:numPr>
          <w:ilvl w:val="0"/>
          <w:numId w:val="1"/>
        </w:numPr>
        <w:suppressAutoHyphens/>
        <w:spacing w:after="0" w:line="240" w:lineRule="auto"/>
        <w:ind w:right="-2"/>
        <w:contextualSpacing/>
        <w:rPr>
          <w:rFonts w:ascii="Times New Roman" w:eastAsia="Times New Roman" w:hAnsi="Times New Roman" w:cs="Times New Roman"/>
          <w:kern w:val="0"/>
          <w:sz w:val="22"/>
          <w:szCs w:val="20"/>
          <w:lang w:eastAsia="lt-LT"/>
          <w14:ligatures w14:val="none"/>
        </w:rPr>
      </w:pPr>
      <w:r w:rsidRPr="007B4322">
        <w:rPr>
          <w:rFonts w:ascii="Times New Roman" w:eastAsia="Times New Roman" w:hAnsi="Times New Roman" w:cs="Times New Roman"/>
          <w:kern w:val="0"/>
          <w:sz w:val="22"/>
          <w:szCs w:val="20"/>
          <w:lang w:eastAsia="lt-LT"/>
          <w14:ligatures w14:val="none"/>
        </w:rPr>
        <w:t>Jeigu pasireiškė šalutinis poveikis (net jeigu jis šiame lapelyje nenurodytas), kreipkitės į gydytoją arba vaistininką. Žr. 4 skyrių.</w:t>
      </w:r>
    </w:p>
    <w:p w14:paraId="27B590D0" w14:textId="77777777"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p>
    <w:p w14:paraId="7B813148" w14:textId="77777777"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r w:rsidRPr="007B4322">
        <w:rPr>
          <w:rFonts w:ascii="Times New Roman" w:eastAsia="Times New Roman" w:hAnsi="Times New Roman" w:cs="Times New Roman"/>
          <w:b/>
          <w:kern w:val="0"/>
          <w:sz w:val="22"/>
          <w:szCs w:val="22"/>
          <w:lang w:eastAsia="lt-LT"/>
          <w14:ligatures w14:val="none"/>
        </w:rPr>
        <w:t>Apie ką rašoma šiame lapelyje?</w:t>
      </w:r>
    </w:p>
    <w:p w14:paraId="264CA06D" w14:textId="7025F5D5" w:rsidR="007B4322" w:rsidRPr="007C1D78" w:rsidRDefault="007B4322" w:rsidP="007C1D78">
      <w:pPr>
        <w:pStyle w:val="Sraopastraipa"/>
        <w:numPr>
          <w:ilvl w:val="0"/>
          <w:numId w:val="5"/>
        </w:numPr>
        <w:spacing w:after="0" w:line="240" w:lineRule="auto"/>
        <w:rPr>
          <w:rFonts w:ascii="Times New Roman" w:eastAsia="Times New Roman" w:hAnsi="Times New Roman" w:cs="Times New Roman"/>
          <w:kern w:val="0"/>
          <w:sz w:val="22"/>
          <w:szCs w:val="22"/>
          <w:lang w:eastAsia="lt-LT"/>
          <w14:ligatures w14:val="none"/>
        </w:rPr>
      </w:pPr>
      <w:r w:rsidRPr="007C1D78">
        <w:rPr>
          <w:rFonts w:ascii="Times New Roman" w:eastAsia="Times New Roman" w:hAnsi="Times New Roman" w:cs="Times New Roman"/>
          <w:kern w:val="0"/>
          <w:sz w:val="22"/>
          <w:szCs w:val="22"/>
          <w:lang w:eastAsia="lt-LT"/>
          <w14:ligatures w14:val="none"/>
        </w:rPr>
        <w:t xml:space="preserve">Kas yra </w:t>
      </w:r>
      <w:proofErr w:type="spellStart"/>
      <w:r w:rsidR="006C620E">
        <w:rPr>
          <w:rFonts w:ascii="Times New Roman" w:eastAsia="Times New Roman" w:hAnsi="Times New Roman" w:cs="Times New Roman"/>
          <w:kern w:val="0"/>
          <w:sz w:val="22"/>
          <w:szCs w:val="22"/>
          <w:lang w:eastAsia="lt-LT"/>
          <w14:ligatures w14:val="none"/>
        </w:rPr>
        <w:t>Dufaston</w:t>
      </w:r>
      <w:proofErr w:type="spellEnd"/>
      <w:r w:rsidRPr="007C1D78">
        <w:rPr>
          <w:rFonts w:ascii="Times New Roman" w:eastAsia="Times New Roman" w:hAnsi="Times New Roman" w:cs="Times New Roman"/>
          <w:kern w:val="0"/>
          <w:sz w:val="22"/>
          <w:szCs w:val="22"/>
          <w:lang w:eastAsia="lt-LT"/>
          <w14:ligatures w14:val="none"/>
        </w:rPr>
        <w:t xml:space="preserve"> ir kam jis vartojamas</w:t>
      </w:r>
    </w:p>
    <w:p w14:paraId="64B34672" w14:textId="020AF8A4" w:rsidR="007B4322" w:rsidRPr="007C1D78" w:rsidRDefault="007B4322" w:rsidP="007C1D78">
      <w:pPr>
        <w:pStyle w:val="Sraopastraipa"/>
        <w:numPr>
          <w:ilvl w:val="0"/>
          <w:numId w:val="5"/>
        </w:numPr>
        <w:spacing w:after="0" w:line="240" w:lineRule="auto"/>
        <w:rPr>
          <w:rFonts w:ascii="Times New Roman" w:eastAsia="Times New Roman" w:hAnsi="Times New Roman" w:cs="Times New Roman"/>
          <w:kern w:val="0"/>
          <w:sz w:val="22"/>
          <w:szCs w:val="22"/>
          <w:lang w:eastAsia="lt-LT"/>
          <w14:ligatures w14:val="none"/>
        </w:rPr>
      </w:pPr>
      <w:r w:rsidRPr="007C1D78">
        <w:rPr>
          <w:rFonts w:ascii="Times New Roman" w:eastAsia="Times New Roman" w:hAnsi="Times New Roman" w:cs="Times New Roman"/>
          <w:kern w:val="0"/>
          <w:sz w:val="22"/>
          <w:szCs w:val="22"/>
          <w:lang w:eastAsia="lt-LT"/>
          <w14:ligatures w14:val="none"/>
        </w:rPr>
        <w:t xml:space="preserve">Kas žinotina prieš vartojant </w:t>
      </w:r>
      <w:proofErr w:type="spellStart"/>
      <w:r w:rsidR="006C620E">
        <w:rPr>
          <w:rFonts w:ascii="Times New Roman" w:eastAsia="Times New Roman" w:hAnsi="Times New Roman" w:cs="Times New Roman"/>
          <w:kern w:val="0"/>
          <w:sz w:val="22"/>
          <w:szCs w:val="22"/>
          <w:lang w:eastAsia="lt-LT"/>
          <w14:ligatures w14:val="none"/>
        </w:rPr>
        <w:t>Dufaston</w:t>
      </w:r>
      <w:proofErr w:type="spellEnd"/>
    </w:p>
    <w:p w14:paraId="4CA25CE1" w14:textId="3C4B6896" w:rsidR="007B4322" w:rsidRPr="007C1D78" w:rsidRDefault="007B4322" w:rsidP="007C1D78">
      <w:pPr>
        <w:pStyle w:val="Sraopastraipa"/>
        <w:numPr>
          <w:ilvl w:val="0"/>
          <w:numId w:val="5"/>
        </w:numPr>
        <w:spacing w:after="0" w:line="240" w:lineRule="auto"/>
        <w:rPr>
          <w:rFonts w:ascii="Times New Roman" w:eastAsia="Times New Roman" w:hAnsi="Times New Roman" w:cs="Times New Roman"/>
          <w:kern w:val="0"/>
          <w:sz w:val="22"/>
          <w:szCs w:val="22"/>
          <w:lang w:eastAsia="lt-LT"/>
          <w14:ligatures w14:val="none"/>
        </w:rPr>
      </w:pPr>
      <w:r w:rsidRPr="007C1D78">
        <w:rPr>
          <w:rFonts w:ascii="Times New Roman" w:eastAsia="Times New Roman" w:hAnsi="Times New Roman" w:cs="Times New Roman"/>
          <w:kern w:val="0"/>
          <w:sz w:val="22"/>
          <w:szCs w:val="22"/>
          <w:lang w:eastAsia="lt-LT"/>
          <w14:ligatures w14:val="none"/>
        </w:rPr>
        <w:t xml:space="preserve">Kaip vartoti </w:t>
      </w:r>
      <w:proofErr w:type="spellStart"/>
      <w:r w:rsidR="006C620E">
        <w:rPr>
          <w:rFonts w:ascii="Times New Roman" w:eastAsia="Times New Roman" w:hAnsi="Times New Roman" w:cs="Times New Roman"/>
          <w:kern w:val="0"/>
          <w:sz w:val="22"/>
          <w:szCs w:val="22"/>
          <w:lang w:eastAsia="lt-LT"/>
          <w14:ligatures w14:val="none"/>
        </w:rPr>
        <w:t>Dufaston</w:t>
      </w:r>
      <w:proofErr w:type="spellEnd"/>
    </w:p>
    <w:p w14:paraId="0BD1F8EF" w14:textId="3B85C5FB" w:rsidR="007B4322" w:rsidRPr="007C1D78" w:rsidRDefault="007B4322" w:rsidP="007C1D78">
      <w:pPr>
        <w:pStyle w:val="Sraopastraipa"/>
        <w:numPr>
          <w:ilvl w:val="0"/>
          <w:numId w:val="5"/>
        </w:numPr>
        <w:spacing w:after="0" w:line="240" w:lineRule="auto"/>
        <w:rPr>
          <w:rFonts w:ascii="Times New Roman" w:eastAsia="Times New Roman" w:hAnsi="Times New Roman" w:cs="Times New Roman"/>
          <w:kern w:val="0"/>
          <w:sz w:val="22"/>
          <w:szCs w:val="22"/>
          <w:lang w:eastAsia="lt-LT"/>
          <w14:ligatures w14:val="none"/>
        </w:rPr>
      </w:pPr>
      <w:r w:rsidRPr="007C1D78">
        <w:rPr>
          <w:rFonts w:ascii="Times New Roman" w:eastAsia="Times New Roman" w:hAnsi="Times New Roman" w:cs="Times New Roman"/>
          <w:kern w:val="0"/>
          <w:sz w:val="22"/>
          <w:szCs w:val="22"/>
          <w:lang w:eastAsia="lt-LT"/>
          <w14:ligatures w14:val="none"/>
        </w:rPr>
        <w:t>Galimas šalutinis poveikis</w:t>
      </w:r>
    </w:p>
    <w:p w14:paraId="1147B075" w14:textId="5212E727" w:rsidR="007B4322" w:rsidRPr="007C1D78" w:rsidRDefault="007B4322" w:rsidP="007C1D78">
      <w:pPr>
        <w:pStyle w:val="Sraopastraipa"/>
        <w:numPr>
          <w:ilvl w:val="0"/>
          <w:numId w:val="5"/>
        </w:numPr>
        <w:spacing w:after="0" w:line="240" w:lineRule="auto"/>
        <w:rPr>
          <w:rFonts w:ascii="Times New Roman" w:eastAsia="Times New Roman" w:hAnsi="Times New Roman" w:cs="Times New Roman"/>
          <w:kern w:val="0"/>
          <w:sz w:val="22"/>
          <w:szCs w:val="22"/>
          <w:lang w:eastAsia="lt-LT"/>
          <w14:ligatures w14:val="none"/>
        </w:rPr>
      </w:pPr>
      <w:r w:rsidRPr="007C1D78">
        <w:rPr>
          <w:rFonts w:ascii="Times New Roman" w:eastAsia="Times New Roman" w:hAnsi="Times New Roman" w:cs="Times New Roman"/>
          <w:kern w:val="0"/>
          <w:sz w:val="22"/>
          <w:szCs w:val="22"/>
          <w:lang w:eastAsia="lt-LT"/>
          <w14:ligatures w14:val="none"/>
        </w:rPr>
        <w:t xml:space="preserve">Kaip laikyti </w:t>
      </w:r>
      <w:proofErr w:type="spellStart"/>
      <w:r w:rsidR="006C620E">
        <w:rPr>
          <w:rFonts w:ascii="Times New Roman" w:eastAsia="Times New Roman" w:hAnsi="Times New Roman" w:cs="Times New Roman"/>
          <w:kern w:val="0"/>
          <w:sz w:val="22"/>
          <w:szCs w:val="22"/>
          <w:lang w:eastAsia="lt-LT"/>
          <w14:ligatures w14:val="none"/>
        </w:rPr>
        <w:t>Dufaston</w:t>
      </w:r>
      <w:proofErr w:type="spellEnd"/>
    </w:p>
    <w:p w14:paraId="064944DC" w14:textId="1FA65386" w:rsidR="007B4322" w:rsidRPr="007C1D78" w:rsidRDefault="007B4322" w:rsidP="007C1D78">
      <w:pPr>
        <w:pStyle w:val="Sraopastraipa"/>
        <w:numPr>
          <w:ilvl w:val="0"/>
          <w:numId w:val="5"/>
        </w:numPr>
        <w:spacing w:after="0" w:line="240" w:lineRule="auto"/>
        <w:rPr>
          <w:rFonts w:ascii="Times New Roman" w:eastAsia="Times New Roman" w:hAnsi="Times New Roman" w:cs="Times New Roman"/>
          <w:kern w:val="0"/>
          <w:sz w:val="22"/>
          <w:szCs w:val="22"/>
          <w:lang w:eastAsia="lt-LT"/>
          <w14:ligatures w14:val="none"/>
        </w:rPr>
      </w:pPr>
      <w:r w:rsidRPr="007C1D78">
        <w:rPr>
          <w:rFonts w:ascii="Times New Roman" w:eastAsia="Times New Roman" w:hAnsi="Times New Roman" w:cs="Times New Roman"/>
          <w:kern w:val="0"/>
          <w:sz w:val="22"/>
          <w:szCs w:val="22"/>
          <w:lang w:eastAsia="lt-LT"/>
          <w14:ligatures w14:val="none"/>
        </w:rPr>
        <w:t>Pakuotės turinys ir kita informacija</w:t>
      </w:r>
    </w:p>
    <w:p w14:paraId="43E362EB"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0556B7A7" w14:textId="77777777" w:rsidR="007B4322" w:rsidRPr="007B4322" w:rsidRDefault="007B4322" w:rsidP="007B4322">
      <w:pPr>
        <w:spacing w:after="0" w:line="240" w:lineRule="auto"/>
        <w:ind w:left="567" w:hanging="567"/>
        <w:rPr>
          <w:rFonts w:ascii="Times New Roman" w:eastAsia="Times New Roman" w:hAnsi="Times New Roman" w:cs="Times New Roman"/>
          <w:kern w:val="0"/>
          <w:sz w:val="22"/>
          <w:szCs w:val="22"/>
          <w:lang w:eastAsia="lt-LT"/>
          <w14:ligatures w14:val="none"/>
        </w:rPr>
      </w:pPr>
    </w:p>
    <w:p w14:paraId="6AD032D2" w14:textId="74EE2FAC"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r w:rsidRPr="007B4322">
        <w:rPr>
          <w:rFonts w:ascii="Times New Roman" w:eastAsia="Times New Roman" w:hAnsi="Times New Roman" w:cs="Times New Roman"/>
          <w:b/>
          <w:kern w:val="0"/>
          <w:sz w:val="22"/>
          <w:szCs w:val="22"/>
          <w:lang w:eastAsia="lt-LT"/>
          <w14:ligatures w14:val="none"/>
        </w:rPr>
        <w:t>1.</w:t>
      </w:r>
      <w:r w:rsidRPr="007B4322">
        <w:rPr>
          <w:rFonts w:ascii="Times New Roman" w:eastAsia="Times New Roman" w:hAnsi="Times New Roman" w:cs="Times New Roman"/>
          <w:b/>
          <w:kern w:val="0"/>
          <w:sz w:val="22"/>
          <w:szCs w:val="22"/>
          <w:lang w:eastAsia="lt-LT"/>
          <w14:ligatures w14:val="none"/>
        </w:rPr>
        <w:tab/>
        <w:t xml:space="preserve">Kas yra </w:t>
      </w:r>
      <w:proofErr w:type="spellStart"/>
      <w:r w:rsidR="006C620E">
        <w:rPr>
          <w:rFonts w:ascii="Times New Roman" w:eastAsia="Times New Roman" w:hAnsi="Times New Roman" w:cs="Times New Roman"/>
          <w:b/>
          <w:bCs/>
          <w:kern w:val="0"/>
          <w:sz w:val="22"/>
          <w:szCs w:val="22"/>
          <w:lang w:eastAsia="lt-LT"/>
          <w14:ligatures w14:val="none"/>
        </w:rPr>
        <w:t>Dufaston</w:t>
      </w:r>
      <w:proofErr w:type="spellEnd"/>
      <w:r w:rsidRPr="007B4322">
        <w:rPr>
          <w:rFonts w:ascii="Times New Roman" w:eastAsia="Times New Roman" w:hAnsi="Times New Roman" w:cs="Times New Roman"/>
          <w:b/>
          <w:kern w:val="0"/>
          <w:sz w:val="22"/>
          <w:szCs w:val="22"/>
          <w:lang w:eastAsia="lt-LT"/>
          <w14:ligatures w14:val="none"/>
        </w:rPr>
        <w:t xml:space="preserve"> ir kam jis vartojamas</w:t>
      </w:r>
    </w:p>
    <w:p w14:paraId="503A821F"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6F9EC563" w14:textId="718DCFBC"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 xml:space="preserve">Kas yra </w:t>
      </w:r>
      <w:proofErr w:type="spellStart"/>
      <w:r w:rsidR="006C620E">
        <w:rPr>
          <w:rFonts w:ascii="Times New Roman" w:eastAsia="Times New Roman" w:hAnsi="Times New Roman" w:cs="Times New Roman"/>
          <w:bCs/>
          <w:i/>
          <w:kern w:val="0"/>
          <w:sz w:val="22"/>
          <w:szCs w:val="22"/>
          <w14:ligatures w14:val="none"/>
        </w:rPr>
        <w:t>Dufaston</w:t>
      </w:r>
      <w:proofErr w:type="spellEnd"/>
    </w:p>
    <w:p w14:paraId="390756E9" w14:textId="5F0157AE" w:rsidR="007B4322" w:rsidRPr="007B4322" w:rsidRDefault="006C620E"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Dufaston</w:t>
      </w:r>
      <w:proofErr w:type="spellEnd"/>
      <w:r w:rsidR="007B4322" w:rsidRPr="007B4322">
        <w:rPr>
          <w:rFonts w:ascii="Times New Roman" w:eastAsia="Times New Roman" w:hAnsi="Times New Roman" w:cs="Times New Roman"/>
          <w:kern w:val="0"/>
          <w:sz w:val="22"/>
          <w:szCs w:val="22"/>
          <w14:ligatures w14:val="none"/>
        </w:rPr>
        <w:t xml:space="preserve"> sudėtyje yra vaisto, vadinamo „</w:t>
      </w:r>
      <w:proofErr w:type="spellStart"/>
      <w:r w:rsidR="007B4322" w:rsidRPr="007B4322">
        <w:rPr>
          <w:rFonts w:ascii="Times New Roman" w:eastAsia="Times New Roman" w:hAnsi="Times New Roman" w:cs="Times New Roman"/>
          <w:kern w:val="0"/>
          <w:sz w:val="22"/>
          <w:szCs w:val="22"/>
          <w14:ligatures w14:val="none"/>
        </w:rPr>
        <w:t>didrogesteronu</w:t>
      </w:r>
      <w:proofErr w:type="spellEnd"/>
      <w:r w:rsidR="007B4322" w:rsidRPr="007B4322">
        <w:rPr>
          <w:rFonts w:ascii="Times New Roman" w:eastAsia="Times New Roman" w:hAnsi="Times New Roman" w:cs="Times New Roman"/>
          <w:kern w:val="0"/>
          <w:sz w:val="22"/>
          <w:szCs w:val="22"/>
          <w14:ligatures w14:val="none"/>
        </w:rPr>
        <w:t>“.</w:t>
      </w:r>
    </w:p>
    <w:p w14:paraId="699DEA81" w14:textId="77777777" w:rsidR="007B4322" w:rsidRPr="007B4322" w:rsidRDefault="007B4322" w:rsidP="007B4322">
      <w:pPr>
        <w:autoSpaceDE w:val="0"/>
        <w:autoSpaceDN w:val="0"/>
        <w:adjustRightInd w:val="0"/>
        <w:spacing w:after="0" w:line="240" w:lineRule="auto"/>
        <w:ind w:left="36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r>
      <w:proofErr w:type="spellStart"/>
      <w:r w:rsidRPr="007B4322">
        <w:rPr>
          <w:rFonts w:ascii="Times New Roman" w:eastAsia="Times New Roman" w:hAnsi="Times New Roman" w:cs="Times New Roman"/>
          <w:kern w:val="0"/>
          <w:sz w:val="22"/>
          <w:szCs w:val="22"/>
          <w14:ligatures w14:val="none"/>
        </w:rPr>
        <w:t>Didrogesteronas</w:t>
      </w:r>
      <w:proofErr w:type="spellEnd"/>
      <w:r w:rsidRPr="007B4322">
        <w:rPr>
          <w:rFonts w:ascii="Times New Roman" w:eastAsia="Times New Roman" w:hAnsi="Times New Roman" w:cs="Times New Roman"/>
          <w:kern w:val="0"/>
          <w:sz w:val="22"/>
          <w:szCs w:val="22"/>
          <w14:ligatures w14:val="none"/>
        </w:rPr>
        <w:t xml:space="preserve"> yra žmonių gaminamas hormonas.</w:t>
      </w:r>
    </w:p>
    <w:p w14:paraId="6A3A4A1A" w14:textId="77777777" w:rsidR="007B4322" w:rsidRPr="007B4322" w:rsidRDefault="007B4322" w:rsidP="007B4322">
      <w:pPr>
        <w:autoSpaceDE w:val="0"/>
        <w:autoSpaceDN w:val="0"/>
        <w:adjustRightInd w:val="0"/>
        <w:spacing w:after="0" w:line="240" w:lineRule="auto"/>
        <w:ind w:left="36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Jis labai panašus į progesteroną, gaminamą Jūsų organizme.</w:t>
      </w:r>
    </w:p>
    <w:p w14:paraId="5939AF38" w14:textId="77777777" w:rsidR="007B4322" w:rsidRPr="007B4322" w:rsidRDefault="007B4322" w:rsidP="007B4322">
      <w:pPr>
        <w:autoSpaceDE w:val="0"/>
        <w:autoSpaceDN w:val="0"/>
        <w:adjustRightInd w:val="0"/>
        <w:spacing w:after="0" w:line="240" w:lineRule="auto"/>
        <w:ind w:left="36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 xml:space="preserve">Tokie vaistai, kaip </w:t>
      </w:r>
      <w:proofErr w:type="spellStart"/>
      <w:r w:rsidRPr="007B4322">
        <w:rPr>
          <w:rFonts w:ascii="Times New Roman" w:eastAsia="Times New Roman" w:hAnsi="Times New Roman" w:cs="Times New Roman"/>
          <w:kern w:val="0"/>
          <w:sz w:val="22"/>
          <w:szCs w:val="22"/>
          <w14:ligatures w14:val="none"/>
        </w:rPr>
        <w:t>uphaston</w:t>
      </w:r>
      <w:proofErr w:type="spellEnd"/>
      <w:r w:rsidRPr="007B4322">
        <w:rPr>
          <w:rFonts w:ascii="Times New Roman" w:eastAsia="Times New Roman" w:hAnsi="Times New Roman" w:cs="Times New Roman"/>
          <w:kern w:val="0"/>
          <w:sz w:val="22"/>
          <w:szCs w:val="22"/>
          <w14:ligatures w14:val="none"/>
        </w:rPr>
        <w:t xml:space="preserve">, vadinami </w:t>
      </w:r>
      <w:proofErr w:type="spellStart"/>
      <w:r w:rsidRPr="007B4322">
        <w:rPr>
          <w:rFonts w:ascii="Times New Roman" w:eastAsia="Times New Roman" w:hAnsi="Times New Roman" w:cs="Times New Roman"/>
          <w:kern w:val="0"/>
          <w:sz w:val="22"/>
          <w:szCs w:val="22"/>
          <w14:ligatures w14:val="none"/>
        </w:rPr>
        <w:t>progestagenais</w:t>
      </w:r>
      <w:proofErr w:type="spellEnd"/>
      <w:r w:rsidRPr="007B4322">
        <w:rPr>
          <w:rFonts w:ascii="Times New Roman" w:eastAsia="Times New Roman" w:hAnsi="Times New Roman" w:cs="Times New Roman"/>
          <w:kern w:val="0"/>
          <w:sz w:val="22"/>
          <w:szCs w:val="22"/>
          <w14:ligatures w14:val="none"/>
        </w:rPr>
        <w:t>.</w:t>
      </w:r>
    </w:p>
    <w:p w14:paraId="1503E724"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51C703DA" w14:textId="3E7B02F4"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 xml:space="preserve">Kam vartojamas </w:t>
      </w:r>
      <w:proofErr w:type="spellStart"/>
      <w:r w:rsidR="006C620E">
        <w:rPr>
          <w:rFonts w:ascii="Times New Roman" w:eastAsia="Times New Roman" w:hAnsi="Times New Roman" w:cs="Times New Roman"/>
          <w:bCs/>
          <w:i/>
          <w:kern w:val="0"/>
          <w:sz w:val="22"/>
          <w:szCs w:val="22"/>
          <w14:ligatures w14:val="none"/>
        </w:rPr>
        <w:t>Dufaston</w:t>
      </w:r>
      <w:proofErr w:type="spellEnd"/>
    </w:p>
    <w:p w14:paraId="5AEBAFBD" w14:textId="2FB4EAA8" w:rsidR="007B4322" w:rsidRPr="007B4322" w:rsidRDefault="006C620E"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Dufaston</w:t>
      </w:r>
      <w:proofErr w:type="spellEnd"/>
      <w:r w:rsidR="007B4322" w:rsidRPr="007B4322">
        <w:rPr>
          <w:rFonts w:ascii="Times New Roman" w:eastAsia="Times New Roman" w:hAnsi="Times New Roman" w:cs="Times New Roman"/>
          <w:kern w:val="0"/>
          <w:sz w:val="22"/>
          <w:szCs w:val="22"/>
          <w14:ligatures w14:val="none"/>
        </w:rPr>
        <w:t xml:space="preserve"> gali būti vartojamas vienas ar kartu su estrogenais. Ar kartu reikia skirti ir estrogeną, priklauso nuo priežasties, dėl kurios Jūs vartojate vaistus.</w:t>
      </w:r>
    </w:p>
    <w:p w14:paraId="1EC1D4EE"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D127E30" w14:textId="384B8936" w:rsidR="007B4322" w:rsidRPr="007B4322" w:rsidRDefault="006C620E"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Dufaston</w:t>
      </w:r>
      <w:proofErr w:type="spellEnd"/>
      <w:r w:rsidR="007B4322" w:rsidRPr="007B4322">
        <w:rPr>
          <w:rFonts w:ascii="Times New Roman" w:eastAsia="Times New Roman" w:hAnsi="Times New Roman" w:cs="Times New Roman"/>
          <w:kern w:val="0"/>
          <w:sz w:val="22"/>
          <w:szCs w:val="22"/>
          <w14:ligatures w14:val="none"/>
        </w:rPr>
        <w:t xml:space="preserve"> vartojamas:</w:t>
      </w:r>
    </w:p>
    <w:p w14:paraId="197FB51B"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sutrikimams, kurie gali atsirasti, jei Jūsų organizmas negamina pakankamai progesterono, gydyti:</w:t>
      </w:r>
    </w:p>
    <w:p w14:paraId="53539317"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skausmingos menstruacijos;</w:t>
      </w:r>
    </w:p>
    <w:p w14:paraId="483EC1BB"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endometriozė – kai gimdą išklojantis audinys auga už gimdos ribų;</w:t>
      </w:r>
    </w:p>
    <w:p w14:paraId="2A9AFDC0"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menstruacijoms nutrūkus iki menopauzės;</w:t>
      </w:r>
    </w:p>
    <w:p w14:paraId="170567EC"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nereguliarios menstruacijos;</w:t>
      </w:r>
    </w:p>
    <w:p w14:paraId="457092EA"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neįprastai gausus menstruacinis arba tarp menstruacijų pasitaikantis kraujavimas;</w:t>
      </w:r>
    </w:p>
    <w:p w14:paraId="0AC0EE1B"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r>
      <w:proofErr w:type="spellStart"/>
      <w:r w:rsidRPr="007B4322">
        <w:rPr>
          <w:rFonts w:ascii="Times New Roman" w:eastAsia="Times New Roman" w:hAnsi="Times New Roman" w:cs="Times New Roman"/>
          <w:kern w:val="0"/>
          <w:sz w:val="22"/>
          <w:szCs w:val="22"/>
          <w14:ligatures w14:val="none"/>
        </w:rPr>
        <w:t>priešmenstruacinis</w:t>
      </w:r>
      <w:proofErr w:type="spellEnd"/>
      <w:r w:rsidRPr="007B4322">
        <w:rPr>
          <w:rFonts w:ascii="Times New Roman" w:eastAsia="Times New Roman" w:hAnsi="Times New Roman" w:cs="Times New Roman"/>
          <w:kern w:val="0"/>
          <w:sz w:val="22"/>
          <w:szCs w:val="22"/>
          <w14:ligatures w14:val="none"/>
        </w:rPr>
        <w:t xml:space="preserve"> sindromas (PMS);</w:t>
      </w:r>
    </w:p>
    <w:p w14:paraId="267B4625"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persileidimo rizikai mažinti;</w:t>
      </w:r>
    </w:p>
    <w:p w14:paraId="623EC617" w14:textId="77777777" w:rsidR="007B4322" w:rsidRPr="007B4322" w:rsidRDefault="007B4322" w:rsidP="007B4322">
      <w:pPr>
        <w:autoSpaceDE w:val="0"/>
        <w:autoSpaceDN w:val="0"/>
        <w:adjustRightInd w:val="0"/>
        <w:spacing w:after="0" w:line="240" w:lineRule="auto"/>
        <w:ind w:left="70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nevaisingumui dėl mažų progesterono koncentracijų gydyti.</w:t>
      </w:r>
    </w:p>
    <w:p w14:paraId="1D425998"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menopauzės simptomams gydyti – šis gydymas vadinamas pakaitine hormonų terapija arba „PHT“:</w:t>
      </w:r>
    </w:p>
    <w:p w14:paraId="1573CBA7"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Šie požymiai įvairioms moterims būna skirtingi.</w:t>
      </w:r>
    </w:p>
    <w:p w14:paraId="16587853"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Tai gali būti karščio bangos, naktinis prakaitavimas, miego sutrikimai, makšties sausumas ir šlapinimosi sutrikimai.</w:t>
      </w:r>
    </w:p>
    <w:p w14:paraId="5B0CB389"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11506F21" w14:textId="3A80A8DC"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 xml:space="preserve">Kaip veikia </w:t>
      </w:r>
      <w:proofErr w:type="spellStart"/>
      <w:r w:rsidR="006C620E">
        <w:rPr>
          <w:rFonts w:ascii="Times New Roman" w:eastAsia="Times New Roman" w:hAnsi="Times New Roman" w:cs="Times New Roman"/>
          <w:bCs/>
          <w:i/>
          <w:kern w:val="0"/>
          <w:sz w:val="22"/>
          <w:szCs w:val="22"/>
          <w14:ligatures w14:val="none"/>
        </w:rPr>
        <w:t>Dufaston</w:t>
      </w:r>
      <w:proofErr w:type="spellEnd"/>
    </w:p>
    <w:p w14:paraId="55C40F17" w14:textId="09FDC9BB"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Organizme paprastai natūralaus hormono progesterono ir estrogeno (kito svarbiausio moteriško hormono) kiekiai yra subalansuoti. Jei Jūsų organizmas gamina nepakankamai progesterono,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atstato šį trūkumą ir sugrąžina pusiausvyrą.</w:t>
      </w:r>
    </w:p>
    <w:p w14:paraId="5D83D7D8"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5FC684A" w14:textId="752A6D1F"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lastRenderedPageBreak/>
        <w:t xml:space="preserve">Gydytojas kartu su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gali paskirti Jums ir estrogeną. Tai priklauso nuo priežasties, dėl kurios vartojate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w:t>
      </w:r>
    </w:p>
    <w:p w14:paraId="5F39AB29"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2681A49"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Pr>
          <w:rFonts w:ascii="Times New Roman" w:eastAsia="Times New Roman" w:hAnsi="Times New Roman" w:cs="Times New Roman"/>
          <w:kern w:val="0"/>
          <w:sz w:val="22"/>
          <w:szCs w:val="22"/>
          <w:lang w:eastAsia="lt-LT"/>
          <w14:ligatures w14:val="none"/>
        </w:rPr>
        <w:t xml:space="preserve">Kai kurioms PHT vien estrogenus vartojančioms moterims gali patologiškai sustorėti gimdos gleivinė. Tai taip pat gali nutikti, jei neturite gimdos, bet sergate endometrioze. </w:t>
      </w:r>
      <w:proofErr w:type="spellStart"/>
      <w:r w:rsidRPr="007B4322">
        <w:rPr>
          <w:rFonts w:ascii="Times New Roman" w:eastAsia="Times New Roman" w:hAnsi="Times New Roman" w:cs="Times New Roman"/>
          <w:kern w:val="0"/>
          <w:sz w:val="22"/>
          <w:szCs w:val="22"/>
          <w:lang w:eastAsia="lt-LT"/>
          <w14:ligatures w14:val="none"/>
        </w:rPr>
        <w:t>Didrogesterono</w:t>
      </w:r>
      <w:proofErr w:type="spellEnd"/>
      <w:r w:rsidRPr="007B4322">
        <w:rPr>
          <w:rFonts w:ascii="Times New Roman" w:eastAsia="Times New Roman" w:hAnsi="Times New Roman" w:cs="Times New Roman"/>
          <w:kern w:val="0"/>
          <w:sz w:val="22"/>
          <w:szCs w:val="22"/>
          <w:lang w:eastAsia="lt-LT"/>
          <w14:ligatures w14:val="none"/>
        </w:rPr>
        <w:t xml:space="preserve"> vartojimas dalies menstruacijų ciklo metu apsaugos nuo gimdos gleivinės išvešėjimo.</w:t>
      </w:r>
    </w:p>
    <w:p w14:paraId="2EC54CEB"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6224AA83"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33AE46F2" w14:textId="34271D76"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r w:rsidRPr="007B4322">
        <w:rPr>
          <w:rFonts w:ascii="Times New Roman" w:eastAsia="Times New Roman" w:hAnsi="Times New Roman" w:cs="Times New Roman"/>
          <w:b/>
          <w:kern w:val="0"/>
          <w:sz w:val="22"/>
          <w:szCs w:val="22"/>
          <w:lang w:eastAsia="lt-LT"/>
          <w14:ligatures w14:val="none"/>
        </w:rPr>
        <w:t>2.</w:t>
      </w:r>
      <w:r w:rsidRPr="007B4322">
        <w:rPr>
          <w:rFonts w:ascii="Times New Roman" w:eastAsia="Times New Roman" w:hAnsi="Times New Roman" w:cs="Times New Roman"/>
          <w:b/>
          <w:kern w:val="0"/>
          <w:sz w:val="22"/>
          <w:szCs w:val="22"/>
          <w:lang w:eastAsia="lt-LT"/>
          <w14:ligatures w14:val="none"/>
        </w:rPr>
        <w:tab/>
        <w:t xml:space="preserve">Kas žinotina prieš vartojant </w:t>
      </w:r>
      <w:proofErr w:type="spellStart"/>
      <w:r w:rsidR="006C620E">
        <w:rPr>
          <w:rFonts w:ascii="Times New Roman" w:eastAsia="Times New Roman" w:hAnsi="Times New Roman" w:cs="Times New Roman"/>
          <w:b/>
          <w:bCs/>
          <w:kern w:val="0"/>
          <w:sz w:val="22"/>
          <w:szCs w:val="22"/>
          <w:lang w:eastAsia="lt-LT"/>
          <w14:ligatures w14:val="none"/>
        </w:rPr>
        <w:t>Dufaston</w:t>
      </w:r>
      <w:proofErr w:type="spellEnd"/>
    </w:p>
    <w:p w14:paraId="3FE48635"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3CFD865B" w14:textId="6F6C4E04" w:rsidR="007B4322" w:rsidRPr="007B4322" w:rsidRDefault="006C620E" w:rsidP="007B4322">
      <w:pPr>
        <w:spacing w:after="0" w:line="240" w:lineRule="auto"/>
        <w:rPr>
          <w:rFonts w:ascii="Times New Roman" w:eastAsia="Times New Roman" w:hAnsi="Times New Roman" w:cs="Times New Roman"/>
          <w:b/>
          <w:kern w:val="0"/>
          <w:sz w:val="22"/>
          <w:szCs w:val="22"/>
          <w:lang w:eastAsia="lt-LT"/>
          <w14:ligatures w14:val="none"/>
        </w:rPr>
      </w:pPr>
      <w:proofErr w:type="spellStart"/>
      <w:r>
        <w:rPr>
          <w:rFonts w:ascii="Times New Roman" w:eastAsia="Times New Roman" w:hAnsi="Times New Roman" w:cs="Times New Roman"/>
          <w:b/>
          <w:kern w:val="0"/>
          <w:sz w:val="22"/>
          <w:szCs w:val="22"/>
          <w:lang w:eastAsia="lt-LT"/>
          <w14:ligatures w14:val="none"/>
        </w:rPr>
        <w:t>Dufaston</w:t>
      </w:r>
      <w:proofErr w:type="spellEnd"/>
      <w:r w:rsidR="007B4322" w:rsidRPr="007B4322">
        <w:rPr>
          <w:rFonts w:ascii="Times New Roman" w:eastAsia="Times New Roman" w:hAnsi="Times New Roman" w:cs="Times New Roman"/>
          <w:b/>
          <w:kern w:val="0"/>
          <w:sz w:val="22"/>
          <w:szCs w:val="22"/>
          <w:lang w:eastAsia="lt-LT"/>
          <w14:ligatures w14:val="none"/>
        </w:rPr>
        <w:t xml:space="preserve"> vartoti draudžiama:</w:t>
      </w:r>
    </w:p>
    <w:p w14:paraId="6518287F" w14:textId="77777777" w:rsidR="007B4322" w:rsidRPr="007B4322" w:rsidRDefault="007B4322" w:rsidP="007B4322">
      <w:pPr>
        <w:spacing w:after="0" w:line="240" w:lineRule="auto"/>
        <w:ind w:left="540" w:hanging="540"/>
        <w:rPr>
          <w:rFonts w:ascii="Times New Roman" w:eastAsia="Times New Roman" w:hAnsi="Times New Roman" w:cs="Times New Roman"/>
          <w:kern w:val="0"/>
          <w:sz w:val="22"/>
          <w:szCs w:val="22"/>
          <w:lang w:eastAsia="lt-LT"/>
          <w14:ligatures w14:val="none"/>
        </w:rPr>
      </w:pPr>
      <w:r w:rsidRPr="007B4322">
        <w:rPr>
          <w:rFonts w:ascii="Times New Roman" w:eastAsia="Times New Roman" w:hAnsi="Times New Roman" w:cs="Times New Roman"/>
          <w:kern w:val="0"/>
          <w:sz w:val="22"/>
          <w:szCs w:val="22"/>
          <w:lang w:eastAsia="lt-LT"/>
          <w14:ligatures w14:val="none"/>
        </w:rPr>
        <w:t>-</w:t>
      </w:r>
      <w:r w:rsidRPr="007B4322">
        <w:rPr>
          <w:rFonts w:ascii="Times New Roman" w:eastAsia="Times New Roman" w:hAnsi="Times New Roman" w:cs="Times New Roman"/>
          <w:kern w:val="0"/>
          <w:sz w:val="22"/>
          <w:szCs w:val="22"/>
          <w:lang w:eastAsia="lt-LT"/>
          <w14:ligatures w14:val="none"/>
        </w:rPr>
        <w:tab/>
        <w:t xml:space="preserve">jeigu yra alergija </w:t>
      </w:r>
      <w:proofErr w:type="spellStart"/>
      <w:r w:rsidRPr="007B4322">
        <w:rPr>
          <w:rFonts w:ascii="Times New Roman" w:eastAsia="Times New Roman" w:hAnsi="Times New Roman" w:cs="Times New Roman"/>
          <w:kern w:val="0"/>
          <w:sz w:val="22"/>
          <w:szCs w:val="22"/>
          <w:lang w:eastAsia="lt-LT"/>
          <w14:ligatures w14:val="none"/>
        </w:rPr>
        <w:t>didrogesteronui</w:t>
      </w:r>
      <w:proofErr w:type="spellEnd"/>
      <w:r w:rsidRPr="007B4322">
        <w:rPr>
          <w:rFonts w:ascii="Times New Roman" w:eastAsia="Times New Roman" w:hAnsi="Times New Roman" w:cs="Times New Roman"/>
          <w:kern w:val="0"/>
          <w:sz w:val="22"/>
          <w:szCs w:val="22"/>
          <w:lang w:eastAsia="lt-LT"/>
          <w14:ligatures w14:val="none"/>
        </w:rPr>
        <w:t xml:space="preserve"> arba bet kuriai pagalbinei šio vaisto medžiagai (jos išvardytos 6 skyriuje);</w:t>
      </w:r>
    </w:p>
    <w:p w14:paraId="6AD68F5D" w14:textId="77777777" w:rsidR="007B4322" w:rsidRPr="007B4322" w:rsidRDefault="007B4322" w:rsidP="007B4322">
      <w:pPr>
        <w:numPr>
          <w:ilvl w:val="0"/>
          <w:numId w:val="2"/>
        </w:numPr>
        <w:autoSpaceDE w:val="0"/>
        <w:autoSpaceDN w:val="0"/>
        <w:adjustRightInd w:val="0"/>
        <w:spacing w:after="0" w:line="240" w:lineRule="auto"/>
        <w:ind w:left="54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jeigu sergate ar Jums įtarimas navikas, pavyzdžiui, galvos smegenų dangalų auglys, vadinamas „</w:t>
      </w:r>
      <w:proofErr w:type="spellStart"/>
      <w:r w:rsidRPr="007B4322">
        <w:rPr>
          <w:rFonts w:ascii="Times New Roman" w:eastAsia="Times New Roman" w:hAnsi="Times New Roman" w:cs="Times New Roman"/>
          <w:kern w:val="0"/>
          <w:sz w:val="22"/>
          <w:szCs w:val="22"/>
          <w14:ligatures w14:val="none"/>
        </w:rPr>
        <w:t>meningioma</w:t>
      </w:r>
      <w:proofErr w:type="spellEnd"/>
      <w:r w:rsidRPr="007B4322">
        <w:rPr>
          <w:rFonts w:ascii="Times New Roman" w:eastAsia="Times New Roman" w:hAnsi="Times New Roman" w:cs="Times New Roman"/>
          <w:kern w:val="0"/>
          <w:sz w:val="22"/>
          <w:szCs w:val="22"/>
          <w14:ligatures w14:val="none"/>
        </w:rPr>
        <w:t>“, kurio didėjimą gali paskatinti progesterono vartojimas;</w:t>
      </w:r>
    </w:p>
    <w:p w14:paraId="4446CCF5" w14:textId="77777777" w:rsidR="007B4322" w:rsidRPr="007B4322" w:rsidRDefault="007B4322" w:rsidP="007B4322">
      <w:pPr>
        <w:numPr>
          <w:ilvl w:val="0"/>
          <w:numId w:val="2"/>
        </w:numPr>
        <w:autoSpaceDE w:val="0"/>
        <w:autoSpaceDN w:val="0"/>
        <w:adjustRightInd w:val="0"/>
        <w:spacing w:after="0" w:line="240" w:lineRule="auto"/>
        <w:ind w:left="54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jeigu Jums yra kraujavimas iš makšties, kurio priežastis nežinoma.</w:t>
      </w:r>
    </w:p>
    <w:p w14:paraId="6B31BBAD"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DF9D288" w14:textId="10B381E5"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Nevartokite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jei Jums pasireiškia bet kuri iš pirmiau paminėtų būklių. Jei nesate tikra, prieš vartodama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pasitarkite su gydytoju ar vaistininku.</w:t>
      </w:r>
    </w:p>
    <w:p w14:paraId="240EA0D2"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03C640A" w14:textId="594ABFEB"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Jei </w:t>
      </w:r>
      <w:proofErr w:type="spellStart"/>
      <w:r w:rsidR="006C620E">
        <w:rPr>
          <w:rFonts w:ascii="Times New Roman" w:eastAsia="Times New Roman" w:hAnsi="Times New Roman" w:cs="Times New Roman"/>
          <w:bCs/>
          <w:kern w:val="0"/>
          <w:sz w:val="22"/>
          <w:szCs w:val="22"/>
          <w14:ligatures w14:val="none"/>
        </w:rPr>
        <w:t>Dufaston</w:t>
      </w:r>
      <w:proofErr w:type="spellEnd"/>
      <w:r w:rsidRPr="007B4322">
        <w:rPr>
          <w:rFonts w:ascii="Times New Roman" w:eastAsia="Times New Roman" w:hAnsi="Times New Roman" w:cs="Times New Roman"/>
          <w:bCs/>
          <w:kern w:val="0"/>
          <w:sz w:val="22"/>
          <w:szCs w:val="22"/>
          <w14:ligatures w14:val="none"/>
        </w:rPr>
        <w:t xml:space="preserve"> vartojate kartu su estrogenais</w:t>
      </w:r>
      <w:r w:rsidRPr="007B4322">
        <w:rPr>
          <w:rFonts w:ascii="Times New Roman" w:eastAsia="Times New Roman" w:hAnsi="Times New Roman" w:cs="Times New Roman"/>
          <w:kern w:val="0"/>
          <w:sz w:val="22"/>
          <w:szCs w:val="22"/>
          <w14:ligatures w14:val="none"/>
        </w:rPr>
        <w:t>, pavyzdžiui, PHT, prašome taip pat perskaityti estrogeno preparato pakuotės lapelyje esantį skyrių „Vartoti draudžiama“.</w:t>
      </w:r>
    </w:p>
    <w:p w14:paraId="07D6C5FA"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5575C257" w14:textId="77777777"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r w:rsidRPr="007B4322">
        <w:rPr>
          <w:rFonts w:ascii="Times New Roman" w:eastAsia="Times New Roman" w:hAnsi="Times New Roman" w:cs="Times New Roman"/>
          <w:b/>
          <w:kern w:val="0"/>
          <w:sz w:val="22"/>
          <w:szCs w:val="22"/>
          <w:lang w:eastAsia="lt-LT"/>
          <w14:ligatures w14:val="none"/>
        </w:rPr>
        <w:t>Įspėjimai ir atsargumo priemonės</w:t>
      </w:r>
    </w:p>
    <w:p w14:paraId="21AD5820" w14:textId="6D6A4341"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color w:val="000000"/>
          <w:kern w:val="0"/>
          <w:sz w:val="22"/>
          <w:szCs w:val="22"/>
          <w14:ligatures w14:val="none"/>
        </w:rPr>
        <w:t xml:space="preserve">Jei </w:t>
      </w:r>
      <w:proofErr w:type="spellStart"/>
      <w:r w:rsidR="006C620E">
        <w:rPr>
          <w:rFonts w:ascii="Times New Roman" w:eastAsia="Times New Roman" w:hAnsi="Times New Roman" w:cs="Times New Roman"/>
          <w:color w:val="000000"/>
          <w:kern w:val="0"/>
          <w:sz w:val="22"/>
          <w:szCs w:val="22"/>
          <w14:ligatures w14:val="none"/>
        </w:rPr>
        <w:t>Dufaston</w:t>
      </w:r>
      <w:proofErr w:type="spellEnd"/>
      <w:r w:rsidRPr="007B4322">
        <w:rPr>
          <w:rFonts w:ascii="Times New Roman" w:eastAsia="Times New Roman" w:hAnsi="Times New Roman" w:cs="Times New Roman"/>
          <w:color w:val="000000"/>
          <w:kern w:val="0"/>
          <w:sz w:val="22"/>
          <w:szCs w:val="22"/>
          <w14:ligatures w14:val="none"/>
        </w:rPr>
        <w:t xml:space="preserve"> Jums paskirtas dėl patologinio kraujavimo</w:t>
      </w:r>
      <w:r w:rsidRPr="007B4322">
        <w:rPr>
          <w:rFonts w:ascii="Times New Roman" w:eastAsia="Times New Roman" w:hAnsi="Times New Roman" w:cs="Times New Roman"/>
          <w:kern w:val="0"/>
          <w:sz w:val="22"/>
          <w:szCs w:val="22"/>
          <w14:ligatures w14:val="none"/>
        </w:rPr>
        <w:t>, prieš vartojant šį vaistą Jūsų gydytojas nustatys kraujavimo priežastį.</w:t>
      </w:r>
    </w:p>
    <w:p w14:paraId="121A9945"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176B726" w14:textId="2BD282B5"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bCs/>
          <w:kern w:val="0"/>
          <w:sz w:val="22"/>
          <w:szCs w:val="22"/>
          <w14:ligatures w14:val="none"/>
        </w:rPr>
        <w:t xml:space="preserve">Jei netikėtai prasidėjo kraujavimas iš makšties ar tepimas, </w:t>
      </w:r>
      <w:r w:rsidRPr="007B4322">
        <w:rPr>
          <w:rFonts w:ascii="Times New Roman" w:eastAsia="Times New Roman" w:hAnsi="Times New Roman" w:cs="Times New Roman"/>
          <w:kern w:val="0"/>
          <w:sz w:val="22"/>
          <w:szCs w:val="22"/>
          <w14:ligatures w14:val="none"/>
        </w:rPr>
        <w:t xml:space="preserve">paprastai neverta jaudintis. Tokie įvykiai ypač tikėtini per pirmuosius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vartojimo mėnesius.</w:t>
      </w:r>
    </w:p>
    <w:p w14:paraId="625CE06E"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01ABB92"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Vis dėlto, </w:t>
      </w:r>
      <w:r w:rsidRPr="007B4322">
        <w:rPr>
          <w:rFonts w:ascii="Times New Roman" w:eastAsia="Times New Roman" w:hAnsi="Times New Roman" w:cs="Times New Roman"/>
          <w:bCs/>
          <w:kern w:val="0"/>
          <w:sz w:val="22"/>
          <w:szCs w:val="22"/>
          <w14:ligatures w14:val="none"/>
        </w:rPr>
        <w:t>nedelsiant kreipkitės į gydytoją</w:t>
      </w:r>
      <w:r w:rsidRPr="007B4322">
        <w:rPr>
          <w:rFonts w:ascii="Times New Roman" w:eastAsia="Times New Roman" w:hAnsi="Times New Roman" w:cs="Times New Roman"/>
          <w:kern w:val="0"/>
          <w:sz w:val="22"/>
          <w:szCs w:val="22"/>
          <w14:ligatures w14:val="none"/>
        </w:rPr>
        <w:t>, jei kraujavimas ar tepimas:</w:t>
      </w:r>
    </w:p>
    <w:p w14:paraId="3C9AA130"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trunka ilgiau nei kelis mėnesius;</w:t>
      </w:r>
    </w:p>
    <w:p w14:paraId="13267D6A"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prasideda po kurio laiko tęsiant gydymą;</w:t>
      </w:r>
    </w:p>
    <w:p w14:paraId="46A61038"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tęsiasi net ir nutraukus gydymą.</w:t>
      </w:r>
    </w:p>
    <w:p w14:paraId="6BC8FD79"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8B0EF97"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Tai gali būti požymis, kad sustorėjo Jūsų gimdos gleivinė. Gydytojas pamėgins nustatyti kraujavimo ar tepimo priežastį ir gali atlikti tyrimus, kad išsiaiškintų, ar Jums nėra gimdos vėžio.</w:t>
      </w:r>
    </w:p>
    <w:p w14:paraId="56E4253B"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09753D2D"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bCs/>
          <w:kern w:val="0"/>
          <w:sz w:val="22"/>
          <w:szCs w:val="22"/>
          <w14:ligatures w14:val="none"/>
        </w:rPr>
        <w:t xml:space="preserve">Pasitarkite su gydytoju ar vaistininku, </w:t>
      </w:r>
      <w:r w:rsidRPr="007B4322">
        <w:rPr>
          <w:rFonts w:ascii="Times New Roman" w:eastAsia="Times New Roman" w:hAnsi="Times New Roman" w:cs="Times New Roman"/>
          <w:kern w:val="0"/>
          <w:sz w:val="22"/>
          <w:szCs w:val="22"/>
          <w14:ligatures w14:val="none"/>
        </w:rPr>
        <w:t>jei Jums yra bet kuri iš toliau nurodytų būklių:</w:t>
      </w:r>
    </w:p>
    <w:p w14:paraId="71B89AAC"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depresija;</w:t>
      </w:r>
    </w:p>
    <w:p w14:paraId="5212A295"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kepenų veiklos sutrikimai;</w:t>
      </w:r>
    </w:p>
    <w:p w14:paraId="2FF40FC3" w14:textId="77777777" w:rsidR="007B4322" w:rsidRPr="007B4322" w:rsidRDefault="007B4322" w:rsidP="007B4322">
      <w:pPr>
        <w:numPr>
          <w:ilvl w:val="0"/>
          <w:numId w:val="3"/>
        </w:numPr>
        <w:tabs>
          <w:tab w:val="num" w:pos="-1620"/>
        </w:tabs>
        <w:autoSpaceDE w:val="0"/>
        <w:autoSpaceDN w:val="0"/>
        <w:adjustRightInd w:val="0"/>
        <w:spacing w:after="0" w:line="240" w:lineRule="auto"/>
        <w:ind w:firstLine="17"/>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reta šeiminė (paveldima) kraujo liga, vadinama „</w:t>
      </w:r>
      <w:proofErr w:type="spellStart"/>
      <w:r w:rsidRPr="007B4322">
        <w:rPr>
          <w:rFonts w:ascii="Times New Roman" w:eastAsia="Times New Roman" w:hAnsi="Times New Roman" w:cs="Times New Roman"/>
          <w:kern w:val="0"/>
          <w:sz w:val="22"/>
          <w:szCs w:val="22"/>
          <w14:ligatures w14:val="none"/>
        </w:rPr>
        <w:t>porfirija</w:t>
      </w:r>
      <w:proofErr w:type="spellEnd"/>
      <w:r w:rsidRPr="007B4322">
        <w:rPr>
          <w:rFonts w:ascii="Times New Roman" w:eastAsia="Times New Roman" w:hAnsi="Times New Roman" w:cs="Times New Roman"/>
          <w:kern w:val="0"/>
          <w:sz w:val="22"/>
          <w:szCs w:val="22"/>
          <w14:ligatures w14:val="none"/>
        </w:rPr>
        <w:t>“.</w:t>
      </w:r>
    </w:p>
    <w:p w14:paraId="410D7951" w14:textId="77777777" w:rsidR="007B4322" w:rsidRPr="007B4322" w:rsidRDefault="007B4322" w:rsidP="007B4322">
      <w:pPr>
        <w:autoSpaceDE w:val="0"/>
        <w:autoSpaceDN w:val="0"/>
        <w:adjustRightInd w:val="0"/>
        <w:spacing w:after="0" w:line="240" w:lineRule="auto"/>
        <w:ind w:firstLine="2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 </w:t>
      </w:r>
    </w:p>
    <w:p w14:paraId="3CF3EB39" w14:textId="330FF75F"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Jei Jums pasireiškia bet kuri iš pirmiau išvardytų būklių (ar nesate tikra), prieš vartodama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pasitarkite su gydytoju ar vaistininku. Ypač svarbu pranešti jiems, jei kuri nors iš paminėtų problemų kada nors buvo pasunkėjusi nėštumo ar ankstesnio gydymo hormonais metu. Jūsų gydytojas gali norėti Jus atidžiau stebėti gydymo metu. Jei šios problemos pasunkėja ar pasikartoja gydymo metu, Jūsų gydytojas gali nutraukti gydymą.</w:t>
      </w:r>
    </w:p>
    <w:p w14:paraId="7493B887"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21B168A" w14:textId="23839696" w:rsidR="007B4322" w:rsidRPr="007B4322" w:rsidRDefault="006C620E"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proofErr w:type="spellStart"/>
      <w:r>
        <w:rPr>
          <w:rFonts w:ascii="Times New Roman" w:eastAsia="Times New Roman" w:hAnsi="Times New Roman" w:cs="Times New Roman"/>
          <w:i/>
          <w:kern w:val="0"/>
          <w:sz w:val="22"/>
          <w:szCs w:val="22"/>
          <w14:ligatures w14:val="none"/>
        </w:rPr>
        <w:t>Dufaston</w:t>
      </w:r>
      <w:proofErr w:type="spellEnd"/>
      <w:r w:rsidR="007B4322" w:rsidRPr="007B4322">
        <w:rPr>
          <w:rFonts w:ascii="Times New Roman" w:eastAsia="Times New Roman" w:hAnsi="Times New Roman" w:cs="Times New Roman"/>
          <w:i/>
          <w:kern w:val="0"/>
          <w:sz w:val="22"/>
          <w:szCs w:val="22"/>
          <w14:ligatures w14:val="none"/>
        </w:rPr>
        <w:t xml:space="preserve"> ir PHT</w:t>
      </w:r>
    </w:p>
    <w:p w14:paraId="443CA3F1" w14:textId="21CA39DD"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Be naudingų poveikių PHT turi ir kai kurių šalutinių poveikių, kuriuos Jums reikėtų aptarti su gydytoju prieš apsisprendžiant, ar vartosite šiuos vaistus. Jei vartojate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kartu su estrogenu kaip PHT dalį, toliau pateikiama informacija yra Jums svarbi. Prašome taip pat perskaityti su estrogeno preparatu pateikiamą pakuotės lapelį.</w:t>
      </w:r>
    </w:p>
    <w:p w14:paraId="656A3F66"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380F06A5"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Ankstyva menopauzė</w:t>
      </w:r>
    </w:p>
    <w:p w14:paraId="337EB292"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lastRenderedPageBreak/>
        <w:t>Duomenų apie PHT pavojus, kai ji naudojama ankstyvai menopauzei gydyti, nedaug. Jaunesnėms moterims rizikos lygis yra žemas. Tai reiškia, kad PHT naudos ir rizikos balansas gali būti palankesnis jaunesnėms nei vyresnio amžiaus moterims.</w:t>
      </w:r>
    </w:p>
    <w:p w14:paraId="1E956195"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63CD6319"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Medicininiai patikrinimai</w:t>
      </w:r>
    </w:p>
    <w:p w14:paraId="595FAB58"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Prieš pradedant ar vėl atnaujinant gydymą PHT, Jūsų gydytojas paklaus apie Jūsų ir Jūsų šeimos ligų istoriją ir gali nuspręsti ištirti Jūsų krūtis ar dubenį (pilvo apačią).</w:t>
      </w:r>
    </w:p>
    <w:p w14:paraId="463D3313"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4DD2D28" w14:textId="240C88DE"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Prieš gydymą ir jo metu Jūsų gydytojas gali paskirti Jums tyrimus, pavyzdžiui, mamogramą (krūtų rentgeno nuotrauką). Gydytojas pasakys Jums, kaip dažnai reikės šiuos tyrimus atlikti. Pradėję vartoti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turite reguliariai lankytis pas gydytoją pasitikrinti (mažiausiai kartą per metus).</w:t>
      </w:r>
    </w:p>
    <w:p w14:paraId="241A156D"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17B4AB6D"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Gimdos gleivinės vėžys ir išvešėjimas (</w:t>
      </w:r>
      <w:proofErr w:type="spellStart"/>
      <w:r w:rsidRPr="007B4322">
        <w:rPr>
          <w:rFonts w:ascii="Times New Roman" w:eastAsia="Times New Roman" w:hAnsi="Times New Roman" w:cs="Times New Roman"/>
          <w:bCs/>
          <w:i/>
          <w:kern w:val="0"/>
          <w:sz w:val="22"/>
          <w:szCs w:val="22"/>
          <w14:ligatures w14:val="none"/>
        </w:rPr>
        <w:t>hiperplazija</w:t>
      </w:r>
      <w:proofErr w:type="spellEnd"/>
      <w:r w:rsidRPr="007B4322">
        <w:rPr>
          <w:rFonts w:ascii="Times New Roman" w:eastAsia="Times New Roman" w:hAnsi="Times New Roman" w:cs="Times New Roman"/>
          <w:bCs/>
          <w:i/>
          <w:kern w:val="0"/>
          <w:sz w:val="22"/>
          <w:szCs w:val="22"/>
          <w14:ligatures w14:val="none"/>
        </w:rPr>
        <w:t>)</w:t>
      </w:r>
    </w:p>
    <w:p w14:paraId="09212A40"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Moterims, kurios turi gimdą ir ilgesnį laiką vartoja PHT tik estrogenais, yra didesnė rizika:</w:t>
      </w:r>
    </w:p>
    <w:p w14:paraId="585E8ED3"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r>
      <w:proofErr w:type="spellStart"/>
      <w:r w:rsidRPr="007B4322">
        <w:rPr>
          <w:rFonts w:ascii="Times New Roman" w:eastAsia="Times New Roman" w:hAnsi="Times New Roman" w:cs="Times New Roman"/>
          <w:kern w:val="0"/>
          <w:sz w:val="22"/>
          <w:szCs w:val="22"/>
          <w14:ligatures w14:val="none"/>
        </w:rPr>
        <w:t>endometriumo</w:t>
      </w:r>
      <w:proofErr w:type="spellEnd"/>
      <w:r w:rsidRPr="007B4322">
        <w:rPr>
          <w:rFonts w:ascii="Times New Roman" w:eastAsia="Times New Roman" w:hAnsi="Times New Roman" w:cs="Times New Roman"/>
          <w:kern w:val="0"/>
          <w:sz w:val="22"/>
          <w:szCs w:val="22"/>
          <w14:ligatures w14:val="none"/>
        </w:rPr>
        <w:t xml:space="preserve"> vėžio (gimdos gleivinės vėžio);</w:t>
      </w:r>
    </w:p>
    <w:p w14:paraId="3E9A099F"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r>
      <w:proofErr w:type="spellStart"/>
      <w:r w:rsidRPr="007B4322">
        <w:rPr>
          <w:rFonts w:ascii="Times New Roman" w:eastAsia="Times New Roman" w:hAnsi="Times New Roman" w:cs="Times New Roman"/>
          <w:kern w:val="0"/>
          <w:sz w:val="22"/>
          <w:szCs w:val="22"/>
          <w14:ligatures w14:val="none"/>
        </w:rPr>
        <w:t>endometriumo</w:t>
      </w:r>
      <w:proofErr w:type="spellEnd"/>
      <w:r w:rsidRPr="007B4322">
        <w:rPr>
          <w:rFonts w:ascii="Times New Roman" w:eastAsia="Times New Roman" w:hAnsi="Times New Roman" w:cs="Times New Roman"/>
          <w:kern w:val="0"/>
          <w:sz w:val="22"/>
          <w:szCs w:val="22"/>
          <w14:ligatures w14:val="none"/>
        </w:rPr>
        <w:t xml:space="preserve"> </w:t>
      </w:r>
      <w:proofErr w:type="spellStart"/>
      <w:r w:rsidRPr="007B4322">
        <w:rPr>
          <w:rFonts w:ascii="Times New Roman" w:eastAsia="Times New Roman" w:hAnsi="Times New Roman" w:cs="Times New Roman"/>
          <w:kern w:val="0"/>
          <w:sz w:val="22"/>
          <w:szCs w:val="22"/>
          <w14:ligatures w14:val="none"/>
        </w:rPr>
        <w:t>hiperplazijos</w:t>
      </w:r>
      <w:proofErr w:type="spellEnd"/>
      <w:r w:rsidRPr="007B4322">
        <w:rPr>
          <w:rFonts w:ascii="Times New Roman" w:eastAsia="Times New Roman" w:hAnsi="Times New Roman" w:cs="Times New Roman"/>
          <w:kern w:val="0"/>
          <w:sz w:val="22"/>
          <w:szCs w:val="22"/>
          <w14:ligatures w14:val="none"/>
        </w:rPr>
        <w:t xml:space="preserve"> (patologinio gimdos gleivinės sustorėjimo).</w:t>
      </w:r>
    </w:p>
    <w:p w14:paraId="366FF1DA"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F9E10E8" w14:textId="53C51DF1" w:rsidR="007B4322" w:rsidRPr="007B4322" w:rsidRDefault="006C620E"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Dufaston</w:t>
      </w:r>
      <w:proofErr w:type="spellEnd"/>
      <w:r w:rsidR="007B4322" w:rsidRPr="007B4322">
        <w:rPr>
          <w:rFonts w:ascii="Times New Roman" w:eastAsia="Times New Roman" w:hAnsi="Times New Roman" w:cs="Times New Roman"/>
          <w:kern w:val="0"/>
          <w:sz w:val="22"/>
          <w:szCs w:val="22"/>
          <w14:ligatures w14:val="none"/>
        </w:rPr>
        <w:t xml:space="preserve"> vartojimas kartu su estrogenais (mažiausiai 12 dienų per mėnesį ar 28 dienų ciklą) arba nuolatinė kombinuota PHT terapija estrogenais ir </w:t>
      </w:r>
      <w:proofErr w:type="spellStart"/>
      <w:r w:rsidR="007B4322" w:rsidRPr="007B4322">
        <w:rPr>
          <w:rFonts w:ascii="Times New Roman" w:eastAsia="Times New Roman" w:hAnsi="Times New Roman" w:cs="Times New Roman"/>
          <w:kern w:val="0"/>
          <w:sz w:val="22"/>
          <w:szCs w:val="22"/>
          <w14:ligatures w14:val="none"/>
        </w:rPr>
        <w:t>progestagenais</w:t>
      </w:r>
      <w:proofErr w:type="spellEnd"/>
      <w:r w:rsidR="007B4322" w:rsidRPr="007B4322">
        <w:rPr>
          <w:rFonts w:ascii="Times New Roman" w:eastAsia="Times New Roman" w:hAnsi="Times New Roman" w:cs="Times New Roman"/>
          <w:kern w:val="0"/>
          <w:sz w:val="22"/>
          <w:szCs w:val="22"/>
          <w14:ligatures w14:val="none"/>
        </w:rPr>
        <w:t xml:space="preserve"> gali apsaugoti nuo šios padidėjusios rizikos.</w:t>
      </w:r>
    </w:p>
    <w:p w14:paraId="6DFB96E1"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67D826A7"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Krūties vėžys</w:t>
      </w:r>
    </w:p>
    <w:p w14:paraId="6A4FCAAE"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Moterims, kurios vartoja PHT estrogenais ir </w:t>
      </w:r>
      <w:proofErr w:type="spellStart"/>
      <w:r w:rsidRPr="007B4322">
        <w:rPr>
          <w:rFonts w:ascii="Times New Roman" w:eastAsia="Times New Roman" w:hAnsi="Times New Roman" w:cs="Times New Roman"/>
          <w:kern w:val="0"/>
          <w:sz w:val="22"/>
          <w:szCs w:val="22"/>
          <w14:ligatures w14:val="none"/>
        </w:rPr>
        <w:t>progestagenais</w:t>
      </w:r>
      <w:proofErr w:type="spellEnd"/>
      <w:r w:rsidRPr="007B4322">
        <w:rPr>
          <w:rFonts w:ascii="Times New Roman" w:eastAsia="Times New Roman" w:hAnsi="Times New Roman" w:cs="Times New Roman"/>
          <w:kern w:val="0"/>
          <w:sz w:val="22"/>
          <w:szCs w:val="22"/>
          <w14:ligatures w14:val="none"/>
        </w:rPr>
        <w:t xml:space="preserve"> arba tik estrogenais, yra padidėjusi krūties vėžio rizika. Rizika priklauso nuo to, kiek ilgai Jūs vartojate PHT. Rizikos padidėjimas išryškėja maždaug po 3 (1–4) metų. Nutraukus PHT, papildoma rizika su laiku mažėja, bet, jei PHT vartojote ilgiau kaip 5 metus, rizika gali išlikti 10 metų arba ilgiau.</w:t>
      </w:r>
    </w:p>
    <w:p w14:paraId="121F5246"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6A411D5"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Įsitikinkite, kad Jūs:</w:t>
      </w:r>
    </w:p>
    <w:p w14:paraId="6F4D0060"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reguliariai tikrinatės krūtis pas gydytoją – jis pasakys Jums, kaip dažnai reikia tai atlikti;</w:t>
      </w:r>
    </w:p>
    <w:p w14:paraId="78146792"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reguliariai tikrinatės krūtis pačios dėl:</w:t>
      </w:r>
    </w:p>
    <w:p w14:paraId="41D64041" w14:textId="77777777" w:rsidR="007B4322" w:rsidRPr="007B4322" w:rsidRDefault="007B4322" w:rsidP="007B4322">
      <w:pPr>
        <w:autoSpaceDE w:val="0"/>
        <w:autoSpaceDN w:val="0"/>
        <w:adjustRightInd w:val="0"/>
        <w:spacing w:after="0" w:line="240" w:lineRule="auto"/>
        <w:ind w:left="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odos įdubimų;</w:t>
      </w:r>
    </w:p>
    <w:p w14:paraId="536BCCF6" w14:textId="77777777" w:rsidR="007B4322" w:rsidRPr="007B4322" w:rsidRDefault="007B4322" w:rsidP="007B4322">
      <w:pPr>
        <w:autoSpaceDE w:val="0"/>
        <w:autoSpaceDN w:val="0"/>
        <w:adjustRightInd w:val="0"/>
        <w:spacing w:after="0" w:line="240" w:lineRule="auto"/>
        <w:ind w:left="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spenelių pakitimų;</w:t>
      </w:r>
    </w:p>
    <w:p w14:paraId="69A2E0EA" w14:textId="77777777" w:rsidR="007B4322" w:rsidRPr="007B4322" w:rsidRDefault="007B4322" w:rsidP="007B4322">
      <w:pPr>
        <w:autoSpaceDE w:val="0"/>
        <w:autoSpaceDN w:val="0"/>
        <w:adjustRightInd w:val="0"/>
        <w:spacing w:after="0" w:line="240" w:lineRule="auto"/>
        <w:ind w:left="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bet kokių darinių, kuriuos galite pamatyti ar užčiuopti.</w:t>
      </w:r>
    </w:p>
    <w:p w14:paraId="289B7243"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Jei pastebite kokius nors pakitimus, nedelsiant kreipkitės į gydytoją.</w:t>
      </w:r>
    </w:p>
    <w:p w14:paraId="6E7B347A"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079918BF"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r w:rsidRPr="007B4322">
        <w:rPr>
          <w:rFonts w:ascii="Times New Roman" w:eastAsia="Times New Roman" w:hAnsi="Times New Roman" w:cs="Times New Roman"/>
          <w:bCs/>
          <w:i/>
          <w:kern w:val="0"/>
          <w:sz w:val="22"/>
          <w:szCs w:val="22"/>
          <w14:ligatures w14:val="none"/>
        </w:rPr>
        <w:t>Kiaušidžių vėžys</w:t>
      </w:r>
    </w:p>
    <w:p w14:paraId="17570492" w14:textId="77777777" w:rsidR="007B4322" w:rsidRPr="007B4322" w:rsidRDefault="007B4322" w:rsidP="007B4322">
      <w:pPr>
        <w:autoSpaceDE w:val="0"/>
        <w:autoSpaceDN w:val="0"/>
        <w:adjustRightInd w:val="0"/>
        <w:spacing w:after="0" w:line="240" w:lineRule="auto"/>
        <w:rPr>
          <w:rFonts w:ascii="Times New Roman" w:eastAsia="Calibri" w:hAnsi="Times New Roman" w:cs="Times New Roman"/>
          <w:color w:val="000000"/>
          <w:kern w:val="0"/>
          <w:sz w:val="22"/>
          <w14:ligatures w14:val="none"/>
        </w:rPr>
      </w:pPr>
      <w:r w:rsidRPr="007B4322">
        <w:rPr>
          <w:rFonts w:ascii="Times New Roman" w:eastAsia="Calibri" w:hAnsi="Times New Roman" w:cs="Times New Roman"/>
          <w:color w:val="000000"/>
          <w:kern w:val="0"/>
          <w:sz w:val="22"/>
          <w14:ligatures w14:val="none"/>
        </w:rPr>
        <w:t>Kiaušidžių vėžiu sergama retai</w:t>
      </w:r>
      <w:r w:rsidRPr="007B4322">
        <w:rPr>
          <w:rFonts w:ascii="Times New Roman" w:eastAsia="Calibri" w:hAnsi="Times New Roman" w:cs="Times New Roman"/>
          <w:color w:val="000000"/>
          <w:kern w:val="0"/>
          <w:sz w:val="22"/>
          <w:u w:val="single"/>
          <w14:ligatures w14:val="none"/>
        </w:rPr>
        <w:t>, daug rečiau nei krūties vėžiu</w:t>
      </w:r>
      <w:r w:rsidRPr="007B4322">
        <w:rPr>
          <w:rFonts w:ascii="Times New Roman" w:eastAsia="Calibri" w:hAnsi="Times New Roman" w:cs="Times New Roman"/>
          <w:color w:val="000000"/>
          <w:kern w:val="0"/>
          <w:sz w:val="22"/>
          <w14:ligatures w14:val="none"/>
        </w:rPr>
        <w:t xml:space="preserve">. </w:t>
      </w:r>
      <w:r w:rsidRPr="007B4322">
        <w:rPr>
          <w:rFonts w:ascii="Times New Roman" w:eastAsia="Calibri" w:hAnsi="Times New Roman" w:cs="Times New Roman"/>
          <w:color w:val="000000"/>
          <w:kern w:val="0"/>
          <w:sz w:val="22"/>
          <w:u w:val="single"/>
          <w14:ligatures w14:val="none"/>
        </w:rPr>
        <w:t xml:space="preserve">PHT preparatų, kuriuose yra tik estrogeno, arba sudėtinių PHT preparatų, kuriuose yra estrogeno ir </w:t>
      </w:r>
      <w:proofErr w:type="spellStart"/>
      <w:r w:rsidRPr="007B4322">
        <w:rPr>
          <w:rFonts w:ascii="Times New Roman" w:eastAsia="Calibri" w:hAnsi="Times New Roman" w:cs="Times New Roman"/>
          <w:color w:val="000000"/>
          <w:kern w:val="0"/>
          <w:sz w:val="22"/>
          <w:u w:val="single"/>
          <w14:ligatures w14:val="none"/>
        </w:rPr>
        <w:t>progestageno</w:t>
      </w:r>
      <w:proofErr w:type="spellEnd"/>
      <w:r w:rsidRPr="007B4322">
        <w:rPr>
          <w:rFonts w:ascii="Times New Roman" w:eastAsia="Calibri" w:hAnsi="Times New Roman" w:cs="Times New Roman"/>
          <w:color w:val="000000"/>
          <w:kern w:val="0"/>
          <w:sz w:val="22"/>
          <w:u w:val="single"/>
          <w14:ligatures w14:val="none"/>
        </w:rPr>
        <w:t>, vartojimas yra susijęs su šiek tiek didesne kiaušidžių vėžio rizika.</w:t>
      </w:r>
    </w:p>
    <w:p w14:paraId="00571CD3"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B06BAB">
        <w:rPr>
          <w:rFonts w:ascii="Times New Roman" w:eastAsia="Calibri" w:hAnsi="Times New Roman" w:cs="Times New Roman"/>
          <w:color w:val="000000"/>
          <w:kern w:val="0"/>
          <w:sz w:val="22"/>
          <w:szCs w:val="22"/>
          <w:u w:val="single"/>
          <w14:ligatures w14:val="none"/>
        </w:rPr>
        <w:t>Kiaušidžių vėžio rizika priklauso nuo moters amžiaus. Pavyzdžiui, p</w:t>
      </w:r>
      <w:r w:rsidRPr="00B06BAB">
        <w:rPr>
          <w:rFonts w:ascii="Times New Roman" w:eastAsia="Calibri" w:hAnsi="Times New Roman" w:cs="Times New Roman"/>
          <w:color w:val="000000"/>
          <w:kern w:val="0"/>
          <w:sz w:val="22"/>
          <w:szCs w:val="22"/>
          <w14:ligatures w14:val="none"/>
        </w:rPr>
        <w:t xml:space="preserve">er 5 metus tarp 50–54 metų moterų, kurios nevartoja PHT preparatų, kiaušidžių vėžys bus diagnozuotas maždaug 2 moterims iš 2000. Tarp 5 metus PHT preparatų vartojančių moterų kiaušidžių vėžys bus diagnozuotas </w:t>
      </w:r>
      <w:r w:rsidRPr="00B06BAB">
        <w:rPr>
          <w:rFonts w:ascii="Times New Roman" w:eastAsia="Calibri" w:hAnsi="Times New Roman" w:cs="Times New Roman"/>
          <w:color w:val="000000"/>
          <w:kern w:val="0"/>
          <w:sz w:val="22"/>
          <w:szCs w:val="22"/>
          <w:u w:val="single"/>
          <w14:ligatures w14:val="none"/>
        </w:rPr>
        <w:t xml:space="preserve">maždaug </w:t>
      </w:r>
      <w:r w:rsidRPr="00B06BAB">
        <w:rPr>
          <w:rFonts w:ascii="Times New Roman" w:eastAsia="Calibri" w:hAnsi="Times New Roman" w:cs="Times New Roman"/>
          <w:color w:val="000000"/>
          <w:kern w:val="0"/>
          <w:sz w:val="22"/>
          <w:szCs w:val="22"/>
          <w14:ligatures w14:val="none"/>
        </w:rPr>
        <w:t xml:space="preserve">3 vartotojoms iš 2000 (t. y. </w:t>
      </w:r>
      <w:r w:rsidRPr="00B06BAB">
        <w:rPr>
          <w:rFonts w:ascii="Times New Roman" w:eastAsia="Calibri" w:hAnsi="Times New Roman" w:cs="Times New Roman"/>
          <w:color w:val="000000"/>
          <w:kern w:val="0"/>
          <w:sz w:val="22"/>
          <w:szCs w:val="22"/>
          <w:u w:val="single"/>
          <w14:ligatures w14:val="none"/>
        </w:rPr>
        <w:t xml:space="preserve">maždaug </w:t>
      </w:r>
      <w:r w:rsidRPr="00B06BAB">
        <w:rPr>
          <w:rFonts w:ascii="Times New Roman" w:eastAsia="Calibri" w:hAnsi="Times New Roman" w:cs="Times New Roman"/>
          <w:color w:val="000000"/>
          <w:kern w:val="0"/>
          <w:sz w:val="22"/>
          <w:szCs w:val="22"/>
          <w14:ligatures w14:val="none"/>
        </w:rPr>
        <w:t>1 atveju daugiau).</w:t>
      </w:r>
    </w:p>
    <w:p w14:paraId="28F97E94"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Cs/>
          <w:kern w:val="0"/>
          <w:sz w:val="22"/>
          <w:szCs w:val="22"/>
          <w14:ligatures w14:val="none"/>
        </w:rPr>
      </w:pPr>
    </w:p>
    <w:p w14:paraId="0679C8E4"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Kraujo krešuliai</w:t>
      </w:r>
    </w:p>
    <w:p w14:paraId="091C7B85"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PHT padidina kraujo krešulių susidarymo venose riziką. Rizika iki 3 kartų didesnė nei asmenų, nevartojančių PHT. Rizika didžiausia per pirmuosius PHT metus.</w:t>
      </w:r>
    </w:p>
    <w:p w14:paraId="24BB42A2"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Jums labiau tikėtinas kraujo krešulio susidarymas, jei:</w:t>
      </w:r>
    </w:p>
    <w:p w14:paraId="3EF805DC" w14:textId="77777777" w:rsidR="007B4322" w:rsidRPr="007B4322" w:rsidRDefault="007B4322" w:rsidP="007B4322">
      <w:pPr>
        <w:autoSpaceDE w:val="0"/>
        <w:autoSpaceDN w:val="0"/>
        <w:adjustRightInd w:val="0"/>
        <w:spacing w:after="0" w:line="240" w:lineRule="auto"/>
        <w:ind w:left="108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esate vyresnio amžiaus;</w:t>
      </w:r>
    </w:p>
    <w:p w14:paraId="4C05ADED" w14:textId="77777777" w:rsidR="007B4322" w:rsidRPr="007B4322" w:rsidRDefault="007B4322" w:rsidP="007B4322">
      <w:pPr>
        <w:autoSpaceDE w:val="0"/>
        <w:autoSpaceDN w:val="0"/>
        <w:adjustRightInd w:val="0"/>
        <w:spacing w:after="0" w:line="240" w:lineRule="auto"/>
        <w:ind w:left="108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sergate vėžiu;</w:t>
      </w:r>
    </w:p>
    <w:p w14:paraId="10EE313F" w14:textId="77777777" w:rsidR="007B4322" w:rsidRPr="007B4322" w:rsidRDefault="007B4322" w:rsidP="007B4322">
      <w:pPr>
        <w:autoSpaceDE w:val="0"/>
        <w:autoSpaceDN w:val="0"/>
        <w:adjustRightInd w:val="0"/>
        <w:spacing w:after="0" w:line="240" w:lineRule="auto"/>
        <w:ind w:left="108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turite antsvorio;</w:t>
      </w:r>
    </w:p>
    <w:p w14:paraId="1CE3F0B1" w14:textId="77777777" w:rsidR="007B4322" w:rsidRPr="007B4322" w:rsidRDefault="007B4322" w:rsidP="007B4322">
      <w:pPr>
        <w:autoSpaceDE w:val="0"/>
        <w:autoSpaceDN w:val="0"/>
        <w:adjustRightInd w:val="0"/>
        <w:spacing w:after="0" w:line="240" w:lineRule="auto"/>
        <w:ind w:left="108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vartojate estrogenus;</w:t>
      </w:r>
    </w:p>
    <w:p w14:paraId="6F956F9E" w14:textId="77777777" w:rsidR="007B4322" w:rsidRPr="007B4322" w:rsidRDefault="007B4322" w:rsidP="007B4322">
      <w:pPr>
        <w:autoSpaceDE w:val="0"/>
        <w:autoSpaceDN w:val="0"/>
        <w:adjustRightInd w:val="0"/>
        <w:spacing w:after="0" w:line="240" w:lineRule="auto"/>
        <w:ind w:left="108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esate nėščia ar neseniai pagimdėte;</w:t>
      </w:r>
    </w:p>
    <w:p w14:paraId="52E7FEE0" w14:textId="77777777" w:rsidR="007B4322" w:rsidRPr="007B4322" w:rsidRDefault="007B4322" w:rsidP="007B4322">
      <w:pPr>
        <w:autoSpaceDE w:val="0"/>
        <w:autoSpaceDN w:val="0"/>
        <w:adjustRightInd w:val="0"/>
        <w:spacing w:after="0" w:line="240" w:lineRule="auto"/>
        <w:ind w:left="108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Jums (ar artimam giminaičiui) anksčiau susidarė tokių krešulių, pavyzdžiui, kojose ar plaučiuose;</w:t>
      </w:r>
    </w:p>
    <w:p w14:paraId="2929C898" w14:textId="77777777" w:rsidR="007B4322" w:rsidRPr="007B4322" w:rsidRDefault="007B4322" w:rsidP="007B4322">
      <w:pPr>
        <w:autoSpaceDE w:val="0"/>
        <w:autoSpaceDN w:val="0"/>
        <w:adjustRightInd w:val="0"/>
        <w:spacing w:after="0" w:line="240" w:lineRule="auto"/>
        <w:ind w:left="108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ilgą laiką negalite vaikščioti dėl sudėtingos operacijos, traumos ar ligos (žr. informaciją skyriuje „</w:t>
      </w:r>
      <w:r w:rsidRPr="007B4322">
        <w:rPr>
          <w:rFonts w:ascii="Times New Roman" w:eastAsia="Times New Roman" w:hAnsi="Times New Roman" w:cs="Times New Roman"/>
          <w:i/>
          <w:kern w:val="0"/>
          <w:sz w:val="22"/>
          <w:szCs w:val="22"/>
          <w14:ligatures w14:val="none"/>
        </w:rPr>
        <w:t>Operacijos</w:t>
      </w:r>
      <w:r w:rsidRPr="007B4322">
        <w:rPr>
          <w:rFonts w:ascii="Times New Roman" w:eastAsia="Times New Roman" w:hAnsi="Times New Roman" w:cs="Times New Roman"/>
          <w:kern w:val="0"/>
          <w:sz w:val="22"/>
          <w:szCs w:val="22"/>
          <w14:ligatures w14:val="none"/>
        </w:rPr>
        <w:t>“);</w:t>
      </w:r>
    </w:p>
    <w:p w14:paraId="4301344E" w14:textId="77777777" w:rsidR="007B4322" w:rsidRPr="007B4322" w:rsidRDefault="007B4322" w:rsidP="007B4322">
      <w:pPr>
        <w:autoSpaceDE w:val="0"/>
        <w:autoSpaceDN w:val="0"/>
        <w:adjustRightInd w:val="0"/>
        <w:spacing w:after="0" w:line="240" w:lineRule="auto"/>
        <w:ind w:left="108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lastRenderedPageBreak/>
        <w:t>•</w:t>
      </w:r>
      <w:r w:rsidRPr="007B4322">
        <w:rPr>
          <w:rFonts w:ascii="Times New Roman" w:eastAsia="Times New Roman" w:hAnsi="Times New Roman" w:cs="Times New Roman"/>
          <w:kern w:val="0"/>
          <w:sz w:val="22"/>
          <w:szCs w:val="22"/>
          <w14:ligatures w14:val="none"/>
        </w:rPr>
        <w:tab/>
        <w:t>sergate liga, vadinama „sistemine raudonąja vilklige“ (SRV) – liga, kuri sukelia sąnarių skausmus, odos bėrimus ir karščiavimą.</w:t>
      </w:r>
    </w:p>
    <w:p w14:paraId="204059F2"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Jei Jums pasireiškia bet kuri iš pirmiau išvardytų būklių (ar Jūs nesate tikra), pasitarkite su gydytoju, ar Jums reikėtų vartoti PHT.</w:t>
      </w:r>
    </w:p>
    <w:p w14:paraId="5FC768F0"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01198BB"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Jei Jums atsirado staigus skausmingas kojos patinimas, staigus skausmas krūtinėje ar dusulys:</w:t>
      </w:r>
    </w:p>
    <w:p w14:paraId="3E1CF3BC"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nedelsiant kreipkitės į gydytoją;</w:t>
      </w:r>
    </w:p>
    <w:p w14:paraId="77BF36CE"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nebevartokite PHT, kol gydytojas nepasakys Jums, kad galite tai daryti.</w:t>
      </w:r>
    </w:p>
    <w:p w14:paraId="7DA67D8F"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Tai gali būti susidariusio kraujo krešulio požymiai.</w:t>
      </w:r>
    </w:p>
    <w:p w14:paraId="772BD98C"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845C0C6"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Taip pat pasakykite gydytojui, jei vartojate vaistus nuo kraujo krešėjimo (antikoaguliantus), tokius kaip varfarinas. Jūsų gydytojas ypač kruopščiai įvertins PHT naudą ir riziką.</w:t>
      </w:r>
    </w:p>
    <w:p w14:paraId="570161F1"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6B17379C"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Operacijos</w:t>
      </w:r>
    </w:p>
    <w:p w14:paraId="74BD4C70"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Jei planuojama operacija, praneškite savo gydytojui prieš operaciją, kad vartojate PHT. Pasakykite jam kiek įmanoma anksčiau. Jums gali reikėti nutraukti PHT kelias savaites iki operacijos. Kai kuriais atvejais gali reikėti kitokio gydymo prieš ar po operacijos. Gydytojas pasakys, kada vėl galite atnaujinti PHT.</w:t>
      </w:r>
    </w:p>
    <w:p w14:paraId="1D2A4CC4"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7ACFBA37"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Širdies ligos</w:t>
      </w:r>
    </w:p>
    <w:p w14:paraId="0E27C6F8"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PHT neapsaugo nuo širdies ligų. Moterims, kurios vartoja estrogenus ir </w:t>
      </w:r>
      <w:proofErr w:type="spellStart"/>
      <w:r w:rsidRPr="007B4322">
        <w:rPr>
          <w:rFonts w:ascii="Times New Roman" w:eastAsia="Times New Roman" w:hAnsi="Times New Roman" w:cs="Times New Roman"/>
          <w:kern w:val="0"/>
          <w:sz w:val="22"/>
          <w:szCs w:val="22"/>
          <w14:ligatures w14:val="none"/>
        </w:rPr>
        <w:t>progestagenus</w:t>
      </w:r>
      <w:proofErr w:type="spellEnd"/>
      <w:r w:rsidRPr="007B4322">
        <w:rPr>
          <w:rFonts w:ascii="Times New Roman" w:eastAsia="Times New Roman" w:hAnsi="Times New Roman" w:cs="Times New Roman"/>
          <w:kern w:val="0"/>
          <w:sz w:val="22"/>
          <w:szCs w:val="22"/>
          <w14:ligatures w14:val="none"/>
        </w:rPr>
        <w:t xml:space="preserve">, yra šiek tiek didesnė širdies ligų rizika, nei toms, kurios nevartoja jokios PHT. Širdies ligų rizika taip pat didėja su amžiumi. Papildomų širdies ligų atvejų skaičius dėl PHT estrogenais ir </w:t>
      </w:r>
      <w:proofErr w:type="spellStart"/>
      <w:r w:rsidRPr="007B4322">
        <w:rPr>
          <w:rFonts w:ascii="Times New Roman" w:eastAsia="Times New Roman" w:hAnsi="Times New Roman" w:cs="Times New Roman"/>
          <w:kern w:val="0"/>
          <w:sz w:val="22"/>
          <w:szCs w:val="22"/>
          <w14:ligatures w14:val="none"/>
        </w:rPr>
        <w:t>progestagenais</w:t>
      </w:r>
      <w:proofErr w:type="spellEnd"/>
      <w:r w:rsidRPr="007B4322">
        <w:rPr>
          <w:rFonts w:ascii="Times New Roman" w:eastAsia="Times New Roman" w:hAnsi="Times New Roman" w:cs="Times New Roman"/>
          <w:kern w:val="0"/>
          <w:sz w:val="22"/>
          <w:szCs w:val="22"/>
          <w14:ligatures w14:val="none"/>
        </w:rPr>
        <w:t xml:space="preserve"> sveikoms prie menopauzės artėjančioms moterims yra labai nedidelis. Papildomų atvejų skaičius didėja su amžiumi.</w:t>
      </w:r>
    </w:p>
    <w:p w14:paraId="2708DCA8"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A05D43A"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Jei krūtinėje pajuntate skausmą, kuris plinta į ranką ar kaklą:</w:t>
      </w:r>
    </w:p>
    <w:p w14:paraId="6CAB7B93"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nedelsiant kreipkitės į gydytoją;</w:t>
      </w:r>
    </w:p>
    <w:p w14:paraId="09B0B3B0"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nebevartokite PHT, kol gydytojas nepasakys, kad galite tai daryti.</w:t>
      </w:r>
    </w:p>
    <w:p w14:paraId="5AEA0F06"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Šis skausmas gali būti širdies smūgio požymis.</w:t>
      </w:r>
    </w:p>
    <w:p w14:paraId="604F39D6"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5A6AACB8"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Insultas</w:t>
      </w:r>
    </w:p>
    <w:p w14:paraId="4970F0DA"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PHT estrogenais ir </w:t>
      </w:r>
      <w:proofErr w:type="spellStart"/>
      <w:r w:rsidRPr="007B4322">
        <w:rPr>
          <w:rFonts w:ascii="Times New Roman" w:eastAsia="Times New Roman" w:hAnsi="Times New Roman" w:cs="Times New Roman"/>
          <w:kern w:val="0"/>
          <w:sz w:val="22"/>
          <w:szCs w:val="22"/>
          <w14:ligatures w14:val="none"/>
        </w:rPr>
        <w:t>progestagenais</w:t>
      </w:r>
      <w:proofErr w:type="spellEnd"/>
      <w:r w:rsidRPr="007B4322">
        <w:rPr>
          <w:rFonts w:ascii="Times New Roman" w:eastAsia="Times New Roman" w:hAnsi="Times New Roman" w:cs="Times New Roman"/>
          <w:kern w:val="0"/>
          <w:sz w:val="22"/>
          <w:szCs w:val="22"/>
          <w14:ligatures w14:val="none"/>
        </w:rPr>
        <w:t xml:space="preserve"> ar tik estrogenais padidina insulto riziką. Rizika yra iki 1,5 karto didesnė, lyginant su asmenimis, nevartojančiais PHT. Ši santykinė vartojančių ir nevartojančių PHT rizika nesikeičia su amžiumi ar laiko iki ar po menopauzės. Insulto rizika didėja su amžiumi. Tai reiškia, kad bendra insulto rizika PHT vartojančioms moterims su amžiumi taip pat didės.</w:t>
      </w:r>
    </w:p>
    <w:p w14:paraId="0CD4A527"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4D0875C"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Jei pasireiškia sunki nepaaiškinama migrena ar galvos skausmas (su regėjimo sutrikimu ar be jo):</w:t>
      </w:r>
    </w:p>
    <w:p w14:paraId="5EE5A51E"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nedelsiant kreipkitės į gydytoją;</w:t>
      </w:r>
    </w:p>
    <w:p w14:paraId="2AFC61CB"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nebevartokite PHT, kol gydytojas nepasakys, kad galite tai daryti.</w:t>
      </w:r>
    </w:p>
    <w:p w14:paraId="2F405FD2"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Tai gali būti ankstyvas perspėjamasis insulto požymis.</w:t>
      </w:r>
    </w:p>
    <w:p w14:paraId="53A8C22C"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0C2DE562"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Vaikai ir jaunuoliai</w:t>
      </w:r>
    </w:p>
    <w:p w14:paraId="57C59A72" w14:textId="009C241A" w:rsidR="007B4322" w:rsidRPr="007B4322" w:rsidRDefault="006C620E"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Dufaston</w:t>
      </w:r>
      <w:proofErr w:type="spellEnd"/>
      <w:r w:rsidR="007B4322" w:rsidRPr="007B4322">
        <w:rPr>
          <w:rFonts w:ascii="Times New Roman" w:eastAsia="Times New Roman" w:hAnsi="Times New Roman" w:cs="Times New Roman"/>
          <w:kern w:val="0"/>
          <w:sz w:val="22"/>
          <w:szCs w:val="22"/>
          <w14:ligatures w14:val="none"/>
        </w:rPr>
        <w:t xml:space="preserve"> neskiriamas mergaitėms iki pirmųjų mėnesinių. 12–18 metų asmenims </w:t>
      </w:r>
      <w:proofErr w:type="spellStart"/>
      <w:r>
        <w:rPr>
          <w:rFonts w:ascii="Times New Roman" w:eastAsia="Times New Roman" w:hAnsi="Times New Roman" w:cs="Times New Roman"/>
          <w:kern w:val="0"/>
          <w:sz w:val="22"/>
          <w:szCs w:val="22"/>
          <w14:ligatures w14:val="none"/>
        </w:rPr>
        <w:t>Dufaston</w:t>
      </w:r>
      <w:proofErr w:type="spellEnd"/>
      <w:r w:rsidR="007B4322" w:rsidRPr="007B4322">
        <w:rPr>
          <w:rFonts w:ascii="Times New Roman" w:eastAsia="Times New Roman" w:hAnsi="Times New Roman" w:cs="Times New Roman"/>
          <w:kern w:val="0"/>
          <w:sz w:val="22"/>
          <w:szCs w:val="22"/>
          <w14:ligatures w14:val="none"/>
        </w:rPr>
        <w:t xml:space="preserve"> saugumas ar veiksmingumas nėra žinomas.</w:t>
      </w:r>
    </w:p>
    <w:p w14:paraId="52C2E9F2"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1A95BD49" w14:textId="039A8F6C"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r w:rsidRPr="007B4322">
        <w:rPr>
          <w:rFonts w:ascii="Times New Roman" w:eastAsia="Times New Roman" w:hAnsi="Times New Roman" w:cs="Times New Roman"/>
          <w:b/>
          <w:kern w:val="0"/>
          <w:sz w:val="22"/>
          <w:szCs w:val="22"/>
          <w:lang w:eastAsia="lt-LT"/>
          <w14:ligatures w14:val="none"/>
        </w:rPr>
        <w:t xml:space="preserve">Kiti vaistai ir </w:t>
      </w:r>
      <w:proofErr w:type="spellStart"/>
      <w:r w:rsidR="006C620E">
        <w:rPr>
          <w:rFonts w:ascii="Times New Roman" w:eastAsia="Times New Roman" w:hAnsi="Times New Roman" w:cs="Times New Roman"/>
          <w:b/>
          <w:kern w:val="0"/>
          <w:sz w:val="22"/>
          <w:szCs w:val="22"/>
          <w:lang w:eastAsia="lt-LT"/>
          <w14:ligatures w14:val="none"/>
        </w:rPr>
        <w:t>Dufaston</w:t>
      </w:r>
      <w:proofErr w:type="spellEnd"/>
    </w:p>
    <w:p w14:paraId="7D8B6139"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Pr>
          <w:rFonts w:ascii="Times New Roman" w:eastAsia="Times New Roman" w:hAnsi="Times New Roman" w:cs="Times New Roman"/>
          <w:kern w:val="0"/>
          <w:sz w:val="22"/>
          <w:szCs w:val="22"/>
          <w:lang w:eastAsia="lt-LT"/>
          <w14:ligatures w14:val="none"/>
        </w:rPr>
        <w:t>Jeigu vartojate arba neseniai vartojote kitų vaistų, įskaitant įsigytus be recepto, pasakykite gydytojui arba vaistininkui.</w:t>
      </w:r>
    </w:p>
    <w:p w14:paraId="671DC163"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7B90F290" w14:textId="5CED6B14"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Būtinai pasakykite gydytojui ar vaistininkui, jei vartojate bet kuriuos iš šių vaistų. Šie vaistai gali sumažinti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veiksmingumą ir sukelti kraujavimą ar tepimą:</w:t>
      </w:r>
    </w:p>
    <w:p w14:paraId="02B68B55"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 xml:space="preserve">augaliniai jonažolės, valerijonų šaknų, šalavijų ar </w:t>
      </w:r>
      <w:proofErr w:type="spellStart"/>
      <w:r w:rsidRPr="007B4322">
        <w:rPr>
          <w:rFonts w:ascii="Times New Roman" w:eastAsia="Times New Roman" w:hAnsi="Times New Roman" w:cs="Times New Roman"/>
          <w:kern w:val="0"/>
          <w:sz w:val="22"/>
          <w:szCs w:val="22"/>
          <w14:ligatures w14:val="none"/>
        </w:rPr>
        <w:t>ginkmedžio</w:t>
      </w:r>
      <w:proofErr w:type="spellEnd"/>
      <w:r w:rsidRPr="007B4322">
        <w:rPr>
          <w:rFonts w:ascii="Times New Roman" w:eastAsia="Times New Roman" w:hAnsi="Times New Roman" w:cs="Times New Roman"/>
          <w:kern w:val="0"/>
          <w:sz w:val="22"/>
          <w:szCs w:val="22"/>
          <w14:ligatures w14:val="none"/>
        </w:rPr>
        <w:t xml:space="preserve"> preparatai;</w:t>
      </w:r>
    </w:p>
    <w:p w14:paraId="300BE9A9"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 xml:space="preserve">vaistai nuo traukulių (epilepsijos) – </w:t>
      </w:r>
      <w:proofErr w:type="spellStart"/>
      <w:r w:rsidRPr="007B4322">
        <w:rPr>
          <w:rFonts w:ascii="Times New Roman" w:eastAsia="Times New Roman" w:hAnsi="Times New Roman" w:cs="Times New Roman"/>
          <w:kern w:val="0"/>
          <w:sz w:val="22"/>
          <w:szCs w:val="22"/>
          <w14:ligatures w14:val="none"/>
        </w:rPr>
        <w:t>fenobarbitalis</w:t>
      </w:r>
      <w:proofErr w:type="spellEnd"/>
      <w:r w:rsidRPr="007B4322">
        <w:rPr>
          <w:rFonts w:ascii="Times New Roman" w:eastAsia="Times New Roman" w:hAnsi="Times New Roman" w:cs="Times New Roman"/>
          <w:kern w:val="0"/>
          <w:sz w:val="22"/>
          <w:szCs w:val="22"/>
          <w14:ligatures w14:val="none"/>
        </w:rPr>
        <w:t xml:space="preserve">, </w:t>
      </w:r>
      <w:proofErr w:type="spellStart"/>
      <w:r w:rsidRPr="007B4322">
        <w:rPr>
          <w:rFonts w:ascii="Times New Roman" w:eastAsia="Times New Roman" w:hAnsi="Times New Roman" w:cs="Times New Roman"/>
          <w:kern w:val="0"/>
          <w:sz w:val="22"/>
          <w:szCs w:val="22"/>
          <w14:ligatures w14:val="none"/>
        </w:rPr>
        <w:t>karbamazepinas</w:t>
      </w:r>
      <w:proofErr w:type="spellEnd"/>
      <w:r w:rsidRPr="007B4322">
        <w:rPr>
          <w:rFonts w:ascii="Times New Roman" w:eastAsia="Times New Roman" w:hAnsi="Times New Roman" w:cs="Times New Roman"/>
          <w:kern w:val="0"/>
          <w:sz w:val="22"/>
          <w:szCs w:val="22"/>
          <w14:ligatures w14:val="none"/>
        </w:rPr>
        <w:t xml:space="preserve">, </w:t>
      </w:r>
      <w:proofErr w:type="spellStart"/>
      <w:r w:rsidRPr="007B4322">
        <w:rPr>
          <w:rFonts w:ascii="Times New Roman" w:eastAsia="Times New Roman" w:hAnsi="Times New Roman" w:cs="Times New Roman"/>
          <w:kern w:val="0"/>
          <w:sz w:val="22"/>
          <w:szCs w:val="22"/>
          <w14:ligatures w14:val="none"/>
        </w:rPr>
        <w:t>fenitoinas</w:t>
      </w:r>
      <w:proofErr w:type="spellEnd"/>
      <w:r w:rsidRPr="007B4322">
        <w:rPr>
          <w:rFonts w:ascii="Times New Roman" w:eastAsia="Times New Roman" w:hAnsi="Times New Roman" w:cs="Times New Roman"/>
          <w:kern w:val="0"/>
          <w:sz w:val="22"/>
          <w:szCs w:val="22"/>
          <w14:ligatures w14:val="none"/>
        </w:rPr>
        <w:t>;</w:t>
      </w:r>
    </w:p>
    <w:p w14:paraId="540FD190"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 xml:space="preserve">vaistai nuo infekcijų – </w:t>
      </w:r>
      <w:proofErr w:type="spellStart"/>
      <w:r w:rsidRPr="007B4322">
        <w:rPr>
          <w:rFonts w:ascii="Times New Roman" w:eastAsia="Times New Roman" w:hAnsi="Times New Roman" w:cs="Times New Roman"/>
          <w:kern w:val="0"/>
          <w:sz w:val="22"/>
          <w:szCs w:val="22"/>
          <w14:ligatures w14:val="none"/>
        </w:rPr>
        <w:t>rifampinas</w:t>
      </w:r>
      <w:proofErr w:type="spellEnd"/>
      <w:r w:rsidRPr="007B4322">
        <w:rPr>
          <w:rFonts w:ascii="Times New Roman" w:eastAsia="Times New Roman" w:hAnsi="Times New Roman" w:cs="Times New Roman"/>
          <w:kern w:val="0"/>
          <w:sz w:val="22"/>
          <w:szCs w:val="22"/>
          <w14:ligatures w14:val="none"/>
        </w:rPr>
        <w:t xml:space="preserve">, </w:t>
      </w:r>
      <w:proofErr w:type="spellStart"/>
      <w:r w:rsidRPr="007B4322">
        <w:rPr>
          <w:rFonts w:ascii="Times New Roman" w:eastAsia="Times New Roman" w:hAnsi="Times New Roman" w:cs="Times New Roman"/>
          <w:kern w:val="0"/>
          <w:sz w:val="22"/>
          <w:szCs w:val="22"/>
          <w14:ligatures w14:val="none"/>
        </w:rPr>
        <w:t>rifabutinas</w:t>
      </w:r>
      <w:proofErr w:type="spellEnd"/>
      <w:r w:rsidRPr="007B4322">
        <w:rPr>
          <w:rFonts w:ascii="Times New Roman" w:eastAsia="Times New Roman" w:hAnsi="Times New Roman" w:cs="Times New Roman"/>
          <w:kern w:val="0"/>
          <w:sz w:val="22"/>
          <w:szCs w:val="22"/>
          <w14:ligatures w14:val="none"/>
        </w:rPr>
        <w:t xml:space="preserve">, </w:t>
      </w:r>
      <w:proofErr w:type="spellStart"/>
      <w:r w:rsidRPr="007B4322">
        <w:rPr>
          <w:rFonts w:ascii="Times New Roman" w:eastAsia="Times New Roman" w:hAnsi="Times New Roman" w:cs="Times New Roman"/>
          <w:kern w:val="0"/>
          <w:sz w:val="22"/>
          <w:szCs w:val="22"/>
          <w14:ligatures w14:val="none"/>
        </w:rPr>
        <w:t>nevirapinas</w:t>
      </w:r>
      <w:proofErr w:type="spellEnd"/>
      <w:r w:rsidRPr="007B4322">
        <w:rPr>
          <w:rFonts w:ascii="Times New Roman" w:eastAsia="Times New Roman" w:hAnsi="Times New Roman" w:cs="Times New Roman"/>
          <w:kern w:val="0"/>
          <w:sz w:val="22"/>
          <w:szCs w:val="22"/>
          <w14:ligatures w14:val="none"/>
        </w:rPr>
        <w:t xml:space="preserve">, </w:t>
      </w:r>
      <w:proofErr w:type="spellStart"/>
      <w:r w:rsidRPr="007B4322">
        <w:rPr>
          <w:rFonts w:ascii="Times New Roman" w:eastAsia="Times New Roman" w:hAnsi="Times New Roman" w:cs="Times New Roman"/>
          <w:kern w:val="0"/>
          <w:sz w:val="22"/>
          <w:szCs w:val="22"/>
          <w14:ligatures w14:val="none"/>
        </w:rPr>
        <w:t>efavirenzas</w:t>
      </w:r>
      <w:proofErr w:type="spellEnd"/>
      <w:r w:rsidRPr="007B4322">
        <w:rPr>
          <w:rFonts w:ascii="Times New Roman" w:eastAsia="Times New Roman" w:hAnsi="Times New Roman" w:cs="Times New Roman"/>
          <w:kern w:val="0"/>
          <w:sz w:val="22"/>
          <w:szCs w:val="22"/>
          <w14:ligatures w14:val="none"/>
        </w:rPr>
        <w:t>;</w:t>
      </w:r>
    </w:p>
    <w:p w14:paraId="7DE751A2"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 xml:space="preserve">vaistai nuo ŽIV infekcijos (AIDS) – ritonaviras, </w:t>
      </w:r>
      <w:proofErr w:type="spellStart"/>
      <w:r w:rsidRPr="007B4322">
        <w:rPr>
          <w:rFonts w:ascii="Times New Roman" w:eastAsia="Times New Roman" w:hAnsi="Times New Roman" w:cs="Times New Roman"/>
          <w:kern w:val="0"/>
          <w:sz w:val="22"/>
          <w:szCs w:val="22"/>
          <w14:ligatures w14:val="none"/>
        </w:rPr>
        <w:t>nelfinaviras</w:t>
      </w:r>
      <w:proofErr w:type="spellEnd"/>
      <w:r w:rsidRPr="007B4322">
        <w:rPr>
          <w:rFonts w:ascii="Times New Roman" w:eastAsia="Times New Roman" w:hAnsi="Times New Roman" w:cs="Times New Roman"/>
          <w:kern w:val="0"/>
          <w:sz w:val="22"/>
          <w:szCs w:val="22"/>
          <w14:ligatures w14:val="none"/>
        </w:rPr>
        <w:t>.</w:t>
      </w:r>
    </w:p>
    <w:p w14:paraId="2E33A944"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EF16175" w14:textId="5E25CD55"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Pr>
          <w:rFonts w:ascii="Times New Roman" w:eastAsia="Times New Roman" w:hAnsi="Times New Roman" w:cs="Times New Roman"/>
          <w:kern w:val="0"/>
          <w:sz w:val="22"/>
          <w:szCs w:val="22"/>
          <w:lang w:eastAsia="lt-LT"/>
          <w14:ligatures w14:val="none"/>
        </w:rPr>
        <w:lastRenderedPageBreak/>
        <w:t xml:space="preserve">Jei vartojate bet kurį iš pirmiau išvardytų preparatų (ar nesate tikra), prieš vartodama </w:t>
      </w:r>
      <w:proofErr w:type="spellStart"/>
      <w:r w:rsidR="006C620E">
        <w:rPr>
          <w:rFonts w:ascii="Times New Roman" w:eastAsia="Times New Roman" w:hAnsi="Times New Roman" w:cs="Times New Roman"/>
          <w:kern w:val="0"/>
          <w:sz w:val="22"/>
          <w:szCs w:val="22"/>
          <w:lang w:eastAsia="lt-LT"/>
          <w14:ligatures w14:val="none"/>
        </w:rPr>
        <w:t>Dufaston</w:t>
      </w:r>
      <w:proofErr w:type="spellEnd"/>
      <w:r w:rsidRPr="007B4322">
        <w:rPr>
          <w:rFonts w:ascii="Times New Roman" w:eastAsia="Times New Roman" w:hAnsi="Times New Roman" w:cs="Times New Roman"/>
          <w:kern w:val="0"/>
          <w:sz w:val="22"/>
          <w:szCs w:val="22"/>
          <w:lang w:eastAsia="lt-LT"/>
          <w14:ligatures w14:val="none"/>
        </w:rPr>
        <w:t>, pasitarkite su gydytoju ar vaistininku.</w:t>
      </w:r>
    </w:p>
    <w:p w14:paraId="5D34917B"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44BDFC91" w14:textId="0803A8E8" w:rsidR="007B4322" w:rsidRPr="007B4322" w:rsidRDefault="006C620E"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b/>
          <w:bCs/>
          <w:kern w:val="0"/>
          <w:sz w:val="22"/>
          <w:szCs w:val="22"/>
          <w14:ligatures w14:val="none"/>
        </w:rPr>
        <w:t>Dufaston</w:t>
      </w:r>
      <w:proofErr w:type="spellEnd"/>
      <w:r w:rsidR="007B4322" w:rsidRPr="007B4322">
        <w:rPr>
          <w:rFonts w:ascii="Times New Roman" w:eastAsia="Times New Roman" w:hAnsi="Times New Roman" w:cs="Times New Roman"/>
          <w:b/>
          <w:bCs/>
          <w:kern w:val="0"/>
          <w:sz w:val="22"/>
          <w:szCs w:val="22"/>
          <w14:ligatures w14:val="none"/>
        </w:rPr>
        <w:t xml:space="preserve"> vartojimas su maistu ir gėrimais</w:t>
      </w:r>
    </w:p>
    <w:p w14:paraId="478F1B32" w14:textId="5C1E90FA" w:rsidR="007B4322" w:rsidRPr="007B4322" w:rsidRDefault="006C620E"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Dufaston</w:t>
      </w:r>
      <w:proofErr w:type="spellEnd"/>
      <w:r w:rsidR="007B4322" w:rsidRPr="007B4322">
        <w:rPr>
          <w:rFonts w:ascii="Times New Roman" w:eastAsia="Times New Roman" w:hAnsi="Times New Roman" w:cs="Times New Roman"/>
          <w:kern w:val="0"/>
          <w:sz w:val="22"/>
          <w:szCs w:val="22"/>
          <w14:ligatures w14:val="none"/>
        </w:rPr>
        <w:t xml:space="preserve"> galima vartoti su maistu ar nevalgius.</w:t>
      </w:r>
    </w:p>
    <w:p w14:paraId="581322CE"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712B2A46"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b/>
          <w:color w:val="000000"/>
          <w:kern w:val="0"/>
          <w:sz w:val="22"/>
          <w:szCs w:val="22"/>
          <w14:ligatures w14:val="none"/>
        </w:rPr>
        <w:t>Nėštumas, žindymo laikotarpis ir vaisingumas</w:t>
      </w:r>
    </w:p>
    <w:p w14:paraId="2001BFC9" w14:textId="497C7AFB"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Gali būti, kad tam tikrus </w:t>
      </w:r>
      <w:proofErr w:type="spellStart"/>
      <w:r w:rsidRPr="007B4322">
        <w:rPr>
          <w:rFonts w:ascii="Times New Roman" w:eastAsia="Times New Roman" w:hAnsi="Times New Roman" w:cs="Times New Roman"/>
          <w:kern w:val="0"/>
          <w:sz w:val="22"/>
          <w:szCs w:val="22"/>
          <w14:ligatures w14:val="none"/>
        </w:rPr>
        <w:t>progestagenus</w:t>
      </w:r>
      <w:proofErr w:type="spellEnd"/>
      <w:r w:rsidRPr="007B4322">
        <w:rPr>
          <w:rFonts w:ascii="Times New Roman" w:eastAsia="Times New Roman" w:hAnsi="Times New Roman" w:cs="Times New Roman"/>
          <w:kern w:val="0"/>
          <w:sz w:val="22"/>
          <w:szCs w:val="22"/>
          <w14:ligatures w14:val="none"/>
        </w:rPr>
        <w:t xml:space="preserve"> vartojančių moterų vaikams yra padidėjusi </w:t>
      </w:r>
      <w:proofErr w:type="spellStart"/>
      <w:r w:rsidRPr="007B4322">
        <w:rPr>
          <w:rFonts w:ascii="Times New Roman" w:eastAsia="Times New Roman" w:hAnsi="Times New Roman" w:cs="Times New Roman"/>
          <w:kern w:val="0"/>
          <w:sz w:val="22"/>
          <w:szCs w:val="22"/>
          <w14:ligatures w14:val="none"/>
        </w:rPr>
        <w:t>hipospadijų</w:t>
      </w:r>
      <w:proofErr w:type="spellEnd"/>
      <w:r w:rsidRPr="007B4322">
        <w:rPr>
          <w:rFonts w:ascii="Times New Roman" w:eastAsia="Times New Roman" w:hAnsi="Times New Roman" w:cs="Times New Roman"/>
          <w:kern w:val="0"/>
          <w:sz w:val="22"/>
          <w:szCs w:val="22"/>
          <w14:ligatures w14:val="none"/>
        </w:rPr>
        <w:t xml:space="preserve"> (varpos vystymosi defektas, susijęs su šlaplės anga) rizika. Vis dėlto, ši rizika dar nėra aiški. Iki šiol nebuvo duomenų, kad </w:t>
      </w:r>
      <w:proofErr w:type="spellStart"/>
      <w:r w:rsidRPr="007B4322">
        <w:rPr>
          <w:rFonts w:ascii="Times New Roman" w:eastAsia="Times New Roman" w:hAnsi="Times New Roman" w:cs="Times New Roman"/>
          <w:kern w:val="0"/>
          <w:sz w:val="22"/>
          <w:szCs w:val="22"/>
          <w14:ligatures w14:val="none"/>
        </w:rPr>
        <w:t>didrogesterono</w:t>
      </w:r>
      <w:proofErr w:type="spellEnd"/>
      <w:r w:rsidRPr="007B4322">
        <w:rPr>
          <w:rFonts w:ascii="Times New Roman" w:eastAsia="Times New Roman" w:hAnsi="Times New Roman" w:cs="Times New Roman"/>
          <w:kern w:val="0"/>
          <w:sz w:val="22"/>
          <w:szCs w:val="22"/>
          <w14:ligatures w14:val="none"/>
        </w:rPr>
        <w:t xml:space="preserve"> vartojimas nėštumo metu būtų žalingas.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vartojo daugiau nei 10 milijonų nėščių moterų.</w:t>
      </w:r>
    </w:p>
    <w:p w14:paraId="7E273B56" w14:textId="169BD6B8" w:rsidR="007B4322" w:rsidRPr="007B4322" w:rsidRDefault="007B4322" w:rsidP="007B4322">
      <w:pPr>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 xml:space="preserve">Jei esate nėščia, pasitarkite su gydytoju prieš gerdama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w:t>
      </w:r>
    </w:p>
    <w:p w14:paraId="421C50B9" w14:textId="6D2F3029" w:rsidR="007B4322" w:rsidRPr="007B4322" w:rsidRDefault="007B4322" w:rsidP="007B4322">
      <w:pPr>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 xml:space="preserve">Jei pastojate ar galvojate, kad galėjote pastoti, kreipkitės į gydytoją. Jis aptars su Jumis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vartojimo riziką ir naudą nėštumo metu.</w:t>
      </w:r>
    </w:p>
    <w:p w14:paraId="5351940F"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7BA9EEE5" w14:textId="130ED62C" w:rsidR="007B4322" w:rsidRPr="007B4322" w:rsidRDefault="006C620E" w:rsidP="007B4322">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Dufaston</w:t>
      </w:r>
      <w:proofErr w:type="spellEnd"/>
      <w:r w:rsidR="007B4322" w:rsidRPr="007B4322">
        <w:rPr>
          <w:rFonts w:ascii="Times New Roman" w:eastAsia="Times New Roman" w:hAnsi="Times New Roman" w:cs="Times New Roman"/>
          <w:kern w:val="0"/>
          <w:sz w:val="22"/>
          <w:szCs w:val="22"/>
          <w14:ligatures w14:val="none"/>
        </w:rPr>
        <w:t xml:space="preserve"> negalima vartoti žindymo metu. Nežinoma, ar </w:t>
      </w:r>
      <w:proofErr w:type="spellStart"/>
      <w:r>
        <w:rPr>
          <w:rFonts w:ascii="Times New Roman" w:eastAsia="Times New Roman" w:hAnsi="Times New Roman" w:cs="Times New Roman"/>
          <w:kern w:val="0"/>
          <w:sz w:val="22"/>
          <w:szCs w:val="22"/>
          <w14:ligatures w14:val="none"/>
        </w:rPr>
        <w:t>Dufaston</w:t>
      </w:r>
      <w:proofErr w:type="spellEnd"/>
      <w:r w:rsidR="007B4322" w:rsidRPr="007B4322">
        <w:rPr>
          <w:rFonts w:ascii="Times New Roman" w:eastAsia="Times New Roman" w:hAnsi="Times New Roman" w:cs="Times New Roman"/>
          <w:kern w:val="0"/>
          <w:sz w:val="22"/>
          <w:szCs w:val="22"/>
          <w14:ligatures w14:val="none"/>
        </w:rPr>
        <w:t xml:space="preserve"> patenka į motinos pieną ir ar jis veikia kūdikį. Kitų </w:t>
      </w:r>
      <w:proofErr w:type="spellStart"/>
      <w:r w:rsidR="007B4322" w:rsidRPr="007B4322">
        <w:rPr>
          <w:rFonts w:ascii="Times New Roman" w:eastAsia="Times New Roman" w:hAnsi="Times New Roman" w:cs="Times New Roman"/>
          <w:kern w:val="0"/>
          <w:sz w:val="22"/>
          <w:szCs w:val="22"/>
          <w14:ligatures w14:val="none"/>
        </w:rPr>
        <w:t>progestagenų</w:t>
      </w:r>
      <w:proofErr w:type="spellEnd"/>
      <w:r w:rsidR="007B4322" w:rsidRPr="007B4322">
        <w:rPr>
          <w:rFonts w:ascii="Times New Roman" w:eastAsia="Times New Roman" w:hAnsi="Times New Roman" w:cs="Times New Roman"/>
          <w:kern w:val="0"/>
          <w:sz w:val="22"/>
          <w:szCs w:val="22"/>
          <w14:ligatures w14:val="none"/>
        </w:rPr>
        <w:t xml:space="preserve"> tyrimai rodo, kad nedideli jų kiekiai į motinos pieną patenka.</w:t>
      </w:r>
    </w:p>
    <w:p w14:paraId="413EB32A"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D6C225C"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Nėra jokių duomenų, kad </w:t>
      </w:r>
      <w:proofErr w:type="spellStart"/>
      <w:r w:rsidRPr="007B4322">
        <w:rPr>
          <w:rFonts w:ascii="Times New Roman" w:eastAsia="Times New Roman" w:hAnsi="Times New Roman" w:cs="Times New Roman"/>
          <w:kern w:val="0"/>
          <w:sz w:val="22"/>
          <w:szCs w:val="22"/>
          <w14:ligatures w14:val="none"/>
        </w:rPr>
        <w:t>didrogesteronas</w:t>
      </w:r>
      <w:proofErr w:type="spellEnd"/>
      <w:r w:rsidRPr="007B4322">
        <w:rPr>
          <w:rFonts w:ascii="Times New Roman" w:eastAsia="Times New Roman" w:hAnsi="Times New Roman" w:cs="Times New Roman"/>
          <w:kern w:val="0"/>
          <w:sz w:val="22"/>
          <w:szCs w:val="22"/>
          <w14:ligatures w14:val="none"/>
        </w:rPr>
        <w:t xml:space="preserve"> sumažintų Jūsų vaisingumą, jei jį vartojate pagal gydytojo rekomendacijas.</w:t>
      </w:r>
    </w:p>
    <w:p w14:paraId="586EDD91" w14:textId="77777777"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p>
    <w:p w14:paraId="3036DBB8" w14:textId="77777777"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r w:rsidRPr="007B4322">
        <w:rPr>
          <w:rFonts w:ascii="Times New Roman" w:eastAsia="Times New Roman" w:hAnsi="Times New Roman" w:cs="Times New Roman"/>
          <w:b/>
          <w:kern w:val="0"/>
          <w:sz w:val="22"/>
          <w:szCs w:val="22"/>
          <w:lang w:eastAsia="lt-LT"/>
          <w14:ligatures w14:val="none"/>
        </w:rPr>
        <w:t>Vairavimas ir mechanizmų valdymas</w:t>
      </w:r>
    </w:p>
    <w:p w14:paraId="4397E5BB" w14:textId="5C2C8DA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Pr>
          <w:rFonts w:ascii="Times New Roman" w:eastAsia="Times New Roman" w:hAnsi="Times New Roman" w:cs="Times New Roman"/>
          <w:kern w:val="0"/>
          <w:sz w:val="22"/>
          <w:szCs w:val="22"/>
          <w:lang w:eastAsia="lt-LT"/>
          <w14:ligatures w14:val="none"/>
        </w:rPr>
        <w:t xml:space="preserve">Pavartojus </w:t>
      </w:r>
      <w:proofErr w:type="spellStart"/>
      <w:r w:rsidR="006C620E">
        <w:rPr>
          <w:rFonts w:ascii="Times New Roman" w:eastAsia="Times New Roman" w:hAnsi="Times New Roman" w:cs="Times New Roman"/>
          <w:kern w:val="0"/>
          <w:sz w:val="22"/>
          <w:szCs w:val="22"/>
          <w:lang w:eastAsia="lt-LT"/>
          <w14:ligatures w14:val="none"/>
        </w:rPr>
        <w:t>Dufaston</w:t>
      </w:r>
      <w:proofErr w:type="spellEnd"/>
      <w:r w:rsidRPr="007B4322">
        <w:rPr>
          <w:rFonts w:ascii="Times New Roman" w:eastAsia="Times New Roman" w:hAnsi="Times New Roman" w:cs="Times New Roman"/>
          <w:kern w:val="0"/>
          <w:sz w:val="22"/>
          <w:szCs w:val="22"/>
          <w:lang w:eastAsia="lt-LT"/>
          <w14:ligatures w14:val="none"/>
        </w:rPr>
        <w:t xml:space="preserve">, galite jaustis šiek tiek mieguista ar apsvaigusi. Šie poveikiai labiau tikėtini per pirmąsias valandas po </w:t>
      </w:r>
      <w:proofErr w:type="spellStart"/>
      <w:r w:rsidR="006C620E">
        <w:rPr>
          <w:rFonts w:ascii="Times New Roman" w:eastAsia="Times New Roman" w:hAnsi="Times New Roman" w:cs="Times New Roman"/>
          <w:kern w:val="0"/>
          <w:sz w:val="22"/>
          <w:szCs w:val="22"/>
          <w:lang w:eastAsia="lt-LT"/>
          <w14:ligatures w14:val="none"/>
        </w:rPr>
        <w:t>Dufaston</w:t>
      </w:r>
      <w:proofErr w:type="spellEnd"/>
      <w:r w:rsidRPr="007B4322">
        <w:rPr>
          <w:rFonts w:ascii="Times New Roman" w:eastAsia="Times New Roman" w:hAnsi="Times New Roman" w:cs="Times New Roman"/>
          <w:kern w:val="0"/>
          <w:sz w:val="22"/>
          <w:szCs w:val="22"/>
          <w:lang w:eastAsia="lt-LT"/>
          <w14:ligatures w14:val="none"/>
        </w:rPr>
        <w:t xml:space="preserve"> pavartojimo. Jei taip nutinka, nevairuokite ir nevaldykite jokių mechanizmų. Prieš vairuojant ar dirbant su kokiais nors mechanizmais, palaukite ir pažiūrėkite, kaip </w:t>
      </w:r>
      <w:proofErr w:type="spellStart"/>
      <w:r w:rsidR="006C620E">
        <w:rPr>
          <w:rFonts w:ascii="Times New Roman" w:eastAsia="Times New Roman" w:hAnsi="Times New Roman" w:cs="Times New Roman"/>
          <w:kern w:val="0"/>
          <w:sz w:val="22"/>
          <w:szCs w:val="22"/>
          <w:lang w:eastAsia="lt-LT"/>
          <w14:ligatures w14:val="none"/>
        </w:rPr>
        <w:t>Dufaston</w:t>
      </w:r>
      <w:proofErr w:type="spellEnd"/>
      <w:r w:rsidRPr="007B4322">
        <w:rPr>
          <w:rFonts w:ascii="Times New Roman" w:eastAsia="Times New Roman" w:hAnsi="Times New Roman" w:cs="Times New Roman"/>
          <w:kern w:val="0"/>
          <w:sz w:val="22"/>
          <w:szCs w:val="22"/>
          <w:lang w:eastAsia="lt-LT"/>
          <w14:ligatures w14:val="none"/>
        </w:rPr>
        <w:t xml:space="preserve"> Jus veikia.</w:t>
      </w:r>
    </w:p>
    <w:p w14:paraId="35550024"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18F32A51" w14:textId="0CC08734" w:rsidR="007B4322" w:rsidRPr="007B4322" w:rsidRDefault="006C620E" w:rsidP="007B4322">
      <w:pPr>
        <w:spacing w:after="0" w:line="240" w:lineRule="auto"/>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b/>
          <w:kern w:val="0"/>
          <w:sz w:val="22"/>
          <w:szCs w:val="22"/>
          <w:lang w:eastAsia="lt-LT"/>
          <w14:ligatures w14:val="none"/>
        </w:rPr>
        <w:t>Dufaston</w:t>
      </w:r>
      <w:proofErr w:type="spellEnd"/>
      <w:r w:rsidR="007B4322" w:rsidRPr="007B4322">
        <w:rPr>
          <w:rFonts w:ascii="Times New Roman" w:eastAsia="Times New Roman" w:hAnsi="Times New Roman" w:cs="Times New Roman"/>
          <w:b/>
          <w:kern w:val="0"/>
          <w:sz w:val="22"/>
          <w:szCs w:val="22"/>
          <w:lang w:eastAsia="lt-LT"/>
          <w14:ligatures w14:val="none"/>
        </w:rPr>
        <w:t xml:space="preserve"> sudėtyje yra laktozės.</w:t>
      </w:r>
      <w:r w:rsidR="007B4322" w:rsidRPr="007B4322">
        <w:rPr>
          <w:rFonts w:ascii="Times New Roman" w:eastAsia="Times New Roman" w:hAnsi="Times New Roman" w:cs="Times New Roman"/>
          <w:kern w:val="0"/>
          <w:sz w:val="22"/>
          <w:szCs w:val="22"/>
          <w:lang w:eastAsia="lt-LT"/>
          <w14:ligatures w14:val="none"/>
        </w:rPr>
        <w:t xml:space="preserve"> </w:t>
      </w:r>
    </w:p>
    <w:p w14:paraId="43AB129C"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Pr>
          <w:rFonts w:ascii="Times New Roman" w:eastAsia="Times New Roman" w:hAnsi="Times New Roman" w:cs="Times New Roman"/>
          <w:kern w:val="0"/>
          <w:sz w:val="22"/>
          <w:szCs w:val="22"/>
          <w:lang w:eastAsia="lt-LT"/>
          <w14:ligatures w14:val="none"/>
        </w:rPr>
        <w:t>Jei gydytojas Jums yra sakęs, kad netoleruojate kokių nors angliavandenių</w:t>
      </w:r>
      <w:r w:rsidRPr="007B4322">
        <w:rPr>
          <w:rFonts w:ascii="Times New Roman" w:eastAsia="Times New Roman" w:hAnsi="Times New Roman" w:cs="Times New Roman"/>
          <w:kern w:val="0"/>
          <w:sz w:val="22"/>
          <w:szCs w:val="20"/>
          <w:lang w:eastAsia="lt-LT"/>
          <w14:ligatures w14:val="none"/>
        </w:rPr>
        <w:t>, kreipkitės į jį</w:t>
      </w:r>
      <w:r w:rsidRPr="007B4322">
        <w:rPr>
          <w:rFonts w:ascii="Times New Roman" w:eastAsia="Times New Roman" w:hAnsi="Times New Roman" w:cs="Times New Roman"/>
          <w:kern w:val="0"/>
          <w:sz w:val="22"/>
          <w:szCs w:val="22"/>
          <w:lang w:eastAsia="lt-LT"/>
          <w14:ligatures w14:val="none"/>
        </w:rPr>
        <w:t xml:space="preserve">, prieš </w:t>
      </w:r>
      <w:r w:rsidRPr="007B4322">
        <w:rPr>
          <w:rFonts w:ascii="Times New Roman" w:eastAsia="Times New Roman" w:hAnsi="Times New Roman" w:cs="Times New Roman"/>
          <w:kern w:val="0"/>
          <w:sz w:val="22"/>
          <w:szCs w:val="20"/>
          <w:lang w:eastAsia="lt-LT"/>
          <w14:ligatures w14:val="none"/>
        </w:rPr>
        <w:t>pradėdami vartoti</w:t>
      </w:r>
      <w:r w:rsidRPr="007B4322">
        <w:rPr>
          <w:rFonts w:ascii="Times New Roman" w:eastAsia="Times New Roman" w:hAnsi="Times New Roman" w:cs="Times New Roman"/>
          <w:kern w:val="0"/>
          <w:sz w:val="22"/>
          <w:szCs w:val="22"/>
          <w:lang w:eastAsia="lt-LT"/>
          <w14:ligatures w14:val="none"/>
        </w:rPr>
        <w:t xml:space="preserve"> šį vaistą.</w:t>
      </w:r>
    </w:p>
    <w:p w14:paraId="14F5B275"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30CBE66E"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1953DF15" w14:textId="5E5772D3"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r w:rsidRPr="007B4322">
        <w:rPr>
          <w:rFonts w:ascii="Times New Roman" w:eastAsia="Times New Roman" w:hAnsi="Times New Roman" w:cs="Times New Roman"/>
          <w:b/>
          <w:kern w:val="0"/>
          <w:sz w:val="22"/>
          <w:szCs w:val="22"/>
          <w:lang w:eastAsia="lt-LT"/>
          <w14:ligatures w14:val="none"/>
        </w:rPr>
        <w:t>3.</w:t>
      </w:r>
      <w:r w:rsidRPr="007B4322">
        <w:rPr>
          <w:rFonts w:ascii="Times New Roman" w:eastAsia="Times New Roman" w:hAnsi="Times New Roman" w:cs="Times New Roman"/>
          <w:b/>
          <w:kern w:val="0"/>
          <w:sz w:val="22"/>
          <w:szCs w:val="22"/>
          <w:lang w:eastAsia="lt-LT"/>
          <w14:ligatures w14:val="none"/>
        </w:rPr>
        <w:tab/>
        <w:t xml:space="preserve">Kaip vartoti </w:t>
      </w:r>
      <w:proofErr w:type="spellStart"/>
      <w:r w:rsidR="006C620E">
        <w:rPr>
          <w:rFonts w:ascii="Times New Roman" w:eastAsia="Times New Roman" w:hAnsi="Times New Roman" w:cs="Times New Roman"/>
          <w:b/>
          <w:bCs/>
          <w:kern w:val="0"/>
          <w:sz w:val="22"/>
          <w:szCs w:val="22"/>
          <w:lang w:eastAsia="lt-LT"/>
          <w14:ligatures w14:val="none"/>
        </w:rPr>
        <w:t>Dufaston</w:t>
      </w:r>
      <w:proofErr w:type="spellEnd"/>
    </w:p>
    <w:p w14:paraId="41A1E94B"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7B7FB2B7" w14:textId="46315331" w:rsidR="007B4322" w:rsidRPr="007B4322" w:rsidRDefault="006C620E" w:rsidP="007B4322">
      <w:pPr>
        <w:spacing w:after="0" w:line="240" w:lineRule="auto"/>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kern w:val="0"/>
          <w:sz w:val="22"/>
          <w:szCs w:val="22"/>
          <w:lang w:eastAsia="lt-LT"/>
          <w14:ligatures w14:val="none"/>
        </w:rPr>
        <w:t>Dufaston</w:t>
      </w:r>
      <w:proofErr w:type="spellEnd"/>
      <w:r w:rsidR="007B4322" w:rsidRPr="007B4322">
        <w:rPr>
          <w:rFonts w:ascii="Times New Roman" w:eastAsia="Times New Roman" w:hAnsi="Times New Roman" w:cs="Times New Roman"/>
          <w:kern w:val="0"/>
          <w:sz w:val="22"/>
          <w:szCs w:val="22"/>
          <w:lang w:eastAsia="lt-LT"/>
          <w14:ligatures w14:val="none"/>
        </w:rPr>
        <w:t xml:space="preserve"> visada vartokite tiksliai taip, kaip nurodė gydytojas. Jeigu abejojate, kreipkitės į gydytoją arba vaistininką.</w:t>
      </w:r>
    </w:p>
    <w:p w14:paraId="6CF819D4"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Pr>
          <w:rFonts w:ascii="Times New Roman" w:eastAsia="Times New Roman" w:hAnsi="Times New Roman" w:cs="Times New Roman"/>
          <w:kern w:val="0"/>
          <w:sz w:val="22"/>
          <w:szCs w:val="22"/>
          <w:lang w:eastAsia="lt-LT"/>
          <w14:ligatures w14:val="none"/>
        </w:rPr>
        <w:t>Jūsų gydytojas paskirs Jums tinkamą dozę.</w:t>
      </w:r>
    </w:p>
    <w:p w14:paraId="0503C3E5"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7C7ECEA0"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bCs/>
          <w:kern w:val="0"/>
          <w:sz w:val="22"/>
          <w:szCs w:val="22"/>
          <w14:ligatures w14:val="none"/>
        </w:rPr>
        <w:t>Vartodamos šį vaistą:</w:t>
      </w:r>
    </w:p>
    <w:p w14:paraId="27C9D74C"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kiekvieną tabletę nurykite užsigerdamos vandeniu;</w:t>
      </w:r>
    </w:p>
    <w:p w14:paraId="05554C2A"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tabletes galite gerti su maistu ar nevalgiusios;</w:t>
      </w:r>
    </w:p>
    <w:p w14:paraId="34579AA9"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jei Jums reikia išgerti daugiau nei vieną tabletę per dieną, paskirstykite jas tolygiai per visą dieną. Pavyzdžiui, gerkite vieną tabletę ryte ir vieną vakare;</w:t>
      </w:r>
    </w:p>
    <w:p w14:paraId="1FD5101A"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stenkitės tabletes gerti visada tuo pačiu laiku. Tai užtikrins pastovų vaisto kiekį Jūsų organizme. Taip pat padės Jums atsiminti, kad turite išgerti vaistus;</w:t>
      </w:r>
    </w:p>
    <w:p w14:paraId="4BD76C98"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dalijimo vagelė ant kiekvienos tabletės yra skirta tik padalinti tabletę, kad ją būtų lengviau nuryti. Ši dalijimo vagelė neturėtų būti naudojama tabletei per pusę padalinti.</w:t>
      </w:r>
    </w:p>
    <w:p w14:paraId="226DD112"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9FA6ED0"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Kiek vaisto vartoti</w:t>
      </w:r>
    </w:p>
    <w:p w14:paraId="477A0225"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Vartojamų tablečių skaičius ir gydymo dienų skaičius priklauso nuo priežasties, dėl kurios esate gydoma. Jei jums dar natūraliai vyksta menstruacijos, 1 Jūsų ciklo diena yra ta diena, kai pradedate kraujuoti. Jei natūralių menstruacijų nėra, Jūsų gydytojas kartu su Jumis nuspręs, kada nustatyti 1 ciklo dieną ir kada pradėti gydymą.</w:t>
      </w:r>
    </w:p>
    <w:p w14:paraId="2EB12474"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5CD035E7"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Skausmingoms menstruacijoms</w:t>
      </w:r>
    </w:p>
    <w:p w14:paraId="3AB0CEDD"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1 ar 2 tabletes per dieną.</w:t>
      </w:r>
    </w:p>
    <w:p w14:paraId="2BFCB600"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vaistą tik tarp 5 ir 25 ciklo dienos.</w:t>
      </w:r>
    </w:p>
    <w:p w14:paraId="18DEDCF1"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8CED335"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Endometriozei</w:t>
      </w:r>
    </w:p>
    <w:p w14:paraId="718960EF"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1</w:t>
      </w:r>
      <w:r w:rsidRPr="007B4322">
        <w:rPr>
          <w:rFonts w:ascii="Times New Roman" w:eastAsia="Times New Roman" w:hAnsi="Times New Roman" w:cs="Times New Roman"/>
          <w:kern w:val="0"/>
          <w:sz w:val="22"/>
          <w:szCs w:val="22"/>
          <w14:ligatures w14:val="none"/>
        </w:rPr>
        <w:noBreakHyphen/>
        <w:t>3 tabletes per dieną.</w:t>
      </w:r>
    </w:p>
    <w:p w14:paraId="3E589202"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Jums reikės gerti tabletes:</w:t>
      </w:r>
    </w:p>
    <w:p w14:paraId="66E620D4"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kiekvieną ciklo dieną; arba</w:t>
      </w:r>
    </w:p>
    <w:p w14:paraId="25865782"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tik nuo 5 iki 25 ciklo dienos.</w:t>
      </w:r>
    </w:p>
    <w:p w14:paraId="2DD7DEAF"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iCs/>
          <w:kern w:val="0"/>
          <w:sz w:val="22"/>
          <w:szCs w:val="22"/>
          <w14:ligatures w14:val="none"/>
        </w:rPr>
      </w:pPr>
    </w:p>
    <w:p w14:paraId="4D86ABDA"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iCs/>
          <w:kern w:val="0"/>
          <w:sz w:val="22"/>
          <w:szCs w:val="22"/>
          <w14:ligatures w14:val="none"/>
        </w:rPr>
        <w:t>Kai mėnesinės nutrūko iki menopauzės</w:t>
      </w:r>
    </w:p>
    <w:p w14:paraId="427BA096"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1 ar 2 tabletes per dieną.</w:t>
      </w:r>
    </w:p>
    <w:p w14:paraId="1BCC84E5"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vaistą keturiolika dienų antroje numanomo ciklo pusėje.</w:t>
      </w:r>
    </w:p>
    <w:p w14:paraId="1012F5F9"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2730E73"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Nereguliarioms mėnesinėms</w:t>
      </w:r>
    </w:p>
    <w:p w14:paraId="52FE2612"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1 ar 2 tabletes per dieną.</w:t>
      </w:r>
    </w:p>
    <w:p w14:paraId="7B0767A3"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vaistą nuo antrosios savo ciklo pusės iki pirmosios kito ciklo dienos.</w:t>
      </w:r>
    </w:p>
    <w:p w14:paraId="661FD604"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Gydymo pradžios diena ir dienų skaičius priklausys nuo Jūsų ciklo trukmės.</w:t>
      </w:r>
    </w:p>
    <w:p w14:paraId="6E6256C1"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4DA71B41"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Mėnesinių kraujavimui, kuris yra neįprastai gausus arba kraujavimui tarp mėnesinių</w:t>
      </w:r>
    </w:p>
    <w:p w14:paraId="1ECD713F"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jei gydymas skiriamas kraujavimui stabdyti:</w:t>
      </w:r>
    </w:p>
    <w:p w14:paraId="4A7E2F30"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2 ar 3 tabletes per dieną;</w:t>
      </w:r>
    </w:p>
    <w:p w14:paraId="65E53235"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vaistus iki 10 dienų.</w:t>
      </w:r>
    </w:p>
    <w:p w14:paraId="24C3F911"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nuolatiniam gydymui:</w:t>
      </w:r>
    </w:p>
    <w:p w14:paraId="0D36C48A"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1 ar 2 tabletes per dieną;</w:t>
      </w:r>
    </w:p>
    <w:p w14:paraId="091EA0ED" w14:textId="77777777" w:rsidR="007B4322" w:rsidRPr="007B4322" w:rsidRDefault="007B4322" w:rsidP="007B4322">
      <w:pPr>
        <w:autoSpaceDE w:val="0"/>
        <w:autoSpaceDN w:val="0"/>
        <w:adjustRightInd w:val="0"/>
        <w:spacing w:after="0" w:line="240" w:lineRule="auto"/>
        <w:ind w:left="70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vaistus antrosios savo ciklo pusės metu;</w:t>
      </w:r>
    </w:p>
    <w:p w14:paraId="77105FD0"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gydymo pradžios diena ir dienų skaičius priklausys nuo Jūsų ciklo trukmės.</w:t>
      </w:r>
    </w:p>
    <w:p w14:paraId="4A38A5D9"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7A3F5643"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proofErr w:type="spellStart"/>
      <w:r w:rsidRPr="007B4322">
        <w:rPr>
          <w:rFonts w:ascii="Times New Roman" w:eastAsia="Times New Roman" w:hAnsi="Times New Roman" w:cs="Times New Roman"/>
          <w:bCs/>
          <w:i/>
          <w:kern w:val="0"/>
          <w:sz w:val="22"/>
          <w:szCs w:val="22"/>
          <w14:ligatures w14:val="none"/>
        </w:rPr>
        <w:t>Priešmenstruaciniam</w:t>
      </w:r>
      <w:proofErr w:type="spellEnd"/>
      <w:r w:rsidRPr="007B4322">
        <w:rPr>
          <w:rFonts w:ascii="Times New Roman" w:eastAsia="Times New Roman" w:hAnsi="Times New Roman" w:cs="Times New Roman"/>
          <w:bCs/>
          <w:i/>
          <w:kern w:val="0"/>
          <w:sz w:val="22"/>
          <w:szCs w:val="22"/>
          <w14:ligatures w14:val="none"/>
        </w:rPr>
        <w:t xml:space="preserve"> sindromui (PMS)</w:t>
      </w:r>
    </w:p>
    <w:p w14:paraId="6ADD3FC6"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2 tabletes per dieną.</w:t>
      </w:r>
    </w:p>
    <w:p w14:paraId="44E47D73"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vaistą nuo antrosios savo ciklo pusės iki pirmosios kito ciklo dienos.</w:t>
      </w:r>
    </w:p>
    <w:p w14:paraId="0CAD7B9F"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Gydymo pradžios diena ir dienų skaičius priklausys nuo Jūsų ciklo trukmės.</w:t>
      </w:r>
    </w:p>
    <w:p w14:paraId="766C4A3E"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3369114E"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Persileidimo rizikai mažinti</w:t>
      </w:r>
    </w:p>
    <w:p w14:paraId="60C99CA6"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Jei Jums nėra buvę persileidimų:</w:t>
      </w:r>
    </w:p>
    <w:p w14:paraId="318B78CD"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išgerkite iškart iki 4 tablečių;</w:t>
      </w:r>
    </w:p>
    <w:p w14:paraId="4EA62AE9" w14:textId="77777777" w:rsidR="007B4322" w:rsidRPr="007B4322" w:rsidRDefault="007B4322" w:rsidP="007B4322">
      <w:pPr>
        <w:autoSpaceDE w:val="0"/>
        <w:autoSpaceDN w:val="0"/>
        <w:adjustRightInd w:val="0"/>
        <w:spacing w:after="0" w:line="240" w:lineRule="auto"/>
        <w:ind w:left="70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2 ar 3 tabletes per dieną, kol nebejausite simptomų.</w:t>
      </w:r>
    </w:p>
    <w:p w14:paraId="57C90FB3"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 </w:t>
      </w:r>
      <w:r w:rsidRPr="007B4322">
        <w:rPr>
          <w:rFonts w:ascii="Times New Roman" w:eastAsia="Times New Roman" w:hAnsi="Times New Roman" w:cs="Times New Roman"/>
          <w:kern w:val="0"/>
          <w:sz w:val="22"/>
          <w:szCs w:val="22"/>
          <w14:ligatures w14:val="none"/>
        </w:rPr>
        <w:tab/>
        <w:t>Jei Jums anksčiau yra buvę persileidimų:</w:t>
      </w:r>
    </w:p>
    <w:p w14:paraId="576C24CF"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2 tabletes per dieną;</w:t>
      </w:r>
    </w:p>
    <w:p w14:paraId="6ACD10C8"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vaistą iki dvyliktos nėštumo savaitės.</w:t>
      </w:r>
    </w:p>
    <w:p w14:paraId="5809C4F6"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9D5F866"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Nevaisingumui dėl mažų progesterono koncentracijų gydyti</w:t>
      </w:r>
    </w:p>
    <w:p w14:paraId="70A70B29"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1 ar 2 tabletes per dieną.</w:t>
      </w:r>
    </w:p>
    <w:p w14:paraId="5364273E"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vaistą nuo antrosios savo ciklo pusės iki pirmosios kito ciklo dienos.</w:t>
      </w:r>
    </w:p>
    <w:p w14:paraId="44425F66"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Gydymo pradžios diena ir dienų skaičius priklausys nuo Jūsų ciklo trukmės.</w:t>
      </w:r>
    </w:p>
    <w:p w14:paraId="415298C8"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Tęskite gydymą mažiausiai tris ciklus iš eilės.</w:t>
      </w:r>
    </w:p>
    <w:p w14:paraId="18BC0A7F"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0EB7BD0"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B4322">
        <w:rPr>
          <w:rFonts w:ascii="Times New Roman" w:eastAsia="Times New Roman" w:hAnsi="Times New Roman" w:cs="Times New Roman"/>
          <w:bCs/>
          <w:i/>
          <w:kern w:val="0"/>
          <w:sz w:val="22"/>
          <w:szCs w:val="22"/>
          <w14:ligatures w14:val="none"/>
        </w:rPr>
        <w:t>Menopauzės simptomams gydyti – PHT</w:t>
      </w:r>
    </w:p>
    <w:p w14:paraId="64F98D96"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 xml:space="preserve">Jei vartojate „nuoseklią“ PHT (geriate estrogenų tabletes ar naudojate </w:t>
      </w:r>
      <w:proofErr w:type="spellStart"/>
      <w:r w:rsidRPr="007B4322">
        <w:rPr>
          <w:rFonts w:ascii="Times New Roman" w:eastAsia="Times New Roman" w:hAnsi="Times New Roman" w:cs="Times New Roman"/>
          <w:kern w:val="0"/>
          <w:sz w:val="22"/>
          <w:szCs w:val="22"/>
          <w14:ligatures w14:val="none"/>
        </w:rPr>
        <w:t>estrogeninį</w:t>
      </w:r>
      <w:proofErr w:type="spellEnd"/>
      <w:r w:rsidRPr="007B4322">
        <w:rPr>
          <w:rFonts w:ascii="Times New Roman" w:eastAsia="Times New Roman" w:hAnsi="Times New Roman" w:cs="Times New Roman"/>
          <w:kern w:val="0"/>
          <w:sz w:val="22"/>
          <w:szCs w:val="22"/>
          <w14:ligatures w14:val="none"/>
        </w:rPr>
        <w:t xml:space="preserve"> pleistrą viso ciklo metu):</w:t>
      </w:r>
    </w:p>
    <w:p w14:paraId="54B9A815"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1 tabletę per dieną;</w:t>
      </w:r>
    </w:p>
    <w:p w14:paraId="717204D8" w14:textId="77777777" w:rsidR="007B4322" w:rsidRPr="007B4322" w:rsidRDefault="007B4322" w:rsidP="007B4322">
      <w:pPr>
        <w:autoSpaceDE w:val="0"/>
        <w:autoSpaceDN w:val="0"/>
        <w:adjustRightInd w:val="0"/>
        <w:spacing w:after="0" w:line="240" w:lineRule="auto"/>
        <w:ind w:left="70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vaistą paskutiniąsias 14 dienų kiekvieno 28 dienų ciklo metu.</w:t>
      </w:r>
    </w:p>
    <w:p w14:paraId="3E30BCCB"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sidDel="0093017E">
        <w:rPr>
          <w:rFonts w:ascii="Times New Roman" w:eastAsia="Times New Roman" w:hAnsi="Times New Roman" w:cs="Times New Roman"/>
          <w:b/>
          <w:bCs/>
          <w:iCs/>
          <w:kern w:val="0"/>
          <w:sz w:val="22"/>
          <w:szCs w:val="22"/>
          <w14:ligatures w14:val="none"/>
        </w:rPr>
        <w:t xml:space="preserve"> </w:t>
      </w:r>
    </w:p>
    <w:p w14:paraId="6EC787FE"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Jei vartojate „ciklinę“ PHT (geriate estrogenų tabletes ar vartojate estrogenų pleistrą 21 dieną, vėliau nieko nevartojate 7 dienas):</w:t>
      </w:r>
    </w:p>
    <w:p w14:paraId="77B909B7" w14:textId="77777777" w:rsidR="007B4322" w:rsidRPr="007B4322" w:rsidRDefault="007B4322" w:rsidP="007B4322">
      <w:pPr>
        <w:autoSpaceDE w:val="0"/>
        <w:autoSpaceDN w:val="0"/>
        <w:adjustRightInd w:val="0"/>
        <w:spacing w:after="0" w:line="240" w:lineRule="auto"/>
        <w:ind w:left="72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1 tabletę per dieną;</w:t>
      </w:r>
    </w:p>
    <w:p w14:paraId="10B6A7CC" w14:textId="77777777" w:rsidR="007B4322" w:rsidRPr="007B4322" w:rsidRDefault="007B4322" w:rsidP="007B4322">
      <w:pPr>
        <w:autoSpaceDE w:val="0"/>
        <w:autoSpaceDN w:val="0"/>
        <w:adjustRightInd w:val="0"/>
        <w:spacing w:after="0" w:line="240" w:lineRule="auto"/>
        <w:ind w:left="70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gerkite vaistą paskutines 12–14 gydymo estrogenais dienų.</w:t>
      </w:r>
    </w:p>
    <w:p w14:paraId="4A4FE964"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Jei reikės, gydytojas gali padidinti Jūsų dozę iki 2 tablečių per dieną.</w:t>
      </w:r>
    </w:p>
    <w:p w14:paraId="76B98894"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sidDel="0093017E">
        <w:rPr>
          <w:rFonts w:ascii="Times New Roman" w:eastAsia="Times New Roman" w:hAnsi="Times New Roman" w:cs="Times New Roman"/>
          <w:b/>
          <w:bCs/>
          <w:iCs/>
          <w:kern w:val="0"/>
          <w:sz w:val="22"/>
          <w:szCs w:val="22"/>
          <w:lang w:eastAsia="lt-LT"/>
          <w14:ligatures w14:val="none"/>
        </w:rPr>
        <w:t xml:space="preserve"> </w:t>
      </w:r>
    </w:p>
    <w:p w14:paraId="46B97B25" w14:textId="65CDB138"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r w:rsidRPr="007B4322">
        <w:rPr>
          <w:rFonts w:ascii="Times New Roman" w:eastAsia="Times New Roman" w:hAnsi="Times New Roman" w:cs="Times New Roman"/>
          <w:b/>
          <w:kern w:val="0"/>
          <w:sz w:val="22"/>
          <w:szCs w:val="22"/>
          <w:lang w:eastAsia="lt-LT"/>
          <w14:ligatures w14:val="none"/>
        </w:rPr>
        <w:t>Ką daryti pavartojus</w:t>
      </w:r>
      <w:r w:rsidRPr="007B4322" w:rsidDel="003A76B3">
        <w:rPr>
          <w:rFonts w:ascii="Times New Roman" w:eastAsia="Times New Roman" w:hAnsi="Times New Roman" w:cs="Times New Roman"/>
          <w:b/>
          <w:kern w:val="0"/>
          <w:sz w:val="22"/>
          <w:szCs w:val="22"/>
          <w:lang w:eastAsia="lt-LT"/>
          <w14:ligatures w14:val="none"/>
        </w:rPr>
        <w:t xml:space="preserve"> </w:t>
      </w:r>
      <w:r w:rsidRPr="007B4322">
        <w:rPr>
          <w:rFonts w:ascii="Times New Roman" w:eastAsia="Times New Roman" w:hAnsi="Times New Roman" w:cs="Times New Roman"/>
          <w:b/>
          <w:kern w:val="0"/>
          <w:sz w:val="22"/>
          <w:szCs w:val="22"/>
          <w:lang w:eastAsia="lt-LT"/>
          <w14:ligatures w14:val="none"/>
        </w:rPr>
        <w:t xml:space="preserve">per didelę </w:t>
      </w:r>
      <w:proofErr w:type="spellStart"/>
      <w:r w:rsidR="006C620E">
        <w:rPr>
          <w:rFonts w:ascii="Times New Roman" w:eastAsia="Times New Roman" w:hAnsi="Times New Roman" w:cs="Times New Roman"/>
          <w:b/>
          <w:kern w:val="0"/>
          <w:sz w:val="22"/>
          <w:szCs w:val="22"/>
          <w:lang w:eastAsia="lt-LT"/>
          <w14:ligatures w14:val="none"/>
        </w:rPr>
        <w:t>Dufaston</w:t>
      </w:r>
      <w:proofErr w:type="spellEnd"/>
      <w:r w:rsidRPr="007B4322">
        <w:rPr>
          <w:rFonts w:ascii="Times New Roman" w:eastAsia="Times New Roman" w:hAnsi="Times New Roman" w:cs="Times New Roman"/>
          <w:b/>
          <w:kern w:val="0"/>
          <w:sz w:val="22"/>
          <w:szCs w:val="22"/>
          <w:lang w:eastAsia="lt-LT"/>
          <w14:ligatures w14:val="none"/>
        </w:rPr>
        <w:t xml:space="preserve"> dozę</w:t>
      </w:r>
    </w:p>
    <w:p w14:paraId="54B60B23" w14:textId="77EC198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Pr>
          <w:rFonts w:ascii="Times New Roman" w:eastAsia="Times New Roman" w:hAnsi="Times New Roman" w:cs="Times New Roman"/>
          <w:kern w:val="0"/>
          <w:sz w:val="22"/>
          <w:szCs w:val="22"/>
          <w:lang w:eastAsia="lt-LT"/>
          <w14:ligatures w14:val="none"/>
        </w:rPr>
        <w:lastRenderedPageBreak/>
        <w:t xml:space="preserve">Jei Jūs (ar kas nors kitas) pavartojote per daug </w:t>
      </w:r>
      <w:proofErr w:type="spellStart"/>
      <w:r w:rsidR="006C620E">
        <w:rPr>
          <w:rFonts w:ascii="Times New Roman" w:eastAsia="Times New Roman" w:hAnsi="Times New Roman" w:cs="Times New Roman"/>
          <w:kern w:val="0"/>
          <w:sz w:val="22"/>
          <w:szCs w:val="22"/>
          <w:lang w:eastAsia="lt-LT"/>
          <w14:ligatures w14:val="none"/>
        </w:rPr>
        <w:t>Dufaston</w:t>
      </w:r>
      <w:proofErr w:type="spellEnd"/>
      <w:r w:rsidRPr="007B4322">
        <w:rPr>
          <w:rFonts w:ascii="Times New Roman" w:eastAsia="Times New Roman" w:hAnsi="Times New Roman" w:cs="Times New Roman"/>
          <w:kern w:val="0"/>
          <w:sz w:val="22"/>
          <w:szCs w:val="22"/>
          <w:lang w:eastAsia="lt-LT"/>
          <w14:ligatures w14:val="none"/>
        </w:rPr>
        <w:t xml:space="preserve"> tablečių, greičiausiai jos nesukels jokios žalos. Jokio gydymo nereikia. Jei Jums neramu, pasitarkite su gydytoju.</w:t>
      </w:r>
    </w:p>
    <w:p w14:paraId="66D62F9B"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41ED2ABF" w14:textId="02AE136A"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r w:rsidRPr="007B4322">
        <w:rPr>
          <w:rFonts w:ascii="Times New Roman" w:eastAsia="Times New Roman" w:hAnsi="Times New Roman" w:cs="Times New Roman"/>
          <w:b/>
          <w:kern w:val="0"/>
          <w:sz w:val="22"/>
          <w:szCs w:val="22"/>
          <w:lang w:eastAsia="lt-LT"/>
          <w14:ligatures w14:val="none"/>
        </w:rPr>
        <w:t xml:space="preserve">Pamiršus pavartoti </w:t>
      </w:r>
      <w:proofErr w:type="spellStart"/>
      <w:r w:rsidR="006C620E">
        <w:rPr>
          <w:rFonts w:ascii="Times New Roman" w:eastAsia="Times New Roman" w:hAnsi="Times New Roman" w:cs="Times New Roman"/>
          <w:b/>
          <w:kern w:val="0"/>
          <w:sz w:val="22"/>
          <w:szCs w:val="22"/>
          <w:lang w:eastAsia="lt-LT"/>
          <w14:ligatures w14:val="none"/>
        </w:rPr>
        <w:t>Dufaston</w:t>
      </w:r>
      <w:proofErr w:type="spellEnd"/>
    </w:p>
    <w:p w14:paraId="428DA845" w14:textId="77777777" w:rsidR="007B4322" w:rsidRPr="007B4322" w:rsidRDefault="007B4322" w:rsidP="007B4322">
      <w:pPr>
        <w:autoSpaceDE w:val="0"/>
        <w:autoSpaceDN w:val="0"/>
        <w:adjustRightInd w:val="0"/>
        <w:spacing w:after="0" w:line="240" w:lineRule="auto"/>
        <w:ind w:left="36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Išgerkite pamirštą tabletę kai tik apie tai prisimenate. Vis dėlto, jei praėjo 12 valandų nuo to laiko, kai Jūs turėjote ją išgerti, šią dozę praleiskite ir kitą tabletę išgerkite įprastu laiku.</w:t>
      </w:r>
    </w:p>
    <w:p w14:paraId="4F7D3276"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Negerkite dvigubos dozės, norėdama kompensuoti praleistą dozę.</w:t>
      </w:r>
    </w:p>
    <w:p w14:paraId="1105B914"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Jei neišgeriate dozės, galite pastebėti kraujavimą ar tepimą.</w:t>
      </w:r>
    </w:p>
    <w:p w14:paraId="2399F06F"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sidDel="00B607FD">
        <w:rPr>
          <w:rFonts w:ascii="Times New Roman" w:eastAsia="Times New Roman" w:hAnsi="Times New Roman" w:cs="Times New Roman"/>
          <w:kern w:val="0"/>
          <w:sz w:val="22"/>
          <w:szCs w:val="22"/>
          <w:lang w:eastAsia="lt-LT"/>
          <w14:ligatures w14:val="none"/>
        </w:rPr>
        <w:t xml:space="preserve"> </w:t>
      </w:r>
    </w:p>
    <w:p w14:paraId="63A9A6B1" w14:textId="7D558D81"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b/>
          <w:bCs/>
          <w:kern w:val="0"/>
          <w:sz w:val="22"/>
          <w:szCs w:val="22"/>
          <w14:ligatures w14:val="none"/>
        </w:rPr>
        <w:t xml:space="preserve">Nustojus vartoti </w:t>
      </w:r>
      <w:proofErr w:type="spellStart"/>
      <w:r w:rsidR="006C620E">
        <w:rPr>
          <w:rFonts w:ascii="Times New Roman" w:eastAsia="Times New Roman" w:hAnsi="Times New Roman" w:cs="Times New Roman"/>
          <w:b/>
          <w:bCs/>
          <w:kern w:val="0"/>
          <w:sz w:val="22"/>
          <w:szCs w:val="22"/>
          <w14:ligatures w14:val="none"/>
        </w:rPr>
        <w:t>Dufaston</w:t>
      </w:r>
      <w:proofErr w:type="spellEnd"/>
    </w:p>
    <w:p w14:paraId="7E6CC25E" w14:textId="058041A3"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Pr>
          <w:rFonts w:ascii="Times New Roman" w:eastAsia="Times New Roman" w:hAnsi="Times New Roman" w:cs="Times New Roman"/>
          <w:kern w:val="0"/>
          <w:sz w:val="22"/>
          <w:szCs w:val="22"/>
          <w:lang w:eastAsia="lt-LT"/>
          <w14:ligatures w14:val="none"/>
        </w:rPr>
        <w:t xml:space="preserve">Nenutraukite </w:t>
      </w:r>
      <w:proofErr w:type="spellStart"/>
      <w:r w:rsidR="006C620E">
        <w:rPr>
          <w:rFonts w:ascii="Times New Roman" w:eastAsia="Times New Roman" w:hAnsi="Times New Roman" w:cs="Times New Roman"/>
          <w:kern w:val="0"/>
          <w:sz w:val="22"/>
          <w:szCs w:val="22"/>
          <w:lang w:eastAsia="lt-LT"/>
          <w14:ligatures w14:val="none"/>
        </w:rPr>
        <w:t>Dufaston</w:t>
      </w:r>
      <w:proofErr w:type="spellEnd"/>
      <w:r w:rsidRPr="007B4322">
        <w:rPr>
          <w:rFonts w:ascii="Times New Roman" w:eastAsia="Times New Roman" w:hAnsi="Times New Roman" w:cs="Times New Roman"/>
          <w:kern w:val="0"/>
          <w:sz w:val="22"/>
          <w:szCs w:val="22"/>
          <w:lang w:eastAsia="lt-LT"/>
          <w14:ligatures w14:val="none"/>
        </w:rPr>
        <w:t xml:space="preserve"> vartojimo, prieš tai nepasitarusi su gydytoju.</w:t>
      </w:r>
    </w:p>
    <w:p w14:paraId="2D6989D5"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44D9899E"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6881590C" w14:textId="77777777"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r w:rsidRPr="007B4322">
        <w:rPr>
          <w:rFonts w:ascii="Times New Roman" w:eastAsia="Times New Roman" w:hAnsi="Times New Roman" w:cs="Times New Roman"/>
          <w:b/>
          <w:kern w:val="0"/>
          <w:sz w:val="22"/>
          <w:szCs w:val="22"/>
          <w:lang w:eastAsia="lt-LT"/>
          <w14:ligatures w14:val="none"/>
        </w:rPr>
        <w:t>4.</w:t>
      </w:r>
      <w:r w:rsidRPr="007B4322">
        <w:rPr>
          <w:rFonts w:ascii="Times New Roman" w:eastAsia="Times New Roman" w:hAnsi="Times New Roman" w:cs="Times New Roman"/>
          <w:b/>
          <w:kern w:val="0"/>
          <w:sz w:val="22"/>
          <w:szCs w:val="22"/>
          <w:lang w:eastAsia="lt-LT"/>
          <w14:ligatures w14:val="none"/>
        </w:rPr>
        <w:tab/>
        <w:t>Galimas šalutinis poveikis</w:t>
      </w:r>
    </w:p>
    <w:p w14:paraId="45421BB8"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142E2D13" w14:textId="78877E54" w:rsidR="007B4322" w:rsidRPr="007B4322" w:rsidRDefault="006C620E" w:rsidP="007B4322">
      <w:pPr>
        <w:spacing w:after="0" w:line="240" w:lineRule="auto"/>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kern w:val="0"/>
          <w:sz w:val="22"/>
          <w:szCs w:val="22"/>
          <w:lang w:eastAsia="lt-LT"/>
          <w14:ligatures w14:val="none"/>
        </w:rPr>
        <w:t>Dufaston</w:t>
      </w:r>
      <w:proofErr w:type="spellEnd"/>
      <w:r w:rsidR="007B4322" w:rsidRPr="007B4322">
        <w:rPr>
          <w:rFonts w:ascii="Times New Roman" w:eastAsia="Times New Roman" w:hAnsi="Times New Roman" w:cs="Times New Roman"/>
          <w:kern w:val="0"/>
          <w:sz w:val="22"/>
          <w:szCs w:val="22"/>
          <w:lang w:eastAsia="lt-LT"/>
          <w14:ligatures w14:val="none"/>
        </w:rPr>
        <w:t>, kaip ir kiti vaistai, gali sukelti šalutinį poveikį, nors jis pasireiškia ne visiems žmonėms.</w:t>
      </w:r>
    </w:p>
    <w:p w14:paraId="4A83F377"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431FF399"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Vartojant šį vaistą, galimi toliau nurodyti šalutiniai poveikiai.</w:t>
      </w:r>
    </w:p>
    <w:p w14:paraId="3BD1067B"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5CF2649D" w14:textId="68851A2D"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r w:rsidRPr="007B4322">
        <w:rPr>
          <w:rFonts w:ascii="Times New Roman" w:eastAsia="Times New Roman" w:hAnsi="Times New Roman" w:cs="Times New Roman"/>
          <w:bCs/>
          <w:kern w:val="0"/>
          <w:sz w:val="22"/>
          <w:szCs w:val="22"/>
          <w:u w:val="single"/>
          <w14:ligatures w14:val="none"/>
        </w:rPr>
        <w:t xml:space="preserve">Šalutinio poveikio reiškiniai, kai vartojamas tik </w:t>
      </w:r>
      <w:proofErr w:type="spellStart"/>
      <w:r w:rsidR="006C620E">
        <w:rPr>
          <w:rFonts w:ascii="Times New Roman" w:eastAsia="Times New Roman" w:hAnsi="Times New Roman" w:cs="Times New Roman"/>
          <w:bCs/>
          <w:kern w:val="0"/>
          <w:sz w:val="22"/>
          <w:szCs w:val="22"/>
          <w:u w:val="single"/>
          <w14:ligatures w14:val="none"/>
        </w:rPr>
        <w:t>Dufaston</w:t>
      </w:r>
      <w:proofErr w:type="spellEnd"/>
    </w:p>
    <w:p w14:paraId="5A0AC342" w14:textId="77777777" w:rsidR="007B4322" w:rsidRPr="007B4322" w:rsidRDefault="007B4322" w:rsidP="007B4322">
      <w:pPr>
        <w:autoSpaceDE w:val="0"/>
        <w:autoSpaceDN w:val="0"/>
        <w:adjustRightInd w:val="0"/>
        <w:spacing w:after="0" w:line="240" w:lineRule="auto"/>
        <w:ind w:left="360"/>
        <w:rPr>
          <w:rFonts w:ascii="Times New Roman" w:eastAsia="Times New Roman" w:hAnsi="Times New Roman" w:cs="Times New Roman"/>
          <w:bCs/>
          <w:kern w:val="0"/>
          <w:sz w:val="22"/>
          <w:szCs w:val="22"/>
          <w14:ligatures w14:val="none"/>
        </w:rPr>
      </w:pPr>
    </w:p>
    <w:p w14:paraId="69F1AE37" w14:textId="1941195B"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bCs/>
          <w:kern w:val="0"/>
          <w:sz w:val="22"/>
          <w:szCs w:val="22"/>
          <w14:ligatures w14:val="none"/>
        </w:rPr>
        <w:t xml:space="preserve">Nutraukite </w:t>
      </w:r>
      <w:proofErr w:type="spellStart"/>
      <w:r w:rsidR="006C620E">
        <w:rPr>
          <w:rFonts w:ascii="Times New Roman" w:eastAsia="Times New Roman" w:hAnsi="Times New Roman" w:cs="Times New Roman"/>
          <w:bCs/>
          <w:kern w:val="0"/>
          <w:sz w:val="22"/>
          <w:szCs w:val="22"/>
          <w14:ligatures w14:val="none"/>
        </w:rPr>
        <w:t>Dufaston</w:t>
      </w:r>
      <w:proofErr w:type="spellEnd"/>
      <w:r w:rsidRPr="007B4322">
        <w:rPr>
          <w:rFonts w:ascii="Times New Roman" w:eastAsia="Times New Roman" w:hAnsi="Times New Roman" w:cs="Times New Roman"/>
          <w:bCs/>
          <w:kern w:val="0"/>
          <w:sz w:val="22"/>
          <w:szCs w:val="22"/>
          <w14:ligatures w14:val="none"/>
        </w:rPr>
        <w:t xml:space="preserve"> vartojimą ir nedelsiant kreipkitės į gydytoją, jei pastebite tokius šalutinius poveikius:</w:t>
      </w:r>
    </w:p>
    <w:p w14:paraId="77B55BC1" w14:textId="77777777" w:rsidR="007B4322" w:rsidRPr="007B4322" w:rsidRDefault="007B4322" w:rsidP="007B4322">
      <w:pPr>
        <w:autoSpaceDE w:val="0"/>
        <w:autoSpaceDN w:val="0"/>
        <w:adjustRightInd w:val="0"/>
        <w:spacing w:after="0" w:line="240" w:lineRule="auto"/>
        <w:ind w:left="54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kepenų sutrikimus – jų požymiai gali būti odos ir akių baltymų pageltimas (gelta), silpnumas, bloga bendra savijauta ar pilvo skausmas (gali pasireikšti rečiau kaip 1 iš 100 asmenų);</w:t>
      </w:r>
    </w:p>
    <w:p w14:paraId="038DEAE9" w14:textId="77777777" w:rsidR="007B4322" w:rsidRPr="007B4322" w:rsidRDefault="007B4322" w:rsidP="007B4322">
      <w:pPr>
        <w:autoSpaceDE w:val="0"/>
        <w:autoSpaceDN w:val="0"/>
        <w:adjustRightInd w:val="0"/>
        <w:spacing w:after="0" w:line="240" w:lineRule="auto"/>
        <w:ind w:left="54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alerginės reakcijos – jų požymiai gali būti dusulys ar visą organizmą apimančios reakcijos, tokios kaip pykinimas, bloga savijauta, viduriavimas ar sumažėjęs kraujospūdis (gali pasireikšti rečiau kaip 1 iš 1000 asmenų);</w:t>
      </w:r>
    </w:p>
    <w:p w14:paraId="7679A06B" w14:textId="77777777" w:rsidR="007B4322" w:rsidRPr="007B4322" w:rsidRDefault="007B4322" w:rsidP="007B4322">
      <w:pPr>
        <w:autoSpaceDE w:val="0"/>
        <w:autoSpaceDN w:val="0"/>
        <w:adjustRightInd w:val="0"/>
        <w:spacing w:after="0" w:line="240" w:lineRule="auto"/>
        <w:ind w:left="54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patinimas veido ir gerklės srityje, dėl kurio gali atsirasti dusulys (gali pasireikšti rečiau kaip 1 iš 1000 asmenų).</w:t>
      </w:r>
    </w:p>
    <w:p w14:paraId="330C166B"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1C4CFEC" w14:textId="6683FE63"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Nutraukite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vartojimą ir nedelsiant kreipkitės į gydytoją, jei pastebite kurį nors iš pirmiau išvardytų simptomų.</w:t>
      </w:r>
    </w:p>
    <w:p w14:paraId="266994C3"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3B7CB26A" w14:textId="07B4F3F4"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r w:rsidRPr="007B4322">
        <w:rPr>
          <w:rFonts w:ascii="Times New Roman" w:eastAsia="Times New Roman" w:hAnsi="Times New Roman" w:cs="Times New Roman"/>
          <w:bCs/>
          <w:kern w:val="0"/>
          <w:sz w:val="22"/>
          <w:szCs w:val="22"/>
          <w:u w:val="single"/>
          <w14:ligatures w14:val="none"/>
        </w:rPr>
        <w:t xml:space="preserve">Kiti šalutinio poveikio reiškiniai, kai vartojamas tik </w:t>
      </w:r>
      <w:proofErr w:type="spellStart"/>
      <w:r w:rsidR="006C620E">
        <w:rPr>
          <w:rFonts w:ascii="Times New Roman" w:eastAsia="Times New Roman" w:hAnsi="Times New Roman" w:cs="Times New Roman"/>
          <w:bCs/>
          <w:kern w:val="0"/>
          <w:sz w:val="22"/>
          <w:szCs w:val="22"/>
          <w:u w:val="single"/>
          <w14:ligatures w14:val="none"/>
        </w:rPr>
        <w:t>Dufaston</w:t>
      </w:r>
      <w:proofErr w:type="spellEnd"/>
    </w:p>
    <w:p w14:paraId="39D5617A"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4A095E69" w14:textId="1A339E22" w:rsidR="007B4322" w:rsidRPr="007B4322" w:rsidRDefault="007C1D78"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7C1D78">
        <w:rPr>
          <w:rFonts w:ascii="Times New Roman" w:eastAsia="Times New Roman" w:hAnsi="Times New Roman" w:cs="Times New Roman"/>
          <w:bCs/>
          <w:i/>
          <w:kern w:val="0"/>
          <w:sz w:val="22"/>
          <w:szCs w:val="22"/>
          <w14:ligatures w14:val="none"/>
        </w:rPr>
        <w:t>Dažni šalutinio poveikio reiškiniai (gali pasireikšti rečiau kaip 1 iš 10 asmenų):</w:t>
      </w:r>
    </w:p>
    <w:p w14:paraId="6477BADC"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migrena, galvos skausmas;</w:t>
      </w:r>
    </w:p>
    <w:p w14:paraId="60486628"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pykinimas;</w:t>
      </w:r>
    </w:p>
    <w:p w14:paraId="5483FD5F"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jautrios ar skausmingos krūtys;</w:t>
      </w:r>
    </w:p>
    <w:p w14:paraId="669C147A"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nereguliarios, gausios ar skausmingos menstruacijos;</w:t>
      </w:r>
    </w:p>
    <w:p w14:paraId="0CCA8CE7"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nėra menstruacijų ar jos retesnės, nei turėtų būti.</w:t>
      </w:r>
    </w:p>
    <w:p w14:paraId="518C21B4"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7F5E18B" w14:textId="6E0B0027" w:rsidR="007B4322" w:rsidRPr="007B4322" w:rsidRDefault="0045696D" w:rsidP="007B4322">
      <w:pPr>
        <w:spacing w:after="0" w:line="240" w:lineRule="auto"/>
        <w:rPr>
          <w:rFonts w:ascii="Times New Roman" w:eastAsia="Times New Roman" w:hAnsi="Times New Roman" w:cs="Times New Roman"/>
          <w:i/>
          <w:kern w:val="0"/>
          <w:sz w:val="22"/>
          <w:szCs w:val="22"/>
          <w:u w:val="single"/>
          <w:lang w:eastAsia="lt-LT"/>
          <w14:ligatures w14:val="none"/>
        </w:rPr>
      </w:pPr>
      <w:r w:rsidRPr="0045696D">
        <w:rPr>
          <w:rFonts w:ascii="Times New Roman" w:eastAsia="Times New Roman" w:hAnsi="Times New Roman" w:cs="Times New Roman"/>
          <w:bCs/>
          <w:i/>
          <w:kern w:val="0"/>
          <w:sz w:val="22"/>
          <w:szCs w:val="22"/>
          <w:lang w:eastAsia="lt-LT"/>
          <w14:ligatures w14:val="none"/>
        </w:rPr>
        <w:t>Nedažni šalutinio poveikio reiškiniai (gali pasireikšti rečiau kaip 1 iš 100 asmenų):</w:t>
      </w:r>
    </w:p>
    <w:p w14:paraId="7EDA3B3A"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padidėjęs svoris;</w:t>
      </w:r>
    </w:p>
    <w:p w14:paraId="151F26F2"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apsvaigimas;</w:t>
      </w:r>
    </w:p>
    <w:p w14:paraId="6725C397"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depresija;</w:t>
      </w:r>
    </w:p>
    <w:p w14:paraId="2ECD621B"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pykinimas (vėmimas);</w:t>
      </w:r>
    </w:p>
    <w:p w14:paraId="18396F04"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alerginės odos reakcijos – tokios kaip bėrimas, stiprus niežėjimas ar dilgėlinė.</w:t>
      </w:r>
    </w:p>
    <w:p w14:paraId="6E64B1AF"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2801807C" w14:textId="27D89833" w:rsidR="007B4322" w:rsidRPr="007B4322" w:rsidRDefault="00CE62D6" w:rsidP="007B4322">
      <w:pPr>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CE62D6">
        <w:rPr>
          <w:rFonts w:ascii="Times New Roman" w:eastAsia="Times New Roman" w:hAnsi="Times New Roman" w:cs="Times New Roman"/>
          <w:bCs/>
          <w:i/>
          <w:kern w:val="0"/>
          <w:sz w:val="22"/>
          <w:szCs w:val="22"/>
          <w14:ligatures w14:val="none"/>
        </w:rPr>
        <w:t>Reti šalutinio poveikio reiškiniai (gali pasireikšti rečiau kaip 1 iš 1 000 asmenų):</w:t>
      </w:r>
    </w:p>
    <w:p w14:paraId="5CAADCE7"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mieguistumas;</w:t>
      </w:r>
    </w:p>
    <w:p w14:paraId="21E96B2D"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krūtų patinimas;</w:t>
      </w:r>
    </w:p>
    <w:p w14:paraId="12C16E59"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anemijos rūšis, kai raudonieji kraujo kūneliai suyra;</w:t>
      </w:r>
    </w:p>
    <w:p w14:paraId="21B30D5F"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patinimai dėl skysčių susikaupimo, dažniausiai pėdų ir kulkšnių;</w:t>
      </w:r>
    </w:p>
    <w:p w14:paraId="6D14C276"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 xml:space="preserve">navikų, kuriuos veikia </w:t>
      </w:r>
      <w:proofErr w:type="spellStart"/>
      <w:r w:rsidRPr="007B4322">
        <w:rPr>
          <w:rFonts w:ascii="Times New Roman" w:eastAsia="Times New Roman" w:hAnsi="Times New Roman" w:cs="Times New Roman"/>
          <w:kern w:val="0"/>
          <w:sz w:val="22"/>
          <w:szCs w:val="22"/>
          <w14:ligatures w14:val="none"/>
        </w:rPr>
        <w:t>progestagenai</w:t>
      </w:r>
      <w:proofErr w:type="spellEnd"/>
      <w:r w:rsidRPr="007B4322">
        <w:rPr>
          <w:rFonts w:ascii="Times New Roman" w:eastAsia="Times New Roman" w:hAnsi="Times New Roman" w:cs="Times New Roman"/>
          <w:kern w:val="0"/>
          <w:sz w:val="22"/>
          <w:szCs w:val="22"/>
          <w14:ligatures w14:val="none"/>
        </w:rPr>
        <w:t xml:space="preserve">, padidėjimas (pavyzdžiui, </w:t>
      </w:r>
      <w:proofErr w:type="spellStart"/>
      <w:r w:rsidRPr="007B4322">
        <w:rPr>
          <w:rFonts w:ascii="Times New Roman" w:eastAsia="Times New Roman" w:hAnsi="Times New Roman" w:cs="Times New Roman"/>
          <w:kern w:val="0"/>
          <w:sz w:val="22"/>
          <w:szCs w:val="22"/>
          <w14:ligatures w14:val="none"/>
        </w:rPr>
        <w:t>meningioma</w:t>
      </w:r>
      <w:proofErr w:type="spellEnd"/>
      <w:r w:rsidRPr="007B4322">
        <w:rPr>
          <w:rFonts w:ascii="Times New Roman" w:eastAsia="Times New Roman" w:hAnsi="Times New Roman" w:cs="Times New Roman"/>
          <w:kern w:val="0"/>
          <w:sz w:val="22"/>
          <w:szCs w:val="22"/>
          <w14:ligatures w14:val="none"/>
        </w:rPr>
        <w:t>).</w:t>
      </w:r>
    </w:p>
    <w:p w14:paraId="5075179C" w14:textId="77777777" w:rsidR="007B4322" w:rsidRPr="007B4322" w:rsidRDefault="007B4322" w:rsidP="007B4322">
      <w:pPr>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p>
    <w:p w14:paraId="3717A77F" w14:textId="77777777" w:rsidR="007B4322" w:rsidRPr="007B4322" w:rsidRDefault="007B4322" w:rsidP="007B4322">
      <w:pPr>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lastRenderedPageBreak/>
        <w:t>Manoma, kad šalutiniai poveikiai jaunesniems pacientams panašūs, kaip ir suaugusiems.</w:t>
      </w:r>
    </w:p>
    <w:p w14:paraId="2181753A"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E7AED7C" w14:textId="3CB9D8E2"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r w:rsidRPr="007B4322">
        <w:rPr>
          <w:rFonts w:ascii="Times New Roman" w:eastAsia="Times New Roman" w:hAnsi="Times New Roman" w:cs="Times New Roman"/>
          <w:bCs/>
          <w:kern w:val="0"/>
          <w:sz w:val="22"/>
          <w:szCs w:val="22"/>
          <w:u w:val="single"/>
          <w14:ligatures w14:val="none"/>
        </w:rPr>
        <w:t xml:space="preserve">Šalutinio poveikio reiškiniai, kai </w:t>
      </w:r>
      <w:proofErr w:type="spellStart"/>
      <w:r w:rsidR="006C620E">
        <w:rPr>
          <w:rFonts w:ascii="Times New Roman" w:eastAsia="Times New Roman" w:hAnsi="Times New Roman" w:cs="Times New Roman"/>
          <w:bCs/>
          <w:kern w:val="0"/>
          <w:sz w:val="22"/>
          <w:szCs w:val="22"/>
          <w:u w:val="single"/>
          <w14:ligatures w14:val="none"/>
        </w:rPr>
        <w:t>Dufaston</w:t>
      </w:r>
      <w:proofErr w:type="spellEnd"/>
      <w:r w:rsidRPr="007B4322">
        <w:rPr>
          <w:rFonts w:ascii="Times New Roman" w:eastAsia="Times New Roman" w:hAnsi="Times New Roman" w:cs="Times New Roman"/>
          <w:bCs/>
          <w:kern w:val="0"/>
          <w:sz w:val="22"/>
          <w:szCs w:val="22"/>
          <w:u w:val="single"/>
          <w14:ligatures w14:val="none"/>
        </w:rPr>
        <w:t xml:space="preserve"> vartojamas kartu su estrogenais (estrogenų ir </w:t>
      </w:r>
      <w:proofErr w:type="spellStart"/>
      <w:r w:rsidRPr="007B4322">
        <w:rPr>
          <w:rFonts w:ascii="Times New Roman" w:eastAsia="Times New Roman" w:hAnsi="Times New Roman" w:cs="Times New Roman"/>
          <w:bCs/>
          <w:kern w:val="0"/>
          <w:sz w:val="22"/>
          <w:szCs w:val="22"/>
          <w:u w:val="single"/>
          <w14:ligatures w14:val="none"/>
        </w:rPr>
        <w:t>progestagenų</w:t>
      </w:r>
      <w:proofErr w:type="spellEnd"/>
      <w:r w:rsidRPr="007B4322">
        <w:rPr>
          <w:rFonts w:ascii="Times New Roman" w:eastAsia="Times New Roman" w:hAnsi="Times New Roman" w:cs="Times New Roman"/>
          <w:bCs/>
          <w:kern w:val="0"/>
          <w:sz w:val="22"/>
          <w:szCs w:val="22"/>
          <w:u w:val="single"/>
          <w14:ligatures w14:val="none"/>
        </w:rPr>
        <w:t xml:space="preserve"> PHT)</w:t>
      </w:r>
    </w:p>
    <w:p w14:paraId="4CF5AFD2" w14:textId="4ABAF69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Jei vartojate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kartu su estrogenais, prašome perskaityti savo estrogeno preparato pakuotės lapelį. Norėdami gauti išsamesnės informacijos apie toliau nurodytus šalutinius poveikius, skaitykite 2 skyrių „Prieš pradedant vartoti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w:t>
      </w:r>
    </w:p>
    <w:p w14:paraId="0866FC36" w14:textId="77777777" w:rsidR="007B4322" w:rsidRPr="007B4322" w:rsidRDefault="007B4322" w:rsidP="007B4322">
      <w:pPr>
        <w:autoSpaceDE w:val="0"/>
        <w:autoSpaceDN w:val="0"/>
        <w:adjustRightInd w:val="0"/>
        <w:spacing w:after="0" w:line="240" w:lineRule="auto"/>
        <w:ind w:left="280"/>
        <w:rPr>
          <w:rFonts w:ascii="Times New Roman" w:eastAsia="Times New Roman" w:hAnsi="Times New Roman" w:cs="Times New Roman"/>
          <w:b/>
          <w:bCs/>
          <w:kern w:val="0"/>
          <w:sz w:val="22"/>
          <w:szCs w:val="22"/>
          <w14:ligatures w14:val="none"/>
        </w:rPr>
      </w:pPr>
    </w:p>
    <w:p w14:paraId="71E64CD3" w14:textId="78B2A04A"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bCs/>
          <w:kern w:val="0"/>
          <w:sz w:val="22"/>
          <w:szCs w:val="22"/>
          <w14:ligatures w14:val="none"/>
        </w:rPr>
        <w:t xml:space="preserve">Nutraukite </w:t>
      </w:r>
      <w:proofErr w:type="spellStart"/>
      <w:r w:rsidR="006C620E">
        <w:rPr>
          <w:rFonts w:ascii="Times New Roman" w:eastAsia="Times New Roman" w:hAnsi="Times New Roman" w:cs="Times New Roman"/>
          <w:bCs/>
          <w:kern w:val="0"/>
          <w:sz w:val="22"/>
          <w:szCs w:val="22"/>
          <w14:ligatures w14:val="none"/>
        </w:rPr>
        <w:t>Dufaston</w:t>
      </w:r>
      <w:proofErr w:type="spellEnd"/>
      <w:r w:rsidRPr="007B4322">
        <w:rPr>
          <w:rFonts w:ascii="Times New Roman" w:eastAsia="Times New Roman" w:hAnsi="Times New Roman" w:cs="Times New Roman"/>
          <w:bCs/>
          <w:kern w:val="0"/>
          <w:sz w:val="22"/>
          <w:szCs w:val="22"/>
          <w14:ligatures w14:val="none"/>
        </w:rPr>
        <w:t xml:space="preserve"> vartojimą ir nedelsiant kreipkitės į gydytoją, jei pastebite bet kurį iš šių šalutinių poveikių:</w:t>
      </w:r>
    </w:p>
    <w:p w14:paraId="2B1E371C" w14:textId="77777777" w:rsidR="007B4322" w:rsidRPr="007B4322" w:rsidRDefault="007B4322" w:rsidP="007B4322">
      <w:pPr>
        <w:autoSpaceDE w:val="0"/>
        <w:autoSpaceDN w:val="0"/>
        <w:adjustRightInd w:val="0"/>
        <w:spacing w:after="0" w:line="240" w:lineRule="auto"/>
        <w:ind w:left="54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skausmingas kojų patinimas, staigus skausmas krūtinėje ar dusulys (tai gali būti susidariusio kraujo krešulio požymiai);</w:t>
      </w:r>
    </w:p>
    <w:p w14:paraId="4134FBC6" w14:textId="77777777" w:rsidR="007B4322" w:rsidRPr="007B4322" w:rsidRDefault="007B4322" w:rsidP="007B4322">
      <w:pPr>
        <w:autoSpaceDE w:val="0"/>
        <w:autoSpaceDN w:val="0"/>
        <w:adjustRightInd w:val="0"/>
        <w:spacing w:after="0" w:line="240" w:lineRule="auto"/>
        <w:ind w:left="54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skausmas krūtinėje, kuris plinta į ranką ar kaklą (tai gali būti širdies smūgio požymis);</w:t>
      </w:r>
    </w:p>
    <w:p w14:paraId="28ABA32A" w14:textId="77777777" w:rsidR="007B4322" w:rsidRPr="007B4322" w:rsidRDefault="007B4322" w:rsidP="007B4322">
      <w:pPr>
        <w:autoSpaceDE w:val="0"/>
        <w:autoSpaceDN w:val="0"/>
        <w:adjustRightInd w:val="0"/>
        <w:spacing w:after="0" w:line="240" w:lineRule="auto"/>
        <w:ind w:left="540" w:hanging="5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stiprus, nepaaiškinamas galvos skausmas ar migrena (su regėjimo sutrikimų ar be jo) (tai gali būti insulto požymiai).</w:t>
      </w:r>
    </w:p>
    <w:p w14:paraId="5B9F39A1"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672B83F" w14:textId="0C187302"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Nutraukite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vartojimą ir nedelsiant kreipkitės į gydytoją, jei pastebite kurį nors iš pirmiau išvardytų šalutinių poveikių.</w:t>
      </w:r>
    </w:p>
    <w:p w14:paraId="7A130BCB"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bCs/>
          <w:kern w:val="0"/>
          <w:sz w:val="22"/>
          <w:szCs w:val="22"/>
          <w14:ligatures w14:val="none"/>
        </w:rPr>
      </w:pPr>
    </w:p>
    <w:p w14:paraId="47B872D1"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bCs/>
          <w:kern w:val="0"/>
          <w:sz w:val="22"/>
          <w:szCs w:val="22"/>
          <w14:ligatures w14:val="none"/>
        </w:rPr>
        <w:t>Nedelsiant kreipkitės į gydytoją, jei pastebite:</w:t>
      </w:r>
    </w:p>
    <w:p w14:paraId="0A199060"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odos įdubimus, spenelių pakitimus ar darinius, kuriuos galite pamatyti ar užčiuopti savo krūtyse. Tai gali būti krūties vėžio požymiai.</w:t>
      </w:r>
    </w:p>
    <w:p w14:paraId="11C45B31"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4EB0FA3" w14:textId="3409BD08" w:rsidR="007B4322" w:rsidRPr="007B4322" w:rsidRDefault="007B4322" w:rsidP="007B4322">
      <w:pPr>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 xml:space="preserve">Kiti </w:t>
      </w:r>
      <w:proofErr w:type="spellStart"/>
      <w:r w:rsidR="006C620E">
        <w:rPr>
          <w:rFonts w:ascii="Times New Roman" w:eastAsia="Times New Roman" w:hAnsi="Times New Roman" w:cs="Times New Roman"/>
          <w:kern w:val="0"/>
          <w:sz w:val="22"/>
          <w:szCs w:val="22"/>
          <w14:ligatures w14:val="none"/>
        </w:rPr>
        <w:t>Dufaston</w:t>
      </w:r>
      <w:proofErr w:type="spellEnd"/>
      <w:r w:rsidRPr="007B4322">
        <w:rPr>
          <w:rFonts w:ascii="Times New Roman" w:eastAsia="Times New Roman" w:hAnsi="Times New Roman" w:cs="Times New Roman"/>
          <w:kern w:val="0"/>
          <w:sz w:val="22"/>
          <w:szCs w:val="22"/>
          <w14:ligatures w14:val="none"/>
        </w:rPr>
        <w:t xml:space="preserve"> vartojimo kartu su estrogenais šalutiniai poveikiai yra patologinis gimdos gleivinės sustorėjimas ar gimdos gleivinės vėžys ir kiaušidžių vėžys.</w:t>
      </w:r>
    </w:p>
    <w:p w14:paraId="38C3B9D4"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47BCDD25"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Pr>
          <w:rFonts w:ascii="Times New Roman" w:eastAsia="Times New Roman" w:hAnsi="Times New Roman" w:cs="Times New Roman"/>
          <w:kern w:val="0"/>
          <w:sz w:val="22"/>
          <w:szCs w:val="22"/>
          <w:lang w:eastAsia="lt-LT"/>
          <w14:ligatures w14:val="none"/>
        </w:rPr>
        <w:t>Jeigu pasireiškė sunkus šalutinis poveikis arba pastebėjote šiame lapelyje nenurodytą šalutinį poveikį, pasakykite gydytojui arba vaistininkui.</w:t>
      </w:r>
    </w:p>
    <w:p w14:paraId="337CBA32"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52FFDD44" w14:textId="77777777" w:rsidR="007B4322" w:rsidRPr="007B4322" w:rsidRDefault="007B4322" w:rsidP="007B4322">
      <w:pPr>
        <w:tabs>
          <w:tab w:val="left" w:pos="567"/>
        </w:tabs>
        <w:spacing w:after="0" w:line="240" w:lineRule="auto"/>
        <w:rPr>
          <w:rFonts w:ascii="Times New Roman" w:eastAsia="Times New Roman" w:hAnsi="Times New Roman" w:cs="Times New Roman"/>
          <w:b/>
          <w:bCs/>
          <w:noProof/>
          <w:kern w:val="0"/>
          <w:sz w:val="22"/>
          <w:szCs w:val="22"/>
          <w14:ligatures w14:val="none"/>
        </w:rPr>
      </w:pPr>
      <w:r w:rsidRPr="007B4322">
        <w:rPr>
          <w:rFonts w:ascii="Times New Roman" w:eastAsia="Times New Roman" w:hAnsi="Times New Roman" w:cs="Times New Roman"/>
          <w:b/>
          <w:bCs/>
          <w:noProof/>
          <w:kern w:val="0"/>
          <w:sz w:val="22"/>
          <w:szCs w:val="22"/>
          <w14:ligatures w14:val="none"/>
        </w:rPr>
        <w:t>Pranešimas apie šalutinį poveikį</w:t>
      </w:r>
    </w:p>
    <w:p w14:paraId="5182B33F" w14:textId="3B9E93A3" w:rsidR="007B4322" w:rsidRPr="007B4322" w:rsidRDefault="006D6E48" w:rsidP="007B4322">
      <w:pPr>
        <w:spacing w:after="0" w:line="240" w:lineRule="auto"/>
        <w:rPr>
          <w:rFonts w:ascii="Times New Roman" w:eastAsia="Times New Roman" w:hAnsi="Times New Roman" w:cs="Times New Roman"/>
          <w:kern w:val="0"/>
          <w:sz w:val="22"/>
          <w:szCs w:val="22"/>
          <w:lang w:eastAsia="lt-LT"/>
          <w14:ligatures w14:val="none"/>
        </w:rPr>
      </w:pPr>
      <w:r w:rsidRPr="006D6E48">
        <w:rPr>
          <w:rFonts w:ascii="Times New Roman" w:eastAsia="Times New Roman" w:hAnsi="Times New Roman" w:cs="Times New Roman"/>
          <w:kern w:val="0"/>
          <w:sz w:val="22"/>
          <w:szCs w:val="22"/>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883730">
        <w:rPr>
          <w:rFonts w:ascii="Times New Roman" w:eastAsia="Times New Roman" w:hAnsi="Times New Roman" w:cs="Times New Roman"/>
          <w:kern w:val="0"/>
          <w:sz w:val="22"/>
          <w:szCs w:val="22"/>
          <w:lang w:eastAsia="lt-LT"/>
          <w14:ligatures w14:val="none"/>
        </w:rPr>
        <w:t>+370</w:t>
      </w:r>
      <w:r w:rsidRPr="006D6E48">
        <w:rPr>
          <w:rFonts w:ascii="Times New Roman" w:eastAsia="Times New Roman" w:hAnsi="Times New Roman" w:cs="Times New Roman"/>
          <w:kern w:val="0"/>
          <w:sz w:val="22"/>
          <w:szCs w:val="22"/>
          <w:lang w:eastAsia="lt-LT"/>
          <w14:ligatures w14:val="none"/>
        </w:rPr>
        <w:t xml:space="preserve"> 800 73 568. Pranešdami apie šalutinį poveikį galite mums padėti gauti daugiau informacijos apie šio vaisto saugumą.</w:t>
      </w:r>
    </w:p>
    <w:p w14:paraId="1E235327"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4C39BBC9" w14:textId="1331BDF6"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r w:rsidRPr="007B4322">
        <w:rPr>
          <w:rFonts w:ascii="Times New Roman" w:eastAsia="Times New Roman" w:hAnsi="Times New Roman" w:cs="Times New Roman"/>
          <w:b/>
          <w:kern w:val="0"/>
          <w:sz w:val="22"/>
          <w:szCs w:val="22"/>
          <w:lang w:eastAsia="lt-LT"/>
          <w14:ligatures w14:val="none"/>
        </w:rPr>
        <w:t>5.</w:t>
      </w:r>
      <w:r w:rsidRPr="007B4322">
        <w:rPr>
          <w:rFonts w:ascii="Times New Roman" w:eastAsia="Times New Roman" w:hAnsi="Times New Roman" w:cs="Times New Roman"/>
          <w:b/>
          <w:kern w:val="0"/>
          <w:sz w:val="22"/>
          <w:szCs w:val="22"/>
          <w:lang w:eastAsia="lt-LT"/>
          <w14:ligatures w14:val="none"/>
        </w:rPr>
        <w:tab/>
        <w:t xml:space="preserve">Kaip laikyti </w:t>
      </w:r>
      <w:proofErr w:type="spellStart"/>
      <w:r w:rsidR="006C620E">
        <w:rPr>
          <w:rFonts w:ascii="Times New Roman" w:eastAsia="Times New Roman" w:hAnsi="Times New Roman" w:cs="Times New Roman"/>
          <w:b/>
          <w:bCs/>
          <w:kern w:val="0"/>
          <w:sz w:val="22"/>
          <w:szCs w:val="22"/>
          <w:lang w:eastAsia="lt-LT"/>
          <w14:ligatures w14:val="none"/>
        </w:rPr>
        <w:t>Dufaston</w:t>
      </w:r>
      <w:proofErr w:type="spellEnd"/>
    </w:p>
    <w:p w14:paraId="5DE5E5D6"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57AF1816"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Pr>
          <w:rFonts w:ascii="Times New Roman" w:eastAsia="Times New Roman" w:hAnsi="Times New Roman" w:cs="Times New Roman"/>
          <w:kern w:val="0"/>
          <w:sz w:val="22"/>
          <w:szCs w:val="22"/>
          <w:lang w:eastAsia="lt-LT"/>
          <w14:ligatures w14:val="none"/>
        </w:rPr>
        <w:t>Šį vaistą laikykite vaikams nepastebimoje ir nepasiekiamoje vietoje.</w:t>
      </w:r>
    </w:p>
    <w:p w14:paraId="733BD98F" w14:textId="77777777" w:rsidR="007B4322" w:rsidRDefault="007B4322" w:rsidP="007B4322">
      <w:pPr>
        <w:spacing w:after="0" w:line="240" w:lineRule="auto"/>
        <w:rPr>
          <w:rFonts w:ascii="Times New Roman" w:eastAsia="Times New Roman" w:hAnsi="Times New Roman" w:cs="Times New Roman"/>
          <w:kern w:val="0"/>
          <w:sz w:val="22"/>
          <w:szCs w:val="20"/>
          <w:lang w:eastAsia="lt-LT"/>
          <w14:ligatures w14:val="none"/>
        </w:rPr>
      </w:pPr>
    </w:p>
    <w:p w14:paraId="51106E37" w14:textId="5A7E4047" w:rsidR="00B00767" w:rsidRDefault="00B00767" w:rsidP="00B00767">
      <w:pPr>
        <w:spacing w:after="0" w:line="240" w:lineRule="auto"/>
        <w:rPr>
          <w:rFonts w:ascii="Times New Roman" w:eastAsia="Times New Roman" w:hAnsi="Times New Roman" w:cs="Times New Roman"/>
          <w:kern w:val="0"/>
          <w:sz w:val="22"/>
          <w:szCs w:val="20"/>
          <w:lang w:eastAsia="lt-LT"/>
          <w14:ligatures w14:val="none"/>
        </w:rPr>
      </w:pPr>
      <w:r w:rsidRPr="00B00767">
        <w:rPr>
          <w:rFonts w:ascii="Times New Roman" w:eastAsia="Times New Roman" w:hAnsi="Times New Roman" w:cs="Times New Roman"/>
          <w:kern w:val="0"/>
          <w:sz w:val="22"/>
          <w:szCs w:val="20"/>
          <w:lang w:eastAsia="lt-LT"/>
          <w14:ligatures w14:val="none"/>
        </w:rPr>
        <w:t xml:space="preserve">Šiam </w:t>
      </w:r>
      <w:r w:rsidR="00F45710" w:rsidRPr="00F45710">
        <w:rPr>
          <w:rFonts w:ascii="Times New Roman" w:eastAsia="Times New Roman" w:hAnsi="Times New Roman" w:cs="Times New Roman"/>
          <w:kern w:val="0"/>
          <w:sz w:val="22"/>
          <w:szCs w:val="20"/>
          <w:lang w:eastAsia="lt-LT"/>
          <w14:ligatures w14:val="none"/>
        </w:rPr>
        <w:t xml:space="preserve">vaistiniam preparatui </w:t>
      </w:r>
      <w:r w:rsidRPr="00B00767">
        <w:rPr>
          <w:rFonts w:ascii="Times New Roman" w:eastAsia="Times New Roman" w:hAnsi="Times New Roman" w:cs="Times New Roman"/>
          <w:kern w:val="0"/>
          <w:sz w:val="22"/>
          <w:szCs w:val="20"/>
          <w:lang w:eastAsia="lt-LT"/>
          <w14:ligatures w14:val="none"/>
        </w:rPr>
        <w:t>specialių laikymo sąlygų nereikia</w:t>
      </w:r>
      <w:r>
        <w:rPr>
          <w:rFonts w:ascii="Times New Roman" w:eastAsia="Times New Roman" w:hAnsi="Times New Roman" w:cs="Times New Roman"/>
          <w:kern w:val="0"/>
          <w:sz w:val="22"/>
          <w:szCs w:val="20"/>
          <w:lang w:eastAsia="lt-LT"/>
          <w14:ligatures w14:val="none"/>
        </w:rPr>
        <w:t>.</w:t>
      </w:r>
    </w:p>
    <w:p w14:paraId="2536261A" w14:textId="77777777" w:rsidR="00B00767" w:rsidRPr="007B4322" w:rsidRDefault="00B00767" w:rsidP="00B00767">
      <w:pPr>
        <w:spacing w:after="0" w:line="240" w:lineRule="auto"/>
        <w:rPr>
          <w:rFonts w:ascii="Times New Roman" w:eastAsia="Times New Roman" w:hAnsi="Times New Roman" w:cs="Times New Roman"/>
          <w:kern w:val="0"/>
          <w:sz w:val="22"/>
          <w:szCs w:val="20"/>
          <w:lang w:eastAsia="lt-LT"/>
          <w14:ligatures w14:val="none"/>
        </w:rPr>
      </w:pPr>
    </w:p>
    <w:p w14:paraId="5A162D6C"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Pr>
          <w:rFonts w:ascii="Times New Roman" w:eastAsia="Times New Roman" w:hAnsi="Times New Roman" w:cs="Times New Roman"/>
          <w:kern w:val="0"/>
          <w:sz w:val="22"/>
          <w:szCs w:val="22"/>
          <w:lang w:eastAsia="lt-LT"/>
          <w14:ligatures w14:val="none"/>
        </w:rPr>
        <w:t>Vaistų negalima išmesti į kanalizaciją arba su buitinėmis atliekomis. Kaip išmesti nereikalingus vaistus, klauskite vaistininko.</w:t>
      </w:r>
      <w:r w:rsidRPr="007B4322">
        <w:rPr>
          <w:rFonts w:ascii="Times New Roman" w:eastAsia="Times New Roman" w:hAnsi="Times New Roman" w:cs="Times New Roman"/>
          <w:kern w:val="0"/>
          <w:sz w:val="22"/>
          <w:szCs w:val="20"/>
          <w:lang w:eastAsia="lt-LT"/>
          <w14:ligatures w14:val="none"/>
        </w:rPr>
        <w:t xml:space="preserve"> Šios priemonės padės apsaugoti aplinką.</w:t>
      </w:r>
    </w:p>
    <w:p w14:paraId="1FD9666C"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723AFD12"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r w:rsidRPr="007B4322">
        <w:rPr>
          <w:rFonts w:ascii="Times New Roman" w:eastAsia="Times New Roman" w:hAnsi="Times New Roman" w:cs="Times New Roman"/>
          <w:kern w:val="0"/>
          <w:sz w:val="22"/>
          <w:szCs w:val="22"/>
          <w:lang w:eastAsia="lt-LT"/>
          <w14:ligatures w14:val="none"/>
        </w:rPr>
        <w:t>Ant dėžutės ir lizdinės plokštelės po „EXP“ nurodytam tinkamumo laikui pasibaigus, šio vaisto vartoti negalima. Vaistas tinkamas vartoti iki paskutinės nurodyto mėnesio dienos.</w:t>
      </w:r>
    </w:p>
    <w:p w14:paraId="5C0B9273"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42FE29CF"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2B96B07C" w14:textId="77777777" w:rsidR="007B4322" w:rsidRPr="007B4322" w:rsidRDefault="007B4322" w:rsidP="007B4322">
      <w:pPr>
        <w:spacing w:after="0" w:line="240" w:lineRule="auto"/>
        <w:rPr>
          <w:rFonts w:ascii="Times New Roman" w:eastAsia="Times New Roman" w:hAnsi="Times New Roman" w:cs="Times New Roman"/>
          <w:b/>
          <w:kern w:val="0"/>
          <w:sz w:val="22"/>
          <w:szCs w:val="22"/>
          <w:lang w:eastAsia="lt-LT"/>
          <w14:ligatures w14:val="none"/>
        </w:rPr>
      </w:pPr>
      <w:r w:rsidRPr="007B4322">
        <w:rPr>
          <w:rFonts w:ascii="Times New Roman" w:eastAsia="Times New Roman" w:hAnsi="Times New Roman" w:cs="Times New Roman"/>
          <w:b/>
          <w:kern w:val="0"/>
          <w:sz w:val="22"/>
          <w:szCs w:val="22"/>
          <w:lang w:eastAsia="lt-LT"/>
          <w14:ligatures w14:val="none"/>
        </w:rPr>
        <w:t>6.</w:t>
      </w:r>
      <w:r w:rsidRPr="007B4322">
        <w:rPr>
          <w:rFonts w:ascii="Times New Roman" w:eastAsia="Times New Roman" w:hAnsi="Times New Roman" w:cs="Times New Roman"/>
          <w:b/>
          <w:kern w:val="0"/>
          <w:sz w:val="22"/>
          <w:szCs w:val="22"/>
          <w:lang w:eastAsia="lt-LT"/>
          <w14:ligatures w14:val="none"/>
        </w:rPr>
        <w:tab/>
        <w:t>Pakuotės turinys ir kita informacija</w:t>
      </w:r>
    </w:p>
    <w:p w14:paraId="4EFD470F"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659BE543" w14:textId="246CED6B" w:rsidR="007B4322" w:rsidRPr="007B4322" w:rsidRDefault="006C620E" w:rsidP="007B4322">
      <w:pPr>
        <w:spacing w:after="0" w:line="240" w:lineRule="auto"/>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Dufaston</w:t>
      </w:r>
      <w:proofErr w:type="spellEnd"/>
      <w:r w:rsidR="007B4322" w:rsidRPr="007B4322">
        <w:rPr>
          <w:rFonts w:ascii="Times New Roman" w:eastAsia="Times New Roman" w:hAnsi="Times New Roman" w:cs="Times New Roman"/>
          <w:b/>
          <w:bCs/>
          <w:kern w:val="0"/>
          <w:sz w:val="22"/>
          <w:szCs w:val="22"/>
          <w14:ligatures w14:val="none"/>
        </w:rPr>
        <w:t xml:space="preserve"> sudėtis</w:t>
      </w:r>
    </w:p>
    <w:p w14:paraId="28B71AE0" w14:textId="697F8A17" w:rsidR="007B4322" w:rsidRPr="00DD7704" w:rsidRDefault="007B4322" w:rsidP="00DD7704">
      <w:pPr>
        <w:pStyle w:val="Sraopastraipa"/>
        <w:numPr>
          <w:ilvl w:val="0"/>
          <w:numId w:val="8"/>
        </w:numPr>
        <w:tabs>
          <w:tab w:val="clear" w:pos="720"/>
        </w:tabs>
        <w:spacing w:after="0" w:line="240" w:lineRule="auto"/>
        <w:ind w:left="567"/>
        <w:rPr>
          <w:rFonts w:ascii="Times New Roman" w:eastAsia="Times New Roman" w:hAnsi="Times New Roman" w:cs="Times New Roman"/>
          <w:kern w:val="0"/>
          <w:sz w:val="22"/>
          <w:szCs w:val="22"/>
          <w:lang w:eastAsia="lt-LT"/>
          <w14:ligatures w14:val="none"/>
        </w:rPr>
      </w:pPr>
      <w:r w:rsidRPr="00DD7704">
        <w:rPr>
          <w:rFonts w:ascii="Times New Roman" w:eastAsia="Times New Roman" w:hAnsi="Times New Roman" w:cs="Times New Roman"/>
          <w:kern w:val="0"/>
          <w:sz w:val="22"/>
          <w:szCs w:val="22"/>
          <w:lang w:eastAsia="lt-LT"/>
          <w14:ligatures w14:val="none"/>
        </w:rPr>
        <w:t xml:space="preserve">Veiklioji medžiaga yra </w:t>
      </w:r>
      <w:proofErr w:type="spellStart"/>
      <w:r w:rsidRPr="00DD7704">
        <w:rPr>
          <w:rFonts w:ascii="Times New Roman" w:eastAsia="Times New Roman" w:hAnsi="Times New Roman" w:cs="Times New Roman"/>
          <w:kern w:val="0"/>
          <w:sz w:val="22"/>
          <w:szCs w:val="22"/>
          <w:lang w:eastAsia="lt-LT"/>
          <w14:ligatures w14:val="none"/>
        </w:rPr>
        <w:t>didrogesteronas</w:t>
      </w:r>
      <w:proofErr w:type="spellEnd"/>
      <w:r w:rsidRPr="00DD7704">
        <w:rPr>
          <w:rFonts w:ascii="Times New Roman" w:eastAsia="Times New Roman" w:hAnsi="Times New Roman" w:cs="Times New Roman"/>
          <w:kern w:val="0"/>
          <w:sz w:val="22"/>
          <w:szCs w:val="22"/>
          <w:lang w:eastAsia="lt-LT"/>
          <w14:ligatures w14:val="none"/>
        </w:rPr>
        <w:t>. Vienoje tabletėje jo yra 10 mg.</w:t>
      </w:r>
    </w:p>
    <w:p w14:paraId="138ECD8F" w14:textId="75A972D5" w:rsidR="007B4322" w:rsidRPr="00DD7704" w:rsidRDefault="007B4322" w:rsidP="00DD7704">
      <w:pPr>
        <w:pStyle w:val="Sraopastraipa"/>
        <w:numPr>
          <w:ilvl w:val="0"/>
          <w:numId w:val="8"/>
        </w:numPr>
        <w:tabs>
          <w:tab w:val="clear" w:pos="720"/>
        </w:tabs>
        <w:spacing w:after="0" w:line="240" w:lineRule="auto"/>
        <w:ind w:left="567"/>
        <w:rPr>
          <w:rFonts w:ascii="Times New Roman" w:eastAsia="Times New Roman" w:hAnsi="Times New Roman" w:cs="Times New Roman"/>
          <w:kern w:val="0"/>
          <w:sz w:val="22"/>
          <w:szCs w:val="22"/>
          <w:lang w:eastAsia="lt-LT"/>
          <w14:ligatures w14:val="none"/>
        </w:rPr>
      </w:pPr>
      <w:r w:rsidRPr="00DD7704">
        <w:rPr>
          <w:rFonts w:ascii="Times New Roman" w:eastAsia="Times New Roman" w:hAnsi="Times New Roman" w:cs="Times New Roman"/>
          <w:kern w:val="0"/>
          <w:sz w:val="22"/>
          <w:szCs w:val="22"/>
          <w:lang w:eastAsia="lt-LT"/>
          <w14:ligatures w14:val="none"/>
        </w:rPr>
        <w:t xml:space="preserve">Pagalbinės medžiagos yra laktozė </w:t>
      </w:r>
      <w:proofErr w:type="spellStart"/>
      <w:r w:rsidRPr="00DD7704">
        <w:rPr>
          <w:rFonts w:ascii="Times New Roman" w:eastAsia="Times New Roman" w:hAnsi="Times New Roman" w:cs="Times New Roman"/>
          <w:kern w:val="0"/>
          <w:sz w:val="22"/>
          <w:szCs w:val="22"/>
          <w:lang w:eastAsia="lt-LT"/>
          <w14:ligatures w14:val="none"/>
        </w:rPr>
        <w:t>monohidratas</w:t>
      </w:r>
      <w:proofErr w:type="spellEnd"/>
      <w:r w:rsidRPr="00DD7704">
        <w:rPr>
          <w:rFonts w:ascii="Times New Roman" w:eastAsia="Times New Roman" w:hAnsi="Times New Roman" w:cs="Times New Roman"/>
          <w:kern w:val="0"/>
          <w:sz w:val="22"/>
          <w:szCs w:val="22"/>
          <w:lang w:eastAsia="lt-LT"/>
          <w14:ligatures w14:val="none"/>
        </w:rPr>
        <w:t xml:space="preserve">, </w:t>
      </w:r>
      <w:proofErr w:type="spellStart"/>
      <w:r w:rsidRPr="00DD7704">
        <w:rPr>
          <w:rFonts w:ascii="Times New Roman" w:eastAsia="Times New Roman" w:hAnsi="Times New Roman" w:cs="Times New Roman"/>
          <w:kern w:val="0"/>
          <w:sz w:val="22"/>
          <w:szCs w:val="22"/>
          <w:lang w:eastAsia="lt-LT"/>
          <w14:ligatures w14:val="none"/>
        </w:rPr>
        <w:t>hipromeliozė</w:t>
      </w:r>
      <w:proofErr w:type="spellEnd"/>
      <w:r w:rsidRPr="00DD7704">
        <w:rPr>
          <w:rFonts w:ascii="Times New Roman" w:eastAsia="Times New Roman" w:hAnsi="Times New Roman" w:cs="Times New Roman"/>
          <w:kern w:val="0"/>
          <w:sz w:val="22"/>
          <w:szCs w:val="22"/>
          <w:lang w:eastAsia="lt-LT"/>
          <w14:ligatures w14:val="none"/>
        </w:rPr>
        <w:t xml:space="preserve">, kukurūzų krakmolas, bevandenis koloidinis silicio dioksidas, magnio </w:t>
      </w:r>
      <w:proofErr w:type="spellStart"/>
      <w:r w:rsidRPr="00DD7704">
        <w:rPr>
          <w:rFonts w:ascii="Times New Roman" w:eastAsia="Times New Roman" w:hAnsi="Times New Roman" w:cs="Times New Roman"/>
          <w:kern w:val="0"/>
          <w:sz w:val="22"/>
          <w:szCs w:val="22"/>
          <w:lang w:eastAsia="lt-LT"/>
          <w14:ligatures w14:val="none"/>
        </w:rPr>
        <w:t>stearatas</w:t>
      </w:r>
      <w:proofErr w:type="spellEnd"/>
      <w:r w:rsidRPr="00DD7704">
        <w:rPr>
          <w:rFonts w:ascii="Times New Roman" w:eastAsia="Times New Roman" w:hAnsi="Times New Roman" w:cs="Times New Roman"/>
          <w:kern w:val="0"/>
          <w:sz w:val="22"/>
          <w:szCs w:val="22"/>
          <w:lang w:eastAsia="lt-LT"/>
          <w14:ligatures w14:val="none"/>
        </w:rPr>
        <w:t xml:space="preserve">, </w:t>
      </w:r>
      <w:proofErr w:type="spellStart"/>
      <w:r w:rsidRPr="00DD7704">
        <w:rPr>
          <w:rFonts w:ascii="Times New Roman" w:eastAsia="Times New Roman" w:hAnsi="Times New Roman" w:cs="Times New Roman"/>
          <w:kern w:val="0"/>
          <w:sz w:val="22"/>
          <w:szCs w:val="22"/>
          <w:lang w:eastAsia="lt-LT"/>
          <w14:ligatures w14:val="none"/>
        </w:rPr>
        <w:t>Opadry</w:t>
      </w:r>
      <w:proofErr w:type="spellEnd"/>
      <w:r w:rsidRPr="00DD7704">
        <w:rPr>
          <w:rFonts w:ascii="Times New Roman" w:eastAsia="Times New Roman" w:hAnsi="Times New Roman" w:cs="Times New Roman"/>
          <w:kern w:val="0"/>
          <w:sz w:val="22"/>
          <w:szCs w:val="22"/>
          <w:lang w:eastAsia="lt-LT"/>
          <w14:ligatures w14:val="none"/>
        </w:rPr>
        <w:t xml:space="preserve"> Y-1-7000 baltasis (</w:t>
      </w:r>
      <w:proofErr w:type="spellStart"/>
      <w:r w:rsidRPr="00DD7704">
        <w:rPr>
          <w:rFonts w:ascii="Times New Roman" w:eastAsia="Times New Roman" w:hAnsi="Times New Roman" w:cs="Times New Roman"/>
          <w:kern w:val="0"/>
          <w:sz w:val="22"/>
          <w:szCs w:val="22"/>
          <w:lang w:eastAsia="lt-LT"/>
          <w14:ligatures w14:val="none"/>
        </w:rPr>
        <w:t>hipromeliozė</w:t>
      </w:r>
      <w:proofErr w:type="spellEnd"/>
      <w:r w:rsidRPr="00DD7704">
        <w:rPr>
          <w:rFonts w:ascii="Times New Roman" w:eastAsia="Times New Roman" w:hAnsi="Times New Roman" w:cs="Times New Roman"/>
          <w:kern w:val="0"/>
          <w:sz w:val="22"/>
          <w:szCs w:val="22"/>
          <w:lang w:eastAsia="lt-LT"/>
          <w14:ligatures w14:val="none"/>
        </w:rPr>
        <w:t>).</w:t>
      </w:r>
    </w:p>
    <w:p w14:paraId="687093AE"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41DE64E9" w14:textId="14EDCF96" w:rsidR="007B4322" w:rsidRPr="007B4322" w:rsidRDefault="006C620E" w:rsidP="007B4322">
      <w:pPr>
        <w:spacing w:after="0" w:line="240" w:lineRule="auto"/>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lastRenderedPageBreak/>
        <w:t>Dufaston</w:t>
      </w:r>
      <w:proofErr w:type="spellEnd"/>
      <w:r w:rsidR="007B4322" w:rsidRPr="007B4322">
        <w:rPr>
          <w:rFonts w:ascii="Times New Roman" w:eastAsia="Times New Roman" w:hAnsi="Times New Roman" w:cs="Times New Roman"/>
          <w:b/>
          <w:bCs/>
          <w:kern w:val="0"/>
          <w:sz w:val="22"/>
          <w:szCs w:val="22"/>
          <w14:ligatures w14:val="none"/>
        </w:rPr>
        <w:t xml:space="preserve"> išvaizda ir kiekis pakuotėje</w:t>
      </w:r>
    </w:p>
    <w:p w14:paraId="0BD20B4D" w14:textId="77777777" w:rsidR="007B4322" w:rsidRPr="007B4322" w:rsidRDefault="007B4322" w:rsidP="007B4322">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lang w:eastAsia="lt-LT"/>
          <w14:ligatures w14:val="none"/>
        </w:rPr>
        <w:t>Apvali, balta, abipus išgaubta plėvele dengta tabletė su dalijimo vagele, kiekvienoje tabletę dalijančios vagelės pusėje yra įspaudas „155“ (7 mm).</w:t>
      </w:r>
      <w:r w:rsidRPr="007B4322">
        <w:rPr>
          <w:rFonts w:ascii="Times New Roman" w:eastAsia="Times New Roman" w:hAnsi="Times New Roman" w:cs="Times New Roman"/>
          <w:kern w:val="0"/>
          <w:sz w:val="22"/>
          <w:szCs w:val="22"/>
          <w14:ligatures w14:val="none"/>
        </w:rPr>
        <w:t xml:space="preserve"> Vagelė skirta tabletei perlaužti, kad ją būtų lengviau nuryti, bet ne jai padalyti į lygias dozes.</w:t>
      </w:r>
    </w:p>
    <w:p w14:paraId="1408357C" w14:textId="77777777" w:rsidR="007B4322" w:rsidRPr="007B4322" w:rsidRDefault="007B4322" w:rsidP="007B4322">
      <w:pPr>
        <w:autoSpaceDE w:val="0"/>
        <w:autoSpaceDN w:val="0"/>
        <w:adjustRightInd w:val="0"/>
        <w:spacing w:after="0" w:line="240" w:lineRule="auto"/>
        <w:ind w:left="340" w:hanging="34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Tabletės yra supakuotos į blizgias lizdines plokšteles, dengtas aliuminio folija ir PVC plėvele.</w:t>
      </w:r>
    </w:p>
    <w:p w14:paraId="19F8857B" w14:textId="5F3DD4D0" w:rsidR="007B4322" w:rsidRPr="007B4322" w:rsidRDefault="007B4322" w:rsidP="007B4322">
      <w:pPr>
        <w:autoSpaceDE w:val="0"/>
        <w:autoSpaceDN w:val="0"/>
        <w:adjustRightInd w:val="0"/>
        <w:spacing w:after="0" w:line="240" w:lineRule="auto"/>
        <w:ind w:left="360" w:hanging="360"/>
        <w:rPr>
          <w:rFonts w:ascii="Times New Roman" w:eastAsia="Times New Roman" w:hAnsi="Times New Roman" w:cs="Times New Roman"/>
          <w:kern w:val="0"/>
          <w:sz w:val="22"/>
          <w:szCs w:val="22"/>
          <w14:ligatures w14:val="none"/>
        </w:rPr>
      </w:pPr>
      <w:r w:rsidRPr="007B4322">
        <w:rPr>
          <w:rFonts w:ascii="Times New Roman" w:eastAsia="Times New Roman" w:hAnsi="Times New Roman" w:cs="Times New Roman"/>
          <w:kern w:val="0"/>
          <w:sz w:val="22"/>
          <w:szCs w:val="22"/>
          <w14:ligatures w14:val="none"/>
        </w:rPr>
        <w:t>•</w:t>
      </w:r>
      <w:r w:rsidRPr="007B4322">
        <w:rPr>
          <w:rFonts w:ascii="Times New Roman" w:eastAsia="Times New Roman" w:hAnsi="Times New Roman" w:cs="Times New Roman"/>
          <w:kern w:val="0"/>
          <w:sz w:val="22"/>
          <w:szCs w:val="22"/>
          <w14:ligatures w14:val="none"/>
        </w:rPr>
        <w:tab/>
        <w:t xml:space="preserve">Lizdinėje plokštelėje yra </w:t>
      </w:r>
      <w:r w:rsidR="00592807">
        <w:rPr>
          <w:rFonts w:ascii="Times New Roman" w:eastAsia="Times New Roman" w:hAnsi="Times New Roman" w:cs="Times New Roman"/>
          <w:kern w:val="0"/>
          <w:sz w:val="22"/>
          <w:szCs w:val="22"/>
          <w14:ligatures w14:val="none"/>
        </w:rPr>
        <w:t>14</w:t>
      </w:r>
      <w:r w:rsidRPr="007B4322">
        <w:rPr>
          <w:rFonts w:ascii="Times New Roman" w:eastAsia="Times New Roman" w:hAnsi="Times New Roman" w:cs="Times New Roman"/>
          <w:kern w:val="0"/>
          <w:sz w:val="22"/>
          <w:szCs w:val="22"/>
          <w14:ligatures w14:val="none"/>
        </w:rPr>
        <w:t> plėvele dengtų tablečių.</w:t>
      </w:r>
    </w:p>
    <w:p w14:paraId="6E257255" w14:textId="77777777" w:rsidR="007B4322" w:rsidRPr="007B4322" w:rsidRDefault="007B4322" w:rsidP="007B4322">
      <w:pPr>
        <w:spacing w:after="0" w:line="240" w:lineRule="auto"/>
        <w:rPr>
          <w:rFonts w:ascii="Times New Roman" w:eastAsia="Times New Roman" w:hAnsi="Times New Roman" w:cs="Times New Roman"/>
          <w:kern w:val="0"/>
          <w:sz w:val="22"/>
          <w:szCs w:val="22"/>
          <w14:ligatures w14:val="none"/>
        </w:rPr>
      </w:pPr>
    </w:p>
    <w:p w14:paraId="6172E791" w14:textId="3D4DF89E" w:rsidR="00483B4D" w:rsidRDefault="00483B4D" w:rsidP="00483B4D">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483B4D">
        <w:rPr>
          <w:rFonts w:ascii="Times New Roman" w:eastAsia="Times New Roman" w:hAnsi="Times New Roman" w:cs="Times New Roman"/>
          <w:b/>
          <w:noProof/>
          <w:kern w:val="0"/>
          <w:sz w:val="22"/>
          <w:szCs w:val="22"/>
          <w14:ligatures w14:val="none"/>
        </w:rPr>
        <w:t>Registruotojas eksportuojančioje valstybėje</w:t>
      </w:r>
      <w:r w:rsidR="00F45710">
        <w:rPr>
          <w:rFonts w:ascii="Times New Roman" w:eastAsia="Times New Roman" w:hAnsi="Times New Roman" w:cs="Times New Roman"/>
          <w:b/>
          <w:noProof/>
          <w:kern w:val="0"/>
          <w:sz w:val="22"/>
          <w:szCs w:val="22"/>
          <w14:ligatures w14:val="none"/>
        </w:rPr>
        <w:t xml:space="preserve"> ir gamintojas</w:t>
      </w:r>
    </w:p>
    <w:p w14:paraId="1C44C963" w14:textId="77777777" w:rsidR="00F45710" w:rsidRDefault="00F45710" w:rsidP="00483B4D">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001FA595" w14:textId="3B34F2F2" w:rsidR="00F45710" w:rsidRPr="00483B4D" w:rsidRDefault="00F45710" w:rsidP="00483B4D">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0D1860A4" w14:textId="77777777" w:rsidR="00483B4D" w:rsidRPr="00483B4D" w:rsidRDefault="00483B4D" w:rsidP="00483B4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483B4D">
        <w:rPr>
          <w:rFonts w:ascii="Times New Roman" w:eastAsia="Aptos" w:hAnsi="Times New Roman" w:cs="Times New Roman"/>
          <w:bCs/>
          <w:color w:val="000000"/>
          <w:kern w:val="0"/>
          <w:sz w:val="22"/>
          <w:szCs w:val="22"/>
          <w14:ligatures w14:val="none"/>
        </w:rPr>
        <w:t>Theramex</w:t>
      </w:r>
      <w:proofErr w:type="spellEnd"/>
      <w:r w:rsidRPr="00483B4D">
        <w:rPr>
          <w:rFonts w:ascii="Times New Roman" w:eastAsia="Aptos" w:hAnsi="Times New Roman" w:cs="Times New Roman"/>
          <w:bCs/>
          <w:color w:val="000000"/>
          <w:kern w:val="0"/>
          <w:sz w:val="22"/>
          <w:szCs w:val="22"/>
          <w14:ligatures w14:val="none"/>
        </w:rPr>
        <w:t xml:space="preserve"> </w:t>
      </w:r>
      <w:proofErr w:type="spellStart"/>
      <w:r w:rsidRPr="00483B4D">
        <w:rPr>
          <w:rFonts w:ascii="Times New Roman" w:eastAsia="Aptos" w:hAnsi="Times New Roman" w:cs="Times New Roman"/>
          <w:bCs/>
          <w:color w:val="000000"/>
          <w:kern w:val="0"/>
          <w:sz w:val="22"/>
          <w:szCs w:val="22"/>
          <w14:ligatures w14:val="none"/>
        </w:rPr>
        <w:t>Ireland</w:t>
      </w:r>
      <w:proofErr w:type="spellEnd"/>
      <w:r w:rsidRPr="00483B4D">
        <w:rPr>
          <w:rFonts w:ascii="Times New Roman" w:eastAsia="Aptos" w:hAnsi="Times New Roman" w:cs="Times New Roman"/>
          <w:bCs/>
          <w:color w:val="000000"/>
          <w:kern w:val="0"/>
          <w:sz w:val="22"/>
          <w:szCs w:val="22"/>
          <w14:ligatures w14:val="none"/>
        </w:rPr>
        <w:t xml:space="preserve"> </w:t>
      </w:r>
      <w:proofErr w:type="spellStart"/>
      <w:r w:rsidRPr="00483B4D">
        <w:rPr>
          <w:rFonts w:ascii="Times New Roman" w:eastAsia="Aptos" w:hAnsi="Times New Roman" w:cs="Times New Roman"/>
          <w:bCs/>
          <w:color w:val="000000"/>
          <w:kern w:val="0"/>
          <w:sz w:val="22"/>
          <w:szCs w:val="22"/>
          <w14:ligatures w14:val="none"/>
        </w:rPr>
        <w:t>Limited</w:t>
      </w:r>
      <w:proofErr w:type="spellEnd"/>
    </w:p>
    <w:p w14:paraId="7B401C7C" w14:textId="77777777" w:rsidR="00483B4D" w:rsidRPr="00483B4D" w:rsidRDefault="00483B4D" w:rsidP="00483B4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83B4D">
        <w:rPr>
          <w:rFonts w:ascii="Times New Roman" w:eastAsia="Aptos" w:hAnsi="Times New Roman" w:cs="Times New Roman"/>
          <w:bCs/>
          <w:color w:val="000000"/>
          <w:kern w:val="0"/>
          <w:sz w:val="22"/>
          <w:szCs w:val="22"/>
          <w14:ligatures w14:val="none"/>
        </w:rPr>
        <w:t xml:space="preserve">3rd </w:t>
      </w:r>
      <w:proofErr w:type="spellStart"/>
      <w:r w:rsidRPr="00483B4D">
        <w:rPr>
          <w:rFonts w:ascii="Times New Roman" w:eastAsia="Aptos" w:hAnsi="Times New Roman" w:cs="Times New Roman"/>
          <w:bCs/>
          <w:color w:val="000000"/>
          <w:kern w:val="0"/>
          <w:sz w:val="22"/>
          <w:szCs w:val="22"/>
          <w14:ligatures w14:val="none"/>
        </w:rPr>
        <w:t>Floor</w:t>
      </w:r>
      <w:proofErr w:type="spellEnd"/>
      <w:r w:rsidRPr="00483B4D">
        <w:rPr>
          <w:rFonts w:ascii="Times New Roman" w:eastAsia="Aptos" w:hAnsi="Times New Roman" w:cs="Times New Roman"/>
          <w:bCs/>
          <w:color w:val="000000"/>
          <w:kern w:val="0"/>
          <w:sz w:val="22"/>
          <w:szCs w:val="22"/>
          <w14:ligatures w14:val="none"/>
        </w:rPr>
        <w:t xml:space="preserve">, </w:t>
      </w:r>
      <w:proofErr w:type="spellStart"/>
      <w:r w:rsidRPr="00483B4D">
        <w:rPr>
          <w:rFonts w:ascii="Times New Roman" w:eastAsia="Aptos" w:hAnsi="Times New Roman" w:cs="Times New Roman"/>
          <w:bCs/>
          <w:color w:val="000000"/>
          <w:kern w:val="0"/>
          <w:sz w:val="22"/>
          <w:szCs w:val="22"/>
          <w14:ligatures w14:val="none"/>
        </w:rPr>
        <w:t>Kilmore</w:t>
      </w:r>
      <w:proofErr w:type="spellEnd"/>
      <w:r w:rsidRPr="00483B4D">
        <w:rPr>
          <w:rFonts w:ascii="Times New Roman" w:eastAsia="Aptos" w:hAnsi="Times New Roman" w:cs="Times New Roman"/>
          <w:bCs/>
          <w:color w:val="000000"/>
          <w:kern w:val="0"/>
          <w:sz w:val="22"/>
          <w:szCs w:val="22"/>
          <w14:ligatures w14:val="none"/>
        </w:rPr>
        <w:t xml:space="preserve"> </w:t>
      </w:r>
      <w:proofErr w:type="spellStart"/>
      <w:r w:rsidRPr="00483B4D">
        <w:rPr>
          <w:rFonts w:ascii="Times New Roman" w:eastAsia="Aptos" w:hAnsi="Times New Roman" w:cs="Times New Roman"/>
          <w:bCs/>
          <w:color w:val="000000"/>
          <w:kern w:val="0"/>
          <w:sz w:val="22"/>
          <w:szCs w:val="22"/>
          <w14:ligatures w14:val="none"/>
        </w:rPr>
        <w:t>House</w:t>
      </w:r>
      <w:proofErr w:type="spellEnd"/>
      <w:r w:rsidRPr="00483B4D">
        <w:rPr>
          <w:rFonts w:ascii="Times New Roman" w:eastAsia="Aptos" w:hAnsi="Times New Roman" w:cs="Times New Roman"/>
          <w:bCs/>
          <w:color w:val="000000"/>
          <w:kern w:val="0"/>
          <w:sz w:val="22"/>
          <w:szCs w:val="22"/>
          <w14:ligatures w14:val="none"/>
        </w:rPr>
        <w:t>,</w:t>
      </w:r>
    </w:p>
    <w:p w14:paraId="6591C7FE" w14:textId="77777777" w:rsidR="00483B4D" w:rsidRPr="00483B4D" w:rsidRDefault="00483B4D" w:rsidP="00483B4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483B4D">
        <w:rPr>
          <w:rFonts w:ascii="Times New Roman" w:eastAsia="Aptos" w:hAnsi="Times New Roman" w:cs="Times New Roman"/>
          <w:bCs/>
          <w:color w:val="000000"/>
          <w:kern w:val="0"/>
          <w:sz w:val="22"/>
          <w:szCs w:val="22"/>
          <w14:ligatures w14:val="none"/>
        </w:rPr>
        <w:t>Park</w:t>
      </w:r>
      <w:proofErr w:type="spellEnd"/>
      <w:r w:rsidRPr="00483B4D">
        <w:rPr>
          <w:rFonts w:ascii="Times New Roman" w:eastAsia="Aptos" w:hAnsi="Times New Roman" w:cs="Times New Roman"/>
          <w:bCs/>
          <w:color w:val="000000"/>
          <w:kern w:val="0"/>
          <w:sz w:val="22"/>
          <w:szCs w:val="22"/>
          <w14:ligatures w14:val="none"/>
        </w:rPr>
        <w:t xml:space="preserve"> Lane,</w:t>
      </w:r>
    </w:p>
    <w:p w14:paraId="24B23A5C" w14:textId="77777777" w:rsidR="00483B4D" w:rsidRPr="00483B4D" w:rsidRDefault="00483B4D" w:rsidP="00483B4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483B4D">
        <w:rPr>
          <w:rFonts w:ascii="Times New Roman" w:eastAsia="Aptos" w:hAnsi="Times New Roman" w:cs="Times New Roman"/>
          <w:bCs/>
          <w:color w:val="000000"/>
          <w:kern w:val="0"/>
          <w:sz w:val="22"/>
          <w:szCs w:val="22"/>
          <w14:ligatures w14:val="none"/>
        </w:rPr>
        <w:t>Spencer</w:t>
      </w:r>
      <w:proofErr w:type="spellEnd"/>
      <w:r w:rsidRPr="00483B4D">
        <w:rPr>
          <w:rFonts w:ascii="Times New Roman" w:eastAsia="Aptos" w:hAnsi="Times New Roman" w:cs="Times New Roman"/>
          <w:bCs/>
          <w:color w:val="000000"/>
          <w:kern w:val="0"/>
          <w:sz w:val="22"/>
          <w:szCs w:val="22"/>
          <w14:ligatures w14:val="none"/>
        </w:rPr>
        <w:t xml:space="preserve"> </w:t>
      </w:r>
      <w:proofErr w:type="spellStart"/>
      <w:r w:rsidRPr="00483B4D">
        <w:rPr>
          <w:rFonts w:ascii="Times New Roman" w:eastAsia="Aptos" w:hAnsi="Times New Roman" w:cs="Times New Roman"/>
          <w:bCs/>
          <w:color w:val="000000"/>
          <w:kern w:val="0"/>
          <w:sz w:val="22"/>
          <w:szCs w:val="22"/>
          <w14:ligatures w14:val="none"/>
        </w:rPr>
        <w:t>Dock</w:t>
      </w:r>
      <w:proofErr w:type="spellEnd"/>
    </w:p>
    <w:p w14:paraId="6475A227" w14:textId="77777777" w:rsidR="00483B4D" w:rsidRPr="00483B4D" w:rsidRDefault="00483B4D" w:rsidP="00483B4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83B4D">
        <w:rPr>
          <w:rFonts w:ascii="Times New Roman" w:eastAsia="Aptos" w:hAnsi="Times New Roman" w:cs="Times New Roman"/>
          <w:bCs/>
          <w:color w:val="000000"/>
          <w:kern w:val="0"/>
          <w:sz w:val="22"/>
          <w:szCs w:val="22"/>
          <w14:ligatures w14:val="none"/>
        </w:rPr>
        <w:t>Dublino 1,</w:t>
      </w:r>
    </w:p>
    <w:p w14:paraId="0FDA9DFE" w14:textId="77777777" w:rsidR="00483B4D" w:rsidRPr="00483B4D" w:rsidRDefault="00483B4D" w:rsidP="00483B4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83B4D">
        <w:rPr>
          <w:rFonts w:ascii="Times New Roman" w:eastAsia="Aptos" w:hAnsi="Times New Roman" w:cs="Times New Roman"/>
          <w:bCs/>
          <w:color w:val="000000"/>
          <w:kern w:val="0"/>
          <w:sz w:val="22"/>
          <w:szCs w:val="22"/>
          <w14:ligatures w14:val="none"/>
        </w:rPr>
        <w:t>D01 YE64</w:t>
      </w:r>
    </w:p>
    <w:p w14:paraId="102A806B" w14:textId="50EBDB5C" w:rsidR="00483B4D" w:rsidRDefault="00483B4D" w:rsidP="00483B4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83B4D">
        <w:rPr>
          <w:rFonts w:ascii="Times New Roman" w:eastAsia="Aptos" w:hAnsi="Times New Roman" w:cs="Times New Roman"/>
          <w:bCs/>
          <w:color w:val="000000"/>
          <w:kern w:val="0"/>
          <w:sz w:val="22"/>
          <w:szCs w:val="22"/>
          <w14:ligatures w14:val="none"/>
        </w:rPr>
        <w:t>Airija</w:t>
      </w:r>
    </w:p>
    <w:p w14:paraId="16F361B5" w14:textId="77777777" w:rsidR="00483B4D" w:rsidRPr="00483B4D" w:rsidRDefault="00483B4D" w:rsidP="00483B4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98D3B13" w14:textId="77777777" w:rsidR="00483B4D" w:rsidRPr="00483B4D" w:rsidRDefault="00483B4D" w:rsidP="00483B4D">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483B4D">
        <w:rPr>
          <w:rFonts w:ascii="Times New Roman" w:eastAsia="Aptos" w:hAnsi="Times New Roman" w:cs="Times New Roman"/>
          <w:b/>
          <w:color w:val="000000"/>
          <w:kern w:val="0"/>
          <w:sz w:val="22"/>
          <w:szCs w:val="22"/>
          <w14:ligatures w14:val="none"/>
        </w:rPr>
        <w:t>Gamintojas</w:t>
      </w:r>
    </w:p>
    <w:p w14:paraId="2BE31AD6" w14:textId="77777777" w:rsidR="00483B4D" w:rsidRPr="00483B4D" w:rsidRDefault="00483B4D" w:rsidP="00483B4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483B4D">
        <w:rPr>
          <w:rFonts w:ascii="Times New Roman" w:eastAsia="Aptos" w:hAnsi="Times New Roman" w:cs="Times New Roman"/>
          <w:bCs/>
          <w:color w:val="000000"/>
          <w:kern w:val="0"/>
          <w:sz w:val="22"/>
          <w:szCs w:val="22"/>
          <w14:ligatures w14:val="none"/>
        </w:rPr>
        <w:t>Abbott</w:t>
      </w:r>
      <w:proofErr w:type="spellEnd"/>
      <w:r w:rsidRPr="00483B4D">
        <w:rPr>
          <w:rFonts w:ascii="Times New Roman" w:eastAsia="Aptos" w:hAnsi="Times New Roman" w:cs="Times New Roman"/>
          <w:bCs/>
          <w:color w:val="000000"/>
          <w:kern w:val="0"/>
          <w:sz w:val="22"/>
          <w:szCs w:val="22"/>
          <w14:ligatures w14:val="none"/>
        </w:rPr>
        <w:t xml:space="preserve"> </w:t>
      </w:r>
      <w:proofErr w:type="spellStart"/>
      <w:r w:rsidRPr="00483B4D">
        <w:rPr>
          <w:rFonts w:ascii="Times New Roman" w:eastAsia="Aptos" w:hAnsi="Times New Roman" w:cs="Times New Roman"/>
          <w:bCs/>
          <w:color w:val="000000"/>
          <w:kern w:val="0"/>
          <w:sz w:val="22"/>
          <w:szCs w:val="22"/>
          <w14:ligatures w14:val="none"/>
        </w:rPr>
        <w:t>Biologicals</w:t>
      </w:r>
      <w:proofErr w:type="spellEnd"/>
      <w:r w:rsidRPr="00483B4D">
        <w:rPr>
          <w:rFonts w:ascii="Times New Roman" w:eastAsia="Aptos" w:hAnsi="Times New Roman" w:cs="Times New Roman"/>
          <w:bCs/>
          <w:color w:val="000000"/>
          <w:kern w:val="0"/>
          <w:sz w:val="22"/>
          <w:szCs w:val="22"/>
          <w14:ligatures w14:val="none"/>
        </w:rPr>
        <w:t xml:space="preserve"> B.V., </w:t>
      </w:r>
    </w:p>
    <w:p w14:paraId="42896154" w14:textId="77777777" w:rsidR="00483B4D" w:rsidRPr="00483B4D" w:rsidRDefault="00483B4D" w:rsidP="00483B4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483B4D">
        <w:rPr>
          <w:rFonts w:ascii="Times New Roman" w:eastAsia="Aptos" w:hAnsi="Times New Roman" w:cs="Times New Roman"/>
          <w:bCs/>
          <w:color w:val="000000"/>
          <w:kern w:val="0"/>
          <w:sz w:val="22"/>
          <w:szCs w:val="22"/>
          <w14:ligatures w14:val="none"/>
        </w:rPr>
        <w:t>Olst</w:t>
      </w:r>
      <w:proofErr w:type="spellEnd"/>
      <w:r w:rsidRPr="00483B4D">
        <w:rPr>
          <w:rFonts w:ascii="Times New Roman" w:eastAsia="Aptos" w:hAnsi="Times New Roman" w:cs="Times New Roman"/>
          <w:bCs/>
          <w:color w:val="000000"/>
          <w:kern w:val="0"/>
          <w:sz w:val="22"/>
          <w:szCs w:val="22"/>
          <w14:ligatures w14:val="none"/>
        </w:rPr>
        <w:t xml:space="preserve"> </w:t>
      </w:r>
    </w:p>
    <w:p w14:paraId="4A201634" w14:textId="2B67A856" w:rsidR="00483B4D" w:rsidRPr="00483B4D" w:rsidRDefault="00483B4D" w:rsidP="00483B4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83B4D">
        <w:rPr>
          <w:rFonts w:ascii="Times New Roman" w:eastAsia="Aptos" w:hAnsi="Times New Roman" w:cs="Times New Roman"/>
          <w:bCs/>
          <w:color w:val="000000"/>
          <w:kern w:val="0"/>
          <w:sz w:val="22"/>
          <w:szCs w:val="22"/>
          <w14:ligatures w14:val="none"/>
        </w:rPr>
        <w:t>Nyderlandai</w:t>
      </w:r>
    </w:p>
    <w:p w14:paraId="4C009B9C" w14:textId="77777777" w:rsidR="00483B4D" w:rsidRPr="00483B4D" w:rsidRDefault="00483B4D" w:rsidP="00483B4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E5E9DE4" w14:textId="77777777" w:rsidR="00483B4D" w:rsidRPr="00483B4D" w:rsidRDefault="00483B4D" w:rsidP="00483B4D">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483B4D">
        <w:rPr>
          <w:rFonts w:ascii="Times New Roman" w:eastAsia="Aptos" w:hAnsi="Times New Roman" w:cs="Times New Roman"/>
          <w:b/>
          <w:color w:val="000000"/>
          <w:kern w:val="0"/>
          <w:sz w:val="22"/>
          <w:szCs w:val="22"/>
          <w14:ligatures w14:val="none"/>
        </w:rPr>
        <w:t xml:space="preserve">Lygiagretus importuotojas </w:t>
      </w:r>
      <w:r w:rsidRPr="00483B4D">
        <w:rPr>
          <w:rFonts w:ascii="Times New Roman" w:eastAsia="Aptos" w:hAnsi="Times New Roman" w:cs="Times New Roman"/>
          <w:b/>
          <w:color w:val="000000"/>
          <w:kern w:val="0"/>
          <w:sz w:val="22"/>
          <w:szCs w:val="22"/>
          <w14:ligatures w14:val="none"/>
        </w:rPr>
        <w:br/>
      </w:r>
      <w:r w:rsidRPr="00483B4D">
        <w:rPr>
          <w:rFonts w:ascii="Times New Roman" w:eastAsia="TimesNewRoman" w:hAnsi="Times New Roman" w:cs="Times New Roman"/>
          <w:color w:val="000000"/>
          <w:kern w:val="0"/>
          <w:sz w:val="22"/>
          <w:szCs w:val="22"/>
          <w14:ligatures w14:val="none"/>
        </w:rPr>
        <w:t>UAB „Niromed“</w:t>
      </w:r>
      <w:r w:rsidRPr="00483B4D">
        <w:rPr>
          <w:rFonts w:ascii="Times New Roman" w:eastAsia="Aptos" w:hAnsi="Times New Roman" w:cs="Times New Roman"/>
          <w:b/>
          <w:color w:val="000000"/>
          <w:kern w:val="0"/>
          <w:sz w:val="22"/>
          <w:szCs w:val="22"/>
          <w14:ligatures w14:val="none"/>
        </w:rPr>
        <w:br/>
      </w:r>
      <w:r w:rsidRPr="00483B4D">
        <w:rPr>
          <w:rFonts w:ascii="Times New Roman" w:eastAsia="TimesNewRoman" w:hAnsi="Times New Roman" w:cs="Times New Roman"/>
          <w:color w:val="000000"/>
          <w:kern w:val="0"/>
          <w:sz w:val="22"/>
          <w:szCs w:val="22"/>
          <w14:ligatures w14:val="none"/>
        </w:rPr>
        <w:t>Žirmūnų g. 139A</w:t>
      </w:r>
      <w:r w:rsidRPr="00483B4D">
        <w:rPr>
          <w:rFonts w:ascii="Times New Roman" w:eastAsia="Aptos" w:hAnsi="Times New Roman" w:cs="Times New Roman"/>
          <w:b/>
          <w:color w:val="000000"/>
          <w:kern w:val="0"/>
          <w:sz w:val="22"/>
          <w:szCs w:val="22"/>
          <w14:ligatures w14:val="none"/>
        </w:rPr>
        <w:br/>
      </w:r>
      <w:r w:rsidRPr="00483B4D">
        <w:rPr>
          <w:rFonts w:ascii="Times New Roman" w:eastAsia="TimesNewRoman" w:hAnsi="Times New Roman" w:cs="Times New Roman"/>
          <w:color w:val="000000"/>
          <w:kern w:val="0"/>
          <w:sz w:val="22"/>
          <w:szCs w:val="22"/>
          <w14:ligatures w14:val="none"/>
        </w:rPr>
        <w:t>LT-09120 Vilnius</w:t>
      </w:r>
      <w:r w:rsidRPr="00483B4D">
        <w:rPr>
          <w:rFonts w:ascii="Times New Roman" w:eastAsia="TimesNewRoman" w:hAnsi="Times New Roman" w:cs="Times New Roman"/>
          <w:color w:val="000000"/>
          <w:kern w:val="0"/>
          <w:sz w:val="22"/>
          <w:szCs w:val="22"/>
          <w14:ligatures w14:val="none"/>
        </w:rPr>
        <w:br/>
        <w:t>Lietuva</w:t>
      </w:r>
    </w:p>
    <w:p w14:paraId="1EDC1516" w14:textId="77777777" w:rsidR="00483B4D" w:rsidRPr="00483B4D" w:rsidRDefault="00483B4D" w:rsidP="00483B4D">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7C21BDFC" w14:textId="77777777" w:rsidR="00483B4D" w:rsidRPr="00483B4D" w:rsidRDefault="00483B4D" w:rsidP="00483B4D">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483B4D">
        <w:rPr>
          <w:rFonts w:ascii="Times New Roman" w:eastAsia="Times New Roman" w:hAnsi="Times New Roman" w:cs="Times New Roman"/>
          <w:b/>
          <w:bCs/>
          <w:kern w:val="0"/>
          <w:sz w:val="22"/>
          <w:szCs w:val="22"/>
          <w14:ligatures w14:val="none"/>
        </w:rPr>
        <w:t>Perpakavo</w:t>
      </w:r>
    </w:p>
    <w:p w14:paraId="35827A50" w14:textId="77777777" w:rsidR="00483B4D" w:rsidRPr="00483B4D" w:rsidRDefault="00483B4D" w:rsidP="00483B4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83B4D">
        <w:rPr>
          <w:rFonts w:ascii="Times New Roman" w:eastAsia="TimesNewRoman" w:hAnsi="Times New Roman" w:cs="Times New Roman"/>
          <w:color w:val="000000"/>
          <w:kern w:val="0"/>
          <w:sz w:val="22"/>
          <w:szCs w:val="22"/>
          <w14:ligatures w14:val="none"/>
        </w:rPr>
        <w:t xml:space="preserve">LABOR </w:t>
      </w:r>
      <w:proofErr w:type="spellStart"/>
      <w:r w:rsidRPr="00483B4D">
        <w:rPr>
          <w:rFonts w:ascii="Times New Roman" w:eastAsia="TimesNewRoman" w:hAnsi="Times New Roman" w:cs="Times New Roman"/>
          <w:color w:val="000000"/>
          <w:kern w:val="0"/>
          <w:sz w:val="22"/>
          <w:szCs w:val="22"/>
          <w14:ligatures w14:val="none"/>
        </w:rPr>
        <w:t>Przedsiębiorstwo</w:t>
      </w:r>
      <w:proofErr w:type="spellEnd"/>
      <w:r w:rsidRPr="00483B4D">
        <w:rPr>
          <w:rFonts w:ascii="Times New Roman" w:eastAsia="TimesNewRoman" w:hAnsi="Times New Roman" w:cs="Times New Roman"/>
          <w:color w:val="000000"/>
          <w:kern w:val="0"/>
          <w:sz w:val="22"/>
          <w:szCs w:val="22"/>
          <w14:ligatures w14:val="none"/>
        </w:rPr>
        <w:t xml:space="preserve"> </w:t>
      </w:r>
      <w:proofErr w:type="spellStart"/>
      <w:r w:rsidRPr="00483B4D">
        <w:rPr>
          <w:rFonts w:ascii="Times New Roman" w:eastAsia="TimesNewRoman" w:hAnsi="Times New Roman" w:cs="Times New Roman"/>
          <w:color w:val="000000"/>
          <w:kern w:val="0"/>
          <w:sz w:val="22"/>
          <w:szCs w:val="22"/>
          <w14:ligatures w14:val="none"/>
        </w:rPr>
        <w:t>Farmaceutyczno-Chemiczne</w:t>
      </w:r>
      <w:proofErr w:type="spellEnd"/>
      <w:r w:rsidRPr="00483B4D">
        <w:rPr>
          <w:rFonts w:ascii="Times New Roman" w:eastAsia="TimesNewRoman" w:hAnsi="Times New Roman" w:cs="Times New Roman"/>
          <w:color w:val="000000"/>
          <w:kern w:val="0"/>
          <w:sz w:val="22"/>
          <w:szCs w:val="22"/>
          <w14:ligatures w14:val="none"/>
        </w:rPr>
        <w:t xml:space="preserve"> sp. z </w:t>
      </w:r>
      <w:proofErr w:type="spellStart"/>
      <w:r w:rsidRPr="00483B4D">
        <w:rPr>
          <w:rFonts w:ascii="Times New Roman" w:eastAsia="TimesNewRoman" w:hAnsi="Times New Roman" w:cs="Times New Roman"/>
          <w:color w:val="000000"/>
          <w:kern w:val="0"/>
          <w:sz w:val="22"/>
          <w:szCs w:val="22"/>
          <w14:ligatures w14:val="none"/>
        </w:rPr>
        <w:t>o.o</w:t>
      </w:r>
      <w:proofErr w:type="spellEnd"/>
      <w:r w:rsidRPr="00483B4D">
        <w:rPr>
          <w:rFonts w:ascii="Times New Roman" w:eastAsia="TimesNewRoman" w:hAnsi="Times New Roman" w:cs="Times New Roman"/>
          <w:color w:val="000000"/>
          <w:kern w:val="0"/>
          <w:sz w:val="22"/>
          <w:szCs w:val="22"/>
          <w14:ligatures w14:val="none"/>
        </w:rPr>
        <w:t>.</w:t>
      </w:r>
    </w:p>
    <w:p w14:paraId="699B1C03" w14:textId="77777777" w:rsidR="00483B4D" w:rsidRPr="00483B4D" w:rsidRDefault="00483B4D" w:rsidP="00483B4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483B4D">
        <w:rPr>
          <w:rFonts w:ascii="Times New Roman" w:eastAsia="TimesNewRoman" w:hAnsi="Times New Roman" w:cs="Times New Roman"/>
          <w:color w:val="000000"/>
          <w:kern w:val="0"/>
          <w:sz w:val="22"/>
          <w:szCs w:val="22"/>
          <w14:ligatures w14:val="none"/>
        </w:rPr>
        <w:t>Ul</w:t>
      </w:r>
      <w:proofErr w:type="spellEnd"/>
      <w:r w:rsidRPr="00483B4D">
        <w:rPr>
          <w:rFonts w:ascii="Times New Roman" w:eastAsia="TimesNewRoman" w:hAnsi="Times New Roman" w:cs="Times New Roman"/>
          <w:color w:val="000000"/>
          <w:kern w:val="0"/>
          <w:sz w:val="22"/>
          <w:szCs w:val="22"/>
          <w14:ligatures w14:val="none"/>
        </w:rPr>
        <w:t xml:space="preserve">. </w:t>
      </w:r>
      <w:proofErr w:type="spellStart"/>
      <w:r w:rsidRPr="00483B4D">
        <w:rPr>
          <w:rFonts w:ascii="Times New Roman" w:eastAsia="TimesNewRoman" w:hAnsi="Times New Roman" w:cs="Times New Roman"/>
          <w:color w:val="000000"/>
          <w:kern w:val="0"/>
          <w:sz w:val="22"/>
          <w:szCs w:val="22"/>
          <w14:ligatures w14:val="none"/>
        </w:rPr>
        <w:t>Długosza</w:t>
      </w:r>
      <w:proofErr w:type="spellEnd"/>
      <w:r w:rsidRPr="00483B4D">
        <w:rPr>
          <w:rFonts w:ascii="Times New Roman" w:eastAsia="TimesNewRoman" w:hAnsi="Times New Roman" w:cs="Times New Roman"/>
          <w:color w:val="000000"/>
          <w:kern w:val="0"/>
          <w:sz w:val="22"/>
          <w:szCs w:val="22"/>
          <w14:ligatures w14:val="none"/>
        </w:rPr>
        <w:t xml:space="preserve"> 49,</w:t>
      </w:r>
    </w:p>
    <w:p w14:paraId="7E8E8DD5" w14:textId="77777777" w:rsidR="00483B4D" w:rsidRPr="00483B4D" w:rsidRDefault="00483B4D" w:rsidP="00483B4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83B4D">
        <w:rPr>
          <w:rFonts w:ascii="Times New Roman" w:eastAsia="TimesNewRoman" w:hAnsi="Times New Roman" w:cs="Times New Roman"/>
          <w:color w:val="000000"/>
          <w:kern w:val="0"/>
          <w:sz w:val="22"/>
          <w:szCs w:val="22"/>
          <w14:ligatures w14:val="none"/>
        </w:rPr>
        <w:t xml:space="preserve">51-162 </w:t>
      </w:r>
      <w:proofErr w:type="spellStart"/>
      <w:r w:rsidRPr="00483B4D">
        <w:rPr>
          <w:rFonts w:ascii="Times New Roman" w:eastAsia="TimesNewRoman" w:hAnsi="Times New Roman" w:cs="Times New Roman"/>
          <w:color w:val="000000"/>
          <w:kern w:val="0"/>
          <w:sz w:val="22"/>
          <w:szCs w:val="22"/>
          <w14:ligatures w14:val="none"/>
        </w:rPr>
        <w:t>Wrocław</w:t>
      </w:r>
      <w:proofErr w:type="spellEnd"/>
      <w:r w:rsidRPr="00483B4D">
        <w:rPr>
          <w:rFonts w:ascii="Times New Roman" w:eastAsia="TimesNewRoman" w:hAnsi="Times New Roman" w:cs="Times New Roman"/>
          <w:color w:val="000000"/>
          <w:kern w:val="0"/>
          <w:sz w:val="22"/>
          <w:szCs w:val="22"/>
          <w14:ligatures w14:val="none"/>
        </w:rPr>
        <w:t>,</w:t>
      </w:r>
    </w:p>
    <w:p w14:paraId="3DE4100D" w14:textId="77777777" w:rsidR="00483B4D" w:rsidRPr="00483B4D" w:rsidRDefault="00483B4D" w:rsidP="00483B4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83B4D">
        <w:rPr>
          <w:rFonts w:ascii="Times New Roman" w:eastAsia="TimesNewRoman" w:hAnsi="Times New Roman" w:cs="Times New Roman"/>
          <w:color w:val="000000"/>
          <w:kern w:val="0"/>
          <w:sz w:val="22"/>
          <w:szCs w:val="22"/>
          <w14:ligatures w14:val="none"/>
        </w:rPr>
        <w:t>Lenkija</w:t>
      </w:r>
    </w:p>
    <w:p w14:paraId="71489D4F" w14:textId="77777777" w:rsidR="00483B4D" w:rsidRPr="00483B4D" w:rsidRDefault="00483B4D" w:rsidP="00483B4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9C7D0B2" w14:textId="77777777" w:rsidR="00483B4D" w:rsidRPr="00483B4D" w:rsidRDefault="00483B4D" w:rsidP="00483B4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83B4D">
        <w:rPr>
          <w:rFonts w:ascii="Times New Roman" w:eastAsia="TimesNewRoman" w:hAnsi="Times New Roman" w:cs="Times New Roman"/>
          <w:color w:val="000000"/>
          <w:kern w:val="0"/>
          <w:sz w:val="22"/>
          <w:szCs w:val="22"/>
          <w14:ligatures w14:val="none"/>
        </w:rPr>
        <w:t>arba</w:t>
      </w:r>
    </w:p>
    <w:p w14:paraId="519DECD8" w14:textId="77777777" w:rsidR="00483B4D" w:rsidRPr="00483B4D" w:rsidRDefault="00483B4D" w:rsidP="00483B4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3293EC71" w14:textId="77777777" w:rsidR="00483B4D" w:rsidRPr="00483B4D" w:rsidRDefault="00483B4D" w:rsidP="00483B4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83B4D">
        <w:rPr>
          <w:rFonts w:ascii="Times New Roman" w:eastAsia="TimesNewRoman" w:hAnsi="Times New Roman" w:cs="Times New Roman"/>
          <w:color w:val="000000"/>
          <w:kern w:val="0"/>
          <w:sz w:val="22"/>
          <w:szCs w:val="22"/>
          <w14:ligatures w14:val="none"/>
        </w:rPr>
        <w:t>UAB „Entafarma“</w:t>
      </w:r>
    </w:p>
    <w:p w14:paraId="6FE279F3" w14:textId="77777777" w:rsidR="00483B4D" w:rsidRPr="00483B4D" w:rsidRDefault="00483B4D" w:rsidP="00483B4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483B4D">
        <w:rPr>
          <w:rFonts w:ascii="Times New Roman" w:eastAsia="TimesNewRoman" w:hAnsi="Times New Roman" w:cs="Times New Roman"/>
          <w:color w:val="000000"/>
          <w:kern w:val="0"/>
          <w:sz w:val="22"/>
          <w:szCs w:val="22"/>
          <w14:ligatures w14:val="none"/>
        </w:rPr>
        <w:t>Klonėnų</w:t>
      </w:r>
      <w:proofErr w:type="spellEnd"/>
      <w:r w:rsidRPr="00483B4D">
        <w:rPr>
          <w:rFonts w:ascii="Times New Roman" w:eastAsia="TimesNewRoman" w:hAnsi="Times New Roman" w:cs="Times New Roman"/>
          <w:color w:val="000000"/>
          <w:kern w:val="0"/>
          <w:sz w:val="22"/>
          <w:szCs w:val="22"/>
          <w14:ligatures w14:val="none"/>
        </w:rPr>
        <w:t xml:space="preserve"> vs. 1,</w:t>
      </w:r>
    </w:p>
    <w:p w14:paraId="5E6D4361" w14:textId="77777777" w:rsidR="00483B4D" w:rsidRPr="00483B4D" w:rsidRDefault="00483B4D" w:rsidP="00483B4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83B4D">
        <w:rPr>
          <w:rFonts w:ascii="Times New Roman" w:eastAsia="TimesNewRoman" w:hAnsi="Times New Roman" w:cs="Times New Roman"/>
          <w:color w:val="000000"/>
          <w:kern w:val="0"/>
          <w:sz w:val="22"/>
          <w:szCs w:val="22"/>
          <w14:ligatures w14:val="none"/>
        </w:rPr>
        <w:t>LT-19156 Širvintų r. sav.</w:t>
      </w:r>
    </w:p>
    <w:p w14:paraId="20BED3DB" w14:textId="77777777" w:rsidR="00483B4D" w:rsidRPr="00B06BAB" w:rsidRDefault="00483B4D" w:rsidP="00483B4D">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483B4D">
        <w:rPr>
          <w:rFonts w:ascii="Times New Roman" w:eastAsia="TimesNewRoman" w:hAnsi="Times New Roman" w:cs="Times New Roman"/>
          <w:color w:val="000000"/>
          <w:kern w:val="0"/>
          <w:sz w:val="22"/>
          <w:szCs w:val="22"/>
          <w14:ligatures w14:val="none"/>
        </w:rPr>
        <w:t>Lietuva</w:t>
      </w:r>
    </w:p>
    <w:p w14:paraId="766894C6" w14:textId="77777777" w:rsidR="007B4322" w:rsidRPr="007B4322" w:rsidRDefault="007B4322" w:rsidP="007B4322">
      <w:pPr>
        <w:spacing w:after="0" w:line="240" w:lineRule="auto"/>
        <w:rPr>
          <w:rFonts w:ascii="Times New Roman" w:eastAsia="Times New Roman" w:hAnsi="Times New Roman" w:cs="Times New Roman"/>
          <w:kern w:val="0"/>
          <w:sz w:val="22"/>
          <w:szCs w:val="22"/>
          <w:lang w:eastAsia="lt-LT"/>
          <w14:ligatures w14:val="none"/>
        </w:rPr>
      </w:pPr>
    </w:p>
    <w:p w14:paraId="2520735B" w14:textId="03C796AD" w:rsidR="007B4322" w:rsidRPr="007B4322" w:rsidRDefault="007B4322" w:rsidP="007B4322">
      <w:pPr>
        <w:spacing w:after="0" w:line="240" w:lineRule="auto"/>
        <w:rPr>
          <w:rFonts w:ascii="Times New Roman" w:eastAsia="Times New Roman" w:hAnsi="Times New Roman" w:cs="Times New Roman"/>
          <w:b/>
          <w:noProof/>
          <w:kern w:val="0"/>
          <w:sz w:val="22"/>
          <w:szCs w:val="22"/>
          <w14:ligatures w14:val="none"/>
        </w:rPr>
      </w:pPr>
      <w:r w:rsidRPr="007B4322">
        <w:rPr>
          <w:rFonts w:ascii="Times New Roman" w:eastAsia="Times New Roman" w:hAnsi="Times New Roman" w:cs="Times New Roman"/>
          <w:b/>
          <w:bCs/>
          <w:noProof/>
          <w:kern w:val="0"/>
          <w:sz w:val="22"/>
          <w:szCs w:val="22"/>
          <w14:ligatures w14:val="none"/>
        </w:rPr>
        <w:t>Šis pakuotės lapelis</w:t>
      </w:r>
      <w:r w:rsidRPr="007B4322">
        <w:rPr>
          <w:rFonts w:ascii="Times New Roman" w:eastAsia="Times New Roman" w:hAnsi="Times New Roman" w:cs="Times New Roman"/>
          <w:b/>
          <w:noProof/>
          <w:kern w:val="0"/>
          <w:sz w:val="22"/>
          <w:szCs w:val="22"/>
          <w14:ligatures w14:val="none"/>
        </w:rPr>
        <w:t xml:space="preserve"> paskutinį kartą peržiūrėtas </w:t>
      </w:r>
      <w:r w:rsidR="00B06BAB">
        <w:rPr>
          <w:rFonts w:ascii="Times New Roman" w:eastAsia="Times New Roman" w:hAnsi="Times New Roman" w:cs="Times New Roman"/>
          <w:b/>
          <w:noProof/>
          <w:kern w:val="0"/>
          <w:sz w:val="22"/>
          <w:szCs w:val="22"/>
          <w14:ligatures w14:val="none"/>
        </w:rPr>
        <w:t>2025-07-24.</w:t>
      </w:r>
    </w:p>
    <w:p w14:paraId="68F6349C" w14:textId="77777777" w:rsidR="007B4322" w:rsidRPr="007B4322" w:rsidRDefault="007B4322" w:rsidP="007B4322">
      <w:pPr>
        <w:spacing w:after="0" w:line="240" w:lineRule="auto"/>
        <w:rPr>
          <w:rFonts w:ascii="Times New Roman" w:eastAsia="Times New Roman" w:hAnsi="Times New Roman" w:cs="Times New Roman"/>
          <w:b/>
          <w:noProof/>
          <w:kern w:val="0"/>
          <w:sz w:val="22"/>
          <w:szCs w:val="22"/>
          <w14:ligatures w14:val="none"/>
        </w:rPr>
      </w:pPr>
    </w:p>
    <w:p w14:paraId="482BC8BF" w14:textId="7FDB9706" w:rsidR="000E75BE" w:rsidRDefault="004415FF" w:rsidP="004415FF">
      <w:pPr>
        <w:spacing w:after="0" w:line="240" w:lineRule="auto"/>
        <w:rPr>
          <w:rFonts w:ascii="Times New Roman" w:eastAsia="Times New Roman" w:hAnsi="Times New Roman" w:cs="Times New Roman"/>
          <w:kern w:val="0"/>
          <w:sz w:val="22"/>
          <w:szCs w:val="20"/>
          <w:lang w:eastAsia="lt-LT"/>
          <w14:ligatures w14:val="none"/>
        </w:rPr>
      </w:pPr>
      <w:r w:rsidRPr="004415FF">
        <w:rPr>
          <w:rFonts w:ascii="Times New Roman" w:eastAsia="Times New Roman" w:hAnsi="Times New Roman" w:cs="Times New Roman"/>
          <w:kern w:val="0"/>
          <w:sz w:val="22"/>
          <w:szCs w:val="20"/>
          <w:lang w:eastAsia="lt-LT"/>
          <w14:ligatures w14:val="none"/>
        </w:rPr>
        <w:t xml:space="preserve">Išsami informacija apie šį vaistą pateikiama Valstybinės vaistų kontrolės tarnybos prie Lietuvos Respublikos sveikatos apsaugos ministerijos tinklalapyje </w:t>
      </w:r>
      <w:hyperlink r:id="rId7" w:history="1">
        <w:r w:rsidRPr="0068056B">
          <w:rPr>
            <w:rStyle w:val="Hipersaitas"/>
            <w:rFonts w:ascii="Times New Roman" w:eastAsia="Times New Roman" w:hAnsi="Times New Roman" w:cs="Times New Roman"/>
            <w:kern w:val="0"/>
            <w:sz w:val="22"/>
            <w:szCs w:val="20"/>
            <w:lang w:eastAsia="lt-LT"/>
            <w14:ligatures w14:val="none"/>
          </w:rPr>
          <w:t>https://vvkt.lrv.lt/lt/</w:t>
        </w:r>
      </w:hyperlink>
      <w:r w:rsidRPr="004415FF">
        <w:rPr>
          <w:rFonts w:ascii="Times New Roman" w:eastAsia="Times New Roman" w:hAnsi="Times New Roman" w:cs="Times New Roman"/>
          <w:kern w:val="0"/>
          <w:sz w:val="22"/>
          <w:szCs w:val="20"/>
          <w:lang w:eastAsia="lt-LT"/>
          <w14:ligatures w14:val="none"/>
        </w:rPr>
        <w:t>.</w:t>
      </w:r>
    </w:p>
    <w:p w14:paraId="34929981" w14:textId="77777777" w:rsidR="004415FF" w:rsidRDefault="004415FF" w:rsidP="004415FF">
      <w:pPr>
        <w:spacing w:after="0" w:line="240" w:lineRule="auto"/>
        <w:rPr>
          <w:rFonts w:ascii="Times New Roman" w:eastAsia="Times New Roman" w:hAnsi="Times New Roman" w:cs="Times New Roman"/>
          <w:noProof/>
          <w:color w:val="0000FF"/>
          <w:kern w:val="0"/>
          <w:sz w:val="22"/>
          <w:szCs w:val="22"/>
          <w:u w:val="single"/>
          <w14:ligatures w14:val="none"/>
        </w:rPr>
      </w:pPr>
    </w:p>
    <w:p w14:paraId="18FFC355" w14:textId="6932CBBF" w:rsidR="00B95935" w:rsidRPr="00B95935" w:rsidRDefault="00B95935" w:rsidP="00B95935">
      <w:pPr>
        <w:spacing w:line="259" w:lineRule="auto"/>
        <w:rPr>
          <w:rFonts w:ascii="Times New Roman" w:eastAsia="Aptos" w:hAnsi="Times New Roman" w:cs="Times New Roman"/>
          <w:sz w:val="22"/>
          <w:szCs w:val="22"/>
        </w:rPr>
      </w:pPr>
      <w:bookmarkStart w:id="2" w:name="_Hlk203498265"/>
      <w:r w:rsidRPr="00B95935">
        <w:rPr>
          <w:rFonts w:ascii="Times New Roman" w:eastAsia="Aptos" w:hAnsi="Times New Roman" w:cs="Times New Roman"/>
          <w:i/>
          <w:iCs/>
          <w:sz w:val="22"/>
          <w:szCs w:val="22"/>
        </w:rPr>
        <w:t>Lygiagrečiai importuojamas vaistas nuo referencinio vaisto skiriasi pakuotės dydžiu: referencinio vaisto – N20, lygiagrečiai importuojamo – N14</w:t>
      </w:r>
      <w:r w:rsidR="00ED0E22">
        <w:rPr>
          <w:rFonts w:ascii="Times New Roman" w:eastAsia="Aptos" w:hAnsi="Times New Roman" w:cs="Times New Roman"/>
          <w:i/>
          <w:iCs/>
          <w:sz w:val="22"/>
          <w:szCs w:val="22"/>
        </w:rPr>
        <w:t xml:space="preserve">; </w:t>
      </w:r>
      <w:r w:rsidR="00ED0E22" w:rsidRPr="00ED0E22">
        <w:rPr>
          <w:rFonts w:ascii="Times New Roman" w:eastAsia="Aptos" w:hAnsi="Times New Roman" w:cs="Times New Roman"/>
          <w:i/>
          <w:iCs/>
          <w:sz w:val="22"/>
          <w:szCs w:val="22"/>
        </w:rPr>
        <w:t xml:space="preserve">pagalbinėmis medžiagomis: referencinio vaistinio preparato sudėtyje yra </w:t>
      </w:r>
      <w:proofErr w:type="spellStart"/>
      <w:r w:rsidR="00ED0E22" w:rsidRPr="00ED0E22">
        <w:rPr>
          <w:rFonts w:ascii="Times New Roman" w:eastAsia="Aptos" w:hAnsi="Times New Roman" w:cs="Times New Roman"/>
          <w:i/>
          <w:iCs/>
          <w:sz w:val="22"/>
          <w:szCs w:val="22"/>
        </w:rPr>
        <w:t>makrogolis</w:t>
      </w:r>
      <w:proofErr w:type="spellEnd"/>
      <w:r w:rsidR="00ED0E22" w:rsidRPr="00ED0E22">
        <w:rPr>
          <w:rFonts w:ascii="Times New Roman" w:eastAsia="Aptos" w:hAnsi="Times New Roman" w:cs="Times New Roman"/>
          <w:i/>
          <w:iCs/>
          <w:sz w:val="22"/>
          <w:szCs w:val="22"/>
        </w:rPr>
        <w:t xml:space="preserve"> 400, titano dioksidas</w:t>
      </w:r>
      <w:r w:rsidRPr="00B95935">
        <w:rPr>
          <w:rFonts w:ascii="Times New Roman" w:eastAsia="Aptos" w:hAnsi="Times New Roman" w:cs="Times New Roman"/>
          <w:i/>
          <w:iCs/>
          <w:sz w:val="22"/>
          <w:szCs w:val="22"/>
        </w:rPr>
        <w:t>.</w:t>
      </w:r>
      <w:bookmarkEnd w:id="2"/>
    </w:p>
    <w:sectPr w:rsidR="00B95935" w:rsidRPr="00B95935" w:rsidSect="007B4322">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91B79" w14:textId="77777777" w:rsidR="00AE11F6" w:rsidRDefault="00AE11F6">
      <w:pPr>
        <w:spacing w:after="0" w:line="240" w:lineRule="auto"/>
      </w:pPr>
      <w:r>
        <w:separator/>
      </w:r>
    </w:p>
  </w:endnote>
  <w:endnote w:type="continuationSeparator" w:id="0">
    <w:p w14:paraId="05ADF57D" w14:textId="77777777" w:rsidR="00AE11F6" w:rsidRDefault="00AE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46951" w14:textId="77777777" w:rsidR="00EA7F9D" w:rsidRDefault="006C620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20</w:t>
    </w:r>
    <w:r>
      <w:rPr>
        <w:rStyle w:val="Puslapionumeris"/>
      </w:rPr>
      <w:fldChar w:fldCharType="end"/>
    </w:r>
  </w:p>
  <w:p w14:paraId="20E91B13" w14:textId="77777777" w:rsidR="00EA7F9D" w:rsidRDefault="00EA7F9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F2C3" w14:textId="77777777" w:rsidR="00EA7F9D" w:rsidRDefault="006C620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14:paraId="4EEDF376" w14:textId="77777777" w:rsidR="00EA7F9D" w:rsidRDefault="00EA7F9D">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22070" w14:textId="77777777" w:rsidR="00EA7F9D" w:rsidRDefault="00EA7F9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4DA0F" w14:textId="77777777" w:rsidR="00AE11F6" w:rsidRDefault="00AE11F6">
      <w:pPr>
        <w:spacing w:after="0" w:line="240" w:lineRule="auto"/>
      </w:pPr>
      <w:r>
        <w:separator/>
      </w:r>
    </w:p>
  </w:footnote>
  <w:footnote w:type="continuationSeparator" w:id="0">
    <w:p w14:paraId="26392BA3" w14:textId="77777777" w:rsidR="00AE11F6" w:rsidRDefault="00AE1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A833" w14:textId="77777777" w:rsidR="00EA7F9D" w:rsidRDefault="00EA7F9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F6A32" w14:textId="77777777" w:rsidR="00EA7F9D" w:rsidRDefault="00EA7F9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986F0" w14:textId="77777777" w:rsidR="00EA7F9D" w:rsidRDefault="00EA7F9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F6A9A"/>
    <w:multiLevelType w:val="hybridMultilevel"/>
    <w:tmpl w:val="B31E213A"/>
    <w:lvl w:ilvl="0" w:tplc="F79CA1F4">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B74641F"/>
    <w:multiLevelType w:val="hybridMultilevel"/>
    <w:tmpl w:val="6F2EB754"/>
    <w:lvl w:ilvl="0" w:tplc="4D3C70BC">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12F3EF3"/>
    <w:multiLevelType w:val="hybridMultilevel"/>
    <w:tmpl w:val="51A8EE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EA535B4"/>
    <w:multiLevelType w:val="hybridMultilevel"/>
    <w:tmpl w:val="1436C83A"/>
    <w:lvl w:ilvl="0" w:tplc="F79CA1F4">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5C17A8"/>
    <w:multiLevelType w:val="hybridMultilevel"/>
    <w:tmpl w:val="FBDA605A"/>
    <w:lvl w:ilvl="0" w:tplc="B43CFE1C">
      <w:start w:val="1"/>
      <w:numFmt w:val="bullet"/>
      <w:lvlText w:val="-"/>
      <w:lvlJc w:val="left"/>
      <w:pPr>
        <w:tabs>
          <w:tab w:val="num" w:pos="420"/>
        </w:tabs>
        <w:ind w:left="420" w:hanging="360"/>
      </w:pPr>
      <w:rPr>
        <w:rFonts w:ascii="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6A45384C"/>
    <w:multiLevelType w:val="hybridMultilevel"/>
    <w:tmpl w:val="10223A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D297AF0"/>
    <w:multiLevelType w:val="hybridMultilevel"/>
    <w:tmpl w:val="9DCE6EA8"/>
    <w:lvl w:ilvl="0" w:tplc="DD687548">
      <w:start w:val="1"/>
      <w:numFmt w:val="bullet"/>
      <w:lvlRestart w:val="0"/>
      <w:lvlText w:val=""/>
      <w:lvlJc w:val="left"/>
      <w:pPr>
        <w:tabs>
          <w:tab w:val="num" w:pos="1280"/>
        </w:tabs>
        <w:ind w:left="1280" w:hanging="363"/>
      </w:pPr>
      <w:rPr>
        <w:rFonts w:ascii="Wingdings" w:hAnsi="Wingdings" w:cs="Times New Roman" w:hint="default"/>
        <w:color w:val="auto"/>
      </w:rPr>
    </w:lvl>
    <w:lvl w:ilvl="1" w:tplc="04090003" w:tentative="1">
      <w:start w:val="1"/>
      <w:numFmt w:val="bullet"/>
      <w:lvlText w:val="o"/>
      <w:lvlJc w:val="left"/>
      <w:pPr>
        <w:tabs>
          <w:tab w:val="num" w:pos="2000"/>
        </w:tabs>
        <w:ind w:left="2000" w:hanging="360"/>
      </w:pPr>
      <w:rPr>
        <w:rFonts w:ascii="Courier New" w:hAnsi="Courier New" w:cs="Courier New" w:hint="default"/>
      </w:rPr>
    </w:lvl>
    <w:lvl w:ilvl="2" w:tplc="04090005" w:tentative="1">
      <w:start w:val="1"/>
      <w:numFmt w:val="bullet"/>
      <w:lvlText w:val=""/>
      <w:lvlJc w:val="left"/>
      <w:pPr>
        <w:tabs>
          <w:tab w:val="num" w:pos="2720"/>
        </w:tabs>
        <w:ind w:left="2720" w:hanging="360"/>
      </w:pPr>
      <w:rPr>
        <w:rFonts w:ascii="Wingdings" w:hAnsi="Wingdings" w:hint="default"/>
      </w:rPr>
    </w:lvl>
    <w:lvl w:ilvl="3" w:tplc="04090001" w:tentative="1">
      <w:start w:val="1"/>
      <w:numFmt w:val="bullet"/>
      <w:lvlText w:val=""/>
      <w:lvlJc w:val="left"/>
      <w:pPr>
        <w:tabs>
          <w:tab w:val="num" w:pos="3440"/>
        </w:tabs>
        <w:ind w:left="3440" w:hanging="360"/>
      </w:pPr>
      <w:rPr>
        <w:rFonts w:ascii="Symbol" w:hAnsi="Symbol" w:hint="default"/>
      </w:rPr>
    </w:lvl>
    <w:lvl w:ilvl="4" w:tplc="04090003" w:tentative="1">
      <w:start w:val="1"/>
      <w:numFmt w:val="bullet"/>
      <w:lvlText w:val="o"/>
      <w:lvlJc w:val="left"/>
      <w:pPr>
        <w:tabs>
          <w:tab w:val="num" w:pos="4160"/>
        </w:tabs>
        <w:ind w:left="4160" w:hanging="360"/>
      </w:pPr>
      <w:rPr>
        <w:rFonts w:ascii="Courier New" w:hAnsi="Courier New" w:cs="Courier New" w:hint="default"/>
      </w:rPr>
    </w:lvl>
    <w:lvl w:ilvl="5" w:tplc="04090005" w:tentative="1">
      <w:start w:val="1"/>
      <w:numFmt w:val="bullet"/>
      <w:lvlText w:val=""/>
      <w:lvlJc w:val="left"/>
      <w:pPr>
        <w:tabs>
          <w:tab w:val="num" w:pos="4880"/>
        </w:tabs>
        <w:ind w:left="4880" w:hanging="360"/>
      </w:pPr>
      <w:rPr>
        <w:rFonts w:ascii="Wingdings" w:hAnsi="Wingdings" w:hint="default"/>
      </w:rPr>
    </w:lvl>
    <w:lvl w:ilvl="6" w:tplc="04090001" w:tentative="1">
      <w:start w:val="1"/>
      <w:numFmt w:val="bullet"/>
      <w:lvlText w:val=""/>
      <w:lvlJc w:val="left"/>
      <w:pPr>
        <w:tabs>
          <w:tab w:val="num" w:pos="5600"/>
        </w:tabs>
        <w:ind w:left="5600" w:hanging="360"/>
      </w:pPr>
      <w:rPr>
        <w:rFonts w:ascii="Symbol" w:hAnsi="Symbol" w:hint="default"/>
      </w:rPr>
    </w:lvl>
    <w:lvl w:ilvl="7" w:tplc="04090003" w:tentative="1">
      <w:start w:val="1"/>
      <w:numFmt w:val="bullet"/>
      <w:lvlText w:val="o"/>
      <w:lvlJc w:val="left"/>
      <w:pPr>
        <w:tabs>
          <w:tab w:val="num" w:pos="6320"/>
        </w:tabs>
        <w:ind w:left="6320" w:hanging="360"/>
      </w:pPr>
      <w:rPr>
        <w:rFonts w:ascii="Courier New" w:hAnsi="Courier New" w:cs="Courier New" w:hint="default"/>
      </w:rPr>
    </w:lvl>
    <w:lvl w:ilvl="8" w:tplc="04090005" w:tentative="1">
      <w:start w:val="1"/>
      <w:numFmt w:val="bullet"/>
      <w:lvlText w:val=""/>
      <w:lvlJc w:val="left"/>
      <w:pPr>
        <w:tabs>
          <w:tab w:val="num" w:pos="7040"/>
        </w:tabs>
        <w:ind w:left="7040" w:hanging="360"/>
      </w:pPr>
      <w:rPr>
        <w:rFonts w:ascii="Wingdings" w:hAnsi="Wingdings" w:hint="default"/>
      </w:rPr>
    </w:lvl>
  </w:abstractNum>
  <w:abstractNum w:abstractNumId="7" w15:restartNumberingAfterBreak="0">
    <w:nsid w:val="7788712E"/>
    <w:multiLevelType w:val="hybridMultilevel"/>
    <w:tmpl w:val="9CEC6FBE"/>
    <w:lvl w:ilvl="0" w:tplc="F79CA1F4">
      <w:start w:val="1"/>
      <w:numFmt w:val="bullet"/>
      <w:lvlRestart w:val="0"/>
      <w:lvlText w:val="-"/>
      <w:lvlJc w:val="left"/>
      <w:pPr>
        <w:tabs>
          <w:tab w:val="num" w:pos="1077"/>
        </w:tabs>
        <w:ind w:left="1077" w:hanging="363"/>
      </w:pPr>
      <w:rPr>
        <w:rFonts w:ascii="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16cid:durableId="250898508">
    <w:abstractNumId w:val="4"/>
  </w:num>
  <w:num w:numId="2" w16cid:durableId="1258442270">
    <w:abstractNumId w:val="3"/>
  </w:num>
  <w:num w:numId="3" w16cid:durableId="1070617107">
    <w:abstractNumId w:val="6"/>
  </w:num>
  <w:num w:numId="4" w16cid:durableId="597712752">
    <w:abstractNumId w:val="2"/>
  </w:num>
  <w:num w:numId="5" w16cid:durableId="232280570">
    <w:abstractNumId w:val="1"/>
  </w:num>
  <w:num w:numId="6" w16cid:durableId="1651252651">
    <w:abstractNumId w:val="5"/>
  </w:num>
  <w:num w:numId="7" w16cid:durableId="582959965">
    <w:abstractNumId w:val="7"/>
  </w:num>
  <w:num w:numId="8" w16cid:durableId="380205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6F5"/>
    <w:rsid w:val="00090DCA"/>
    <w:rsid w:val="000E75BE"/>
    <w:rsid w:val="004415FF"/>
    <w:rsid w:val="0045696D"/>
    <w:rsid w:val="0047740E"/>
    <w:rsid w:val="00483B4D"/>
    <w:rsid w:val="00592807"/>
    <w:rsid w:val="00611FD9"/>
    <w:rsid w:val="006C620E"/>
    <w:rsid w:val="006D6E48"/>
    <w:rsid w:val="007B4322"/>
    <w:rsid w:val="007C1D78"/>
    <w:rsid w:val="00883730"/>
    <w:rsid w:val="00A17743"/>
    <w:rsid w:val="00AE11F6"/>
    <w:rsid w:val="00B00767"/>
    <w:rsid w:val="00B06BAB"/>
    <w:rsid w:val="00B95935"/>
    <w:rsid w:val="00C056F5"/>
    <w:rsid w:val="00C70BE9"/>
    <w:rsid w:val="00CE62D6"/>
    <w:rsid w:val="00DD7704"/>
    <w:rsid w:val="00EA7F9D"/>
    <w:rsid w:val="00ED0E22"/>
    <w:rsid w:val="00F4571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B3243"/>
  <w15:chartTrackingRefBased/>
  <w15:docId w15:val="{789F1402-9F1E-4354-96B1-4D571B64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056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056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056F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056F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056F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056F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056F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056F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056F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056F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056F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056F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056F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056F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056F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056F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056F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056F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056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056F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056F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056F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056F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056F5"/>
    <w:rPr>
      <w:i/>
      <w:iCs/>
      <w:color w:val="404040" w:themeColor="text1" w:themeTint="BF"/>
    </w:rPr>
  </w:style>
  <w:style w:type="paragraph" w:styleId="Sraopastraipa">
    <w:name w:val="List Paragraph"/>
    <w:basedOn w:val="prastasis"/>
    <w:uiPriority w:val="34"/>
    <w:qFormat/>
    <w:rsid w:val="00C056F5"/>
    <w:pPr>
      <w:ind w:left="720"/>
      <w:contextualSpacing/>
    </w:pPr>
  </w:style>
  <w:style w:type="character" w:styleId="Rykuspabraukimas">
    <w:name w:val="Intense Emphasis"/>
    <w:basedOn w:val="Numatytasispastraiposriftas"/>
    <w:uiPriority w:val="21"/>
    <w:qFormat/>
    <w:rsid w:val="00C056F5"/>
    <w:rPr>
      <w:i/>
      <w:iCs/>
      <w:color w:val="0F4761" w:themeColor="accent1" w:themeShade="BF"/>
    </w:rPr>
  </w:style>
  <w:style w:type="paragraph" w:styleId="Iskirtacitata">
    <w:name w:val="Intense Quote"/>
    <w:basedOn w:val="prastasis"/>
    <w:next w:val="prastasis"/>
    <w:link w:val="IskirtacitataDiagrama"/>
    <w:uiPriority w:val="30"/>
    <w:qFormat/>
    <w:rsid w:val="00C056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056F5"/>
    <w:rPr>
      <w:i/>
      <w:iCs/>
      <w:color w:val="0F4761" w:themeColor="accent1" w:themeShade="BF"/>
    </w:rPr>
  </w:style>
  <w:style w:type="character" w:styleId="Rykinuoroda">
    <w:name w:val="Intense Reference"/>
    <w:basedOn w:val="Numatytasispastraiposriftas"/>
    <w:uiPriority w:val="32"/>
    <w:qFormat/>
    <w:rsid w:val="00C056F5"/>
    <w:rPr>
      <w:b/>
      <w:bCs/>
      <w:smallCaps/>
      <w:color w:val="0F4761" w:themeColor="accent1" w:themeShade="BF"/>
      <w:spacing w:val="5"/>
    </w:rPr>
  </w:style>
  <w:style w:type="paragraph" w:styleId="Porat">
    <w:name w:val="footer"/>
    <w:basedOn w:val="prastasis"/>
    <w:link w:val="PoratDiagrama"/>
    <w:uiPriority w:val="99"/>
    <w:semiHidden/>
    <w:unhideWhenUsed/>
    <w:rsid w:val="007B432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B4322"/>
  </w:style>
  <w:style w:type="character" w:styleId="Puslapionumeris">
    <w:name w:val="page number"/>
    <w:basedOn w:val="Numatytasispastraiposriftas"/>
    <w:rsid w:val="007B4322"/>
  </w:style>
  <w:style w:type="paragraph" w:styleId="Antrats">
    <w:name w:val="header"/>
    <w:basedOn w:val="prastasis"/>
    <w:link w:val="AntratsDiagrama"/>
    <w:rsid w:val="007B4322"/>
    <w:pPr>
      <w:tabs>
        <w:tab w:val="center" w:pos="4819"/>
        <w:tab w:val="right" w:pos="9638"/>
      </w:tabs>
      <w:spacing w:after="0" w:line="240" w:lineRule="auto"/>
    </w:pPr>
    <w:rPr>
      <w:rFonts w:ascii="Times New Roman" w:eastAsia="Times New Roman" w:hAnsi="Times New Roman" w:cs="Times New Roman"/>
      <w:kern w:val="0"/>
      <w:sz w:val="22"/>
      <w:szCs w:val="20"/>
      <w:lang w:eastAsia="lt-LT"/>
      <w14:ligatures w14:val="none"/>
    </w:rPr>
  </w:style>
  <w:style w:type="character" w:customStyle="1" w:styleId="AntratsDiagrama">
    <w:name w:val="Antraštės Diagrama"/>
    <w:basedOn w:val="Numatytasispastraiposriftas"/>
    <w:link w:val="Antrats"/>
    <w:rsid w:val="007B4322"/>
    <w:rPr>
      <w:rFonts w:ascii="Times New Roman" w:eastAsia="Times New Roman" w:hAnsi="Times New Roman" w:cs="Times New Roman"/>
      <w:kern w:val="0"/>
      <w:sz w:val="22"/>
      <w:szCs w:val="20"/>
      <w:lang w:eastAsia="lt-LT"/>
      <w14:ligatures w14:val="none"/>
    </w:rPr>
  </w:style>
  <w:style w:type="character" w:styleId="Hipersaitas">
    <w:name w:val="Hyperlink"/>
    <w:basedOn w:val="Numatytasispastraiposriftas"/>
    <w:uiPriority w:val="99"/>
    <w:unhideWhenUsed/>
    <w:rsid w:val="004415FF"/>
    <w:rPr>
      <w:color w:val="467886" w:themeColor="hyperlink"/>
      <w:u w:val="single"/>
    </w:rPr>
  </w:style>
  <w:style w:type="character" w:styleId="Neapdorotaspaminjimas">
    <w:name w:val="Unresolved Mention"/>
    <w:basedOn w:val="Numatytasispastraiposriftas"/>
    <w:uiPriority w:val="99"/>
    <w:semiHidden/>
    <w:unhideWhenUsed/>
    <w:rsid w:val="00441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14993</Words>
  <Characters>8547</Characters>
  <Application>Microsoft Office Word</Application>
  <DocSecurity>0</DocSecurity>
  <Lines>71</Lines>
  <Paragraphs>46</Paragraphs>
  <ScaleCrop>false</ScaleCrop>
  <Company/>
  <LinksUpToDate>false</LinksUpToDate>
  <CharactersWithSpaces>23494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18</cp:revision>
  <dcterms:created xsi:type="dcterms:W3CDTF">2024-10-21T06:56:00Z</dcterms:created>
  <dcterms:modified xsi:type="dcterms:W3CDTF">2025-07-24T19:39:00Z</dcterms:modified>
</cp:coreProperties>
</file>