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BF0A" w14:textId="77777777" w:rsidR="005A2E08" w:rsidRPr="00E323B0" w:rsidRDefault="005A2E08" w:rsidP="005A2E08">
      <w:pPr>
        <w:tabs>
          <w:tab w:val="left" w:pos="567"/>
        </w:tabs>
        <w:spacing w:after="0" w:line="240" w:lineRule="auto"/>
        <w:jc w:val="center"/>
        <w:rPr>
          <w:rFonts w:ascii="Times New Roman" w:eastAsia="Times New Roman" w:hAnsi="Times New Roman" w:cs="Times New Roman"/>
          <w:b/>
          <w:bCs/>
          <w:lang w:val="lt-LT" w:eastAsia="lt-LT"/>
        </w:rPr>
      </w:pPr>
      <w:bookmarkStart w:id="0" w:name="_Toc129243138"/>
      <w:bookmarkStart w:id="1" w:name="_Toc129243263"/>
      <w:r w:rsidRPr="00E323B0">
        <w:rPr>
          <w:rFonts w:ascii="Times New Roman" w:eastAsia="Times New Roman" w:hAnsi="Times New Roman" w:cs="Times New Roman"/>
          <w:b/>
          <w:bCs/>
          <w:lang w:val="lt-LT" w:eastAsia="lt-LT"/>
        </w:rPr>
        <w:t>Pakuotės lapelis: informacija vartotojui</w:t>
      </w:r>
      <w:bookmarkEnd w:id="0"/>
      <w:bookmarkEnd w:id="1"/>
    </w:p>
    <w:p w14:paraId="685CA8B0" w14:textId="77777777" w:rsidR="005A2E08" w:rsidRPr="00E323B0" w:rsidRDefault="005A2E08" w:rsidP="005A2E08">
      <w:pPr>
        <w:tabs>
          <w:tab w:val="left" w:pos="567"/>
        </w:tabs>
        <w:spacing w:after="0" w:line="240" w:lineRule="auto"/>
        <w:jc w:val="center"/>
        <w:rPr>
          <w:rFonts w:ascii="Times New Roman" w:eastAsia="Times New Roman" w:hAnsi="Times New Roman" w:cs="Times New Roman"/>
          <w:b/>
          <w:bCs/>
          <w:noProof/>
          <w:lang w:val="lt-LT" w:eastAsia="lt-LT"/>
        </w:rPr>
      </w:pPr>
    </w:p>
    <w:p w14:paraId="45C061C5" w14:textId="77777777" w:rsidR="005A2E08" w:rsidRPr="00BC66C1" w:rsidRDefault="005A2E08" w:rsidP="005A2E08">
      <w:pPr>
        <w:tabs>
          <w:tab w:val="left" w:pos="567"/>
        </w:tabs>
        <w:spacing w:after="0" w:line="240" w:lineRule="auto"/>
        <w:jc w:val="center"/>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Moxonidine ELETIS 200 mikrogramų plėvele dengtos tabletės</w:t>
      </w:r>
    </w:p>
    <w:p w14:paraId="0073A9BF" w14:textId="77777777" w:rsidR="005A2E08" w:rsidRPr="00BC66C1" w:rsidRDefault="005A2E08" w:rsidP="005A2E08">
      <w:pPr>
        <w:tabs>
          <w:tab w:val="left" w:pos="567"/>
        </w:tabs>
        <w:spacing w:after="0" w:line="240" w:lineRule="auto"/>
        <w:jc w:val="center"/>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Moxonidine ELETIS 400 mikrogramų plėvele dengtos tabletės</w:t>
      </w:r>
    </w:p>
    <w:p w14:paraId="7043BC6E" w14:textId="77777777" w:rsidR="005A2E08" w:rsidRPr="00E323B0" w:rsidRDefault="005A2E08" w:rsidP="005A2E08">
      <w:pPr>
        <w:tabs>
          <w:tab w:val="left" w:pos="567"/>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w:t>
      </w:r>
      <w:r w:rsidRPr="00E323B0">
        <w:rPr>
          <w:rFonts w:ascii="Times New Roman" w:eastAsia="Times New Roman" w:hAnsi="Times New Roman" w:cs="Times New Roman"/>
          <w:noProof/>
          <w:lang w:val="lt-LT" w:eastAsia="lt-LT"/>
        </w:rPr>
        <w:t>oksonidinas</w:t>
      </w:r>
    </w:p>
    <w:p w14:paraId="71A0C311"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3F685957" w14:textId="77777777" w:rsidR="005A2E08" w:rsidRPr="00E323B0" w:rsidRDefault="005A2E08" w:rsidP="005A2E08">
      <w:pPr>
        <w:suppressAutoHyphen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b/>
          <w:noProof/>
          <w:lang w:val="lt-LT" w:eastAsia="lt-LT"/>
        </w:rPr>
        <w:t>Atidžiai perskaitykite visą šį lapelį, prieš pradėdami vartoti vaistą, nes jame pateikiama Jums svarbi informacija.</w:t>
      </w:r>
    </w:p>
    <w:p w14:paraId="21382351" w14:textId="77777777" w:rsidR="005A2E08" w:rsidRPr="00E323B0" w:rsidRDefault="005A2E08" w:rsidP="005A2E08">
      <w:pPr>
        <w:numPr>
          <w:ilvl w:val="0"/>
          <w:numId w:val="11"/>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Neišmeskite šio lapelio, nes vėl gali prireikti jį perskaityti.</w:t>
      </w:r>
      <w:r w:rsidRPr="00E323B0">
        <w:rPr>
          <w:rFonts w:ascii="Times New Roman" w:eastAsia="Calibri" w:hAnsi="Times New Roman" w:cs="Times New Roman"/>
          <w:lang w:val="lt-LT" w:eastAsia="lt-LT"/>
        </w:rPr>
        <w:t xml:space="preserve"> </w:t>
      </w:r>
    </w:p>
    <w:p w14:paraId="01AFA38F" w14:textId="77777777" w:rsidR="005A2E08" w:rsidRPr="00E323B0" w:rsidRDefault="005A2E08" w:rsidP="005A2E08">
      <w:pPr>
        <w:numPr>
          <w:ilvl w:val="0"/>
          <w:numId w:val="11"/>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kiltų daugiau klausimų, kreipkitės į gydytoją arba vaistininką.</w:t>
      </w:r>
    </w:p>
    <w:p w14:paraId="4A226337" w14:textId="77777777" w:rsidR="005A2E08" w:rsidRPr="00E323B0" w:rsidRDefault="005A2E08" w:rsidP="005A2E08">
      <w:pPr>
        <w:spacing w:after="0" w:line="240" w:lineRule="auto"/>
        <w:ind w:left="567" w:right="-2" w:hanging="567"/>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w:t>
      </w:r>
      <w:r w:rsidRPr="00E323B0">
        <w:rPr>
          <w:rFonts w:ascii="Times New Roman" w:eastAsia="Calibri" w:hAnsi="Times New Roman" w:cs="Times New Roman"/>
          <w:lang w:val="lt-LT" w:eastAsia="lt-LT"/>
        </w:rPr>
        <w:tab/>
      </w:r>
      <w:r w:rsidRPr="00E323B0">
        <w:rPr>
          <w:rFonts w:ascii="Times New Roman" w:eastAsia="Calibri" w:hAnsi="Times New Roman" w:cs="Times New Roman"/>
          <w:noProof/>
          <w:lang w:val="lt-LT" w:eastAsia="lt-LT"/>
        </w:rPr>
        <w:t>Šis vaistas skirtas tik Jums, todėl kitiems žmonėms jo duoti negalima.</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Vaistas gali jiems pakenkti (net tiems, kurių ligos požymiai yra tokie patys kaip Jūsų).</w:t>
      </w:r>
    </w:p>
    <w:p w14:paraId="24450CA7" w14:textId="77777777" w:rsidR="005A2E08" w:rsidRPr="00E323B0" w:rsidRDefault="005A2E08" w:rsidP="005A2E08">
      <w:pPr>
        <w:numPr>
          <w:ilvl w:val="0"/>
          <w:numId w:val="12"/>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pasireiškė šalutinis poveikis (net jeigu jis šiame lapelyje nenurodytas), kreipkitės į gydytoją arba vaistininką. Žr. 4 skyrių.</w:t>
      </w:r>
    </w:p>
    <w:p w14:paraId="08031AB8"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7A24B339"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6CFC7C41" w14:textId="77777777" w:rsidR="005A2E08" w:rsidRPr="00E323B0" w:rsidRDefault="005A2E08" w:rsidP="005A2E08">
      <w:pPr>
        <w:tabs>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lang w:val="lt-LT" w:eastAsia="lt-LT"/>
        </w:rPr>
        <w:t>Apie ką rašoma šiame lapelyje?</w:t>
      </w:r>
    </w:p>
    <w:p w14:paraId="2D37AED8"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1.</w:t>
      </w:r>
      <w:r w:rsidRPr="00E323B0">
        <w:rPr>
          <w:rFonts w:ascii="Times New Roman" w:eastAsia="Times New Roman" w:hAnsi="Times New Roman" w:cs="Times New Roman"/>
          <w:noProof/>
          <w:lang w:val="lt-LT" w:eastAsia="lt-LT"/>
        </w:rPr>
        <w:tab/>
        <w:t xml:space="preserve">Kas yra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ir kam jis vartojamas</w:t>
      </w:r>
    </w:p>
    <w:p w14:paraId="4C3B573B"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2.</w:t>
      </w:r>
      <w:r w:rsidRPr="00E323B0">
        <w:rPr>
          <w:rFonts w:ascii="Times New Roman" w:eastAsia="Times New Roman" w:hAnsi="Times New Roman" w:cs="Times New Roman"/>
          <w:noProof/>
          <w:lang w:val="lt-LT" w:eastAsia="lt-LT"/>
        </w:rPr>
        <w:tab/>
        <w:t xml:space="preserve">Kas žinotina prieš vartojant </w:t>
      </w:r>
      <w:r>
        <w:rPr>
          <w:rFonts w:ascii="Times New Roman" w:eastAsia="Calibri" w:hAnsi="Times New Roman" w:cs="Times New Roman"/>
          <w:noProof/>
          <w:lang w:val="lt-LT" w:eastAsia="lt-LT"/>
        </w:rPr>
        <w:t>Moxonidine ELETIS</w:t>
      </w:r>
    </w:p>
    <w:p w14:paraId="1B8E4635"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3.</w:t>
      </w:r>
      <w:r w:rsidRPr="00E323B0">
        <w:rPr>
          <w:rFonts w:ascii="Times New Roman" w:eastAsia="Times New Roman" w:hAnsi="Times New Roman" w:cs="Times New Roman"/>
          <w:noProof/>
          <w:lang w:val="lt-LT" w:eastAsia="lt-LT"/>
        </w:rPr>
        <w:tab/>
        <w:t xml:space="preserve">Kaip vartoti </w:t>
      </w:r>
      <w:r>
        <w:rPr>
          <w:rFonts w:ascii="Times New Roman" w:eastAsia="Calibri" w:hAnsi="Times New Roman" w:cs="Times New Roman"/>
          <w:noProof/>
          <w:lang w:val="lt-LT" w:eastAsia="lt-LT"/>
        </w:rPr>
        <w:t>Moxonidine ELETIS</w:t>
      </w:r>
    </w:p>
    <w:p w14:paraId="3C281594"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4.</w:t>
      </w:r>
      <w:r w:rsidRPr="00E323B0">
        <w:rPr>
          <w:rFonts w:ascii="Times New Roman" w:eastAsia="Times New Roman" w:hAnsi="Times New Roman" w:cs="Times New Roman"/>
          <w:noProof/>
          <w:lang w:val="lt-LT" w:eastAsia="lt-LT"/>
        </w:rPr>
        <w:tab/>
        <w:t>Galimas šalutinis poveikis</w:t>
      </w:r>
    </w:p>
    <w:p w14:paraId="68D09CB0"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5.</w:t>
      </w:r>
      <w:r w:rsidRPr="00E323B0">
        <w:rPr>
          <w:rFonts w:ascii="Times New Roman" w:eastAsia="Times New Roman" w:hAnsi="Times New Roman" w:cs="Times New Roman"/>
          <w:noProof/>
          <w:lang w:val="lt-LT" w:eastAsia="lt-LT"/>
        </w:rPr>
        <w:tab/>
      </w:r>
      <w:r w:rsidRPr="00E323B0">
        <w:rPr>
          <w:rFonts w:ascii="Times New Roman" w:eastAsia="Times New Roman" w:hAnsi="Times New Roman" w:cs="Times New Roman"/>
          <w:lang w:val="lt-LT" w:eastAsia="lt-LT"/>
        </w:rPr>
        <w:t xml:space="preserve">Kaip laikyti </w:t>
      </w:r>
      <w:r>
        <w:rPr>
          <w:rFonts w:ascii="Times New Roman" w:eastAsia="Calibri" w:hAnsi="Times New Roman" w:cs="Times New Roman"/>
          <w:noProof/>
          <w:lang w:val="lt-LT" w:eastAsia="lt-LT"/>
        </w:rPr>
        <w:t>Moxonidine ELETIS</w:t>
      </w:r>
    </w:p>
    <w:p w14:paraId="2618088C"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6.</w:t>
      </w:r>
      <w:r w:rsidRPr="00E323B0">
        <w:rPr>
          <w:rFonts w:ascii="Times New Roman" w:eastAsia="Times New Roman" w:hAnsi="Times New Roman" w:cs="Times New Roman"/>
          <w:noProof/>
          <w:lang w:val="lt-LT" w:eastAsia="lt-LT"/>
        </w:rPr>
        <w:tab/>
        <w:t>Pakuotės turinys ir kita informacija</w:t>
      </w:r>
    </w:p>
    <w:p w14:paraId="030C98F6"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1554CE64"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717E8E92" w14:textId="77777777" w:rsidR="005A2E08" w:rsidRPr="00BC66C1" w:rsidRDefault="005A2E08" w:rsidP="005A2E08">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1.</w:t>
      </w:r>
      <w:r w:rsidRPr="00BC66C1">
        <w:rPr>
          <w:rFonts w:ascii="Times New Roman" w:eastAsia="Calibri" w:hAnsi="Times New Roman" w:cs="Times New Roman"/>
          <w:b/>
          <w:bCs/>
          <w:noProof/>
          <w:lang w:val="lt-LT" w:eastAsia="lt-LT"/>
        </w:rPr>
        <w:tab/>
        <w:t>Kas yra Moxonidine ELETIS ir kam jis vartojamas</w:t>
      </w:r>
    </w:p>
    <w:p w14:paraId="1F306962"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1F478F46"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 xml:space="preserve">veiklioji medžiaga vadinama </w:t>
      </w:r>
      <w:proofErr w:type="spellStart"/>
      <w:r w:rsidRPr="00E323B0">
        <w:rPr>
          <w:rFonts w:ascii="Times New Roman" w:eastAsia="Calibri" w:hAnsi="Times New Roman" w:cs="Times New Roman"/>
          <w:lang w:val="lt-LT" w:eastAsia="lt-LT"/>
        </w:rPr>
        <w:t>moksonidinu</w:t>
      </w:r>
      <w:proofErr w:type="spellEnd"/>
      <w:r w:rsidRPr="00E323B0">
        <w:rPr>
          <w:rFonts w:ascii="Times New Roman" w:eastAsia="Calibri" w:hAnsi="Times New Roman" w:cs="Times New Roman"/>
          <w:lang w:val="lt-LT" w:eastAsia="lt-LT"/>
        </w:rPr>
        <w:t>. Šis vaist</w:t>
      </w:r>
      <w:r>
        <w:rPr>
          <w:rFonts w:ascii="Times New Roman" w:eastAsia="Calibri" w:hAnsi="Times New Roman" w:cs="Times New Roman"/>
          <w:lang w:val="lt-LT" w:eastAsia="lt-LT"/>
        </w:rPr>
        <w:t>as</w:t>
      </w:r>
      <w:r w:rsidRPr="00E323B0">
        <w:rPr>
          <w:rFonts w:ascii="Times New Roman" w:eastAsia="Calibri" w:hAnsi="Times New Roman" w:cs="Times New Roman"/>
          <w:lang w:val="lt-LT" w:eastAsia="lt-LT"/>
        </w:rPr>
        <w:t xml:space="preserve"> priklauso vaistų nuo didelio kraujospūdžio (hipertenzijos) grupei.</w:t>
      </w:r>
    </w:p>
    <w:p w14:paraId="17502C86"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highlight w:val="yellow"/>
          <w:lang w:val="lt-LT" w:eastAsia="lt-LT"/>
        </w:rPr>
      </w:pPr>
    </w:p>
    <w:p w14:paraId="79C8DE14" w14:textId="77777777" w:rsidR="005A2E08" w:rsidRDefault="005A2E08" w:rsidP="005A2E08">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vartojamas gydyti padidėjusiam kraujospūdžiui (hipertenzijai). Šis vaistas atpalaiduoja ir praplečia kraujagysles, o tai padeda sumažinti kraujospūdį.</w:t>
      </w:r>
    </w:p>
    <w:p w14:paraId="29FC9775" w14:textId="77777777" w:rsidR="005A2E08" w:rsidRDefault="005A2E08" w:rsidP="005A2E08">
      <w:pPr>
        <w:tabs>
          <w:tab w:val="left" w:pos="567"/>
        </w:tabs>
        <w:spacing w:after="0" w:line="240" w:lineRule="auto"/>
        <w:rPr>
          <w:rFonts w:ascii="Times New Roman" w:eastAsia="Calibri" w:hAnsi="Times New Roman" w:cs="Times New Roman"/>
          <w:noProof/>
          <w:lang w:val="lt-LT" w:eastAsia="lt-LT"/>
        </w:rPr>
      </w:pPr>
    </w:p>
    <w:p w14:paraId="5A4B3673"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Šis vaistas skirtas suaugusiesiems.</w:t>
      </w:r>
    </w:p>
    <w:p w14:paraId="1274B68B"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228BA10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61AD5BAA" w14:textId="77777777" w:rsidR="005A2E08" w:rsidRPr="00BC66C1" w:rsidRDefault="005A2E08" w:rsidP="005A2E08">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2.</w:t>
      </w:r>
      <w:r w:rsidRPr="00BC66C1">
        <w:rPr>
          <w:rFonts w:ascii="Times New Roman" w:eastAsia="Calibri" w:hAnsi="Times New Roman" w:cs="Times New Roman"/>
          <w:b/>
          <w:bCs/>
          <w:noProof/>
          <w:lang w:val="lt-LT" w:eastAsia="lt-LT"/>
        </w:rPr>
        <w:tab/>
        <w:t>Kas žinotina prieš vartojant Moxonidine ELETIS</w:t>
      </w:r>
    </w:p>
    <w:p w14:paraId="52A26598"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3B205415"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Moxonidine ELETIS vartoti draudžiama:</w:t>
      </w:r>
    </w:p>
    <w:p w14:paraId="624677A1" w14:textId="77777777" w:rsidR="005A2E08" w:rsidRPr="00E323B0" w:rsidRDefault="005A2E08" w:rsidP="005A2E08">
      <w:p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jeigu yra padidėjęs jautrumas (alergija) moksonidinui arba bet kuriai pagalbinei šio vaisto medžiagai (jos išvardytos 6 skyriuje);</w:t>
      </w:r>
    </w:p>
    <w:p w14:paraId="446838B3" w14:textId="77777777" w:rsidR="005A2E08" w:rsidRPr="00E323B0" w:rsidRDefault="005A2E08" w:rsidP="005A2E08">
      <w:pPr>
        <w:numPr>
          <w:ilvl w:val="0"/>
          <w:numId w:val="1"/>
        </w:num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jeigu širdies susitraukimų dažnis yra retas dėl širdies sutrikimo, vadinamo sinusinio mazgo silpnumo sindromu arba dėl II arba III laipsnio atrioventrikulinės blokados;</w:t>
      </w:r>
    </w:p>
    <w:p w14:paraId="6D54035E" w14:textId="77777777" w:rsidR="005A2E08" w:rsidRPr="00E323B0" w:rsidRDefault="005A2E08" w:rsidP="005A2E08">
      <w:pPr>
        <w:numPr>
          <w:ilvl w:val="0"/>
          <w:numId w:val="1"/>
        </w:numPr>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jeigu sergate širdies nepakankamumu.</w:t>
      </w:r>
    </w:p>
    <w:p w14:paraId="4B120CE8"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p>
    <w:p w14:paraId="0E85FF85"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 xml:space="preserve">Nevartokite </w:t>
      </w:r>
      <w:r>
        <w:rPr>
          <w:rFonts w:ascii="Times New Roman" w:eastAsia="Calibri" w:hAnsi="Times New Roman" w:cs="Times New Roman"/>
          <w:noProof/>
          <w:lang w:val="lt-LT" w:eastAsia="lt-LT"/>
        </w:rPr>
        <w:t>Moxonidine ELETIS</w:t>
      </w:r>
      <w:r w:rsidRPr="00E323B0">
        <w:rPr>
          <w:rFonts w:ascii="Times New Roman" w:eastAsia="Times New Roman" w:hAnsi="Times New Roman" w:cs="Times New Roman"/>
          <w:lang w:val="lt-LT" w:eastAsia="lt-LT"/>
        </w:rPr>
        <w:t xml:space="preserve">, jei kas nors iš to, kas išvardyta anksčiau, tinka Jums. Jeigu abejojate, prieš vartodami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lang w:val="lt-LT" w:eastAsia="lt-LT"/>
        </w:rPr>
        <w:t>kreipkitės į gydytoją arba vaistininką.</w:t>
      </w:r>
    </w:p>
    <w:p w14:paraId="45A83F9F"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 </w:t>
      </w:r>
    </w:p>
    <w:p w14:paraId="629D9A57" w14:textId="77777777" w:rsidR="005A2E08" w:rsidRPr="00E323B0" w:rsidRDefault="005A2E08" w:rsidP="005A2E08">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lang w:val="lt-LT" w:eastAsia="lt-LT"/>
        </w:rPr>
        <w:t>Įspėjimai ir atsargumo priemonės</w:t>
      </w:r>
    </w:p>
    <w:p w14:paraId="5336E4CE" w14:textId="77777777" w:rsidR="005A2E08" w:rsidRPr="00E323B0" w:rsidRDefault="005A2E08" w:rsidP="005A2E08">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Pasitarkite su gydytoju arba vaistininku, prieš pradėdami vartoti </w:t>
      </w:r>
      <w:r>
        <w:rPr>
          <w:rFonts w:ascii="Times New Roman" w:eastAsia="Calibri" w:hAnsi="Times New Roman" w:cs="Times New Roman"/>
          <w:noProof/>
          <w:lang w:val="lt-LT" w:eastAsia="lt-LT"/>
        </w:rPr>
        <w:t>Moxonidine ELETIS</w:t>
      </w:r>
      <w:r w:rsidRPr="00E323B0">
        <w:rPr>
          <w:rFonts w:ascii="Times New Roman" w:eastAsia="Times New Roman" w:hAnsi="Times New Roman" w:cs="Times New Roman"/>
          <w:noProof/>
          <w:lang w:val="lt-LT" w:eastAsia="lt-LT"/>
        </w:rPr>
        <w:t>, jei</w:t>
      </w:r>
      <w:r w:rsidRPr="002A364D">
        <w:rPr>
          <w:rFonts w:ascii="Times New Roman" w:eastAsia="Times New Roman" w:hAnsi="Times New Roman" w:cs="Times New Roman"/>
          <w:lang w:val="lt-LT" w:eastAsia="lt-LT"/>
        </w:rPr>
        <w:t>:</w:t>
      </w:r>
    </w:p>
    <w:p w14:paraId="7BF48D92" w14:textId="77777777" w:rsidR="005A2E08" w:rsidRPr="00E323B0" w:rsidRDefault="005A2E08" w:rsidP="005A2E08">
      <w:pPr>
        <w:numPr>
          <w:ilvl w:val="0"/>
          <w:numId w:val="1"/>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Jums yra širdies sutrikimas, vadinamas I laipsnio AV blokada;</w:t>
      </w:r>
    </w:p>
    <w:p w14:paraId="6FE818F7" w14:textId="77777777" w:rsidR="005A2E08" w:rsidRPr="00E323B0" w:rsidRDefault="005A2E08" w:rsidP="005A2E08">
      <w:pPr>
        <w:numPr>
          <w:ilvl w:val="0"/>
          <w:numId w:val="1"/>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sunkia išemine širdies liga ar nestabilia krūtinės angina;</w:t>
      </w:r>
    </w:p>
    <w:p w14:paraId="3612B08B" w14:textId="77777777" w:rsidR="005A2E08" w:rsidRPr="00E323B0" w:rsidRDefault="005A2E08" w:rsidP="005A2E08">
      <w:pPr>
        <w:numPr>
          <w:ilvl w:val="0"/>
          <w:numId w:val="1"/>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inkstų liga. Galbūt gydytojas turės parinkti Jums tinkamą dozę;</w:t>
      </w:r>
    </w:p>
    <w:p w14:paraId="060BA53B" w14:textId="77777777" w:rsidR="005A2E08" w:rsidRPr="00E323B0" w:rsidRDefault="005A2E08" w:rsidP="005A2E08">
      <w:pPr>
        <w:numPr>
          <w:ilvl w:val="0"/>
          <w:numId w:val="1"/>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lastRenderedPageBreak/>
        <w:t>esate senyvo amžiaus.</w:t>
      </w:r>
    </w:p>
    <w:p w14:paraId="07CE8F05" w14:textId="77777777" w:rsidR="005A2E08" w:rsidRPr="00E323B0" w:rsidRDefault="005A2E08" w:rsidP="005A2E08">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Jei kuris nors iš anksčiau išvardytų teiginių tinka Jums (arba dėl to abejojate), pasitarkite su gydytoju arba vaistininku prieš pradėdami vartoti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lang w:val="lt-LT" w:eastAsia="lt-LT"/>
        </w:rPr>
        <w:t>.</w:t>
      </w:r>
    </w:p>
    <w:p w14:paraId="1A516A5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406955EF"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Kiti vaistai ir Moxonidine ELETIS</w:t>
      </w:r>
    </w:p>
    <w:p w14:paraId="241292DC"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vartojate arba neseniai vartojote kitų vaistų</w:t>
      </w:r>
      <w:r w:rsidRPr="0090784E">
        <w:rPr>
          <w:lang w:val="lt-LT"/>
        </w:rPr>
        <w:t xml:space="preserve"> </w:t>
      </w:r>
      <w:r w:rsidRPr="00CD2F03">
        <w:rPr>
          <w:rFonts w:ascii="Times New Roman" w:eastAsia="Calibri" w:hAnsi="Times New Roman" w:cs="Times New Roman"/>
          <w:noProof/>
          <w:lang w:val="lt-LT" w:eastAsia="lt-LT"/>
        </w:rPr>
        <w:t>arba dėl to nesate tikri, apie tai</w:t>
      </w:r>
      <w:r>
        <w:rPr>
          <w:rFonts w:ascii="Times New Roman" w:eastAsia="Calibri" w:hAnsi="Times New Roman" w:cs="Times New Roman"/>
          <w:noProof/>
          <w:lang w:val="lt-LT" w:eastAsia="lt-LT"/>
        </w:rPr>
        <w:t xml:space="preserve"> </w:t>
      </w:r>
      <w:r w:rsidRPr="00E323B0">
        <w:rPr>
          <w:rFonts w:ascii="Times New Roman" w:eastAsia="Calibri" w:hAnsi="Times New Roman" w:cs="Times New Roman"/>
          <w:noProof/>
          <w:lang w:val="lt-LT" w:eastAsia="lt-LT"/>
        </w:rPr>
        <w:t>pasakykite gydytojui arba vaistininkui.</w:t>
      </w:r>
      <w:r>
        <w:rPr>
          <w:rFonts w:ascii="Times New Roman" w:eastAsia="Calibri" w:hAnsi="Times New Roman" w:cs="Times New Roman"/>
          <w:noProof/>
          <w:lang w:val="lt-LT" w:eastAsia="lt-LT"/>
        </w:rPr>
        <w:t xml:space="preserve"> 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 xml:space="preserve">gali turėti įtakos kai kurių kitų vaistų poveikiui, o kiti vaistai gali pakeisti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poveikį.</w:t>
      </w:r>
    </w:p>
    <w:p w14:paraId="7798BE03"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Pasakykite gydytojui arba vaistininkui, jei vartojate toliau išvardytus vaistus:</w:t>
      </w:r>
    </w:p>
    <w:p w14:paraId="39BE6CDB" w14:textId="77777777" w:rsidR="005A2E08" w:rsidRPr="00E323B0" w:rsidRDefault="005A2E08" w:rsidP="005A2E08">
      <w:pPr>
        <w:numPr>
          <w:ilvl w:val="0"/>
          <w:numId w:val="2"/>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kitų kraujospūdį mažinančių </w:t>
      </w:r>
      <w:r>
        <w:rPr>
          <w:rFonts w:ascii="Times New Roman" w:eastAsia="Calibri" w:hAnsi="Times New Roman" w:cs="Times New Roman"/>
          <w:lang w:val="lt-LT" w:eastAsia="lt-LT"/>
        </w:rPr>
        <w:t>vaistų</w:t>
      </w:r>
      <w:r w:rsidRPr="00E323B0">
        <w:rPr>
          <w:rFonts w:ascii="Times New Roman" w:eastAsia="Calibri" w:hAnsi="Times New Roman" w:cs="Times New Roman"/>
          <w:lang w:val="lt-LT" w:eastAsia="lt-LT"/>
        </w:rPr>
        <w:t xml:space="preserve"> –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gali sustiprinti jų poveikį;</w:t>
      </w:r>
    </w:p>
    <w:p w14:paraId="5962D976" w14:textId="77777777" w:rsidR="005A2E08" w:rsidRPr="00E323B0" w:rsidRDefault="005A2E08" w:rsidP="005A2E08">
      <w:pPr>
        <w:numPr>
          <w:ilvl w:val="0"/>
          <w:numId w:val="2"/>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vaistų nuo depresijos, pvz., </w:t>
      </w:r>
      <w:proofErr w:type="spellStart"/>
      <w:r w:rsidRPr="00E323B0">
        <w:rPr>
          <w:rFonts w:ascii="Times New Roman" w:eastAsia="Calibri" w:hAnsi="Times New Roman" w:cs="Times New Roman"/>
          <w:lang w:val="lt-LT" w:eastAsia="lt-LT"/>
        </w:rPr>
        <w:t>imipraminą</w:t>
      </w:r>
      <w:proofErr w:type="spellEnd"/>
      <w:r w:rsidRPr="00E323B0">
        <w:rPr>
          <w:rFonts w:ascii="Times New Roman" w:eastAsia="Calibri" w:hAnsi="Times New Roman" w:cs="Times New Roman"/>
          <w:lang w:val="lt-LT" w:eastAsia="lt-LT"/>
        </w:rPr>
        <w:t xml:space="preserve"> ar </w:t>
      </w:r>
      <w:proofErr w:type="spellStart"/>
      <w:r w:rsidRPr="00E323B0">
        <w:rPr>
          <w:rFonts w:ascii="Times New Roman" w:eastAsia="Calibri" w:hAnsi="Times New Roman" w:cs="Times New Roman"/>
          <w:lang w:val="lt-LT" w:eastAsia="lt-LT"/>
        </w:rPr>
        <w:t>amitriptiliną</w:t>
      </w:r>
      <w:proofErr w:type="spellEnd"/>
      <w:r w:rsidRPr="00E323B0">
        <w:rPr>
          <w:rFonts w:ascii="Times New Roman" w:eastAsia="Calibri" w:hAnsi="Times New Roman" w:cs="Times New Roman"/>
          <w:lang w:val="lt-LT" w:eastAsia="lt-LT"/>
        </w:rPr>
        <w:t>;</w:t>
      </w:r>
    </w:p>
    <w:p w14:paraId="403D5DC8" w14:textId="77777777" w:rsidR="005A2E08" w:rsidRPr="00E323B0" w:rsidRDefault="005A2E08" w:rsidP="005A2E08">
      <w:pPr>
        <w:numPr>
          <w:ilvl w:val="0"/>
          <w:numId w:val="2"/>
        </w:numPr>
        <w:autoSpaceDE w:val="0"/>
        <w:autoSpaceDN w:val="0"/>
        <w:adjustRightInd w:val="0"/>
        <w:spacing w:after="0" w:line="240" w:lineRule="auto"/>
        <w:ind w:left="540" w:hanging="540"/>
        <w:rPr>
          <w:rFonts w:ascii="Times New Roman" w:eastAsia="Calibri" w:hAnsi="Times New Roman" w:cs="Times New Roman"/>
          <w:lang w:val="lt-LT" w:eastAsia="lt-LT"/>
        </w:rPr>
      </w:pPr>
      <w:proofErr w:type="spellStart"/>
      <w:r w:rsidRPr="00E323B0">
        <w:rPr>
          <w:rFonts w:ascii="Times New Roman" w:eastAsia="Calibri" w:hAnsi="Times New Roman" w:cs="Times New Roman"/>
          <w:lang w:val="lt-LT" w:eastAsia="lt-LT"/>
        </w:rPr>
        <w:t>trankviliantų</w:t>
      </w:r>
      <w:proofErr w:type="spellEnd"/>
      <w:r w:rsidRPr="00E323B0">
        <w:rPr>
          <w:rFonts w:ascii="Times New Roman" w:eastAsia="Calibri" w:hAnsi="Times New Roman" w:cs="Times New Roman"/>
          <w:lang w:val="lt-LT" w:eastAsia="lt-LT"/>
        </w:rPr>
        <w:t>, raminamųjų ar migdomųjų vaistų, pvz., benzodiazepinų;</w:t>
      </w:r>
    </w:p>
    <w:p w14:paraId="0D439A4D" w14:textId="77777777" w:rsidR="005A2E08" w:rsidRPr="00E323B0" w:rsidRDefault="005A2E08" w:rsidP="005A2E08">
      <w:pPr>
        <w:numPr>
          <w:ilvl w:val="0"/>
          <w:numId w:val="2"/>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beta </w:t>
      </w:r>
      <w:proofErr w:type="spellStart"/>
      <w:r w:rsidRPr="00E323B0">
        <w:rPr>
          <w:rFonts w:ascii="Times New Roman" w:eastAsia="Calibri" w:hAnsi="Times New Roman" w:cs="Times New Roman"/>
          <w:lang w:val="lt-LT" w:eastAsia="lt-LT"/>
        </w:rPr>
        <w:t>adrenoblokatorių</w:t>
      </w:r>
      <w:proofErr w:type="spellEnd"/>
      <w:r w:rsidRPr="00E323B0">
        <w:rPr>
          <w:rFonts w:ascii="Times New Roman" w:eastAsia="Calibri" w:hAnsi="Times New Roman" w:cs="Times New Roman"/>
          <w:lang w:val="lt-LT" w:eastAsia="lt-LT"/>
        </w:rPr>
        <w:t xml:space="preserve"> (žr.</w:t>
      </w:r>
      <w:r w:rsidRPr="00E323B0" w:rsidDel="008402FC">
        <w:rPr>
          <w:rFonts w:ascii="Times New Roman" w:eastAsia="Calibri" w:hAnsi="Times New Roman" w:cs="Times New Roman"/>
          <w:lang w:val="lt-LT" w:eastAsia="lt-LT"/>
        </w:rPr>
        <w:t xml:space="preserve"> </w:t>
      </w:r>
      <w:r w:rsidRPr="00E323B0">
        <w:rPr>
          <w:rFonts w:ascii="Times New Roman" w:eastAsia="Calibri" w:hAnsi="Times New Roman" w:cs="Times New Roman"/>
          <w:lang w:val="lt-LT" w:eastAsia="lt-LT"/>
        </w:rPr>
        <w:t>„</w:t>
      </w:r>
      <w:r w:rsidRPr="00E323B0">
        <w:rPr>
          <w:rFonts w:ascii="Times New Roman" w:eastAsia="Calibri" w:hAnsi="Times New Roman" w:cs="Times New Roman"/>
          <w:bCs/>
          <w:noProof/>
          <w:lang w:val="lt-LT" w:eastAsia="lt-LT"/>
        </w:rPr>
        <w:t>Kaip vartoti</w:t>
      </w:r>
      <w:r w:rsidRPr="00E323B0">
        <w:rPr>
          <w:rFonts w:ascii="Times New Roman" w:eastAsia="Calibri" w:hAnsi="Times New Roman" w:cs="Times New Roman"/>
          <w:b/>
          <w:bCs/>
          <w:noProof/>
          <w:lang w:val="lt-LT" w:eastAsia="lt-LT"/>
        </w:rPr>
        <w:t xml:space="preserve">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lang w:val="lt-LT" w:eastAsia="lt-LT"/>
        </w:rPr>
        <w:t>“, 3 skyriuje);</w:t>
      </w:r>
    </w:p>
    <w:p w14:paraId="75832AE0" w14:textId="77777777" w:rsidR="005A2E08" w:rsidRPr="00E323B0" w:rsidRDefault="005A2E08" w:rsidP="005A2E08">
      <w:pPr>
        <w:numPr>
          <w:ilvl w:val="0"/>
          <w:numId w:val="2"/>
        </w:numPr>
        <w:autoSpaceDE w:val="0"/>
        <w:autoSpaceDN w:val="0"/>
        <w:adjustRightInd w:val="0"/>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 xml:space="preserve">iš organizmo pašalinamas per inkstus vadinamuoju „kanalėlių </w:t>
      </w:r>
      <w:proofErr w:type="spellStart"/>
      <w:r w:rsidRPr="00E323B0">
        <w:rPr>
          <w:rFonts w:ascii="Times New Roman" w:eastAsia="Calibri" w:hAnsi="Times New Roman" w:cs="Times New Roman"/>
          <w:lang w:val="lt-LT" w:eastAsia="lt-LT"/>
        </w:rPr>
        <w:t>ekskrecijos</w:t>
      </w:r>
      <w:proofErr w:type="spellEnd"/>
      <w:r w:rsidRPr="00E323B0">
        <w:rPr>
          <w:rFonts w:ascii="Times New Roman" w:eastAsia="Calibri" w:hAnsi="Times New Roman" w:cs="Times New Roman"/>
          <w:lang w:val="lt-LT" w:eastAsia="lt-LT"/>
        </w:rPr>
        <w:t xml:space="preserve">“ būdu. Kiti vaistai, kurie iš organizmo šalinami tokiu pat būdu, gali turėti įtakos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poveikiui.</w:t>
      </w:r>
    </w:p>
    <w:p w14:paraId="4410C857"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p>
    <w:p w14:paraId="52E279E9"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r w:rsidRPr="00CB33B1">
        <w:rPr>
          <w:rFonts w:ascii="Times New Roman" w:eastAsia="Times New Roman" w:hAnsi="Times New Roman" w:cs="Times New Roman"/>
          <w:lang w:val="lt-LT" w:eastAsia="lt-LT"/>
        </w:rPr>
        <w:t xml:space="preserve">Jei kuris nors iš anksčiau išvardytų teiginių tinka Jums (arba dėl to abejojate), pasitarkite su gydytoju arba vaistininku prieš pradėdami vartoti </w:t>
      </w:r>
      <w:r>
        <w:rPr>
          <w:rFonts w:ascii="Times New Roman" w:eastAsia="Calibri" w:hAnsi="Times New Roman" w:cs="Times New Roman"/>
          <w:noProof/>
          <w:lang w:val="lt-LT" w:eastAsia="lt-LT"/>
        </w:rPr>
        <w:t>Moxonidine ELETIS</w:t>
      </w:r>
      <w:r w:rsidRPr="00CB33B1">
        <w:rPr>
          <w:rFonts w:ascii="Times New Roman" w:eastAsia="Times New Roman" w:hAnsi="Times New Roman" w:cs="Times New Roman"/>
          <w:lang w:val="lt-LT" w:eastAsia="lt-LT"/>
        </w:rPr>
        <w:t>.</w:t>
      </w:r>
    </w:p>
    <w:p w14:paraId="556BC459"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lang w:val="lt-LT" w:eastAsia="lt-LT"/>
        </w:rPr>
      </w:pPr>
    </w:p>
    <w:p w14:paraId="225868F8" w14:textId="77777777" w:rsidR="005A2E08" w:rsidRPr="00BC66C1" w:rsidRDefault="005A2E08" w:rsidP="005A2E08">
      <w:pPr>
        <w:autoSpaceDE w:val="0"/>
        <w:autoSpaceDN w:val="0"/>
        <w:adjustRightInd w:val="0"/>
        <w:spacing w:after="0" w:line="240" w:lineRule="auto"/>
        <w:rPr>
          <w:rFonts w:ascii="Times New Roman" w:eastAsia="Calibri" w:hAnsi="Times New Roman" w:cs="Times New Roman"/>
          <w:b/>
          <w:bCs/>
          <w:lang w:val="lt-LT" w:eastAsia="lt-LT"/>
        </w:rPr>
      </w:pPr>
      <w:r w:rsidRPr="00BC66C1">
        <w:rPr>
          <w:rFonts w:ascii="Times New Roman" w:eastAsia="Calibri" w:hAnsi="Times New Roman" w:cs="Times New Roman"/>
          <w:b/>
          <w:bCs/>
          <w:noProof/>
          <w:lang w:val="lt-LT" w:eastAsia="lt-LT"/>
        </w:rPr>
        <w:t xml:space="preserve">Moxonidine ELETIS </w:t>
      </w:r>
      <w:r w:rsidRPr="00BC66C1">
        <w:rPr>
          <w:rFonts w:ascii="Times New Roman" w:eastAsia="Calibri" w:hAnsi="Times New Roman" w:cs="Times New Roman"/>
          <w:b/>
          <w:bCs/>
          <w:lang w:val="lt-LT" w:eastAsia="lt-LT"/>
        </w:rPr>
        <w:t>vartojimas su maistu ir gėrimais</w:t>
      </w:r>
    </w:p>
    <w:p w14:paraId="34BFB561" w14:textId="77777777" w:rsidR="005A2E08" w:rsidRPr="00E323B0" w:rsidRDefault="005A2E08" w:rsidP="005A2E08">
      <w:pPr>
        <w:numPr>
          <w:ilvl w:val="0"/>
          <w:numId w:val="3"/>
        </w:numPr>
        <w:tabs>
          <w:tab w:val="num" w:pos="-3060"/>
        </w:tabs>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Tabletes galima išgerti valgymo metu arba nevalgius.</w:t>
      </w:r>
    </w:p>
    <w:p w14:paraId="399E286D"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03819D71" w14:textId="77777777" w:rsidR="005A2E08" w:rsidRPr="00E323B0" w:rsidRDefault="005A2E08" w:rsidP="005A2E08">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noProof/>
          <w:lang w:val="lt-LT" w:eastAsia="lt-LT"/>
        </w:rPr>
        <w:t xml:space="preserve">Nėštumas ir </w:t>
      </w:r>
      <w:r w:rsidRPr="00E323B0">
        <w:rPr>
          <w:rFonts w:ascii="Times New Roman" w:eastAsia="Calibri" w:hAnsi="Times New Roman" w:cs="Times New Roman"/>
          <w:b/>
          <w:bCs/>
          <w:lang w:val="lt-LT" w:eastAsia="lt-LT"/>
        </w:rPr>
        <w:t>žindymo laikotarpis</w:t>
      </w:r>
    </w:p>
    <w:p w14:paraId="1E81A23D" w14:textId="77777777" w:rsidR="005A2E08" w:rsidRPr="00E323B0" w:rsidRDefault="005A2E08" w:rsidP="005A2E08">
      <w:pPr>
        <w:numPr>
          <w:ilvl w:val="0"/>
          <w:numId w:val="4"/>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Pasakykite gydytojui, jei esate nėščia ar galite būti pastojusi. Gydytojas tikriausiai patars Jums nebevartoti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ir vietoj jo pasiūlys kitą vaistą.</w:t>
      </w:r>
    </w:p>
    <w:p w14:paraId="6E39BBC0" w14:textId="77777777" w:rsidR="005A2E08" w:rsidRPr="00E323B0" w:rsidRDefault="005A2E08" w:rsidP="005A2E08">
      <w:pPr>
        <w:numPr>
          <w:ilvl w:val="0"/>
          <w:numId w:val="4"/>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Pasakykite gydytojui, jei žindote arba ruošiatės pradėti žindyti. Žindymo laikotarpiu motinoms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vartoti nerekomenduojama. Gydytojas patars nutraukti žindymą, o jeigu Jūs norite žindyti – pasiūlys vartoti kitą vaistą.</w:t>
      </w:r>
    </w:p>
    <w:p w14:paraId="37E49A6E" w14:textId="77777777" w:rsidR="005A2E08" w:rsidRPr="00E323B0" w:rsidRDefault="005A2E08" w:rsidP="005A2E08">
      <w:pPr>
        <w:numPr>
          <w:ilvl w:val="0"/>
          <w:numId w:val="4"/>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Nėštumo ir </w:t>
      </w:r>
      <w:r w:rsidRPr="00E323B0">
        <w:rPr>
          <w:rFonts w:ascii="Times New Roman" w:eastAsia="Calibri" w:hAnsi="Times New Roman" w:cs="Times New Roman"/>
          <w:lang w:val="lt-LT" w:eastAsia="lt-LT"/>
        </w:rPr>
        <w:t>žindymo laikotarpiu prieš vartojant bet kokį vaistą, būtina pasitarti su gydytoju arba vaistininku.</w:t>
      </w:r>
    </w:p>
    <w:p w14:paraId="5805342B"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noProof/>
          <w:lang w:val="lt-LT" w:eastAsia="lt-LT"/>
        </w:rPr>
      </w:pPr>
    </w:p>
    <w:p w14:paraId="5AAF370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0EDEE67B" w14:textId="77777777" w:rsidR="005A2E08" w:rsidRPr="00E323B0" w:rsidRDefault="005A2E08" w:rsidP="005A2E08">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Vairavimas ir mechanizmų valdymas</w:t>
      </w:r>
    </w:p>
    <w:p w14:paraId="183CB57B" w14:textId="77777777" w:rsidR="005A2E08" w:rsidRPr="00E323B0" w:rsidRDefault="005A2E08" w:rsidP="005A2E08">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Vartojant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galima jausti mieguistumą ar svaigulį. Jei taip būna, pasitarkite su gydytoju prieš vairuodami ar valdydami mechanizmus.</w:t>
      </w:r>
    </w:p>
    <w:p w14:paraId="6C0AFD62" w14:textId="77777777" w:rsidR="005A2E08" w:rsidRPr="00E323B0" w:rsidRDefault="005A2E08" w:rsidP="005A2E08">
      <w:pPr>
        <w:spacing w:after="0" w:line="240" w:lineRule="auto"/>
        <w:rPr>
          <w:rFonts w:ascii="Times New Roman" w:eastAsia="Calibri" w:hAnsi="Times New Roman" w:cs="Times New Roman"/>
          <w:noProof/>
          <w:lang w:val="lt-LT" w:eastAsia="lt-LT"/>
        </w:rPr>
      </w:pPr>
    </w:p>
    <w:p w14:paraId="7CA7804D"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Moxonidine ELETIS </w:t>
      </w:r>
      <w:r w:rsidRPr="00BC66C1">
        <w:rPr>
          <w:rFonts w:ascii="Times New Roman" w:eastAsia="Calibri" w:hAnsi="Times New Roman" w:cs="Times New Roman"/>
          <w:b/>
          <w:bCs/>
          <w:lang w:val="lt-LT" w:eastAsia="lt-LT"/>
        </w:rPr>
        <w:t>sudėtyje yra</w:t>
      </w:r>
      <w:r w:rsidRPr="00BC66C1">
        <w:rPr>
          <w:rFonts w:ascii="Times New Roman" w:eastAsia="Calibri" w:hAnsi="Times New Roman" w:cs="Times New Roman"/>
          <w:b/>
          <w:bCs/>
          <w:noProof/>
          <w:lang w:val="lt-LT" w:eastAsia="lt-LT"/>
        </w:rPr>
        <w:t xml:space="preserve"> laktozės (tam tikros rūšies cukraus) </w:t>
      </w:r>
    </w:p>
    <w:p w14:paraId="40F1F2CC"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Jeigu gydytojas Jums yra sakęs, kad netoleruojate kokių nors angliavandenių, kreipkitės į jį prieš pradėdami vartoti šį vaistą.</w:t>
      </w:r>
    </w:p>
    <w:p w14:paraId="1CFC5A72"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18269531"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1B36411C" w14:textId="77777777" w:rsidR="005A2E08" w:rsidRPr="00BC66C1" w:rsidRDefault="005A2E08" w:rsidP="005A2E08">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3.</w:t>
      </w:r>
      <w:r w:rsidRPr="00BC66C1">
        <w:rPr>
          <w:rFonts w:ascii="Times New Roman" w:eastAsia="Calibri" w:hAnsi="Times New Roman" w:cs="Times New Roman"/>
          <w:b/>
          <w:bCs/>
          <w:noProof/>
          <w:lang w:val="lt-LT" w:eastAsia="lt-LT"/>
        </w:rPr>
        <w:tab/>
        <w:t>Kaip vartoti Moxonidine ELETIS</w:t>
      </w:r>
    </w:p>
    <w:p w14:paraId="0B6C8D84"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5E7DB939"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Visada vartokite šį vaistą tiksliai kaip nurodė gydytojas.</w:t>
      </w:r>
      <w:r w:rsidRPr="00E323B0">
        <w:rPr>
          <w:rFonts w:ascii="Times New Roman" w:eastAsia="Times New Roman" w:hAnsi="Times New Roman" w:cs="Times New Roman"/>
          <w:lang w:val="lt-LT" w:eastAsia="lt-LT"/>
        </w:rPr>
        <w:t xml:space="preserve"> </w:t>
      </w:r>
      <w:r w:rsidRPr="00E323B0">
        <w:rPr>
          <w:rFonts w:ascii="Times New Roman" w:eastAsia="Times New Roman" w:hAnsi="Times New Roman" w:cs="Times New Roman"/>
          <w:noProof/>
          <w:lang w:val="lt-LT" w:eastAsia="lt-LT"/>
        </w:rPr>
        <w:t>Jeigu abejojate, kreipkitės į gydytoją arba vaistininką.</w:t>
      </w:r>
      <w:r w:rsidRPr="00E323B0" w:rsidDel="00F950A0">
        <w:rPr>
          <w:rFonts w:ascii="Times New Roman" w:eastAsia="Times New Roman" w:hAnsi="Times New Roman" w:cs="Times New Roman"/>
          <w:noProof/>
          <w:lang w:val="lt-LT" w:eastAsia="lt-LT"/>
        </w:rPr>
        <w:t xml:space="preserve"> </w:t>
      </w:r>
    </w:p>
    <w:p w14:paraId="1837A95C"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Kaip vartoti vaistą</w:t>
      </w:r>
    </w:p>
    <w:p w14:paraId="2A68E63F" w14:textId="77777777" w:rsidR="005A2E08" w:rsidRPr="00E323B0" w:rsidRDefault="005A2E08" w:rsidP="005A2E08">
      <w:pPr>
        <w:numPr>
          <w:ilvl w:val="0"/>
          <w:numId w:val="5"/>
        </w:numPr>
        <w:spacing w:after="0" w:line="240" w:lineRule="auto"/>
        <w:ind w:left="540" w:hanging="540"/>
        <w:rPr>
          <w:rFonts w:ascii="Times New Roman" w:eastAsia="Times New Roman" w:hAnsi="Times New Roman" w:cs="Times New Roman"/>
          <w:noProof/>
          <w:lang w:val="lt-LT" w:eastAsia="lt-LT"/>
        </w:rPr>
      </w:pPr>
      <w:proofErr w:type="spellStart"/>
      <w:r w:rsidRPr="00860BC2">
        <w:rPr>
          <w:rFonts w:ascii="Times New Roman" w:eastAsia="Times New Roman" w:hAnsi="Times New Roman" w:cs="Times New Roman"/>
          <w:lang w:val="de-DE" w:eastAsia="lt-LT"/>
        </w:rPr>
        <w:t>Prarykite</w:t>
      </w:r>
      <w:proofErr w:type="spellEnd"/>
      <w:r w:rsidRPr="00860BC2">
        <w:rPr>
          <w:rFonts w:ascii="Times New Roman" w:eastAsia="Times New Roman" w:hAnsi="Times New Roman" w:cs="Times New Roman"/>
          <w:lang w:val="de-DE" w:eastAsia="lt-LT"/>
        </w:rPr>
        <w:t xml:space="preserve"> </w:t>
      </w:r>
      <w:proofErr w:type="spellStart"/>
      <w:r w:rsidRPr="00860BC2">
        <w:rPr>
          <w:rFonts w:ascii="Times New Roman" w:eastAsia="Times New Roman" w:hAnsi="Times New Roman" w:cs="Times New Roman"/>
          <w:lang w:val="de-DE" w:eastAsia="lt-LT"/>
        </w:rPr>
        <w:t>visą</w:t>
      </w:r>
      <w:proofErr w:type="spellEnd"/>
      <w:r w:rsidRPr="00860BC2">
        <w:rPr>
          <w:rFonts w:ascii="Times New Roman" w:eastAsia="Times New Roman" w:hAnsi="Times New Roman" w:cs="Times New Roman"/>
          <w:lang w:val="de-DE" w:eastAsia="lt-LT"/>
        </w:rPr>
        <w:t xml:space="preserve"> </w:t>
      </w:r>
      <w:proofErr w:type="spellStart"/>
      <w:r w:rsidRPr="00860BC2">
        <w:rPr>
          <w:rFonts w:ascii="Times New Roman" w:eastAsia="Times New Roman" w:hAnsi="Times New Roman" w:cs="Times New Roman"/>
          <w:lang w:val="de-DE" w:eastAsia="lt-LT"/>
        </w:rPr>
        <w:t>tabletę</w:t>
      </w:r>
      <w:proofErr w:type="spellEnd"/>
      <w:r w:rsidRPr="00860BC2">
        <w:rPr>
          <w:rFonts w:ascii="Times New Roman" w:eastAsia="Times New Roman" w:hAnsi="Times New Roman" w:cs="Times New Roman"/>
          <w:lang w:val="de-DE" w:eastAsia="lt-LT"/>
        </w:rPr>
        <w:t xml:space="preserve">, </w:t>
      </w:r>
      <w:proofErr w:type="spellStart"/>
      <w:r w:rsidRPr="00860BC2">
        <w:rPr>
          <w:rFonts w:ascii="Times New Roman" w:eastAsia="Times New Roman" w:hAnsi="Times New Roman" w:cs="Times New Roman"/>
          <w:lang w:val="de-DE" w:eastAsia="lt-LT"/>
        </w:rPr>
        <w:t>užsigerdami</w:t>
      </w:r>
      <w:proofErr w:type="spellEnd"/>
      <w:r w:rsidRPr="00860BC2">
        <w:rPr>
          <w:rFonts w:ascii="Times New Roman" w:eastAsia="Times New Roman" w:hAnsi="Times New Roman" w:cs="Times New Roman"/>
          <w:lang w:val="de-DE" w:eastAsia="lt-LT"/>
        </w:rPr>
        <w:t xml:space="preserve"> </w:t>
      </w:r>
      <w:proofErr w:type="spellStart"/>
      <w:r w:rsidRPr="00860BC2">
        <w:rPr>
          <w:rFonts w:ascii="Times New Roman" w:eastAsia="Times New Roman" w:hAnsi="Times New Roman" w:cs="Times New Roman"/>
          <w:lang w:val="de-DE" w:eastAsia="lt-LT"/>
        </w:rPr>
        <w:t>stikline</w:t>
      </w:r>
      <w:proofErr w:type="spellEnd"/>
      <w:r w:rsidRPr="00860BC2">
        <w:rPr>
          <w:rFonts w:ascii="Times New Roman" w:eastAsia="Times New Roman" w:hAnsi="Times New Roman" w:cs="Times New Roman"/>
          <w:lang w:val="de-DE" w:eastAsia="lt-LT"/>
        </w:rPr>
        <w:t xml:space="preserve"> </w:t>
      </w:r>
      <w:proofErr w:type="spellStart"/>
      <w:r w:rsidRPr="00860BC2">
        <w:rPr>
          <w:rFonts w:ascii="Times New Roman" w:eastAsia="Times New Roman" w:hAnsi="Times New Roman" w:cs="Times New Roman"/>
          <w:lang w:val="de-DE" w:eastAsia="lt-LT"/>
        </w:rPr>
        <w:t>vandens</w:t>
      </w:r>
      <w:proofErr w:type="spellEnd"/>
      <w:r w:rsidRPr="00860BC2">
        <w:rPr>
          <w:rFonts w:ascii="Times New Roman" w:eastAsia="Times New Roman" w:hAnsi="Times New Roman" w:cs="Times New Roman"/>
          <w:lang w:val="de-DE" w:eastAsia="lt-LT"/>
        </w:rPr>
        <w:t>.</w:t>
      </w:r>
    </w:p>
    <w:p w14:paraId="1555BEBB" w14:textId="77777777" w:rsidR="005A2E08" w:rsidRPr="00E323B0" w:rsidRDefault="005A2E08" w:rsidP="005A2E08">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Gerkite tabletes kiekvieną dieną tuo pačiu laiku, tai padės Jums neužmiršti vartoti šio vaisto.</w:t>
      </w:r>
    </w:p>
    <w:p w14:paraId="1582B61F"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p>
    <w:p w14:paraId="529180DA"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Kokią dozę vartoti</w:t>
      </w:r>
    </w:p>
    <w:p w14:paraId="330910E0" w14:textId="77777777" w:rsidR="005A2E08" w:rsidRPr="00E323B0" w:rsidRDefault="005A2E08" w:rsidP="005A2E08">
      <w:pPr>
        <w:numPr>
          <w:ilvl w:val="0"/>
          <w:numId w:val="6"/>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Įprasta pradinė dozė yra </w:t>
      </w:r>
      <w:r>
        <w:rPr>
          <w:rFonts w:ascii="Times New Roman" w:eastAsia="Calibri" w:hAnsi="Times New Roman" w:cs="Times New Roman"/>
          <w:noProof/>
          <w:lang w:val="lt-LT" w:eastAsia="lt-LT"/>
        </w:rPr>
        <w:t>200 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 xml:space="preserve"> per parą.</w:t>
      </w:r>
    </w:p>
    <w:p w14:paraId="7DD92781" w14:textId="77777777" w:rsidR="005A2E08" w:rsidRPr="00E323B0" w:rsidRDefault="005A2E08" w:rsidP="005A2E08">
      <w:pPr>
        <w:numPr>
          <w:ilvl w:val="0"/>
          <w:numId w:val="6"/>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Gydytojas gali padidinti dozę iki </w:t>
      </w:r>
      <w:r>
        <w:rPr>
          <w:rFonts w:ascii="Times New Roman" w:eastAsia="Calibri" w:hAnsi="Times New Roman" w:cs="Times New Roman"/>
          <w:noProof/>
          <w:lang w:val="lt-LT" w:eastAsia="lt-LT"/>
        </w:rPr>
        <w:t>600 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per parą.</w:t>
      </w:r>
    </w:p>
    <w:p w14:paraId="0ECD80AB" w14:textId="77777777" w:rsidR="005A2E08" w:rsidRPr="00E323B0" w:rsidRDefault="005A2E08" w:rsidP="005A2E08">
      <w:pPr>
        <w:numPr>
          <w:ilvl w:val="0"/>
          <w:numId w:val="6"/>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lastRenderedPageBreak/>
        <w:t xml:space="preserve">Jei gydytojas paskyrė vartoti </w:t>
      </w:r>
      <w:r>
        <w:rPr>
          <w:rFonts w:ascii="Times New Roman" w:eastAsia="Calibri" w:hAnsi="Times New Roman" w:cs="Times New Roman"/>
          <w:noProof/>
          <w:lang w:val="lt-LT" w:eastAsia="lt-LT"/>
        </w:rPr>
        <w:t>600 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 xml:space="preserve"> per parą, šią dozę reikia išgerti per du kartus.</w:t>
      </w:r>
    </w:p>
    <w:p w14:paraId="7CCDDCE2" w14:textId="77777777" w:rsidR="005A2E08" w:rsidRPr="00E323B0" w:rsidRDefault="005A2E08" w:rsidP="005A2E08">
      <w:pPr>
        <w:numPr>
          <w:ilvl w:val="0"/>
          <w:numId w:val="6"/>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Didžiausia vienkartinė dozė yra </w:t>
      </w:r>
      <w:r>
        <w:rPr>
          <w:rFonts w:ascii="Times New Roman" w:eastAsia="Calibri" w:hAnsi="Times New Roman" w:cs="Times New Roman"/>
          <w:noProof/>
          <w:lang w:val="lt-LT" w:eastAsia="lt-LT"/>
        </w:rPr>
        <w:t>400 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w:t>
      </w:r>
    </w:p>
    <w:p w14:paraId="009FD639" w14:textId="77777777" w:rsidR="005A2E08" w:rsidRPr="00E323B0" w:rsidRDefault="005A2E08" w:rsidP="005A2E08">
      <w:pPr>
        <w:numPr>
          <w:ilvl w:val="0"/>
          <w:numId w:val="6"/>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Jeigu Jūs sergate inkstų liga, gydytojas gali paskirti mažesnę dozę ar kitą vaistą.</w:t>
      </w:r>
    </w:p>
    <w:p w14:paraId="0EE9EF99"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lang w:val="lt-LT" w:eastAsia="lt-LT"/>
        </w:rPr>
      </w:pPr>
    </w:p>
    <w:p w14:paraId="3F997E79"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E323B0">
        <w:rPr>
          <w:rFonts w:ascii="Times New Roman" w:eastAsia="Calibri" w:hAnsi="Times New Roman" w:cs="Times New Roman"/>
          <w:b/>
          <w:bCs/>
          <w:lang w:val="lt-LT" w:eastAsia="lt-LT"/>
        </w:rPr>
        <w:t>Vartojimas vaikams ir paaugliams</w:t>
      </w:r>
    </w:p>
    <w:p w14:paraId="7E95CEA5"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negalima vartoti vaikams ir paaugliams iki 18 metų amžiaus.</w:t>
      </w:r>
    </w:p>
    <w:p w14:paraId="54257AA3"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3CDEB23B"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Ką daryti pavartojus per didelę Moxonidine ELETIS dozę</w:t>
      </w:r>
    </w:p>
    <w:p w14:paraId="4668544E"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noProof/>
          <w:highlight w:val="yellow"/>
          <w:lang w:val="lt-LT" w:eastAsia="lt-LT"/>
        </w:rPr>
      </w:pPr>
      <w:r w:rsidRPr="00E323B0">
        <w:rPr>
          <w:rFonts w:ascii="Times New Roman" w:eastAsia="Calibri" w:hAnsi="Times New Roman" w:cs="Times New Roman"/>
          <w:noProof/>
          <w:lang w:val="lt-LT" w:eastAsia="lt-LT"/>
        </w:rPr>
        <w:t xml:space="preserve">Jeigu pavartojote daugiau </w:t>
      </w: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negu reikia, pasakykite gydytojui arba nedelsdami vykite į ligoninę. Pasiimkite su savimi vaistų pakuotę. Pavartojus per daug vaisto, gali pasireikšti galvos skausmas, mieguistumas, sąmonės slopinimas, kraujospūdžio sumažėjimas (hipotenzija), suretėjęs širdies susitraukimų dažnis (bradikardija), svaigulys (galvos sukimasis), burnos džiūvimas, pykinimas (vėmimas), nuovargis, silpnumas ir skrandžio (pilvo) skausmas.</w:t>
      </w:r>
    </w:p>
    <w:p w14:paraId="2B770A21"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10CC6D02"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Pamiršus pavartoti Moxonidine ELETIS</w:t>
      </w:r>
    </w:p>
    <w:p w14:paraId="0D7E911D" w14:textId="77777777" w:rsidR="005A2E08" w:rsidRPr="00E323B0" w:rsidRDefault="005A2E08" w:rsidP="005A2E08">
      <w:pPr>
        <w:numPr>
          <w:ilvl w:val="0"/>
          <w:numId w:val="7"/>
        </w:numPr>
        <w:spacing w:after="0" w:line="240" w:lineRule="auto"/>
        <w:ind w:left="540" w:hanging="540"/>
        <w:rPr>
          <w:rFonts w:ascii="Times New Roman" w:eastAsia="Times New Roman" w:hAnsi="Times New Roman" w:cs="Times New Roman"/>
          <w:noProof/>
          <w:lang w:val="lt-LT" w:eastAsia="lt-LT"/>
        </w:rPr>
      </w:pPr>
      <w:r w:rsidRPr="00CB33B1">
        <w:rPr>
          <w:rFonts w:ascii="Times New Roman" w:eastAsia="Times New Roman" w:hAnsi="Times New Roman" w:cs="Times New Roman"/>
          <w:lang w:val="fi-FI" w:eastAsia="lt-LT"/>
        </w:rPr>
        <w:t>Jei pamiršote pavartoti dozę, išgerkite ją tuoj pat, kai prisiminsite. Tačiau jeigu iki kitos dozės laiko liko nedaug, tada praleiskite pamirštąją dozę.</w:t>
      </w:r>
    </w:p>
    <w:p w14:paraId="4B91BF87" w14:textId="77777777" w:rsidR="005A2E08" w:rsidRPr="00E323B0" w:rsidRDefault="005A2E08" w:rsidP="005A2E08">
      <w:pPr>
        <w:numPr>
          <w:ilvl w:val="0"/>
          <w:numId w:val="7"/>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Praleidus dozę, vėliau vietoj jos dvigubos dozės vartoti negalima.</w:t>
      </w:r>
    </w:p>
    <w:p w14:paraId="316D8E83" w14:textId="77777777" w:rsidR="005A2E08" w:rsidRPr="00E323B0" w:rsidRDefault="005A2E08" w:rsidP="005A2E08">
      <w:pPr>
        <w:tabs>
          <w:tab w:val="left" w:pos="567"/>
        </w:tabs>
        <w:spacing w:after="0" w:line="240" w:lineRule="auto"/>
        <w:rPr>
          <w:rFonts w:ascii="Times New Roman" w:eastAsia="Times New Roman" w:hAnsi="Times New Roman" w:cs="Times New Roman"/>
          <w:b/>
          <w:bCs/>
          <w:noProof/>
          <w:lang w:val="lt-LT" w:eastAsia="lt-LT"/>
        </w:rPr>
      </w:pPr>
    </w:p>
    <w:p w14:paraId="530103B7" w14:textId="77777777" w:rsidR="005A2E08" w:rsidRPr="00BC66C1" w:rsidRDefault="005A2E08" w:rsidP="005A2E08">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lang w:val="lt-LT" w:eastAsia="lt-LT"/>
        </w:rPr>
        <w:t xml:space="preserve">Nustojus vartoti </w:t>
      </w:r>
      <w:r w:rsidRPr="00BC66C1">
        <w:rPr>
          <w:rFonts w:ascii="Times New Roman" w:eastAsia="Calibri" w:hAnsi="Times New Roman" w:cs="Times New Roman"/>
          <w:b/>
          <w:bCs/>
          <w:noProof/>
          <w:lang w:val="lt-LT" w:eastAsia="lt-LT"/>
        </w:rPr>
        <w:t>Moxonidine ELETIS</w:t>
      </w:r>
    </w:p>
    <w:p w14:paraId="68F8724C" w14:textId="77777777" w:rsidR="005A2E08" w:rsidRPr="00E323B0" w:rsidRDefault="005A2E08" w:rsidP="005A2E08">
      <w:pPr>
        <w:numPr>
          <w:ilvl w:val="0"/>
          <w:numId w:val="8"/>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Vartokite tabletes tol, kol gydytojas </w:t>
      </w:r>
      <w:r w:rsidRPr="00E323B0" w:rsidDel="003C06B5">
        <w:rPr>
          <w:rFonts w:ascii="Times New Roman" w:eastAsia="Calibri" w:hAnsi="Times New Roman" w:cs="Times New Roman"/>
          <w:lang w:val="lt-LT" w:eastAsia="lt-LT"/>
        </w:rPr>
        <w:t>ne</w:t>
      </w:r>
      <w:r w:rsidRPr="00E323B0">
        <w:rPr>
          <w:rFonts w:ascii="Times New Roman" w:eastAsia="Calibri" w:hAnsi="Times New Roman" w:cs="Times New Roman"/>
          <w:lang w:val="lt-LT" w:eastAsia="lt-LT"/>
        </w:rPr>
        <w:t>nuspręs, kad Jums nebereikia vartoti šio vaisto.</w:t>
      </w:r>
    </w:p>
    <w:p w14:paraId="1E45C041" w14:textId="77777777" w:rsidR="005A2E08" w:rsidRPr="00E323B0" w:rsidRDefault="005A2E08" w:rsidP="005A2E08">
      <w:pPr>
        <w:numPr>
          <w:ilvl w:val="0"/>
          <w:numId w:val="8"/>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Jeigu Jums reikia nustoti vartoti vaistą, gydytojas mažins dozę pamažu, kelių savaičių laikotarpiu. Jei vartojate daugiau negu vieną vaistą nuo kraujospūdžio (pvz., beta </w:t>
      </w:r>
      <w:proofErr w:type="spellStart"/>
      <w:r w:rsidRPr="00E323B0">
        <w:rPr>
          <w:rFonts w:ascii="Times New Roman" w:eastAsia="Calibri" w:hAnsi="Times New Roman" w:cs="Times New Roman"/>
          <w:lang w:val="lt-LT" w:eastAsia="lt-LT"/>
        </w:rPr>
        <w:t>adrenoblokatorių</w:t>
      </w:r>
      <w:proofErr w:type="spellEnd"/>
      <w:r w:rsidRPr="00E323B0">
        <w:rPr>
          <w:rFonts w:ascii="Times New Roman" w:eastAsia="Calibri" w:hAnsi="Times New Roman" w:cs="Times New Roman"/>
          <w:lang w:val="lt-LT" w:eastAsia="lt-LT"/>
        </w:rPr>
        <w:t>), gydytojas pasakys Jums, kurį vaistą nustoti vartoti pirmiau. Reikia, kad Jūsų organizmas pamažu priprastų prie vaistų pakeitimo.</w:t>
      </w:r>
    </w:p>
    <w:p w14:paraId="74ED2DA4"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49FCD6FA"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Jeigu kiltų daugiau klausimų dėl šio vaisto vartojimo, kreipkitės į gydytoją arba vaistininką.</w:t>
      </w:r>
    </w:p>
    <w:p w14:paraId="03D00BF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5F67BFB8"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2A32F081" w14:textId="77777777" w:rsidR="005A2E08" w:rsidRPr="00E323B0" w:rsidRDefault="005A2E08" w:rsidP="005A2E08">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4.</w:t>
      </w:r>
      <w:r w:rsidRPr="00E323B0">
        <w:rPr>
          <w:rFonts w:ascii="Times New Roman" w:eastAsia="Calibri" w:hAnsi="Times New Roman" w:cs="Times New Roman"/>
          <w:b/>
          <w:bCs/>
          <w:noProof/>
          <w:lang w:val="lt-LT" w:eastAsia="lt-LT"/>
        </w:rPr>
        <w:tab/>
        <w:t>Galimas šalutinis poveikis</w:t>
      </w:r>
    </w:p>
    <w:p w14:paraId="7F414599"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0617FC64"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 xml:space="preserve">Šis vaistas, kaip ir visi kiti, gali sukelti šalutinį poveikį, nors jis pasireiškia ne visiems žmonėms. </w:t>
      </w:r>
      <w:r w:rsidRPr="00E323B0">
        <w:rPr>
          <w:rFonts w:ascii="Times New Roman" w:eastAsia="Calibri" w:hAnsi="Times New Roman" w:cs="Times New Roman"/>
          <w:lang w:val="lt-LT" w:eastAsia="lt-LT"/>
        </w:rPr>
        <w:t>Vartojant šį vaistą gali pasireikšti toliau išvardytas šalutinis poveikis.</w:t>
      </w:r>
    </w:p>
    <w:p w14:paraId="613A3AE7"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lang w:val="lt-LT" w:eastAsia="lt-LT"/>
        </w:rPr>
      </w:pPr>
    </w:p>
    <w:p w14:paraId="11F2A110" w14:textId="77777777" w:rsidR="005A2E08" w:rsidRPr="00E323B0" w:rsidRDefault="005A2E08" w:rsidP="005A2E08">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BC66C1">
        <w:rPr>
          <w:rFonts w:ascii="Times New Roman" w:eastAsia="Calibri" w:hAnsi="Times New Roman" w:cs="Times New Roman"/>
          <w:b/>
          <w:bCs/>
          <w:lang w:val="lt-LT" w:eastAsia="lt-LT"/>
        </w:rPr>
        <w:t xml:space="preserve">Jeigu pastebėjote toliau nurodytą sunkų šalutinį reiškinį, nutraukite </w:t>
      </w:r>
      <w:r w:rsidRPr="00BC66C1">
        <w:rPr>
          <w:rFonts w:ascii="Times New Roman" w:eastAsia="Calibri" w:hAnsi="Times New Roman" w:cs="Times New Roman"/>
          <w:b/>
          <w:bCs/>
          <w:noProof/>
          <w:lang w:val="lt-LT" w:eastAsia="lt-LT"/>
        </w:rPr>
        <w:t xml:space="preserve">Moxonidine ELETIS </w:t>
      </w:r>
      <w:r w:rsidRPr="00BC66C1">
        <w:rPr>
          <w:rFonts w:ascii="Times New Roman" w:eastAsia="Calibri" w:hAnsi="Times New Roman" w:cs="Times New Roman"/>
          <w:b/>
          <w:bCs/>
          <w:lang w:val="lt-LT" w:eastAsia="lt-LT"/>
        </w:rPr>
        <w:t>vartojimą</w:t>
      </w:r>
      <w:r w:rsidRPr="00E323B0">
        <w:rPr>
          <w:rFonts w:ascii="Times New Roman" w:eastAsia="Calibri" w:hAnsi="Times New Roman" w:cs="Times New Roman"/>
          <w:b/>
          <w:bCs/>
          <w:lang w:val="lt-LT" w:eastAsia="lt-LT"/>
        </w:rPr>
        <w:t xml:space="preserve"> ir nedelsdami kreipkitės į gydytoją, nes Jums gali prireikti skubios medicininės pagalbos:</w:t>
      </w:r>
    </w:p>
    <w:p w14:paraId="2419A0EE" w14:textId="77777777" w:rsidR="005A2E08" w:rsidRPr="00E323B0" w:rsidRDefault="005A2E08" w:rsidP="005A2E08">
      <w:pPr>
        <w:numPr>
          <w:ilvl w:val="0"/>
          <w:numId w:val="9"/>
        </w:numPr>
        <w:autoSpaceDE w:val="0"/>
        <w:autoSpaceDN w:val="0"/>
        <w:adjustRightInd w:val="0"/>
        <w:spacing w:after="0" w:line="240" w:lineRule="auto"/>
        <w:ind w:left="540" w:hanging="540"/>
        <w:rPr>
          <w:rFonts w:ascii="Times New Roman" w:eastAsia="Calibri" w:hAnsi="Times New Roman" w:cs="Times New Roman"/>
          <w:i/>
          <w:iCs/>
          <w:noProof/>
          <w:lang w:val="lt-LT" w:eastAsia="lt-LT"/>
        </w:rPr>
      </w:pPr>
      <w:r w:rsidRPr="00E323B0">
        <w:rPr>
          <w:rFonts w:ascii="Times New Roman" w:eastAsia="Calibri" w:hAnsi="Times New Roman" w:cs="Times New Roman"/>
          <w:lang w:val="lt-LT" w:eastAsia="lt-LT"/>
        </w:rPr>
        <w:t>veido, lūpų ar burnos patinimas (</w:t>
      </w:r>
      <w:proofErr w:type="spellStart"/>
      <w:r w:rsidRPr="00E323B0">
        <w:rPr>
          <w:rFonts w:ascii="Times New Roman" w:eastAsia="Calibri" w:hAnsi="Times New Roman" w:cs="Times New Roman"/>
          <w:lang w:val="lt-LT" w:eastAsia="lt-LT"/>
        </w:rPr>
        <w:t>angioneurozinė</w:t>
      </w:r>
      <w:proofErr w:type="spellEnd"/>
      <w:r w:rsidRPr="00E323B0">
        <w:rPr>
          <w:rFonts w:ascii="Times New Roman" w:eastAsia="Calibri" w:hAnsi="Times New Roman" w:cs="Times New Roman"/>
          <w:lang w:val="lt-LT" w:eastAsia="lt-LT"/>
        </w:rPr>
        <w:t xml:space="preserve"> edema). Tai būna nedažnai, gali pasireikšti </w:t>
      </w:r>
      <w:r>
        <w:rPr>
          <w:rFonts w:ascii="Times New Roman" w:eastAsia="Calibri" w:hAnsi="Times New Roman" w:cs="Times New Roman"/>
          <w:lang w:val="lt-LT" w:eastAsia="lt-LT"/>
        </w:rPr>
        <w:t>rečiau</w:t>
      </w:r>
      <w:r w:rsidRPr="00E323B0">
        <w:rPr>
          <w:rFonts w:ascii="Times New Roman" w:eastAsia="Calibri" w:hAnsi="Times New Roman" w:cs="Times New Roman"/>
          <w:lang w:val="lt-LT" w:eastAsia="lt-LT"/>
        </w:rPr>
        <w:t xml:space="preserve"> kaip 1 iš 100 </w:t>
      </w:r>
      <w:r>
        <w:rPr>
          <w:rFonts w:ascii="Times New Roman" w:eastAsia="Calibri" w:hAnsi="Times New Roman" w:cs="Times New Roman"/>
          <w:lang w:val="lt-LT" w:eastAsia="lt-LT"/>
        </w:rPr>
        <w:t>asmenų</w:t>
      </w:r>
      <w:r w:rsidRPr="00E323B0">
        <w:rPr>
          <w:rFonts w:ascii="Times New Roman" w:eastAsia="Calibri" w:hAnsi="Times New Roman" w:cs="Times New Roman"/>
          <w:lang w:val="lt-LT" w:eastAsia="lt-LT"/>
        </w:rPr>
        <w:t>.</w:t>
      </w:r>
    </w:p>
    <w:p w14:paraId="063F9432"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5024EB73" w14:textId="77777777" w:rsidR="005A2E08" w:rsidRPr="00E323B0" w:rsidRDefault="005A2E08" w:rsidP="005A2E08">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Kiti šalutini</w:t>
      </w:r>
      <w:r>
        <w:rPr>
          <w:rFonts w:ascii="Times New Roman" w:eastAsia="Calibri" w:hAnsi="Times New Roman" w:cs="Times New Roman"/>
          <w:b/>
          <w:bCs/>
          <w:noProof/>
          <w:lang w:val="lt-LT" w:eastAsia="lt-LT"/>
        </w:rPr>
        <w:t>o poveikio</w:t>
      </w:r>
      <w:r w:rsidRPr="00E323B0">
        <w:rPr>
          <w:rFonts w:ascii="Times New Roman" w:eastAsia="Calibri" w:hAnsi="Times New Roman" w:cs="Times New Roman"/>
          <w:b/>
          <w:bCs/>
          <w:noProof/>
          <w:lang w:val="lt-LT" w:eastAsia="lt-LT"/>
        </w:rPr>
        <w:t xml:space="preserve"> reiškiniai</w:t>
      </w:r>
    </w:p>
    <w:p w14:paraId="336977D7" w14:textId="77777777" w:rsidR="005A2E08" w:rsidRPr="00E323B0" w:rsidRDefault="005A2E08" w:rsidP="005A2E08">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Labai dažn</w:t>
      </w:r>
      <w:r>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Pr="00D67380">
        <w:rPr>
          <w:rFonts w:ascii="Times New Roman" w:eastAsia="Calibri" w:hAnsi="Times New Roman" w:cs="Times New Roman"/>
          <w:i/>
          <w:iCs/>
          <w:noProof/>
          <w:lang w:val="lt-LT" w:eastAsia="lt-LT"/>
        </w:rPr>
        <w:t>gali pasireikšti ne rečiau kaip 1 iš 10 asmenų</w:t>
      </w:r>
      <w:r w:rsidRPr="00E323B0">
        <w:rPr>
          <w:rFonts w:ascii="Times New Roman" w:eastAsia="Calibri" w:hAnsi="Times New Roman" w:cs="Times New Roman"/>
          <w:i/>
          <w:iCs/>
          <w:noProof/>
          <w:lang w:val="lt-LT" w:eastAsia="lt-LT"/>
        </w:rPr>
        <w:t>)</w:t>
      </w:r>
      <w:r>
        <w:rPr>
          <w:rFonts w:ascii="Times New Roman" w:eastAsia="Calibri" w:hAnsi="Times New Roman" w:cs="Times New Roman"/>
          <w:i/>
          <w:iCs/>
          <w:noProof/>
          <w:lang w:val="lt-LT" w:eastAsia="lt-LT"/>
        </w:rPr>
        <w:t>:</w:t>
      </w:r>
    </w:p>
    <w:p w14:paraId="70273D82"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b</w:t>
      </w:r>
      <w:r w:rsidRPr="00E323B0">
        <w:rPr>
          <w:rFonts w:ascii="Times New Roman" w:eastAsia="Calibri" w:hAnsi="Times New Roman" w:cs="Times New Roman"/>
          <w:noProof/>
          <w:lang w:val="lt-LT" w:eastAsia="lt-LT"/>
        </w:rPr>
        <w:t>urnos džiūvimas.</w:t>
      </w:r>
    </w:p>
    <w:p w14:paraId="2C6F8C3B" w14:textId="77777777" w:rsidR="005A2E08" w:rsidRPr="00E323B0" w:rsidRDefault="005A2E08" w:rsidP="005A2E08">
      <w:pPr>
        <w:tabs>
          <w:tab w:val="left" w:pos="567"/>
        </w:tabs>
        <w:spacing w:after="0" w:line="240" w:lineRule="auto"/>
        <w:rPr>
          <w:rFonts w:ascii="Times New Roman" w:eastAsia="Calibri" w:hAnsi="Times New Roman" w:cs="Times New Roman"/>
          <w:i/>
          <w:iCs/>
          <w:noProof/>
          <w:lang w:val="lt-LT" w:eastAsia="lt-LT"/>
        </w:rPr>
      </w:pPr>
    </w:p>
    <w:p w14:paraId="4E636B68" w14:textId="77777777" w:rsidR="005A2E08" w:rsidRPr="00E323B0" w:rsidRDefault="005A2E08" w:rsidP="005A2E08">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Dažn</w:t>
      </w:r>
      <w:r>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Pr="004A2649">
        <w:rPr>
          <w:rFonts w:ascii="Times New Roman" w:eastAsia="Calibri" w:hAnsi="Times New Roman" w:cs="Times New Roman"/>
          <w:i/>
          <w:iCs/>
          <w:noProof/>
          <w:lang w:val="lt-LT" w:eastAsia="lt-LT"/>
        </w:rPr>
        <w:t>gali pasireikšti rečiau kaip 1 iš 10 asmenų</w:t>
      </w:r>
      <w:r w:rsidRPr="00E323B0">
        <w:rPr>
          <w:rFonts w:ascii="Times New Roman" w:eastAsia="Calibri" w:hAnsi="Times New Roman" w:cs="Times New Roman"/>
          <w:i/>
          <w:iCs/>
          <w:noProof/>
          <w:lang w:val="lt-LT" w:eastAsia="lt-LT"/>
        </w:rPr>
        <w:t>)</w:t>
      </w:r>
      <w:r>
        <w:rPr>
          <w:rFonts w:ascii="Times New Roman" w:eastAsia="Calibri" w:hAnsi="Times New Roman" w:cs="Times New Roman"/>
          <w:i/>
          <w:iCs/>
          <w:noProof/>
          <w:lang w:val="lt-LT" w:eastAsia="lt-LT"/>
        </w:rPr>
        <w:t>:</w:t>
      </w:r>
    </w:p>
    <w:p w14:paraId="571C428E"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n</w:t>
      </w:r>
      <w:r w:rsidRPr="00E323B0">
        <w:rPr>
          <w:rFonts w:ascii="Times New Roman" w:eastAsia="Calibri" w:hAnsi="Times New Roman" w:cs="Times New Roman"/>
          <w:noProof/>
          <w:lang w:val="lt-LT" w:eastAsia="lt-LT"/>
        </w:rPr>
        <w:t>ugaros skausmas</w:t>
      </w:r>
      <w:r>
        <w:rPr>
          <w:rFonts w:ascii="Times New Roman" w:eastAsia="Calibri" w:hAnsi="Times New Roman" w:cs="Times New Roman"/>
          <w:noProof/>
          <w:lang w:val="lt-LT" w:eastAsia="lt-LT"/>
        </w:rPr>
        <w:t>;</w:t>
      </w:r>
    </w:p>
    <w:p w14:paraId="72323041"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g</w:t>
      </w:r>
      <w:r w:rsidRPr="00E323B0">
        <w:rPr>
          <w:rFonts w:ascii="Times New Roman" w:eastAsia="Calibri" w:hAnsi="Times New Roman" w:cs="Times New Roman"/>
          <w:noProof/>
          <w:lang w:val="lt-LT" w:eastAsia="lt-LT"/>
        </w:rPr>
        <w:t>alvos skausmas</w:t>
      </w:r>
      <w:r>
        <w:rPr>
          <w:rFonts w:ascii="Times New Roman" w:eastAsia="Calibri" w:hAnsi="Times New Roman" w:cs="Times New Roman"/>
          <w:noProof/>
          <w:lang w:val="lt-LT" w:eastAsia="lt-LT"/>
        </w:rPr>
        <w:t>;</w:t>
      </w:r>
    </w:p>
    <w:p w14:paraId="0A721252"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s</w:t>
      </w:r>
      <w:r w:rsidRPr="00E323B0">
        <w:rPr>
          <w:rFonts w:ascii="Times New Roman" w:eastAsia="Calibri" w:hAnsi="Times New Roman" w:cs="Times New Roman"/>
          <w:noProof/>
          <w:lang w:val="lt-LT" w:eastAsia="lt-LT"/>
        </w:rPr>
        <w:t>ilpnumas (astenija)</w:t>
      </w:r>
      <w:r>
        <w:rPr>
          <w:rFonts w:ascii="Times New Roman" w:eastAsia="Calibri" w:hAnsi="Times New Roman" w:cs="Times New Roman"/>
          <w:noProof/>
          <w:lang w:val="lt-LT" w:eastAsia="lt-LT"/>
        </w:rPr>
        <w:t>;</w:t>
      </w:r>
    </w:p>
    <w:p w14:paraId="55358C0F"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s</w:t>
      </w:r>
      <w:r w:rsidRPr="00E323B0">
        <w:rPr>
          <w:rFonts w:ascii="Times New Roman" w:eastAsia="Calibri" w:hAnsi="Times New Roman" w:cs="Times New Roman"/>
          <w:noProof/>
          <w:lang w:val="lt-LT" w:eastAsia="lt-LT"/>
        </w:rPr>
        <w:t>vaigulys (galvos sukimasis)</w:t>
      </w:r>
      <w:r>
        <w:rPr>
          <w:rFonts w:ascii="Times New Roman" w:eastAsia="Calibri" w:hAnsi="Times New Roman" w:cs="Times New Roman"/>
          <w:noProof/>
          <w:lang w:val="lt-LT" w:eastAsia="lt-LT"/>
        </w:rPr>
        <w:t>;</w:t>
      </w:r>
    </w:p>
    <w:p w14:paraId="024B051A"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o</w:t>
      </w:r>
      <w:r w:rsidRPr="00E323B0">
        <w:rPr>
          <w:rFonts w:ascii="Times New Roman" w:eastAsia="Calibri" w:hAnsi="Times New Roman" w:cs="Times New Roman"/>
          <w:noProof/>
          <w:lang w:val="lt-LT" w:eastAsia="lt-LT"/>
        </w:rPr>
        <w:t>dos išbėrimas, niež</w:t>
      </w:r>
      <w:r>
        <w:rPr>
          <w:rFonts w:ascii="Times New Roman" w:eastAsia="Calibri" w:hAnsi="Times New Roman" w:cs="Times New Roman"/>
          <w:noProof/>
          <w:lang w:val="lt-LT" w:eastAsia="lt-LT"/>
        </w:rPr>
        <w:t>ėjimas;</w:t>
      </w:r>
    </w:p>
    <w:p w14:paraId="130F6E45"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w:t>
      </w:r>
      <w:r w:rsidRPr="00E323B0">
        <w:rPr>
          <w:rFonts w:ascii="Times New Roman" w:eastAsia="Calibri" w:hAnsi="Times New Roman" w:cs="Times New Roman"/>
          <w:noProof/>
          <w:lang w:val="lt-LT" w:eastAsia="lt-LT"/>
        </w:rPr>
        <w:t>iego sutrikimas</w:t>
      </w:r>
      <w:r w:rsidRPr="00E323B0">
        <w:rPr>
          <w:rFonts w:ascii="Times New Roman" w:eastAsia="Calibri" w:hAnsi="Times New Roman" w:cs="Times New Roman"/>
          <w:lang w:val="lt-LT" w:eastAsia="lt-LT"/>
        </w:rPr>
        <w:t>, nemiga, mieguistumas</w:t>
      </w:r>
      <w:r>
        <w:rPr>
          <w:rFonts w:ascii="Times New Roman" w:eastAsia="Calibri" w:hAnsi="Times New Roman" w:cs="Times New Roman"/>
          <w:lang w:val="lt-LT" w:eastAsia="lt-LT"/>
        </w:rPr>
        <w:t>;</w:t>
      </w:r>
    </w:p>
    <w:p w14:paraId="52060CE8" w14:textId="77777777" w:rsidR="005A2E08" w:rsidRPr="00E323B0" w:rsidRDefault="005A2E08" w:rsidP="005A2E08">
      <w:pPr>
        <w:numPr>
          <w:ilvl w:val="0"/>
          <w:numId w:val="9"/>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p</w:t>
      </w:r>
      <w:r w:rsidRPr="00E323B0">
        <w:rPr>
          <w:rFonts w:ascii="Times New Roman" w:eastAsia="Calibri" w:hAnsi="Times New Roman" w:cs="Times New Roman"/>
          <w:noProof/>
          <w:lang w:val="lt-LT" w:eastAsia="lt-LT"/>
        </w:rPr>
        <w:t>ykinimas, viduriavimas, vėmimas, virškinimo sutrikimas (dispepsija).</w:t>
      </w:r>
    </w:p>
    <w:p w14:paraId="4D2A07D5"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607B5144" w14:textId="77777777" w:rsidR="005A2E08" w:rsidRPr="00E323B0" w:rsidRDefault="005A2E08" w:rsidP="005A2E08">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Nedažn</w:t>
      </w:r>
      <w:r>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Pr="0056683C">
        <w:rPr>
          <w:rFonts w:ascii="Times New Roman" w:eastAsia="Calibri" w:hAnsi="Times New Roman" w:cs="Times New Roman"/>
          <w:i/>
          <w:iCs/>
          <w:noProof/>
          <w:lang w:val="lt-LT" w:eastAsia="lt-LT"/>
        </w:rPr>
        <w:t>gali pasireikšti rečiau kaip 1 iš 100 asmenų</w:t>
      </w:r>
      <w:r w:rsidRPr="00E323B0">
        <w:rPr>
          <w:rFonts w:ascii="Times New Roman" w:eastAsia="Calibri" w:hAnsi="Times New Roman" w:cs="Times New Roman"/>
          <w:i/>
          <w:iCs/>
          <w:noProof/>
          <w:lang w:val="lt-LT" w:eastAsia="lt-LT"/>
        </w:rPr>
        <w:t>)</w:t>
      </w:r>
      <w:r>
        <w:rPr>
          <w:rFonts w:ascii="Times New Roman" w:eastAsia="Calibri" w:hAnsi="Times New Roman" w:cs="Times New Roman"/>
          <w:i/>
          <w:iCs/>
          <w:noProof/>
          <w:lang w:val="lt-LT" w:eastAsia="lt-LT"/>
        </w:rPr>
        <w:t>:</w:t>
      </w:r>
    </w:p>
    <w:p w14:paraId="75E98434"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lastRenderedPageBreak/>
        <w:t>s</w:t>
      </w:r>
      <w:r w:rsidRPr="00E323B0">
        <w:rPr>
          <w:rFonts w:ascii="Times New Roman" w:eastAsia="Calibri" w:hAnsi="Times New Roman" w:cs="Times New Roman"/>
          <w:noProof/>
          <w:lang w:val="lt-LT" w:eastAsia="lt-LT"/>
        </w:rPr>
        <w:t>prando skausmas</w:t>
      </w:r>
      <w:r>
        <w:rPr>
          <w:rFonts w:ascii="Times New Roman" w:eastAsia="Calibri" w:hAnsi="Times New Roman" w:cs="Times New Roman"/>
          <w:noProof/>
          <w:lang w:val="lt-LT" w:eastAsia="lt-LT"/>
        </w:rPr>
        <w:t>;</w:t>
      </w:r>
    </w:p>
    <w:p w14:paraId="1A81AB51"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n</w:t>
      </w:r>
      <w:r w:rsidRPr="00E323B0">
        <w:rPr>
          <w:rFonts w:ascii="Times New Roman" w:eastAsia="Calibri" w:hAnsi="Times New Roman" w:cs="Times New Roman"/>
          <w:lang w:val="lt-LT" w:eastAsia="lt-LT"/>
        </w:rPr>
        <w:t>ervingumas</w:t>
      </w:r>
      <w:r>
        <w:rPr>
          <w:rFonts w:ascii="Times New Roman" w:eastAsia="Calibri" w:hAnsi="Times New Roman" w:cs="Times New Roman"/>
          <w:lang w:val="lt-LT" w:eastAsia="lt-LT"/>
        </w:rPr>
        <w:t>;</w:t>
      </w:r>
    </w:p>
    <w:p w14:paraId="7B95EF9B"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a</w:t>
      </w:r>
      <w:r w:rsidRPr="00E323B0">
        <w:rPr>
          <w:rFonts w:ascii="Times New Roman" w:eastAsia="Calibri" w:hAnsi="Times New Roman" w:cs="Times New Roman"/>
          <w:lang w:val="lt-LT" w:eastAsia="lt-LT"/>
        </w:rPr>
        <w:t>palpimas</w:t>
      </w:r>
      <w:r>
        <w:rPr>
          <w:rFonts w:ascii="Times New Roman" w:eastAsia="Calibri" w:hAnsi="Times New Roman" w:cs="Times New Roman"/>
          <w:lang w:val="lt-LT" w:eastAsia="lt-LT"/>
        </w:rPr>
        <w:t>;</w:t>
      </w:r>
    </w:p>
    <w:p w14:paraId="4215FB74"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p</w:t>
      </w:r>
      <w:r w:rsidRPr="00E323B0">
        <w:rPr>
          <w:rFonts w:ascii="Times New Roman" w:eastAsia="Calibri" w:hAnsi="Times New Roman" w:cs="Times New Roman"/>
          <w:lang w:val="lt-LT" w:eastAsia="lt-LT"/>
        </w:rPr>
        <w:t>atinimas (edema)</w:t>
      </w:r>
      <w:r>
        <w:rPr>
          <w:rFonts w:ascii="Times New Roman" w:eastAsia="Calibri" w:hAnsi="Times New Roman" w:cs="Times New Roman"/>
          <w:lang w:val="lt-LT" w:eastAsia="lt-LT"/>
        </w:rPr>
        <w:t>;</w:t>
      </w:r>
    </w:p>
    <w:p w14:paraId="605C6B94"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s</w:t>
      </w:r>
      <w:r w:rsidRPr="00E323B0">
        <w:rPr>
          <w:rFonts w:ascii="Times New Roman" w:eastAsia="Calibri" w:hAnsi="Times New Roman" w:cs="Times New Roman"/>
          <w:lang w:val="lt-LT" w:eastAsia="lt-LT"/>
        </w:rPr>
        <w:t>pengimas ausyse</w:t>
      </w:r>
      <w:r>
        <w:rPr>
          <w:rFonts w:ascii="Times New Roman" w:eastAsia="Calibri" w:hAnsi="Times New Roman" w:cs="Times New Roman"/>
          <w:lang w:val="lt-LT" w:eastAsia="lt-LT"/>
        </w:rPr>
        <w:t>;</w:t>
      </w:r>
    </w:p>
    <w:p w14:paraId="5497EFD2"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n</w:t>
      </w:r>
      <w:r w:rsidRPr="00E323B0">
        <w:rPr>
          <w:rFonts w:ascii="Times New Roman" w:eastAsia="Calibri" w:hAnsi="Times New Roman" w:cs="Times New Roman"/>
          <w:lang w:val="lt-LT" w:eastAsia="lt-LT"/>
        </w:rPr>
        <w:t>eįprastai reti širdies susitraukimai (bradikardija)</w:t>
      </w:r>
      <w:r>
        <w:rPr>
          <w:rFonts w:ascii="Times New Roman" w:eastAsia="Calibri" w:hAnsi="Times New Roman" w:cs="Times New Roman"/>
          <w:lang w:val="lt-LT" w:eastAsia="lt-LT"/>
        </w:rPr>
        <w:t>;</w:t>
      </w:r>
    </w:p>
    <w:p w14:paraId="63D82A12" w14:textId="77777777" w:rsidR="005A2E08" w:rsidRPr="00E323B0" w:rsidRDefault="005A2E08" w:rsidP="005A2E08">
      <w:pPr>
        <w:numPr>
          <w:ilvl w:val="0"/>
          <w:numId w:val="10"/>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ž</w:t>
      </w:r>
      <w:r w:rsidRPr="00E323B0">
        <w:rPr>
          <w:rFonts w:ascii="Times New Roman" w:eastAsia="Calibri" w:hAnsi="Times New Roman" w:cs="Times New Roman"/>
          <w:lang w:val="lt-LT" w:eastAsia="lt-LT"/>
        </w:rPr>
        <w:t>emas kraujospūdis, įskaitant kraujospūdžio sumažėjimą atsistojant.</w:t>
      </w:r>
    </w:p>
    <w:p w14:paraId="76D2EC1F" w14:textId="77777777" w:rsidR="005A2E08" w:rsidRPr="00E323B0" w:rsidRDefault="005A2E08" w:rsidP="005A2E08">
      <w:pPr>
        <w:tabs>
          <w:tab w:val="left" w:pos="567"/>
        </w:tabs>
        <w:spacing w:after="0" w:line="240" w:lineRule="auto"/>
        <w:rPr>
          <w:rFonts w:ascii="Times New Roman" w:eastAsia="Calibri" w:hAnsi="Times New Roman" w:cs="Times New Roman"/>
          <w:noProof/>
          <w:lang w:val="lt-LT" w:eastAsia="lt-LT"/>
        </w:rPr>
      </w:pPr>
    </w:p>
    <w:p w14:paraId="14B95D92" w14:textId="77777777" w:rsidR="005A2E08" w:rsidRPr="00E323B0" w:rsidRDefault="005A2E08" w:rsidP="005A2E08">
      <w:pPr>
        <w:tabs>
          <w:tab w:val="left" w:pos="567"/>
        </w:tabs>
        <w:spacing w:after="0" w:line="240" w:lineRule="auto"/>
        <w:rPr>
          <w:rFonts w:ascii="Times New Roman" w:eastAsia="Times New Roman" w:hAnsi="Times New Roman" w:cs="Times New Roman"/>
          <w:b/>
          <w:snapToGrid w:val="0"/>
          <w:szCs w:val="24"/>
          <w:lang w:val="lt-LT" w:eastAsia="lt-LT"/>
        </w:rPr>
      </w:pPr>
      <w:r w:rsidRPr="00E323B0">
        <w:rPr>
          <w:rFonts w:ascii="Times New Roman" w:eastAsia="Times New Roman" w:hAnsi="Times New Roman" w:cs="Times New Roman"/>
          <w:b/>
          <w:noProof/>
          <w:snapToGrid w:val="0"/>
          <w:szCs w:val="24"/>
          <w:lang w:val="lt-LT" w:eastAsia="lt-LT"/>
        </w:rPr>
        <w:t>Pranešimas apie šalutinį poveikį</w:t>
      </w:r>
    </w:p>
    <w:p w14:paraId="26476AB4" w14:textId="77777777" w:rsidR="005A2E08" w:rsidRPr="00E323B0" w:rsidRDefault="005A2E08" w:rsidP="005A2E08">
      <w:pPr>
        <w:tabs>
          <w:tab w:val="left" w:pos="567"/>
        </w:tabs>
        <w:spacing w:after="0" w:line="260" w:lineRule="exact"/>
        <w:ind w:right="-449"/>
        <w:rPr>
          <w:rFonts w:ascii="Times New Roman" w:eastAsia="Times New Roman" w:hAnsi="Times New Roman" w:cs="Times New Roman"/>
          <w:noProof/>
          <w:snapToGrid w:val="0"/>
          <w:szCs w:val="24"/>
          <w:lang w:val="lt-LT" w:eastAsia="lt-LT"/>
        </w:rPr>
      </w:pPr>
      <w:r w:rsidRPr="00DA3E19">
        <w:rPr>
          <w:rFonts w:ascii="Times New Roman" w:eastAsia="Times New Roman" w:hAnsi="Times New Roman" w:cs="Times New Roman"/>
          <w:snapToGrid w:val="0"/>
          <w:szCs w:val="20"/>
          <w:lang w:val="lt-LT" w:eastAsia="lt-LT"/>
        </w:rPr>
        <w:t>Jeigu pasireiškė šalutinis poveikis, įskaitant šiame lapelyje nenurodytą, pasakykite gydytojui</w:t>
      </w:r>
      <w:r>
        <w:rPr>
          <w:rFonts w:ascii="Times New Roman" w:eastAsia="Times New Roman" w:hAnsi="Times New Roman" w:cs="Times New Roman"/>
          <w:snapToGrid w:val="0"/>
          <w:szCs w:val="20"/>
          <w:lang w:val="lt-LT" w:eastAsia="lt-LT"/>
        </w:rPr>
        <w:t xml:space="preserve"> </w:t>
      </w:r>
      <w:r w:rsidRPr="00DA3E19">
        <w:rPr>
          <w:rFonts w:ascii="Times New Roman" w:eastAsia="Times New Roman" w:hAnsi="Times New Roman" w:cs="Times New Roman"/>
          <w:snapToGrid w:val="0"/>
          <w:szCs w:val="20"/>
          <w:lang w:val="lt-LT" w:eastAsia="lt-LT"/>
        </w:rPr>
        <w:t>arba vaistininkui</w:t>
      </w:r>
      <w:r>
        <w:rPr>
          <w:rFonts w:ascii="Times New Roman" w:eastAsia="Times New Roman" w:hAnsi="Times New Roman" w:cs="Times New Roman"/>
          <w:snapToGrid w:val="0"/>
          <w:szCs w:val="20"/>
          <w:lang w:val="lt-LT" w:eastAsia="lt-LT"/>
        </w:rPr>
        <w:t xml:space="preserve">. </w:t>
      </w:r>
      <w:r w:rsidRPr="00DA3E19">
        <w:rPr>
          <w:rFonts w:ascii="Times New Roman" w:eastAsia="Times New Roman" w:hAnsi="Times New Roman" w:cs="Times New Roman"/>
          <w:snapToGrid w:val="0"/>
          <w:szCs w:val="20"/>
          <w:lang w:val="lt-LT" w:eastAsia="lt-LT"/>
        </w:rPr>
        <w:t xml:space="preserve">Pranešimą apie šalutinį poveikį galite užpildyti ir pateikti Valstybinės vaistų kontrolės tarnybos prie Lietuvos Respublikos sveikatos apsaugos ministerijos tinklalapyje </w:t>
      </w:r>
      <w:r w:rsidRPr="00CB33B1">
        <w:rPr>
          <w:rFonts w:ascii="Times New Roman" w:eastAsia="Times New Roman" w:hAnsi="Times New Roman" w:cs="Times New Roman"/>
          <w:snapToGrid w:val="0"/>
          <w:color w:val="0000FF"/>
          <w:szCs w:val="20"/>
          <w:u w:val="single"/>
          <w:lang w:val="lt-LT" w:eastAsia="lt-LT"/>
        </w:rPr>
        <w:t>https://vvkt.lrv.lt/lt/</w:t>
      </w:r>
      <w:r w:rsidRPr="00CB33B1">
        <w:rPr>
          <w:rFonts w:ascii="Times New Roman" w:eastAsia="Times New Roman" w:hAnsi="Times New Roman" w:cs="Times New Roman"/>
          <w:snapToGrid w:val="0"/>
          <w:color w:val="0000FF"/>
          <w:szCs w:val="20"/>
          <w:lang w:val="lt-LT" w:eastAsia="lt-LT"/>
        </w:rPr>
        <w:t xml:space="preserve"> </w:t>
      </w:r>
      <w:r w:rsidRPr="00DA3E19">
        <w:rPr>
          <w:rFonts w:ascii="Times New Roman" w:eastAsia="Times New Roman" w:hAnsi="Times New Roman" w:cs="Times New Roman"/>
          <w:snapToGrid w:val="0"/>
          <w:szCs w:val="20"/>
          <w:lang w:val="lt-LT" w:eastAsia="lt-LT"/>
        </w:rPr>
        <w:t xml:space="preserve">nurodytais būdais arba paskambinti nemokamu telefonu </w:t>
      </w:r>
      <w:r>
        <w:rPr>
          <w:rFonts w:ascii="Times New Roman" w:eastAsia="Times New Roman" w:hAnsi="Times New Roman" w:cs="Times New Roman"/>
          <w:snapToGrid w:val="0"/>
          <w:szCs w:val="20"/>
          <w:lang w:val="lt-LT" w:eastAsia="lt-LT"/>
        </w:rPr>
        <w:t>+370</w:t>
      </w:r>
      <w:r w:rsidRPr="00DA3E19">
        <w:rPr>
          <w:rFonts w:ascii="Times New Roman" w:eastAsia="Times New Roman" w:hAnsi="Times New Roman" w:cs="Times New Roman"/>
          <w:snapToGrid w:val="0"/>
          <w:szCs w:val="20"/>
          <w:lang w:val="lt-LT" w:eastAsia="lt-LT"/>
        </w:rPr>
        <w:t xml:space="preserve"> 800 73 568. Pranešdami apie šalutinį poveikį galite mums padėti gauti daugiau informacijos apie šio vaisto saugumą.</w:t>
      </w:r>
    </w:p>
    <w:p w14:paraId="1CD54BDE"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3DCC3A46"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5EE452DD" w14:textId="77777777" w:rsidR="005A2E08" w:rsidRPr="00BC66C1" w:rsidRDefault="005A2E08" w:rsidP="005A2E08">
      <w:pPr>
        <w:tabs>
          <w:tab w:val="left" w:pos="540"/>
          <w:tab w:val="left" w:pos="567"/>
        </w:tabs>
        <w:spacing w:after="0" w:line="240" w:lineRule="auto"/>
        <w:rPr>
          <w:rFonts w:ascii="Times New Roman" w:eastAsia="Calibri" w:hAnsi="Times New Roman" w:cs="Times New Roman"/>
          <w:b/>
          <w:noProof/>
          <w:lang w:val="lt-LT" w:eastAsia="lt-LT"/>
        </w:rPr>
      </w:pPr>
      <w:r w:rsidRPr="00BC66C1">
        <w:rPr>
          <w:rFonts w:ascii="Times New Roman" w:eastAsia="Calibri" w:hAnsi="Times New Roman" w:cs="Times New Roman"/>
          <w:b/>
          <w:noProof/>
          <w:lang w:val="lt-LT" w:eastAsia="lt-LT"/>
        </w:rPr>
        <w:t>5.</w:t>
      </w:r>
      <w:r w:rsidRPr="00BC66C1">
        <w:rPr>
          <w:rFonts w:ascii="Times New Roman" w:eastAsia="Calibri" w:hAnsi="Times New Roman" w:cs="Times New Roman"/>
          <w:b/>
          <w:noProof/>
          <w:lang w:val="lt-LT" w:eastAsia="lt-LT"/>
        </w:rPr>
        <w:tab/>
        <w:t>Kaip laikyti Moxonidine ELETIS</w:t>
      </w:r>
    </w:p>
    <w:p w14:paraId="784BD46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102077BF" w14:textId="77777777" w:rsidR="005A2E08" w:rsidRDefault="005A2E08" w:rsidP="005A2E08">
      <w:pPr>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Šį vaistą laikykite vaikams nepastebimoje ir nepasiekiamoje vietoje.</w:t>
      </w:r>
    </w:p>
    <w:p w14:paraId="489E8578" w14:textId="77777777" w:rsidR="005A2E08" w:rsidRDefault="005A2E08" w:rsidP="005A2E08">
      <w:pPr>
        <w:spacing w:after="0" w:line="240" w:lineRule="auto"/>
        <w:rPr>
          <w:rFonts w:ascii="Times New Roman" w:eastAsia="Times New Roman" w:hAnsi="Times New Roman" w:cs="Times New Roman"/>
          <w:noProof/>
          <w:lang w:val="lt-LT" w:eastAsia="lt-LT"/>
        </w:rPr>
      </w:pPr>
    </w:p>
    <w:p w14:paraId="04733772" w14:textId="77777777" w:rsidR="005A2E08" w:rsidRPr="00E323B0" w:rsidRDefault="005A2E08" w:rsidP="005A2E08">
      <w:pPr>
        <w:spacing w:after="0" w:line="240" w:lineRule="auto"/>
        <w:rPr>
          <w:rFonts w:ascii="Times New Roman" w:eastAsia="Calibri" w:hAnsi="Times New Roman" w:cs="Times New Roman"/>
          <w:noProof/>
          <w:lang w:val="lt-LT" w:eastAsia="lt-LT"/>
        </w:rPr>
      </w:pPr>
      <w:r w:rsidRPr="00CB33B1">
        <w:rPr>
          <w:rFonts w:ascii="Times New Roman" w:eastAsia="Times New Roman" w:hAnsi="Times New Roman" w:cs="Times New Roman"/>
          <w:noProof/>
          <w:lang w:val="lt-LT" w:eastAsia="lt-LT"/>
        </w:rPr>
        <w:t>Šiam vaistui specialių laikymo sąlygų nereikia</w:t>
      </w:r>
      <w:r>
        <w:rPr>
          <w:rFonts w:ascii="Times New Roman" w:eastAsia="Times New Roman" w:hAnsi="Times New Roman" w:cs="Times New Roman"/>
          <w:noProof/>
          <w:lang w:val="lt-LT" w:eastAsia="lt-LT"/>
        </w:rPr>
        <w:t xml:space="preserve">. </w:t>
      </w:r>
      <w:r w:rsidRPr="00E323B0">
        <w:rPr>
          <w:rFonts w:ascii="Times New Roman" w:eastAsia="Calibri" w:hAnsi="Times New Roman" w:cs="Times New Roman"/>
          <w:noProof/>
          <w:lang w:val="lt-LT" w:eastAsia="lt-LT"/>
        </w:rPr>
        <w:t>Ant lizdinės plokštelės ir dėžutės po „EXP“ nurodytam tinkamumo laikui pasibaigus, šio vaisto vartoti negalima. Vaistas tinka</w:t>
      </w:r>
      <w:r>
        <w:rPr>
          <w:rFonts w:ascii="Times New Roman" w:eastAsia="Calibri" w:hAnsi="Times New Roman" w:cs="Times New Roman"/>
          <w:noProof/>
          <w:lang w:val="lt-LT" w:eastAsia="lt-LT"/>
        </w:rPr>
        <w:t>mas</w:t>
      </w:r>
      <w:r w:rsidRPr="00E323B0">
        <w:rPr>
          <w:rFonts w:ascii="Times New Roman" w:eastAsia="Calibri" w:hAnsi="Times New Roman" w:cs="Times New Roman"/>
          <w:noProof/>
          <w:lang w:val="lt-LT" w:eastAsia="lt-LT"/>
        </w:rPr>
        <w:t xml:space="preserve"> vartoti iki paskutinės nurodyto mėnesio dienos. </w:t>
      </w:r>
    </w:p>
    <w:p w14:paraId="5322C4A3" w14:textId="77777777" w:rsidR="005A2E08" w:rsidRDefault="005A2E08" w:rsidP="005A2E08">
      <w:pPr>
        <w:tabs>
          <w:tab w:val="left" w:pos="567"/>
        </w:tabs>
        <w:spacing w:after="0" w:line="240" w:lineRule="auto"/>
        <w:rPr>
          <w:rFonts w:ascii="Times New Roman" w:eastAsia="Calibri" w:hAnsi="Times New Roman" w:cs="Times New Roman"/>
          <w:noProof/>
          <w:lang w:val="lt-LT" w:eastAsia="lt-LT"/>
        </w:rPr>
      </w:pPr>
    </w:p>
    <w:p w14:paraId="77DE9234" w14:textId="77777777" w:rsidR="005A2E08" w:rsidRPr="00E323B0" w:rsidRDefault="005A2E08" w:rsidP="005A2E08">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Vaistų negalima išmesti į kanalizaciją arba su buitinėmis atliekomis.</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Kaip išmesti nereikalingus vaistus, klauskite vaistininko.</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Šios priemonės padės apsaugoti aplinką.</w:t>
      </w:r>
    </w:p>
    <w:p w14:paraId="309BD1CC"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64CC5127"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0D524167" w14:textId="77777777" w:rsidR="005A2E08" w:rsidRPr="00E323B0" w:rsidRDefault="005A2E08" w:rsidP="005A2E08">
      <w:pP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Pakuotė ir kita informacija</w:t>
      </w:r>
    </w:p>
    <w:p w14:paraId="27A3C60A"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50F13B42" w14:textId="77777777" w:rsidR="005A2E08" w:rsidRPr="00BC66C1" w:rsidRDefault="005A2E08" w:rsidP="005A2E08">
      <w:pPr>
        <w:tabs>
          <w:tab w:val="left" w:pos="567"/>
        </w:tabs>
        <w:spacing w:after="0" w:line="240" w:lineRule="auto"/>
        <w:rPr>
          <w:rFonts w:ascii="Times New Roman" w:eastAsia="Times New Roman" w:hAnsi="Times New Roman" w:cs="Times New Roman"/>
          <w:b/>
          <w:lang w:val="lt-LT" w:eastAsia="lt-LT"/>
        </w:rPr>
      </w:pPr>
      <w:r w:rsidRPr="00BC66C1">
        <w:rPr>
          <w:rFonts w:ascii="Times New Roman" w:eastAsia="Calibri" w:hAnsi="Times New Roman" w:cs="Times New Roman"/>
          <w:b/>
          <w:noProof/>
          <w:lang w:val="lt-LT" w:eastAsia="lt-LT"/>
        </w:rPr>
        <w:t xml:space="preserve">Moxonidine ELETIS </w:t>
      </w:r>
      <w:r w:rsidRPr="00BC66C1">
        <w:rPr>
          <w:rFonts w:ascii="Times New Roman" w:eastAsia="Times New Roman" w:hAnsi="Times New Roman" w:cs="Times New Roman"/>
          <w:b/>
          <w:lang w:val="lt-LT" w:eastAsia="lt-LT"/>
        </w:rPr>
        <w:t>sudėtis</w:t>
      </w:r>
    </w:p>
    <w:p w14:paraId="517B33B5" w14:textId="77777777" w:rsidR="005A2E08" w:rsidRPr="00E323B0" w:rsidRDefault="005A2E08" w:rsidP="005A2E08">
      <w:pPr>
        <w:tabs>
          <w:tab w:val="left" w:pos="567"/>
        </w:tabs>
        <w:spacing w:after="0" w:line="240" w:lineRule="auto"/>
        <w:rPr>
          <w:rFonts w:ascii="Times New Roman" w:eastAsia="Times New Roman" w:hAnsi="Times New Roman" w:cs="Times New Roman"/>
          <w:b/>
          <w:bCs/>
          <w:noProof/>
          <w:lang w:val="lt-LT" w:eastAsia="lt-LT"/>
        </w:rPr>
      </w:pPr>
    </w:p>
    <w:p w14:paraId="7E7B93B2" w14:textId="77777777" w:rsidR="005A2E08" w:rsidRPr="00E323B0" w:rsidRDefault="005A2E08" w:rsidP="005A2E08">
      <w:pPr>
        <w:tabs>
          <w:tab w:val="left" w:pos="540"/>
          <w:tab w:val="left" w:pos="567"/>
        </w:tabs>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 xml:space="preserve">Veiklioji medžiaga yra moksonidinas. </w:t>
      </w:r>
      <w:r>
        <w:rPr>
          <w:rFonts w:ascii="Times New Roman" w:eastAsia="Times New Roman" w:hAnsi="Times New Roman" w:cs="Times New Roman"/>
          <w:noProof/>
          <w:lang w:val="lt-LT" w:eastAsia="lt-LT"/>
        </w:rPr>
        <w:t>Kiekv</w:t>
      </w:r>
      <w:r w:rsidRPr="00E323B0">
        <w:rPr>
          <w:rFonts w:ascii="Times New Roman" w:eastAsia="Times New Roman" w:hAnsi="Times New Roman" w:cs="Times New Roman"/>
          <w:noProof/>
          <w:lang w:val="lt-LT" w:eastAsia="lt-LT"/>
        </w:rPr>
        <w:t xml:space="preserve">ienoje tabletėje yra </w:t>
      </w:r>
      <w:r>
        <w:rPr>
          <w:rFonts w:ascii="Times New Roman" w:eastAsia="Calibri" w:hAnsi="Times New Roman" w:cs="Times New Roman"/>
          <w:noProof/>
          <w:lang w:val="lt-LT" w:eastAsia="lt-LT"/>
        </w:rPr>
        <w:t>200 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 xml:space="preserve">arba </w:t>
      </w:r>
      <w:r>
        <w:rPr>
          <w:rFonts w:ascii="Times New Roman" w:eastAsia="Calibri" w:hAnsi="Times New Roman" w:cs="Times New Roman"/>
          <w:noProof/>
          <w:lang w:val="lt-LT" w:eastAsia="lt-LT"/>
        </w:rPr>
        <w:t>400 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moksonidino.</w:t>
      </w:r>
    </w:p>
    <w:p w14:paraId="65DE17E9" w14:textId="77777777" w:rsidR="005A2E08" w:rsidRPr="00E323B0" w:rsidRDefault="005A2E08" w:rsidP="005A2E08">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Pagalbinės medžiagos</w:t>
      </w:r>
      <w:r>
        <w:rPr>
          <w:rFonts w:ascii="Times New Roman" w:eastAsia="Times New Roman" w:hAnsi="Times New Roman" w:cs="Times New Roman"/>
          <w:noProof/>
          <w:lang w:val="lt-LT" w:eastAsia="lt-LT"/>
        </w:rPr>
        <w:t xml:space="preserve"> yra t</w:t>
      </w:r>
      <w:r w:rsidRPr="00E323B0">
        <w:rPr>
          <w:rFonts w:ascii="Times New Roman" w:eastAsia="Times New Roman" w:hAnsi="Times New Roman" w:cs="Times New Roman"/>
          <w:noProof/>
          <w:lang w:val="lt-LT" w:eastAsia="lt-LT"/>
        </w:rPr>
        <w:t>abletės branduoly</w:t>
      </w:r>
      <w:r>
        <w:rPr>
          <w:rFonts w:ascii="Times New Roman" w:eastAsia="Times New Roman" w:hAnsi="Times New Roman" w:cs="Times New Roman"/>
          <w:noProof/>
          <w:lang w:val="lt-LT" w:eastAsia="lt-LT"/>
        </w:rPr>
        <w:t>je</w:t>
      </w:r>
      <w:r w:rsidRPr="00E323B0">
        <w:rPr>
          <w:rFonts w:ascii="Times New Roman" w:eastAsia="Times New Roman" w:hAnsi="Times New Roman" w:cs="Times New Roman"/>
          <w:noProof/>
          <w:lang w:val="lt-LT" w:eastAsia="lt-LT"/>
        </w:rPr>
        <w:t>: laktozė monohidratas, povidonas</w:t>
      </w:r>
      <w:r>
        <w:rPr>
          <w:rFonts w:ascii="Times New Roman" w:eastAsia="Times New Roman" w:hAnsi="Times New Roman" w:cs="Times New Roman"/>
          <w:noProof/>
          <w:lang w:val="lt-LT" w:eastAsia="lt-LT"/>
        </w:rPr>
        <w:t xml:space="preserve"> K-25</w:t>
      </w:r>
      <w:r w:rsidRPr="00E323B0">
        <w:rPr>
          <w:rFonts w:ascii="Times New Roman" w:eastAsia="Times New Roman" w:hAnsi="Times New Roman" w:cs="Times New Roman"/>
          <w:noProof/>
          <w:lang w:val="lt-LT" w:eastAsia="lt-LT"/>
        </w:rPr>
        <w:t>, krospovidonas</w:t>
      </w:r>
      <w:r>
        <w:rPr>
          <w:rFonts w:ascii="Times New Roman" w:eastAsia="Times New Roman" w:hAnsi="Times New Roman" w:cs="Times New Roman"/>
          <w:noProof/>
          <w:lang w:val="lt-LT" w:eastAsia="lt-LT"/>
        </w:rPr>
        <w:t xml:space="preserve"> (B tipo)</w:t>
      </w:r>
      <w:r w:rsidRPr="00E323B0">
        <w:rPr>
          <w:rFonts w:ascii="Times New Roman" w:eastAsia="Times New Roman" w:hAnsi="Times New Roman" w:cs="Times New Roman"/>
          <w:noProof/>
          <w:lang w:val="lt-LT" w:eastAsia="lt-LT"/>
        </w:rPr>
        <w:t>, magnio stearatas. Tabletės plėvelė</w:t>
      </w:r>
      <w:r>
        <w:rPr>
          <w:rFonts w:ascii="Times New Roman" w:eastAsia="Times New Roman" w:hAnsi="Times New Roman" w:cs="Times New Roman"/>
          <w:noProof/>
          <w:lang w:val="lt-LT" w:eastAsia="lt-LT"/>
        </w:rPr>
        <w:t>je</w:t>
      </w:r>
      <w:r w:rsidRPr="00E323B0">
        <w:rPr>
          <w:rFonts w:ascii="Times New Roman" w:eastAsia="Times New Roman" w:hAnsi="Times New Roman" w:cs="Times New Roman"/>
          <w:noProof/>
          <w:lang w:val="lt-LT" w:eastAsia="lt-LT"/>
        </w:rPr>
        <w:t>: hipromeliozė</w:t>
      </w:r>
      <w:r>
        <w:rPr>
          <w:rFonts w:ascii="Times New Roman" w:eastAsia="Times New Roman" w:hAnsi="Times New Roman" w:cs="Times New Roman"/>
          <w:noProof/>
          <w:lang w:val="lt-LT" w:eastAsia="lt-LT"/>
        </w:rPr>
        <w:t xml:space="preserve"> (E464)</w:t>
      </w:r>
      <w:r w:rsidRPr="00E323B0">
        <w:rPr>
          <w:rFonts w:ascii="Times New Roman" w:eastAsia="Times New Roman" w:hAnsi="Times New Roman" w:cs="Times New Roman"/>
          <w:noProof/>
          <w:lang w:val="lt-LT" w:eastAsia="lt-LT"/>
        </w:rPr>
        <w:t xml:space="preserve">, </w:t>
      </w:r>
      <w:r>
        <w:rPr>
          <w:rFonts w:ascii="Times New Roman" w:eastAsia="Times New Roman" w:hAnsi="Times New Roman" w:cs="Times New Roman"/>
          <w:noProof/>
          <w:lang w:val="lt-LT" w:eastAsia="lt-LT"/>
        </w:rPr>
        <w:t>polietilenglikolis (E1521), t</w:t>
      </w:r>
      <w:r w:rsidRPr="00B40514">
        <w:rPr>
          <w:rFonts w:ascii="Times New Roman" w:eastAsia="Times New Roman" w:hAnsi="Times New Roman" w:cs="Times New Roman"/>
          <w:noProof/>
          <w:lang w:val="lt-LT" w:eastAsia="lt-LT"/>
        </w:rPr>
        <w:t>itano dioksidas (E171)</w:t>
      </w:r>
      <w:r>
        <w:rPr>
          <w:rFonts w:ascii="Times New Roman" w:eastAsia="Times New Roman" w:hAnsi="Times New Roman" w:cs="Times New Roman"/>
          <w:noProof/>
          <w:lang w:val="lt-LT" w:eastAsia="lt-LT"/>
        </w:rPr>
        <w:t xml:space="preserve">, </w:t>
      </w:r>
      <w:r w:rsidRPr="00E323B0">
        <w:rPr>
          <w:rFonts w:ascii="Times New Roman" w:eastAsia="Times New Roman" w:hAnsi="Times New Roman" w:cs="Times New Roman"/>
          <w:noProof/>
          <w:lang w:val="lt-LT" w:eastAsia="lt-LT"/>
        </w:rPr>
        <w:t>raudonasis geležies oksidas (E172)</w:t>
      </w:r>
      <w:r>
        <w:rPr>
          <w:rFonts w:ascii="Times New Roman" w:eastAsia="Times New Roman" w:hAnsi="Times New Roman" w:cs="Times New Roman"/>
          <w:noProof/>
          <w:lang w:val="lt-LT" w:eastAsia="lt-LT"/>
        </w:rPr>
        <w:t>.</w:t>
      </w:r>
    </w:p>
    <w:p w14:paraId="1448366A" w14:textId="77777777" w:rsidR="005A2E08" w:rsidRPr="00E323B0" w:rsidRDefault="005A2E08" w:rsidP="005A2E08">
      <w:pPr>
        <w:tabs>
          <w:tab w:val="left" w:pos="567"/>
        </w:tabs>
        <w:spacing w:after="0" w:line="240" w:lineRule="auto"/>
        <w:ind w:left="567" w:hanging="567"/>
        <w:rPr>
          <w:rFonts w:ascii="Times New Roman" w:eastAsia="Times New Roman" w:hAnsi="Times New Roman" w:cs="Times New Roman"/>
          <w:noProof/>
          <w:lang w:val="lt-LT" w:eastAsia="lt-LT"/>
        </w:rPr>
      </w:pPr>
    </w:p>
    <w:p w14:paraId="315C4225" w14:textId="77777777" w:rsidR="005A2E08" w:rsidRPr="00BC66C1" w:rsidRDefault="005A2E08" w:rsidP="005A2E08">
      <w:pPr>
        <w:tabs>
          <w:tab w:val="left" w:pos="567"/>
        </w:tabs>
        <w:spacing w:after="0" w:line="240" w:lineRule="auto"/>
        <w:rPr>
          <w:rFonts w:ascii="Times New Roman" w:eastAsia="Times New Roman" w:hAnsi="Times New Roman" w:cs="Times New Roman"/>
          <w:b/>
          <w:lang w:val="lt-LT" w:eastAsia="lt-LT"/>
        </w:rPr>
      </w:pPr>
      <w:r w:rsidRPr="00BC66C1">
        <w:rPr>
          <w:rFonts w:ascii="Times New Roman" w:eastAsia="Calibri" w:hAnsi="Times New Roman" w:cs="Times New Roman"/>
          <w:b/>
          <w:noProof/>
          <w:lang w:val="lt-LT" w:eastAsia="lt-LT"/>
        </w:rPr>
        <w:t xml:space="preserve">Moxonidine ELETIS </w:t>
      </w:r>
      <w:r w:rsidRPr="00BC66C1">
        <w:rPr>
          <w:rFonts w:ascii="Times New Roman" w:eastAsia="Times New Roman" w:hAnsi="Times New Roman" w:cs="Times New Roman"/>
          <w:b/>
          <w:lang w:val="lt-LT" w:eastAsia="lt-LT"/>
        </w:rPr>
        <w:t>išvaizda ir kiekis pakuotėje</w:t>
      </w:r>
    </w:p>
    <w:p w14:paraId="3B6263C7" w14:textId="77777777" w:rsidR="005A2E08" w:rsidRPr="00E323B0" w:rsidRDefault="005A2E08" w:rsidP="005A2E08">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Pr>
          <w:rFonts w:ascii="Times New Roman" w:eastAsia="Calibri" w:hAnsi="Times New Roman" w:cs="Times New Roman"/>
          <w:noProof/>
          <w:lang w:val="lt-LT" w:eastAsia="lt-LT"/>
        </w:rPr>
        <w:t>200 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plėvele dengtos tabletės: apvali, išgaubta šviesiai rožinė plėvele dengta tabletė</w:t>
      </w:r>
      <w:r>
        <w:rPr>
          <w:rFonts w:ascii="Times New Roman" w:eastAsia="Calibri" w:hAnsi="Times New Roman" w:cs="Times New Roman"/>
          <w:noProof/>
          <w:lang w:val="lt-LT" w:eastAsia="lt-LT"/>
        </w:rPr>
        <w:t xml:space="preserve">, kurios skersmuo – apie </w:t>
      </w:r>
      <w:r w:rsidRPr="00E07EE2">
        <w:rPr>
          <w:rFonts w:ascii="Times New Roman" w:eastAsia="Calibri" w:hAnsi="Times New Roman" w:cs="Times New Roman"/>
          <w:noProof/>
          <w:lang w:val="lt-LT" w:eastAsia="lt-LT"/>
        </w:rPr>
        <w:t>6.0</w:t>
      </w:r>
      <w:r>
        <w:rPr>
          <w:rFonts w:ascii="Times New Roman" w:eastAsia="Calibri" w:hAnsi="Times New Roman" w:cs="Times New Roman"/>
          <w:noProof/>
          <w:lang w:val="lt-LT" w:eastAsia="lt-LT"/>
        </w:rPr>
        <w:t> </w:t>
      </w:r>
      <w:r w:rsidRPr="00E07EE2">
        <w:rPr>
          <w:rFonts w:ascii="Times New Roman" w:eastAsia="Calibri" w:hAnsi="Times New Roman" w:cs="Times New Roman"/>
          <w:noProof/>
          <w:lang w:val="lt-LT" w:eastAsia="lt-LT"/>
        </w:rPr>
        <w:t>mm</w:t>
      </w:r>
      <w:r>
        <w:rPr>
          <w:rFonts w:ascii="Times New Roman" w:eastAsia="Calibri" w:hAnsi="Times New Roman" w:cs="Times New Roman"/>
          <w:noProof/>
          <w:lang w:val="lt-LT" w:eastAsia="lt-LT"/>
        </w:rPr>
        <w:t xml:space="preserve">, o storis apie </w:t>
      </w:r>
      <w:r w:rsidRPr="00E07EE2">
        <w:rPr>
          <w:rFonts w:ascii="Times New Roman" w:eastAsia="Calibri" w:hAnsi="Times New Roman" w:cs="Times New Roman"/>
          <w:noProof/>
          <w:lang w:val="lt-LT" w:eastAsia="lt-LT"/>
        </w:rPr>
        <w:t>2.8</w:t>
      </w:r>
      <w:r>
        <w:rPr>
          <w:rFonts w:ascii="Times New Roman" w:eastAsia="Calibri" w:hAnsi="Times New Roman" w:cs="Times New Roman"/>
          <w:noProof/>
          <w:lang w:val="lt-LT" w:eastAsia="lt-LT"/>
        </w:rPr>
        <w:t> </w:t>
      </w:r>
      <w:r w:rsidRPr="00E07EE2">
        <w:rPr>
          <w:rFonts w:ascii="Times New Roman" w:eastAsia="Calibri" w:hAnsi="Times New Roman" w:cs="Times New Roman"/>
          <w:noProof/>
          <w:lang w:val="lt-LT" w:eastAsia="lt-LT"/>
        </w:rPr>
        <w:t>mm</w:t>
      </w:r>
      <w:r>
        <w:rPr>
          <w:rFonts w:ascii="Times New Roman" w:eastAsia="Calibri" w:hAnsi="Times New Roman" w:cs="Times New Roman"/>
          <w:noProof/>
          <w:lang w:val="lt-LT" w:eastAsia="lt-LT"/>
        </w:rPr>
        <w:t>.</w:t>
      </w:r>
    </w:p>
    <w:p w14:paraId="489A9711" w14:textId="77777777" w:rsidR="005A2E08" w:rsidRPr="00E323B0" w:rsidRDefault="005A2E08" w:rsidP="005A2E08">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Pr>
          <w:rFonts w:ascii="Times New Roman" w:eastAsia="Calibri" w:hAnsi="Times New Roman" w:cs="Times New Roman"/>
          <w:noProof/>
          <w:lang w:val="lt-LT" w:eastAsia="lt-LT"/>
        </w:rPr>
        <w:t>400 </w:t>
      </w:r>
      <w:r w:rsidRPr="00E323B0">
        <w:rPr>
          <w:rFonts w:ascii="Times New Roman" w:eastAsia="Calibri" w:hAnsi="Times New Roman" w:cs="Times New Roman"/>
          <w:noProof/>
          <w:lang w:val="lt-LT" w:eastAsia="lt-LT"/>
        </w:rPr>
        <w:t>m</w:t>
      </w:r>
      <w:r>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plėvele dengtos tabletės: apvali, išgaubta tamsiai </w:t>
      </w:r>
      <w:r>
        <w:rPr>
          <w:rFonts w:ascii="Times New Roman" w:eastAsia="Calibri" w:hAnsi="Times New Roman" w:cs="Times New Roman"/>
          <w:noProof/>
          <w:lang w:val="lt-LT" w:eastAsia="lt-LT"/>
        </w:rPr>
        <w:t>rožinė</w:t>
      </w:r>
      <w:r w:rsidRPr="00E323B0">
        <w:rPr>
          <w:rFonts w:ascii="Times New Roman" w:eastAsia="Calibri" w:hAnsi="Times New Roman" w:cs="Times New Roman"/>
          <w:noProof/>
          <w:lang w:val="lt-LT" w:eastAsia="lt-LT"/>
        </w:rPr>
        <w:t xml:space="preserve"> plėvele dengta tabletė</w:t>
      </w:r>
      <w:r>
        <w:rPr>
          <w:rFonts w:ascii="Times New Roman" w:eastAsia="Calibri" w:hAnsi="Times New Roman" w:cs="Times New Roman"/>
          <w:noProof/>
          <w:lang w:val="lt-LT" w:eastAsia="lt-LT"/>
        </w:rPr>
        <w:t>, kurios skersmuo – apie </w:t>
      </w:r>
      <w:r w:rsidRPr="00E07EE2">
        <w:rPr>
          <w:rFonts w:ascii="Times New Roman" w:eastAsia="Calibri" w:hAnsi="Times New Roman" w:cs="Times New Roman"/>
          <w:noProof/>
          <w:lang w:val="lt-LT" w:eastAsia="lt-LT"/>
        </w:rPr>
        <w:t>6.0</w:t>
      </w:r>
      <w:r>
        <w:rPr>
          <w:rFonts w:ascii="Times New Roman" w:eastAsia="Calibri" w:hAnsi="Times New Roman" w:cs="Times New Roman"/>
          <w:noProof/>
          <w:lang w:val="lt-LT" w:eastAsia="lt-LT"/>
        </w:rPr>
        <w:t xml:space="preserve"> </w:t>
      </w:r>
      <w:r w:rsidRPr="00E07EE2">
        <w:rPr>
          <w:rFonts w:ascii="Times New Roman" w:eastAsia="Calibri" w:hAnsi="Times New Roman" w:cs="Times New Roman"/>
          <w:noProof/>
          <w:lang w:val="lt-LT" w:eastAsia="lt-LT"/>
        </w:rPr>
        <w:t>mm</w:t>
      </w:r>
      <w:r>
        <w:rPr>
          <w:rFonts w:ascii="Times New Roman" w:eastAsia="Calibri" w:hAnsi="Times New Roman" w:cs="Times New Roman"/>
          <w:noProof/>
          <w:lang w:val="lt-LT" w:eastAsia="lt-LT"/>
        </w:rPr>
        <w:t>, o storis apie </w:t>
      </w:r>
      <w:r w:rsidRPr="00E07EE2">
        <w:rPr>
          <w:rFonts w:ascii="Times New Roman" w:eastAsia="Calibri" w:hAnsi="Times New Roman" w:cs="Times New Roman"/>
          <w:noProof/>
          <w:lang w:val="lt-LT" w:eastAsia="lt-LT"/>
        </w:rPr>
        <w:t>2.8</w:t>
      </w:r>
      <w:r>
        <w:rPr>
          <w:rFonts w:ascii="Times New Roman" w:eastAsia="Calibri" w:hAnsi="Times New Roman" w:cs="Times New Roman"/>
          <w:noProof/>
          <w:lang w:val="lt-LT" w:eastAsia="lt-LT"/>
        </w:rPr>
        <w:t xml:space="preserve"> </w:t>
      </w:r>
      <w:r w:rsidRPr="00E07EE2">
        <w:rPr>
          <w:rFonts w:ascii="Times New Roman" w:eastAsia="Calibri" w:hAnsi="Times New Roman" w:cs="Times New Roman"/>
          <w:noProof/>
          <w:lang w:val="lt-LT" w:eastAsia="lt-LT"/>
        </w:rPr>
        <w:t>mm</w:t>
      </w:r>
      <w:r>
        <w:rPr>
          <w:rFonts w:ascii="Times New Roman" w:eastAsia="Calibri" w:hAnsi="Times New Roman" w:cs="Times New Roman"/>
          <w:noProof/>
          <w:lang w:val="lt-LT" w:eastAsia="lt-LT"/>
        </w:rPr>
        <w:t>.</w:t>
      </w:r>
    </w:p>
    <w:p w14:paraId="6DA255D8" w14:textId="77777777" w:rsidR="005A2E08" w:rsidRPr="00E323B0" w:rsidRDefault="005A2E08" w:rsidP="005A2E08">
      <w:pPr>
        <w:tabs>
          <w:tab w:val="left" w:pos="567"/>
        </w:tabs>
        <w:adjustRightInd w:val="0"/>
        <w:spacing w:after="0" w:line="240" w:lineRule="auto"/>
        <w:rPr>
          <w:rFonts w:ascii="Times New Roman" w:eastAsia="SimSun" w:hAnsi="Times New Roman" w:cs="Times New Roman"/>
          <w:lang w:val="lt-LT" w:eastAsia="zh-CN"/>
        </w:rPr>
      </w:pPr>
    </w:p>
    <w:p w14:paraId="07C4242D"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Moxonidine ELETIS</w:t>
      </w:r>
      <w:r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 xml:space="preserve">tiekiamas </w:t>
      </w:r>
      <w:r w:rsidRPr="00E323B0">
        <w:rPr>
          <w:rFonts w:ascii="Times New Roman" w:eastAsia="Calibri" w:hAnsi="Times New Roman" w:cs="Times New Roman"/>
          <w:noProof/>
          <w:lang w:val="lt-LT" w:eastAsia="lt-LT"/>
        </w:rPr>
        <w:t>PV</w:t>
      </w:r>
      <w:r>
        <w:rPr>
          <w:rFonts w:ascii="Times New Roman" w:eastAsia="Calibri" w:hAnsi="Times New Roman" w:cs="Times New Roman"/>
          <w:noProof/>
          <w:lang w:val="lt-LT" w:eastAsia="lt-LT"/>
        </w:rPr>
        <w:t>d</w:t>
      </w:r>
      <w:r w:rsidRPr="00E323B0">
        <w:rPr>
          <w:rFonts w:ascii="Times New Roman" w:eastAsia="Calibri" w:hAnsi="Times New Roman" w:cs="Times New Roman"/>
          <w:noProof/>
          <w:lang w:val="lt-LT" w:eastAsia="lt-LT"/>
        </w:rPr>
        <w:t xml:space="preserve">C/aliuminio </w:t>
      </w:r>
      <w:r w:rsidRPr="00E323B0">
        <w:rPr>
          <w:rFonts w:ascii="Times New Roman" w:eastAsia="Times New Roman" w:hAnsi="Times New Roman" w:cs="Times New Roman"/>
          <w:noProof/>
          <w:lang w:val="lt-LT" w:eastAsia="lt-LT"/>
        </w:rPr>
        <w:t xml:space="preserve">lizdinėmis plokštelėmis. Dėžutėje yra </w:t>
      </w:r>
      <w:r>
        <w:rPr>
          <w:rFonts w:ascii="Times New Roman" w:eastAsia="Times New Roman" w:hAnsi="Times New Roman" w:cs="Times New Roman"/>
          <w:noProof/>
          <w:lang w:val="lt-LT" w:eastAsia="lt-LT"/>
        </w:rPr>
        <w:t>30</w:t>
      </w:r>
      <w:r w:rsidRPr="00E323B0">
        <w:rPr>
          <w:rFonts w:ascii="Times New Roman" w:eastAsia="Times New Roman" w:hAnsi="Times New Roman" w:cs="Times New Roman"/>
          <w:noProof/>
          <w:lang w:val="lt-LT" w:eastAsia="lt-LT"/>
        </w:rPr>
        <w:t xml:space="preserve"> plėvele dengt</w:t>
      </w:r>
      <w:r>
        <w:rPr>
          <w:rFonts w:ascii="Times New Roman" w:eastAsia="Times New Roman" w:hAnsi="Times New Roman" w:cs="Times New Roman"/>
          <w:noProof/>
          <w:lang w:val="lt-LT" w:eastAsia="lt-LT"/>
        </w:rPr>
        <w:t>ų</w:t>
      </w:r>
      <w:r w:rsidRPr="00E323B0">
        <w:rPr>
          <w:rFonts w:ascii="Times New Roman" w:eastAsia="Times New Roman" w:hAnsi="Times New Roman" w:cs="Times New Roman"/>
          <w:noProof/>
          <w:lang w:val="lt-LT" w:eastAsia="lt-LT"/>
        </w:rPr>
        <w:t xml:space="preserve"> table</w:t>
      </w:r>
      <w:r>
        <w:rPr>
          <w:rFonts w:ascii="Times New Roman" w:eastAsia="Times New Roman" w:hAnsi="Times New Roman" w:cs="Times New Roman"/>
          <w:noProof/>
          <w:lang w:val="lt-LT" w:eastAsia="lt-LT"/>
        </w:rPr>
        <w:t>čių</w:t>
      </w:r>
      <w:r w:rsidRPr="00E323B0">
        <w:rPr>
          <w:rFonts w:ascii="Times New Roman" w:eastAsia="Times New Roman" w:hAnsi="Times New Roman" w:cs="Times New Roman"/>
          <w:noProof/>
          <w:lang w:val="lt-LT" w:eastAsia="lt-LT"/>
        </w:rPr>
        <w:t xml:space="preserve">. </w:t>
      </w:r>
    </w:p>
    <w:p w14:paraId="0AAC8A9F" w14:textId="77777777" w:rsidR="005A2E08" w:rsidRPr="00E323B0" w:rsidRDefault="005A2E08" w:rsidP="005A2E08">
      <w:pPr>
        <w:tabs>
          <w:tab w:val="left" w:pos="567"/>
        </w:tabs>
        <w:spacing w:after="0" w:line="240" w:lineRule="auto"/>
        <w:rPr>
          <w:rFonts w:ascii="Times New Roman" w:eastAsia="Times New Roman" w:hAnsi="Times New Roman" w:cs="Times New Roman"/>
          <w:b/>
          <w:bCs/>
          <w:lang w:val="lt-LT" w:eastAsia="lt-LT"/>
        </w:rPr>
      </w:pPr>
    </w:p>
    <w:p w14:paraId="184EB90D" w14:textId="77777777" w:rsidR="005A2E08" w:rsidRPr="00E323B0" w:rsidRDefault="005A2E08" w:rsidP="005A2E08">
      <w:pPr>
        <w:tabs>
          <w:tab w:val="left" w:pos="567"/>
        </w:tabs>
        <w:spacing w:after="0" w:line="220" w:lineRule="exact"/>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Registruotojas ir gamintojas</w:t>
      </w:r>
    </w:p>
    <w:p w14:paraId="1F1DDF8C" w14:textId="77777777" w:rsidR="005A2E08" w:rsidRPr="00E323B0" w:rsidRDefault="005A2E08" w:rsidP="005A2E08">
      <w:pPr>
        <w:tabs>
          <w:tab w:val="left" w:pos="567"/>
        </w:tabs>
        <w:spacing w:after="0" w:line="220" w:lineRule="exact"/>
        <w:rPr>
          <w:rFonts w:ascii="Times New Roman" w:eastAsia="Calibri" w:hAnsi="Times New Roman" w:cs="Times New Roman"/>
          <w:b/>
          <w:bCs/>
          <w:lang w:val="lt-LT" w:eastAsia="lt-LT"/>
        </w:rPr>
      </w:pPr>
    </w:p>
    <w:p w14:paraId="5815BDB2" w14:textId="77777777" w:rsidR="005A2E08" w:rsidRDefault="005A2E08" w:rsidP="005A2E08">
      <w:pPr>
        <w:tabs>
          <w:tab w:val="left" w:pos="567"/>
        </w:tabs>
        <w:spacing w:after="0" w:line="240" w:lineRule="auto"/>
        <w:rPr>
          <w:rFonts w:ascii="Times New Roman" w:eastAsia="Times New Roman" w:hAnsi="Times New Roman" w:cs="Times New Roman"/>
          <w:bCs/>
          <w:i/>
          <w:noProof/>
          <w:lang w:val="lt-LT" w:eastAsia="lt-LT"/>
        </w:rPr>
      </w:pPr>
      <w:r w:rsidRPr="00852104">
        <w:rPr>
          <w:rFonts w:ascii="Times New Roman" w:eastAsia="Times New Roman" w:hAnsi="Times New Roman" w:cs="Times New Roman"/>
          <w:bCs/>
          <w:i/>
          <w:noProof/>
          <w:lang w:val="lt-LT" w:eastAsia="lt-LT"/>
        </w:rPr>
        <w:t>Registruotojas</w:t>
      </w:r>
    </w:p>
    <w:p w14:paraId="551B4C93"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w:t>
      </w:r>
      <w:proofErr w:type="spellStart"/>
      <w:r w:rsidRPr="00437FFA">
        <w:rPr>
          <w:rFonts w:ascii="Times New Roman" w:eastAsia="Calibri" w:hAnsi="Times New Roman" w:cs="Times New Roman"/>
          <w:lang w:val="lt-LT" w:eastAsia="lt-LT"/>
        </w:rPr>
        <w:t>Eletis</w:t>
      </w:r>
      <w:proofErr w:type="spellEnd"/>
      <w:r w:rsidRPr="00437FFA">
        <w:rPr>
          <w:rFonts w:ascii="Times New Roman" w:eastAsia="Calibri" w:hAnsi="Times New Roman" w:cs="Times New Roman"/>
          <w:lang w:val="lt-LT" w:eastAsia="lt-LT"/>
        </w:rPr>
        <w:t xml:space="preserve"> Pharma</w:t>
      </w:r>
      <w:r w:rsidRPr="00860BC2">
        <w:rPr>
          <w:rFonts w:ascii="Times New Roman" w:hAnsi="Times New Roman"/>
          <w:lang w:val="lt-LT"/>
        </w:rPr>
        <w:t>“</w:t>
      </w:r>
    </w:p>
    <w:p w14:paraId="1355875C"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533693BC"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6FCE7FCA"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lastRenderedPageBreak/>
        <w:t>Lietuva</w:t>
      </w:r>
    </w:p>
    <w:p w14:paraId="6009692F"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Tel. +370 37 370054</w:t>
      </w:r>
    </w:p>
    <w:p w14:paraId="64151334" w14:textId="77777777" w:rsidR="005A2E08" w:rsidRPr="00437FFA" w:rsidRDefault="005A2E08" w:rsidP="005A2E08">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Faksas +370 37 370067</w:t>
      </w:r>
    </w:p>
    <w:p w14:paraId="178E97A5" w14:textId="77777777" w:rsidR="005A2E08" w:rsidRPr="00437FFA" w:rsidRDefault="005A2E08" w:rsidP="005A2E08">
      <w:pPr>
        <w:spacing w:after="0" w:line="240" w:lineRule="auto"/>
        <w:rPr>
          <w:rFonts w:ascii="Times New Roman" w:eastAsia="Calibri" w:hAnsi="Times New Roman" w:cs="Times New Roman"/>
          <w:bCs/>
          <w:lang w:val="lt-LT" w:eastAsia="lt-LT"/>
        </w:rPr>
      </w:pPr>
      <w:r w:rsidRPr="00437FFA">
        <w:rPr>
          <w:rFonts w:ascii="Times New Roman" w:eastAsia="Calibri" w:hAnsi="Times New Roman" w:cs="Times New Roman"/>
          <w:lang w:val="lt-LT" w:eastAsia="lt-LT"/>
        </w:rPr>
        <w:t xml:space="preserve">El. paštas </w:t>
      </w:r>
      <w:hyperlink r:id="rId5" w:history="1">
        <w:r w:rsidRPr="00437FFA">
          <w:rPr>
            <w:rStyle w:val="Hipersaitas"/>
            <w:rFonts w:ascii="Times New Roman" w:eastAsia="Calibri" w:hAnsi="Times New Roman" w:cs="Times New Roman"/>
            <w:lang w:val="lt-LT" w:eastAsia="lt-LT"/>
          </w:rPr>
          <w:t>info@eletispharma.lt</w:t>
        </w:r>
      </w:hyperlink>
      <w:r w:rsidRPr="00437FFA">
        <w:rPr>
          <w:rFonts w:ascii="Times New Roman" w:eastAsia="Calibri" w:hAnsi="Times New Roman" w:cs="Times New Roman"/>
          <w:bCs/>
          <w:lang w:val="lt-LT" w:eastAsia="lt-LT"/>
        </w:rPr>
        <w:t xml:space="preserve"> </w:t>
      </w:r>
    </w:p>
    <w:p w14:paraId="545C620B" w14:textId="77777777" w:rsidR="005A2E08" w:rsidRPr="00F00399" w:rsidRDefault="005A2E08" w:rsidP="005A2E08">
      <w:pPr>
        <w:tabs>
          <w:tab w:val="left" w:pos="567"/>
        </w:tabs>
        <w:spacing w:after="0" w:line="240" w:lineRule="auto"/>
        <w:rPr>
          <w:rFonts w:ascii="Times New Roman" w:eastAsia="Times New Roman" w:hAnsi="Times New Roman" w:cs="Times New Roman"/>
          <w:b/>
          <w:i/>
          <w:noProof/>
          <w:lang w:val="lt-LT" w:eastAsia="lt-LT"/>
        </w:rPr>
      </w:pPr>
    </w:p>
    <w:p w14:paraId="772A164F"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r w:rsidRPr="008858FB">
        <w:rPr>
          <w:rFonts w:ascii="Times New Roman" w:eastAsia="Times New Roman" w:hAnsi="Times New Roman" w:cs="Times New Roman"/>
          <w:noProof/>
          <w:lang w:val="lt-LT" w:eastAsia="lt-LT"/>
        </w:rPr>
        <w:t>Jeigu apie šį vaistą norite sužinoti daugiau, kreipkitė</w:t>
      </w:r>
      <w:r>
        <w:rPr>
          <w:rFonts w:ascii="Times New Roman" w:eastAsia="Times New Roman" w:hAnsi="Times New Roman" w:cs="Times New Roman"/>
          <w:noProof/>
          <w:lang w:val="lt-LT" w:eastAsia="lt-LT"/>
        </w:rPr>
        <w:t>s į registruotoj</w:t>
      </w:r>
      <w:r w:rsidRPr="008858FB">
        <w:rPr>
          <w:rFonts w:ascii="Times New Roman" w:eastAsia="Times New Roman" w:hAnsi="Times New Roman" w:cs="Times New Roman"/>
          <w:noProof/>
          <w:lang w:val="lt-LT" w:eastAsia="lt-LT"/>
        </w:rPr>
        <w:t>ą</w:t>
      </w:r>
      <w:r>
        <w:rPr>
          <w:rFonts w:ascii="Times New Roman" w:eastAsia="Times New Roman" w:hAnsi="Times New Roman" w:cs="Times New Roman"/>
          <w:noProof/>
          <w:lang w:val="lt-LT" w:eastAsia="lt-LT"/>
        </w:rPr>
        <w:t>.</w:t>
      </w:r>
    </w:p>
    <w:p w14:paraId="24A6DE7F"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30B2631D" w14:textId="77777777" w:rsidR="005A2E08" w:rsidRPr="00E323B0" w:rsidRDefault="005A2E08" w:rsidP="005A2E08">
      <w:pPr>
        <w:tabs>
          <w:tab w:val="left" w:pos="567"/>
        </w:tabs>
        <w:spacing w:after="0" w:line="240" w:lineRule="auto"/>
        <w:rPr>
          <w:rFonts w:ascii="Times New Roman" w:eastAsia="Times New Roman" w:hAnsi="Times New Roman" w:cs="Times New Roman"/>
          <w:noProof/>
          <w:lang w:val="lt-LT" w:eastAsia="lt-LT"/>
        </w:rPr>
      </w:pPr>
    </w:p>
    <w:p w14:paraId="4691131F" w14:textId="77777777" w:rsidR="005A2E08" w:rsidRPr="00EC7F74" w:rsidRDefault="005A2E08" w:rsidP="005A2E08">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 xml:space="preserve">Šis pakuotės lapelis paskutinį kartą peržiūrėtas </w:t>
      </w:r>
      <w:r>
        <w:rPr>
          <w:rFonts w:ascii="Times New Roman" w:eastAsia="Calibri" w:hAnsi="Times New Roman" w:cs="Times New Roman"/>
          <w:b/>
          <w:bCs/>
          <w:lang w:val="lt-LT" w:eastAsia="lt-LT"/>
        </w:rPr>
        <w:t>2025-09-26.</w:t>
      </w:r>
    </w:p>
    <w:p w14:paraId="46975FF5" w14:textId="77777777" w:rsidR="005A2E08" w:rsidRPr="00E323B0" w:rsidRDefault="005A2E08" w:rsidP="005A2E08">
      <w:pPr>
        <w:tabs>
          <w:tab w:val="left" w:pos="567"/>
        </w:tabs>
        <w:spacing w:after="0" w:line="240" w:lineRule="auto"/>
        <w:rPr>
          <w:rFonts w:ascii="Times New Roman" w:eastAsia="Calibri" w:hAnsi="Times New Roman" w:cs="Times New Roman"/>
          <w:lang w:val="lt-LT" w:eastAsia="lt-LT"/>
        </w:rPr>
      </w:pPr>
    </w:p>
    <w:p w14:paraId="38490FB9" w14:textId="77777777" w:rsidR="005A2E08" w:rsidRPr="005F63D9" w:rsidRDefault="005A2E08" w:rsidP="005A2E08">
      <w:pPr>
        <w:spacing w:after="0" w:line="240" w:lineRule="auto"/>
        <w:rPr>
          <w:rFonts w:ascii="Times New Roman" w:eastAsia="Calibri" w:hAnsi="Times New Roman" w:cs="Times New Roman"/>
          <w:lang w:val="lt-LT" w:eastAsia="lt-LT"/>
        </w:rPr>
      </w:pPr>
      <w:r w:rsidRPr="005F63D9">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tinklalapyje </w:t>
      </w:r>
      <w:r w:rsidRPr="00CB33B1">
        <w:rPr>
          <w:rFonts w:ascii="Times New Roman" w:eastAsia="Calibri" w:hAnsi="Times New Roman" w:cs="Times New Roman"/>
          <w:color w:val="0000FF"/>
          <w:u w:val="single"/>
          <w:lang w:val="lt-LT" w:eastAsia="lt-LT"/>
        </w:rPr>
        <w:t>https://vvkt.lrv.lt/lt/</w:t>
      </w:r>
      <w:r w:rsidRPr="00CB33B1">
        <w:rPr>
          <w:rFonts w:ascii="Times New Roman" w:eastAsia="Calibri" w:hAnsi="Times New Roman" w:cs="Times New Roman"/>
          <w:color w:val="0000FF"/>
          <w:lang w:val="lt-LT" w:eastAsia="lt-LT"/>
        </w:rPr>
        <w:t>.</w:t>
      </w:r>
    </w:p>
    <w:p w14:paraId="65ECFE40" w14:textId="77777777" w:rsidR="005A2E08" w:rsidRPr="00E323B0" w:rsidRDefault="005A2E08" w:rsidP="005A2E08">
      <w:pPr>
        <w:spacing w:after="0" w:line="240" w:lineRule="auto"/>
        <w:rPr>
          <w:rFonts w:ascii="Times New Roman" w:eastAsia="Calibri" w:hAnsi="Times New Roman" w:cs="Times New Roman"/>
          <w:lang w:val="lt-LT" w:eastAsia="lt-LT"/>
        </w:rPr>
      </w:pPr>
    </w:p>
    <w:p w14:paraId="4FE2D97B" w14:textId="77777777" w:rsidR="005A2E08" w:rsidRPr="000E1FBF" w:rsidRDefault="005A2E08" w:rsidP="005A2E08">
      <w:pPr>
        <w:rPr>
          <w:lang w:val="lt-LT"/>
        </w:rPr>
      </w:pPr>
    </w:p>
    <w:p w14:paraId="7665A106" w14:textId="77777777" w:rsidR="00222FED" w:rsidRDefault="00222FED"/>
    <w:sectPr w:rsidR="00222FED" w:rsidSect="005A2E08">
      <w:headerReference w:type="even" r:id="rId6"/>
      <w:headerReference w:type="default" r:id="rId7"/>
      <w:footerReference w:type="even" r:id="rId8"/>
      <w:footerReference w:type="default" r:id="rId9"/>
      <w:headerReference w:type="first" r:id="rId10"/>
      <w:footerReference w:type="first" r:id="rId11"/>
      <w:pgSz w:w="12240" w:h="15840"/>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4F5A" w14:textId="77777777" w:rsidR="005A2E08" w:rsidRDefault="005A2E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5700" w14:textId="77777777" w:rsidR="005A2E08" w:rsidRDefault="005A2E08" w:rsidP="00F53C4F">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AA5718" w14:textId="77777777" w:rsidR="005A2E08" w:rsidRDefault="005A2E0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35BB" w14:textId="77777777" w:rsidR="005A2E08" w:rsidRDefault="005A2E0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23AB" w14:textId="77777777" w:rsidR="005A2E08" w:rsidRDefault="005A2E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941E" w14:textId="77777777" w:rsidR="005A2E08" w:rsidRDefault="005A2E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CE17" w14:textId="77777777" w:rsidR="005A2E08" w:rsidRDefault="005A2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D0ED3"/>
    <w:multiLevelType w:val="hybridMultilevel"/>
    <w:tmpl w:val="DAF80DE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43B8C"/>
    <w:multiLevelType w:val="hybridMultilevel"/>
    <w:tmpl w:val="7374A1B6"/>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335A2"/>
    <w:multiLevelType w:val="hybridMultilevel"/>
    <w:tmpl w:val="92CE6A1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13B4D"/>
    <w:multiLevelType w:val="hybridMultilevel"/>
    <w:tmpl w:val="6024A64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1269B"/>
    <w:multiLevelType w:val="hybridMultilevel"/>
    <w:tmpl w:val="6BECAED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5602F"/>
    <w:multiLevelType w:val="hybridMultilevel"/>
    <w:tmpl w:val="3D0C5C60"/>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9E228F"/>
    <w:multiLevelType w:val="hybridMultilevel"/>
    <w:tmpl w:val="256ABD7E"/>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95ABF"/>
    <w:multiLevelType w:val="hybridMultilevel"/>
    <w:tmpl w:val="59A4791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AC37FD"/>
    <w:multiLevelType w:val="hybridMultilevel"/>
    <w:tmpl w:val="2C1CA73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0436F"/>
    <w:multiLevelType w:val="hybridMultilevel"/>
    <w:tmpl w:val="07C44FF2"/>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C658F"/>
    <w:multiLevelType w:val="hybridMultilevel"/>
    <w:tmpl w:val="C382CF2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3308561">
    <w:abstractNumId w:val="10"/>
  </w:num>
  <w:num w:numId="2" w16cid:durableId="2076007313">
    <w:abstractNumId w:val="3"/>
  </w:num>
  <w:num w:numId="3" w16cid:durableId="1526945168">
    <w:abstractNumId w:val="7"/>
  </w:num>
  <w:num w:numId="4" w16cid:durableId="1120228505">
    <w:abstractNumId w:val="1"/>
  </w:num>
  <w:num w:numId="5" w16cid:durableId="1245258868">
    <w:abstractNumId w:val="5"/>
  </w:num>
  <w:num w:numId="6" w16cid:durableId="765157643">
    <w:abstractNumId w:val="11"/>
  </w:num>
  <w:num w:numId="7" w16cid:durableId="140730430">
    <w:abstractNumId w:val="4"/>
  </w:num>
  <w:num w:numId="8" w16cid:durableId="1944527615">
    <w:abstractNumId w:val="8"/>
  </w:num>
  <w:num w:numId="9" w16cid:durableId="710880029">
    <w:abstractNumId w:val="6"/>
  </w:num>
  <w:num w:numId="10" w16cid:durableId="712077408">
    <w:abstractNumId w:val="9"/>
  </w:num>
  <w:num w:numId="11" w16cid:durableId="1675717937">
    <w:abstractNumId w:val="0"/>
    <w:lvlOverride w:ilvl="0">
      <w:lvl w:ilvl="0">
        <w:start w:val="1"/>
        <w:numFmt w:val="bullet"/>
        <w:lvlText w:val="-"/>
        <w:lvlJc w:val="left"/>
        <w:pPr>
          <w:ind w:left="360" w:hanging="360"/>
        </w:pPr>
      </w:lvl>
    </w:lvlOverride>
  </w:num>
  <w:num w:numId="12" w16cid:durableId="196130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08"/>
    <w:rsid w:val="00222FED"/>
    <w:rsid w:val="005A2E08"/>
    <w:rsid w:val="005F173E"/>
    <w:rsid w:val="008B3AD4"/>
    <w:rsid w:val="00984A0A"/>
    <w:rsid w:val="00D047C4"/>
    <w:rsid w:val="00DD2CF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79B9"/>
  <w15:chartTrackingRefBased/>
  <w15:docId w15:val="{35E747E9-09C5-490C-B91B-48FC9E45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E08"/>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5A2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2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2E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2E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2E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2E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2E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2E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2E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E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2E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2E0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2E0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2E0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A2E0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2E0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A2E0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2E0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A2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2E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2E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2E0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2E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2E08"/>
    <w:rPr>
      <w:i/>
      <w:iCs/>
      <w:color w:val="404040" w:themeColor="text1" w:themeTint="BF"/>
    </w:rPr>
  </w:style>
  <w:style w:type="paragraph" w:styleId="Sraopastraipa">
    <w:name w:val="List Paragraph"/>
    <w:basedOn w:val="prastasis"/>
    <w:uiPriority w:val="34"/>
    <w:qFormat/>
    <w:rsid w:val="005A2E08"/>
    <w:pPr>
      <w:ind w:left="720"/>
      <w:contextualSpacing/>
    </w:pPr>
  </w:style>
  <w:style w:type="character" w:styleId="Rykuspabraukimas">
    <w:name w:val="Intense Emphasis"/>
    <w:basedOn w:val="Numatytasispastraiposriftas"/>
    <w:uiPriority w:val="21"/>
    <w:qFormat/>
    <w:rsid w:val="005A2E08"/>
    <w:rPr>
      <w:i/>
      <w:iCs/>
      <w:color w:val="0F4761" w:themeColor="accent1" w:themeShade="BF"/>
    </w:rPr>
  </w:style>
  <w:style w:type="paragraph" w:styleId="Iskirtacitata">
    <w:name w:val="Intense Quote"/>
    <w:basedOn w:val="prastasis"/>
    <w:next w:val="prastasis"/>
    <w:link w:val="IskirtacitataDiagrama"/>
    <w:uiPriority w:val="30"/>
    <w:qFormat/>
    <w:rsid w:val="005A2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2E08"/>
    <w:rPr>
      <w:i/>
      <w:iCs/>
      <w:color w:val="0F4761" w:themeColor="accent1" w:themeShade="BF"/>
    </w:rPr>
  </w:style>
  <w:style w:type="character" w:styleId="Rykinuoroda">
    <w:name w:val="Intense Reference"/>
    <w:basedOn w:val="Numatytasispastraiposriftas"/>
    <w:uiPriority w:val="32"/>
    <w:qFormat/>
    <w:rsid w:val="005A2E08"/>
    <w:rPr>
      <w:b/>
      <w:bCs/>
      <w:smallCaps/>
      <w:color w:val="0F4761" w:themeColor="accent1" w:themeShade="BF"/>
      <w:spacing w:val="5"/>
    </w:rPr>
  </w:style>
  <w:style w:type="paragraph" w:styleId="Porat">
    <w:name w:val="footer"/>
    <w:basedOn w:val="prastasis"/>
    <w:link w:val="PoratDiagrama"/>
    <w:rsid w:val="005A2E08"/>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5A2E08"/>
    <w:rPr>
      <w:rFonts w:eastAsia="Times New Roman"/>
      <w:kern w:val="0"/>
      <w:sz w:val="20"/>
      <w:szCs w:val="20"/>
      <w:lang w:eastAsia="lt-LT"/>
      <w14:ligatures w14:val="none"/>
    </w:rPr>
  </w:style>
  <w:style w:type="character" w:styleId="Puslapionumeris">
    <w:name w:val="page number"/>
    <w:basedOn w:val="Numatytasispastraiposriftas"/>
    <w:rsid w:val="005A2E08"/>
    <w:rPr>
      <w:rFonts w:cs="Times New Roman"/>
    </w:rPr>
  </w:style>
  <w:style w:type="character" w:styleId="Hipersaitas">
    <w:name w:val="Hyperlink"/>
    <w:basedOn w:val="Numatytasispastraiposriftas"/>
    <w:rsid w:val="005A2E08"/>
    <w:rPr>
      <w:color w:val="0000FF"/>
      <w:u w:val="single"/>
    </w:rPr>
  </w:style>
  <w:style w:type="paragraph" w:styleId="Antrats">
    <w:name w:val="header"/>
    <w:basedOn w:val="prastasis"/>
    <w:link w:val="AntratsDiagrama"/>
    <w:uiPriority w:val="99"/>
    <w:unhideWhenUsed/>
    <w:rsid w:val="005A2E0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A2E08"/>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nfo@eletispharma.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6590</Words>
  <Characters>3757</Characters>
  <Application>Microsoft Office Word</Application>
  <DocSecurity>0</DocSecurity>
  <Lines>31</Lines>
  <Paragraphs>20</Paragraphs>
  <ScaleCrop>false</ScaleCrop>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2025-12-17T07:58:00Z</dcterms:created>
  <dcterms:modified xsi:type="dcterms:W3CDTF">2025-12-17T07:59:00Z</dcterms:modified>
</cp:coreProperties>
</file>