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1E68"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036557F3"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61EBB96D" w14:textId="77777777" w:rsidR="0069042F" w:rsidRPr="0069042F" w:rsidRDefault="0069042F" w:rsidP="0069042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bookmarkStart w:id="0" w:name="_Toc129243137"/>
      <w:bookmarkStart w:id="1" w:name="_Toc129243262"/>
    </w:p>
    <w:p w14:paraId="2B35749F" w14:textId="77777777" w:rsidR="0069042F" w:rsidRPr="0069042F" w:rsidRDefault="0069042F" w:rsidP="0069042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69042F">
        <w:rPr>
          <w:rFonts w:ascii="Times New Roman" w:eastAsia="Times New Roman" w:hAnsi="Times New Roman" w:cs="Times New Roman"/>
          <w:b/>
          <w:caps/>
          <w:kern w:val="0"/>
          <w:sz w:val="22"/>
          <w:szCs w:val="22"/>
          <w14:ligatures w14:val="none"/>
        </w:rPr>
        <w:t>B. PAKUOTĖS LAPELIS</w:t>
      </w:r>
      <w:bookmarkEnd w:id="0"/>
      <w:bookmarkEnd w:id="1"/>
    </w:p>
    <w:p w14:paraId="3CC7D26D" w14:textId="77777777" w:rsidR="0069042F" w:rsidRPr="0069042F" w:rsidRDefault="0069042F" w:rsidP="0069042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69042F">
        <w:rPr>
          <w:rFonts w:ascii="Times New Roman" w:eastAsia="Times New Roman" w:hAnsi="Times New Roman" w:cs="Times New Roman"/>
          <w:b/>
          <w:kern w:val="0"/>
          <w:sz w:val="22"/>
          <w:szCs w:val="22"/>
          <w14:ligatures w14:val="none"/>
        </w:rPr>
        <w:br w:type="page"/>
      </w:r>
      <w:bookmarkStart w:id="2" w:name="_Toc129243138"/>
      <w:bookmarkStart w:id="3" w:name="_Toc129243263"/>
      <w:r w:rsidRPr="0069042F">
        <w:rPr>
          <w:rFonts w:ascii="Times New Roman" w:eastAsia="Times New Roman" w:hAnsi="Times New Roman" w:cs="Times New Roman"/>
          <w:b/>
          <w:kern w:val="0"/>
          <w:sz w:val="22"/>
          <w:szCs w:val="22"/>
          <w14:ligatures w14:val="none"/>
        </w:rPr>
        <w:lastRenderedPageBreak/>
        <w:t>Pakuotės lapelis: informacija vartotojui</w:t>
      </w:r>
      <w:bookmarkEnd w:id="2"/>
      <w:bookmarkEnd w:id="3"/>
    </w:p>
    <w:p w14:paraId="58E07132" w14:textId="77777777" w:rsidR="0069042F" w:rsidRPr="0069042F" w:rsidRDefault="0069042F" w:rsidP="0069042F">
      <w:pPr>
        <w:spacing w:after="0" w:line="240" w:lineRule="auto"/>
        <w:jc w:val="center"/>
        <w:rPr>
          <w:rFonts w:ascii="Times New Roman" w:eastAsia="Times New Roman" w:hAnsi="Times New Roman" w:cs="Times New Roman"/>
          <w:kern w:val="0"/>
          <w:sz w:val="22"/>
          <w:szCs w:val="22"/>
          <w14:ligatures w14:val="none"/>
        </w:rPr>
      </w:pPr>
    </w:p>
    <w:p w14:paraId="35635D96" w14:textId="66BC7ACD" w:rsidR="0069042F" w:rsidRPr="0069042F" w:rsidRDefault="009C3048" w:rsidP="0069042F">
      <w:pPr>
        <w:spacing w:after="0" w:line="240" w:lineRule="auto"/>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Alpha-Lipon Aristo</w:t>
      </w:r>
      <w:r w:rsidR="0069042F" w:rsidRPr="0069042F">
        <w:rPr>
          <w:rFonts w:ascii="Times New Roman" w:eastAsia="Times New Roman" w:hAnsi="Times New Roman" w:cs="Times New Roman"/>
          <w:b/>
          <w:kern w:val="0"/>
          <w:sz w:val="22"/>
          <w:szCs w:val="22"/>
          <w14:ligatures w14:val="none"/>
        </w:rPr>
        <w:t xml:space="preserve"> 600 mg koncentratas infuziniam tirpalui</w:t>
      </w:r>
    </w:p>
    <w:p w14:paraId="400A15D7" w14:textId="416A0A22" w:rsidR="0069042F" w:rsidRPr="0069042F" w:rsidRDefault="00B60BFA" w:rsidP="0069042F">
      <w:pPr>
        <w:spacing w:after="0" w:line="240"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t</w:t>
      </w:r>
      <w:r w:rsidR="0069042F" w:rsidRPr="0069042F">
        <w:rPr>
          <w:rFonts w:ascii="Times New Roman" w:eastAsia="Times New Roman" w:hAnsi="Times New Roman" w:cs="Times New Roman"/>
          <w:kern w:val="0"/>
          <w:sz w:val="22"/>
          <w:szCs w:val="22"/>
          <w14:ligatures w14:val="none"/>
        </w:rPr>
        <w:t>iokto rūgštis</w:t>
      </w:r>
    </w:p>
    <w:p w14:paraId="5DF4A47B" w14:textId="77777777" w:rsidR="0069042F" w:rsidRPr="0069042F" w:rsidRDefault="0069042F" w:rsidP="0069042F">
      <w:pPr>
        <w:spacing w:after="0" w:line="240" w:lineRule="auto"/>
        <w:jc w:val="center"/>
        <w:rPr>
          <w:rFonts w:ascii="Times New Roman" w:eastAsia="Times New Roman" w:hAnsi="Times New Roman" w:cs="Times New Roman"/>
          <w:kern w:val="0"/>
          <w:sz w:val="22"/>
          <w:szCs w:val="22"/>
          <w14:ligatures w14:val="none"/>
        </w:rPr>
      </w:pPr>
    </w:p>
    <w:p w14:paraId="0D56F88D" w14:textId="77777777" w:rsidR="0069042F" w:rsidRPr="0069042F" w:rsidRDefault="0069042F" w:rsidP="0069042F">
      <w:pPr>
        <w:suppressAutoHyphens/>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5C89E1FB" w14:textId="77777777" w:rsidR="0069042F" w:rsidRPr="0069042F" w:rsidRDefault="0069042F" w:rsidP="00B60BFA">
      <w:pPr>
        <w:numPr>
          <w:ilvl w:val="0"/>
          <w:numId w:val="4"/>
        </w:numPr>
        <w:spacing w:after="0" w:line="240" w:lineRule="auto"/>
        <w:ind w:left="567" w:right="-2"/>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 xml:space="preserve">Neišmeskite šio lapelio, nes vėl gali prireikti jį perskaityti. </w:t>
      </w:r>
    </w:p>
    <w:p w14:paraId="30AF5332" w14:textId="77777777" w:rsidR="0069042F" w:rsidRPr="0069042F" w:rsidRDefault="0069042F" w:rsidP="00B60BFA">
      <w:pPr>
        <w:numPr>
          <w:ilvl w:val="0"/>
          <w:numId w:val="4"/>
        </w:numPr>
        <w:spacing w:after="0" w:line="240" w:lineRule="auto"/>
        <w:ind w:left="567" w:right="-2"/>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Jeigu kiltų daugiau klausimų, kreipkitės į gydytoją arba vaistininką.</w:t>
      </w:r>
    </w:p>
    <w:p w14:paraId="5117660D" w14:textId="564E8D9F" w:rsidR="0069042F" w:rsidRPr="00B60BFA" w:rsidRDefault="0069042F" w:rsidP="00B60BFA">
      <w:pPr>
        <w:pStyle w:val="Sraopastraipa"/>
        <w:numPr>
          <w:ilvl w:val="0"/>
          <w:numId w:val="2"/>
        </w:numPr>
        <w:spacing w:after="0" w:line="240" w:lineRule="auto"/>
        <w:ind w:left="567" w:right="-2"/>
        <w:rPr>
          <w:rFonts w:ascii="Times New Roman" w:eastAsia="Times New Roman" w:hAnsi="Times New Roman" w:cs="Times New Roman"/>
          <w:kern w:val="0"/>
          <w:sz w:val="22"/>
          <w:szCs w:val="22"/>
          <w14:ligatures w14:val="none"/>
        </w:rPr>
      </w:pPr>
      <w:r w:rsidRPr="00B60BFA">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09B2E61B" w14:textId="77777777" w:rsidR="0069042F" w:rsidRPr="0069042F" w:rsidRDefault="0069042F" w:rsidP="00B60BFA">
      <w:pPr>
        <w:numPr>
          <w:ilvl w:val="0"/>
          <w:numId w:val="4"/>
        </w:numPr>
        <w:spacing w:after="0" w:line="260" w:lineRule="exact"/>
        <w:ind w:left="567"/>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w:t>
      </w:r>
    </w:p>
    <w:p w14:paraId="2F324412"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366A2B19"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22043FA4" w14:textId="77777777" w:rsidR="0069042F" w:rsidRPr="0069042F" w:rsidRDefault="0069042F" w:rsidP="0069042F">
      <w:pPr>
        <w:spacing w:after="0" w:line="240" w:lineRule="auto"/>
        <w:rPr>
          <w:rFonts w:ascii="Times New Roman" w:eastAsia="Times New Roman" w:hAnsi="Times New Roman" w:cs="Times New Roman"/>
          <w:b/>
          <w:kern w:val="0"/>
          <w:sz w:val="22"/>
          <w:szCs w:val="22"/>
          <w14:ligatures w14:val="none"/>
        </w:rPr>
      </w:pPr>
      <w:r w:rsidRPr="0069042F">
        <w:rPr>
          <w:rFonts w:ascii="Times New Roman" w:eastAsia="Times New Roman" w:hAnsi="Times New Roman" w:cs="Times New Roman"/>
          <w:b/>
          <w:kern w:val="0"/>
          <w:sz w:val="22"/>
          <w:szCs w:val="22"/>
          <w14:ligatures w14:val="none"/>
        </w:rPr>
        <w:t>Apie ką rašoma šiame lapelyje?</w:t>
      </w:r>
    </w:p>
    <w:p w14:paraId="180A3D17" w14:textId="4BFC30D0" w:rsidR="0069042F" w:rsidRPr="00B60BFA" w:rsidRDefault="0069042F" w:rsidP="00B60BFA">
      <w:pPr>
        <w:pStyle w:val="Sraopastraipa"/>
        <w:numPr>
          <w:ilvl w:val="0"/>
          <w:numId w:val="7"/>
        </w:numPr>
        <w:spacing w:after="0" w:line="240" w:lineRule="auto"/>
        <w:ind w:left="567" w:hanging="425"/>
        <w:rPr>
          <w:rFonts w:ascii="Times New Roman" w:eastAsia="Times New Roman" w:hAnsi="Times New Roman" w:cs="Times New Roman"/>
          <w:kern w:val="0"/>
          <w:sz w:val="22"/>
          <w:szCs w:val="22"/>
          <w14:ligatures w14:val="none"/>
        </w:rPr>
      </w:pPr>
      <w:r w:rsidRPr="00B60BFA">
        <w:rPr>
          <w:rFonts w:ascii="Times New Roman" w:eastAsia="Times New Roman" w:hAnsi="Times New Roman" w:cs="Times New Roman"/>
          <w:kern w:val="0"/>
          <w:sz w:val="22"/>
          <w:szCs w:val="22"/>
          <w14:ligatures w14:val="none"/>
        </w:rPr>
        <w:t xml:space="preserve">Kas yra </w:t>
      </w:r>
      <w:r w:rsidR="009C3048">
        <w:rPr>
          <w:rFonts w:ascii="Times New Roman" w:eastAsia="Times New Roman" w:hAnsi="Times New Roman" w:cs="Times New Roman"/>
          <w:kern w:val="0"/>
          <w:sz w:val="22"/>
          <w:szCs w:val="22"/>
          <w14:ligatures w14:val="none"/>
        </w:rPr>
        <w:t>Alpha-Lipon Aristo</w:t>
      </w:r>
      <w:r w:rsidRPr="00B60BFA">
        <w:rPr>
          <w:rFonts w:ascii="Times New Roman" w:eastAsia="Times New Roman" w:hAnsi="Times New Roman" w:cs="Times New Roman"/>
          <w:kern w:val="0"/>
          <w:sz w:val="22"/>
          <w:szCs w:val="22"/>
          <w14:ligatures w14:val="none"/>
        </w:rPr>
        <w:t xml:space="preserve"> ir kam jis vartojamas</w:t>
      </w:r>
    </w:p>
    <w:p w14:paraId="5BD64BE8" w14:textId="2E4C1F6F" w:rsidR="0069042F" w:rsidRPr="00B60BFA" w:rsidRDefault="0069042F" w:rsidP="00B60BFA">
      <w:pPr>
        <w:pStyle w:val="Sraopastraipa"/>
        <w:numPr>
          <w:ilvl w:val="0"/>
          <w:numId w:val="7"/>
        </w:numPr>
        <w:spacing w:after="0" w:line="240" w:lineRule="auto"/>
        <w:ind w:left="567" w:hanging="425"/>
        <w:rPr>
          <w:rFonts w:ascii="Times New Roman" w:eastAsia="Times New Roman" w:hAnsi="Times New Roman" w:cs="Times New Roman"/>
          <w:kern w:val="0"/>
          <w:sz w:val="22"/>
          <w:szCs w:val="22"/>
          <w14:ligatures w14:val="none"/>
        </w:rPr>
      </w:pPr>
      <w:r w:rsidRPr="00B60BFA">
        <w:rPr>
          <w:rFonts w:ascii="Times New Roman" w:eastAsia="Times New Roman" w:hAnsi="Times New Roman" w:cs="Times New Roman"/>
          <w:kern w:val="0"/>
          <w:sz w:val="22"/>
          <w:szCs w:val="22"/>
          <w14:ligatures w14:val="none"/>
        </w:rPr>
        <w:t xml:space="preserve">Kas žinotina prieš vartojant </w:t>
      </w:r>
      <w:r w:rsidR="009C3048">
        <w:rPr>
          <w:rFonts w:ascii="Times New Roman" w:eastAsia="Times New Roman" w:hAnsi="Times New Roman" w:cs="Times New Roman"/>
          <w:kern w:val="0"/>
          <w:sz w:val="22"/>
          <w:szCs w:val="22"/>
          <w14:ligatures w14:val="none"/>
        </w:rPr>
        <w:t>Alpha-Lipon Aristo</w:t>
      </w:r>
    </w:p>
    <w:p w14:paraId="472AF818" w14:textId="7E3DF4F3" w:rsidR="0069042F" w:rsidRPr="00B60BFA" w:rsidRDefault="0069042F" w:rsidP="00B60BFA">
      <w:pPr>
        <w:pStyle w:val="Sraopastraipa"/>
        <w:numPr>
          <w:ilvl w:val="0"/>
          <w:numId w:val="7"/>
        </w:numPr>
        <w:spacing w:after="0" w:line="240" w:lineRule="auto"/>
        <w:ind w:left="567" w:hanging="425"/>
        <w:rPr>
          <w:rFonts w:ascii="Times New Roman" w:eastAsia="Times New Roman" w:hAnsi="Times New Roman" w:cs="Times New Roman"/>
          <w:kern w:val="0"/>
          <w:sz w:val="22"/>
          <w:szCs w:val="22"/>
          <w14:ligatures w14:val="none"/>
        </w:rPr>
      </w:pPr>
      <w:r w:rsidRPr="00B60BFA">
        <w:rPr>
          <w:rFonts w:ascii="Times New Roman" w:eastAsia="Times New Roman" w:hAnsi="Times New Roman" w:cs="Times New Roman"/>
          <w:kern w:val="0"/>
          <w:sz w:val="22"/>
          <w:szCs w:val="22"/>
          <w14:ligatures w14:val="none"/>
        </w:rPr>
        <w:t xml:space="preserve">Kaip vartoti </w:t>
      </w:r>
      <w:r w:rsidR="009C3048">
        <w:rPr>
          <w:rFonts w:ascii="Times New Roman" w:eastAsia="Times New Roman" w:hAnsi="Times New Roman" w:cs="Times New Roman"/>
          <w:kern w:val="0"/>
          <w:sz w:val="22"/>
          <w:szCs w:val="22"/>
          <w14:ligatures w14:val="none"/>
        </w:rPr>
        <w:t>Alpha-Lipon Aristo</w:t>
      </w:r>
    </w:p>
    <w:p w14:paraId="567C9160" w14:textId="5F71CC7E" w:rsidR="0069042F" w:rsidRPr="00B60BFA" w:rsidRDefault="0069042F" w:rsidP="00B60BFA">
      <w:pPr>
        <w:pStyle w:val="Sraopastraipa"/>
        <w:numPr>
          <w:ilvl w:val="0"/>
          <w:numId w:val="7"/>
        </w:numPr>
        <w:spacing w:after="0" w:line="240" w:lineRule="auto"/>
        <w:ind w:left="567" w:hanging="425"/>
        <w:rPr>
          <w:rFonts w:ascii="Times New Roman" w:eastAsia="Times New Roman" w:hAnsi="Times New Roman" w:cs="Times New Roman"/>
          <w:kern w:val="0"/>
          <w:sz w:val="22"/>
          <w:szCs w:val="22"/>
          <w14:ligatures w14:val="none"/>
        </w:rPr>
      </w:pPr>
      <w:r w:rsidRPr="00B60BFA">
        <w:rPr>
          <w:rFonts w:ascii="Times New Roman" w:eastAsia="Times New Roman" w:hAnsi="Times New Roman" w:cs="Times New Roman"/>
          <w:kern w:val="0"/>
          <w:sz w:val="22"/>
          <w:szCs w:val="22"/>
          <w14:ligatures w14:val="none"/>
        </w:rPr>
        <w:t>Galimas šalutinis poveikis</w:t>
      </w:r>
    </w:p>
    <w:p w14:paraId="03E1F5DB" w14:textId="39C5545D" w:rsidR="0069042F" w:rsidRPr="00B60BFA" w:rsidRDefault="0069042F" w:rsidP="00B60BFA">
      <w:pPr>
        <w:pStyle w:val="Sraopastraipa"/>
        <w:numPr>
          <w:ilvl w:val="0"/>
          <w:numId w:val="7"/>
        </w:numPr>
        <w:spacing w:after="0" w:line="240" w:lineRule="auto"/>
        <w:ind w:left="567" w:hanging="425"/>
        <w:rPr>
          <w:rFonts w:ascii="Times New Roman" w:eastAsia="Times New Roman" w:hAnsi="Times New Roman" w:cs="Times New Roman"/>
          <w:kern w:val="0"/>
          <w:sz w:val="22"/>
          <w:szCs w:val="22"/>
          <w14:ligatures w14:val="none"/>
        </w:rPr>
      </w:pPr>
      <w:r w:rsidRPr="00B60BFA">
        <w:rPr>
          <w:rFonts w:ascii="Times New Roman" w:eastAsia="Times New Roman" w:hAnsi="Times New Roman" w:cs="Times New Roman"/>
          <w:kern w:val="0"/>
          <w:sz w:val="22"/>
          <w:szCs w:val="22"/>
          <w14:ligatures w14:val="none"/>
        </w:rPr>
        <w:t xml:space="preserve">Kaip laikyti </w:t>
      </w:r>
      <w:r w:rsidR="009C3048">
        <w:rPr>
          <w:rFonts w:ascii="Times New Roman" w:eastAsia="Times New Roman" w:hAnsi="Times New Roman" w:cs="Times New Roman"/>
          <w:kern w:val="0"/>
          <w:sz w:val="22"/>
          <w:szCs w:val="22"/>
          <w14:ligatures w14:val="none"/>
        </w:rPr>
        <w:t>Alpha-Lipon Aristo</w:t>
      </w:r>
    </w:p>
    <w:p w14:paraId="0EA18E34" w14:textId="352773D6" w:rsidR="0069042F" w:rsidRPr="00B60BFA" w:rsidRDefault="0069042F" w:rsidP="00B60BFA">
      <w:pPr>
        <w:pStyle w:val="Sraopastraipa"/>
        <w:numPr>
          <w:ilvl w:val="0"/>
          <w:numId w:val="7"/>
        </w:numPr>
        <w:spacing w:after="0" w:line="240" w:lineRule="auto"/>
        <w:ind w:left="567" w:hanging="425"/>
        <w:rPr>
          <w:rFonts w:ascii="Times New Roman" w:eastAsia="Times New Roman" w:hAnsi="Times New Roman" w:cs="Times New Roman"/>
          <w:kern w:val="0"/>
          <w:sz w:val="22"/>
          <w:szCs w:val="22"/>
          <w14:ligatures w14:val="none"/>
        </w:rPr>
      </w:pPr>
      <w:r w:rsidRPr="00B60BFA">
        <w:rPr>
          <w:rFonts w:ascii="Times New Roman" w:eastAsia="Times New Roman" w:hAnsi="Times New Roman" w:cs="Times New Roman"/>
          <w:kern w:val="0"/>
          <w:sz w:val="22"/>
          <w:szCs w:val="22"/>
          <w14:ligatures w14:val="none"/>
        </w:rPr>
        <w:t>Pakuotės turinys ir kita informacija</w:t>
      </w:r>
    </w:p>
    <w:p w14:paraId="66D92AD8"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344D8506"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1CF507E1" w14:textId="21810924" w:rsidR="0069042F" w:rsidRPr="0069042F" w:rsidRDefault="0069042F" w:rsidP="0069042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69042F">
        <w:rPr>
          <w:rFonts w:ascii="Times New Roman" w:eastAsia="Times New Roman" w:hAnsi="Times New Roman" w:cs="Times New Roman"/>
          <w:b/>
          <w:kern w:val="0"/>
          <w:sz w:val="22"/>
          <w:szCs w:val="22"/>
          <w14:ligatures w14:val="none"/>
        </w:rPr>
        <w:t>1.</w:t>
      </w:r>
      <w:r w:rsidRPr="0069042F">
        <w:rPr>
          <w:rFonts w:ascii="Times New Roman" w:eastAsia="Times New Roman" w:hAnsi="Times New Roman" w:cs="Times New Roman"/>
          <w:b/>
          <w:kern w:val="0"/>
          <w:sz w:val="22"/>
          <w:szCs w:val="22"/>
          <w14:ligatures w14:val="none"/>
        </w:rPr>
        <w:tab/>
        <w:t xml:space="preserve">Kas yra </w:t>
      </w:r>
      <w:r w:rsidR="009C3048">
        <w:rPr>
          <w:rFonts w:ascii="Times New Roman" w:eastAsia="Times New Roman" w:hAnsi="Times New Roman" w:cs="Times New Roman"/>
          <w:b/>
          <w:kern w:val="0"/>
          <w:sz w:val="22"/>
          <w:szCs w:val="22"/>
          <w14:ligatures w14:val="none"/>
        </w:rPr>
        <w:t>Alpha-Lipon Aristo</w:t>
      </w:r>
      <w:r w:rsidRPr="0069042F">
        <w:rPr>
          <w:rFonts w:ascii="Times New Roman" w:eastAsia="Times New Roman" w:hAnsi="Times New Roman" w:cs="Times New Roman"/>
          <w:b/>
          <w:kern w:val="0"/>
          <w:sz w:val="22"/>
          <w:szCs w:val="22"/>
          <w14:ligatures w14:val="none"/>
        </w:rPr>
        <w:t xml:space="preserve"> ir kam jis vartojamas</w:t>
      </w:r>
    </w:p>
    <w:p w14:paraId="7F3C0E43"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3DFC2424" w14:textId="6A39B6BF"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 xml:space="preserve">Veiklioji </w:t>
      </w:r>
      <w:r w:rsidR="009C3048">
        <w:rPr>
          <w:rFonts w:ascii="Times New Roman" w:eastAsia="Times New Roman" w:hAnsi="Times New Roman" w:cs="Times New Roman"/>
          <w:kern w:val="0"/>
          <w:sz w:val="22"/>
          <w:szCs w:val="22"/>
          <w14:ligatures w14:val="none"/>
        </w:rPr>
        <w:t>Alpha-Lipon Aristo</w:t>
      </w:r>
      <w:r w:rsidRPr="0069042F">
        <w:rPr>
          <w:rFonts w:ascii="Times New Roman" w:eastAsia="Times New Roman" w:hAnsi="Times New Roman" w:cs="Times New Roman"/>
          <w:kern w:val="0"/>
          <w:sz w:val="22"/>
          <w:szCs w:val="22"/>
          <w14:ligatures w14:val="none"/>
        </w:rPr>
        <w:t xml:space="preserve"> medžiaga yra tiokto rūgštis. Šio vaisto vartojama jutimų sutrikimams, atsirandantiems dėl cukrinio diabeto sukeliamų kojų ir rankų nervų pažeidimų (diabetinės neuropatijos), gydyti.</w:t>
      </w:r>
    </w:p>
    <w:p w14:paraId="0D03400A"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50BC73A2"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68ACE9F0" w14:textId="7042C14A" w:rsidR="0069042F" w:rsidRPr="0069042F" w:rsidRDefault="0069042F" w:rsidP="0069042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4" w:name="_Toc129243140"/>
      <w:bookmarkStart w:id="5" w:name="_Toc129243265"/>
      <w:r w:rsidRPr="0069042F">
        <w:rPr>
          <w:rFonts w:ascii="Times New Roman" w:eastAsia="Times New Roman" w:hAnsi="Times New Roman" w:cs="Times New Roman"/>
          <w:b/>
          <w:kern w:val="0"/>
          <w:sz w:val="22"/>
          <w:szCs w:val="22"/>
          <w14:ligatures w14:val="none"/>
        </w:rPr>
        <w:t>2.</w:t>
      </w:r>
      <w:r w:rsidRPr="0069042F">
        <w:rPr>
          <w:rFonts w:ascii="Times New Roman" w:eastAsia="Times New Roman" w:hAnsi="Times New Roman" w:cs="Times New Roman"/>
          <w:b/>
          <w:kern w:val="0"/>
          <w:sz w:val="22"/>
          <w:szCs w:val="22"/>
          <w14:ligatures w14:val="none"/>
        </w:rPr>
        <w:tab/>
        <w:t xml:space="preserve">Kas žinotina prieš vartojant </w:t>
      </w:r>
      <w:bookmarkEnd w:id="4"/>
      <w:bookmarkEnd w:id="5"/>
      <w:r w:rsidR="009C3048">
        <w:rPr>
          <w:rFonts w:ascii="Times New Roman" w:eastAsia="Times New Roman" w:hAnsi="Times New Roman" w:cs="Times New Roman"/>
          <w:b/>
          <w:kern w:val="0"/>
          <w:sz w:val="22"/>
          <w:szCs w:val="22"/>
          <w14:ligatures w14:val="none"/>
        </w:rPr>
        <w:t>Alpha-Lipon Aristo</w:t>
      </w:r>
    </w:p>
    <w:p w14:paraId="4C977F18"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6AF38C90" w14:textId="6E6C6C6A" w:rsidR="0069042F" w:rsidRPr="0069042F" w:rsidRDefault="009C3048" w:rsidP="0069042F">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Alpha-Lipon Aristo</w:t>
      </w:r>
      <w:r w:rsidR="0069042F" w:rsidRPr="0069042F">
        <w:rPr>
          <w:rFonts w:ascii="Times New Roman" w:eastAsia="Times New Roman" w:hAnsi="Times New Roman" w:cs="Times New Roman"/>
          <w:b/>
          <w:bCs/>
          <w:kern w:val="0"/>
          <w:sz w:val="22"/>
          <w:szCs w:val="22"/>
          <w14:ligatures w14:val="none"/>
        </w:rPr>
        <w:t xml:space="preserve"> vartoti </w:t>
      </w:r>
      <w:r w:rsidR="00B60BFA">
        <w:rPr>
          <w:rFonts w:ascii="Times New Roman" w:eastAsia="Times New Roman" w:hAnsi="Times New Roman" w:cs="Times New Roman"/>
          <w:b/>
          <w:bCs/>
          <w:kern w:val="0"/>
          <w:sz w:val="22"/>
          <w:szCs w:val="22"/>
          <w14:ligatures w14:val="none"/>
        </w:rPr>
        <w:t>draudžiama</w:t>
      </w:r>
      <w:r w:rsidR="0069042F" w:rsidRPr="0069042F">
        <w:rPr>
          <w:rFonts w:ascii="Times New Roman" w:eastAsia="Times New Roman" w:hAnsi="Times New Roman" w:cs="Times New Roman"/>
          <w:b/>
          <w:bCs/>
          <w:kern w:val="0"/>
          <w:sz w:val="22"/>
          <w:szCs w:val="22"/>
          <w14:ligatures w14:val="none"/>
        </w:rPr>
        <w:t>:</w:t>
      </w:r>
    </w:p>
    <w:p w14:paraId="1C647025" w14:textId="77777777" w:rsidR="0069042F" w:rsidRPr="0069042F" w:rsidRDefault="0069042F" w:rsidP="00B60BFA">
      <w:pPr>
        <w:numPr>
          <w:ilvl w:val="0"/>
          <w:numId w:val="1"/>
        </w:numPr>
        <w:spacing w:after="0" w:line="240" w:lineRule="auto"/>
        <w:ind w:left="567" w:hanging="425"/>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jeigu yra alergija tiokto rūgščiai arba bet kuriai pagalbinei šio vaisto medžiagai (jos išvardytos 6 skyriuje).</w:t>
      </w:r>
    </w:p>
    <w:p w14:paraId="542EEA6C"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26E406CE" w14:textId="77777777" w:rsidR="0069042F" w:rsidRPr="0069042F" w:rsidRDefault="0069042F" w:rsidP="0069042F">
      <w:pPr>
        <w:keepNext/>
        <w:spacing w:after="0" w:line="240" w:lineRule="auto"/>
        <w:outlineLvl w:val="3"/>
        <w:rPr>
          <w:rFonts w:ascii="Times New Roman" w:eastAsia="SimSun" w:hAnsi="Times New Roman" w:cs="Times New Roman"/>
          <w:b/>
          <w:bCs/>
          <w:kern w:val="0"/>
          <w:sz w:val="22"/>
          <w:szCs w:val="22"/>
          <w14:ligatures w14:val="none"/>
        </w:rPr>
      </w:pPr>
      <w:r w:rsidRPr="0069042F">
        <w:rPr>
          <w:rFonts w:ascii="Times New Roman" w:eastAsia="SimSun" w:hAnsi="Times New Roman" w:cs="Times New Roman"/>
          <w:b/>
          <w:bCs/>
          <w:kern w:val="0"/>
          <w:sz w:val="22"/>
          <w:szCs w:val="22"/>
          <w14:ligatures w14:val="none"/>
        </w:rPr>
        <w:t xml:space="preserve">Įspėjimai ir atsargumo priemonės </w:t>
      </w:r>
    </w:p>
    <w:p w14:paraId="14E5D0F3" w14:textId="0EDE7703" w:rsidR="0069042F" w:rsidRPr="0069042F" w:rsidRDefault="0069042F" w:rsidP="0069042F">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 xml:space="preserve">Pasitarkite su gydytoju arba vaistininku, prieš pradėdami vartoti </w:t>
      </w:r>
      <w:r w:rsidR="009C3048">
        <w:rPr>
          <w:rFonts w:ascii="Times New Roman" w:eastAsia="Times New Roman" w:hAnsi="Times New Roman" w:cs="Times New Roman"/>
          <w:kern w:val="0"/>
          <w:sz w:val="22"/>
          <w:szCs w:val="22"/>
          <w14:ligatures w14:val="none"/>
        </w:rPr>
        <w:t>Alpha-Lipon Aristo</w:t>
      </w:r>
      <w:r w:rsidRPr="0069042F">
        <w:rPr>
          <w:rFonts w:ascii="Times New Roman" w:eastAsia="Times New Roman" w:hAnsi="Times New Roman" w:cs="Times New Roman"/>
          <w:kern w:val="0"/>
          <w:sz w:val="22"/>
          <w:szCs w:val="22"/>
          <w14:ligatures w14:val="none"/>
        </w:rPr>
        <w:t>.</w:t>
      </w:r>
    </w:p>
    <w:p w14:paraId="4F8DB206"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Alkoholis ir jo metabolitai silpnina gydomąjį tiokto rūgšties poveikį.</w:t>
      </w:r>
    </w:p>
    <w:p w14:paraId="09F36F6B"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5B060A2D"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vartojant šio vaisto, buvo padidėjusio jautrumo reakcijų, įskatinat anafilaksinį šoką, atvejų. Atsiradus ankstyvųjų simptomų (pvz., niežuliui, pykinimui, bendrajam negalavimui ir kt.), būtina nedelsiant nutraukti vaistinio preparato vartojimą ir kreiptis į gydytoją.</w:t>
      </w:r>
    </w:p>
    <w:p w14:paraId="11C143EE" w14:textId="77777777" w:rsidR="0069042F" w:rsidRPr="0069042F" w:rsidRDefault="0069042F" w:rsidP="0069042F">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3E57C44C" w14:textId="15B4ED9E" w:rsidR="0069042F" w:rsidRPr="0069042F" w:rsidRDefault="009C3048" w:rsidP="0069042F">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Alpha-Lipon Aristo</w:t>
      </w:r>
      <w:r w:rsidR="0069042F" w:rsidRPr="0069042F">
        <w:rPr>
          <w:rFonts w:ascii="Times New Roman" w:eastAsia="Times New Roman" w:hAnsi="Times New Roman" w:cs="Times New Roman"/>
          <w:kern w:val="0"/>
          <w:sz w:val="22"/>
          <w:szCs w:val="22"/>
          <w14:ligatures w14:val="none"/>
        </w:rPr>
        <w:t xml:space="preserve"> negalima vartoti vaikams ir paaugliams, nes nėra klinikinės patirties.</w:t>
      </w:r>
    </w:p>
    <w:p w14:paraId="48127259"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06B998E7" w14:textId="51BD14BD" w:rsidR="0069042F" w:rsidRPr="0069042F" w:rsidRDefault="009C3048" w:rsidP="0069042F">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Alpha-Lipon Aristo</w:t>
      </w:r>
      <w:r w:rsidR="0069042F" w:rsidRPr="0069042F">
        <w:rPr>
          <w:rFonts w:ascii="Times New Roman" w:eastAsia="Times New Roman" w:hAnsi="Times New Roman" w:cs="Times New Roman"/>
          <w:b/>
          <w:bCs/>
          <w:kern w:val="0"/>
          <w:sz w:val="22"/>
          <w:szCs w:val="22"/>
          <w14:ligatures w14:val="none"/>
        </w:rPr>
        <w:t xml:space="preserve"> ir kiti vaistai</w:t>
      </w:r>
    </w:p>
    <w:p w14:paraId="192B7DDC"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noProof/>
          <w:kern w:val="0"/>
          <w:sz w:val="22"/>
          <w:szCs w:val="22"/>
          <w14:ligatures w14:val="none"/>
        </w:rPr>
        <w:t xml:space="preserve">Jeigu vartojate ar neseniai vartojote kitų vaistų arba dėl to nesate tikri, apie tai pasakykite </w:t>
      </w:r>
      <w:r w:rsidRPr="0069042F">
        <w:rPr>
          <w:rFonts w:ascii="Times New Roman" w:eastAsia="Times New Roman" w:hAnsi="Times New Roman" w:cs="Times New Roman"/>
          <w:kern w:val="0"/>
          <w:sz w:val="22"/>
          <w:szCs w:val="22"/>
          <w14:ligatures w14:val="none"/>
        </w:rPr>
        <w:t>gydytojui arba vaistininkui.</w:t>
      </w:r>
    </w:p>
    <w:p w14:paraId="34880D48"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62724B03" w14:textId="4AA42454" w:rsidR="0069042F" w:rsidRPr="0069042F" w:rsidRDefault="009C3048" w:rsidP="0069042F">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Alpha-Lipon Aristo</w:t>
      </w:r>
      <w:r w:rsidR="0069042F" w:rsidRPr="0069042F">
        <w:rPr>
          <w:rFonts w:ascii="Times New Roman" w:eastAsia="Times New Roman" w:hAnsi="Times New Roman" w:cs="Times New Roman"/>
          <w:kern w:val="0"/>
          <w:sz w:val="22"/>
          <w:szCs w:val="22"/>
          <w14:ligatures w14:val="none"/>
        </w:rPr>
        <w:t xml:space="preserve"> gali silpninti katu vartojamos cisplatinos (vaisto nuo vėžio) poveikį.</w:t>
      </w:r>
    </w:p>
    <w:p w14:paraId="55B49359"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Gali sustiprėti cukraus kiekį kraujyje mažinantis insulino ir geriamųjų vaistų nuo cukrinio diabeto poveikis. Gali tekti mažinti insulino arba geriamųjų vaistų nuo cukrinio diabeto dozę.</w:t>
      </w:r>
    </w:p>
    <w:p w14:paraId="0B858E55"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1DB213EB" w14:textId="62B6A2D6"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lastRenderedPageBreak/>
        <w:t xml:space="preserve">Tiokto rūgštis sudaro sunkiai tirpstančius kompleksus su angliavandenių molekulėmis (pvz., levulioze). </w:t>
      </w:r>
      <w:r w:rsidR="009C3048">
        <w:rPr>
          <w:rFonts w:ascii="Times New Roman" w:eastAsia="Times New Roman" w:hAnsi="Times New Roman" w:cs="Times New Roman"/>
          <w:kern w:val="0"/>
          <w:sz w:val="22"/>
          <w:szCs w:val="22"/>
          <w14:ligatures w14:val="none"/>
        </w:rPr>
        <w:t>Alpha-Lipon Aristo</w:t>
      </w:r>
      <w:r w:rsidRPr="0069042F">
        <w:rPr>
          <w:rFonts w:ascii="Times New Roman" w:eastAsia="Times New Roman" w:hAnsi="Times New Roman" w:cs="Times New Roman"/>
          <w:kern w:val="0"/>
          <w:sz w:val="22"/>
          <w:szCs w:val="22"/>
          <w14:ligatures w14:val="none"/>
        </w:rPr>
        <w:t xml:space="preserve"> koncentratas infuziniam tirpalui nederinamas su gliukozės, Ringerio ir kitais tirpalais, kurie reaguoja su SH grupėmis arba disulfidiniais tilteliais. </w:t>
      </w:r>
    </w:p>
    <w:p w14:paraId="53B2EB52"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11FA9789" w14:textId="5D49B4C9" w:rsidR="0069042F" w:rsidRPr="0069042F" w:rsidRDefault="009C3048" w:rsidP="0069042F">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Alpha-Lipon Aristo</w:t>
      </w:r>
      <w:r w:rsidR="0069042F" w:rsidRPr="0069042F">
        <w:rPr>
          <w:rFonts w:ascii="Times New Roman" w:eastAsia="Times New Roman" w:hAnsi="Times New Roman" w:cs="Times New Roman"/>
          <w:b/>
          <w:bCs/>
          <w:kern w:val="0"/>
          <w:sz w:val="22"/>
          <w:szCs w:val="22"/>
          <w14:ligatures w14:val="none"/>
        </w:rPr>
        <w:t xml:space="preserve"> vartojimas su maistu ir gėrimais</w:t>
      </w:r>
    </w:p>
    <w:p w14:paraId="55942814" w14:textId="5397E4D6"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 xml:space="preserve">Gydymo </w:t>
      </w:r>
      <w:r w:rsidR="009C3048">
        <w:rPr>
          <w:rFonts w:ascii="Times New Roman" w:eastAsia="Times New Roman" w:hAnsi="Times New Roman" w:cs="Times New Roman"/>
          <w:kern w:val="0"/>
          <w:sz w:val="22"/>
          <w:szCs w:val="22"/>
          <w14:ligatures w14:val="none"/>
        </w:rPr>
        <w:t>Alpha-Lipon Aristo</w:t>
      </w:r>
      <w:r w:rsidRPr="0069042F">
        <w:rPr>
          <w:rFonts w:ascii="Times New Roman" w:eastAsia="Times New Roman" w:hAnsi="Times New Roman" w:cs="Times New Roman"/>
          <w:kern w:val="0"/>
          <w:sz w:val="22"/>
          <w:szCs w:val="22"/>
          <w14:ligatures w14:val="none"/>
        </w:rPr>
        <w:t xml:space="preserve"> metu draudžiama vartoti alkoholinių gėrimų. Alkoholis ir jo metabolitai silpnina gydomąjį tiokto rūgšties poveikį.</w:t>
      </w:r>
    </w:p>
    <w:p w14:paraId="2FD261C8"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34FDF951" w14:textId="77777777" w:rsidR="0069042F" w:rsidRPr="0069042F" w:rsidRDefault="0069042F" w:rsidP="0069042F">
      <w:pPr>
        <w:spacing w:after="0" w:line="220" w:lineRule="exact"/>
        <w:rPr>
          <w:rFonts w:ascii="Times New Roman" w:eastAsia="Times New Roman" w:hAnsi="Times New Roman" w:cs="Times New Roman"/>
          <w:b/>
          <w:bCs/>
          <w:kern w:val="0"/>
          <w:sz w:val="22"/>
          <w:szCs w:val="22"/>
          <w14:ligatures w14:val="none"/>
        </w:rPr>
      </w:pPr>
      <w:r w:rsidRPr="0069042F">
        <w:rPr>
          <w:rFonts w:ascii="Times New Roman" w:eastAsia="Times New Roman" w:hAnsi="Times New Roman" w:cs="Times New Roman"/>
          <w:b/>
          <w:bCs/>
          <w:kern w:val="0"/>
          <w:sz w:val="22"/>
          <w:szCs w:val="22"/>
          <w14:ligatures w14:val="none"/>
        </w:rPr>
        <w:t>Nėštumas ir žindymo laikotarpis</w:t>
      </w:r>
    </w:p>
    <w:p w14:paraId="0E527318"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noProof/>
          <w:kern w:val="0"/>
          <w:sz w:val="22"/>
          <w:szCs w:val="22"/>
          <w14:ligatures w14:val="none"/>
        </w:rPr>
        <w:t>Jeigu esate nėščia, žindote kūdikį, manote, kad galbūt esate nėščia arba planuojate pastoti, tai prieš vartodama šį vaistą pasitarkite su</w:t>
      </w:r>
      <w:r w:rsidRPr="0069042F">
        <w:rPr>
          <w:rFonts w:ascii="Times New Roman" w:eastAsia="Times New Roman" w:hAnsi="Times New Roman" w:cs="Times New Roman"/>
          <w:kern w:val="0"/>
          <w:sz w:val="22"/>
          <w:szCs w:val="22"/>
          <w14:ligatures w14:val="none"/>
        </w:rPr>
        <w:t xml:space="preserve"> gydytoju arba vaistininku.</w:t>
      </w:r>
    </w:p>
    <w:p w14:paraId="0C160AF5" w14:textId="09C0E837" w:rsidR="0069042F" w:rsidRPr="0069042F" w:rsidRDefault="009C3048" w:rsidP="0069042F">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Alpha-Lipon Aristo</w:t>
      </w:r>
      <w:r w:rsidR="0069042F" w:rsidRPr="0069042F">
        <w:rPr>
          <w:rFonts w:ascii="Times New Roman" w:eastAsia="Times New Roman" w:hAnsi="Times New Roman" w:cs="Times New Roman"/>
          <w:kern w:val="0"/>
          <w:sz w:val="22"/>
          <w:szCs w:val="22"/>
          <w14:ligatures w14:val="none"/>
        </w:rPr>
        <w:t xml:space="preserve"> nėščioms moterims galima vartoti tik gydytojo leidimu.</w:t>
      </w:r>
    </w:p>
    <w:p w14:paraId="44AF0510"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Krūtimi maitinančioms moterims šio vaisto vartoti nerekomenduojama.</w:t>
      </w:r>
    </w:p>
    <w:p w14:paraId="0962092A"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11063547" w14:textId="77777777" w:rsidR="0069042F" w:rsidRPr="0069042F" w:rsidRDefault="0069042F" w:rsidP="0069042F">
      <w:pPr>
        <w:spacing w:after="0" w:line="220" w:lineRule="exact"/>
        <w:rPr>
          <w:rFonts w:ascii="Times New Roman" w:eastAsia="Times New Roman" w:hAnsi="Times New Roman" w:cs="Times New Roman"/>
          <w:b/>
          <w:bCs/>
          <w:kern w:val="0"/>
          <w:sz w:val="22"/>
          <w:szCs w:val="22"/>
          <w14:ligatures w14:val="none"/>
        </w:rPr>
      </w:pPr>
      <w:r w:rsidRPr="0069042F">
        <w:rPr>
          <w:rFonts w:ascii="Times New Roman" w:eastAsia="Times New Roman" w:hAnsi="Times New Roman" w:cs="Times New Roman"/>
          <w:b/>
          <w:bCs/>
          <w:kern w:val="0"/>
          <w:sz w:val="22"/>
          <w:szCs w:val="22"/>
          <w14:ligatures w14:val="none"/>
        </w:rPr>
        <w:t>Vairavimas ir mechanizmų valdymas</w:t>
      </w:r>
    </w:p>
    <w:p w14:paraId="36368DEE" w14:textId="38C5549C" w:rsidR="0069042F" w:rsidRPr="0069042F" w:rsidRDefault="009C3048" w:rsidP="0069042F">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Alpha-Lipon Aristo</w:t>
      </w:r>
      <w:r w:rsidR="0069042F" w:rsidRPr="0069042F">
        <w:rPr>
          <w:rFonts w:ascii="Times New Roman" w:eastAsia="Times New Roman" w:hAnsi="Times New Roman" w:cs="Times New Roman"/>
          <w:kern w:val="0"/>
          <w:sz w:val="22"/>
          <w:szCs w:val="22"/>
          <w14:ligatures w14:val="none"/>
        </w:rPr>
        <w:t>, vartojamas kaip nurodyta, gebėjimo vairuoti ir valdyti mechanizmus neveikia.</w:t>
      </w:r>
    </w:p>
    <w:p w14:paraId="65EFB295"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37A2F724"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01EFE0F8" w14:textId="42F89A5F" w:rsidR="0069042F" w:rsidRPr="0069042F" w:rsidRDefault="0069042F" w:rsidP="0069042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6" w:name="_Toc129243141"/>
      <w:bookmarkStart w:id="7" w:name="_Toc129243266"/>
      <w:r w:rsidRPr="0069042F">
        <w:rPr>
          <w:rFonts w:ascii="Times New Roman" w:eastAsia="Times New Roman" w:hAnsi="Times New Roman" w:cs="Times New Roman"/>
          <w:b/>
          <w:kern w:val="0"/>
          <w:sz w:val="22"/>
          <w:szCs w:val="22"/>
          <w14:ligatures w14:val="none"/>
        </w:rPr>
        <w:t>3.</w:t>
      </w:r>
      <w:r w:rsidRPr="0069042F">
        <w:rPr>
          <w:rFonts w:ascii="Times New Roman" w:eastAsia="Times New Roman" w:hAnsi="Times New Roman" w:cs="Times New Roman"/>
          <w:b/>
          <w:kern w:val="0"/>
          <w:sz w:val="22"/>
          <w:szCs w:val="22"/>
          <w14:ligatures w14:val="none"/>
        </w:rPr>
        <w:tab/>
        <w:t xml:space="preserve">Kaip vartoti </w:t>
      </w:r>
      <w:bookmarkEnd w:id="6"/>
      <w:bookmarkEnd w:id="7"/>
      <w:r w:rsidR="009C3048">
        <w:rPr>
          <w:rFonts w:ascii="Times New Roman" w:eastAsia="Times New Roman" w:hAnsi="Times New Roman" w:cs="Times New Roman"/>
          <w:b/>
          <w:kern w:val="0"/>
          <w:sz w:val="22"/>
          <w:szCs w:val="22"/>
          <w14:ligatures w14:val="none"/>
        </w:rPr>
        <w:t>Alpha-Lipon Aristo</w:t>
      </w:r>
    </w:p>
    <w:p w14:paraId="6A96491B"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227F87CD"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noProof/>
          <w:kern w:val="0"/>
          <w:sz w:val="22"/>
          <w:szCs w:val="22"/>
          <w14:ligatures w14:val="none"/>
        </w:rPr>
        <w:t>Visada vartokite šį vaistą tiksliai kaip nurodė gydytojas</w:t>
      </w:r>
      <w:r w:rsidRPr="0069042F">
        <w:rPr>
          <w:rFonts w:ascii="Times New Roman" w:eastAsia="Times New Roman" w:hAnsi="Times New Roman" w:cs="Times New Roman"/>
          <w:kern w:val="0"/>
          <w:sz w:val="22"/>
          <w:szCs w:val="22"/>
          <w14:ligatures w14:val="none"/>
        </w:rPr>
        <w:t>. Jeigu abejojate, kreipkitės į gydytoją arba vaistininką.</w:t>
      </w:r>
    </w:p>
    <w:p w14:paraId="118978AD"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61E736F9" w14:textId="77777777" w:rsidR="0069042F" w:rsidRPr="0069042F" w:rsidRDefault="0069042F" w:rsidP="0069042F">
      <w:pPr>
        <w:spacing w:after="0" w:line="240" w:lineRule="auto"/>
        <w:rPr>
          <w:rFonts w:ascii="Times New Roman" w:eastAsia="Times New Roman" w:hAnsi="Times New Roman" w:cs="Times New Roman"/>
          <w:i/>
          <w:kern w:val="0"/>
          <w:sz w:val="22"/>
          <w:szCs w:val="22"/>
          <w14:ligatures w14:val="none"/>
        </w:rPr>
      </w:pPr>
      <w:r w:rsidRPr="0069042F">
        <w:rPr>
          <w:rFonts w:ascii="Times New Roman" w:eastAsia="Times New Roman" w:hAnsi="Times New Roman" w:cs="Times New Roman"/>
          <w:i/>
          <w:noProof/>
          <w:kern w:val="0"/>
          <w:sz w:val="22"/>
          <w:szCs w:val="22"/>
          <w14:ligatures w14:val="none"/>
        </w:rPr>
        <w:t>Suaugusiems žmonėms</w:t>
      </w:r>
    </w:p>
    <w:p w14:paraId="7E34DC26"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Suaugusiesiems, kuriems yra sunkios diabetinės neuropatijos sukeltų progresavusių jutimų sutrikimų, rekomenduojama kartą per parą infuzuoti 24 ml (vieną ampulę) koncentrato infuziniam tirpalui (atitinka 600 mg tiokto rūgšties paros dozę), praskiesto 250 ml izotoninio natrio chlorido infuzinio tirpalo.</w:t>
      </w:r>
    </w:p>
    <w:p w14:paraId="4CEE9B02"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Gydymo pradžioje šio vaistinio preparato lašinama į veną 2</w:t>
      </w:r>
      <w:r w:rsidRPr="0069042F">
        <w:rPr>
          <w:rFonts w:ascii="Times New Roman" w:eastAsia="Times New Roman" w:hAnsi="Times New Roman" w:cs="Times New Roman"/>
          <w:kern w:val="0"/>
          <w:sz w:val="22"/>
          <w:szCs w:val="22"/>
          <w14:ligatures w14:val="none"/>
        </w:rPr>
        <w:noBreakHyphen/>
        <w:t>4 savaites. Po to gydymą rekomenduojama tęsti geriamaisiais lipo rūgšties preparatais.</w:t>
      </w:r>
    </w:p>
    <w:p w14:paraId="78BD89A5"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1A566AB1"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Nuo šviesos apsaugotas paruoštas tirpalas išlieka stabilus 6 valandas.</w:t>
      </w:r>
    </w:p>
    <w:p w14:paraId="0047C393"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5C268583" w14:textId="77777777" w:rsidR="0069042F" w:rsidRPr="0069042F" w:rsidRDefault="0069042F" w:rsidP="0069042F">
      <w:pPr>
        <w:spacing w:after="0" w:line="240" w:lineRule="auto"/>
        <w:contextualSpacing/>
        <w:outlineLvl w:val="0"/>
        <w:rPr>
          <w:rFonts w:ascii="Times New Roman" w:eastAsia="Times New Roman" w:hAnsi="Times New Roman" w:cs="Times New Roman"/>
          <w:i/>
          <w:iCs/>
          <w:kern w:val="0"/>
          <w:sz w:val="22"/>
          <w:szCs w:val="22"/>
          <w14:ligatures w14:val="none"/>
        </w:rPr>
      </w:pPr>
      <w:r w:rsidRPr="0069042F">
        <w:rPr>
          <w:rFonts w:ascii="Times New Roman" w:eastAsia="Times New Roman" w:hAnsi="Times New Roman" w:cs="Times New Roman"/>
          <w:i/>
          <w:iCs/>
          <w:kern w:val="0"/>
          <w:sz w:val="22"/>
          <w:szCs w:val="22"/>
          <w14:ligatures w14:val="none"/>
        </w:rPr>
        <w:t>Pacientams, kurių inkstų ar kepenų funkcija sutrikusi</w:t>
      </w:r>
    </w:p>
    <w:p w14:paraId="4CDCEBC0"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Turimi duomenys pateikiami 5.2 ir 5.3 skyriuose, tačiau dozavimo rekomendacijų pateikti negalima.</w:t>
      </w:r>
    </w:p>
    <w:p w14:paraId="524D01F6"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6F5112B5" w14:textId="77777777" w:rsidR="0069042F" w:rsidRPr="0069042F" w:rsidRDefault="0069042F" w:rsidP="0069042F">
      <w:pPr>
        <w:spacing w:after="0" w:line="240" w:lineRule="auto"/>
        <w:rPr>
          <w:rFonts w:ascii="Times New Roman" w:eastAsia="Times New Roman" w:hAnsi="Times New Roman" w:cs="Times New Roman"/>
          <w:b/>
          <w:i/>
          <w:kern w:val="0"/>
          <w:sz w:val="22"/>
          <w:szCs w:val="22"/>
          <w14:ligatures w14:val="none"/>
        </w:rPr>
      </w:pPr>
      <w:r w:rsidRPr="0069042F">
        <w:rPr>
          <w:rFonts w:ascii="Times New Roman" w:eastAsia="Times New Roman" w:hAnsi="Times New Roman" w:cs="Times New Roman"/>
          <w:b/>
          <w:kern w:val="0"/>
          <w:sz w:val="22"/>
          <w:szCs w:val="22"/>
          <w14:ligatures w14:val="none"/>
        </w:rPr>
        <w:t>Vartojimas vaikams ir paaugliams</w:t>
      </w:r>
    </w:p>
    <w:p w14:paraId="14478984" w14:textId="7B27183F" w:rsidR="0069042F" w:rsidRPr="0069042F" w:rsidRDefault="009C3048" w:rsidP="0069042F">
      <w:pPr>
        <w:spacing w:after="0" w:line="240" w:lineRule="auto"/>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noProof/>
          <w:kern w:val="0"/>
          <w:sz w:val="22"/>
          <w:szCs w:val="22"/>
          <w14:ligatures w14:val="none"/>
        </w:rPr>
        <w:t>Alpha-Lipon Aristo</w:t>
      </w:r>
      <w:r w:rsidR="0069042F" w:rsidRPr="0069042F">
        <w:rPr>
          <w:rFonts w:ascii="Times New Roman" w:eastAsia="Times New Roman" w:hAnsi="Times New Roman" w:cs="Times New Roman"/>
          <w:noProof/>
          <w:kern w:val="0"/>
          <w:sz w:val="22"/>
          <w:szCs w:val="22"/>
          <w14:ligatures w14:val="none"/>
        </w:rPr>
        <w:t xml:space="preserve"> 600 mg koncentrato infuziniam tirpalui vartoti vaikams ir paaugliams negalima, nes nėra klinikinės patirties.</w:t>
      </w:r>
    </w:p>
    <w:p w14:paraId="177345D4"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3C4A8452" w14:textId="77777777" w:rsidR="0069042F" w:rsidRPr="0069042F" w:rsidRDefault="0069042F" w:rsidP="0069042F">
      <w:pPr>
        <w:spacing w:after="0" w:line="240" w:lineRule="auto"/>
        <w:rPr>
          <w:rFonts w:ascii="Times New Roman" w:eastAsia="Times New Roman" w:hAnsi="Times New Roman" w:cs="Times New Roman"/>
          <w:kern w:val="0"/>
          <w:sz w:val="22"/>
          <w:szCs w:val="22"/>
          <w:u w:val="single"/>
          <w14:ligatures w14:val="none"/>
        </w:rPr>
      </w:pPr>
      <w:r w:rsidRPr="0069042F">
        <w:rPr>
          <w:rFonts w:ascii="Times New Roman" w:eastAsia="Times New Roman" w:hAnsi="Times New Roman" w:cs="Times New Roman"/>
          <w:kern w:val="0"/>
          <w:sz w:val="22"/>
          <w:szCs w:val="22"/>
          <w:u w:val="single"/>
          <w14:ligatures w14:val="none"/>
        </w:rPr>
        <w:t>Informacija apie infuzavimą</w:t>
      </w:r>
    </w:p>
    <w:p w14:paraId="11C3215F" w14:textId="3E2AA04F" w:rsidR="0069042F" w:rsidRPr="0069042F" w:rsidRDefault="009C3048" w:rsidP="0069042F">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Alpha-Lipon Aristo</w:t>
      </w:r>
      <w:r w:rsidR="0069042F" w:rsidRPr="0069042F">
        <w:rPr>
          <w:rFonts w:ascii="Times New Roman" w:eastAsia="Times New Roman" w:hAnsi="Times New Roman" w:cs="Times New Roman"/>
          <w:kern w:val="0"/>
          <w:sz w:val="22"/>
          <w:szCs w:val="22"/>
          <w14:ligatures w14:val="none"/>
        </w:rPr>
        <w:t xml:space="preserve"> koncentratą infuziniam tirpalui galima tik infuzuoti praskiedus 250 ml izotoninio natrio chlorido tirpalo.</w:t>
      </w:r>
    </w:p>
    <w:p w14:paraId="05E3FC5A"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Į veną tirpalas lašinamas lėtai (30 min.).</w:t>
      </w:r>
    </w:p>
    <w:p w14:paraId="1654BD13"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4BE6341B" w14:textId="440AB8BA" w:rsidR="0069042F" w:rsidRPr="0069042F" w:rsidRDefault="0069042F" w:rsidP="0069042F">
      <w:pPr>
        <w:spacing w:after="0" w:line="220" w:lineRule="exact"/>
        <w:rPr>
          <w:rFonts w:ascii="Times New Roman" w:eastAsia="Times New Roman" w:hAnsi="Times New Roman" w:cs="Times New Roman"/>
          <w:b/>
          <w:bCs/>
          <w:kern w:val="0"/>
          <w:sz w:val="22"/>
          <w:szCs w:val="22"/>
          <w14:ligatures w14:val="none"/>
        </w:rPr>
      </w:pPr>
      <w:r w:rsidRPr="0069042F">
        <w:rPr>
          <w:rFonts w:ascii="Times New Roman" w:eastAsia="Times New Roman" w:hAnsi="Times New Roman" w:cs="Times New Roman"/>
          <w:b/>
          <w:bCs/>
          <w:kern w:val="0"/>
          <w:sz w:val="22"/>
          <w:szCs w:val="22"/>
          <w14:ligatures w14:val="none"/>
        </w:rPr>
        <w:t xml:space="preserve">Ką daryti pavartojus per didelę </w:t>
      </w:r>
      <w:r w:rsidR="009C3048">
        <w:rPr>
          <w:rFonts w:ascii="Times New Roman" w:eastAsia="Times New Roman" w:hAnsi="Times New Roman" w:cs="Times New Roman"/>
          <w:b/>
          <w:bCs/>
          <w:kern w:val="0"/>
          <w:sz w:val="22"/>
          <w:szCs w:val="22"/>
          <w14:ligatures w14:val="none"/>
        </w:rPr>
        <w:t>Alpha-Lipon Aristo</w:t>
      </w:r>
      <w:r w:rsidRPr="0069042F">
        <w:rPr>
          <w:rFonts w:ascii="Times New Roman" w:eastAsia="Times New Roman" w:hAnsi="Times New Roman" w:cs="Times New Roman"/>
          <w:b/>
          <w:bCs/>
          <w:kern w:val="0"/>
          <w:sz w:val="22"/>
          <w:szCs w:val="22"/>
          <w14:ligatures w14:val="none"/>
        </w:rPr>
        <w:t xml:space="preserve"> dozę?</w:t>
      </w:r>
    </w:p>
    <w:p w14:paraId="5969BE1C"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Kreipkitės į gydytoją arba vaistininką.</w:t>
      </w:r>
    </w:p>
    <w:p w14:paraId="48AF0AE4" w14:textId="77777777" w:rsidR="0069042F" w:rsidRPr="0069042F" w:rsidRDefault="0069042F" w:rsidP="0069042F">
      <w:pPr>
        <w:spacing w:after="0" w:line="240" w:lineRule="auto"/>
        <w:rPr>
          <w:rFonts w:ascii="Times New Roman" w:eastAsia="Times New Roman" w:hAnsi="Times New Roman" w:cs="Times New Roman"/>
          <w:b/>
          <w:kern w:val="0"/>
          <w:sz w:val="22"/>
          <w:szCs w:val="22"/>
          <w14:ligatures w14:val="none"/>
        </w:rPr>
      </w:pPr>
    </w:p>
    <w:p w14:paraId="7E41BB0B" w14:textId="24ED804E" w:rsidR="0069042F" w:rsidRPr="0069042F" w:rsidRDefault="0069042F" w:rsidP="0069042F">
      <w:pPr>
        <w:spacing w:after="0" w:line="220" w:lineRule="exact"/>
        <w:rPr>
          <w:rFonts w:ascii="Times New Roman" w:eastAsia="Times New Roman" w:hAnsi="Times New Roman" w:cs="Times New Roman"/>
          <w:b/>
          <w:bCs/>
          <w:kern w:val="0"/>
          <w:sz w:val="22"/>
          <w:szCs w:val="22"/>
          <w14:ligatures w14:val="none"/>
        </w:rPr>
      </w:pPr>
      <w:r w:rsidRPr="0069042F">
        <w:rPr>
          <w:rFonts w:ascii="Times New Roman" w:eastAsia="Times New Roman" w:hAnsi="Times New Roman" w:cs="Times New Roman"/>
          <w:b/>
          <w:bCs/>
          <w:kern w:val="0"/>
          <w:sz w:val="22"/>
          <w:szCs w:val="22"/>
          <w14:ligatures w14:val="none"/>
        </w:rPr>
        <w:t xml:space="preserve">Pamiršus pavartoti </w:t>
      </w:r>
      <w:r w:rsidR="009C3048">
        <w:rPr>
          <w:rFonts w:ascii="Times New Roman" w:eastAsia="Times New Roman" w:hAnsi="Times New Roman" w:cs="Times New Roman"/>
          <w:b/>
          <w:bCs/>
          <w:kern w:val="0"/>
          <w:sz w:val="22"/>
          <w:szCs w:val="22"/>
          <w14:ligatures w14:val="none"/>
        </w:rPr>
        <w:t>Alpha-Lipon Aristo</w:t>
      </w:r>
    </w:p>
    <w:p w14:paraId="3AB19C9E"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Negalima vartoti dvigubos dozės norint kompensuoti praleistą dozę.</w:t>
      </w:r>
    </w:p>
    <w:p w14:paraId="4AD22A8C"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7BB70BD5"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384DD574"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1D028C59"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05CEF792" w14:textId="77777777" w:rsidR="0069042F" w:rsidRPr="0069042F" w:rsidRDefault="0069042F" w:rsidP="0069042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8" w:name="_Toc129243142"/>
      <w:bookmarkStart w:id="9" w:name="_Toc129243267"/>
      <w:r w:rsidRPr="0069042F">
        <w:rPr>
          <w:rFonts w:ascii="Times New Roman" w:eastAsia="Times New Roman" w:hAnsi="Times New Roman" w:cs="Times New Roman"/>
          <w:b/>
          <w:kern w:val="0"/>
          <w:sz w:val="22"/>
          <w:szCs w:val="22"/>
          <w14:ligatures w14:val="none"/>
        </w:rPr>
        <w:t>4.</w:t>
      </w:r>
      <w:r w:rsidRPr="0069042F">
        <w:rPr>
          <w:rFonts w:ascii="Times New Roman" w:eastAsia="Times New Roman" w:hAnsi="Times New Roman" w:cs="Times New Roman"/>
          <w:b/>
          <w:kern w:val="0"/>
          <w:sz w:val="22"/>
          <w:szCs w:val="22"/>
          <w14:ligatures w14:val="none"/>
        </w:rPr>
        <w:tab/>
        <w:t>Galimas šalutinis poveikis</w:t>
      </w:r>
      <w:bookmarkEnd w:id="8"/>
      <w:bookmarkEnd w:id="9"/>
    </w:p>
    <w:p w14:paraId="6FFC4938"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3C91D77D" w14:textId="77777777" w:rsidR="0069042F" w:rsidRPr="0069042F" w:rsidRDefault="0069042F" w:rsidP="0069042F">
      <w:pPr>
        <w:numPr>
          <w:ilvl w:val="12"/>
          <w:numId w:val="0"/>
        </w:numPr>
        <w:spacing w:after="0" w:line="240" w:lineRule="auto"/>
        <w:ind w:right="-29"/>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4204B0D9" w14:textId="77777777" w:rsidR="0069042F" w:rsidRPr="0069042F" w:rsidRDefault="0069042F" w:rsidP="0069042F">
      <w:pPr>
        <w:tabs>
          <w:tab w:val="left" w:pos="567"/>
        </w:tabs>
        <w:spacing w:after="0" w:line="260" w:lineRule="exact"/>
        <w:outlineLvl w:val="0"/>
        <w:rPr>
          <w:rFonts w:ascii="Times New Roman" w:eastAsia="Times New Roman" w:hAnsi="Times New Roman" w:cs="Times New Roman"/>
          <w:kern w:val="0"/>
          <w:sz w:val="22"/>
          <w:szCs w:val="22"/>
          <w14:ligatures w14:val="none"/>
        </w:rPr>
      </w:pPr>
    </w:p>
    <w:p w14:paraId="490157E3" w14:textId="77777777" w:rsidR="0069042F" w:rsidRPr="0069042F" w:rsidRDefault="0069042F" w:rsidP="0069042F">
      <w:pPr>
        <w:tabs>
          <w:tab w:val="left" w:pos="567"/>
        </w:tabs>
        <w:spacing w:after="0" w:line="260" w:lineRule="exact"/>
        <w:outlineLvl w:val="0"/>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lastRenderedPageBreak/>
        <w:t>Toliau pateiktas nepageidaujamo poveikio skirstymas pagal pasireiškimo dažnumą.</w:t>
      </w:r>
    </w:p>
    <w:p w14:paraId="6B09E16D" w14:textId="0517FDB8" w:rsidR="002E271A" w:rsidRPr="00B60BFA" w:rsidRDefault="002E271A" w:rsidP="00B60BFA">
      <w:pPr>
        <w:pStyle w:val="Sraopastraipa"/>
        <w:numPr>
          <w:ilvl w:val="0"/>
          <w:numId w:val="5"/>
        </w:numPr>
        <w:spacing w:after="0" w:line="240" w:lineRule="auto"/>
        <w:ind w:left="567"/>
        <w:rPr>
          <w:rFonts w:ascii="Times New Roman" w:eastAsia="Times New Roman" w:hAnsi="Times New Roman" w:cs="Times New Roman"/>
          <w:kern w:val="0"/>
          <w:sz w:val="22"/>
          <w:szCs w:val="22"/>
          <w14:ligatures w14:val="none"/>
        </w:rPr>
      </w:pPr>
      <w:r w:rsidRPr="00B60BFA">
        <w:rPr>
          <w:rFonts w:ascii="Times New Roman" w:eastAsia="Times New Roman" w:hAnsi="Times New Roman" w:cs="Times New Roman"/>
          <w:kern w:val="0"/>
          <w:sz w:val="22"/>
          <w:szCs w:val="22"/>
          <w14:ligatures w14:val="none"/>
        </w:rPr>
        <w:t>Labai dažni šalutinio poveikio reiškiniai (gali pasireikšti ne rečiau kaip 1 iš 10 asmenų),</w:t>
      </w:r>
    </w:p>
    <w:p w14:paraId="7F598D61" w14:textId="4C6ED318" w:rsidR="002E271A" w:rsidRPr="00B60BFA" w:rsidRDefault="002E271A" w:rsidP="00B60BFA">
      <w:pPr>
        <w:pStyle w:val="Sraopastraipa"/>
        <w:numPr>
          <w:ilvl w:val="0"/>
          <w:numId w:val="5"/>
        </w:numPr>
        <w:spacing w:after="0" w:line="240" w:lineRule="auto"/>
        <w:ind w:left="567"/>
        <w:rPr>
          <w:rFonts w:ascii="Times New Roman" w:eastAsia="Times New Roman" w:hAnsi="Times New Roman" w:cs="Times New Roman"/>
          <w:kern w:val="0"/>
          <w:sz w:val="22"/>
          <w:szCs w:val="22"/>
          <w14:ligatures w14:val="none"/>
        </w:rPr>
      </w:pPr>
      <w:r w:rsidRPr="00B60BFA">
        <w:rPr>
          <w:rFonts w:ascii="Times New Roman" w:eastAsia="Times New Roman" w:hAnsi="Times New Roman" w:cs="Times New Roman"/>
          <w:kern w:val="0"/>
          <w:sz w:val="22"/>
          <w:szCs w:val="22"/>
          <w14:ligatures w14:val="none"/>
        </w:rPr>
        <w:t>Dažni šalutinio poveikio reiškiniai (gali pasireikšti rečiau kaip 1 iš 10 asmenų),</w:t>
      </w:r>
    </w:p>
    <w:p w14:paraId="55DD91D1" w14:textId="5C9ACB9C" w:rsidR="002E271A" w:rsidRPr="00B60BFA" w:rsidRDefault="002E271A" w:rsidP="00B60BFA">
      <w:pPr>
        <w:pStyle w:val="Sraopastraipa"/>
        <w:numPr>
          <w:ilvl w:val="0"/>
          <w:numId w:val="5"/>
        </w:numPr>
        <w:spacing w:after="0" w:line="240" w:lineRule="auto"/>
        <w:ind w:left="567"/>
        <w:rPr>
          <w:rFonts w:ascii="Times New Roman" w:eastAsia="Times New Roman" w:hAnsi="Times New Roman" w:cs="Times New Roman"/>
          <w:kern w:val="0"/>
          <w:sz w:val="22"/>
          <w:szCs w:val="22"/>
          <w14:ligatures w14:val="none"/>
        </w:rPr>
      </w:pPr>
      <w:r w:rsidRPr="00B60BFA">
        <w:rPr>
          <w:rFonts w:ascii="Times New Roman" w:eastAsia="Times New Roman" w:hAnsi="Times New Roman" w:cs="Times New Roman"/>
          <w:kern w:val="0"/>
          <w:sz w:val="22"/>
          <w:szCs w:val="22"/>
          <w14:ligatures w14:val="none"/>
        </w:rPr>
        <w:t>Nedažni šalutinio poveikio reiškiniai (gali pasireikšti rečiau kaip 1 iš 100 asmenų),</w:t>
      </w:r>
    </w:p>
    <w:p w14:paraId="673D12E8" w14:textId="23F751EE" w:rsidR="00B60BFA" w:rsidRPr="00B60BFA" w:rsidRDefault="002E271A" w:rsidP="00B60BFA">
      <w:pPr>
        <w:pStyle w:val="Sraopastraipa"/>
        <w:numPr>
          <w:ilvl w:val="0"/>
          <w:numId w:val="5"/>
        </w:numPr>
        <w:spacing w:after="0" w:line="240" w:lineRule="auto"/>
        <w:ind w:left="567"/>
        <w:rPr>
          <w:rFonts w:ascii="Times New Roman" w:eastAsia="Times New Roman" w:hAnsi="Times New Roman" w:cs="Times New Roman"/>
          <w:kern w:val="0"/>
          <w:sz w:val="22"/>
          <w:szCs w:val="22"/>
          <w14:ligatures w14:val="none"/>
        </w:rPr>
      </w:pPr>
      <w:r w:rsidRPr="00B60BFA">
        <w:rPr>
          <w:rFonts w:ascii="Times New Roman" w:eastAsia="Times New Roman" w:hAnsi="Times New Roman" w:cs="Times New Roman"/>
          <w:kern w:val="0"/>
          <w:sz w:val="22"/>
          <w:szCs w:val="22"/>
          <w14:ligatures w14:val="none"/>
        </w:rPr>
        <w:t>Reti šalutinio poveikio reiškiniai (gali pasireikšti rečiau kaip 1 iš 1 000 asmenų)</w:t>
      </w:r>
      <w:r w:rsidR="00B60BFA" w:rsidRPr="00B60BFA">
        <w:rPr>
          <w:rFonts w:ascii="Times New Roman" w:eastAsia="Times New Roman" w:hAnsi="Times New Roman" w:cs="Times New Roman"/>
          <w:kern w:val="0"/>
          <w:sz w:val="22"/>
          <w:szCs w:val="22"/>
          <w14:ligatures w14:val="none"/>
        </w:rPr>
        <w:t>,</w:t>
      </w:r>
    </w:p>
    <w:p w14:paraId="6F33CA0A" w14:textId="700742C4" w:rsidR="0069042F" w:rsidRPr="0069042F" w:rsidRDefault="002E271A" w:rsidP="00B60BFA">
      <w:pPr>
        <w:pStyle w:val="Sraopastraipa"/>
        <w:numPr>
          <w:ilvl w:val="0"/>
          <w:numId w:val="5"/>
        </w:numPr>
        <w:spacing w:after="0" w:line="240" w:lineRule="auto"/>
        <w:ind w:left="567"/>
        <w:rPr>
          <w:rFonts w:ascii="Times New Roman" w:eastAsia="Times New Roman" w:hAnsi="Times New Roman" w:cs="Times New Roman"/>
          <w:kern w:val="0"/>
          <w:sz w:val="22"/>
          <w:szCs w:val="22"/>
          <w14:ligatures w14:val="none"/>
        </w:rPr>
      </w:pPr>
      <w:r w:rsidRPr="00B60BFA">
        <w:rPr>
          <w:rFonts w:ascii="Times New Roman" w:eastAsia="Times New Roman" w:hAnsi="Times New Roman" w:cs="Times New Roman"/>
          <w:kern w:val="0"/>
          <w:sz w:val="22"/>
          <w:szCs w:val="22"/>
          <w14:ligatures w14:val="none"/>
        </w:rPr>
        <w:t>Labai reti šalutinio poveikio reiškiniai (gali pasireikšti rečiau kaip 1 iš 10 000 asmenų)</w:t>
      </w:r>
      <w:r w:rsidR="00B60BFA" w:rsidRPr="00B60BFA">
        <w:rPr>
          <w:rFonts w:ascii="Times New Roman" w:eastAsia="Times New Roman" w:hAnsi="Times New Roman" w:cs="Times New Roman"/>
          <w:kern w:val="0"/>
          <w:sz w:val="22"/>
          <w:szCs w:val="22"/>
          <w14:ligatures w14:val="none"/>
        </w:rPr>
        <w:t>.</w:t>
      </w:r>
    </w:p>
    <w:p w14:paraId="513BD138" w14:textId="77777777" w:rsidR="00B60BFA" w:rsidRPr="00B60BFA" w:rsidRDefault="00B60BFA" w:rsidP="0069042F">
      <w:pPr>
        <w:spacing w:after="0" w:line="240" w:lineRule="auto"/>
        <w:rPr>
          <w:rFonts w:ascii="Times New Roman" w:eastAsia="Times New Roman" w:hAnsi="Times New Roman" w:cs="Times New Roman"/>
          <w:i/>
          <w:kern w:val="0"/>
          <w:sz w:val="22"/>
          <w:szCs w:val="22"/>
          <w14:ligatures w14:val="none"/>
        </w:rPr>
      </w:pPr>
    </w:p>
    <w:p w14:paraId="30DACB0F" w14:textId="61994D6A" w:rsidR="0069042F" w:rsidRPr="0069042F" w:rsidRDefault="0069042F" w:rsidP="0069042F">
      <w:pPr>
        <w:spacing w:after="0" w:line="240" w:lineRule="auto"/>
        <w:rPr>
          <w:rFonts w:ascii="Times New Roman" w:eastAsia="Times New Roman" w:hAnsi="Times New Roman" w:cs="Times New Roman"/>
          <w:i/>
          <w:kern w:val="0"/>
          <w:sz w:val="22"/>
          <w:szCs w:val="22"/>
          <w14:ligatures w14:val="none"/>
        </w:rPr>
      </w:pPr>
      <w:r w:rsidRPr="0069042F">
        <w:rPr>
          <w:rFonts w:ascii="Times New Roman" w:eastAsia="Times New Roman" w:hAnsi="Times New Roman" w:cs="Times New Roman"/>
          <w:i/>
          <w:kern w:val="0"/>
          <w:sz w:val="22"/>
          <w:szCs w:val="22"/>
          <w14:ligatures w14:val="none"/>
        </w:rPr>
        <w:t>Reakcija vartojimo vietoje</w:t>
      </w:r>
    </w:p>
    <w:p w14:paraId="54ACC7CE"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Labai retai gali pasireikšti reakcija dūrio vietoje.</w:t>
      </w:r>
    </w:p>
    <w:p w14:paraId="0379FD03"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79EC0107" w14:textId="77777777" w:rsidR="0069042F" w:rsidRPr="0069042F" w:rsidRDefault="0069042F" w:rsidP="0069042F">
      <w:pPr>
        <w:spacing w:after="0" w:line="240" w:lineRule="auto"/>
        <w:rPr>
          <w:rFonts w:ascii="Times New Roman" w:eastAsia="Times New Roman" w:hAnsi="Times New Roman" w:cs="Times New Roman"/>
          <w:i/>
          <w:kern w:val="0"/>
          <w:sz w:val="22"/>
          <w:szCs w:val="22"/>
          <w14:ligatures w14:val="none"/>
        </w:rPr>
      </w:pPr>
      <w:r w:rsidRPr="0069042F">
        <w:rPr>
          <w:rFonts w:ascii="Times New Roman" w:eastAsia="Times New Roman" w:hAnsi="Times New Roman" w:cs="Times New Roman"/>
          <w:i/>
          <w:kern w:val="0"/>
          <w:sz w:val="22"/>
          <w:szCs w:val="22"/>
          <w14:ligatures w14:val="none"/>
        </w:rPr>
        <w:t>Odos ir poodinio audinio sutrikimai</w:t>
      </w:r>
    </w:p>
    <w:p w14:paraId="6DF0586F"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Gali atsirasti odos alerginių reakcijų (dilgėlinė, niežulys, egzema bei odos karštumas) bei padidėjusio jautrumo reakcijų, įskaitant šoką.</w:t>
      </w:r>
    </w:p>
    <w:p w14:paraId="387D93EF"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44A10A2C" w14:textId="77777777" w:rsidR="0069042F" w:rsidRPr="0069042F" w:rsidRDefault="0069042F" w:rsidP="0069042F">
      <w:pPr>
        <w:spacing w:after="0" w:line="240" w:lineRule="auto"/>
        <w:rPr>
          <w:rFonts w:ascii="Times New Roman" w:eastAsia="Times New Roman" w:hAnsi="Times New Roman" w:cs="Times New Roman"/>
          <w:i/>
          <w:kern w:val="0"/>
          <w:sz w:val="22"/>
          <w:szCs w:val="22"/>
          <w14:ligatures w14:val="none"/>
        </w:rPr>
      </w:pPr>
      <w:r w:rsidRPr="0069042F">
        <w:rPr>
          <w:rFonts w:ascii="Times New Roman" w:eastAsia="Times New Roman" w:hAnsi="Times New Roman" w:cs="Times New Roman"/>
          <w:i/>
          <w:kern w:val="0"/>
          <w:sz w:val="22"/>
          <w:szCs w:val="22"/>
          <w14:ligatures w14:val="none"/>
        </w:rPr>
        <w:t>Nervų sistemos sutrikimai</w:t>
      </w:r>
    </w:p>
    <w:p w14:paraId="7110055C"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Labai reti: skonio pojūčio pokytis arba sutrikimas, traukuliai.</w:t>
      </w:r>
    </w:p>
    <w:p w14:paraId="0EAA904A"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406E0FB8" w14:textId="77777777" w:rsidR="0069042F" w:rsidRPr="0069042F" w:rsidRDefault="0069042F" w:rsidP="0069042F">
      <w:pPr>
        <w:spacing w:after="0" w:line="240" w:lineRule="auto"/>
        <w:rPr>
          <w:rFonts w:ascii="Times New Roman" w:eastAsia="Times New Roman" w:hAnsi="Times New Roman" w:cs="Times New Roman"/>
          <w:i/>
          <w:kern w:val="0"/>
          <w:sz w:val="22"/>
          <w:szCs w:val="22"/>
          <w14:ligatures w14:val="none"/>
        </w:rPr>
      </w:pPr>
      <w:r w:rsidRPr="0069042F">
        <w:rPr>
          <w:rFonts w:ascii="Times New Roman" w:eastAsia="Times New Roman" w:hAnsi="Times New Roman" w:cs="Times New Roman"/>
          <w:i/>
          <w:kern w:val="0"/>
          <w:sz w:val="22"/>
          <w:szCs w:val="22"/>
          <w14:ligatures w14:val="none"/>
        </w:rPr>
        <w:t>Kraujo ir limfinės sistemos sutrikimai</w:t>
      </w:r>
    </w:p>
    <w:p w14:paraId="595DDF75"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Labai reti: smulkios kraujosruvos bei trombocitų funkcijos sutrikimas.</w:t>
      </w:r>
    </w:p>
    <w:p w14:paraId="01526EA3"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526B229A" w14:textId="77777777" w:rsidR="0069042F" w:rsidRPr="0069042F" w:rsidRDefault="0069042F" w:rsidP="0069042F">
      <w:pPr>
        <w:spacing w:after="0" w:line="240" w:lineRule="auto"/>
        <w:rPr>
          <w:rFonts w:ascii="Times New Roman" w:eastAsia="Times New Roman" w:hAnsi="Times New Roman" w:cs="Times New Roman"/>
          <w:i/>
          <w:kern w:val="0"/>
          <w:sz w:val="22"/>
          <w:szCs w:val="22"/>
          <w14:ligatures w14:val="none"/>
        </w:rPr>
      </w:pPr>
      <w:r w:rsidRPr="0069042F">
        <w:rPr>
          <w:rFonts w:ascii="Times New Roman" w:eastAsia="Times New Roman" w:hAnsi="Times New Roman" w:cs="Times New Roman"/>
          <w:i/>
          <w:kern w:val="0"/>
          <w:sz w:val="22"/>
          <w:szCs w:val="22"/>
          <w14:ligatures w14:val="none"/>
        </w:rPr>
        <w:t>Bendrieji sutrikimai ir vartojimo vietos pažeidimai</w:t>
      </w:r>
    </w:p>
    <w:p w14:paraId="731B6168"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Dažnis: galvos skausmas, kvėpavimo pasunkėjimas (toks poveikis atsiranda po greito preparato sušvirkštimo ir praeina negydant).</w:t>
      </w:r>
    </w:p>
    <w:p w14:paraId="7C74DAEC"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Labai reti: dėl pagerėjusio cukraus panaudojimo kai kuriems pacientams cukraus koncentracija kraujyje gali sumažėti. Buvo hipoglikemijos (per mažo cukraus kiekio kraujyje) simptomų (galvos sukimosi, prakaitavimo, galvos skausmo, regos sutrikimų) pasireiškimo atvejų.</w:t>
      </w:r>
    </w:p>
    <w:p w14:paraId="29FF9196"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5AABAE54" w14:textId="3044018F" w:rsidR="0068396A" w:rsidRPr="0068396A" w:rsidRDefault="0068396A" w:rsidP="0069042F">
      <w:pPr>
        <w:spacing w:after="0" w:line="240" w:lineRule="auto"/>
        <w:rPr>
          <w:rFonts w:ascii="Times New Roman" w:eastAsia="Times New Roman" w:hAnsi="Times New Roman" w:cs="Times New Roman"/>
          <w:b/>
          <w:bCs/>
          <w:noProof/>
          <w:kern w:val="0"/>
          <w:sz w:val="22"/>
          <w:szCs w:val="22"/>
          <w14:ligatures w14:val="none"/>
        </w:rPr>
      </w:pPr>
      <w:r w:rsidRPr="0068396A">
        <w:rPr>
          <w:rFonts w:ascii="Times New Roman" w:eastAsia="Times New Roman" w:hAnsi="Times New Roman" w:cs="Times New Roman"/>
          <w:b/>
          <w:bCs/>
          <w:noProof/>
          <w:kern w:val="0"/>
          <w:sz w:val="22"/>
          <w:szCs w:val="22"/>
          <w14:ligatures w14:val="none"/>
        </w:rPr>
        <w:t>Pranešimas apie šalutinį poveikį</w:t>
      </w:r>
    </w:p>
    <w:p w14:paraId="0AE0B9C8" w14:textId="1B0BF85C" w:rsidR="0069042F" w:rsidRPr="00B60BFA" w:rsidRDefault="00BD5F21" w:rsidP="0069042F">
      <w:pPr>
        <w:spacing w:after="0" w:line="240" w:lineRule="auto"/>
        <w:rPr>
          <w:rFonts w:ascii="Times New Roman" w:eastAsia="Times New Roman" w:hAnsi="Times New Roman" w:cs="Times New Roman"/>
          <w:noProof/>
          <w:kern w:val="0"/>
          <w:sz w:val="22"/>
          <w:szCs w:val="22"/>
          <w14:ligatures w14:val="none"/>
        </w:rPr>
      </w:pPr>
      <w:r w:rsidRPr="00B60BFA">
        <w:rPr>
          <w:rFonts w:ascii="Times New Roman" w:eastAsia="Times New Roman" w:hAnsi="Times New Roman" w:cs="Times New Roman"/>
          <w:noProof/>
          <w:kern w:val="0"/>
          <w:sz w:val="22"/>
          <w:szCs w:val="22"/>
          <w14:ligatures w14:val="none"/>
        </w:rPr>
        <w:t xml:space="preserve">Jeigu pasireiškė šalutinis poveikis, įskaitant šiame lapelyje nenurodytą, pasakykite gydytojui arba vaistininkui. </w:t>
      </w:r>
      <w:r w:rsidR="00FE3400" w:rsidRPr="00A3186B">
        <w:rPr>
          <w:rFonts w:ascii="Times New Roman" w:eastAsia="Times New Roman" w:hAnsi="Times New Roman" w:cs="Times New Roman"/>
          <w:noProof/>
          <w:kern w:val="0"/>
          <w:sz w:val="22"/>
          <w:szCs w:val="22"/>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r w:rsidRPr="00B60BFA">
        <w:rPr>
          <w:rFonts w:ascii="Times New Roman" w:eastAsia="Times New Roman" w:hAnsi="Times New Roman" w:cs="Times New Roman"/>
          <w:noProof/>
          <w:kern w:val="0"/>
          <w:sz w:val="22"/>
          <w:szCs w:val="22"/>
          <w14:ligatures w14:val="none"/>
        </w:rPr>
        <w:t>.</w:t>
      </w:r>
    </w:p>
    <w:p w14:paraId="35C1220D" w14:textId="77777777" w:rsidR="00BD5F21" w:rsidRPr="0069042F" w:rsidRDefault="00BD5F21" w:rsidP="0069042F">
      <w:pPr>
        <w:spacing w:after="0" w:line="240" w:lineRule="auto"/>
        <w:rPr>
          <w:rFonts w:ascii="Times New Roman" w:eastAsia="Times New Roman" w:hAnsi="Times New Roman" w:cs="Times New Roman"/>
          <w:kern w:val="0"/>
          <w:sz w:val="22"/>
          <w:szCs w:val="22"/>
          <w14:ligatures w14:val="none"/>
        </w:rPr>
      </w:pPr>
    </w:p>
    <w:p w14:paraId="6A43D9A3"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480133F5" w14:textId="6D425437" w:rsidR="0069042F" w:rsidRPr="0069042F" w:rsidRDefault="0069042F" w:rsidP="0069042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0" w:name="_Toc129243143"/>
      <w:bookmarkStart w:id="11" w:name="_Toc129243268"/>
      <w:r w:rsidRPr="0069042F">
        <w:rPr>
          <w:rFonts w:ascii="Times New Roman" w:eastAsia="Times New Roman" w:hAnsi="Times New Roman" w:cs="Times New Roman"/>
          <w:b/>
          <w:kern w:val="0"/>
          <w:sz w:val="22"/>
          <w:szCs w:val="22"/>
          <w14:ligatures w14:val="none"/>
        </w:rPr>
        <w:t>5.</w:t>
      </w:r>
      <w:r w:rsidRPr="0069042F">
        <w:rPr>
          <w:rFonts w:ascii="Times New Roman" w:eastAsia="Times New Roman" w:hAnsi="Times New Roman" w:cs="Times New Roman"/>
          <w:b/>
          <w:kern w:val="0"/>
          <w:sz w:val="22"/>
          <w:szCs w:val="22"/>
          <w14:ligatures w14:val="none"/>
        </w:rPr>
        <w:tab/>
        <w:t xml:space="preserve">Kaip laikyti </w:t>
      </w:r>
      <w:bookmarkEnd w:id="10"/>
      <w:bookmarkEnd w:id="11"/>
      <w:r w:rsidR="009C3048">
        <w:rPr>
          <w:rFonts w:ascii="Times New Roman" w:eastAsia="Times New Roman" w:hAnsi="Times New Roman" w:cs="Times New Roman"/>
          <w:b/>
          <w:kern w:val="0"/>
          <w:sz w:val="22"/>
          <w:szCs w:val="22"/>
          <w14:ligatures w14:val="none"/>
        </w:rPr>
        <w:t>Alpha-Lipon Aristo</w:t>
      </w:r>
    </w:p>
    <w:p w14:paraId="71330D80"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4E99DCFD" w14:textId="77777777" w:rsidR="0069042F" w:rsidRPr="0069042F" w:rsidRDefault="0069042F" w:rsidP="0069042F">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Šį vaistą laikykite vaikams nepastebimoje ir nepasiekiamoje vietoje.</w:t>
      </w:r>
    </w:p>
    <w:p w14:paraId="7FBFA88D"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76B236D6" w14:textId="27ADA3B6"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Laikyti ne aukštesnėje kaip 25 </w:t>
      </w:r>
      <w:r w:rsidR="00EF57E7" w:rsidRPr="00EF57E7">
        <w:rPr>
          <w:rFonts w:ascii="Times New Roman" w:eastAsia="Times New Roman" w:hAnsi="Times New Roman" w:cs="Times New Roman"/>
          <w:kern w:val="0"/>
          <w:sz w:val="22"/>
          <w:szCs w:val="22"/>
          <w14:ligatures w14:val="none"/>
        </w:rPr>
        <w:t>°</w:t>
      </w:r>
      <w:r w:rsidRPr="0069042F">
        <w:rPr>
          <w:rFonts w:ascii="Times New Roman" w:eastAsia="Times New Roman" w:hAnsi="Times New Roman" w:cs="Times New Roman"/>
          <w:kern w:val="0"/>
          <w:sz w:val="22"/>
          <w:szCs w:val="22"/>
          <w14:ligatures w14:val="none"/>
        </w:rPr>
        <w:t>C temperatūroje.</w:t>
      </w:r>
    </w:p>
    <w:p w14:paraId="2DEE9545"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Ampules laikyti išorinėje dėžutėje, kad preparatas būtų apsaugotas nuo šviesos.</w:t>
      </w:r>
    </w:p>
    <w:p w14:paraId="3C3AEDC6" w14:textId="77777777" w:rsidR="003B7D67" w:rsidRDefault="003B7D67" w:rsidP="0069042F">
      <w:pPr>
        <w:spacing w:after="0" w:line="240" w:lineRule="auto"/>
        <w:rPr>
          <w:rFonts w:ascii="Times New Roman" w:eastAsia="Times New Roman" w:hAnsi="Times New Roman" w:cs="Times New Roman"/>
          <w:kern w:val="0"/>
          <w:sz w:val="22"/>
          <w:szCs w:val="22"/>
          <w14:ligatures w14:val="none"/>
        </w:rPr>
      </w:pPr>
    </w:p>
    <w:p w14:paraId="34E156B4" w14:textId="2918ECA3"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Praskiesto 0,9 % infuziniu natrio chlorido tirpalu, nuo šviesos apsaugoto preparato tinkamumo laikas yra 6 valandos.</w:t>
      </w:r>
    </w:p>
    <w:p w14:paraId="43C7FAAD"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69E89D08"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Ant ampulės etiketės ir dėžutės po „Tinka iki“ nurodytam tinkamumo laikui pasibaigus, šio vaisto vartoti negalima. Vaistas tinkamas vartoti iki paskutinės nurodyto mėnesio dienos.</w:t>
      </w:r>
    </w:p>
    <w:p w14:paraId="1BDD221C"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0D725CB9"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775BE2CC"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1B1891CA"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189DB898" w14:textId="77777777" w:rsidR="0069042F" w:rsidRPr="0069042F" w:rsidRDefault="0069042F" w:rsidP="0069042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2" w:name="_Toc129243144"/>
      <w:bookmarkStart w:id="13" w:name="_Toc129243269"/>
      <w:r w:rsidRPr="0069042F">
        <w:rPr>
          <w:rFonts w:ascii="Times New Roman" w:eastAsia="Times New Roman" w:hAnsi="Times New Roman" w:cs="Times New Roman"/>
          <w:b/>
          <w:kern w:val="0"/>
          <w:sz w:val="22"/>
          <w:szCs w:val="22"/>
          <w14:ligatures w14:val="none"/>
        </w:rPr>
        <w:t>6.</w:t>
      </w:r>
      <w:r w:rsidRPr="0069042F">
        <w:rPr>
          <w:rFonts w:ascii="Times New Roman" w:eastAsia="Times New Roman" w:hAnsi="Times New Roman" w:cs="Times New Roman"/>
          <w:b/>
          <w:kern w:val="0"/>
          <w:sz w:val="22"/>
          <w:szCs w:val="22"/>
          <w14:ligatures w14:val="none"/>
        </w:rPr>
        <w:tab/>
      </w:r>
      <w:bookmarkEnd w:id="12"/>
      <w:bookmarkEnd w:id="13"/>
      <w:r w:rsidRPr="0069042F">
        <w:rPr>
          <w:rFonts w:ascii="Times New Roman" w:eastAsia="Times New Roman" w:hAnsi="Times New Roman" w:cs="Times New Roman"/>
          <w:b/>
          <w:kern w:val="0"/>
          <w:sz w:val="22"/>
          <w:szCs w:val="22"/>
          <w14:ligatures w14:val="none"/>
        </w:rPr>
        <w:t>Pakuotės turinys ir kita informacija</w:t>
      </w:r>
    </w:p>
    <w:p w14:paraId="75BF5A42"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48F69B46" w14:textId="05064309" w:rsidR="0069042F" w:rsidRPr="0069042F" w:rsidRDefault="009C3048" w:rsidP="0069042F">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Alpha-Lipon Aristo</w:t>
      </w:r>
      <w:r w:rsidR="0069042F" w:rsidRPr="0069042F">
        <w:rPr>
          <w:rFonts w:ascii="Times New Roman" w:eastAsia="Times New Roman" w:hAnsi="Times New Roman" w:cs="Times New Roman"/>
          <w:b/>
          <w:bCs/>
          <w:kern w:val="0"/>
          <w:sz w:val="22"/>
          <w:szCs w:val="22"/>
          <w14:ligatures w14:val="none"/>
        </w:rPr>
        <w:t xml:space="preserve"> sudėtis</w:t>
      </w:r>
    </w:p>
    <w:p w14:paraId="37AFABAA" w14:textId="77777777" w:rsidR="0069042F" w:rsidRPr="0069042F" w:rsidRDefault="0069042F" w:rsidP="0069042F">
      <w:pPr>
        <w:spacing w:after="0" w:line="240" w:lineRule="auto"/>
        <w:rPr>
          <w:rFonts w:ascii="Times New Roman" w:eastAsia="Times New Roman" w:hAnsi="Times New Roman" w:cs="Times New Roman"/>
          <w:kern w:val="0"/>
          <w:sz w:val="22"/>
          <w:szCs w:val="22"/>
          <w:u w:val="single"/>
          <w14:ligatures w14:val="none"/>
        </w:rPr>
      </w:pPr>
    </w:p>
    <w:p w14:paraId="69596D6D" w14:textId="77777777" w:rsidR="0069042F" w:rsidRPr="0069042F" w:rsidRDefault="0069042F" w:rsidP="0069042F">
      <w:pPr>
        <w:numPr>
          <w:ilvl w:val="0"/>
          <w:numId w:val="1"/>
        </w:numPr>
        <w:spacing w:after="0" w:line="240" w:lineRule="auto"/>
        <w:ind w:left="567"/>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lastRenderedPageBreak/>
        <w:t>Veiklioji medžiaga yra tiokto rūgštis. Kiekvienoje ampulėje yra 600 mg tiokto rūgšties (etilendiamino druskos pavidalu).</w:t>
      </w:r>
    </w:p>
    <w:p w14:paraId="26C7D22E" w14:textId="2D0A800B" w:rsidR="0069042F" w:rsidRPr="0069042F" w:rsidRDefault="0069042F" w:rsidP="0069042F">
      <w:pPr>
        <w:numPr>
          <w:ilvl w:val="0"/>
          <w:numId w:val="1"/>
        </w:numPr>
        <w:spacing w:after="0" w:line="240" w:lineRule="auto"/>
        <w:ind w:left="567"/>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Pagalbinė</w:t>
      </w:r>
      <w:r w:rsidR="00EB4F49">
        <w:rPr>
          <w:rFonts w:ascii="Times New Roman" w:eastAsia="Times New Roman" w:hAnsi="Times New Roman" w:cs="Times New Roman"/>
          <w:kern w:val="0"/>
          <w:sz w:val="22"/>
          <w:szCs w:val="22"/>
          <w14:ligatures w14:val="none"/>
        </w:rPr>
        <w:t>s</w:t>
      </w:r>
      <w:r w:rsidRPr="0069042F">
        <w:rPr>
          <w:rFonts w:ascii="Times New Roman" w:eastAsia="Times New Roman" w:hAnsi="Times New Roman" w:cs="Times New Roman"/>
          <w:kern w:val="0"/>
          <w:sz w:val="22"/>
          <w:szCs w:val="22"/>
          <w14:ligatures w14:val="none"/>
        </w:rPr>
        <w:t xml:space="preserve"> medžiag</w:t>
      </w:r>
      <w:r w:rsidR="00EB4F49">
        <w:rPr>
          <w:rFonts w:ascii="Times New Roman" w:eastAsia="Times New Roman" w:hAnsi="Times New Roman" w:cs="Times New Roman"/>
          <w:kern w:val="0"/>
          <w:sz w:val="22"/>
          <w:szCs w:val="22"/>
          <w14:ligatures w14:val="none"/>
        </w:rPr>
        <w:t>os</w:t>
      </w:r>
      <w:r w:rsidRPr="0069042F">
        <w:rPr>
          <w:rFonts w:ascii="Times New Roman" w:eastAsia="Times New Roman" w:hAnsi="Times New Roman" w:cs="Times New Roman"/>
          <w:kern w:val="0"/>
          <w:sz w:val="22"/>
          <w:szCs w:val="22"/>
          <w14:ligatures w14:val="none"/>
        </w:rPr>
        <w:t xml:space="preserve"> yra injekcinis vanduo</w:t>
      </w:r>
      <w:r w:rsidR="00EB4F49">
        <w:rPr>
          <w:rFonts w:ascii="Times New Roman" w:eastAsia="Times New Roman" w:hAnsi="Times New Roman" w:cs="Times New Roman"/>
          <w:kern w:val="0"/>
          <w:sz w:val="22"/>
          <w:szCs w:val="22"/>
          <w14:ligatures w14:val="none"/>
        </w:rPr>
        <w:t>, azotas ir argonas</w:t>
      </w:r>
      <w:r w:rsidRPr="0069042F">
        <w:rPr>
          <w:rFonts w:ascii="Times New Roman" w:eastAsia="Times New Roman" w:hAnsi="Times New Roman" w:cs="Times New Roman"/>
          <w:kern w:val="0"/>
          <w:sz w:val="22"/>
          <w:szCs w:val="22"/>
          <w14:ligatures w14:val="none"/>
        </w:rPr>
        <w:t>.</w:t>
      </w:r>
    </w:p>
    <w:p w14:paraId="5AD6F18C"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4DBC6026" w14:textId="1489FB42" w:rsidR="0069042F" w:rsidRPr="0069042F" w:rsidRDefault="009C3048" w:rsidP="00B60BFA">
      <w:pPr>
        <w:spacing w:after="0" w:line="220" w:lineRule="exact"/>
        <w:rPr>
          <w:rFonts w:ascii="Times New Roman" w:eastAsia="Times New Roman" w:hAnsi="Times New Roman" w:cs="Times New Roman"/>
          <w:kern w:val="0"/>
          <w:sz w:val="22"/>
          <w:szCs w:val="22"/>
          <w:u w:val="single"/>
          <w14:ligatures w14:val="none"/>
        </w:rPr>
      </w:pPr>
      <w:r>
        <w:rPr>
          <w:rFonts w:ascii="Times New Roman" w:eastAsia="Times New Roman" w:hAnsi="Times New Roman" w:cs="Times New Roman"/>
          <w:b/>
          <w:bCs/>
          <w:kern w:val="0"/>
          <w:sz w:val="22"/>
          <w:szCs w:val="22"/>
          <w14:ligatures w14:val="none"/>
        </w:rPr>
        <w:t>Alpha-Lipon Aristo</w:t>
      </w:r>
      <w:r w:rsidR="0069042F" w:rsidRPr="0069042F">
        <w:rPr>
          <w:rFonts w:ascii="Times New Roman" w:eastAsia="Times New Roman" w:hAnsi="Times New Roman" w:cs="Times New Roman"/>
          <w:b/>
          <w:bCs/>
          <w:kern w:val="0"/>
          <w:sz w:val="22"/>
          <w:szCs w:val="22"/>
          <w14:ligatures w14:val="none"/>
        </w:rPr>
        <w:t xml:space="preserve"> išvaizda ir kiekis pakuotėje</w:t>
      </w:r>
    </w:p>
    <w:p w14:paraId="4EC1601B"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Skaidrus, žalsvas arba gelsvas tirpalas.</w:t>
      </w:r>
    </w:p>
    <w:p w14:paraId="6B90D588"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r w:rsidRPr="0069042F">
        <w:rPr>
          <w:rFonts w:ascii="Times New Roman" w:eastAsia="Times New Roman" w:hAnsi="Times New Roman" w:cs="Times New Roman"/>
          <w:kern w:val="0"/>
          <w:sz w:val="22"/>
          <w:szCs w:val="22"/>
          <w14:ligatures w14:val="none"/>
        </w:rPr>
        <w:t>Kartono dėžutėje yra 5 ampulės, kurių kiekvienoje yra 24 ml koncentrato infuziniam tirpalui.</w:t>
      </w:r>
    </w:p>
    <w:p w14:paraId="2E5CA790" w14:textId="77777777" w:rsidR="0069042F" w:rsidRPr="0069042F" w:rsidRDefault="0069042F" w:rsidP="0069042F">
      <w:pPr>
        <w:spacing w:after="0" w:line="240" w:lineRule="auto"/>
        <w:rPr>
          <w:rFonts w:ascii="Times New Roman" w:eastAsia="Times New Roman" w:hAnsi="Times New Roman" w:cs="Times New Roman"/>
          <w:kern w:val="0"/>
          <w:sz w:val="22"/>
          <w:szCs w:val="22"/>
          <w:u w:val="single"/>
          <w14:ligatures w14:val="none"/>
        </w:rPr>
      </w:pPr>
    </w:p>
    <w:p w14:paraId="3394FB2E"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42BFD6D3" w14:textId="30DAC92B" w:rsidR="00626A81" w:rsidRPr="00626A81" w:rsidRDefault="00626A81" w:rsidP="00626A81">
      <w:pPr>
        <w:keepNext/>
        <w:keepLines/>
        <w:numPr>
          <w:ilvl w:val="12"/>
          <w:numId w:val="0"/>
        </w:numPr>
        <w:snapToGrid w:val="0"/>
        <w:spacing w:after="0" w:line="240" w:lineRule="auto"/>
        <w:ind w:right="-2"/>
        <w:rPr>
          <w:rFonts w:ascii="Times New Roman" w:eastAsia="Aptos" w:hAnsi="Times New Roman" w:cs="Times New Roman"/>
          <w:b/>
          <w:color w:val="000000"/>
          <w:kern w:val="0"/>
          <w:sz w:val="22"/>
          <w:szCs w:val="22"/>
          <w14:ligatures w14:val="none"/>
        </w:rPr>
      </w:pPr>
      <w:r w:rsidRPr="00626A81">
        <w:rPr>
          <w:rFonts w:ascii="Times New Roman" w:eastAsia="Times New Roman" w:hAnsi="Times New Roman" w:cs="Times New Roman"/>
          <w:b/>
          <w:noProof/>
          <w:kern w:val="0"/>
          <w:sz w:val="22"/>
          <w:szCs w:val="22"/>
          <w14:ligatures w14:val="none"/>
        </w:rPr>
        <w:t>Registruotojas eksportuojančioje valstybėje</w:t>
      </w:r>
      <w:r w:rsidRPr="00B60BFA">
        <w:rPr>
          <w:rFonts w:ascii="Times New Roman" w:eastAsia="Times New Roman" w:hAnsi="Times New Roman" w:cs="Times New Roman"/>
          <w:b/>
          <w:noProof/>
          <w:kern w:val="0"/>
          <w:sz w:val="22"/>
          <w:szCs w:val="22"/>
          <w14:ligatures w14:val="none"/>
        </w:rPr>
        <w:t xml:space="preserve"> ir g</w:t>
      </w:r>
      <w:r w:rsidRPr="00626A81">
        <w:rPr>
          <w:rFonts w:ascii="Times New Roman" w:eastAsia="Aptos" w:hAnsi="Times New Roman" w:cs="Times New Roman"/>
          <w:b/>
          <w:color w:val="000000"/>
          <w:kern w:val="0"/>
          <w:sz w:val="22"/>
          <w:szCs w:val="22"/>
          <w14:ligatures w14:val="none"/>
        </w:rPr>
        <w:t>amintojas</w:t>
      </w:r>
    </w:p>
    <w:p w14:paraId="7CEBD4ED" w14:textId="77777777" w:rsidR="00626A81" w:rsidRPr="00B60BFA" w:rsidRDefault="00626A81" w:rsidP="00626A8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60BFA">
        <w:rPr>
          <w:rFonts w:ascii="Times New Roman" w:eastAsia="Aptos" w:hAnsi="Times New Roman" w:cs="Times New Roman"/>
          <w:bCs/>
          <w:color w:val="000000"/>
          <w:kern w:val="0"/>
          <w:sz w:val="22"/>
          <w:szCs w:val="22"/>
          <w14:ligatures w14:val="none"/>
        </w:rPr>
        <w:t>Aristo Pharma GmbH</w:t>
      </w:r>
    </w:p>
    <w:p w14:paraId="7E547304" w14:textId="77777777" w:rsidR="00626A81" w:rsidRPr="00B60BFA" w:rsidRDefault="00626A81" w:rsidP="00626A8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60BFA">
        <w:rPr>
          <w:rFonts w:ascii="Times New Roman" w:eastAsia="Aptos" w:hAnsi="Times New Roman" w:cs="Times New Roman"/>
          <w:bCs/>
          <w:color w:val="000000"/>
          <w:kern w:val="0"/>
          <w:sz w:val="22"/>
          <w:szCs w:val="22"/>
          <w14:ligatures w14:val="none"/>
        </w:rPr>
        <w:t>Wallenroder Straße 8–10</w:t>
      </w:r>
    </w:p>
    <w:p w14:paraId="08CD6874" w14:textId="77777777" w:rsidR="00626A81" w:rsidRPr="00B60BFA" w:rsidRDefault="00626A81" w:rsidP="00626A8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60BFA">
        <w:rPr>
          <w:rFonts w:ascii="Times New Roman" w:eastAsia="Aptos" w:hAnsi="Times New Roman" w:cs="Times New Roman"/>
          <w:bCs/>
          <w:color w:val="000000"/>
          <w:kern w:val="0"/>
          <w:sz w:val="22"/>
          <w:szCs w:val="22"/>
          <w14:ligatures w14:val="none"/>
        </w:rPr>
        <w:t>13435 Berlin</w:t>
      </w:r>
    </w:p>
    <w:p w14:paraId="54A147F3" w14:textId="4B2CD154" w:rsidR="00626A81" w:rsidRPr="00626A81" w:rsidRDefault="00626A81" w:rsidP="00626A8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60BFA">
        <w:rPr>
          <w:rFonts w:ascii="Times New Roman" w:eastAsia="Aptos" w:hAnsi="Times New Roman" w:cs="Times New Roman"/>
          <w:bCs/>
          <w:color w:val="000000"/>
          <w:kern w:val="0"/>
          <w:sz w:val="22"/>
          <w:szCs w:val="22"/>
          <w14:ligatures w14:val="none"/>
        </w:rPr>
        <w:t>Vokietija</w:t>
      </w:r>
    </w:p>
    <w:p w14:paraId="4A521350" w14:textId="77777777" w:rsidR="00626A81" w:rsidRPr="00626A81" w:rsidRDefault="00626A81" w:rsidP="00626A8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9BBBC54" w14:textId="77777777" w:rsidR="00626A81" w:rsidRPr="00626A81" w:rsidRDefault="00626A81" w:rsidP="00626A81">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626A81">
        <w:rPr>
          <w:rFonts w:ascii="Times New Roman" w:eastAsia="Aptos" w:hAnsi="Times New Roman" w:cs="Times New Roman"/>
          <w:b/>
          <w:color w:val="000000"/>
          <w:kern w:val="0"/>
          <w:sz w:val="22"/>
          <w:szCs w:val="22"/>
          <w14:ligatures w14:val="none"/>
        </w:rPr>
        <w:t xml:space="preserve">Lygiagretus importuotojas </w:t>
      </w:r>
      <w:r w:rsidRPr="00626A81">
        <w:rPr>
          <w:rFonts w:ascii="Times New Roman" w:eastAsia="Aptos" w:hAnsi="Times New Roman" w:cs="Times New Roman"/>
          <w:b/>
          <w:color w:val="000000"/>
          <w:kern w:val="0"/>
          <w:sz w:val="22"/>
          <w:szCs w:val="22"/>
          <w14:ligatures w14:val="none"/>
        </w:rPr>
        <w:br/>
      </w:r>
      <w:r w:rsidRPr="00626A81">
        <w:rPr>
          <w:rFonts w:ascii="Times New Roman" w:eastAsia="TimesNewRoman" w:hAnsi="Times New Roman" w:cs="Times New Roman"/>
          <w:color w:val="000000"/>
          <w:kern w:val="0"/>
          <w:sz w:val="22"/>
          <w:szCs w:val="22"/>
          <w14:ligatures w14:val="none"/>
        </w:rPr>
        <w:t>UAB „Niromed“</w:t>
      </w:r>
      <w:r w:rsidRPr="00626A81">
        <w:rPr>
          <w:rFonts w:ascii="Times New Roman" w:eastAsia="Aptos" w:hAnsi="Times New Roman" w:cs="Times New Roman"/>
          <w:b/>
          <w:color w:val="000000"/>
          <w:kern w:val="0"/>
          <w:sz w:val="22"/>
          <w:szCs w:val="22"/>
          <w14:ligatures w14:val="none"/>
        </w:rPr>
        <w:br/>
      </w:r>
      <w:r w:rsidRPr="00626A81">
        <w:rPr>
          <w:rFonts w:ascii="Times New Roman" w:eastAsia="TimesNewRoman" w:hAnsi="Times New Roman" w:cs="Times New Roman"/>
          <w:color w:val="000000"/>
          <w:kern w:val="0"/>
          <w:sz w:val="22"/>
          <w:szCs w:val="22"/>
          <w14:ligatures w14:val="none"/>
        </w:rPr>
        <w:t>Žirmūnų g. 139A</w:t>
      </w:r>
      <w:r w:rsidRPr="00626A81">
        <w:rPr>
          <w:rFonts w:ascii="Times New Roman" w:eastAsia="Aptos" w:hAnsi="Times New Roman" w:cs="Times New Roman"/>
          <w:b/>
          <w:color w:val="000000"/>
          <w:kern w:val="0"/>
          <w:sz w:val="22"/>
          <w:szCs w:val="22"/>
          <w14:ligatures w14:val="none"/>
        </w:rPr>
        <w:br/>
      </w:r>
      <w:r w:rsidRPr="00626A81">
        <w:rPr>
          <w:rFonts w:ascii="Times New Roman" w:eastAsia="TimesNewRoman" w:hAnsi="Times New Roman" w:cs="Times New Roman"/>
          <w:color w:val="000000"/>
          <w:kern w:val="0"/>
          <w:sz w:val="22"/>
          <w:szCs w:val="22"/>
          <w14:ligatures w14:val="none"/>
        </w:rPr>
        <w:t>LT-09120 Vilnius</w:t>
      </w:r>
      <w:r w:rsidRPr="00626A81">
        <w:rPr>
          <w:rFonts w:ascii="Times New Roman" w:eastAsia="TimesNewRoman" w:hAnsi="Times New Roman" w:cs="Times New Roman"/>
          <w:color w:val="000000"/>
          <w:kern w:val="0"/>
          <w:sz w:val="22"/>
          <w:szCs w:val="22"/>
          <w14:ligatures w14:val="none"/>
        </w:rPr>
        <w:br/>
        <w:t>Lietuva</w:t>
      </w:r>
    </w:p>
    <w:p w14:paraId="4234BB4E" w14:textId="77777777" w:rsidR="00626A81" w:rsidRPr="00626A81" w:rsidRDefault="00626A81" w:rsidP="00626A81">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C02828A" w14:textId="77777777" w:rsidR="00626A81" w:rsidRPr="00626A81" w:rsidRDefault="00626A81" w:rsidP="00626A81">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626A81">
        <w:rPr>
          <w:rFonts w:ascii="Times New Roman" w:eastAsia="Times New Roman" w:hAnsi="Times New Roman" w:cs="Times New Roman"/>
          <w:b/>
          <w:bCs/>
          <w:kern w:val="0"/>
          <w:sz w:val="22"/>
          <w:szCs w:val="22"/>
          <w14:ligatures w14:val="none"/>
        </w:rPr>
        <w:t>Perpakavo</w:t>
      </w:r>
    </w:p>
    <w:p w14:paraId="0756D4DC" w14:textId="77777777" w:rsidR="00626A81" w:rsidRPr="00626A81" w:rsidRDefault="00626A81" w:rsidP="00626A8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26A81">
        <w:rPr>
          <w:rFonts w:ascii="Times New Roman" w:eastAsia="TimesNewRoman" w:hAnsi="Times New Roman" w:cs="Times New Roman"/>
          <w:color w:val="000000"/>
          <w:kern w:val="0"/>
          <w:sz w:val="22"/>
          <w:szCs w:val="22"/>
          <w14:ligatures w14:val="none"/>
        </w:rPr>
        <w:t>LABOR Przedsiębiorstwo Farmaceutyczno-Chemiczne sp. z o.o.</w:t>
      </w:r>
    </w:p>
    <w:p w14:paraId="29309E9E" w14:textId="77777777" w:rsidR="00626A81" w:rsidRPr="00626A81" w:rsidRDefault="00626A81" w:rsidP="00626A8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26A81">
        <w:rPr>
          <w:rFonts w:ascii="Times New Roman" w:eastAsia="TimesNewRoman" w:hAnsi="Times New Roman" w:cs="Times New Roman"/>
          <w:color w:val="000000"/>
          <w:kern w:val="0"/>
          <w:sz w:val="22"/>
          <w:szCs w:val="22"/>
          <w14:ligatures w14:val="none"/>
        </w:rPr>
        <w:t>Ul. Długosza 49,</w:t>
      </w:r>
    </w:p>
    <w:p w14:paraId="4941CAB2" w14:textId="77777777" w:rsidR="00626A81" w:rsidRPr="00626A81" w:rsidRDefault="00626A81" w:rsidP="00626A8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26A81">
        <w:rPr>
          <w:rFonts w:ascii="Times New Roman" w:eastAsia="TimesNewRoman" w:hAnsi="Times New Roman" w:cs="Times New Roman"/>
          <w:color w:val="000000"/>
          <w:kern w:val="0"/>
          <w:sz w:val="22"/>
          <w:szCs w:val="22"/>
          <w14:ligatures w14:val="none"/>
        </w:rPr>
        <w:t>51-162 Wrocław,</w:t>
      </w:r>
    </w:p>
    <w:p w14:paraId="7C09EA73" w14:textId="77777777" w:rsidR="00626A81" w:rsidRPr="00626A81" w:rsidRDefault="00626A81" w:rsidP="00626A8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26A81">
        <w:rPr>
          <w:rFonts w:ascii="Times New Roman" w:eastAsia="TimesNewRoman" w:hAnsi="Times New Roman" w:cs="Times New Roman"/>
          <w:color w:val="000000"/>
          <w:kern w:val="0"/>
          <w:sz w:val="22"/>
          <w:szCs w:val="22"/>
          <w14:ligatures w14:val="none"/>
        </w:rPr>
        <w:t>Lenkija</w:t>
      </w:r>
    </w:p>
    <w:p w14:paraId="23742B2D" w14:textId="77777777" w:rsidR="00626A81" w:rsidRPr="00626A81" w:rsidRDefault="00626A81" w:rsidP="00626A8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AA91851" w14:textId="77777777" w:rsidR="00626A81" w:rsidRPr="00626A81" w:rsidRDefault="00626A81" w:rsidP="00626A8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26A81">
        <w:rPr>
          <w:rFonts w:ascii="Times New Roman" w:eastAsia="TimesNewRoman" w:hAnsi="Times New Roman" w:cs="Times New Roman"/>
          <w:color w:val="000000"/>
          <w:kern w:val="0"/>
          <w:sz w:val="22"/>
          <w:szCs w:val="22"/>
          <w14:ligatures w14:val="none"/>
        </w:rPr>
        <w:t>arba</w:t>
      </w:r>
    </w:p>
    <w:p w14:paraId="0416B365" w14:textId="77777777" w:rsidR="00626A81" w:rsidRPr="00626A81" w:rsidRDefault="00626A81" w:rsidP="00626A8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5ECE69B" w14:textId="77777777" w:rsidR="00626A81" w:rsidRPr="00626A81" w:rsidRDefault="00626A81" w:rsidP="00626A8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26A81">
        <w:rPr>
          <w:rFonts w:ascii="Times New Roman" w:eastAsia="TimesNewRoman" w:hAnsi="Times New Roman" w:cs="Times New Roman"/>
          <w:color w:val="000000"/>
          <w:kern w:val="0"/>
          <w:sz w:val="22"/>
          <w:szCs w:val="22"/>
          <w14:ligatures w14:val="none"/>
        </w:rPr>
        <w:t>UAB „Entafarma“</w:t>
      </w:r>
    </w:p>
    <w:p w14:paraId="1C57BC00" w14:textId="77777777" w:rsidR="00626A81" w:rsidRPr="00626A81" w:rsidRDefault="00626A81" w:rsidP="00626A8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26A81">
        <w:rPr>
          <w:rFonts w:ascii="Times New Roman" w:eastAsia="TimesNewRoman" w:hAnsi="Times New Roman" w:cs="Times New Roman"/>
          <w:color w:val="000000"/>
          <w:kern w:val="0"/>
          <w:sz w:val="22"/>
          <w:szCs w:val="22"/>
          <w14:ligatures w14:val="none"/>
        </w:rPr>
        <w:t>Klonėnų vs. 1,</w:t>
      </w:r>
    </w:p>
    <w:p w14:paraId="6CD410DB" w14:textId="77777777" w:rsidR="00626A81" w:rsidRPr="00626A81" w:rsidRDefault="00626A81" w:rsidP="00626A8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26A81">
        <w:rPr>
          <w:rFonts w:ascii="Times New Roman" w:eastAsia="TimesNewRoman" w:hAnsi="Times New Roman" w:cs="Times New Roman"/>
          <w:color w:val="000000"/>
          <w:kern w:val="0"/>
          <w:sz w:val="22"/>
          <w:szCs w:val="22"/>
          <w14:ligatures w14:val="none"/>
        </w:rPr>
        <w:t>LT-19156 Širvintų r. sav.</w:t>
      </w:r>
    </w:p>
    <w:p w14:paraId="1E979EFE" w14:textId="77777777" w:rsidR="00626A81" w:rsidRPr="00626A81" w:rsidRDefault="00626A81" w:rsidP="00626A81">
      <w:pPr>
        <w:tabs>
          <w:tab w:val="left" w:pos="1296"/>
        </w:tabs>
        <w:snapToGrid w:val="0"/>
        <w:spacing w:after="0" w:line="240" w:lineRule="auto"/>
        <w:rPr>
          <w:rFonts w:ascii="Times New Roman" w:eastAsia="Times New Roman" w:hAnsi="Times New Roman" w:cs="Times New Roman"/>
          <w:kern w:val="0"/>
          <w:sz w:val="22"/>
          <w:szCs w:val="22"/>
          <w:lang w:val="en-GB"/>
          <w14:ligatures w14:val="none"/>
        </w:rPr>
      </w:pPr>
      <w:r w:rsidRPr="00626A81">
        <w:rPr>
          <w:rFonts w:ascii="Times New Roman" w:eastAsia="TimesNewRoman" w:hAnsi="Times New Roman" w:cs="Times New Roman"/>
          <w:color w:val="000000"/>
          <w:kern w:val="0"/>
          <w:sz w:val="22"/>
          <w:szCs w:val="22"/>
          <w14:ligatures w14:val="none"/>
        </w:rPr>
        <w:t>Lietuva</w:t>
      </w:r>
    </w:p>
    <w:p w14:paraId="74F33F08"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32C60793" w14:textId="14695B57" w:rsidR="0069042F" w:rsidRPr="0069042F" w:rsidRDefault="0069042F" w:rsidP="0069042F">
      <w:pPr>
        <w:spacing w:after="0" w:line="240" w:lineRule="auto"/>
        <w:rPr>
          <w:rFonts w:ascii="Times New Roman" w:eastAsia="Times New Roman" w:hAnsi="Times New Roman" w:cs="Times New Roman"/>
          <w:b/>
          <w:kern w:val="0"/>
          <w:sz w:val="22"/>
          <w:szCs w:val="22"/>
          <w14:ligatures w14:val="none"/>
        </w:rPr>
      </w:pPr>
      <w:r w:rsidRPr="0069042F">
        <w:rPr>
          <w:rFonts w:ascii="Times New Roman" w:eastAsia="Times New Roman" w:hAnsi="Times New Roman" w:cs="Times New Roman"/>
          <w:b/>
          <w:bCs/>
          <w:kern w:val="0"/>
          <w:sz w:val="22"/>
          <w:szCs w:val="22"/>
          <w14:ligatures w14:val="none"/>
        </w:rPr>
        <w:t>Šis pakuotės lapelis</w:t>
      </w:r>
      <w:r w:rsidRPr="0069042F">
        <w:rPr>
          <w:rFonts w:ascii="Times New Roman" w:eastAsia="Times New Roman" w:hAnsi="Times New Roman" w:cs="Times New Roman"/>
          <w:b/>
          <w:kern w:val="0"/>
          <w:sz w:val="22"/>
          <w:szCs w:val="22"/>
          <w14:ligatures w14:val="none"/>
        </w:rPr>
        <w:t xml:space="preserve"> paskutinį kartą peržiūrėtas </w:t>
      </w:r>
      <w:r w:rsidR="00C21D39">
        <w:rPr>
          <w:rFonts w:ascii="Times New Roman" w:eastAsia="Times New Roman" w:hAnsi="Times New Roman" w:cs="Times New Roman"/>
          <w:b/>
          <w:kern w:val="0"/>
          <w:sz w:val="22"/>
          <w:szCs w:val="22"/>
          <w14:ligatures w14:val="none"/>
        </w:rPr>
        <w:t>2025-06-10</w:t>
      </w:r>
    </w:p>
    <w:p w14:paraId="721D5B01"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6B3935F0" w14:textId="77777777" w:rsidR="0069042F" w:rsidRPr="0069042F" w:rsidRDefault="0069042F" w:rsidP="0069042F">
      <w:pPr>
        <w:spacing w:after="0" w:line="240" w:lineRule="auto"/>
        <w:rPr>
          <w:rFonts w:ascii="Times New Roman" w:eastAsia="Times New Roman" w:hAnsi="Times New Roman" w:cs="Times New Roman"/>
          <w:kern w:val="0"/>
          <w:sz w:val="22"/>
          <w:szCs w:val="22"/>
          <w14:ligatures w14:val="none"/>
        </w:rPr>
      </w:pPr>
    </w:p>
    <w:p w14:paraId="35DABA40" w14:textId="4845FBDE" w:rsidR="0069042F" w:rsidRPr="00B60BFA" w:rsidRDefault="009F4626" w:rsidP="0069042F">
      <w:pPr>
        <w:spacing w:after="0" w:line="240" w:lineRule="auto"/>
        <w:rPr>
          <w:rFonts w:ascii="Times New Roman" w:eastAsia="Times New Roman" w:hAnsi="Times New Roman" w:cs="Times New Roman"/>
          <w:kern w:val="0"/>
          <w:sz w:val="22"/>
          <w:szCs w:val="22"/>
          <w14:ligatures w14:val="none"/>
        </w:rPr>
      </w:pPr>
      <w:r w:rsidRPr="00B60BFA">
        <w:rPr>
          <w:rFonts w:ascii="Times New Roman" w:eastAsia="Times New Roman"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hyperlink r:id="rId7" w:history="1">
        <w:r w:rsidRPr="00B60BFA">
          <w:rPr>
            <w:rStyle w:val="Hipersaitas"/>
            <w:rFonts w:ascii="Times New Roman" w:eastAsia="Times New Roman" w:hAnsi="Times New Roman" w:cs="Times New Roman"/>
            <w:kern w:val="0"/>
            <w:sz w:val="22"/>
            <w:szCs w:val="22"/>
            <w14:ligatures w14:val="none"/>
          </w:rPr>
          <w:t>https://vvkt.lrv.lt/lt/</w:t>
        </w:r>
      </w:hyperlink>
      <w:r w:rsidRPr="00B60BFA">
        <w:rPr>
          <w:rFonts w:ascii="Times New Roman" w:eastAsia="Times New Roman" w:hAnsi="Times New Roman" w:cs="Times New Roman"/>
          <w:kern w:val="0"/>
          <w:sz w:val="22"/>
          <w:szCs w:val="22"/>
          <w14:ligatures w14:val="none"/>
        </w:rPr>
        <w:t>.</w:t>
      </w:r>
    </w:p>
    <w:p w14:paraId="092F7D7F" w14:textId="77777777" w:rsidR="009F4626" w:rsidRPr="00B60BFA" w:rsidRDefault="009F4626" w:rsidP="0069042F">
      <w:pPr>
        <w:spacing w:after="0" w:line="240" w:lineRule="auto"/>
        <w:rPr>
          <w:rFonts w:ascii="Times New Roman" w:eastAsia="Times New Roman" w:hAnsi="Times New Roman" w:cs="Times New Roman"/>
          <w:kern w:val="0"/>
          <w:sz w:val="22"/>
          <w:szCs w:val="22"/>
          <w14:ligatures w14:val="none"/>
        </w:rPr>
      </w:pPr>
    </w:p>
    <w:p w14:paraId="6CA5A3B1" w14:textId="77777777" w:rsidR="009F4626" w:rsidRPr="0069042F" w:rsidRDefault="009F4626" w:rsidP="0069042F">
      <w:pPr>
        <w:spacing w:after="0" w:line="240" w:lineRule="auto"/>
        <w:rPr>
          <w:rFonts w:ascii="Times New Roman" w:eastAsia="Times New Roman" w:hAnsi="Times New Roman" w:cs="Times New Roman"/>
          <w:kern w:val="0"/>
          <w:sz w:val="22"/>
          <w:szCs w:val="22"/>
          <w:highlight w:val="yellow"/>
          <w14:ligatures w14:val="none"/>
        </w:rPr>
      </w:pPr>
    </w:p>
    <w:p w14:paraId="18CD6956" w14:textId="13F82201" w:rsidR="000E75BE" w:rsidRPr="00EB4F49" w:rsidRDefault="00EB4F49" w:rsidP="00EB4F49">
      <w:pPr>
        <w:spacing w:line="259" w:lineRule="auto"/>
        <w:rPr>
          <w:rFonts w:ascii="Times New Roman" w:eastAsia="Aptos" w:hAnsi="Times New Roman" w:cs="Times New Roman"/>
          <w:sz w:val="22"/>
          <w:szCs w:val="22"/>
        </w:rPr>
      </w:pPr>
      <w:r w:rsidRPr="00EB4F49">
        <w:rPr>
          <w:rFonts w:ascii="Times New Roman" w:eastAsia="Aptos" w:hAnsi="Times New Roman" w:cs="Times New Roman"/>
          <w:i/>
          <w:iCs/>
          <w:sz w:val="22"/>
          <w:szCs w:val="22"/>
        </w:rPr>
        <w:t>Lygiagrečiai importuojamas vaistas nuo referencinio vaisto skiriasi pagalbinėmis medžiagomis: lygiagrečiai importuojamo vaisto sudėtyje papildomai yra azotas ir argonas.</w:t>
      </w:r>
    </w:p>
    <w:sectPr w:rsidR="000E75BE" w:rsidRPr="00EB4F49" w:rsidSect="0069042F">
      <w:footerReference w:type="even"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38B1F" w14:textId="77777777" w:rsidR="00EF57E7" w:rsidRDefault="00EF57E7">
      <w:pPr>
        <w:spacing w:after="0" w:line="240" w:lineRule="auto"/>
      </w:pPr>
      <w:r>
        <w:separator/>
      </w:r>
    </w:p>
  </w:endnote>
  <w:endnote w:type="continuationSeparator" w:id="0">
    <w:p w14:paraId="5B9B1DAF" w14:textId="77777777" w:rsidR="00EF57E7" w:rsidRDefault="00EF5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FFD0" w14:textId="77777777" w:rsidR="002D2B84" w:rsidRDefault="00EF57E7" w:rsidP="0017219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82A6FA" w14:textId="77777777" w:rsidR="002D2B84" w:rsidRDefault="002D2B84" w:rsidP="00C13FE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F4D3" w14:textId="77777777" w:rsidR="002D2B84" w:rsidRPr="00C13FE3" w:rsidRDefault="00EF57E7" w:rsidP="00172197">
    <w:pPr>
      <w:pStyle w:val="Porat"/>
      <w:framePr w:wrap="around" w:vAnchor="text" w:hAnchor="margin" w:xAlign="right" w:y="1"/>
      <w:rPr>
        <w:rStyle w:val="Puslapionumeris"/>
        <w:sz w:val="22"/>
        <w:szCs w:val="22"/>
      </w:rPr>
    </w:pPr>
    <w:r w:rsidRPr="00C13FE3">
      <w:rPr>
        <w:rStyle w:val="Puslapionumeris"/>
        <w:sz w:val="22"/>
        <w:szCs w:val="22"/>
      </w:rPr>
      <w:fldChar w:fldCharType="begin"/>
    </w:r>
    <w:r w:rsidRPr="00C13FE3">
      <w:rPr>
        <w:rStyle w:val="Puslapionumeris"/>
        <w:sz w:val="22"/>
        <w:szCs w:val="22"/>
      </w:rPr>
      <w:instrText xml:space="preserve">PAGE  </w:instrText>
    </w:r>
    <w:r w:rsidRPr="00C13FE3">
      <w:rPr>
        <w:rStyle w:val="Puslapionumeris"/>
        <w:sz w:val="22"/>
        <w:szCs w:val="22"/>
      </w:rPr>
      <w:fldChar w:fldCharType="separate"/>
    </w:r>
    <w:r>
      <w:rPr>
        <w:rStyle w:val="Puslapionumeris"/>
        <w:noProof/>
        <w:sz w:val="22"/>
        <w:szCs w:val="22"/>
      </w:rPr>
      <w:t>19</w:t>
    </w:r>
    <w:r w:rsidRPr="00C13FE3">
      <w:rPr>
        <w:rStyle w:val="Puslapionumeris"/>
        <w:sz w:val="22"/>
        <w:szCs w:val="22"/>
      </w:rPr>
      <w:fldChar w:fldCharType="end"/>
    </w:r>
  </w:p>
  <w:p w14:paraId="458609E9" w14:textId="77777777" w:rsidR="002D2B84" w:rsidRDefault="002D2B84" w:rsidP="00C13FE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BDB92" w14:textId="77777777" w:rsidR="00EF57E7" w:rsidRDefault="00EF57E7">
      <w:pPr>
        <w:spacing w:after="0" w:line="240" w:lineRule="auto"/>
      </w:pPr>
      <w:r>
        <w:separator/>
      </w:r>
    </w:p>
  </w:footnote>
  <w:footnote w:type="continuationSeparator" w:id="0">
    <w:p w14:paraId="20ABC39D" w14:textId="77777777" w:rsidR="00EF57E7" w:rsidRDefault="00EF5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06431F"/>
    <w:multiLevelType w:val="hybridMultilevel"/>
    <w:tmpl w:val="2580E6BA"/>
    <w:lvl w:ilvl="0" w:tplc="FFFFFFFF">
      <w:start w:val="1"/>
      <w:numFmt w:val="bullet"/>
      <w:lvlText w:val="-"/>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32F5F"/>
    <w:multiLevelType w:val="hybridMultilevel"/>
    <w:tmpl w:val="19E6013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015C8E"/>
    <w:multiLevelType w:val="hybridMultilevel"/>
    <w:tmpl w:val="F38012E8"/>
    <w:lvl w:ilvl="0" w:tplc="BF6893F0">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D3B183A"/>
    <w:multiLevelType w:val="hybridMultilevel"/>
    <w:tmpl w:val="49DC0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DC74608"/>
    <w:multiLevelType w:val="hybridMultilevel"/>
    <w:tmpl w:val="D08E767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130440755">
    <w:abstractNumId w:val="1"/>
  </w:num>
  <w:num w:numId="2" w16cid:durableId="1909998233">
    <w:abstractNumId w:val="0"/>
    <w:lvlOverride w:ilvl="0">
      <w:lvl w:ilvl="0">
        <w:start w:val="1"/>
        <w:numFmt w:val="bullet"/>
        <w:lvlText w:val="-"/>
        <w:legacy w:legacy="1" w:legacySpace="0" w:legacyIndent="360"/>
        <w:lvlJc w:val="left"/>
        <w:pPr>
          <w:ind w:left="360" w:hanging="360"/>
        </w:pPr>
      </w:lvl>
    </w:lvlOverride>
  </w:num>
  <w:num w:numId="3" w16cid:durableId="757603691">
    <w:abstractNumId w:val="5"/>
  </w:num>
  <w:num w:numId="4" w16cid:durableId="209000475">
    <w:abstractNumId w:val="0"/>
    <w:lvlOverride w:ilvl="0">
      <w:lvl w:ilvl="0">
        <w:start w:val="1"/>
        <w:numFmt w:val="bullet"/>
        <w:lvlText w:val="-"/>
        <w:lvlJc w:val="left"/>
        <w:pPr>
          <w:ind w:left="720" w:hanging="360"/>
        </w:pPr>
      </w:lvl>
    </w:lvlOverride>
  </w:num>
  <w:num w:numId="5" w16cid:durableId="1162741403">
    <w:abstractNumId w:val="2"/>
  </w:num>
  <w:num w:numId="6" w16cid:durableId="1676766367">
    <w:abstractNumId w:val="4"/>
  </w:num>
  <w:num w:numId="7" w16cid:durableId="1296911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B1"/>
    <w:rsid w:val="00090DCA"/>
    <w:rsid w:val="000D4EF7"/>
    <w:rsid w:val="000E75BE"/>
    <w:rsid w:val="002D2B84"/>
    <w:rsid w:val="002E271A"/>
    <w:rsid w:val="003B7D67"/>
    <w:rsid w:val="003C3FCA"/>
    <w:rsid w:val="00434CB1"/>
    <w:rsid w:val="00626A81"/>
    <w:rsid w:val="006668CC"/>
    <w:rsid w:val="0068396A"/>
    <w:rsid w:val="0069042F"/>
    <w:rsid w:val="00826B64"/>
    <w:rsid w:val="009C3048"/>
    <w:rsid w:val="009F4626"/>
    <w:rsid w:val="00B031DE"/>
    <w:rsid w:val="00B60BFA"/>
    <w:rsid w:val="00BD5F21"/>
    <w:rsid w:val="00C21D39"/>
    <w:rsid w:val="00EB4F49"/>
    <w:rsid w:val="00EF57E7"/>
    <w:rsid w:val="00FE34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FDE1"/>
  <w15:chartTrackingRefBased/>
  <w15:docId w15:val="{48F6221B-FED6-4E3F-8C6B-3005C806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34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34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34C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34C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34C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34C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34C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34C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34C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4C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34C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34C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34C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34C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34C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34C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34C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34C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34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34C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34C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34C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34C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34CB1"/>
    <w:rPr>
      <w:i/>
      <w:iCs/>
      <w:color w:val="404040" w:themeColor="text1" w:themeTint="BF"/>
    </w:rPr>
  </w:style>
  <w:style w:type="paragraph" w:styleId="Sraopastraipa">
    <w:name w:val="List Paragraph"/>
    <w:basedOn w:val="prastasis"/>
    <w:uiPriority w:val="34"/>
    <w:qFormat/>
    <w:rsid w:val="00434CB1"/>
    <w:pPr>
      <w:ind w:left="720"/>
      <w:contextualSpacing/>
    </w:pPr>
  </w:style>
  <w:style w:type="character" w:styleId="Rykuspabraukimas">
    <w:name w:val="Intense Emphasis"/>
    <w:basedOn w:val="Numatytasispastraiposriftas"/>
    <w:uiPriority w:val="21"/>
    <w:qFormat/>
    <w:rsid w:val="00434CB1"/>
    <w:rPr>
      <w:i/>
      <w:iCs/>
      <w:color w:val="0F4761" w:themeColor="accent1" w:themeShade="BF"/>
    </w:rPr>
  </w:style>
  <w:style w:type="paragraph" w:styleId="Iskirtacitata">
    <w:name w:val="Intense Quote"/>
    <w:basedOn w:val="prastasis"/>
    <w:next w:val="prastasis"/>
    <w:link w:val="IskirtacitataDiagrama"/>
    <w:uiPriority w:val="30"/>
    <w:qFormat/>
    <w:rsid w:val="00434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34CB1"/>
    <w:rPr>
      <w:i/>
      <w:iCs/>
      <w:color w:val="0F4761" w:themeColor="accent1" w:themeShade="BF"/>
    </w:rPr>
  </w:style>
  <w:style w:type="character" w:styleId="Rykinuoroda">
    <w:name w:val="Intense Reference"/>
    <w:basedOn w:val="Numatytasispastraiposriftas"/>
    <w:uiPriority w:val="32"/>
    <w:qFormat/>
    <w:rsid w:val="00434CB1"/>
    <w:rPr>
      <w:b/>
      <w:bCs/>
      <w:smallCaps/>
      <w:color w:val="0F4761" w:themeColor="accent1" w:themeShade="BF"/>
      <w:spacing w:val="5"/>
    </w:rPr>
  </w:style>
  <w:style w:type="paragraph" w:styleId="Porat">
    <w:name w:val="footer"/>
    <w:basedOn w:val="prastasis"/>
    <w:link w:val="PoratDiagrama"/>
    <w:rsid w:val="0069042F"/>
    <w:pPr>
      <w:tabs>
        <w:tab w:val="center" w:pos="4819"/>
        <w:tab w:val="right" w:pos="9638"/>
      </w:tabs>
      <w:spacing w:after="0" w:line="240" w:lineRule="auto"/>
    </w:pPr>
    <w:rPr>
      <w:rFonts w:ascii="Times New Roman" w:eastAsia="Times New Roman" w:hAnsi="Times New Roman" w:cs="Times New Roman"/>
      <w:kern w:val="0"/>
      <w14:ligatures w14:val="none"/>
    </w:rPr>
  </w:style>
  <w:style w:type="character" w:customStyle="1" w:styleId="PoratDiagrama">
    <w:name w:val="Poraštė Diagrama"/>
    <w:basedOn w:val="Numatytasispastraiposriftas"/>
    <w:link w:val="Porat"/>
    <w:rsid w:val="0069042F"/>
    <w:rPr>
      <w:rFonts w:ascii="Times New Roman" w:eastAsia="Times New Roman" w:hAnsi="Times New Roman" w:cs="Times New Roman"/>
      <w:kern w:val="0"/>
      <w14:ligatures w14:val="none"/>
    </w:rPr>
  </w:style>
  <w:style w:type="character" w:styleId="Puslapionumeris">
    <w:name w:val="page number"/>
    <w:basedOn w:val="Numatytasispastraiposriftas"/>
    <w:rsid w:val="0069042F"/>
  </w:style>
  <w:style w:type="character" w:styleId="Hipersaitas">
    <w:name w:val="Hyperlink"/>
    <w:basedOn w:val="Numatytasispastraiposriftas"/>
    <w:uiPriority w:val="99"/>
    <w:unhideWhenUsed/>
    <w:rsid w:val="009F4626"/>
    <w:rPr>
      <w:color w:val="467886" w:themeColor="hyperlink"/>
      <w:u w:val="single"/>
    </w:rPr>
  </w:style>
  <w:style w:type="character" w:styleId="Neapdorotaspaminjimas">
    <w:name w:val="Unresolved Mention"/>
    <w:basedOn w:val="Numatytasispastraiposriftas"/>
    <w:uiPriority w:val="99"/>
    <w:semiHidden/>
    <w:unhideWhenUsed/>
    <w:rsid w:val="009F4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5674</Words>
  <Characters>3235</Characters>
  <Application>Microsoft Office Word</Application>
  <DocSecurity>0</DocSecurity>
  <Lines>26</Lines>
  <Paragraphs>17</Paragraphs>
  <ScaleCrop>false</ScaleCrop>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14</cp:revision>
  <dcterms:created xsi:type="dcterms:W3CDTF">2024-11-05T14:20:00Z</dcterms:created>
  <dcterms:modified xsi:type="dcterms:W3CDTF">2025-06-17T06:27:00Z</dcterms:modified>
</cp:coreProperties>
</file>