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018FC9" w14:textId="68A4E235" w:rsidR="00B76310" w:rsidRPr="001F4212" w:rsidRDefault="00B76310">
      <w:pPr>
        <w:rPr>
          <w:rFonts w:ascii="Times New Roman" w:eastAsia="Times New Roman" w:hAnsi="Times New Roman" w:cs="Times New Roman"/>
          <w:snapToGrid w:val="0"/>
          <w:kern w:val="0"/>
          <w14:ligatures w14:val="none"/>
        </w:rPr>
      </w:pPr>
    </w:p>
    <w:p w14:paraId="20BC5404" w14:textId="77777777" w:rsidR="007778B9" w:rsidRPr="001F4212" w:rsidRDefault="007778B9" w:rsidP="007778B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kern w:val="0"/>
          <w14:ligatures w14:val="none"/>
        </w:rPr>
      </w:pPr>
    </w:p>
    <w:p w14:paraId="3057CF6A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3BCD280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DE44CCB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A62EED8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071D245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99CA04B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8BE4791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6CC7C36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DC60B18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1A46BA3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BC236D6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4BE9BCA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F6B6B5F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703174B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CA174C9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90A0303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0224237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D52ED54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16795F2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DF03263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2C9F920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9670F87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1CB6BC8" w14:textId="77777777" w:rsidR="007778B9" w:rsidRPr="001F4212" w:rsidRDefault="007778B9" w:rsidP="007778B9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28"/>
          <w:lang w:eastAsia="lt-LT"/>
          <w14:ligatures w14:val="none"/>
        </w:rPr>
      </w:pPr>
    </w:p>
    <w:p w14:paraId="03F2CB46" w14:textId="77777777" w:rsidR="007778B9" w:rsidRPr="001F4212" w:rsidRDefault="007778B9" w:rsidP="007778B9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28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b/>
          <w:kern w:val="28"/>
          <w:lang w:eastAsia="lt-LT"/>
          <w14:ligatures w14:val="none"/>
        </w:rPr>
        <w:t>B. PAKUOTĖS LAPELIS</w:t>
      </w:r>
    </w:p>
    <w:p w14:paraId="146CFA53" w14:textId="77777777" w:rsidR="007778B9" w:rsidRPr="001F4212" w:rsidRDefault="007778B9" w:rsidP="007778B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  <w:kern w:val="0"/>
          <w14:ligatures w14:val="none"/>
        </w:rPr>
      </w:pPr>
      <w:r w:rsidRPr="001F4212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br w:type="page"/>
      </w:r>
      <w:bookmarkStart w:id="0" w:name="_Toc129243138"/>
      <w:bookmarkStart w:id="1" w:name="_Toc129243263"/>
      <w:r w:rsidRPr="001F4212">
        <w:rPr>
          <w:rFonts w:ascii="Times New Roman" w:eastAsia="Times New Roman" w:hAnsi="Times New Roman" w:cs="Times New Roman"/>
          <w:b/>
          <w:kern w:val="0"/>
          <w14:ligatures w14:val="none"/>
        </w:rPr>
        <w:lastRenderedPageBreak/>
        <w:t>Pakuotės lapelis: informacija vartotojui</w:t>
      </w:r>
      <w:bookmarkEnd w:id="0"/>
      <w:bookmarkEnd w:id="1"/>
    </w:p>
    <w:p w14:paraId="33CBF6FA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14:ligatures w14:val="none"/>
        </w:rPr>
      </w:pPr>
    </w:p>
    <w:p w14:paraId="32CEB0D5" w14:textId="77777777" w:rsidR="007778B9" w:rsidRPr="001F4212" w:rsidRDefault="007778B9" w:rsidP="007778B9">
      <w:pPr>
        <w:numPr>
          <w:ilvl w:val="12"/>
          <w:numId w:val="0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kern w:val="0"/>
          <w:lang w:eastAsia="lt-LT"/>
          <w14:ligatures w14:val="none"/>
        </w:rPr>
      </w:pPr>
      <w:proofErr w:type="spellStart"/>
      <w:r w:rsidRPr="001F4212">
        <w:rPr>
          <w:rFonts w:ascii="Times New Roman" w:eastAsia="Times New Roman" w:hAnsi="Times New Roman" w:cs="Times New Roman"/>
          <w:b/>
          <w:iCs/>
          <w:kern w:val="0"/>
          <w:lang w:eastAsia="lt-LT"/>
          <w14:ligatures w14:val="none"/>
        </w:rPr>
        <w:t>tanakan</w:t>
      </w:r>
      <w:proofErr w:type="spellEnd"/>
      <w:r w:rsidRPr="001F4212">
        <w:rPr>
          <w:rFonts w:ascii="Times New Roman" w:eastAsia="Times New Roman" w:hAnsi="Times New Roman" w:cs="Times New Roman"/>
          <w:b/>
          <w:iCs/>
          <w:kern w:val="0"/>
          <w:lang w:eastAsia="lt-LT"/>
          <w14:ligatures w14:val="none"/>
        </w:rPr>
        <w:t xml:space="preserve"> 40 m</w:t>
      </w:r>
      <w:r w:rsidRPr="001F4212"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  <w:t>g plėvele dengtos tabletės</w:t>
      </w:r>
    </w:p>
    <w:p w14:paraId="3E62B751" w14:textId="77777777" w:rsidR="007778B9" w:rsidRPr="001F4212" w:rsidRDefault="007778B9" w:rsidP="007778B9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rafinuotas ir kiekybiškai įvertintas </w:t>
      </w:r>
      <w:proofErr w:type="spellStart"/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ginkmedžių</w:t>
      </w:r>
      <w:proofErr w:type="spellEnd"/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 sausasis ekstraktas</w:t>
      </w:r>
    </w:p>
    <w:p w14:paraId="6C1F7364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14:ligatures w14:val="none"/>
        </w:rPr>
      </w:pPr>
    </w:p>
    <w:p w14:paraId="0D9AC2C9" w14:textId="77777777" w:rsidR="007778B9" w:rsidRPr="001F4212" w:rsidRDefault="007778B9" w:rsidP="007778B9">
      <w:pPr>
        <w:tabs>
          <w:tab w:val="left" w:pos="180"/>
        </w:tabs>
        <w:spacing w:after="0" w:line="240" w:lineRule="auto"/>
        <w:rPr>
          <w:rFonts w:ascii="Times New Roman" w:eastAsia="Times New Roman" w:hAnsi="Times New Roman" w:cs="Times New Roman"/>
          <w:b/>
          <w:noProof/>
          <w:kern w:val="0"/>
          <w14:ligatures w14:val="none"/>
        </w:rPr>
      </w:pPr>
      <w:r w:rsidRPr="001F4212">
        <w:rPr>
          <w:rFonts w:ascii="Times New Roman" w:eastAsia="Times New Roman" w:hAnsi="Times New Roman" w:cs="Times New Roman"/>
          <w:b/>
          <w:noProof/>
          <w:kern w:val="0"/>
          <w14:ligatures w14:val="none"/>
        </w:rPr>
        <w:t>Atidžiai perskaitykite visą šį lapelį, prieš pradėdami vartoti vaistą, nes jame pateikiama Jums svarbi informacija.</w:t>
      </w:r>
    </w:p>
    <w:p w14:paraId="052F4B73" w14:textId="77777777" w:rsidR="007778B9" w:rsidRPr="001F4212" w:rsidRDefault="007778B9" w:rsidP="007778B9">
      <w:pPr>
        <w:numPr>
          <w:ilvl w:val="0"/>
          <w:numId w:val="1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noProof/>
          <w:kern w:val="0"/>
          <w14:ligatures w14:val="none"/>
        </w:rPr>
      </w:pPr>
      <w:r w:rsidRPr="001F4212">
        <w:rPr>
          <w:rFonts w:ascii="Times New Roman" w:eastAsia="Times New Roman" w:hAnsi="Times New Roman" w:cs="Times New Roman"/>
          <w:noProof/>
          <w:kern w:val="0"/>
          <w14:ligatures w14:val="none"/>
        </w:rPr>
        <w:t>Neišmeskite šio lapelio, nes vėl gali prireikti jį perskaityti.</w:t>
      </w:r>
    </w:p>
    <w:p w14:paraId="026E37A0" w14:textId="77777777" w:rsidR="007778B9" w:rsidRPr="001F4212" w:rsidRDefault="007778B9" w:rsidP="007778B9">
      <w:pPr>
        <w:numPr>
          <w:ilvl w:val="0"/>
          <w:numId w:val="1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noProof/>
          <w:kern w:val="0"/>
          <w14:ligatures w14:val="none"/>
        </w:rPr>
      </w:pPr>
      <w:r w:rsidRPr="001F4212">
        <w:rPr>
          <w:rFonts w:ascii="Times New Roman" w:eastAsia="Times New Roman" w:hAnsi="Times New Roman" w:cs="Times New Roman"/>
          <w:noProof/>
          <w:kern w:val="0"/>
          <w14:ligatures w14:val="none"/>
        </w:rPr>
        <w:t>Jeigu kiltų daugiau klausimų, kreipkitės į gydytoją arba vaistininką.</w:t>
      </w:r>
    </w:p>
    <w:p w14:paraId="5958951E" w14:textId="77777777" w:rsidR="007778B9" w:rsidRPr="001F4212" w:rsidRDefault="007778B9" w:rsidP="007778B9">
      <w:pPr>
        <w:numPr>
          <w:ilvl w:val="0"/>
          <w:numId w:val="1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noProof/>
          <w:kern w:val="0"/>
          <w14:ligatures w14:val="none"/>
        </w:rPr>
      </w:pPr>
      <w:r w:rsidRPr="001F4212">
        <w:rPr>
          <w:rFonts w:ascii="Times New Roman" w:eastAsia="Times New Roman" w:hAnsi="Times New Roman" w:cs="Times New Roman"/>
          <w:noProof/>
          <w:kern w:val="0"/>
          <w14:ligatures w14:val="none"/>
        </w:rPr>
        <w:t>Šis vaistas skirtas tik Jums, todėl kitiems žmonėms jo duoti negalima. Vaistas gali jiems pakenkti (net tiems, kurių ligos požymiai yra tokie patys kaip Jūsų).</w:t>
      </w:r>
    </w:p>
    <w:p w14:paraId="365D8F3F" w14:textId="77777777" w:rsidR="007778B9" w:rsidRPr="001F4212" w:rsidRDefault="007778B9" w:rsidP="007778B9">
      <w:pPr>
        <w:numPr>
          <w:ilvl w:val="0"/>
          <w:numId w:val="1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noProof/>
          <w:kern w:val="0"/>
          <w14:ligatures w14:val="none"/>
        </w:rPr>
      </w:pPr>
      <w:r w:rsidRPr="001F4212">
        <w:rPr>
          <w:rFonts w:ascii="Times New Roman" w:eastAsia="Times New Roman" w:hAnsi="Times New Roman" w:cs="Times New Roman"/>
          <w:noProof/>
          <w:kern w:val="0"/>
          <w14:ligatures w14:val="none"/>
        </w:rPr>
        <w:t>Jeigu pasireiškė šalutinis poveikis (net jeigu jis šiame lapelyje nenurodytas), kreipkitės į gydytoją arba vaistininką. Žr. 4 skyrių.</w:t>
      </w:r>
    </w:p>
    <w:p w14:paraId="3E4D2B38" w14:textId="77777777" w:rsidR="007778B9" w:rsidRPr="001F4212" w:rsidRDefault="007778B9" w:rsidP="007778B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</w:p>
    <w:p w14:paraId="317FDA30" w14:textId="77777777" w:rsidR="007778B9" w:rsidRPr="001F4212" w:rsidRDefault="007778B9" w:rsidP="007778B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  <w:t>Apie ką rašoma šiame lapelyje?</w:t>
      </w:r>
    </w:p>
    <w:p w14:paraId="10E22AEC" w14:textId="77777777" w:rsidR="007778B9" w:rsidRPr="001F4212" w:rsidRDefault="007778B9" w:rsidP="007778B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1.</w:t>
      </w: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ab/>
        <w:t xml:space="preserve">Kas yra </w:t>
      </w:r>
      <w:proofErr w:type="spellStart"/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tanakan</w:t>
      </w:r>
      <w:proofErr w:type="spellEnd"/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 ir kam jis vartojamas</w:t>
      </w:r>
    </w:p>
    <w:p w14:paraId="4F955E26" w14:textId="77777777" w:rsidR="007778B9" w:rsidRPr="001F4212" w:rsidRDefault="007778B9" w:rsidP="007778B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2.</w:t>
      </w: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ab/>
        <w:t xml:space="preserve">Kas žinotina prieš vartojant </w:t>
      </w:r>
      <w:proofErr w:type="spellStart"/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tanakan</w:t>
      </w:r>
      <w:proofErr w:type="spellEnd"/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 </w:t>
      </w:r>
    </w:p>
    <w:p w14:paraId="3049BD69" w14:textId="77777777" w:rsidR="007778B9" w:rsidRPr="001F4212" w:rsidRDefault="007778B9" w:rsidP="007778B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3.</w:t>
      </w: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ab/>
        <w:t xml:space="preserve">Kaip vartoti </w:t>
      </w:r>
      <w:proofErr w:type="spellStart"/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tanakan</w:t>
      </w:r>
      <w:proofErr w:type="spellEnd"/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 </w:t>
      </w:r>
    </w:p>
    <w:p w14:paraId="17F42450" w14:textId="77777777" w:rsidR="007778B9" w:rsidRPr="001F4212" w:rsidRDefault="007778B9" w:rsidP="007778B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4.</w:t>
      </w: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ab/>
        <w:t>Galimas šalutinis poveikis</w:t>
      </w:r>
    </w:p>
    <w:p w14:paraId="0C21C943" w14:textId="77777777" w:rsidR="007778B9" w:rsidRPr="001F4212" w:rsidRDefault="007778B9" w:rsidP="007778B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5.</w:t>
      </w: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ab/>
        <w:t xml:space="preserve">Kaip laikyti </w:t>
      </w:r>
      <w:proofErr w:type="spellStart"/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tanakan</w:t>
      </w:r>
      <w:proofErr w:type="spellEnd"/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 </w:t>
      </w:r>
    </w:p>
    <w:p w14:paraId="0732CBA9" w14:textId="77777777" w:rsidR="007778B9" w:rsidRPr="001F4212" w:rsidRDefault="007778B9" w:rsidP="007778B9">
      <w:pPr>
        <w:tabs>
          <w:tab w:val="left" w:pos="720"/>
          <w:tab w:val="left" w:pos="1440"/>
          <w:tab w:val="left" w:pos="2775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6.</w:t>
      </w: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ab/>
        <w:t>Pakuotės turinys ir kita informacija</w:t>
      </w:r>
    </w:p>
    <w:p w14:paraId="42BBCE56" w14:textId="77777777" w:rsidR="007778B9" w:rsidRPr="001F4212" w:rsidRDefault="007778B9" w:rsidP="007778B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spacing w:val="-3"/>
          <w:kern w:val="0"/>
          <w:lang w:eastAsia="lt-LT"/>
          <w14:ligatures w14:val="none"/>
        </w:rPr>
      </w:pPr>
    </w:p>
    <w:p w14:paraId="39E79F12" w14:textId="77777777" w:rsidR="007778B9" w:rsidRPr="001F4212" w:rsidRDefault="007778B9" w:rsidP="007778B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spacing w:val="-3"/>
          <w:kern w:val="0"/>
          <w:lang w:eastAsia="lt-LT"/>
          <w14:ligatures w14:val="none"/>
        </w:rPr>
      </w:pPr>
    </w:p>
    <w:p w14:paraId="05CE499D" w14:textId="77777777" w:rsidR="007778B9" w:rsidRPr="001F4212" w:rsidRDefault="007778B9" w:rsidP="00B76310">
      <w:pPr>
        <w:numPr>
          <w:ilvl w:val="12"/>
          <w:numId w:val="0"/>
        </w:num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caps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  <w:t>1.</w:t>
      </w:r>
      <w:r w:rsidRPr="001F4212"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  <w:tab/>
        <w:t xml:space="preserve">Kas yra </w:t>
      </w:r>
      <w:proofErr w:type="spellStart"/>
      <w:r w:rsidRPr="001F4212"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  <w:t>tanakan</w:t>
      </w:r>
      <w:proofErr w:type="spellEnd"/>
      <w:r w:rsidRPr="001F4212"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  <w:t xml:space="preserve"> ir kam jis vartojamas</w:t>
      </w:r>
    </w:p>
    <w:p w14:paraId="55EAB7DE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</w:p>
    <w:p w14:paraId="289CA374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proofErr w:type="spellStart"/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tanakan</w:t>
      </w:r>
      <w:proofErr w:type="spellEnd"/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 sudėtyje yra </w:t>
      </w:r>
      <w:proofErr w:type="spellStart"/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ginkmedžių</w:t>
      </w:r>
      <w:proofErr w:type="spellEnd"/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 ekstrakto. Šis vaistas priklauso vaistų nuo demencijos grupei.</w:t>
      </w:r>
    </w:p>
    <w:p w14:paraId="1C3770E2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</w:p>
    <w:p w14:paraId="15F25C7B" w14:textId="77777777" w:rsidR="007778B9" w:rsidRPr="001F4212" w:rsidRDefault="007778B9" w:rsidP="007778B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proofErr w:type="spellStart"/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tanakan</w:t>
      </w:r>
      <w:proofErr w:type="spellEnd"/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 vartojamas:</w:t>
      </w:r>
    </w:p>
    <w:p w14:paraId="0DD28E03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simptominiam kognityvinių sutrikimų gydymui pacientams, sergantiems lengva ir vidutine demencija pirmine degeneracine Alzheimerio tipo, kraujagysline arba mišria demencija);</w:t>
      </w:r>
    </w:p>
    <w:p w14:paraId="619ECCD3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kraujagyslinės kilmės galvos svaigimo gretutiniam gydymui kartu su </w:t>
      </w:r>
      <w:proofErr w:type="spellStart"/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vestibuline</w:t>
      </w:r>
      <w:proofErr w:type="spellEnd"/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 reabilitacija.</w:t>
      </w:r>
    </w:p>
    <w:p w14:paraId="24249C49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Papildomam ūžesio ausyse gydymui.</w:t>
      </w:r>
    </w:p>
    <w:p w14:paraId="2B8C69FF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</w:p>
    <w:p w14:paraId="44CB2E6F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</w:p>
    <w:p w14:paraId="41C12726" w14:textId="77777777" w:rsidR="007778B9" w:rsidRPr="001F4212" w:rsidRDefault="007778B9" w:rsidP="00B76310">
      <w:pPr>
        <w:numPr>
          <w:ilvl w:val="12"/>
          <w:numId w:val="0"/>
        </w:num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caps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  <w:t>2.</w:t>
      </w:r>
      <w:r w:rsidRPr="001F4212"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  <w:tab/>
        <w:t xml:space="preserve">Kas žinotina prieš vartojant </w:t>
      </w:r>
      <w:proofErr w:type="spellStart"/>
      <w:r w:rsidRPr="001F4212"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  <w:t>tanakan</w:t>
      </w:r>
      <w:proofErr w:type="spellEnd"/>
      <w:r w:rsidRPr="001F4212"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  <w:t xml:space="preserve"> </w:t>
      </w:r>
    </w:p>
    <w:p w14:paraId="2A07B9F1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</w:p>
    <w:p w14:paraId="057523ED" w14:textId="534ECCEF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proofErr w:type="spellStart"/>
      <w:r w:rsidRPr="001F421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tanakan</w:t>
      </w:r>
      <w:proofErr w:type="spellEnd"/>
      <w:r w:rsidRPr="001F421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vartoti </w:t>
      </w:r>
      <w:r w:rsidR="00B76310" w:rsidRPr="001F421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draudžia</w:t>
      </w:r>
      <w:r w:rsidRPr="001F421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ma:</w:t>
      </w:r>
    </w:p>
    <w:p w14:paraId="79EFF89C" w14:textId="77777777" w:rsidR="007778B9" w:rsidRPr="001F4212" w:rsidRDefault="007778B9" w:rsidP="00D34F75">
      <w:pPr>
        <w:numPr>
          <w:ilvl w:val="0"/>
          <w:numId w:val="1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noProof/>
          <w:kern w:val="0"/>
          <w14:ligatures w14:val="none"/>
        </w:rPr>
      </w:pPr>
      <w:r w:rsidRPr="001F4212">
        <w:rPr>
          <w:rFonts w:ascii="Times New Roman" w:eastAsia="Times New Roman" w:hAnsi="Times New Roman" w:cs="Times New Roman"/>
          <w:noProof/>
          <w:kern w:val="0"/>
          <w14:ligatures w14:val="none"/>
        </w:rPr>
        <w:t>jeigu yra alergija ginkmedžio lapų ekstraktui (EGb 761) arba bet kuriai pagalbinei tanakan medžiagai (jos išvardytos 6 skyriuje).</w:t>
      </w:r>
    </w:p>
    <w:p w14:paraId="06217DC0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</w:p>
    <w:p w14:paraId="4DE1D2A4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  <w:t>Įspėjimai ir atsargumo priemonės</w:t>
      </w:r>
    </w:p>
    <w:p w14:paraId="6B5AB7A4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kern w:val="0"/>
          <w14:ligatures w14:val="none"/>
        </w:rPr>
        <w:t xml:space="preserve">Pasitarkite su gydytoju arba vaistininku, prieš pradėdami vartoti </w:t>
      </w:r>
      <w:proofErr w:type="spellStart"/>
      <w:r w:rsidRPr="001F4212">
        <w:rPr>
          <w:rFonts w:ascii="Times New Roman" w:eastAsia="Times New Roman" w:hAnsi="Times New Roman" w:cs="Times New Roman"/>
          <w:kern w:val="0"/>
          <w14:ligatures w14:val="none"/>
        </w:rPr>
        <w:t>tanakan</w:t>
      </w:r>
      <w:proofErr w:type="spellEnd"/>
      <w:r w:rsidRPr="001F4212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1243F528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</w:p>
    <w:p w14:paraId="5420CCA2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Jei vartojate kitų vaistų, perskaitykite skyrių „Kiti vaistai ir </w:t>
      </w:r>
      <w:proofErr w:type="spellStart"/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tanakan</w:t>
      </w:r>
      <w:proofErr w:type="spellEnd"/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“.</w:t>
      </w:r>
    </w:p>
    <w:p w14:paraId="0957392C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72390A0C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1F421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Kiti vaistai ir </w:t>
      </w:r>
      <w:proofErr w:type="spellStart"/>
      <w:r w:rsidRPr="001F421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tanakan</w:t>
      </w:r>
      <w:proofErr w:type="spellEnd"/>
    </w:p>
    <w:p w14:paraId="11436FFD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14:ligatures w14:val="none"/>
        </w:rPr>
      </w:pPr>
      <w:r w:rsidRPr="001F4212">
        <w:rPr>
          <w:rFonts w:ascii="Times New Roman" w:eastAsia="Times New Roman" w:hAnsi="Times New Roman" w:cs="Times New Roman"/>
          <w:noProof/>
          <w:kern w:val="0"/>
          <w14:ligatures w14:val="none"/>
        </w:rPr>
        <w:t>Jeigu vartojate ar neseniai vartojote kitų vaistų, įskaitant įsigytus be recepto, arba dėl to nesate tikri, apie tai pasakykite gydytojui arba vaistininkui.</w:t>
      </w:r>
    </w:p>
    <w:p w14:paraId="632BF9AD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14:ligatures w14:val="none"/>
        </w:rPr>
      </w:pPr>
    </w:p>
    <w:p w14:paraId="2916479A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14:ligatures w14:val="none"/>
        </w:rPr>
      </w:pPr>
      <w:r w:rsidRPr="001F4212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Kai kurie vaistai gali sąveikauti su </w:t>
      </w:r>
      <w:proofErr w:type="spellStart"/>
      <w:r w:rsidRPr="001F4212">
        <w:rPr>
          <w:rFonts w:ascii="Times New Roman" w:eastAsia="Times New Roman" w:hAnsi="Times New Roman" w:cs="Times New Roman"/>
          <w:bCs/>
          <w:kern w:val="0"/>
          <w14:ligatures w14:val="none"/>
        </w:rPr>
        <w:t>tanakan</w:t>
      </w:r>
      <w:proofErr w:type="spellEnd"/>
      <w:r w:rsidRPr="001F4212">
        <w:rPr>
          <w:rFonts w:ascii="Times New Roman" w:eastAsia="Times New Roman" w:hAnsi="Times New Roman" w:cs="Times New Roman"/>
          <w:bCs/>
          <w:kern w:val="0"/>
          <w14:ligatures w14:val="none"/>
        </w:rPr>
        <w:t>.</w:t>
      </w:r>
    </w:p>
    <w:p w14:paraId="56C5AC0C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78661EAC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1F421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Nėštumas ir žindymo laikotarpis</w:t>
      </w:r>
    </w:p>
    <w:p w14:paraId="00B3B648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14:ligatures w14:val="none"/>
        </w:rPr>
      </w:pPr>
      <w:r w:rsidRPr="001F4212">
        <w:rPr>
          <w:rFonts w:ascii="Times New Roman" w:eastAsia="Times New Roman" w:hAnsi="Times New Roman" w:cs="Times New Roman"/>
          <w:noProof/>
          <w:kern w:val="0"/>
          <w14:ligatures w14:val="none"/>
        </w:rPr>
        <w:t xml:space="preserve">Jeigu esate nėščia, žindote kūdikį, manote, kad galbūt esate nėščia, arba planuojate pastoti, tai prieš vartodama šį vaistą, pasitarkite su gydytoju arba vaistininkui. </w:t>
      </w:r>
    </w:p>
    <w:p w14:paraId="09649D22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14:ligatures w14:val="none"/>
        </w:rPr>
      </w:pPr>
      <w:r w:rsidRPr="001F4212">
        <w:rPr>
          <w:rFonts w:ascii="Times New Roman" w:eastAsia="Times New Roman" w:hAnsi="Times New Roman" w:cs="Times New Roman"/>
          <w:noProof/>
          <w:kern w:val="0"/>
          <w14:ligatures w14:val="none"/>
        </w:rPr>
        <w:t>Jei esate nėščia ir žindote kūdikį, turėtumėte vengti vartoti tanakan.</w:t>
      </w:r>
    </w:p>
    <w:p w14:paraId="73ECE4EF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14:ligatures w14:val="none"/>
        </w:rPr>
      </w:pPr>
    </w:p>
    <w:p w14:paraId="6217AA62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1F421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Vairavimas ir mechanizmų valdymas</w:t>
      </w:r>
    </w:p>
    <w:p w14:paraId="40F05615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14:ligatures w14:val="none"/>
        </w:rPr>
      </w:pPr>
      <w:r w:rsidRPr="001F4212">
        <w:rPr>
          <w:rFonts w:ascii="Times New Roman" w:eastAsia="Times New Roman" w:hAnsi="Times New Roman" w:cs="Times New Roman"/>
          <w:noProof/>
          <w:kern w:val="0"/>
          <w14:ligatures w14:val="none"/>
        </w:rPr>
        <w:t>Kai kurie žmonės pavartoję tanakan jaučiasi apsvaigę. Jei taip nutiko Jums, nevairuokite ir nevaldykite mechanizmų.</w:t>
      </w:r>
    </w:p>
    <w:p w14:paraId="5F232D5B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14:ligatures w14:val="none"/>
        </w:rPr>
      </w:pPr>
    </w:p>
    <w:p w14:paraId="4595B06B" w14:textId="2529BF76" w:rsidR="00D34F75" w:rsidRPr="001F4212" w:rsidRDefault="00D34F75" w:rsidP="007778B9">
      <w:pPr>
        <w:spacing w:after="0" w:line="240" w:lineRule="auto"/>
        <w:rPr>
          <w:rFonts w:ascii="Times New Roman" w:eastAsia="Times New Roman" w:hAnsi="Times New Roman" w:cs="Times New Roman"/>
          <w:b/>
          <w:bCs/>
          <w:noProof/>
          <w:kern w:val="0"/>
          <w14:ligatures w14:val="none"/>
        </w:rPr>
      </w:pPr>
      <w:r w:rsidRPr="001F4212">
        <w:rPr>
          <w:rFonts w:ascii="Times New Roman" w:eastAsia="Times New Roman" w:hAnsi="Times New Roman" w:cs="Times New Roman"/>
          <w:b/>
          <w:bCs/>
          <w:noProof/>
          <w:kern w:val="0"/>
          <w14:ligatures w14:val="none"/>
        </w:rPr>
        <w:t>tanakan sudėtyje yra natrio</w:t>
      </w:r>
    </w:p>
    <w:p w14:paraId="638FF212" w14:textId="20E4B390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F4212">
        <w:rPr>
          <w:rFonts w:ascii="Times New Roman" w:eastAsia="Times New Roman" w:hAnsi="Times New Roman" w:cs="Times New Roman"/>
          <w:kern w:val="0"/>
          <w14:ligatures w14:val="none"/>
        </w:rPr>
        <w:t>Šio vaisto vienoje tabletėje yra mažiau kaip 1 </w:t>
      </w:r>
      <w:proofErr w:type="spellStart"/>
      <w:r w:rsidRPr="001F4212">
        <w:rPr>
          <w:rFonts w:ascii="Times New Roman" w:eastAsia="Times New Roman" w:hAnsi="Times New Roman" w:cs="Times New Roman"/>
          <w:kern w:val="0"/>
          <w14:ligatures w14:val="none"/>
        </w:rPr>
        <w:t>mmol</w:t>
      </w:r>
      <w:proofErr w:type="spellEnd"/>
      <w:r w:rsidRPr="001F4212">
        <w:rPr>
          <w:rFonts w:ascii="Times New Roman" w:eastAsia="Times New Roman" w:hAnsi="Times New Roman" w:cs="Times New Roman"/>
          <w:kern w:val="0"/>
          <w14:ligatures w14:val="none"/>
        </w:rPr>
        <w:t xml:space="preserve"> (23 mg) natrio, t.</w:t>
      </w:r>
      <w:r w:rsidR="00D34F75" w:rsidRPr="001F421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1F4212">
        <w:rPr>
          <w:rFonts w:ascii="Times New Roman" w:eastAsia="Times New Roman" w:hAnsi="Times New Roman" w:cs="Times New Roman"/>
          <w:kern w:val="0"/>
          <w14:ligatures w14:val="none"/>
        </w:rPr>
        <w:t>y. jis beveik neturi reikšmės.</w:t>
      </w:r>
    </w:p>
    <w:p w14:paraId="28FF9C5B" w14:textId="77777777" w:rsidR="00894F4C" w:rsidRPr="001F4212" w:rsidRDefault="00894F4C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</w:p>
    <w:p w14:paraId="3EB3D359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</w:p>
    <w:p w14:paraId="13BFE556" w14:textId="77777777" w:rsidR="007778B9" w:rsidRPr="001F4212" w:rsidRDefault="007778B9" w:rsidP="00B76310">
      <w:pPr>
        <w:numPr>
          <w:ilvl w:val="12"/>
          <w:numId w:val="0"/>
        </w:num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caps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  <w:t>3.</w:t>
      </w:r>
      <w:r w:rsidRPr="001F4212"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  <w:tab/>
        <w:t xml:space="preserve">Kaip vartoti </w:t>
      </w:r>
      <w:proofErr w:type="spellStart"/>
      <w:r w:rsidRPr="001F4212"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  <w:t>tanakan</w:t>
      </w:r>
      <w:proofErr w:type="spellEnd"/>
      <w:r w:rsidRPr="001F4212"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  <w:t xml:space="preserve"> </w:t>
      </w:r>
    </w:p>
    <w:p w14:paraId="43CDCC37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</w:p>
    <w:p w14:paraId="492027C1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14:ligatures w14:val="none"/>
        </w:rPr>
      </w:pPr>
      <w:r w:rsidRPr="001F4212">
        <w:rPr>
          <w:rFonts w:ascii="Times New Roman" w:eastAsia="Times New Roman" w:hAnsi="Times New Roman" w:cs="Times New Roman"/>
          <w:noProof/>
          <w:kern w:val="0"/>
          <w14:ligatures w14:val="none"/>
        </w:rPr>
        <w:t xml:space="preserve">Šį vaistą visada vartokite tiksliai, kaip nurodė gydytojas. Jeigu abejojate, kreipkitės į gydytoją arba vaistininką. </w:t>
      </w:r>
    </w:p>
    <w:p w14:paraId="71A205C8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14:ligatures w14:val="none"/>
        </w:rPr>
      </w:pPr>
    </w:p>
    <w:p w14:paraId="6FC4AE5B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14:ligatures w14:val="none"/>
        </w:rPr>
      </w:pPr>
      <w:r w:rsidRPr="001F4212">
        <w:rPr>
          <w:rFonts w:ascii="Times New Roman" w:eastAsia="Times New Roman" w:hAnsi="Times New Roman" w:cs="Times New Roman"/>
          <w:noProof/>
          <w:kern w:val="0"/>
          <w14:ligatures w14:val="none"/>
        </w:rPr>
        <w:t>Įprasta dozė vyresniems nei 18 metų suaugusiems pacientams yra:</w:t>
      </w:r>
    </w:p>
    <w:p w14:paraId="6761DE0E" w14:textId="77777777" w:rsidR="007778B9" w:rsidRPr="001F4212" w:rsidRDefault="007778B9" w:rsidP="007778B9">
      <w:pPr>
        <w:spacing w:after="0" w:line="240" w:lineRule="auto"/>
        <w:rPr>
          <w:rFonts w:ascii="Times New Roman" w:eastAsia="Calibri" w:hAnsi="Times New Roman" w:cs="Times New Roman"/>
          <w:color w:val="222222"/>
          <w:kern w:val="0"/>
          <w14:ligatures w14:val="none"/>
        </w:rPr>
      </w:pP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esant </w:t>
      </w:r>
      <w:r w:rsidRPr="001F4212">
        <w:rPr>
          <w:rFonts w:ascii="Times New Roman" w:eastAsia="Calibri" w:hAnsi="Times New Roman" w:cs="Times New Roman"/>
          <w:color w:val="222222"/>
          <w:kern w:val="0"/>
          <w14:ligatures w14:val="none"/>
        </w:rPr>
        <w:t>lengvai ir vidutinei demencijai geriama po 1 arba 2 tabletes 3 kartus per parą;</w:t>
      </w:r>
    </w:p>
    <w:p w14:paraId="3090A8D0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14:ligatures w14:val="none"/>
        </w:rPr>
      </w:pPr>
      <w:r w:rsidRPr="001F4212">
        <w:rPr>
          <w:rFonts w:ascii="Times New Roman" w:eastAsia="Calibri" w:hAnsi="Times New Roman" w:cs="Times New Roman"/>
          <w:color w:val="222222"/>
          <w:kern w:val="0"/>
          <w14:ligatures w14:val="none"/>
        </w:rPr>
        <w:t>galvos svaigimui, ūžesiui ausyse mažinti,</w:t>
      </w: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 vienkartinė dozė yra 1 tabletė 3 kartus per parą.</w:t>
      </w:r>
    </w:p>
    <w:p w14:paraId="38A8F25A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14:ligatures w14:val="none"/>
        </w:rPr>
      </w:pPr>
    </w:p>
    <w:p w14:paraId="446648C7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b/>
          <w:noProof/>
          <w:kern w:val="0"/>
          <w14:ligatures w14:val="none"/>
        </w:rPr>
      </w:pPr>
      <w:r w:rsidRPr="001F4212">
        <w:rPr>
          <w:rFonts w:ascii="Times New Roman" w:eastAsia="Times New Roman" w:hAnsi="Times New Roman" w:cs="Times New Roman"/>
          <w:b/>
          <w:noProof/>
          <w:kern w:val="0"/>
          <w14:ligatures w14:val="none"/>
        </w:rPr>
        <w:t>Vartojimas vaikams ir paaugliams</w:t>
      </w:r>
    </w:p>
    <w:p w14:paraId="2302CB38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proofErr w:type="spellStart"/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tanakan</w:t>
      </w:r>
      <w:proofErr w:type="spellEnd"/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 neskirtas vartoti jaunesniems nei 18 metų vaikams.</w:t>
      </w:r>
    </w:p>
    <w:p w14:paraId="3D3ADD6A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</w:p>
    <w:p w14:paraId="164CFC95" w14:textId="77777777" w:rsidR="007778B9" w:rsidRPr="001F4212" w:rsidRDefault="007778B9" w:rsidP="007778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  <w:t>Vartojimo metodas ir būdas</w:t>
      </w:r>
    </w:p>
    <w:p w14:paraId="2282A823" w14:textId="77777777" w:rsidR="007778B9" w:rsidRPr="001F4212" w:rsidRDefault="007778B9" w:rsidP="007778B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Vartoti per burną.</w:t>
      </w:r>
    </w:p>
    <w:p w14:paraId="09790F8C" w14:textId="77777777" w:rsidR="007778B9" w:rsidRPr="001F4212" w:rsidRDefault="007778B9" w:rsidP="007778B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Tabletes reikia vartoti užsigeriant puse stiklinės vandens.</w:t>
      </w:r>
    </w:p>
    <w:p w14:paraId="0456369E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</w:p>
    <w:p w14:paraId="7A7A0D2F" w14:textId="1118DB93" w:rsidR="007778B9" w:rsidRPr="001F4212" w:rsidRDefault="007778B9" w:rsidP="007778B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  <w:t xml:space="preserve">Ką daryti pavartojus per didelę </w:t>
      </w:r>
      <w:proofErr w:type="spellStart"/>
      <w:r w:rsidRPr="001F4212"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  <w:t>tanakan</w:t>
      </w:r>
      <w:proofErr w:type="spellEnd"/>
      <w:r w:rsidRPr="001F4212"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  <w:t xml:space="preserve"> dozę</w:t>
      </w:r>
    </w:p>
    <w:p w14:paraId="3758B059" w14:textId="77777777" w:rsidR="007778B9" w:rsidRPr="001F4212" w:rsidRDefault="007778B9" w:rsidP="007778B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proofErr w:type="spellStart"/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tanakan</w:t>
      </w:r>
      <w:proofErr w:type="spellEnd"/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 reikšmingos perdozavimo patirties nėra.</w:t>
      </w:r>
    </w:p>
    <w:p w14:paraId="60720BF0" w14:textId="77777777" w:rsidR="007778B9" w:rsidRPr="001F4212" w:rsidRDefault="007778B9" w:rsidP="007778B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</w:pPr>
    </w:p>
    <w:p w14:paraId="1240EC94" w14:textId="77777777" w:rsidR="007778B9" w:rsidRPr="001F4212" w:rsidRDefault="007778B9" w:rsidP="007778B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  <w:t xml:space="preserve">Pamiršus pavartoti </w:t>
      </w:r>
      <w:proofErr w:type="spellStart"/>
      <w:r w:rsidRPr="001F4212"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  <w:t>tanakan</w:t>
      </w:r>
      <w:proofErr w:type="spellEnd"/>
      <w:r w:rsidRPr="001F4212"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  <w:t xml:space="preserve"> </w:t>
      </w:r>
    </w:p>
    <w:p w14:paraId="5FC09CF1" w14:textId="77777777" w:rsidR="007778B9" w:rsidRPr="001F4212" w:rsidRDefault="007778B9" w:rsidP="007778B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Negalima vartoti dvigubos dozės norint kompensuoti praleistą dozę.</w:t>
      </w:r>
    </w:p>
    <w:p w14:paraId="7B51A5B6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</w:p>
    <w:p w14:paraId="064F20FF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</w:p>
    <w:p w14:paraId="24B17D14" w14:textId="77777777" w:rsidR="007778B9" w:rsidRPr="001F4212" w:rsidRDefault="007778B9" w:rsidP="00B76310">
      <w:pPr>
        <w:numPr>
          <w:ilvl w:val="12"/>
          <w:numId w:val="0"/>
        </w:num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caps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b/>
          <w:caps/>
          <w:kern w:val="0"/>
          <w:lang w:eastAsia="lt-LT"/>
          <w14:ligatures w14:val="none"/>
        </w:rPr>
        <w:t>4.</w:t>
      </w:r>
      <w:r w:rsidRPr="001F4212">
        <w:rPr>
          <w:rFonts w:ascii="Times New Roman" w:eastAsia="Times New Roman" w:hAnsi="Times New Roman" w:cs="Times New Roman"/>
          <w:b/>
          <w:caps/>
          <w:kern w:val="0"/>
          <w:lang w:eastAsia="lt-LT"/>
          <w14:ligatures w14:val="none"/>
        </w:rPr>
        <w:tab/>
      </w:r>
      <w:r w:rsidRPr="001F4212"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  <w:t>Galimas šalutinis poveikis</w:t>
      </w:r>
    </w:p>
    <w:p w14:paraId="481822B6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</w:p>
    <w:p w14:paraId="60F86DAB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F4212">
        <w:rPr>
          <w:rFonts w:ascii="Times New Roman" w:eastAsia="Times New Roman" w:hAnsi="Times New Roman" w:cs="Times New Roman"/>
          <w:kern w:val="0"/>
          <w14:ligatures w14:val="none"/>
        </w:rPr>
        <w:t>Šis vaistas, kaip ir visi kiti vaistai, gali sukelti šalutinį poveikį, nors jis pasireiškia ne visiems žmonėms.</w:t>
      </w:r>
    </w:p>
    <w:p w14:paraId="359412E3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CA5592C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Dažniausiai pasireiškia šis šalutinis poveikis: pilvo skausmas, viduriavimas ir svaigulys.</w:t>
      </w:r>
    </w:p>
    <w:p w14:paraId="3E5AA422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</w:p>
    <w:p w14:paraId="36577A34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Jei Jums pasireiškė sunki alerginė reakcija, taip vadinamoji </w:t>
      </w:r>
      <w:proofErr w:type="spellStart"/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angioneurozinė</w:t>
      </w:r>
      <w:proofErr w:type="spellEnd"/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 edema, sukelianti veido, lūpų, liežuvio ar gerklės tinimą, nedelsiant nutraukite vaisto vartojimą ir kreipkitės skubios medicininės pagalbos.</w:t>
      </w:r>
    </w:p>
    <w:p w14:paraId="54F7EC2A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</w:p>
    <w:p w14:paraId="462BE7D7" w14:textId="532356D4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Kit</w:t>
      </w:r>
      <w:r w:rsidR="00D34F75"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i</w:t>
      </w: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 galim</w:t>
      </w:r>
      <w:r w:rsidR="00D34F75"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i</w:t>
      </w: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 šalutini</w:t>
      </w:r>
      <w:r w:rsidR="00D34F75"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ai</w:t>
      </w: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 poveiki</w:t>
      </w:r>
      <w:r w:rsidR="00D34F75"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ai</w:t>
      </w:r>
    </w:p>
    <w:p w14:paraId="1D6A021E" w14:textId="188707DD" w:rsidR="007778B9" w:rsidRPr="001F4212" w:rsidRDefault="00D34F75" w:rsidP="00B7631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b/>
          <w:bCs/>
          <w:kern w:val="0"/>
          <w:lang w:eastAsia="lt-LT"/>
          <w14:ligatures w14:val="none"/>
        </w:rPr>
        <w:t>Dažni šalutinio poveikio reiškiniai (gali pasireikšti rečiau kaip 1 iš 10 asmenų):</w:t>
      </w:r>
    </w:p>
    <w:p w14:paraId="06DFF8AB" w14:textId="0F455F63" w:rsidR="007778B9" w:rsidRPr="006820E3" w:rsidRDefault="007778B9" w:rsidP="006820E3">
      <w:pPr>
        <w:pStyle w:val="ListParagraph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6820E3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alerginė reakcija; </w:t>
      </w:r>
    </w:p>
    <w:p w14:paraId="59535B56" w14:textId="5F285A81" w:rsidR="007778B9" w:rsidRPr="006820E3" w:rsidRDefault="007778B9" w:rsidP="006820E3">
      <w:pPr>
        <w:pStyle w:val="ListParagraph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6820E3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pasunkėjęs kvėpavimas; </w:t>
      </w:r>
    </w:p>
    <w:p w14:paraId="6DE3DA51" w14:textId="2A24F0D0" w:rsidR="007778B9" w:rsidRPr="006820E3" w:rsidRDefault="007778B9" w:rsidP="006820E3">
      <w:pPr>
        <w:pStyle w:val="ListParagraph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6820E3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galvos skausmas;</w:t>
      </w:r>
    </w:p>
    <w:p w14:paraId="593B3ABA" w14:textId="66372F41" w:rsidR="007778B9" w:rsidRPr="006820E3" w:rsidRDefault="007778B9" w:rsidP="006820E3">
      <w:pPr>
        <w:pStyle w:val="ListParagraph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6820E3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alpimas; </w:t>
      </w:r>
    </w:p>
    <w:p w14:paraId="5048E196" w14:textId="6E1CCCB1" w:rsidR="007778B9" w:rsidRPr="006820E3" w:rsidRDefault="007778B9" w:rsidP="006820E3">
      <w:pPr>
        <w:pStyle w:val="ListParagraph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proofErr w:type="spellStart"/>
      <w:r w:rsidRPr="006820E3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nevirškinimas</w:t>
      </w:r>
      <w:proofErr w:type="spellEnd"/>
      <w:r w:rsidRPr="006820E3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;</w:t>
      </w:r>
    </w:p>
    <w:p w14:paraId="1703268A" w14:textId="61E59AB5" w:rsidR="007778B9" w:rsidRPr="006820E3" w:rsidRDefault="007778B9" w:rsidP="006820E3">
      <w:pPr>
        <w:pStyle w:val="ListParagraph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6820E3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blogumas;</w:t>
      </w:r>
    </w:p>
    <w:p w14:paraId="6EEA36F3" w14:textId="406D0E0F" w:rsidR="007778B9" w:rsidRPr="006820E3" w:rsidRDefault="007778B9" w:rsidP="006820E3">
      <w:pPr>
        <w:pStyle w:val="ListParagraph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6820E3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egzema;</w:t>
      </w:r>
    </w:p>
    <w:p w14:paraId="2A4AF8AC" w14:textId="32C13C67" w:rsidR="007778B9" w:rsidRPr="006820E3" w:rsidRDefault="007778B9" w:rsidP="006820E3">
      <w:pPr>
        <w:pStyle w:val="ListParagraph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6820E3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niežulys. </w:t>
      </w:r>
    </w:p>
    <w:p w14:paraId="1932A3A5" w14:textId="3A3704EC" w:rsidR="007778B9" w:rsidRPr="001F4212" w:rsidRDefault="00D34F75" w:rsidP="00B7631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b/>
          <w:bCs/>
          <w:kern w:val="0"/>
          <w:lang w:eastAsia="lt-LT"/>
          <w14:ligatures w14:val="none"/>
        </w:rPr>
        <w:t>Nedažni šalutinio poveikio reiškiniai (gali pasireikšti rečiau kaip 1 iš 100 asmenų):</w:t>
      </w:r>
    </w:p>
    <w:p w14:paraId="46BCBD85" w14:textId="6BC4B2D7" w:rsidR="007778B9" w:rsidRPr="001F4212" w:rsidRDefault="007778B9" w:rsidP="006820E3">
      <w:pPr>
        <w:pStyle w:val="ListParagraph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lastRenderedPageBreak/>
        <w:t>dilgėlinė;</w:t>
      </w:r>
    </w:p>
    <w:p w14:paraId="51BF6338" w14:textId="740DCB87" w:rsidR="007778B9" w:rsidRPr="001F4212" w:rsidRDefault="007778B9" w:rsidP="006820E3">
      <w:pPr>
        <w:pStyle w:val="ListParagraph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išbėrimas.</w:t>
      </w:r>
    </w:p>
    <w:p w14:paraId="364E3542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14:ligatures w14:val="none"/>
        </w:rPr>
      </w:pPr>
    </w:p>
    <w:p w14:paraId="715DFD9D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1F4212">
        <w:rPr>
          <w:rFonts w:ascii="Times New Roman" w:eastAsia="Times New Roman" w:hAnsi="Times New Roman" w:cs="Times New Roman"/>
          <w:b/>
          <w:kern w:val="0"/>
          <w14:ligatures w14:val="none"/>
        </w:rPr>
        <w:t>Pranešimas apie šalutinį poveikį</w:t>
      </w:r>
    </w:p>
    <w:p w14:paraId="3DD76BAB" w14:textId="5045E9C3" w:rsidR="007778B9" w:rsidRPr="001F4212" w:rsidRDefault="007778B9" w:rsidP="007778B9">
      <w:pPr>
        <w:tabs>
          <w:tab w:val="left" w:pos="567"/>
        </w:tabs>
        <w:spacing w:after="0" w:line="260" w:lineRule="exact"/>
        <w:ind w:right="-449"/>
        <w:rPr>
          <w:rFonts w:ascii="Times New Roman" w:eastAsia="Times New Roman" w:hAnsi="Times New Roman" w:cs="Times New Roman"/>
          <w:noProof/>
          <w:snapToGrid w:val="0"/>
          <w:kern w:val="0"/>
          <w14:ligatures w14:val="none"/>
        </w:rPr>
      </w:pPr>
      <w:r w:rsidRPr="001F4212">
        <w:rPr>
          <w:rFonts w:ascii="Times New Roman" w:eastAsia="Times New Roman" w:hAnsi="Times New Roman" w:cs="Times New Roman"/>
          <w:snapToGrid w:val="0"/>
          <w:kern w:val="0"/>
          <w14:ligatures w14:val="none"/>
        </w:rPr>
        <w:t xml:space="preserve">Jeigu pasireiškė šalutinis poveikis, įskaitant šiame lapelyje nenurodytą, pasakykite gydytojui arba vaistininkui. </w:t>
      </w:r>
      <w:r w:rsidRPr="001F4212">
        <w:rPr>
          <w:rFonts w:ascii="Times New Roman" w:hAnsi="Times New Roman" w:cs="Times New Roman"/>
          <w:lang w:eastAsia="lt-LT"/>
        </w:rPr>
        <w:t xml:space="preserve">Pranešimą apie šalutinį poveikį galite užpildyti ir pateikti Valstybinės vaistų kontrolės tarnybos prie Lietuvos Respublikos sveikatos apsaugos ministerijos tinklalapyje </w:t>
      </w:r>
      <w:r w:rsidRPr="001F4212">
        <w:rPr>
          <w:rFonts w:ascii="Times New Roman" w:hAnsi="Times New Roman" w:cs="Times New Roman"/>
          <w:color w:val="0000EE"/>
          <w:u w:val="single"/>
          <w:lang w:eastAsia="lt-LT"/>
        </w:rPr>
        <w:t>https://vvkt.lrv.lt/lt/</w:t>
      </w:r>
      <w:r w:rsidRPr="001F4212">
        <w:rPr>
          <w:rFonts w:ascii="Times New Roman" w:hAnsi="Times New Roman" w:cs="Times New Roman"/>
          <w:lang w:eastAsia="lt-LT"/>
        </w:rPr>
        <w:t xml:space="preserve"> nurodytais būdais arba paskambinti nemokamu telefonu </w:t>
      </w:r>
      <w:r w:rsidR="00936D3B">
        <w:rPr>
          <w:rFonts w:ascii="Times New Roman" w:hAnsi="Times New Roman" w:cs="Times New Roman"/>
          <w:lang w:eastAsia="lt-LT"/>
        </w:rPr>
        <w:t>+370</w:t>
      </w:r>
      <w:r w:rsidR="00936D3B" w:rsidRPr="001F4212">
        <w:rPr>
          <w:rFonts w:ascii="Times New Roman" w:hAnsi="Times New Roman" w:cs="Times New Roman"/>
          <w:lang w:eastAsia="lt-LT"/>
        </w:rPr>
        <w:t xml:space="preserve"> </w:t>
      </w:r>
      <w:r w:rsidRPr="001F4212">
        <w:rPr>
          <w:rFonts w:ascii="Times New Roman" w:hAnsi="Times New Roman" w:cs="Times New Roman"/>
          <w:lang w:eastAsia="lt-LT"/>
        </w:rPr>
        <w:t>800 73 568. Pranešdami apie šalutinį poveikį galite mums padėti gauti daugiau informacijos apie šio vaisto saugumą</w:t>
      </w:r>
      <w:r w:rsidRPr="001F4212">
        <w:rPr>
          <w:rFonts w:ascii="Times New Roman" w:eastAsia="Times New Roman" w:hAnsi="Times New Roman" w:cs="Times New Roman"/>
          <w:snapToGrid w:val="0"/>
          <w:kern w:val="0"/>
          <w14:ligatures w14:val="none"/>
        </w:rPr>
        <w:t>.</w:t>
      </w:r>
    </w:p>
    <w:p w14:paraId="0C4A4DE0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</w:p>
    <w:p w14:paraId="199A3A2F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</w:p>
    <w:p w14:paraId="4CB6CC34" w14:textId="77777777" w:rsidR="007778B9" w:rsidRPr="001F4212" w:rsidRDefault="007778B9" w:rsidP="007778B9">
      <w:pPr>
        <w:numPr>
          <w:ilvl w:val="12"/>
          <w:numId w:val="0"/>
        </w:num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caps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b/>
          <w:caps/>
          <w:kern w:val="0"/>
          <w:lang w:eastAsia="lt-LT"/>
          <w14:ligatures w14:val="none"/>
        </w:rPr>
        <w:t>5.</w:t>
      </w:r>
      <w:r w:rsidRPr="001F4212">
        <w:rPr>
          <w:rFonts w:ascii="Times New Roman" w:eastAsia="Times New Roman" w:hAnsi="Times New Roman" w:cs="Times New Roman"/>
          <w:b/>
          <w:caps/>
          <w:kern w:val="0"/>
          <w:lang w:eastAsia="lt-LT"/>
          <w14:ligatures w14:val="none"/>
        </w:rPr>
        <w:tab/>
      </w:r>
      <w:r w:rsidRPr="001F4212"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  <w:t>Kaip laikyti</w:t>
      </w: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 </w:t>
      </w:r>
      <w:proofErr w:type="spellStart"/>
      <w:r w:rsidRPr="001F4212"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  <w:t>tanakan</w:t>
      </w:r>
      <w:proofErr w:type="spellEnd"/>
      <w:r w:rsidRPr="001F4212"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  <w:t xml:space="preserve"> </w:t>
      </w:r>
    </w:p>
    <w:p w14:paraId="1BC4CA66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</w:p>
    <w:p w14:paraId="679566EC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Šį vaistą laikykite vaikams nepastebimoje ir nepasiekiamoje vietoje.</w:t>
      </w:r>
    </w:p>
    <w:p w14:paraId="699A4A97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</w:p>
    <w:p w14:paraId="5F2C8168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Laikyti ne aukštesnėje kaip 25 °C temperatūroje.</w:t>
      </w:r>
    </w:p>
    <w:p w14:paraId="496D6AF7" w14:textId="32076B44" w:rsidR="007778B9" w:rsidRPr="001F4212" w:rsidRDefault="007778B9" w:rsidP="006820E3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Lizdines plokšteles laikyti </w:t>
      </w:r>
      <w:r w:rsidR="00936D3B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gamintojo pakuotėje</w:t>
      </w: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, kad vaistas būtų apsaugotas nuo šviesos</w:t>
      </w:r>
      <w:r w:rsidR="00936D3B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 ir drėgmės.</w:t>
      </w:r>
    </w:p>
    <w:p w14:paraId="05AD6D0F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</w:p>
    <w:p w14:paraId="693D9E6E" w14:textId="61AAD41C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Ant dėžutės</w:t>
      </w:r>
      <w:r w:rsidR="00894F4C" w:rsidRPr="00894F4C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 </w:t>
      </w:r>
      <w:r w:rsidR="00894F4C"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po „EXP“</w:t>
      </w: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 ir lizdinės plokštelės nurodytam tinkamumo laikui pasibaigus, šio vaisto vartoti negalima. Vaistas tinkamas vartoti iki paskutinės nurodyto mėnesio dienos.</w:t>
      </w:r>
    </w:p>
    <w:p w14:paraId="7BF3D4D3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4388DF3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F4212">
        <w:rPr>
          <w:rFonts w:ascii="Times New Roman" w:eastAsia="Times New Roman" w:hAnsi="Times New Roman" w:cs="Times New Roman"/>
          <w:kern w:val="0"/>
          <w14:ligatures w14:val="none"/>
        </w:rPr>
        <w:t>Vaistų negalima išmesti į kanalizaciją arba su buitinėmis atliekomis. Kaip išmesti nereikalingus vaistus, klauskite vaistininko. Šios priemonės padės apsaugoti aplinką.</w:t>
      </w:r>
    </w:p>
    <w:p w14:paraId="18AA8151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</w:p>
    <w:p w14:paraId="602FB254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</w:p>
    <w:p w14:paraId="20D9194F" w14:textId="77777777" w:rsidR="007778B9" w:rsidRPr="001F4212" w:rsidRDefault="007778B9" w:rsidP="007778B9">
      <w:pPr>
        <w:numPr>
          <w:ilvl w:val="12"/>
          <w:numId w:val="0"/>
        </w:num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  <w:t>6.</w:t>
      </w: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ab/>
      </w:r>
      <w:r w:rsidRPr="001F4212"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  <w:t>Pakuotės turinys ir</w:t>
      </w: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 </w:t>
      </w:r>
      <w:r w:rsidRPr="001F4212"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  <w:t>kita informacija</w:t>
      </w:r>
    </w:p>
    <w:p w14:paraId="43ACA88B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14:ligatures w14:val="none"/>
        </w:rPr>
      </w:pPr>
    </w:p>
    <w:p w14:paraId="51CAA2DA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proofErr w:type="spellStart"/>
      <w:r w:rsidRPr="001F421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tanakan</w:t>
      </w:r>
      <w:proofErr w:type="spellEnd"/>
      <w:r w:rsidRPr="001F421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sudėtis</w:t>
      </w:r>
    </w:p>
    <w:p w14:paraId="65D67489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14:ligatures w14:val="none"/>
        </w:rPr>
      </w:pPr>
    </w:p>
    <w:p w14:paraId="6F41A8D3" w14:textId="77777777" w:rsidR="007778B9" w:rsidRPr="001F4212" w:rsidRDefault="007778B9" w:rsidP="007778B9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-</w:t>
      </w: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ab/>
        <w:t xml:space="preserve">Veiklioji medžiaga yra rafinuotas ir kiekybiškai įvertintas </w:t>
      </w:r>
      <w:proofErr w:type="spellStart"/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ginkmedžių</w:t>
      </w:r>
      <w:proofErr w:type="spellEnd"/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 sausasis ekstraktas.</w:t>
      </w:r>
    </w:p>
    <w:p w14:paraId="44F68690" w14:textId="77777777" w:rsidR="007778B9" w:rsidRPr="001F4212" w:rsidRDefault="007778B9" w:rsidP="007778B9">
      <w:pPr>
        <w:numPr>
          <w:ilvl w:val="12"/>
          <w:numId w:val="0"/>
        </w:numPr>
        <w:tabs>
          <w:tab w:val="left" w:pos="567"/>
        </w:tabs>
        <w:spacing w:after="0" w:line="240" w:lineRule="auto"/>
        <w:ind w:left="567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Vienoje tabletėje yra 40,00 mg </w:t>
      </w:r>
      <w:proofErr w:type="spellStart"/>
      <w:r w:rsidRPr="001F4212">
        <w:rPr>
          <w:rFonts w:ascii="Times New Roman" w:eastAsia="Times New Roman" w:hAnsi="Times New Roman" w:cs="Times New Roman"/>
          <w:i/>
          <w:kern w:val="0"/>
          <w:lang w:eastAsia="lt-LT"/>
          <w14:ligatures w14:val="none"/>
        </w:rPr>
        <w:t>Ginkgo</w:t>
      </w:r>
      <w:proofErr w:type="spellEnd"/>
      <w:r w:rsidRPr="001F4212">
        <w:rPr>
          <w:rFonts w:ascii="Times New Roman" w:eastAsia="Times New Roman" w:hAnsi="Times New Roman" w:cs="Times New Roman"/>
          <w:i/>
          <w:kern w:val="0"/>
          <w:lang w:eastAsia="lt-LT"/>
          <w14:ligatures w14:val="none"/>
        </w:rPr>
        <w:t xml:space="preserve"> </w:t>
      </w:r>
      <w:proofErr w:type="spellStart"/>
      <w:r w:rsidRPr="001F4212">
        <w:rPr>
          <w:rFonts w:ascii="Times New Roman" w:eastAsia="Times New Roman" w:hAnsi="Times New Roman" w:cs="Times New Roman"/>
          <w:i/>
          <w:kern w:val="0"/>
          <w:lang w:eastAsia="lt-LT"/>
          <w14:ligatures w14:val="none"/>
        </w:rPr>
        <w:t>biloba</w:t>
      </w:r>
      <w:proofErr w:type="spellEnd"/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 L., </w:t>
      </w:r>
      <w:proofErr w:type="spellStart"/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folium</w:t>
      </w:r>
      <w:proofErr w:type="spellEnd"/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 (</w:t>
      </w:r>
      <w:proofErr w:type="spellStart"/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ginkmedžių</w:t>
      </w:r>
      <w:proofErr w:type="spellEnd"/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 lapų) rafinuoto ir kiekybiškai įvertinto sausojo ekstrakto (</w:t>
      </w:r>
      <w:proofErr w:type="spellStart"/>
      <w:r w:rsidRPr="001F4212">
        <w:rPr>
          <w:rFonts w:ascii="Times New Roman" w:eastAsia="Times New Roman" w:hAnsi="Times New Roman" w:cs="Times New Roman"/>
          <w:color w:val="000000"/>
          <w:kern w:val="0"/>
          <w:lang w:eastAsia="lt-LT"/>
          <w14:ligatures w14:val="none"/>
        </w:rPr>
        <w:t>EGb</w:t>
      </w:r>
      <w:proofErr w:type="spellEnd"/>
      <w:r w:rsidRPr="001F4212">
        <w:rPr>
          <w:rFonts w:ascii="Times New Roman" w:eastAsia="Times New Roman" w:hAnsi="Times New Roman" w:cs="Times New Roman"/>
          <w:color w:val="000000"/>
          <w:kern w:val="0"/>
          <w:lang w:eastAsia="lt-LT"/>
          <w14:ligatures w14:val="none"/>
        </w:rPr>
        <w:t xml:space="preserve"> 761)</w:t>
      </w: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 (35 - 67:1), atitinkančio:</w:t>
      </w:r>
    </w:p>
    <w:p w14:paraId="409508F8" w14:textId="77777777" w:rsidR="007778B9" w:rsidRPr="001F4212" w:rsidRDefault="007778B9" w:rsidP="007778B9">
      <w:pPr>
        <w:spacing w:after="0" w:line="240" w:lineRule="auto"/>
        <w:ind w:left="567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8,8 mg – 10,8 mg </w:t>
      </w:r>
      <w:proofErr w:type="spellStart"/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flavonoidų</w:t>
      </w:r>
      <w:proofErr w:type="spellEnd"/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, išreikštų pagal flavonų glikozidus, </w:t>
      </w:r>
    </w:p>
    <w:p w14:paraId="3085F6F3" w14:textId="77777777" w:rsidR="007778B9" w:rsidRPr="001F4212" w:rsidRDefault="007778B9" w:rsidP="007778B9">
      <w:pPr>
        <w:spacing w:after="0" w:line="240" w:lineRule="auto"/>
        <w:ind w:left="567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1,12 mg – 1,36 mg </w:t>
      </w:r>
      <w:proofErr w:type="spellStart"/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of</w:t>
      </w:r>
      <w:proofErr w:type="spellEnd"/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 </w:t>
      </w:r>
      <w:proofErr w:type="spellStart"/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ginkgolidų</w:t>
      </w:r>
      <w:proofErr w:type="spellEnd"/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 A, B ir C,</w:t>
      </w:r>
    </w:p>
    <w:p w14:paraId="1E5F8E7D" w14:textId="77777777" w:rsidR="007778B9" w:rsidRPr="001F4212" w:rsidRDefault="007778B9" w:rsidP="007778B9">
      <w:pPr>
        <w:spacing w:after="0" w:line="240" w:lineRule="auto"/>
        <w:ind w:left="567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1,04 mg – 1,28 mg </w:t>
      </w:r>
      <w:proofErr w:type="spellStart"/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bilobalido</w:t>
      </w:r>
      <w:proofErr w:type="spellEnd"/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.</w:t>
      </w:r>
    </w:p>
    <w:p w14:paraId="52EA0C74" w14:textId="77777777" w:rsidR="007778B9" w:rsidRPr="001F4212" w:rsidRDefault="007778B9" w:rsidP="007778B9">
      <w:pPr>
        <w:numPr>
          <w:ilvl w:val="12"/>
          <w:numId w:val="0"/>
        </w:numPr>
        <w:tabs>
          <w:tab w:val="left" w:pos="567"/>
        </w:tabs>
        <w:spacing w:after="0" w:line="240" w:lineRule="auto"/>
        <w:ind w:left="567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Pirminis ekstrakcijos tirpiklis: 60 % (m/m) acetonas.</w:t>
      </w:r>
    </w:p>
    <w:p w14:paraId="77EC9D12" w14:textId="77777777" w:rsidR="007778B9" w:rsidRPr="001F4212" w:rsidRDefault="007778B9" w:rsidP="007778B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noProof/>
          <w:kern w:val="0"/>
          <w14:ligatures w14:val="none"/>
        </w:rPr>
      </w:pPr>
      <w:r w:rsidRPr="001F4212">
        <w:rPr>
          <w:rFonts w:ascii="Times New Roman" w:eastAsia="Times New Roman" w:hAnsi="Times New Roman" w:cs="Times New Roman"/>
          <w:noProof/>
          <w:kern w:val="0"/>
          <w14:ligatures w14:val="none"/>
        </w:rPr>
        <w:t>-</w:t>
      </w:r>
      <w:r w:rsidRPr="001F4212">
        <w:rPr>
          <w:rFonts w:ascii="Times New Roman" w:eastAsia="Times New Roman" w:hAnsi="Times New Roman" w:cs="Times New Roman"/>
          <w:noProof/>
          <w:kern w:val="0"/>
          <w14:ligatures w14:val="none"/>
        </w:rPr>
        <w:tab/>
        <w:t xml:space="preserve">Pagalbinės medžiagos. Tabletės branduolys: mikrokristalinė celiuliozė, kroskarmeliozės natrio druska, </w:t>
      </w:r>
      <w:r w:rsidRPr="001F4212">
        <w:rPr>
          <w:rFonts w:ascii="Times New Roman" w:eastAsia="Times New Roman" w:hAnsi="Times New Roman" w:cs="Times New Roman"/>
          <w:noProof/>
          <w:spacing w:val="-3"/>
          <w:kern w:val="0"/>
          <w14:ligatures w14:val="none"/>
        </w:rPr>
        <w:t>magnio stearatas. Tabletės plėvelė: hipromeliozė, makrogolis 6000, raudonasis geležies oksidas (E172).</w:t>
      </w:r>
    </w:p>
    <w:p w14:paraId="4B52C110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14:ligatures w14:val="none"/>
        </w:rPr>
      </w:pPr>
    </w:p>
    <w:p w14:paraId="40C550AA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proofErr w:type="spellStart"/>
      <w:r w:rsidRPr="001F421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tanakan</w:t>
      </w:r>
      <w:proofErr w:type="spellEnd"/>
      <w:r w:rsidRPr="001F421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išvaizda ir kiekis pakuotėje</w:t>
      </w:r>
    </w:p>
    <w:p w14:paraId="6CB45908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14:ligatures w14:val="none"/>
        </w:rPr>
      </w:pPr>
    </w:p>
    <w:p w14:paraId="5DC8687D" w14:textId="77777777" w:rsidR="007778B9" w:rsidRPr="001F4212" w:rsidRDefault="007778B9" w:rsidP="007778B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Plėvele dengta tabletė.</w:t>
      </w:r>
    </w:p>
    <w:p w14:paraId="6C5D627E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14:ligatures w14:val="none"/>
        </w:rPr>
      </w:pPr>
      <w:r w:rsidRPr="001F4212">
        <w:rPr>
          <w:rFonts w:ascii="Times New Roman" w:eastAsia="Times New Roman" w:hAnsi="Times New Roman" w:cs="Times New Roman"/>
          <w:noProof/>
          <w:kern w:val="0"/>
          <w14:ligatures w14:val="none"/>
        </w:rPr>
        <w:t xml:space="preserve">Apvali, abipusiai išgaubta raudonų plytų spalvos plėvele dengta tabletė. </w:t>
      </w:r>
    </w:p>
    <w:p w14:paraId="52FBF878" w14:textId="71983027" w:rsidR="007778B9" w:rsidRPr="001F4212" w:rsidRDefault="007778B9" w:rsidP="006820E3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PVC ir aliuminio folijos lizdinė plokštelė, kurioje yra 15 tablečių</w:t>
      </w:r>
      <w:r w:rsidR="00E8403A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 arba</w:t>
      </w:r>
      <w:r w:rsidR="00E8403A" w:rsidRPr="00E8403A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 </w:t>
      </w:r>
      <w:r w:rsidR="00E8403A"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PVC/PVDC ir aliuminio</w:t>
      </w:r>
      <w:r w:rsidR="00E8403A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 </w:t>
      </w:r>
      <w:r w:rsidR="00E8403A"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folijos</w:t>
      </w:r>
      <w:r w:rsidR="00E8403A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 </w:t>
      </w: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lizdinė plokštelė, kurioje yra 15 tablečių.</w:t>
      </w:r>
    </w:p>
    <w:p w14:paraId="2777FC0C" w14:textId="1747C96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Kartono dėžutėje yra </w:t>
      </w:r>
      <w:r w:rsidR="00936D3B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9</w:t>
      </w: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0 ar </w:t>
      </w:r>
      <w:r w:rsidR="00936D3B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18</w:t>
      </w:r>
      <w:r w:rsidR="00936D3B"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0 </w:t>
      </w: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tablečių.</w:t>
      </w:r>
    </w:p>
    <w:p w14:paraId="0D51983C" w14:textId="77777777" w:rsidR="00D34F75" w:rsidRPr="001F4212" w:rsidRDefault="00D34F75" w:rsidP="007778B9">
      <w:pPr>
        <w:spacing w:after="0" w:line="240" w:lineRule="auto"/>
        <w:rPr>
          <w:rFonts w:ascii="Times New Roman" w:eastAsia="Calibri" w:hAnsi="Times New Roman" w:cs="Times New Roman"/>
          <w:noProof/>
          <w:snapToGrid w:val="0"/>
          <w:kern w:val="0"/>
          <w14:ligatures w14:val="none"/>
        </w:rPr>
      </w:pPr>
    </w:p>
    <w:p w14:paraId="410D13C7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14:ligatures w14:val="none"/>
        </w:rPr>
      </w:pPr>
      <w:r w:rsidRPr="001F4212">
        <w:rPr>
          <w:rFonts w:ascii="Times New Roman" w:eastAsia="Calibri" w:hAnsi="Times New Roman" w:cs="Times New Roman"/>
          <w:noProof/>
          <w:snapToGrid w:val="0"/>
          <w:kern w:val="0"/>
          <w14:ligatures w14:val="none"/>
        </w:rPr>
        <w:t>Gali būti tiekiamos ne visų dydžių pakuotės.</w:t>
      </w:r>
    </w:p>
    <w:p w14:paraId="73A8DC45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14:ligatures w14:val="none"/>
        </w:rPr>
      </w:pPr>
    </w:p>
    <w:p w14:paraId="30173F86" w14:textId="38062A98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b/>
          <w:bCs/>
          <w:noProof/>
          <w:kern w:val="0"/>
          <w14:ligatures w14:val="none"/>
        </w:rPr>
      </w:pPr>
      <w:r w:rsidRPr="001F4212">
        <w:rPr>
          <w:rFonts w:ascii="Times New Roman" w:eastAsia="Times New Roman" w:hAnsi="Times New Roman" w:cs="Times New Roman"/>
          <w:b/>
          <w:bCs/>
          <w:noProof/>
          <w:kern w:val="0"/>
          <w14:ligatures w14:val="none"/>
        </w:rPr>
        <w:t>Registruotojas</w:t>
      </w:r>
      <w:r w:rsidR="00047C16" w:rsidRPr="001F4212">
        <w:rPr>
          <w:rFonts w:ascii="Times New Roman" w:eastAsia="Times New Roman" w:hAnsi="Times New Roman" w:cs="Times New Roman"/>
          <w:b/>
          <w:bCs/>
          <w:noProof/>
          <w:kern w:val="0"/>
          <w14:ligatures w14:val="none"/>
        </w:rPr>
        <w:t xml:space="preserve"> eksportuojančioje valstybėje</w:t>
      </w:r>
    </w:p>
    <w:p w14:paraId="06ECC649" w14:textId="75D22A10" w:rsidR="007778B9" w:rsidRPr="001F4212" w:rsidRDefault="007778B9" w:rsidP="007778B9">
      <w:pPr>
        <w:spacing w:after="0" w:line="240" w:lineRule="auto"/>
        <w:rPr>
          <w:rFonts w:ascii="Times New Roman" w:eastAsia="Calibri" w:hAnsi="Times New Roman" w:cs="Times New Roman"/>
          <w:kern w:val="0"/>
          <w14:ligatures w14:val="none"/>
        </w:rPr>
      </w:pPr>
      <w:r w:rsidRPr="001F4212">
        <w:rPr>
          <w:rFonts w:ascii="Times New Roman" w:eastAsia="Calibri" w:hAnsi="Times New Roman" w:cs="Times New Roman"/>
          <w:kern w:val="0"/>
          <w14:ligatures w14:val="none"/>
        </w:rPr>
        <w:t xml:space="preserve">IPSEN </w:t>
      </w:r>
      <w:proofErr w:type="spellStart"/>
      <w:r w:rsidRPr="001F4212">
        <w:rPr>
          <w:rFonts w:ascii="Times New Roman" w:eastAsia="Calibri" w:hAnsi="Times New Roman" w:cs="Times New Roman"/>
          <w:kern w:val="0"/>
          <w14:ligatures w14:val="none"/>
        </w:rPr>
        <w:t>Consumer</w:t>
      </w:r>
      <w:proofErr w:type="spellEnd"/>
      <w:r w:rsidRPr="001F4212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proofErr w:type="spellStart"/>
      <w:r w:rsidRPr="001F4212">
        <w:rPr>
          <w:rFonts w:ascii="Times New Roman" w:eastAsia="Calibri" w:hAnsi="Times New Roman" w:cs="Times New Roman"/>
          <w:kern w:val="0"/>
          <w14:ligatures w14:val="none"/>
        </w:rPr>
        <w:t>HealthCare</w:t>
      </w:r>
      <w:proofErr w:type="spellEnd"/>
      <w:r w:rsidRPr="001F4212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</w:p>
    <w:p w14:paraId="447F8063" w14:textId="77777777" w:rsidR="007778B9" w:rsidRPr="001F4212" w:rsidRDefault="007778B9" w:rsidP="007778B9">
      <w:pPr>
        <w:spacing w:after="0" w:line="240" w:lineRule="auto"/>
        <w:rPr>
          <w:rFonts w:ascii="Times New Roman" w:eastAsia="Calibri" w:hAnsi="Times New Roman" w:cs="Times New Roman"/>
          <w:kern w:val="0"/>
          <w14:ligatures w14:val="none"/>
        </w:rPr>
      </w:pPr>
      <w:r w:rsidRPr="001F4212">
        <w:rPr>
          <w:rFonts w:ascii="Times New Roman" w:eastAsia="Calibri" w:hAnsi="Times New Roman" w:cs="Times New Roman"/>
          <w:kern w:val="0"/>
          <w14:ligatures w14:val="none"/>
        </w:rPr>
        <w:t xml:space="preserve">65 </w:t>
      </w:r>
      <w:proofErr w:type="spellStart"/>
      <w:r w:rsidRPr="001F4212">
        <w:rPr>
          <w:rFonts w:ascii="Times New Roman" w:eastAsia="Calibri" w:hAnsi="Times New Roman" w:cs="Times New Roman"/>
          <w:kern w:val="0"/>
          <w14:ligatures w14:val="none"/>
        </w:rPr>
        <w:t>quai</w:t>
      </w:r>
      <w:proofErr w:type="spellEnd"/>
      <w:r w:rsidRPr="001F4212">
        <w:rPr>
          <w:rFonts w:ascii="Times New Roman" w:eastAsia="Calibri" w:hAnsi="Times New Roman" w:cs="Times New Roman"/>
          <w:kern w:val="0"/>
          <w14:ligatures w14:val="none"/>
        </w:rPr>
        <w:t xml:space="preserve"> Georges </w:t>
      </w:r>
      <w:proofErr w:type="spellStart"/>
      <w:r w:rsidRPr="001F4212">
        <w:rPr>
          <w:rFonts w:ascii="Times New Roman" w:eastAsia="Calibri" w:hAnsi="Times New Roman" w:cs="Times New Roman"/>
          <w:kern w:val="0"/>
          <w14:ligatures w14:val="none"/>
        </w:rPr>
        <w:t>Gorse</w:t>
      </w:r>
      <w:proofErr w:type="spellEnd"/>
      <w:r w:rsidRPr="001F4212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</w:p>
    <w:p w14:paraId="6A6D33B3" w14:textId="77777777" w:rsidR="007778B9" w:rsidRPr="001F4212" w:rsidRDefault="007778B9" w:rsidP="007778B9">
      <w:pPr>
        <w:spacing w:after="0" w:line="240" w:lineRule="auto"/>
        <w:rPr>
          <w:rFonts w:ascii="Times New Roman" w:eastAsia="Calibri" w:hAnsi="Times New Roman" w:cs="Times New Roman"/>
          <w:kern w:val="0"/>
          <w14:ligatures w14:val="none"/>
        </w:rPr>
      </w:pPr>
      <w:r w:rsidRPr="001F4212">
        <w:rPr>
          <w:rFonts w:ascii="Times New Roman" w:eastAsia="Calibri" w:hAnsi="Times New Roman" w:cs="Times New Roman"/>
          <w:kern w:val="0"/>
          <w14:ligatures w14:val="none"/>
        </w:rPr>
        <w:t xml:space="preserve">92100 </w:t>
      </w:r>
      <w:proofErr w:type="spellStart"/>
      <w:r w:rsidRPr="001F4212">
        <w:rPr>
          <w:rFonts w:ascii="Times New Roman" w:eastAsia="Calibri" w:hAnsi="Times New Roman" w:cs="Times New Roman"/>
          <w:kern w:val="0"/>
          <w14:ligatures w14:val="none"/>
        </w:rPr>
        <w:t>Boulogne-Billancourt</w:t>
      </w:r>
      <w:proofErr w:type="spellEnd"/>
      <w:r w:rsidRPr="001F4212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</w:p>
    <w:p w14:paraId="7A653CC8" w14:textId="77777777" w:rsidR="007778B9" w:rsidRPr="001F4212" w:rsidRDefault="007778B9" w:rsidP="007778B9">
      <w:pPr>
        <w:spacing w:after="0" w:line="240" w:lineRule="auto"/>
        <w:rPr>
          <w:rFonts w:ascii="Times New Roman" w:eastAsia="Calibri" w:hAnsi="Times New Roman" w:cs="Times New Roman"/>
          <w:kern w:val="0"/>
          <w14:ligatures w14:val="none"/>
        </w:rPr>
      </w:pPr>
      <w:r w:rsidRPr="001F4212">
        <w:rPr>
          <w:rFonts w:ascii="Times New Roman" w:eastAsia="Calibri" w:hAnsi="Times New Roman" w:cs="Times New Roman"/>
          <w:kern w:val="0"/>
          <w14:ligatures w14:val="none"/>
        </w:rPr>
        <w:lastRenderedPageBreak/>
        <w:t>Prancūzija</w:t>
      </w:r>
    </w:p>
    <w:p w14:paraId="18D9ADEF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snapToGrid w:val="0"/>
          <w:kern w:val="0"/>
          <w:lang w:eastAsia="lt-LT"/>
          <w14:ligatures w14:val="none"/>
        </w:rPr>
      </w:pPr>
    </w:p>
    <w:p w14:paraId="71F2653D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b/>
          <w:bCs/>
          <w:noProof/>
          <w:kern w:val="0"/>
          <w14:ligatures w14:val="none"/>
        </w:rPr>
      </w:pPr>
      <w:r w:rsidRPr="001F4212">
        <w:rPr>
          <w:rFonts w:ascii="Times New Roman" w:eastAsia="Times New Roman" w:hAnsi="Times New Roman" w:cs="Times New Roman"/>
          <w:b/>
          <w:bCs/>
          <w:noProof/>
          <w:kern w:val="0"/>
          <w14:ligatures w14:val="none"/>
        </w:rPr>
        <w:t>Gamintojas</w:t>
      </w:r>
    </w:p>
    <w:p w14:paraId="7B22D6EF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BEAUFOUR IPSEN INDUSTRIE</w:t>
      </w:r>
    </w:p>
    <w:p w14:paraId="029C7FBF" w14:textId="7C4E32E2" w:rsidR="007778B9" w:rsidRPr="001F4212" w:rsidRDefault="00936D3B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17-20 </w:t>
      </w:r>
      <w:proofErr w:type="spellStart"/>
      <w:r w:rsidR="007778B9"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Rue</w:t>
      </w:r>
      <w:proofErr w:type="spellEnd"/>
      <w:r w:rsidR="007778B9"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 </w:t>
      </w:r>
      <w:proofErr w:type="spellStart"/>
      <w:r w:rsidR="007778B9"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Ethe</w:t>
      </w:r>
      <w:proofErr w:type="spellEnd"/>
      <w:r w:rsidR="007778B9"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 </w:t>
      </w:r>
      <w:proofErr w:type="spellStart"/>
      <w:r w:rsidR="007778B9" w:rsidRPr="001F4212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Virton</w:t>
      </w:r>
      <w:proofErr w:type="spellEnd"/>
    </w:p>
    <w:p w14:paraId="48DD6BAC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snapToGrid w:val="0"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snapToGrid w:val="0"/>
          <w:kern w:val="0"/>
          <w:lang w:eastAsia="lt-LT"/>
          <w14:ligatures w14:val="none"/>
        </w:rPr>
        <w:t xml:space="preserve">28100 </w:t>
      </w:r>
      <w:proofErr w:type="spellStart"/>
      <w:r w:rsidRPr="001F4212">
        <w:rPr>
          <w:rFonts w:ascii="Times New Roman" w:eastAsia="Times New Roman" w:hAnsi="Times New Roman" w:cs="Times New Roman"/>
          <w:snapToGrid w:val="0"/>
          <w:kern w:val="0"/>
          <w:lang w:eastAsia="lt-LT"/>
          <w14:ligatures w14:val="none"/>
        </w:rPr>
        <w:t>Dreux</w:t>
      </w:r>
      <w:proofErr w:type="spellEnd"/>
    </w:p>
    <w:p w14:paraId="7178828C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snapToGrid w:val="0"/>
          <w:kern w:val="0"/>
          <w:lang w:eastAsia="lt-LT"/>
          <w14:ligatures w14:val="none"/>
        </w:rPr>
      </w:pPr>
      <w:r w:rsidRPr="001F4212">
        <w:rPr>
          <w:rFonts w:ascii="Times New Roman" w:eastAsia="Times New Roman" w:hAnsi="Times New Roman" w:cs="Times New Roman"/>
          <w:snapToGrid w:val="0"/>
          <w:kern w:val="0"/>
          <w:lang w:eastAsia="lt-LT"/>
          <w14:ligatures w14:val="none"/>
        </w:rPr>
        <w:t>Prancūzija</w:t>
      </w:r>
    </w:p>
    <w:p w14:paraId="37351644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14:ligatures w14:val="none"/>
        </w:rPr>
      </w:pPr>
    </w:p>
    <w:p w14:paraId="603A8EEA" w14:textId="77777777" w:rsidR="00047C16" w:rsidRPr="001F4212" w:rsidRDefault="00047C16" w:rsidP="00047C16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b/>
          <w:snapToGrid w:val="0"/>
          <w:kern w:val="0"/>
          <w14:ligatures w14:val="none"/>
        </w:rPr>
      </w:pPr>
      <w:r w:rsidRPr="001F4212">
        <w:rPr>
          <w:rFonts w:ascii="Times New Roman" w:eastAsia="Times New Roman" w:hAnsi="Times New Roman" w:cs="Times New Roman"/>
          <w:b/>
          <w:snapToGrid w:val="0"/>
          <w:kern w:val="0"/>
          <w14:ligatures w14:val="none"/>
        </w:rPr>
        <w:t xml:space="preserve">Lygiagretus importuotojas </w:t>
      </w:r>
    </w:p>
    <w:p w14:paraId="4189A051" w14:textId="77777777" w:rsidR="00047C16" w:rsidRPr="001F4212" w:rsidRDefault="00047C16" w:rsidP="00047C16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kern w:val="0"/>
          <w14:ligatures w14:val="none"/>
        </w:rPr>
      </w:pPr>
      <w:r w:rsidRPr="001F4212">
        <w:rPr>
          <w:rFonts w:ascii="Times New Roman" w:eastAsia="Times New Roman" w:hAnsi="Times New Roman" w:cs="Times New Roman"/>
          <w:snapToGrid w:val="0"/>
          <w:kern w:val="0"/>
          <w14:ligatures w14:val="none"/>
        </w:rPr>
        <w:t>UAB „</w:t>
      </w:r>
      <w:proofErr w:type="spellStart"/>
      <w:r w:rsidRPr="001F4212">
        <w:rPr>
          <w:rFonts w:ascii="Times New Roman" w:eastAsia="Times New Roman" w:hAnsi="Times New Roman" w:cs="Times New Roman"/>
          <w:snapToGrid w:val="0"/>
          <w:kern w:val="0"/>
          <w14:ligatures w14:val="none"/>
        </w:rPr>
        <w:t>Ideal</w:t>
      </w:r>
      <w:proofErr w:type="spellEnd"/>
      <w:r w:rsidRPr="001F4212">
        <w:rPr>
          <w:rFonts w:ascii="Times New Roman" w:eastAsia="Times New Roman" w:hAnsi="Times New Roman" w:cs="Times New Roman"/>
          <w:snapToGrid w:val="0"/>
          <w:kern w:val="0"/>
          <w14:ligatures w14:val="none"/>
        </w:rPr>
        <w:t xml:space="preserve"> </w:t>
      </w:r>
      <w:proofErr w:type="spellStart"/>
      <w:r w:rsidRPr="001F4212">
        <w:rPr>
          <w:rFonts w:ascii="Times New Roman" w:eastAsia="Times New Roman" w:hAnsi="Times New Roman" w:cs="Times New Roman"/>
          <w:snapToGrid w:val="0"/>
          <w:kern w:val="0"/>
          <w14:ligatures w14:val="none"/>
        </w:rPr>
        <w:t>Trade</w:t>
      </w:r>
      <w:proofErr w:type="spellEnd"/>
      <w:r w:rsidRPr="001F4212">
        <w:rPr>
          <w:rFonts w:ascii="Times New Roman" w:eastAsia="Times New Roman" w:hAnsi="Times New Roman" w:cs="Times New Roman"/>
          <w:snapToGrid w:val="0"/>
          <w:kern w:val="0"/>
          <w14:ligatures w14:val="none"/>
        </w:rPr>
        <w:t xml:space="preserve"> Links“</w:t>
      </w:r>
    </w:p>
    <w:p w14:paraId="57D82030" w14:textId="77777777" w:rsidR="00047C16" w:rsidRPr="001F4212" w:rsidRDefault="00047C16" w:rsidP="00047C16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kern w:val="0"/>
          <w14:ligatures w14:val="none"/>
        </w:rPr>
      </w:pPr>
      <w:proofErr w:type="spellStart"/>
      <w:r w:rsidRPr="001F4212">
        <w:rPr>
          <w:rFonts w:ascii="Times New Roman" w:eastAsia="Times New Roman" w:hAnsi="Times New Roman" w:cs="Times New Roman"/>
          <w:snapToGrid w:val="0"/>
          <w:kern w:val="0"/>
          <w14:ligatures w14:val="none"/>
        </w:rPr>
        <w:t>Kerupės</w:t>
      </w:r>
      <w:proofErr w:type="spellEnd"/>
      <w:r w:rsidRPr="001F4212">
        <w:rPr>
          <w:rFonts w:ascii="Times New Roman" w:eastAsia="Times New Roman" w:hAnsi="Times New Roman" w:cs="Times New Roman"/>
          <w:snapToGrid w:val="0"/>
          <w:kern w:val="0"/>
          <w14:ligatures w14:val="none"/>
        </w:rPr>
        <w:t xml:space="preserve"> g. 17, Zapyškis</w:t>
      </w:r>
    </w:p>
    <w:p w14:paraId="1957A655" w14:textId="77777777" w:rsidR="00047C16" w:rsidRPr="001F4212" w:rsidRDefault="00047C16" w:rsidP="00047C16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kern w:val="0"/>
          <w14:ligatures w14:val="none"/>
        </w:rPr>
      </w:pPr>
      <w:r w:rsidRPr="001F4212">
        <w:rPr>
          <w:rFonts w:ascii="Times New Roman" w:eastAsia="Times New Roman" w:hAnsi="Times New Roman" w:cs="Times New Roman"/>
          <w:snapToGrid w:val="0"/>
          <w:kern w:val="0"/>
          <w14:ligatures w14:val="none"/>
        </w:rPr>
        <w:t>LT-53431 Kauno r.</w:t>
      </w:r>
    </w:p>
    <w:p w14:paraId="5294DD00" w14:textId="77777777" w:rsidR="00047C16" w:rsidRPr="001F4212" w:rsidRDefault="00047C16" w:rsidP="00047C16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kern w:val="0"/>
          <w14:ligatures w14:val="none"/>
        </w:rPr>
      </w:pPr>
      <w:r w:rsidRPr="001F4212">
        <w:rPr>
          <w:rFonts w:ascii="Times New Roman" w:eastAsia="Times New Roman" w:hAnsi="Times New Roman" w:cs="Times New Roman"/>
          <w:snapToGrid w:val="0"/>
          <w:kern w:val="0"/>
          <w14:ligatures w14:val="none"/>
        </w:rPr>
        <w:t>Lietuva</w:t>
      </w:r>
    </w:p>
    <w:p w14:paraId="33EF25D6" w14:textId="77777777" w:rsidR="00047C16" w:rsidRPr="001F4212" w:rsidRDefault="00047C16" w:rsidP="00047C16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kern w:val="0"/>
          <w14:ligatures w14:val="none"/>
        </w:rPr>
      </w:pPr>
    </w:p>
    <w:p w14:paraId="788B5E9A" w14:textId="77777777" w:rsidR="00047C16" w:rsidRPr="001F4212" w:rsidRDefault="00047C16" w:rsidP="00047C16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b/>
          <w:snapToGrid w:val="0"/>
          <w:kern w:val="0"/>
          <w14:ligatures w14:val="none"/>
        </w:rPr>
      </w:pPr>
      <w:r w:rsidRPr="001F4212">
        <w:rPr>
          <w:rFonts w:ascii="Times New Roman" w:eastAsia="Times New Roman" w:hAnsi="Times New Roman" w:cs="Times New Roman"/>
          <w:b/>
          <w:snapToGrid w:val="0"/>
          <w:kern w:val="0"/>
          <w14:ligatures w14:val="none"/>
        </w:rPr>
        <w:t xml:space="preserve">Perpakavo </w:t>
      </w:r>
    </w:p>
    <w:p w14:paraId="15B92E50" w14:textId="77777777" w:rsidR="00047C16" w:rsidRPr="001F4212" w:rsidRDefault="00047C16" w:rsidP="00047C16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kern w:val="0"/>
          <w14:ligatures w14:val="none"/>
        </w:rPr>
      </w:pPr>
      <w:r w:rsidRPr="001F4212">
        <w:rPr>
          <w:rFonts w:ascii="Times New Roman" w:eastAsia="Times New Roman" w:hAnsi="Times New Roman" w:cs="Times New Roman"/>
          <w:snapToGrid w:val="0"/>
          <w:kern w:val="0"/>
          <w14:ligatures w14:val="none"/>
        </w:rPr>
        <w:t>UAB „</w:t>
      </w:r>
      <w:proofErr w:type="spellStart"/>
      <w:r w:rsidRPr="001F4212">
        <w:rPr>
          <w:rFonts w:ascii="Times New Roman" w:eastAsia="Times New Roman" w:hAnsi="Times New Roman" w:cs="Times New Roman"/>
          <w:snapToGrid w:val="0"/>
          <w:kern w:val="0"/>
          <w14:ligatures w14:val="none"/>
        </w:rPr>
        <w:t>Entafarma</w:t>
      </w:r>
      <w:proofErr w:type="spellEnd"/>
      <w:r w:rsidRPr="001F4212">
        <w:rPr>
          <w:rFonts w:ascii="Times New Roman" w:eastAsia="Times New Roman" w:hAnsi="Times New Roman" w:cs="Times New Roman"/>
          <w:snapToGrid w:val="0"/>
          <w:kern w:val="0"/>
          <w14:ligatures w14:val="none"/>
        </w:rPr>
        <w:t>“</w:t>
      </w:r>
    </w:p>
    <w:p w14:paraId="7C3269FB" w14:textId="77777777" w:rsidR="00047C16" w:rsidRPr="001F4212" w:rsidRDefault="00047C16" w:rsidP="00047C16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kern w:val="0"/>
          <w14:ligatures w14:val="none"/>
        </w:rPr>
      </w:pPr>
      <w:proofErr w:type="spellStart"/>
      <w:r w:rsidRPr="001F4212">
        <w:rPr>
          <w:rFonts w:ascii="Times New Roman" w:eastAsia="Times New Roman" w:hAnsi="Times New Roman" w:cs="Times New Roman"/>
          <w:snapToGrid w:val="0"/>
          <w:kern w:val="0"/>
          <w14:ligatures w14:val="none"/>
        </w:rPr>
        <w:t>Klonėnų</w:t>
      </w:r>
      <w:proofErr w:type="spellEnd"/>
      <w:r w:rsidRPr="001F4212">
        <w:rPr>
          <w:rFonts w:ascii="Times New Roman" w:eastAsia="Times New Roman" w:hAnsi="Times New Roman" w:cs="Times New Roman"/>
          <w:snapToGrid w:val="0"/>
          <w:kern w:val="0"/>
          <w14:ligatures w14:val="none"/>
        </w:rPr>
        <w:t xml:space="preserve"> vs. 1</w:t>
      </w:r>
    </w:p>
    <w:p w14:paraId="3518C7DB" w14:textId="77777777" w:rsidR="00047C16" w:rsidRPr="001F4212" w:rsidRDefault="00047C16" w:rsidP="00047C16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kern w:val="0"/>
          <w14:ligatures w14:val="none"/>
        </w:rPr>
      </w:pPr>
      <w:r w:rsidRPr="001F4212">
        <w:rPr>
          <w:rFonts w:ascii="Times New Roman" w:eastAsia="Times New Roman" w:hAnsi="Times New Roman" w:cs="Times New Roman"/>
          <w:snapToGrid w:val="0"/>
          <w:kern w:val="0"/>
          <w14:ligatures w14:val="none"/>
        </w:rPr>
        <w:t xml:space="preserve">LT-19156 Širvintų r. sav., </w:t>
      </w:r>
      <w:proofErr w:type="spellStart"/>
      <w:r w:rsidRPr="001F4212">
        <w:rPr>
          <w:rFonts w:ascii="Times New Roman" w:eastAsia="Times New Roman" w:hAnsi="Times New Roman" w:cs="Times New Roman"/>
          <w:snapToGrid w:val="0"/>
          <w:kern w:val="0"/>
          <w14:ligatures w14:val="none"/>
        </w:rPr>
        <w:t>Jauniūnų</w:t>
      </w:r>
      <w:proofErr w:type="spellEnd"/>
      <w:r w:rsidRPr="001F4212">
        <w:rPr>
          <w:rFonts w:ascii="Times New Roman" w:eastAsia="Times New Roman" w:hAnsi="Times New Roman" w:cs="Times New Roman"/>
          <w:snapToGrid w:val="0"/>
          <w:kern w:val="0"/>
          <w14:ligatures w14:val="none"/>
        </w:rPr>
        <w:t xml:space="preserve"> sen.</w:t>
      </w:r>
    </w:p>
    <w:p w14:paraId="12B7F833" w14:textId="77777777" w:rsidR="00047C16" w:rsidRPr="001F4212" w:rsidRDefault="00047C16" w:rsidP="00047C16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kern w:val="0"/>
          <w14:ligatures w14:val="none"/>
        </w:rPr>
      </w:pPr>
      <w:r w:rsidRPr="001F4212">
        <w:rPr>
          <w:rFonts w:ascii="Times New Roman" w:eastAsia="Times New Roman" w:hAnsi="Times New Roman" w:cs="Times New Roman"/>
          <w:snapToGrid w:val="0"/>
          <w:kern w:val="0"/>
          <w14:ligatures w14:val="none"/>
        </w:rPr>
        <w:t>Lietuva</w:t>
      </w:r>
    </w:p>
    <w:p w14:paraId="36B975A0" w14:textId="77777777" w:rsidR="00047C16" w:rsidRPr="001F4212" w:rsidRDefault="00047C16" w:rsidP="00047C16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kern w:val="0"/>
          <w14:ligatures w14:val="none"/>
        </w:rPr>
      </w:pPr>
    </w:p>
    <w:p w14:paraId="03E23E57" w14:textId="77777777" w:rsidR="00047C16" w:rsidRPr="001F4212" w:rsidRDefault="00047C16" w:rsidP="00047C16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bCs/>
          <w:iCs/>
          <w:snapToGrid w:val="0"/>
          <w:kern w:val="0"/>
          <w14:ligatures w14:val="none"/>
        </w:rPr>
      </w:pPr>
      <w:r w:rsidRPr="001F4212">
        <w:rPr>
          <w:rFonts w:ascii="Times New Roman" w:eastAsia="Times New Roman" w:hAnsi="Times New Roman" w:cs="Times New Roman"/>
          <w:bCs/>
          <w:iCs/>
          <w:snapToGrid w:val="0"/>
          <w:kern w:val="0"/>
          <w14:ligatures w14:val="none"/>
        </w:rPr>
        <w:t xml:space="preserve">arba </w:t>
      </w:r>
    </w:p>
    <w:p w14:paraId="197E4076" w14:textId="77777777" w:rsidR="00047C16" w:rsidRPr="001F4212" w:rsidRDefault="00047C16" w:rsidP="00047C16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kern w:val="0"/>
          <w14:ligatures w14:val="none"/>
        </w:rPr>
      </w:pPr>
    </w:p>
    <w:p w14:paraId="1B7BB2D4" w14:textId="77777777" w:rsidR="00047C16" w:rsidRPr="001F4212" w:rsidRDefault="00047C16" w:rsidP="00047C16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kern w:val="0"/>
          <w14:ligatures w14:val="none"/>
        </w:rPr>
      </w:pPr>
      <w:bookmarkStart w:id="2" w:name="_Hlk136350898"/>
      <w:proofErr w:type="spellStart"/>
      <w:r w:rsidRPr="001F4212">
        <w:rPr>
          <w:rFonts w:ascii="Times New Roman" w:eastAsia="Times New Roman" w:hAnsi="Times New Roman" w:cs="Times New Roman"/>
          <w:snapToGrid w:val="0"/>
          <w:kern w:val="0"/>
          <w14:ligatures w14:val="none"/>
        </w:rPr>
        <w:t>Medezin</w:t>
      </w:r>
      <w:proofErr w:type="spellEnd"/>
      <w:r w:rsidRPr="001F4212">
        <w:rPr>
          <w:rFonts w:ascii="Times New Roman" w:eastAsia="Times New Roman" w:hAnsi="Times New Roman" w:cs="Times New Roman"/>
          <w:snapToGrid w:val="0"/>
          <w:kern w:val="0"/>
          <w14:ligatures w14:val="none"/>
        </w:rPr>
        <w:t xml:space="preserve"> Sp. z </w:t>
      </w:r>
      <w:proofErr w:type="spellStart"/>
      <w:r w:rsidRPr="001F4212">
        <w:rPr>
          <w:rFonts w:ascii="Times New Roman" w:eastAsia="Times New Roman" w:hAnsi="Times New Roman" w:cs="Times New Roman"/>
          <w:snapToGrid w:val="0"/>
          <w:kern w:val="0"/>
          <w14:ligatures w14:val="none"/>
        </w:rPr>
        <w:t>o.o</w:t>
      </w:r>
      <w:proofErr w:type="spellEnd"/>
      <w:r w:rsidRPr="001F4212">
        <w:rPr>
          <w:rFonts w:ascii="Times New Roman" w:eastAsia="Times New Roman" w:hAnsi="Times New Roman" w:cs="Times New Roman"/>
          <w:snapToGrid w:val="0"/>
          <w:kern w:val="0"/>
          <w14:ligatures w14:val="none"/>
        </w:rPr>
        <w:t>.</w:t>
      </w:r>
    </w:p>
    <w:p w14:paraId="73883F30" w14:textId="77777777" w:rsidR="00047C16" w:rsidRPr="001F4212" w:rsidRDefault="00047C16" w:rsidP="00047C16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kern w:val="0"/>
          <w14:ligatures w14:val="none"/>
        </w:rPr>
      </w:pPr>
      <w:proofErr w:type="spellStart"/>
      <w:r w:rsidRPr="001F4212">
        <w:rPr>
          <w:rFonts w:ascii="Times New Roman" w:eastAsia="Times New Roman" w:hAnsi="Times New Roman" w:cs="Times New Roman"/>
          <w:snapToGrid w:val="0"/>
          <w:kern w:val="0"/>
          <w14:ligatures w14:val="none"/>
        </w:rPr>
        <w:t>Ul</w:t>
      </w:r>
      <w:proofErr w:type="spellEnd"/>
      <w:r w:rsidRPr="001F4212">
        <w:rPr>
          <w:rFonts w:ascii="Times New Roman" w:eastAsia="Times New Roman" w:hAnsi="Times New Roman" w:cs="Times New Roman"/>
          <w:snapToGrid w:val="0"/>
          <w:kern w:val="0"/>
          <w14:ligatures w14:val="none"/>
        </w:rPr>
        <w:t xml:space="preserve">. </w:t>
      </w:r>
      <w:proofErr w:type="spellStart"/>
      <w:r w:rsidRPr="001F4212">
        <w:rPr>
          <w:rFonts w:ascii="Times New Roman" w:eastAsia="Times New Roman" w:hAnsi="Times New Roman" w:cs="Times New Roman"/>
          <w:snapToGrid w:val="0"/>
          <w:kern w:val="0"/>
          <w14:ligatures w14:val="none"/>
        </w:rPr>
        <w:t>Księdza</w:t>
      </w:r>
      <w:proofErr w:type="spellEnd"/>
      <w:r w:rsidRPr="001F4212">
        <w:rPr>
          <w:rFonts w:ascii="Times New Roman" w:eastAsia="Times New Roman" w:hAnsi="Times New Roman" w:cs="Times New Roman"/>
          <w:snapToGrid w:val="0"/>
          <w:kern w:val="0"/>
          <w14:ligatures w14:val="none"/>
        </w:rPr>
        <w:t xml:space="preserve"> </w:t>
      </w:r>
      <w:proofErr w:type="spellStart"/>
      <w:r w:rsidRPr="001F4212">
        <w:rPr>
          <w:rFonts w:ascii="Times New Roman" w:eastAsia="Times New Roman" w:hAnsi="Times New Roman" w:cs="Times New Roman"/>
          <w:snapToGrid w:val="0"/>
          <w:kern w:val="0"/>
          <w14:ligatures w14:val="none"/>
        </w:rPr>
        <w:t>Kazimierza</w:t>
      </w:r>
      <w:proofErr w:type="spellEnd"/>
      <w:r w:rsidRPr="001F4212">
        <w:rPr>
          <w:rFonts w:ascii="Times New Roman" w:eastAsia="Times New Roman" w:hAnsi="Times New Roman" w:cs="Times New Roman"/>
          <w:snapToGrid w:val="0"/>
          <w:kern w:val="0"/>
          <w14:ligatures w14:val="none"/>
        </w:rPr>
        <w:t xml:space="preserve"> </w:t>
      </w:r>
      <w:proofErr w:type="spellStart"/>
      <w:r w:rsidRPr="001F4212">
        <w:rPr>
          <w:rFonts w:ascii="Times New Roman" w:eastAsia="Times New Roman" w:hAnsi="Times New Roman" w:cs="Times New Roman"/>
          <w:snapToGrid w:val="0"/>
          <w:kern w:val="0"/>
          <w14:ligatures w14:val="none"/>
        </w:rPr>
        <w:t>Janika</w:t>
      </w:r>
      <w:proofErr w:type="spellEnd"/>
      <w:r w:rsidRPr="001F4212">
        <w:rPr>
          <w:rFonts w:ascii="Times New Roman" w:eastAsia="Times New Roman" w:hAnsi="Times New Roman" w:cs="Times New Roman"/>
          <w:snapToGrid w:val="0"/>
          <w:kern w:val="0"/>
          <w14:ligatures w14:val="none"/>
        </w:rPr>
        <w:t xml:space="preserve"> 14</w:t>
      </w:r>
    </w:p>
    <w:p w14:paraId="4CECFBEA" w14:textId="77777777" w:rsidR="00047C16" w:rsidRPr="001F4212" w:rsidRDefault="00047C16" w:rsidP="00047C16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kern w:val="0"/>
          <w14:ligatures w14:val="none"/>
        </w:rPr>
      </w:pPr>
      <w:proofErr w:type="spellStart"/>
      <w:r w:rsidRPr="001F4212">
        <w:rPr>
          <w:rFonts w:ascii="Times New Roman" w:eastAsia="Times New Roman" w:hAnsi="Times New Roman" w:cs="Times New Roman"/>
          <w:snapToGrid w:val="0"/>
          <w:kern w:val="0"/>
          <w14:ligatures w14:val="none"/>
        </w:rPr>
        <w:t>Konstantynów</w:t>
      </w:r>
      <w:proofErr w:type="spellEnd"/>
      <w:r w:rsidRPr="001F4212">
        <w:rPr>
          <w:rFonts w:ascii="Times New Roman" w:eastAsia="Times New Roman" w:hAnsi="Times New Roman" w:cs="Times New Roman"/>
          <w:snapToGrid w:val="0"/>
          <w:kern w:val="0"/>
          <w14:ligatures w14:val="none"/>
        </w:rPr>
        <w:t xml:space="preserve"> </w:t>
      </w:r>
      <w:proofErr w:type="spellStart"/>
      <w:r w:rsidRPr="001F4212">
        <w:rPr>
          <w:rFonts w:ascii="Times New Roman" w:eastAsia="Times New Roman" w:hAnsi="Times New Roman" w:cs="Times New Roman"/>
          <w:snapToGrid w:val="0"/>
          <w:kern w:val="0"/>
          <w14:ligatures w14:val="none"/>
        </w:rPr>
        <w:t>Łódzki</w:t>
      </w:r>
      <w:proofErr w:type="spellEnd"/>
      <w:r w:rsidRPr="001F4212">
        <w:rPr>
          <w:rFonts w:ascii="Times New Roman" w:eastAsia="Times New Roman" w:hAnsi="Times New Roman" w:cs="Times New Roman"/>
          <w:snapToGrid w:val="0"/>
          <w:kern w:val="0"/>
          <w14:ligatures w14:val="none"/>
        </w:rPr>
        <w:t xml:space="preserve">, </w:t>
      </w:r>
      <w:proofErr w:type="spellStart"/>
      <w:r w:rsidRPr="001F4212">
        <w:rPr>
          <w:rFonts w:ascii="Times New Roman" w:eastAsia="Times New Roman" w:hAnsi="Times New Roman" w:cs="Times New Roman"/>
          <w:snapToGrid w:val="0"/>
          <w:kern w:val="0"/>
          <w14:ligatures w14:val="none"/>
        </w:rPr>
        <w:t>Łódzkie</w:t>
      </w:r>
      <w:proofErr w:type="spellEnd"/>
      <w:r w:rsidRPr="001F4212">
        <w:rPr>
          <w:rFonts w:ascii="Times New Roman" w:eastAsia="Times New Roman" w:hAnsi="Times New Roman" w:cs="Times New Roman"/>
          <w:snapToGrid w:val="0"/>
          <w:kern w:val="0"/>
          <w14:ligatures w14:val="none"/>
        </w:rPr>
        <w:t xml:space="preserve"> 95-050</w:t>
      </w:r>
    </w:p>
    <w:bookmarkEnd w:id="2"/>
    <w:p w14:paraId="3A891401" w14:textId="77777777" w:rsidR="00047C16" w:rsidRPr="001F4212" w:rsidRDefault="00047C16" w:rsidP="00047C16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kern w:val="0"/>
          <w14:ligatures w14:val="none"/>
        </w:rPr>
      </w:pPr>
      <w:r w:rsidRPr="001F4212">
        <w:rPr>
          <w:rFonts w:ascii="Times New Roman" w:eastAsia="Times New Roman" w:hAnsi="Times New Roman" w:cs="Times New Roman"/>
          <w:snapToGrid w:val="0"/>
          <w:kern w:val="0"/>
          <w14:ligatures w14:val="none"/>
        </w:rPr>
        <w:t>Lenkija</w:t>
      </w:r>
    </w:p>
    <w:p w14:paraId="0AA40DA4" w14:textId="77777777" w:rsidR="007778B9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14:ligatures w14:val="none"/>
        </w:rPr>
      </w:pPr>
    </w:p>
    <w:p w14:paraId="7773D2C1" w14:textId="77777777" w:rsidR="00894F4C" w:rsidRPr="00894F4C" w:rsidRDefault="00894F4C" w:rsidP="00894F4C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kern w:val="0"/>
          <w14:ligatures w14:val="none"/>
        </w:rPr>
      </w:pPr>
      <w:r w:rsidRPr="00894F4C">
        <w:rPr>
          <w:rFonts w:ascii="Times New Roman" w:eastAsia="Times New Roman" w:hAnsi="Times New Roman" w:cs="Times New Roman"/>
          <w:kern w:val="0"/>
          <w14:ligatures w14:val="none"/>
        </w:rPr>
        <w:t xml:space="preserve">arba </w:t>
      </w:r>
    </w:p>
    <w:p w14:paraId="388CAD4F" w14:textId="77777777" w:rsidR="002B45E8" w:rsidRDefault="002B45E8" w:rsidP="00894F4C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CA60F8E" w14:textId="4F52DA47" w:rsidR="00894F4C" w:rsidRPr="00894F4C" w:rsidRDefault="00894F4C" w:rsidP="00894F4C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kern w:val="0"/>
          <w14:ligatures w14:val="none"/>
        </w:rPr>
      </w:pPr>
      <w:r w:rsidRPr="00894F4C">
        <w:rPr>
          <w:rFonts w:ascii="Times New Roman" w:eastAsia="Times New Roman" w:hAnsi="Times New Roman" w:cs="Times New Roman"/>
          <w:kern w:val="0"/>
          <w14:ligatures w14:val="none"/>
        </w:rPr>
        <w:t>AB „Santamed LT“</w:t>
      </w:r>
    </w:p>
    <w:p w14:paraId="79AF7447" w14:textId="77777777" w:rsidR="00894F4C" w:rsidRPr="00894F4C" w:rsidRDefault="00894F4C" w:rsidP="00894F4C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kern w:val="0"/>
          <w14:ligatures w14:val="none"/>
        </w:rPr>
      </w:pPr>
      <w:r w:rsidRPr="00894F4C">
        <w:rPr>
          <w:rFonts w:ascii="Times New Roman" w:eastAsia="Times New Roman" w:hAnsi="Times New Roman" w:cs="Times New Roman"/>
          <w:kern w:val="0"/>
          <w14:ligatures w14:val="none"/>
        </w:rPr>
        <w:t>Kauno r. sav.</w:t>
      </w:r>
    </w:p>
    <w:p w14:paraId="5B0CC2C0" w14:textId="77777777" w:rsidR="00894F4C" w:rsidRPr="00894F4C" w:rsidRDefault="00894F4C" w:rsidP="00894F4C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kern w:val="0"/>
          <w14:ligatures w14:val="none"/>
        </w:rPr>
      </w:pPr>
      <w:r w:rsidRPr="00894F4C">
        <w:rPr>
          <w:rFonts w:ascii="Times New Roman" w:eastAsia="Times New Roman" w:hAnsi="Times New Roman" w:cs="Times New Roman"/>
          <w:kern w:val="0"/>
          <w14:ligatures w14:val="none"/>
        </w:rPr>
        <w:t>Linksmakalnio sen., Linksmakalnio km.</w:t>
      </w:r>
    </w:p>
    <w:p w14:paraId="4D87C29D" w14:textId="7F8D196B" w:rsidR="00894F4C" w:rsidRPr="00894F4C" w:rsidRDefault="00894F4C" w:rsidP="00894F4C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kern w:val="0"/>
          <w14:ligatures w14:val="none"/>
        </w:rPr>
      </w:pPr>
      <w:r w:rsidRPr="00894F4C">
        <w:rPr>
          <w:rFonts w:ascii="Times New Roman" w:eastAsia="Times New Roman" w:hAnsi="Times New Roman" w:cs="Times New Roman"/>
          <w:kern w:val="0"/>
          <w14:ligatures w14:val="none"/>
        </w:rPr>
        <w:t>LT-53290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r w:rsidRPr="00894F4C">
        <w:rPr>
          <w:rFonts w:ascii="Times New Roman" w:eastAsia="Times New Roman" w:hAnsi="Times New Roman" w:cs="Times New Roman"/>
          <w:kern w:val="0"/>
          <w14:ligatures w14:val="none"/>
        </w:rPr>
        <w:t>Liepų g. 9</w:t>
      </w:r>
    </w:p>
    <w:p w14:paraId="6C41D746" w14:textId="77777777" w:rsidR="00894F4C" w:rsidRPr="00894F4C" w:rsidRDefault="00894F4C" w:rsidP="00894F4C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kern w:val="0"/>
          <w14:ligatures w14:val="none"/>
        </w:rPr>
      </w:pPr>
      <w:r w:rsidRPr="00894F4C">
        <w:rPr>
          <w:rFonts w:ascii="Times New Roman" w:eastAsia="Times New Roman" w:hAnsi="Times New Roman" w:cs="Times New Roman"/>
          <w:kern w:val="0"/>
          <w14:ligatures w14:val="none"/>
        </w:rPr>
        <w:t>Lietuva</w:t>
      </w:r>
    </w:p>
    <w:p w14:paraId="34EC9B41" w14:textId="77777777" w:rsidR="00894F4C" w:rsidRPr="00894F4C" w:rsidRDefault="00894F4C" w:rsidP="00894F4C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40CEC25" w14:textId="77777777" w:rsidR="00894F4C" w:rsidRPr="00894F4C" w:rsidRDefault="00894F4C" w:rsidP="00894F4C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kern w:val="0"/>
          <w14:ligatures w14:val="none"/>
        </w:rPr>
      </w:pPr>
      <w:r w:rsidRPr="00894F4C">
        <w:rPr>
          <w:rFonts w:ascii="Times New Roman" w:eastAsia="Times New Roman" w:hAnsi="Times New Roman" w:cs="Times New Roman"/>
          <w:kern w:val="0"/>
          <w14:ligatures w14:val="none"/>
        </w:rPr>
        <w:t xml:space="preserve">arba </w:t>
      </w:r>
    </w:p>
    <w:p w14:paraId="2ECC37FC" w14:textId="77777777" w:rsidR="00894F4C" w:rsidRPr="00894F4C" w:rsidRDefault="00894F4C" w:rsidP="00894F4C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B8C91CA" w14:textId="77777777" w:rsidR="00894F4C" w:rsidRPr="00894F4C" w:rsidRDefault="00894F4C" w:rsidP="00894F4C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kern w:val="0"/>
          <w14:ligatures w14:val="none"/>
        </w:rPr>
      </w:pPr>
      <w:r w:rsidRPr="00894F4C">
        <w:rPr>
          <w:rFonts w:ascii="Times New Roman" w:eastAsia="Times New Roman" w:hAnsi="Times New Roman" w:cs="Times New Roman"/>
          <w:kern w:val="0"/>
          <w14:ligatures w14:val="none"/>
        </w:rPr>
        <w:t>UAB „Armila“</w:t>
      </w:r>
    </w:p>
    <w:p w14:paraId="0AC1EB05" w14:textId="77777777" w:rsidR="00894F4C" w:rsidRPr="00894F4C" w:rsidRDefault="00894F4C" w:rsidP="00894F4C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kern w:val="0"/>
          <w14:ligatures w14:val="none"/>
        </w:rPr>
      </w:pPr>
      <w:r w:rsidRPr="00894F4C">
        <w:rPr>
          <w:rFonts w:ascii="Times New Roman" w:eastAsia="Times New Roman" w:hAnsi="Times New Roman" w:cs="Times New Roman"/>
          <w:kern w:val="0"/>
          <w14:ligatures w14:val="none"/>
        </w:rPr>
        <w:t>Molėtų pl. 75</w:t>
      </w:r>
    </w:p>
    <w:p w14:paraId="4C61E360" w14:textId="77777777" w:rsidR="00894F4C" w:rsidRPr="00894F4C" w:rsidRDefault="00894F4C" w:rsidP="00894F4C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kern w:val="0"/>
          <w14:ligatures w14:val="none"/>
        </w:rPr>
      </w:pPr>
      <w:r w:rsidRPr="00894F4C">
        <w:rPr>
          <w:rFonts w:ascii="Times New Roman" w:eastAsia="Times New Roman" w:hAnsi="Times New Roman" w:cs="Times New Roman"/>
          <w:kern w:val="0"/>
          <w14:ligatures w14:val="none"/>
        </w:rPr>
        <w:t>LT-14259 Vilnius</w:t>
      </w:r>
    </w:p>
    <w:p w14:paraId="625CBB6E" w14:textId="77777777" w:rsidR="00894F4C" w:rsidRPr="00894F4C" w:rsidRDefault="00894F4C" w:rsidP="00894F4C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kern w:val="0"/>
          <w14:ligatures w14:val="none"/>
        </w:rPr>
      </w:pPr>
      <w:r w:rsidRPr="00894F4C">
        <w:rPr>
          <w:rFonts w:ascii="Times New Roman" w:eastAsia="Times New Roman" w:hAnsi="Times New Roman" w:cs="Times New Roman"/>
          <w:kern w:val="0"/>
          <w14:ligatures w14:val="none"/>
        </w:rPr>
        <w:t>Lietuva</w:t>
      </w:r>
    </w:p>
    <w:p w14:paraId="1A8F57D6" w14:textId="77777777" w:rsidR="00894F4C" w:rsidRPr="00894F4C" w:rsidRDefault="00894F4C" w:rsidP="00894F4C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9994D3C" w14:textId="77777777" w:rsidR="00894F4C" w:rsidRPr="001F4212" w:rsidRDefault="00894F4C" w:rsidP="007778B9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14:ligatures w14:val="none"/>
        </w:rPr>
      </w:pPr>
    </w:p>
    <w:p w14:paraId="52AC055F" w14:textId="4DD78E5E" w:rsidR="007778B9" w:rsidRPr="001F4212" w:rsidRDefault="007778B9" w:rsidP="007778B9">
      <w:pPr>
        <w:tabs>
          <w:tab w:val="left" w:pos="180"/>
        </w:tabs>
        <w:spacing w:after="0" w:line="240" w:lineRule="auto"/>
        <w:rPr>
          <w:rFonts w:ascii="Times New Roman" w:eastAsia="Times New Roman" w:hAnsi="Times New Roman" w:cs="Times New Roman"/>
          <w:b/>
          <w:noProof/>
          <w:kern w:val="0"/>
          <w14:ligatures w14:val="none"/>
        </w:rPr>
      </w:pPr>
      <w:r w:rsidRPr="001F4212">
        <w:rPr>
          <w:rFonts w:ascii="Times New Roman" w:eastAsia="Times New Roman" w:hAnsi="Times New Roman" w:cs="Times New Roman"/>
          <w:b/>
          <w:bCs/>
          <w:noProof/>
          <w:kern w:val="0"/>
          <w14:ligatures w14:val="none"/>
        </w:rPr>
        <w:t>Šis pakuotės lapelis</w:t>
      </w:r>
      <w:r w:rsidRPr="001F4212">
        <w:rPr>
          <w:rFonts w:ascii="Times New Roman" w:eastAsia="Times New Roman" w:hAnsi="Times New Roman" w:cs="Times New Roman"/>
          <w:b/>
          <w:noProof/>
          <w:kern w:val="0"/>
          <w14:ligatures w14:val="none"/>
        </w:rPr>
        <w:t xml:space="preserve"> paskutinį kartą peržiūrėtas </w:t>
      </w:r>
      <w:r w:rsidR="0075623F">
        <w:rPr>
          <w:rFonts w:ascii="Times New Roman" w:eastAsia="Times New Roman" w:hAnsi="Times New Roman" w:cs="Times New Roman"/>
          <w:b/>
          <w:noProof/>
          <w:kern w:val="0"/>
          <w14:ligatures w14:val="none"/>
        </w:rPr>
        <w:t>2025-05-23.</w:t>
      </w:r>
      <w:bookmarkStart w:id="3" w:name="_GoBack"/>
      <w:bookmarkEnd w:id="3"/>
    </w:p>
    <w:p w14:paraId="2C570194" w14:textId="77777777" w:rsidR="007778B9" w:rsidRPr="001F4212" w:rsidRDefault="007778B9" w:rsidP="007778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</w:p>
    <w:p w14:paraId="194AE7F1" w14:textId="3314CA48" w:rsidR="001F4212" w:rsidRPr="001F4212" w:rsidRDefault="007778B9">
      <w:pPr>
        <w:rPr>
          <w:rFonts w:ascii="Times New Roman" w:hAnsi="Times New Roman" w:cs="Times New Roman"/>
          <w:color w:val="0000EE"/>
          <w:u w:val="single"/>
          <w:lang w:eastAsia="lt-LT"/>
        </w:rPr>
      </w:pPr>
      <w:r w:rsidRPr="001F4212">
        <w:rPr>
          <w:rFonts w:ascii="Times New Roman" w:eastAsia="Times New Roman" w:hAnsi="Times New Roman" w:cs="Times New Roman"/>
          <w:noProof/>
          <w:kern w:val="0"/>
          <w14:ligatures w14:val="none"/>
        </w:rPr>
        <w:t>Išsami informacija apie šį vaistą pateikiama Valstybinės vaistų kontrolės tarnybos prie Lietuvos Respublikos sveikatos apsaugos ministerijos tinklalapyje</w:t>
      </w:r>
      <w:r w:rsidRPr="001F4212" w:rsidDel="00F7037B">
        <w:rPr>
          <w:rFonts w:ascii="Times New Roman" w:eastAsia="Times New Roman" w:hAnsi="Times New Roman" w:cs="Times New Roman"/>
          <w:noProof/>
          <w:kern w:val="0"/>
          <w14:ligatures w14:val="none"/>
        </w:rPr>
        <w:t xml:space="preserve"> </w:t>
      </w:r>
      <w:hyperlink r:id="rId8" w:history="1">
        <w:r w:rsidR="001F4212" w:rsidRPr="001F4212">
          <w:rPr>
            <w:rStyle w:val="Hyperlink"/>
            <w:rFonts w:ascii="Times New Roman" w:hAnsi="Times New Roman" w:cs="Times New Roman"/>
            <w:lang w:eastAsia="lt-LT"/>
          </w:rPr>
          <w:t>https://vvkt.lrv.lt/lt</w:t>
        </w:r>
      </w:hyperlink>
      <w:r w:rsidR="00047C16" w:rsidRPr="001F4212">
        <w:rPr>
          <w:rFonts w:ascii="Times New Roman" w:hAnsi="Times New Roman" w:cs="Times New Roman"/>
          <w:color w:val="0000EE"/>
          <w:u w:val="single"/>
          <w:lang w:eastAsia="lt-LT"/>
        </w:rPr>
        <w:t>.</w:t>
      </w:r>
    </w:p>
    <w:p w14:paraId="545648B3" w14:textId="2D264CF1" w:rsidR="001F4212" w:rsidRPr="001F4212" w:rsidRDefault="001F4212" w:rsidP="001F4212">
      <w:pPr>
        <w:spacing w:after="0" w:line="240" w:lineRule="auto"/>
        <w:rPr>
          <w:rFonts w:ascii="Times New Roman" w:eastAsia="Times New Roman" w:hAnsi="Times New Roman" w:cs="Times New Roman"/>
          <w:i/>
          <w:iCs/>
          <w:snapToGrid w:val="0"/>
          <w:kern w:val="0"/>
          <w14:ligatures w14:val="none"/>
        </w:rPr>
      </w:pPr>
      <w:r w:rsidRPr="001F4212">
        <w:rPr>
          <w:rFonts w:ascii="Times New Roman" w:eastAsia="Times New Roman" w:hAnsi="Times New Roman" w:cs="Times New Roman"/>
          <w:i/>
          <w:iCs/>
          <w:snapToGrid w:val="0"/>
          <w:kern w:val="0"/>
          <w14:ligatures w14:val="none"/>
        </w:rPr>
        <w:t>Lygiagrečiai importuojamas vaistas nuo referencinio vaisto skiriasi pakuotės dydžiu</w:t>
      </w:r>
      <w:r w:rsidR="00936D3B">
        <w:rPr>
          <w:rFonts w:ascii="Times New Roman" w:eastAsia="Times New Roman" w:hAnsi="Times New Roman" w:cs="Times New Roman"/>
          <w:i/>
          <w:iCs/>
          <w:snapToGrid w:val="0"/>
          <w:kern w:val="0"/>
          <w14:ligatures w14:val="none"/>
        </w:rPr>
        <w:t xml:space="preserve"> ir laikymo sąlygomis</w:t>
      </w:r>
      <w:r w:rsidRPr="001F4212">
        <w:rPr>
          <w:rFonts w:ascii="Times New Roman" w:eastAsia="Times New Roman" w:hAnsi="Times New Roman" w:cs="Times New Roman"/>
          <w:i/>
          <w:iCs/>
          <w:snapToGrid w:val="0"/>
          <w:kern w:val="0"/>
          <w14:ligatures w14:val="none"/>
        </w:rPr>
        <w:t>: lygiagrečiai importuojamo</w:t>
      </w:r>
      <w:r w:rsidR="00936D3B">
        <w:rPr>
          <w:rFonts w:ascii="Times New Roman" w:eastAsia="Times New Roman" w:hAnsi="Times New Roman" w:cs="Times New Roman"/>
          <w:i/>
          <w:iCs/>
          <w:snapToGrid w:val="0"/>
          <w:kern w:val="0"/>
          <w14:ligatures w14:val="none"/>
        </w:rPr>
        <w:t xml:space="preserve"> papildoma</w:t>
      </w:r>
      <w:r w:rsidRPr="001F4212">
        <w:rPr>
          <w:rFonts w:ascii="Times New Roman" w:eastAsia="Times New Roman" w:hAnsi="Times New Roman" w:cs="Times New Roman"/>
          <w:i/>
          <w:iCs/>
          <w:snapToGrid w:val="0"/>
          <w:kern w:val="0"/>
          <w14:ligatures w14:val="none"/>
        </w:rPr>
        <w:t xml:space="preserve"> pakuotė N180</w:t>
      </w:r>
      <w:r w:rsidR="00936D3B">
        <w:rPr>
          <w:rFonts w:ascii="Times New Roman" w:eastAsia="Times New Roman" w:hAnsi="Times New Roman" w:cs="Times New Roman"/>
          <w:i/>
          <w:iCs/>
          <w:snapToGrid w:val="0"/>
          <w:kern w:val="0"/>
          <w14:ligatures w14:val="none"/>
        </w:rPr>
        <w:t>;</w:t>
      </w:r>
      <w:r w:rsidR="00936D3B" w:rsidRPr="00936D3B">
        <w:t xml:space="preserve"> </w:t>
      </w:r>
      <w:r w:rsidR="00936D3B" w:rsidRPr="00936D3B">
        <w:rPr>
          <w:rFonts w:ascii="Times New Roman" w:eastAsia="Times New Roman" w:hAnsi="Times New Roman" w:cs="Times New Roman"/>
          <w:i/>
          <w:iCs/>
          <w:snapToGrid w:val="0"/>
          <w:kern w:val="0"/>
          <w14:ligatures w14:val="none"/>
        </w:rPr>
        <w:t xml:space="preserve">lygiagrečiai importuojamą laikyti gamintojo pakuotėje, kad vaistas būtų apsaugotas nuo šviesos ir drėgmės, referencinį </w:t>
      </w:r>
      <w:r w:rsidR="002B45E8">
        <w:rPr>
          <w:rFonts w:ascii="Times New Roman" w:eastAsia="Times New Roman" w:hAnsi="Times New Roman" w:cs="Times New Roman"/>
          <w:i/>
          <w:iCs/>
          <w:snapToGrid w:val="0"/>
          <w:kern w:val="0"/>
          <w14:ligatures w14:val="none"/>
        </w:rPr>
        <w:t>vaistą</w:t>
      </w:r>
      <w:r w:rsidR="00936D3B" w:rsidRPr="00936D3B">
        <w:rPr>
          <w:rFonts w:ascii="Times New Roman" w:eastAsia="Times New Roman" w:hAnsi="Times New Roman" w:cs="Times New Roman"/>
          <w:i/>
          <w:iCs/>
          <w:snapToGrid w:val="0"/>
          <w:kern w:val="0"/>
          <w14:ligatures w14:val="none"/>
        </w:rPr>
        <w:t xml:space="preserve"> laikyti gamintojo pakuotėje, kad vaistas būtų apsaugotas nuo šviesos.</w:t>
      </w:r>
    </w:p>
    <w:p w14:paraId="5C556D7D" w14:textId="77777777" w:rsidR="001F4212" w:rsidRPr="001F4212" w:rsidRDefault="001F4212" w:rsidP="007778B9">
      <w:pPr>
        <w:rPr>
          <w:rFonts w:ascii="Times New Roman" w:hAnsi="Times New Roman" w:cs="Times New Roman"/>
        </w:rPr>
      </w:pPr>
    </w:p>
    <w:sectPr w:rsidR="001F4212" w:rsidRPr="001F4212"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142440"/>
    <w:multiLevelType w:val="hybridMultilevel"/>
    <w:tmpl w:val="CC6CE184"/>
    <w:lvl w:ilvl="0" w:tplc="0427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32DD106D"/>
    <w:multiLevelType w:val="hybridMultilevel"/>
    <w:tmpl w:val="A8345B5C"/>
    <w:lvl w:ilvl="0" w:tplc="00000004">
      <w:start w:val="2"/>
      <w:numFmt w:val="bullet"/>
      <w:lvlText w:val="-"/>
      <w:lvlJc w:val="left"/>
      <w:pPr>
        <w:ind w:left="720" w:hanging="360"/>
      </w:pPr>
      <w:rPr>
        <w:rFonts w:ascii="Times New Roman" w:hAnsi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C33267"/>
    <w:multiLevelType w:val="hybridMultilevel"/>
    <w:tmpl w:val="93E68D1A"/>
    <w:lvl w:ilvl="0" w:tplc="1FD69C66">
      <w:numFmt w:val="bullet"/>
      <w:lvlText w:val=""/>
      <w:lvlJc w:val="left"/>
      <w:pPr>
        <w:ind w:left="1289" w:hanging="1005"/>
      </w:pPr>
      <w:rPr>
        <w:rFonts w:ascii="Symbol" w:eastAsia="Times New Roman" w:hAnsi="Symbol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8B9"/>
    <w:rsid w:val="00047C16"/>
    <w:rsid w:val="00072232"/>
    <w:rsid w:val="000B4F35"/>
    <w:rsid w:val="00123517"/>
    <w:rsid w:val="0013158C"/>
    <w:rsid w:val="001F4212"/>
    <w:rsid w:val="002B45E8"/>
    <w:rsid w:val="003240D0"/>
    <w:rsid w:val="003F416D"/>
    <w:rsid w:val="004160D7"/>
    <w:rsid w:val="004A68EB"/>
    <w:rsid w:val="005556E0"/>
    <w:rsid w:val="005F2B9C"/>
    <w:rsid w:val="006820E3"/>
    <w:rsid w:val="006B5166"/>
    <w:rsid w:val="006B710F"/>
    <w:rsid w:val="0075623F"/>
    <w:rsid w:val="007778B9"/>
    <w:rsid w:val="00867275"/>
    <w:rsid w:val="00894F4C"/>
    <w:rsid w:val="00936D3B"/>
    <w:rsid w:val="00AC6586"/>
    <w:rsid w:val="00B76310"/>
    <w:rsid w:val="00C60E15"/>
    <w:rsid w:val="00D34F75"/>
    <w:rsid w:val="00E8403A"/>
    <w:rsid w:val="00EB663D"/>
    <w:rsid w:val="00F06D6A"/>
    <w:rsid w:val="00F87C11"/>
    <w:rsid w:val="00FE6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FAF75C"/>
  <w15:chartTrackingRefBased/>
  <w15:docId w15:val="{6F535AF0-9D2D-4A71-A791-79E47AE4C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78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78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78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78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78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78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78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78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78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78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78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78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78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78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78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78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78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78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78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78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78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78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78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78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78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78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78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78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78B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F4212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F4212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40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403A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894F4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vkt.lrv.lt/lt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c54d1d4-8a50-4b16-b050-2289fc7c4d80" xsi:nil="true"/>
    <lcf76f155ced4ddcb4097134ff3c332f xmlns="71aa4cd2-bec5-4f2f-9760-54a51ac0c700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7A22F29A86714C83556F2C20505BC2" ma:contentTypeVersion="16" ma:contentTypeDescription="Create a new document." ma:contentTypeScope="" ma:versionID="586d48669e688892321388d597b9898b">
  <xsd:schema xmlns:xsd="http://www.w3.org/2001/XMLSchema" xmlns:xs="http://www.w3.org/2001/XMLSchema" xmlns:p="http://schemas.microsoft.com/office/2006/metadata/properties" xmlns:ns2="71aa4cd2-bec5-4f2f-9760-54a51ac0c700" xmlns:ns3="8c54d1d4-8a50-4b16-b050-2289fc7c4d80" targetNamespace="http://schemas.microsoft.com/office/2006/metadata/properties" ma:root="true" ma:fieldsID="af2a1db3136f6ed406d766fe06976f2b" ns2:_="" ns3:_="">
    <xsd:import namespace="71aa4cd2-bec5-4f2f-9760-54a51ac0c700"/>
    <xsd:import namespace="8c54d1d4-8a50-4b16-b050-2289fc7c4d8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a4cd2-bec5-4f2f-9760-54a51ac0c7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8ef81112-7da5-43e9-b077-42be36c7c32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54d1d4-8a50-4b16-b050-2289fc7c4d80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80e9a0f-a03a-42e3-9648-264e98f3251e}" ma:internalName="TaxCatchAll" ma:showField="CatchAllData" ma:web="8c54d1d4-8a50-4b16-b050-2289fc7c4d8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56CD4F2-C772-4163-A37A-EBBE5175192B}">
  <ds:schemaRefs>
    <ds:schemaRef ds:uri="http://schemas.microsoft.com/office/2006/metadata/properties"/>
    <ds:schemaRef ds:uri="http://schemas.microsoft.com/office/infopath/2007/PartnerControls"/>
    <ds:schemaRef ds:uri="8c54d1d4-8a50-4b16-b050-2289fc7c4d80"/>
    <ds:schemaRef ds:uri="71aa4cd2-bec5-4f2f-9760-54a51ac0c700"/>
  </ds:schemaRefs>
</ds:datastoreItem>
</file>

<file path=customXml/itemProps2.xml><?xml version="1.0" encoding="utf-8"?>
<ds:datastoreItem xmlns:ds="http://schemas.openxmlformats.org/officeDocument/2006/customXml" ds:itemID="{CE86C079-8264-4986-85A5-41D05B4D9C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a4cd2-bec5-4f2f-9760-54a51ac0c700"/>
    <ds:schemaRef ds:uri="8c54d1d4-8a50-4b16-b050-2289fc7c4d8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B8D7398-4044-4263-9F55-E3880C33DC5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4901</Words>
  <Characters>2795</Characters>
  <Application>Microsoft Office Word</Application>
  <DocSecurity>0</DocSecurity>
  <Lines>23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1113</dc:creator>
  <cp:keywords/>
  <dc:description/>
  <cp:lastModifiedBy>Renata Tomaševič</cp:lastModifiedBy>
  <cp:revision>4</cp:revision>
  <dcterms:created xsi:type="dcterms:W3CDTF">2025-05-22T19:35:00Z</dcterms:created>
  <dcterms:modified xsi:type="dcterms:W3CDTF">2025-05-22T19:36:00Z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0x010100397A22F29A86714C83556F2C20505BC2</vt:lpwstr>
  </property>
  <property fmtid="{D5CDD505-2E9C-101B-9397-08002B2CF9AE}" pid="3" name="MediaServiceImageTags">
    <vt:lpwstr/>
  </property>
</Properties>
</file>