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21BE" w14:textId="7A1EA3F2" w:rsidR="00795EC3" w:rsidRPr="008C01EE" w:rsidRDefault="00530C6E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Pakuotės lapelis: informacija pacientui</w:t>
      </w:r>
    </w:p>
    <w:p w14:paraId="050A5DCE" w14:textId="77777777" w:rsidR="00795EC3" w:rsidRPr="008C01EE" w:rsidRDefault="00795EC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9BD4AF9" w14:textId="15C0C857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500</w:t>
      </w:r>
      <w:r w:rsidR="00682598">
        <w:rPr>
          <w:b/>
          <w:bCs/>
          <w:noProof/>
          <w:szCs w:val="22"/>
          <w:lang w:val="lt-LT"/>
        </w:rPr>
        <w:t> </w:t>
      </w:r>
      <w:r w:rsidR="00530C6E" w:rsidRPr="008C01EE">
        <w:rPr>
          <w:b/>
          <w:bCs/>
          <w:noProof/>
          <w:szCs w:val="22"/>
          <w:lang w:val="lt-LT"/>
        </w:rPr>
        <w:t>mikrogram</w:t>
      </w:r>
      <w:r w:rsidR="00696A42" w:rsidRPr="00696A42">
        <w:rPr>
          <w:b/>
          <w:bCs/>
          <w:noProof/>
          <w:szCs w:val="22"/>
          <w:lang w:val="lt-LT"/>
        </w:rPr>
        <w:t>ų</w:t>
      </w:r>
      <w:r w:rsidR="00530C6E" w:rsidRPr="008C01EE">
        <w:rPr>
          <w:b/>
          <w:bCs/>
          <w:noProof/>
          <w:szCs w:val="22"/>
          <w:lang w:val="lt-LT"/>
        </w:rPr>
        <w:t xml:space="preserve"> rinkinys radiofarmaciniam preparatui</w:t>
      </w:r>
    </w:p>
    <w:p w14:paraId="6DF239ED" w14:textId="26782ECA" w:rsidR="00795EC3" w:rsidRPr="007A5A34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 w:rsidRPr="007031C1">
        <w:rPr>
          <w:noProof/>
          <w:szCs w:val="22"/>
          <w:lang w:val="lt-LT"/>
        </w:rPr>
        <w:t>nanokoloidinis technecio (</w:t>
      </w:r>
      <w:r w:rsidRPr="007031C1">
        <w:rPr>
          <w:noProof/>
          <w:szCs w:val="22"/>
          <w:vertAlign w:val="superscript"/>
          <w:lang w:val="lt-LT"/>
        </w:rPr>
        <w:t>99m</w:t>
      </w:r>
      <w:r w:rsidRPr="007031C1">
        <w:rPr>
          <w:noProof/>
          <w:szCs w:val="22"/>
          <w:lang w:val="lt-LT"/>
        </w:rPr>
        <w:t>Tc) albuminas</w:t>
      </w:r>
    </w:p>
    <w:p w14:paraId="00A52287" w14:textId="77777777" w:rsidR="00795EC3" w:rsidRPr="008C01EE" w:rsidRDefault="00795EC3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2A3809" w14:textId="0AA761B5" w:rsidR="00795EC3" w:rsidRPr="008C01EE" w:rsidRDefault="00530C6E">
      <w:pPr>
        <w:tabs>
          <w:tab w:val="clear" w:pos="567"/>
        </w:tabs>
        <w:suppressAutoHyphens/>
        <w:spacing w:line="240" w:lineRule="auto"/>
        <w:rPr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Atidžiai perskaitykite visą šį lapelį, prieš </w:t>
      </w:r>
      <w:r w:rsidR="00800BAD" w:rsidRPr="00751A22">
        <w:rPr>
          <w:b/>
          <w:lang w:val="lt-LT"/>
        </w:rPr>
        <w:t>pradėdami vartoti vaistą</w:t>
      </w:r>
      <w:r w:rsidRPr="008C01EE">
        <w:rPr>
          <w:b/>
          <w:bCs/>
          <w:noProof/>
          <w:szCs w:val="22"/>
          <w:lang w:val="lt-LT"/>
        </w:rPr>
        <w:t>, nes jame pateikiama Jums svarbi informacija.</w:t>
      </w:r>
    </w:p>
    <w:p w14:paraId="20B48471" w14:textId="77777777" w:rsidR="00795EC3" w:rsidRPr="008C01EE" w:rsidRDefault="00530C6E">
      <w:pPr>
        <w:numPr>
          <w:ilvl w:val="0"/>
          <w:numId w:val="1"/>
        </w:numPr>
        <w:tabs>
          <w:tab w:val="clear" w:pos="567"/>
        </w:tabs>
        <w:spacing w:line="240" w:lineRule="auto"/>
        <w:ind w:left="540" w:right="-2" w:hanging="540"/>
        <w:rPr>
          <w:noProof/>
          <w:lang w:val="lt-LT"/>
        </w:rPr>
      </w:pPr>
      <w:r w:rsidRPr="008C01EE">
        <w:rPr>
          <w:noProof/>
          <w:szCs w:val="22"/>
          <w:lang w:val="lt-LT"/>
        </w:rPr>
        <w:t>Neišmeskite šio lapelio, nes vėl gali prireikti jį perskaityti.</w:t>
      </w:r>
    </w:p>
    <w:p w14:paraId="4849B9D1" w14:textId="7E54210D" w:rsidR="00795EC3" w:rsidRPr="008C01EE" w:rsidRDefault="00530C6E">
      <w:pPr>
        <w:pStyle w:val="Sraopastraipa"/>
        <w:numPr>
          <w:ilvl w:val="0"/>
          <w:numId w:val="1"/>
        </w:numPr>
        <w:ind w:left="540" w:hanging="540"/>
        <w:rPr>
          <w:noProof/>
          <w:lang w:val="lt-LT"/>
        </w:rPr>
      </w:pPr>
      <w:r w:rsidRPr="008C01EE">
        <w:rPr>
          <w:noProof/>
          <w:szCs w:val="22"/>
          <w:lang w:val="lt-LT"/>
        </w:rPr>
        <w:t>Jeigu kiltų daugiau klausimų, kreipkitės į gydytoją</w:t>
      </w:r>
      <w:r w:rsidR="007A5A34">
        <w:rPr>
          <w:noProof/>
          <w:szCs w:val="22"/>
          <w:lang w:val="lt-LT"/>
        </w:rPr>
        <w:t xml:space="preserve"> radiologą</w:t>
      </w:r>
      <w:r w:rsidRPr="008C01EE">
        <w:rPr>
          <w:noProof/>
          <w:szCs w:val="22"/>
          <w:lang w:val="lt-LT"/>
        </w:rPr>
        <w:t xml:space="preserve">, kuris prižiūrės procedūrą. </w:t>
      </w:r>
    </w:p>
    <w:p w14:paraId="4F6A6DCD" w14:textId="7C84ECA0" w:rsidR="00795EC3" w:rsidRPr="008C01EE" w:rsidRDefault="00530C6E">
      <w:pPr>
        <w:numPr>
          <w:ilvl w:val="0"/>
          <w:numId w:val="1"/>
        </w:numPr>
        <w:tabs>
          <w:tab w:val="clear" w:pos="567"/>
        </w:tabs>
        <w:spacing w:line="240" w:lineRule="auto"/>
        <w:ind w:left="540" w:right="-2" w:hanging="540"/>
        <w:rPr>
          <w:noProof/>
          <w:lang w:val="lt-LT"/>
        </w:rPr>
      </w:pPr>
      <w:r w:rsidRPr="008C01EE">
        <w:rPr>
          <w:noProof/>
          <w:szCs w:val="22"/>
          <w:lang w:val="lt-LT"/>
        </w:rPr>
        <w:t>Jeigu pasireiškė šalutinis poveikis (net jeigu jis šiame lapelyje nenurodytas), kreipkitės į gydytoją</w:t>
      </w:r>
      <w:r w:rsidR="006820ED">
        <w:rPr>
          <w:noProof/>
          <w:szCs w:val="22"/>
          <w:lang w:val="lt-LT"/>
        </w:rPr>
        <w:t xml:space="preserve"> radiologą</w:t>
      </w:r>
      <w:r w:rsidRPr="008C01EE">
        <w:rPr>
          <w:noProof/>
          <w:szCs w:val="22"/>
          <w:lang w:val="lt-LT"/>
        </w:rPr>
        <w:t>. Žr. 4 skyrių.</w:t>
      </w:r>
    </w:p>
    <w:p w14:paraId="41033A5F" w14:textId="77777777" w:rsidR="00795EC3" w:rsidRPr="008C01EE" w:rsidRDefault="00795EC3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3E333BE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  <w:r w:rsidRPr="008C01EE">
        <w:rPr>
          <w:b/>
          <w:bCs/>
          <w:noProof/>
          <w:szCs w:val="22"/>
          <w:lang w:val="lt-LT"/>
        </w:rPr>
        <w:t>Apie ką rašoma šiame lapelyje?</w:t>
      </w:r>
    </w:p>
    <w:p w14:paraId="2E44C2B6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lt-LT"/>
        </w:rPr>
      </w:pPr>
    </w:p>
    <w:p w14:paraId="1EEE8CEC" w14:textId="1FD2648F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1.</w:t>
      </w:r>
      <w:r w:rsidRPr="008C01EE">
        <w:rPr>
          <w:noProof/>
          <w:szCs w:val="22"/>
          <w:lang w:val="lt-LT"/>
        </w:rPr>
        <w:tab/>
        <w:t xml:space="preserve">Kas yra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 ir kam jis vartojamas</w:t>
      </w:r>
    </w:p>
    <w:p w14:paraId="40A0F42E" w14:textId="65688934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2.</w:t>
      </w:r>
      <w:r w:rsidRPr="008C01EE">
        <w:rPr>
          <w:noProof/>
          <w:szCs w:val="22"/>
          <w:lang w:val="lt-LT"/>
        </w:rPr>
        <w:tab/>
        <w:t xml:space="preserve">Kas žinotina prieš vartojant </w:t>
      </w:r>
      <w:r w:rsidR="00923DF6">
        <w:rPr>
          <w:noProof/>
          <w:szCs w:val="22"/>
          <w:lang w:val="lt-LT"/>
        </w:rPr>
        <w:t>Sentinelscan</w:t>
      </w:r>
    </w:p>
    <w:p w14:paraId="79C45642" w14:textId="76648620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3.</w:t>
      </w:r>
      <w:r w:rsidRPr="008C01EE">
        <w:rPr>
          <w:noProof/>
          <w:szCs w:val="22"/>
          <w:lang w:val="lt-LT"/>
        </w:rPr>
        <w:tab/>
        <w:t xml:space="preserve">Kaip vartoti </w:t>
      </w:r>
      <w:r w:rsidR="00923DF6">
        <w:rPr>
          <w:noProof/>
          <w:szCs w:val="22"/>
          <w:lang w:val="lt-LT"/>
        </w:rPr>
        <w:t>Sentinelscan</w:t>
      </w:r>
    </w:p>
    <w:p w14:paraId="7C2E221A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4.</w:t>
      </w:r>
      <w:r w:rsidRPr="008C01EE">
        <w:rPr>
          <w:noProof/>
          <w:szCs w:val="22"/>
          <w:lang w:val="lt-LT"/>
        </w:rPr>
        <w:tab/>
        <w:t>Galimas šalutinis poveikis</w:t>
      </w:r>
    </w:p>
    <w:p w14:paraId="10DF30AA" w14:textId="097A6B98" w:rsidR="00795EC3" w:rsidRPr="008C01EE" w:rsidRDefault="00530C6E" w:rsidP="0022209D">
      <w:pPr>
        <w:numPr>
          <w:ilvl w:val="0"/>
          <w:numId w:val="9"/>
        </w:numPr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Kaip laikyti </w:t>
      </w:r>
      <w:r w:rsidR="00923DF6">
        <w:rPr>
          <w:noProof/>
          <w:szCs w:val="22"/>
          <w:lang w:val="lt-LT"/>
        </w:rPr>
        <w:t>Sentinelscan</w:t>
      </w:r>
    </w:p>
    <w:p w14:paraId="5D5AAEEA" w14:textId="77777777" w:rsidR="00795EC3" w:rsidRPr="008C01EE" w:rsidRDefault="00530C6E" w:rsidP="0022209D">
      <w:pPr>
        <w:tabs>
          <w:tab w:val="clear" w:pos="567"/>
        </w:tabs>
        <w:spacing w:line="240" w:lineRule="auto"/>
        <w:ind w:left="567" w:right="-29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6.</w:t>
      </w:r>
      <w:r w:rsidRPr="008C01EE">
        <w:rPr>
          <w:noProof/>
          <w:szCs w:val="22"/>
          <w:lang w:val="lt-LT"/>
        </w:rPr>
        <w:tab/>
        <w:t>Pakuotės turinys ir kita informacija</w:t>
      </w:r>
    </w:p>
    <w:p w14:paraId="7AF539F2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2CBCEB2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66971DB3" w14:textId="387E6456" w:rsidR="00795EC3" w:rsidRPr="008C01EE" w:rsidRDefault="00530C6E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Kas yra </w:t>
      </w:r>
      <w:r w:rsidR="00923DF6">
        <w:rPr>
          <w:b/>
          <w:bCs/>
          <w:noProof/>
          <w:szCs w:val="22"/>
          <w:lang w:val="lt-LT"/>
        </w:rPr>
        <w:t>Sentinelscan</w:t>
      </w:r>
      <w:r w:rsidRPr="008C01EE">
        <w:rPr>
          <w:b/>
          <w:bCs/>
          <w:noProof/>
          <w:szCs w:val="22"/>
          <w:lang w:val="lt-LT"/>
        </w:rPr>
        <w:t xml:space="preserve"> ir kam jis vartojamas</w:t>
      </w:r>
    </w:p>
    <w:p w14:paraId="4E5B3BA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1D0BAD5D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Šis vaistas yra radiofarmacinis preparatas, skirtas tik diagnostikai.</w:t>
      </w:r>
    </w:p>
    <w:p w14:paraId="640697C2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6BF8D88C" w14:textId="63DC00F8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szCs w:val="22"/>
          <w:lang w:val="lt-LT"/>
        </w:rPr>
        <w:t>Sentinelscan</w:t>
      </w:r>
      <w:r w:rsidR="00530C6E" w:rsidRPr="008C01EE">
        <w:rPr>
          <w:noProof/>
          <w:szCs w:val="22"/>
          <w:lang w:val="lt-LT"/>
        </w:rPr>
        <w:t xml:space="preserve"> turi būti pažymėtas radioaktyviuoju techneciu (</w:t>
      </w:r>
      <w:r w:rsidR="00530C6E" w:rsidRPr="008C01EE">
        <w:rPr>
          <w:noProof/>
          <w:szCs w:val="22"/>
          <w:vertAlign w:val="superscript"/>
          <w:lang w:val="lt-LT"/>
        </w:rPr>
        <w:t>99m</w:t>
      </w:r>
      <w:r w:rsidR="00530C6E" w:rsidRPr="008C01EE">
        <w:rPr>
          <w:noProof/>
          <w:szCs w:val="22"/>
          <w:lang w:val="lt-LT"/>
        </w:rPr>
        <w:t>Tc), o gautas preparatas naudojamas scintigrafiniam vaizdavimui ir vertinimui</w:t>
      </w:r>
      <w:r w:rsidR="006739E6">
        <w:rPr>
          <w:noProof/>
          <w:szCs w:val="22"/>
          <w:lang w:val="lt-LT"/>
        </w:rPr>
        <w:t>:</w:t>
      </w:r>
    </w:p>
    <w:p w14:paraId="4498625A" w14:textId="47234159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>kaulų čiulpų</w:t>
      </w:r>
      <w:r w:rsidR="006739E6">
        <w:rPr>
          <w:noProof/>
          <w:szCs w:val="22"/>
          <w:lang w:val="lt-LT"/>
        </w:rPr>
        <w:t>;</w:t>
      </w:r>
    </w:p>
    <w:p w14:paraId="2501FB53" w14:textId="3B5043F4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>uždegimo židinių organizme</w:t>
      </w:r>
      <w:r w:rsidR="006739E6">
        <w:rPr>
          <w:noProof/>
          <w:szCs w:val="22"/>
          <w:lang w:val="lt-LT"/>
        </w:rPr>
        <w:t>;</w:t>
      </w:r>
    </w:p>
    <w:p w14:paraId="581376D1" w14:textId="65C3E9B2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>limfinės sistemos vientisumo bei veninės ir limfinės obstrukcijos diferenciacijai</w:t>
      </w:r>
      <w:r w:rsidR="006739E6">
        <w:rPr>
          <w:noProof/>
          <w:szCs w:val="22"/>
          <w:lang w:val="lt-LT"/>
        </w:rPr>
        <w:t>;</w:t>
      </w:r>
    </w:p>
    <w:p w14:paraId="7DC21DB1" w14:textId="742E905A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</w:r>
      <w:proofErr w:type="spellStart"/>
      <w:r w:rsidR="00DB5D50" w:rsidRPr="008C01EE">
        <w:rPr>
          <w:szCs w:val="22"/>
          <w:lang w:val="lt-LT"/>
        </w:rPr>
        <w:t>sentinelini</w:t>
      </w:r>
      <w:r w:rsidR="00DB5D50">
        <w:rPr>
          <w:szCs w:val="22"/>
          <w:lang w:val="lt-LT"/>
        </w:rPr>
        <w:t>ų</w:t>
      </w:r>
      <w:proofErr w:type="spellEnd"/>
      <w:r w:rsidR="00DB5D50">
        <w:rPr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limfmazgių navikinių ligų atvejais (</w:t>
      </w:r>
      <w:proofErr w:type="spellStart"/>
      <w:r w:rsidR="00C84DB2" w:rsidRPr="008C01EE">
        <w:rPr>
          <w:szCs w:val="22"/>
          <w:lang w:val="lt-LT"/>
        </w:rPr>
        <w:t>sentinelini</w:t>
      </w:r>
      <w:r w:rsidR="00C84DB2">
        <w:rPr>
          <w:szCs w:val="22"/>
          <w:lang w:val="lt-LT"/>
        </w:rPr>
        <w:t>ų</w:t>
      </w:r>
      <w:proofErr w:type="spellEnd"/>
      <w:r w:rsidR="00C84DB2">
        <w:rPr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limfmazgių kartografavimas melanomos, krūties karcinomos, varpos karcinomos, burnos ertmės plokščialąstelinės karcinomos ir vulvos karcinomos srityse)</w:t>
      </w:r>
      <w:r w:rsidR="006739E6">
        <w:rPr>
          <w:noProof/>
          <w:szCs w:val="22"/>
          <w:lang w:val="lt-LT"/>
        </w:rPr>
        <w:t>.</w:t>
      </w:r>
    </w:p>
    <w:p w14:paraId="1AFA137A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06C9F2AF" w14:textId="0A1E201C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Naudojant radiografiškai paženklintą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, susiduriama su nedideliais radioaktyvumo kiekiais. </w:t>
      </w:r>
      <w:r w:rsidR="00081875">
        <w:rPr>
          <w:noProof/>
          <w:szCs w:val="22"/>
          <w:lang w:val="lt-LT"/>
        </w:rPr>
        <w:t>Jūsų g</w:t>
      </w:r>
      <w:r w:rsidRPr="008C01EE">
        <w:rPr>
          <w:noProof/>
          <w:szCs w:val="22"/>
          <w:lang w:val="lt-LT"/>
        </w:rPr>
        <w:t xml:space="preserve">ydytojas ir </w:t>
      </w:r>
      <w:r w:rsidR="00081875">
        <w:rPr>
          <w:noProof/>
          <w:szCs w:val="22"/>
          <w:lang w:val="lt-LT"/>
        </w:rPr>
        <w:t>gydytojas radiologas</w:t>
      </w:r>
      <w:r w:rsidRPr="008C01EE">
        <w:rPr>
          <w:noProof/>
          <w:szCs w:val="22"/>
          <w:lang w:val="lt-LT"/>
        </w:rPr>
        <w:t xml:space="preserve"> nusprendė, kad šios procedūros su radioaktyviu vaistu klinikinė nauda jums yra didesnė už </w:t>
      </w:r>
      <w:r w:rsidR="00D13435">
        <w:rPr>
          <w:noProof/>
          <w:szCs w:val="22"/>
          <w:lang w:val="lt-LT"/>
        </w:rPr>
        <w:t>radiacijos</w:t>
      </w:r>
      <w:r w:rsidR="00D13435" w:rsidRPr="008C01E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keliam</w:t>
      </w:r>
      <w:r w:rsidR="00D13435">
        <w:rPr>
          <w:noProof/>
          <w:szCs w:val="22"/>
          <w:lang w:val="lt-LT"/>
        </w:rPr>
        <w:t>ą riziką</w:t>
      </w:r>
      <w:r w:rsidRPr="008C01EE">
        <w:rPr>
          <w:noProof/>
          <w:szCs w:val="22"/>
          <w:lang w:val="lt-LT"/>
        </w:rPr>
        <w:t>.</w:t>
      </w:r>
    </w:p>
    <w:p w14:paraId="0C6FE25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3B4BEBD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6AA47492" w14:textId="40C288DF" w:rsidR="00795EC3" w:rsidRPr="008C01EE" w:rsidRDefault="00530C6E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K</w:t>
      </w:r>
      <w:r w:rsidR="009F52BC">
        <w:rPr>
          <w:b/>
          <w:bCs/>
          <w:noProof/>
          <w:szCs w:val="22"/>
          <w:lang w:val="lt-LT"/>
        </w:rPr>
        <w:t>as</w:t>
      </w:r>
      <w:r w:rsidRPr="008C01EE">
        <w:rPr>
          <w:b/>
          <w:bCs/>
          <w:noProof/>
          <w:szCs w:val="22"/>
          <w:lang w:val="lt-LT"/>
        </w:rPr>
        <w:t xml:space="preserve"> žinotina prieš vartojant </w:t>
      </w:r>
      <w:r w:rsidR="00923DF6">
        <w:rPr>
          <w:b/>
          <w:bCs/>
          <w:noProof/>
          <w:szCs w:val="22"/>
          <w:lang w:val="lt-LT"/>
        </w:rPr>
        <w:t>Sentinelscan</w:t>
      </w:r>
    </w:p>
    <w:p w14:paraId="4218E579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50282407" w14:textId="02099D6B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vartoti </w:t>
      </w:r>
      <w:r w:rsidR="009F52BC">
        <w:rPr>
          <w:b/>
          <w:bCs/>
          <w:noProof/>
          <w:szCs w:val="22"/>
          <w:lang w:val="lt-LT"/>
        </w:rPr>
        <w:t>draudžiama:</w:t>
      </w:r>
    </w:p>
    <w:p w14:paraId="2EFB0EEA" w14:textId="58663DC3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>jeigu yra alergija nanokoloidiniam žmogaus albuminorui arba bet kuriai pagalbinei šio vaisto medžiagai (jos išvardytos 6 skyriuje)</w:t>
      </w:r>
      <w:r w:rsidR="00B30E93">
        <w:rPr>
          <w:noProof/>
          <w:szCs w:val="22"/>
          <w:lang w:val="lt-LT"/>
        </w:rPr>
        <w:t>;</w:t>
      </w:r>
    </w:p>
    <w:p w14:paraId="7077EFD6" w14:textId="5578D773" w:rsidR="00795EC3" w:rsidRPr="008C01EE" w:rsidRDefault="00530C6E">
      <w:pPr>
        <w:pStyle w:val="Sraopastraipa"/>
        <w:widowControl w:val="0"/>
        <w:numPr>
          <w:ilvl w:val="0"/>
          <w:numId w:val="38"/>
        </w:numPr>
        <w:tabs>
          <w:tab w:val="clear" w:pos="567"/>
          <w:tab w:val="left" w:pos="540"/>
        </w:tabs>
        <w:autoSpaceDE w:val="0"/>
        <w:autoSpaceDN w:val="0"/>
        <w:spacing w:line="240" w:lineRule="auto"/>
        <w:ind w:left="540" w:right="222" w:hanging="540"/>
        <w:contextualSpacing w:val="0"/>
        <w:jc w:val="both"/>
        <w:rPr>
          <w:lang w:val="lt-LT"/>
        </w:rPr>
      </w:pPr>
      <w:r w:rsidRPr="008C01EE">
        <w:rPr>
          <w:szCs w:val="22"/>
          <w:lang w:val="lt-LT"/>
        </w:rPr>
        <w:t xml:space="preserve">nėštumo metu, jei reikia atlikti </w:t>
      </w:r>
      <w:proofErr w:type="spellStart"/>
      <w:r w:rsidRPr="008C01EE">
        <w:rPr>
          <w:szCs w:val="22"/>
          <w:lang w:val="lt-LT"/>
        </w:rPr>
        <w:t>limfoscintigrafiją</w:t>
      </w:r>
      <w:proofErr w:type="spellEnd"/>
      <w:r w:rsidRPr="008C01EE">
        <w:rPr>
          <w:szCs w:val="22"/>
          <w:lang w:val="lt-LT"/>
        </w:rPr>
        <w:t xml:space="preserve">, apimančią dubens sritį. Pacientams, kuriems yra visiška limfos obstrukcija, limfmazgių </w:t>
      </w:r>
      <w:proofErr w:type="spellStart"/>
      <w:r w:rsidRPr="008C01EE">
        <w:rPr>
          <w:szCs w:val="22"/>
          <w:lang w:val="lt-LT"/>
        </w:rPr>
        <w:t>scintigrafija</w:t>
      </w:r>
      <w:proofErr w:type="spellEnd"/>
      <w:r w:rsidRPr="008C01EE">
        <w:rPr>
          <w:szCs w:val="22"/>
          <w:lang w:val="lt-LT"/>
        </w:rPr>
        <w:t xml:space="preserve"> nerekomenduojama dėl galimos radiacinės nekrozės rizikos injekcijos vietoje</w:t>
      </w:r>
      <w:r w:rsidR="00B30E93">
        <w:rPr>
          <w:szCs w:val="22"/>
          <w:lang w:val="lt-LT"/>
        </w:rPr>
        <w:t>.</w:t>
      </w:r>
    </w:p>
    <w:p w14:paraId="4438D3DC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53248725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  <w:r w:rsidRPr="008C01EE">
        <w:rPr>
          <w:b/>
          <w:bCs/>
          <w:noProof/>
          <w:szCs w:val="22"/>
          <w:lang w:val="lt-LT"/>
        </w:rPr>
        <w:t>Įspėjimai ir atsargumo priemonės</w:t>
      </w:r>
    </w:p>
    <w:p w14:paraId="3B6189AF" w14:textId="45E8D382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Būkite ypač atsargūs </w:t>
      </w:r>
      <w:r w:rsidR="006716B3">
        <w:rPr>
          <w:noProof/>
          <w:szCs w:val="22"/>
          <w:lang w:val="lt-LT"/>
        </w:rPr>
        <w:t>vartodami</w:t>
      </w:r>
      <w:r w:rsidR="006716B3" w:rsidRPr="008C01EE">
        <w:rPr>
          <w:noProof/>
          <w:szCs w:val="22"/>
          <w:lang w:val="lt-LT"/>
        </w:rPr>
        <w:t xml:space="preserve"> </w:t>
      </w:r>
      <w:r w:rsidR="00923DF6">
        <w:rPr>
          <w:noProof/>
          <w:szCs w:val="22"/>
          <w:lang w:val="lt-LT"/>
        </w:rPr>
        <w:t>Sentinelscan</w:t>
      </w:r>
      <w:r w:rsidR="006716B3">
        <w:rPr>
          <w:noProof/>
          <w:szCs w:val="22"/>
          <w:lang w:val="lt-LT"/>
        </w:rPr>
        <w:t>:</w:t>
      </w:r>
    </w:p>
    <w:p w14:paraId="27EBBFFD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•</w:t>
      </w:r>
      <w:r w:rsidRPr="008C01EE">
        <w:rPr>
          <w:noProof/>
          <w:szCs w:val="22"/>
          <w:lang w:val="lt-LT"/>
        </w:rPr>
        <w:tab/>
        <w:t>jeigu esate nėščia arba manote, kad galite būti nėščia;</w:t>
      </w:r>
    </w:p>
    <w:p w14:paraId="1A311658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•</w:t>
      </w:r>
      <w:r w:rsidRPr="008C01EE">
        <w:rPr>
          <w:noProof/>
          <w:szCs w:val="22"/>
          <w:lang w:val="lt-LT"/>
        </w:rPr>
        <w:tab/>
        <w:t>jeigu žindote kūdikį;</w:t>
      </w:r>
    </w:p>
    <w:p w14:paraId="6832E1BE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•</w:t>
      </w:r>
      <w:r w:rsidRPr="008C01EE">
        <w:rPr>
          <w:noProof/>
          <w:szCs w:val="22"/>
          <w:lang w:val="lt-LT"/>
        </w:rPr>
        <w:tab/>
        <w:t>jeigu sergate inkstų ar kepenų liga.</w:t>
      </w:r>
    </w:p>
    <w:p w14:paraId="030B239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5D6060F1" w14:textId="780562FD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lastRenderedPageBreak/>
        <w:t>Tur</w:t>
      </w:r>
      <w:r w:rsidR="006716B3">
        <w:rPr>
          <w:noProof/>
          <w:szCs w:val="22"/>
          <w:lang w:val="lt-LT"/>
        </w:rPr>
        <w:t>ite</w:t>
      </w:r>
      <w:r w:rsidRPr="008C01EE">
        <w:rPr>
          <w:noProof/>
          <w:szCs w:val="22"/>
          <w:lang w:val="lt-LT"/>
        </w:rPr>
        <w:t xml:space="preserve"> informuoti savo gydytoją</w:t>
      </w:r>
      <w:r w:rsidR="006716B3">
        <w:rPr>
          <w:noProof/>
          <w:szCs w:val="22"/>
          <w:lang w:val="lt-LT"/>
        </w:rPr>
        <w:t xml:space="preserve"> radiologą</w:t>
      </w:r>
      <w:r w:rsidRPr="008C01EE">
        <w:rPr>
          <w:noProof/>
          <w:szCs w:val="22"/>
          <w:lang w:val="lt-LT"/>
        </w:rPr>
        <w:t xml:space="preserve">, jei </w:t>
      </w:r>
      <w:r w:rsidR="00AE42B2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>ums t</w:t>
      </w:r>
      <w:r w:rsidR="00FD74AE">
        <w:rPr>
          <w:noProof/>
          <w:szCs w:val="22"/>
          <w:lang w:val="lt-LT"/>
        </w:rPr>
        <w:t>inka išvardyti įspėjimai</w:t>
      </w:r>
      <w:r w:rsidRPr="008C01EE">
        <w:rPr>
          <w:noProof/>
          <w:szCs w:val="22"/>
          <w:lang w:val="lt-LT"/>
        </w:rPr>
        <w:t xml:space="preserve">. Jūsų gydytojas </w:t>
      </w:r>
      <w:r w:rsidR="00FD74AE">
        <w:rPr>
          <w:noProof/>
          <w:szCs w:val="22"/>
          <w:lang w:val="lt-LT"/>
        </w:rPr>
        <w:t xml:space="preserve">radiologas </w:t>
      </w:r>
      <w:r w:rsidR="00AE42B2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us informuos, jei </w:t>
      </w:r>
      <w:r w:rsidR="00AE42B2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>ums reikės imtis kokių nors specialių atsargumo priemonių po šio vaisto vartojimo. Pasitarkite su savo gydytoju</w:t>
      </w:r>
      <w:r w:rsidR="00AE42B2">
        <w:rPr>
          <w:noProof/>
          <w:szCs w:val="22"/>
          <w:lang w:val="lt-LT"/>
        </w:rPr>
        <w:t xml:space="preserve"> radiologu</w:t>
      </w:r>
      <w:r w:rsidRPr="008C01EE">
        <w:rPr>
          <w:noProof/>
          <w:szCs w:val="22"/>
          <w:lang w:val="lt-LT"/>
        </w:rPr>
        <w:t>, jei turite kokių nors klausimų.</w:t>
      </w:r>
    </w:p>
    <w:p w14:paraId="5573F3A4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5C56AF3F" w14:textId="10070091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Prieš pradedant vartoti </w:t>
      </w:r>
      <w:r w:rsidR="00923DF6">
        <w:rPr>
          <w:b/>
          <w:bCs/>
          <w:noProof/>
          <w:szCs w:val="22"/>
          <w:lang w:val="lt-LT"/>
        </w:rPr>
        <w:t>Sentinelscan</w:t>
      </w:r>
      <w:r w:rsidRPr="008C01EE">
        <w:rPr>
          <w:b/>
          <w:bCs/>
          <w:noProof/>
          <w:szCs w:val="22"/>
          <w:lang w:val="lt-LT"/>
        </w:rPr>
        <w:t>, tur</w:t>
      </w:r>
      <w:r w:rsidR="00014271">
        <w:rPr>
          <w:b/>
          <w:bCs/>
          <w:noProof/>
          <w:szCs w:val="22"/>
          <w:lang w:val="lt-LT"/>
        </w:rPr>
        <w:t>ite</w:t>
      </w:r>
      <w:r w:rsidRPr="008C01EE">
        <w:rPr>
          <w:b/>
          <w:bCs/>
          <w:noProof/>
          <w:szCs w:val="22"/>
          <w:lang w:val="lt-LT"/>
        </w:rPr>
        <w:t>:</w:t>
      </w:r>
    </w:p>
    <w:p w14:paraId="048DE778" w14:textId="68F1EF97" w:rsidR="00795EC3" w:rsidRPr="008C01EE" w:rsidRDefault="00530C6E" w:rsidP="0022209D">
      <w:pPr>
        <w:numPr>
          <w:ilvl w:val="12"/>
          <w:numId w:val="0"/>
        </w:numPr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="00D63778">
        <w:rPr>
          <w:noProof/>
          <w:szCs w:val="22"/>
          <w:lang w:val="lt-LT"/>
        </w:rPr>
        <w:tab/>
      </w:r>
      <w:r w:rsidRPr="008C01EE">
        <w:rPr>
          <w:noProof/>
          <w:szCs w:val="22"/>
          <w:lang w:val="lt-LT"/>
        </w:rPr>
        <w:t>gerti daug vandens prieš tyrimą, kad galėtumėte kuo dažniau šlapintis pirmosiomis valandomis po tyrimo.</w:t>
      </w:r>
    </w:p>
    <w:p w14:paraId="52F5A96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3571BBB3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Vaikams ir paaugliams</w:t>
      </w:r>
    </w:p>
    <w:p w14:paraId="673A9A97" w14:textId="56D879D6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Pasitarkite su savo gydytoju</w:t>
      </w:r>
      <w:r w:rsidR="00D8416E">
        <w:rPr>
          <w:noProof/>
          <w:szCs w:val="22"/>
          <w:lang w:val="lt-LT"/>
        </w:rPr>
        <w:t xml:space="preserve"> radiologu</w:t>
      </w:r>
      <w:r w:rsidRPr="008C01EE">
        <w:rPr>
          <w:noProof/>
          <w:szCs w:val="22"/>
          <w:lang w:val="lt-LT"/>
        </w:rPr>
        <w:t xml:space="preserve">, jei </w:t>
      </w:r>
      <w:r w:rsidR="00D8416E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ūs ar </w:t>
      </w:r>
      <w:r w:rsidR="00D8416E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>ūsų vaikas yra jaunesni</w:t>
      </w:r>
      <w:r w:rsidR="00D8416E">
        <w:rPr>
          <w:noProof/>
          <w:szCs w:val="22"/>
          <w:lang w:val="lt-LT"/>
        </w:rPr>
        <w:t>s</w:t>
      </w:r>
      <w:r w:rsidRPr="008C01EE">
        <w:rPr>
          <w:noProof/>
          <w:szCs w:val="22"/>
          <w:lang w:val="lt-LT"/>
        </w:rPr>
        <w:t xml:space="preserve"> nei 18 metų.</w:t>
      </w:r>
    </w:p>
    <w:p w14:paraId="4E498785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</w:p>
    <w:p w14:paraId="75E0CC09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Vaistai, pagaminti iš žmogaus kraujo arba plazmos</w:t>
      </w:r>
    </w:p>
    <w:p w14:paraId="4C00637D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Kai vaistai gaminami iš žmogaus kraujo ar plazmos, taikomos tam tikros priemonės, kad pacientams nebūtų perduodamos infekcijos. Šios priemonės apima:</w:t>
      </w:r>
    </w:p>
    <w:p w14:paraId="45F593BE" w14:textId="70854490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 xml:space="preserve">atidų kraujo ir plazmos donorų atrinkimą, siekiant užtikrinti, kad būtų </w:t>
      </w:r>
      <w:r w:rsidR="00783FF4">
        <w:rPr>
          <w:noProof/>
          <w:szCs w:val="22"/>
          <w:lang w:val="lt-LT"/>
        </w:rPr>
        <w:t>neparinkti</w:t>
      </w:r>
      <w:r w:rsidR="006E46EC" w:rsidRPr="008C01E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 xml:space="preserve">tie, kuriems kyla rizika </w:t>
      </w:r>
      <w:r w:rsidR="00783FF4">
        <w:rPr>
          <w:noProof/>
          <w:szCs w:val="22"/>
          <w:lang w:val="lt-LT"/>
        </w:rPr>
        <w:t>perduoti</w:t>
      </w:r>
      <w:r w:rsidR="00783FF4" w:rsidRPr="008C01E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infekcijas;</w:t>
      </w:r>
    </w:p>
    <w:p w14:paraId="7931B7FC" w14:textId="77777777" w:rsidR="00795EC3" w:rsidRPr="008C01EE" w:rsidRDefault="00530C6E" w:rsidP="0022209D">
      <w:pPr>
        <w:pStyle w:val="Sraopastraipa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noProof/>
          <w:szCs w:val="22"/>
          <w:lang w:val="lt-LT"/>
        </w:rPr>
        <w:t>kiekvienos donorystės ir plazmos telkinių tyrimus dėl virusų / infekcijų požymių;</w:t>
      </w:r>
    </w:p>
    <w:p w14:paraId="036C4832" w14:textId="0CEF8AC6" w:rsidR="00795EC3" w:rsidRPr="008C01EE" w:rsidRDefault="00530C6E" w:rsidP="00D6377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-</w:t>
      </w:r>
      <w:r w:rsidRPr="008C01EE">
        <w:rPr>
          <w:noProof/>
          <w:szCs w:val="22"/>
          <w:lang w:val="lt-LT"/>
        </w:rPr>
        <w:tab/>
        <w:t>kraujo ar plazmos apdorojimo etapus, kuriais galima nukenksminti arba pašalinti virusus. Nepaisant šių priemonių, vartojant vaist</w:t>
      </w:r>
      <w:r w:rsidR="00BE2FC4">
        <w:rPr>
          <w:noProof/>
          <w:szCs w:val="22"/>
          <w:lang w:val="lt-LT"/>
        </w:rPr>
        <w:t>ų</w:t>
      </w:r>
      <w:r w:rsidRPr="008C01EE">
        <w:rPr>
          <w:noProof/>
          <w:szCs w:val="22"/>
          <w:lang w:val="lt-LT"/>
        </w:rPr>
        <w:t>, pagamint</w:t>
      </w:r>
      <w:r w:rsidR="00BE2FC4">
        <w:rPr>
          <w:noProof/>
          <w:szCs w:val="22"/>
          <w:lang w:val="lt-LT"/>
        </w:rPr>
        <w:t>ų</w:t>
      </w:r>
      <w:r w:rsidRPr="008C01EE">
        <w:rPr>
          <w:noProof/>
          <w:szCs w:val="22"/>
          <w:lang w:val="lt-LT"/>
        </w:rPr>
        <w:t xml:space="preserve"> iš žmogaus kraujo ar plazmos, negalima visiškai atmesti infekcijos perdavimo galimybės. Tai taip pat taikoma bet kokiems nežinomiems ar atsirandantiems virusams ar kitų tipų infekcijoms.</w:t>
      </w:r>
    </w:p>
    <w:p w14:paraId="6C1A4D33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Nėra jokių pranešimų apie virusų sukeltas infekcijas su albuminu, pagamintu pagal Europos farmakopėjos reikalavimus, taikant nustatytus procesus.</w:t>
      </w:r>
    </w:p>
    <w:p w14:paraId="48108FB8" w14:textId="77AD791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Primygtinai rekomenduojama kiekvieną kartą, kai gaunate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 dozę, įrašyti vaisto pavadinimą ir serijos numerį, kad būtų galima išsaugoti naudojamų serijų įrašą.</w:t>
      </w:r>
    </w:p>
    <w:p w14:paraId="3E6658CA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77691A24" w14:textId="550B4CF5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Kiti vaistai ir </w:t>
      </w:r>
      <w:r w:rsidR="00923DF6">
        <w:rPr>
          <w:b/>
          <w:bCs/>
          <w:noProof/>
          <w:szCs w:val="22"/>
          <w:lang w:val="lt-LT"/>
        </w:rPr>
        <w:t>Sentinelscan</w:t>
      </w:r>
    </w:p>
    <w:p w14:paraId="161CD257" w14:textId="768E8EE5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Jeigu vartojate ar neseniai vartojote kitų vaistų arba dėl to nesate tikri, apie tai pasakykite savo gydytojui</w:t>
      </w:r>
      <w:r w:rsidR="00EF1C9F">
        <w:rPr>
          <w:noProof/>
          <w:szCs w:val="22"/>
          <w:lang w:val="lt-LT"/>
        </w:rPr>
        <w:t xml:space="preserve"> radiologui</w:t>
      </w:r>
      <w:r w:rsidRPr="008C01EE">
        <w:rPr>
          <w:noProof/>
          <w:szCs w:val="22"/>
          <w:lang w:val="lt-LT"/>
        </w:rPr>
        <w:t>, nes jie gali turėti įtakos vaizdų interpretacijai.</w:t>
      </w:r>
    </w:p>
    <w:p w14:paraId="6ABDFF70" w14:textId="028E1BCB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Jei </w:t>
      </w:r>
      <w:r w:rsidR="00C1135B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ums turi būti atliekamas limfinės sistemos skenavimas, prieš tyrimą pasitarkite su gydytoju, jeigu anksčiau </w:t>
      </w:r>
      <w:r w:rsidR="0088194D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ums buvo atlikti rentgeno tyrimai ar skenavimas su kontrastinėmis medžiagomis. Tai gali turėti įtakos rezultatui. </w:t>
      </w:r>
      <w:r w:rsidR="00F92AA7" w:rsidRPr="00F92AA7">
        <w:rPr>
          <w:noProof/>
          <w:szCs w:val="22"/>
          <w:lang w:val="lt-LT"/>
        </w:rPr>
        <w:t>Prieš pradėdami vartoti bet kokius vaistus, kreipkitės į gydytoją</w:t>
      </w:r>
      <w:r w:rsidR="0088194D">
        <w:rPr>
          <w:noProof/>
          <w:szCs w:val="22"/>
          <w:lang w:val="lt-LT"/>
        </w:rPr>
        <w:t xml:space="preserve"> radiologą</w:t>
      </w:r>
      <w:r w:rsidR="00F92AA7" w:rsidRPr="00F92AA7">
        <w:rPr>
          <w:noProof/>
          <w:szCs w:val="22"/>
          <w:lang w:val="lt-LT"/>
        </w:rPr>
        <w:t>.</w:t>
      </w:r>
    </w:p>
    <w:p w14:paraId="15FD4F7F" w14:textId="77777777" w:rsidR="00795EC3" w:rsidRPr="008C01EE" w:rsidRDefault="00795E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lt-LT"/>
        </w:rPr>
      </w:pPr>
    </w:p>
    <w:p w14:paraId="31DF6C84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Nėštumas ir žindymo laikotarpis</w:t>
      </w:r>
    </w:p>
    <w:p w14:paraId="6352D254" w14:textId="20CCF544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Jeigu esate nėščia, žindote kūdikį, manote, kad galbūt esate nėščia arba planuojate pastoti, tai prieš </w:t>
      </w:r>
      <w:r w:rsidR="00C5144E" w:rsidRPr="00751A22">
        <w:rPr>
          <w:lang w:val="lt-LT"/>
        </w:rPr>
        <w:t>vartodama</w:t>
      </w:r>
      <w:r w:rsidR="00C5144E" w:rsidRPr="008C01EE" w:rsidDel="00C5144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šį vaistą pasitarkite su gydytoju</w:t>
      </w:r>
      <w:r w:rsidR="005B263D">
        <w:rPr>
          <w:noProof/>
          <w:szCs w:val="22"/>
          <w:lang w:val="lt-LT"/>
        </w:rPr>
        <w:t xml:space="preserve"> radiologu</w:t>
      </w:r>
      <w:r w:rsidRPr="008C01EE">
        <w:rPr>
          <w:noProof/>
          <w:szCs w:val="22"/>
          <w:lang w:val="lt-LT"/>
        </w:rPr>
        <w:t>.</w:t>
      </w:r>
    </w:p>
    <w:p w14:paraId="7B5BBA34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lt-LT"/>
        </w:rPr>
      </w:pPr>
    </w:p>
    <w:p w14:paraId="090346FE" w14:textId="2D943888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 xml:space="preserve">Prieš </w:t>
      </w:r>
      <w:r w:rsidR="005B263D">
        <w:rPr>
          <w:bCs/>
          <w:noProof/>
          <w:szCs w:val="22"/>
          <w:lang w:val="lt-LT"/>
        </w:rPr>
        <w:t>vartojant</w:t>
      </w:r>
      <w:r w:rsidR="005B263D" w:rsidRPr="008C01EE">
        <w:rPr>
          <w:bCs/>
          <w:noProof/>
          <w:szCs w:val="22"/>
          <w:lang w:val="lt-LT"/>
        </w:rPr>
        <w:t xml:space="preserve"> </w:t>
      </w:r>
      <w:r w:rsidR="00923DF6">
        <w:rPr>
          <w:bCs/>
          <w:noProof/>
          <w:szCs w:val="22"/>
          <w:lang w:val="lt-LT"/>
        </w:rPr>
        <w:t>Sentinelscan</w:t>
      </w:r>
      <w:r w:rsidRPr="008C01EE">
        <w:rPr>
          <w:bCs/>
          <w:noProof/>
          <w:szCs w:val="22"/>
          <w:lang w:val="lt-LT"/>
        </w:rPr>
        <w:t>, turite informuoti gydytoją</w:t>
      </w:r>
      <w:r w:rsidR="0028660A">
        <w:rPr>
          <w:bCs/>
          <w:noProof/>
          <w:szCs w:val="22"/>
          <w:lang w:val="lt-LT"/>
        </w:rPr>
        <w:t xml:space="preserve"> radiologą</w:t>
      </w:r>
      <w:r w:rsidRPr="008C01EE">
        <w:rPr>
          <w:bCs/>
          <w:noProof/>
          <w:szCs w:val="22"/>
          <w:lang w:val="lt-LT"/>
        </w:rPr>
        <w:t>, jei yra tikimybė, kad esate nėščia, jei jums vėluoja mėnesinės arba jei žindote kūdikį.</w:t>
      </w:r>
    </w:p>
    <w:p w14:paraId="5DC7398A" w14:textId="44A18B18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>Jei abejojate, svarbu pasikonsultuoti su savo gydytoju</w:t>
      </w:r>
      <w:r w:rsidR="0028660A">
        <w:rPr>
          <w:bCs/>
          <w:noProof/>
          <w:szCs w:val="22"/>
          <w:lang w:val="lt-LT"/>
        </w:rPr>
        <w:t xml:space="preserve"> radiologu</w:t>
      </w:r>
      <w:r w:rsidRPr="008C01EE">
        <w:rPr>
          <w:bCs/>
          <w:noProof/>
          <w:szCs w:val="22"/>
          <w:lang w:val="lt-LT"/>
        </w:rPr>
        <w:t xml:space="preserve">, kuris prižiūrės procedūrą. </w:t>
      </w:r>
    </w:p>
    <w:p w14:paraId="3EF756F9" w14:textId="2A4997F8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 xml:space="preserve">Nenaudokite </w:t>
      </w:r>
      <w:r w:rsidR="00923DF6">
        <w:rPr>
          <w:bCs/>
          <w:noProof/>
          <w:szCs w:val="22"/>
          <w:lang w:val="lt-LT"/>
        </w:rPr>
        <w:t>Sentinelscan</w:t>
      </w:r>
      <w:r w:rsidRPr="008C01EE">
        <w:rPr>
          <w:bCs/>
          <w:noProof/>
          <w:szCs w:val="22"/>
          <w:lang w:val="lt-LT"/>
        </w:rPr>
        <w:t xml:space="preserve"> nėštumo metu.</w:t>
      </w:r>
    </w:p>
    <w:p w14:paraId="31D06141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lt-LT"/>
        </w:rPr>
      </w:pPr>
    </w:p>
    <w:p w14:paraId="222FC971" w14:textId="7568B8DE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>Jei žindote kūdikį, pasakykite savo</w:t>
      </w:r>
      <w:r w:rsidR="0028660A">
        <w:rPr>
          <w:bCs/>
          <w:noProof/>
          <w:szCs w:val="22"/>
          <w:lang w:val="lt-LT"/>
        </w:rPr>
        <w:t xml:space="preserve"> </w:t>
      </w:r>
      <w:r w:rsidRPr="008C01EE">
        <w:rPr>
          <w:bCs/>
          <w:noProof/>
          <w:szCs w:val="22"/>
          <w:lang w:val="lt-LT"/>
        </w:rPr>
        <w:t>gydytojui</w:t>
      </w:r>
      <w:r w:rsidR="0028660A">
        <w:rPr>
          <w:bCs/>
          <w:noProof/>
          <w:szCs w:val="22"/>
          <w:lang w:val="lt-LT"/>
        </w:rPr>
        <w:t xml:space="preserve"> radiologui</w:t>
      </w:r>
      <w:r w:rsidRPr="008C01EE">
        <w:rPr>
          <w:bCs/>
          <w:noProof/>
          <w:szCs w:val="22"/>
          <w:lang w:val="lt-LT"/>
        </w:rPr>
        <w:t xml:space="preserve">, nes jis patars nutraukti žindymą, kol radioaktyvumas pasišalins iš jūsų organizmo. Tai užtrunka apie 24 valandas. Nutrauktas pienas turi būti </w:t>
      </w:r>
      <w:r w:rsidR="00672CB9">
        <w:rPr>
          <w:bCs/>
          <w:noProof/>
          <w:szCs w:val="22"/>
          <w:lang w:val="lt-LT"/>
        </w:rPr>
        <w:t>išpiltas</w:t>
      </w:r>
      <w:r w:rsidRPr="008C01EE">
        <w:rPr>
          <w:bCs/>
          <w:noProof/>
          <w:szCs w:val="22"/>
          <w:lang w:val="lt-LT"/>
        </w:rPr>
        <w:t>.</w:t>
      </w:r>
    </w:p>
    <w:p w14:paraId="1E4FAAD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lt-LT"/>
        </w:rPr>
      </w:pPr>
    </w:p>
    <w:p w14:paraId="71593206" w14:textId="4D890480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>Paklauskite savo gydytojo</w:t>
      </w:r>
      <w:r w:rsidR="00672CB9">
        <w:rPr>
          <w:bCs/>
          <w:noProof/>
          <w:szCs w:val="22"/>
          <w:lang w:val="lt-LT"/>
        </w:rPr>
        <w:t xml:space="preserve"> radiologo</w:t>
      </w:r>
      <w:r w:rsidRPr="008C01EE">
        <w:rPr>
          <w:bCs/>
          <w:noProof/>
          <w:szCs w:val="22"/>
          <w:lang w:val="lt-LT"/>
        </w:rPr>
        <w:t>, kada galite vėl pradėti žindyti kūdikį.</w:t>
      </w:r>
    </w:p>
    <w:p w14:paraId="05E0F410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lt-LT"/>
        </w:rPr>
      </w:pPr>
    </w:p>
    <w:p w14:paraId="21FFC23C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Vairavimas ir mechanizmų valdymas</w:t>
      </w:r>
    </w:p>
    <w:p w14:paraId="6BCB4904" w14:textId="6457C169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Mažai tikėtina, kad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 paveiks jūsų gebėjimą vairuoti ar valdyti mechanizmus.</w:t>
      </w:r>
    </w:p>
    <w:p w14:paraId="70BD1AC2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21B86B81" w14:textId="15A3BB74" w:rsidR="00795EC3" w:rsidRPr="008C01EE" w:rsidRDefault="00923DF6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sudėtyje yra natrio</w:t>
      </w:r>
    </w:p>
    <w:p w14:paraId="3B010469" w14:textId="24BE1DBE" w:rsidR="00795EC3" w:rsidRPr="008C01EE" w:rsidRDefault="00530C6E">
      <w:pPr>
        <w:spacing w:line="240" w:lineRule="auto"/>
        <w:rPr>
          <w:lang w:val="lt-LT"/>
        </w:rPr>
      </w:pPr>
      <w:r w:rsidRPr="008C01EE">
        <w:rPr>
          <w:szCs w:val="22"/>
          <w:lang w:val="lt-LT"/>
        </w:rPr>
        <w:t xml:space="preserve">Šio vaisto </w:t>
      </w:r>
      <w:r w:rsidR="00672CB9">
        <w:rPr>
          <w:szCs w:val="22"/>
          <w:lang w:val="lt-LT"/>
        </w:rPr>
        <w:t xml:space="preserve">kiekvienoje </w:t>
      </w:r>
      <w:r w:rsidRPr="008C01EE">
        <w:rPr>
          <w:szCs w:val="22"/>
          <w:lang w:val="lt-LT"/>
        </w:rPr>
        <w:t>dozėje yra mažiau kaip 1</w:t>
      </w:r>
      <w:r w:rsidR="00672CB9">
        <w:rPr>
          <w:szCs w:val="22"/>
          <w:lang w:val="lt-LT"/>
        </w:rPr>
        <w:t> </w:t>
      </w:r>
      <w:proofErr w:type="spellStart"/>
      <w:r w:rsidRPr="008C01EE">
        <w:rPr>
          <w:szCs w:val="22"/>
          <w:lang w:val="lt-LT"/>
        </w:rPr>
        <w:t>mmol</w:t>
      </w:r>
      <w:proofErr w:type="spellEnd"/>
      <w:r w:rsidRPr="008C01EE">
        <w:rPr>
          <w:szCs w:val="22"/>
          <w:lang w:val="lt-LT"/>
        </w:rPr>
        <w:t xml:space="preserve"> (23 mg) natrio, </w:t>
      </w:r>
      <w:proofErr w:type="spellStart"/>
      <w:r w:rsidRPr="008C01EE">
        <w:rPr>
          <w:szCs w:val="22"/>
          <w:lang w:val="lt-LT"/>
        </w:rPr>
        <w:t>t.y</w:t>
      </w:r>
      <w:proofErr w:type="spellEnd"/>
      <w:r w:rsidRPr="008C01EE">
        <w:rPr>
          <w:szCs w:val="22"/>
          <w:lang w:val="lt-LT"/>
        </w:rPr>
        <w:t>. jis beveik neturi reikšmės.</w:t>
      </w:r>
    </w:p>
    <w:p w14:paraId="3113141A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3F6E8C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724C46F8" w14:textId="455B109B" w:rsidR="00795EC3" w:rsidRPr="008C01EE" w:rsidRDefault="00530C6E" w:rsidP="0022209D">
      <w:pPr>
        <w:keepNext/>
        <w:numPr>
          <w:ilvl w:val="0"/>
          <w:numId w:val="24"/>
        </w:numPr>
        <w:tabs>
          <w:tab w:val="clear" w:pos="570"/>
        </w:tabs>
        <w:spacing w:line="240" w:lineRule="auto"/>
        <w:ind w:left="567" w:hanging="567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lastRenderedPageBreak/>
        <w:t xml:space="preserve">Kaip vartoti </w:t>
      </w:r>
      <w:r w:rsidR="00923DF6">
        <w:rPr>
          <w:b/>
          <w:bCs/>
          <w:noProof/>
          <w:szCs w:val="22"/>
          <w:lang w:val="lt-LT"/>
        </w:rPr>
        <w:t>Sentinelscan</w:t>
      </w:r>
    </w:p>
    <w:p w14:paraId="734B98E5" w14:textId="77777777" w:rsidR="00795EC3" w:rsidRPr="008C01EE" w:rsidRDefault="00795EC3">
      <w:pPr>
        <w:keepNext/>
        <w:tabs>
          <w:tab w:val="clear" w:pos="567"/>
        </w:tabs>
        <w:spacing w:line="240" w:lineRule="auto"/>
        <w:rPr>
          <w:noProof/>
          <w:lang w:val="lt-LT"/>
        </w:rPr>
      </w:pPr>
    </w:p>
    <w:p w14:paraId="36356C53" w14:textId="5198DE61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8C01EE">
        <w:rPr>
          <w:noProof/>
          <w:szCs w:val="22"/>
          <w:lang w:val="lt-LT"/>
        </w:rPr>
        <w:t>Radiofarmacinių preparatų vartojimas, ruošimas ir jų atliekų tvarkymas reglamentuojami griežtais teisės aktais</w:t>
      </w:r>
      <w:r w:rsidR="006E6FDB">
        <w:rPr>
          <w:noProof/>
          <w:szCs w:val="22"/>
          <w:lang w:val="lt-LT"/>
        </w:rPr>
        <w:t>, todėl</w:t>
      </w:r>
      <w:r w:rsidRPr="008C01EE">
        <w:rPr>
          <w:noProof/>
          <w:szCs w:val="22"/>
          <w:lang w:val="lt-LT"/>
        </w:rPr>
        <w:t xml:space="preserve">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 bus naudojamas tik specialiose kontroliuojamose vietose. Šį preparatą ruoš ir </w:t>
      </w:r>
      <w:r w:rsidR="006E6FDB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ums skirs tik išmokyti ir tam tinkamai parengti žmonės, kad jis būtų saugiai </w:t>
      </w:r>
      <w:r w:rsidR="006E6FDB">
        <w:rPr>
          <w:noProof/>
          <w:szCs w:val="22"/>
          <w:lang w:val="lt-LT"/>
        </w:rPr>
        <w:t>vartojamas</w:t>
      </w:r>
      <w:r w:rsidRPr="008C01EE">
        <w:rPr>
          <w:noProof/>
          <w:szCs w:val="22"/>
          <w:lang w:val="lt-LT"/>
        </w:rPr>
        <w:t xml:space="preserve">. Šie asmenys bus ypač atsargūs, kad užtikrintų saugų šio vaistinio vartojimą ir informuos </w:t>
      </w:r>
      <w:r w:rsidR="006E6FDB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 xml:space="preserve">us apie savo veiksmus. </w:t>
      </w:r>
    </w:p>
    <w:p w14:paraId="3A896B9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4F26078" w14:textId="7098016F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C01EE">
        <w:rPr>
          <w:noProof/>
          <w:szCs w:val="22"/>
          <w:lang w:val="lt-LT"/>
        </w:rPr>
        <w:t>Procedūrai vadovaujantis gydytojas</w:t>
      </w:r>
      <w:r w:rsidR="006E6FDB">
        <w:rPr>
          <w:noProof/>
          <w:szCs w:val="22"/>
          <w:lang w:val="lt-LT"/>
        </w:rPr>
        <w:t xml:space="preserve"> radiologas</w:t>
      </w:r>
      <w:r w:rsidRPr="008C01EE">
        <w:rPr>
          <w:noProof/>
          <w:szCs w:val="22"/>
          <w:lang w:val="lt-LT"/>
        </w:rPr>
        <w:t xml:space="preserve"> nuspręs dėl </w:t>
      </w:r>
      <w:r w:rsidR="00923DF6">
        <w:rPr>
          <w:noProof/>
          <w:szCs w:val="22"/>
          <w:lang w:val="lt-LT"/>
        </w:rPr>
        <w:t>Sentinelscan</w:t>
      </w:r>
      <w:r w:rsidRPr="008C01EE">
        <w:rPr>
          <w:noProof/>
          <w:szCs w:val="22"/>
          <w:lang w:val="lt-LT"/>
        </w:rPr>
        <w:t xml:space="preserve">, kurį reikės </w:t>
      </w:r>
      <w:r w:rsidR="006E6FDB">
        <w:rPr>
          <w:noProof/>
          <w:szCs w:val="22"/>
          <w:lang w:val="lt-LT"/>
        </w:rPr>
        <w:t>J</w:t>
      </w:r>
      <w:r w:rsidRPr="008C01EE">
        <w:rPr>
          <w:noProof/>
          <w:szCs w:val="22"/>
          <w:lang w:val="lt-LT"/>
        </w:rPr>
        <w:t>ums vartoti, kiekio. Tai bus mažiausias kiekis, kurio reikia norimai informacijai gauti.</w:t>
      </w:r>
    </w:p>
    <w:p w14:paraId="216BADCB" w14:textId="4B2D6BBA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8C01EE">
        <w:rPr>
          <w:noProof/>
          <w:szCs w:val="22"/>
          <w:lang w:val="lt-LT"/>
        </w:rPr>
        <w:t xml:space="preserve">Suaugusiesiems paprastai rekomenduojamas skiriamas kiekis svyruoja nuo 5 iki </w:t>
      </w:r>
      <w:r w:rsidR="00D63778" w:rsidRPr="008C01EE">
        <w:rPr>
          <w:noProof/>
          <w:szCs w:val="22"/>
          <w:lang w:val="lt-LT"/>
        </w:rPr>
        <w:t>500</w:t>
      </w:r>
      <w:r w:rsidR="00D63778">
        <w:rPr>
          <w:noProof/>
          <w:szCs w:val="22"/>
          <w:lang w:val="lt-LT"/>
        </w:rPr>
        <w:t> </w:t>
      </w:r>
      <w:r w:rsidRPr="008C01EE">
        <w:rPr>
          <w:noProof/>
          <w:szCs w:val="22"/>
          <w:lang w:val="lt-LT"/>
        </w:rPr>
        <w:t>MBq (MBq – megabekerelis; bekerelis – radioaktyvumo matavimo vienetas).</w:t>
      </w:r>
    </w:p>
    <w:p w14:paraId="3AF70230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8C01EE">
        <w:rPr>
          <w:noProof/>
          <w:szCs w:val="22"/>
          <w:lang w:val="lt-LT"/>
        </w:rPr>
        <w:t>Esant inkstų ar kepenų funkcijos sutrikimui dozės mažinti nebūtina.</w:t>
      </w:r>
    </w:p>
    <w:p w14:paraId="311BC32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11B8A17" w14:textId="77777777" w:rsidR="00795EC3" w:rsidRPr="008C01EE" w:rsidRDefault="00530C6E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8C01EE">
        <w:rPr>
          <w:b/>
          <w:bCs/>
          <w:szCs w:val="22"/>
          <w:lang w:val="lt-LT"/>
        </w:rPr>
        <w:t xml:space="preserve">Vartojimas </w:t>
      </w:r>
      <w:r w:rsidRPr="00672CB9">
        <w:rPr>
          <w:b/>
          <w:bCs/>
          <w:szCs w:val="22"/>
          <w:lang w:val="lt-LT"/>
        </w:rPr>
        <w:t xml:space="preserve">vaikams </w:t>
      </w:r>
      <w:r w:rsidRPr="007031C1">
        <w:rPr>
          <w:rFonts w:eastAsia="TimesNewRoman,Bold"/>
          <w:b/>
          <w:bCs/>
          <w:szCs w:val="22"/>
          <w:lang w:val="lt-LT"/>
        </w:rPr>
        <w:t>ir paaugliams</w:t>
      </w:r>
    </w:p>
    <w:p w14:paraId="688D47AE" w14:textId="77777777" w:rsidR="00795EC3" w:rsidRPr="008C01EE" w:rsidRDefault="00530C6E">
      <w:pPr>
        <w:autoSpaceDE w:val="0"/>
        <w:autoSpaceDN w:val="0"/>
        <w:adjustRightInd w:val="0"/>
        <w:spacing w:line="240" w:lineRule="auto"/>
        <w:rPr>
          <w:noProof/>
          <w:lang w:val="lt-LT"/>
        </w:rPr>
      </w:pPr>
      <w:r w:rsidRPr="008C01EE">
        <w:rPr>
          <w:noProof/>
          <w:szCs w:val="22"/>
          <w:lang w:val="lt-LT"/>
        </w:rPr>
        <w:t>Vaikams ir paaugliams skiriamo vaisto kiekis turi būti pritaikytas prie vaiko svorio.</w:t>
      </w:r>
    </w:p>
    <w:p w14:paraId="0F03C850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</w:p>
    <w:p w14:paraId="1F286055" w14:textId="127BE322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skyrimas ir procedūros vykdymas</w:t>
      </w:r>
    </w:p>
    <w:p w14:paraId="6B046A5A" w14:textId="35C540BB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lt-LT"/>
        </w:rPr>
      </w:pPr>
      <w:r>
        <w:rPr>
          <w:bCs/>
          <w:noProof/>
          <w:szCs w:val="22"/>
          <w:lang w:val="lt-LT"/>
        </w:rPr>
        <w:t>Sentinelscan</w:t>
      </w:r>
      <w:r w:rsidR="00530C6E" w:rsidRPr="008C01EE">
        <w:rPr>
          <w:bCs/>
          <w:noProof/>
          <w:szCs w:val="22"/>
          <w:lang w:val="lt-LT"/>
        </w:rPr>
        <w:t xml:space="preserve"> skiriamas po radioaktyviojo </w:t>
      </w:r>
      <w:r w:rsidR="00845735">
        <w:rPr>
          <w:bCs/>
          <w:noProof/>
          <w:szCs w:val="22"/>
          <w:lang w:val="lt-LT"/>
        </w:rPr>
        <w:t>žymėjimo</w:t>
      </w:r>
      <w:r w:rsidR="00845735" w:rsidRPr="008C01EE">
        <w:rPr>
          <w:bCs/>
          <w:noProof/>
          <w:szCs w:val="22"/>
          <w:lang w:val="lt-LT"/>
        </w:rPr>
        <w:t xml:space="preserve"> </w:t>
      </w:r>
      <w:r w:rsidR="00530C6E" w:rsidRPr="008C01EE">
        <w:rPr>
          <w:bCs/>
          <w:noProof/>
          <w:szCs w:val="22"/>
          <w:lang w:val="lt-LT"/>
        </w:rPr>
        <w:t>kaip injekcija į veną arba kaip injekcija po oda (į vieną ar daugiau injekcijos vietų).</w:t>
      </w:r>
    </w:p>
    <w:p w14:paraId="2370F7DB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>Šis preparatas nėra skirtas nuolatiniam ar reguliariam vartojimui.</w:t>
      </w:r>
    </w:p>
    <w:p w14:paraId="3FE15B75" w14:textId="3C0361BA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 xml:space="preserve">Po injekcijos </w:t>
      </w:r>
      <w:r w:rsidR="006F4913">
        <w:rPr>
          <w:bCs/>
          <w:noProof/>
          <w:szCs w:val="22"/>
          <w:lang w:val="lt-LT"/>
        </w:rPr>
        <w:t>J</w:t>
      </w:r>
      <w:r w:rsidRPr="008C01EE">
        <w:rPr>
          <w:bCs/>
          <w:noProof/>
          <w:szCs w:val="22"/>
          <w:lang w:val="lt-LT"/>
        </w:rPr>
        <w:t>ums bus pasiūlyta atsigerti ir paprašyta prieš pat tyrimą pasišlapinti.</w:t>
      </w:r>
    </w:p>
    <w:p w14:paraId="437E7B9C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</w:p>
    <w:p w14:paraId="6658DCEC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Procedūros trukmė</w:t>
      </w:r>
    </w:p>
    <w:p w14:paraId="7A202DFC" w14:textId="7DB3AD91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>Jūsų</w:t>
      </w:r>
      <w:r w:rsidR="006F4913">
        <w:rPr>
          <w:bCs/>
          <w:noProof/>
          <w:szCs w:val="22"/>
          <w:lang w:val="lt-LT"/>
        </w:rPr>
        <w:t xml:space="preserve"> </w:t>
      </w:r>
      <w:r w:rsidRPr="008C01EE">
        <w:rPr>
          <w:bCs/>
          <w:noProof/>
          <w:szCs w:val="22"/>
          <w:lang w:val="lt-LT"/>
        </w:rPr>
        <w:t xml:space="preserve">gydytojas </w:t>
      </w:r>
      <w:r w:rsidR="006F4913">
        <w:rPr>
          <w:bCs/>
          <w:noProof/>
          <w:szCs w:val="22"/>
          <w:lang w:val="lt-LT"/>
        </w:rPr>
        <w:t xml:space="preserve">radiologas </w:t>
      </w:r>
      <w:r w:rsidRPr="008C01EE">
        <w:rPr>
          <w:bCs/>
          <w:noProof/>
          <w:szCs w:val="22"/>
          <w:lang w:val="lt-LT"/>
        </w:rPr>
        <w:t xml:space="preserve">informuos </w:t>
      </w:r>
      <w:r w:rsidR="006F4913">
        <w:rPr>
          <w:bCs/>
          <w:noProof/>
          <w:szCs w:val="22"/>
          <w:lang w:val="lt-LT"/>
        </w:rPr>
        <w:t>J</w:t>
      </w:r>
      <w:r w:rsidRPr="008C01EE">
        <w:rPr>
          <w:bCs/>
          <w:noProof/>
          <w:szCs w:val="22"/>
          <w:lang w:val="lt-LT"/>
        </w:rPr>
        <w:t>us apie įprastą procedūros trukmę.</w:t>
      </w:r>
    </w:p>
    <w:p w14:paraId="3F911E19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</w:p>
    <w:p w14:paraId="3D3C812B" w14:textId="6B51144E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Po </w:t>
      </w:r>
      <w:r w:rsidR="00923DF6">
        <w:rPr>
          <w:b/>
          <w:bCs/>
          <w:noProof/>
          <w:szCs w:val="22"/>
          <w:lang w:val="lt-LT"/>
        </w:rPr>
        <w:t>Sentinelscan</w:t>
      </w:r>
      <w:r w:rsidRPr="008C01EE">
        <w:rPr>
          <w:b/>
          <w:bCs/>
          <w:noProof/>
          <w:szCs w:val="22"/>
          <w:lang w:val="lt-LT"/>
        </w:rPr>
        <w:t xml:space="preserve"> vartojimo, tur</w:t>
      </w:r>
      <w:r w:rsidR="008A37C2">
        <w:rPr>
          <w:b/>
          <w:bCs/>
          <w:noProof/>
          <w:szCs w:val="22"/>
          <w:lang w:val="lt-LT"/>
        </w:rPr>
        <w:t>ite</w:t>
      </w:r>
      <w:r w:rsidRPr="008C01EE">
        <w:rPr>
          <w:b/>
          <w:bCs/>
          <w:noProof/>
          <w:szCs w:val="22"/>
          <w:lang w:val="lt-LT"/>
        </w:rPr>
        <w:t>:</w:t>
      </w:r>
    </w:p>
    <w:p w14:paraId="55343187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0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>-</w:t>
      </w:r>
      <w:r w:rsidRPr="008C01EE">
        <w:rPr>
          <w:bCs/>
          <w:noProof/>
          <w:szCs w:val="22"/>
          <w:lang w:val="lt-LT"/>
        </w:rPr>
        <w:tab/>
        <w:t>pirmąsias 24 valandas po vartojimo vengti bet kokio glaudaus kontakto su mažais vaikais ir nėščiomis moterimis;</w:t>
      </w:r>
    </w:p>
    <w:p w14:paraId="4E5CD8E4" w14:textId="39A1B051" w:rsidR="00795EC3" w:rsidRPr="008C01EE" w:rsidRDefault="00D63778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0"/>
        <w:rPr>
          <w:bCs/>
          <w:noProof/>
          <w:lang w:val="lt-LT"/>
        </w:rPr>
      </w:pPr>
      <w:r>
        <w:rPr>
          <w:bCs/>
          <w:noProof/>
          <w:szCs w:val="22"/>
          <w:lang w:val="lt-LT"/>
        </w:rPr>
        <w:t>-</w:t>
      </w:r>
      <w:r>
        <w:rPr>
          <w:bCs/>
          <w:noProof/>
          <w:szCs w:val="22"/>
          <w:lang w:val="lt-LT"/>
        </w:rPr>
        <w:tab/>
      </w:r>
      <w:r w:rsidR="00530C6E" w:rsidRPr="008C01EE">
        <w:rPr>
          <w:bCs/>
          <w:noProof/>
          <w:szCs w:val="22"/>
          <w:lang w:val="lt-LT"/>
        </w:rPr>
        <w:t>dažnai šlapintis, kad preparatas būtų pašalintas iš organizmo.</w:t>
      </w:r>
    </w:p>
    <w:p w14:paraId="5AF97C4B" w14:textId="5253EA13" w:rsidR="00795EC3" w:rsidRPr="008C01EE" w:rsidRDefault="008A37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lt-LT"/>
        </w:rPr>
      </w:pPr>
      <w:r>
        <w:rPr>
          <w:bCs/>
          <w:noProof/>
          <w:szCs w:val="22"/>
          <w:lang w:val="lt-LT"/>
        </w:rPr>
        <w:t>G</w:t>
      </w:r>
      <w:r w:rsidR="00530C6E" w:rsidRPr="008C01EE">
        <w:rPr>
          <w:bCs/>
          <w:noProof/>
          <w:szCs w:val="22"/>
          <w:lang w:val="lt-LT"/>
        </w:rPr>
        <w:t>ydytojas</w:t>
      </w:r>
      <w:r>
        <w:rPr>
          <w:bCs/>
          <w:noProof/>
          <w:szCs w:val="22"/>
          <w:lang w:val="lt-LT"/>
        </w:rPr>
        <w:t xml:space="preserve"> radiologas</w:t>
      </w:r>
      <w:r w:rsidR="00530C6E" w:rsidRPr="008C01EE">
        <w:rPr>
          <w:bCs/>
          <w:noProof/>
          <w:szCs w:val="22"/>
          <w:lang w:val="lt-LT"/>
        </w:rPr>
        <w:t xml:space="preserve"> </w:t>
      </w:r>
      <w:r>
        <w:rPr>
          <w:bCs/>
          <w:noProof/>
          <w:szCs w:val="22"/>
          <w:lang w:val="lt-LT"/>
        </w:rPr>
        <w:t>J</w:t>
      </w:r>
      <w:r w:rsidR="00530C6E" w:rsidRPr="008C01EE">
        <w:rPr>
          <w:bCs/>
          <w:noProof/>
          <w:szCs w:val="22"/>
          <w:lang w:val="lt-LT"/>
        </w:rPr>
        <w:t>us informuos, ar gavus šio vaisto reikia imtis kokių nors specialių atsargumo priemonių. Jei turite kokių nors klausimų, kreipkitės į gydytoją</w:t>
      </w:r>
      <w:r w:rsidR="00357617">
        <w:rPr>
          <w:bCs/>
          <w:noProof/>
          <w:szCs w:val="22"/>
          <w:lang w:val="lt-LT"/>
        </w:rPr>
        <w:t xml:space="preserve"> radiologą</w:t>
      </w:r>
      <w:r w:rsidR="00530C6E" w:rsidRPr="008C01EE">
        <w:rPr>
          <w:bCs/>
          <w:noProof/>
          <w:szCs w:val="22"/>
          <w:lang w:val="lt-LT"/>
        </w:rPr>
        <w:t>.</w:t>
      </w:r>
    </w:p>
    <w:p w14:paraId="30221E71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</w:p>
    <w:p w14:paraId="27F69CAF" w14:textId="45760D90" w:rsidR="00795EC3" w:rsidRPr="008C01EE" w:rsidRDefault="0081402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Ką daryti jeigu Jums skirta per didelė Senti</w:t>
      </w:r>
      <w:r>
        <w:rPr>
          <w:b/>
          <w:bCs/>
          <w:noProof/>
          <w:szCs w:val="22"/>
          <w:lang w:val="lt-LT"/>
        </w:rPr>
        <w:t>nels</w:t>
      </w:r>
      <w:r w:rsidRPr="008C01EE">
        <w:rPr>
          <w:b/>
          <w:bCs/>
          <w:noProof/>
          <w:szCs w:val="22"/>
          <w:lang w:val="lt-LT"/>
        </w:rPr>
        <w:t>can dozė</w:t>
      </w:r>
      <w:r>
        <w:rPr>
          <w:b/>
          <w:bCs/>
          <w:noProof/>
          <w:szCs w:val="22"/>
          <w:lang w:val="lt-LT"/>
        </w:rPr>
        <w:t>?</w:t>
      </w:r>
    </w:p>
    <w:p w14:paraId="26866C7A" w14:textId="74ED2EF6" w:rsidR="009A73AB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 xml:space="preserve">Perdozavimas yra mažai tikėtinas, nes jums bus skiriama tik </w:t>
      </w:r>
      <w:r w:rsidR="003B6523">
        <w:rPr>
          <w:bCs/>
          <w:noProof/>
          <w:szCs w:val="22"/>
          <w:lang w:val="lt-LT"/>
        </w:rPr>
        <w:t xml:space="preserve">ta </w:t>
      </w:r>
      <w:r w:rsidR="00923DF6">
        <w:rPr>
          <w:bCs/>
          <w:noProof/>
          <w:szCs w:val="22"/>
          <w:lang w:val="lt-LT"/>
        </w:rPr>
        <w:t>Sentinelscan</w:t>
      </w:r>
      <w:r w:rsidRPr="008C01EE">
        <w:rPr>
          <w:bCs/>
          <w:noProof/>
          <w:szCs w:val="22"/>
          <w:lang w:val="lt-LT"/>
        </w:rPr>
        <w:t xml:space="preserve"> dozė, kurią tiksliai kontroliuos gydytojas</w:t>
      </w:r>
      <w:r w:rsidR="003B6523">
        <w:rPr>
          <w:bCs/>
          <w:noProof/>
          <w:szCs w:val="22"/>
          <w:lang w:val="lt-LT"/>
        </w:rPr>
        <w:t xml:space="preserve"> radiologas</w:t>
      </w:r>
      <w:r w:rsidRPr="008C01EE">
        <w:rPr>
          <w:bCs/>
          <w:noProof/>
          <w:szCs w:val="22"/>
          <w:lang w:val="lt-LT"/>
        </w:rPr>
        <w:t xml:space="preserve">, prižiūrintis procedūrą. Tačiau perdozavimo atveju </w:t>
      </w:r>
      <w:r w:rsidR="003B6523">
        <w:rPr>
          <w:bCs/>
          <w:noProof/>
          <w:szCs w:val="22"/>
          <w:lang w:val="lt-LT"/>
        </w:rPr>
        <w:t>J</w:t>
      </w:r>
      <w:r w:rsidRPr="008C01EE">
        <w:rPr>
          <w:bCs/>
          <w:noProof/>
          <w:szCs w:val="22"/>
          <w:lang w:val="lt-LT"/>
        </w:rPr>
        <w:t xml:space="preserve">ums bus skiriamas tinkamas gydymas. Visų pirma, už procedūrą atsakingas gydytojas </w:t>
      </w:r>
      <w:r w:rsidR="003B6523">
        <w:rPr>
          <w:bCs/>
          <w:noProof/>
          <w:szCs w:val="22"/>
          <w:lang w:val="lt-LT"/>
        </w:rPr>
        <w:t xml:space="preserve">radiologas </w:t>
      </w:r>
      <w:r w:rsidRPr="008C01EE">
        <w:rPr>
          <w:bCs/>
          <w:noProof/>
          <w:szCs w:val="22"/>
          <w:lang w:val="lt-LT"/>
        </w:rPr>
        <w:t xml:space="preserve">gali rekomenduoti daug gerti, kad būtų lengviau pašalinti </w:t>
      </w:r>
      <w:r w:rsidR="00923DF6">
        <w:rPr>
          <w:bCs/>
          <w:noProof/>
          <w:szCs w:val="22"/>
          <w:lang w:val="lt-LT"/>
        </w:rPr>
        <w:t>Sentinelscan</w:t>
      </w:r>
      <w:r w:rsidRPr="008C01EE">
        <w:rPr>
          <w:bCs/>
          <w:noProof/>
          <w:szCs w:val="22"/>
          <w:lang w:val="lt-LT"/>
        </w:rPr>
        <w:t xml:space="preserve"> iš organizmo. </w:t>
      </w:r>
    </w:p>
    <w:p w14:paraId="3AE5B1ED" w14:textId="4A2F8795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  <w:r w:rsidRPr="008C01EE">
        <w:rPr>
          <w:bCs/>
          <w:noProof/>
          <w:szCs w:val="22"/>
          <w:lang w:val="lt-LT"/>
        </w:rPr>
        <w:t xml:space="preserve">Jei kiltų daugiau klausimų dėl </w:t>
      </w:r>
      <w:r w:rsidR="00923DF6">
        <w:rPr>
          <w:bCs/>
          <w:noProof/>
          <w:szCs w:val="22"/>
          <w:lang w:val="lt-LT"/>
        </w:rPr>
        <w:t>Sentinelscan</w:t>
      </w:r>
      <w:r w:rsidR="009A73AB">
        <w:rPr>
          <w:bCs/>
          <w:noProof/>
          <w:szCs w:val="22"/>
          <w:lang w:val="lt-LT"/>
        </w:rPr>
        <w:t>šio vaisto vartojimo</w:t>
      </w:r>
      <w:r w:rsidRPr="008C01EE">
        <w:rPr>
          <w:bCs/>
          <w:noProof/>
          <w:szCs w:val="22"/>
          <w:lang w:val="lt-LT"/>
        </w:rPr>
        <w:t>, kreipkitės į procedūrą prižiūrintį gydytoją</w:t>
      </w:r>
      <w:r w:rsidR="009A73AB">
        <w:rPr>
          <w:bCs/>
          <w:noProof/>
          <w:szCs w:val="22"/>
          <w:lang w:val="lt-LT"/>
        </w:rPr>
        <w:t xml:space="preserve"> radiologą</w:t>
      </w:r>
      <w:r w:rsidRPr="008C01EE">
        <w:rPr>
          <w:bCs/>
          <w:noProof/>
          <w:szCs w:val="22"/>
          <w:lang w:val="lt-LT"/>
        </w:rPr>
        <w:t>.</w:t>
      </w:r>
    </w:p>
    <w:p w14:paraId="18E7AE76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B1CA4C9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4EA642C" w14:textId="77777777" w:rsidR="00795EC3" w:rsidRPr="008C01EE" w:rsidRDefault="00530C6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2" w:hanging="562"/>
        <w:rPr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4.</w:t>
      </w:r>
      <w:r w:rsidRPr="008C01EE">
        <w:rPr>
          <w:b/>
          <w:bCs/>
          <w:noProof/>
          <w:szCs w:val="22"/>
          <w:lang w:val="lt-LT"/>
        </w:rPr>
        <w:tab/>
        <w:t>Galimas šalutinis poveikis</w:t>
      </w:r>
    </w:p>
    <w:p w14:paraId="0F11CBD2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8C4F6FB" w14:textId="77777777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lt-LT"/>
        </w:rPr>
      </w:pPr>
      <w:r w:rsidRPr="008C01EE">
        <w:rPr>
          <w:noProof/>
          <w:szCs w:val="22"/>
          <w:lang w:val="lt-LT"/>
        </w:rPr>
        <w:t xml:space="preserve">Šis vaistas, kaip ir visi kiti, gali sukelti šalutinį poveikį, nors jis pasireiškia ne visiems žmonėms. </w:t>
      </w:r>
    </w:p>
    <w:p w14:paraId="7743BDCB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7CD500F0" w14:textId="318AC387" w:rsidR="00795EC3" w:rsidRPr="008C01EE" w:rsidRDefault="00530C6E">
      <w:pPr>
        <w:widowControl w:val="0"/>
        <w:autoSpaceDE w:val="0"/>
        <w:autoSpaceDN w:val="0"/>
        <w:ind w:right="1595"/>
        <w:rPr>
          <w:lang w:val="lt-LT"/>
        </w:rPr>
      </w:pPr>
      <w:r w:rsidRPr="008C01EE">
        <w:rPr>
          <w:szCs w:val="22"/>
          <w:lang w:val="lt-LT" w:eastAsia="en-GB" w:bidi="en-GB"/>
        </w:rPr>
        <w:t xml:space="preserve">Šalutinio poveikio vertinimo metu naudojami </w:t>
      </w:r>
      <w:r w:rsidR="00533D39">
        <w:rPr>
          <w:szCs w:val="22"/>
          <w:lang w:val="lt-LT" w:eastAsia="en-GB" w:bidi="en-GB"/>
        </w:rPr>
        <w:t>toliau pateikti</w:t>
      </w:r>
      <w:r w:rsidR="00533D39" w:rsidRPr="008C01EE">
        <w:rPr>
          <w:szCs w:val="22"/>
          <w:lang w:val="lt-LT" w:eastAsia="en-GB" w:bidi="en-GB"/>
        </w:rPr>
        <w:t xml:space="preserve"> </w:t>
      </w:r>
      <w:r w:rsidRPr="008C01EE">
        <w:rPr>
          <w:szCs w:val="22"/>
          <w:lang w:val="lt-LT" w:eastAsia="en-GB" w:bidi="en-GB"/>
        </w:rPr>
        <w:t>dažnio duomenys</w:t>
      </w:r>
      <w:r w:rsidR="00533D39">
        <w:rPr>
          <w:szCs w:val="22"/>
          <w:lang w:val="lt-LT" w:eastAsia="en-GB" w:bidi="en-GB"/>
        </w:rPr>
        <w:t>.</w:t>
      </w:r>
    </w:p>
    <w:p w14:paraId="04A7C1AD" w14:textId="77777777" w:rsidR="005246E6" w:rsidRPr="008C01EE" w:rsidRDefault="005246E6">
      <w:pPr>
        <w:widowControl w:val="0"/>
        <w:autoSpaceDE w:val="0"/>
        <w:autoSpaceDN w:val="0"/>
        <w:spacing w:before="8" w:after="1"/>
        <w:rPr>
          <w:lang w:val="lt-LT"/>
        </w:rPr>
      </w:pPr>
    </w:p>
    <w:tbl>
      <w:tblPr>
        <w:tblW w:w="8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1"/>
        <w:gridCol w:w="5289"/>
      </w:tblGrid>
      <w:tr w:rsidR="00795EC3" w:rsidRPr="00816429" w14:paraId="2A1DF874" w14:textId="77777777" w:rsidTr="0022209D">
        <w:trPr>
          <w:trHeight w:val="249"/>
        </w:trPr>
        <w:tc>
          <w:tcPr>
            <w:tcW w:w="3261" w:type="dxa"/>
            <w:gridSpan w:val="2"/>
          </w:tcPr>
          <w:p w14:paraId="0675F5F0" w14:textId="6318B373" w:rsidR="00795EC3" w:rsidRPr="008C01EE" w:rsidRDefault="00530C6E">
            <w:pPr>
              <w:widowControl w:val="0"/>
              <w:autoSpaceDE w:val="0"/>
              <w:autoSpaceDN w:val="0"/>
              <w:spacing w:line="229" w:lineRule="exact"/>
              <w:rPr>
                <w:lang w:val="lt-LT"/>
              </w:rPr>
            </w:pPr>
            <w:r w:rsidRPr="008C01EE">
              <w:rPr>
                <w:szCs w:val="22"/>
                <w:lang w:val="lt-LT" w:eastAsia="en-GB" w:bidi="en-GB"/>
              </w:rPr>
              <w:t>Labai dažnas:</w:t>
            </w:r>
          </w:p>
        </w:tc>
        <w:tc>
          <w:tcPr>
            <w:tcW w:w="5289" w:type="dxa"/>
          </w:tcPr>
          <w:p w14:paraId="7668B613" w14:textId="337BDF98" w:rsidR="00795EC3" w:rsidRPr="008C01EE" w:rsidRDefault="005E33DB">
            <w:pPr>
              <w:widowControl w:val="0"/>
              <w:autoSpaceDE w:val="0"/>
              <w:autoSpaceDN w:val="0"/>
              <w:spacing w:line="229" w:lineRule="exact"/>
              <w:rPr>
                <w:lang w:val="lt-LT"/>
              </w:rPr>
            </w:pPr>
            <w:r w:rsidRPr="00ED375E">
              <w:rPr>
                <w:szCs w:val="22"/>
                <w:lang w:val="lt-LT" w:eastAsia="lt-LT"/>
              </w:rPr>
              <w:t>gali pasireikšti ne rečiau kaip 1 iš 10 asmenų</w:t>
            </w:r>
            <w:r w:rsidRPr="008C01EE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  <w:tr w:rsidR="00795EC3" w:rsidRPr="00816429" w14:paraId="2AB534AB" w14:textId="77777777" w:rsidTr="0022209D">
        <w:trPr>
          <w:trHeight w:val="253"/>
        </w:trPr>
        <w:tc>
          <w:tcPr>
            <w:tcW w:w="3261" w:type="dxa"/>
            <w:gridSpan w:val="2"/>
          </w:tcPr>
          <w:p w14:paraId="5AD1563A" w14:textId="07987E96" w:rsidR="00795EC3" w:rsidRPr="008C01EE" w:rsidRDefault="00530C6E">
            <w:pPr>
              <w:widowControl w:val="0"/>
              <w:autoSpaceDE w:val="0"/>
              <w:autoSpaceDN w:val="0"/>
              <w:spacing w:line="233" w:lineRule="exact"/>
              <w:rPr>
                <w:szCs w:val="22"/>
                <w:lang w:val="lt-LT" w:eastAsia="en-GB" w:bidi="en-GB"/>
              </w:rPr>
            </w:pPr>
            <w:r w:rsidRPr="008C01EE">
              <w:rPr>
                <w:szCs w:val="22"/>
                <w:lang w:val="lt-LT" w:eastAsia="en-GB" w:bidi="en-GB"/>
              </w:rPr>
              <w:t>Dažnas:</w:t>
            </w:r>
          </w:p>
        </w:tc>
        <w:tc>
          <w:tcPr>
            <w:tcW w:w="5289" w:type="dxa"/>
          </w:tcPr>
          <w:p w14:paraId="2BE5D1FA" w14:textId="323DA3FC" w:rsidR="00795EC3" w:rsidRPr="008C01EE" w:rsidRDefault="005E33DB">
            <w:pPr>
              <w:widowControl w:val="0"/>
              <w:autoSpaceDE w:val="0"/>
              <w:autoSpaceDN w:val="0"/>
              <w:spacing w:line="233" w:lineRule="exact"/>
              <w:rPr>
                <w:szCs w:val="22"/>
                <w:lang w:val="lt-LT" w:eastAsia="en-GB" w:bidi="en-GB"/>
              </w:rPr>
            </w:pPr>
            <w:r w:rsidRPr="00ED375E">
              <w:rPr>
                <w:szCs w:val="22"/>
                <w:lang w:val="lt-LT" w:eastAsia="lt-LT"/>
              </w:rPr>
              <w:t>gali pasireikšti rečiau kaip 1 iš 10 asmenų</w:t>
            </w:r>
            <w:r w:rsidRPr="008C01EE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  <w:tr w:rsidR="00795EC3" w:rsidRPr="00816429" w14:paraId="7668DF91" w14:textId="77777777" w:rsidTr="0022209D">
        <w:trPr>
          <w:trHeight w:val="248"/>
        </w:trPr>
        <w:tc>
          <w:tcPr>
            <w:tcW w:w="3261" w:type="dxa"/>
            <w:gridSpan w:val="2"/>
          </w:tcPr>
          <w:p w14:paraId="04B25D97" w14:textId="3D9C0070" w:rsidR="00795EC3" w:rsidRPr="008C01EE" w:rsidRDefault="00530C6E">
            <w:pPr>
              <w:widowControl w:val="0"/>
              <w:autoSpaceDE w:val="0"/>
              <w:autoSpaceDN w:val="0"/>
              <w:spacing w:line="228" w:lineRule="exact"/>
              <w:rPr>
                <w:szCs w:val="22"/>
                <w:lang w:val="lt-LT" w:eastAsia="en-GB" w:bidi="en-GB"/>
              </w:rPr>
            </w:pPr>
            <w:r w:rsidRPr="008C01EE">
              <w:rPr>
                <w:szCs w:val="22"/>
                <w:lang w:val="lt-LT" w:eastAsia="en-GB" w:bidi="en-GB"/>
              </w:rPr>
              <w:t>Nedažnas:</w:t>
            </w:r>
          </w:p>
        </w:tc>
        <w:tc>
          <w:tcPr>
            <w:tcW w:w="5289" w:type="dxa"/>
          </w:tcPr>
          <w:p w14:paraId="49BD18AF" w14:textId="01C8C541" w:rsidR="00795EC3" w:rsidRPr="008C01EE" w:rsidRDefault="005E33DB">
            <w:pPr>
              <w:widowControl w:val="0"/>
              <w:autoSpaceDE w:val="0"/>
              <w:autoSpaceDN w:val="0"/>
              <w:spacing w:line="228" w:lineRule="exact"/>
              <w:rPr>
                <w:szCs w:val="22"/>
                <w:lang w:val="lt-LT" w:eastAsia="en-GB" w:bidi="en-GB"/>
              </w:rPr>
            </w:pPr>
            <w:r w:rsidRPr="00ED375E">
              <w:rPr>
                <w:szCs w:val="22"/>
                <w:lang w:val="lt-LT" w:eastAsia="lt-LT"/>
              </w:rPr>
              <w:t>gali pasireikšti rečiau kaip 1 iš 100 asmenų</w:t>
            </w:r>
            <w:r w:rsidRPr="008C01EE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  <w:tr w:rsidR="00795EC3" w:rsidRPr="00816429" w14:paraId="1CB52B16" w14:textId="77777777" w:rsidTr="0022209D">
        <w:trPr>
          <w:trHeight w:val="249"/>
        </w:trPr>
        <w:tc>
          <w:tcPr>
            <w:tcW w:w="3240" w:type="dxa"/>
          </w:tcPr>
          <w:p w14:paraId="3055B064" w14:textId="66BD717A" w:rsidR="00795EC3" w:rsidRPr="008C01EE" w:rsidRDefault="00530C6E">
            <w:pPr>
              <w:widowControl w:val="0"/>
              <w:autoSpaceDE w:val="0"/>
              <w:autoSpaceDN w:val="0"/>
              <w:spacing w:line="229" w:lineRule="exact"/>
              <w:rPr>
                <w:szCs w:val="22"/>
                <w:lang w:val="lt-LT" w:eastAsia="en-GB" w:bidi="en-GB"/>
              </w:rPr>
            </w:pPr>
            <w:r w:rsidRPr="008C01EE">
              <w:rPr>
                <w:szCs w:val="22"/>
                <w:lang w:val="lt-LT" w:eastAsia="en-GB" w:bidi="en-GB"/>
              </w:rPr>
              <w:t>Retas:</w:t>
            </w:r>
          </w:p>
        </w:tc>
        <w:tc>
          <w:tcPr>
            <w:tcW w:w="5310" w:type="dxa"/>
            <w:gridSpan w:val="2"/>
          </w:tcPr>
          <w:p w14:paraId="625CC9C3" w14:textId="0E4405C4" w:rsidR="00795EC3" w:rsidRPr="008C01EE" w:rsidRDefault="005E33DB">
            <w:pPr>
              <w:widowControl w:val="0"/>
              <w:autoSpaceDE w:val="0"/>
              <w:autoSpaceDN w:val="0"/>
              <w:spacing w:line="229" w:lineRule="exact"/>
              <w:rPr>
                <w:szCs w:val="22"/>
                <w:lang w:val="lt-LT" w:eastAsia="en-GB" w:bidi="en-GB"/>
              </w:rPr>
            </w:pPr>
            <w:r w:rsidRPr="00ED375E">
              <w:rPr>
                <w:szCs w:val="22"/>
                <w:lang w:val="lt-LT" w:eastAsia="lt-LT"/>
              </w:rPr>
              <w:t>gali pasireikšti rečiau kaip 1 iš 1 000 asmenų</w:t>
            </w:r>
            <w:r w:rsidRPr="005238C2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  <w:tr w:rsidR="00795EC3" w:rsidRPr="00816429" w14:paraId="62D5C683" w14:textId="77777777" w:rsidTr="0022209D">
        <w:trPr>
          <w:trHeight w:val="253"/>
        </w:trPr>
        <w:tc>
          <w:tcPr>
            <w:tcW w:w="3240" w:type="dxa"/>
          </w:tcPr>
          <w:p w14:paraId="6D42BE63" w14:textId="6F8410EB" w:rsidR="00795EC3" w:rsidRPr="008C01EE" w:rsidRDefault="00530C6E">
            <w:pPr>
              <w:widowControl w:val="0"/>
              <w:autoSpaceDE w:val="0"/>
              <w:autoSpaceDN w:val="0"/>
              <w:spacing w:line="233" w:lineRule="exact"/>
              <w:rPr>
                <w:szCs w:val="22"/>
                <w:lang w:val="lt-LT" w:eastAsia="en-GB" w:bidi="en-GB"/>
              </w:rPr>
            </w:pPr>
            <w:r w:rsidRPr="008C01EE">
              <w:rPr>
                <w:szCs w:val="22"/>
                <w:lang w:val="lt-LT" w:eastAsia="en-GB" w:bidi="en-GB"/>
              </w:rPr>
              <w:t>Labai retas:</w:t>
            </w:r>
          </w:p>
        </w:tc>
        <w:tc>
          <w:tcPr>
            <w:tcW w:w="5310" w:type="dxa"/>
            <w:gridSpan w:val="2"/>
          </w:tcPr>
          <w:p w14:paraId="348EBC2C" w14:textId="629DD7B1" w:rsidR="00795EC3" w:rsidRPr="008C01EE" w:rsidRDefault="005E33DB">
            <w:pPr>
              <w:widowControl w:val="0"/>
              <w:autoSpaceDE w:val="0"/>
              <w:autoSpaceDN w:val="0"/>
              <w:spacing w:line="233" w:lineRule="exact"/>
              <w:rPr>
                <w:szCs w:val="22"/>
                <w:lang w:val="lt-LT" w:eastAsia="en-GB" w:bidi="en-GB"/>
              </w:rPr>
            </w:pPr>
            <w:r w:rsidRPr="00ED375E">
              <w:rPr>
                <w:szCs w:val="22"/>
                <w:lang w:val="lt-LT" w:eastAsia="lt-LT"/>
              </w:rPr>
              <w:t>gali pasireikšti rečiau kaip 1 iš 10 000 asmenų</w:t>
            </w:r>
            <w:r w:rsidRPr="005238C2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  <w:tr w:rsidR="00795EC3" w:rsidRPr="00816429" w14:paraId="1824203F" w14:textId="77777777" w:rsidTr="007031C1">
        <w:trPr>
          <w:trHeight w:val="64"/>
        </w:trPr>
        <w:tc>
          <w:tcPr>
            <w:tcW w:w="3240" w:type="dxa"/>
          </w:tcPr>
          <w:p w14:paraId="3E2D8A53" w14:textId="1C47E272" w:rsidR="00795EC3" w:rsidRPr="008C01EE" w:rsidRDefault="00530C6E">
            <w:pPr>
              <w:widowControl w:val="0"/>
              <w:autoSpaceDE w:val="0"/>
              <w:autoSpaceDN w:val="0"/>
              <w:spacing w:line="228" w:lineRule="exact"/>
              <w:rPr>
                <w:szCs w:val="22"/>
                <w:lang w:val="lt-LT" w:eastAsia="en-GB" w:bidi="en-GB"/>
              </w:rPr>
            </w:pPr>
            <w:r w:rsidRPr="008C01EE">
              <w:rPr>
                <w:szCs w:val="22"/>
                <w:lang w:val="lt-LT" w:eastAsia="en-GB" w:bidi="en-GB"/>
              </w:rPr>
              <w:t>Nežinoma</w:t>
            </w:r>
            <w:r w:rsidR="005E33DB">
              <w:rPr>
                <w:szCs w:val="22"/>
                <w:lang w:val="lt-LT" w:eastAsia="en-GB" w:bidi="en-GB"/>
              </w:rPr>
              <w:t>s</w:t>
            </w:r>
            <w:r w:rsidRPr="008C01EE">
              <w:rPr>
                <w:szCs w:val="22"/>
                <w:lang w:val="lt-LT" w:eastAsia="en-GB" w:bidi="en-GB"/>
              </w:rPr>
              <w:t>:</w:t>
            </w:r>
          </w:p>
        </w:tc>
        <w:tc>
          <w:tcPr>
            <w:tcW w:w="5310" w:type="dxa"/>
            <w:gridSpan w:val="2"/>
          </w:tcPr>
          <w:p w14:paraId="742059DB" w14:textId="5C688794" w:rsidR="00795EC3" w:rsidRPr="008C01EE" w:rsidRDefault="005E33DB">
            <w:pPr>
              <w:widowControl w:val="0"/>
              <w:autoSpaceDE w:val="0"/>
              <w:autoSpaceDN w:val="0"/>
              <w:spacing w:line="228" w:lineRule="exact"/>
              <w:rPr>
                <w:szCs w:val="22"/>
                <w:lang w:val="lt-LT" w:eastAsia="en-GB" w:bidi="en-GB"/>
              </w:rPr>
            </w:pPr>
            <w:r w:rsidRPr="00ED375E">
              <w:rPr>
                <w:szCs w:val="22"/>
                <w:lang w:val="lt-LT" w:eastAsia="lt-LT"/>
              </w:rPr>
              <w:t>negali būti apskaičiuotas pagal turimus duomenis</w:t>
            </w:r>
            <w:r w:rsidRPr="005238C2" w:rsidDel="005246E6">
              <w:rPr>
                <w:szCs w:val="22"/>
                <w:lang w:val="lt-LT" w:eastAsia="en-GB" w:bidi="en-GB"/>
              </w:rPr>
              <w:t xml:space="preserve"> </w:t>
            </w:r>
          </w:p>
        </w:tc>
      </w:tr>
    </w:tbl>
    <w:p w14:paraId="3CF5C3C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lt-LT"/>
        </w:rPr>
      </w:pPr>
    </w:p>
    <w:p w14:paraId="3B63F67E" w14:textId="31261048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Cs/>
          <w:i/>
          <w:iCs/>
          <w:noProof/>
          <w:szCs w:val="22"/>
          <w:lang w:val="lt-LT"/>
        </w:rPr>
      </w:pPr>
      <w:r w:rsidRPr="008C01EE">
        <w:rPr>
          <w:bCs/>
          <w:i/>
          <w:iCs/>
          <w:noProof/>
          <w:szCs w:val="22"/>
          <w:lang w:val="lt-LT"/>
        </w:rPr>
        <w:t>Labai ret</w:t>
      </w:r>
      <w:r w:rsidR="001F54E7">
        <w:rPr>
          <w:bCs/>
          <w:i/>
          <w:iCs/>
          <w:noProof/>
          <w:szCs w:val="22"/>
          <w:lang w:val="lt-LT"/>
        </w:rPr>
        <w:t>i</w:t>
      </w:r>
      <w:r w:rsidRPr="008C01EE">
        <w:rPr>
          <w:bCs/>
          <w:i/>
          <w:iCs/>
          <w:noProof/>
          <w:szCs w:val="22"/>
          <w:lang w:val="lt-LT"/>
        </w:rPr>
        <w:t>:</w:t>
      </w:r>
      <w:r w:rsidR="001F54E7">
        <w:rPr>
          <w:bCs/>
          <w:i/>
          <w:iCs/>
          <w:noProof/>
          <w:szCs w:val="22"/>
          <w:lang w:val="lt-LT"/>
        </w:rPr>
        <w:t xml:space="preserve"> </w:t>
      </w:r>
    </w:p>
    <w:p w14:paraId="6706050B" w14:textId="3DF7FA58" w:rsidR="00C664EB" w:rsidRDefault="0036661B" w:rsidP="00C664EB">
      <w:pPr>
        <w:pStyle w:val="Sraopastraipa"/>
        <w:numPr>
          <w:ilvl w:val="0"/>
          <w:numId w:val="43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>
        <w:rPr>
          <w:bCs/>
          <w:noProof/>
          <w:szCs w:val="22"/>
          <w:lang w:val="lt-LT"/>
        </w:rPr>
        <w:lastRenderedPageBreak/>
        <w:t>lengvos</w:t>
      </w:r>
      <w:r w:rsidRPr="00C664EB">
        <w:rPr>
          <w:bCs/>
          <w:noProof/>
          <w:szCs w:val="22"/>
          <w:lang w:val="lt-LT"/>
        </w:rPr>
        <w:t xml:space="preserve"> </w:t>
      </w:r>
      <w:r w:rsidR="00530C6E" w:rsidRPr="00C664EB">
        <w:rPr>
          <w:bCs/>
          <w:noProof/>
          <w:szCs w:val="22"/>
          <w:lang w:val="lt-LT"/>
        </w:rPr>
        <w:t>ir laikinos padidėjusio jautrumo reakcijos, kurios gali pasireikšti</w:t>
      </w:r>
      <w:r w:rsidR="00B8461D">
        <w:rPr>
          <w:bCs/>
          <w:noProof/>
          <w:szCs w:val="22"/>
          <w:lang w:val="lt-LT"/>
        </w:rPr>
        <w:t xml:space="preserve"> tokiais</w:t>
      </w:r>
      <w:r w:rsidR="00530C6E" w:rsidRPr="00C664EB">
        <w:rPr>
          <w:bCs/>
          <w:noProof/>
          <w:szCs w:val="22"/>
          <w:lang w:val="lt-LT"/>
        </w:rPr>
        <w:t xml:space="preserve"> simptomais, kaip </w:t>
      </w:r>
      <w:r w:rsidR="00F1348C">
        <w:rPr>
          <w:bCs/>
          <w:noProof/>
          <w:szCs w:val="22"/>
          <w:lang w:val="lt-LT"/>
        </w:rPr>
        <w:t>vietinės</w:t>
      </w:r>
      <w:r w:rsidR="00F1348C" w:rsidRPr="00C664EB">
        <w:rPr>
          <w:bCs/>
          <w:noProof/>
          <w:szCs w:val="22"/>
          <w:lang w:val="lt-LT"/>
        </w:rPr>
        <w:t xml:space="preserve"> </w:t>
      </w:r>
      <w:r w:rsidR="00530C6E" w:rsidRPr="00C664EB">
        <w:rPr>
          <w:bCs/>
          <w:noProof/>
          <w:szCs w:val="22"/>
          <w:lang w:val="lt-LT"/>
        </w:rPr>
        <w:t xml:space="preserve">reakcijos injekcijos </w:t>
      </w:r>
      <w:r w:rsidR="00530C6E" w:rsidRPr="00C664EB">
        <w:rPr>
          <w:bCs/>
          <w:noProof/>
          <w:szCs w:val="22"/>
          <w:u w:val="single"/>
          <w:lang w:val="lt-LT"/>
        </w:rPr>
        <w:t>vietoje ar odoje</w:t>
      </w:r>
      <w:r w:rsidR="00530C6E" w:rsidRPr="00C664EB">
        <w:rPr>
          <w:bCs/>
          <w:noProof/>
          <w:szCs w:val="22"/>
          <w:lang w:val="lt-LT"/>
        </w:rPr>
        <w:t>, bėrimas, niežėjimas</w:t>
      </w:r>
      <w:r w:rsidR="00C664EB">
        <w:rPr>
          <w:bCs/>
          <w:noProof/>
          <w:szCs w:val="22"/>
          <w:lang w:val="lt-LT"/>
        </w:rPr>
        <w:t>;</w:t>
      </w:r>
    </w:p>
    <w:p w14:paraId="04F413C6" w14:textId="0F3CE868" w:rsidR="00795EC3" w:rsidRPr="00C664EB" w:rsidRDefault="00530C6E" w:rsidP="007031C1">
      <w:pPr>
        <w:pStyle w:val="Sraopastraipa"/>
        <w:numPr>
          <w:ilvl w:val="0"/>
          <w:numId w:val="43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C664EB">
        <w:rPr>
          <w:bCs/>
          <w:noProof/>
          <w:szCs w:val="22"/>
          <w:u w:val="single"/>
          <w:lang w:val="lt-LT"/>
        </w:rPr>
        <w:t>imuninės sistemos sutrikimai</w:t>
      </w:r>
      <w:r w:rsidRPr="00C664EB">
        <w:rPr>
          <w:bCs/>
          <w:noProof/>
          <w:szCs w:val="22"/>
          <w:lang w:val="lt-LT"/>
        </w:rPr>
        <w:t>: galvos svaigimas, kraujospūdžio sumažėjimas.</w:t>
      </w:r>
    </w:p>
    <w:p w14:paraId="22A737CC" w14:textId="199B6A1A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 xml:space="preserve">Kai pacientui skiriamas baltymo turintis radiofarmacinis preparatas, toks kaip </w:t>
      </w:r>
      <w:r w:rsidR="00923DF6">
        <w:rPr>
          <w:bCs/>
          <w:noProof/>
          <w:szCs w:val="22"/>
          <w:lang w:val="lt-LT"/>
        </w:rPr>
        <w:t>Sentinelscan</w:t>
      </w:r>
      <w:r w:rsidRPr="008C01EE">
        <w:rPr>
          <w:bCs/>
          <w:noProof/>
          <w:szCs w:val="22"/>
          <w:lang w:val="lt-LT"/>
        </w:rPr>
        <w:t>, gali pasireikšti padidėjusio jautrumo reakcijos, įskaitant labai retą gyvybei pavojingą anafilaksiją, kurios dažnis nežinomas.</w:t>
      </w:r>
    </w:p>
    <w:p w14:paraId="04144EAD" w14:textId="2B6A7860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>Šis radiofarmacinis preparatas skleidžia mažą jonizuojančios spinduliuotės kiekį, susijusį su mažiausia vėžio ir paveldimų anomalijų rizika.</w:t>
      </w:r>
    </w:p>
    <w:p w14:paraId="1A1AF3DA" w14:textId="3858FFD3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lt-LT"/>
        </w:rPr>
      </w:pPr>
      <w:r w:rsidRPr="008C01EE">
        <w:rPr>
          <w:bCs/>
          <w:noProof/>
          <w:szCs w:val="22"/>
          <w:lang w:val="lt-LT"/>
        </w:rPr>
        <w:t>Jeigu pasireiškė šalutinis poveikis,</w:t>
      </w:r>
      <w:r w:rsidRPr="008C01EE">
        <w:rPr>
          <w:rFonts w:ascii="Arial" w:hAnsi="Arial" w:cs="Arial"/>
          <w:shd w:val="clear" w:color="auto" w:fill="FFFFFF"/>
          <w:lang w:val="lt-LT"/>
        </w:rPr>
        <w:t xml:space="preserve"> </w:t>
      </w:r>
      <w:r w:rsidRPr="008C01EE">
        <w:rPr>
          <w:bCs/>
          <w:noProof/>
          <w:szCs w:val="22"/>
          <w:lang w:val="lt-LT"/>
        </w:rPr>
        <w:t>įskaitant šiame lapelyje nenurodytą,</w:t>
      </w:r>
      <w:r w:rsidR="00B05CBE">
        <w:rPr>
          <w:bCs/>
          <w:noProof/>
          <w:szCs w:val="22"/>
          <w:lang w:val="lt-LT"/>
        </w:rPr>
        <w:t xml:space="preserve"> </w:t>
      </w:r>
      <w:r w:rsidRPr="008C01EE">
        <w:rPr>
          <w:bCs/>
          <w:noProof/>
          <w:szCs w:val="22"/>
          <w:lang w:val="lt-LT"/>
        </w:rPr>
        <w:t>pasakykite gydytojui</w:t>
      </w:r>
      <w:r w:rsidR="00B05CBE">
        <w:rPr>
          <w:bCs/>
          <w:noProof/>
          <w:szCs w:val="22"/>
          <w:lang w:val="lt-LT"/>
        </w:rPr>
        <w:t xml:space="preserve"> radiologui</w:t>
      </w:r>
      <w:r w:rsidRPr="008C01EE">
        <w:rPr>
          <w:bCs/>
          <w:noProof/>
          <w:szCs w:val="22"/>
          <w:lang w:val="lt-LT"/>
        </w:rPr>
        <w:t>.</w:t>
      </w:r>
    </w:p>
    <w:p w14:paraId="1709C418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CB494A6" w14:textId="77777777" w:rsidR="00795EC3" w:rsidRPr="008C01EE" w:rsidRDefault="00530C6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8C01EE">
        <w:rPr>
          <w:b/>
          <w:bCs/>
          <w:noProof/>
          <w:szCs w:val="22"/>
          <w:lang w:val="lt-LT"/>
        </w:rPr>
        <w:t>Pranešimas apie šalutinį poveikį</w:t>
      </w:r>
    </w:p>
    <w:p w14:paraId="6E48DE36" w14:textId="6DB48738" w:rsidR="00395792" w:rsidRPr="007031C1" w:rsidRDefault="00530C6E" w:rsidP="00395792">
      <w:pPr>
        <w:ind w:right="-29"/>
        <w:rPr>
          <w:noProof/>
          <w:snapToGrid w:val="0"/>
          <w:lang w:val="lt-LT"/>
        </w:rPr>
      </w:pPr>
      <w:r w:rsidRPr="008C01EE">
        <w:rPr>
          <w:noProof/>
          <w:szCs w:val="22"/>
          <w:lang w:val="lt-LT"/>
        </w:rPr>
        <w:t>Jeigu pasireiškė šalutinis poveikis, įskaitant šiame lapelyje nenurodytą, pasakykite gydytojui</w:t>
      </w:r>
      <w:r w:rsidR="00395792">
        <w:rPr>
          <w:noProof/>
          <w:szCs w:val="22"/>
          <w:lang w:val="lt-LT"/>
        </w:rPr>
        <w:t xml:space="preserve">. </w:t>
      </w:r>
      <w:r w:rsidR="00395792" w:rsidRPr="007031C1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95792" w:rsidRPr="007031C1">
        <w:rPr>
          <w:color w:val="0000EE"/>
          <w:szCs w:val="22"/>
          <w:u w:val="single"/>
          <w:lang w:val="lt-LT" w:eastAsia="lt-LT"/>
        </w:rPr>
        <w:t>https://vvkt.lrv.lt/lt/</w:t>
      </w:r>
      <w:r w:rsidR="00395792" w:rsidRPr="007031C1">
        <w:rPr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2A970A5C" w14:textId="5EE20583" w:rsidR="00795EC3" w:rsidRPr="008C01EE" w:rsidRDefault="00795EC3" w:rsidP="00395792">
      <w:pPr>
        <w:pStyle w:val="BodytextAgency"/>
        <w:spacing w:after="0" w:line="240" w:lineRule="auto"/>
        <w:rPr>
          <w:noProof/>
          <w:lang w:val="lt-LT"/>
        </w:rPr>
      </w:pPr>
    </w:p>
    <w:p w14:paraId="7F7533CD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E512B25" w14:textId="17991775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5.</w:t>
      </w:r>
      <w:r w:rsidRPr="008C01EE">
        <w:rPr>
          <w:b/>
          <w:bCs/>
          <w:noProof/>
          <w:szCs w:val="22"/>
          <w:lang w:val="lt-LT"/>
        </w:rPr>
        <w:tab/>
        <w:t xml:space="preserve">Kaip laikyti </w:t>
      </w:r>
      <w:r w:rsidR="00923DF6">
        <w:rPr>
          <w:b/>
          <w:bCs/>
          <w:noProof/>
          <w:szCs w:val="22"/>
          <w:lang w:val="lt-LT"/>
        </w:rPr>
        <w:t>Sentinelscan</w:t>
      </w:r>
    </w:p>
    <w:p w14:paraId="1AF10508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2B5ACE89" w14:textId="634127E0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8C01EE">
        <w:rPr>
          <w:szCs w:val="22"/>
          <w:lang w:val="lt-LT"/>
        </w:rPr>
        <w:t xml:space="preserve">Jums nereikės laikyti šio vaisto. Šis vaistas saugomas specialisto atsakomybe tinkamose patalpose. Radioaktyviųjų vaistų saugojimas bus vykdomas pagal nacionalinį radioaktyviųjų medžiagų reglamentą. </w:t>
      </w:r>
    </w:p>
    <w:p w14:paraId="55B23450" w14:textId="55A3BAB4" w:rsidR="00795EC3" w:rsidRPr="008C01EE" w:rsidRDefault="000B35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szCs w:val="22"/>
          <w:lang w:val="lt-LT"/>
        </w:rPr>
        <w:t>Toliau pateikta</w:t>
      </w:r>
      <w:r w:rsidR="00530C6E" w:rsidRPr="008C01EE">
        <w:rPr>
          <w:szCs w:val="22"/>
          <w:lang w:val="lt-LT"/>
        </w:rPr>
        <w:t xml:space="preserve"> informacija skirta tik specialistui. </w:t>
      </w:r>
    </w:p>
    <w:p w14:paraId="2ED86F6E" w14:textId="6725922F" w:rsidR="00380763" w:rsidRPr="008C01EE" w:rsidRDefault="000D49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0D49ED">
        <w:rPr>
          <w:szCs w:val="22"/>
          <w:lang w:val="lt-LT"/>
        </w:rPr>
        <w:t xml:space="preserve">Ant </w:t>
      </w:r>
      <w:r w:rsidR="009965C2">
        <w:rPr>
          <w:szCs w:val="22"/>
          <w:lang w:val="lt-LT"/>
        </w:rPr>
        <w:t xml:space="preserve">dėžutės ir </w:t>
      </w:r>
      <w:r w:rsidRPr="000D49ED">
        <w:rPr>
          <w:szCs w:val="22"/>
          <w:lang w:val="lt-LT"/>
        </w:rPr>
        <w:t xml:space="preserve">etiketės </w:t>
      </w:r>
      <w:r w:rsidR="00BE7CEF">
        <w:rPr>
          <w:szCs w:val="22"/>
          <w:lang w:val="lt-LT"/>
        </w:rPr>
        <w:t>po „</w:t>
      </w:r>
      <w:r w:rsidR="00931523">
        <w:rPr>
          <w:szCs w:val="22"/>
          <w:lang w:val="lt-LT"/>
        </w:rPr>
        <w:t>EXP</w:t>
      </w:r>
      <w:r w:rsidR="00BE7CEF">
        <w:rPr>
          <w:szCs w:val="22"/>
          <w:lang w:val="lt-LT"/>
        </w:rPr>
        <w:t>“</w:t>
      </w:r>
      <w:r w:rsidR="00BE7CEF" w:rsidRPr="000D49ED">
        <w:rPr>
          <w:szCs w:val="22"/>
          <w:lang w:val="lt-LT"/>
        </w:rPr>
        <w:t xml:space="preserve"> </w:t>
      </w:r>
      <w:r w:rsidRPr="000D49ED">
        <w:rPr>
          <w:szCs w:val="22"/>
          <w:lang w:val="lt-LT"/>
        </w:rPr>
        <w:t xml:space="preserve">nurodytam tinkamumo laikui pasibaigus, </w:t>
      </w:r>
      <w:proofErr w:type="spellStart"/>
      <w:r w:rsidR="00923DF6">
        <w:rPr>
          <w:szCs w:val="22"/>
          <w:lang w:val="lt-LT"/>
        </w:rPr>
        <w:t>Sentinelscan</w:t>
      </w:r>
      <w:proofErr w:type="spellEnd"/>
      <w:r w:rsidRPr="000D49ED">
        <w:rPr>
          <w:szCs w:val="22"/>
          <w:lang w:val="lt-LT"/>
        </w:rPr>
        <w:t xml:space="preserve"> vartoti </w:t>
      </w:r>
      <w:proofErr w:type="spellStart"/>
      <w:r w:rsidRPr="000D49ED">
        <w:rPr>
          <w:szCs w:val="22"/>
          <w:lang w:val="lt-LT"/>
        </w:rPr>
        <w:t>negalima.</w:t>
      </w:r>
      <w:r w:rsidR="00923DF6">
        <w:rPr>
          <w:szCs w:val="22"/>
          <w:lang w:val="lt-LT"/>
        </w:rPr>
        <w:t>Sentinelscan</w:t>
      </w:r>
      <w:proofErr w:type="spellEnd"/>
    </w:p>
    <w:p w14:paraId="471A2F2B" w14:textId="2765F522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proofErr w:type="spellStart"/>
      <w:r>
        <w:rPr>
          <w:szCs w:val="22"/>
          <w:lang w:val="lt-LT"/>
        </w:rPr>
        <w:t>Sentinelscan</w:t>
      </w:r>
      <w:proofErr w:type="spellEnd"/>
      <w:r w:rsidR="00530C6E" w:rsidRPr="008C01EE">
        <w:rPr>
          <w:szCs w:val="22"/>
          <w:lang w:val="lt-LT"/>
        </w:rPr>
        <w:t xml:space="preserve"> negalima </w:t>
      </w:r>
      <w:r w:rsidR="00C12476">
        <w:rPr>
          <w:szCs w:val="22"/>
          <w:lang w:val="lt-LT"/>
        </w:rPr>
        <w:t>vartoti</w:t>
      </w:r>
      <w:r w:rsidR="00530C6E" w:rsidRPr="008C01EE">
        <w:rPr>
          <w:szCs w:val="22"/>
          <w:lang w:val="lt-LT"/>
        </w:rPr>
        <w:t>, jei pažeidžiamas šio flakono vientisumas.</w:t>
      </w:r>
    </w:p>
    <w:p w14:paraId="529068B9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90E74D3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AA4808C" w14:textId="77777777" w:rsidR="00795EC3" w:rsidRPr="008C01EE" w:rsidRDefault="00530C6E" w:rsidP="0022209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6.</w:t>
      </w:r>
      <w:r w:rsidRPr="008C01EE">
        <w:rPr>
          <w:b/>
          <w:bCs/>
          <w:noProof/>
          <w:szCs w:val="22"/>
          <w:lang w:val="lt-LT"/>
        </w:rPr>
        <w:tab/>
        <w:t>Pakuotės turinys ir kita informacija</w:t>
      </w:r>
    </w:p>
    <w:p w14:paraId="63E42FAF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4062896" w14:textId="0D79EDF3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sudėtis</w:t>
      </w:r>
    </w:p>
    <w:p w14:paraId="3B4FDE6E" w14:textId="77777777" w:rsidR="00795EC3" w:rsidRPr="006C1E9B" w:rsidRDefault="00530C6E" w:rsidP="007031C1">
      <w:pPr>
        <w:tabs>
          <w:tab w:val="clear" w:pos="567"/>
        </w:tabs>
        <w:spacing w:line="240" w:lineRule="auto"/>
        <w:ind w:right="72"/>
        <w:rPr>
          <w:noProof/>
          <w:lang w:val="lt-LT"/>
        </w:rPr>
      </w:pPr>
      <w:r w:rsidRPr="007031C1">
        <w:rPr>
          <w:noProof/>
          <w:szCs w:val="22"/>
          <w:u w:val="single"/>
          <w:lang w:val="lt-LT"/>
        </w:rPr>
        <w:t>Veiklioji medžiaga</w:t>
      </w:r>
      <w:r w:rsidRPr="00F15A13">
        <w:rPr>
          <w:noProof/>
          <w:szCs w:val="22"/>
          <w:lang w:val="lt-LT"/>
        </w:rPr>
        <w:t xml:space="preserve"> yra nanokoloidinis žmogaus albuminas.</w:t>
      </w:r>
    </w:p>
    <w:p w14:paraId="0214F6EF" w14:textId="06483410" w:rsidR="00795EC3" w:rsidRPr="008C01EE" w:rsidRDefault="00530C6E" w:rsidP="0022209D">
      <w:pPr>
        <w:tabs>
          <w:tab w:val="clear" w:pos="567"/>
        </w:tabs>
        <w:spacing w:line="240" w:lineRule="auto"/>
        <w:ind w:left="562" w:right="71" w:hanging="562"/>
        <w:rPr>
          <w:i/>
          <w:iCs/>
          <w:noProof/>
          <w:lang w:val="lt-LT"/>
        </w:rPr>
      </w:pPr>
      <w:r w:rsidRPr="008C01EE">
        <w:rPr>
          <w:noProof/>
          <w:szCs w:val="22"/>
          <w:lang w:val="lt-LT"/>
        </w:rPr>
        <w:t>Kiekviename flakone yra 500</w:t>
      </w:r>
      <w:r w:rsidR="001B661E">
        <w:rPr>
          <w:noProof/>
          <w:szCs w:val="22"/>
          <w:lang w:val="lt-LT"/>
        </w:rPr>
        <w:t> </w:t>
      </w:r>
      <w:r w:rsidRPr="008C01EE">
        <w:rPr>
          <w:noProof/>
          <w:szCs w:val="22"/>
          <w:lang w:val="lt-LT"/>
        </w:rPr>
        <w:t xml:space="preserve">mikrogramų </w:t>
      </w:r>
      <w:r w:rsidR="009D3F60" w:rsidRPr="008C01EE">
        <w:rPr>
          <w:noProof/>
          <w:szCs w:val="22"/>
          <w:lang w:val="lt-LT"/>
        </w:rPr>
        <w:t>nanokoloid</w:t>
      </w:r>
      <w:r w:rsidR="009D3F60">
        <w:rPr>
          <w:noProof/>
          <w:szCs w:val="22"/>
          <w:lang w:val="lt-LT"/>
        </w:rPr>
        <w:t>inio</w:t>
      </w:r>
      <w:r w:rsidR="009D3F60" w:rsidRPr="008C01E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žmogaus albumino</w:t>
      </w:r>
      <w:r w:rsidR="009D3F60">
        <w:rPr>
          <w:noProof/>
          <w:szCs w:val="22"/>
          <w:lang w:val="lt-LT"/>
        </w:rPr>
        <w:t>.</w:t>
      </w:r>
    </w:p>
    <w:p w14:paraId="3E4C7280" w14:textId="77777777" w:rsidR="006C1E9B" w:rsidRDefault="006C1E9B" w:rsidP="006C1E9B">
      <w:pPr>
        <w:tabs>
          <w:tab w:val="clear" w:pos="567"/>
        </w:tabs>
        <w:spacing w:line="240" w:lineRule="auto"/>
        <w:ind w:right="72"/>
        <w:rPr>
          <w:noProof/>
          <w:szCs w:val="22"/>
          <w:lang w:val="lt-LT"/>
        </w:rPr>
      </w:pPr>
    </w:p>
    <w:p w14:paraId="7951E18C" w14:textId="56660FCD" w:rsidR="00795EC3" w:rsidRPr="008C01EE" w:rsidRDefault="00530C6E" w:rsidP="007031C1">
      <w:pPr>
        <w:tabs>
          <w:tab w:val="clear" w:pos="567"/>
        </w:tabs>
        <w:spacing w:line="240" w:lineRule="auto"/>
        <w:ind w:right="72"/>
        <w:rPr>
          <w:noProof/>
          <w:lang w:val="lt-LT"/>
        </w:rPr>
      </w:pPr>
      <w:r w:rsidRPr="007031C1">
        <w:rPr>
          <w:noProof/>
          <w:szCs w:val="22"/>
          <w:u w:val="single"/>
          <w:lang w:val="lt-LT"/>
        </w:rPr>
        <w:t>Pagalbinės medžiagos</w:t>
      </w:r>
      <w:r w:rsidRPr="008C01EE">
        <w:rPr>
          <w:noProof/>
          <w:szCs w:val="22"/>
          <w:lang w:val="lt-LT"/>
        </w:rPr>
        <w:t xml:space="preserve"> yra alavo</w:t>
      </w:r>
      <w:r w:rsidR="006C1E9B">
        <w:rPr>
          <w:noProof/>
          <w:szCs w:val="22"/>
          <w:lang w:val="lt-LT"/>
        </w:rPr>
        <w:t xml:space="preserve"> </w:t>
      </w:r>
      <w:r w:rsidR="00667FC3">
        <w:rPr>
          <w:noProof/>
          <w:szCs w:val="22"/>
          <w:lang w:val="lt-LT"/>
        </w:rPr>
        <w:t>(II)</w:t>
      </w:r>
      <w:r w:rsidRPr="008C01EE">
        <w:rPr>
          <w:noProof/>
          <w:szCs w:val="22"/>
          <w:lang w:val="lt-LT"/>
        </w:rPr>
        <w:t xml:space="preserve"> chlorid</w:t>
      </w:r>
      <w:r w:rsidR="006C1E9B">
        <w:rPr>
          <w:noProof/>
          <w:szCs w:val="22"/>
          <w:lang w:val="lt-LT"/>
        </w:rPr>
        <w:t>as</w:t>
      </w:r>
      <w:r w:rsidRPr="008C01EE">
        <w:rPr>
          <w:noProof/>
          <w:szCs w:val="22"/>
          <w:lang w:val="lt-LT"/>
        </w:rPr>
        <w:t xml:space="preserve"> dihidratas, natrio divandenilio fosfat</w:t>
      </w:r>
      <w:r w:rsidR="006C1E9B">
        <w:rPr>
          <w:noProof/>
          <w:szCs w:val="22"/>
          <w:lang w:val="lt-LT"/>
        </w:rPr>
        <w:t>as</w:t>
      </w:r>
      <w:r w:rsidRPr="008C01EE">
        <w:rPr>
          <w:noProof/>
          <w:szCs w:val="22"/>
          <w:lang w:val="lt-LT"/>
        </w:rPr>
        <w:t xml:space="preserve"> dihidratas, dinatrio fosfat</w:t>
      </w:r>
      <w:r w:rsidR="006C1E9B">
        <w:rPr>
          <w:noProof/>
          <w:szCs w:val="22"/>
          <w:lang w:val="lt-LT"/>
        </w:rPr>
        <w:t>as</w:t>
      </w:r>
      <w:r w:rsidRPr="008C01EE">
        <w:rPr>
          <w:noProof/>
          <w:szCs w:val="22"/>
          <w:lang w:val="lt-LT"/>
        </w:rPr>
        <w:t xml:space="preserve"> dihidratas, gliukozė monohidratas, </w:t>
      </w:r>
      <w:r w:rsidR="006C1E9B">
        <w:rPr>
          <w:noProof/>
          <w:szCs w:val="22"/>
          <w:lang w:val="lt-LT"/>
        </w:rPr>
        <w:t>vandenilio chlorido</w:t>
      </w:r>
      <w:r w:rsidR="006C1E9B" w:rsidRPr="008C01EE">
        <w:rPr>
          <w:noProof/>
          <w:szCs w:val="22"/>
          <w:lang w:val="lt-LT"/>
        </w:rPr>
        <w:t xml:space="preserve"> </w:t>
      </w:r>
      <w:r w:rsidRPr="008C01EE">
        <w:rPr>
          <w:noProof/>
          <w:szCs w:val="22"/>
          <w:lang w:val="lt-LT"/>
        </w:rPr>
        <w:t>rūgštis, natrio hidroksidas</w:t>
      </w:r>
      <w:r w:rsidR="00CF7A4E">
        <w:rPr>
          <w:noProof/>
          <w:szCs w:val="22"/>
          <w:lang w:val="lt-LT"/>
        </w:rPr>
        <w:t>.</w:t>
      </w:r>
    </w:p>
    <w:p w14:paraId="5546B6F0" w14:textId="77777777" w:rsidR="00795EC3" w:rsidRPr="008C01EE" w:rsidRDefault="00795EC3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4E50881" w14:textId="19AA3987" w:rsidR="00795EC3" w:rsidRPr="008C01EE" w:rsidRDefault="00923D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szCs w:val="22"/>
          <w:lang w:val="lt-LT"/>
        </w:rPr>
        <w:t>Sentinelscan</w:t>
      </w:r>
      <w:r w:rsidR="00530C6E" w:rsidRPr="008C01EE">
        <w:rPr>
          <w:b/>
          <w:bCs/>
          <w:noProof/>
          <w:szCs w:val="22"/>
          <w:lang w:val="lt-LT"/>
        </w:rPr>
        <w:t xml:space="preserve"> išvaizda ir kiekis pakuotėje</w:t>
      </w:r>
    </w:p>
    <w:p w14:paraId="3184053F" w14:textId="5182E319" w:rsidR="00795EC3" w:rsidRPr="008C01EE" w:rsidRDefault="00CF7A4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Vaistas</w:t>
      </w:r>
      <w:r w:rsidRPr="008C01EE">
        <w:rPr>
          <w:szCs w:val="22"/>
          <w:lang w:val="lt-LT"/>
        </w:rPr>
        <w:t xml:space="preserve"> </w:t>
      </w:r>
      <w:r w:rsidR="00530C6E" w:rsidRPr="008C01EE">
        <w:rPr>
          <w:szCs w:val="22"/>
          <w:lang w:val="lt-LT"/>
        </w:rPr>
        <w:t xml:space="preserve">yra rinkinys </w:t>
      </w:r>
      <w:proofErr w:type="spellStart"/>
      <w:r w:rsidR="00530C6E" w:rsidRPr="008C01EE">
        <w:rPr>
          <w:szCs w:val="22"/>
          <w:lang w:val="lt-LT"/>
        </w:rPr>
        <w:t>radiofarmaciniam</w:t>
      </w:r>
      <w:proofErr w:type="spellEnd"/>
      <w:r w:rsidR="00530C6E" w:rsidRPr="008C01EE">
        <w:rPr>
          <w:szCs w:val="22"/>
          <w:lang w:val="lt-LT"/>
        </w:rPr>
        <w:t xml:space="preserve"> preparatui.</w:t>
      </w:r>
    </w:p>
    <w:p w14:paraId="30CA0732" w14:textId="00FE384C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>Kiekviename flakone yra baltų arba beveik baltų miltelių</w:t>
      </w:r>
      <w:r w:rsidR="00FF702A">
        <w:rPr>
          <w:szCs w:val="22"/>
          <w:lang w:val="lt-LT"/>
        </w:rPr>
        <w:t>, skirtų</w:t>
      </w:r>
      <w:r w:rsidRPr="008C01EE">
        <w:rPr>
          <w:szCs w:val="22"/>
          <w:lang w:val="lt-LT"/>
        </w:rPr>
        <w:t xml:space="preserve"> injekcijai paruošti. </w:t>
      </w:r>
    </w:p>
    <w:p w14:paraId="5182E3AD" w14:textId="326DB700" w:rsidR="00795EC3" w:rsidRPr="008C01EE" w:rsidRDefault="00923DF6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>
        <w:rPr>
          <w:szCs w:val="22"/>
          <w:lang w:val="lt-LT"/>
        </w:rPr>
        <w:t>Sentinelscan</w:t>
      </w:r>
      <w:proofErr w:type="spellEnd"/>
      <w:r w:rsidR="00530C6E" w:rsidRPr="008C01EE">
        <w:rPr>
          <w:szCs w:val="22"/>
          <w:lang w:val="lt-LT"/>
        </w:rPr>
        <w:t xml:space="preserve"> sudaro šeši flakonai. Flakono turinys turi būti ištirpintas tirpale ir sujungtas su radioaktyviuoju </w:t>
      </w:r>
      <w:proofErr w:type="spellStart"/>
      <w:r w:rsidR="00530C6E" w:rsidRPr="008C01EE">
        <w:rPr>
          <w:szCs w:val="22"/>
          <w:lang w:val="lt-LT"/>
        </w:rPr>
        <w:t>techneciu</w:t>
      </w:r>
      <w:proofErr w:type="spellEnd"/>
      <w:r w:rsidR="00530C6E" w:rsidRPr="008C01EE">
        <w:rPr>
          <w:szCs w:val="22"/>
          <w:lang w:val="lt-LT"/>
        </w:rPr>
        <w:t xml:space="preserve">, kad būtų naudojamas kaip injekcija. </w:t>
      </w:r>
      <w:r w:rsidR="00FE06F2">
        <w:rPr>
          <w:szCs w:val="22"/>
          <w:lang w:val="lt-LT"/>
        </w:rPr>
        <w:t>Suleidus</w:t>
      </w:r>
      <w:r w:rsidR="00FE06F2" w:rsidRPr="008C01EE">
        <w:rPr>
          <w:szCs w:val="22"/>
          <w:lang w:val="lt-LT"/>
        </w:rPr>
        <w:t xml:space="preserve"> </w:t>
      </w:r>
      <w:r w:rsidR="00530C6E" w:rsidRPr="008C01EE">
        <w:rPr>
          <w:szCs w:val="22"/>
          <w:lang w:val="lt-LT"/>
        </w:rPr>
        <w:t xml:space="preserve">į flakoną radioaktyvios medžiagos natrio </w:t>
      </w:r>
      <w:proofErr w:type="spellStart"/>
      <w:r w:rsidR="00530C6E" w:rsidRPr="008C01EE">
        <w:rPr>
          <w:szCs w:val="22"/>
          <w:lang w:val="lt-LT"/>
        </w:rPr>
        <w:t>pertechnetato</w:t>
      </w:r>
      <w:proofErr w:type="spellEnd"/>
      <w:r w:rsidR="00530C6E" w:rsidRPr="008C01EE">
        <w:rPr>
          <w:szCs w:val="22"/>
          <w:lang w:val="lt-LT"/>
        </w:rPr>
        <w:t xml:space="preserve"> (</w:t>
      </w:r>
      <w:r w:rsidR="00530C6E" w:rsidRPr="008C01EE">
        <w:rPr>
          <w:szCs w:val="22"/>
          <w:vertAlign w:val="superscript"/>
          <w:lang w:val="lt-LT"/>
        </w:rPr>
        <w:t>99m</w:t>
      </w:r>
      <w:r w:rsidR="00530C6E" w:rsidRPr="008C01EE">
        <w:rPr>
          <w:szCs w:val="22"/>
          <w:lang w:val="lt-LT"/>
        </w:rPr>
        <w:t xml:space="preserve">Tc), susidaro </w:t>
      </w:r>
      <w:proofErr w:type="spellStart"/>
      <w:r w:rsidR="00530C6E" w:rsidRPr="008C01EE">
        <w:rPr>
          <w:szCs w:val="22"/>
          <w:lang w:val="lt-LT"/>
        </w:rPr>
        <w:t>technecio</w:t>
      </w:r>
      <w:proofErr w:type="spellEnd"/>
      <w:r w:rsidR="00530C6E" w:rsidRPr="008C01EE">
        <w:rPr>
          <w:szCs w:val="22"/>
          <w:lang w:val="lt-LT"/>
        </w:rPr>
        <w:t xml:space="preserve"> (</w:t>
      </w:r>
      <w:r w:rsidR="00530C6E" w:rsidRPr="008C01EE">
        <w:rPr>
          <w:szCs w:val="22"/>
          <w:vertAlign w:val="superscript"/>
          <w:lang w:val="lt-LT"/>
        </w:rPr>
        <w:t>99m</w:t>
      </w:r>
      <w:r w:rsidR="00530C6E" w:rsidRPr="008C01EE">
        <w:rPr>
          <w:szCs w:val="22"/>
          <w:lang w:val="lt-LT"/>
        </w:rPr>
        <w:t xml:space="preserve">Tc) </w:t>
      </w:r>
      <w:proofErr w:type="spellStart"/>
      <w:r w:rsidR="00530C6E" w:rsidRPr="008C01EE">
        <w:rPr>
          <w:szCs w:val="22"/>
          <w:lang w:val="lt-LT"/>
        </w:rPr>
        <w:t>albumino</w:t>
      </w:r>
      <w:proofErr w:type="spellEnd"/>
      <w:r w:rsidR="00530C6E" w:rsidRPr="008C01EE">
        <w:rPr>
          <w:szCs w:val="22"/>
          <w:lang w:val="lt-LT"/>
        </w:rPr>
        <w:t xml:space="preserve"> </w:t>
      </w:r>
      <w:proofErr w:type="spellStart"/>
      <w:r w:rsidR="00530C6E" w:rsidRPr="008C01EE">
        <w:rPr>
          <w:szCs w:val="22"/>
          <w:lang w:val="lt-LT"/>
        </w:rPr>
        <w:t>nanokoloidai</w:t>
      </w:r>
      <w:proofErr w:type="spellEnd"/>
      <w:r w:rsidR="00530C6E" w:rsidRPr="008C01EE">
        <w:rPr>
          <w:szCs w:val="22"/>
          <w:lang w:val="lt-LT"/>
        </w:rPr>
        <w:t>. Šis tirpalas yra paruoštas injekcijai.</w:t>
      </w:r>
    </w:p>
    <w:p w14:paraId="25654DE0" w14:textId="77777777" w:rsidR="00795EC3" w:rsidRPr="008C01EE" w:rsidRDefault="00795EC3">
      <w:pPr>
        <w:tabs>
          <w:tab w:val="clear" w:pos="567"/>
        </w:tabs>
        <w:spacing w:line="240" w:lineRule="auto"/>
        <w:rPr>
          <w:lang w:val="lt-LT"/>
        </w:rPr>
      </w:pPr>
    </w:p>
    <w:p w14:paraId="3A693EAD" w14:textId="77777777" w:rsidR="00795EC3" w:rsidRPr="008C01EE" w:rsidRDefault="00530C6E">
      <w:pPr>
        <w:keepNext/>
        <w:tabs>
          <w:tab w:val="clear" w:pos="567"/>
        </w:tabs>
        <w:spacing w:line="240" w:lineRule="auto"/>
        <w:ind w:left="562" w:hanging="562"/>
        <w:rPr>
          <w:lang w:val="lt-LT"/>
        </w:rPr>
      </w:pPr>
      <w:r w:rsidRPr="008C01EE">
        <w:rPr>
          <w:szCs w:val="22"/>
          <w:lang w:val="lt-LT"/>
        </w:rPr>
        <w:t>Pakuotės dydžiai:</w:t>
      </w:r>
    </w:p>
    <w:p w14:paraId="72964471" w14:textId="77777777" w:rsidR="00795EC3" w:rsidRPr="00784E9D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84E9D">
        <w:rPr>
          <w:szCs w:val="22"/>
          <w:lang w:val="lt-LT"/>
        </w:rPr>
        <w:t>1 pakuotėje yra 6 flakonai</w:t>
      </w:r>
    </w:p>
    <w:p w14:paraId="09CC9BD7" w14:textId="77777777" w:rsidR="00795EC3" w:rsidRPr="00784E9D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84E9D">
        <w:rPr>
          <w:szCs w:val="22"/>
          <w:lang w:val="lt-LT"/>
        </w:rPr>
        <w:t>Mėginio pakuotė: 2 flakonai</w:t>
      </w:r>
    </w:p>
    <w:p w14:paraId="09833318" w14:textId="1349D481" w:rsidR="00795EC3" w:rsidRPr="00784E9D" w:rsidRDefault="00E31EC4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P</w:t>
      </w:r>
      <w:r w:rsidR="00530C6E" w:rsidRPr="00784E9D">
        <w:rPr>
          <w:szCs w:val="22"/>
          <w:lang w:val="lt-LT"/>
        </w:rPr>
        <w:t>akuotės</w:t>
      </w:r>
      <w:r>
        <w:rPr>
          <w:szCs w:val="22"/>
          <w:lang w:val="lt-LT"/>
        </w:rPr>
        <w:t xml:space="preserve"> gydymo įstaigoms</w:t>
      </w:r>
      <w:r w:rsidR="00530C6E" w:rsidRPr="00784E9D">
        <w:rPr>
          <w:szCs w:val="22"/>
          <w:lang w:val="lt-LT"/>
        </w:rPr>
        <w:t>:</w:t>
      </w:r>
    </w:p>
    <w:p w14:paraId="094BC4BD" w14:textId="77777777" w:rsidR="00795EC3" w:rsidRPr="00784E9D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84E9D">
        <w:rPr>
          <w:szCs w:val="22"/>
          <w:lang w:val="lt-LT"/>
        </w:rPr>
        <w:t>Rinkinys, sudarytas iš 2 pakuočių po 6 flakonus</w:t>
      </w:r>
    </w:p>
    <w:p w14:paraId="3AC72FCC" w14:textId="77777777" w:rsidR="00795EC3" w:rsidRPr="00784E9D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84E9D">
        <w:rPr>
          <w:szCs w:val="22"/>
          <w:lang w:val="lt-LT"/>
        </w:rPr>
        <w:t>Rinkinys, sudarytas iš 4 pakuočių po 6 flakonus</w:t>
      </w:r>
    </w:p>
    <w:p w14:paraId="0681743D" w14:textId="77777777" w:rsidR="00795EC3" w:rsidRPr="00D63778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D63778">
        <w:rPr>
          <w:szCs w:val="22"/>
          <w:lang w:val="lt-LT"/>
        </w:rPr>
        <w:t>Gali būti tiekiamos ne visų dydžių pakuotės</w:t>
      </w:r>
    </w:p>
    <w:p w14:paraId="2F54F472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</w:p>
    <w:p w14:paraId="69327A4D" w14:textId="77777777" w:rsidR="00795EC3" w:rsidRPr="008C01EE" w:rsidRDefault="00530C6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lastRenderedPageBreak/>
        <w:t>Registruotojas ir gamintojas</w:t>
      </w:r>
    </w:p>
    <w:p w14:paraId="508AC15A" w14:textId="126A090C" w:rsidR="00795EC3" w:rsidRPr="007031C1" w:rsidRDefault="00530C6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lang w:val="lt-LT"/>
        </w:rPr>
      </w:pPr>
      <w:r w:rsidRPr="007031C1">
        <w:rPr>
          <w:i/>
          <w:iCs/>
          <w:szCs w:val="22"/>
          <w:lang w:val="lt-LT"/>
        </w:rPr>
        <w:t>Registruotojas</w:t>
      </w:r>
    </w:p>
    <w:p w14:paraId="76286A51" w14:textId="3A7AA861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 xml:space="preserve">RADIOPHARMACY </w:t>
      </w:r>
      <w:proofErr w:type="spellStart"/>
      <w:r w:rsidRPr="008C01EE">
        <w:rPr>
          <w:szCs w:val="22"/>
          <w:lang w:val="lt-LT"/>
        </w:rPr>
        <w:t>Laborat</w:t>
      </w:r>
      <w:r w:rsidR="00DE1305">
        <w:rPr>
          <w:szCs w:val="22"/>
          <w:lang w:val="lt-LT"/>
        </w:rPr>
        <w:t>ó</w:t>
      </w:r>
      <w:r w:rsidRPr="008C01EE">
        <w:rPr>
          <w:szCs w:val="22"/>
          <w:lang w:val="lt-LT"/>
        </w:rPr>
        <w:t>r</w:t>
      </w:r>
      <w:r w:rsidR="0098323E">
        <w:rPr>
          <w:szCs w:val="22"/>
          <w:lang w:val="lt-LT"/>
        </w:rPr>
        <w:t>ium</w:t>
      </w:r>
      <w:proofErr w:type="spellEnd"/>
      <w:r w:rsidRPr="008C01EE">
        <w:rPr>
          <w:szCs w:val="22"/>
          <w:lang w:val="lt-LT"/>
        </w:rPr>
        <w:t xml:space="preserve"> </w:t>
      </w:r>
      <w:proofErr w:type="spellStart"/>
      <w:r w:rsidR="00B07C01">
        <w:rPr>
          <w:szCs w:val="22"/>
          <w:lang w:val="lt-LT"/>
        </w:rPr>
        <w:t>Kft</w:t>
      </w:r>
      <w:proofErr w:type="spellEnd"/>
      <w:r w:rsidR="001340FF">
        <w:rPr>
          <w:szCs w:val="22"/>
          <w:lang w:val="lt-LT"/>
        </w:rPr>
        <w:t>.</w:t>
      </w:r>
    </w:p>
    <w:p w14:paraId="0783905A" w14:textId="37D6E5F2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 xml:space="preserve">2040 </w:t>
      </w:r>
      <w:proofErr w:type="spellStart"/>
      <w:r w:rsidRPr="008C01EE">
        <w:rPr>
          <w:szCs w:val="22"/>
          <w:lang w:val="lt-LT"/>
        </w:rPr>
        <w:t>Budaörs</w:t>
      </w:r>
      <w:proofErr w:type="spellEnd"/>
      <w:r w:rsidRPr="008C01EE">
        <w:rPr>
          <w:szCs w:val="22"/>
          <w:lang w:val="lt-LT"/>
        </w:rPr>
        <w:t xml:space="preserve">, </w:t>
      </w:r>
      <w:proofErr w:type="spellStart"/>
      <w:r w:rsidRPr="008C01EE">
        <w:rPr>
          <w:szCs w:val="22"/>
          <w:lang w:val="lt-LT"/>
        </w:rPr>
        <w:t>Gyár</w:t>
      </w:r>
      <w:proofErr w:type="spellEnd"/>
      <w:r w:rsidRPr="008C01EE">
        <w:rPr>
          <w:szCs w:val="22"/>
          <w:lang w:val="lt-LT"/>
        </w:rPr>
        <w:t xml:space="preserve"> </w:t>
      </w:r>
      <w:proofErr w:type="spellStart"/>
      <w:r w:rsidR="00B07C01">
        <w:rPr>
          <w:szCs w:val="22"/>
          <w:lang w:val="lt-LT"/>
        </w:rPr>
        <w:t>utca</w:t>
      </w:r>
      <w:proofErr w:type="spellEnd"/>
      <w:r w:rsidRPr="008C01EE">
        <w:rPr>
          <w:szCs w:val="22"/>
          <w:lang w:val="lt-LT"/>
        </w:rPr>
        <w:t xml:space="preserve"> 2</w:t>
      </w:r>
      <w:r w:rsidR="00B07C01">
        <w:rPr>
          <w:szCs w:val="22"/>
          <w:lang w:val="lt-LT"/>
        </w:rPr>
        <w:t>,</w:t>
      </w:r>
      <w:r w:rsidRPr="008C01EE">
        <w:rPr>
          <w:szCs w:val="22"/>
          <w:lang w:val="lt-LT"/>
        </w:rPr>
        <w:t xml:space="preserve"> Vengrija</w:t>
      </w:r>
    </w:p>
    <w:p w14:paraId="5D4587F6" w14:textId="77777777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>Tel.:</w:t>
      </w:r>
      <w:r w:rsidRPr="008C01EE">
        <w:rPr>
          <w:szCs w:val="22"/>
          <w:lang w:val="lt-LT"/>
        </w:rPr>
        <w:tab/>
      </w:r>
      <w:r w:rsidRPr="008C01EE">
        <w:rPr>
          <w:szCs w:val="22"/>
          <w:lang w:val="lt-LT"/>
        </w:rPr>
        <w:tab/>
        <w:t>+36-23-886-950, +36-23-886-951</w:t>
      </w:r>
    </w:p>
    <w:p w14:paraId="4F7DDC35" w14:textId="77777777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>Faksas:</w:t>
      </w:r>
      <w:r w:rsidRPr="008C01EE">
        <w:rPr>
          <w:szCs w:val="22"/>
          <w:lang w:val="lt-LT"/>
        </w:rPr>
        <w:tab/>
        <w:t>+36-23-886-955</w:t>
      </w:r>
    </w:p>
    <w:p w14:paraId="2A75B00D" w14:textId="4A4050ED" w:rsidR="00795EC3" w:rsidRPr="008C01EE" w:rsidRDefault="006A0989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E</w:t>
      </w:r>
      <w:r w:rsidR="00530C6E" w:rsidRPr="008C01EE">
        <w:rPr>
          <w:szCs w:val="22"/>
          <w:lang w:val="lt-LT"/>
        </w:rPr>
        <w:t xml:space="preserve">l. paštas: </w:t>
      </w:r>
      <w:r w:rsidR="00530C6E" w:rsidRPr="008C01EE">
        <w:rPr>
          <w:szCs w:val="22"/>
          <w:lang w:val="lt-LT"/>
        </w:rPr>
        <w:tab/>
        <w:t>info@radiopharmacy-laboratory.eu</w:t>
      </w:r>
    </w:p>
    <w:p w14:paraId="7FEFB18B" w14:textId="77777777" w:rsidR="00795EC3" w:rsidRPr="008C01EE" w:rsidRDefault="00795EC3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14:paraId="297B24FF" w14:textId="206D7009" w:rsidR="00795EC3" w:rsidRPr="007031C1" w:rsidRDefault="00530C6E">
      <w:pPr>
        <w:tabs>
          <w:tab w:val="clear" w:pos="567"/>
        </w:tabs>
        <w:spacing w:line="240" w:lineRule="auto"/>
        <w:ind w:left="567" w:hanging="567"/>
        <w:rPr>
          <w:i/>
          <w:iCs/>
          <w:lang w:val="lt-LT"/>
        </w:rPr>
      </w:pPr>
      <w:r w:rsidRPr="007031C1">
        <w:rPr>
          <w:i/>
          <w:iCs/>
          <w:szCs w:val="22"/>
          <w:lang w:val="lt-LT"/>
        </w:rPr>
        <w:t>Gamintojas</w:t>
      </w:r>
    </w:p>
    <w:p w14:paraId="74471C15" w14:textId="216FDE3E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8C01EE">
        <w:rPr>
          <w:szCs w:val="22"/>
          <w:lang w:val="lt-LT"/>
        </w:rPr>
        <w:t>Medi-</w:t>
      </w:r>
      <w:proofErr w:type="spellStart"/>
      <w:r w:rsidRPr="008C01EE">
        <w:rPr>
          <w:szCs w:val="22"/>
          <w:lang w:val="lt-LT"/>
        </w:rPr>
        <w:t>Radiopharma</w:t>
      </w:r>
      <w:proofErr w:type="spellEnd"/>
      <w:r w:rsidRPr="008C01EE">
        <w:rPr>
          <w:szCs w:val="22"/>
          <w:lang w:val="lt-LT"/>
        </w:rPr>
        <w:t xml:space="preserve"> </w:t>
      </w:r>
      <w:proofErr w:type="spellStart"/>
      <w:r w:rsidR="00DD5DB7">
        <w:rPr>
          <w:szCs w:val="22"/>
          <w:lang w:val="lt-LT"/>
        </w:rPr>
        <w:t>Kft</w:t>
      </w:r>
      <w:proofErr w:type="spellEnd"/>
      <w:r w:rsidR="001340FF">
        <w:rPr>
          <w:szCs w:val="22"/>
          <w:lang w:val="lt-LT"/>
        </w:rPr>
        <w:t>.</w:t>
      </w:r>
    </w:p>
    <w:p w14:paraId="670D3C79" w14:textId="2F5CA6F7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C01EE">
        <w:rPr>
          <w:szCs w:val="22"/>
          <w:lang w:val="lt-LT"/>
        </w:rPr>
        <w:t xml:space="preserve">2030 </w:t>
      </w:r>
      <w:proofErr w:type="spellStart"/>
      <w:r w:rsidR="001340FF">
        <w:rPr>
          <w:szCs w:val="22"/>
          <w:lang w:val="lt-LT"/>
        </w:rPr>
        <w:t>É</w:t>
      </w:r>
      <w:r w:rsidRPr="008C01EE">
        <w:rPr>
          <w:szCs w:val="22"/>
          <w:lang w:val="lt-LT"/>
        </w:rPr>
        <w:t>rd</w:t>
      </w:r>
      <w:proofErr w:type="spellEnd"/>
      <w:r w:rsidRPr="008C01EE">
        <w:rPr>
          <w:szCs w:val="22"/>
          <w:lang w:val="lt-LT"/>
        </w:rPr>
        <w:t xml:space="preserve">, </w:t>
      </w:r>
      <w:proofErr w:type="spellStart"/>
      <w:r w:rsidRPr="008C01EE">
        <w:rPr>
          <w:szCs w:val="22"/>
          <w:lang w:val="lt-LT"/>
        </w:rPr>
        <w:t>Szamos</w:t>
      </w:r>
      <w:proofErr w:type="spellEnd"/>
      <w:r w:rsidRPr="008C01EE">
        <w:rPr>
          <w:szCs w:val="22"/>
          <w:lang w:val="lt-LT"/>
        </w:rPr>
        <w:t xml:space="preserve"> </w:t>
      </w:r>
      <w:proofErr w:type="spellStart"/>
      <w:r w:rsidRPr="008C01EE">
        <w:rPr>
          <w:szCs w:val="22"/>
          <w:lang w:val="lt-LT"/>
        </w:rPr>
        <w:t>u</w:t>
      </w:r>
      <w:r w:rsidR="00EC2E33">
        <w:rPr>
          <w:szCs w:val="22"/>
          <w:lang w:val="lt-LT"/>
        </w:rPr>
        <w:t>tca</w:t>
      </w:r>
      <w:proofErr w:type="spellEnd"/>
      <w:r w:rsidRPr="008C01EE">
        <w:rPr>
          <w:szCs w:val="22"/>
          <w:lang w:val="lt-LT"/>
        </w:rPr>
        <w:t xml:space="preserve"> 10-12</w:t>
      </w:r>
    </w:p>
    <w:p w14:paraId="01D5EF10" w14:textId="77777777" w:rsidR="00795EC3" w:rsidRPr="008C01EE" w:rsidRDefault="00530C6E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8C01EE">
        <w:rPr>
          <w:szCs w:val="22"/>
          <w:lang w:val="lt-LT"/>
        </w:rPr>
        <w:t>Vengrija</w:t>
      </w:r>
    </w:p>
    <w:p w14:paraId="0740EB05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084C6C1" w14:textId="299CE580" w:rsidR="00795EC3" w:rsidRPr="008C01EE" w:rsidRDefault="00530C6E">
      <w:pPr>
        <w:tabs>
          <w:tab w:val="clear" w:pos="567"/>
        </w:tabs>
        <w:spacing w:line="240" w:lineRule="auto"/>
        <w:rPr>
          <w:b/>
          <w:noProof/>
          <w:lang w:val="lt-LT"/>
        </w:rPr>
      </w:pPr>
      <w:r w:rsidRPr="008C01EE">
        <w:rPr>
          <w:b/>
          <w:bCs/>
          <w:noProof/>
          <w:szCs w:val="22"/>
          <w:lang w:val="lt-LT"/>
        </w:rPr>
        <w:t>Šis vaistas Europos ekonominės erdvės valstybėse narėse</w:t>
      </w:r>
      <w:r w:rsidR="0081402B">
        <w:rPr>
          <w:b/>
          <w:bCs/>
          <w:noProof/>
          <w:szCs w:val="22"/>
          <w:lang w:val="lt-LT"/>
        </w:rPr>
        <w:t xml:space="preserve"> </w:t>
      </w:r>
      <w:r w:rsidR="0081402B" w:rsidRPr="00751A22">
        <w:rPr>
          <w:b/>
          <w:noProof/>
          <w:lang w:val="lt-LT"/>
        </w:rPr>
        <w:t>ir Jungtinėje Karalystėje (Šiaurės Airijoje)</w:t>
      </w:r>
      <w:r w:rsidRPr="008C01EE">
        <w:rPr>
          <w:b/>
          <w:bCs/>
          <w:noProof/>
          <w:szCs w:val="22"/>
          <w:lang w:val="lt-LT"/>
        </w:rPr>
        <w:t xml:space="preserve"> registruotas tokiais pavadinimais:</w:t>
      </w:r>
    </w:p>
    <w:p w14:paraId="60C9C3D3" w14:textId="77777777" w:rsidR="00795EC3" w:rsidRPr="008C01EE" w:rsidRDefault="00795EC3">
      <w:pPr>
        <w:jc w:val="both"/>
        <w:rPr>
          <w:b/>
          <w:szCs w:val="22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978"/>
      </w:tblGrid>
      <w:tr w:rsidR="007C59E0" w:rsidRPr="008C01EE" w14:paraId="523ED89E" w14:textId="77777777" w:rsidTr="0022209D">
        <w:trPr>
          <w:trHeight w:val="113"/>
        </w:trPr>
        <w:tc>
          <w:tcPr>
            <w:tcW w:w="2093" w:type="dxa"/>
            <w:hideMark/>
          </w:tcPr>
          <w:p w14:paraId="376A71E2" w14:textId="4050A42A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Airija</w:t>
            </w:r>
          </w:p>
        </w:tc>
        <w:tc>
          <w:tcPr>
            <w:tcW w:w="6978" w:type="dxa"/>
          </w:tcPr>
          <w:p w14:paraId="099FCB17" w14:textId="70B6C7C8" w:rsidR="007C59E0" w:rsidRPr="008C01EE" w:rsidRDefault="007C59E0" w:rsidP="0022209D">
            <w:pPr>
              <w:rPr>
                <w:rFonts w:eastAsia="Calibri"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micrograms</w:t>
            </w:r>
            <w:proofErr w:type="spellEnd"/>
            <w:r w:rsidRPr="008C01EE">
              <w:rPr>
                <w:szCs w:val="22"/>
                <w:lang w:val="lt-LT"/>
              </w:rPr>
              <w:t xml:space="preserve">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radiopharmaceutical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preparation</w:t>
            </w:r>
            <w:proofErr w:type="spellEnd"/>
          </w:p>
        </w:tc>
      </w:tr>
      <w:tr w:rsidR="007C59E0" w:rsidRPr="008C01EE" w14:paraId="2BDBAD49" w14:textId="77777777" w:rsidTr="0022209D">
        <w:trPr>
          <w:trHeight w:val="113"/>
        </w:trPr>
        <w:tc>
          <w:tcPr>
            <w:tcW w:w="2093" w:type="dxa"/>
          </w:tcPr>
          <w:p w14:paraId="5C66DD83" w14:textId="46E70B71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Austrija</w:t>
            </w:r>
          </w:p>
        </w:tc>
        <w:tc>
          <w:tcPr>
            <w:tcW w:w="6978" w:type="dxa"/>
          </w:tcPr>
          <w:p w14:paraId="714CD6DC" w14:textId="28AED049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Mikrogramm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für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ein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radioaktives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Arzneimittel</w:t>
            </w:r>
            <w:proofErr w:type="spellEnd"/>
          </w:p>
        </w:tc>
      </w:tr>
      <w:tr w:rsidR="007C59E0" w:rsidRPr="00BA41FC" w14:paraId="12260AB6" w14:textId="77777777" w:rsidTr="0022209D">
        <w:trPr>
          <w:trHeight w:val="113"/>
        </w:trPr>
        <w:tc>
          <w:tcPr>
            <w:tcW w:w="2093" w:type="dxa"/>
            <w:hideMark/>
          </w:tcPr>
          <w:p w14:paraId="50090621" w14:textId="77777777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Belgija</w:t>
            </w:r>
          </w:p>
        </w:tc>
        <w:tc>
          <w:tcPr>
            <w:tcW w:w="6978" w:type="dxa"/>
          </w:tcPr>
          <w:p w14:paraId="053D0CF0" w14:textId="77777777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 xml:space="preserve">NANOSCINT 0,5 mg,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voor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radiofarmaceutisch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preparaat</w:t>
            </w:r>
            <w:proofErr w:type="spellEnd"/>
          </w:p>
        </w:tc>
      </w:tr>
      <w:tr w:rsidR="007C59E0" w:rsidRPr="008C01EE" w14:paraId="0E5717E0" w14:textId="77777777" w:rsidTr="0022209D">
        <w:trPr>
          <w:trHeight w:val="113"/>
        </w:trPr>
        <w:tc>
          <w:tcPr>
            <w:tcW w:w="2093" w:type="dxa"/>
          </w:tcPr>
          <w:p w14:paraId="5875B272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Čekija</w:t>
            </w:r>
          </w:p>
        </w:tc>
        <w:tc>
          <w:tcPr>
            <w:tcW w:w="6978" w:type="dxa"/>
          </w:tcPr>
          <w:p w14:paraId="364BA072" w14:textId="77777777" w:rsidR="007C59E0" w:rsidRPr="008C01EE" w:rsidRDefault="007C59E0" w:rsidP="0022209D">
            <w:pPr>
              <w:rPr>
                <w:rFonts w:eastAsia="Calibri"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Lymira</w:t>
            </w:r>
            <w:proofErr w:type="spellEnd"/>
          </w:p>
        </w:tc>
      </w:tr>
      <w:tr w:rsidR="007C59E0" w:rsidRPr="008C01EE" w14:paraId="5B5BE406" w14:textId="77777777" w:rsidTr="0022209D">
        <w:trPr>
          <w:trHeight w:val="113"/>
        </w:trPr>
        <w:tc>
          <w:tcPr>
            <w:tcW w:w="2093" w:type="dxa"/>
          </w:tcPr>
          <w:p w14:paraId="67F0B949" w14:textId="62940366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Danija</w:t>
            </w:r>
          </w:p>
        </w:tc>
        <w:tc>
          <w:tcPr>
            <w:tcW w:w="6978" w:type="dxa"/>
          </w:tcPr>
          <w:p w14:paraId="19012101" w14:textId="63533925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radiopharmaceutical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preparation</w:t>
            </w:r>
            <w:proofErr w:type="spellEnd"/>
          </w:p>
        </w:tc>
      </w:tr>
      <w:tr w:rsidR="007C59E0" w:rsidRPr="008C01EE" w14:paraId="66B5D3B3" w14:textId="77777777" w:rsidTr="0022209D">
        <w:trPr>
          <w:trHeight w:val="113"/>
        </w:trPr>
        <w:tc>
          <w:tcPr>
            <w:tcW w:w="2093" w:type="dxa"/>
          </w:tcPr>
          <w:p w14:paraId="55BFCFBA" w14:textId="1F1A2A72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Estija</w:t>
            </w:r>
          </w:p>
        </w:tc>
        <w:tc>
          <w:tcPr>
            <w:tcW w:w="6978" w:type="dxa"/>
          </w:tcPr>
          <w:p w14:paraId="3A90F939" w14:textId="49DB0F03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</w:p>
        </w:tc>
      </w:tr>
      <w:tr w:rsidR="007C59E0" w:rsidRPr="008C01EE" w14:paraId="5AF7B523" w14:textId="77777777" w:rsidTr="0022209D">
        <w:trPr>
          <w:trHeight w:val="113"/>
        </w:trPr>
        <w:tc>
          <w:tcPr>
            <w:tcW w:w="2093" w:type="dxa"/>
          </w:tcPr>
          <w:p w14:paraId="40C23591" w14:textId="695D87C1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Graikija</w:t>
            </w:r>
          </w:p>
        </w:tc>
        <w:tc>
          <w:tcPr>
            <w:tcW w:w="6978" w:type="dxa"/>
          </w:tcPr>
          <w:p w14:paraId="758DC627" w14:textId="442DD7B2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Nanocolloidal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Human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Albumin</w:t>
            </w:r>
            <w:proofErr w:type="spellEnd"/>
            <w:r w:rsidRPr="008C01EE">
              <w:rPr>
                <w:szCs w:val="22"/>
                <w:lang w:val="lt-LT"/>
              </w:rPr>
              <w:t>/RADIOPHARMACY LABORATORY</w:t>
            </w:r>
          </w:p>
        </w:tc>
      </w:tr>
      <w:tr w:rsidR="007C59E0" w:rsidRPr="0026509A" w14:paraId="00C25AE8" w14:textId="77777777" w:rsidTr="0022209D">
        <w:trPr>
          <w:trHeight w:val="113"/>
        </w:trPr>
        <w:tc>
          <w:tcPr>
            <w:tcW w:w="2093" w:type="dxa"/>
          </w:tcPr>
          <w:p w14:paraId="6C6E087D" w14:textId="005D3C81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Ispanija</w:t>
            </w:r>
          </w:p>
        </w:tc>
        <w:tc>
          <w:tcPr>
            <w:tcW w:w="6978" w:type="dxa"/>
          </w:tcPr>
          <w:p w14:paraId="13E6D491" w14:textId="77777777" w:rsidR="007C59E0" w:rsidRPr="008C01EE" w:rsidRDefault="007C59E0" w:rsidP="0022209D">
            <w:pPr>
              <w:rPr>
                <w:rFonts w:eastAsia="PMingLiU"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Nanocoloides</w:t>
            </w:r>
            <w:proofErr w:type="spellEnd"/>
            <w:r w:rsidRPr="008C01EE">
              <w:rPr>
                <w:szCs w:val="22"/>
                <w:lang w:val="lt-LT"/>
              </w:rPr>
              <w:t xml:space="preserve"> de </w:t>
            </w:r>
            <w:proofErr w:type="spellStart"/>
            <w:r w:rsidRPr="008C01EE">
              <w:rPr>
                <w:szCs w:val="22"/>
                <w:lang w:val="lt-LT"/>
              </w:rPr>
              <w:t>albumina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Radiopharmacy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microgramos</w:t>
            </w:r>
            <w:proofErr w:type="spellEnd"/>
          </w:p>
          <w:p w14:paraId="54489D2B" w14:textId="19757EE5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Equipo</w:t>
            </w:r>
            <w:proofErr w:type="spellEnd"/>
            <w:r w:rsidRPr="008C01EE">
              <w:rPr>
                <w:szCs w:val="22"/>
                <w:lang w:val="lt-LT"/>
              </w:rPr>
              <w:t xml:space="preserve"> de </w:t>
            </w:r>
            <w:proofErr w:type="spellStart"/>
            <w:r w:rsidRPr="008C01EE">
              <w:rPr>
                <w:szCs w:val="22"/>
                <w:lang w:val="lt-LT"/>
              </w:rPr>
              <w:t>Reactivos</w:t>
            </w:r>
            <w:proofErr w:type="spellEnd"/>
            <w:r w:rsidRPr="008C01EE">
              <w:rPr>
                <w:szCs w:val="22"/>
                <w:lang w:val="lt-LT"/>
              </w:rPr>
              <w:t xml:space="preserve"> Para </w:t>
            </w:r>
            <w:proofErr w:type="spellStart"/>
            <w:r w:rsidRPr="008C01EE">
              <w:rPr>
                <w:szCs w:val="22"/>
                <w:lang w:val="lt-LT"/>
              </w:rPr>
              <w:t>Preparacion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</w:t>
            </w:r>
            <w:proofErr w:type="spellEnd"/>
          </w:p>
        </w:tc>
      </w:tr>
      <w:tr w:rsidR="007C59E0" w:rsidRPr="00816429" w14:paraId="54CB2E6C" w14:textId="77777777" w:rsidTr="0022209D">
        <w:trPr>
          <w:trHeight w:val="113"/>
        </w:trPr>
        <w:tc>
          <w:tcPr>
            <w:tcW w:w="2093" w:type="dxa"/>
          </w:tcPr>
          <w:p w14:paraId="47C51EFF" w14:textId="289F73F6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Italija</w:t>
            </w:r>
          </w:p>
        </w:tc>
        <w:tc>
          <w:tcPr>
            <w:tcW w:w="6978" w:type="dxa"/>
          </w:tcPr>
          <w:p w14:paraId="083059DF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Nanoalbumon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microgrammi</w:t>
            </w:r>
            <w:proofErr w:type="spellEnd"/>
          </w:p>
          <w:p w14:paraId="7042FC05" w14:textId="41F467A6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per </w:t>
            </w:r>
            <w:proofErr w:type="spellStart"/>
            <w:r w:rsidRPr="008C01EE">
              <w:rPr>
                <w:szCs w:val="22"/>
                <w:lang w:val="lt-LT"/>
              </w:rPr>
              <w:t>preparazione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radiopharmaceutical</w:t>
            </w:r>
            <w:proofErr w:type="spellEnd"/>
          </w:p>
        </w:tc>
      </w:tr>
      <w:tr w:rsidR="007C59E0" w:rsidRPr="008C01EE" w14:paraId="791A6515" w14:textId="77777777" w:rsidTr="0022209D">
        <w:trPr>
          <w:trHeight w:val="113"/>
        </w:trPr>
        <w:tc>
          <w:tcPr>
            <w:tcW w:w="2093" w:type="dxa"/>
          </w:tcPr>
          <w:p w14:paraId="65ED9BF6" w14:textId="4FD6C4D3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Jungtinė Karalystė</w:t>
            </w:r>
            <w:r w:rsidR="00FE1F4D">
              <w:rPr>
                <w:szCs w:val="22"/>
                <w:lang w:val="lt-LT"/>
              </w:rPr>
              <w:t xml:space="preserve"> (</w:t>
            </w:r>
            <w:proofErr w:type="spellStart"/>
            <w:r w:rsidR="00FE1F4D" w:rsidRPr="00FE1F4D">
              <w:rPr>
                <w:szCs w:val="22"/>
              </w:rPr>
              <w:t>Šiaurės</w:t>
            </w:r>
            <w:proofErr w:type="spellEnd"/>
            <w:r w:rsidR="00FE1F4D" w:rsidRPr="00FE1F4D">
              <w:rPr>
                <w:szCs w:val="22"/>
              </w:rPr>
              <w:t xml:space="preserve"> Airija)</w:t>
            </w:r>
          </w:p>
        </w:tc>
        <w:tc>
          <w:tcPr>
            <w:tcW w:w="6978" w:type="dxa"/>
          </w:tcPr>
          <w:p w14:paraId="67851F9B" w14:textId="2A890E64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500micrograms,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radiopharmaceutical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preparation</w:t>
            </w:r>
            <w:proofErr w:type="spellEnd"/>
          </w:p>
        </w:tc>
      </w:tr>
      <w:tr w:rsidR="007C59E0" w:rsidRPr="00816429" w14:paraId="3BA65730" w14:textId="77777777" w:rsidTr="0022209D">
        <w:trPr>
          <w:trHeight w:val="113"/>
        </w:trPr>
        <w:tc>
          <w:tcPr>
            <w:tcW w:w="2093" w:type="dxa"/>
          </w:tcPr>
          <w:p w14:paraId="3E3B936A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Kroatija</w:t>
            </w:r>
          </w:p>
        </w:tc>
        <w:tc>
          <w:tcPr>
            <w:tcW w:w="6978" w:type="dxa"/>
          </w:tcPr>
          <w:p w14:paraId="0E931557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mikrograma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set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za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pripravu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radiofarmaceutika</w:t>
            </w:r>
            <w:proofErr w:type="spellEnd"/>
          </w:p>
        </w:tc>
      </w:tr>
      <w:tr w:rsidR="007C59E0" w:rsidRPr="00816429" w14:paraId="51CFA76E" w14:textId="77777777" w:rsidTr="0022209D">
        <w:trPr>
          <w:trHeight w:val="113"/>
        </w:trPr>
        <w:tc>
          <w:tcPr>
            <w:tcW w:w="2093" w:type="dxa"/>
          </w:tcPr>
          <w:p w14:paraId="776BA932" w14:textId="2F1B2C68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Lenkija</w:t>
            </w:r>
          </w:p>
        </w:tc>
        <w:tc>
          <w:tcPr>
            <w:tcW w:w="6978" w:type="dxa"/>
          </w:tcPr>
          <w:p w14:paraId="7846DE6B" w14:textId="40836939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, 500 </w:t>
            </w:r>
            <w:proofErr w:type="spellStart"/>
            <w:r w:rsidRPr="008C01EE">
              <w:rPr>
                <w:szCs w:val="22"/>
                <w:lang w:val="lt-LT"/>
              </w:rPr>
              <w:t>mikrogramów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zestaw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do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sporządzania</w:t>
            </w:r>
            <w:proofErr w:type="spellEnd"/>
            <w:r w:rsidRPr="008C01EE">
              <w:rPr>
                <w:szCs w:val="22"/>
                <w:lang w:val="lt-LT"/>
              </w:rPr>
              <w:t xml:space="preserve"> preparatu </w:t>
            </w:r>
            <w:proofErr w:type="spellStart"/>
            <w:r w:rsidRPr="008C01EE">
              <w:rPr>
                <w:szCs w:val="22"/>
                <w:lang w:val="lt-LT"/>
              </w:rPr>
              <w:t>radiofarmaceutycznego</w:t>
            </w:r>
            <w:proofErr w:type="spellEnd"/>
          </w:p>
        </w:tc>
      </w:tr>
      <w:tr w:rsidR="007C59E0" w:rsidRPr="008C01EE" w14:paraId="7E89F42D" w14:textId="77777777" w:rsidTr="0022209D">
        <w:trPr>
          <w:trHeight w:val="113"/>
        </w:trPr>
        <w:tc>
          <w:tcPr>
            <w:tcW w:w="2093" w:type="dxa"/>
          </w:tcPr>
          <w:p w14:paraId="26570AD8" w14:textId="0C688893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Lietuva</w:t>
            </w:r>
          </w:p>
        </w:tc>
        <w:tc>
          <w:tcPr>
            <w:tcW w:w="6978" w:type="dxa"/>
          </w:tcPr>
          <w:p w14:paraId="7447B8D0" w14:textId="18525F05" w:rsidR="007C59E0" w:rsidRPr="008C01EE" w:rsidRDefault="00923DF6" w:rsidP="0022209D">
            <w:pPr>
              <w:rPr>
                <w:rFonts w:eastAsia="Calibri"/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Sentinelscan</w:t>
            </w:r>
            <w:proofErr w:type="spellEnd"/>
            <w:r w:rsidR="007C59E0" w:rsidRPr="0022209D">
              <w:rPr>
                <w:szCs w:val="22"/>
                <w:lang w:val="lt-LT"/>
              </w:rPr>
              <w:t xml:space="preserve"> </w:t>
            </w:r>
            <w:r w:rsidR="007C59E0" w:rsidRPr="008C01EE">
              <w:rPr>
                <w:szCs w:val="22"/>
                <w:lang w:val="lt-LT"/>
              </w:rPr>
              <w:t xml:space="preserve">500 </w:t>
            </w:r>
            <w:proofErr w:type="spellStart"/>
            <w:r w:rsidR="007C59E0" w:rsidRPr="008C01EE">
              <w:rPr>
                <w:szCs w:val="22"/>
                <w:lang w:val="lt-LT"/>
              </w:rPr>
              <w:t>mikrogram</w:t>
            </w:r>
            <w:r w:rsidR="00696A42" w:rsidRPr="008C01EE">
              <w:rPr>
                <w:noProof/>
                <w:szCs w:val="22"/>
                <w:lang w:val="lt-LT"/>
              </w:rPr>
              <w:t>ų</w:t>
            </w:r>
            <w:proofErr w:type="spellEnd"/>
            <w:r w:rsidR="007C59E0" w:rsidRPr="008C01EE">
              <w:rPr>
                <w:szCs w:val="22"/>
                <w:lang w:val="lt-LT"/>
              </w:rPr>
              <w:t xml:space="preserve"> rinkinys </w:t>
            </w:r>
            <w:proofErr w:type="spellStart"/>
            <w:r w:rsidR="007C59E0" w:rsidRPr="008C01EE">
              <w:rPr>
                <w:szCs w:val="22"/>
                <w:lang w:val="lt-LT"/>
              </w:rPr>
              <w:t>radiofarmaciniam</w:t>
            </w:r>
            <w:proofErr w:type="spellEnd"/>
            <w:r w:rsidR="007C59E0" w:rsidRPr="008C01EE">
              <w:rPr>
                <w:szCs w:val="22"/>
                <w:lang w:val="lt-LT"/>
              </w:rPr>
              <w:t xml:space="preserve"> preparatui</w:t>
            </w:r>
          </w:p>
        </w:tc>
      </w:tr>
      <w:tr w:rsidR="007C59E0" w:rsidRPr="008C01EE" w14:paraId="169CA449" w14:textId="77777777" w:rsidTr="0022209D">
        <w:trPr>
          <w:trHeight w:val="113"/>
        </w:trPr>
        <w:tc>
          <w:tcPr>
            <w:tcW w:w="2093" w:type="dxa"/>
          </w:tcPr>
          <w:p w14:paraId="36D2732E" w14:textId="5DA4B938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Liuksemburgas</w:t>
            </w:r>
          </w:p>
        </w:tc>
        <w:tc>
          <w:tcPr>
            <w:tcW w:w="6978" w:type="dxa"/>
          </w:tcPr>
          <w:p w14:paraId="42998553" w14:textId="136276B5" w:rsidR="007C59E0" w:rsidRPr="008C01EE" w:rsidRDefault="007C59E0" w:rsidP="0022209D">
            <w:pPr>
              <w:rPr>
                <w:i/>
                <w:iCs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</w:p>
        </w:tc>
      </w:tr>
      <w:tr w:rsidR="007C59E0" w:rsidRPr="008C01EE" w14:paraId="74C8AA52" w14:textId="77777777" w:rsidTr="0022209D">
        <w:trPr>
          <w:trHeight w:val="113"/>
        </w:trPr>
        <w:tc>
          <w:tcPr>
            <w:tcW w:w="2093" w:type="dxa"/>
          </w:tcPr>
          <w:p w14:paraId="2CFD4EB6" w14:textId="594EA875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Malta</w:t>
            </w:r>
          </w:p>
        </w:tc>
        <w:tc>
          <w:tcPr>
            <w:tcW w:w="6978" w:type="dxa"/>
          </w:tcPr>
          <w:p w14:paraId="0CC17596" w14:textId="39A17103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micrograms</w:t>
            </w:r>
            <w:proofErr w:type="spellEnd"/>
            <w:r w:rsidRPr="008C01EE">
              <w:rPr>
                <w:szCs w:val="22"/>
                <w:lang w:val="lt-LT"/>
              </w:rPr>
              <w:t xml:space="preserve">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radiopharmaceutical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preparation</w:t>
            </w:r>
            <w:proofErr w:type="spellEnd"/>
          </w:p>
        </w:tc>
      </w:tr>
      <w:tr w:rsidR="007C59E0" w:rsidRPr="008C01EE" w14:paraId="7110FF7A" w14:textId="77777777" w:rsidTr="0022209D">
        <w:trPr>
          <w:trHeight w:val="113"/>
        </w:trPr>
        <w:tc>
          <w:tcPr>
            <w:tcW w:w="2093" w:type="dxa"/>
          </w:tcPr>
          <w:p w14:paraId="33690279" w14:textId="17F6A3FF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Norvegija</w:t>
            </w:r>
          </w:p>
        </w:tc>
        <w:tc>
          <w:tcPr>
            <w:tcW w:w="6978" w:type="dxa"/>
          </w:tcPr>
          <w:p w14:paraId="5E90B8DE" w14:textId="6BFE21EF" w:rsidR="007C59E0" w:rsidRPr="008C01EE" w:rsidRDefault="007C59E0" w:rsidP="0022209D">
            <w:pPr>
              <w:rPr>
                <w:i/>
                <w:iCs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</w:p>
        </w:tc>
      </w:tr>
      <w:tr w:rsidR="007C59E0" w:rsidRPr="008C01EE" w14:paraId="2EDA224E" w14:textId="77777777" w:rsidTr="0022209D">
        <w:trPr>
          <w:trHeight w:val="113"/>
        </w:trPr>
        <w:tc>
          <w:tcPr>
            <w:tcW w:w="2093" w:type="dxa"/>
          </w:tcPr>
          <w:p w14:paraId="35A012FB" w14:textId="05A02858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Nyderlandai</w:t>
            </w:r>
          </w:p>
        </w:tc>
        <w:tc>
          <w:tcPr>
            <w:tcW w:w="6978" w:type="dxa"/>
          </w:tcPr>
          <w:p w14:paraId="5904F93B" w14:textId="6C38763B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</w:t>
            </w:r>
            <w:proofErr w:type="spellEnd"/>
            <w:r w:rsidRPr="008C01EE">
              <w:rPr>
                <w:szCs w:val="22"/>
                <w:lang w:val="lt-LT"/>
              </w:rPr>
              <w:t xml:space="preserve">,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voor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radiofarmaceutisch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preparaat</w:t>
            </w:r>
            <w:proofErr w:type="spellEnd"/>
          </w:p>
        </w:tc>
      </w:tr>
      <w:tr w:rsidR="007C59E0" w:rsidRPr="008C01EE" w14:paraId="2D93095E" w14:textId="77777777" w:rsidTr="0022209D">
        <w:trPr>
          <w:trHeight w:val="113"/>
        </w:trPr>
        <w:tc>
          <w:tcPr>
            <w:tcW w:w="2093" w:type="dxa"/>
          </w:tcPr>
          <w:p w14:paraId="4835C436" w14:textId="444E410E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Portugalija</w:t>
            </w:r>
          </w:p>
        </w:tc>
        <w:tc>
          <w:tcPr>
            <w:tcW w:w="6978" w:type="dxa"/>
          </w:tcPr>
          <w:p w14:paraId="51B52681" w14:textId="784C42DB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</w:t>
            </w:r>
            <w:r w:rsidR="00EE3DF7">
              <w:rPr>
                <w:szCs w:val="22"/>
                <w:lang w:val="lt-LT"/>
              </w:rPr>
              <w:t>c</w:t>
            </w:r>
            <w:r w:rsidRPr="008C01EE">
              <w:rPr>
                <w:szCs w:val="22"/>
                <w:lang w:val="lt-LT"/>
              </w:rPr>
              <w:t>rogramas</w:t>
            </w:r>
            <w:proofErr w:type="spellEnd"/>
          </w:p>
        </w:tc>
      </w:tr>
      <w:tr w:rsidR="007C59E0" w:rsidRPr="00816429" w14:paraId="5FF98663" w14:textId="77777777" w:rsidTr="0022209D">
        <w:trPr>
          <w:trHeight w:val="113"/>
        </w:trPr>
        <w:tc>
          <w:tcPr>
            <w:tcW w:w="2093" w:type="dxa"/>
          </w:tcPr>
          <w:p w14:paraId="0FCBF34F" w14:textId="4B6453E8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Slovėnija</w:t>
            </w:r>
          </w:p>
        </w:tc>
        <w:tc>
          <w:tcPr>
            <w:tcW w:w="6978" w:type="dxa"/>
          </w:tcPr>
          <w:p w14:paraId="1E41DE4A" w14:textId="4E9C9BA8" w:rsidR="007C59E0" w:rsidRPr="008C01EE" w:rsidRDefault="00EE3DF7" w:rsidP="0022209D">
            <w:pPr>
              <w:rPr>
                <w:szCs w:val="22"/>
                <w:lang w:val="lt-LT"/>
              </w:rPr>
            </w:pPr>
            <w:r w:rsidRPr="007031C1">
              <w:rPr>
                <w:szCs w:val="22"/>
                <w:lang w:val="sv-SE"/>
              </w:rPr>
              <w:t>Pertenod</w:t>
            </w:r>
            <w:r w:rsidR="007C59E0" w:rsidRPr="008C01EE">
              <w:rPr>
                <w:iCs/>
                <w:szCs w:val="22"/>
                <w:lang w:val="lt-LT"/>
              </w:rPr>
              <w:t xml:space="preserve"> 500 </w:t>
            </w:r>
            <w:proofErr w:type="spellStart"/>
            <w:r w:rsidR="007C59E0" w:rsidRPr="008C01EE">
              <w:rPr>
                <w:iCs/>
                <w:szCs w:val="22"/>
                <w:lang w:val="lt-LT"/>
              </w:rPr>
              <w:t>mikrogramov</w:t>
            </w:r>
            <w:proofErr w:type="spellEnd"/>
            <w:r w:rsidR="007C59E0" w:rsidRPr="008C01EE">
              <w:rPr>
                <w:iCs/>
                <w:szCs w:val="22"/>
                <w:lang w:val="lt-LT"/>
              </w:rPr>
              <w:t xml:space="preserve"> </w:t>
            </w:r>
            <w:proofErr w:type="spellStart"/>
            <w:r w:rsidR="007C59E0" w:rsidRPr="008C01EE">
              <w:rPr>
                <w:iCs/>
                <w:szCs w:val="22"/>
                <w:lang w:val="lt-LT"/>
              </w:rPr>
              <w:t>komplet</w:t>
            </w:r>
            <w:proofErr w:type="spellEnd"/>
            <w:r w:rsidR="007C59E0" w:rsidRPr="008C01EE">
              <w:rPr>
                <w:iCs/>
                <w:szCs w:val="22"/>
                <w:lang w:val="lt-LT"/>
              </w:rPr>
              <w:t xml:space="preserve"> </w:t>
            </w:r>
            <w:proofErr w:type="spellStart"/>
            <w:r w:rsidR="007C59E0" w:rsidRPr="008C01EE">
              <w:rPr>
                <w:iCs/>
                <w:szCs w:val="22"/>
                <w:lang w:val="lt-LT"/>
              </w:rPr>
              <w:t>za</w:t>
            </w:r>
            <w:proofErr w:type="spellEnd"/>
            <w:r w:rsidR="007C59E0" w:rsidRPr="008C01EE">
              <w:rPr>
                <w:iCs/>
                <w:szCs w:val="22"/>
                <w:lang w:val="lt-LT"/>
              </w:rPr>
              <w:t xml:space="preserve"> </w:t>
            </w:r>
            <w:proofErr w:type="spellStart"/>
            <w:r w:rsidR="007C59E0" w:rsidRPr="008C01EE">
              <w:rPr>
                <w:iCs/>
                <w:szCs w:val="22"/>
                <w:lang w:val="lt-LT"/>
              </w:rPr>
              <w:t>pripravo</w:t>
            </w:r>
            <w:proofErr w:type="spellEnd"/>
            <w:r w:rsidR="007C59E0" w:rsidRPr="008C01EE">
              <w:rPr>
                <w:iCs/>
                <w:szCs w:val="22"/>
                <w:lang w:val="lt-LT"/>
              </w:rPr>
              <w:t xml:space="preserve"> </w:t>
            </w:r>
            <w:proofErr w:type="spellStart"/>
            <w:r w:rsidR="007C59E0" w:rsidRPr="008C01EE">
              <w:rPr>
                <w:iCs/>
                <w:szCs w:val="22"/>
                <w:lang w:val="lt-LT"/>
              </w:rPr>
              <w:t>radiofarmaka</w:t>
            </w:r>
            <w:proofErr w:type="spellEnd"/>
          </w:p>
        </w:tc>
      </w:tr>
      <w:tr w:rsidR="007C59E0" w:rsidRPr="008C01EE" w14:paraId="2CA48E04" w14:textId="77777777" w:rsidTr="0022209D">
        <w:trPr>
          <w:trHeight w:val="113"/>
        </w:trPr>
        <w:tc>
          <w:tcPr>
            <w:tcW w:w="2093" w:type="dxa"/>
          </w:tcPr>
          <w:p w14:paraId="0D6962DA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Suomija</w:t>
            </w:r>
          </w:p>
        </w:tc>
        <w:tc>
          <w:tcPr>
            <w:tcW w:w="6978" w:type="dxa"/>
          </w:tcPr>
          <w:p w14:paraId="1F020C74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Nanoscint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mikrogramaa</w:t>
            </w:r>
            <w:proofErr w:type="spellEnd"/>
          </w:p>
        </w:tc>
      </w:tr>
      <w:tr w:rsidR="007C59E0" w:rsidRPr="00816429" w14:paraId="1D5BA089" w14:textId="77777777" w:rsidTr="0022209D">
        <w:trPr>
          <w:trHeight w:val="113"/>
        </w:trPr>
        <w:tc>
          <w:tcPr>
            <w:tcW w:w="2093" w:type="dxa"/>
          </w:tcPr>
          <w:p w14:paraId="3FE8FB0E" w14:textId="03558739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Rumunija</w:t>
            </w:r>
          </w:p>
        </w:tc>
        <w:tc>
          <w:tcPr>
            <w:tcW w:w="6978" w:type="dxa"/>
          </w:tcPr>
          <w:p w14:paraId="67F42C7D" w14:textId="033138B4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micrograme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pentru</w:t>
            </w:r>
            <w:proofErr w:type="spellEnd"/>
            <w:r w:rsidRPr="008C01EE">
              <w:rPr>
                <w:szCs w:val="22"/>
                <w:lang w:val="lt-LT"/>
              </w:rPr>
              <w:t xml:space="preserve"> preparate </w:t>
            </w:r>
            <w:proofErr w:type="spellStart"/>
            <w:r w:rsidRPr="008C01EE">
              <w:rPr>
                <w:szCs w:val="22"/>
                <w:lang w:val="lt-LT"/>
              </w:rPr>
              <w:t>radiofarmaceutice</w:t>
            </w:r>
            <w:proofErr w:type="spellEnd"/>
          </w:p>
        </w:tc>
      </w:tr>
      <w:tr w:rsidR="007C59E0" w:rsidRPr="00816429" w14:paraId="4B00FB37" w14:textId="77777777" w:rsidTr="0022209D">
        <w:trPr>
          <w:trHeight w:val="113"/>
        </w:trPr>
        <w:tc>
          <w:tcPr>
            <w:tcW w:w="2093" w:type="dxa"/>
          </w:tcPr>
          <w:p w14:paraId="5F2A7B8A" w14:textId="77777777" w:rsidR="007C59E0" w:rsidRPr="008C01EE" w:rsidRDefault="007C59E0" w:rsidP="0022209D">
            <w:pPr>
              <w:rPr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Vengrija</w:t>
            </w:r>
          </w:p>
        </w:tc>
        <w:tc>
          <w:tcPr>
            <w:tcW w:w="6978" w:type="dxa"/>
          </w:tcPr>
          <w:p w14:paraId="7BD239D1" w14:textId="7B1CB5D4" w:rsidR="007C59E0" w:rsidRPr="008C01EE" w:rsidRDefault="007C59E0" w:rsidP="0022209D">
            <w:pPr>
              <w:rPr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0,5 mg </w:t>
            </w:r>
            <w:proofErr w:type="spellStart"/>
            <w:r w:rsidRPr="008C01EE">
              <w:rPr>
                <w:szCs w:val="22"/>
                <w:lang w:val="lt-LT"/>
              </w:rPr>
              <w:t>készlet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radioaktív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gyógyszerkészítményhez</w:t>
            </w:r>
            <w:proofErr w:type="spellEnd"/>
          </w:p>
        </w:tc>
      </w:tr>
      <w:tr w:rsidR="007C59E0" w:rsidRPr="008C01EE" w14:paraId="4EB72609" w14:textId="77777777" w:rsidTr="0022209D">
        <w:trPr>
          <w:trHeight w:val="113"/>
        </w:trPr>
        <w:tc>
          <w:tcPr>
            <w:tcW w:w="2093" w:type="dxa"/>
            <w:hideMark/>
          </w:tcPr>
          <w:p w14:paraId="00BDA445" w14:textId="77777777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r w:rsidRPr="008C01EE">
              <w:rPr>
                <w:szCs w:val="22"/>
                <w:lang w:val="lt-LT"/>
              </w:rPr>
              <w:t>Vokietija</w:t>
            </w:r>
          </w:p>
        </w:tc>
        <w:tc>
          <w:tcPr>
            <w:tcW w:w="6978" w:type="dxa"/>
          </w:tcPr>
          <w:p w14:paraId="06538F8F" w14:textId="77777777" w:rsidR="007C59E0" w:rsidRPr="008C01EE" w:rsidRDefault="007C59E0" w:rsidP="0022209D">
            <w:pPr>
              <w:rPr>
                <w:b/>
                <w:szCs w:val="22"/>
                <w:lang w:val="lt-LT"/>
              </w:rPr>
            </w:pPr>
            <w:proofErr w:type="spellStart"/>
            <w:r w:rsidRPr="008C01EE">
              <w:rPr>
                <w:szCs w:val="22"/>
                <w:lang w:val="lt-LT"/>
              </w:rPr>
              <w:t>NanoScan</w:t>
            </w:r>
            <w:proofErr w:type="spellEnd"/>
            <w:r w:rsidRPr="008C01EE">
              <w:rPr>
                <w:szCs w:val="22"/>
                <w:lang w:val="lt-LT"/>
              </w:rPr>
              <w:t xml:space="preserve"> 500 </w:t>
            </w:r>
            <w:proofErr w:type="spellStart"/>
            <w:r w:rsidRPr="008C01EE">
              <w:rPr>
                <w:szCs w:val="22"/>
                <w:lang w:val="lt-LT"/>
              </w:rPr>
              <w:t>Mikrogramm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Kit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für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ein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radioaktives</w:t>
            </w:r>
            <w:proofErr w:type="spellEnd"/>
            <w:r w:rsidRPr="008C01EE">
              <w:rPr>
                <w:szCs w:val="22"/>
                <w:lang w:val="lt-LT"/>
              </w:rPr>
              <w:t xml:space="preserve"> </w:t>
            </w:r>
            <w:proofErr w:type="spellStart"/>
            <w:r w:rsidRPr="008C01EE">
              <w:rPr>
                <w:szCs w:val="22"/>
                <w:lang w:val="lt-LT"/>
              </w:rPr>
              <w:t>Arzneimittel</w:t>
            </w:r>
            <w:proofErr w:type="spellEnd"/>
          </w:p>
        </w:tc>
      </w:tr>
    </w:tbl>
    <w:p w14:paraId="0B4C9B19" w14:textId="77777777" w:rsidR="00795EC3" w:rsidRPr="008C01EE" w:rsidRDefault="00795EC3">
      <w:pPr>
        <w:rPr>
          <w:bCs/>
          <w:lang w:val="lt-LT"/>
        </w:rPr>
      </w:pPr>
    </w:p>
    <w:p w14:paraId="14E6D33E" w14:textId="77777777" w:rsidR="00795EC3" w:rsidRPr="008C01EE" w:rsidRDefault="00795E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7642BE19" w14:textId="0D81BC5C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lt-LT"/>
        </w:rPr>
      </w:pPr>
      <w:r w:rsidRPr="008C01EE">
        <w:rPr>
          <w:b/>
          <w:bCs/>
          <w:noProof/>
          <w:szCs w:val="22"/>
          <w:lang w:val="lt-LT"/>
        </w:rPr>
        <w:t xml:space="preserve">Šis pakuotės </w:t>
      </w:r>
      <w:r w:rsidRPr="008C01EE">
        <w:rPr>
          <w:b/>
          <w:noProof/>
          <w:szCs w:val="22"/>
          <w:lang w:val="lt-LT"/>
        </w:rPr>
        <w:t xml:space="preserve">lapelis paskutinį kartą peržiūrėtas </w:t>
      </w:r>
      <w:r w:rsidR="00816429">
        <w:rPr>
          <w:b/>
          <w:noProof/>
          <w:szCs w:val="22"/>
          <w:lang w:val="lt-LT"/>
        </w:rPr>
        <w:t>2025-11-27.</w:t>
      </w:r>
    </w:p>
    <w:p w14:paraId="7983B758" w14:textId="77777777" w:rsidR="00795EC3" w:rsidRDefault="00795EC3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</w:p>
    <w:p w14:paraId="30741874" w14:textId="77777777" w:rsidR="007F768E" w:rsidRPr="007031C1" w:rsidRDefault="007F768E" w:rsidP="007F768E">
      <w:pPr>
        <w:jc w:val="both"/>
        <w:rPr>
          <w:szCs w:val="22"/>
          <w:lang w:val="lt-LT" w:eastAsia="lt-LT"/>
        </w:rPr>
      </w:pPr>
      <w:r w:rsidRPr="007031C1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7031C1">
        <w:rPr>
          <w:color w:val="0000EE"/>
          <w:szCs w:val="22"/>
          <w:u w:val="single"/>
          <w:lang w:val="lt-LT" w:eastAsia="lt-LT"/>
        </w:rPr>
        <w:t>https://vvkt.lrv.lt/lt/</w:t>
      </w:r>
      <w:r w:rsidRPr="007031C1">
        <w:rPr>
          <w:szCs w:val="22"/>
          <w:lang w:val="lt-LT" w:eastAsia="lt-LT"/>
        </w:rPr>
        <w:t>.</w:t>
      </w:r>
    </w:p>
    <w:p w14:paraId="72133AB1" w14:textId="77777777" w:rsidR="00E706C8" w:rsidRPr="008C01EE" w:rsidRDefault="00E706C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lt-LT"/>
        </w:rPr>
      </w:pPr>
    </w:p>
    <w:p w14:paraId="4D1DAB52" w14:textId="2481F05C" w:rsidR="00795EC3" w:rsidRPr="008C01EE" w:rsidRDefault="00530C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8C01EE">
        <w:rPr>
          <w:b/>
          <w:bCs/>
          <w:noProof/>
          <w:szCs w:val="22"/>
          <w:lang w:val="lt-LT"/>
        </w:rPr>
        <w:t>Toliau pateikta informacija skirta gydytojams ir sveikatos priežiūros specialistams</w:t>
      </w:r>
    </w:p>
    <w:p w14:paraId="3179C090" w14:textId="2A89A8D2" w:rsidR="00795EC3" w:rsidRPr="008C01EE" w:rsidRDefault="00530C6E">
      <w:pPr>
        <w:tabs>
          <w:tab w:val="clear" w:pos="567"/>
          <w:tab w:val="left" w:pos="5310"/>
        </w:tabs>
        <w:rPr>
          <w:lang w:val="lt-LT"/>
        </w:rPr>
      </w:pPr>
      <w:r w:rsidRPr="008C01EE">
        <w:rPr>
          <w:rFonts w:eastAsia="TimesNewRoman"/>
          <w:szCs w:val="22"/>
          <w:lang w:val="lt-LT" w:eastAsia="de-DE"/>
        </w:rPr>
        <w:t xml:space="preserve">Visa </w:t>
      </w:r>
      <w:proofErr w:type="spellStart"/>
      <w:r w:rsidR="00923DF6">
        <w:rPr>
          <w:rFonts w:eastAsia="TimesNewRoman"/>
          <w:szCs w:val="22"/>
          <w:lang w:val="lt-LT" w:eastAsia="de-DE"/>
        </w:rPr>
        <w:t>Sentinelscan</w:t>
      </w:r>
      <w:proofErr w:type="spellEnd"/>
      <w:r w:rsidRPr="008C01EE">
        <w:rPr>
          <w:rFonts w:eastAsia="TimesNewRoman"/>
          <w:szCs w:val="22"/>
          <w:lang w:val="lt-LT" w:eastAsia="de-DE"/>
        </w:rPr>
        <w:t xml:space="preserve"> 500 </w:t>
      </w:r>
      <w:proofErr w:type="spellStart"/>
      <w:r w:rsidRPr="008C01EE">
        <w:rPr>
          <w:rFonts w:eastAsia="TimesNewRoman"/>
          <w:szCs w:val="22"/>
          <w:lang w:val="lt-LT" w:eastAsia="de-DE"/>
        </w:rPr>
        <w:t>mikrogramų</w:t>
      </w:r>
      <w:proofErr w:type="spellEnd"/>
      <w:r w:rsidRPr="008C01EE">
        <w:rPr>
          <w:rFonts w:eastAsia="TimesNewRoman"/>
          <w:szCs w:val="22"/>
          <w:lang w:val="lt-LT" w:eastAsia="de-DE"/>
        </w:rPr>
        <w:t xml:space="preserve"> preparato charakteristikų santrauka pateikiama </w:t>
      </w:r>
      <w:r w:rsidR="00395A9D">
        <w:rPr>
          <w:rFonts w:eastAsia="TimesNewRoman"/>
          <w:szCs w:val="22"/>
          <w:lang w:val="lt-LT" w:eastAsia="de-DE"/>
        </w:rPr>
        <w:t xml:space="preserve">kaip </w:t>
      </w:r>
      <w:r w:rsidRPr="008C01EE">
        <w:rPr>
          <w:rFonts w:eastAsia="TimesNewRoman"/>
          <w:szCs w:val="22"/>
          <w:lang w:val="lt-LT" w:eastAsia="de-DE"/>
        </w:rPr>
        <w:t>atskira</w:t>
      </w:r>
      <w:r w:rsidR="00395A9D">
        <w:rPr>
          <w:rFonts w:eastAsia="TimesNewRoman"/>
          <w:szCs w:val="22"/>
          <w:lang w:val="lt-LT" w:eastAsia="de-DE"/>
        </w:rPr>
        <w:t>s</w:t>
      </w:r>
      <w:r w:rsidRPr="008C01EE">
        <w:rPr>
          <w:rFonts w:eastAsia="TimesNewRoman"/>
          <w:szCs w:val="22"/>
          <w:lang w:val="lt-LT" w:eastAsia="de-DE"/>
        </w:rPr>
        <w:t xml:space="preserve"> dokument</w:t>
      </w:r>
      <w:r w:rsidR="00395A9D">
        <w:rPr>
          <w:rFonts w:eastAsia="TimesNewRoman"/>
          <w:szCs w:val="22"/>
          <w:lang w:val="lt-LT" w:eastAsia="de-DE"/>
        </w:rPr>
        <w:t>as</w:t>
      </w:r>
      <w:r w:rsidRPr="008C01EE">
        <w:rPr>
          <w:rFonts w:eastAsia="TimesNewRoman"/>
          <w:szCs w:val="22"/>
          <w:lang w:val="lt-LT" w:eastAsia="de-DE"/>
        </w:rPr>
        <w:t>.</w:t>
      </w:r>
    </w:p>
    <w:sectPr w:rsidR="00795EC3" w:rsidRPr="008C01EE" w:rsidSect="00E53761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01B" w14:textId="77777777" w:rsidR="007031C1" w:rsidRDefault="007031C1">
      <w:pPr>
        <w:spacing w:line="240" w:lineRule="auto"/>
      </w:pPr>
      <w:r>
        <w:separator/>
      </w:r>
    </w:p>
  </w:endnote>
  <w:endnote w:type="continuationSeparator" w:id="0">
    <w:p w14:paraId="7F0D10B3" w14:textId="77777777" w:rsidR="007031C1" w:rsidRDefault="00703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11D4" w14:textId="77777777" w:rsidR="00795EC3" w:rsidRDefault="00530C6E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24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FFB8" w14:textId="77777777" w:rsidR="00795EC3" w:rsidRDefault="00530C6E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FA00" w14:textId="77777777" w:rsidR="007031C1" w:rsidRDefault="007031C1">
      <w:pPr>
        <w:spacing w:line="240" w:lineRule="auto"/>
      </w:pPr>
      <w:r>
        <w:separator/>
      </w:r>
    </w:p>
  </w:footnote>
  <w:footnote w:type="continuationSeparator" w:id="0">
    <w:p w14:paraId="5EAB26E5" w14:textId="77777777" w:rsidR="007031C1" w:rsidRDefault="00703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FA9E" w14:textId="77777777" w:rsidR="007031C1" w:rsidRDefault="00703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T_1000x858px" style="width:15.75pt;height:15.75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1BEC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C72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85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49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A7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CA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6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4C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E2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AC90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C1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CF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8D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D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0A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68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05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2FB381E"/>
    <w:multiLevelType w:val="hybridMultilevel"/>
    <w:tmpl w:val="3B8E17E8"/>
    <w:lvl w:ilvl="0" w:tplc="A014C474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1AE2C55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D7E72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A6DC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F405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42AF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5049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8857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1E36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FA62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E37A5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942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C6D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A9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26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AD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4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EA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682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97949E9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BD4D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88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7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A7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609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E7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4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0E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E9E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EAAE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8AC4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0EF3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DD214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C609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1A9D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E25D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A804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331CE6"/>
    <w:multiLevelType w:val="hybridMultilevel"/>
    <w:tmpl w:val="47748222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992EC7"/>
    <w:multiLevelType w:val="hybridMultilevel"/>
    <w:tmpl w:val="A22041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774AF5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FE434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CC1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6F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D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36E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A4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43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520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53F66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7A6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06C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07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44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6D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69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22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502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793C6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52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03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0D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02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1C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2F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2F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81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04625F5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310E0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5445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48B7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9A58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9C0D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46F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A278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90A2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E158C0"/>
    <w:multiLevelType w:val="hybridMultilevel"/>
    <w:tmpl w:val="EF24F2C0"/>
    <w:lvl w:ilvl="0" w:tplc="431870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F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923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8C8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6B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B8A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7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26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F02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12225B2"/>
    <w:multiLevelType w:val="hybridMultilevel"/>
    <w:tmpl w:val="946A1BA6"/>
    <w:lvl w:ilvl="0" w:tplc="5076192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9E09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02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05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83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AE5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63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C2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EF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E57A0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A4480A2E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DD9685C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C4B0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FFC291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874F75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8B0BC8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3722C0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F6C11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A3BCCE4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4538EC4E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2CBC9AE6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DDAA4E06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C672A48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66AC330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C51E931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53380AB0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4EA8F46C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1AB86FA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16B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E6C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66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2A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8D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2D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61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014C2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84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3E6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2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61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0F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EE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A2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9656EF7"/>
    <w:multiLevelType w:val="hybridMultilevel"/>
    <w:tmpl w:val="8BF0F780"/>
    <w:lvl w:ilvl="0" w:tplc="5A3C13EA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0CC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AF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C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00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49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A7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00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CA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B6009"/>
    <w:multiLevelType w:val="hybridMultilevel"/>
    <w:tmpl w:val="11B238B8"/>
    <w:lvl w:ilvl="0" w:tplc="DED075B4">
      <w:start w:val="300"/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55917190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23106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91714444">
    <w:abstractNumId w:val="36"/>
  </w:num>
  <w:num w:numId="4" w16cid:durableId="300841391">
    <w:abstractNumId w:val="35"/>
  </w:num>
  <w:num w:numId="5" w16cid:durableId="896548269">
    <w:abstractNumId w:val="11"/>
  </w:num>
  <w:num w:numId="6" w16cid:durableId="1549220283">
    <w:abstractNumId w:val="23"/>
  </w:num>
  <w:num w:numId="7" w16cid:durableId="1971393632">
    <w:abstractNumId w:val="22"/>
  </w:num>
  <w:num w:numId="8" w16cid:durableId="2120247881">
    <w:abstractNumId w:val="6"/>
  </w:num>
  <w:num w:numId="9" w16cid:durableId="1757942167">
    <w:abstractNumId w:val="33"/>
  </w:num>
  <w:num w:numId="10" w16cid:durableId="1468232461">
    <w:abstractNumId w:val="34"/>
  </w:num>
  <w:num w:numId="11" w16cid:durableId="334916022">
    <w:abstractNumId w:val="16"/>
  </w:num>
  <w:num w:numId="12" w16cid:durableId="2041974403">
    <w:abstractNumId w:val="13"/>
  </w:num>
  <w:num w:numId="13" w16cid:durableId="572741911">
    <w:abstractNumId w:val="2"/>
  </w:num>
  <w:num w:numId="14" w16cid:durableId="600453004">
    <w:abstractNumId w:val="32"/>
  </w:num>
  <w:num w:numId="15" w16cid:durableId="1671718642">
    <w:abstractNumId w:val="20"/>
  </w:num>
  <w:num w:numId="16" w16cid:durableId="65342742">
    <w:abstractNumId w:val="37"/>
  </w:num>
  <w:num w:numId="17" w16cid:durableId="1173567934">
    <w:abstractNumId w:val="7"/>
  </w:num>
  <w:num w:numId="18" w16cid:durableId="322323236">
    <w:abstractNumId w:val="1"/>
  </w:num>
  <w:num w:numId="19" w16cid:durableId="146015699">
    <w:abstractNumId w:val="17"/>
  </w:num>
  <w:num w:numId="20" w16cid:durableId="29111325">
    <w:abstractNumId w:val="3"/>
  </w:num>
  <w:num w:numId="21" w16cid:durableId="1501044669">
    <w:abstractNumId w:val="5"/>
  </w:num>
  <w:num w:numId="22" w16cid:durableId="791021657">
    <w:abstractNumId w:val="27"/>
  </w:num>
  <w:num w:numId="23" w16cid:durableId="583732870">
    <w:abstractNumId w:val="31"/>
  </w:num>
  <w:num w:numId="24" w16cid:durableId="1690594955">
    <w:abstractNumId w:val="25"/>
  </w:num>
  <w:num w:numId="25" w16cid:durableId="130561083">
    <w:abstractNumId w:val="12"/>
  </w:num>
  <w:num w:numId="26" w16cid:durableId="606011797">
    <w:abstractNumId w:val="9"/>
  </w:num>
  <w:num w:numId="27" w16cid:durableId="106317455">
    <w:abstractNumId w:val="21"/>
  </w:num>
  <w:num w:numId="28" w16cid:durableId="1064376920">
    <w:abstractNumId w:val="24"/>
  </w:num>
  <w:num w:numId="29" w16cid:durableId="274026630">
    <w:abstractNumId w:val="14"/>
  </w:num>
  <w:num w:numId="30" w16cid:durableId="1435055718">
    <w:abstractNumId w:val="8"/>
  </w:num>
  <w:num w:numId="31" w16cid:durableId="185144879">
    <w:abstractNumId w:val="29"/>
  </w:num>
  <w:num w:numId="32" w16cid:durableId="1571649837">
    <w:abstractNumId w:val="30"/>
  </w:num>
  <w:num w:numId="33" w16cid:durableId="1372148823">
    <w:abstractNumId w:val="28"/>
  </w:num>
  <w:num w:numId="34" w16cid:durableId="1188644959">
    <w:abstractNumId w:val="15"/>
  </w:num>
  <w:num w:numId="35" w16cid:durableId="2086536911">
    <w:abstractNumId w:val="4"/>
  </w:num>
  <w:num w:numId="36" w16cid:durableId="1396931767">
    <w:abstractNumId w:val="38"/>
  </w:num>
  <w:num w:numId="37" w16cid:durableId="94542637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 w16cid:durableId="1962029567">
    <w:abstractNumId w:val="39"/>
  </w:num>
  <w:num w:numId="39" w16cid:durableId="1334533110">
    <w:abstractNumId w:val="26"/>
  </w:num>
  <w:num w:numId="40" w16cid:durableId="430590956">
    <w:abstractNumId w:val="40"/>
  </w:num>
  <w:num w:numId="41" w16cid:durableId="1078551350">
    <w:abstractNumId w:val="10"/>
  </w:num>
  <w:num w:numId="42" w16cid:durableId="31805553">
    <w:abstractNumId w:val="18"/>
  </w:num>
  <w:num w:numId="43" w16cid:durableId="2142533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95EC3"/>
    <w:rsid w:val="00001A70"/>
    <w:rsid w:val="00002150"/>
    <w:rsid w:val="00012E25"/>
    <w:rsid w:val="0001363C"/>
    <w:rsid w:val="00014271"/>
    <w:rsid w:val="00041973"/>
    <w:rsid w:val="000435FD"/>
    <w:rsid w:val="0004391A"/>
    <w:rsid w:val="0004791C"/>
    <w:rsid w:val="0005018C"/>
    <w:rsid w:val="00050F5F"/>
    <w:rsid w:val="00057851"/>
    <w:rsid w:val="00061269"/>
    <w:rsid w:val="000643B1"/>
    <w:rsid w:val="00066E55"/>
    <w:rsid w:val="00081875"/>
    <w:rsid w:val="0009168E"/>
    <w:rsid w:val="00094A47"/>
    <w:rsid w:val="000958E5"/>
    <w:rsid w:val="000963E3"/>
    <w:rsid w:val="000B148C"/>
    <w:rsid w:val="000B2DF2"/>
    <w:rsid w:val="000B3535"/>
    <w:rsid w:val="000C6C8C"/>
    <w:rsid w:val="000D159F"/>
    <w:rsid w:val="000D19B1"/>
    <w:rsid w:val="000D49ED"/>
    <w:rsid w:val="000E0D72"/>
    <w:rsid w:val="000E4CD9"/>
    <w:rsid w:val="000F2E34"/>
    <w:rsid w:val="001023CD"/>
    <w:rsid w:val="00104D4E"/>
    <w:rsid w:val="001068B2"/>
    <w:rsid w:val="0011239A"/>
    <w:rsid w:val="00112D7C"/>
    <w:rsid w:val="00113928"/>
    <w:rsid w:val="00122631"/>
    <w:rsid w:val="00123872"/>
    <w:rsid w:val="001340FF"/>
    <w:rsid w:val="00137017"/>
    <w:rsid w:val="001514B2"/>
    <w:rsid w:val="001518D2"/>
    <w:rsid w:val="00154AF5"/>
    <w:rsid w:val="00157A9E"/>
    <w:rsid w:val="00163031"/>
    <w:rsid w:val="00166C23"/>
    <w:rsid w:val="00173054"/>
    <w:rsid w:val="00181CEB"/>
    <w:rsid w:val="0018730F"/>
    <w:rsid w:val="00192F5A"/>
    <w:rsid w:val="00196066"/>
    <w:rsid w:val="001B0C71"/>
    <w:rsid w:val="001B4CF5"/>
    <w:rsid w:val="001B661E"/>
    <w:rsid w:val="001C673C"/>
    <w:rsid w:val="001D1A7F"/>
    <w:rsid w:val="001E16D1"/>
    <w:rsid w:val="001E3D7F"/>
    <w:rsid w:val="001E6C7C"/>
    <w:rsid w:val="001F54E7"/>
    <w:rsid w:val="00206C42"/>
    <w:rsid w:val="0022209D"/>
    <w:rsid w:val="00250F1E"/>
    <w:rsid w:val="002538CC"/>
    <w:rsid w:val="00257940"/>
    <w:rsid w:val="0026509A"/>
    <w:rsid w:val="00272639"/>
    <w:rsid w:val="00276AB3"/>
    <w:rsid w:val="00284E71"/>
    <w:rsid w:val="00285AEF"/>
    <w:rsid w:val="0028660A"/>
    <w:rsid w:val="002867B2"/>
    <w:rsid w:val="00286EE6"/>
    <w:rsid w:val="00294F83"/>
    <w:rsid w:val="0029716E"/>
    <w:rsid w:val="002A43F5"/>
    <w:rsid w:val="002A45C3"/>
    <w:rsid w:val="002B0C19"/>
    <w:rsid w:val="002B23CA"/>
    <w:rsid w:val="002B3BFC"/>
    <w:rsid w:val="002C40A9"/>
    <w:rsid w:val="002C428B"/>
    <w:rsid w:val="002D1BF2"/>
    <w:rsid w:val="002D3B76"/>
    <w:rsid w:val="002D6DA4"/>
    <w:rsid w:val="002E4714"/>
    <w:rsid w:val="002E6984"/>
    <w:rsid w:val="002F23C4"/>
    <w:rsid w:val="002F3B08"/>
    <w:rsid w:val="00304C21"/>
    <w:rsid w:val="003157AE"/>
    <w:rsid w:val="00334A05"/>
    <w:rsid w:val="003477C4"/>
    <w:rsid w:val="00352648"/>
    <w:rsid w:val="0035281A"/>
    <w:rsid w:val="00357617"/>
    <w:rsid w:val="003625C6"/>
    <w:rsid w:val="00365561"/>
    <w:rsid w:val="0036661B"/>
    <w:rsid w:val="003733C1"/>
    <w:rsid w:val="003767AE"/>
    <w:rsid w:val="00380763"/>
    <w:rsid w:val="00385F33"/>
    <w:rsid w:val="00392F52"/>
    <w:rsid w:val="00394861"/>
    <w:rsid w:val="00395792"/>
    <w:rsid w:val="00395A9D"/>
    <w:rsid w:val="003A2E84"/>
    <w:rsid w:val="003A5AC4"/>
    <w:rsid w:val="003B2D61"/>
    <w:rsid w:val="003B6523"/>
    <w:rsid w:val="003C59AF"/>
    <w:rsid w:val="003C679A"/>
    <w:rsid w:val="003D4374"/>
    <w:rsid w:val="003D48CB"/>
    <w:rsid w:val="003E36BF"/>
    <w:rsid w:val="003E5E72"/>
    <w:rsid w:val="00405240"/>
    <w:rsid w:val="00405644"/>
    <w:rsid w:val="004146CA"/>
    <w:rsid w:val="00421C25"/>
    <w:rsid w:val="00444163"/>
    <w:rsid w:val="004504CB"/>
    <w:rsid w:val="00460EC4"/>
    <w:rsid w:val="00461ACA"/>
    <w:rsid w:val="00464529"/>
    <w:rsid w:val="00466511"/>
    <w:rsid w:val="00474C74"/>
    <w:rsid w:val="00495316"/>
    <w:rsid w:val="00496D5E"/>
    <w:rsid w:val="00497553"/>
    <w:rsid w:val="004A15F1"/>
    <w:rsid w:val="004B37FF"/>
    <w:rsid w:val="004B6FF6"/>
    <w:rsid w:val="004C0F96"/>
    <w:rsid w:val="004C3720"/>
    <w:rsid w:val="004D37AA"/>
    <w:rsid w:val="004D4151"/>
    <w:rsid w:val="004E1019"/>
    <w:rsid w:val="004F1308"/>
    <w:rsid w:val="005246E6"/>
    <w:rsid w:val="00525BEC"/>
    <w:rsid w:val="00530C6E"/>
    <w:rsid w:val="00531173"/>
    <w:rsid w:val="00533D39"/>
    <w:rsid w:val="005364D5"/>
    <w:rsid w:val="0054093B"/>
    <w:rsid w:val="00566418"/>
    <w:rsid w:val="005723E1"/>
    <w:rsid w:val="00574005"/>
    <w:rsid w:val="005765B9"/>
    <w:rsid w:val="005861A2"/>
    <w:rsid w:val="005A0D1C"/>
    <w:rsid w:val="005A3C10"/>
    <w:rsid w:val="005B263D"/>
    <w:rsid w:val="005C1594"/>
    <w:rsid w:val="005D3B5F"/>
    <w:rsid w:val="005D48D7"/>
    <w:rsid w:val="005D7103"/>
    <w:rsid w:val="005E33DB"/>
    <w:rsid w:val="005F0D04"/>
    <w:rsid w:val="005F2262"/>
    <w:rsid w:val="005F62B3"/>
    <w:rsid w:val="00613C4A"/>
    <w:rsid w:val="00617564"/>
    <w:rsid w:val="0062039D"/>
    <w:rsid w:val="00626F69"/>
    <w:rsid w:val="00633AD6"/>
    <w:rsid w:val="0063756C"/>
    <w:rsid w:val="00640272"/>
    <w:rsid w:val="00643386"/>
    <w:rsid w:val="00654BA7"/>
    <w:rsid w:val="006624B6"/>
    <w:rsid w:val="00664C88"/>
    <w:rsid w:val="00667FC3"/>
    <w:rsid w:val="006716B3"/>
    <w:rsid w:val="00672CB9"/>
    <w:rsid w:val="006739E6"/>
    <w:rsid w:val="00681849"/>
    <w:rsid w:val="006820ED"/>
    <w:rsid w:val="00682598"/>
    <w:rsid w:val="0068794D"/>
    <w:rsid w:val="00696A42"/>
    <w:rsid w:val="00697DB4"/>
    <w:rsid w:val="006A0057"/>
    <w:rsid w:val="006A0989"/>
    <w:rsid w:val="006B7B07"/>
    <w:rsid w:val="006C1E9B"/>
    <w:rsid w:val="006C5B69"/>
    <w:rsid w:val="006C6117"/>
    <w:rsid w:val="006D0D3C"/>
    <w:rsid w:val="006D7819"/>
    <w:rsid w:val="006E28EC"/>
    <w:rsid w:val="006E46EC"/>
    <w:rsid w:val="006E6FDB"/>
    <w:rsid w:val="006F2C32"/>
    <w:rsid w:val="006F4913"/>
    <w:rsid w:val="007031C1"/>
    <w:rsid w:val="007175EA"/>
    <w:rsid w:val="0074354C"/>
    <w:rsid w:val="007504D1"/>
    <w:rsid w:val="00751A22"/>
    <w:rsid w:val="00755F2C"/>
    <w:rsid w:val="00765D6B"/>
    <w:rsid w:val="007736DA"/>
    <w:rsid w:val="007839AB"/>
    <w:rsid w:val="00783FF4"/>
    <w:rsid w:val="00784E9D"/>
    <w:rsid w:val="00785F3A"/>
    <w:rsid w:val="00795EC3"/>
    <w:rsid w:val="00796583"/>
    <w:rsid w:val="007A09BF"/>
    <w:rsid w:val="007A5A34"/>
    <w:rsid w:val="007A68EB"/>
    <w:rsid w:val="007B60E9"/>
    <w:rsid w:val="007B78CD"/>
    <w:rsid w:val="007C3D60"/>
    <w:rsid w:val="007C59E0"/>
    <w:rsid w:val="007E0212"/>
    <w:rsid w:val="007F2FFA"/>
    <w:rsid w:val="007F768E"/>
    <w:rsid w:val="00800BAD"/>
    <w:rsid w:val="008102AE"/>
    <w:rsid w:val="00810E97"/>
    <w:rsid w:val="00813CF2"/>
    <w:rsid w:val="0081402B"/>
    <w:rsid w:val="00816429"/>
    <w:rsid w:val="00844C71"/>
    <w:rsid w:val="00845735"/>
    <w:rsid w:val="00845AB3"/>
    <w:rsid w:val="00851B6D"/>
    <w:rsid w:val="00853493"/>
    <w:rsid w:val="00854BFE"/>
    <w:rsid w:val="00863CBD"/>
    <w:rsid w:val="00866F59"/>
    <w:rsid w:val="00881870"/>
    <w:rsid w:val="0088194D"/>
    <w:rsid w:val="00883AA8"/>
    <w:rsid w:val="00890E27"/>
    <w:rsid w:val="008916AC"/>
    <w:rsid w:val="00895595"/>
    <w:rsid w:val="00897230"/>
    <w:rsid w:val="008A0F0B"/>
    <w:rsid w:val="008A37C2"/>
    <w:rsid w:val="008B5B85"/>
    <w:rsid w:val="008B7237"/>
    <w:rsid w:val="008C01EE"/>
    <w:rsid w:val="008C5FAC"/>
    <w:rsid w:val="008C6B91"/>
    <w:rsid w:val="008D1508"/>
    <w:rsid w:val="008D606C"/>
    <w:rsid w:val="008E24AF"/>
    <w:rsid w:val="008E5873"/>
    <w:rsid w:val="009077B1"/>
    <w:rsid w:val="00911E74"/>
    <w:rsid w:val="00923DF6"/>
    <w:rsid w:val="00924E4D"/>
    <w:rsid w:val="00931523"/>
    <w:rsid w:val="00944F84"/>
    <w:rsid w:val="00961769"/>
    <w:rsid w:val="00961C32"/>
    <w:rsid w:val="00967674"/>
    <w:rsid w:val="009815E1"/>
    <w:rsid w:val="0098323E"/>
    <w:rsid w:val="00990BF0"/>
    <w:rsid w:val="009965C2"/>
    <w:rsid w:val="009979CD"/>
    <w:rsid w:val="009A0DBB"/>
    <w:rsid w:val="009A2657"/>
    <w:rsid w:val="009A73AB"/>
    <w:rsid w:val="009B080B"/>
    <w:rsid w:val="009B50EF"/>
    <w:rsid w:val="009B5E5D"/>
    <w:rsid w:val="009B7FAD"/>
    <w:rsid w:val="009C4489"/>
    <w:rsid w:val="009D1165"/>
    <w:rsid w:val="009D3F60"/>
    <w:rsid w:val="009D685B"/>
    <w:rsid w:val="009E002E"/>
    <w:rsid w:val="009F1223"/>
    <w:rsid w:val="009F52BC"/>
    <w:rsid w:val="00A10101"/>
    <w:rsid w:val="00A14D31"/>
    <w:rsid w:val="00A16C77"/>
    <w:rsid w:val="00A2293A"/>
    <w:rsid w:val="00A37991"/>
    <w:rsid w:val="00A45ABC"/>
    <w:rsid w:val="00A465B0"/>
    <w:rsid w:val="00A47B7A"/>
    <w:rsid w:val="00A526BE"/>
    <w:rsid w:val="00A53E34"/>
    <w:rsid w:val="00A62D85"/>
    <w:rsid w:val="00A706C0"/>
    <w:rsid w:val="00A70748"/>
    <w:rsid w:val="00AA32C3"/>
    <w:rsid w:val="00AB5B4A"/>
    <w:rsid w:val="00AC78FD"/>
    <w:rsid w:val="00AD358B"/>
    <w:rsid w:val="00AD5206"/>
    <w:rsid w:val="00AE2816"/>
    <w:rsid w:val="00AE42B2"/>
    <w:rsid w:val="00AE4CF2"/>
    <w:rsid w:val="00B030E5"/>
    <w:rsid w:val="00B03572"/>
    <w:rsid w:val="00B05CBE"/>
    <w:rsid w:val="00B0774B"/>
    <w:rsid w:val="00B07C01"/>
    <w:rsid w:val="00B15A8B"/>
    <w:rsid w:val="00B20B56"/>
    <w:rsid w:val="00B24575"/>
    <w:rsid w:val="00B2485A"/>
    <w:rsid w:val="00B30E93"/>
    <w:rsid w:val="00B33675"/>
    <w:rsid w:val="00B360D1"/>
    <w:rsid w:val="00B37699"/>
    <w:rsid w:val="00B37EA8"/>
    <w:rsid w:val="00B4361D"/>
    <w:rsid w:val="00B46AA2"/>
    <w:rsid w:val="00B47590"/>
    <w:rsid w:val="00B5475A"/>
    <w:rsid w:val="00B54E9D"/>
    <w:rsid w:val="00B564A8"/>
    <w:rsid w:val="00B626B8"/>
    <w:rsid w:val="00B654D9"/>
    <w:rsid w:val="00B706E6"/>
    <w:rsid w:val="00B8461D"/>
    <w:rsid w:val="00B95470"/>
    <w:rsid w:val="00BA41FC"/>
    <w:rsid w:val="00BA4BD2"/>
    <w:rsid w:val="00BA65F1"/>
    <w:rsid w:val="00BB4AC1"/>
    <w:rsid w:val="00BB4FC4"/>
    <w:rsid w:val="00BC3DF0"/>
    <w:rsid w:val="00BE2C2E"/>
    <w:rsid w:val="00BE2FC4"/>
    <w:rsid w:val="00BE7CEF"/>
    <w:rsid w:val="00BF44D0"/>
    <w:rsid w:val="00BF556A"/>
    <w:rsid w:val="00BF6BF4"/>
    <w:rsid w:val="00C00C71"/>
    <w:rsid w:val="00C07316"/>
    <w:rsid w:val="00C1135B"/>
    <w:rsid w:val="00C12476"/>
    <w:rsid w:val="00C136DA"/>
    <w:rsid w:val="00C204D2"/>
    <w:rsid w:val="00C3073A"/>
    <w:rsid w:val="00C328CC"/>
    <w:rsid w:val="00C5144E"/>
    <w:rsid w:val="00C5405C"/>
    <w:rsid w:val="00C57E03"/>
    <w:rsid w:val="00C62B81"/>
    <w:rsid w:val="00C64763"/>
    <w:rsid w:val="00C664EB"/>
    <w:rsid w:val="00C70D49"/>
    <w:rsid w:val="00C721F4"/>
    <w:rsid w:val="00C82EC4"/>
    <w:rsid w:val="00C83FF9"/>
    <w:rsid w:val="00C846A0"/>
    <w:rsid w:val="00C84DB2"/>
    <w:rsid w:val="00C87CB7"/>
    <w:rsid w:val="00CA152B"/>
    <w:rsid w:val="00CA1B69"/>
    <w:rsid w:val="00CA2742"/>
    <w:rsid w:val="00CB65AD"/>
    <w:rsid w:val="00CC1B08"/>
    <w:rsid w:val="00CC32F0"/>
    <w:rsid w:val="00CC3814"/>
    <w:rsid w:val="00CC57BD"/>
    <w:rsid w:val="00CC57CE"/>
    <w:rsid w:val="00CD10B8"/>
    <w:rsid w:val="00CD543E"/>
    <w:rsid w:val="00CF6AD4"/>
    <w:rsid w:val="00CF7A4E"/>
    <w:rsid w:val="00D02564"/>
    <w:rsid w:val="00D077CA"/>
    <w:rsid w:val="00D13435"/>
    <w:rsid w:val="00D14911"/>
    <w:rsid w:val="00D17BAB"/>
    <w:rsid w:val="00D17C56"/>
    <w:rsid w:val="00D21F28"/>
    <w:rsid w:val="00D3181D"/>
    <w:rsid w:val="00D36DD3"/>
    <w:rsid w:val="00D63778"/>
    <w:rsid w:val="00D7235D"/>
    <w:rsid w:val="00D7523F"/>
    <w:rsid w:val="00D80D4A"/>
    <w:rsid w:val="00D8416E"/>
    <w:rsid w:val="00D84ACA"/>
    <w:rsid w:val="00DA0C3F"/>
    <w:rsid w:val="00DB5D50"/>
    <w:rsid w:val="00DB5FA2"/>
    <w:rsid w:val="00DB6EAE"/>
    <w:rsid w:val="00DD3A15"/>
    <w:rsid w:val="00DD5DB7"/>
    <w:rsid w:val="00DE1305"/>
    <w:rsid w:val="00E141B4"/>
    <w:rsid w:val="00E22615"/>
    <w:rsid w:val="00E30079"/>
    <w:rsid w:val="00E31EC4"/>
    <w:rsid w:val="00E33AED"/>
    <w:rsid w:val="00E34AA2"/>
    <w:rsid w:val="00E35731"/>
    <w:rsid w:val="00E36255"/>
    <w:rsid w:val="00E53761"/>
    <w:rsid w:val="00E6274B"/>
    <w:rsid w:val="00E706C8"/>
    <w:rsid w:val="00E72998"/>
    <w:rsid w:val="00E73BB9"/>
    <w:rsid w:val="00E7690F"/>
    <w:rsid w:val="00E84D51"/>
    <w:rsid w:val="00E85BBD"/>
    <w:rsid w:val="00E86FAD"/>
    <w:rsid w:val="00E92A01"/>
    <w:rsid w:val="00E97FA7"/>
    <w:rsid w:val="00EA126A"/>
    <w:rsid w:val="00EA2563"/>
    <w:rsid w:val="00EC048B"/>
    <w:rsid w:val="00EC2E33"/>
    <w:rsid w:val="00EC4F78"/>
    <w:rsid w:val="00EE3DF7"/>
    <w:rsid w:val="00EF1C9F"/>
    <w:rsid w:val="00EF7E5D"/>
    <w:rsid w:val="00F01A75"/>
    <w:rsid w:val="00F058AC"/>
    <w:rsid w:val="00F1348C"/>
    <w:rsid w:val="00F15A13"/>
    <w:rsid w:val="00F20235"/>
    <w:rsid w:val="00F343B3"/>
    <w:rsid w:val="00F35437"/>
    <w:rsid w:val="00F42604"/>
    <w:rsid w:val="00F80E05"/>
    <w:rsid w:val="00F92AA7"/>
    <w:rsid w:val="00F94F80"/>
    <w:rsid w:val="00F96A1B"/>
    <w:rsid w:val="00FB7FE1"/>
    <w:rsid w:val="00FC3FA8"/>
    <w:rsid w:val="00FD74AE"/>
    <w:rsid w:val="00FE06F2"/>
    <w:rsid w:val="00FE1F4D"/>
    <w:rsid w:val="00FE39F8"/>
    <w:rsid w:val="00FF1506"/>
    <w:rsid w:val="00FF46E2"/>
    <w:rsid w:val="00FF5CD9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2415EC16"/>
  <w15:docId w15:val="{E3E5C292-BD12-4109-B5D1-87DDD1E2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6B9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rPr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paragraph" w:customStyle="1" w:styleId="BodytextAgency">
    <w:name w:val="Body text (Agency)"/>
    <w:basedOn w:val="prastasis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</w:rPr>
  </w:style>
  <w:style w:type="paragraph" w:styleId="Pataisymai">
    <w:name w:val="Revision"/>
    <w:hidden/>
    <w:uiPriority w:val="99"/>
    <w:semiHidden/>
    <w:rPr>
      <w:sz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Pr>
      <w:rFonts w:ascii="Helvetica" w:hAnsi="Helvetica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pPr>
      <w:widowControl w:val="0"/>
      <w:tabs>
        <w:tab w:val="clear" w:pos="567"/>
      </w:tabs>
      <w:autoSpaceDE w:val="0"/>
      <w:autoSpaceDN w:val="0"/>
      <w:spacing w:before="9" w:line="251" w:lineRule="exact"/>
    </w:pPr>
    <w:rPr>
      <w:szCs w:val="22"/>
      <w:lang w:eastAsia="en-GB" w:bidi="en-GB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Eilutsnumeris">
    <w:name w:val="line number"/>
    <w:basedOn w:val="Numatytasispastraiposriftas"/>
  </w:style>
  <w:style w:type="character" w:styleId="Neapdorotaspaminjimas">
    <w:name w:val="Unresolved Mention"/>
    <w:basedOn w:val="Numatytasispastraiposriftas"/>
    <w:uiPriority w:val="99"/>
    <w:semiHidden/>
    <w:unhideWhenUsed/>
    <w:rsid w:val="002A45C3"/>
    <w:rPr>
      <w:color w:val="605E5C"/>
      <w:shd w:val="clear" w:color="auto" w:fill="E1DFDD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140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FD9B-8A1A-44E4-8413-4EA0A536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8587</Words>
  <Characters>4896</Characters>
  <Application>Microsoft Office Word</Application>
  <DocSecurity>0</DocSecurity>
  <Lines>40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Nanoscan, INN-nanocolloidal human albumin</vt:lpstr>
      <vt:lpstr>Nanoscan, INN-nanocolloidal human albumin</vt:lpstr>
    </vt:vector>
  </TitlesOfParts>
  <Company>EMEA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Nanoscan, INN-nanocolloidal human albumin</dc:title>
  <dc:subject>EPAR</dc:subject>
  <dc:creator>Jomilė Aleksienė</dc:creator>
  <cp:keywords>Nanoscan, INN-nanocolloidal human albumin</cp:keywords>
  <cp:lastModifiedBy>Birutė Valkauskaitė</cp:lastModifiedBy>
  <cp:revision>2</cp:revision>
  <cp:lastPrinted>2005-07-25T09:34:00Z</cp:lastPrinted>
  <dcterms:created xsi:type="dcterms:W3CDTF">2025-11-28T06:20:00Z</dcterms:created>
  <dcterms:modified xsi:type="dcterms:W3CDTF">2025-11-28T06:20:00Z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01/04/2021 15:38:56</vt:lpwstr>
  </property>
  <property fmtid="{D5CDD505-2E9C-101B-9397-08002B2CF9AE}" pid="7" name="DM_Creator_Name">
    <vt:lpwstr>Buch Monica</vt:lpwstr>
  </property>
  <property fmtid="{D5CDD505-2E9C-101B-9397-08002B2CF9AE}" pid="8" name="DM_DocRefId">
    <vt:lpwstr>EMA/195388/2021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53548</vt:lpwstr>
  </property>
  <property fmtid="{D5CDD505-2E9C-101B-9397-08002B2CF9AE}" pid="14" name="DM_emea_doc_ref_id">
    <vt:lpwstr>EMA/195388/2021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Buch Monica</vt:lpwstr>
  </property>
  <property fmtid="{D5CDD505-2E9C-101B-9397-08002B2CF9AE}" pid="34" name="DM_Modified_Date">
    <vt:lpwstr>01/04/2021 15:38:56</vt:lpwstr>
  </property>
  <property fmtid="{D5CDD505-2E9C-101B-9397-08002B2CF9AE}" pid="35" name="DM_Modifier_Name">
    <vt:lpwstr>Buch Monica</vt:lpwstr>
  </property>
  <property fmtid="{D5CDD505-2E9C-101B-9397-08002B2CF9AE}" pid="36" name="DM_Modify_Date">
    <vt:lpwstr>01/04/2021 15:38:56</vt:lpwstr>
  </property>
  <property fmtid="{D5CDD505-2E9C-101B-9397-08002B2CF9AE}" pid="37" name="DM_Name">
    <vt:lpwstr>mutual-recognition-decentralised-referral-product-information-template-version-42_en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c49aa602-b81b-401e-b816-a7d462c973b6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2024-02-22T08:08:27Z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b565e58f-89a8-482f-b8cf-f942979938ee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2020-02-04T12:43:10.5730634Z</vt:lpwstr>
  </property>
  <property fmtid="{D5CDD505-2E9C-101B-9397-08002B2CF9AE}" pid="59" name="MSIP_Label_afe1b31d-cec0-4074-b4bd-f07689e43d84_SiteId">
    <vt:lpwstr>bc9dc15c-61bc-4f03-b60b-e5b6d8922839</vt:lpwstr>
  </property>
</Properties>
</file>