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6F104" w14:textId="77777777" w:rsidR="006B006F" w:rsidRPr="000E2D84" w:rsidRDefault="006B006F" w:rsidP="006B006F">
      <w:pPr>
        <w:spacing w:after="0" w:line="240" w:lineRule="auto"/>
        <w:jc w:val="center"/>
        <w:rPr>
          <w:rFonts w:ascii="Times New Roman" w:eastAsia="Times New Roman" w:hAnsi="Times New Roman" w:cs="Times New Roman"/>
          <w:kern w:val="0"/>
          <w:sz w:val="22"/>
          <w:szCs w:val="22"/>
          <w14:ligatures w14:val="none"/>
        </w:rPr>
      </w:pPr>
    </w:p>
    <w:p w14:paraId="54980896"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562360C2"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12D6C788"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33F1B030"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71C8EF11"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3D94EB6F"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7793B54B"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07AB26E9"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44C84F63"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629FA398"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2D57524A"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3C5E01DE"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5D36CF39"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35F9AEC6"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51E005FB"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60546EDA"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486AFC32"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542AB969" w14:textId="77777777" w:rsidR="000E2D84" w:rsidRPr="000E2D84" w:rsidRDefault="000E2D84" w:rsidP="006B006F">
      <w:pPr>
        <w:spacing w:after="0" w:line="240" w:lineRule="auto"/>
        <w:jc w:val="center"/>
        <w:rPr>
          <w:rFonts w:ascii="Times New Roman" w:eastAsia="Times New Roman" w:hAnsi="Times New Roman" w:cs="Times New Roman"/>
          <w:kern w:val="0"/>
          <w:sz w:val="22"/>
          <w:szCs w:val="22"/>
          <w14:ligatures w14:val="none"/>
        </w:rPr>
      </w:pPr>
    </w:p>
    <w:p w14:paraId="7658E1A5" w14:textId="77777777" w:rsidR="006B006F" w:rsidRPr="000E2D84" w:rsidRDefault="006B006F" w:rsidP="006B006F">
      <w:pPr>
        <w:spacing w:after="0" w:line="240" w:lineRule="auto"/>
        <w:jc w:val="center"/>
        <w:rPr>
          <w:rFonts w:ascii="Times New Roman" w:eastAsia="Times New Roman" w:hAnsi="Times New Roman" w:cs="Times New Roman"/>
          <w:b/>
          <w:kern w:val="0"/>
          <w:sz w:val="22"/>
          <w:szCs w:val="22"/>
          <w14:ligatures w14:val="none"/>
        </w:rPr>
      </w:pPr>
      <w:r w:rsidRPr="000E2D84">
        <w:rPr>
          <w:rFonts w:ascii="Times New Roman" w:eastAsia="Times New Roman" w:hAnsi="Times New Roman" w:cs="Times New Roman"/>
          <w:b/>
          <w:kern w:val="0"/>
          <w:sz w:val="22"/>
          <w:szCs w:val="22"/>
          <w14:ligatures w14:val="none"/>
        </w:rPr>
        <w:t>B. PAKUOTĖS LAPELIS</w:t>
      </w:r>
    </w:p>
    <w:p w14:paraId="4AD563D0" w14:textId="77777777" w:rsidR="006B006F" w:rsidRPr="000E2D84" w:rsidRDefault="006B006F" w:rsidP="006B006F">
      <w:pPr>
        <w:keepNext/>
        <w:spacing w:after="0" w:line="240" w:lineRule="auto"/>
        <w:jc w:val="center"/>
        <w:outlineLvl w:val="1"/>
        <w:rPr>
          <w:rFonts w:ascii="Times New Roman" w:eastAsia="Times New Roman" w:hAnsi="Times New Roman" w:cs="Times New Roman"/>
          <w:b/>
          <w:bCs/>
          <w:i/>
          <w:iCs/>
          <w:kern w:val="0"/>
          <w:sz w:val="22"/>
          <w:szCs w:val="22"/>
          <w14:ligatures w14:val="none"/>
        </w:rPr>
      </w:pPr>
      <w:r w:rsidRPr="000E2D84">
        <w:rPr>
          <w:rFonts w:ascii="Times New Roman" w:eastAsia="Times New Roman" w:hAnsi="Times New Roman" w:cs="Times New Roman"/>
          <w:caps/>
          <w:kern w:val="0"/>
          <w:sz w:val="22"/>
          <w:szCs w:val="22"/>
          <w14:ligatures w14:val="none"/>
        </w:rPr>
        <w:br w:type="page"/>
      </w:r>
      <w:r w:rsidRPr="000E2D84">
        <w:rPr>
          <w:rFonts w:ascii="Times New Roman" w:eastAsia="Times New Roman" w:hAnsi="Times New Roman" w:cs="Times New Roman"/>
          <w:b/>
          <w:kern w:val="0"/>
          <w:sz w:val="22"/>
          <w:szCs w:val="22"/>
          <w14:ligatures w14:val="none"/>
        </w:rPr>
        <w:lastRenderedPageBreak/>
        <w:t>Pakuotės lapelis: informacija vartotojui</w:t>
      </w:r>
    </w:p>
    <w:p w14:paraId="7762F98D" w14:textId="77777777" w:rsidR="006B006F" w:rsidRPr="000E2D84" w:rsidRDefault="006B006F" w:rsidP="006B006F">
      <w:pPr>
        <w:spacing w:after="0" w:line="240" w:lineRule="auto"/>
        <w:jc w:val="center"/>
        <w:rPr>
          <w:rFonts w:ascii="Times New Roman" w:eastAsia="Times New Roman" w:hAnsi="Times New Roman" w:cs="Times New Roman"/>
          <w:kern w:val="0"/>
          <w:sz w:val="22"/>
          <w:szCs w:val="22"/>
          <w14:ligatures w14:val="none"/>
        </w:rPr>
      </w:pPr>
    </w:p>
    <w:p w14:paraId="2B0C9201" w14:textId="6F0FFFC2" w:rsidR="006B006F" w:rsidRPr="000E2D84" w:rsidRDefault="007A4DE4" w:rsidP="006B006F">
      <w:pPr>
        <w:spacing w:after="0" w:line="240" w:lineRule="auto"/>
        <w:jc w:val="center"/>
        <w:rPr>
          <w:rFonts w:ascii="Times New Roman" w:eastAsia="Times New Roman" w:hAnsi="Times New Roman" w:cs="Times New Roman"/>
          <w:b/>
          <w:kern w:val="0"/>
          <w:sz w:val="22"/>
          <w:szCs w:val="22"/>
          <w14:ligatures w14:val="none"/>
        </w:rPr>
      </w:pPr>
      <w:r w:rsidRPr="000E2D84">
        <w:rPr>
          <w:rFonts w:ascii="Times New Roman" w:eastAsia="Times New Roman" w:hAnsi="Times New Roman" w:cs="Times New Roman"/>
          <w:b/>
          <w:kern w:val="0"/>
          <w:sz w:val="22"/>
          <w:szCs w:val="22"/>
          <w14:ligatures w14:val="none"/>
        </w:rPr>
        <w:t>Haldol</w:t>
      </w:r>
      <w:r w:rsidR="006B006F" w:rsidRPr="000E2D84">
        <w:rPr>
          <w:rFonts w:ascii="Times New Roman" w:eastAsia="Times New Roman" w:hAnsi="Times New Roman" w:cs="Times New Roman"/>
          <w:b/>
          <w:kern w:val="0"/>
          <w:sz w:val="22"/>
          <w:szCs w:val="22"/>
          <w14:ligatures w14:val="none"/>
        </w:rPr>
        <w:t xml:space="preserve"> 5 mg/ml injekcinis tirpalas</w:t>
      </w:r>
    </w:p>
    <w:p w14:paraId="1C4A0CE7" w14:textId="65ADE00B" w:rsidR="006B006F" w:rsidRPr="000E2D84" w:rsidRDefault="00B21A9C" w:rsidP="006B006F">
      <w:pPr>
        <w:spacing w:after="0" w:line="240" w:lineRule="auto"/>
        <w:jc w:val="center"/>
        <w:rPr>
          <w:rFonts w:ascii="Times New Roman" w:eastAsia="Times New Roman" w:hAnsi="Times New Roman" w:cs="Times New Roman"/>
          <w:kern w:val="0"/>
          <w:sz w:val="22"/>
          <w:szCs w:val="22"/>
          <w14:ligatures w14:val="none"/>
        </w:rPr>
      </w:pPr>
      <w:proofErr w:type="spellStart"/>
      <w:r w:rsidRPr="000E2D84">
        <w:rPr>
          <w:rFonts w:ascii="Times New Roman" w:eastAsia="Times New Roman" w:hAnsi="Times New Roman" w:cs="Times New Roman"/>
          <w:kern w:val="0"/>
          <w:sz w:val="22"/>
          <w:szCs w:val="22"/>
          <w14:ligatures w14:val="none"/>
        </w:rPr>
        <w:t>h</w:t>
      </w:r>
      <w:r w:rsidR="006B006F" w:rsidRPr="000E2D84">
        <w:rPr>
          <w:rFonts w:ascii="Times New Roman" w:eastAsia="Times New Roman" w:hAnsi="Times New Roman" w:cs="Times New Roman"/>
          <w:kern w:val="0"/>
          <w:sz w:val="22"/>
          <w:szCs w:val="22"/>
          <w14:ligatures w14:val="none"/>
        </w:rPr>
        <w:t>aloperidolis</w:t>
      </w:r>
      <w:proofErr w:type="spellEnd"/>
    </w:p>
    <w:p w14:paraId="5FDDB9E8" w14:textId="77777777" w:rsidR="006B006F" w:rsidRPr="000E2D84" w:rsidRDefault="006B006F" w:rsidP="006B006F">
      <w:pPr>
        <w:spacing w:after="0" w:line="240" w:lineRule="auto"/>
        <w:jc w:val="center"/>
        <w:rPr>
          <w:rFonts w:ascii="Times New Roman" w:eastAsia="Times New Roman" w:hAnsi="Times New Roman" w:cs="Times New Roman"/>
          <w:kern w:val="0"/>
          <w:sz w:val="22"/>
          <w:szCs w:val="22"/>
          <w14:ligatures w14:val="none"/>
        </w:rPr>
      </w:pPr>
    </w:p>
    <w:p w14:paraId="5831D7C4" w14:textId="77777777" w:rsidR="006B006F" w:rsidRPr="000E2D84" w:rsidRDefault="006B006F" w:rsidP="006B006F">
      <w:pPr>
        <w:suppressAutoHyphens/>
        <w:spacing w:after="0" w:line="240" w:lineRule="auto"/>
        <w:rPr>
          <w:rFonts w:ascii="Times New Roman" w:eastAsia="Times New Roman" w:hAnsi="Times New Roman" w:cs="Times New Roman"/>
          <w:b/>
          <w:kern w:val="0"/>
          <w:sz w:val="22"/>
          <w:szCs w:val="22"/>
          <w14:ligatures w14:val="none"/>
        </w:rPr>
      </w:pPr>
      <w:r w:rsidRPr="000E2D84">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0B2F55EB" w14:textId="77777777" w:rsidR="006B006F" w:rsidRPr="000E2D84" w:rsidRDefault="006B006F" w:rsidP="006B006F">
      <w:pPr>
        <w:suppressAutoHyphens/>
        <w:spacing w:after="0" w:line="240" w:lineRule="auto"/>
        <w:rPr>
          <w:rFonts w:ascii="Times New Roman" w:eastAsia="Times New Roman" w:hAnsi="Times New Roman" w:cs="Times New Roman"/>
          <w:kern w:val="0"/>
          <w:sz w:val="22"/>
          <w:szCs w:val="22"/>
          <w14:ligatures w14:val="none"/>
        </w:rPr>
      </w:pPr>
    </w:p>
    <w:p w14:paraId="31FFD870" w14:textId="5A471F36" w:rsidR="006B006F" w:rsidRPr="000E2D84" w:rsidRDefault="006B006F" w:rsidP="00B21A9C">
      <w:pPr>
        <w:pStyle w:val="Sraopastraipa"/>
        <w:numPr>
          <w:ilvl w:val="0"/>
          <w:numId w:val="3"/>
        </w:numPr>
        <w:spacing w:after="0" w:line="240" w:lineRule="auto"/>
        <w:ind w:left="567" w:hanging="283"/>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Neišmeskite šio lapelio, nes vėl gali prireikti jį perskaityti.</w:t>
      </w:r>
    </w:p>
    <w:p w14:paraId="3F1EFFC7" w14:textId="483C7C5F" w:rsidR="006B006F" w:rsidRPr="000E2D84" w:rsidRDefault="006B006F" w:rsidP="00B21A9C">
      <w:pPr>
        <w:pStyle w:val="Sraopastraipa"/>
        <w:numPr>
          <w:ilvl w:val="0"/>
          <w:numId w:val="3"/>
        </w:numPr>
        <w:spacing w:after="0" w:line="240" w:lineRule="auto"/>
        <w:ind w:left="567" w:hanging="283"/>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Jeigu kiltų daugiau klausimų, kreipkitės į gydytoją arba vaistininką.</w:t>
      </w:r>
    </w:p>
    <w:p w14:paraId="23474CE3" w14:textId="77777777" w:rsidR="006B006F" w:rsidRPr="000E2D84" w:rsidRDefault="006B006F" w:rsidP="00B21A9C">
      <w:pPr>
        <w:numPr>
          <w:ilvl w:val="0"/>
          <w:numId w:val="3"/>
        </w:numPr>
        <w:spacing w:after="0" w:line="240" w:lineRule="auto"/>
        <w:ind w:left="567" w:hanging="283"/>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Šis vaistas skirtas tik Jums, todėl kitiems žmonėms jo duoti negalima. Vaistas gali jiems pakenkti (net tiems, kurių ligos požymiai yra tokie patys kaip Jūsų).</w:t>
      </w:r>
    </w:p>
    <w:p w14:paraId="015D60E8" w14:textId="77777777" w:rsidR="006B006F" w:rsidRPr="000E2D84" w:rsidRDefault="006B006F" w:rsidP="00B21A9C">
      <w:pPr>
        <w:numPr>
          <w:ilvl w:val="0"/>
          <w:numId w:val="3"/>
        </w:numPr>
        <w:tabs>
          <w:tab w:val="left" w:pos="567"/>
        </w:tabs>
        <w:spacing w:after="0" w:line="240" w:lineRule="auto"/>
        <w:ind w:left="567" w:hanging="283"/>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 Žr. 4 skyrių.</w:t>
      </w:r>
    </w:p>
    <w:p w14:paraId="765B5FD9"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2A78F12F" w14:textId="77777777" w:rsidR="006B006F" w:rsidRPr="000E2D84" w:rsidRDefault="006B006F" w:rsidP="006B006F">
      <w:pPr>
        <w:keepNext/>
        <w:spacing w:after="60" w:line="240" w:lineRule="auto"/>
        <w:outlineLvl w:val="3"/>
        <w:rPr>
          <w:rFonts w:ascii="Times New Roman" w:eastAsia="Times New Roman" w:hAnsi="Times New Roman" w:cs="Times New Roman"/>
          <w:bCs/>
          <w:i/>
          <w:kern w:val="0"/>
          <w:sz w:val="22"/>
          <w:szCs w:val="22"/>
          <w14:ligatures w14:val="none"/>
        </w:rPr>
      </w:pPr>
      <w:r w:rsidRPr="000E2D84">
        <w:rPr>
          <w:rFonts w:ascii="Times New Roman" w:eastAsia="Times New Roman" w:hAnsi="Times New Roman" w:cs="Times New Roman"/>
          <w:b/>
          <w:bCs/>
          <w:kern w:val="0"/>
          <w:sz w:val="22"/>
          <w:szCs w:val="22"/>
          <w14:ligatures w14:val="none"/>
        </w:rPr>
        <w:t>Apie ką rašoma šiame lapelyje?</w:t>
      </w:r>
    </w:p>
    <w:p w14:paraId="7CC965EC" w14:textId="77777777" w:rsidR="006B006F" w:rsidRPr="000E2D84" w:rsidRDefault="006B006F" w:rsidP="006B006F">
      <w:pPr>
        <w:numPr>
          <w:ilvl w:val="12"/>
          <w:numId w:val="0"/>
        </w:numPr>
        <w:spacing w:after="0" w:line="240" w:lineRule="auto"/>
        <w:ind w:left="284" w:right="-2"/>
        <w:rPr>
          <w:rFonts w:ascii="Times New Roman" w:eastAsia="Times New Roman" w:hAnsi="Times New Roman" w:cs="Times New Roman"/>
          <w:kern w:val="0"/>
          <w:sz w:val="22"/>
          <w:szCs w:val="22"/>
          <w14:ligatures w14:val="none"/>
        </w:rPr>
      </w:pPr>
    </w:p>
    <w:p w14:paraId="5558045F" w14:textId="114064E5" w:rsidR="006B006F" w:rsidRPr="000E2D84" w:rsidRDefault="006B006F" w:rsidP="0074076A">
      <w:pPr>
        <w:numPr>
          <w:ilvl w:val="0"/>
          <w:numId w:val="1"/>
        </w:numPr>
        <w:spacing w:after="0" w:line="240" w:lineRule="auto"/>
        <w:ind w:left="567" w:hanging="425"/>
        <w:jc w:val="both"/>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Kas yra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xml:space="preserve"> ir kam jis vartojamas</w:t>
      </w:r>
    </w:p>
    <w:p w14:paraId="2CAC913F" w14:textId="287A3B2E" w:rsidR="006B006F" w:rsidRPr="000E2D84" w:rsidRDefault="006B006F" w:rsidP="0074076A">
      <w:pPr>
        <w:numPr>
          <w:ilvl w:val="0"/>
          <w:numId w:val="1"/>
        </w:numPr>
        <w:spacing w:after="0" w:line="240" w:lineRule="auto"/>
        <w:ind w:left="567" w:hanging="425"/>
        <w:jc w:val="both"/>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Kas žinotina prieš vartojant </w:t>
      </w:r>
      <w:r w:rsidR="007A4DE4" w:rsidRPr="000E2D84">
        <w:rPr>
          <w:rFonts w:ascii="Times New Roman" w:eastAsia="Times New Roman" w:hAnsi="Times New Roman" w:cs="Times New Roman"/>
          <w:kern w:val="0"/>
          <w:sz w:val="22"/>
          <w:szCs w:val="22"/>
          <w14:ligatures w14:val="none"/>
        </w:rPr>
        <w:t>Haldol</w:t>
      </w:r>
    </w:p>
    <w:p w14:paraId="734CE477" w14:textId="692ED5B9" w:rsidR="006B006F" w:rsidRPr="000E2D84" w:rsidRDefault="006B006F" w:rsidP="0074076A">
      <w:pPr>
        <w:numPr>
          <w:ilvl w:val="0"/>
          <w:numId w:val="1"/>
        </w:numPr>
        <w:spacing w:after="0" w:line="240" w:lineRule="auto"/>
        <w:ind w:left="567" w:hanging="425"/>
        <w:jc w:val="both"/>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Kaip vartoti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xml:space="preserve"> </w:t>
      </w:r>
    </w:p>
    <w:p w14:paraId="67E5AD7A" w14:textId="77777777" w:rsidR="006B006F" w:rsidRPr="000E2D84" w:rsidRDefault="006B006F" w:rsidP="0074076A">
      <w:pPr>
        <w:numPr>
          <w:ilvl w:val="0"/>
          <w:numId w:val="1"/>
        </w:numPr>
        <w:spacing w:after="0" w:line="240" w:lineRule="auto"/>
        <w:ind w:left="567" w:hanging="425"/>
        <w:jc w:val="both"/>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Galimas šalutinis poveikis</w:t>
      </w:r>
    </w:p>
    <w:p w14:paraId="713D1216" w14:textId="138A37B0" w:rsidR="006B006F" w:rsidRPr="000E2D84" w:rsidRDefault="006B006F" w:rsidP="0074076A">
      <w:pPr>
        <w:numPr>
          <w:ilvl w:val="0"/>
          <w:numId w:val="1"/>
        </w:numPr>
        <w:spacing w:after="0" w:line="240" w:lineRule="auto"/>
        <w:ind w:left="567" w:hanging="425"/>
        <w:jc w:val="both"/>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Kaip laikyti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xml:space="preserve"> </w:t>
      </w:r>
    </w:p>
    <w:p w14:paraId="4EEBBDFE" w14:textId="77777777" w:rsidR="006B006F" w:rsidRPr="000E2D84" w:rsidRDefault="006B006F" w:rsidP="0074076A">
      <w:pPr>
        <w:numPr>
          <w:ilvl w:val="0"/>
          <w:numId w:val="1"/>
        </w:numPr>
        <w:spacing w:after="0" w:line="240" w:lineRule="auto"/>
        <w:ind w:left="567" w:hanging="425"/>
        <w:jc w:val="both"/>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Pakuotės turinys ir kita informacija</w:t>
      </w:r>
    </w:p>
    <w:p w14:paraId="44E4979C"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10990973"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5A0C4915" w14:textId="79DCBDC0" w:rsidR="006B006F" w:rsidRPr="000E2D84" w:rsidRDefault="006B006F" w:rsidP="006B006F">
      <w:pPr>
        <w:keepNext/>
        <w:tabs>
          <w:tab w:val="left" w:pos="567"/>
        </w:tabs>
        <w:spacing w:after="0" w:line="240" w:lineRule="auto"/>
        <w:ind w:left="567" w:hanging="567"/>
        <w:outlineLvl w:val="1"/>
        <w:rPr>
          <w:rFonts w:ascii="Times New Roman" w:eastAsia="Times New Roman" w:hAnsi="Times New Roman" w:cs="Times New Roman"/>
          <w:b/>
          <w:kern w:val="0"/>
          <w:sz w:val="22"/>
          <w:szCs w:val="22"/>
          <w14:ligatures w14:val="none"/>
        </w:rPr>
      </w:pPr>
      <w:r w:rsidRPr="000E2D84">
        <w:rPr>
          <w:rFonts w:ascii="Times New Roman" w:eastAsia="Times New Roman" w:hAnsi="Times New Roman" w:cs="Times New Roman"/>
          <w:b/>
          <w:kern w:val="0"/>
          <w:sz w:val="22"/>
          <w:szCs w:val="22"/>
          <w14:ligatures w14:val="none"/>
        </w:rPr>
        <w:t>1.</w:t>
      </w:r>
      <w:r w:rsidRPr="000E2D84">
        <w:rPr>
          <w:rFonts w:ascii="Times New Roman" w:eastAsia="Times New Roman" w:hAnsi="Times New Roman" w:cs="Times New Roman"/>
          <w:b/>
          <w:kern w:val="0"/>
          <w:sz w:val="22"/>
          <w:szCs w:val="22"/>
          <w14:ligatures w14:val="none"/>
        </w:rPr>
        <w:tab/>
        <w:t xml:space="preserve">Kas yra </w:t>
      </w:r>
      <w:r w:rsidR="007A4DE4" w:rsidRPr="000E2D84">
        <w:rPr>
          <w:rFonts w:ascii="Times New Roman" w:eastAsia="Times New Roman" w:hAnsi="Times New Roman" w:cs="Times New Roman"/>
          <w:b/>
          <w:kern w:val="0"/>
          <w:sz w:val="22"/>
          <w:szCs w:val="22"/>
          <w14:ligatures w14:val="none"/>
        </w:rPr>
        <w:t>Haldol</w:t>
      </w:r>
      <w:r w:rsidRPr="000E2D84">
        <w:rPr>
          <w:rFonts w:ascii="Times New Roman" w:eastAsia="Times New Roman" w:hAnsi="Times New Roman" w:cs="Times New Roman"/>
          <w:b/>
          <w:kern w:val="0"/>
          <w:sz w:val="22"/>
          <w:szCs w:val="22"/>
          <w14:ligatures w14:val="none"/>
        </w:rPr>
        <w:t xml:space="preserve">  ir kam jis vartojamas </w:t>
      </w:r>
    </w:p>
    <w:p w14:paraId="245C8F56"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0DF38E84" w14:textId="55167CBB"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Šio vaisto pavadinimas yra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w:t>
      </w:r>
    </w:p>
    <w:p w14:paraId="53AF213D"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009AFF59" w14:textId="3285700F" w:rsidR="006B006F" w:rsidRPr="000E2D84" w:rsidRDefault="007A4DE4"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Cs/>
          <w:kern w:val="0"/>
          <w:sz w:val="22"/>
          <w:szCs w:val="22"/>
          <w14:ligatures w14:val="none"/>
        </w:rPr>
        <w:t xml:space="preserve"> sudėtyje yra veikliosios medžiagos haloperidolio. Ši medžiaga priklauso vaistų grupei, kuri vadinama antipsichotikais.</w:t>
      </w:r>
    </w:p>
    <w:p w14:paraId="5542B92C"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7BC69D88" w14:textId="67A89CA1" w:rsidR="006B006F" w:rsidRPr="000E2D84" w:rsidRDefault="007A4DE4"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Cs/>
          <w:kern w:val="0"/>
          <w:sz w:val="22"/>
          <w:szCs w:val="22"/>
          <w14:ligatures w14:val="none"/>
        </w:rPr>
        <w:t xml:space="preserve"> skiriamas suaugusiesiems gydyti ligoms, paveikiančioms mąstymą, savijautą ar elgesį. Tai apima elgesio ir psichinės sveikatos problemas (pvz., šizofreniją ir </w:t>
      </w:r>
      <w:proofErr w:type="spellStart"/>
      <w:r w:rsidR="006B006F" w:rsidRPr="000E2D84">
        <w:rPr>
          <w:rFonts w:ascii="Times New Roman" w:eastAsia="Times New Roman" w:hAnsi="Times New Roman" w:cs="Times New Roman"/>
          <w:bCs/>
          <w:kern w:val="0"/>
          <w:sz w:val="22"/>
          <w:szCs w:val="22"/>
          <w14:ligatures w14:val="none"/>
        </w:rPr>
        <w:t>bipolinį</w:t>
      </w:r>
      <w:proofErr w:type="spellEnd"/>
      <w:r w:rsidR="006B006F" w:rsidRPr="000E2D84">
        <w:rPr>
          <w:rFonts w:ascii="Times New Roman" w:eastAsia="Times New Roman" w:hAnsi="Times New Roman" w:cs="Times New Roman"/>
          <w:bCs/>
          <w:kern w:val="0"/>
          <w:sz w:val="22"/>
          <w:szCs w:val="22"/>
          <w14:ligatures w14:val="none"/>
        </w:rPr>
        <w:t xml:space="preserve"> sutrikimą).</w:t>
      </w:r>
    </w:p>
    <w:p w14:paraId="0D9659D4"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Sergant šiomis ligomis, Jūs galite:</w:t>
      </w:r>
    </w:p>
    <w:p w14:paraId="5C00D163" w14:textId="6A0D0939" w:rsidR="006B006F" w:rsidRPr="000E2D84" w:rsidRDefault="006B006F" w:rsidP="0074076A">
      <w:pPr>
        <w:pStyle w:val="Sraopastraipa"/>
        <w:numPr>
          <w:ilvl w:val="0"/>
          <w:numId w:val="2"/>
        </w:numPr>
        <w:spacing w:after="0" w:line="240" w:lineRule="auto"/>
        <w:ind w:left="567" w:hanging="283"/>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Jausti sumišimą (kliedėti),</w:t>
      </w:r>
    </w:p>
    <w:p w14:paraId="266DA5B9" w14:textId="1C65181A" w:rsidR="006B006F" w:rsidRPr="000E2D84" w:rsidRDefault="006B006F" w:rsidP="0074076A">
      <w:pPr>
        <w:pStyle w:val="Sraopastraipa"/>
        <w:numPr>
          <w:ilvl w:val="0"/>
          <w:numId w:val="2"/>
        </w:numPr>
        <w:spacing w:after="0" w:line="240" w:lineRule="auto"/>
        <w:ind w:left="567" w:hanging="283"/>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Matyti, girdėti, jausti ar užuosti dalykus, kurių nėra (haliucinacijos),</w:t>
      </w:r>
    </w:p>
    <w:p w14:paraId="577B6D1E" w14:textId="1D505DED" w:rsidR="006B006F" w:rsidRPr="000E2D84" w:rsidRDefault="006B006F" w:rsidP="0074076A">
      <w:pPr>
        <w:pStyle w:val="Sraopastraipa"/>
        <w:numPr>
          <w:ilvl w:val="0"/>
          <w:numId w:val="2"/>
        </w:numPr>
        <w:spacing w:after="0" w:line="240" w:lineRule="auto"/>
        <w:ind w:left="567" w:hanging="283"/>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Tikėti nerealiais dalykais (kliedesiai),</w:t>
      </w:r>
    </w:p>
    <w:p w14:paraId="3515F99B" w14:textId="0C4B5007" w:rsidR="006B006F" w:rsidRPr="000E2D84" w:rsidRDefault="006B006F" w:rsidP="0074076A">
      <w:pPr>
        <w:pStyle w:val="Sraopastraipa"/>
        <w:numPr>
          <w:ilvl w:val="0"/>
          <w:numId w:val="2"/>
        </w:numPr>
        <w:spacing w:after="0" w:line="240" w:lineRule="auto"/>
        <w:ind w:left="567" w:hanging="283"/>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Jaustis neįprastai įtarus (paranoja),</w:t>
      </w:r>
    </w:p>
    <w:p w14:paraId="271583C1" w14:textId="2F85B1DB" w:rsidR="006B006F" w:rsidRPr="000E2D84" w:rsidRDefault="006B006F" w:rsidP="0074076A">
      <w:pPr>
        <w:pStyle w:val="Sraopastraipa"/>
        <w:numPr>
          <w:ilvl w:val="0"/>
          <w:numId w:val="2"/>
        </w:numPr>
        <w:spacing w:after="0" w:line="240" w:lineRule="auto"/>
        <w:ind w:left="567" w:hanging="283"/>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Jaustis labai susijaudinęs, įsiaudrinęs, entuziastingas, impulsyvus ar pernelyg aktyvus,</w:t>
      </w:r>
    </w:p>
    <w:p w14:paraId="7F6C51C9" w14:textId="102FF8C9" w:rsidR="006B006F" w:rsidRPr="000E2D84" w:rsidRDefault="006B006F" w:rsidP="0074076A">
      <w:pPr>
        <w:pStyle w:val="Sraopastraipa"/>
        <w:numPr>
          <w:ilvl w:val="0"/>
          <w:numId w:val="2"/>
        </w:numPr>
        <w:spacing w:after="0" w:line="240" w:lineRule="auto"/>
        <w:ind w:left="567" w:hanging="283"/>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Jaustis labai agresyvus, priešiškas ar įtūžęs.</w:t>
      </w:r>
    </w:p>
    <w:p w14:paraId="798A8194"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519A0AD1" w14:textId="75B88374" w:rsidR="006B006F" w:rsidRPr="000E2D84" w:rsidRDefault="007A4DE4"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Cs/>
          <w:kern w:val="0"/>
          <w:sz w:val="22"/>
          <w:szCs w:val="22"/>
          <w14:ligatures w14:val="none"/>
        </w:rPr>
        <w:t xml:space="preserve"> taip pat vartojamas suaugusiesiems:</w:t>
      </w:r>
    </w:p>
    <w:p w14:paraId="1D9DDE1A" w14:textId="02FD2B19" w:rsidR="006B006F" w:rsidRPr="000E2D84" w:rsidRDefault="006B006F" w:rsidP="0074076A">
      <w:pPr>
        <w:pStyle w:val="Sraopastraipa"/>
        <w:numPr>
          <w:ilvl w:val="0"/>
          <w:numId w:val="2"/>
        </w:numPr>
        <w:spacing w:after="0" w:line="240" w:lineRule="auto"/>
        <w:ind w:left="567" w:hanging="283"/>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Padėti kontroliuoti judesius, sergant </w:t>
      </w:r>
      <w:proofErr w:type="spellStart"/>
      <w:r w:rsidRPr="000E2D84">
        <w:rPr>
          <w:rFonts w:ascii="Times New Roman" w:eastAsia="Times New Roman" w:hAnsi="Times New Roman" w:cs="Times New Roman"/>
          <w:bCs/>
          <w:kern w:val="0"/>
          <w:sz w:val="22"/>
          <w:szCs w:val="22"/>
          <w14:ligatures w14:val="none"/>
        </w:rPr>
        <w:t>Huntingtono</w:t>
      </w:r>
      <w:proofErr w:type="spellEnd"/>
      <w:r w:rsidRPr="000E2D84">
        <w:rPr>
          <w:rFonts w:ascii="Times New Roman" w:eastAsia="Times New Roman" w:hAnsi="Times New Roman" w:cs="Times New Roman"/>
          <w:bCs/>
          <w:kern w:val="0"/>
          <w:sz w:val="22"/>
          <w:szCs w:val="22"/>
          <w14:ligatures w14:val="none"/>
        </w:rPr>
        <w:t xml:space="preserve"> liga.</w:t>
      </w:r>
    </w:p>
    <w:p w14:paraId="4C5E4DAE" w14:textId="7F9E72C4" w:rsidR="006B006F" w:rsidRPr="000E2D84" w:rsidRDefault="006B006F" w:rsidP="0074076A">
      <w:pPr>
        <w:pStyle w:val="Sraopastraipa"/>
        <w:numPr>
          <w:ilvl w:val="0"/>
          <w:numId w:val="2"/>
        </w:numPr>
        <w:spacing w:after="0" w:line="240" w:lineRule="auto"/>
        <w:ind w:left="567" w:hanging="283"/>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Siekiant slopinti pykinimą ir vėmimą (blogumą) po operacijos arba siekiant išvengti šių sutrikimų.</w:t>
      </w:r>
    </w:p>
    <w:p w14:paraId="58D6FBEE"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4A8BACA2" w14:textId="13D58492" w:rsidR="006B006F" w:rsidRPr="000E2D84" w:rsidRDefault="007A4DE4"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Cs/>
          <w:kern w:val="0"/>
          <w:sz w:val="22"/>
          <w:szCs w:val="22"/>
          <w14:ligatures w14:val="none"/>
        </w:rPr>
        <w:t xml:space="preserve"> gali būti vartojamas vienas ar kartu su kitais vaistais ir kartais yra vartojamas, kai kiti vaistai ar gydymas nepadeda, sukelia nemalonius šalutinius poveikius arba </w:t>
      </w: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Cs/>
          <w:kern w:val="0"/>
          <w:sz w:val="22"/>
          <w:szCs w:val="22"/>
          <w14:ligatures w14:val="none"/>
        </w:rPr>
        <w:t xml:space="preserve"> negali būti vartojamas per burną.</w:t>
      </w:r>
    </w:p>
    <w:p w14:paraId="6B6A8E27"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71DC5D0F"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2DEB020F" w14:textId="5970EBB8" w:rsidR="006B006F" w:rsidRPr="000E2D84" w:rsidRDefault="006B006F" w:rsidP="006B006F">
      <w:pPr>
        <w:keepNext/>
        <w:tabs>
          <w:tab w:val="left" w:pos="567"/>
        </w:tabs>
        <w:spacing w:after="0" w:line="240" w:lineRule="auto"/>
        <w:ind w:left="567" w:hanging="567"/>
        <w:outlineLvl w:val="1"/>
        <w:rPr>
          <w:rFonts w:ascii="Times New Roman" w:eastAsia="Times New Roman" w:hAnsi="Times New Roman" w:cs="Times New Roman"/>
          <w:b/>
          <w:kern w:val="0"/>
          <w:sz w:val="22"/>
          <w:szCs w:val="22"/>
          <w14:ligatures w14:val="none"/>
        </w:rPr>
      </w:pPr>
      <w:r w:rsidRPr="000E2D84">
        <w:rPr>
          <w:rFonts w:ascii="Times New Roman" w:eastAsia="Times New Roman" w:hAnsi="Times New Roman" w:cs="Times New Roman"/>
          <w:b/>
          <w:kern w:val="0"/>
          <w:sz w:val="22"/>
          <w:szCs w:val="22"/>
          <w14:ligatures w14:val="none"/>
        </w:rPr>
        <w:t>2.</w:t>
      </w:r>
      <w:r w:rsidRPr="000E2D84">
        <w:rPr>
          <w:rFonts w:ascii="Times New Roman" w:eastAsia="Times New Roman" w:hAnsi="Times New Roman" w:cs="Times New Roman"/>
          <w:b/>
          <w:kern w:val="0"/>
          <w:sz w:val="22"/>
          <w:szCs w:val="22"/>
          <w14:ligatures w14:val="none"/>
        </w:rPr>
        <w:tab/>
        <w:t xml:space="preserve">Kas žinotina prieš vartojant </w:t>
      </w:r>
      <w:r w:rsidR="007A4DE4" w:rsidRPr="000E2D84">
        <w:rPr>
          <w:rFonts w:ascii="Times New Roman" w:eastAsia="Times New Roman" w:hAnsi="Times New Roman" w:cs="Times New Roman"/>
          <w:b/>
          <w:kern w:val="0"/>
          <w:sz w:val="22"/>
          <w:szCs w:val="22"/>
          <w14:ligatures w14:val="none"/>
        </w:rPr>
        <w:t>Haldol</w:t>
      </w:r>
      <w:r w:rsidRPr="000E2D84">
        <w:rPr>
          <w:rFonts w:ascii="Times New Roman" w:eastAsia="Times New Roman" w:hAnsi="Times New Roman" w:cs="Times New Roman"/>
          <w:b/>
          <w:kern w:val="0"/>
          <w:sz w:val="22"/>
          <w:szCs w:val="22"/>
          <w14:ligatures w14:val="none"/>
        </w:rPr>
        <w:t xml:space="preserve">  </w:t>
      </w:r>
    </w:p>
    <w:p w14:paraId="2BBACBCC" w14:textId="77777777" w:rsidR="006B006F" w:rsidRPr="000E2D84" w:rsidRDefault="006B006F" w:rsidP="006B006F">
      <w:pPr>
        <w:keepNext/>
        <w:spacing w:after="0" w:line="240" w:lineRule="auto"/>
        <w:outlineLvl w:val="2"/>
        <w:rPr>
          <w:rFonts w:ascii="Times New Roman" w:eastAsia="Times New Roman" w:hAnsi="Times New Roman" w:cs="Times New Roman"/>
          <w:b/>
          <w:bCs/>
          <w:kern w:val="0"/>
          <w:sz w:val="22"/>
          <w:szCs w:val="22"/>
          <w14:ligatures w14:val="none"/>
        </w:rPr>
      </w:pPr>
    </w:p>
    <w:p w14:paraId="38291C7D" w14:textId="67E2C944" w:rsidR="006B006F" w:rsidRPr="000E2D84" w:rsidRDefault="007A4DE4" w:rsidP="006B006F">
      <w:pPr>
        <w:keepNext/>
        <w:spacing w:after="0" w:line="240" w:lineRule="auto"/>
        <w:outlineLvl w:val="2"/>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t>Haldol</w:t>
      </w:r>
      <w:r w:rsidR="006B006F" w:rsidRPr="000E2D84">
        <w:rPr>
          <w:rFonts w:ascii="Times New Roman" w:eastAsia="Times New Roman" w:hAnsi="Times New Roman" w:cs="Times New Roman"/>
          <w:b/>
          <w:bCs/>
          <w:kern w:val="0"/>
          <w:sz w:val="22"/>
          <w:szCs w:val="22"/>
          <w14:ligatures w14:val="none"/>
        </w:rPr>
        <w:t xml:space="preserve"> vartoti </w:t>
      </w:r>
      <w:r w:rsidR="0074076A" w:rsidRPr="000E2D84">
        <w:rPr>
          <w:rFonts w:ascii="Times New Roman" w:eastAsia="Times New Roman" w:hAnsi="Times New Roman" w:cs="Times New Roman"/>
          <w:b/>
          <w:bCs/>
          <w:kern w:val="0"/>
          <w:sz w:val="22"/>
          <w:szCs w:val="22"/>
          <w14:ligatures w14:val="none"/>
        </w:rPr>
        <w:t>draudžiama</w:t>
      </w:r>
      <w:r w:rsidR="006B006F" w:rsidRPr="000E2D84">
        <w:rPr>
          <w:rFonts w:ascii="Times New Roman" w:eastAsia="Times New Roman" w:hAnsi="Times New Roman" w:cs="Times New Roman"/>
          <w:b/>
          <w:bCs/>
          <w:kern w:val="0"/>
          <w:sz w:val="22"/>
          <w:szCs w:val="22"/>
          <w14:ligatures w14:val="none"/>
        </w:rPr>
        <w:t>:</w:t>
      </w:r>
    </w:p>
    <w:p w14:paraId="1C36B6E9"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Jeigu yra alergija </w:t>
      </w:r>
      <w:proofErr w:type="spellStart"/>
      <w:r w:rsidRPr="000E2D84">
        <w:rPr>
          <w:rFonts w:ascii="Times New Roman" w:eastAsia="Times New Roman" w:hAnsi="Times New Roman" w:cs="Times New Roman"/>
          <w:kern w:val="0"/>
          <w:sz w:val="22"/>
          <w:szCs w:val="22"/>
          <w14:ligatures w14:val="none"/>
        </w:rPr>
        <w:t>haloperidoliui</w:t>
      </w:r>
      <w:proofErr w:type="spellEnd"/>
      <w:r w:rsidRPr="000E2D84">
        <w:rPr>
          <w:rFonts w:ascii="Times New Roman" w:eastAsia="Times New Roman" w:hAnsi="Times New Roman" w:cs="Times New Roman"/>
          <w:kern w:val="0"/>
          <w:sz w:val="22"/>
          <w:szCs w:val="22"/>
          <w14:ligatures w14:val="none"/>
        </w:rPr>
        <w:t xml:space="preserve"> arba bet kuriai pagalbinei šio vaisto medžiagai (jos išvardytos 6 skyriuje). </w:t>
      </w:r>
    </w:p>
    <w:p w14:paraId="7A13D7C4"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lastRenderedPageBreak/>
        <w:t xml:space="preserve">Jeigu suprastėja atidumas Jus supantiems dalykams ar Jūsų reakcijos neįprastai sulėtėja. </w:t>
      </w:r>
    </w:p>
    <w:p w14:paraId="66497336"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Jeigu sergate Parkinsono liga. </w:t>
      </w:r>
    </w:p>
    <w:p w14:paraId="2AD5C5F2"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Jeigu sergate demencija, kuri vadinama „Demencija su </w:t>
      </w:r>
      <w:proofErr w:type="spellStart"/>
      <w:r w:rsidRPr="000E2D84">
        <w:rPr>
          <w:rFonts w:ascii="Times New Roman" w:eastAsia="Times New Roman" w:hAnsi="Times New Roman" w:cs="Times New Roman"/>
          <w:iCs/>
          <w:kern w:val="0"/>
          <w:sz w:val="22"/>
          <w:szCs w:val="22"/>
          <w14:ligatures w14:val="none"/>
        </w:rPr>
        <w:t>Lewy</w:t>
      </w:r>
      <w:proofErr w:type="spellEnd"/>
      <w:r w:rsidRPr="000E2D84">
        <w:rPr>
          <w:rFonts w:ascii="Times New Roman" w:eastAsia="Times New Roman" w:hAnsi="Times New Roman" w:cs="Times New Roman"/>
          <w:iCs/>
          <w:kern w:val="0"/>
          <w:sz w:val="22"/>
          <w:szCs w:val="22"/>
          <w14:ligatures w14:val="none"/>
        </w:rPr>
        <w:t xml:space="preserve"> </w:t>
      </w:r>
      <w:r w:rsidRPr="000E2D84">
        <w:rPr>
          <w:rFonts w:ascii="Times New Roman" w:eastAsia="Times New Roman" w:hAnsi="Times New Roman" w:cs="Times New Roman"/>
          <w:kern w:val="0"/>
          <w:sz w:val="22"/>
          <w:szCs w:val="22"/>
          <w14:ligatures w14:val="none"/>
        </w:rPr>
        <w:t xml:space="preserve">kūneliais“. </w:t>
      </w:r>
    </w:p>
    <w:p w14:paraId="66179AE5"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Jeigu Jums yra progresuojantis </w:t>
      </w:r>
      <w:proofErr w:type="spellStart"/>
      <w:r w:rsidRPr="000E2D84">
        <w:rPr>
          <w:rFonts w:ascii="Times New Roman" w:eastAsia="Times New Roman" w:hAnsi="Times New Roman" w:cs="Times New Roman"/>
          <w:kern w:val="0"/>
          <w:sz w:val="22"/>
          <w:szCs w:val="22"/>
          <w14:ligatures w14:val="none"/>
        </w:rPr>
        <w:t>supranuklearinis</w:t>
      </w:r>
      <w:proofErr w:type="spellEnd"/>
      <w:r w:rsidRPr="000E2D84">
        <w:rPr>
          <w:rFonts w:ascii="Times New Roman" w:eastAsia="Times New Roman" w:hAnsi="Times New Roman" w:cs="Times New Roman"/>
          <w:kern w:val="0"/>
          <w:sz w:val="22"/>
          <w:szCs w:val="22"/>
          <w14:ligatures w14:val="none"/>
        </w:rPr>
        <w:t xml:space="preserve"> paralyžius (PSP). </w:t>
      </w:r>
    </w:p>
    <w:p w14:paraId="329E360F"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Jeigu Jums yra širdies sutrikimas, vadinamas pailgėjusiu QT intervalu, arba turite bet kokių kitų širdies ritmo problemų, kurias rodo nenormalūs EKG (elektrokardiograma) rezultatai. </w:t>
      </w:r>
    </w:p>
    <w:p w14:paraId="7A8CA261"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Jeigu Jums yra širdies nepakankamumas arba neseniai patyrėte širdies smūgį (miokardo infarktą). </w:t>
      </w:r>
    </w:p>
    <w:p w14:paraId="003E67A4"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Jeigu Jums yra mažas kalio kiekis kraujyje, kuris nebuvo gydytas. </w:t>
      </w:r>
    </w:p>
    <w:p w14:paraId="751AB08D" w14:textId="4C1CB4D5"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Vartojate bet kuriuos vaistus, išvardytus skyriaus „Kiti vaistai ir </w:t>
      </w:r>
      <w:r w:rsidR="007A4DE4" w:rsidRPr="000E2D84">
        <w:rPr>
          <w:rFonts w:ascii="Times New Roman" w:eastAsia="Times New Roman" w:hAnsi="Times New Roman" w:cs="Courier New"/>
          <w:kern w:val="0"/>
          <w:sz w:val="22"/>
          <w:szCs w:val="22"/>
          <w14:ligatures w14:val="none"/>
        </w:rPr>
        <w:t>Haldol</w:t>
      </w:r>
      <w:r w:rsidRPr="000E2D84">
        <w:rPr>
          <w:rFonts w:ascii="Times New Roman" w:eastAsia="Times New Roman" w:hAnsi="Times New Roman" w:cs="Times New Roman"/>
          <w:kern w:val="0"/>
          <w:sz w:val="22"/>
          <w:szCs w:val="22"/>
          <w14:ligatures w14:val="none"/>
        </w:rPr>
        <w:t xml:space="preserve">“ poskyryje „Nevartokite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xml:space="preserve">, jeigu vartojate tam tikrų vaistų“. </w:t>
      </w:r>
    </w:p>
    <w:p w14:paraId="1BF41759"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7E30786F" w14:textId="61F1ACC6"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Jeigu bet kuri iš anksčiau išvardytų būklių Jums tinka, šio vaisto vartoti negalima.</w:t>
      </w:r>
      <w:r w:rsidRPr="000E2D84" w:rsidDel="00B73CBD">
        <w:rPr>
          <w:rFonts w:ascii="Times New Roman" w:eastAsia="Times New Roman" w:hAnsi="Times New Roman" w:cs="Times New Roman"/>
          <w:kern w:val="0"/>
          <w:sz w:val="22"/>
          <w:szCs w:val="22"/>
          <w14:ligatures w14:val="none"/>
        </w:rPr>
        <w:t xml:space="preserve"> </w:t>
      </w:r>
      <w:r w:rsidRPr="000E2D84">
        <w:rPr>
          <w:rFonts w:ascii="Times New Roman" w:eastAsia="Times New Roman" w:hAnsi="Times New Roman" w:cs="Times New Roman"/>
          <w:kern w:val="0"/>
          <w:sz w:val="22"/>
          <w:szCs w:val="22"/>
          <w14:ligatures w14:val="none"/>
        </w:rPr>
        <w:t xml:space="preserve">Jei abejojate, prieš vartodami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pasitarkite su gydytoju, vaistininku arba slaugytoju.</w:t>
      </w:r>
    </w:p>
    <w:p w14:paraId="248948FD" w14:textId="77777777" w:rsidR="006B006F" w:rsidRPr="000E2D84" w:rsidRDefault="006B006F" w:rsidP="006B006F">
      <w:pPr>
        <w:keepNext/>
        <w:spacing w:after="0" w:line="240" w:lineRule="auto"/>
        <w:outlineLvl w:val="2"/>
        <w:rPr>
          <w:rFonts w:ascii="Times New Roman" w:eastAsia="Times New Roman" w:hAnsi="Times New Roman" w:cs="Times New Roman"/>
          <w:b/>
          <w:bCs/>
          <w:kern w:val="0"/>
          <w:sz w:val="22"/>
          <w:szCs w:val="22"/>
          <w14:ligatures w14:val="none"/>
        </w:rPr>
      </w:pPr>
    </w:p>
    <w:p w14:paraId="41C1E5C1" w14:textId="77777777" w:rsidR="006B006F" w:rsidRPr="000E2D84" w:rsidRDefault="006B006F" w:rsidP="006B006F">
      <w:pPr>
        <w:keepNext/>
        <w:spacing w:after="60" w:line="240" w:lineRule="auto"/>
        <w:outlineLvl w:val="3"/>
        <w:rPr>
          <w:rFonts w:ascii="Times New Roman" w:eastAsia="Times New Roman" w:hAnsi="Times New Roman" w:cs="Times New Roman"/>
          <w:bCs/>
          <w:i/>
          <w:kern w:val="0"/>
          <w:sz w:val="22"/>
          <w:szCs w:val="22"/>
          <w14:ligatures w14:val="none"/>
        </w:rPr>
      </w:pPr>
      <w:r w:rsidRPr="000E2D84">
        <w:rPr>
          <w:rFonts w:ascii="Times New Roman" w:eastAsia="Times New Roman" w:hAnsi="Times New Roman" w:cs="Times New Roman"/>
          <w:b/>
          <w:bCs/>
          <w:kern w:val="0"/>
          <w:sz w:val="22"/>
          <w:szCs w:val="22"/>
          <w14:ligatures w14:val="none"/>
        </w:rPr>
        <w:t xml:space="preserve">Įspėjimai ir atsargumo priemonės </w:t>
      </w:r>
    </w:p>
    <w:p w14:paraId="469800C5" w14:textId="74C55E4E" w:rsidR="006B006F" w:rsidRPr="000E2D84" w:rsidRDefault="006B006F" w:rsidP="006B006F">
      <w:pPr>
        <w:keepNext/>
        <w:spacing w:after="0" w:line="240" w:lineRule="auto"/>
        <w:outlineLvl w:val="2"/>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Cs/>
          <w:kern w:val="0"/>
          <w:sz w:val="22"/>
          <w:szCs w:val="22"/>
          <w14:ligatures w14:val="none"/>
        </w:rPr>
        <w:t>Pasitarkite su gydytoju arba vaistininku, prieš pradėdami vartoti</w:t>
      </w:r>
      <w:r w:rsidRPr="000E2D84">
        <w:rPr>
          <w:rFonts w:ascii="Times New Roman" w:eastAsia="Times New Roman" w:hAnsi="Times New Roman" w:cs="Times New Roman"/>
          <w:b/>
          <w:bCs/>
          <w:kern w:val="0"/>
          <w:sz w:val="22"/>
          <w:szCs w:val="22"/>
          <w14:ligatures w14:val="none"/>
        </w:rPr>
        <w:t xml:space="preserve">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w:t>
      </w:r>
    </w:p>
    <w:p w14:paraId="50624F5F"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668BC620" w14:textId="77777777" w:rsidR="006B006F" w:rsidRPr="00A1658E" w:rsidRDefault="006B006F" w:rsidP="006B006F">
      <w:pPr>
        <w:spacing w:after="0" w:line="240" w:lineRule="auto"/>
        <w:rPr>
          <w:rFonts w:ascii="Times New Roman" w:eastAsia="Times New Roman" w:hAnsi="Times New Roman" w:cs="Times New Roman"/>
          <w:bCs/>
          <w:i/>
          <w:iCs/>
          <w:kern w:val="0"/>
          <w:sz w:val="22"/>
          <w:szCs w:val="22"/>
          <w14:ligatures w14:val="none"/>
        </w:rPr>
      </w:pPr>
      <w:r w:rsidRPr="00A1658E">
        <w:rPr>
          <w:rFonts w:ascii="Times New Roman" w:eastAsia="Times New Roman" w:hAnsi="Times New Roman" w:cs="Times New Roman"/>
          <w:bCs/>
          <w:i/>
          <w:iCs/>
          <w:kern w:val="0"/>
          <w:sz w:val="22"/>
          <w:szCs w:val="22"/>
          <w14:ligatures w14:val="none"/>
        </w:rPr>
        <w:t xml:space="preserve">Sunkūs šalutiniai poveikiai </w:t>
      </w:r>
    </w:p>
    <w:p w14:paraId="1B3CB8EE" w14:textId="42561427" w:rsidR="006B006F" w:rsidRPr="000E2D84" w:rsidRDefault="007A4DE4"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Cs/>
          <w:kern w:val="0"/>
          <w:sz w:val="22"/>
          <w:szCs w:val="22"/>
          <w14:ligatures w14:val="none"/>
        </w:rPr>
        <w:t xml:space="preserve"> gali sukelti širdies sutrikimų, problemų kontroliuoti kūno ar galūnių judesius ir sunkų šalutinį poveikį, vadinamą piktybiniu neurolepsiniu sindromu. Jis taip pat gali sukelti sunkias alergines reakcijas ir kraujo krešulius. Turite žinoti apie sunkius šalutinius poveikius, kol vartojate </w:t>
      </w: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Cs/>
          <w:kern w:val="0"/>
          <w:sz w:val="22"/>
          <w:szCs w:val="22"/>
          <w14:ligatures w14:val="none"/>
        </w:rPr>
        <w:t xml:space="preserve">, nes Jums gali prireikti skubios medicininės pagalbos. 4 skyriuje žr. „Atkreipkite dėmesį į sunkų šalutinį poveikį“. </w:t>
      </w:r>
    </w:p>
    <w:p w14:paraId="038F4D3E"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2B9301A4" w14:textId="77777777" w:rsidR="006B006F" w:rsidRPr="00A1658E" w:rsidRDefault="006B006F" w:rsidP="006B006F">
      <w:pPr>
        <w:spacing w:after="0" w:line="240" w:lineRule="auto"/>
        <w:rPr>
          <w:rFonts w:ascii="Times New Roman" w:eastAsia="Times New Roman" w:hAnsi="Times New Roman" w:cs="Times New Roman"/>
          <w:bCs/>
          <w:i/>
          <w:iCs/>
          <w:kern w:val="0"/>
          <w:sz w:val="22"/>
          <w:szCs w:val="22"/>
          <w14:ligatures w14:val="none"/>
        </w:rPr>
      </w:pPr>
      <w:r w:rsidRPr="00A1658E">
        <w:rPr>
          <w:rFonts w:ascii="Times New Roman" w:eastAsia="Times New Roman" w:hAnsi="Times New Roman" w:cs="Times New Roman"/>
          <w:bCs/>
          <w:i/>
          <w:iCs/>
          <w:kern w:val="0"/>
          <w:sz w:val="22"/>
          <w:szCs w:val="22"/>
          <w14:ligatures w14:val="none"/>
        </w:rPr>
        <w:t xml:space="preserve">Senyvi pacientai ir žmonės, sergantys demencija </w:t>
      </w:r>
    </w:p>
    <w:p w14:paraId="41B2BA4F" w14:textId="2F5EC62A"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Buvo gauta pranešimų apie šiek tiek padidėjusį mirtingumą ir padažnėjusius insulto atvejus demencija sergantiems senyviems žmonėms, vartojantiems antipsichozinius vaistus. Jeigu esate senyvo amžiaus, ypač jeigu sergate demencija, prieš Jums skiriant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pasitarkite su savo gydytoju. </w:t>
      </w:r>
    </w:p>
    <w:p w14:paraId="00A2385A"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6A588B64"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Pasitarkite su gydytoju, jeigu Jums yra: </w:t>
      </w:r>
    </w:p>
    <w:p w14:paraId="61E86C18"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Lėtas širdies plakimas, širdies liga ar kas nors iš Jūsų artimų giminaičių staiga mirė nuo širdies problemų. </w:t>
      </w:r>
    </w:p>
    <w:p w14:paraId="2C87C82F"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Sumažėjęs kraujospūdis arba jaučiatės apsvaigęs, kai atsisėdate ar atsistojate. </w:t>
      </w:r>
    </w:p>
    <w:p w14:paraId="70178964"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Mažas kalio ar magnio (ar kitų elektrolitų) kiekis Jūsų kraujyje. Jūsų gydytojas nuspręs, kaip šią būklę gydyti. </w:t>
      </w:r>
    </w:p>
    <w:p w14:paraId="51FEA4C2"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Kada nors yra buvęs kraujavimas į smegenis arba Jūsų gydytojas pasakė, kad Jums yra didesnė tikimybė patirti insultą nei kitiems žmonėms. </w:t>
      </w:r>
    </w:p>
    <w:p w14:paraId="310381D1"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Epilepsija arba kada nors buvo traukulių (priepuolių). </w:t>
      </w:r>
    </w:p>
    <w:p w14:paraId="6E97F282"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Problemų su inkstais, kepenimis arba skydliauke. </w:t>
      </w:r>
    </w:p>
    <w:p w14:paraId="563F5F49"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Padidėjęs hormono prolaktino kiekis Jūsų kraujyje arba vėžys, kurį galėjo sukelti padidėjęs prolaktino kiekis (pvz., krūties vėžys). </w:t>
      </w:r>
    </w:p>
    <w:p w14:paraId="58374950"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Buvę kraujo krešulių ar kam nors iš Jūsų šeimos narių yra buvę kraujo krešulių. </w:t>
      </w:r>
    </w:p>
    <w:p w14:paraId="5C045B13"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Depresija arba bipolinis sutrikimas ir pradedate jaustis prislėgti. </w:t>
      </w:r>
    </w:p>
    <w:p w14:paraId="2E26E004"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246CB373" w14:textId="431C793D"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Gali reikėti Jus atidžiai stebėti ir pakeisti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dozę, kurią Jūs vartojate. </w:t>
      </w:r>
    </w:p>
    <w:p w14:paraId="792D0CE1" w14:textId="28A51F9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Jeigu abejojate, ar kuri nors iš anksčiau paminėtų būklių Jums tinka, prieš Jums skiriant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pasitarkite su gydytoju arba slaugytoju.</w:t>
      </w:r>
    </w:p>
    <w:p w14:paraId="5054063A"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427FCDE4" w14:textId="77777777" w:rsidR="006B006F" w:rsidRPr="00A1658E" w:rsidRDefault="006B006F" w:rsidP="006B006F">
      <w:pPr>
        <w:spacing w:after="0" w:line="240" w:lineRule="auto"/>
        <w:rPr>
          <w:rFonts w:ascii="Times New Roman" w:eastAsia="Times New Roman" w:hAnsi="Times New Roman" w:cs="Times New Roman"/>
          <w:bCs/>
          <w:i/>
          <w:iCs/>
          <w:kern w:val="0"/>
          <w:sz w:val="22"/>
          <w:szCs w:val="22"/>
          <w14:ligatures w14:val="none"/>
        </w:rPr>
      </w:pPr>
      <w:r w:rsidRPr="00A1658E">
        <w:rPr>
          <w:rFonts w:ascii="Times New Roman" w:eastAsia="Times New Roman" w:hAnsi="Times New Roman" w:cs="Times New Roman"/>
          <w:bCs/>
          <w:i/>
          <w:iCs/>
          <w:kern w:val="0"/>
          <w:sz w:val="22"/>
          <w:szCs w:val="22"/>
          <w14:ligatures w14:val="none"/>
        </w:rPr>
        <w:t>Medicininiai patikrinimai</w:t>
      </w:r>
    </w:p>
    <w:p w14:paraId="3C0A701B" w14:textId="331D9C4B"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Prieš gydymą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ir gydymo metu Jūsų gydytojas gali paskirti užregistruoti elektrokardiogramą (EKG). EKG parodo Jūsų širdies elektrinį aktyvumą.</w:t>
      </w:r>
    </w:p>
    <w:p w14:paraId="777B9233"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5AA498ED" w14:textId="77777777" w:rsidR="006B006F" w:rsidRPr="00A1658E" w:rsidRDefault="006B006F" w:rsidP="006B006F">
      <w:pPr>
        <w:spacing w:after="0" w:line="240" w:lineRule="auto"/>
        <w:rPr>
          <w:rFonts w:ascii="Times New Roman" w:eastAsia="Times New Roman" w:hAnsi="Times New Roman" w:cs="Times New Roman"/>
          <w:bCs/>
          <w:i/>
          <w:iCs/>
          <w:kern w:val="0"/>
          <w:sz w:val="22"/>
          <w:szCs w:val="22"/>
          <w14:ligatures w14:val="none"/>
        </w:rPr>
      </w:pPr>
      <w:r w:rsidRPr="00A1658E">
        <w:rPr>
          <w:rFonts w:ascii="Times New Roman" w:eastAsia="Times New Roman" w:hAnsi="Times New Roman" w:cs="Times New Roman"/>
          <w:bCs/>
          <w:i/>
          <w:iCs/>
          <w:kern w:val="0"/>
          <w:sz w:val="22"/>
          <w:szCs w:val="22"/>
          <w14:ligatures w14:val="none"/>
        </w:rPr>
        <w:t>Kraujo tyrimai</w:t>
      </w:r>
    </w:p>
    <w:p w14:paraId="778B933C" w14:textId="68A034EC"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Prieš gydymą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ir gydymo metu Jūsų gydytojas gali norėti patikrinti kalio ar magnio (ar kitų elektrolitų) kiekį Jūsų kraujyje.</w:t>
      </w:r>
    </w:p>
    <w:p w14:paraId="409C6E84"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4C489266" w14:textId="77777777"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lastRenderedPageBreak/>
        <w:t>Vaikams ir paaugliams</w:t>
      </w:r>
    </w:p>
    <w:p w14:paraId="172521BB" w14:textId="5D289A9F" w:rsidR="006B006F" w:rsidRPr="000E2D84" w:rsidRDefault="007A4DE4"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Cs/>
          <w:kern w:val="0"/>
          <w:sz w:val="22"/>
          <w:szCs w:val="22"/>
          <w14:ligatures w14:val="none"/>
        </w:rPr>
        <w:t xml:space="preserve"> negalima vartoti jaunesniems kaip 18 metų vaikams ir paaugliams, nes poveikis šioms amžiaus grupėms nėra ištirtas.</w:t>
      </w:r>
    </w:p>
    <w:p w14:paraId="068BD223"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3D093BF7" w14:textId="7269328E"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t xml:space="preserve">Kiti vaistai ir </w:t>
      </w:r>
      <w:r w:rsidR="007A4DE4" w:rsidRPr="000E2D84">
        <w:rPr>
          <w:rFonts w:ascii="Times New Roman" w:eastAsia="Times New Roman" w:hAnsi="Times New Roman" w:cs="Times New Roman"/>
          <w:b/>
          <w:bCs/>
          <w:kern w:val="0"/>
          <w:sz w:val="22"/>
          <w:szCs w:val="22"/>
          <w14:ligatures w14:val="none"/>
        </w:rPr>
        <w:t>Haldol</w:t>
      </w:r>
      <w:r w:rsidRPr="000E2D84">
        <w:rPr>
          <w:rFonts w:ascii="Times New Roman" w:eastAsia="Times New Roman" w:hAnsi="Times New Roman" w:cs="Times New Roman"/>
          <w:b/>
          <w:bCs/>
          <w:kern w:val="0"/>
          <w:sz w:val="22"/>
          <w:szCs w:val="22"/>
          <w14:ligatures w14:val="none"/>
        </w:rPr>
        <w:t xml:space="preserve"> </w:t>
      </w:r>
    </w:p>
    <w:p w14:paraId="264E55DD"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Jeigu vartojate ar neseniai vartojote kitų vaistų arba dėl to nesate tikri, apie tai pasakykite gydytojui, vaistininkui arba slaugytojui.</w:t>
      </w:r>
    </w:p>
    <w:p w14:paraId="2640BEAD"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1CDFBFF4" w14:textId="5A299E70"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Nevartokite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jeigu vartojate tam tikrų vaistų:</w:t>
      </w:r>
    </w:p>
    <w:p w14:paraId="4ED3A398"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Širdies plakimo sutrikimams gydyti (tokių, kaip </w:t>
      </w:r>
      <w:proofErr w:type="spellStart"/>
      <w:r w:rsidRPr="000E2D84">
        <w:rPr>
          <w:rFonts w:ascii="Times New Roman" w:eastAsia="Times New Roman" w:hAnsi="Times New Roman" w:cs="Times New Roman"/>
          <w:bCs/>
          <w:kern w:val="0"/>
          <w:sz w:val="22"/>
          <w:szCs w:val="22"/>
          <w14:ligatures w14:val="none"/>
        </w:rPr>
        <w:t>amjodarono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dofetilido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dizopiramido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dronedarono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ibutilido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chinidino</w:t>
      </w:r>
      <w:proofErr w:type="spellEnd"/>
      <w:r w:rsidRPr="000E2D84">
        <w:rPr>
          <w:rFonts w:ascii="Times New Roman" w:eastAsia="Times New Roman" w:hAnsi="Times New Roman" w:cs="Times New Roman"/>
          <w:bCs/>
          <w:kern w:val="0"/>
          <w:sz w:val="22"/>
          <w:szCs w:val="22"/>
          <w14:ligatures w14:val="none"/>
        </w:rPr>
        <w:t xml:space="preserve"> ir </w:t>
      </w:r>
      <w:proofErr w:type="spellStart"/>
      <w:r w:rsidRPr="000E2D84">
        <w:rPr>
          <w:rFonts w:ascii="Times New Roman" w:eastAsia="Times New Roman" w:hAnsi="Times New Roman" w:cs="Times New Roman"/>
          <w:bCs/>
          <w:kern w:val="0"/>
          <w:sz w:val="22"/>
          <w:szCs w:val="22"/>
          <w14:ligatures w14:val="none"/>
        </w:rPr>
        <w:t>sotalolio</w:t>
      </w:r>
      <w:proofErr w:type="spellEnd"/>
      <w:r w:rsidRPr="000E2D84">
        <w:rPr>
          <w:rFonts w:ascii="Times New Roman" w:eastAsia="Times New Roman" w:hAnsi="Times New Roman" w:cs="Times New Roman"/>
          <w:bCs/>
          <w:kern w:val="0"/>
          <w:sz w:val="22"/>
          <w:szCs w:val="22"/>
          <w14:ligatures w14:val="none"/>
        </w:rPr>
        <w:t>).</w:t>
      </w:r>
    </w:p>
    <w:p w14:paraId="2837E1A6"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Depresijai gydyti (tokių, kaip </w:t>
      </w:r>
      <w:proofErr w:type="spellStart"/>
      <w:r w:rsidRPr="000E2D84">
        <w:rPr>
          <w:rFonts w:ascii="Times New Roman" w:eastAsia="Times New Roman" w:hAnsi="Times New Roman" w:cs="Times New Roman"/>
          <w:bCs/>
          <w:kern w:val="0"/>
          <w:sz w:val="22"/>
          <w:szCs w:val="22"/>
          <w14:ligatures w14:val="none"/>
        </w:rPr>
        <w:t>citalopramo</w:t>
      </w:r>
      <w:proofErr w:type="spellEnd"/>
      <w:r w:rsidRPr="000E2D84">
        <w:rPr>
          <w:rFonts w:ascii="Times New Roman" w:eastAsia="Times New Roman" w:hAnsi="Times New Roman" w:cs="Times New Roman"/>
          <w:bCs/>
          <w:kern w:val="0"/>
          <w:sz w:val="22"/>
          <w:szCs w:val="22"/>
          <w14:ligatures w14:val="none"/>
        </w:rPr>
        <w:t xml:space="preserve"> ir </w:t>
      </w:r>
      <w:proofErr w:type="spellStart"/>
      <w:r w:rsidRPr="000E2D84">
        <w:rPr>
          <w:rFonts w:ascii="Times New Roman" w:eastAsia="Times New Roman" w:hAnsi="Times New Roman" w:cs="Times New Roman"/>
          <w:bCs/>
          <w:kern w:val="0"/>
          <w:sz w:val="22"/>
          <w:szCs w:val="22"/>
          <w14:ligatures w14:val="none"/>
        </w:rPr>
        <w:t>escitalopramo</w:t>
      </w:r>
      <w:proofErr w:type="spellEnd"/>
      <w:r w:rsidRPr="000E2D84">
        <w:rPr>
          <w:rFonts w:ascii="Times New Roman" w:eastAsia="Times New Roman" w:hAnsi="Times New Roman" w:cs="Times New Roman"/>
          <w:bCs/>
          <w:kern w:val="0"/>
          <w:sz w:val="22"/>
          <w:szCs w:val="22"/>
          <w14:ligatures w14:val="none"/>
        </w:rPr>
        <w:t>).</w:t>
      </w:r>
    </w:p>
    <w:p w14:paraId="02D87892"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Psichozei gydyti (tokių, kaip </w:t>
      </w:r>
      <w:proofErr w:type="spellStart"/>
      <w:r w:rsidRPr="000E2D84">
        <w:rPr>
          <w:rFonts w:ascii="Times New Roman" w:eastAsia="Times New Roman" w:hAnsi="Times New Roman" w:cs="Times New Roman"/>
          <w:bCs/>
          <w:kern w:val="0"/>
          <w:sz w:val="22"/>
          <w:szCs w:val="22"/>
          <w14:ligatures w14:val="none"/>
        </w:rPr>
        <w:t>flufenazino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levomepromazino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perfenazino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pimozido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prochlorperazino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promazino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sertindolo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tioridazino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trifluoperazino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triflupromazino</w:t>
      </w:r>
      <w:proofErr w:type="spellEnd"/>
      <w:r w:rsidRPr="000E2D84">
        <w:rPr>
          <w:rFonts w:ascii="Times New Roman" w:eastAsia="Times New Roman" w:hAnsi="Times New Roman" w:cs="Times New Roman"/>
          <w:bCs/>
          <w:kern w:val="0"/>
          <w:sz w:val="22"/>
          <w:szCs w:val="22"/>
          <w14:ligatures w14:val="none"/>
        </w:rPr>
        <w:t xml:space="preserve"> ir </w:t>
      </w:r>
      <w:proofErr w:type="spellStart"/>
      <w:r w:rsidRPr="000E2D84">
        <w:rPr>
          <w:rFonts w:ascii="Times New Roman" w:eastAsia="Times New Roman" w:hAnsi="Times New Roman" w:cs="Times New Roman"/>
          <w:bCs/>
          <w:kern w:val="0"/>
          <w:sz w:val="22"/>
          <w:szCs w:val="22"/>
          <w14:ligatures w14:val="none"/>
        </w:rPr>
        <w:t>ziprazidono</w:t>
      </w:r>
      <w:proofErr w:type="spellEnd"/>
      <w:r w:rsidRPr="000E2D84">
        <w:rPr>
          <w:rFonts w:ascii="Times New Roman" w:eastAsia="Times New Roman" w:hAnsi="Times New Roman" w:cs="Times New Roman"/>
          <w:bCs/>
          <w:kern w:val="0"/>
          <w:sz w:val="22"/>
          <w:szCs w:val="22"/>
          <w14:ligatures w14:val="none"/>
        </w:rPr>
        <w:t>).</w:t>
      </w:r>
    </w:p>
    <w:p w14:paraId="459635A8"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Bakterinėms infekcijoms gydyti (tokių, kaip </w:t>
      </w:r>
      <w:proofErr w:type="spellStart"/>
      <w:r w:rsidRPr="000E2D84">
        <w:rPr>
          <w:rFonts w:ascii="Times New Roman" w:eastAsia="Times New Roman" w:hAnsi="Times New Roman" w:cs="Times New Roman"/>
          <w:bCs/>
          <w:kern w:val="0"/>
          <w:sz w:val="22"/>
          <w:szCs w:val="22"/>
          <w14:ligatures w14:val="none"/>
        </w:rPr>
        <w:t>azitromicino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klaritromicino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eritromicino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levofloksacino</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moksifloksacino</w:t>
      </w:r>
      <w:proofErr w:type="spellEnd"/>
      <w:r w:rsidRPr="000E2D84">
        <w:rPr>
          <w:rFonts w:ascii="Times New Roman" w:eastAsia="Times New Roman" w:hAnsi="Times New Roman" w:cs="Times New Roman"/>
          <w:bCs/>
          <w:kern w:val="0"/>
          <w:sz w:val="22"/>
          <w:szCs w:val="22"/>
          <w14:ligatures w14:val="none"/>
        </w:rPr>
        <w:t xml:space="preserve"> ir </w:t>
      </w:r>
      <w:proofErr w:type="spellStart"/>
      <w:r w:rsidRPr="000E2D84">
        <w:rPr>
          <w:rFonts w:ascii="Times New Roman" w:eastAsia="Times New Roman" w:hAnsi="Times New Roman" w:cs="Times New Roman"/>
          <w:bCs/>
          <w:kern w:val="0"/>
          <w:sz w:val="22"/>
          <w:szCs w:val="22"/>
          <w14:ligatures w14:val="none"/>
        </w:rPr>
        <w:t>telitromicino</w:t>
      </w:r>
      <w:proofErr w:type="spellEnd"/>
      <w:r w:rsidRPr="000E2D84">
        <w:rPr>
          <w:rFonts w:ascii="Times New Roman" w:eastAsia="Times New Roman" w:hAnsi="Times New Roman" w:cs="Times New Roman"/>
          <w:bCs/>
          <w:kern w:val="0"/>
          <w:sz w:val="22"/>
          <w:szCs w:val="22"/>
          <w14:ligatures w14:val="none"/>
        </w:rPr>
        <w:t>).</w:t>
      </w:r>
    </w:p>
    <w:p w14:paraId="2E9545DA"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Grybelinėms infekcijoms gydyti (tokių, kaip </w:t>
      </w:r>
      <w:proofErr w:type="spellStart"/>
      <w:r w:rsidRPr="000E2D84">
        <w:rPr>
          <w:rFonts w:ascii="Times New Roman" w:eastAsia="Times New Roman" w:hAnsi="Times New Roman" w:cs="Times New Roman"/>
          <w:bCs/>
          <w:kern w:val="0"/>
          <w:sz w:val="22"/>
          <w:szCs w:val="22"/>
          <w14:ligatures w14:val="none"/>
        </w:rPr>
        <w:t>pentamidino</w:t>
      </w:r>
      <w:proofErr w:type="spellEnd"/>
      <w:r w:rsidRPr="000E2D84">
        <w:rPr>
          <w:rFonts w:ascii="Times New Roman" w:eastAsia="Times New Roman" w:hAnsi="Times New Roman" w:cs="Times New Roman"/>
          <w:bCs/>
          <w:kern w:val="0"/>
          <w:sz w:val="22"/>
          <w:szCs w:val="22"/>
          <w14:ligatures w14:val="none"/>
        </w:rPr>
        <w:t>).</w:t>
      </w:r>
    </w:p>
    <w:p w14:paraId="2FA5822E"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Maliarijai gydyti (tokių, kaip </w:t>
      </w:r>
      <w:proofErr w:type="spellStart"/>
      <w:r w:rsidRPr="000E2D84">
        <w:rPr>
          <w:rFonts w:ascii="Times New Roman" w:eastAsia="Times New Roman" w:hAnsi="Times New Roman" w:cs="Times New Roman"/>
          <w:bCs/>
          <w:kern w:val="0"/>
          <w:sz w:val="22"/>
          <w:szCs w:val="22"/>
          <w14:ligatures w14:val="none"/>
        </w:rPr>
        <w:t>halofantrino</w:t>
      </w:r>
      <w:proofErr w:type="spellEnd"/>
      <w:r w:rsidRPr="000E2D84">
        <w:rPr>
          <w:rFonts w:ascii="Times New Roman" w:eastAsia="Times New Roman" w:hAnsi="Times New Roman" w:cs="Times New Roman"/>
          <w:bCs/>
          <w:kern w:val="0"/>
          <w:sz w:val="22"/>
          <w:szCs w:val="22"/>
          <w14:ligatures w14:val="none"/>
        </w:rPr>
        <w:t>).</w:t>
      </w:r>
    </w:p>
    <w:p w14:paraId="7B7FEB36"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Pykinimui ir vėmimui gydyti (tokių, kaip </w:t>
      </w:r>
      <w:proofErr w:type="spellStart"/>
      <w:r w:rsidRPr="000E2D84">
        <w:rPr>
          <w:rFonts w:ascii="Times New Roman" w:eastAsia="Times New Roman" w:hAnsi="Times New Roman" w:cs="Times New Roman"/>
          <w:bCs/>
          <w:kern w:val="0"/>
          <w:sz w:val="22"/>
          <w:szCs w:val="22"/>
          <w14:ligatures w14:val="none"/>
        </w:rPr>
        <w:t>dolasetrono</w:t>
      </w:r>
      <w:proofErr w:type="spellEnd"/>
      <w:r w:rsidRPr="000E2D84">
        <w:rPr>
          <w:rFonts w:ascii="Times New Roman" w:eastAsia="Times New Roman" w:hAnsi="Times New Roman" w:cs="Times New Roman"/>
          <w:bCs/>
          <w:kern w:val="0"/>
          <w:sz w:val="22"/>
          <w:szCs w:val="22"/>
          <w14:ligatures w14:val="none"/>
        </w:rPr>
        <w:t>).</w:t>
      </w:r>
    </w:p>
    <w:p w14:paraId="756F61E9"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Vėžiui gydyti (tokių, kaip </w:t>
      </w:r>
      <w:proofErr w:type="spellStart"/>
      <w:r w:rsidRPr="000E2D84">
        <w:rPr>
          <w:rFonts w:ascii="Times New Roman" w:eastAsia="Times New Roman" w:hAnsi="Times New Roman" w:cs="Times New Roman"/>
          <w:bCs/>
          <w:kern w:val="0"/>
          <w:sz w:val="22"/>
          <w:szCs w:val="22"/>
          <w14:ligatures w14:val="none"/>
        </w:rPr>
        <w:t>toremifeno</w:t>
      </w:r>
      <w:proofErr w:type="spellEnd"/>
      <w:r w:rsidRPr="000E2D84">
        <w:rPr>
          <w:rFonts w:ascii="Times New Roman" w:eastAsia="Times New Roman" w:hAnsi="Times New Roman" w:cs="Times New Roman"/>
          <w:bCs/>
          <w:kern w:val="0"/>
          <w:sz w:val="22"/>
          <w:szCs w:val="22"/>
          <w14:ligatures w14:val="none"/>
        </w:rPr>
        <w:t xml:space="preserve"> ir </w:t>
      </w:r>
      <w:proofErr w:type="spellStart"/>
      <w:r w:rsidRPr="000E2D84">
        <w:rPr>
          <w:rFonts w:ascii="Times New Roman" w:eastAsia="Times New Roman" w:hAnsi="Times New Roman" w:cs="Times New Roman"/>
          <w:bCs/>
          <w:kern w:val="0"/>
          <w:sz w:val="22"/>
          <w:szCs w:val="22"/>
          <w14:ligatures w14:val="none"/>
        </w:rPr>
        <w:t>vandetanibo</w:t>
      </w:r>
      <w:proofErr w:type="spellEnd"/>
      <w:r w:rsidRPr="000E2D84">
        <w:rPr>
          <w:rFonts w:ascii="Times New Roman" w:eastAsia="Times New Roman" w:hAnsi="Times New Roman" w:cs="Times New Roman"/>
          <w:bCs/>
          <w:kern w:val="0"/>
          <w:sz w:val="22"/>
          <w:szCs w:val="22"/>
          <w14:ligatures w14:val="none"/>
        </w:rPr>
        <w:t>).</w:t>
      </w:r>
    </w:p>
    <w:p w14:paraId="4D0C2C0B"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67027A56"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Taip pat pasakykite gydytojui, jeigu vartojate </w:t>
      </w:r>
      <w:proofErr w:type="spellStart"/>
      <w:r w:rsidRPr="000E2D84">
        <w:rPr>
          <w:rFonts w:ascii="Times New Roman" w:eastAsia="Times New Roman" w:hAnsi="Times New Roman" w:cs="Times New Roman"/>
          <w:bCs/>
          <w:kern w:val="0"/>
          <w:sz w:val="22"/>
          <w:szCs w:val="22"/>
          <w14:ligatures w14:val="none"/>
        </w:rPr>
        <w:t>bepridilį</w:t>
      </w:r>
      <w:proofErr w:type="spellEnd"/>
      <w:r w:rsidRPr="000E2D84">
        <w:rPr>
          <w:rFonts w:ascii="Times New Roman" w:eastAsia="Times New Roman" w:hAnsi="Times New Roman" w:cs="Times New Roman"/>
          <w:bCs/>
          <w:kern w:val="0"/>
          <w:sz w:val="22"/>
          <w:szCs w:val="22"/>
          <w14:ligatures w14:val="none"/>
        </w:rPr>
        <w:t xml:space="preserve"> (krūtinės skausmui ar sumažėjusiam kraujospūdžiui gydyti) arba metadoną (skausmui malšinti ar priklausomybei nuo narkotikų gydyti).</w:t>
      </w:r>
    </w:p>
    <w:p w14:paraId="651C1500" w14:textId="5536FC44"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Šie vaistai gali dažniau sukelti širdies sutrikimų, todėl pasitarkite su savo gydytoju ir nevartokite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jeigu vartojate bet kurį iš jų (žr.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vartoti negalima“).</w:t>
      </w:r>
    </w:p>
    <w:p w14:paraId="015E8017"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216492BA" w14:textId="610651BF"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Gali reikėti ypatingai Jus stebėti, jeigu tuo pačiu metu vartojate litį ir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w:t>
      </w:r>
    </w:p>
    <w:p w14:paraId="2A5DAF08"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Nedelsiant pasakykite gydytojui ir nutraukite abiejų vaistų vartojimą, jeigu Jums pasireikštų: </w:t>
      </w:r>
    </w:p>
    <w:p w14:paraId="6710937E"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 karščiavimas, kurio negalite paaiškinti, ar judesiai, kurių negalite kontroliuoti; </w:t>
      </w:r>
    </w:p>
    <w:p w14:paraId="01F73935"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 sumišimas, dezorientacija, galvos skausmas, pusiausvyros sutrikimas ir mieguistumo pojūtis. </w:t>
      </w:r>
    </w:p>
    <w:p w14:paraId="045A5BC2"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Tai yra sunkios būklės požymiai. </w:t>
      </w:r>
    </w:p>
    <w:p w14:paraId="197EC91E"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2FF651BE" w14:textId="6968DF06"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Kai kurie vaistai, galintys paveikti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veikimo būdą arba galintys dažniau sukelti širdies sutrikimų </w:t>
      </w:r>
    </w:p>
    <w:p w14:paraId="17AAA60D"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Pasakykite savo gydytojui, jeigu vartojate: </w:t>
      </w:r>
    </w:p>
    <w:p w14:paraId="08B10F83"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proofErr w:type="spellStart"/>
      <w:r w:rsidRPr="000E2D84">
        <w:rPr>
          <w:rFonts w:ascii="Times New Roman" w:eastAsia="Times New Roman" w:hAnsi="Times New Roman" w:cs="Times New Roman"/>
          <w:bCs/>
          <w:kern w:val="0"/>
          <w:sz w:val="22"/>
          <w:szCs w:val="22"/>
          <w14:ligatures w14:val="none"/>
        </w:rPr>
        <w:t>Alprazolamą</w:t>
      </w:r>
      <w:proofErr w:type="spellEnd"/>
      <w:r w:rsidRPr="000E2D84">
        <w:rPr>
          <w:rFonts w:ascii="Times New Roman" w:eastAsia="Times New Roman" w:hAnsi="Times New Roman" w:cs="Times New Roman"/>
          <w:bCs/>
          <w:kern w:val="0"/>
          <w:sz w:val="22"/>
          <w:szCs w:val="22"/>
          <w14:ligatures w14:val="none"/>
        </w:rPr>
        <w:t xml:space="preserve"> ar </w:t>
      </w:r>
      <w:proofErr w:type="spellStart"/>
      <w:r w:rsidRPr="000E2D84">
        <w:rPr>
          <w:rFonts w:ascii="Times New Roman" w:eastAsia="Times New Roman" w:hAnsi="Times New Roman" w:cs="Times New Roman"/>
          <w:bCs/>
          <w:kern w:val="0"/>
          <w:sz w:val="22"/>
          <w:szCs w:val="22"/>
          <w14:ligatures w14:val="none"/>
        </w:rPr>
        <w:t>buspironą</w:t>
      </w:r>
      <w:proofErr w:type="spellEnd"/>
      <w:r w:rsidRPr="000E2D84">
        <w:rPr>
          <w:rFonts w:ascii="Times New Roman" w:eastAsia="Times New Roman" w:hAnsi="Times New Roman" w:cs="Times New Roman"/>
          <w:bCs/>
          <w:kern w:val="0"/>
          <w:sz w:val="22"/>
          <w:szCs w:val="22"/>
          <w14:ligatures w14:val="none"/>
        </w:rPr>
        <w:t xml:space="preserve"> (nerimui gydyti). </w:t>
      </w:r>
    </w:p>
    <w:p w14:paraId="0BACDB10"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proofErr w:type="spellStart"/>
      <w:r w:rsidRPr="000E2D84">
        <w:rPr>
          <w:rFonts w:ascii="Times New Roman" w:eastAsia="Times New Roman" w:hAnsi="Times New Roman" w:cs="Times New Roman"/>
          <w:bCs/>
          <w:kern w:val="0"/>
          <w:sz w:val="22"/>
          <w:szCs w:val="22"/>
          <w14:ligatures w14:val="none"/>
        </w:rPr>
        <w:t>Duloksetiną</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fluoksetiną</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fluvoksaminą</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nefazodoną</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paroksetiną</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sertraliną</w:t>
      </w:r>
      <w:proofErr w:type="spellEnd"/>
      <w:r w:rsidRPr="000E2D84">
        <w:rPr>
          <w:rFonts w:ascii="Times New Roman" w:eastAsia="Times New Roman" w:hAnsi="Times New Roman" w:cs="Times New Roman"/>
          <w:bCs/>
          <w:kern w:val="0"/>
          <w:sz w:val="22"/>
          <w:szCs w:val="22"/>
          <w14:ligatures w14:val="none"/>
        </w:rPr>
        <w:t>, jonažolę (</w:t>
      </w:r>
      <w:proofErr w:type="spellStart"/>
      <w:r w:rsidRPr="000E2D84">
        <w:rPr>
          <w:rFonts w:ascii="Times New Roman" w:eastAsia="Times New Roman" w:hAnsi="Times New Roman" w:cs="Times New Roman"/>
          <w:bCs/>
          <w:i/>
          <w:iCs/>
          <w:kern w:val="0"/>
          <w:sz w:val="22"/>
          <w:szCs w:val="22"/>
          <w14:ligatures w14:val="none"/>
        </w:rPr>
        <w:t>Hypericum</w:t>
      </w:r>
      <w:proofErr w:type="spellEnd"/>
      <w:r w:rsidRPr="000E2D84">
        <w:rPr>
          <w:rFonts w:ascii="Times New Roman" w:eastAsia="Times New Roman" w:hAnsi="Times New Roman" w:cs="Times New Roman"/>
          <w:bCs/>
          <w:i/>
          <w:iCs/>
          <w:kern w:val="0"/>
          <w:sz w:val="22"/>
          <w:szCs w:val="22"/>
          <w14:ligatures w14:val="none"/>
        </w:rPr>
        <w:t xml:space="preserve"> </w:t>
      </w:r>
      <w:proofErr w:type="spellStart"/>
      <w:r w:rsidRPr="000E2D84">
        <w:rPr>
          <w:rFonts w:ascii="Times New Roman" w:eastAsia="Times New Roman" w:hAnsi="Times New Roman" w:cs="Times New Roman"/>
          <w:bCs/>
          <w:i/>
          <w:iCs/>
          <w:kern w:val="0"/>
          <w:sz w:val="22"/>
          <w:szCs w:val="22"/>
          <w14:ligatures w14:val="none"/>
        </w:rPr>
        <w:t>perforatum</w:t>
      </w:r>
      <w:proofErr w:type="spellEnd"/>
      <w:r w:rsidRPr="000E2D84">
        <w:rPr>
          <w:rFonts w:ascii="Times New Roman" w:eastAsia="Times New Roman" w:hAnsi="Times New Roman" w:cs="Times New Roman"/>
          <w:bCs/>
          <w:kern w:val="0"/>
          <w:sz w:val="22"/>
          <w:szCs w:val="22"/>
          <w14:ligatures w14:val="none"/>
        </w:rPr>
        <w:t xml:space="preserve">) arba </w:t>
      </w:r>
      <w:proofErr w:type="spellStart"/>
      <w:r w:rsidRPr="000E2D84">
        <w:rPr>
          <w:rFonts w:ascii="Times New Roman" w:eastAsia="Times New Roman" w:hAnsi="Times New Roman" w:cs="Times New Roman"/>
          <w:bCs/>
          <w:kern w:val="0"/>
          <w:sz w:val="22"/>
          <w:szCs w:val="22"/>
          <w14:ligatures w14:val="none"/>
        </w:rPr>
        <w:t>venlafaksiną</w:t>
      </w:r>
      <w:proofErr w:type="spellEnd"/>
      <w:r w:rsidRPr="000E2D84">
        <w:rPr>
          <w:rFonts w:ascii="Times New Roman" w:eastAsia="Times New Roman" w:hAnsi="Times New Roman" w:cs="Times New Roman"/>
          <w:bCs/>
          <w:kern w:val="0"/>
          <w:sz w:val="22"/>
          <w:szCs w:val="22"/>
          <w14:ligatures w14:val="none"/>
        </w:rPr>
        <w:t xml:space="preserve"> (depresijai gydyti). </w:t>
      </w:r>
    </w:p>
    <w:p w14:paraId="015CB511"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proofErr w:type="spellStart"/>
      <w:r w:rsidRPr="000E2D84">
        <w:rPr>
          <w:rFonts w:ascii="Times New Roman" w:eastAsia="Times New Roman" w:hAnsi="Times New Roman" w:cs="Times New Roman"/>
          <w:bCs/>
          <w:kern w:val="0"/>
          <w:sz w:val="22"/>
          <w:szCs w:val="22"/>
          <w14:ligatures w14:val="none"/>
        </w:rPr>
        <w:t>Bupropioną</w:t>
      </w:r>
      <w:proofErr w:type="spellEnd"/>
      <w:r w:rsidRPr="000E2D84">
        <w:rPr>
          <w:rFonts w:ascii="Times New Roman" w:eastAsia="Times New Roman" w:hAnsi="Times New Roman" w:cs="Times New Roman"/>
          <w:bCs/>
          <w:kern w:val="0"/>
          <w:sz w:val="22"/>
          <w:szCs w:val="22"/>
          <w14:ligatures w14:val="none"/>
        </w:rPr>
        <w:t xml:space="preserve"> (depresijai gydyti ar padėti mesti rūkyti). </w:t>
      </w:r>
    </w:p>
    <w:p w14:paraId="5C9B0A81"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proofErr w:type="spellStart"/>
      <w:r w:rsidRPr="000E2D84">
        <w:rPr>
          <w:rFonts w:ascii="Times New Roman" w:eastAsia="Times New Roman" w:hAnsi="Times New Roman" w:cs="Times New Roman"/>
          <w:bCs/>
          <w:kern w:val="0"/>
          <w:sz w:val="22"/>
          <w:szCs w:val="22"/>
          <w14:ligatures w14:val="none"/>
        </w:rPr>
        <w:t>Karbamazepiną</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fenobarbitalį</w:t>
      </w:r>
      <w:proofErr w:type="spellEnd"/>
      <w:r w:rsidRPr="000E2D84">
        <w:rPr>
          <w:rFonts w:ascii="Times New Roman" w:eastAsia="Times New Roman" w:hAnsi="Times New Roman" w:cs="Times New Roman"/>
          <w:bCs/>
          <w:kern w:val="0"/>
          <w:sz w:val="22"/>
          <w:szCs w:val="22"/>
          <w14:ligatures w14:val="none"/>
        </w:rPr>
        <w:t xml:space="preserve"> ar </w:t>
      </w:r>
      <w:proofErr w:type="spellStart"/>
      <w:r w:rsidRPr="000E2D84">
        <w:rPr>
          <w:rFonts w:ascii="Times New Roman" w:eastAsia="Times New Roman" w:hAnsi="Times New Roman" w:cs="Times New Roman"/>
          <w:bCs/>
          <w:kern w:val="0"/>
          <w:sz w:val="22"/>
          <w:szCs w:val="22"/>
          <w14:ligatures w14:val="none"/>
        </w:rPr>
        <w:t>fenitoiną</w:t>
      </w:r>
      <w:proofErr w:type="spellEnd"/>
      <w:r w:rsidRPr="000E2D84">
        <w:rPr>
          <w:rFonts w:ascii="Times New Roman" w:eastAsia="Times New Roman" w:hAnsi="Times New Roman" w:cs="Times New Roman"/>
          <w:bCs/>
          <w:kern w:val="0"/>
          <w:sz w:val="22"/>
          <w:szCs w:val="22"/>
          <w14:ligatures w14:val="none"/>
        </w:rPr>
        <w:t xml:space="preserve"> (epilepsijai gydyti). </w:t>
      </w:r>
    </w:p>
    <w:p w14:paraId="42EED756"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proofErr w:type="spellStart"/>
      <w:r w:rsidRPr="000E2D84">
        <w:rPr>
          <w:rFonts w:ascii="Times New Roman" w:eastAsia="Times New Roman" w:hAnsi="Times New Roman" w:cs="Times New Roman"/>
          <w:bCs/>
          <w:kern w:val="0"/>
          <w:sz w:val="22"/>
          <w:szCs w:val="22"/>
          <w14:ligatures w14:val="none"/>
        </w:rPr>
        <w:t>Rifampiciną</w:t>
      </w:r>
      <w:proofErr w:type="spellEnd"/>
      <w:r w:rsidRPr="000E2D84">
        <w:rPr>
          <w:rFonts w:ascii="Times New Roman" w:eastAsia="Times New Roman" w:hAnsi="Times New Roman" w:cs="Times New Roman"/>
          <w:bCs/>
          <w:kern w:val="0"/>
          <w:sz w:val="22"/>
          <w:szCs w:val="22"/>
          <w14:ligatures w14:val="none"/>
        </w:rPr>
        <w:t xml:space="preserve"> (bakterinėms infekcijoms gydyti). </w:t>
      </w:r>
    </w:p>
    <w:p w14:paraId="5FC7CB1E"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proofErr w:type="spellStart"/>
      <w:r w:rsidRPr="000E2D84">
        <w:rPr>
          <w:rFonts w:ascii="Times New Roman" w:eastAsia="Times New Roman" w:hAnsi="Times New Roman" w:cs="Times New Roman"/>
          <w:bCs/>
          <w:kern w:val="0"/>
          <w:sz w:val="22"/>
          <w:szCs w:val="22"/>
          <w14:ligatures w14:val="none"/>
        </w:rPr>
        <w:t>Itrakonazolą</w:t>
      </w:r>
      <w:proofErr w:type="spellEnd"/>
      <w:r w:rsidRPr="000E2D84">
        <w:rPr>
          <w:rFonts w:ascii="Times New Roman" w:eastAsia="Times New Roman" w:hAnsi="Times New Roman" w:cs="Times New Roman"/>
          <w:bCs/>
          <w:kern w:val="0"/>
          <w:sz w:val="22"/>
          <w:szCs w:val="22"/>
          <w14:ligatures w14:val="none"/>
        </w:rPr>
        <w:t xml:space="preserve">, </w:t>
      </w:r>
      <w:proofErr w:type="spellStart"/>
      <w:r w:rsidRPr="000E2D84">
        <w:rPr>
          <w:rFonts w:ascii="Times New Roman" w:eastAsia="Times New Roman" w:hAnsi="Times New Roman" w:cs="Times New Roman"/>
          <w:bCs/>
          <w:kern w:val="0"/>
          <w:sz w:val="22"/>
          <w:szCs w:val="22"/>
          <w14:ligatures w14:val="none"/>
        </w:rPr>
        <w:t>pozakonazolą</w:t>
      </w:r>
      <w:proofErr w:type="spellEnd"/>
      <w:r w:rsidRPr="000E2D84">
        <w:rPr>
          <w:rFonts w:ascii="Times New Roman" w:eastAsia="Times New Roman" w:hAnsi="Times New Roman" w:cs="Times New Roman"/>
          <w:bCs/>
          <w:kern w:val="0"/>
          <w:sz w:val="22"/>
          <w:szCs w:val="22"/>
          <w14:ligatures w14:val="none"/>
        </w:rPr>
        <w:t xml:space="preserve"> ar </w:t>
      </w:r>
      <w:proofErr w:type="spellStart"/>
      <w:r w:rsidRPr="000E2D84">
        <w:rPr>
          <w:rFonts w:ascii="Times New Roman" w:eastAsia="Times New Roman" w:hAnsi="Times New Roman" w:cs="Times New Roman"/>
          <w:bCs/>
          <w:kern w:val="0"/>
          <w:sz w:val="22"/>
          <w:szCs w:val="22"/>
          <w14:ligatures w14:val="none"/>
        </w:rPr>
        <w:t>vorikonazolą</w:t>
      </w:r>
      <w:proofErr w:type="spellEnd"/>
      <w:r w:rsidRPr="000E2D84">
        <w:rPr>
          <w:rFonts w:ascii="Times New Roman" w:eastAsia="Times New Roman" w:hAnsi="Times New Roman" w:cs="Times New Roman"/>
          <w:bCs/>
          <w:kern w:val="0"/>
          <w:sz w:val="22"/>
          <w:szCs w:val="22"/>
          <w14:ligatures w14:val="none"/>
        </w:rPr>
        <w:t xml:space="preserve"> (grybelinėms infekcijoms gydyti). </w:t>
      </w:r>
    </w:p>
    <w:p w14:paraId="0EC825AD"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proofErr w:type="spellStart"/>
      <w:r w:rsidRPr="000E2D84">
        <w:rPr>
          <w:rFonts w:ascii="Times New Roman" w:eastAsia="Times New Roman" w:hAnsi="Times New Roman" w:cs="Times New Roman"/>
          <w:bCs/>
          <w:kern w:val="0"/>
          <w:sz w:val="22"/>
          <w:szCs w:val="22"/>
          <w14:ligatures w14:val="none"/>
        </w:rPr>
        <w:t>Ketokonazolo</w:t>
      </w:r>
      <w:proofErr w:type="spellEnd"/>
      <w:r w:rsidRPr="000E2D84">
        <w:rPr>
          <w:rFonts w:ascii="Times New Roman" w:eastAsia="Times New Roman" w:hAnsi="Times New Roman" w:cs="Times New Roman"/>
          <w:bCs/>
          <w:kern w:val="0"/>
          <w:sz w:val="22"/>
          <w:szCs w:val="22"/>
          <w14:ligatures w14:val="none"/>
        </w:rPr>
        <w:t xml:space="preserve"> tabletes (</w:t>
      </w:r>
      <w:proofErr w:type="spellStart"/>
      <w:r w:rsidRPr="000E2D84">
        <w:rPr>
          <w:rFonts w:ascii="Times New Roman" w:eastAsia="Times New Roman" w:hAnsi="Times New Roman" w:cs="Times New Roman"/>
          <w:bCs/>
          <w:kern w:val="0"/>
          <w:sz w:val="22"/>
          <w:szCs w:val="22"/>
          <w14:ligatures w14:val="none"/>
        </w:rPr>
        <w:t>Kušingo</w:t>
      </w:r>
      <w:proofErr w:type="spellEnd"/>
      <w:r w:rsidRPr="000E2D84">
        <w:rPr>
          <w:rFonts w:ascii="Times New Roman" w:eastAsia="Times New Roman" w:hAnsi="Times New Roman" w:cs="Times New Roman"/>
          <w:bCs/>
          <w:kern w:val="0"/>
          <w:sz w:val="22"/>
          <w:szCs w:val="22"/>
          <w14:ligatures w14:val="none"/>
        </w:rPr>
        <w:t xml:space="preserve"> sindromui gydyti). </w:t>
      </w:r>
    </w:p>
    <w:p w14:paraId="2F5A2747"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proofErr w:type="spellStart"/>
      <w:r w:rsidRPr="000E2D84">
        <w:rPr>
          <w:rFonts w:ascii="Times New Roman" w:eastAsia="Times New Roman" w:hAnsi="Times New Roman" w:cs="Times New Roman"/>
          <w:bCs/>
          <w:kern w:val="0"/>
          <w:sz w:val="22"/>
          <w:szCs w:val="22"/>
          <w14:ligatures w14:val="none"/>
        </w:rPr>
        <w:t>Indinavirą</w:t>
      </w:r>
      <w:proofErr w:type="spellEnd"/>
      <w:r w:rsidRPr="000E2D84">
        <w:rPr>
          <w:rFonts w:ascii="Times New Roman" w:eastAsia="Times New Roman" w:hAnsi="Times New Roman" w:cs="Times New Roman"/>
          <w:bCs/>
          <w:kern w:val="0"/>
          <w:sz w:val="22"/>
          <w:szCs w:val="22"/>
          <w14:ligatures w14:val="none"/>
        </w:rPr>
        <w:t xml:space="preserve">, ritonavirą ar </w:t>
      </w:r>
      <w:proofErr w:type="spellStart"/>
      <w:r w:rsidRPr="000E2D84">
        <w:rPr>
          <w:rFonts w:ascii="Times New Roman" w:eastAsia="Times New Roman" w:hAnsi="Times New Roman" w:cs="Times New Roman"/>
          <w:bCs/>
          <w:kern w:val="0"/>
          <w:sz w:val="22"/>
          <w:szCs w:val="22"/>
          <w14:ligatures w14:val="none"/>
        </w:rPr>
        <w:t>sakvinavirą</w:t>
      </w:r>
      <w:proofErr w:type="spellEnd"/>
      <w:r w:rsidRPr="000E2D84">
        <w:rPr>
          <w:rFonts w:ascii="Times New Roman" w:eastAsia="Times New Roman" w:hAnsi="Times New Roman" w:cs="Times New Roman"/>
          <w:bCs/>
          <w:kern w:val="0"/>
          <w:sz w:val="22"/>
          <w:szCs w:val="22"/>
          <w14:ligatures w14:val="none"/>
        </w:rPr>
        <w:t xml:space="preserve"> (žmogaus imunodeficito viruso (ŽIV) sukeltai infekcijai gydyti). </w:t>
      </w:r>
    </w:p>
    <w:p w14:paraId="30A1A8EF"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proofErr w:type="spellStart"/>
      <w:r w:rsidRPr="000E2D84">
        <w:rPr>
          <w:rFonts w:ascii="Times New Roman" w:eastAsia="Times New Roman" w:hAnsi="Times New Roman" w:cs="Times New Roman"/>
          <w:bCs/>
          <w:kern w:val="0"/>
          <w:sz w:val="22"/>
          <w:szCs w:val="22"/>
          <w14:ligatures w14:val="none"/>
        </w:rPr>
        <w:t>Chlorpromaziną</w:t>
      </w:r>
      <w:proofErr w:type="spellEnd"/>
      <w:r w:rsidRPr="000E2D84">
        <w:rPr>
          <w:rFonts w:ascii="Times New Roman" w:eastAsia="Times New Roman" w:hAnsi="Times New Roman" w:cs="Times New Roman"/>
          <w:bCs/>
          <w:kern w:val="0"/>
          <w:sz w:val="22"/>
          <w:szCs w:val="22"/>
          <w14:ligatures w14:val="none"/>
        </w:rPr>
        <w:t xml:space="preserve"> ir </w:t>
      </w:r>
      <w:proofErr w:type="spellStart"/>
      <w:r w:rsidRPr="000E2D84">
        <w:rPr>
          <w:rFonts w:ascii="Times New Roman" w:eastAsia="Times New Roman" w:hAnsi="Times New Roman" w:cs="Times New Roman"/>
          <w:bCs/>
          <w:kern w:val="0"/>
          <w:sz w:val="22"/>
          <w:szCs w:val="22"/>
          <w14:ligatures w14:val="none"/>
        </w:rPr>
        <w:t>prometaziną</w:t>
      </w:r>
      <w:proofErr w:type="spellEnd"/>
      <w:r w:rsidRPr="000E2D84">
        <w:rPr>
          <w:rFonts w:ascii="Times New Roman" w:eastAsia="Times New Roman" w:hAnsi="Times New Roman" w:cs="Times New Roman"/>
          <w:bCs/>
          <w:kern w:val="0"/>
          <w:sz w:val="22"/>
          <w:szCs w:val="22"/>
          <w14:ligatures w14:val="none"/>
        </w:rPr>
        <w:t xml:space="preserve"> (pykinimui ir vėmimui gydyti).</w:t>
      </w:r>
    </w:p>
    <w:p w14:paraId="44DAA002"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proofErr w:type="spellStart"/>
      <w:r w:rsidRPr="000E2D84">
        <w:rPr>
          <w:rFonts w:ascii="Times New Roman" w:eastAsia="Times New Roman" w:hAnsi="Times New Roman" w:cs="Times New Roman"/>
          <w:bCs/>
          <w:kern w:val="0"/>
          <w:sz w:val="22"/>
          <w:szCs w:val="22"/>
          <w14:ligatures w14:val="none"/>
        </w:rPr>
        <w:t>Verapamilį</w:t>
      </w:r>
      <w:proofErr w:type="spellEnd"/>
      <w:r w:rsidRPr="000E2D84">
        <w:rPr>
          <w:rFonts w:ascii="Times New Roman" w:eastAsia="Times New Roman" w:hAnsi="Times New Roman" w:cs="Times New Roman"/>
          <w:bCs/>
          <w:kern w:val="0"/>
          <w:sz w:val="22"/>
          <w:szCs w:val="22"/>
          <w14:ligatures w14:val="none"/>
        </w:rPr>
        <w:t xml:space="preserve"> (padidėjusiam kraujospūdžiui ar širdies sutrikimams gydyti). </w:t>
      </w:r>
    </w:p>
    <w:p w14:paraId="123935A3"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37CB5793"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Taip pat pasakykite gydytojui, jeigu vartojate bet kokių kitų vaistų kraujospūdžiui mažinti, tokių, kaip skysčius varančių tablečių (diuretikų). </w:t>
      </w:r>
    </w:p>
    <w:p w14:paraId="0EEB866F" w14:textId="285CA4A3"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Jeigu vartojate bet kuriuos iš šių vaistų, Jūsų gydytojas gali pakeisti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dozę, kurią vartojate. </w:t>
      </w:r>
    </w:p>
    <w:p w14:paraId="7C91169B"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651D20AF" w14:textId="0C15F684" w:rsidR="006B006F" w:rsidRPr="000E2D84" w:rsidRDefault="007A4DE4"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Cs/>
          <w:kern w:val="0"/>
          <w:sz w:val="22"/>
          <w:szCs w:val="22"/>
          <w14:ligatures w14:val="none"/>
        </w:rPr>
        <w:t xml:space="preserve"> gali paveikti toliau išvardytų vaistų tipų poveikį </w:t>
      </w:r>
    </w:p>
    <w:p w14:paraId="297BB477"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Pasakykite gydytojui, jeigu vartojate šių vaistų: </w:t>
      </w:r>
    </w:p>
    <w:p w14:paraId="09C6F95F"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Raminančių ar padedančių užmigti (</w:t>
      </w:r>
      <w:proofErr w:type="spellStart"/>
      <w:r w:rsidRPr="000E2D84">
        <w:rPr>
          <w:rFonts w:ascii="Times New Roman" w:eastAsia="Times New Roman" w:hAnsi="Times New Roman" w:cs="Times New Roman"/>
          <w:bCs/>
          <w:kern w:val="0"/>
          <w:sz w:val="22"/>
          <w:szCs w:val="22"/>
          <w14:ligatures w14:val="none"/>
        </w:rPr>
        <w:t>trankviliantų</w:t>
      </w:r>
      <w:proofErr w:type="spellEnd"/>
      <w:r w:rsidRPr="000E2D84">
        <w:rPr>
          <w:rFonts w:ascii="Times New Roman" w:eastAsia="Times New Roman" w:hAnsi="Times New Roman" w:cs="Times New Roman"/>
          <w:bCs/>
          <w:kern w:val="0"/>
          <w:sz w:val="22"/>
          <w:szCs w:val="22"/>
          <w14:ligatures w14:val="none"/>
        </w:rPr>
        <w:t xml:space="preserve">). </w:t>
      </w:r>
    </w:p>
    <w:p w14:paraId="31597792"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 Nuo skausmo (stiprių skausmą malšinančių vaistų). </w:t>
      </w:r>
    </w:p>
    <w:p w14:paraId="504CEF82"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 Nuo depresijos (triciklių antidepresantų). </w:t>
      </w:r>
    </w:p>
    <w:p w14:paraId="328D3567"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lastRenderedPageBreak/>
        <w:t xml:space="preserve">• Mažinančių kraujospūdį (tokių, kaip </w:t>
      </w:r>
      <w:proofErr w:type="spellStart"/>
      <w:r w:rsidRPr="000E2D84">
        <w:rPr>
          <w:rFonts w:ascii="Times New Roman" w:eastAsia="Times New Roman" w:hAnsi="Times New Roman" w:cs="Times New Roman"/>
          <w:bCs/>
          <w:kern w:val="0"/>
          <w:sz w:val="22"/>
          <w:szCs w:val="22"/>
          <w14:ligatures w14:val="none"/>
        </w:rPr>
        <w:t>guanetidinas</w:t>
      </w:r>
      <w:proofErr w:type="spellEnd"/>
      <w:r w:rsidRPr="000E2D84">
        <w:rPr>
          <w:rFonts w:ascii="Times New Roman" w:eastAsia="Times New Roman" w:hAnsi="Times New Roman" w:cs="Times New Roman"/>
          <w:bCs/>
          <w:kern w:val="0"/>
          <w:sz w:val="22"/>
          <w:szCs w:val="22"/>
          <w14:ligatures w14:val="none"/>
        </w:rPr>
        <w:t xml:space="preserve"> ir </w:t>
      </w:r>
      <w:proofErr w:type="spellStart"/>
      <w:r w:rsidRPr="000E2D84">
        <w:rPr>
          <w:rFonts w:ascii="Times New Roman" w:eastAsia="Times New Roman" w:hAnsi="Times New Roman" w:cs="Times New Roman"/>
          <w:bCs/>
          <w:kern w:val="0"/>
          <w:sz w:val="22"/>
          <w:szCs w:val="22"/>
          <w14:ligatures w14:val="none"/>
        </w:rPr>
        <w:t>metildopa</w:t>
      </w:r>
      <w:proofErr w:type="spellEnd"/>
      <w:r w:rsidRPr="000E2D84">
        <w:rPr>
          <w:rFonts w:ascii="Times New Roman" w:eastAsia="Times New Roman" w:hAnsi="Times New Roman" w:cs="Times New Roman"/>
          <w:bCs/>
          <w:kern w:val="0"/>
          <w:sz w:val="22"/>
          <w:szCs w:val="22"/>
          <w14:ligatures w14:val="none"/>
        </w:rPr>
        <w:t xml:space="preserve">). </w:t>
      </w:r>
    </w:p>
    <w:p w14:paraId="6E468ED3"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 Sunkioms alerginėms reakcijoms slopinti (adrenalino). </w:t>
      </w:r>
    </w:p>
    <w:p w14:paraId="23E22FC3"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 Padidėjusiam aktyvumo ir dėmesio sutrikimui ar </w:t>
      </w:r>
      <w:proofErr w:type="spellStart"/>
      <w:r w:rsidRPr="000E2D84">
        <w:rPr>
          <w:rFonts w:ascii="Times New Roman" w:eastAsia="Times New Roman" w:hAnsi="Times New Roman" w:cs="Times New Roman"/>
          <w:bCs/>
          <w:kern w:val="0"/>
          <w:sz w:val="22"/>
          <w:szCs w:val="22"/>
          <w14:ligatures w14:val="none"/>
        </w:rPr>
        <w:t>narkolepsijai</w:t>
      </w:r>
      <w:proofErr w:type="spellEnd"/>
      <w:r w:rsidRPr="000E2D84">
        <w:rPr>
          <w:rFonts w:ascii="Times New Roman" w:eastAsia="Times New Roman" w:hAnsi="Times New Roman" w:cs="Times New Roman"/>
          <w:bCs/>
          <w:kern w:val="0"/>
          <w:sz w:val="22"/>
          <w:szCs w:val="22"/>
          <w14:ligatures w14:val="none"/>
        </w:rPr>
        <w:t xml:space="preserve"> (vadinamųjų stimuliantų). </w:t>
      </w:r>
    </w:p>
    <w:p w14:paraId="374F101A"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 Parkinsono ligai (tokių, kaip levodopa). </w:t>
      </w:r>
    </w:p>
    <w:p w14:paraId="6F297B20"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Kraują skystinančių (</w:t>
      </w:r>
      <w:proofErr w:type="spellStart"/>
      <w:r w:rsidRPr="000E2D84">
        <w:rPr>
          <w:rFonts w:ascii="Times New Roman" w:eastAsia="Times New Roman" w:hAnsi="Times New Roman" w:cs="Times New Roman"/>
          <w:bCs/>
          <w:kern w:val="0"/>
          <w:sz w:val="22"/>
          <w:szCs w:val="22"/>
          <w14:ligatures w14:val="none"/>
        </w:rPr>
        <w:t>fenindiono</w:t>
      </w:r>
      <w:proofErr w:type="spellEnd"/>
      <w:r w:rsidRPr="000E2D84">
        <w:rPr>
          <w:rFonts w:ascii="Times New Roman" w:eastAsia="Times New Roman" w:hAnsi="Times New Roman" w:cs="Times New Roman"/>
          <w:bCs/>
          <w:kern w:val="0"/>
          <w:sz w:val="22"/>
          <w:szCs w:val="22"/>
          <w14:ligatures w14:val="none"/>
        </w:rPr>
        <w:t xml:space="preserve">). </w:t>
      </w:r>
    </w:p>
    <w:p w14:paraId="256577FB"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40B8ADAD" w14:textId="065E5EC2"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Jeigu vartojate bet kurį iš šių vaistų, prieš Jums skiriant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pasakykite apie tai savo gydytojui arba slaugytojui. </w:t>
      </w:r>
    </w:p>
    <w:p w14:paraId="07EBA95B"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76CCC3EC" w14:textId="78C0D0D4" w:rsidR="006B006F" w:rsidRPr="000E2D84" w:rsidRDefault="007A4DE4" w:rsidP="006B006F">
      <w:pPr>
        <w:spacing w:after="0" w:line="240" w:lineRule="auto"/>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t>Haldol</w:t>
      </w:r>
      <w:r w:rsidR="006B006F" w:rsidRPr="000E2D84">
        <w:rPr>
          <w:rFonts w:ascii="Times New Roman" w:eastAsia="Times New Roman" w:hAnsi="Times New Roman" w:cs="Times New Roman"/>
          <w:b/>
          <w:bCs/>
          <w:kern w:val="0"/>
          <w:sz w:val="22"/>
          <w:szCs w:val="22"/>
          <w14:ligatures w14:val="none"/>
        </w:rPr>
        <w:t xml:space="preserve"> vartojimas su alkoholiu </w:t>
      </w:r>
    </w:p>
    <w:p w14:paraId="288539F5" w14:textId="56C64391"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Kartu vartojamas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sustiprina alkoholio sukeliamą mieguistumą ir sumažina budrumą. Gydymo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metu vartoti alkoholio nerekomenduojama.</w:t>
      </w:r>
    </w:p>
    <w:p w14:paraId="1A0D4459" w14:textId="77777777"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p>
    <w:p w14:paraId="0A03C3BB" w14:textId="77777777"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t>Nėštumas, žindymo laikotarpis ir vaisingumas</w:t>
      </w:r>
    </w:p>
    <w:p w14:paraId="4D7895A7"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Jeigu esate nėščia, žindote kūdikį, manote, kad galbūt esate nėščia, arba planuojate pastoti, tai prieš vartodama šį vaistą, pasitarkite su gydytoju. </w:t>
      </w:r>
    </w:p>
    <w:p w14:paraId="261214C4"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1EB368AA" w14:textId="19BDF69D"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Jūsų gydytojas gali patarti nevartoti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xml:space="preserve">, kol esate nėščia. </w:t>
      </w:r>
    </w:p>
    <w:p w14:paraId="63C303D8" w14:textId="5AE55A81"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Naujagimiams, kurių motinos paskutinius 3 nėštumo mėnesius (paskutinį trimestrą) vartojo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xml:space="preserve">, gali pasireikšti šių sutrikimų: </w:t>
      </w:r>
    </w:p>
    <w:p w14:paraId="4B775740"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raumenų drebėjimas, sustingimas ar silpnumas, </w:t>
      </w:r>
    </w:p>
    <w:p w14:paraId="3C5B0DAA"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mieguistumas ar sujaudinimas, </w:t>
      </w:r>
    </w:p>
    <w:p w14:paraId="0C27FD51"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kvėpavimo ar maitinimosi problemos. </w:t>
      </w:r>
    </w:p>
    <w:p w14:paraId="752DB5A2"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759E044E" w14:textId="1703AA9B"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Tikslus šių sutrikimų dažnis nežinomas. Jeigu Jūs vartojote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xml:space="preserve"> nėštumo metu ir Jūsų kūdikiui pasireiškė bet kurie iš šių šalutinių poveikių, susisiekite su gydytoju. </w:t>
      </w:r>
    </w:p>
    <w:p w14:paraId="4A18194C" w14:textId="77777777"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p>
    <w:p w14:paraId="198F6748" w14:textId="68EDE202"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Pasakykite gydytojui, jeigu Jūs žindote kūdikį ar planuojate žindyti, nes nedidelis šio vaisto kiekis gali patekti į motinos pieną. Gydytojas aptars žindymo naudą ir galimą vaisto sukeliamą riziką naujagimiui, kol vartojate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xml:space="preserve">. </w:t>
      </w:r>
    </w:p>
    <w:p w14:paraId="2D79F380" w14:textId="77777777"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p>
    <w:p w14:paraId="3A7F2DC6" w14:textId="0694DC2B" w:rsidR="006B006F" w:rsidRPr="000E2D84" w:rsidRDefault="007A4DE4"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
          <w:bCs/>
          <w:kern w:val="0"/>
          <w:sz w:val="22"/>
          <w:szCs w:val="22"/>
          <w14:ligatures w14:val="none"/>
        </w:rPr>
        <w:t xml:space="preserve"> </w:t>
      </w:r>
      <w:r w:rsidR="006B006F" w:rsidRPr="000E2D84">
        <w:rPr>
          <w:rFonts w:ascii="Times New Roman" w:eastAsia="Times New Roman" w:hAnsi="Times New Roman" w:cs="Times New Roman"/>
          <w:kern w:val="0"/>
          <w:sz w:val="22"/>
          <w:szCs w:val="22"/>
          <w14:ligatures w14:val="none"/>
        </w:rPr>
        <w:t xml:space="preserve">gali padidinti prolaktinu vadinamo hormono kiekį, kuris gali paveikti vyrų ir moterų vaisingumą. Jeigu kiltų daugiau klausimų, pasitarkite su gydytoju. </w:t>
      </w:r>
    </w:p>
    <w:p w14:paraId="3C0BC837" w14:textId="77777777"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p>
    <w:p w14:paraId="2B0CC42B" w14:textId="77777777"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t>Vairavimas ir mechanizmų valdymas</w:t>
      </w:r>
    </w:p>
    <w:p w14:paraId="23CE6576" w14:textId="4376DB16" w:rsidR="006B006F" w:rsidRPr="000E2D84" w:rsidRDefault="007A4DE4" w:rsidP="006B006F">
      <w:pPr>
        <w:spacing w:after="0" w:line="240" w:lineRule="auto"/>
        <w:rPr>
          <w:rFonts w:ascii="Times New Roman" w:eastAsia="Times New Roman" w:hAnsi="Times New Roman" w:cs="Times New Roman"/>
          <w:b/>
          <w:kern w:val="0"/>
          <w:sz w:val="22"/>
          <w:szCs w:val="22"/>
          <w14:ligatures w14:val="none"/>
        </w:rPr>
      </w:pPr>
      <w:r w:rsidRPr="000E2D84">
        <w:rPr>
          <w:rFonts w:ascii="Times New Roman" w:eastAsia="Times New Roman" w:hAnsi="Times New Roman" w:cs="Times New Roman"/>
          <w:kern w:val="0"/>
          <w:sz w:val="22"/>
          <w:szCs w:val="22"/>
          <w14:ligatures w14:val="none"/>
        </w:rPr>
        <w:t>Haldol</w:t>
      </w:r>
      <w:r w:rsidR="006B006F" w:rsidRPr="000E2D84">
        <w:rPr>
          <w:rFonts w:ascii="Times New Roman" w:eastAsia="Times New Roman" w:hAnsi="Times New Roman" w:cs="Times New Roman"/>
          <w:kern w:val="0"/>
          <w:sz w:val="22"/>
          <w:szCs w:val="22"/>
          <w14:ligatures w14:val="none"/>
        </w:rPr>
        <w:t xml:space="preserve"> gali paveikti Jūsų gebėjimą vairuoti ir valdyti įrankius ar mechanizmus. Šalutinis poveikis, toks kaip mieguistumas, gali paveikti Jūsų budrumą, ypač jeigu vaistą pradedate vartoti pirmą kartą arba suvartojate didesnę dozę.</w:t>
      </w:r>
      <w:r w:rsidR="000E2D84">
        <w:rPr>
          <w:rFonts w:ascii="Times New Roman" w:eastAsia="Times New Roman" w:hAnsi="Times New Roman" w:cs="Times New Roman"/>
          <w:kern w:val="0"/>
          <w:sz w:val="22"/>
          <w:szCs w:val="22"/>
          <w14:ligatures w14:val="none"/>
        </w:rPr>
        <w:t xml:space="preserve"> </w:t>
      </w:r>
      <w:r w:rsidR="006B006F" w:rsidRPr="000E2D84">
        <w:rPr>
          <w:rFonts w:ascii="Times New Roman" w:eastAsia="Times New Roman" w:hAnsi="Times New Roman" w:cs="Times New Roman"/>
          <w:kern w:val="0"/>
          <w:sz w:val="22"/>
          <w:szCs w:val="22"/>
          <w14:ligatures w14:val="none"/>
        </w:rPr>
        <w:t xml:space="preserve">Nevairuokite ir nevaldykite jokių įrenginių ar mechanizmų prieš tai nepasitarę su gydytoju. </w:t>
      </w:r>
    </w:p>
    <w:p w14:paraId="4017306A" w14:textId="77777777" w:rsidR="006B006F" w:rsidRDefault="006B006F" w:rsidP="006B006F">
      <w:pPr>
        <w:spacing w:after="0" w:line="240" w:lineRule="auto"/>
        <w:rPr>
          <w:rFonts w:ascii="Times New Roman" w:eastAsia="Times New Roman" w:hAnsi="Times New Roman" w:cs="Times New Roman"/>
          <w:bCs/>
          <w:kern w:val="0"/>
          <w:sz w:val="22"/>
          <w:szCs w:val="22"/>
          <w14:ligatures w14:val="none"/>
        </w:rPr>
      </w:pPr>
    </w:p>
    <w:p w14:paraId="243ECC67" w14:textId="77777777" w:rsidR="00CA1AF1" w:rsidRPr="000E2D84" w:rsidRDefault="00CA1AF1" w:rsidP="006B006F">
      <w:pPr>
        <w:spacing w:after="0" w:line="240" w:lineRule="auto"/>
        <w:rPr>
          <w:rFonts w:ascii="Times New Roman" w:eastAsia="Times New Roman" w:hAnsi="Times New Roman" w:cs="Times New Roman"/>
          <w:bCs/>
          <w:kern w:val="0"/>
          <w:sz w:val="22"/>
          <w:szCs w:val="22"/>
          <w14:ligatures w14:val="none"/>
        </w:rPr>
      </w:pPr>
    </w:p>
    <w:p w14:paraId="54A93676" w14:textId="716A7FF6" w:rsidR="006B006F" w:rsidRPr="000E2D84" w:rsidRDefault="006B006F" w:rsidP="006B006F">
      <w:pPr>
        <w:keepNext/>
        <w:tabs>
          <w:tab w:val="left" w:pos="567"/>
        </w:tabs>
        <w:spacing w:after="0" w:line="240" w:lineRule="auto"/>
        <w:ind w:left="567" w:hanging="567"/>
        <w:outlineLvl w:val="1"/>
        <w:rPr>
          <w:rFonts w:ascii="Times New Roman" w:eastAsia="Times New Roman" w:hAnsi="Times New Roman" w:cs="Times New Roman"/>
          <w:b/>
          <w:kern w:val="0"/>
          <w:sz w:val="22"/>
          <w:szCs w:val="22"/>
          <w14:ligatures w14:val="none"/>
        </w:rPr>
      </w:pPr>
      <w:r w:rsidRPr="000E2D84">
        <w:rPr>
          <w:rFonts w:ascii="Times New Roman" w:eastAsia="Times New Roman" w:hAnsi="Times New Roman" w:cs="Times New Roman"/>
          <w:b/>
          <w:kern w:val="0"/>
          <w:sz w:val="22"/>
          <w:szCs w:val="22"/>
          <w14:ligatures w14:val="none"/>
        </w:rPr>
        <w:t>3.</w:t>
      </w:r>
      <w:r w:rsidRPr="000E2D84">
        <w:rPr>
          <w:rFonts w:ascii="Times New Roman" w:eastAsia="Times New Roman" w:hAnsi="Times New Roman" w:cs="Times New Roman"/>
          <w:b/>
          <w:kern w:val="0"/>
          <w:sz w:val="22"/>
          <w:szCs w:val="22"/>
          <w14:ligatures w14:val="none"/>
        </w:rPr>
        <w:tab/>
        <w:t xml:space="preserve">Kaip vartoti </w:t>
      </w:r>
      <w:r w:rsidR="007A4DE4" w:rsidRPr="000E2D84">
        <w:rPr>
          <w:rFonts w:ascii="Times New Roman" w:eastAsia="Times New Roman" w:hAnsi="Times New Roman" w:cs="Times New Roman"/>
          <w:b/>
          <w:kern w:val="0"/>
          <w:sz w:val="22"/>
          <w:szCs w:val="22"/>
          <w14:ligatures w14:val="none"/>
        </w:rPr>
        <w:t>Haldol</w:t>
      </w:r>
      <w:r w:rsidRPr="000E2D84">
        <w:rPr>
          <w:rFonts w:ascii="Times New Roman" w:eastAsia="Times New Roman" w:hAnsi="Times New Roman" w:cs="Times New Roman"/>
          <w:b/>
          <w:kern w:val="0"/>
          <w:sz w:val="22"/>
          <w:szCs w:val="22"/>
          <w14:ligatures w14:val="none"/>
        </w:rPr>
        <w:t xml:space="preserve">  </w:t>
      </w:r>
    </w:p>
    <w:p w14:paraId="7A9B328B"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2EEEEAFE" w14:textId="5143693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Jūsų gydytojas nuspręs, kiek Jums reikia </w:t>
      </w:r>
      <w:r w:rsidR="007A4DE4" w:rsidRPr="000E2D84">
        <w:rPr>
          <w:rFonts w:ascii="Times New Roman" w:eastAsia="Times New Roman" w:hAnsi="Times New Roman" w:cs="Times New Roman"/>
          <w:bCs/>
          <w:kern w:val="0"/>
          <w:sz w:val="22"/>
          <w:szCs w:val="22"/>
          <w14:ligatures w14:val="none"/>
        </w:rPr>
        <w:t>Haldol</w:t>
      </w:r>
      <w:r w:rsidRPr="000E2D84">
        <w:rPr>
          <w:rFonts w:ascii="Times New Roman" w:eastAsia="Times New Roman" w:hAnsi="Times New Roman" w:cs="Times New Roman"/>
          <w:bCs/>
          <w:kern w:val="0"/>
          <w:sz w:val="22"/>
          <w:szCs w:val="22"/>
          <w14:ligatures w14:val="none"/>
        </w:rPr>
        <w:t xml:space="preserve"> ir kaip ilgai jį vartoti. Kol pajusite visą vaisto poveikį, gali praeiti šiek tiek laiko. Gydytojas paprastai skirs Jums mažiausią pradinę dozę, kurią vėliau koreguos, kad tiktų Jums. Jūsų haloperidolio dozė priklausys nuo: </w:t>
      </w:r>
    </w:p>
    <w:p w14:paraId="1EB9ECB7"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jūsų amžiaus; </w:t>
      </w:r>
    </w:p>
    <w:p w14:paraId="5DBAE52C"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būklės, dėl kurios esate gydomas; </w:t>
      </w:r>
    </w:p>
    <w:p w14:paraId="65F6A7C4"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to, ar yra inkstų ar kepenų funkcijos sutrikimų; </w:t>
      </w:r>
    </w:p>
    <w:p w14:paraId="428F01CA"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kitų vaistų, kuriuos vartojate. </w:t>
      </w:r>
    </w:p>
    <w:p w14:paraId="03447854"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74C8EF1A" w14:textId="77777777" w:rsidR="006B006F" w:rsidRPr="00A1658E" w:rsidRDefault="006B006F" w:rsidP="006B006F">
      <w:pPr>
        <w:spacing w:after="0" w:line="240" w:lineRule="auto"/>
        <w:rPr>
          <w:rFonts w:ascii="Times New Roman" w:eastAsia="Times New Roman" w:hAnsi="Times New Roman" w:cs="Times New Roman"/>
          <w:bCs/>
          <w:i/>
          <w:iCs/>
          <w:kern w:val="0"/>
          <w:sz w:val="22"/>
          <w:szCs w:val="22"/>
          <w14:ligatures w14:val="none"/>
        </w:rPr>
      </w:pPr>
      <w:r w:rsidRPr="00A1658E">
        <w:rPr>
          <w:rFonts w:ascii="Times New Roman" w:eastAsia="Times New Roman" w:hAnsi="Times New Roman" w:cs="Times New Roman"/>
          <w:bCs/>
          <w:i/>
          <w:iCs/>
          <w:kern w:val="0"/>
          <w:sz w:val="22"/>
          <w:szCs w:val="22"/>
          <w14:ligatures w14:val="none"/>
        </w:rPr>
        <w:t xml:space="preserve">Suaugusiesiems </w:t>
      </w:r>
    </w:p>
    <w:p w14:paraId="5B89A850"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Pradinė dozė paprastai yra nuo 1 mg ir 5 mg. </w:t>
      </w:r>
    </w:p>
    <w:p w14:paraId="4B0AFD2C" w14:textId="359A18F2"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Jums gali būti skiriama papildomų dozių, paprastai po 1</w:t>
      </w:r>
      <w:r w:rsidR="00CA1AF1">
        <w:rPr>
          <w:rFonts w:ascii="Times New Roman" w:eastAsia="Times New Roman" w:hAnsi="Times New Roman" w:cs="Times New Roman"/>
          <w:bCs/>
          <w:kern w:val="0"/>
          <w:sz w:val="22"/>
          <w:szCs w:val="22"/>
          <w14:ligatures w14:val="none"/>
        </w:rPr>
        <w:t>–</w:t>
      </w:r>
      <w:r w:rsidRPr="000E2D84">
        <w:rPr>
          <w:rFonts w:ascii="Times New Roman" w:eastAsia="Times New Roman" w:hAnsi="Times New Roman" w:cs="Times New Roman"/>
          <w:bCs/>
          <w:kern w:val="0"/>
          <w:sz w:val="22"/>
          <w:szCs w:val="22"/>
          <w14:ligatures w14:val="none"/>
        </w:rPr>
        <w:t xml:space="preserve">4 valandų pertraukos. </w:t>
      </w:r>
    </w:p>
    <w:p w14:paraId="7F9F6157"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Iš viso Jums nebus skiriama didesnė nei 20 mg dozė kiekvieną dieną. </w:t>
      </w:r>
    </w:p>
    <w:p w14:paraId="20663713"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0C5BA01C" w14:textId="77777777" w:rsidR="006B006F" w:rsidRPr="00A1658E" w:rsidRDefault="006B006F" w:rsidP="006B006F">
      <w:pPr>
        <w:spacing w:after="0" w:line="240" w:lineRule="auto"/>
        <w:rPr>
          <w:rFonts w:ascii="Times New Roman" w:eastAsia="Times New Roman" w:hAnsi="Times New Roman" w:cs="Times New Roman"/>
          <w:bCs/>
          <w:i/>
          <w:iCs/>
          <w:kern w:val="0"/>
          <w:sz w:val="22"/>
          <w:szCs w:val="22"/>
          <w14:ligatures w14:val="none"/>
        </w:rPr>
      </w:pPr>
      <w:r w:rsidRPr="00A1658E">
        <w:rPr>
          <w:rFonts w:ascii="Times New Roman" w:eastAsia="Times New Roman" w:hAnsi="Times New Roman" w:cs="Times New Roman"/>
          <w:bCs/>
          <w:i/>
          <w:iCs/>
          <w:kern w:val="0"/>
          <w:sz w:val="22"/>
          <w:szCs w:val="22"/>
          <w14:ligatures w14:val="none"/>
        </w:rPr>
        <w:t xml:space="preserve">Senyviems žmonėms </w:t>
      </w:r>
    </w:p>
    <w:p w14:paraId="3219FB3C"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lastRenderedPageBreak/>
        <w:t xml:space="preserve">Senyviems žmonėms pradinė dozė paprastai yra pusė mažiausios suaugusiųjų dozės. </w:t>
      </w:r>
    </w:p>
    <w:p w14:paraId="29C7F4F4"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Dozė bus koreguojamas, kol gydytojas nustatys Jums labiausiai tinkančią dozę. </w:t>
      </w:r>
    </w:p>
    <w:p w14:paraId="770D0B68"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Iš viso Jums nebus skiriama didesnė nei 5 mg dozė kiekvieną dieną, nebent gydytojas nuspręs, kad Jums reikia didesnės dozės. </w:t>
      </w:r>
    </w:p>
    <w:p w14:paraId="4A7B7BA8"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7E43C501" w14:textId="7DF6E758" w:rsidR="006B006F" w:rsidRPr="00A1658E" w:rsidRDefault="006B006F" w:rsidP="006B006F">
      <w:pPr>
        <w:spacing w:after="0" w:line="240" w:lineRule="auto"/>
        <w:rPr>
          <w:rFonts w:ascii="Times New Roman" w:eastAsia="Times New Roman" w:hAnsi="Times New Roman" w:cs="Times New Roman"/>
          <w:bCs/>
          <w:i/>
          <w:iCs/>
          <w:kern w:val="0"/>
          <w:sz w:val="22"/>
          <w:szCs w:val="22"/>
          <w14:ligatures w14:val="none"/>
        </w:rPr>
      </w:pPr>
      <w:r w:rsidRPr="00A1658E">
        <w:rPr>
          <w:rFonts w:ascii="Times New Roman" w:eastAsia="Times New Roman" w:hAnsi="Times New Roman" w:cs="Times New Roman"/>
          <w:bCs/>
          <w:i/>
          <w:iCs/>
          <w:kern w:val="0"/>
          <w:sz w:val="22"/>
          <w:szCs w:val="22"/>
          <w14:ligatures w14:val="none"/>
        </w:rPr>
        <w:t xml:space="preserve">Kaip vartoti </w:t>
      </w:r>
      <w:r w:rsidR="007A4DE4" w:rsidRPr="00A1658E">
        <w:rPr>
          <w:rFonts w:ascii="Times New Roman" w:eastAsia="Times New Roman" w:hAnsi="Times New Roman" w:cs="Times New Roman"/>
          <w:bCs/>
          <w:i/>
          <w:iCs/>
          <w:kern w:val="0"/>
          <w:sz w:val="22"/>
          <w:szCs w:val="22"/>
          <w14:ligatures w14:val="none"/>
        </w:rPr>
        <w:t>Haldol</w:t>
      </w:r>
      <w:r w:rsidRPr="00A1658E">
        <w:rPr>
          <w:rFonts w:ascii="Times New Roman" w:eastAsia="Times New Roman" w:hAnsi="Times New Roman" w:cs="Times New Roman"/>
          <w:bCs/>
          <w:i/>
          <w:iCs/>
          <w:kern w:val="0"/>
          <w:sz w:val="22"/>
          <w:szCs w:val="22"/>
          <w14:ligatures w14:val="none"/>
        </w:rPr>
        <w:t xml:space="preserve"> </w:t>
      </w:r>
    </w:p>
    <w:p w14:paraId="08E9A390" w14:textId="5E3FE2C3" w:rsidR="006B006F" w:rsidRPr="000E2D84" w:rsidRDefault="007A4DE4"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Cs/>
          <w:kern w:val="0"/>
          <w:sz w:val="22"/>
          <w:szCs w:val="22"/>
          <w14:ligatures w14:val="none"/>
        </w:rPr>
        <w:t xml:space="preserve"> suleis gydytojas arba slaugytojas. Jis skirtas vartoti į raumenis ir leidžiamas kaip injekcija į raumenis. </w:t>
      </w:r>
    </w:p>
    <w:p w14:paraId="063489E2"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289A49EB" w14:textId="73BBBE73"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t xml:space="preserve">Ką daryti pavartojus per didelę </w:t>
      </w:r>
      <w:proofErr w:type="spellStart"/>
      <w:r w:rsidR="007A4DE4" w:rsidRPr="000E2D84">
        <w:rPr>
          <w:rFonts w:ascii="Times New Roman" w:eastAsia="Times New Roman" w:hAnsi="Times New Roman" w:cs="Times New Roman"/>
          <w:b/>
          <w:bCs/>
          <w:kern w:val="0"/>
          <w:sz w:val="22"/>
          <w:szCs w:val="22"/>
          <w14:ligatures w14:val="none"/>
        </w:rPr>
        <w:t>Haldol</w:t>
      </w:r>
      <w:proofErr w:type="spellEnd"/>
      <w:r w:rsidRPr="000E2D84">
        <w:rPr>
          <w:rFonts w:ascii="Times New Roman" w:eastAsia="Times New Roman" w:hAnsi="Times New Roman" w:cs="Times New Roman"/>
          <w:b/>
          <w:bCs/>
          <w:kern w:val="0"/>
          <w:sz w:val="22"/>
          <w:szCs w:val="22"/>
          <w14:ligatures w14:val="none"/>
        </w:rPr>
        <w:t xml:space="preserve"> dozę </w:t>
      </w:r>
    </w:p>
    <w:p w14:paraId="4212734B"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Vaistą suleis gydytojas arba slaugytojas, todėl mažai tikėtina, kad suvartosite per daug. Jeigu nerimaujate, pasakykite apie tai gydytojui arba slaugytojui. </w:t>
      </w:r>
    </w:p>
    <w:p w14:paraId="58DDE38E"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536F9A39" w14:textId="03B2D7A2"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t xml:space="preserve">Pamiršus pavartoti </w:t>
      </w:r>
      <w:r w:rsidR="007A4DE4" w:rsidRPr="000E2D84">
        <w:rPr>
          <w:rFonts w:ascii="Times New Roman" w:eastAsia="Times New Roman" w:hAnsi="Times New Roman" w:cs="Times New Roman"/>
          <w:b/>
          <w:bCs/>
          <w:kern w:val="0"/>
          <w:sz w:val="22"/>
          <w:szCs w:val="22"/>
          <w14:ligatures w14:val="none"/>
        </w:rPr>
        <w:t>Haldol</w:t>
      </w:r>
      <w:r w:rsidRPr="000E2D84">
        <w:rPr>
          <w:rFonts w:ascii="Times New Roman" w:eastAsia="Times New Roman" w:hAnsi="Times New Roman" w:cs="Times New Roman"/>
          <w:b/>
          <w:bCs/>
          <w:kern w:val="0"/>
          <w:sz w:val="22"/>
          <w:szCs w:val="22"/>
          <w14:ligatures w14:val="none"/>
        </w:rPr>
        <w:t xml:space="preserve"> </w:t>
      </w:r>
    </w:p>
    <w:p w14:paraId="7B7C5C2A" w14:textId="4C2EFBAE" w:rsidR="006B006F" w:rsidRPr="000E2D84" w:rsidRDefault="007A4DE4"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Haldol</w:t>
      </w:r>
      <w:r w:rsidR="006B006F" w:rsidRPr="000E2D84">
        <w:rPr>
          <w:rFonts w:ascii="Times New Roman" w:eastAsia="Times New Roman" w:hAnsi="Times New Roman" w:cs="Times New Roman"/>
          <w:bCs/>
          <w:kern w:val="0"/>
          <w:sz w:val="22"/>
          <w:szCs w:val="22"/>
          <w14:ligatures w14:val="none"/>
        </w:rPr>
        <w:t xml:space="preserve"> vartojimą turite nutraukti palaipsniui, nebent gydytojas nuspręs kitaip. Staiga nutraukus gydymą, gali pasireikšti šie poveikiai: </w:t>
      </w:r>
    </w:p>
    <w:p w14:paraId="6CE8A0D4"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pykinimas ir vėmimas; </w:t>
      </w:r>
    </w:p>
    <w:p w14:paraId="336EE2AC" w14:textId="77777777" w:rsidR="006B006F" w:rsidRPr="000E2D84" w:rsidRDefault="006B006F" w:rsidP="006B006F">
      <w:pPr>
        <w:numPr>
          <w:ilvl w:val="0"/>
          <w:numId w:val="2"/>
        </w:num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sunkumas užmigti. </w:t>
      </w:r>
    </w:p>
    <w:p w14:paraId="3FFAAB7D"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Visada atidžiai laikykitės gydytojo nurodymų.</w:t>
      </w:r>
    </w:p>
    <w:p w14:paraId="0E91AD6F"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05B738B2" w14:textId="0698591F"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Jei manote, kad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xml:space="preserve"> veikia per stipriai arba per silpnai, kreipkitės į gydytoją.</w:t>
      </w:r>
    </w:p>
    <w:p w14:paraId="6106AF12"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58773E66"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71A1A85E" w14:textId="77777777" w:rsidR="006B006F" w:rsidRPr="000E2D84" w:rsidRDefault="006B006F" w:rsidP="006B006F">
      <w:pPr>
        <w:keepNext/>
        <w:tabs>
          <w:tab w:val="left" w:pos="567"/>
        </w:tabs>
        <w:spacing w:after="0" w:line="240" w:lineRule="auto"/>
        <w:ind w:left="567" w:hanging="567"/>
        <w:outlineLvl w:val="1"/>
        <w:rPr>
          <w:rFonts w:ascii="Times New Roman" w:eastAsia="Times New Roman" w:hAnsi="Times New Roman" w:cs="Times New Roman"/>
          <w:b/>
          <w:kern w:val="0"/>
          <w:sz w:val="22"/>
          <w:szCs w:val="22"/>
          <w14:ligatures w14:val="none"/>
        </w:rPr>
      </w:pPr>
      <w:bookmarkStart w:id="0" w:name="_Toc129243267"/>
      <w:bookmarkStart w:id="1" w:name="_Toc129243142"/>
      <w:r w:rsidRPr="000E2D84">
        <w:rPr>
          <w:rFonts w:ascii="Times New Roman" w:eastAsia="Times New Roman" w:hAnsi="Times New Roman" w:cs="Times New Roman"/>
          <w:b/>
          <w:kern w:val="0"/>
          <w:sz w:val="22"/>
          <w:szCs w:val="22"/>
          <w14:ligatures w14:val="none"/>
        </w:rPr>
        <w:t>4.</w:t>
      </w:r>
      <w:r w:rsidRPr="000E2D84">
        <w:rPr>
          <w:rFonts w:ascii="Times New Roman" w:eastAsia="Times New Roman" w:hAnsi="Times New Roman" w:cs="Times New Roman"/>
          <w:b/>
          <w:kern w:val="0"/>
          <w:sz w:val="22"/>
          <w:szCs w:val="22"/>
          <w14:ligatures w14:val="none"/>
        </w:rPr>
        <w:tab/>
        <w:t xml:space="preserve">Galimas šalutinis poveikis </w:t>
      </w:r>
      <w:bookmarkEnd w:id="0"/>
      <w:bookmarkEnd w:id="1"/>
    </w:p>
    <w:p w14:paraId="61C50BC4"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5F615483"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Šis vaistas, kaip ir visi kiti, gali sukelti šalutinį poveikį, nors jis pasireiškia ne visiems žmonėms. žmonėms.</w:t>
      </w:r>
    </w:p>
    <w:p w14:paraId="33F41E86"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3743DAF7"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Atkreipkite dėmesį į sunkius šalutinius poveikius</w:t>
      </w:r>
    </w:p>
    <w:p w14:paraId="4133F8DE"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Nedelsiant pasakykite gydytojui arba slaugytojui, jeigu pastebėjote ar įtariate, kad Jums pasireiškė bet kuris toliau išvardytas šalutinis poveikis. Jums gali reikėti skubios medicininės pagalbos.</w:t>
      </w:r>
    </w:p>
    <w:p w14:paraId="01DF2CE7"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69CA3BA2" w14:textId="77777777" w:rsidR="006B006F" w:rsidRPr="000E2D84" w:rsidRDefault="006B006F" w:rsidP="006B006F">
      <w:pPr>
        <w:spacing w:after="0" w:line="240" w:lineRule="auto"/>
        <w:rPr>
          <w:rFonts w:ascii="Times New Roman" w:eastAsia="Times New Roman" w:hAnsi="Times New Roman" w:cs="Times New Roman"/>
          <w:i/>
          <w:kern w:val="0"/>
          <w:sz w:val="22"/>
          <w:szCs w:val="22"/>
          <w14:ligatures w14:val="none"/>
        </w:rPr>
      </w:pPr>
      <w:r w:rsidRPr="000E2D84">
        <w:rPr>
          <w:rFonts w:ascii="Times New Roman" w:eastAsia="Times New Roman" w:hAnsi="Times New Roman" w:cs="Times New Roman"/>
          <w:i/>
          <w:kern w:val="0"/>
          <w:sz w:val="22"/>
          <w:szCs w:val="22"/>
          <w14:ligatures w14:val="none"/>
        </w:rPr>
        <w:t>Širdies sutrikimai</w:t>
      </w:r>
    </w:p>
    <w:p w14:paraId="0E5EAC05"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Nenormalus širdies ritmas – jis stabdo normalų širdies darbą ir gali sukelti sąmonės netekimą.</w:t>
      </w:r>
    </w:p>
    <w:p w14:paraId="60F9F117"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Nenormaliai greitas širdies plakimas.</w:t>
      </w:r>
    </w:p>
    <w:p w14:paraId="6FA2DED0"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Papildomi širdies dūžiai.</w:t>
      </w:r>
    </w:p>
    <w:p w14:paraId="564ABB23"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0BFA0503" w14:textId="0FD9545B"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Žmonėms, vartojantiems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širdies sutrikimai pasireiškia nedažnai (gali pasireikšti ne dažniau kaip 1 iš 100 vaisto vartojusiųjų). Pacientams, vartojantiems šį vaistą, gali pasireikšti staigi mirtis,</w:t>
      </w:r>
    </w:p>
    <w:p w14:paraId="119EE8A8"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bet tikslus šių mirčių dažnis nežinomas. Žmonėms, vartojantiems antipsichozinius vaistus, taip pat gali pasireikšti širdies sustojimas (kai širdis nustoja plakusi).</w:t>
      </w:r>
    </w:p>
    <w:p w14:paraId="18504116"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59DDAA7A" w14:textId="761A80EE"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i/>
          <w:kern w:val="0"/>
          <w:sz w:val="22"/>
          <w:szCs w:val="22"/>
          <w14:ligatures w14:val="none"/>
        </w:rPr>
        <w:t>Sunkus sutrikimas, vadinamas piktybiniu neurolepsiniu sindromu</w:t>
      </w:r>
      <w:r w:rsidRPr="000E2D84">
        <w:rPr>
          <w:rFonts w:ascii="Times New Roman" w:eastAsia="Times New Roman" w:hAnsi="Times New Roman" w:cs="Times New Roman"/>
          <w:kern w:val="0"/>
          <w:sz w:val="22"/>
          <w:szCs w:val="22"/>
          <w14:ligatures w14:val="none"/>
        </w:rPr>
        <w:t>. Ji sukelia didelį karščiavimą, stiprų raumenų sustingimą, sumišimą ir sąmonės praradimą. Žmonėms, va</w:t>
      </w:r>
      <w:r w:rsidR="000E2D84">
        <w:rPr>
          <w:rFonts w:ascii="Times New Roman" w:eastAsia="Times New Roman" w:hAnsi="Times New Roman" w:cs="Times New Roman"/>
          <w:kern w:val="0"/>
          <w:sz w:val="22"/>
          <w:szCs w:val="22"/>
          <w14:ligatures w14:val="none"/>
        </w:rPr>
        <w:t>r</w:t>
      </w:r>
      <w:r w:rsidRPr="000E2D84">
        <w:rPr>
          <w:rFonts w:ascii="Times New Roman" w:eastAsia="Times New Roman" w:hAnsi="Times New Roman" w:cs="Times New Roman"/>
          <w:kern w:val="0"/>
          <w:sz w:val="22"/>
          <w:szCs w:val="22"/>
          <w14:ligatures w14:val="none"/>
        </w:rPr>
        <w:t xml:space="preserve">tojantiems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tai pasireiškia retai (gali pasireikšti ne dažniau kaip 1 iš 1 000 vaisto vartojusiųjų).</w:t>
      </w:r>
    </w:p>
    <w:p w14:paraId="27E20115"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245058A6" w14:textId="77777777" w:rsidR="006B006F" w:rsidRPr="000E2D84" w:rsidRDefault="006B006F" w:rsidP="006B006F">
      <w:pPr>
        <w:spacing w:after="0" w:line="240" w:lineRule="auto"/>
        <w:rPr>
          <w:rFonts w:ascii="Times New Roman" w:eastAsia="Times New Roman" w:hAnsi="Times New Roman" w:cs="Times New Roman"/>
          <w:i/>
          <w:kern w:val="0"/>
          <w:sz w:val="22"/>
          <w:szCs w:val="22"/>
          <w14:ligatures w14:val="none"/>
        </w:rPr>
      </w:pPr>
      <w:r w:rsidRPr="000E2D84">
        <w:rPr>
          <w:rFonts w:ascii="Times New Roman" w:eastAsia="Times New Roman" w:hAnsi="Times New Roman" w:cs="Times New Roman"/>
          <w:i/>
          <w:kern w:val="0"/>
          <w:sz w:val="22"/>
          <w:szCs w:val="22"/>
          <w14:ligatures w14:val="none"/>
        </w:rPr>
        <w:t>Problemos, kontroliuojant kūno ar galūnių judesius (</w:t>
      </w:r>
      <w:proofErr w:type="spellStart"/>
      <w:r w:rsidRPr="000E2D84">
        <w:rPr>
          <w:rFonts w:ascii="Times New Roman" w:eastAsia="Times New Roman" w:hAnsi="Times New Roman" w:cs="Times New Roman"/>
          <w:i/>
          <w:kern w:val="0"/>
          <w:sz w:val="22"/>
          <w:szCs w:val="22"/>
          <w14:ligatures w14:val="none"/>
        </w:rPr>
        <w:t>ekstrapiramidiniai</w:t>
      </w:r>
      <w:proofErr w:type="spellEnd"/>
      <w:r w:rsidRPr="000E2D84">
        <w:rPr>
          <w:rFonts w:ascii="Times New Roman" w:eastAsia="Times New Roman" w:hAnsi="Times New Roman" w:cs="Times New Roman"/>
          <w:i/>
          <w:kern w:val="0"/>
          <w:sz w:val="22"/>
          <w:szCs w:val="22"/>
          <w14:ligatures w14:val="none"/>
        </w:rPr>
        <w:t xml:space="preserve"> sutrikimai), pvz.:</w:t>
      </w:r>
    </w:p>
    <w:p w14:paraId="39659FDD"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burnos, liežuvio, žandikaulio ir kartais galūnių judesiai (vėlyvoji </w:t>
      </w:r>
      <w:proofErr w:type="spellStart"/>
      <w:r w:rsidRPr="000E2D84">
        <w:rPr>
          <w:rFonts w:ascii="Times New Roman" w:eastAsia="Times New Roman" w:hAnsi="Times New Roman" w:cs="Times New Roman"/>
          <w:kern w:val="0"/>
          <w:sz w:val="22"/>
          <w:szCs w:val="22"/>
          <w14:ligatures w14:val="none"/>
        </w:rPr>
        <w:t>diskinezija</w:t>
      </w:r>
      <w:proofErr w:type="spellEnd"/>
      <w:r w:rsidRPr="000E2D84">
        <w:rPr>
          <w:rFonts w:ascii="Times New Roman" w:eastAsia="Times New Roman" w:hAnsi="Times New Roman" w:cs="Times New Roman"/>
          <w:kern w:val="0"/>
          <w:sz w:val="22"/>
          <w:szCs w:val="22"/>
          <w14:ligatures w14:val="none"/>
        </w:rPr>
        <w:t>);</w:t>
      </w:r>
    </w:p>
    <w:p w14:paraId="0AB2A6AC"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neramumas ar sunkumas ramiai sėdėti, pagausėję kūno judesiai;</w:t>
      </w:r>
    </w:p>
    <w:p w14:paraId="02B0CF9B"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sulėtėję ar sumažėję kūno judesiai, trūkčiojantys ar sukamieji judesiai;</w:t>
      </w:r>
    </w:p>
    <w:p w14:paraId="54192CD9"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raumenų drebėjimas ar sustingimas, kojų vilkimas einant;</w:t>
      </w:r>
    </w:p>
    <w:p w14:paraId="64DA5BDF"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negalėjimas pajudėti;</w:t>
      </w:r>
    </w:p>
    <w:p w14:paraId="28035F17"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normalių veido išraiškų nebuvimas, kas kartais primena kaukę.</w:t>
      </w:r>
    </w:p>
    <w:p w14:paraId="2463D078" w14:textId="4A2213B5"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Žmonėms, vartojantiems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šie šalutiniai poveikiai gali pasireikšti labai dažnai (gali pasireikšti dažniau kaip 1 iš 10 vaisto vartojusiųjų). Jeigu Jums pasireiškė bet kuris iš šių šalutinių poveikių, Jums gali reikėti papildomų vaistų.</w:t>
      </w:r>
    </w:p>
    <w:p w14:paraId="244160A4"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7B252D45" w14:textId="77777777" w:rsidR="006B006F" w:rsidRPr="000E2D84" w:rsidRDefault="006B006F" w:rsidP="006B006F">
      <w:pPr>
        <w:spacing w:after="0" w:line="240" w:lineRule="auto"/>
        <w:rPr>
          <w:rFonts w:ascii="Times New Roman" w:eastAsia="Times New Roman" w:hAnsi="Times New Roman" w:cs="Times New Roman"/>
          <w:i/>
          <w:kern w:val="0"/>
          <w:sz w:val="22"/>
          <w:szCs w:val="22"/>
          <w14:ligatures w14:val="none"/>
        </w:rPr>
      </w:pPr>
      <w:r w:rsidRPr="000E2D84">
        <w:rPr>
          <w:rFonts w:ascii="Times New Roman" w:eastAsia="Times New Roman" w:hAnsi="Times New Roman" w:cs="Times New Roman"/>
          <w:i/>
          <w:kern w:val="0"/>
          <w:sz w:val="22"/>
          <w:szCs w:val="22"/>
          <w14:ligatures w14:val="none"/>
        </w:rPr>
        <w:lastRenderedPageBreak/>
        <w:t>Sunki alerginė reakcija, įskaitant:</w:t>
      </w:r>
    </w:p>
    <w:p w14:paraId="5C46AB06"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veido, lūpų, burnos, liežuvio ar gerklės patinimą;</w:t>
      </w:r>
    </w:p>
    <w:p w14:paraId="1E1BE1DE"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pasunkėjusį rijimą arba kvėpavimą;</w:t>
      </w:r>
    </w:p>
    <w:p w14:paraId="2EB4CF93"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niežtintį išbėrimą (dilgėlinę).</w:t>
      </w:r>
    </w:p>
    <w:p w14:paraId="698C10A5" w14:textId="6F86EE7C"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Žmonėms, vartojantiems </w:t>
      </w:r>
      <w:r w:rsidR="007A4DE4" w:rsidRPr="000E2D84">
        <w:rPr>
          <w:rFonts w:ascii="Times New Roman" w:eastAsia="Times New Roman" w:hAnsi="Times New Roman" w:cs="Times New Roman"/>
          <w:kern w:val="0"/>
          <w:sz w:val="22"/>
          <w:szCs w:val="22"/>
          <w14:ligatures w14:val="none"/>
        </w:rPr>
        <w:t>Haldol</w:t>
      </w:r>
      <w:r w:rsidRPr="000E2D84">
        <w:rPr>
          <w:rFonts w:ascii="Times New Roman" w:eastAsia="Times New Roman" w:hAnsi="Times New Roman" w:cs="Times New Roman"/>
          <w:kern w:val="0"/>
          <w:sz w:val="22"/>
          <w:szCs w:val="22"/>
          <w14:ligatures w14:val="none"/>
        </w:rPr>
        <w:t>, alerginės reakcijos pasireiškia nedažnai (gali pasireikšti ne dažniau kaip 1 iš 100 vaisto vartojusiųjų).</w:t>
      </w:r>
    </w:p>
    <w:p w14:paraId="3D676667"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42D05CCD"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i/>
          <w:kern w:val="0"/>
          <w:sz w:val="22"/>
          <w:szCs w:val="22"/>
          <w14:ligatures w14:val="none"/>
        </w:rPr>
        <w:t>Kraujo krešuliai venose, paprastai kojų</w:t>
      </w:r>
      <w:r w:rsidRPr="000E2D84">
        <w:rPr>
          <w:rFonts w:ascii="Times New Roman" w:eastAsia="Times New Roman" w:hAnsi="Times New Roman" w:cs="Times New Roman"/>
          <w:b/>
          <w:kern w:val="0"/>
          <w:sz w:val="22"/>
          <w:szCs w:val="22"/>
          <w14:ligatures w14:val="none"/>
        </w:rPr>
        <w:t xml:space="preserve"> </w:t>
      </w:r>
      <w:r w:rsidRPr="000E2D84">
        <w:rPr>
          <w:rFonts w:ascii="Times New Roman" w:eastAsia="Times New Roman" w:hAnsi="Times New Roman" w:cs="Times New Roman"/>
          <w:kern w:val="0"/>
          <w:sz w:val="22"/>
          <w:szCs w:val="22"/>
          <w14:ligatures w14:val="none"/>
        </w:rPr>
        <w:t>(giliųjų venų trombozė, GVT). Buvo gauta pranešimų apie kraujo krešulių atsiradimą žmonėms, vartojantiems antipsichozinius vaistus. Kojų GVT požymiai yra kojų patinimas, skausmas ir paraudimas, bet krešulys gali nukeliauti į plaučius, sukeldamas skausmą krūtinėje ir pasunkėjusį kvėpavimą. Kraujo krešulių atsiradimas gali būti labai sunkus sutrikimas, todėl iš karto pasakykite gydytojui, jeigu pastebėjote bet kurią iš šių problemų.</w:t>
      </w:r>
    </w:p>
    <w:p w14:paraId="4E850714"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Nedelsiant pasakykite gydytojui, jeigu pastebėjote bet kurį iš ankščiau išvardytų sunkių šalutinių poveikių. </w:t>
      </w:r>
    </w:p>
    <w:p w14:paraId="606D659A"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5FDFAEE4"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Kiti šalutiniai poveikiai </w:t>
      </w:r>
    </w:p>
    <w:p w14:paraId="23455AE3"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Pasakykite gydytojui, jeigu pastebėjote ar įtariate bet kurį iš toliau išvardytų šalutinių poveikių. </w:t>
      </w:r>
    </w:p>
    <w:p w14:paraId="36BC8C2F" w14:textId="77777777"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p>
    <w:p w14:paraId="7A5AB91E" w14:textId="0C118D88" w:rsidR="006B006F" w:rsidRPr="000E2D84" w:rsidRDefault="0074076A"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bCs/>
          <w:kern w:val="0"/>
          <w:sz w:val="22"/>
          <w:szCs w:val="22"/>
          <w14:ligatures w14:val="none"/>
        </w:rPr>
        <w:t>Labai dažni šalutinio poveikio reiškiniai (gali pasireikšti ne rečiau kaip 1 iš 10 asmenų):</w:t>
      </w:r>
    </w:p>
    <w:p w14:paraId="057CB022"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Susijaudinimas. </w:t>
      </w:r>
    </w:p>
    <w:p w14:paraId="1B7DC220"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Sunkumas užmigti. </w:t>
      </w:r>
    </w:p>
    <w:p w14:paraId="428CFAD3"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Galvos skausmas. </w:t>
      </w:r>
    </w:p>
    <w:p w14:paraId="357F4925"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6F25D7C5" w14:textId="6025E96B" w:rsidR="006B006F" w:rsidRPr="000E2D84" w:rsidRDefault="000E4604"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bCs/>
          <w:kern w:val="0"/>
          <w:sz w:val="22"/>
          <w:szCs w:val="22"/>
          <w14:ligatures w14:val="none"/>
        </w:rPr>
        <w:t>Dažni šalutinio poveikio reiškiniai (gali pasireikšti rečiau kaip 1 iš 10 asmenų):</w:t>
      </w:r>
    </w:p>
    <w:p w14:paraId="19D39DC6"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Sunkios psichinės sveikatos problemos, tokios, kaip tikėjimas dalykais, kurių nėra (kliedesiai) arba matymas, jautimas, girdėjimas ar užuodimas dalykų, kurių nėra (haliucinacijos). </w:t>
      </w:r>
    </w:p>
    <w:p w14:paraId="66587C7C"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Depresija. </w:t>
      </w:r>
    </w:p>
    <w:p w14:paraId="6BAC8CCB"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Nenormali raumenų įtampa. </w:t>
      </w:r>
    </w:p>
    <w:p w14:paraId="55A2293A"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Svaigulys, įskaitant svaigulį sėdantis ar stojantis. </w:t>
      </w:r>
    </w:p>
    <w:p w14:paraId="49147C0C"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Mieguistumas. </w:t>
      </w:r>
    </w:p>
    <w:p w14:paraId="31E7BA5E"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Vertikalūs akių judesiai arba greiti akių judesiai, kurių negalite kontroliuoti. </w:t>
      </w:r>
    </w:p>
    <w:p w14:paraId="21E5721B"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Sutrikusi rega, pvz., neryškus matymas. </w:t>
      </w:r>
    </w:p>
    <w:p w14:paraId="7A5733FF"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Sumažėjęs kraujospūdis. </w:t>
      </w:r>
    </w:p>
    <w:p w14:paraId="7E72B4B2"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Pykinimas, vėmimas.</w:t>
      </w:r>
    </w:p>
    <w:p w14:paraId="118B02A2"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Vidurių užkietėjimas. </w:t>
      </w:r>
    </w:p>
    <w:p w14:paraId="1CF0BEF8"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Burnos sausumas ar sustiprėjęs seilėtekis. </w:t>
      </w:r>
    </w:p>
    <w:p w14:paraId="5ADAF9D2"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Odos išbėrimas </w:t>
      </w:r>
    </w:p>
    <w:p w14:paraId="1DAEE34E"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Negalėjimas nusišlapinti ar visiškai ištuštinti šlapimo pūslę. </w:t>
      </w:r>
    </w:p>
    <w:p w14:paraId="5952DE08"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Sunkumas pasiekti ir išlaikyti erekciją (impotencija). </w:t>
      </w:r>
    </w:p>
    <w:p w14:paraId="5B1CC9AC"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Svorio padidėjimas arba sumažėjimas. </w:t>
      </w:r>
    </w:p>
    <w:p w14:paraId="7A71B37B"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Kepenų pokyčiai, matomi kraujo tyrime. </w:t>
      </w:r>
    </w:p>
    <w:p w14:paraId="76FF7A61" w14:textId="77777777"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p>
    <w:p w14:paraId="4206CF74" w14:textId="7BA44A3E" w:rsidR="006B006F" w:rsidRPr="000E2D84" w:rsidRDefault="005445D0"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bCs/>
          <w:kern w:val="0"/>
          <w:sz w:val="22"/>
          <w:szCs w:val="22"/>
          <w14:ligatures w14:val="none"/>
        </w:rPr>
        <w:t>Nedažni šalutinio poveikio reiškiniai (gali pasireikšti rečiau kaip 1 iš 100 asmenų):</w:t>
      </w:r>
    </w:p>
    <w:p w14:paraId="1A51647E"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Poveikis kraujo ląstelėms – mažas visų tipų kraujo ląstelių skaičius, įskaitant ryškų baltųjų kraujo ląstelių skaičiaus sumažėjimą ir mažą trombocitų (ląstelių, padedančių kraujui krešėti) skaičių. </w:t>
      </w:r>
    </w:p>
    <w:p w14:paraId="3F88F6F6"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Sumišimas. </w:t>
      </w:r>
    </w:p>
    <w:p w14:paraId="04771642"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Dingęs arba sumažėjęs lytinis potraukis. </w:t>
      </w:r>
    </w:p>
    <w:p w14:paraId="679DA21D"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Priepuoliai (traukuliai). </w:t>
      </w:r>
    </w:p>
    <w:p w14:paraId="25611EF5"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Raumenų ir sąnarių sustingimas .</w:t>
      </w:r>
    </w:p>
    <w:p w14:paraId="19ED707A"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Raumenų spazmai, trūkčiojimai ar susitraukimai, kurių negalite kontroliuoti, įskaitant kaklo spazmą, dėl kurio galva pasisuka į vieną pusę. </w:t>
      </w:r>
    </w:p>
    <w:p w14:paraId="4500B922"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Ėjimo problemos. </w:t>
      </w:r>
    </w:p>
    <w:p w14:paraId="47CB2BC3"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Dusulys. </w:t>
      </w:r>
    </w:p>
    <w:p w14:paraId="585AAC95"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Kepenų uždegimas arba kepenų sutrikimai, kurie sukelia odos ar akių pageltimą (gelta). </w:t>
      </w:r>
    </w:p>
    <w:p w14:paraId="299BBAAE"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Padidėjęs odos jautrumas saulės šviesai. </w:t>
      </w:r>
    </w:p>
    <w:p w14:paraId="565563ED"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Niežulys. </w:t>
      </w:r>
    </w:p>
    <w:p w14:paraId="24E75636"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lastRenderedPageBreak/>
        <w:t xml:space="preserve">Padidėjęs prakaitavimas. </w:t>
      </w:r>
    </w:p>
    <w:p w14:paraId="59E32AA9"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Mėnesinių ciklo pasikeitimai, tokie, kaip mėnesinių nebuvimas arba ilgos, gausios, skausmingos mėnesinės. </w:t>
      </w:r>
    </w:p>
    <w:p w14:paraId="7AE87573"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Netikėta pieno gamyba krūtyse. </w:t>
      </w:r>
    </w:p>
    <w:p w14:paraId="42EEB7BC"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Krūtų skausmas ar diskomfortas. </w:t>
      </w:r>
    </w:p>
    <w:p w14:paraId="5B0B83FB"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Padidėjusi kūno temperatūra. </w:t>
      </w:r>
    </w:p>
    <w:p w14:paraId="63D32878"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Patinimas dėl skysčių kaupimosi organizme. </w:t>
      </w:r>
    </w:p>
    <w:p w14:paraId="36C48033"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2B7700FE" w14:textId="02D8A1A1" w:rsidR="006B006F" w:rsidRPr="000E2D84" w:rsidRDefault="00C54CC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bCs/>
          <w:kern w:val="0"/>
          <w:sz w:val="22"/>
          <w:szCs w:val="22"/>
          <w14:ligatures w14:val="none"/>
        </w:rPr>
        <w:t>Reti šalutinio poveikio reiškiniai (gali pasireikšti rečiau kaip 1 iš 1 000 asmenų):</w:t>
      </w:r>
    </w:p>
    <w:p w14:paraId="0F6DC94C"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Padidėjęs hormono prolaktino kiekis kraujyje. </w:t>
      </w:r>
    </w:p>
    <w:p w14:paraId="01D024DB"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Kvėpavimo takų susiaurėjimas plaučiuose, sukeliantis sunkumą kvėpuoti. </w:t>
      </w:r>
    </w:p>
    <w:p w14:paraId="29229A89"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Sunkumas ar negalėjimas išsižioti. </w:t>
      </w:r>
    </w:p>
    <w:p w14:paraId="2F8F3D5C"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 lytiniais santykiais susijusios problemos. </w:t>
      </w:r>
    </w:p>
    <w:p w14:paraId="2531B6C2"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7F3CFD20" w14:textId="57B540EB" w:rsidR="006B006F" w:rsidRPr="000E2D84" w:rsidRDefault="00B008FE"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bCs/>
          <w:kern w:val="0"/>
          <w:sz w:val="22"/>
          <w:szCs w:val="22"/>
          <w14:ligatures w14:val="none"/>
        </w:rPr>
        <w:t>Šalutinio poveikio reiškiniai, kurių dažnis nežinomas (negali būti apskaičiuotas pagal turimus duomenis):</w:t>
      </w:r>
    </w:p>
    <w:p w14:paraId="61C7ADDB"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Padidėjęs </w:t>
      </w:r>
      <w:proofErr w:type="spellStart"/>
      <w:r w:rsidRPr="000E2D84">
        <w:rPr>
          <w:rFonts w:ascii="Times New Roman" w:eastAsia="Times New Roman" w:hAnsi="Times New Roman" w:cs="Times New Roman"/>
          <w:kern w:val="0"/>
          <w:sz w:val="22"/>
          <w:szCs w:val="22"/>
          <w14:ligatures w14:val="none"/>
        </w:rPr>
        <w:t>antidiurezinio</w:t>
      </w:r>
      <w:proofErr w:type="spellEnd"/>
      <w:r w:rsidRPr="000E2D84">
        <w:rPr>
          <w:rFonts w:ascii="Times New Roman" w:eastAsia="Times New Roman" w:hAnsi="Times New Roman" w:cs="Times New Roman"/>
          <w:kern w:val="0"/>
          <w:sz w:val="22"/>
          <w:szCs w:val="22"/>
          <w14:ligatures w14:val="none"/>
        </w:rPr>
        <w:t xml:space="preserve"> hormono kiekis kraujyje (sutrikusios </w:t>
      </w:r>
      <w:proofErr w:type="spellStart"/>
      <w:r w:rsidRPr="000E2D84">
        <w:rPr>
          <w:rFonts w:ascii="Times New Roman" w:eastAsia="Times New Roman" w:hAnsi="Times New Roman" w:cs="Times New Roman"/>
          <w:kern w:val="0"/>
          <w:sz w:val="22"/>
          <w:szCs w:val="22"/>
          <w14:ligatures w14:val="none"/>
        </w:rPr>
        <w:t>antidiurezinio</w:t>
      </w:r>
      <w:proofErr w:type="spellEnd"/>
      <w:r w:rsidRPr="000E2D84">
        <w:rPr>
          <w:rFonts w:ascii="Times New Roman" w:eastAsia="Times New Roman" w:hAnsi="Times New Roman" w:cs="Times New Roman"/>
          <w:kern w:val="0"/>
          <w:sz w:val="22"/>
          <w:szCs w:val="22"/>
          <w14:ligatures w14:val="none"/>
        </w:rPr>
        <w:t xml:space="preserve"> hormono sutrikusios sekrecijos sindromas). </w:t>
      </w:r>
    </w:p>
    <w:p w14:paraId="4465A6DD"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Sumažėjęs cukraus kiekis kraujyje. </w:t>
      </w:r>
    </w:p>
    <w:p w14:paraId="0ABF533D"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Patinimas aplink balso aparatą arba trumpalaikis balso stygų spazmas, dėl kurio gali būti sunku kalbėti ar kvėpuoti. </w:t>
      </w:r>
    </w:p>
    <w:p w14:paraId="68E914AA"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Staigus kepenų nepakankamumas. </w:t>
      </w:r>
    </w:p>
    <w:p w14:paraId="50CA9EDD"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Sumažėjęs tulžies nutekėjimas tulžies pūslės latakais. </w:t>
      </w:r>
    </w:p>
    <w:p w14:paraId="083D6DB7"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Odos pleiskanojimas ar lupimasis. </w:t>
      </w:r>
    </w:p>
    <w:p w14:paraId="37A6A866"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Smulkiųjų kraujagyslių uždegimas, kuris sukelia odos bėrimą, pasireiškiantį raudonos ar violetinės spalvos mazgeliais. </w:t>
      </w:r>
    </w:p>
    <w:p w14:paraId="0F971D43"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Raumeninio audinio nykimas (</w:t>
      </w:r>
      <w:proofErr w:type="spellStart"/>
      <w:r w:rsidRPr="000E2D84">
        <w:rPr>
          <w:rFonts w:ascii="Times New Roman" w:eastAsia="Times New Roman" w:hAnsi="Times New Roman" w:cs="Times New Roman"/>
          <w:kern w:val="0"/>
          <w:sz w:val="22"/>
          <w:szCs w:val="22"/>
          <w14:ligatures w14:val="none"/>
        </w:rPr>
        <w:t>rabdomiolizė</w:t>
      </w:r>
      <w:proofErr w:type="spellEnd"/>
      <w:r w:rsidRPr="000E2D84">
        <w:rPr>
          <w:rFonts w:ascii="Times New Roman" w:eastAsia="Times New Roman" w:hAnsi="Times New Roman" w:cs="Times New Roman"/>
          <w:kern w:val="0"/>
          <w:sz w:val="22"/>
          <w:szCs w:val="22"/>
          <w14:ligatures w14:val="none"/>
        </w:rPr>
        <w:t xml:space="preserve">). </w:t>
      </w:r>
    </w:p>
    <w:p w14:paraId="334A3C67"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Užsitęsusi ir skausminga erekcija. </w:t>
      </w:r>
    </w:p>
    <w:p w14:paraId="41FC0393"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Krūtų padidėjimas vyrams. </w:t>
      </w:r>
    </w:p>
    <w:p w14:paraId="7C21F52A" w14:textId="77777777" w:rsidR="006B006F" w:rsidRPr="000E2D84" w:rsidRDefault="006B006F" w:rsidP="006B006F">
      <w:pPr>
        <w:numPr>
          <w:ilvl w:val="0"/>
          <w:numId w:val="2"/>
        </w:num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Sumažėjusi kūno temperatūra. </w:t>
      </w:r>
    </w:p>
    <w:p w14:paraId="3DC75980"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23C1461D" w14:textId="77777777" w:rsidR="006B006F" w:rsidRPr="000E2D84" w:rsidRDefault="006B006F" w:rsidP="006B006F">
      <w:pPr>
        <w:tabs>
          <w:tab w:val="left" w:pos="567"/>
        </w:tabs>
        <w:spacing w:after="0" w:line="240" w:lineRule="auto"/>
        <w:rPr>
          <w:rFonts w:ascii="Times New Roman" w:eastAsia="Times New Roman" w:hAnsi="Times New Roman" w:cs="Times New Roman"/>
          <w:b/>
          <w:snapToGrid w:val="0"/>
          <w:kern w:val="0"/>
          <w:sz w:val="22"/>
          <w14:ligatures w14:val="none"/>
        </w:rPr>
      </w:pPr>
      <w:r w:rsidRPr="000E2D84">
        <w:rPr>
          <w:rFonts w:ascii="Times New Roman" w:eastAsia="Times New Roman" w:hAnsi="Times New Roman" w:cs="Times New Roman"/>
          <w:b/>
          <w:snapToGrid w:val="0"/>
          <w:kern w:val="0"/>
          <w:sz w:val="22"/>
          <w14:ligatures w14:val="none"/>
        </w:rPr>
        <w:t>Pranešimas apie šalutinį poveikį</w:t>
      </w:r>
    </w:p>
    <w:p w14:paraId="5E61869A" w14:textId="69084A0D" w:rsidR="0013314D" w:rsidRPr="000E2D84" w:rsidRDefault="0013314D" w:rsidP="0013314D">
      <w:pPr>
        <w:spacing w:after="0" w:line="240" w:lineRule="auto"/>
        <w:rPr>
          <w:rFonts w:ascii="Times New Roman" w:eastAsia="Times New Roman" w:hAnsi="Times New Roman" w:cs="Times New Roman"/>
          <w:kern w:val="0"/>
          <w:sz w:val="22"/>
          <w:szCs w:val="20"/>
          <w14:ligatures w14:val="none"/>
        </w:rPr>
      </w:pPr>
      <w:r w:rsidRPr="000E2D84">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0E2D84">
          <w:rPr>
            <w:rFonts w:ascii="Times New Roman" w:eastAsia="Times New Roman" w:hAnsi="Times New Roman" w:cs="Times New Roman"/>
            <w:color w:val="467886"/>
            <w:kern w:val="0"/>
            <w:sz w:val="22"/>
            <w:szCs w:val="20"/>
            <w:u w:val="single"/>
            <w:lang w:eastAsia="lt-LT"/>
            <w14:ligatures w14:val="none"/>
          </w:rPr>
          <w:t>https://vvkt.lrv.lt/lt/</w:t>
        </w:r>
      </w:hyperlink>
      <w:r w:rsidRPr="000E2D84">
        <w:rPr>
          <w:rFonts w:ascii="Times New Roman" w:eastAsia="Times New Roman" w:hAnsi="Times New Roman" w:cs="Times New Roman"/>
          <w:kern w:val="0"/>
          <w:sz w:val="22"/>
          <w:szCs w:val="20"/>
          <w:lang w:eastAsia="lt-LT"/>
          <w14:ligatures w14:val="none"/>
        </w:rPr>
        <w:t xml:space="preserve"> nurodytais būdais arba paskambinti nemokamu telefonu </w:t>
      </w:r>
      <w:r w:rsidR="00477F4E" w:rsidRPr="000E2D84">
        <w:rPr>
          <w:rFonts w:ascii="Times New Roman" w:eastAsia="Times New Roman" w:hAnsi="Times New Roman" w:cs="Times New Roman"/>
          <w:kern w:val="0"/>
          <w:sz w:val="22"/>
          <w:szCs w:val="20"/>
          <w:lang w:eastAsia="lt-LT"/>
          <w14:ligatures w14:val="none"/>
        </w:rPr>
        <w:t>+370</w:t>
      </w:r>
      <w:r w:rsidRPr="000E2D84">
        <w:rPr>
          <w:rFonts w:ascii="Times New Roman" w:eastAsia="Times New Roman" w:hAnsi="Times New Roman" w:cs="Times New Roman"/>
          <w:kern w:val="0"/>
          <w:sz w:val="22"/>
          <w:szCs w:val="20"/>
          <w:lang w:eastAsia="lt-LT"/>
          <w14:ligatures w14:val="none"/>
        </w:rPr>
        <w:t xml:space="preserve"> 800 73 568. Pranešdami apie šalutinį poveikį galite mums padėti gauti daugiau informacijos apie šio vaisto saugumą</w:t>
      </w:r>
      <w:r w:rsidRPr="000E2D84">
        <w:rPr>
          <w:rFonts w:ascii="Times New Roman" w:eastAsia="Times New Roman" w:hAnsi="Times New Roman" w:cs="Times New Roman"/>
          <w:kern w:val="0"/>
          <w:sz w:val="22"/>
          <w:szCs w:val="20"/>
          <w14:ligatures w14:val="none"/>
        </w:rPr>
        <w:t>.</w:t>
      </w:r>
    </w:p>
    <w:p w14:paraId="7834D713"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1E2BE772"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155AB77D" w14:textId="65EA0CDB" w:rsidR="006B006F" w:rsidRPr="000E2D84" w:rsidRDefault="006B006F" w:rsidP="006B006F">
      <w:pPr>
        <w:keepNext/>
        <w:tabs>
          <w:tab w:val="left" w:pos="567"/>
        </w:tabs>
        <w:spacing w:after="0" w:line="240" w:lineRule="auto"/>
        <w:ind w:left="567" w:hanging="567"/>
        <w:outlineLvl w:val="1"/>
        <w:rPr>
          <w:rFonts w:ascii="Times New Roman" w:eastAsia="Times New Roman" w:hAnsi="Times New Roman" w:cs="Times New Roman"/>
          <w:b/>
          <w:kern w:val="0"/>
          <w:sz w:val="22"/>
          <w:szCs w:val="22"/>
          <w14:ligatures w14:val="none"/>
        </w:rPr>
      </w:pPr>
      <w:r w:rsidRPr="000E2D84">
        <w:rPr>
          <w:rFonts w:ascii="Times New Roman" w:eastAsia="Times New Roman" w:hAnsi="Times New Roman" w:cs="Times New Roman"/>
          <w:b/>
          <w:kern w:val="0"/>
          <w:sz w:val="22"/>
          <w:szCs w:val="22"/>
          <w14:ligatures w14:val="none"/>
        </w:rPr>
        <w:t>5.</w:t>
      </w:r>
      <w:r w:rsidRPr="000E2D84">
        <w:rPr>
          <w:rFonts w:ascii="Times New Roman" w:eastAsia="Times New Roman" w:hAnsi="Times New Roman" w:cs="Times New Roman"/>
          <w:b/>
          <w:kern w:val="0"/>
          <w:sz w:val="22"/>
          <w:szCs w:val="22"/>
          <w14:ligatures w14:val="none"/>
        </w:rPr>
        <w:tab/>
        <w:t xml:space="preserve">Kaip laikyti </w:t>
      </w:r>
      <w:r w:rsidR="007A4DE4" w:rsidRPr="000E2D84">
        <w:rPr>
          <w:rFonts w:ascii="Times New Roman" w:eastAsia="Times New Roman" w:hAnsi="Times New Roman" w:cs="Times New Roman"/>
          <w:b/>
          <w:kern w:val="0"/>
          <w:sz w:val="22"/>
          <w:szCs w:val="22"/>
          <w14:ligatures w14:val="none"/>
        </w:rPr>
        <w:t>Haldol</w:t>
      </w:r>
      <w:r w:rsidRPr="000E2D84">
        <w:rPr>
          <w:rFonts w:ascii="Times New Roman" w:eastAsia="Times New Roman" w:hAnsi="Times New Roman" w:cs="Times New Roman"/>
          <w:b/>
          <w:kern w:val="0"/>
          <w:sz w:val="22"/>
          <w:szCs w:val="22"/>
          <w14:ligatures w14:val="none"/>
        </w:rPr>
        <w:t xml:space="preserve">  </w:t>
      </w:r>
    </w:p>
    <w:p w14:paraId="543DFD4B"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692AF9A4"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Šį vaistą laikykite vaikams nepastebimoje ir nepasiekiamoje vietoje.</w:t>
      </w:r>
    </w:p>
    <w:p w14:paraId="6D44E972" w14:textId="77777777" w:rsidR="00DE2C13" w:rsidRPr="000E2D84" w:rsidRDefault="00DE2C13" w:rsidP="006B006F">
      <w:pPr>
        <w:spacing w:after="0" w:line="240" w:lineRule="auto"/>
        <w:rPr>
          <w:rFonts w:ascii="Times New Roman" w:eastAsia="Times New Roman" w:hAnsi="Times New Roman" w:cs="Times New Roman"/>
          <w:bCs/>
          <w:kern w:val="0"/>
          <w:sz w:val="22"/>
          <w:szCs w:val="22"/>
          <w14:ligatures w14:val="none"/>
        </w:rPr>
      </w:pPr>
    </w:p>
    <w:p w14:paraId="234554F7" w14:textId="04862702" w:rsidR="00DE2C13" w:rsidRPr="000E2D84" w:rsidRDefault="00DE2C13"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 xml:space="preserve">Laikyti gamintojo pakuotėje, kad </w:t>
      </w:r>
      <w:r w:rsidR="000E2D84">
        <w:rPr>
          <w:rFonts w:ascii="Times New Roman" w:eastAsia="Times New Roman" w:hAnsi="Times New Roman" w:cs="Times New Roman"/>
          <w:bCs/>
          <w:kern w:val="0"/>
          <w:sz w:val="22"/>
          <w:szCs w:val="22"/>
          <w14:ligatures w14:val="none"/>
        </w:rPr>
        <w:t>vais</w:t>
      </w:r>
      <w:r w:rsidRPr="000E2D84">
        <w:rPr>
          <w:rFonts w:ascii="Times New Roman" w:eastAsia="Times New Roman" w:hAnsi="Times New Roman" w:cs="Times New Roman"/>
          <w:bCs/>
          <w:kern w:val="0"/>
          <w:sz w:val="22"/>
          <w:szCs w:val="22"/>
          <w14:ligatures w14:val="none"/>
        </w:rPr>
        <w:t>tas būtų apsaugotas nuo šviesos.</w:t>
      </w:r>
    </w:p>
    <w:p w14:paraId="6AA9DB40" w14:textId="77777777" w:rsidR="00DE2C13" w:rsidRPr="000E2D84" w:rsidRDefault="00DE2C13" w:rsidP="006B006F">
      <w:pPr>
        <w:spacing w:after="0" w:line="240" w:lineRule="auto"/>
        <w:rPr>
          <w:rFonts w:ascii="Times New Roman" w:eastAsia="Times New Roman" w:hAnsi="Times New Roman" w:cs="Times New Roman"/>
          <w:kern w:val="0"/>
          <w:sz w:val="22"/>
          <w:szCs w:val="22"/>
          <w14:ligatures w14:val="none"/>
        </w:rPr>
      </w:pPr>
    </w:p>
    <w:p w14:paraId="1A6A498E" w14:textId="29933A7D"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Ant dėžutės po „</w:t>
      </w:r>
      <w:r w:rsidR="000E2D84">
        <w:rPr>
          <w:rFonts w:ascii="Times New Roman" w:eastAsia="Times New Roman" w:hAnsi="Times New Roman" w:cs="Times New Roman"/>
          <w:kern w:val="0"/>
          <w:sz w:val="22"/>
          <w:szCs w:val="22"/>
          <w14:ligatures w14:val="none"/>
        </w:rPr>
        <w:t>EXP</w:t>
      </w:r>
      <w:r w:rsidRPr="000E2D84">
        <w:rPr>
          <w:rFonts w:ascii="Times New Roman" w:eastAsia="Times New Roman" w:hAnsi="Times New Roman" w:cs="Times New Roman"/>
          <w:kern w:val="0"/>
          <w:sz w:val="22"/>
          <w:szCs w:val="22"/>
          <w14:ligatures w14:val="none"/>
        </w:rPr>
        <w:t>“ ir ampulės nurodytam tinkamumo laikui pasibaigus, šio vaisto vartoti negalima. Vaistas tinkamas vartoti iki paskutinės nurodyto mėnesio dienos.</w:t>
      </w:r>
    </w:p>
    <w:p w14:paraId="7A947A97"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2D2FE0ED"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r w:rsidRPr="000E2D84">
        <w:rPr>
          <w:rFonts w:ascii="Times New Roman" w:eastAsia="Times New Roman" w:hAnsi="Times New Roman" w:cs="Times New Roman"/>
          <w:bCs/>
          <w:kern w:val="0"/>
          <w:sz w:val="22"/>
          <w:szCs w:val="22"/>
          <w14:ligatures w14:val="none"/>
        </w:rPr>
        <w:t>Vaistų negalima išmesti į kanalizaciją arba su buitinėmis atliekomis. Kaip išmesti nereikalingus vaistus, klauskite vaistininko. Šios priemonės padės apsaugoti aplinką.</w:t>
      </w:r>
    </w:p>
    <w:p w14:paraId="20D4B77F"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1B903CFC"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07804BB8" w14:textId="77777777" w:rsidR="006B006F" w:rsidRPr="000E2D84" w:rsidRDefault="006B006F" w:rsidP="006B006F">
      <w:pPr>
        <w:keepNext/>
        <w:tabs>
          <w:tab w:val="left" w:pos="567"/>
        </w:tabs>
        <w:spacing w:after="0" w:line="240" w:lineRule="auto"/>
        <w:ind w:left="567" w:hanging="567"/>
        <w:outlineLvl w:val="1"/>
        <w:rPr>
          <w:rFonts w:ascii="Times New Roman" w:eastAsia="Times New Roman" w:hAnsi="Times New Roman" w:cs="Times New Roman"/>
          <w:b/>
          <w:kern w:val="0"/>
          <w:sz w:val="22"/>
          <w:szCs w:val="22"/>
          <w14:ligatures w14:val="none"/>
        </w:rPr>
      </w:pPr>
      <w:r w:rsidRPr="000E2D84">
        <w:rPr>
          <w:rFonts w:ascii="Times New Roman" w:eastAsia="Times New Roman" w:hAnsi="Times New Roman" w:cs="Times New Roman"/>
          <w:b/>
          <w:kern w:val="0"/>
          <w:sz w:val="22"/>
          <w:szCs w:val="22"/>
          <w14:ligatures w14:val="none"/>
        </w:rPr>
        <w:t>6.</w:t>
      </w:r>
      <w:r w:rsidRPr="000E2D84">
        <w:rPr>
          <w:rFonts w:ascii="Times New Roman" w:eastAsia="Times New Roman" w:hAnsi="Times New Roman" w:cs="Times New Roman"/>
          <w:b/>
          <w:kern w:val="0"/>
          <w:sz w:val="22"/>
          <w:szCs w:val="22"/>
          <w14:ligatures w14:val="none"/>
        </w:rPr>
        <w:tab/>
        <w:t xml:space="preserve">Pakuotės turinys ir kita informacija </w:t>
      </w:r>
    </w:p>
    <w:p w14:paraId="5FE57FD9"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026695E8" w14:textId="0794B022" w:rsidR="006B006F" w:rsidRPr="000E2D84" w:rsidRDefault="007A4DE4" w:rsidP="006B006F">
      <w:pPr>
        <w:spacing w:after="0" w:line="240" w:lineRule="auto"/>
        <w:rPr>
          <w:rFonts w:ascii="Verdana" w:eastAsia="Times New Roman" w:hAnsi="Verdana"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t>Haldol</w:t>
      </w:r>
      <w:r w:rsidR="006B006F" w:rsidRPr="000E2D84">
        <w:rPr>
          <w:rFonts w:ascii="Times New Roman" w:eastAsia="Times New Roman" w:hAnsi="Times New Roman" w:cs="Times New Roman"/>
          <w:b/>
          <w:bCs/>
          <w:kern w:val="0"/>
          <w:sz w:val="22"/>
          <w:szCs w:val="22"/>
          <w14:ligatures w14:val="none"/>
        </w:rPr>
        <w:t xml:space="preserve">  sudėtis</w:t>
      </w:r>
    </w:p>
    <w:p w14:paraId="3491923D" w14:textId="1AABA9E4" w:rsidR="006B006F" w:rsidRPr="000E2D84" w:rsidRDefault="006B006F" w:rsidP="00880F7E">
      <w:pPr>
        <w:pStyle w:val="Sraopastraipa"/>
        <w:numPr>
          <w:ilvl w:val="0"/>
          <w:numId w:val="7"/>
        </w:numPr>
        <w:spacing w:after="0" w:line="240" w:lineRule="auto"/>
        <w:ind w:left="567"/>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 xml:space="preserve">Veiklioji medžiaga yra </w:t>
      </w:r>
      <w:proofErr w:type="spellStart"/>
      <w:r w:rsidRPr="000E2D84">
        <w:rPr>
          <w:rFonts w:ascii="Times New Roman" w:eastAsia="Times New Roman" w:hAnsi="Times New Roman" w:cs="Times New Roman"/>
          <w:kern w:val="0"/>
          <w:sz w:val="22"/>
          <w:szCs w:val="22"/>
          <w14:ligatures w14:val="none"/>
        </w:rPr>
        <w:t>haloperidolis</w:t>
      </w:r>
      <w:proofErr w:type="spellEnd"/>
      <w:r w:rsidRPr="000E2D84">
        <w:rPr>
          <w:rFonts w:ascii="Times New Roman" w:eastAsia="Times New Roman" w:hAnsi="Times New Roman" w:cs="Times New Roman"/>
          <w:kern w:val="0"/>
          <w:sz w:val="22"/>
          <w:szCs w:val="22"/>
          <w14:ligatures w14:val="none"/>
        </w:rPr>
        <w:t>. 1 ml tirpalo yra 5 mg haloperidolio.</w:t>
      </w:r>
    </w:p>
    <w:p w14:paraId="4FA40767" w14:textId="18B2596D" w:rsidR="006B006F" w:rsidRPr="000E2D84" w:rsidRDefault="006B006F" w:rsidP="00880F7E">
      <w:pPr>
        <w:pStyle w:val="Sraopastraipa"/>
        <w:numPr>
          <w:ilvl w:val="0"/>
          <w:numId w:val="7"/>
        </w:numPr>
        <w:spacing w:after="0" w:line="240" w:lineRule="auto"/>
        <w:ind w:left="567"/>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Pagalbinės medžiagos yra pieno rūgštis, injekcinis vanduo.</w:t>
      </w:r>
    </w:p>
    <w:p w14:paraId="62BCD1B5"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00C5FE0D" w14:textId="1EBB6275" w:rsidR="006B006F" w:rsidRPr="000E2D84" w:rsidRDefault="007A4DE4" w:rsidP="006B006F">
      <w:pPr>
        <w:spacing w:after="0" w:line="240" w:lineRule="auto"/>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t>Haldol</w:t>
      </w:r>
      <w:r w:rsidR="006B006F" w:rsidRPr="000E2D84">
        <w:rPr>
          <w:rFonts w:ascii="Times New Roman" w:eastAsia="Times New Roman" w:hAnsi="Times New Roman" w:cs="Times New Roman"/>
          <w:b/>
          <w:bCs/>
          <w:kern w:val="0"/>
          <w:sz w:val="22"/>
          <w:szCs w:val="22"/>
          <w14:ligatures w14:val="none"/>
        </w:rPr>
        <w:t xml:space="preserve"> išvaizda ir kiekis pakuotėje</w:t>
      </w:r>
    </w:p>
    <w:p w14:paraId="46AFDE69" w14:textId="24AF11DD"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Injekcinis tirpalas yra skaidrus, bespalvis.</w:t>
      </w:r>
    </w:p>
    <w:p w14:paraId="63F449FF" w14:textId="77777777" w:rsidR="006B006F" w:rsidRPr="000E2D84" w:rsidRDefault="006B006F" w:rsidP="006B006F">
      <w:pPr>
        <w:spacing w:after="0" w:line="240" w:lineRule="auto"/>
        <w:rPr>
          <w:rFonts w:ascii="Times New Roman" w:eastAsia="Times New Roman" w:hAnsi="Times New Roman" w:cs="Times New Roman"/>
          <w:kern w:val="0"/>
          <w:sz w:val="28"/>
          <w:szCs w:val="20"/>
          <w14:ligatures w14:val="none"/>
        </w:rPr>
      </w:pPr>
      <w:r w:rsidRPr="000E2D84">
        <w:rPr>
          <w:rFonts w:ascii="Times New Roman" w:eastAsia="Times New Roman" w:hAnsi="Times New Roman" w:cs="Times New Roman"/>
          <w:kern w:val="0"/>
          <w:sz w:val="22"/>
          <w:szCs w:val="22"/>
          <w14:ligatures w14:val="none"/>
        </w:rPr>
        <w:t>Kartono dėžutėje yra 5 ampulės po 1 ml tirpalo.</w:t>
      </w:r>
    </w:p>
    <w:p w14:paraId="2DC79780" w14:textId="77777777" w:rsidR="006B006F" w:rsidRPr="000E2D84" w:rsidRDefault="006B006F" w:rsidP="006B006F">
      <w:pPr>
        <w:spacing w:after="0" w:line="240" w:lineRule="auto"/>
        <w:rPr>
          <w:rFonts w:ascii="Times New Roman" w:eastAsia="Times New Roman" w:hAnsi="Times New Roman" w:cs="Times New Roman"/>
          <w:bCs/>
          <w:kern w:val="0"/>
          <w:sz w:val="22"/>
          <w:szCs w:val="22"/>
          <w14:ligatures w14:val="none"/>
        </w:rPr>
      </w:pPr>
    </w:p>
    <w:p w14:paraId="7D99D235" w14:textId="185D5C33" w:rsidR="009E5885" w:rsidRPr="000E2D84" w:rsidRDefault="009E5885" w:rsidP="009E5885">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0E2D84">
        <w:rPr>
          <w:rFonts w:ascii="Times New Roman" w:eastAsia="Times New Roman" w:hAnsi="Times New Roman" w:cs="Times New Roman"/>
          <w:b/>
          <w:kern w:val="0"/>
          <w:sz w:val="22"/>
          <w:szCs w:val="22"/>
          <w14:ligatures w14:val="none"/>
        </w:rPr>
        <w:t>Registruotojas eksportuojančioje valstybėje</w:t>
      </w:r>
      <w:r w:rsidR="00242F16" w:rsidRPr="000E2D84">
        <w:rPr>
          <w:rFonts w:ascii="Times New Roman" w:eastAsia="Times New Roman" w:hAnsi="Times New Roman" w:cs="Times New Roman"/>
          <w:b/>
          <w:kern w:val="0"/>
          <w:sz w:val="22"/>
          <w:szCs w:val="22"/>
          <w14:ligatures w14:val="none"/>
        </w:rPr>
        <w:t xml:space="preserve"> ir gamintojas</w:t>
      </w:r>
    </w:p>
    <w:p w14:paraId="29F65DD0" w14:textId="77777777" w:rsidR="00242F16" w:rsidRPr="000E2D84" w:rsidRDefault="00242F16" w:rsidP="009E5885">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p>
    <w:p w14:paraId="362D4DED" w14:textId="3D6544F6" w:rsidR="00242F16" w:rsidRPr="000E2D84" w:rsidRDefault="00242F16" w:rsidP="009E5885">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0E2D84">
        <w:rPr>
          <w:rFonts w:ascii="Times New Roman" w:eastAsia="Times New Roman" w:hAnsi="Times New Roman" w:cs="Times New Roman"/>
          <w:b/>
          <w:kern w:val="0"/>
          <w:sz w:val="22"/>
          <w:szCs w:val="22"/>
          <w14:ligatures w14:val="none"/>
        </w:rPr>
        <w:t>Registruotojas</w:t>
      </w:r>
    </w:p>
    <w:p w14:paraId="7A8FCBC6" w14:textId="77777777"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E2D84">
        <w:rPr>
          <w:rFonts w:ascii="Times New Roman" w:eastAsia="Aptos" w:hAnsi="Times New Roman" w:cs="Times New Roman"/>
          <w:bCs/>
          <w:color w:val="000000"/>
          <w:kern w:val="0"/>
          <w:sz w:val="22"/>
          <w:szCs w:val="22"/>
          <w14:ligatures w14:val="none"/>
        </w:rPr>
        <w:t>Essential</w:t>
      </w:r>
      <w:proofErr w:type="spellEnd"/>
      <w:r w:rsidRPr="000E2D84">
        <w:rPr>
          <w:rFonts w:ascii="Times New Roman" w:eastAsia="Aptos" w:hAnsi="Times New Roman" w:cs="Times New Roman"/>
          <w:bCs/>
          <w:color w:val="000000"/>
          <w:kern w:val="0"/>
          <w:sz w:val="22"/>
          <w:szCs w:val="22"/>
          <w14:ligatures w14:val="none"/>
        </w:rPr>
        <w:t xml:space="preserve"> Pharma </w:t>
      </w:r>
      <w:proofErr w:type="spellStart"/>
      <w:r w:rsidRPr="000E2D84">
        <w:rPr>
          <w:rFonts w:ascii="Times New Roman" w:eastAsia="Aptos" w:hAnsi="Times New Roman" w:cs="Times New Roman"/>
          <w:bCs/>
          <w:color w:val="000000"/>
          <w:kern w:val="0"/>
          <w:sz w:val="22"/>
          <w:szCs w:val="22"/>
          <w14:ligatures w14:val="none"/>
        </w:rPr>
        <w:t>Limited</w:t>
      </w:r>
      <w:proofErr w:type="spellEnd"/>
    </w:p>
    <w:p w14:paraId="79897133" w14:textId="77777777"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E2D84">
        <w:rPr>
          <w:rFonts w:ascii="Times New Roman" w:eastAsia="Aptos" w:hAnsi="Times New Roman" w:cs="Times New Roman"/>
          <w:bCs/>
          <w:color w:val="000000"/>
          <w:kern w:val="0"/>
          <w:sz w:val="22"/>
          <w:szCs w:val="22"/>
          <w14:ligatures w14:val="none"/>
        </w:rPr>
        <w:t>Vision</w:t>
      </w:r>
      <w:proofErr w:type="spellEnd"/>
      <w:r w:rsidRPr="000E2D84">
        <w:rPr>
          <w:rFonts w:ascii="Times New Roman" w:eastAsia="Aptos" w:hAnsi="Times New Roman" w:cs="Times New Roman"/>
          <w:bCs/>
          <w:color w:val="000000"/>
          <w:kern w:val="0"/>
          <w:sz w:val="22"/>
          <w:szCs w:val="22"/>
          <w14:ligatures w14:val="none"/>
        </w:rPr>
        <w:t xml:space="preserve"> Exchange </w:t>
      </w:r>
      <w:proofErr w:type="spellStart"/>
      <w:r w:rsidRPr="000E2D84">
        <w:rPr>
          <w:rFonts w:ascii="Times New Roman" w:eastAsia="Aptos" w:hAnsi="Times New Roman" w:cs="Times New Roman"/>
          <w:bCs/>
          <w:color w:val="000000"/>
          <w:kern w:val="0"/>
          <w:sz w:val="22"/>
          <w:szCs w:val="22"/>
          <w14:ligatures w14:val="none"/>
        </w:rPr>
        <w:t>Building</w:t>
      </w:r>
      <w:proofErr w:type="spellEnd"/>
    </w:p>
    <w:p w14:paraId="28C8ACF0" w14:textId="1037A12F"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E2D84">
        <w:rPr>
          <w:rFonts w:ascii="Times New Roman" w:eastAsia="Aptos" w:hAnsi="Times New Roman" w:cs="Times New Roman"/>
          <w:bCs/>
          <w:color w:val="000000"/>
          <w:kern w:val="0"/>
          <w:sz w:val="22"/>
          <w:szCs w:val="22"/>
          <w14:ligatures w14:val="none"/>
        </w:rPr>
        <w:t>Triq</w:t>
      </w:r>
      <w:proofErr w:type="spellEnd"/>
      <w:r w:rsidRPr="000E2D84">
        <w:rPr>
          <w:rFonts w:ascii="Times New Roman" w:eastAsia="Aptos" w:hAnsi="Times New Roman" w:cs="Times New Roman"/>
          <w:bCs/>
          <w:color w:val="000000"/>
          <w:kern w:val="0"/>
          <w:sz w:val="22"/>
          <w:szCs w:val="22"/>
          <w14:ligatures w14:val="none"/>
        </w:rPr>
        <w:t xml:space="preserve"> it-</w:t>
      </w:r>
      <w:proofErr w:type="spellStart"/>
      <w:r w:rsidRPr="000E2D84">
        <w:rPr>
          <w:rFonts w:ascii="Times New Roman" w:eastAsia="Aptos" w:hAnsi="Times New Roman" w:cs="Times New Roman"/>
          <w:bCs/>
          <w:color w:val="000000"/>
          <w:kern w:val="0"/>
          <w:sz w:val="22"/>
          <w:szCs w:val="22"/>
          <w14:ligatures w14:val="none"/>
        </w:rPr>
        <w:t>Territorjals</w:t>
      </w:r>
      <w:proofErr w:type="spellEnd"/>
      <w:r w:rsidRPr="000E2D84">
        <w:rPr>
          <w:rFonts w:ascii="Times New Roman" w:eastAsia="Aptos" w:hAnsi="Times New Roman" w:cs="Times New Roman"/>
          <w:bCs/>
          <w:color w:val="000000"/>
          <w:kern w:val="0"/>
          <w:sz w:val="22"/>
          <w:szCs w:val="22"/>
          <w14:ligatures w14:val="none"/>
        </w:rPr>
        <w:t xml:space="preserve">, </w:t>
      </w:r>
      <w:proofErr w:type="spellStart"/>
      <w:r w:rsidRPr="000E2D84">
        <w:rPr>
          <w:rFonts w:ascii="Times New Roman" w:eastAsia="Aptos" w:hAnsi="Times New Roman" w:cs="Times New Roman"/>
          <w:bCs/>
          <w:color w:val="000000"/>
          <w:kern w:val="0"/>
          <w:sz w:val="22"/>
          <w:szCs w:val="22"/>
          <w14:ligatures w14:val="none"/>
        </w:rPr>
        <w:t>Zone</w:t>
      </w:r>
      <w:proofErr w:type="spellEnd"/>
      <w:r w:rsidRPr="000E2D84">
        <w:rPr>
          <w:rFonts w:ascii="Times New Roman" w:eastAsia="Aptos" w:hAnsi="Times New Roman" w:cs="Times New Roman"/>
          <w:bCs/>
          <w:color w:val="000000"/>
          <w:kern w:val="0"/>
          <w:sz w:val="22"/>
          <w:szCs w:val="22"/>
          <w14:ligatures w14:val="none"/>
        </w:rPr>
        <w:t xml:space="preserve"> 1</w:t>
      </w:r>
    </w:p>
    <w:p w14:paraId="359F2CF5" w14:textId="412F3E66"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E2D84">
        <w:rPr>
          <w:rFonts w:ascii="Times New Roman" w:eastAsia="Aptos" w:hAnsi="Times New Roman" w:cs="Times New Roman"/>
          <w:bCs/>
          <w:color w:val="000000"/>
          <w:kern w:val="0"/>
          <w:sz w:val="22"/>
          <w:szCs w:val="22"/>
          <w14:ligatures w14:val="none"/>
        </w:rPr>
        <w:t>Central</w:t>
      </w:r>
      <w:proofErr w:type="spellEnd"/>
      <w:r w:rsidRPr="000E2D84">
        <w:rPr>
          <w:rFonts w:ascii="Times New Roman" w:eastAsia="Aptos" w:hAnsi="Times New Roman" w:cs="Times New Roman"/>
          <w:bCs/>
          <w:color w:val="000000"/>
          <w:kern w:val="0"/>
          <w:sz w:val="22"/>
          <w:szCs w:val="22"/>
          <w14:ligatures w14:val="none"/>
        </w:rPr>
        <w:t xml:space="preserve"> Business </w:t>
      </w:r>
      <w:proofErr w:type="spellStart"/>
      <w:r w:rsidRPr="000E2D84">
        <w:rPr>
          <w:rFonts w:ascii="Times New Roman" w:eastAsia="Aptos" w:hAnsi="Times New Roman" w:cs="Times New Roman"/>
          <w:bCs/>
          <w:color w:val="000000"/>
          <w:kern w:val="0"/>
          <w:sz w:val="22"/>
          <w:szCs w:val="22"/>
          <w14:ligatures w14:val="none"/>
        </w:rPr>
        <w:t>District</w:t>
      </w:r>
      <w:proofErr w:type="spellEnd"/>
    </w:p>
    <w:p w14:paraId="368C8E91" w14:textId="4C799CFB"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E2D84">
        <w:rPr>
          <w:rFonts w:ascii="Times New Roman" w:eastAsia="Aptos" w:hAnsi="Times New Roman" w:cs="Times New Roman"/>
          <w:bCs/>
          <w:color w:val="000000"/>
          <w:kern w:val="0"/>
          <w:sz w:val="22"/>
          <w:szCs w:val="22"/>
          <w14:ligatures w14:val="none"/>
        </w:rPr>
        <w:t>Birkirkara</w:t>
      </w:r>
      <w:proofErr w:type="spellEnd"/>
      <w:r w:rsidRPr="000E2D84">
        <w:rPr>
          <w:rFonts w:ascii="Times New Roman" w:eastAsia="Aptos" w:hAnsi="Times New Roman" w:cs="Times New Roman"/>
          <w:bCs/>
          <w:color w:val="000000"/>
          <w:kern w:val="0"/>
          <w:sz w:val="22"/>
          <w:szCs w:val="22"/>
          <w14:ligatures w14:val="none"/>
        </w:rPr>
        <w:t>, CBD 1070</w:t>
      </w:r>
    </w:p>
    <w:p w14:paraId="11223F6E" w14:textId="4946292A"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E2D84">
        <w:rPr>
          <w:rFonts w:ascii="Times New Roman" w:eastAsia="Aptos" w:hAnsi="Times New Roman" w:cs="Times New Roman"/>
          <w:bCs/>
          <w:color w:val="000000"/>
          <w:kern w:val="0"/>
          <w:sz w:val="22"/>
          <w:szCs w:val="22"/>
          <w14:ligatures w14:val="none"/>
        </w:rPr>
        <w:t>Malta</w:t>
      </w:r>
    </w:p>
    <w:p w14:paraId="4297AFC7" w14:textId="77777777"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9E82252" w14:textId="77777777" w:rsidR="009E5885" w:rsidRPr="000E2D84" w:rsidRDefault="009E5885" w:rsidP="009E5885">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0E2D84">
        <w:rPr>
          <w:rFonts w:ascii="Times New Roman" w:eastAsia="Aptos" w:hAnsi="Times New Roman" w:cs="Times New Roman"/>
          <w:b/>
          <w:color w:val="000000"/>
          <w:kern w:val="0"/>
          <w:sz w:val="22"/>
          <w:szCs w:val="22"/>
          <w14:ligatures w14:val="none"/>
        </w:rPr>
        <w:t>Gamintojas</w:t>
      </w:r>
    </w:p>
    <w:p w14:paraId="6CF66D62" w14:textId="4C9CDE88" w:rsidR="000E2D84" w:rsidRDefault="000E2D84" w:rsidP="009E5885">
      <w:pPr>
        <w:autoSpaceDE w:val="0"/>
        <w:autoSpaceDN w:val="0"/>
        <w:adjustRightInd w:val="0"/>
        <w:spacing w:after="0" w:line="240" w:lineRule="auto"/>
        <w:rPr>
          <w:rFonts w:ascii="Times New Roman" w:eastAsia="Times New Roman" w:hAnsi="Times New Roman" w:cs="Times New Roman"/>
          <w:kern w:val="0"/>
          <w:sz w:val="22"/>
          <w:szCs w:val="20"/>
          <w:lang w:eastAsia="ar-SA"/>
          <w14:ligatures w14:val="none"/>
        </w:rPr>
      </w:pPr>
      <w:bookmarkStart w:id="2" w:name="_Hlk29461397"/>
      <w:proofErr w:type="spellStart"/>
      <w:r w:rsidRPr="00524BB0">
        <w:rPr>
          <w:rFonts w:ascii="Times New Roman" w:eastAsia="Times New Roman" w:hAnsi="Times New Roman" w:cs="Times New Roman"/>
          <w:kern w:val="0"/>
          <w:sz w:val="22"/>
          <w:szCs w:val="20"/>
          <w:lang w:eastAsia="ar-SA"/>
          <w14:ligatures w14:val="none"/>
        </w:rPr>
        <w:t>F</w:t>
      </w:r>
      <w:r w:rsidRPr="00F35E33">
        <w:rPr>
          <w:rFonts w:ascii="Times New Roman" w:eastAsia="Times New Roman" w:hAnsi="Times New Roman" w:cs="Times New Roman"/>
          <w:kern w:val="0"/>
          <w:sz w:val="22"/>
          <w:szCs w:val="20"/>
          <w:lang w:eastAsia="ar-SA"/>
          <w14:ligatures w14:val="none"/>
        </w:rPr>
        <w:t>amar</w:t>
      </w:r>
      <w:proofErr w:type="spellEnd"/>
      <w:r w:rsidRPr="00F35E33">
        <w:rPr>
          <w:rFonts w:ascii="Times New Roman" w:eastAsia="Times New Roman" w:hAnsi="Times New Roman" w:cs="Times New Roman"/>
          <w:kern w:val="0"/>
          <w:sz w:val="22"/>
          <w:szCs w:val="20"/>
          <w:lang w:eastAsia="ar-SA"/>
          <w14:ligatures w14:val="none"/>
        </w:rPr>
        <w:t xml:space="preserve"> </w:t>
      </w:r>
      <w:proofErr w:type="spellStart"/>
      <w:r w:rsidRPr="00F35E33">
        <w:rPr>
          <w:rFonts w:ascii="Times New Roman" w:eastAsia="Times New Roman" w:hAnsi="Times New Roman" w:cs="Times New Roman"/>
          <w:kern w:val="0"/>
          <w:sz w:val="22"/>
          <w:szCs w:val="20"/>
          <w:lang w:eastAsia="ar-SA"/>
          <w14:ligatures w14:val="none"/>
        </w:rPr>
        <w:t>Health</w:t>
      </w:r>
      <w:proofErr w:type="spellEnd"/>
      <w:r w:rsidRPr="00F35E33">
        <w:rPr>
          <w:rFonts w:ascii="Times New Roman" w:eastAsia="Times New Roman" w:hAnsi="Times New Roman" w:cs="Times New Roman"/>
          <w:kern w:val="0"/>
          <w:sz w:val="22"/>
          <w:szCs w:val="20"/>
          <w:lang w:eastAsia="ar-SA"/>
          <w14:ligatures w14:val="none"/>
        </w:rPr>
        <w:t xml:space="preserve"> Care </w:t>
      </w:r>
      <w:proofErr w:type="spellStart"/>
      <w:r w:rsidRPr="00F35E33">
        <w:rPr>
          <w:rFonts w:ascii="Times New Roman" w:eastAsia="Times New Roman" w:hAnsi="Times New Roman" w:cs="Times New Roman"/>
          <w:kern w:val="0"/>
          <w:sz w:val="22"/>
          <w:szCs w:val="20"/>
          <w:lang w:eastAsia="ar-SA"/>
          <w14:ligatures w14:val="none"/>
        </w:rPr>
        <w:t>Services</w:t>
      </w:r>
      <w:proofErr w:type="spellEnd"/>
      <w:r w:rsidRPr="00F35E33">
        <w:rPr>
          <w:rFonts w:ascii="Times New Roman" w:eastAsia="Times New Roman" w:hAnsi="Times New Roman" w:cs="Times New Roman"/>
          <w:kern w:val="0"/>
          <w:sz w:val="22"/>
          <w:szCs w:val="20"/>
          <w:lang w:eastAsia="ar-SA"/>
          <w14:ligatures w14:val="none"/>
        </w:rPr>
        <w:t xml:space="preserve"> </w:t>
      </w:r>
      <w:proofErr w:type="spellStart"/>
      <w:r w:rsidRPr="00F35E33">
        <w:rPr>
          <w:rFonts w:ascii="Times New Roman" w:eastAsia="Times New Roman" w:hAnsi="Times New Roman" w:cs="Times New Roman"/>
          <w:kern w:val="0"/>
          <w:sz w:val="22"/>
          <w:szCs w:val="20"/>
          <w:lang w:eastAsia="ar-SA"/>
          <w14:ligatures w14:val="none"/>
        </w:rPr>
        <w:t>Madrid</w:t>
      </w:r>
      <w:proofErr w:type="spellEnd"/>
      <w:r w:rsidRPr="00F35E33">
        <w:rPr>
          <w:rFonts w:ascii="Times New Roman" w:eastAsia="Times New Roman" w:hAnsi="Times New Roman" w:cs="Times New Roman"/>
          <w:kern w:val="0"/>
          <w:sz w:val="22"/>
          <w:szCs w:val="20"/>
          <w:lang w:eastAsia="ar-SA"/>
          <w14:ligatures w14:val="none"/>
        </w:rPr>
        <w:t xml:space="preserve"> </w:t>
      </w:r>
      <w:bookmarkEnd w:id="2"/>
      <w:r w:rsidRPr="00F35E33">
        <w:rPr>
          <w:rFonts w:ascii="Times New Roman" w:eastAsia="Times New Roman" w:hAnsi="Times New Roman" w:cs="Times New Roman"/>
          <w:kern w:val="0"/>
          <w:sz w:val="22"/>
          <w:szCs w:val="20"/>
          <w:lang w:eastAsia="ar-SA"/>
          <w14:ligatures w14:val="none"/>
        </w:rPr>
        <w:t>S.A.</w:t>
      </w:r>
    </w:p>
    <w:p w14:paraId="627018FB" w14:textId="77777777" w:rsidR="000E2D84" w:rsidRPr="00A1658E" w:rsidRDefault="000E2D84" w:rsidP="009E5885">
      <w:pPr>
        <w:autoSpaceDE w:val="0"/>
        <w:autoSpaceDN w:val="0"/>
        <w:adjustRightInd w:val="0"/>
        <w:spacing w:after="0" w:line="240" w:lineRule="auto"/>
        <w:rPr>
          <w:rFonts w:ascii="Times New Roman" w:eastAsia="Times New Roman" w:hAnsi="Times New Roman" w:cs="Times New Roman"/>
          <w:kern w:val="0"/>
          <w:sz w:val="22"/>
          <w:szCs w:val="20"/>
          <w:lang w:eastAsia="ar-SA"/>
          <w14:ligatures w14:val="none"/>
        </w:rPr>
      </w:pPr>
      <w:proofErr w:type="spellStart"/>
      <w:r w:rsidRPr="00A1658E">
        <w:rPr>
          <w:rFonts w:ascii="Times New Roman" w:eastAsia="Times New Roman" w:hAnsi="Times New Roman" w:cs="Times New Roman"/>
          <w:kern w:val="0"/>
          <w:sz w:val="22"/>
          <w:szCs w:val="20"/>
          <w:lang w:eastAsia="ar-SA"/>
          <w14:ligatures w14:val="none"/>
        </w:rPr>
        <w:t>Avenida</w:t>
      </w:r>
      <w:proofErr w:type="spellEnd"/>
      <w:r w:rsidRPr="00A1658E">
        <w:rPr>
          <w:rFonts w:ascii="Times New Roman" w:eastAsia="Times New Roman" w:hAnsi="Times New Roman" w:cs="Times New Roman"/>
          <w:kern w:val="0"/>
          <w:sz w:val="22"/>
          <w:szCs w:val="20"/>
          <w:lang w:eastAsia="ar-SA"/>
          <w14:ligatures w14:val="none"/>
        </w:rPr>
        <w:t xml:space="preserve"> de </w:t>
      </w:r>
      <w:proofErr w:type="spellStart"/>
      <w:r w:rsidRPr="00A1658E">
        <w:rPr>
          <w:rFonts w:ascii="Times New Roman" w:eastAsia="Times New Roman" w:hAnsi="Times New Roman" w:cs="Times New Roman"/>
          <w:kern w:val="0"/>
          <w:sz w:val="22"/>
          <w:szCs w:val="20"/>
          <w:lang w:eastAsia="ar-SA"/>
          <w14:ligatures w14:val="none"/>
        </w:rPr>
        <w:t>Leganés</w:t>
      </w:r>
      <w:proofErr w:type="spellEnd"/>
      <w:r w:rsidRPr="00A1658E">
        <w:rPr>
          <w:rFonts w:ascii="Times New Roman" w:eastAsia="Times New Roman" w:hAnsi="Times New Roman" w:cs="Times New Roman"/>
          <w:kern w:val="0"/>
          <w:sz w:val="22"/>
          <w:szCs w:val="20"/>
          <w:lang w:eastAsia="ar-SA"/>
          <w14:ligatures w14:val="none"/>
        </w:rPr>
        <w:t xml:space="preserve"> 62</w:t>
      </w:r>
    </w:p>
    <w:p w14:paraId="7114EF30" w14:textId="77777777" w:rsidR="000E2D84" w:rsidRDefault="000E2D84" w:rsidP="009E5885">
      <w:pPr>
        <w:autoSpaceDE w:val="0"/>
        <w:autoSpaceDN w:val="0"/>
        <w:adjustRightInd w:val="0"/>
        <w:spacing w:after="0" w:line="240" w:lineRule="auto"/>
        <w:rPr>
          <w:rFonts w:ascii="Times New Roman" w:eastAsia="Times New Roman" w:hAnsi="Times New Roman" w:cs="Times New Roman"/>
          <w:kern w:val="0"/>
          <w:sz w:val="22"/>
          <w:szCs w:val="20"/>
          <w:lang w:eastAsia="ar-SA"/>
          <w14:ligatures w14:val="none"/>
        </w:rPr>
      </w:pPr>
      <w:proofErr w:type="spellStart"/>
      <w:r w:rsidRPr="00A1658E">
        <w:rPr>
          <w:rFonts w:ascii="Times New Roman" w:eastAsia="Times New Roman" w:hAnsi="Times New Roman" w:cs="Times New Roman"/>
          <w:kern w:val="0"/>
          <w:sz w:val="22"/>
          <w:szCs w:val="20"/>
          <w:lang w:eastAsia="ar-SA"/>
          <w14:ligatures w14:val="none"/>
        </w:rPr>
        <w:t>Alcorcon</w:t>
      </w:r>
      <w:proofErr w:type="spellEnd"/>
      <w:r w:rsidRPr="00A1658E">
        <w:rPr>
          <w:rFonts w:ascii="Times New Roman" w:eastAsia="Times New Roman" w:hAnsi="Times New Roman" w:cs="Times New Roman"/>
          <w:kern w:val="0"/>
          <w:sz w:val="22"/>
          <w:szCs w:val="20"/>
          <w:lang w:eastAsia="ar-SA"/>
          <w14:ligatures w14:val="none"/>
        </w:rPr>
        <w:t xml:space="preserve"> 28923, </w:t>
      </w:r>
      <w:proofErr w:type="spellStart"/>
      <w:r w:rsidRPr="00A1658E">
        <w:rPr>
          <w:rFonts w:ascii="Times New Roman" w:eastAsia="Times New Roman" w:hAnsi="Times New Roman" w:cs="Times New Roman"/>
          <w:kern w:val="0"/>
          <w:sz w:val="22"/>
          <w:szCs w:val="20"/>
          <w:lang w:eastAsia="ar-SA"/>
          <w14:ligatures w14:val="none"/>
        </w:rPr>
        <w:t>Madrid</w:t>
      </w:r>
      <w:proofErr w:type="spellEnd"/>
    </w:p>
    <w:p w14:paraId="77CF8C6F" w14:textId="7B7D0F06" w:rsidR="009E5885" w:rsidRPr="000E2D84" w:rsidRDefault="000E2D84"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Pr>
          <w:rFonts w:ascii="Times New Roman" w:eastAsia="Times New Roman" w:hAnsi="Times New Roman" w:cs="Times New Roman"/>
          <w:kern w:val="0"/>
          <w:sz w:val="22"/>
          <w:szCs w:val="20"/>
          <w:lang w:eastAsia="ar-SA"/>
          <w14:ligatures w14:val="none"/>
        </w:rPr>
        <w:t>Ispanija</w:t>
      </w:r>
    </w:p>
    <w:p w14:paraId="704B74B5" w14:textId="77777777"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19C943A9" w14:textId="77777777"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E2D84">
        <w:rPr>
          <w:rFonts w:ascii="Times New Roman" w:eastAsia="Aptos" w:hAnsi="Times New Roman" w:cs="Times New Roman"/>
          <w:bCs/>
          <w:color w:val="000000"/>
          <w:kern w:val="0"/>
          <w:sz w:val="22"/>
          <w:szCs w:val="22"/>
          <w14:ligatures w14:val="none"/>
        </w:rPr>
        <w:t>arba</w:t>
      </w:r>
    </w:p>
    <w:p w14:paraId="59356044" w14:textId="77777777"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FBB018B" w14:textId="3911DB07"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E2D84">
        <w:rPr>
          <w:rFonts w:ascii="Times New Roman" w:eastAsia="Aptos" w:hAnsi="Times New Roman" w:cs="Times New Roman"/>
          <w:bCs/>
          <w:color w:val="000000"/>
          <w:kern w:val="0"/>
          <w:sz w:val="22"/>
          <w:szCs w:val="22"/>
          <w14:ligatures w14:val="none"/>
        </w:rPr>
        <w:t>Janssen Pharmaceutica NV</w:t>
      </w:r>
    </w:p>
    <w:p w14:paraId="74372076" w14:textId="77777777"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E2D84">
        <w:rPr>
          <w:rFonts w:ascii="Times New Roman" w:eastAsia="Aptos" w:hAnsi="Times New Roman" w:cs="Times New Roman"/>
          <w:bCs/>
          <w:color w:val="000000"/>
          <w:kern w:val="0"/>
          <w:sz w:val="22"/>
          <w:szCs w:val="22"/>
          <w14:ligatures w14:val="none"/>
        </w:rPr>
        <w:t>Turnhoutseweg</w:t>
      </w:r>
      <w:proofErr w:type="spellEnd"/>
      <w:r w:rsidRPr="000E2D84">
        <w:rPr>
          <w:rFonts w:ascii="Times New Roman" w:eastAsia="Aptos" w:hAnsi="Times New Roman" w:cs="Times New Roman"/>
          <w:bCs/>
          <w:color w:val="000000"/>
          <w:kern w:val="0"/>
          <w:sz w:val="22"/>
          <w:szCs w:val="22"/>
          <w14:ligatures w14:val="none"/>
        </w:rPr>
        <w:t xml:space="preserve"> 30</w:t>
      </w:r>
    </w:p>
    <w:p w14:paraId="01E54F86" w14:textId="77777777"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E2D84">
        <w:rPr>
          <w:rFonts w:ascii="Times New Roman" w:eastAsia="Aptos" w:hAnsi="Times New Roman" w:cs="Times New Roman"/>
          <w:bCs/>
          <w:color w:val="000000"/>
          <w:kern w:val="0"/>
          <w:sz w:val="22"/>
          <w:szCs w:val="22"/>
          <w14:ligatures w14:val="none"/>
        </w:rPr>
        <w:t xml:space="preserve">2340 </w:t>
      </w:r>
      <w:proofErr w:type="spellStart"/>
      <w:r w:rsidRPr="000E2D84">
        <w:rPr>
          <w:rFonts w:ascii="Times New Roman" w:eastAsia="Aptos" w:hAnsi="Times New Roman" w:cs="Times New Roman"/>
          <w:bCs/>
          <w:color w:val="000000"/>
          <w:kern w:val="0"/>
          <w:sz w:val="22"/>
          <w:szCs w:val="22"/>
          <w14:ligatures w14:val="none"/>
        </w:rPr>
        <w:t>Beerse</w:t>
      </w:r>
      <w:proofErr w:type="spellEnd"/>
    </w:p>
    <w:p w14:paraId="097988F2" w14:textId="55287682"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E2D84">
        <w:rPr>
          <w:rFonts w:ascii="Times New Roman" w:eastAsia="Aptos" w:hAnsi="Times New Roman" w:cs="Times New Roman"/>
          <w:bCs/>
          <w:color w:val="000000"/>
          <w:kern w:val="0"/>
          <w:sz w:val="22"/>
          <w:szCs w:val="22"/>
          <w14:ligatures w14:val="none"/>
        </w:rPr>
        <w:t>Belgija</w:t>
      </w:r>
    </w:p>
    <w:p w14:paraId="168767A3" w14:textId="77777777" w:rsidR="009E5885" w:rsidRPr="000E2D84" w:rsidRDefault="009E5885" w:rsidP="009E588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39F82C6" w14:textId="77777777" w:rsidR="009E5885" w:rsidRPr="000E2D84" w:rsidRDefault="009E5885" w:rsidP="009E5885">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0E2D84">
        <w:rPr>
          <w:rFonts w:ascii="Times New Roman" w:eastAsia="Aptos" w:hAnsi="Times New Roman" w:cs="Times New Roman"/>
          <w:b/>
          <w:color w:val="000000"/>
          <w:kern w:val="0"/>
          <w:sz w:val="22"/>
          <w:szCs w:val="22"/>
          <w14:ligatures w14:val="none"/>
        </w:rPr>
        <w:t xml:space="preserve">Lygiagretus importuotojas </w:t>
      </w:r>
      <w:r w:rsidRPr="000E2D84">
        <w:rPr>
          <w:rFonts w:ascii="Times New Roman" w:eastAsia="Aptos" w:hAnsi="Times New Roman" w:cs="Times New Roman"/>
          <w:b/>
          <w:color w:val="000000"/>
          <w:kern w:val="0"/>
          <w:sz w:val="22"/>
          <w:szCs w:val="22"/>
          <w14:ligatures w14:val="none"/>
        </w:rPr>
        <w:br/>
      </w:r>
      <w:r w:rsidRPr="000E2D84">
        <w:rPr>
          <w:rFonts w:ascii="Times New Roman" w:eastAsia="TimesNewRoman" w:hAnsi="Times New Roman" w:cs="Times New Roman"/>
          <w:color w:val="000000"/>
          <w:kern w:val="0"/>
          <w:sz w:val="22"/>
          <w:szCs w:val="22"/>
          <w14:ligatures w14:val="none"/>
        </w:rPr>
        <w:t>UAB „Niromed“</w:t>
      </w:r>
      <w:r w:rsidRPr="000E2D84">
        <w:rPr>
          <w:rFonts w:ascii="Times New Roman" w:eastAsia="Aptos" w:hAnsi="Times New Roman" w:cs="Times New Roman"/>
          <w:b/>
          <w:color w:val="000000"/>
          <w:kern w:val="0"/>
          <w:sz w:val="22"/>
          <w:szCs w:val="22"/>
          <w14:ligatures w14:val="none"/>
        </w:rPr>
        <w:br/>
      </w:r>
      <w:r w:rsidRPr="000E2D84">
        <w:rPr>
          <w:rFonts w:ascii="Times New Roman" w:eastAsia="TimesNewRoman" w:hAnsi="Times New Roman" w:cs="Times New Roman"/>
          <w:color w:val="000000"/>
          <w:kern w:val="0"/>
          <w:sz w:val="22"/>
          <w:szCs w:val="22"/>
          <w14:ligatures w14:val="none"/>
        </w:rPr>
        <w:t>Žirmūnų g. 139A</w:t>
      </w:r>
      <w:r w:rsidRPr="000E2D84">
        <w:rPr>
          <w:rFonts w:ascii="Times New Roman" w:eastAsia="Aptos" w:hAnsi="Times New Roman" w:cs="Times New Roman"/>
          <w:b/>
          <w:color w:val="000000"/>
          <w:kern w:val="0"/>
          <w:sz w:val="22"/>
          <w:szCs w:val="22"/>
          <w14:ligatures w14:val="none"/>
        </w:rPr>
        <w:br/>
      </w:r>
      <w:r w:rsidRPr="000E2D84">
        <w:rPr>
          <w:rFonts w:ascii="Times New Roman" w:eastAsia="TimesNewRoman" w:hAnsi="Times New Roman" w:cs="Times New Roman"/>
          <w:color w:val="000000"/>
          <w:kern w:val="0"/>
          <w:sz w:val="22"/>
          <w:szCs w:val="22"/>
          <w14:ligatures w14:val="none"/>
        </w:rPr>
        <w:t>LT-09120 Vilnius</w:t>
      </w:r>
      <w:r w:rsidRPr="000E2D84">
        <w:rPr>
          <w:rFonts w:ascii="Times New Roman" w:eastAsia="TimesNewRoman" w:hAnsi="Times New Roman" w:cs="Times New Roman"/>
          <w:color w:val="000000"/>
          <w:kern w:val="0"/>
          <w:sz w:val="22"/>
          <w:szCs w:val="22"/>
          <w14:ligatures w14:val="none"/>
        </w:rPr>
        <w:br/>
        <w:t>Lietuva</w:t>
      </w:r>
    </w:p>
    <w:p w14:paraId="7968C65C" w14:textId="77777777" w:rsidR="009E5885" w:rsidRPr="000E2D84" w:rsidRDefault="009E5885" w:rsidP="009E5885">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438EAEDC" w14:textId="77777777" w:rsidR="009E5885" w:rsidRPr="000E2D84" w:rsidRDefault="009E5885" w:rsidP="009E5885">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t>Perpakavo</w:t>
      </w:r>
    </w:p>
    <w:p w14:paraId="53D6F614" w14:textId="77777777" w:rsidR="009E5885" w:rsidRPr="000E2D84" w:rsidRDefault="009E5885" w:rsidP="009E588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0E2D84">
        <w:rPr>
          <w:rFonts w:ascii="Times New Roman" w:eastAsia="TimesNewRoman" w:hAnsi="Times New Roman" w:cs="Times New Roman"/>
          <w:color w:val="000000"/>
          <w:kern w:val="0"/>
          <w:sz w:val="22"/>
          <w:szCs w:val="22"/>
          <w14:ligatures w14:val="none"/>
        </w:rPr>
        <w:t xml:space="preserve">LABOR </w:t>
      </w:r>
      <w:proofErr w:type="spellStart"/>
      <w:r w:rsidRPr="000E2D84">
        <w:rPr>
          <w:rFonts w:ascii="Times New Roman" w:eastAsia="TimesNewRoman" w:hAnsi="Times New Roman" w:cs="Times New Roman"/>
          <w:color w:val="000000"/>
          <w:kern w:val="0"/>
          <w:sz w:val="22"/>
          <w:szCs w:val="22"/>
          <w14:ligatures w14:val="none"/>
        </w:rPr>
        <w:t>Przedsiębiorstwo</w:t>
      </w:r>
      <w:proofErr w:type="spellEnd"/>
      <w:r w:rsidRPr="000E2D84">
        <w:rPr>
          <w:rFonts w:ascii="Times New Roman" w:eastAsia="TimesNewRoman" w:hAnsi="Times New Roman" w:cs="Times New Roman"/>
          <w:color w:val="000000"/>
          <w:kern w:val="0"/>
          <w:sz w:val="22"/>
          <w:szCs w:val="22"/>
          <w14:ligatures w14:val="none"/>
        </w:rPr>
        <w:t xml:space="preserve"> </w:t>
      </w:r>
      <w:proofErr w:type="spellStart"/>
      <w:r w:rsidRPr="000E2D84">
        <w:rPr>
          <w:rFonts w:ascii="Times New Roman" w:eastAsia="TimesNewRoman" w:hAnsi="Times New Roman" w:cs="Times New Roman"/>
          <w:color w:val="000000"/>
          <w:kern w:val="0"/>
          <w:sz w:val="22"/>
          <w:szCs w:val="22"/>
          <w14:ligatures w14:val="none"/>
        </w:rPr>
        <w:t>Farmaceutyczno-Chemiczne</w:t>
      </w:r>
      <w:proofErr w:type="spellEnd"/>
      <w:r w:rsidRPr="000E2D84">
        <w:rPr>
          <w:rFonts w:ascii="Times New Roman" w:eastAsia="TimesNewRoman" w:hAnsi="Times New Roman" w:cs="Times New Roman"/>
          <w:color w:val="000000"/>
          <w:kern w:val="0"/>
          <w:sz w:val="22"/>
          <w:szCs w:val="22"/>
          <w14:ligatures w14:val="none"/>
        </w:rPr>
        <w:t xml:space="preserve"> sp. z </w:t>
      </w:r>
      <w:proofErr w:type="spellStart"/>
      <w:r w:rsidRPr="000E2D84">
        <w:rPr>
          <w:rFonts w:ascii="Times New Roman" w:eastAsia="TimesNewRoman" w:hAnsi="Times New Roman" w:cs="Times New Roman"/>
          <w:color w:val="000000"/>
          <w:kern w:val="0"/>
          <w:sz w:val="22"/>
          <w:szCs w:val="22"/>
          <w14:ligatures w14:val="none"/>
        </w:rPr>
        <w:t>o.o</w:t>
      </w:r>
      <w:proofErr w:type="spellEnd"/>
      <w:r w:rsidRPr="000E2D84">
        <w:rPr>
          <w:rFonts w:ascii="Times New Roman" w:eastAsia="TimesNewRoman" w:hAnsi="Times New Roman" w:cs="Times New Roman"/>
          <w:color w:val="000000"/>
          <w:kern w:val="0"/>
          <w:sz w:val="22"/>
          <w:szCs w:val="22"/>
          <w14:ligatures w14:val="none"/>
        </w:rPr>
        <w:t>.</w:t>
      </w:r>
    </w:p>
    <w:p w14:paraId="78AB3408" w14:textId="77777777" w:rsidR="009E5885" w:rsidRPr="000E2D84" w:rsidRDefault="009E5885" w:rsidP="009E588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roofErr w:type="spellStart"/>
      <w:r w:rsidRPr="000E2D84">
        <w:rPr>
          <w:rFonts w:ascii="Times New Roman" w:eastAsia="TimesNewRoman" w:hAnsi="Times New Roman" w:cs="Times New Roman"/>
          <w:color w:val="000000"/>
          <w:kern w:val="0"/>
          <w:sz w:val="22"/>
          <w:szCs w:val="22"/>
          <w14:ligatures w14:val="none"/>
        </w:rPr>
        <w:t>Ul</w:t>
      </w:r>
      <w:proofErr w:type="spellEnd"/>
      <w:r w:rsidRPr="000E2D84">
        <w:rPr>
          <w:rFonts w:ascii="Times New Roman" w:eastAsia="TimesNewRoman" w:hAnsi="Times New Roman" w:cs="Times New Roman"/>
          <w:color w:val="000000"/>
          <w:kern w:val="0"/>
          <w:sz w:val="22"/>
          <w:szCs w:val="22"/>
          <w14:ligatures w14:val="none"/>
        </w:rPr>
        <w:t xml:space="preserve">. </w:t>
      </w:r>
      <w:proofErr w:type="spellStart"/>
      <w:r w:rsidRPr="000E2D84">
        <w:rPr>
          <w:rFonts w:ascii="Times New Roman" w:eastAsia="TimesNewRoman" w:hAnsi="Times New Roman" w:cs="Times New Roman"/>
          <w:color w:val="000000"/>
          <w:kern w:val="0"/>
          <w:sz w:val="22"/>
          <w:szCs w:val="22"/>
          <w14:ligatures w14:val="none"/>
        </w:rPr>
        <w:t>Długosza</w:t>
      </w:r>
      <w:proofErr w:type="spellEnd"/>
      <w:r w:rsidRPr="000E2D84">
        <w:rPr>
          <w:rFonts w:ascii="Times New Roman" w:eastAsia="TimesNewRoman" w:hAnsi="Times New Roman" w:cs="Times New Roman"/>
          <w:color w:val="000000"/>
          <w:kern w:val="0"/>
          <w:sz w:val="22"/>
          <w:szCs w:val="22"/>
          <w14:ligatures w14:val="none"/>
        </w:rPr>
        <w:t xml:space="preserve"> 49,</w:t>
      </w:r>
    </w:p>
    <w:p w14:paraId="5AF7FDC8" w14:textId="77777777" w:rsidR="009E5885" w:rsidRPr="000E2D84" w:rsidRDefault="009E5885" w:rsidP="009E588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0E2D84">
        <w:rPr>
          <w:rFonts w:ascii="Times New Roman" w:eastAsia="TimesNewRoman" w:hAnsi="Times New Roman" w:cs="Times New Roman"/>
          <w:color w:val="000000"/>
          <w:kern w:val="0"/>
          <w:sz w:val="22"/>
          <w:szCs w:val="22"/>
          <w14:ligatures w14:val="none"/>
        </w:rPr>
        <w:t xml:space="preserve">51-162 </w:t>
      </w:r>
      <w:proofErr w:type="spellStart"/>
      <w:r w:rsidRPr="000E2D84">
        <w:rPr>
          <w:rFonts w:ascii="Times New Roman" w:eastAsia="TimesNewRoman" w:hAnsi="Times New Roman" w:cs="Times New Roman"/>
          <w:color w:val="000000"/>
          <w:kern w:val="0"/>
          <w:sz w:val="22"/>
          <w:szCs w:val="22"/>
          <w14:ligatures w14:val="none"/>
        </w:rPr>
        <w:t>Wrocław</w:t>
      </w:r>
      <w:proofErr w:type="spellEnd"/>
      <w:r w:rsidRPr="000E2D84">
        <w:rPr>
          <w:rFonts w:ascii="Times New Roman" w:eastAsia="TimesNewRoman" w:hAnsi="Times New Roman" w:cs="Times New Roman"/>
          <w:color w:val="000000"/>
          <w:kern w:val="0"/>
          <w:sz w:val="22"/>
          <w:szCs w:val="22"/>
          <w14:ligatures w14:val="none"/>
        </w:rPr>
        <w:t>,</w:t>
      </w:r>
    </w:p>
    <w:p w14:paraId="76CFCAA1" w14:textId="77777777" w:rsidR="009E5885" w:rsidRPr="000E2D84" w:rsidRDefault="009E5885" w:rsidP="009E588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0E2D84">
        <w:rPr>
          <w:rFonts w:ascii="Times New Roman" w:eastAsia="TimesNewRoman" w:hAnsi="Times New Roman" w:cs="Times New Roman"/>
          <w:color w:val="000000"/>
          <w:kern w:val="0"/>
          <w:sz w:val="22"/>
          <w:szCs w:val="22"/>
          <w14:ligatures w14:val="none"/>
        </w:rPr>
        <w:t>Lenkija</w:t>
      </w:r>
    </w:p>
    <w:p w14:paraId="1C9D6EB0" w14:textId="77777777" w:rsidR="009E5885" w:rsidRPr="000E2D84" w:rsidRDefault="009E5885" w:rsidP="009E588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5EAC1480" w14:textId="77777777" w:rsidR="009E5885" w:rsidRPr="000E2D84" w:rsidRDefault="009E5885" w:rsidP="009E588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0E2D84">
        <w:rPr>
          <w:rFonts w:ascii="Times New Roman" w:eastAsia="TimesNewRoman" w:hAnsi="Times New Roman" w:cs="Times New Roman"/>
          <w:color w:val="000000"/>
          <w:kern w:val="0"/>
          <w:sz w:val="22"/>
          <w:szCs w:val="22"/>
          <w14:ligatures w14:val="none"/>
        </w:rPr>
        <w:t>arba</w:t>
      </w:r>
    </w:p>
    <w:p w14:paraId="0A9B660B" w14:textId="77777777" w:rsidR="009E5885" w:rsidRPr="000E2D84" w:rsidRDefault="009E5885" w:rsidP="009E588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06A66AEC" w14:textId="77777777" w:rsidR="009E5885" w:rsidRPr="000E2D84" w:rsidRDefault="009E5885" w:rsidP="009E5885">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0E2D84">
        <w:rPr>
          <w:rFonts w:ascii="Times New Roman" w:eastAsia="TimesNewRoman" w:hAnsi="Times New Roman" w:cs="Times New Roman"/>
          <w:color w:val="000000"/>
          <w:kern w:val="0"/>
          <w:sz w:val="22"/>
          <w:szCs w:val="22"/>
          <w14:ligatures w14:val="none"/>
        </w:rPr>
        <w:t>UAB „Entafarma“</w:t>
      </w:r>
    </w:p>
    <w:p w14:paraId="396098AE" w14:textId="77777777" w:rsidR="009E5885" w:rsidRPr="000E2D84" w:rsidRDefault="009E5885" w:rsidP="009E5885">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0E2D84">
        <w:rPr>
          <w:rFonts w:ascii="Times New Roman" w:eastAsia="TimesNewRoman" w:hAnsi="Times New Roman" w:cs="Times New Roman"/>
          <w:color w:val="000000"/>
          <w:kern w:val="0"/>
          <w:sz w:val="22"/>
          <w:szCs w:val="22"/>
          <w14:ligatures w14:val="none"/>
        </w:rPr>
        <w:t>Klonėnų vs. 1,</w:t>
      </w:r>
    </w:p>
    <w:p w14:paraId="49CE26D9" w14:textId="77777777" w:rsidR="009E5885" w:rsidRPr="000E2D84" w:rsidRDefault="009E5885" w:rsidP="009E5885">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0E2D84">
        <w:rPr>
          <w:rFonts w:ascii="Times New Roman" w:eastAsia="TimesNewRoman" w:hAnsi="Times New Roman" w:cs="Times New Roman"/>
          <w:color w:val="000000"/>
          <w:kern w:val="0"/>
          <w:sz w:val="22"/>
          <w:szCs w:val="22"/>
          <w14:ligatures w14:val="none"/>
        </w:rPr>
        <w:t>LT-19156 Širvintų r. sav.</w:t>
      </w:r>
    </w:p>
    <w:p w14:paraId="04B5324B" w14:textId="77777777" w:rsidR="009E5885" w:rsidRPr="000E2D84" w:rsidRDefault="009E5885" w:rsidP="009E5885">
      <w:pPr>
        <w:tabs>
          <w:tab w:val="left" w:pos="1296"/>
        </w:tabs>
        <w:snapToGrid w:val="0"/>
        <w:spacing w:after="0" w:line="240" w:lineRule="auto"/>
        <w:rPr>
          <w:rFonts w:ascii="Times New Roman" w:eastAsia="Times New Roman" w:hAnsi="Times New Roman" w:cs="Times New Roman"/>
          <w:kern w:val="0"/>
          <w:sz w:val="22"/>
          <w:szCs w:val="20"/>
          <w14:ligatures w14:val="none"/>
        </w:rPr>
      </w:pPr>
      <w:r w:rsidRPr="000E2D84">
        <w:rPr>
          <w:rFonts w:ascii="Times New Roman" w:eastAsia="TimesNewRoman" w:hAnsi="Times New Roman" w:cs="Times New Roman"/>
          <w:color w:val="000000"/>
          <w:kern w:val="0"/>
          <w:sz w:val="22"/>
          <w:szCs w:val="22"/>
          <w14:ligatures w14:val="none"/>
        </w:rPr>
        <w:t>Lietuva</w:t>
      </w:r>
    </w:p>
    <w:p w14:paraId="66F39B00" w14:textId="77777777" w:rsidR="006B006F" w:rsidRPr="000E2D84" w:rsidRDefault="006B006F" w:rsidP="006B006F">
      <w:pPr>
        <w:spacing w:after="0" w:line="240" w:lineRule="auto"/>
        <w:rPr>
          <w:rFonts w:ascii="Times New Roman" w:eastAsia="Times New Roman" w:hAnsi="Times New Roman" w:cs="Times New Roman"/>
          <w:kern w:val="0"/>
          <w:sz w:val="22"/>
          <w:szCs w:val="22"/>
          <w14:ligatures w14:val="none"/>
        </w:rPr>
      </w:pPr>
    </w:p>
    <w:p w14:paraId="2A8E2CBD" w14:textId="28E34F55" w:rsidR="006B006F" w:rsidRPr="000E2D84" w:rsidRDefault="006B006F" w:rsidP="006B006F">
      <w:pPr>
        <w:spacing w:after="0" w:line="240" w:lineRule="auto"/>
        <w:rPr>
          <w:rFonts w:ascii="Times New Roman" w:eastAsia="Times New Roman" w:hAnsi="Times New Roman" w:cs="Times New Roman"/>
          <w:b/>
          <w:bCs/>
          <w:kern w:val="0"/>
          <w:sz w:val="22"/>
          <w:szCs w:val="22"/>
          <w14:ligatures w14:val="none"/>
        </w:rPr>
      </w:pPr>
      <w:r w:rsidRPr="000E2D84">
        <w:rPr>
          <w:rFonts w:ascii="Times New Roman" w:eastAsia="Times New Roman" w:hAnsi="Times New Roman" w:cs="Times New Roman"/>
          <w:b/>
          <w:bCs/>
          <w:kern w:val="0"/>
          <w:sz w:val="22"/>
          <w:szCs w:val="22"/>
          <w14:ligatures w14:val="none"/>
        </w:rPr>
        <w:t>Šis pakuotės lapelis paskutinį kartą peržiūrėtas</w:t>
      </w:r>
      <w:r w:rsidR="00584AAB" w:rsidRPr="000E2D84">
        <w:rPr>
          <w:rFonts w:ascii="Times New Roman" w:eastAsia="Times New Roman" w:hAnsi="Times New Roman" w:cs="Times New Roman"/>
          <w:b/>
          <w:bCs/>
          <w:kern w:val="0"/>
          <w:sz w:val="22"/>
          <w:szCs w:val="22"/>
          <w14:ligatures w14:val="none"/>
        </w:rPr>
        <w:t xml:space="preserve"> </w:t>
      </w:r>
      <w:r w:rsidR="00A1658E">
        <w:rPr>
          <w:rFonts w:ascii="Times New Roman" w:eastAsia="Times New Roman" w:hAnsi="Times New Roman" w:cs="Times New Roman"/>
          <w:b/>
          <w:bCs/>
          <w:kern w:val="0"/>
          <w:sz w:val="22"/>
          <w:szCs w:val="22"/>
          <w14:ligatures w14:val="none"/>
        </w:rPr>
        <w:t>2026-08-05.</w:t>
      </w:r>
    </w:p>
    <w:p w14:paraId="2B570B0E" w14:textId="77777777" w:rsidR="006B006F" w:rsidRPr="000E2D84" w:rsidRDefault="006B006F" w:rsidP="006B006F">
      <w:pPr>
        <w:tabs>
          <w:tab w:val="left" w:pos="4404"/>
        </w:tabs>
        <w:spacing w:after="0" w:line="240" w:lineRule="auto"/>
        <w:rPr>
          <w:rFonts w:ascii="Times New Roman" w:eastAsia="Times New Roman" w:hAnsi="Times New Roman" w:cs="Times New Roman"/>
          <w:kern w:val="0"/>
          <w:sz w:val="22"/>
          <w:szCs w:val="22"/>
          <w14:ligatures w14:val="none"/>
        </w:rPr>
      </w:pPr>
      <w:r w:rsidRPr="000E2D84">
        <w:rPr>
          <w:rFonts w:ascii="Times New Roman" w:eastAsia="Times New Roman" w:hAnsi="Times New Roman" w:cs="Times New Roman"/>
          <w:kern w:val="0"/>
          <w:sz w:val="22"/>
          <w:szCs w:val="22"/>
          <w14:ligatures w14:val="none"/>
        </w:rPr>
        <w:tab/>
      </w:r>
    </w:p>
    <w:p w14:paraId="18777D9A" w14:textId="6340EB6A" w:rsidR="000E75BE" w:rsidRPr="000E2D84" w:rsidRDefault="00ED5FB4" w:rsidP="00ED5FB4">
      <w:pPr>
        <w:spacing w:after="0" w:line="240" w:lineRule="auto"/>
        <w:rPr>
          <w:rFonts w:ascii="Times New Roman" w:eastAsia="Times New Roman" w:hAnsi="Times New Roman" w:cs="Times New Roman"/>
          <w:kern w:val="0"/>
          <w:sz w:val="22"/>
          <w:szCs w:val="20"/>
          <w:lang w:eastAsia="lt-LT" w:bidi="lt-LT"/>
          <w14:ligatures w14:val="none"/>
        </w:rPr>
      </w:pPr>
      <w:r w:rsidRPr="000E2D84">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0E2D84">
          <w:rPr>
            <w:rStyle w:val="Hipersaitas"/>
            <w:rFonts w:ascii="Times New Roman" w:eastAsia="Times New Roman" w:hAnsi="Times New Roman" w:cs="Times New Roman"/>
            <w:kern w:val="0"/>
            <w:sz w:val="22"/>
            <w:szCs w:val="20"/>
            <w:lang w:eastAsia="lt-LT" w:bidi="lt-LT"/>
            <w14:ligatures w14:val="none"/>
          </w:rPr>
          <w:t>https://vvkt.lrv.lt/lt/</w:t>
        </w:r>
      </w:hyperlink>
      <w:r w:rsidRPr="000E2D84">
        <w:rPr>
          <w:rFonts w:ascii="Times New Roman" w:eastAsia="Times New Roman" w:hAnsi="Times New Roman" w:cs="Times New Roman"/>
          <w:kern w:val="0"/>
          <w:sz w:val="22"/>
          <w:szCs w:val="20"/>
          <w:lang w:eastAsia="lt-LT" w:bidi="lt-LT"/>
          <w14:ligatures w14:val="none"/>
        </w:rPr>
        <w:t>.</w:t>
      </w:r>
    </w:p>
    <w:p w14:paraId="7483D12D" w14:textId="77777777" w:rsidR="00ED5FB4" w:rsidRPr="000E2D84" w:rsidRDefault="00ED5FB4" w:rsidP="00ED5FB4">
      <w:pPr>
        <w:spacing w:after="0" w:line="240" w:lineRule="auto"/>
        <w:rPr>
          <w:rFonts w:ascii="Times New Roman" w:eastAsia="Times New Roman" w:hAnsi="Times New Roman" w:cs="Times New Roman"/>
          <w:kern w:val="0"/>
          <w:sz w:val="22"/>
          <w:szCs w:val="20"/>
          <w:lang w:eastAsia="lt-LT" w:bidi="lt-LT"/>
          <w14:ligatures w14:val="none"/>
        </w:rPr>
      </w:pPr>
    </w:p>
    <w:p w14:paraId="06F111E8" w14:textId="77777777" w:rsidR="005F2A26" w:rsidRPr="000E2D84" w:rsidRDefault="005F2A26" w:rsidP="00ED5FB4">
      <w:pPr>
        <w:spacing w:after="0" w:line="240" w:lineRule="auto"/>
        <w:rPr>
          <w:rFonts w:ascii="Times New Roman" w:eastAsia="Times New Roman" w:hAnsi="Times New Roman" w:cs="Times New Roman"/>
          <w:kern w:val="0"/>
          <w:sz w:val="22"/>
          <w:szCs w:val="20"/>
          <w:lang w:eastAsia="lt-LT" w:bidi="lt-LT"/>
          <w14:ligatures w14:val="none"/>
        </w:rPr>
      </w:pPr>
    </w:p>
    <w:p w14:paraId="24E24142" w14:textId="60569569" w:rsidR="005F2A26" w:rsidRPr="000E2D84" w:rsidRDefault="005F2A26" w:rsidP="005F2A26">
      <w:pPr>
        <w:spacing w:line="259" w:lineRule="auto"/>
        <w:rPr>
          <w:rFonts w:ascii="Times New Roman" w:eastAsia="Aptos" w:hAnsi="Times New Roman" w:cs="Times New Roman"/>
          <w:i/>
          <w:iCs/>
          <w:sz w:val="22"/>
          <w:szCs w:val="22"/>
        </w:rPr>
      </w:pPr>
      <w:r w:rsidRPr="000E2D84">
        <w:rPr>
          <w:rFonts w:ascii="Times New Roman" w:eastAsia="Aptos" w:hAnsi="Times New Roman" w:cs="Times New Roman"/>
          <w:i/>
          <w:iCs/>
          <w:sz w:val="22"/>
          <w:szCs w:val="22"/>
        </w:rPr>
        <w:t>Lygiagrečiai importuojamas vaistas nuo referencinio vaisto skiriasi tinkamumo laiku: referencinio vaisto – 5 metai, lygiagrečiai importuojamo – 3 metai</w:t>
      </w:r>
      <w:r w:rsidR="00CE0752" w:rsidRPr="000E2D84">
        <w:rPr>
          <w:rFonts w:ascii="Times New Roman" w:eastAsia="Aptos" w:hAnsi="Times New Roman" w:cs="Times New Roman"/>
          <w:i/>
          <w:iCs/>
          <w:sz w:val="22"/>
          <w:szCs w:val="22"/>
        </w:rPr>
        <w:t>; išvaizda: referencinio vaisto tirpalas gali būti šiek tiek gelsvas.</w:t>
      </w:r>
    </w:p>
    <w:sectPr w:rsidR="005F2A26" w:rsidRPr="000E2D84" w:rsidSect="006B006F">
      <w:pgSz w:w="11906" w:h="16838" w:code="9"/>
      <w:pgMar w:top="1134" w:right="1418" w:bottom="1134" w:left="1418"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565FF"/>
    <w:multiLevelType w:val="hybridMultilevel"/>
    <w:tmpl w:val="8598866C"/>
    <w:lvl w:ilvl="0" w:tplc="AD52A880">
      <w:start w:val="2"/>
      <w:numFmt w:val="bullet"/>
      <w:lvlText w:val="-"/>
      <w:lvlJc w:val="left"/>
      <w:pPr>
        <w:ind w:left="720" w:hanging="360"/>
      </w:pPr>
      <w:rPr>
        <w:rFonts w:ascii="Times New Roman" w:eastAsia="Calibri" w:hAnsi="Times New Roman" w:cs="Times New Roman" w:hint="default"/>
      </w:rPr>
    </w:lvl>
    <w:lvl w:ilvl="1" w:tplc="2392F67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A80DA3"/>
    <w:multiLevelType w:val="hybridMultilevel"/>
    <w:tmpl w:val="A98A868A"/>
    <w:lvl w:ilvl="0" w:tplc="AD52A880">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A3C67CA"/>
    <w:multiLevelType w:val="hybridMultilevel"/>
    <w:tmpl w:val="186C4700"/>
    <w:lvl w:ilvl="0" w:tplc="D2325CDE">
      <w:numFmt w:val="bullet"/>
      <w:lvlText w:val="-"/>
      <w:lvlJc w:val="left"/>
      <w:pPr>
        <w:ind w:left="1875" w:hanging="1515"/>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5CA4A44"/>
    <w:multiLevelType w:val="hybridMultilevel"/>
    <w:tmpl w:val="CA383EEA"/>
    <w:lvl w:ilvl="0" w:tplc="AD52A880">
      <w:start w:val="2"/>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4327E58"/>
    <w:multiLevelType w:val="hybridMultilevel"/>
    <w:tmpl w:val="836C4D4C"/>
    <w:lvl w:ilvl="0" w:tplc="636C9B06">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E30BDE"/>
    <w:multiLevelType w:val="hybridMultilevel"/>
    <w:tmpl w:val="F3B03690"/>
    <w:lvl w:ilvl="0" w:tplc="AD52A880">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A24040B"/>
    <w:multiLevelType w:val="hybridMultilevel"/>
    <w:tmpl w:val="9780AEBE"/>
    <w:lvl w:ilvl="0" w:tplc="040E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8626900">
    <w:abstractNumId w:val="6"/>
  </w:num>
  <w:num w:numId="2" w16cid:durableId="1319723324">
    <w:abstractNumId w:val="0"/>
  </w:num>
  <w:num w:numId="3" w16cid:durableId="463735007">
    <w:abstractNumId w:val="4"/>
  </w:num>
  <w:num w:numId="4" w16cid:durableId="808935039">
    <w:abstractNumId w:val="3"/>
  </w:num>
  <w:num w:numId="5" w16cid:durableId="1294798563">
    <w:abstractNumId w:val="1"/>
  </w:num>
  <w:num w:numId="6" w16cid:durableId="1875851900">
    <w:abstractNumId w:val="2"/>
  </w:num>
  <w:num w:numId="7" w16cid:durableId="3146028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149"/>
    <w:rsid w:val="00050149"/>
    <w:rsid w:val="000724CC"/>
    <w:rsid w:val="00090DCA"/>
    <w:rsid w:val="000C71B4"/>
    <w:rsid w:val="000E2D84"/>
    <w:rsid w:val="000E4604"/>
    <w:rsid w:val="000E75BE"/>
    <w:rsid w:val="0013314D"/>
    <w:rsid w:val="00242F16"/>
    <w:rsid w:val="00477F4E"/>
    <w:rsid w:val="004D47B5"/>
    <w:rsid w:val="005445D0"/>
    <w:rsid w:val="00584AAB"/>
    <w:rsid w:val="005924A7"/>
    <w:rsid w:val="005F2A26"/>
    <w:rsid w:val="006824C8"/>
    <w:rsid w:val="006B006F"/>
    <w:rsid w:val="006E7F5A"/>
    <w:rsid w:val="0074076A"/>
    <w:rsid w:val="007A4DE4"/>
    <w:rsid w:val="007C031C"/>
    <w:rsid w:val="00880F7E"/>
    <w:rsid w:val="009E5885"/>
    <w:rsid w:val="00A1658E"/>
    <w:rsid w:val="00AF58BD"/>
    <w:rsid w:val="00B008FE"/>
    <w:rsid w:val="00B21A9C"/>
    <w:rsid w:val="00C54CCF"/>
    <w:rsid w:val="00C75F8E"/>
    <w:rsid w:val="00CA1AF1"/>
    <w:rsid w:val="00CE0752"/>
    <w:rsid w:val="00DE2C13"/>
    <w:rsid w:val="00E72F37"/>
    <w:rsid w:val="00ED5FB4"/>
    <w:rsid w:val="00FB169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A0A17"/>
  <w15:chartTrackingRefBased/>
  <w15:docId w15:val="{8C27A2C2-83FA-4278-9E32-08666163A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501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501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5014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5014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5014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5014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5014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5014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5014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5014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5014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5014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5014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5014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5014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5014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5014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5014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501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5014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5014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5014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5014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50149"/>
    <w:rPr>
      <w:i/>
      <w:iCs/>
      <w:color w:val="404040" w:themeColor="text1" w:themeTint="BF"/>
    </w:rPr>
  </w:style>
  <w:style w:type="paragraph" w:styleId="Sraopastraipa">
    <w:name w:val="List Paragraph"/>
    <w:basedOn w:val="prastasis"/>
    <w:uiPriority w:val="34"/>
    <w:qFormat/>
    <w:rsid w:val="00050149"/>
    <w:pPr>
      <w:ind w:left="720"/>
      <w:contextualSpacing/>
    </w:pPr>
  </w:style>
  <w:style w:type="character" w:styleId="Rykuspabraukimas">
    <w:name w:val="Intense Emphasis"/>
    <w:basedOn w:val="Numatytasispastraiposriftas"/>
    <w:uiPriority w:val="21"/>
    <w:qFormat/>
    <w:rsid w:val="00050149"/>
    <w:rPr>
      <w:i/>
      <w:iCs/>
      <w:color w:val="0F4761" w:themeColor="accent1" w:themeShade="BF"/>
    </w:rPr>
  </w:style>
  <w:style w:type="paragraph" w:styleId="Iskirtacitata">
    <w:name w:val="Intense Quote"/>
    <w:basedOn w:val="prastasis"/>
    <w:next w:val="prastasis"/>
    <w:link w:val="IskirtacitataDiagrama"/>
    <w:uiPriority w:val="30"/>
    <w:qFormat/>
    <w:rsid w:val="000501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50149"/>
    <w:rPr>
      <w:i/>
      <w:iCs/>
      <w:color w:val="0F4761" w:themeColor="accent1" w:themeShade="BF"/>
    </w:rPr>
  </w:style>
  <w:style w:type="character" w:styleId="Rykinuoroda">
    <w:name w:val="Intense Reference"/>
    <w:basedOn w:val="Numatytasispastraiposriftas"/>
    <w:uiPriority w:val="32"/>
    <w:qFormat/>
    <w:rsid w:val="00050149"/>
    <w:rPr>
      <w:b/>
      <w:bCs/>
      <w:smallCaps/>
      <w:color w:val="0F4761" w:themeColor="accent1" w:themeShade="BF"/>
      <w:spacing w:val="5"/>
    </w:rPr>
  </w:style>
  <w:style w:type="character" w:styleId="Hipersaitas">
    <w:name w:val="Hyperlink"/>
    <w:basedOn w:val="Numatytasispastraiposriftas"/>
    <w:uiPriority w:val="99"/>
    <w:unhideWhenUsed/>
    <w:rsid w:val="00ED5FB4"/>
    <w:rPr>
      <w:color w:val="467886" w:themeColor="hyperlink"/>
      <w:u w:val="single"/>
    </w:rPr>
  </w:style>
  <w:style w:type="character" w:styleId="Neapdorotaspaminjimas">
    <w:name w:val="Unresolved Mention"/>
    <w:basedOn w:val="Numatytasispastraiposriftas"/>
    <w:uiPriority w:val="99"/>
    <w:semiHidden/>
    <w:unhideWhenUsed/>
    <w:rsid w:val="00ED5FB4"/>
    <w:rPr>
      <w:color w:val="605E5C"/>
      <w:shd w:val="clear" w:color="auto" w:fill="E1DFDD"/>
    </w:rPr>
  </w:style>
  <w:style w:type="paragraph" w:styleId="Pataisymai">
    <w:name w:val="Revision"/>
    <w:hidden/>
    <w:uiPriority w:val="99"/>
    <w:semiHidden/>
    <w:rsid w:val="000E2D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13277</Words>
  <Characters>7569</Characters>
  <Application>Microsoft Office Word</Application>
  <DocSecurity>0</DocSecurity>
  <Lines>63</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Božena Kuntelija</cp:lastModifiedBy>
  <cp:revision>3</cp:revision>
  <dcterms:created xsi:type="dcterms:W3CDTF">2026-08-08T05:33:00Z</dcterms:created>
  <dcterms:modified xsi:type="dcterms:W3CDTF">2026-08-08T05:33:00Z</dcterms:modified>
</cp:coreProperties>
</file>