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1348" w14:textId="77777777" w:rsidR="001A23FB" w:rsidRPr="001A23FB" w:rsidRDefault="001A23FB" w:rsidP="001A23FB">
      <w:pPr>
        <w:widowControl w:val="0"/>
        <w:spacing w:after="0" w:line="240" w:lineRule="auto"/>
        <w:ind w:left="567" w:hanging="567"/>
        <w:jc w:val="center"/>
        <w:rPr>
          <w:rFonts w:ascii="Times New Roman" w:eastAsia="Times New Roman" w:hAnsi="Times New Roman" w:cs="Times New Roman"/>
          <w:b/>
          <w:caps/>
          <w:kern w:val="0"/>
          <w:sz w:val="22"/>
          <w14:ligatures w14:val="none"/>
        </w:rPr>
      </w:pPr>
    </w:p>
    <w:p w14:paraId="5F0A92DC" w14:textId="77777777" w:rsidR="001A23FB" w:rsidRPr="001A23FB" w:rsidRDefault="001A23FB" w:rsidP="001A23FB">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1A23FB">
        <w:rPr>
          <w:rFonts w:ascii="Times New Roman" w:eastAsia="Times New Roman" w:hAnsi="Times New Roman" w:cs="Times New Roman"/>
          <w:b/>
          <w:kern w:val="0"/>
          <w:sz w:val="22"/>
          <w:szCs w:val="22"/>
          <w14:ligatures w14:val="none"/>
        </w:rPr>
        <w:t>B. PAKUOTĖS LAPELIS</w:t>
      </w:r>
    </w:p>
    <w:p w14:paraId="33B0FCBB" w14:textId="77777777" w:rsidR="001A23FB" w:rsidRPr="001A23FB" w:rsidRDefault="001A23FB" w:rsidP="001A23FB">
      <w:pPr>
        <w:widowControl w:val="0"/>
        <w:spacing w:after="0" w:line="240" w:lineRule="auto"/>
        <w:ind w:left="567" w:hanging="567"/>
        <w:jc w:val="center"/>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kern w:val="0"/>
          <w:sz w:val="22"/>
          <w:szCs w:val="22"/>
          <w14:ligatures w14:val="none"/>
        </w:rPr>
        <w:br w:type="page"/>
      </w:r>
      <w:r w:rsidRPr="001A23FB">
        <w:rPr>
          <w:rFonts w:ascii="Times New Roman" w:eastAsia="Times New Roman" w:hAnsi="Times New Roman" w:cs="Times New Roman"/>
          <w:b/>
          <w:bCs/>
          <w:kern w:val="0"/>
          <w:sz w:val="22"/>
          <w:szCs w:val="22"/>
          <w14:ligatures w14:val="none"/>
        </w:rPr>
        <w:lastRenderedPageBreak/>
        <w:t>Pakuotės lapelis: informacija pacientui</w:t>
      </w:r>
    </w:p>
    <w:p w14:paraId="27DC609C" w14:textId="77777777" w:rsidR="001A23FB" w:rsidRPr="001A23FB" w:rsidRDefault="001A23FB" w:rsidP="001A23FB">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2"/>
          <w:szCs w:val="22"/>
          <w14:ligatures w14:val="none"/>
        </w:rPr>
      </w:pPr>
    </w:p>
    <w:p w14:paraId="4C730FDF" w14:textId="579F7CFB" w:rsidR="001A23FB" w:rsidRPr="001A23FB" w:rsidRDefault="005C074A" w:rsidP="001A23FB">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Rivotril</w:t>
      </w:r>
      <w:r w:rsidR="001A23FB" w:rsidRPr="001A23FB">
        <w:rPr>
          <w:rFonts w:ascii="Times New Roman" w:eastAsia="Times New Roman" w:hAnsi="Times New Roman" w:cs="Times New Roman"/>
          <w:b/>
          <w:bCs/>
          <w:color w:val="000000"/>
          <w:kern w:val="0"/>
          <w:sz w:val="22"/>
          <w:szCs w:val="22"/>
          <w14:ligatures w14:val="none"/>
        </w:rPr>
        <w:t xml:space="preserve"> 2 mg tabletės</w:t>
      </w:r>
    </w:p>
    <w:p w14:paraId="7534B79F" w14:textId="77777777" w:rsidR="001A23FB" w:rsidRPr="001A23FB" w:rsidRDefault="001A23FB" w:rsidP="001A23FB">
      <w:pPr>
        <w:widowControl w:val="0"/>
        <w:spacing w:after="0" w:line="240" w:lineRule="auto"/>
        <w:ind w:left="567" w:hanging="567"/>
        <w:jc w:val="center"/>
        <w:rPr>
          <w:rFonts w:ascii="Times New Roman" w:eastAsia="Times New Roman" w:hAnsi="Times New Roman" w:cs="Times New Roman"/>
          <w:kern w:val="0"/>
          <w:sz w:val="22"/>
          <w:szCs w:val="22"/>
          <w14:ligatures w14:val="none"/>
        </w:rPr>
      </w:pPr>
      <w:bookmarkStart w:id="0" w:name="_Hlk185455199"/>
      <w:r w:rsidRPr="001A23FB">
        <w:rPr>
          <w:rFonts w:ascii="Times New Roman" w:eastAsia="Times New Roman" w:hAnsi="Times New Roman" w:cs="Times New Roman"/>
          <w:kern w:val="0"/>
          <w:sz w:val="22"/>
          <w:szCs w:val="22"/>
          <w14:ligatures w14:val="none"/>
        </w:rPr>
        <w:t>klonazepamas</w:t>
      </w:r>
    </w:p>
    <w:bookmarkEnd w:id="0"/>
    <w:p w14:paraId="02755842"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6AC79B70"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1A23FB">
        <w:rPr>
          <w:rFonts w:ascii="Times New Roman" w:eastAsia="TimesNewRoman,Bold" w:hAnsi="Times New Roman" w:cs="Times New Roman"/>
          <w:b/>
          <w:bCs/>
          <w:kern w:val="0"/>
          <w:sz w:val="22"/>
          <w:szCs w:val="22"/>
          <w14:ligatures w14:val="none"/>
        </w:rPr>
        <w:t>Atidžiai perskaitykite visą šį lapelį, prieš pradėdami vartoti vaistą, nes jame pateikiama Jums svarbi informacija.</w:t>
      </w:r>
    </w:p>
    <w:p w14:paraId="06A31220" w14:textId="33BE27B2" w:rsidR="001A23FB" w:rsidRPr="00EC0208" w:rsidRDefault="001A23FB" w:rsidP="00EC0208">
      <w:pPr>
        <w:pStyle w:val="Sraopastraipa"/>
        <w:widowControl w:val="0"/>
        <w:numPr>
          <w:ilvl w:val="0"/>
          <w:numId w:val="13"/>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EC0208">
        <w:rPr>
          <w:rFonts w:ascii="Times New Roman" w:eastAsia="TimesNewRoman,Bold" w:hAnsi="Times New Roman" w:cs="Times New Roman"/>
          <w:kern w:val="0"/>
          <w:sz w:val="22"/>
          <w:szCs w:val="22"/>
          <w14:ligatures w14:val="none"/>
        </w:rPr>
        <w:t>Neišmeskite šio lapelio, nes vėl gali prireikti jį perskaityti.</w:t>
      </w:r>
    </w:p>
    <w:p w14:paraId="38FB1889" w14:textId="4E250FE5" w:rsidR="001A23FB" w:rsidRPr="00EC0208" w:rsidRDefault="001A23FB" w:rsidP="00EC0208">
      <w:pPr>
        <w:pStyle w:val="Sraopastraipa"/>
        <w:widowControl w:val="0"/>
        <w:numPr>
          <w:ilvl w:val="0"/>
          <w:numId w:val="13"/>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EC0208">
        <w:rPr>
          <w:rFonts w:ascii="Times New Roman" w:eastAsia="TimesNewRoman,Bold" w:hAnsi="Times New Roman" w:cs="Times New Roman"/>
          <w:kern w:val="0"/>
          <w:sz w:val="22"/>
          <w:szCs w:val="22"/>
          <w14:ligatures w14:val="none"/>
        </w:rPr>
        <w:t>Jeigu kiltų daugiau klausimų, kreipkitės į gydytoją arba vaistininką.</w:t>
      </w:r>
    </w:p>
    <w:p w14:paraId="13E9217B" w14:textId="3E9ACA38" w:rsidR="001A23FB" w:rsidRPr="00EC0208" w:rsidRDefault="001A23FB" w:rsidP="00EC0208">
      <w:pPr>
        <w:pStyle w:val="Sraopastraipa"/>
        <w:widowControl w:val="0"/>
        <w:numPr>
          <w:ilvl w:val="0"/>
          <w:numId w:val="13"/>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EC0208">
        <w:rPr>
          <w:rFonts w:ascii="Times New Roman" w:eastAsia="TimesNewRoman,Bold"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1B619C3" w14:textId="7BBEF2AA" w:rsidR="001A23FB" w:rsidRPr="00EC0208" w:rsidRDefault="001A23FB" w:rsidP="00EC0208">
      <w:pPr>
        <w:pStyle w:val="Sraopastraipa"/>
        <w:widowControl w:val="0"/>
        <w:numPr>
          <w:ilvl w:val="0"/>
          <w:numId w:val="13"/>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EC0208">
        <w:rPr>
          <w:rFonts w:ascii="Times New Roman" w:eastAsia="TimesNewRoman,Bold" w:hAnsi="Times New Roman" w:cs="Times New Roman"/>
          <w:kern w:val="0"/>
          <w:sz w:val="22"/>
          <w:szCs w:val="22"/>
          <w14:ligatures w14:val="none"/>
        </w:rPr>
        <w:t>Jeigu pasireiškė šalutinis poveikis (net jeigu jis šiame lapelyje nenurodytas), kreipkitės į gydytoją arba vaistininką. Žr. 4 skyrių.</w:t>
      </w:r>
    </w:p>
    <w:p w14:paraId="720742E0" w14:textId="77777777" w:rsidR="001A23FB" w:rsidRPr="001A23FB" w:rsidRDefault="001A23FB" w:rsidP="001A23FB">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bCs/>
          <w:kern w:val="0"/>
          <w:sz w:val="22"/>
          <w:szCs w:val="22"/>
          <w14:ligatures w14:val="none"/>
        </w:rPr>
      </w:pPr>
    </w:p>
    <w:p w14:paraId="1B9D8117" w14:textId="77777777" w:rsidR="001A23FB" w:rsidRPr="001A23FB" w:rsidRDefault="001A23FB" w:rsidP="001A23FB">
      <w:pPr>
        <w:widowControl w:val="0"/>
        <w:spacing w:after="0" w:line="240" w:lineRule="auto"/>
        <w:ind w:left="567" w:hanging="567"/>
        <w:rPr>
          <w:rFonts w:ascii="Times New Roman" w:eastAsia="Times New Roman" w:hAnsi="Times New Roman" w:cs="Times New Roman"/>
          <w:b/>
          <w:kern w:val="0"/>
          <w:sz w:val="22"/>
          <w:szCs w:val="22"/>
          <w14:ligatures w14:val="none"/>
        </w:rPr>
      </w:pPr>
      <w:r w:rsidRPr="001A23FB">
        <w:rPr>
          <w:rFonts w:ascii="Times New Roman" w:eastAsia="Times New Roman" w:hAnsi="Times New Roman" w:cs="Times New Roman"/>
          <w:b/>
          <w:kern w:val="0"/>
          <w:sz w:val="22"/>
          <w:szCs w:val="22"/>
          <w14:ligatures w14:val="none"/>
        </w:rPr>
        <w:t>Apie ką rašoma šiame lapelyje?</w:t>
      </w:r>
    </w:p>
    <w:p w14:paraId="046E109F" w14:textId="77777777" w:rsidR="001A23FB" w:rsidRPr="001A23FB" w:rsidRDefault="001A23FB" w:rsidP="001A23FB">
      <w:pPr>
        <w:widowControl w:val="0"/>
        <w:spacing w:after="0" w:line="240" w:lineRule="auto"/>
        <w:rPr>
          <w:rFonts w:ascii="Times New Roman" w:eastAsia="Times New Roman" w:hAnsi="Times New Roman" w:cs="Times New Roman"/>
          <w:bCs/>
          <w:kern w:val="0"/>
          <w:sz w:val="22"/>
          <w:szCs w:val="22"/>
          <w14:ligatures w14:val="none"/>
        </w:rPr>
      </w:pPr>
    </w:p>
    <w:p w14:paraId="0D805F42" w14:textId="0BB40D9E" w:rsidR="001A23FB" w:rsidRPr="00EC0208" w:rsidRDefault="001A23FB" w:rsidP="00EC0208">
      <w:pPr>
        <w:pStyle w:val="Sraopastraipa"/>
        <w:widowControl w:val="0"/>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EC0208">
        <w:rPr>
          <w:rFonts w:ascii="Times New Roman" w:eastAsia="Times New Roman" w:hAnsi="Times New Roman" w:cs="Times New Roman"/>
          <w:kern w:val="0"/>
          <w:sz w:val="22"/>
          <w:szCs w:val="22"/>
          <w14:ligatures w14:val="none"/>
        </w:rPr>
        <w:t xml:space="preserve">Kas yra </w:t>
      </w:r>
      <w:r w:rsidR="005C074A">
        <w:rPr>
          <w:rFonts w:ascii="Times New Roman" w:eastAsia="Times New Roman" w:hAnsi="Times New Roman" w:cs="Times New Roman"/>
          <w:kern w:val="0"/>
          <w:sz w:val="22"/>
          <w:szCs w:val="22"/>
          <w14:ligatures w14:val="none"/>
        </w:rPr>
        <w:t>Rivotril</w:t>
      </w:r>
      <w:r w:rsidRPr="00EC0208">
        <w:rPr>
          <w:rFonts w:ascii="Times New Roman" w:eastAsia="Times New Roman" w:hAnsi="Times New Roman" w:cs="Times New Roman"/>
          <w:kern w:val="0"/>
          <w:sz w:val="22"/>
          <w:szCs w:val="22"/>
          <w14:ligatures w14:val="none"/>
        </w:rPr>
        <w:t xml:space="preserve"> ir kam jis vartojamas</w:t>
      </w:r>
    </w:p>
    <w:p w14:paraId="10D322FF" w14:textId="30CCFED4" w:rsidR="001A23FB" w:rsidRPr="00EC0208" w:rsidRDefault="001A23FB" w:rsidP="00EC0208">
      <w:pPr>
        <w:pStyle w:val="Sraopastraipa"/>
        <w:widowControl w:val="0"/>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EC0208">
        <w:rPr>
          <w:rFonts w:ascii="Times New Roman" w:eastAsia="Times New Roman" w:hAnsi="Times New Roman" w:cs="Times New Roman"/>
          <w:kern w:val="0"/>
          <w:sz w:val="22"/>
          <w:szCs w:val="22"/>
          <w14:ligatures w14:val="none"/>
        </w:rPr>
        <w:t xml:space="preserve">Kas žinotina prieš vartojant </w:t>
      </w:r>
      <w:r w:rsidR="005C074A">
        <w:rPr>
          <w:rFonts w:ascii="Times New Roman" w:eastAsia="Times New Roman" w:hAnsi="Times New Roman" w:cs="Times New Roman"/>
          <w:kern w:val="0"/>
          <w:sz w:val="22"/>
          <w:szCs w:val="22"/>
          <w14:ligatures w14:val="none"/>
        </w:rPr>
        <w:t>Rivotril</w:t>
      </w:r>
    </w:p>
    <w:p w14:paraId="0EF25713" w14:textId="448CD484" w:rsidR="001A23FB" w:rsidRPr="00EC0208" w:rsidRDefault="001A23FB" w:rsidP="00EC0208">
      <w:pPr>
        <w:pStyle w:val="Sraopastraipa"/>
        <w:widowControl w:val="0"/>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EC0208">
        <w:rPr>
          <w:rFonts w:ascii="Times New Roman" w:eastAsia="Times New Roman" w:hAnsi="Times New Roman" w:cs="Times New Roman"/>
          <w:kern w:val="0"/>
          <w:sz w:val="22"/>
          <w:szCs w:val="22"/>
          <w14:ligatures w14:val="none"/>
        </w:rPr>
        <w:t xml:space="preserve">Kaip vartoti </w:t>
      </w:r>
      <w:r w:rsidR="005C074A">
        <w:rPr>
          <w:rFonts w:ascii="Times New Roman" w:eastAsia="Times New Roman" w:hAnsi="Times New Roman" w:cs="Times New Roman"/>
          <w:kern w:val="0"/>
          <w:sz w:val="22"/>
          <w:szCs w:val="22"/>
          <w14:ligatures w14:val="none"/>
        </w:rPr>
        <w:t>Rivotril</w:t>
      </w:r>
    </w:p>
    <w:p w14:paraId="02031D7E" w14:textId="7F386EAB" w:rsidR="001A23FB" w:rsidRPr="00EC0208" w:rsidRDefault="001A23FB" w:rsidP="00EC0208">
      <w:pPr>
        <w:pStyle w:val="Sraopastraipa"/>
        <w:widowControl w:val="0"/>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EC0208">
        <w:rPr>
          <w:rFonts w:ascii="Times New Roman" w:eastAsia="Times New Roman" w:hAnsi="Times New Roman" w:cs="Times New Roman"/>
          <w:kern w:val="0"/>
          <w:sz w:val="22"/>
          <w:szCs w:val="22"/>
          <w14:ligatures w14:val="none"/>
        </w:rPr>
        <w:t>Galimas šalutinis poveikis</w:t>
      </w:r>
    </w:p>
    <w:p w14:paraId="4C8F16FB" w14:textId="43786023" w:rsidR="001A23FB" w:rsidRPr="00EC0208" w:rsidRDefault="001A23FB" w:rsidP="00EC0208">
      <w:pPr>
        <w:pStyle w:val="Sraopastraipa"/>
        <w:widowControl w:val="0"/>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EC0208">
        <w:rPr>
          <w:rFonts w:ascii="Times New Roman" w:eastAsia="Times New Roman" w:hAnsi="Times New Roman" w:cs="Times New Roman"/>
          <w:kern w:val="0"/>
          <w:sz w:val="22"/>
          <w:szCs w:val="22"/>
          <w14:ligatures w14:val="none"/>
        </w:rPr>
        <w:t xml:space="preserve">Kaip laikyti </w:t>
      </w:r>
      <w:r w:rsidR="005C074A">
        <w:rPr>
          <w:rFonts w:ascii="Times New Roman" w:eastAsia="Times New Roman" w:hAnsi="Times New Roman" w:cs="Times New Roman"/>
          <w:kern w:val="0"/>
          <w:sz w:val="22"/>
          <w:szCs w:val="22"/>
          <w14:ligatures w14:val="none"/>
        </w:rPr>
        <w:t>Rivotril</w:t>
      </w:r>
    </w:p>
    <w:p w14:paraId="28717B78" w14:textId="6EABC26D" w:rsidR="001A23FB" w:rsidRPr="00EC0208" w:rsidRDefault="001A23FB" w:rsidP="00EC0208">
      <w:pPr>
        <w:pStyle w:val="Sraopastraipa"/>
        <w:widowControl w:val="0"/>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EC0208">
        <w:rPr>
          <w:rFonts w:ascii="Times New Roman" w:eastAsia="Times New Roman" w:hAnsi="Times New Roman" w:cs="Times New Roman"/>
          <w:kern w:val="0"/>
          <w:sz w:val="22"/>
          <w:szCs w:val="22"/>
          <w14:ligatures w14:val="none"/>
        </w:rPr>
        <w:t>Pakuotės turinys ir kita informacija</w:t>
      </w:r>
    </w:p>
    <w:p w14:paraId="249A84BC"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56E2E77A"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59D72296" w14:textId="16F624CA" w:rsidR="001A23FB" w:rsidRPr="001A23FB" w:rsidRDefault="001A23FB" w:rsidP="001A23FB">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1A23FB">
        <w:rPr>
          <w:rFonts w:ascii="Times New Roman" w:eastAsia="Times New Roman" w:hAnsi="Times New Roman" w:cs="Times New Roman"/>
          <w:b/>
          <w:kern w:val="0"/>
          <w:sz w:val="22"/>
          <w:szCs w:val="22"/>
          <w14:ligatures w14:val="none"/>
        </w:rPr>
        <w:t>1.</w:t>
      </w:r>
      <w:r w:rsidRPr="001A23FB">
        <w:rPr>
          <w:rFonts w:ascii="Times New Roman" w:eastAsia="Times New Roman" w:hAnsi="Times New Roman" w:cs="Times New Roman"/>
          <w:b/>
          <w:kern w:val="0"/>
          <w:sz w:val="22"/>
          <w:szCs w:val="22"/>
          <w14:ligatures w14:val="none"/>
        </w:rPr>
        <w:tab/>
        <w:t xml:space="preserve">Kas yra </w:t>
      </w:r>
      <w:r w:rsidR="005C074A">
        <w:rPr>
          <w:rFonts w:ascii="Times New Roman" w:eastAsia="Times New Roman" w:hAnsi="Times New Roman" w:cs="Times New Roman"/>
          <w:b/>
          <w:bCs/>
          <w:kern w:val="0"/>
          <w:sz w:val="22"/>
          <w:szCs w:val="22"/>
          <w14:ligatures w14:val="none"/>
        </w:rPr>
        <w:t>Rivotril</w:t>
      </w:r>
      <w:r w:rsidRPr="001A23FB">
        <w:rPr>
          <w:rFonts w:ascii="Times New Roman" w:eastAsia="Times New Roman" w:hAnsi="Times New Roman" w:cs="Times New Roman"/>
          <w:b/>
          <w:bCs/>
          <w:kern w:val="0"/>
          <w:sz w:val="22"/>
          <w:szCs w:val="22"/>
          <w14:ligatures w14:val="none"/>
        </w:rPr>
        <w:t xml:space="preserve"> </w:t>
      </w:r>
      <w:r w:rsidRPr="001A23FB">
        <w:rPr>
          <w:rFonts w:ascii="Times New Roman" w:eastAsia="Times New Roman" w:hAnsi="Times New Roman" w:cs="Times New Roman"/>
          <w:b/>
          <w:kern w:val="0"/>
          <w:sz w:val="22"/>
          <w:szCs w:val="22"/>
          <w14:ligatures w14:val="none"/>
        </w:rPr>
        <w:t>ir kam jis vartojamas</w:t>
      </w:r>
    </w:p>
    <w:p w14:paraId="2D56CA95" w14:textId="77777777" w:rsidR="001A23FB" w:rsidRPr="001A23FB" w:rsidRDefault="001A23FB" w:rsidP="001A23FB">
      <w:pPr>
        <w:widowControl w:val="0"/>
        <w:spacing w:after="0" w:line="240" w:lineRule="auto"/>
        <w:ind w:left="567" w:hanging="567"/>
        <w:rPr>
          <w:rFonts w:ascii="Times New Roman" w:eastAsia="Times New Roman" w:hAnsi="Times New Roman" w:cs="Times New Roman"/>
          <w:kern w:val="0"/>
          <w:sz w:val="22"/>
          <w:szCs w:val="22"/>
          <w14:ligatures w14:val="none"/>
        </w:rPr>
      </w:pPr>
    </w:p>
    <w:p w14:paraId="75A673CB" w14:textId="77A697A0" w:rsidR="001A23FB" w:rsidRPr="001A23FB" w:rsidRDefault="005C074A"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sudėtyje yra veikliosios medžiagos klonazepamo. Jis priklauso vaistų, vadinamų benzodiazepinais, grupei.</w:t>
      </w:r>
    </w:p>
    <w:p w14:paraId="0DB51F65"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88227DA" w14:textId="096AF19E" w:rsidR="001A23FB" w:rsidRPr="001A23FB" w:rsidRDefault="005C074A"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skiriamas daugumai epilepsijos formų, ypač absansų tipo priepuoliams (įskaitant netipinius absansų priepuolius), miokloniniams – atoniniams bei toniniams – atoniniams traukulių priepuoliams, gydyti kaip papildoma terapija arba monoterapija tais atvejais, kai į kitus vaistus nereaguojama.</w:t>
      </w:r>
    </w:p>
    <w:p w14:paraId="343FBEF2"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C8D215C" w14:textId="03BAB0DF" w:rsidR="001A23FB" w:rsidRPr="001A23FB" w:rsidRDefault="005C074A"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yra skirtas vartoti tik papildomam gydymui esant epilepsiniams spazmams (įskaitant kūdikių epilepsinių spazmų sindromą) ir toniniams kloniniams traukuliams.</w:t>
      </w:r>
    </w:p>
    <w:p w14:paraId="1D4578ED"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0D3CDFE9"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7366AFE1" w14:textId="66797054" w:rsidR="001A23FB" w:rsidRPr="001A23FB" w:rsidRDefault="001A23FB" w:rsidP="001A23FB">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1A23FB">
        <w:rPr>
          <w:rFonts w:ascii="Times New Roman" w:eastAsia="Times New Roman" w:hAnsi="Times New Roman" w:cs="Times New Roman"/>
          <w:b/>
          <w:kern w:val="0"/>
          <w:sz w:val="22"/>
          <w:szCs w:val="22"/>
          <w14:ligatures w14:val="none"/>
        </w:rPr>
        <w:t>2.</w:t>
      </w:r>
      <w:r w:rsidRPr="001A23FB">
        <w:rPr>
          <w:rFonts w:ascii="Times New Roman" w:eastAsia="Times New Roman" w:hAnsi="Times New Roman" w:cs="Times New Roman"/>
          <w:b/>
          <w:kern w:val="0"/>
          <w:sz w:val="22"/>
          <w:szCs w:val="22"/>
          <w14:ligatures w14:val="none"/>
        </w:rPr>
        <w:tab/>
        <w:t xml:space="preserve">Kas žinotina prieš vartojant </w:t>
      </w:r>
      <w:r w:rsidR="005C074A">
        <w:rPr>
          <w:rFonts w:ascii="Times New Roman" w:eastAsia="Times New Roman" w:hAnsi="Times New Roman" w:cs="Times New Roman"/>
          <w:b/>
          <w:bCs/>
          <w:kern w:val="0"/>
          <w:sz w:val="22"/>
          <w:szCs w:val="22"/>
          <w14:ligatures w14:val="none"/>
        </w:rPr>
        <w:t>Rivotril</w:t>
      </w:r>
    </w:p>
    <w:p w14:paraId="45763A75" w14:textId="77777777" w:rsidR="001A23FB" w:rsidRPr="001A23FB" w:rsidRDefault="001A23FB" w:rsidP="001A23FB">
      <w:pPr>
        <w:widowControl w:val="0"/>
        <w:spacing w:after="0" w:line="240" w:lineRule="auto"/>
        <w:ind w:left="567" w:hanging="567"/>
        <w:rPr>
          <w:rFonts w:ascii="Times New Roman" w:eastAsia="Times New Roman" w:hAnsi="Times New Roman" w:cs="Times New Roman"/>
          <w:kern w:val="0"/>
          <w:sz w:val="22"/>
          <w:szCs w:val="22"/>
          <w14:ligatures w14:val="none"/>
        </w:rPr>
      </w:pPr>
    </w:p>
    <w:p w14:paraId="63AD6DBF" w14:textId="695F9971" w:rsidR="001A23FB" w:rsidRPr="001A23FB" w:rsidRDefault="005C074A" w:rsidP="001A23FB">
      <w:pPr>
        <w:widowControl w:val="0"/>
        <w:spacing w:after="0" w:line="240" w:lineRule="auto"/>
        <w:ind w:left="567" w:hanging="567"/>
        <w:rPr>
          <w:rFonts w:ascii="Times New Roman" w:eastAsia="Times New Roman" w:hAnsi="Times New Roman" w:cs="Times New Roman"/>
          <w:b/>
          <w:bCs/>
          <w:caps/>
          <w:kern w:val="0"/>
          <w:sz w:val="22"/>
          <w:szCs w:val="22"/>
          <w14:ligatures w14:val="none"/>
        </w:rPr>
      </w:pPr>
      <w:r>
        <w:rPr>
          <w:rFonts w:ascii="Times New Roman" w:eastAsia="Times New Roman" w:hAnsi="Times New Roman" w:cs="Times New Roman"/>
          <w:b/>
          <w:bCs/>
          <w:kern w:val="0"/>
          <w:sz w:val="22"/>
          <w:szCs w:val="22"/>
          <w14:ligatures w14:val="none"/>
        </w:rPr>
        <w:t>Rivotril</w:t>
      </w:r>
      <w:r w:rsidR="001A23FB" w:rsidRPr="001A23FB">
        <w:rPr>
          <w:rFonts w:ascii="Times New Roman" w:eastAsia="Times New Roman" w:hAnsi="Times New Roman" w:cs="Times New Roman"/>
          <w:b/>
          <w:bCs/>
          <w:kern w:val="0"/>
          <w:sz w:val="22"/>
          <w:szCs w:val="22"/>
          <w14:ligatures w14:val="none"/>
        </w:rPr>
        <w:t xml:space="preserve"> vartoti draudžiama:</w:t>
      </w:r>
    </w:p>
    <w:p w14:paraId="0F583106" w14:textId="77777777" w:rsidR="001A23FB" w:rsidRPr="001A23FB" w:rsidRDefault="001A23FB" w:rsidP="00EC0208">
      <w:pPr>
        <w:widowControl w:val="0"/>
        <w:numPr>
          <w:ilvl w:val="0"/>
          <w:numId w:val="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jeigu yra alergija klonazepamui, kitiems benzodiazepinams arba bet kuriai pagalbinei šio vaisto medžiagai (jos išvardytos 6 skyriuje);</w:t>
      </w:r>
    </w:p>
    <w:p w14:paraId="455D7797" w14:textId="77777777" w:rsidR="001A23FB" w:rsidRPr="001A23FB" w:rsidRDefault="001A23FB" w:rsidP="00EC0208">
      <w:pPr>
        <w:widowControl w:val="0"/>
        <w:numPr>
          <w:ilvl w:val="0"/>
          <w:numId w:val="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jeigu esate priklausomi nuo alkoholio, narkotikų ar vaistų;</w:t>
      </w:r>
    </w:p>
    <w:p w14:paraId="2DC1AF7A" w14:textId="77777777" w:rsidR="001A23FB" w:rsidRPr="001A23FB" w:rsidRDefault="001A23FB" w:rsidP="00EC0208">
      <w:pPr>
        <w:widowControl w:val="0"/>
        <w:numPr>
          <w:ilvl w:val="0"/>
          <w:numId w:val="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jeigu esate komoje;</w:t>
      </w:r>
    </w:p>
    <w:p w14:paraId="7A75AA11" w14:textId="77777777" w:rsidR="001A23FB" w:rsidRPr="001A23FB" w:rsidRDefault="001A23FB" w:rsidP="00EC0208">
      <w:pPr>
        <w:widowControl w:val="0"/>
        <w:numPr>
          <w:ilvl w:val="0"/>
          <w:numId w:val="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jeigu yra sunkus kvėpavimo sutrikimas;</w:t>
      </w:r>
    </w:p>
    <w:p w14:paraId="0F0A4AB6" w14:textId="77777777" w:rsidR="001A23FB" w:rsidRPr="001A23FB" w:rsidRDefault="001A23FB" w:rsidP="00EC0208">
      <w:pPr>
        <w:widowControl w:val="0"/>
        <w:numPr>
          <w:ilvl w:val="0"/>
          <w:numId w:val="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jeigu yra sunkių kepenų funkcijos sutrikimų.</w:t>
      </w:r>
    </w:p>
    <w:p w14:paraId="18E0D766"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4B42F23" w14:textId="77777777" w:rsidR="001A23FB" w:rsidRPr="001A23FB" w:rsidRDefault="001A23FB" w:rsidP="001A23FB">
      <w:pPr>
        <w:widowControl w:val="0"/>
        <w:spacing w:after="0" w:line="240" w:lineRule="auto"/>
        <w:ind w:left="567" w:hanging="567"/>
        <w:rPr>
          <w:rFonts w:ascii="Times New Roman" w:eastAsia="Times New Roman" w:hAnsi="Times New Roman" w:cs="Times New Roman"/>
          <w:b/>
          <w:kern w:val="0"/>
          <w:sz w:val="22"/>
          <w:szCs w:val="22"/>
          <w14:ligatures w14:val="none"/>
        </w:rPr>
      </w:pPr>
      <w:r w:rsidRPr="001A23FB">
        <w:rPr>
          <w:rFonts w:ascii="Times New Roman" w:eastAsia="Times New Roman" w:hAnsi="Times New Roman" w:cs="Times New Roman"/>
          <w:b/>
          <w:kern w:val="0"/>
          <w:sz w:val="22"/>
          <w:szCs w:val="22"/>
          <w14:ligatures w14:val="none"/>
        </w:rPr>
        <w:t>Įspėjimai ir atsargumo priemonės</w:t>
      </w:r>
    </w:p>
    <w:p w14:paraId="0F810558"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63B6BA36"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Mintys apie savižudybę ir su savižudybe susijęs elgesys</w:t>
      </w:r>
    </w:p>
    <w:p w14:paraId="7412A120"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Nedideliam skaičiui pacientų, gydytų vaistais nuo epilepsijos, atsirado minčių apie savęs žalojimą ar savižudybę. Jei bet kuriuo metu Jums kyla tokių minčių, nedelsdami kreipkitės į gydytoją.</w:t>
      </w:r>
    </w:p>
    <w:p w14:paraId="09BC3DF7"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15A1F198" w14:textId="598F1029"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 xml:space="preserve">Pasitarkite su gydytoju arba vaistininku, prieš pradėdami vartoti </w:t>
      </w:r>
      <w:r w:rsidR="005C074A">
        <w:rPr>
          <w:rFonts w:ascii="Times New Roman" w:eastAsia="Times New Roman" w:hAnsi="Times New Roman" w:cs="Times New Roman"/>
          <w:kern w:val="0"/>
          <w:sz w:val="22"/>
          <w:szCs w:val="22"/>
          <w14:ligatures w14:val="none"/>
        </w:rPr>
        <w:t>Rivotril</w:t>
      </w:r>
      <w:r w:rsidRPr="001A23FB">
        <w:rPr>
          <w:rFonts w:ascii="Times New Roman" w:eastAsia="Times New Roman" w:hAnsi="Times New Roman" w:cs="Times New Roman"/>
          <w:kern w:val="0"/>
          <w:sz w:val="22"/>
          <w:szCs w:val="22"/>
          <w14:ligatures w14:val="none"/>
        </w:rPr>
        <w:t>, jeigu:</w:t>
      </w:r>
    </w:p>
    <w:p w14:paraId="00BE04ED"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kada nors sirgote depresija arba bandėte save žaloti ar žudytis;</w:t>
      </w:r>
    </w:p>
    <w:p w14:paraId="14CFAE20"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kada nors turėjote problemų su narkotinėmis medžiagomis ar alkoholiu arba jei prieš pat šio vaisto vartojimą vartojote alkoholio ar narkotinių medžiagų;</w:t>
      </w:r>
    </w:p>
    <w:p w14:paraId="7E57B3AD"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lastRenderedPageBreak/>
        <w:t>yra lengvų ar vidutinio sunkumo kepenų sutrikimų;</w:t>
      </w:r>
    </w:p>
    <w:p w14:paraId="0594E614"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sergate plaučių liga, sukeliančia kvėpavimo sutrikimų, nes šis vaistas gali pabloginti Jūsų kvėpavimą. Jūsų dozė bus koreguojama atsižvelgiant į kvėpavimo sistemos būklę;</w:t>
      </w:r>
    </w:p>
    <w:p w14:paraId="3C4B50A0"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jaučiate silpnumą, nestabilumą ar drebulį, nes šis vaistas veikia centrinę nervų sistemą (CNS);</w:t>
      </w:r>
    </w:p>
    <w:p w14:paraId="3060EF48"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sergate retu paveldimu kraujo sutrikimu, vadinamu porfirija;</w:t>
      </w:r>
    </w:p>
    <w:p w14:paraId="11C858E1"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yra sunkus raumenų silpnumas (generalizuota miastenija);</w:t>
      </w:r>
    </w:p>
    <w:p w14:paraId="4E065A4C"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sergate miego apnėja (miego metu būna kvėpavimo sustojimo epizodų);</w:t>
      </w:r>
    </w:p>
    <w:p w14:paraId="64C2F60A"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sergate ataksija (gali pasireikšti drebulys ir nestabilumas, nerišli kalba ar greiti akių judesiai);</w:t>
      </w:r>
    </w:p>
    <w:p w14:paraId="2665D512" w14:textId="77777777" w:rsidR="001A23FB" w:rsidRPr="001A23FB" w:rsidRDefault="001A23FB" w:rsidP="00EC0208">
      <w:pPr>
        <w:widowControl w:val="0"/>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esate senyvo amžiaus arba nusilpęs (silpnas); gydytojas gali koreguoti dozę.</w:t>
      </w:r>
    </w:p>
    <w:p w14:paraId="2BABDB8C"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7B1252B0"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Psichozė</w:t>
      </w:r>
    </w:p>
    <w:p w14:paraId="08FB190F" w14:textId="77777777" w:rsidR="001A23FB" w:rsidRPr="001A23FB" w:rsidRDefault="001A23FB" w:rsidP="00EC0208">
      <w:pPr>
        <w:widowControl w:val="0"/>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Benzodiazepinų nerekomenduojama skirti pirminiam psichoze pasireiškiančių sutrikimų gydymui.</w:t>
      </w:r>
    </w:p>
    <w:p w14:paraId="23FD1650"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F4DC7F0"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Atminties sutrikimai</w:t>
      </w:r>
    </w:p>
    <w:p w14:paraId="25FC29F7" w14:textId="63FD70A5" w:rsidR="001A23FB" w:rsidRPr="001A23FB" w:rsidRDefault="005C074A"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gali sukelti laikiną atminties sutrikimą (anterogradinę amneziją) net ir vartojant tokią dozę, kokią nurodė gydytojas. Tai reiškia, kad galite neprisiminti, pavyzdžiui, veiksmų, kuriuos atlikote pavartoję </w:t>
      </w: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Šis poveikis gali būti susijęs su netinkamu elgesiu. Anterogradinės amnezijos rizika didėja didėjant dozės dydžiui (žr. 4 skyrių).</w:t>
      </w:r>
    </w:p>
    <w:p w14:paraId="55E2B229"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4D9A908"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Nervų sistemos sutrikimai</w:t>
      </w:r>
    </w:p>
    <w:p w14:paraId="5D368573"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Šalutinis poveikis nervų sistemai ir raumenims (apsnūdimas, mieguistumas, pailgėjęs reakcijos laikas, sumažėjęs raumenų tonusas, svaigulys, tinkamos raumenų grupių sąveikos sutrikimai ir raumenų silpnumas, taip pat nuovargis ir alpulys, kurie gali pasireikšti santykinai dažnai (žr. 4 skyrių)) dažniausiai būna laikinas ir gydymo metu paprastai išnyksta savaime arba sumažinus dozę. Jo galima iš dalies išvengti, jei gydytojas gydymo pradžioje lėtai didins dozę.</w:t>
      </w:r>
    </w:p>
    <w:p w14:paraId="0FAA7C33"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A6B67D4"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Gali atsirasti laikinų sutrikimų, tokių kaip sulėtėjusi ar nerišli kalba, judesių ir eisenos nestabilumas, akių drebulys ir matomo vaizdo dvigubinimasis (žr. 4 skyrių), ypač gydant ilgai ir didelėmis dozėmis.</w:t>
      </w:r>
    </w:p>
    <w:p w14:paraId="257AE571"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6C0E714"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Psichologinės ir paradoksinės reakcijos</w:t>
      </w:r>
    </w:p>
    <w:p w14:paraId="616DF1F6" w14:textId="049F975F"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 xml:space="preserve">Yra žinoma, kad vartojant benzodiazepinų gali atsirasti pojūčių iliuzijų bei atvirkštinis poveikis (vadinamosios paradoksinės reakcijos), pavyzdžiui, neramumas, sujaudinimas, dirglumas, agresija, nerimas, kliedesiai, pyktis, košmariški sapnai, haliucinacijos, psichozės, neadekvatus elgesys ir kiti elgesio sutrikimai (žr. 4 skyrių). Tokiais atvejais gydymą </w:t>
      </w:r>
      <w:r w:rsidR="005C074A">
        <w:rPr>
          <w:rFonts w:ascii="Times New Roman" w:eastAsia="Times New Roman" w:hAnsi="Times New Roman" w:cs="Times New Roman"/>
          <w:kern w:val="0"/>
          <w:sz w:val="22"/>
          <w:szCs w:val="22"/>
          <w14:ligatures w14:val="none"/>
        </w:rPr>
        <w:t>Rivotril</w:t>
      </w:r>
      <w:r w:rsidRPr="001A23FB">
        <w:rPr>
          <w:rFonts w:ascii="Times New Roman" w:eastAsia="Times New Roman" w:hAnsi="Times New Roman" w:cs="Times New Roman"/>
          <w:kern w:val="0"/>
          <w:sz w:val="22"/>
          <w:szCs w:val="22"/>
          <w14:ligatures w14:val="none"/>
        </w:rPr>
        <w:t xml:space="preserve"> reikia nutraukti laikantis gydytojo nurodymų. Paradoksinės reakcijos vaikams ir paaugliams bei senyviems žmonėms pasireiškia dažniau nei suaugusiesiems.</w:t>
      </w:r>
    </w:p>
    <w:p w14:paraId="51E84268"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6487A07"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Gydymo nutraukimo/abstinencijos simptomai</w:t>
      </w:r>
    </w:p>
    <w:p w14:paraId="357E4E1D"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Gali atsirasti abstinencijos simptomų, ypač nutraukus ilgalaikį gydymą ir jei vartota didelė dozė. Abstinencijos simptomai gali pasireikšti galvos skausmu, raumenų skausmu, kartais labai stipriu nerimu ar įtampa, sujaudinimu, vidiniu neramumu, prakaitavimu, drebėjimu, miego sutrikimais, minčių susipainiojimu ir dirglumu.</w:t>
      </w:r>
    </w:p>
    <w:p w14:paraId="498773C5"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C71201C"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Sunkiais atvejais taip pat gali pasireikšti šie simptomai: suvokimo savęs ar aplinkos atžvilgiu sutrikimai, padidėjęs klausos jautrumas (hiperakuzija), padidėjęs jautrumas šviesai, triukšmui ir fiziniam kontaktui, rankų ir kojų tirpimas ir dilgčiojimas, haliucinacijos ar epilepsijos priepuoliai.</w:t>
      </w:r>
    </w:p>
    <w:p w14:paraId="4AE9C051"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483BDDE" w14:textId="0DCB79C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 xml:space="preserve">Taip pat gali laikinai atsirasti abstinencijos simptomų, tokių kaip nerimas, įtampa ir sujaudinimas, jei staiga sumažinama paros dozė arba jei staiga nutraukiamas trumpesnis gydymo </w:t>
      </w:r>
      <w:r w:rsidR="005C074A">
        <w:rPr>
          <w:rFonts w:ascii="Times New Roman" w:eastAsia="Times New Roman" w:hAnsi="Times New Roman" w:cs="Times New Roman"/>
          <w:kern w:val="0"/>
          <w:sz w:val="22"/>
          <w:szCs w:val="22"/>
          <w14:ligatures w14:val="none"/>
        </w:rPr>
        <w:t>Rivotril</w:t>
      </w:r>
      <w:r w:rsidRPr="001A23FB">
        <w:rPr>
          <w:rFonts w:ascii="Times New Roman" w:eastAsia="Times New Roman" w:hAnsi="Times New Roman" w:cs="Times New Roman"/>
          <w:kern w:val="0"/>
          <w:sz w:val="22"/>
          <w:szCs w:val="22"/>
          <w14:ligatures w14:val="none"/>
        </w:rPr>
        <w:t xml:space="preserve"> kursas. Kartu pasireiškiantys simptomai yra nuotaikos pokyčiai, miego sutrikimai ir neramumas. Todėl gydymą rekomenduojama nutraukti palaipsniui mažinant dozę.</w:t>
      </w:r>
    </w:p>
    <w:p w14:paraId="4D17AA57"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FEEAA64"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Abstinencijos simptomų rizika padidėja, kai benzodiazepinų grupės vaistai vartojami kartu su dieniniais slopinamaisiais vaistais.</w:t>
      </w:r>
    </w:p>
    <w:p w14:paraId="220B8F8D"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08EEA2B"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Gydymo klonazepamu metu gali šiek tiek sumažėti jo veiksmingumas.</w:t>
      </w:r>
    </w:p>
    <w:p w14:paraId="75BA3435"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371C520"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Centrinės nervų sistemos sutrikimai</w:t>
      </w:r>
    </w:p>
    <w:p w14:paraId="3EA41772" w14:textId="1FC78E57" w:rsidR="001A23FB" w:rsidRPr="001A23FB" w:rsidRDefault="005C074A"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būtina vartoti ypač atsargiai pacientams, kuriems yra tinkamos raumenų grupių sąveikos sutrikimų (nugaros smegenų ar smegenėlių ataksija).</w:t>
      </w:r>
    </w:p>
    <w:p w14:paraId="38243A72"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bCs/>
          <w:kern w:val="0"/>
          <w:sz w:val="22"/>
          <w:szCs w:val="22"/>
          <w14:ligatures w14:val="none"/>
        </w:rPr>
      </w:pPr>
    </w:p>
    <w:p w14:paraId="60E2EC92" w14:textId="77777777" w:rsidR="001A23FB" w:rsidRPr="001A23FB" w:rsidRDefault="001A23FB" w:rsidP="001A23FB">
      <w:pPr>
        <w:keepNext/>
        <w:keepLines/>
        <w:widowControl w:val="0"/>
        <w:numPr>
          <w:ilvl w:val="12"/>
          <w:numId w:val="0"/>
        </w:numPr>
        <w:spacing w:after="0" w:line="240" w:lineRule="auto"/>
        <w:rPr>
          <w:rFonts w:ascii="Times New Roman" w:eastAsia="Times New Roman" w:hAnsi="Times New Roman" w:cs="Times New Roman"/>
          <w:bCs/>
          <w:i/>
          <w:iCs/>
          <w:kern w:val="0"/>
          <w:sz w:val="22"/>
          <w:szCs w:val="22"/>
          <w14:ligatures w14:val="none"/>
        </w:rPr>
      </w:pPr>
      <w:r w:rsidRPr="001A23FB">
        <w:rPr>
          <w:rFonts w:ascii="Times New Roman" w:eastAsia="Times New Roman" w:hAnsi="Times New Roman" w:cs="Times New Roman"/>
          <w:bCs/>
          <w:i/>
          <w:iCs/>
          <w:kern w:val="0"/>
          <w:sz w:val="22"/>
          <w:szCs w:val="22"/>
          <w14:ligatures w14:val="none"/>
        </w:rPr>
        <w:t>Epilepsija</w:t>
      </w:r>
    </w:p>
    <w:p w14:paraId="7C9A8FFA" w14:textId="02B0B3A1" w:rsidR="001A23FB" w:rsidRPr="001A23FB" w:rsidRDefault="001A23FB" w:rsidP="001A23FB">
      <w:pPr>
        <w:keepNext/>
        <w:keepLines/>
        <w:widowControl w:val="0"/>
        <w:numPr>
          <w:ilvl w:val="12"/>
          <w:numId w:val="0"/>
        </w:numPr>
        <w:spacing w:after="0" w:line="240" w:lineRule="auto"/>
        <w:rPr>
          <w:rFonts w:ascii="Times New Roman" w:eastAsia="Times New Roman" w:hAnsi="Times New Roman" w:cs="Times New Roman"/>
          <w:bCs/>
          <w:kern w:val="0"/>
          <w:sz w:val="22"/>
          <w:szCs w:val="22"/>
          <w14:ligatures w14:val="none"/>
        </w:rPr>
      </w:pPr>
      <w:r w:rsidRPr="001A23FB">
        <w:rPr>
          <w:rFonts w:ascii="Times New Roman" w:eastAsia="Times New Roman" w:hAnsi="Times New Roman" w:cs="Times New Roman"/>
          <w:bCs/>
          <w:kern w:val="0"/>
          <w:sz w:val="22"/>
          <w:szCs w:val="22"/>
          <w14:ligatures w14:val="none"/>
        </w:rPr>
        <w:t xml:space="preserve">Jeigu sergate epilepsija, </w:t>
      </w:r>
      <w:r w:rsidR="005C074A">
        <w:rPr>
          <w:rFonts w:ascii="Times New Roman" w:eastAsia="Times New Roman" w:hAnsi="Times New Roman" w:cs="Times New Roman"/>
          <w:bCs/>
          <w:kern w:val="0"/>
          <w:sz w:val="22"/>
          <w:szCs w:val="22"/>
          <w14:ligatures w14:val="none"/>
        </w:rPr>
        <w:t>Rivotril</w:t>
      </w:r>
      <w:r w:rsidRPr="001A23FB">
        <w:rPr>
          <w:rFonts w:ascii="Times New Roman" w:eastAsia="Times New Roman" w:hAnsi="Times New Roman" w:cs="Times New Roman"/>
          <w:bCs/>
          <w:kern w:val="0"/>
          <w:sz w:val="22"/>
          <w:szCs w:val="22"/>
          <w14:ligatures w14:val="none"/>
        </w:rPr>
        <w:t xml:space="preserve"> vartojimo negalima nutraukti staiga, nes tai gali sukelti epilepsinę būklę. Jeigu gydytojas nusprendžia, kad reikia mažinti dozę arba nutraukti gydymą, tai turi būti daroma palaipsniui. Reikia skirti kombinuotąjį gydymą su kitais vaistais nuo epilepsijos.</w:t>
      </w:r>
    </w:p>
    <w:p w14:paraId="50925C16"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bCs/>
          <w:kern w:val="0"/>
          <w:sz w:val="22"/>
          <w:szCs w:val="22"/>
          <w14:ligatures w14:val="none"/>
        </w:rPr>
      </w:pPr>
    </w:p>
    <w:p w14:paraId="19E391FC"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bCs/>
          <w:kern w:val="0"/>
          <w:sz w:val="22"/>
          <w:szCs w:val="22"/>
          <w14:ligatures w14:val="none"/>
        </w:rPr>
      </w:pPr>
      <w:r w:rsidRPr="001A23FB">
        <w:rPr>
          <w:rFonts w:ascii="Times New Roman" w:eastAsia="Times New Roman" w:hAnsi="Times New Roman" w:cs="Times New Roman"/>
          <w:bCs/>
          <w:kern w:val="0"/>
          <w:sz w:val="22"/>
          <w:szCs w:val="22"/>
          <w14:ligatures w14:val="none"/>
        </w:rPr>
        <w:t>Klonazepamo dozė turi būti kruopščiai parinkta atsižvelgiant į asmeninį poreikį pacientams, kurie yra gydomi centrinio poveikio vaistais (galvos smegenyse veikiančiais vaistais) arba vaistais nuo traukulių (vaistais nuo epilepsijos (žr. 3 skyrių)).</w:t>
      </w:r>
    </w:p>
    <w:p w14:paraId="4A6429CB"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bCs/>
          <w:kern w:val="0"/>
          <w:sz w:val="22"/>
          <w:szCs w:val="22"/>
          <w14:ligatures w14:val="none"/>
        </w:rPr>
      </w:pPr>
    </w:p>
    <w:p w14:paraId="7FA421E4"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bCs/>
          <w:kern w:val="0"/>
          <w:sz w:val="22"/>
          <w:szCs w:val="22"/>
          <w14:ligatures w14:val="none"/>
        </w:rPr>
      </w:pPr>
      <w:r w:rsidRPr="001A23FB">
        <w:rPr>
          <w:rFonts w:ascii="Times New Roman" w:eastAsia="Times New Roman" w:hAnsi="Times New Roman" w:cs="Times New Roman"/>
          <w:bCs/>
          <w:kern w:val="0"/>
          <w:sz w:val="22"/>
          <w:szCs w:val="22"/>
          <w14:ligatures w14:val="none"/>
        </w:rPr>
        <w:t>Ilgalaikio gydymo metu galimas tam tikrų epilepsijos formų priepuolių padažnėjimas.</w:t>
      </w:r>
    </w:p>
    <w:p w14:paraId="56B51D2A"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bCs/>
          <w:kern w:val="0"/>
          <w:sz w:val="22"/>
          <w:szCs w:val="22"/>
          <w14:ligatures w14:val="none"/>
        </w:rPr>
      </w:pPr>
    </w:p>
    <w:p w14:paraId="7D2CBF7A"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1A23FB">
        <w:rPr>
          <w:rFonts w:ascii="Times New Roman" w:eastAsia="TimesNewRoman,Bold" w:hAnsi="Times New Roman" w:cs="Times New Roman"/>
          <w:b/>
          <w:bCs/>
          <w:kern w:val="0"/>
          <w:sz w:val="22"/>
          <w:szCs w:val="22"/>
          <w14:ligatures w14:val="none"/>
        </w:rPr>
        <w:t>Vaikams ir paaugliams</w:t>
      </w:r>
    </w:p>
    <w:p w14:paraId="38BAA8C0" w14:textId="0A21A5EE" w:rsidR="001A23FB" w:rsidRPr="001A23FB" w:rsidRDefault="005C074A"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Pr>
          <w:rFonts w:ascii="Times New Roman" w:eastAsia="TimesNewRoman,Bold" w:hAnsi="Times New Roman" w:cs="Times New Roman"/>
          <w:kern w:val="0"/>
          <w:sz w:val="22"/>
          <w:szCs w:val="22"/>
          <w14:ligatures w14:val="none"/>
        </w:rPr>
        <w:t>Rivotril</w:t>
      </w:r>
      <w:r w:rsidR="001A23FB" w:rsidRPr="001A23FB">
        <w:rPr>
          <w:rFonts w:ascii="Times New Roman" w:eastAsia="TimesNewRoman,Bold" w:hAnsi="Times New Roman" w:cs="Times New Roman"/>
          <w:kern w:val="0"/>
          <w:sz w:val="22"/>
          <w:szCs w:val="22"/>
          <w14:ligatures w14:val="none"/>
        </w:rPr>
        <w:t xml:space="preserve"> gali sustiprinti seilėtekį ir bronchų išskyrų susidarymą kūdikiams ir mažiems vaikams, todėl būtina užtikrinti, kad jų kvėpavimo takai būtų laisvi (praeinami).</w:t>
      </w:r>
    </w:p>
    <w:p w14:paraId="6BE8AA49"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57D998DF" w14:textId="0F7302DF"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b/>
          <w:kern w:val="0"/>
          <w:sz w:val="22"/>
          <w:szCs w:val="22"/>
          <w14:ligatures w14:val="none"/>
        </w:rPr>
        <w:t xml:space="preserve">Kiti vaistai ir </w:t>
      </w:r>
      <w:r w:rsidR="005C074A">
        <w:rPr>
          <w:rFonts w:ascii="Times New Roman" w:eastAsia="Times New Roman" w:hAnsi="Times New Roman" w:cs="Times New Roman"/>
          <w:b/>
          <w:kern w:val="0"/>
          <w:sz w:val="22"/>
          <w:szCs w:val="22"/>
          <w14:ligatures w14:val="none"/>
        </w:rPr>
        <w:t>Rivotril</w:t>
      </w:r>
    </w:p>
    <w:p w14:paraId="51CA81A5"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 Tai yra ypač svarbu toliau išvardytiems vaistams:</w:t>
      </w:r>
    </w:p>
    <w:p w14:paraId="60DC8097"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fenobarbitalis, fenitoinas, primidonas arba valproatai;</w:t>
      </w:r>
    </w:p>
    <w:p w14:paraId="063DFF0B"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opioidiniai analgetikai ir kiti skausmą malšinantys vaistai;</w:t>
      </w:r>
    </w:p>
    <w:p w14:paraId="136E08D7"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bendrieji anestetikai;</w:t>
      </w:r>
    </w:p>
    <w:p w14:paraId="7F55CA49"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migdomieji ir kiti slopinamąjį poveikį sukeliantys vaistai;</w:t>
      </w:r>
    </w:p>
    <w:p w14:paraId="193E5CD7"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vaistai nuo psichikos sveikatos sutrikimų, pavyzdžiui, neuroleptikai, antidepresantai arba litis;</w:t>
      </w:r>
    </w:p>
    <w:p w14:paraId="087C6393"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vaistai nuo nerimo sutrikimų;</w:t>
      </w:r>
    </w:p>
    <w:p w14:paraId="2704AC1C"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centrinę nervų sistemą veikiantys vaistai nuo didelio kraujospūdžio;</w:t>
      </w:r>
    </w:p>
    <w:p w14:paraId="794B805D"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mieguistumą sukelti galintys vaistai nuo alergijos (slopinamąjį poveikį sukeliantys antihistamininiai vaistai);</w:t>
      </w:r>
    </w:p>
    <w:p w14:paraId="608879F4" w14:textId="77777777" w:rsidR="001A23FB" w:rsidRPr="001A23FB" w:rsidRDefault="001A23FB" w:rsidP="00D87807">
      <w:pPr>
        <w:widowControl w:val="0"/>
        <w:numPr>
          <w:ilvl w:val="0"/>
          <w:numId w:val="9"/>
        </w:numPr>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flukonazolas (vaistas nuo grybelių infekcijos).</w:t>
      </w:r>
    </w:p>
    <w:p w14:paraId="6EBB5D61"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24FA46FB" w14:textId="5CEF9000" w:rsidR="001A23FB" w:rsidRPr="001A23FB" w:rsidRDefault="005C074A" w:rsidP="001A23FB">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vartojant kartu su išvardytais vaistais, gali sustiprėti jų poveikis ir pasireikšti stiprus slopinamasis poveikis arba anestezija bei kliniškai reikšmingas širdies, kraujagyslių ir kvėpavimo sistemų funkcijų slopinimas.</w:t>
      </w:r>
    </w:p>
    <w:p w14:paraId="3081BEA9"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7C7C2B10" w14:textId="1F362F18"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 xml:space="preserve">Gydytojui gali tekti koreguoti dozę, jei </w:t>
      </w:r>
      <w:r w:rsidR="005C074A">
        <w:rPr>
          <w:rFonts w:ascii="Times New Roman" w:eastAsia="Times New Roman" w:hAnsi="Times New Roman" w:cs="Times New Roman"/>
          <w:kern w:val="0"/>
          <w:sz w:val="22"/>
          <w:szCs w:val="22"/>
          <w14:ligatures w14:val="none"/>
        </w:rPr>
        <w:t>Rivotril</w:t>
      </w:r>
      <w:r w:rsidRPr="001A23FB">
        <w:rPr>
          <w:rFonts w:ascii="Times New Roman" w:eastAsia="Times New Roman" w:hAnsi="Times New Roman" w:cs="Times New Roman"/>
          <w:kern w:val="0"/>
          <w:sz w:val="22"/>
          <w:szCs w:val="22"/>
          <w14:ligatures w14:val="none"/>
        </w:rPr>
        <w:t xml:space="preserve"> vartojamas kartu su kitais vaistais.</w:t>
      </w:r>
    </w:p>
    <w:p w14:paraId="428D0491"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36F4FCFA" w14:textId="7262A658" w:rsidR="001A23FB" w:rsidRPr="001A23FB" w:rsidRDefault="005C074A" w:rsidP="001A23FB">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vartojant kartu su opioidais (stipriais skausmą malšinančiais vaistais, vaistais pakaitinei terapijai ir kai kuriais vaistais nuo kosulio), padidėja mieguistumo, kvėpavimo pasunkėjimo (kvėpavimo slopinimo), komos pavojus ir gali kilti pavojus gyvybei. Dėl šios priežasties kartu vartoti reikia tik tada, kai kiti gydymo būdai negalimi.</w:t>
      </w:r>
    </w:p>
    <w:p w14:paraId="6F99D58A" w14:textId="54F2AD25"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 xml:space="preserve">Tačiau jeigu gydytojas Jums paskyrė </w:t>
      </w:r>
      <w:r w:rsidR="005C074A">
        <w:rPr>
          <w:rFonts w:ascii="Times New Roman" w:eastAsia="Times New Roman" w:hAnsi="Times New Roman" w:cs="Times New Roman"/>
          <w:kern w:val="0"/>
          <w:sz w:val="22"/>
          <w:szCs w:val="22"/>
          <w14:ligatures w14:val="none"/>
        </w:rPr>
        <w:t>Rivotril</w:t>
      </w:r>
      <w:r w:rsidRPr="001A23FB">
        <w:rPr>
          <w:rFonts w:ascii="Times New Roman" w:eastAsia="Times New Roman" w:hAnsi="Times New Roman" w:cs="Times New Roman"/>
          <w:kern w:val="0"/>
          <w:sz w:val="22"/>
          <w:szCs w:val="22"/>
          <w14:ligatures w14:val="none"/>
        </w:rPr>
        <w:t xml:space="preserve"> kartu su opioidais, jis turi riboti dozę ir vartojimo kartu trukmę.</w:t>
      </w:r>
    </w:p>
    <w:p w14:paraId="7BA1FD59"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Pasakykite gydytojui apie visus vartojamus opioidinius vaistus ir atidžiai laikykitės gydytojo rekomendacijų dėl vaisto dozės. Gali būti naudinga informuoti draugus ar giminaičius apie anksčiau nurodytus požymius ir simptomus. Pajutę tokius simptomus, kreipkitės į gydytoją.</w:t>
      </w:r>
    </w:p>
    <w:p w14:paraId="10814708"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A8EAF95" w14:textId="1B26C068" w:rsidR="001A23FB" w:rsidRPr="001A23FB" w:rsidRDefault="005C074A" w:rsidP="001A23FB">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Pr>
          <w:rFonts w:ascii="Times New Roman" w:eastAsia="TimesNewRoman,Bold" w:hAnsi="Times New Roman" w:cs="Times New Roman"/>
          <w:b/>
          <w:bCs/>
          <w:kern w:val="0"/>
          <w:sz w:val="22"/>
          <w:szCs w:val="22"/>
          <w14:ligatures w14:val="none"/>
        </w:rPr>
        <w:t>Rivotril</w:t>
      </w:r>
      <w:r w:rsidR="001A23FB" w:rsidRPr="001A23FB">
        <w:rPr>
          <w:rFonts w:ascii="Times New Roman" w:eastAsia="TimesNewRoman,Bold" w:hAnsi="Times New Roman" w:cs="Times New Roman"/>
          <w:b/>
          <w:bCs/>
          <w:kern w:val="0"/>
          <w:sz w:val="22"/>
          <w:szCs w:val="22"/>
          <w14:ligatures w14:val="none"/>
        </w:rPr>
        <w:t xml:space="preserve"> vartojimas su alkoholiu</w:t>
      </w:r>
    </w:p>
    <w:p w14:paraId="5EF2D160" w14:textId="07A8ADD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Jeigu esate gydomi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nuo epilepsijos, nevartokite alkoholio, nes alkoholis gali keisti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poveikį, mažinti gydymo veiksmingumą arba sukelti neprognozuojamą šalutinį poveikį.</w:t>
      </w:r>
    </w:p>
    <w:p w14:paraId="24573F72"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4229BDA6" w14:textId="77777777" w:rsidR="001A23FB" w:rsidRPr="001A23FB" w:rsidRDefault="001A23FB" w:rsidP="001A23FB">
      <w:pPr>
        <w:keepNext/>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1A23FB">
        <w:rPr>
          <w:rFonts w:ascii="Times New Roman" w:eastAsia="TimesNewRoman,Bold" w:hAnsi="Times New Roman" w:cs="Times New Roman"/>
          <w:b/>
          <w:bCs/>
          <w:kern w:val="0"/>
          <w:sz w:val="22"/>
          <w:szCs w:val="22"/>
          <w14:ligatures w14:val="none"/>
        </w:rPr>
        <w:lastRenderedPageBreak/>
        <w:t>Nėštumas ir žindymo laikotarpis</w:t>
      </w:r>
    </w:p>
    <w:p w14:paraId="565D5CD9" w14:textId="77777777" w:rsidR="001A23FB" w:rsidRPr="001A23FB" w:rsidRDefault="001A23FB" w:rsidP="001A23FB">
      <w:pPr>
        <w:keepNext/>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56BFDEFA"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19D9F71D" w14:textId="685CB6B8"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Nėštumo metu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galima vartoti tik tuo atveju, jeigu gydytojas tiksliai įvertino rizikos ir naudos santykį. Jeigu gydymo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metu norite pastoti arba įtariate, kad esate nėščia, apie tai nedelsdama pasakykite gydytojui, kad jis galėtų nuspręsti, ar tęsti gydymą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ar jį nutraukti.</w:t>
      </w:r>
    </w:p>
    <w:p w14:paraId="59E9C24A"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77CF77E8" w14:textId="2B3CF13E" w:rsidR="001A23FB" w:rsidRPr="001A23FB" w:rsidRDefault="001A23FB" w:rsidP="001A23FB">
      <w:pPr>
        <w:keepNext/>
        <w:keepLines/>
        <w:widowControl w:val="0"/>
        <w:autoSpaceDE w:val="0"/>
        <w:autoSpaceDN w:val="0"/>
        <w:adjustRightInd w:val="0"/>
        <w:spacing w:after="0" w:line="240" w:lineRule="auto"/>
        <w:jc w:val="both"/>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Jeigu esate nėščia, negalite nutraukti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vartojimo be gydytojo sutikimo, nes staiga nutraukus gydymą ar nekontroliuojamai sumažinus dozę gali pasikartoti epilepsijos priepuoliai, kurie gali pakenkti Jums arba Jūsų vaisiui (negimusiam kūdikiui).</w:t>
      </w:r>
    </w:p>
    <w:p w14:paraId="6D37F61D" w14:textId="4BD221AE"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Jeigu gydymas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yra būtinas kol esate nėščia, gydytojas paskirs vartoti mažiausią veiksmingai priepuolius kontroliuojančią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dozę (ypač pirmaisiais trimis nėštumo mėnesiais). Jeigu įmanoma, reikia vengti kartu vartoti kitų vaistų nuo epilepsijos.</w:t>
      </w:r>
    </w:p>
    <w:p w14:paraId="16E9BA0A"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1F92BCB8" w14:textId="08D964FA"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Jeigu Jums reikia ilgą laiką vartoti dideles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dozes nėštumo metu, prieš gimdymą arba jo metu, Jūsų kūdikis gali turėtų kvėpavimo ir maitinimosi sunkumų, gali būti sumažėjęs jo raumenų tonusas ir kūno temperatūra. Jei reikalingas medicininis kūdikio stebėjimas, pasitarkite su gydytoju.</w:t>
      </w:r>
    </w:p>
    <w:p w14:paraId="5B5EA354"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58ACA81A" w14:textId="7AF46815"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Jeigu reikia vartoti pakartotinai arba dideles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dozes, žindymą reikia nutraukti, kadangi veiklioji medžiaga klonazepamas nedideliais kiekiais išsiskiria į motinos pieną.</w:t>
      </w:r>
    </w:p>
    <w:p w14:paraId="72B9DE6F"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5F97453A"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1A23FB">
        <w:rPr>
          <w:rFonts w:ascii="Times New Roman" w:eastAsia="TimesNewRoman,Bold" w:hAnsi="Times New Roman" w:cs="Times New Roman"/>
          <w:b/>
          <w:bCs/>
          <w:kern w:val="0"/>
          <w:sz w:val="22"/>
          <w:szCs w:val="22"/>
          <w14:ligatures w14:val="none"/>
        </w:rPr>
        <w:t>Vairavimas ir mechanizmų valdymas</w:t>
      </w:r>
    </w:p>
    <w:p w14:paraId="4947BA7B"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Net ir vartojamas taip, kaip nurodyta, klonazepamas gali paveikti gebėjimą reaguoti bei reikšmingai sutrikdyti gebėjimą aktyviai dalyvauti eisme ar valdyti mechanizmus. Toks poveikis ypač būdingas kartu vartojant alkoholio. Todėl bent jau pirmosiomis gydymo dienomis reikia visiškai vengti vairuoti transporto priemones, valdyti mechanizmus ar užsiimti kita pavojinga veikla. Kiekvienu konkrečiu atveju sprendimą priima gydantis gydytojas, atsižvelgdamas į individualią reakciją ir atitinkamą dozę.</w:t>
      </w:r>
    </w:p>
    <w:p w14:paraId="5FC9D68D"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5D38BF34" w14:textId="660B0F29" w:rsidR="001A23FB" w:rsidRPr="001A23FB" w:rsidRDefault="001A23FB" w:rsidP="001A23FB">
      <w:pPr>
        <w:keepNext/>
        <w:keepLines/>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Pacientams, sergantiems epilepsija, paprastai draudžiama vairuoti transporto priemones. Reikia turėti omenyje, kad net ir tinkamai prisitaikius prie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poveikio, bet koks dozės padidinimas arba bet koks vartojimo laiko pakeitimas gali keisti Jūsų gebėjimą reaguoti, priklausomai nuo individualaus jautrumo.</w:t>
      </w:r>
    </w:p>
    <w:p w14:paraId="650C21E1"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1D7C9579" w14:textId="3D00A569" w:rsidR="001A23FB" w:rsidRPr="001A23FB" w:rsidRDefault="005C074A"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Rivotril</w:t>
      </w:r>
      <w:r w:rsidR="001A23FB" w:rsidRPr="001A23FB">
        <w:rPr>
          <w:rFonts w:ascii="Times New Roman" w:eastAsia="Times New Roman" w:hAnsi="Times New Roman" w:cs="Times New Roman"/>
          <w:b/>
          <w:kern w:val="0"/>
          <w:sz w:val="22"/>
          <w:szCs w:val="22"/>
          <w14:ligatures w14:val="none"/>
        </w:rPr>
        <w:t xml:space="preserve"> sudėtyje yra laktozės</w:t>
      </w:r>
    </w:p>
    <w:p w14:paraId="4F7F098A"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Šio vaisto sudėtyje yra laktozės. Jeigu gydytojas Jums yra sakęs, kad netoleruojate kokių nors angliavandenių, kreipkitės į jį prieš pradėdami vartoti šį vaistą.</w:t>
      </w:r>
    </w:p>
    <w:p w14:paraId="579DD104"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C687725"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EAFA77A" w14:textId="2964CCFE" w:rsidR="001A23FB" w:rsidRPr="001A23FB" w:rsidRDefault="001A23FB" w:rsidP="001A23FB">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1A23FB">
        <w:rPr>
          <w:rFonts w:ascii="Times New Roman" w:eastAsia="Times New Roman" w:hAnsi="Times New Roman" w:cs="Times New Roman"/>
          <w:b/>
          <w:kern w:val="0"/>
          <w:sz w:val="22"/>
          <w:szCs w:val="22"/>
          <w14:ligatures w14:val="none"/>
        </w:rPr>
        <w:t>3.</w:t>
      </w:r>
      <w:r w:rsidRPr="001A23FB">
        <w:rPr>
          <w:rFonts w:ascii="Times New Roman" w:eastAsia="Times New Roman" w:hAnsi="Times New Roman" w:cs="Times New Roman"/>
          <w:b/>
          <w:kern w:val="0"/>
          <w:sz w:val="22"/>
          <w:szCs w:val="22"/>
          <w14:ligatures w14:val="none"/>
        </w:rPr>
        <w:tab/>
        <w:t xml:space="preserve">Kaip vartoti </w:t>
      </w:r>
      <w:r w:rsidR="005C074A">
        <w:rPr>
          <w:rFonts w:ascii="Times New Roman" w:eastAsia="Times New Roman" w:hAnsi="Times New Roman" w:cs="Times New Roman"/>
          <w:b/>
          <w:kern w:val="0"/>
          <w:sz w:val="22"/>
          <w:szCs w:val="22"/>
          <w14:ligatures w14:val="none"/>
        </w:rPr>
        <w:t>Rivotril</w:t>
      </w:r>
    </w:p>
    <w:p w14:paraId="23B8AF6A"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7F2E42E8"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2CC9B079" w14:textId="77777777" w:rsidR="001A23FB" w:rsidRPr="001A23FB" w:rsidRDefault="001A23FB" w:rsidP="001A23FB">
      <w:pPr>
        <w:widowControl w:val="0"/>
        <w:spacing w:after="0" w:line="240" w:lineRule="auto"/>
        <w:ind w:left="567" w:hanging="567"/>
        <w:rPr>
          <w:rFonts w:ascii="Times New Roman" w:eastAsia="Times New Roman" w:hAnsi="Times New Roman" w:cs="Times New Roman"/>
          <w:kern w:val="0"/>
          <w:sz w:val="22"/>
          <w:szCs w:val="22"/>
          <w14:ligatures w14:val="none"/>
        </w:rPr>
      </w:pPr>
    </w:p>
    <w:p w14:paraId="5083E4E7"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Dozė turi būti parinkta konkrečiai Jums ir priklauso nuo Jūsų amžiaus, reakcijos į vaistą ir jo toleravimo.</w:t>
      </w:r>
    </w:p>
    <w:p w14:paraId="6EF14EAD"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3A643E1B" w14:textId="283D8D08"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 xml:space="preserve">Prieš </w:t>
      </w:r>
      <w:r w:rsidR="005C074A">
        <w:rPr>
          <w:rFonts w:ascii="Times New Roman" w:eastAsia="Times New Roman" w:hAnsi="Times New Roman" w:cs="Times New Roman"/>
          <w:kern w:val="0"/>
          <w:sz w:val="22"/>
          <w:szCs w:val="22"/>
          <w14:ligatures w14:val="none"/>
        </w:rPr>
        <w:t>Rivotril</w:t>
      </w:r>
      <w:r w:rsidRPr="001A23FB">
        <w:rPr>
          <w:rFonts w:ascii="Times New Roman" w:eastAsia="Times New Roman" w:hAnsi="Times New Roman" w:cs="Times New Roman"/>
          <w:kern w:val="0"/>
          <w:sz w:val="22"/>
          <w:szCs w:val="22"/>
          <w14:ligatures w14:val="none"/>
        </w:rPr>
        <w:t xml:space="preserve"> papildant jau taikomą gydymą nuo traukulių, gydytojas turi atsižvelgti į tai, kad vartojant kelis vaistus nuo traukulių gali sustiprėti šalutinis poveikis.</w:t>
      </w:r>
    </w:p>
    <w:p w14:paraId="32AF6402"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0D9C5E2C"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Kad gydymo pradžioje būtų išvengta šalutinio poveikio, gydymą svarbu pradėti mažomis paros dozėmis, pavyzdžiui:</w:t>
      </w:r>
    </w:p>
    <w:p w14:paraId="42D56F5D"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Kūdikiams ir vaikams (≤ 10 metų arba sveriantiems ≤ 30 kg): nuo 0,01 mg/kg per parą iki 0,05 mg/kg per parą.</w:t>
      </w:r>
    </w:p>
    <w:p w14:paraId="111E112A"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Vaikams (&gt; 10 metų arba sveriantiems &gt; 30 kg): 0,25 mg du kartus per parą (pusė 0,5 mg tabletės du kartus per parą).</w:t>
      </w:r>
    </w:p>
    <w:p w14:paraId="49852B95" w14:textId="3D599186"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spacing w:val="-2"/>
          <w:kern w:val="0"/>
          <w:sz w:val="22"/>
          <w:szCs w:val="22"/>
          <w14:ligatures w14:val="none"/>
        </w:rPr>
        <w:t xml:space="preserve">Kadangi vaistinio preparato </w:t>
      </w:r>
      <w:r w:rsidR="005C074A">
        <w:rPr>
          <w:rFonts w:ascii="Times New Roman" w:eastAsia="Times New Roman" w:hAnsi="Times New Roman" w:cs="Times New Roman"/>
          <w:color w:val="000000"/>
          <w:kern w:val="0"/>
          <w:sz w:val="22"/>
          <w:szCs w:val="22"/>
          <w14:ligatures w14:val="none"/>
        </w:rPr>
        <w:t>Rivotril</w:t>
      </w:r>
      <w:r w:rsidRPr="001A23FB">
        <w:rPr>
          <w:rFonts w:ascii="Times New Roman" w:eastAsia="Times New Roman" w:hAnsi="Times New Roman" w:cs="Times New Roman"/>
          <w:color w:val="000000"/>
          <w:kern w:val="0"/>
          <w:sz w:val="22"/>
          <w:szCs w:val="22"/>
          <w14:ligatures w14:val="none"/>
        </w:rPr>
        <w:t xml:space="preserve"> 2 mg tabletės</w:t>
      </w:r>
      <w:r w:rsidRPr="001A23FB">
        <w:rPr>
          <w:rFonts w:ascii="Times New Roman" w:eastAsia="Times New Roman" w:hAnsi="Times New Roman" w:cs="Times New Roman"/>
          <w:spacing w:val="-2"/>
          <w:kern w:val="0"/>
          <w:sz w:val="22"/>
          <w:szCs w:val="22"/>
          <w14:ligatures w14:val="none"/>
        </w:rPr>
        <w:t xml:space="preserve"> mažiausia galima vartoti dozė yra 0,5 mg (¼ </w:t>
      </w:r>
      <w:r w:rsidRPr="001A23FB">
        <w:rPr>
          <w:rFonts w:ascii="Times New Roman" w:eastAsia="Times New Roman" w:hAnsi="Times New Roman" w:cs="Times New Roman"/>
          <w:spacing w:val="-2"/>
          <w:kern w:val="0"/>
          <w:sz w:val="22"/>
          <w:szCs w:val="22"/>
          <w14:ligatures w14:val="none"/>
        </w:rPr>
        <w:lastRenderedPageBreak/>
        <w:t xml:space="preserve">tabletės), tai jaunesniems kaip 13 metų paaugliams ir vaikams jo vartoti negalima. Tokiu atveju gydytojas paskirs kitą vaistą. </w:t>
      </w:r>
    </w:p>
    <w:p w14:paraId="14E5DD3B"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Paaugliams (13 – 18 metų) ir suaugusiesiems: 0,5 mg (ketvirtadalis 2 mg tabletės) du kartus per parą.</w:t>
      </w:r>
    </w:p>
    <w:p w14:paraId="5164DBB3"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Dozę reikia laipsniškai didinti, kol bus pasiekta reikiama palaikomoji paros dozė.</w:t>
      </w:r>
    </w:p>
    <w:p w14:paraId="254D55DE"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Palaikomosios paros dozės turėtų būti pasiektos per 2 – 4 gydymo savaites.</w:t>
      </w:r>
    </w:p>
    <w:p w14:paraId="22E3F872"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1EBEFC3E" w14:textId="77777777" w:rsidR="001A23FB" w:rsidRPr="001A23FB" w:rsidRDefault="001A23FB" w:rsidP="001A23FB">
      <w:pPr>
        <w:widowControl w:val="0"/>
        <w:spacing w:after="0" w:line="240" w:lineRule="auto"/>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Palaikomosioms dozėms gali būti taikomos toliau pateikiamos rekomendacijos (priklausomai nuo amžiaus)</w:t>
      </w:r>
    </w:p>
    <w:p w14:paraId="1FDF8D4C" w14:textId="77777777" w:rsidR="001A23FB" w:rsidRPr="001A23FB" w:rsidRDefault="001A23FB" w:rsidP="001A23FB">
      <w:pPr>
        <w:widowControl w:val="0"/>
        <w:spacing w:after="0" w:line="240" w:lineRule="auto"/>
        <w:rPr>
          <w:rFonts w:ascii="Times New Roman" w:eastAsia="Times New Roman" w:hAnsi="Times New Roman" w:cs="Times New Roman"/>
          <w:b/>
          <w:bCs/>
          <w:kern w:val="0"/>
          <w:sz w:val="22"/>
          <w:szCs w:val="22"/>
          <w14:ligatures w14:val="none"/>
        </w:rPr>
      </w:pPr>
    </w:p>
    <w:p w14:paraId="5E3C6DFB" w14:textId="77777777" w:rsidR="001A23FB" w:rsidRPr="001A23FB" w:rsidRDefault="001A23FB" w:rsidP="001A23FB">
      <w:pPr>
        <w:widowControl w:val="0"/>
        <w:spacing w:after="0" w:line="240" w:lineRule="auto"/>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Vartojimas vaikams ir paaugliams</w:t>
      </w:r>
    </w:p>
    <w:p w14:paraId="4F541A10"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6878B685"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Kūdikiams ir vaikams iki 10 metų arba sveriantiems ne daugiau kaip 30 kg, palaikomoji dozė yra 0,1 – 0,2 mg/kg per parą.</w:t>
      </w:r>
    </w:p>
    <w:p w14:paraId="79FEFCEE"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Kūdikiams ir vaikams tinkamesnė kita farmacinė forma (geriamasis tirpalas).</w:t>
      </w:r>
    </w:p>
    <w:p w14:paraId="463A36E3"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tbl>
      <w:tblPr>
        <w:tblW w:w="460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4382"/>
        <w:gridCol w:w="1973"/>
        <w:gridCol w:w="1969"/>
      </w:tblGrid>
      <w:tr w:rsidR="001A23FB" w:rsidRPr="001A23FB" w14:paraId="1C94E150" w14:textId="77777777" w:rsidTr="00953131">
        <w:trPr>
          <w:trHeight w:val="253"/>
        </w:trPr>
        <w:tc>
          <w:tcPr>
            <w:tcW w:w="2632" w:type="pct"/>
            <w:tcBorders>
              <w:right w:val="single" w:sz="6" w:space="0" w:color="000000"/>
            </w:tcBorders>
          </w:tcPr>
          <w:p w14:paraId="42588931" w14:textId="77777777" w:rsidR="001A23FB" w:rsidRPr="001A23FB" w:rsidRDefault="001A23FB" w:rsidP="001A23FB">
            <w:pPr>
              <w:keepNext/>
              <w:keepLines/>
              <w:widowControl w:val="0"/>
              <w:spacing w:after="0" w:line="240" w:lineRule="auto"/>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Amžius</w:t>
            </w:r>
          </w:p>
        </w:tc>
        <w:tc>
          <w:tcPr>
            <w:tcW w:w="2368" w:type="pct"/>
            <w:gridSpan w:val="2"/>
          </w:tcPr>
          <w:p w14:paraId="5993F7C3" w14:textId="77777777" w:rsidR="001A23FB" w:rsidRPr="001A23FB" w:rsidRDefault="001A23FB" w:rsidP="001A23FB">
            <w:pPr>
              <w:keepNext/>
              <w:keepLines/>
              <w:widowControl w:val="0"/>
              <w:spacing w:after="0" w:line="240" w:lineRule="auto"/>
              <w:jc w:val="center"/>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Paros dozė</w:t>
            </w:r>
          </w:p>
        </w:tc>
      </w:tr>
      <w:tr w:rsidR="001A23FB" w:rsidRPr="001A23FB" w14:paraId="79EDA66D" w14:textId="77777777" w:rsidTr="00953131">
        <w:trPr>
          <w:trHeight w:val="253"/>
        </w:trPr>
        <w:tc>
          <w:tcPr>
            <w:tcW w:w="2632" w:type="pct"/>
            <w:tcBorders>
              <w:bottom w:val="single" w:sz="6" w:space="0" w:color="000000"/>
              <w:right w:val="single" w:sz="6" w:space="0" w:color="000000"/>
            </w:tcBorders>
          </w:tcPr>
          <w:p w14:paraId="16947C01" w14:textId="77777777" w:rsidR="001A23FB" w:rsidRPr="001A23FB" w:rsidRDefault="001A23FB" w:rsidP="001A23FB">
            <w:pPr>
              <w:keepNext/>
              <w:keepLines/>
              <w:widowControl w:val="0"/>
              <w:spacing w:after="0" w:line="240" w:lineRule="auto"/>
              <w:rPr>
                <w:rFonts w:ascii="Times New Roman" w:eastAsia="Times New Roman" w:hAnsi="Times New Roman" w:cs="Times New Roman"/>
                <w:kern w:val="0"/>
                <w:sz w:val="22"/>
                <w:szCs w:val="22"/>
                <w14:ligatures w14:val="none"/>
              </w:rPr>
            </w:pPr>
          </w:p>
        </w:tc>
        <w:tc>
          <w:tcPr>
            <w:tcW w:w="1185" w:type="pct"/>
            <w:tcBorders>
              <w:left w:val="single" w:sz="6" w:space="0" w:color="000000"/>
              <w:bottom w:val="single" w:sz="6" w:space="0" w:color="000000"/>
              <w:right w:val="single" w:sz="6" w:space="0" w:color="000000"/>
            </w:tcBorders>
          </w:tcPr>
          <w:p w14:paraId="5965DFD8" w14:textId="77777777" w:rsidR="001A23FB" w:rsidRPr="001A23FB" w:rsidRDefault="001A23FB" w:rsidP="001A23FB">
            <w:pPr>
              <w:keepNext/>
              <w:keepLines/>
              <w:widowControl w:val="0"/>
              <w:spacing w:after="0" w:line="240" w:lineRule="auto"/>
              <w:jc w:val="center"/>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Dozė, mg</w:t>
            </w:r>
          </w:p>
        </w:tc>
        <w:tc>
          <w:tcPr>
            <w:tcW w:w="1184" w:type="pct"/>
            <w:tcBorders>
              <w:left w:val="single" w:sz="6" w:space="0" w:color="000000"/>
              <w:bottom w:val="single" w:sz="6" w:space="0" w:color="000000"/>
            </w:tcBorders>
          </w:tcPr>
          <w:p w14:paraId="34494520" w14:textId="77777777" w:rsidR="001A23FB" w:rsidRPr="001A23FB" w:rsidRDefault="001A23FB" w:rsidP="001A23FB">
            <w:pPr>
              <w:keepNext/>
              <w:keepLines/>
              <w:widowControl w:val="0"/>
              <w:spacing w:after="0" w:line="240" w:lineRule="auto"/>
              <w:jc w:val="center"/>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2 mg tablečių</w:t>
            </w:r>
          </w:p>
        </w:tc>
      </w:tr>
      <w:tr w:rsidR="001A23FB" w:rsidRPr="001A23FB" w14:paraId="77BC1DE2" w14:textId="77777777" w:rsidTr="00953131">
        <w:trPr>
          <w:trHeight w:val="253"/>
        </w:trPr>
        <w:tc>
          <w:tcPr>
            <w:tcW w:w="2632" w:type="pct"/>
            <w:tcBorders>
              <w:top w:val="single" w:sz="6" w:space="0" w:color="000000"/>
              <w:bottom w:val="single" w:sz="6" w:space="0" w:color="000000"/>
              <w:right w:val="single" w:sz="6" w:space="0" w:color="000000"/>
            </w:tcBorders>
          </w:tcPr>
          <w:p w14:paraId="2D16A094" w14:textId="77777777" w:rsidR="001A23FB" w:rsidRPr="001A23FB" w:rsidRDefault="001A23FB" w:rsidP="001A23FB">
            <w:pPr>
              <w:keepNext/>
              <w:keepLines/>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 xml:space="preserve">Vaikai (≥ 10 metų arba sveriantys &gt; 30 kg) </w:t>
            </w:r>
          </w:p>
        </w:tc>
        <w:tc>
          <w:tcPr>
            <w:tcW w:w="1185" w:type="pct"/>
            <w:tcBorders>
              <w:top w:val="single" w:sz="6" w:space="0" w:color="000000"/>
              <w:left w:val="single" w:sz="6" w:space="0" w:color="000000"/>
              <w:bottom w:val="single" w:sz="6" w:space="0" w:color="000000"/>
              <w:right w:val="single" w:sz="6" w:space="0" w:color="000000"/>
            </w:tcBorders>
          </w:tcPr>
          <w:p w14:paraId="581B26B4" w14:textId="77777777" w:rsidR="001A23FB" w:rsidRPr="001A23FB" w:rsidRDefault="001A23FB" w:rsidP="001A23FB">
            <w:pPr>
              <w:keepNext/>
              <w:keepLines/>
              <w:widowControl w:val="0"/>
              <w:spacing w:after="0" w:line="240" w:lineRule="auto"/>
              <w:jc w:val="center"/>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Nuo 3 iki 6</w:t>
            </w:r>
          </w:p>
        </w:tc>
        <w:tc>
          <w:tcPr>
            <w:tcW w:w="1184" w:type="pct"/>
            <w:tcBorders>
              <w:top w:val="single" w:sz="6" w:space="0" w:color="000000"/>
              <w:left w:val="single" w:sz="6" w:space="0" w:color="000000"/>
              <w:bottom w:val="single" w:sz="6" w:space="0" w:color="000000"/>
            </w:tcBorders>
          </w:tcPr>
          <w:p w14:paraId="24A8B889" w14:textId="77777777" w:rsidR="001A23FB" w:rsidRPr="001A23FB" w:rsidRDefault="001A23FB" w:rsidP="001A23FB">
            <w:pPr>
              <w:keepNext/>
              <w:keepLines/>
              <w:widowControl w:val="0"/>
              <w:spacing w:after="0" w:line="240" w:lineRule="auto"/>
              <w:jc w:val="center"/>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snapToGrid w:val="0"/>
                <w:kern w:val="0"/>
                <w:sz w:val="22"/>
                <w:szCs w:val="20"/>
                <w:lang w:bidi="en-GB"/>
                <w14:ligatures w14:val="none"/>
              </w:rPr>
              <w:t>Nuo 1,5 iki 3</w:t>
            </w:r>
          </w:p>
        </w:tc>
      </w:tr>
      <w:tr w:rsidR="001A23FB" w:rsidRPr="001A23FB" w14:paraId="2935D4AE" w14:textId="77777777" w:rsidTr="00953131">
        <w:trPr>
          <w:trHeight w:val="251"/>
        </w:trPr>
        <w:tc>
          <w:tcPr>
            <w:tcW w:w="2632" w:type="pct"/>
            <w:tcBorders>
              <w:top w:val="single" w:sz="6" w:space="0" w:color="000000"/>
              <w:right w:val="single" w:sz="6" w:space="0" w:color="000000"/>
            </w:tcBorders>
          </w:tcPr>
          <w:p w14:paraId="06D35733" w14:textId="77777777" w:rsidR="001A23FB" w:rsidRPr="001A23FB" w:rsidRDefault="001A23FB" w:rsidP="001A23FB">
            <w:pPr>
              <w:keepNext/>
              <w:keepLines/>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Paaugliai (13 – 18 metų amžiaus) ir suaugusieji</w:t>
            </w:r>
          </w:p>
        </w:tc>
        <w:tc>
          <w:tcPr>
            <w:tcW w:w="1185" w:type="pct"/>
            <w:tcBorders>
              <w:top w:val="single" w:sz="6" w:space="0" w:color="000000"/>
              <w:left w:val="single" w:sz="6" w:space="0" w:color="000000"/>
              <w:right w:val="single" w:sz="6" w:space="0" w:color="000000"/>
            </w:tcBorders>
          </w:tcPr>
          <w:p w14:paraId="74C4E8CF" w14:textId="77777777" w:rsidR="001A23FB" w:rsidRPr="001A23FB" w:rsidRDefault="001A23FB" w:rsidP="001A23FB">
            <w:pPr>
              <w:keepNext/>
              <w:keepLines/>
              <w:widowControl w:val="0"/>
              <w:spacing w:after="0" w:line="240" w:lineRule="auto"/>
              <w:jc w:val="center"/>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Nuo 4 iki 8</w:t>
            </w:r>
          </w:p>
        </w:tc>
        <w:tc>
          <w:tcPr>
            <w:tcW w:w="1184" w:type="pct"/>
            <w:tcBorders>
              <w:top w:val="single" w:sz="6" w:space="0" w:color="000000"/>
              <w:left w:val="single" w:sz="6" w:space="0" w:color="000000"/>
            </w:tcBorders>
          </w:tcPr>
          <w:p w14:paraId="412450A0" w14:textId="77777777" w:rsidR="001A23FB" w:rsidRPr="001A23FB" w:rsidRDefault="001A23FB" w:rsidP="001A23FB">
            <w:pPr>
              <w:keepNext/>
              <w:keepLines/>
              <w:widowControl w:val="0"/>
              <w:spacing w:after="0" w:line="240" w:lineRule="auto"/>
              <w:jc w:val="center"/>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Nuo 2 iki 4</w:t>
            </w:r>
          </w:p>
        </w:tc>
      </w:tr>
    </w:tbl>
    <w:p w14:paraId="112CE6CA"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029E831E"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Paros dozę galima padalyti į 2–4 atskiras dozes per parą; jeigu reikia, ji gali būti viršyta.</w:t>
      </w:r>
    </w:p>
    <w:p w14:paraId="1618BE10"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4E402D14"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Didžiausia rekomenduojama paros dozė suaugusiesiems yra 20 mg.</w:t>
      </w:r>
    </w:p>
    <w:p w14:paraId="0F0E2AC4"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Vaikams paros dozė neturi viršyti 0,2 mg/kg kūno svorio.</w:t>
      </w:r>
    </w:p>
    <w:p w14:paraId="2D8B5428"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552849C9" w14:textId="77777777" w:rsidR="001A23FB" w:rsidRPr="001A23FB" w:rsidRDefault="001A23FB" w:rsidP="001A23FB">
      <w:pPr>
        <w:widowControl w:val="0"/>
        <w:spacing w:after="0" w:line="240" w:lineRule="auto"/>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Vartojimas senyviems ar nusilpusiems pacientams</w:t>
      </w:r>
    </w:p>
    <w:p w14:paraId="05A39A43"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Senyviems pacientams reikia vartoti mažiausią veiksmingą dozę. Būtinas ypatingas atsargumas, ypač laipsniško dozės didinimo laikotarpiu.</w:t>
      </w:r>
    </w:p>
    <w:p w14:paraId="7061A194"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6C808F2B" w14:textId="77777777" w:rsidR="001A23FB" w:rsidRPr="001A23FB" w:rsidRDefault="001A23FB" w:rsidP="001A23FB">
      <w:pPr>
        <w:widowControl w:val="0"/>
        <w:spacing w:after="0" w:line="240" w:lineRule="auto"/>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Vartojimas pacientams, kurių inkstų funkcija sutrikusi</w:t>
      </w:r>
    </w:p>
    <w:p w14:paraId="1B014DC0"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Tokiems pacientams dozės koreguoti nereikia.</w:t>
      </w:r>
    </w:p>
    <w:p w14:paraId="1C106C3C"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3D14F717" w14:textId="77777777" w:rsidR="001A23FB" w:rsidRPr="001A23FB" w:rsidRDefault="001A23FB" w:rsidP="001A23FB">
      <w:pPr>
        <w:keepNext/>
        <w:keepLines/>
        <w:widowControl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b/>
          <w:bCs/>
          <w:kern w:val="0"/>
          <w:sz w:val="22"/>
          <w:szCs w:val="22"/>
          <w14:ligatures w14:val="none"/>
        </w:rPr>
        <w:t>Vartojimas pacientams, kurių kepenų funkcija sutrikusi</w:t>
      </w:r>
    </w:p>
    <w:p w14:paraId="6857F728" w14:textId="77777777" w:rsidR="001A23FB" w:rsidRPr="001A23FB" w:rsidRDefault="001A23FB" w:rsidP="001A23FB">
      <w:pPr>
        <w:keepNext/>
        <w:keepLines/>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Pacientų, kuriems yra sunkus kepenų funkcijos sutrikimas, klonazepamu gydyti negalima (žr. 2 skyrių). Pacientams, kuriems yra lengvas arba vidutinio sunkumo kepenų funkcijos sutrikimas, reikia skirti mažiausią veiksmingą dozę.</w:t>
      </w:r>
    </w:p>
    <w:p w14:paraId="11B1B684"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69B39887" w14:textId="77777777" w:rsidR="001A23FB" w:rsidRPr="001A23FB" w:rsidRDefault="001A23FB" w:rsidP="001A23FB">
      <w:pPr>
        <w:keepNext/>
        <w:keepLines/>
        <w:widowControl w:val="0"/>
        <w:spacing w:after="0" w:line="240" w:lineRule="auto"/>
        <w:rPr>
          <w:rFonts w:ascii="Times New Roman" w:eastAsia="Times New Roman" w:hAnsi="Times New Roman" w:cs="Times New Roman"/>
          <w:kern w:val="0"/>
          <w:sz w:val="22"/>
          <w:szCs w:val="22"/>
          <w:u w:val="single"/>
          <w14:ligatures w14:val="none"/>
        </w:rPr>
      </w:pPr>
      <w:r w:rsidRPr="001A23FB">
        <w:rPr>
          <w:rFonts w:ascii="Times New Roman" w:eastAsia="Times New Roman" w:hAnsi="Times New Roman" w:cs="Times New Roman"/>
          <w:kern w:val="0"/>
          <w:sz w:val="22"/>
          <w:szCs w:val="22"/>
          <w:u w:val="single"/>
          <w14:ligatures w14:val="none"/>
        </w:rPr>
        <w:t>Vartojimo metodas</w:t>
      </w:r>
    </w:p>
    <w:p w14:paraId="29EF6430" w14:textId="5069D5EA" w:rsidR="001A23FB" w:rsidRPr="001A23FB" w:rsidRDefault="005C074A" w:rsidP="001A23FB">
      <w:pPr>
        <w:keepNext/>
        <w:keepLines/>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reikia vartoti per burną.</w:t>
      </w:r>
    </w:p>
    <w:p w14:paraId="5FE3438D" w14:textId="77777777" w:rsidR="001A23FB" w:rsidRPr="001A23FB" w:rsidRDefault="001A23FB" w:rsidP="001A23FB">
      <w:pPr>
        <w:keepNext/>
        <w:keepLines/>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Tabletę reikia nuryti užgeriant dideliu kiekiu vandens.</w:t>
      </w:r>
    </w:p>
    <w:p w14:paraId="2CA36851" w14:textId="77777777" w:rsidR="001A23FB" w:rsidRPr="001A23FB" w:rsidRDefault="001A23FB" w:rsidP="001A23FB">
      <w:pPr>
        <w:widowControl w:val="0"/>
        <w:spacing w:after="0" w:line="240" w:lineRule="auto"/>
        <w:ind w:right="353"/>
        <w:rPr>
          <w:rFonts w:ascii="Times New Roman" w:eastAsia="Times New Roman" w:hAnsi="Times New Roman" w:cs="Times New Roman"/>
          <w:kern w:val="0"/>
          <w:sz w:val="22"/>
          <w:szCs w:val="22"/>
          <w14:ligatures w14:val="none"/>
        </w:rPr>
      </w:pPr>
    </w:p>
    <w:p w14:paraId="13E5BB14" w14:textId="77777777" w:rsidR="001A23FB" w:rsidRPr="001A23FB" w:rsidRDefault="001A23FB" w:rsidP="001A23FB">
      <w:pPr>
        <w:widowControl w:val="0"/>
        <w:spacing w:after="0" w:line="240" w:lineRule="auto"/>
        <w:ind w:right="35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Tabletę galima padalyti į dvi arba keturias lygias dozes.</w:t>
      </w:r>
    </w:p>
    <w:p w14:paraId="6F46A4F6" w14:textId="77777777" w:rsidR="001A23FB" w:rsidRPr="001A23FB" w:rsidRDefault="001A23FB" w:rsidP="001A23FB">
      <w:pPr>
        <w:widowControl w:val="0"/>
        <w:spacing w:after="0" w:line="240" w:lineRule="auto"/>
        <w:ind w:right="353"/>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Padėkite tabletę vagele į viršų ir spauskite kraštus žemyn, kad ją padalytumėte.</w:t>
      </w:r>
    </w:p>
    <w:p w14:paraId="04336223" w14:textId="77777777" w:rsidR="001A23FB" w:rsidRPr="001A23FB" w:rsidRDefault="001A23FB" w:rsidP="001A23FB">
      <w:pPr>
        <w:widowControl w:val="0"/>
        <w:spacing w:after="0" w:line="240" w:lineRule="auto"/>
        <w:ind w:right="353"/>
        <w:rPr>
          <w:rFonts w:ascii="Times New Roman" w:eastAsia="Times New Roman" w:hAnsi="Times New Roman" w:cs="Times New Roman"/>
          <w:kern w:val="0"/>
          <w:sz w:val="22"/>
          <w:szCs w:val="22"/>
          <w14:ligatures w14:val="none"/>
        </w:rPr>
      </w:pPr>
    </w:p>
    <w:p w14:paraId="42489A6D"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u w:val="single"/>
          <w14:ligatures w14:val="none"/>
        </w:rPr>
      </w:pPr>
      <w:r w:rsidRPr="001A23FB">
        <w:rPr>
          <w:rFonts w:ascii="Times New Roman" w:eastAsia="Times New Roman" w:hAnsi="Times New Roman" w:cs="Times New Roman"/>
          <w:kern w:val="0"/>
          <w:sz w:val="22"/>
          <w:szCs w:val="22"/>
          <w:u w:val="single"/>
          <w14:ligatures w14:val="none"/>
        </w:rPr>
        <w:t>Gydymo trukmė</w:t>
      </w:r>
    </w:p>
    <w:p w14:paraId="76592CE6"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Epilepsijos gydymas paprastai yra ilgalaikis. Gydytojas patars dėl vaisto vartojimo trukmės.</w:t>
      </w:r>
    </w:p>
    <w:p w14:paraId="561C6392"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14:ligatures w14:val="none"/>
        </w:rPr>
      </w:pPr>
    </w:p>
    <w:p w14:paraId="1A24C729" w14:textId="4A84E02A"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1A23FB">
        <w:rPr>
          <w:rFonts w:ascii="Times New Roman" w:eastAsia="TimesNewRoman,Bold" w:hAnsi="Times New Roman" w:cs="Times New Roman"/>
          <w:b/>
          <w:bCs/>
          <w:kern w:val="0"/>
          <w:sz w:val="22"/>
          <w:szCs w:val="22"/>
          <w14:ligatures w14:val="none"/>
        </w:rPr>
        <w:t xml:space="preserve">Ką daryti pavartojus per didelę </w:t>
      </w:r>
      <w:r w:rsidR="005C074A">
        <w:rPr>
          <w:rFonts w:ascii="Times New Roman" w:eastAsia="TimesNewRoman,Bold" w:hAnsi="Times New Roman" w:cs="Times New Roman"/>
          <w:b/>
          <w:bCs/>
          <w:kern w:val="0"/>
          <w:sz w:val="22"/>
          <w:szCs w:val="22"/>
          <w14:ligatures w14:val="none"/>
        </w:rPr>
        <w:t>Rivotril</w:t>
      </w:r>
      <w:r w:rsidRPr="001A23FB">
        <w:rPr>
          <w:rFonts w:ascii="Times New Roman" w:eastAsia="TimesNewRoman,Bold" w:hAnsi="Times New Roman" w:cs="Times New Roman"/>
          <w:b/>
          <w:bCs/>
          <w:kern w:val="0"/>
          <w:sz w:val="22"/>
          <w:szCs w:val="22"/>
          <w14:ligatures w14:val="none"/>
        </w:rPr>
        <w:t xml:space="preserve"> dozę</w:t>
      </w:r>
    </w:p>
    <w:p w14:paraId="0FF931AF" w14:textId="05BAF04C"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Jeigu pavartojote daugiau nei reikia arba apsinuodijote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nedelsdami kreipkitės į gydytoją arba vykite artimiausią ligoninę.</w:t>
      </w:r>
    </w:p>
    <w:p w14:paraId="65F3CC7B"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54F87694" w14:textId="77777777" w:rsidR="001A23FB" w:rsidRPr="001A23FB" w:rsidRDefault="001A23FB" w:rsidP="001A23FB">
      <w:pPr>
        <w:keepNext/>
        <w:keepLines/>
        <w:widowControl w:val="0"/>
        <w:autoSpaceDE w:val="0"/>
        <w:autoSpaceDN w:val="0"/>
        <w:adjustRightInd w:val="0"/>
        <w:spacing w:after="0" w:line="240" w:lineRule="auto"/>
        <w:rPr>
          <w:rFonts w:ascii="Times New Roman" w:eastAsia="TimesNewRoman,Bold" w:hAnsi="Times New Roman" w:cs="Times New Roman"/>
          <w:i/>
          <w:iCs/>
          <w:kern w:val="0"/>
          <w:sz w:val="22"/>
          <w:szCs w:val="22"/>
          <w14:ligatures w14:val="none"/>
        </w:rPr>
      </w:pPr>
      <w:r w:rsidRPr="001A23FB">
        <w:rPr>
          <w:rFonts w:ascii="Times New Roman" w:eastAsia="TimesNewRoman,Bold" w:hAnsi="Times New Roman" w:cs="Times New Roman"/>
          <w:i/>
          <w:iCs/>
          <w:kern w:val="0"/>
          <w:sz w:val="22"/>
          <w:szCs w:val="22"/>
          <w14:ligatures w14:val="none"/>
        </w:rPr>
        <w:t>Perdozavimo simptomai</w:t>
      </w:r>
    </w:p>
    <w:p w14:paraId="5AE9FB2F" w14:textId="1BFCA877" w:rsidR="001A23FB" w:rsidRPr="001A23FB" w:rsidRDefault="001A23FB" w:rsidP="001A23FB">
      <w:pPr>
        <w:keepNext/>
        <w:keepLines/>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 xml:space="preserve">Perdozavus gali pasireikšti galvos svaigimas, eisenos nestabilumas, kalbos sutrikimas ir akių drebulys. Sunkiais atvejais galite netekti sąmonės arba Jus gali ištikti koma. Jeigu </w:t>
      </w:r>
      <w:r w:rsidR="005C074A">
        <w:rPr>
          <w:rFonts w:ascii="Times New Roman" w:eastAsia="TimesNewRoman,Bold" w:hAnsi="Times New Roman" w:cs="Times New Roman"/>
          <w:kern w:val="0"/>
          <w:sz w:val="22"/>
          <w:szCs w:val="22"/>
          <w14:ligatures w14:val="none"/>
        </w:rPr>
        <w:t>Rivotril</w:t>
      </w:r>
      <w:r w:rsidRPr="001A23FB">
        <w:rPr>
          <w:rFonts w:ascii="Times New Roman" w:eastAsia="TimesNewRoman,Bold" w:hAnsi="Times New Roman" w:cs="Times New Roman"/>
          <w:kern w:val="0"/>
          <w:sz w:val="22"/>
          <w:szCs w:val="22"/>
          <w14:ligatures w14:val="none"/>
        </w:rPr>
        <w:t xml:space="preserve"> vartojamas kartu su alkoholiu ar kitomis centrinę nervų sistemą veikiančiomis medžiagomis, gali pasireikšti gyvybei pavojingas perdozavimas.</w:t>
      </w:r>
    </w:p>
    <w:p w14:paraId="5D5617BC"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4AD96315" w14:textId="583BB163"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1A23FB">
        <w:rPr>
          <w:rFonts w:ascii="Times New Roman" w:eastAsia="TimesNewRoman,Bold" w:hAnsi="Times New Roman" w:cs="Times New Roman"/>
          <w:b/>
          <w:bCs/>
          <w:kern w:val="0"/>
          <w:sz w:val="22"/>
          <w:szCs w:val="22"/>
          <w14:ligatures w14:val="none"/>
        </w:rPr>
        <w:lastRenderedPageBreak/>
        <w:t xml:space="preserve">Pamiršus pavartoti </w:t>
      </w:r>
      <w:r w:rsidR="005C074A">
        <w:rPr>
          <w:rFonts w:ascii="Times New Roman" w:eastAsia="TimesNewRoman,Bold" w:hAnsi="Times New Roman" w:cs="Times New Roman"/>
          <w:b/>
          <w:bCs/>
          <w:kern w:val="0"/>
          <w:sz w:val="22"/>
          <w:szCs w:val="22"/>
          <w14:ligatures w14:val="none"/>
        </w:rPr>
        <w:t>Rivotril</w:t>
      </w:r>
    </w:p>
    <w:p w14:paraId="10BB0A07"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Negalima vartoti dvigubos dozės norint kompensuoti praleistą tabletę.</w:t>
      </w:r>
    </w:p>
    <w:p w14:paraId="727C6982" w14:textId="77777777"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29E89E8F" w14:textId="7B965046" w:rsidR="001A23FB" w:rsidRPr="001A23FB" w:rsidRDefault="001A23FB" w:rsidP="001A23FB">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1A23FB">
        <w:rPr>
          <w:rFonts w:ascii="Times New Roman" w:eastAsia="TimesNewRoman,Bold" w:hAnsi="Times New Roman" w:cs="Times New Roman"/>
          <w:b/>
          <w:bCs/>
          <w:kern w:val="0"/>
          <w:sz w:val="22"/>
          <w:szCs w:val="22"/>
          <w14:ligatures w14:val="none"/>
        </w:rPr>
        <w:t xml:space="preserve">Nustojus vartoti </w:t>
      </w:r>
      <w:r w:rsidR="005C074A">
        <w:rPr>
          <w:rFonts w:ascii="Times New Roman" w:eastAsia="TimesNewRoman,Bold" w:hAnsi="Times New Roman" w:cs="Times New Roman"/>
          <w:b/>
          <w:bCs/>
          <w:kern w:val="0"/>
          <w:sz w:val="22"/>
          <w:szCs w:val="22"/>
          <w14:ligatures w14:val="none"/>
        </w:rPr>
        <w:t>Rivotril</w:t>
      </w:r>
    </w:p>
    <w:p w14:paraId="5C179104" w14:textId="22C0410C" w:rsidR="001A23FB" w:rsidRPr="001A23FB" w:rsidRDefault="005C074A" w:rsidP="001A23FB">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Pr>
          <w:rFonts w:ascii="Times New Roman" w:eastAsia="TimesNewRoman,Bold" w:hAnsi="Times New Roman" w:cs="Times New Roman"/>
          <w:kern w:val="0"/>
          <w:sz w:val="22"/>
          <w:szCs w:val="22"/>
          <w14:ligatures w14:val="none"/>
        </w:rPr>
        <w:t>Rivotril</w:t>
      </w:r>
      <w:r w:rsidR="001A23FB" w:rsidRPr="001A23FB">
        <w:rPr>
          <w:rFonts w:ascii="Times New Roman" w:eastAsia="TimesNewRoman,Bold" w:hAnsi="Times New Roman" w:cs="Times New Roman"/>
          <w:kern w:val="0"/>
          <w:sz w:val="22"/>
          <w:szCs w:val="22"/>
          <w14:ligatures w14:val="none"/>
        </w:rPr>
        <w:t xml:space="preserve"> vartojimo negalima nutraukti ar sustabdyti staiga; dozę būtina mažinti laipsniškai.</w:t>
      </w:r>
    </w:p>
    <w:p w14:paraId="0F2321B8" w14:textId="77777777" w:rsidR="001A23FB" w:rsidRPr="001A23FB" w:rsidRDefault="001A23FB" w:rsidP="001A23FB">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p>
    <w:p w14:paraId="51D14C76"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1A23FB">
        <w:rPr>
          <w:rFonts w:ascii="Times New Roman" w:eastAsia="TimesNewRoman,Bold" w:hAnsi="Times New Roman" w:cs="Times New Roman"/>
          <w:kern w:val="0"/>
          <w:sz w:val="22"/>
          <w:szCs w:val="22"/>
          <w14:ligatures w14:val="none"/>
        </w:rPr>
        <w:t>Jeigu kiltų daugiau klausimų dėl šio vaisto vartojimo, kreipkitės į gydytoją arba vaistininką.</w:t>
      </w:r>
    </w:p>
    <w:p w14:paraId="656F22AE"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39268EA"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2CFD4F0" w14:textId="77777777" w:rsidR="001A23FB" w:rsidRPr="001A23FB" w:rsidRDefault="001A23FB" w:rsidP="001A23FB">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1A23FB">
        <w:rPr>
          <w:rFonts w:ascii="Times New Roman" w:eastAsia="Times New Roman" w:hAnsi="Times New Roman" w:cs="Times New Roman"/>
          <w:b/>
          <w:caps/>
          <w:kern w:val="0"/>
          <w:sz w:val="22"/>
          <w:szCs w:val="22"/>
          <w14:ligatures w14:val="none"/>
        </w:rPr>
        <w:t>4.</w:t>
      </w:r>
      <w:r w:rsidRPr="001A23FB">
        <w:rPr>
          <w:rFonts w:ascii="Times New Roman" w:eastAsia="Times New Roman" w:hAnsi="Times New Roman" w:cs="Times New Roman"/>
          <w:b/>
          <w:caps/>
          <w:kern w:val="0"/>
          <w:sz w:val="22"/>
          <w:szCs w:val="22"/>
          <w14:ligatures w14:val="none"/>
        </w:rPr>
        <w:tab/>
      </w:r>
      <w:r w:rsidRPr="001A23FB">
        <w:rPr>
          <w:rFonts w:ascii="Times New Roman" w:eastAsia="Times New Roman" w:hAnsi="Times New Roman" w:cs="Times New Roman"/>
          <w:b/>
          <w:kern w:val="0"/>
          <w:sz w:val="22"/>
          <w:szCs w:val="22"/>
          <w14:ligatures w14:val="none"/>
        </w:rPr>
        <w:t>Galimas šalutinis poveikis</w:t>
      </w:r>
    </w:p>
    <w:p w14:paraId="0A28E5D0" w14:textId="77777777" w:rsidR="001A23FB" w:rsidRPr="001A23FB" w:rsidRDefault="001A23FB" w:rsidP="001A23FB">
      <w:pPr>
        <w:widowControl w:val="0"/>
        <w:spacing w:after="0" w:line="240" w:lineRule="auto"/>
        <w:ind w:left="567" w:hanging="567"/>
        <w:rPr>
          <w:rFonts w:ascii="Times New Roman" w:eastAsia="Times New Roman" w:hAnsi="Times New Roman" w:cs="Times New Roman"/>
          <w:kern w:val="0"/>
          <w:sz w:val="22"/>
          <w:szCs w:val="22"/>
          <w14:ligatures w14:val="none"/>
        </w:rPr>
      </w:pPr>
    </w:p>
    <w:p w14:paraId="5E05223F"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05FFA1E2"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3AF20A28" w14:textId="77777777" w:rsidR="001A23FB" w:rsidRPr="001A23FB" w:rsidRDefault="001A23FB" w:rsidP="001A23FB">
      <w:pPr>
        <w:widowControl w:val="0"/>
        <w:spacing w:after="0" w:line="240" w:lineRule="auto"/>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Svarbus šalutinis poveikis, į kurį būtina atsižvelgti</w:t>
      </w:r>
    </w:p>
    <w:p w14:paraId="727C7D11"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2CD6DB88"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Jei pastebėsite bet kurį toliau paminėtą šalutinį poveikį, nedelsdami kreipkitės į gydytoją.</w:t>
      </w:r>
    </w:p>
    <w:p w14:paraId="49B0A8AD"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1943DE80"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Reti šalutinio poveikio reiškiniai (gali pasireikšti rečiau kaip 1 iš 1 000 asmenų):</w:t>
      </w:r>
    </w:p>
    <w:p w14:paraId="5BBB8C52"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sumažėjęs trombocitų skaičius kraujyje (trombocitopenija).</w:t>
      </w:r>
    </w:p>
    <w:p w14:paraId="45030BFE"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20EFDFD3"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Labai reti šalutinio poveikio reiškiniai (gali pasireikšti rečiau kaip 1 iš 10 000 asmenų):</w:t>
      </w:r>
    </w:p>
    <w:p w14:paraId="2D6A5F3F"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staigus gerklės, veido, lūpų ir burnos patinimas. Tai gali pasunkinti kvėpavimą ar rijimą (anafilaksija);</w:t>
      </w:r>
    </w:p>
    <w:p w14:paraId="64D4B333"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išplitę traukuliai.</w:t>
      </w:r>
    </w:p>
    <w:p w14:paraId="4EEB9806"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3F33F89E" w14:textId="77777777" w:rsidR="001A23FB" w:rsidRPr="001A23FB" w:rsidRDefault="001A23FB" w:rsidP="001A23FB">
      <w:pPr>
        <w:widowControl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Šalutinio poveikio reiškiniai, kurių dažnis nežinomas (negali būti apskaičiuotas pagal turimus duomenis):</w:t>
      </w:r>
    </w:p>
    <w:p w14:paraId="47D5A874"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širdies nepakankamumas, įskaitant širdies veiklos nutrūkimą;</w:t>
      </w:r>
    </w:p>
    <w:p w14:paraId="6AAC48EC"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kvėpavimo susilpnėjimas ir sulėtėjimas (kvėpavimo slopinimas). Ankstyvieji požymiai yra staiga atsiradęs triukšmingas, apsunkintas ir netolygus kvėpavimas. Jūsų oda gali tapti mėlyna;</w:t>
      </w:r>
    </w:p>
    <w:p w14:paraId="6E767D51"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amnezija (atminties praradimas), kuri gali būti susijusi su netinkamu elgesiu;</w:t>
      </w:r>
    </w:p>
    <w:p w14:paraId="52B288BB"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tam tikro tipo priepuolių (traukulių), kurių nebuvo pasireiškę anksčiau, atsiradimas arba traukulių dažnio padidėjimas esant tam tikroms epilepsijos formoms;</w:t>
      </w:r>
    </w:p>
    <w:p w14:paraId="263454F6"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griuvimai ir kaulų lūžiai. Rizika padidėja pacientams, kurie tuo pat metu vartoja slopinamąjį poveikį sukeliančių vaistų ar alkoholio, bei senyviems žmonėms;</w:t>
      </w:r>
    </w:p>
    <w:p w14:paraId="40AC31D7" w14:textId="77777777" w:rsidR="001A23FB" w:rsidRPr="001A23FB" w:rsidRDefault="001A23FB" w:rsidP="001A23F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laikinas regos sutrikimas (matomo vaizdo dvigubinimasis).</w:t>
      </w:r>
    </w:p>
    <w:p w14:paraId="2900E218"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21EE7628" w14:textId="77777777" w:rsidR="001A23FB" w:rsidRPr="001A23FB" w:rsidRDefault="001A23FB" w:rsidP="001A23FB">
      <w:pPr>
        <w:widowControl w:val="0"/>
        <w:spacing w:after="0" w:line="240" w:lineRule="auto"/>
        <w:rPr>
          <w:rFonts w:ascii="Times New Roman" w:eastAsia="Times New Roman" w:hAnsi="Times New Roman" w:cs="Times New Roman"/>
          <w:b/>
          <w:bCs/>
          <w:kern w:val="0"/>
          <w:sz w:val="22"/>
          <w:szCs w:val="22"/>
          <w14:ligatures w14:val="none"/>
        </w:rPr>
      </w:pPr>
      <w:r w:rsidRPr="001A23FB">
        <w:rPr>
          <w:rFonts w:ascii="Times New Roman" w:eastAsia="Times New Roman" w:hAnsi="Times New Roman" w:cs="Times New Roman"/>
          <w:b/>
          <w:bCs/>
          <w:kern w:val="0"/>
          <w:sz w:val="22"/>
          <w:szCs w:val="22"/>
          <w14:ligatures w14:val="none"/>
        </w:rPr>
        <w:t>Kitas galimas šalutinis poveikis</w:t>
      </w:r>
    </w:p>
    <w:p w14:paraId="5437A24A" w14:textId="77777777" w:rsidR="001A23FB" w:rsidRPr="001A23FB" w:rsidRDefault="001A23FB" w:rsidP="001A23FB">
      <w:pPr>
        <w:widowControl w:val="0"/>
        <w:spacing w:after="0" w:line="240" w:lineRule="auto"/>
        <w:rPr>
          <w:rFonts w:ascii="Times New Roman" w:eastAsia="Times New Roman" w:hAnsi="Times New Roman" w:cs="Times New Roman"/>
          <w:kern w:val="0"/>
          <w:sz w:val="22"/>
          <w:szCs w:val="22"/>
          <w14:ligatures w14:val="none"/>
        </w:rPr>
      </w:pPr>
    </w:p>
    <w:p w14:paraId="7559CED7"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Dažni šalutinio poveikio reiškiniai (gali pasireikšti rečiau kaip 1 iš 10 asmenų):</w:t>
      </w:r>
    </w:p>
    <w:p w14:paraId="116105C5" w14:textId="77777777" w:rsidR="001A23FB" w:rsidRPr="001A23FB" w:rsidRDefault="001A23FB" w:rsidP="001A23FB">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sunkumas susikaupti, apsnūdimas, mieguistumas, reakcijos laiko pailgėjimas, raumenų tonuso sumažėjimas, galvos svaigimas ir tinkamos raumenų grupių sąveikos sutrikimai (žr. 2 skyrių);</w:t>
      </w:r>
    </w:p>
    <w:p w14:paraId="52270D30" w14:textId="77777777" w:rsidR="001A23FB" w:rsidRPr="001A23FB" w:rsidRDefault="001A23FB" w:rsidP="001A23FB">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nekontroliuojami akių judesiai (žr. 2 skyrių);</w:t>
      </w:r>
    </w:p>
    <w:p w14:paraId="3F31D43D" w14:textId="77777777" w:rsidR="001A23FB" w:rsidRPr="001A23FB" w:rsidRDefault="001A23FB" w:rsidP="001A23FB">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raumenų silpnumas (žr. 2 skyrių);</w:t>
      </w:r>
    </w:p>
    <w:p w14:paraId="75A7EDEA" w14:textId="77777777" w:rsidR="001A23FB" w:rsidRPr="001A23FB" w:rsidRDefault="001A23FB" w:rsidP="001A23FB">
      <w:pPr>
        <w:widowControl w:val="0"/>
        <w:numPr>
          <w:ilvl w:val="0"/>
          <w:numId w:val="4"/>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nuovargis ir pavargimas (žr. 2 skyrių).</w:t>
      </w:r>
    </w:p>
    <w:p w14:paraId="465F2E55"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C814453"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t>Reti šalutinio poveikio reiškiniai (gali pasireikšti rečiau kaip 1 iš 1 000 asmenų):</w:t>
      </w:r>
    </w:p>
    <w:p w14:paraId="16270F01" w14:textId="77777777" w:rsidR="001A23FB" w:rsidRPr="001A23FB" w:rsidRDefault="001A23FB" w:rsidP="001A23FB">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galvos skausmas;</w:t>
      </w:r>
    </w:p>
    <w:p w14:paraId="73774D96" w14:textId="77777777" w:rsidR="001A23FB" w:rsidRPr="001A23FB" w:rsidRDefault="001A23FB" w:rsidP="001A23FB">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pykinimas ir viršutinės pilvo dalies skausmas;</w:t>
      </w:r>
    </w:p>
    <w:p w14:paraId="42E8647C" w14:textId="77777777" w:rsidR="001A23FB" w:rsidRPr="001A23FB" w:rsidRDefault="001A23FB" w:rsidP="001A23FB">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dilgėlinė, niežulys, išbėrimas, laikinas plaukų slinkimas ir odos spalvos pokyčiai;</w:t>
      </w:r>
    </w:p>
    <w:p w14:paraId="6863BF96" w14:textId="77777777" w:rsidR="001A23FB" w:rsidRPr="001A23FB" w:rsidRDefault="001A23FB" w:rsidP="001A23FB">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šlapimo pratekėjimas (šlapimo nelaikymas);</w:t>
      </w:r>
    </w:p>
    <w:p w14:paraId="55B9D5D3" w14:textId="77777777" w:rsidR="001A23FB" w:rsidRPr="001A23FB" w:rsidRDefault="001A23FB" w:rsidP="001A23FB">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pokyčiai, susiję su lytiniu potraukiu;</w:t>
      </w:r>
    </w:p>
    <w:p w14:paraId="554CF4EA" w14:textId="77777777" w:rsidR="001A23FB" w:rsidRPr="001A23FB" w:rsidRDefault="001A23FB" w:rsidP="001A23FB">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erekcijos sutrikimas.</w:t>
      </w:r>
    </w:p>
    <w:p w14:paraId="045C991E"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F6ABAC9" w14:textId="77777777" w:rsidR="001A23FB" w:rsidRPr="001A23FB" w:rsidRDefault="001A23FB" w:rsidP="001A23FB">
      <w:pPr>
        <w:keepNext/>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i/>
          <w:iCs/>
          <w:kern w:val="0"/>
          <w:sz w:val="22"/>
          <w:szCs w:val="22"/>
          <w14:ligatures w14:val="none"/>
        </w:rPr>
        <w:lastRenderedPageBreak/>
        <w:t>Šalutinio poveikio reiškiniai, kurių dažnis nežinomas (negali būti apskaičiuotas pagal turimus duomenis):</w:t>
      </w:r>
    </w:p>
    <w:p w14:paraId="6C8C9545" w14:textId="77777777" w:rsidR="001A23FB" w:rsidRPr="001A23FB" w:rsidRDefault="001A23FB" w:rsidP="006F25E3">
      <w:pPr>
        <w:keepNext/>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alerginės reakcijos;</w:t>
      </w:r>
    </w:p>
    <w:p w14:paraId="684779C4" w14:textId="77777777" w:rsidR="001A23FB" w:rsidRPr="001A23FB" w:rsidRDefault="001A23FB" w:rsidP="006F25E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emociniai sutrikimai ir nuotaikų kaita, minčių susipainiojimas ir dezorientacija (orientavimosi sutrikimas);</w:t>
      </w:r>
    </w:p>
    <w:p w14:paraId="19173E3B" w14:textId="50A5139C" w:rsidR="001A23FB" w:rsidRPr="001A23FB" w:rsidRDefault="005C074A" w:rsidP="006F25E3">
      <w:pPr>
        <w:keepNext/>
        <w:keepLines/>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Rivotril</w:t>
      </w:r>
      <w:r w:rsidR="001A23FB" w:rsidRPr="001A23FB">
        <w:rPr>
          <w:rFonts w:ascii="Times New Roman" w:eastAsia="Times New Roman" w:hAnsi="Times New Roman" w:cs="Times New Roman"/>
          <w:kern w:val="0"/>
          <w:sz w:val="22"/>
          <w:szCs w:val="22"/>
          <w14:ligatures w14:val="none"/>
        </w:rPr>
        <w:t xml:space="preserve"> gydomiems pacientams gali pasireikšti depresija, tačiau tai gali būti susiję ir su pagrindine liga;</w:t>
      </w:r>
    </w:p>
    <w:p w14:paraId="2BBB11BC" w14:textId="77777777" w:rsidR="001A23FB" w:rsidRPr="001A23FB" w:rsidRDefault="001A23FB" w:rsidP="006F25E3">
      <w:pPr>
        <w:keepNext/>
        <w:keepLines/>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paradoksinės reakcijos, tokios kaip neramumas, jaudrumas, dirglumas, agresija, nervingumas, priešiškumas, nerimas, miego sutrikimai, manija, pyktis, košmariški sapnai, nenormalūs sapnai, haliucinacijos, psichozė, hiperkinezė (hiperaktyvumas), neadekvatus elgesys ir kitokie elgesio sutrikimai (žr. 2 skyriaus poskyrį „</w:t>
      </w:r>
      <w:r w:rsidRPr="001A23FB">
        <w:rPr>
          <w:rFonts w:ascii="Times New Roman" w:eastAsia="Times New Roman" w:hAnsi="Times New Roman" w:cs="Times New Roman"/>
          <w:i/>
          <w:iCs/>
          <w:kern w:val="0"/>
          <w:sz w:val="22"/>
          <w:szCs w:val="22"/>
          <w14:ligatures w14:val="none"/>
        </w:rPr>
        <w:t>Psichologinės ir paradoksinės reakcijos</w:t>
      </w:r>
      <w:r w:rsidRPr="001A23FB">
        <w:rPr>
          <w:rFonts w:ascii="Times New Roman" w:eastAsia="Times New Roman" w:hAnsi="Times New Roman" w:cs="Times New Roman"/>
          <w:kern w:val="0"/>
          <w:sz w:val="22"/>
          <w:szCs w:val="22"/>
          <w14:ligatures w14:val="none"/>
        </w:rPr>
        <w:t>“);</w:t>
      </w:r>
    </w:p>
    <w:p w14:paraId="42A42AE5" w14:textId="77777777" w:rsidR="001A23FB" w:rsidRPr="001A23FB" w:rsidRDefault="001A23FB" w:rsidP="006F25E3">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grįžtamieji sutrikimai, tokie kaip sulėtėjusi ar nerišli kalba, judesių ir eisenos nestabilumas, akių drebulys (žr. 2 skyrių).</w:t>
      </w:r>
    </w:p>
    <w:p w14:paraId="2F0E659D"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p>
    <w:p w14:paraId="565D0A61"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Klonazepamas gali sukelti pirminę priklausomybę. Net jeigu jo vartojate kasdien tik keletą savaičių, yra priklausomybės išsivystymo rizika.</w:t>
      </w:r>
    </w:p>
    <w:p w14:paraId="4A641CFB"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Informacijos apie nutraukimo simptomus pateikiama 2 skyriaus poskyryje „</w:t>
      </w:r>
      <w:r w:rsidRPr="001A23FB">
        <w:rPr>
          <w:rFonts w:ascii="Times New Roman" w:eastAsia="Times New Roman" w:hAnsi="Times New Roman" w:cs="Times New Roman"/>
          <w:i/>
          <w:kern w:val="0"/>
          <w:sz w:val="22"/>
          <w:szCs w:val="22"/>
          <w14:ligatures w14:val="none"/>
        </w:rPr>
        <w:t>Gydymo nutraukimas / nutraukimo simptomai</w:t>
      </w:r>
      <w:r w:rsidRPr="001A23FB">
        <w:rPr>
          <w:rFonts w:ascii="Times New Roman" w:eastAsia="Times New Roman" w:hAnsi="Times New Roman" w:cs="Times New Roman"/>
          <w:kern w:val="0"/>
          <w:sz w:val="22"/>
          <w:szCs w:val="22"/>
          <w14:ligatures w14:val="none"/>
        </w:rPr>
        <w:t>“.</w:t>
      </w:r>
    </w:p>
    <w:p w14:paraId="7DB898AE"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DC640B3" w14:textId="77777777" w:rsidR="001A23FB" w:rsidRPr="001A23FB" w:rsidRDefault="001A23FB" w:rsidP="001A23FB">
      <w:pPr>
        <w:keepNext/>
        <w:keepLines/>
        <w:widowControl w:val="0"/>
        <w:autoSpaceDE w:val="0"/>
        <w:autoSpaceDN w:val="0"/>
        <w:adjustRightInd w:val="0"/>
        <w:spacing w:after="0" w:line="240" w:lineRule="auto"/>
        <w:rPr>
          <w:rFonts w:ascii="Times New Roman" w:eastAsia="Times New Roman" w:hAnsi="Times New Roman" w:cs="Times New Roman"/>
          <w:b/>
          <w:bCs/>
          <w:snapToGrid w:val="0"/>
          <w:kern w:val="0"/>
          <w:sz w:val="22"/>
          <w:szCs w:val="20"/>
          <w14:ligatures w14:val="none"/>
        </w:rPr>
      </w:pPr>
      <w:r w:rsidRPr="001A23FB">
        <w:rPr>
          <w:rFonts w:ascii="Times New Roman" w:eastAsia="Times New Roman" w:hAnsi="Times New Roman" w:cs="Times New Roman"/>
          <w:b/>
          <w:bCs/>
          <w:snapToGrid w:val="0"/>
          <w:kern w:val="0"/>
          <w:sz w:val="22"/>
          <w:szCs w:val="20"/>
          <w14:ligatures w14:val="none"/>
        </w:rPr>
        <w:t>Kitas šalutinis poveikis, kuris gali pasireikšti vaikams</w:t>
      </w:r>
    </w:p>
    <w:p w14:paraId="29ACE5AD" w14:textId="77777777" w:rsidR="001A23FB" w:rsidRPr="001A23FB" w:rsidRDefault="001A23FB" w:rsidP="001A23FB">
      <w:pPr>
        <w:keepNext/>
        <w:keepLines/>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8F3DEBC" w14:textId="34EA5760" w:rsidR="001A23FB" w:rsidRPr="001A23FB" w:rsidRDefault="001A23FB" w:rsidP="001A23FB">
      <w:pPr>
        <w:keepNext/>
        <w:keepLines/>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i/>
          <w:iCs/>
          <w:kern w:val="0"/>
          <w:sz w:val="22"/>
          <w:szCs w:val="22"/>
          <w14:ligatures w14:val="none"/>
        </w:rPr>
        <w:t>Kvėpavimo sutrikimai</w:t>
      </w:r>
      <w:r w:rsidRPr="001A23FB">
        <w:rPr>
          <w:rFonts w:ascii="Times New Roman" w:eastAsia="Times New Roman" w:hAnsi="Times New Roman" w:cs="Times New Roman"/>
          <w:kern w:val="0"/>
          <w:sz w:val="22"/>
          <w:szCs w:val="22"/>
          <w14:ligatures w14:val="none"/>
        </w:rPr>
        <w:t xml:space="preserve">. Kūdikiams ir mažiems vaikams </w:t>
      </w:r>
      <w:r w:rsidR="005C074A">
        <w:rPr>
          <w:rFonts w:ascii="Times New Roman" w:eastAsia="Times New Roman" w:hAnsi="Times New Roman" w:cs="Times New Roman"/>
          <w:kern w:val="0"/>
          <w:sz w:val="22"/>
          <w:szCs w:val="22"/>
          <w14:ligatures w14:val="none"/>
        </w:rPr>
        <w:t>Rivotril</w:t>
      </w:r>
      <w:r w:rsidRPr="001A23FB">
        <w:rPr>
          <w:rFonts w:ascii="Times New Roman" w:eastAsia="Times New Roman" w:hAnsi="Times New Roman" w:cs="Times New Roman"/>
          <w:kern w:val="0"/>
          <w:sz w:val="22"/>
          <w:szCs w:val="22"/>
          <w14:ligatures w14:val="none"/>
        </w:rPr>
        <w:t xml:space="preserve"> gali sukelti seilėtekio sustiprėjimą ir bronchų hipersekreciją (padidėjusį skysčio išsiskyrimą bronchuose), todėl reikia užtikrinti, kad kvėpavimo takai būtų laisvi (žr. 2 skyrių).</w:t>
      </w:r>
    </w:p>
    <w:p w14:paraId="6EB4B7AC"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5F73879"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i/>
          <w:iCs/>
          <w:kern w:val="0"/>
          <w:sz w:val="22"/>
          <w:szCs w:val="22"/>
          <w14:ligatures w14:val="none"/>
        </w:rPr>
        <w:t>Hormoniniai sutrikimai</w:t>
      </w:r>
      <w:r w:rsidRPr="001A23FB">
        <w:rPr>
          <w:rFonts w:ascii="Times New Roman" w:eastAsia="Times New Roman" w:hAnsi="Times New Roman" w:cs="Times New Roman"/>
          <w:kern w:val="0"/>
          <w:sz w:val="22"/>
          <w:szCs w:val="22"/>
          <w14:ligatures w14:val="none"/>
        </w:rPr>
        <w:t>. Pranešta apie pavienius laikino, priešlaikinio vaikų lytinės brandos vystymosi atvejus.</w:t>
      </w:r>
    </w:p>
    <w:p w14:paraId="183E3E85"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6F12F83" w14:textId="77777777" w:rsidR="001A23FB" w:rsidRPr="001A23FB" w:rsidRDefault="001A23FB" w:rsidP="001A23FB">
      <w:pPr>
        <w:keepNext/>
        <w:keepLines/>
        <w:widowControl w:val="0"/>
        <w:tabs>
          <w:tab w:val="left" w:pos="540"/>
        </w:tabs>
        <w:spacing w:after="0" w:line="240" w:lineRule="auto"/>
        <w:rPr>
          <w:rFonts w:ascii="Times New Roman" w:eastAsia="Calibri" w:hAnsi="Times New Roman" w:cs="Times New Roman"/>
          <w:b/>
          <w:kern w:val="0"/>
          <w:sz w:val="22"/>
          <w:szCs w:val="22"/>
          <w14:ligatures w14:val="none"/>
        </w:rPr>
      </w:pPr>
      <w:r w:rsidRPr="001A23FB">
        <w:rPr>
          <w:rFonts w:ascii="Times New Roman" w:eastAsia="Calibri" w:hAnsi="Times New Roman" w:cs="Times New Roman"/>
          <w:b/>
          <w:kern w:val="0"/>
          <w:sz w:val="22"/>
          <w:szCs w:val="22"/>
          <w14:ligatures w14:val="none"/>
        </w:rPr>
        <w:t>Pranešimas apie šalutinį poveikį</w:t>
      </w:r>
    </w:p>
    <w:p w14:paraId="0DB87B1A" w14:textId="5D9CA7A0" w:rsidR="001A23FB" w:rsidRPr="001A23FB" w:rsidRDefault="001A23FB" w:rsidP="001A23FB">
      <w:pPr>
        <w:tabs>
          <w:tab w:val="left" w:pos="567"/>
        </w:tabs>
        <w:spacing w:after="0" w:line="260" w:lineRule="exact"/>
        <w:ind w:right="-1"/>
        <w:rPr>
          <w:rFonts w:ascii="Times New Roman" w:eastAsia="Times New Roman" w:hAnsi="Times New Roman" w:cs="Times New Roman"/>
          <w:snapToGrid w:val="0"/>
          <w:kern w:val="0"/>
          <w:sz w:val="22"/>
          <w:szCs w:val="20"/>
          <w14:ligatures w14:val="none"/>
        </w:rPr>
      </w:pPr>
      <w:r w:rsidRPr="001A23FB">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w:t>
      </w:r>
      <w:r w:rsidRPr="001A23FB">
        <w:rPr>
          <w:rFonts w:ascii="Times New Roman" w:eastAsia="Times New Roman" w:hAnsi="Times New Roman" w:cs="Times New Roman"/>
          <w:snapToGrid w:val="0"/>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1A23FB">
        <w:rPr>
          <w:rFonts w:ascii="Times New Roman" w:eastAsia="Times New Roman" w:hAnsi="Times New Roman" w:cs="Times New Roman"/>
          <w:snapToGrid w:val="0"/>
          <w:color w:val="0000EE"/>
          <w:kern w:val="0"/>
          <w:sz w:val="22"/>
          <w:szCs w:val="22"/>
          <w:u w:val="single"/>
          <w:lang w:eastAsia="lt-LT"/>
          <w14:ligatures w14:val="none"/>
        </w:rPr>
        <w:t>https://vvkt.lrv.lt/lt/</w:t>
      </w:r>
      <w:r w:rsidRPr="001A23FB">
        <w:rPr>
          <w:rFonts w:ascii="Times New Roman" w:eastAsia="Times New Roman" w:hAnsi="Times New Roman" w:cs="Times New Roman"/>
          <w:snapToGrid w:val="0"/>
          <w:kern w:val="0"/>
          <w:sz w:val="22"/>
          <w:szCs w:val="22"/>
          <w:lang w:eastAsia="lt-LT"/>
          <w14:ligatures w14:val="none"/>
        </w:rPr>
        <w:t xml:space="preserve"> nurodytais būdais arba paskambinti nemokamu telefonu </w:t>
      </w:r>
      <w:r w:rsidR="004A606E">
        <w:rPr>
          <w:rFonts w:ascii="Times New Roman" w:eastAsia="Times New Roman" w:hAnsi="Times New Roman" w:cs="Times New Roman"/>
          <w:snapToGrid w:val="0"/>
          <w:kern w:val="0"/>
          <w:sz w:val="22"/>
          <w:szCs w:val="22"/>
          <w:lang w:eastAsia="lt-LT"/>
          <w14:ligatures w14:val="none"/>
        </w:rPr>
        <w:t>+370</w:t>
      </w:r>
      <w:r w:rsidRPr="001A23FB">
        <w:rPr>
          <w:rFonts w:ascii="Times New Roman" w:eastAsia="Times New Roman" w:hAnsi="Times New Roman" w:cs="Times New Roman"/>
          <w:snapToGrid w:val="0"/>
          <w:kern w:val="0"/>
          <w:sz w:val="22"/>
          <w:szCs w:val="22"/>
          <w:lang w:eastAsia="lt-LT"/>
          <w14:ligatures w14:val="none"/>
        </w:rPr>
        <w:t xml:space="preserve"> 800 73 568. Pranešdami apie šalutinį poveikį galite mums padėti gauti daugiau informacijos apie šio vaisto saugumą</w:t>
      </w:r>
      <w:r w:rsidRPr="001A23FB">
        <w:rPr>
          <w:rFonts w:ascii="Times New Roman" w:eastAsia="Times New Roman" w:hAnsi="Times New Roman" w:cs="Times New Roman"/>
          <w:snapToGrid w:val="0"/>
          <w:kern w:val="0"/>
          <w:sz w:val="22"/>
          <w:szCs w:val="20"/>
          <w14:ligatures w14:val="none"/>
        </w:rPr>
        <w:t>.</w:t>
      </w:r>
    </w:p>
    <w:p w14:paraId="795744FF" w14:textId="77777777" w:rsidR="001A23FB" w:rsidRPr="001A23FB" w:rsidRDefault="001A23FB" w:rsidP="001A23FB">
      <w:pPr>
        <w:keepNext/>
        <w:keepLines/>
        <w:widowControl w:val="0"/>
        <w:tabs>
          <w:tab w:val="left" w:pos="540"/>
        </w:tabs>
        <w:spacing w:after="0" w:line="240" w:lineRule="auto"/>
        <w:rPr>
          <w:rFonts w:ascii="Times New Roman" w:eastAsia="Times New Roman" w:hAnsi="Times New Roman" w:cs="Times New Roman"/>
          <w:kern w:val="0"/>
          <w:sz w:val="22"/>
          <w14:ligatures w14:val="none"/>
        </w:rPr>
      </w:pPr>
    </w:p>
    <w:p w14:paraId="23FEDF74"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3CF1F84" w14:textId="75960001" w:rsidR="001A23FB" w:rsidRPr="001A23FB" w:rsidRDefault="001A23FB" w:rsidP="001A23FB">
      <w:pPr>
        <w:keepNext/>
        <w:keepLines/>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1A23FB">
        <w:rPr>
          <w:rFonts w:ascii="Times New Roman" w:eastAsia="Times New Roman" w:hAnsi="Times New Roman" w:cs="Times New Roman"/>
          <w:b/>
          <w:kern w:val="0"/>
          <w:sz w:val="22"/>
          <w:szCs w:val="22"/>
          <w14:ligatures w14:val="none"/>
        </w:rPr>
        <w:t>5.</w:t>
      </w:r>
      <w:r w:rsidRPr="001A23FB">
        <w:rPr>
          <w:rFonts w:ascii="Times New Roman" w:eastAsia="Times New Roman" w:hAnsi="Times New Roman" w:cs="Times New Roman"/>
          <w:b/>
          <w:kern w:val="0"/>
          <w:sz w:val="22"/>
          <w:szCs w:val="22"/>
          <w14:ligatures w14:val="none"/>
        </w:rPr>
        <w:tab/>
        <w:t xml:space="preserve">Kaip laikyti </w:t>
      </w:r>
      <w:r w:rsidR="005C074A">
        <w:rPr>
          <w:rFonts w:ascii="Times New Roman" w:eastAsia="Times New Roman" w:hAnsi="Times New Roman" w:cs="Times New Roman"/>
          <w:b/>
          <w:kern w:val="0"/>
          <w:sz w:val="22"/>
          <w:szCs w:val="22"/>
          <w14:ligatures w14:val="none"/>
        </w:rPr>
        <w:t>Rivotril</w:t>
      </w:r>
    </w:p>
    <w:p w14:paraId="3BF8AB2C" w14:textId="77777777" w:rsidR="001A23FB" w:rsidRPr="001A23FB" w:rsidRDefault="001A23FB" w:rsidP="001A23FB">
      <w:pPr>
        <w:keepNext/>
        <w:keepLines/>
        <w:widowControl w:val="0"/>
        <w:spacing w:after="0" w:line="240" w:lineRule="auto"/>
        <w:rPr>
          <w:rFonts w:ascii="Times New Roman" w:eastAsia="Times New Roman" w:hAnsi="Times New Roman" w:cs="Times New Roman"/>
          <w:kern w:val="0"/>
          <w:sz w:val="16"/>
          <w:szCs w:val="16"/>
          <w14:ligatures w14:val="none"/>
        </w:rPr>
      </w:pPr>
    </w:p>
    <w:p w14:paraId="4DCB94DE" w14:textId="77777777" w:rsidR="001A23FB" w:rsidRPr="001A23FB" w:rsidRDefault="001A23FB" w:rsidP="001A23FB">
      <w:pPr>
        <w:keepNext/>
        <w:keepLines/>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Šį vaistą laikykite vaikams nepastebimoje ir nepasiekiamoje vietoje.</w:t>
      </w:r>
    </w:p>
    <w:p w14:paraId="161AF958"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3DC5FA4" w14:textId="77777777" w:rsidR="001A23FB" w:rsidRPr="001A23FB" w:rsidRDefault="001A23FB" w:rsidP="001A23FB">
      <w:pPr>
        <w:widowControl w:val="0"/>
        <w:spacing w:after="0" w:line="240" w:lineRule="auto"/>
        <w:rPr>
          <w:rFonts w:ascii="Times New Roman" w:eastAsia="Times New Roman" w:hAnsi="Times New Roman" w:cs="Times New Roman"/>
          <w:iCs/>
          <w:kern w:val="0"/>
          <w:sz w:val="22"/>
          <w:szCs w:val="22"/>
          <w14:ligatures w14:val="none"/>
        </w:rPr>
      </w:pPr>
      <w:r w:rsidRPr="001A23FB">
        <w:rPr>
          <w:rFonts w:ascii="Times New Roman" w:eastAsia="Times New Roman" w:hAnsi="Times New Roman" w:cs="Times New Roman"/>
          <w:iCs/>
          <w:kern w:val="0"/>
          <w:sz w:val="22"/>
          <w:szCs w:val="22"/>
          <w14:ligatures w14:val="none"/>
        </w:rPr>
        <w:t>Ant dėžutės, buteliuko ir lizdinės plokštelės po „EXP“ nurodytam tinkamumo laikui pasibaigus, šio vaisto vartoti negalima. Vaistas tinkamas vartoti iki paskutinės nurodyto mėnesio dienos.</w:t>
      </w:r>
    </w:p>
    <w:p w14:paraId="584DD2AB"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C97DDE3" w14:textId="447845A8" w:rsidR="001A23FB" w:rsidRPr="001A23FB" w:rsidRDefault="008E4B50"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8E4B50">
        <w:rPr>
          <w:rFonts w:ascii="Times New Roman" w:eastAsia="Times New Roman" w:hAnsi="Times New Roman" w:cs="Times New Roman"/>
          <w:kern w:val="0"/>
          <w:sz w:val="22"/>
          <w:szCs w:val="22"/>
          <w14:ligatures w14:val="none"/>
        </w:rPr>
        <w:t>Šiam vaistui specialių laikymo sąlygų nereikia</w:t>
      </w:r>
      <w:r>
        <w:rPr>
          <w:rFonts w:ascii="Times New Roman" w:eastAsia="Times New Roman" w:hAnsi="Times New Roman" w:cs="Times New Roman"/>
          <w:kern w:val="0"/>
          <w:sz w:val="22"/>
          <w:szCs w:val="22"/>
          <w14:ligatures w14:val="none"/>
        </w:rPr>
        <w:t>.</w:t>
      </w:r>
    </w:p>
    <w:p w14:paraId="2928194B"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25F2532" w14:textId="77777777" w:rsid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Vaistų negalima išmesti į kanalizaciją arba su buitinėmis</w:t>
      </w:r>
      <w:r w:rsidRPr="001A23FB">
        <w:rPr>
          <w:rFonts w:ascii="Times New Roman" w:eastAsia="Times New Roman" w:hAnsi="Times New Roman" w:cs="Times New Roman"/>
          <w:color w:val="993366"/>
          <w:kern w:val="0"/>
          <w:sz w:val="22"/>
          <w:szCs w:val="22"/>
          <w14:ligatures w14:val="none"/>
        </w:rPr>
        <w:t xml:space="preserve"> </w:t>
      </w:r>
      <w:r w:rsidRPr="001A23FB">
        <w:rPr>
          <w:rFonts w:ascii="Times New Roman" w:eastAsia="Times New Roman" w:hAnsi="Times New Roman" w:cs="Times New Roman"/>
          <w:kern w:val="0"/>
          <w:sz w:val="22"/>
          <w:szCs w:val="22"/>
          <w14:ligatures w14:val="none"/>
        </w:rPr>
        <w:t>atliekomis. Kaip išmesti nereikalingus vaistus, klauskite vaistininko. Šios priemonės padės apsaugoti aplinką.</w:t>
      </w:r>
    </w:p>
    <w:p w14:paraId="74769B5C" w14:textId="77777777" w:rsidR="00A15673" w:rsidRPr="001A23FB" w:rsidRDefault="00A15673"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722A591"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16"/>
          <w:szCs w:val="16"/>
          <w14:ligatures w14:val="none"/>
        </w:rPr>
      </w:pPr>
    </w:p>
    <w:p w14:paraId="27365A36" w14:textId="77777777" w:rsidR="001A23FB" w:rsidRPr="001A23FB" w:rsidRDefault="001A23FB"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B2F8C60" w14:textId="77777777" w:rsidR="001A23FB" w:rsidRPr="001A23FB" w:rsidRDefault="001A23FB" w:rsidP="001A23FB">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1A23FB">
        <w:rPr>
          <w:rFonts w:ascii="Times New Roman" w:eastAsia="Times New Roman" w:hAnsi="Times New Roman" w:cs="Times New Roman"/>
          <w:b/>
          <w:kern w:val="0"/>
          <w:sz w:val="22"/>
          <w:szCs w:val="22"/>
          <w14:ligatures w14:val="none"/>
        </w:rPr>
        <w:t>6.</w:t>
      </w:r>
      <w:r w:rsidRPr="001A23FB">
        <w:rPr>
          <w:rFonts w:ascii="Times New Roman" w:eastAsia="Times New Roman" w:hAnsi="Times New Roman" w:cs="Times New Roman"/>
          <w:b/>
          <w:kern w:val="0"/>
          <w:sz w:val="22"/>
          <w:szCs w:val="22"/>
          <w14:ligatures w14:val="none"/>
        </w:rPr>
        <w:tab/>
        <w:t>Pakuotės turinys ir kita informacija</w:t>
      </w:r>
    </w:p>
    <w:p w14:paraId="1A293903" w14:textId="77777777" w:rsidR="001A23FB" w:rsidRPr="001A23FB" w:rsidRDefault="001A23FB" w:rsidP="001A23FB">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3A7CDE90" w14:textId="717ECF6D" w:rsidR="001A23FB" w:rsidRPr="001A23FB" w:rsidRDefault="005C074A" w:rsidP="001A23FB">
      <w:pPr>
        <w:widowControl w:val="0"/>
        <w:numPr>
          <w:ilvl w:val="12"/>
          <w:numId w:val="0"/>
        </w:numPr>
        <w:spacing w:after="0" w:line="240" w:lineRule="auto"/>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b/>
          <w:bCs/>
          <w:kern w:val="0"/>
          <w:sz w:val="22"/>
          <w:szCs w:val="22"/>
          <w14:ligatures w14:val="none"/>
        </w:rPr>
        <w:t>Rivotril</w:t>
      </w:r>
      <w:r w:rsidR="001A23FB" w:rsidRPr="001A23FB">
        <w:rPr>
          <w:rFonts w:ascii="Times New Roman" w:eastAsia="Times New Roman" w:hAnsi="Times New Roman" w:cs="Times New Roman"/>
          <w:b/>
          <w:bCs/>
          <w:kern w:val="0"/>
          <w:sz w:val="22"/>
          <w:szCs w:val="22"/>
          <w14:ligatures w14:val="none"/>
        </w:rPr>
        <w:t xml:space="preserve"> sudėtis</w:t>
      </w:r>
    </w:p>
    <w:p w14:paraId="6373162C" w14:textId="77777777" w:rsidR="001A23FB" w:rsidRPr="001A23FB" w:rsidRDefault="001A23FB" w:rsidP="001A23FB">
      <w:pPr>
        <w:widowControl w:val="0"/>
        <w:autoSpaceDE w:val="0"/>
        <w:autoSpaceDN w:val="0"/>
        <w:adjustRightInd w:val="0"/>
        <w:spacing w:after="0" w:line="240" w:lineRule="auto"/>
        <w:rPr>
          <w:rFonts w:ascii="Times New Roman" w:eastAsia="Times New Roman" w:hAnsi="Times New Roman" w:cs="Times New Roman"/>
          <w:i/>
          <w:iCs/>
          <w:kern w:val="0"/>
          <w:sz w:val="22"/>
          <w:szCs w:val="22"/>
          <w14:ligatures w14:val="none"/>
        </w:rPr>
      </w:pPr>
      <w:r w:rsidRPr="001A23FB">
        <w:rPr>
          <w:rFonts w:ascii="Times New Roman" w:eastAsia="Times New Roman" w:hAnsi="Times New Roman" w:cs="Times New Roman"/>
          <w:kern w:val="0"/>
          <w:sz w:val="22"/>
          <w:szCs w:val="22"/>
          <w14:ligatures w14:val="none"/>
        </w:rPr>
        <w:t xml:space="preserve">Veiklioji medžiaga </w:t>
      </w:r>
      <w:r w:rsidRPr="001A23FB">
        <w:rPr>
          <w:rFonts w:ascii="Times New Roman" w:eastAsia="TimesNewRoman" w:hAnsi="Times New Roman" w:cs="Times New Roman"/>
          <w:kern w:val="0"/>
          <w:sz w:val="22"/>
          <w:szCs w:val="22"/>
          <w14:ligatures w14:val="none"/>
        </w:rPr>
        <w:t>yra klonazepamas.</w:t>
      </w:r>
    </w:p>
    <w:p w14:paraId="4E96558B" w14:textId="3EDF9E65" w:rsidR="001A23FB" w:rsidRPr="00A15673" w:rsidRDefault="001A23FB" w:rsidP="009206DB">
      <w:pPr>
        <w:pStyle w:val="Sraopastraipa"/>
        <w:widowControl w:val="0"/>
        <w:numPr>
          <w:ilvl w:val="0"/>
          <w:numId w:val="15"/>
        </w:numPr>
        <w:spacing w:after="0" w:line="240" w:lineRule="auto"/>
        <w:ind w:left="567"/>
        <w:rPr>
          <w:rFonts w:ascii="Times New Roman" w:eastAsia="Times New Roman" w:hAnsi="Times New Roman" w:cs="Times New Roman"/>
          <w:kern w:val="0"/>
          <w:sz w:val="22"/>
          <w:szCs w:val="22"/>
          <w14:ligatures w14:val="none"/>
        </w:rPr>
      </w:pPr>
      <w:r w:rsidRPr="00A15673">
        <w:rPr>
          <w:rFonts w:ascii="Times New Roman" w:eastAsia="Times New Roman" w:hAnsi="Times New Roman" w:cs="Times New Roman"/>
          <w:kern w:val="0"/>
          <w:sz w:val="22"/>
          <w:szCs w:val="22"/>
          <w14:ligatures w14:val="none"/>
        </w:rPr>
        <w:t>Kiekvienoje tabletėje yra 2 mg klonazepamo.</w:t>
      </w:r>
    </w:p>
    <w:p w14:paraId="785C8DD5" w14:textId="77777777" w:rsidR="001A23FB" w:rsidRPr="001A23FB" w:rsidRDefault="001A23FB" w:rsidP="009206DB">
      <w:pPr>
        <w:keepNext/>
        <w:numPr>
          <w:ilvl w:val="0"/>
          <w:numId w:val="15"/>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1A23FB">
        <w:rPr>
          <w:rFonts w:ascii="Times New Roman" w:eastAsia="Times New Roman" w:hAnsi="Times New Roman" w:cs="Times New Roman"/>
          <w:kern w:val="0"/>
          <w:sz w:val="22"/>
          <w:szCs w:val="22"/>
          <w14:ligatures w14:val="none"/>
        </w:rPr>
        <w:t>Pagalbinės medžiagos yra kukurūzų krakmolas, laktozė, mikrokristalinė celiuliozė, magnio stearatas.</w:t>
      </w:r>
    </w:p>
    <w:p w14:paraId="11BA2A81" w14:textId="77777777" w:rsidR="001A23FB" w:rsidRPr="001A23FB" w:rsidRDefault="001A23FB" w:rsidP="001A23FB">
      <w:pPr>
        <w:widowControl w:val="0"/>
        <w:spacing w:after="0" w:line="240" w:lineRule="auto"/>
        <w:ind w:right="-2"/>
        <w:rPr>
          <w:rFonts w:ascii="Times New Roman" w:eastAsia="Times New Roman" w:hAnsi="Times New Roman" w:cs="Times New Roman"/>
          <w:kern w:val="0"/>
          <w:sz w:val="22"/>
          <w:szCs w:val="22"/>
          <w14:ligatures w14:val="none"/>
        </w:rPr>
      </w:pPr>
    </w:p>
    <w:p w14:paraId="2DFD4FBC" w14:textId="78F23387" w:rsidR="001A23FB" w:rsidRPr="001A23FB" w:rsidRDefault="005C074A" w:rsidP="001A23FB">
      <w:pPr>
        <w:widowControl w:val="0"/>
        <w:numPr>
          <w:ilvl w:val="12"/>
          <w:numId w:val="0"/>
        </w:num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lastRenderedPageBreak/>
        <w:t>Rivotril</w:t>
      </w:r>
      <w:r w:rsidR="001A23FB" w:rsidRPr="001A23FB">
        <w:rPr>
          <w:rFonts w:ascii="Times New Roman" w:eastAsia="Times New Roman" w:hAnsi="Times New Roman" w:cs="Times New Roman"/>
          <w:b/>
          <w:bCs/>
          <w:kern w:val="0"/>
          <w:sz w:val="22"/>
          <w:szCs w:val="22"/>
          <w14:ligatures w14:val="none"/>
        </w:rPr>
        <w:t xml:space="preserve"> išvaizda ir kiekis pakuotėje</w:t>
      </w:r>
    </w:p>
    <w:p w14:paraId="5D625FB2" w14:textId="46E381F9" w:rsidR="001A23FB" w:rsidRDefault="004A606E"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4A606E">
        <w:rPr>
          <w:rFonts w:ascii="Times New Roman" w:eastAsia="Times New Roman" w:hAnsi="Times New Roman" w:cs="Times New Roman"/>
          <w:kern w:val="0"/>
          <w:sz w:val="22"/>
          <w:szCs w:val="22"/>
          <w14:ligatures w14:val="none"/>
        </w:rPr>
        <w:t>Rivotril 2 mg tabletės su dviem vagelėmis, apvalios, baltos, vienoje pusėje įspaustas skaičius 2, o kitoje – kryželis</w:t>
      </w:r>
      <w:r>
        <w:rPr>
          <w:rFonts w:ascii="Times New Roman" w:eastAsia="Times New Roman" w:hAnsi="Times New Roman" w:cs="Times New Roman"/>
          <w:kern w:val="0"/>
          <w:sz w:val="22"/>
          <w:szCs w:val="22"/>
          <w14:ligatures w14:val="none"/>
        </w:rPr>
        <w:t>.</w:t>
      </w:r>
    </w:p>
    <w:p w14:paraId="2EE2F066" w14:textId="28CE769A" w:rsidR="004A606E" w:rsidRDefault="004A606E"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8E52B1">
        <w:rPr>
          <w:rFonts w:ascii="Times New Roman" w:eastAsia="Times New Roman" w:hAnsi="Times New Roman" w:cs="Times New Roman"/>
          <w:kern w:val="0"/>
          <w:sz w:val="22"/>
          <w:szCs w:val="22"/>
          <w14:ligatures w14:val="none"/>
        </w:rPr>
        <w:t>Rivotril tiekiamas dėžutėje, kurioje yra lizdinės plokštelės su 60 tablečių</w:t>
      </w:r>
      <w:r>
        <w:rPr>
          <w:rFonts w:ascii="Times New Roman" w:eastAsia="Times New Roman" w:hAnsi="Times New Roman" w:cs="Times New Roman"/>
          <w:kern w:val="0"/>
          <w:sz w:val="22"/>
          <w:szCs w:val="22"/>
          <w14:ligatures w14:val="none"/>
        </w:rPr>
        <w:t>.</w:t>
      </w:r>
    </w:p>
    <w:p w14:paraId="1BDEA16D" w14:textId="77777777" w:rsidR="004A606E" w:rsidRPr="001A23FB" w:rsidRDefault="004A606E" w:rsidP="001A23FB">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A6CE66B" w14:textId="1DDC634B" w:rsidR="00D925DC" w:rsidRDefault="00D925DC" w:rsidP="00D925D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D925DC">
        <w:rPr>
          <w:rFonts w:ascii="Times New Roman" w:eastAsia="Times New Roman" w:hAnsi="Times New Roman" w:cs="Times New Roman"/>
          <w:b/>
          <w:noProof/>
          <w:kern w:val="0"/>
          <w:sz w:val="22"/>
          <w:szCs w:val="22"/>
          <w14:ligatures w14:val="none"/>
        </w:rPr>
        <w:t>Registruotojas eksportuojančioje valstybėje</w:t>
      </w:r>
      <w:r w:rsidR="004A606E">
        <w:rPr>
          <w:rFonts w:ascii="Times New Roman" w:eastAsia="Times New Roman" w:hAnsi="Times New Roman" w:cs="Times New Roman"/>
          <w:b/>
          <w:noProof/>
          <w:kern w:val="0"/>
          <w:sz w:val="22"/>
          <w:szCs w:val="22"/>
          <w14:ligatures w14:val="none"/>
        </w:rPr>
        <w:t xml:space="preserve"> ir gamintojas</w:t>
      </w:r>
    </w:p>
    <w:p w14:paraId="047EB72D" w14:textId="77777777" w:rsidR="004A606E" w:rsidRDefault="004A606E" w:rsidP="00D925DC">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1F7282F" w14:textId="22E52C66" w:rsidR="004A606E" w:rsidRPr="00D925DC" w:rsidRDefault="004A606E" w:rsidP="00D925D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6312DF1"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CHEPLAPHARM Arzneimittel GmbH</w:t>
      </w:r>
    </w:p>
    <w:p w14:paraId="17BC4C1F"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Ziegelhof 24</w:t>
      </w:r>
    </w:p>
    <w:p w14:paraId="2DC1055F"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17489 Greifswald</w:t>
      </w:r>
    </w:p>
    <w:p w14:paraId="2ED057E9" w14:textId="60F7EB9F" w:rsid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Vokietija</w:t>
      </w:r>
    </w:p>
    <w:p w14:paraId="56205E80"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C95299"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925DC">
        <w:rPr>
          <w:rFonts w:ascii="Times New Roman" w:eastAsia="Aptos" w:hAnsi="Times New Roman" w:cs="Times New Roman"/>
          <w:b/>
          <w:color w:val="000000"/>
          <w:kern w:val="0"/>
          <w:sz w:val="22"/>
          <w:szCs w:val="22"/>
          <w14:ligatures w14:val="none"/>
        </w:rPr>
        <w:t>Gamintojas</w:t>
      </w:r>
    </w:p>
    <w:p w14:paraId="38D0686D"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Recipharm Leganés S.L.U.</w:t>
      </w:r>
    </w:p>
    <w:p w14:paraId="2E42E109"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Calle Severo Ochoa 13</w:t>
      </w:r>
    </w:p>
    <w:p w14:paraId="56BFDC07"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Leganés</w:t>
      </w:r>
    </w:p>
    <w:p w14:paraId="1968D681"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28914 Madrid</w:t>
      </w:r>
    </w:p>
    <w:p w14:paraId="0B727FF7" w14:textId="65F9E429"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925DC">
        <w:rPr>
          <w:rFonts w:ascii="Times New Roman" w:eastAsia="Aptos" w:hAnsi="Times New Roman" w:cs="Times New Roman"/>
          <w:bCs/>
          <w:color w:val="000000"/>
          <w:kern w:val="0"/>
          <w:sz w:val="22"/>
          <w:szCs w:val="22"/>
          <w14:ligatures w14:val="none"/>
        </w:rPr>
        <w:t>Ispanija</w:t>
      </w:r>
    </w:p>
    <w:p w14:paraId="42A3EC0A" w14:textId="77777777" w:rsidR="00D925DC" w:rsidRPr="00D925DC" w:rsidRDefault="00D925DC" w:rsidP="00D925D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A31626" w14:textId="77777777" w:rsidR="00D925DC" w:rsidRPr="00D925DC" w:rsidRDefault="00D925DC" w:rsidP="00D925D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925DC">
        <w:rPr>
          <w:rFonts w:ascii="Times New Roman" w:eastAsia="Aptos" w:hAnsi="Times New Roman" w:cs="Times New Roman"/>
          <w:b/>
          <w:color w:val="000000"/>
          <w:kern w:val="0"/>
          <w:sz w:val="22"/>
          <w:szCs w:val="22"/>
          <w14:ligatures w14:val="none"/>
        </w:rPr>
        <w:t xml:space="preserve">Lygiagretus importuotojas </w:t>
      </w:r>
      <w:r w:rsidRPr="00D925DC">
        <w:rPr>
          <w:rFonts w:ascii="Times New Roman" w:eastAsia="Aptos" w:hAnsi="Times New Roman" w:cs="Times New Roman"/>
          <w:b/>
          <w:color w:val="000000"/>
          <w:kern w:val="0"/>
          <w:sz w:val="22"/>
          <w:szCs w:val="22"/>
          <w14:ligatures w14:val="none"/>
        </w:rPr>
        <w:br/>
      </w:r>
      <w:r w:rsidRPr="00D925DC">
        <w:rPr>
          <w:rFonts w:ascii="Times New Roman" w:eastAsia="TimesNewRoman" w:hAnsi="Times New Roman" w:cs="Times New Roman"/>
          <w:color w:val="000000"/>
          <w:kern w:val="0"/>
          <w:sz w:val="22"/>
          <w:szCs w:val="22"/>
          <w14:ligatures w14:val="none"/>
        </w:rPr>
        <w:t>UAB „Niromed“</w:t>
      </w:r>
      <w:r w:rsidRPr="00D925DC">
        <w:rPr>
          <w:rFonts w:ascii="Times New Roman" w:eastAsia="Aptos" w:hAnsi="Times New Roman" w:cs="Times New Roman"/>
          <w:b/>
          <w:color w:val="000000"/>
          <w:kern w:val="0"/>
          <w:sz w:val="22"/>
          <w:szCs w:val="22"/>
          <w14:ligatures w14:val="none"/>
        </w:rPr>
        <w:br/>
      </w:r>
      <w:r w:rsidRPr="00D925DC">
        <w:rPr>
          <w:rFonts w:ascii="Times New Roman" w:eastAsia="TimesNewRoman" w:hAnsi="Times New Roman" w:cs="Times New Roman"/>
          <w:color w:val="000000"/>
          <w:kern w:val="0"/>
          <w:sz w:val="22"/>
          <w:szCs w:val="22"/>
          <w14:ligatures w14:val="none"/>
        </w:rPr>
        <w:t>Žirmūnų g. 139A</w:t>
      </w:r>
      <w:r w:rsidRPr="00D925DC">
        <w:rPr>
          <w:rFonts w:ascii="Times New Roman" w:eastAsia="Aptos" w:hAnsi="Times New Roman" w:cs="Times New Roman"/>
          <w:b/>
          <w:color w:val="000000"/>
          <w:kern w:val="0"/>
          <w:sz w:val="22"/>
          <w:szCs w:val="22"/>
          <w14:ligatures w14:val="none"/>
        </w:rPr>
        <w:br/>
      </w:r>
      <w:r w:rsidRPr="00D925DC">
        <w:rPr>
          <w:rFonts w:ascii="Times New Roman" w:eastAsia="TimesNewRoman" w:hAnsi="Times New Roman" w:cs="Times New Roman"/>
          <w:color w:val="000000"/>
          <w:kern w:val="0"/>
          <w:sz w:val="22"/>
          <w:szCs w:val="22"/>
          <w14:ligatures w14:val="none"/>
        </w:rPr>
        <w:t>LT-09120 Vilnius</w:t>
      </w:r>
      <w:r w:rsidRPr="00D925DC">
        <w:rPr>
          <w:rFonts w:ascii="Times New Roman" w:eastAsia="TimesNewRoman" w:hAnsi="Times New Roman" w:cs="Times New Roman"/>
          <w:color w:val="000000"/>
          <w:kern w:val="0"/>
          <w:sz w:val="22"/>
          <w:szCs w:val="22"/>
          <w14:ligatures w14:val="none"/>
        </w:rPr>
        <w:br/>
        <w:t>Lietuva</w:t>
      </w:r>
    </w:p>
    <w:p w14:paraId="7C957376" w14:textId="77777777" w:rsidR="00D925DC" w:rsidRPr="00D925DC" w:rsidRDefault="00D925DC" w:rsidP="00D925D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C7B76E6" w14:textId="77777777" w:rsidR="00D925DC" w:rsidRPr="00D925DC" w:rsidRDefault="00D925DC" w:rsidP="00D925D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925DC">
        <w:rPr>
          <w:rFonts w:ascii="Times New Roman" w:eastAsia="Times New Roman" w:hAnsi="Times New Roman" w:cs="Times New Roman"/>
          <w:b/>
          <w:bCs/>
          <w:kern w:val="0"/>
          <w:sz w:val="22"/>
          <w:szCs w:val="22"/>
          <w14:ligatures w14:val="none"/>
        </w:rPr>
        <w:t>Perpakavo</w:t>
      </w:r>
    </w:p>
    <w:p w14:paraId="778D00EF" w14:textId="77777777" w:rsidR="00D925DC" w:rsidRPr="00D925DC" w:rsidRDefault="00D925DC" w:rsidP="00D925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LABOR Przedsiębiorstwo Farmaceutyczno-Chemiczne sp. z o.o.</w:t>
      </w:r>
    </w:p>
    <w:p w14:paraId="7769D78B" w14:textId="77777777" w:rsidR="00D925DC" w:rsidRPr="00D925DC" w:rsidRDefault="00D925DC" w:rsidP="00D925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Ul. Długosza 49,</w:t>
      </w:r>
    </w:p>
    <w:p w14:paraId="327EE01D" w14:textId="77777777" w:rsidR="00D925DC" w:rsidRPr="00D925DC" w:rsidRDefault="00D925DC" w:rsidP="00D925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51-162 Wrocław,</w:t>
      </w:r>
    </w:p>
    <w:p w14:paraId="486892AC" w14:textId="77777777" w:rsidR="00D925DC" w:rsidRPr="00D925DC" w:rsidRDefault="00D925DC" w:rsidP="00D925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Lenkija</w:t>
      </w:r>
    </w:p>
    <w:p w14:paraId="6ECFBE07" w14:textId="77777777" w:rsidR="00D925DC" w:rsidRPr="00D925DC" w:rsidRDefault="00D925DC" w:rsidP="00D925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2BA01D0" w14:textId="77777777" w:rsidR="00D925DC" w:rsidRPr="00D925DC" w:rsidRDefault="00D925DC" w:rsidP="00D925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arba</w:t>
      </w:r>
    </w:p>
    <w:p w14:paraId="24E4585D" w14:textId="77777777" w:rsidR="00D925DC" w:rsidRPr="00D925DC" w:rsidRDefault="00D925DC" w:rsidP="00D925D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71EAC6B" w14:textId="77777777" w:rsidR="00D925DC" w:rsidRPr="00D925DC" w:rsidRDefault="00D925DC" w:rsidP="00D925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UAB „Entafarma“</w:t>
      </w:r>
    </w:p>
    <w:p w14:paraId="1EC96D66" w14:textId="77777777" w:rsidR="00D925DC" w:rsidRPr="00D925DC" w:rsidRDefault="00D925DC" w:rsidP="00D925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Klonėnų vs. 1,</w:t>
      </w:r>
    </w:p>
    <w:p w14:paraId="3076A471" w14:textId="77777777" w:rsidR="00D925DC" w:rsidRPr="00D925DC" w:rsidRDefault="00D925DC" w:rsidP="00D925D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925DC">
        <w:rPr>
          <w:rFonts w:ascii="Times New Roman" w:eastAsia="TimesNewRoman" w:hAnsi="Times New Roman" w:cs="Times New Roman"/>
          <w:color w:val="000000"/>
          <w:kern w:val="0"/>
          <w:sz w:val="22"/>
          <w:szCs w:val="22"/>
          <w14:ligatures w14:val="none"/>
        </w:rPr>
        <w:t>LT-19156 Širvintų r. sav.</w:t>
      </w:r>
    </w:p>
    <w:p w14:paraId="528F5A57" w14:textId="77777777" w:rsidR="00D925DC" w:rsidRPr="00D925DC" w:rsidRDefault="00D925DC" w:rsidP="00D925D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D925DC">
        <w:rPr>
          <w:rFonts w:ascii="Times New Roman" w:eastAsia="TimesNewRoman" w:hAnsi="Times New Roman" w:cs="Times New Roman"/>
          <w:color w:val="000000"/>
          <w:kern w:val="0"/>
          <w:sz w:val="22"/>
          <w:szCs w:val="22"/>
          <w14:ligatures w14:val="none"/>
        </w:rPr>
        <w:t>Lietuva</w:t>
      </w:r>
    </w:p>
    <w:p w14:paraId="62AA7D79" w14:textId="77777777" w:rsidR="001A23FB" w:rsidRPr="001A23FB" w:rsidRDefault="001A23FB" w:rsidP="001A23FB">
      <w:pPr>
        <w:widowControl w:val="0"/>
        <w:spacing w:after="0" w:line="240" w:lineRule="auto"/>
        <w:rPr>
          <w:rFonts w:ascii="Times New Roman" w:eastAsia="Times New Roman" w:hAnsi="Times New Roman" w:cs="Times New Roman"/>
          <w:kern w:val="0"/>
          <w:sz w:val="22"/>
          <w:lang w:eastAsia="x-none"/>
          <w14:ligatures w14:val="none"/>
        </w:rPr>
      </w:pPr>
    </w:p>
    <w:p w14:paraId="419C64F2" w14:textId="754D0E4E" w:rsidR="001A23FB" w:rsidRPr="001A23FB" w:rsidRDefault="001A23FB" w:rsidP="001A23FB">
      <w:pPr>
        <w:widowControl w:val="0"/>
        <w:spacing w:after="0" w:line="240" w:lineRule="auto"/>
        <w:rPr>
          <w:rFonts w:ascii="Times New Roman" w:eastAsia="Times New Roman" w:hAnsi="Times New Roman" w:cs="Times New Roman"/>
          <w:kern w:val="0"/>
          <w:sz w:val="22"/>
          <w14:ligatures w14:val="none"/>
        </w:rPr>
      </w:pPr>
      <w:r w:rsidRPr="001A23FB">
        <w:rPr>
          <w:rFonts w:ascii="Times New Roman" w:eastAsia="Times New Roman" w:hAnsi="Times New Roman" w:cs="Times New Roman"/>
          <w:b/>
          <w:bCs/>
          <w:kern w:val="0"/>
          <w:sz w:val="22"/>
          <w:lang w:eastAsia="x-none"/>
          <w14:ligatures w14:val="none"/>
        </w:rPr>
        <w:t>Šis pakuotės lapelis</w:t>
      </w:r>
      <w:r w:rsidRPr="001A23FB">
        <w:rPr>
          <w:rFonts w:ascii="Times New Roman" w:eastAsia="Times New Roman" w:hAnsi="Times New Roman" w:cs="Times New Roman"/>
          <w:b/>
          <w:kern w:val="0"/>
          <w:sz w:val="22"/>
          <w:lang w:eastAsia="x-none"/>
          <w14:ligatures w14:val="none"/>
        </w:rPr>
        <w:t xml:space="preserve"> paskutinį kartą peržiūrėtas </w:t>
      </w:r>
      <w:r w:rsidR="00C908AD">
        <w:rPr>
          <w:rFonts w:ascii="Times New Roman" w:eastAsia="Times New Roman" w:hAnsi="Times New Roman" w:cs="Times New Roman"/>
          <w:b/>
          <w:kern w:val="0"/>
          <w:sz w:val="22"/>
          <w:lang w:eastAsia="x-none"/>
          <w14:ligatures w14:val="none"/>
        </w:rPr>
        <w:t>2025-06-10</w:t>
      </w:r>
    </w:p>
    <w:p w14:paraId="27D97786" w14:textId="77777777" w:rsidR="001A23FB" w:rsidRPr="001A23FB" w:rsidRDefault="001A23FB" w:rsidP="001A23FB">
      <w:pPr>
        <w:widowControl w:val="0"/>
        <w:spacing w:after="0" w:line="240" w:lineRule="auto"/>
        <w:rPr>
          <w:rFonts w:ascii="Times New Roman" w:eastAsia="Times New Roman" w:hAnsi="Times New Roman" w:cs="Times New Roman"/>
          <w:kern w:val="0"/>
          <w:sz w:val="22"/>
          <w14:ligatures w14:val="none"/>
        </w:rPr>
      </w:pPr>
    </w:p>
    <w:p w14:paraId="39BD933D" w14:textId="04D7C8F3" w:rsidR="000E75BE" w:rsidRDefault="001A23FB" w:rsidP="001A23FB">
      <w:pPr>
        <w:tabs>
          <w:tab w:val="left" w:pos="567"/>
        </w:tabs>
        <w:spacing w:after="0" w:line="260" w:lineRule="exact"/>
        <w:jc w:val="both"/>
        <w:rPr>
          <w:rFonts w:ascii="Times New Roman" w:eastAsia="Times New Roman" w:hAnsi="Times New Roman" w:cs="Times New Roman"/>
          <w:snapToGrid w:val="0"/>
          <w:kern w:val="0"/>
          <w:sz w:val="22"/>
          <w:szCs w:val="22"/>
          <w:lang w:eastAsia="lt-LT"/>
          <w14:ligatures w14:val="none"/>
        </w:rPr>
      </w:pPr>
      <w:r w:rsidRPr="001A23FB">
        <w:rPr>
          <w:rFonts w:ascii="Times New Roman" w:eastAsia="Times New Roman" w:hAnsi="Times New Roman" w:cs="Times New Roman"/>
          <w:snapToGrid w:val="0"/>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005C074A" w:rsidRPr="00C56A75">
          <w:rPr>
            <w:rStyle w:val="Hipersaitas"/>
            <w:rFonts w:ascii="Times New Roman" w:eastAsia="Times New Roman" w:hAnsi="Times New Roman" w:cs="Times New Roman"/>
            <w:snapToGrid w:val="0"/>
            <w:kern w:val="0"/>
            <w:sz w:val="22"/>
            <w:szCs w:val="22"/>
            <w:lang w:eastAsia="lt-LT"/>
            <w14:ligatures w14:val="none"/>
          </w:rPr>
          <w:t>https://vvkt.lrv.lt/lt/</w:t>
        </w:r>
      </w:hyperlink>
      <w:r w:rsidRPr="001A23FB">
        <w:rPr>
          <w:rFonts w:ascii="Times New Roman" w:eastAsia="Times New Roman" w:hAnsi="Times New Roman" w:cs="Times New Roman"/>
          <w:snapToGrid w:val="0"/>
          <w:kern w:val="0"/>
          <w:sz w:val="22"/>
          <w:szCs w:val="22"/>
          <w:lang w:eastAsia="lt-LT"/>
          <w14:ligatures w14:val="none"/>
        </w:rPr>
        <w:t>.</w:t>
      </w:r>
    </w:p>
    <w:p w14:paraId="517EEFE1" w14:textId="77777777" w:rsidR="005C074A" w:rsidRDefault="005C074A" w:rsidP="001A23FB">
      <w:pPr>
        <w:tabs>
          <w:tab w:val="left" w:pos="567"/>
        </w:tabs>
        <w:spacing w:after="0" w:line="260" w:lineRule="exact"/>
        <w:jc w:val="both"/>
        <w:rPr>
          <w:rFonts w:ascii="Times New Roman" w:eastAsia="Times New Roman" w:hAnsi="Times New Roman" w:cs="Times New Roman"/>
          <w:snapToGrid w:val="0"/>
          <w:kern w:val="0"/>
          <w:sz w:val="22"/>
          <w:szCs w:val="22"/>
          <w:lang w:eastAsia="lt-LT"/>
          <w14:ligatures w14:val="none"/>
        </w:rPr>
      </w:pPr>
    </w:p>
    <w:p w14:paraId="18577E25" w14:textId="0BB13672" w:rsidR="005C074A" w:rsidRPr="005C074A" w:rsidRDefault="005C074A" w:rsidP="005C074A">
      <w:pPr>
        <w:spacing w:line="259" w:lineRule="auto"/>
        <w:rPr>
          <w:rFonts w:ascii="Times New Roman" w:eastAsia="Aptos" w:hAnsi="Times New Roman" w:cs="Times New Roman"/>
          <w:sz w:val="22"/>
          <w:szCs w:val="22"/>
        </w:rPr>
      </w:pPr>
      <w:r w:rsidRPr="005C074A">
        <w:rPr>
          <w:rFonts w:ascii="Times New Roman" w:eastAsia="Aptos" w:hAnsi="Times New Roman" w:cs="Times New Roman"/>
          <w:i/>
          <w:iCs/>
          <w:sz w:val="22"/>
          <w:szCs w:val="22"/>
        </w:rPr>
        <w:t>Lygiagrečiai importuojamas vaistas nuo referencinio vaisto skiriasi tinkamumo laiku: referencinio vaisto – 3 metai, lygiagrečiai importuojamo – 5 metai; pakuotės dydžiu: referencinio vaisto – N50, lygiagrečiai importuojamo – N60; laikymo sąlygomis: referencinį vaistą laikyti gamintojo pakuotėje, kad vaistas būtų apsaugotas nuo šviesos ir drėgmės.</w:t>
      </w:r>
    </w:p>
    <w:sectPr w:rsidR="005C074A" w:rsidRPr="005C074A" w:rsidSect="001A23FB">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CC6B" w14:textId="77777777" w:rsidR="002D7CBE" w:rsidRDefault="002D7CBE">
      <w:pPr>
        <w:spacing w:after="0" w:line="240" w:lineRule="auto"/>
      </w:pPr>
      <w:r>
        <w:separator/>
      </w:r>
    </w:p>
  </w:endnote>
  <w:endnote w:type="continuationSeparator" w:id="0">
    <w:p w14:paraId="7116CDA3" w14:textId="77777777" w:rsidR="002D7CBE" w:rsidRDefault="002D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9BC0" w14:textId="77777777" w:rsidR="00EC0208" w:rsidRDefault="00EC02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7005A" w14:textId="77777777" w:rsidR="00EC0208" w:rsidRDefault="00EC02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6486" w14:textId="77777777" w:rsidR="00EC0208" w:rsidRPr="00C20C8D" w:rsidRDefault="00EC0208">
    <w:pPr>
      <w:pStyle w:val="Porat"/>
      <w:ind w:right="360"/>
      <w:jc w:val="center"/>
      <w:rPr>
        <w:rStyle w:val="Puslapionumeris"/>
      </w:rPr>
    </w:pPr>
    <w:r w:rsidRPr="00C20C8D">
      <w:rPr>
        <w:rStyle w:val="Puslapionumeris"/>
      </w:rPr>
      <w:fldChar w:fldCharType="begin"/>
    </w:r>
    <w:r w:rsidRPr="00C20C8D">
      <w:rPr>
        <w:rStyle w:val="Puslapionumeris"/>
      </w:rPr>
      <w:instrText xml:space="preserve"> PAGE </w:instrText>
    </w:r>
    <w:r w:rsidRPr="00C20C8D">
      <w:rPr>
        <w:rStyle w:val="Puslapionumeris"/>
      </w:rPr>
      <w:fldChar w:fldCharType="separate"/>
    </w:r>
    <w:r>
      <w:rPr>
        <w:rStyle w:val="Puslapionumeris"/>
        <w:noProof/>
      </w:rPr>
      <w:t>31</w:t>
    </w:r>
    <w:r w:rsidRPr="00C20C8D">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F2D7" w14:textId="77777777" w:rsidR="002D7CBE" w:rsidRDefault="002D7CBE">
      <w:pPr>
        <w:spacing w:after="0" w:line="240" w:lineRule="auto"/>
      </w:pPr>
      <w:r>
        <w:separator/>
      </w:r>
    </w:p>
  </w:footnote>
  <w:footnote w:type="continuationSeparator" w:id="0">
    <w:p w14:paraId="7642E000" w14:textId="77777777" w:rsidR="002D7CBE" w:rsidRDefault="002D7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0EE3"/>
    <w:multiLevelType w:val="hybridMultilevel"/>
    <w:tmpl w:val="40EE7C90"/>
    <w:lvl w:ilvl="0" w:tplc="9A02E9A2">
      <w:start w:val="4"/>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7C520D3"/>
    <w:multiLevelType w:val="hybridMultilevel"/>
    <w:tmpl w:val="0BCC15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AB5C55"/>
    <w:multiLevelType w:val="hybridMultilevel"/>
    <w:tmpl w:val="DC460B9C"/>
    <w:lvl w:ilvl="0" w:tplc="9A02E9A2">
      <w:start w:val="4"/>
      <w:numFmt w:val="bullet"/>
      <w:lvlText w:val="-"/>
      <w:lvlJc w:val="left"/>
      <w:pPr>
        <w:ind w:left="720" w:hanging="360"/>
      </w:pPr>
      <w:rPr>
        <w:rFonts w:ascii="Times New Roman" w:eastAsia="TimesNewRoman" w:hAnsi="Times New Roman" w:cs="Times New Roman" w:hint="default"/>
      </w:rPr>
    </w:lvl>
    <w:lvl w:ilvl="1" w:tplc="8810599C">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E16D4"/>
    <w:multiLevelType w:val="hybridMultilevel"/>
    <w:tmpl w:val="06A06A60"/>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4B2EE8"/>
    <w:multiLevelType w:val="hybridMultilevel"/>
    <w:tmpl w:val="58FE99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65A02"/>
    <w:multiLevelType w:val="hybridMultilevel"/>
    <w:tmpl w:val="ACF6D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D75A0"/>
    <w:multiLevelType w:val="hybridMultilevel"/>
    <w:tmpl w:val="7EC0F0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A324C"/>
    <w:multiLevelType w:val="hybridMultilevel"/>
    <w:tmpl w:val="B64867F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C9409C3"/>
    <w:multiLevelType w:val="hybridMultilevel"/>
    <w:tmpl w:val="3D2C452C"/>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92231B"/>
    <w:multiLevelType w:val="hybridMultilevel"/>
    <w:tmpl w:val="3058198A"/>
    <w:lvl w:ilvl="0" w:tplc="9A02E9A2">
      <w:start w:val="4"/>
      <w:numFmt w:val="bullet"/>
      <w:lvlText w:val="-"/>
      <w:lvlJc w:val="left"/>
      <w:pPr>
        <w:ind w:left="1080" w:hanging="360"/>
      </w:pPr>
      <w:rPr>
        <w:rFonts w:ascii="Times New Roman" w:eastAsia="TimesNew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1B103C6"/>
    <w:multiLevelType w:val="hybridMultilevel"/>
    <w:tmpl w:val="C714BFDA"/>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DD3515"/>
    <w:multiLevelType w:val="hybridMultilevel"/>
    <w:tmpl w:val="2D0CB52E"/>
    <w:lvl w:ilvl="0" w:tplc="9A02E9A2">
      <w:start w:val="4"/>
      <w:numFmt w:val="bullet"/>
      <w:lvlText w:val="-"/>
      <w:lvlJc w:val="left"/>
      <w:pPr>
        <w:ind w:left="1080" w:hanging="360"/>
      </w:pPr>
      <w:rPr>
        <w:rFonts w:ascii="Times New Roman" w:eastAsia="TimesNew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DF05B34"/>
    <w:multiLevelType w:val="hybridMultilevel"/>
    <w:tmpl w:val="4E209036"/>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4E1DE4"/>
    <w:multiLevelType w:val="hybridMultilevel"/>
    <w:tmpl w:val="8264AE8C"/>
    <w:lvl w:ilvl="0" w:tplc="5E42A87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F73318"/>
    <w:multiLevelType w:val="hybridMultilevel"/>
    <w:tmpl w:val="964C7A8A"/>
    <w:lvl w:ilvl="0" w:tplc="83168750">
      <w:start w:val="6"/>
      <w:numFmt w:val="bullet"/>
      <w:lvlText w:val="-"/>
      <w:lvlJc w:val="left"/>
      <w:pPr>
        <w:ind w:left="930" w:hanging="570"/>
      </w:pPr>
      <w:rPr>
        <w:rFonts w:ascii="Times New Roman" w:eastAsia="TimesNewRoman,Bold"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4843021">
    <w:abstractNumId w:val="2"/>
  </w:num>
  <w:num w:numId="2" w16cid:durableId="558397759">
    <w:abstractNumId w:val="5"/>
  </w:num>
  <w:num w:numId="3" w16cid:durableId="1213543402">
    <w:abstractNumId w:val="4"/>
  </w:num>
  <w:num w:numId="4" w16cid:durableId="1666086899">
    <w:abstractNumId w:val="6"/>
  </w:num>
  <w:num w:numId="5" w16cid:durableId="2083018839">
    <w:abstractNumId w:val="0"/>
  </w:num>
  <w:num w:numId="6" w16cid:durableId="1034185874">
    <w:abstractNumId w:val="7"/>
  </w:num>
  <w:num w:numId="7" w16cid:durableId="1498421878">
    <w:abstractNumId w:val="3"/>
  </w:num>
  <w:num w:numId="8" w16cid:durableId="1191918028">
    <w:abstractNumId w:val="8"/>
  </w:num>
  <w:num w:numId="9" w16cid:durableId="22756926">
    <w:abstractNumId w:val="9"/>
  </w:num>
  <w:num w:numId="10" w16cid:durableId="494610975">
    <w:abstractNumId w:val="11"/>
  </w:num>
  <w:num w:numId="11" w16cid:durableId="984508216">
    <w:abstractNumId w:val="1"/>
  </w:num>
  <w:num w:numId="12" w16cid:durableId="761225707">
    <w:abstractNumId w:val="13"/>
  </w:num>
  <w:num w:numId="13" w16cid:durableId="2027242439">
    <w:abstractNumId w:val="12"/>
  </w:num>
  <w:num w:numId="14" w16cid:durableId="1510636166">
    <w:abstractNumId w:val="14"/>
  </w:num>
  <w:num w:numId="15" w16cid:durableId="5743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7B"/>
    <w:rsid w:val="00052D7B"/>
    <w:rsid w:val="00090DCA"/>
    <w:rsid w:val="000E75BE"/>
    <w:rsid w:val="001A23FB"/>
    <w:rsid w:val="002D7CBE"/>
    <w:rsid w:val="0036579E"/>
    <w:rsid w:val="0042608D"/>
    <w:rsid w:val="004A606E"/>
    <w:rsid w:val="00592B5F"/>
    <w:rsid w:val="005C074A"/>
    <w:rsid w:val="006A7726"/>
    <w:rsid w:val="006F25E3"/>
    <w:rsid w:val="00853AC7"/>
    <w:rsid w:val="00866697"/>
    <w:rsid w:val="008E4B50"/>
    <w:rsid w:val="008E52B1"/>
    <w:rsid w:val="009206DB"/>
    <w:rsid w:val="00A15673"/>
    <w:rsid w:val="00A66D52"/>
    <w:rsid w:val="00C908AD"/>
    <w:rsid w:val="00D87807"/>
    <w:rsid w:val="00D925DC"/>
    <w:rsid w:val="00E625F2"/>
    <w:rsid w:val="00EC0208"/>
    <w:rsid w:val="00F14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ACE"/>
  <w15:chartTrackingRefBased/>
  <w15:docId w15:val="{084D4F64-FBFB-48B1-B85A-E30788C2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2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2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2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2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2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2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2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2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2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2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2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2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2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2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2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2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2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2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2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2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2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2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2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2D7B"/>
    <w:rPr>
      <w:i/>
      <w:iCs/>
      <w:color w:val="404040" w:themeColor="text1" w:themeTint="BF"/>
    </w:rPr>
  </w:style>
  <w:style w:type="paragraph" w:styleId="Sraopastraipa">
    <w:name w:val="List Paragraph"/>
    <w:basedOn w:val="prastasis"/>
    <w:uiPriority w:val="34"/>
    <w:qFormat/>
    <w:rsid w:val="00052D7B"/>
    <w:pPr>
      <w:ind w:left="720"/>
      <w:contextualSpacing/>
    </w:pPr>
  </w:style>
  <w:style w:type="character" w:styleId="Rykuspabraukimas">
    <w:name w:val="Intense Emphasis"/>
    <w:basedOn w:val="Numatytasispastraiposriftas"/>
    <w:uiPriority w:val="21"/>
    <w:qFormat/>
    <w:rsid w:val="00052D7B"/>
    <w:rPr>
      <w:i/>
      <w:iCs/>
      <w:color w:val="0F4761" w:themeColor="accent1" w:themeShade="BF"/>
    </w:rPr>
  </w:style>
  <w:style w:type="paragraph" w:styleId="Iskirtacitata">
    <w:name w:val="Intense Quote"/>
    <w:basedOn w:val="prastasis"/>
    <w:next w:val="prastasis"/>
    <w:link w:val="IskirtacitataDiagrama"/>
    <w:uiPriority w:val="30"/>
    <w:qFormat/>
    <w:rsid w:val="00052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2D7B"/>
    <w:rPr>
      <w:i/>
      <w:iCs/>
      <w:color w:val="0F4761" w:themeColor="accent1" w:themeShade="BF"/>
    </w:rPr>
  </w:style>
  <w:style w:type="character" w:styleId="Rykinuoroda">
    <w:name w:val="Intense Reference"/>
    <w:basedOn w:val="Numatytasispastraiposriftas"/>
    <w:uiPriority w:val="32"/>
    <w:qFormat/>
    <w:rsid w:val="00052D7B"/>
    <w:rPr>
      <w:b/>
      <w:bCs/>
      <w:smallCaps/>
      <w:color w:val="0F4761" w:themeColor="accent1" w:themeShade="BF"/>
      <w:spacing w:val="5"/>
    </w:rPr>
  </w:style>
  <w:style w:type="paragraph" w:styleId="Porat">
    <w:name w:val="footer"/>
    <w:basedOn w:val="prastasis"/>
    <w:link w:val="PoratDiagrama"/>
    <w:uiPriority w:val="99"/>
    <w:semiHidden/>
    <w:unhideWhenUsed/>
    <w:rsid w:val="001A23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A23FB"/>
  </w:style>
  <w:style w:type="character" w:styleId="Puslapionumeris">
    <w:name w:val="page number"/>
    <w:rsid w:val="001A23FB"/>
    <w:rPr>
      <w:rFonts w:cs="Times New Roman"/>
    </w:rPr>
  </w:style>
  <w:style w:type="character" w:styleId="Hipersaitas">
    <w:name w:val="Hyperlink"/>
    <w:basedOn w:val="Numatytasispastraiposriftas"/>
    <w:uiPriority w:val="99"/>
    <w:unhideWhenUsed/>
    <w:rsid w:val="005C074A"/>
    <w:rPr>
      <w:color w:val="467886" w:themeColor="hyperlink"/>
      <w:u w:val="single"/>
    </w:rPr>
  </w:style>
  <w:style w:type="character" w:styleId="Neapdorotaspaminjimas">
    <w:name w:val="Unresolved Mention"/>
    <w:basedOn w:val="Numatytasispastraiposriftas"/>
    <w:uiPriority w:val="99"/>
    <w:semiHidden/>
    <w:unhideWhenUsed/>
    <w:rsid w:val="005C0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13875</Words>
  <Characters>7909</Characters>
  <Application>Microsoft Office Word</Application>
  <DocSecurity>0</DocSecurity>
  <Lines>65</Lines>
  <Paragraphs>43</Paragraphs>
  <ScaleCrop>false</ScaleCrop>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14</cp:revision>
  <dcterms:created xsi:type="dcterms:W3CDTF">2024-12-18T20:44:00Z</dcterms:created>
  <dcterms:modified xsi:type="dcterms:W3CDTF">2025-06-17T06:56:00Z</dcterms:modified>
</cp:coreProperties>
</file>