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13D5" w14:textId="77777777" w:rsidR="00D703DB" w:rsidRPr="00617B85" w:rsidRDefault="00D703DB" w:rsidP="00D703DB">
      <w:pPr>
        <w:rPr>
          <w:rFonts w:asciiTheme="majorBidi" w:hAnsiTheme="majorBidi" w:cstheme="majorBidi"/>
          <w:szCs w:val="22"/>
          <w:lang w:val="lt-LT"/>
        </w:rPr>
      </w:pPr>
      <w:bookmarkStart w:id="0" w:name="_Hlk186722544"/>
    </w:p>
    <w:p w14:paraId="01BCBBF5" w14:textId="77777777" w:rsidR="00D703DB" w:rsidRPr="00617B85" w:rsidRDefault="00D703DB" w:rsidP="00D703DB">
      <w:pPr>
        <w:rPr>
          <w:rFonts w:asciiTheme="majorBidi" w:hAnsiTheme="majorBidi" w:cstheme="majorBidi"/>
          <w:szCs w:val="22"/>
          <w:lang w:val="lt-LT"/>
        </w:rPr>
      </w:pPr>
    </w:p>
    <w:p w14:paraId="408356DC" w14:textId="77777777" w:rsidR="00D703DB" w:rsidRPr="00617B85" w:rsidRDefault="00D703DB" w:rsidP="00D703DB">
      <w:pPr>
        <w:rPr>
          <w:rFonts w:asciiTheme="majorBidi" w:hAnsiTheme="majorBidi" w:cstheme="majorBidi"/>
          <w:szCs w:val="22"/>
          <w:lang w:val="lt-LT"/>
        </w:rPr>
      </w:pPr>
    </w:p>
    <w:p w14:paraId="09A7F9E3" w14:textId="77777777" w:rsidR="00D703DB" w:rsidRPr="00617B85" w:rsidRDefault="00D703DB" w:rsidP="00D703DB">
      <w:pPr>
        <w:rPr>
          <w:rFonts w:asciiTheme="majorBidi" w:hAnsiTheme="majorBidi" w:cstheme="majorBidi"/>
          <w:szCs w:val="22"/>
          <w:lang w:val="lt-LT"/>
        </w:rPr>
      </w:pPr>
    </w:p>
    <w:p w14:paraId="0C2A3A48" w14:textId="77777777" w:rsidR="00D703DB" w:rsidRPr="00617B85" w:rsidRDefault="00D703DB" w:rsidP="00D703DB">
      <w:pPr>
        <w:rPr>
          <w:rFonts w:asciiTheme="majorBidi" w:hAnsiTheme="majorBidi" w:cstheme="majorBidi"/>
          <w:szCs w:val="22"/>
          <w:lang w:val="lt-LT"/>
        </w:rPr>
      </w:pPr>
    </w:p>
    <w:p w14:paraId="4B0A9434" w14:textId="77777777" w:rsidR="00D703DB" w:rsidRPr="00617B85" w:rsidRDefault="00D703DB" w:rsidP="00D703DB">
      <w:pPr>
        <w:rPr>
          <w:rFonts w:asciiTheme="majorBidi" w:hAnsiTheme="majorBidi" w:cstheme="majorBidi"/>
          <w:szCs w:val="22"/>
          <w:lang w:val="lt-LT"/>
        </w:rPr>
      </w:pPr>
    </w:p>
    <w:p w14:paraId="6FE463A2" w14:textId="77777777" w:rsidR="00D703DB" w:rsidRPr="00617B85" w:rsidRDefault="00D703DB" w:rsidP="00D703DB">
      <w:pPr>
        <w:rPr>
          <w:rFonts w:asciiTheme="majorBidi" w:hAnsiTheme="majorBidi" w:cstheme="majorBidi"/>
          <w:szCs w:val="22"/>
          <w:lang w:val="lt-LT"/>
        </w:rPr>
      </w:pPr>
    </w:p>
    <w:p w14:paraId="27CF2867" w14:textId="77777777" w:rsidR="00D703DB" w:rsidRPr="00617B85" w:rsidRDefault="00D703DB" w:rsidP="00D703DB">
      <w:pPr>
        <w:rPr>
          <w:rFonts w:asciiTheme="majorBidi" w:hAnsiTheme="majorBidi" w:cstheme="majorBidi"/>
          <w:szCs w:val="22"/>
          <w:lang w:val="lt-LT"/>
        </w:rPr>
      </w:pPr>
    </w:p>
    <w:p w14:paraId="514DB648" w14:textId="77777777" w:rsidR="00D703DB" w:rsidRPr="00617B85" w:rsidRDefault="00D703DB" w:rsidP="00D703DB">
      <w:pPr>
        <w:rPr>
          <w:rFonts w:asciiTheme="majorBidi" w:hAnsiTheme="majorBidi" w:cstheme="majorBidi"/>
          <w:szCs w:val="22"/>
          <w:lang w:val="lt-LT"/>
        </w:rPr>
      </w:pPr>
    </w:p>
    <w:p w14:paraId="2D56D135" w14:textId="77777777" w:rsidR="00D703DB" w:rsidRPr="00617B85" w:rsidRDefault="00D703DB" w:rsidP="00D703DB">
      <w:pPr>
        <w:rPr>
          <w:rFonts w:asciiTheme="majorBidi" w:hAnsiTheme="majorBidi" w:cstheme="majorBidi"/>
          <w:szCs w:val="22"/>
          <w:lang w:val="lt-LT"/>
        </w:rPr>
      </w:pPr>
    </w:p>
    <w:p w14:paraId="76A4AB0D" w14:textId="77777777" w:rsidR="00D703DB" w:rsidRPr="00617B85" w:rsidRDefault="00D703DB" w:rsidP="00D703DB">
      <w:pPr>
        <w:rPr>
          <w:rFonts w:asciiTheme="majorBidi" w:hAnsiTheme="majorBidi" w:cstheme="majorBidi"/>
          <w:szCs w:val="22"/>
          <w:lang w:val="lt-LT"/>
        </w:rPr>
      </w:pPr>
    </w:p>
    <w:p w14:paraId="264318E5" w14:textId="77777777" w:rsidR="00D703DB" w:rsidRPr="00617B85" w:rsidRDefault="00D703DB" w:rsidP="00D703DB">
      <w:pPr>
        <w:rPr>
          <w:rFonts w:asciiTheme="majorBidi" w:hAnsiTheme="majorBidi" w:cstheme="majorBidi"/>
          <w:szCs w:val="22"/>
          <w:lang w:val="lt-LT"/>
        </w:rPr>
      </w:pPr>
    </w:p>
    <w:p w14:paraId="771ED6BD" w14:textId="77777777" w:rsidR="00D703DB" w:rsidRPr="00617B85" w:rsidRDefault="00D703DB" w:rsidP="00D703DB">
      <w:pPr>
        <w:rPr>
          <w:rFonts w:asciiTheme="majorBidi" w:hAnsiTheme="majorBidi" w:cstheme="majorBidi"/>
          <w:szCs w:val="22"/>
          <w:lang w:val="lt-LT"/>
        </w:rPr>
      </w:pPr>
    </w:p>
    <w:p w14:paraId="752110C9" w14:textId="77777777" w:rsidR="00D703DB" w:rsidRPr="00617B85" w:rsidRDefault="00D703DB" w:rsidP="00D703DB">
      <w:pPr>
        <w:rPr>
          <w:rFonts w:asciiTheme="majorBidi" w:hAnsiTheme="majorBidi" w:cstheme="majorBidi"/>
          <w:szCs w:val="22"/>
          <w:lang w:val="lt-LT"/>
        </w:rPr>
      </w:pPr>
    </w:p>
    <w:p w14:paraId="108DE03D" w14:textId="77777777" w:rsidR="00D703DB" w:rsidRPr="00617B85" w:rsidRDefault="00D703DB" w:rsidP="00D703DB">
      <w:pPr>
        <w:rPr>
          <w:rFonts w:asciiTheme="majorBidi" w:hAnsiTheme="majorBidi" w:cstheme="majorBidi"/>
          <w:szCs w:val="22"/>
          <w:lang w:val="lt-LT"/>
        </w:rPr>
      </w:pPr>
    </w:p>
    <w:p w14:paraId="2DE04952" w14:textId="77777777" w:rsidR="00D703DB" w:rsidRPr="00617B85" w:rsidRDefault="00D703DB" w:rsidP="00D703DB">
      <w:pPr>
        <w:rPr>
          <w:rFonts w:asciiTheme="majorBidi" w:hAnsiTheme="majorBidi" w:cstheme="majorBidi"/>
          <w:szCs w:val="22"/>
          <w:lang w:val="lt-LT"/>
        </w:rPr>
      </w:pPr>
    </w:p>
    <w:p w14:paraId="10699B5E" w14:textId="77777777" w:rsidR="00D703DB" w:rsidRPr="00617B85" w:rsidRDefault="00D703DB" w:rsidP="00D703DB">
      <w:pPr>
        <w:rPr>
          <w:rFonts w:asciiTheme="majorBidi" w:hAnsiTheme="majorBidi" w:cstheme="majorBidi"/>
          <w:szCs w:val="22"/>
          <w:lang w:val="lt-LT"/>
        </w:rPr>
      </w:pPr>
    </w:p>
    <w:p w14:paraId="3E7A310D" w14:textId="77777777" w:rsidR="00D703DB" w:rsidRPr="00617B85" w:rsidRDefault="00D703DB" w:rsidP="00D703DB">
      <w:pPr>
        <w:rPr>
          <w:rFonts w:asciiTheme="majorBidi" w:hAnsiTheme="majorBidi" w:cstheme="majorBidi"/>
          <w:szCs w:val="22"/>
          <w:lang w:val="lt-LT"/>
        </w:rPr>
      </w:pPr>
    </w:p>
    <w:p w14:paraId="70B899A2" w14:textId="77777777" w:rsidR="00D703DB" w:rsidRPr="00617B85" w:rsidRDefault="00D703DB" w:rsidP="00D703DB">
      <w:pPr>
        <w:rPr>
          <w:rFonts w:asciiTheme="majorBidi" w:hAnsiTheme="majorBidi" w:cstheme="majorBidi"/>
          <w:szCs w:val="22"/>
          <w:lang w:val="lt-LT"/>
        </w:rPr>
      </w:pPr>
    </w:p>
    <w:p w14:paraId="74EADADA" w14:textId="77777777" w:rsidR="00D703DB" w:rsidRPr="00617B85" w:rsidRDefault="00D703DB" w:rsidP="00D703DB">
      <w:pPr>
        <w:rPr>
          <w:rFonts w:asciiTheme="majorBidi" w:hAnsiTheme="majorBidi" w:cstheme="majorBidi"/>
          <w:szCs w:val="22"/>
          <w:lang w:val="lt-LT"/>
        </w:rPr>
      </w:pPr>
    </w:p>
    <w:p w14:paraId="70DAD8E6" w14:textId="77777777" w:rsidR="00D703DB" w:rsidRPr="00617B85" w:rsidRDefault="00D703DB" w:rsidP="00D703DB">
      <w:pPr>
        <w:rPr>
          <w:rFonts w:asciiTheme="majorBidi" w:hAnsiTheme="majorBidi" w:cstheme="majorBidi"/>
          <w:szCs w:val="22"/>
          <w:lang w:val="lt-LT"/>
        </w:rPr>
      </w:pPr>
    </w:p>
    <w:p w14:paraId="16BFEB90" w14:textId="77777777" w:rsidR="00D703DB" w:rsidRPr="00617B85" w:rsidRDefault="00D703DB" w:rsidP="00D703DB">
      <w:pPr>
        <w:rPr>
          <w:rFonts w:asciiTheme="majorBidi" w:hAnsiTheme="majorBidi" w:cstheme="majorBidi"/>
          <w:szCs w:val="22"/>
          <w:lang w:val="lt-LT"/>
        </w:rPr>
      </w:pPr>
    </w:p>
    <w:p w14:paraId="18FF2916" w14:textId="77777777" w:rsidR="00F3531F" w:rsidRPr="00617B85" w:rsidRDefault="00F3531F" w:rsidP="00D703DB">
      <w:pPr>
        <w:jc w:val="center"/>
        <w:rPr>
          <w:rFonts w:asciiTheme="majorBidi" w:hAnsiTheme="majorBidi" w:cstheme="majorBidi"/>
          <w:b/>
          <w:bCs/>
          <w:szCs w:val="22"/>
          <w:lang w:val="lt-LT"/>
        </w:rPr>
      </w:pPr>
      <w:r w:rsidRPr="00617B85">
        <w:rPr>
          <w:rFonts w:asciiTheme="majorBidi" w:hAnsiTheme="majorBidi" w:cstheme="majorBidi"/>
          <w:b/>
          <w:bCs/>
          <w:szCs w:val="22"/>
          <w:lang w:val="lt-LT"/>
        </w:rPr>
        <w:t>A. ŽENKLINIMAS</w:t>
      </w:r>
    </w:p>
    <w:p w14:paraId="0FD7FAE0" w14:textId="25B758ED" w:rsidR="00D703DB"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 </w:t>
      </w:r>
    </w:p>
    <w:p w14:paraId="05DB4DB3" w14:textId="77777777" w:rsidR="00D703DB" w:rsidRPr="00617B85" w:rsidRDefault="00D703DB">
      <w:pPr>
        <w:tabs>
          <w:tab w:val="clear" w:pos="567"/>
        </w:tabs>
        <w:suppressAutoHyphens w:val="0"/>
        <w:spacing w:after="160" w:line="259" w:lineRule="auto"/>
        <w:rPr>
          <w:rFonts w:asciiTheme="majorBidi" w:hAnsiTheme="majorBidi" w:cstheme="majorBidi"/>
          <w:szCs w:val="22"/>
          <w:lang w:val="lt-LT"/>
        </w:rPr>
      </w:pPr>
      <w:r w:rsidRPr="00617B85">
        <w:rPr>
          <w:rFonts w:asciiTheme="majorBidi" w:hAnsiTheme="majorBidi" w:cstheme="majorBidi"/>
          <w:szCs w:val="22"/>
          <w:lang w:val="lt-LT"/>
        </w:rPr>
        <w:br w:type="page"/>
      </w:r>
    </w:p>
    <w:p w14:paraId="72E3BC2F" w14:textId="77777777" w:rsidR="00F3531F" w:rsidRPr="00617B85" w:rsidRDefault="00F3531F" w:rsidP="00D703DB">
      <w:pPr>
        <w:jc w:val="center"/>
        <w:rPr>
          <w:rFonts w:asciiTheme="majorBidi" w:hAnsiTheme="majorBidi" w:cstheme="majorBidi"/>
          <w:szCs w:val="22"/>
          <w:lang w:val="lt-LT"/>
        </w:rPr>
      </w:pPr>
    </w:p>
    <w:p w14:paraId="6BC02619"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INFORMACIJA ANT IŠORINĖS PAKUOTĖS</w:t>
      </w:r>
    </w:p>
    <w:p w14:paraId="4582708D"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p>
    <w:p w14:paraId="38249CD3"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IŠORINĖ DĖŽUTĖ</w:t>
      </w:r>
    </w:p>
    <w:p w14:paraId="6FA12F0E" w14:textId="77777777" w:rsidR="00F3531F" w:rsidRPr="00617B85" w:rsidRDefault="00F3531F" w:rsidP="00F3531F">
      <w:pPr>
        <w:rPr>
          <w:rFonts w:asciiTheme="majorBidi" w:hAnsiTheme="majorBidi" w:cstheme="majorBidi"/>
          <w:szCs w:val="22"/>
          <w:lang w:val="lt-LT"/>
        </w:rPr>
      </w:pPr>
    </w:p>
    <w:p w14:paraId="15971537"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w:t>
      </w:r>
      <w:r w:rsidRPr="00617B85">
        <w:rPr>
          <w:rFonts w:asciiTheme="majorBidi" w:hAnsiTheme="majorBidi" w:cstheme="majorBidi"/>
          <w:b/>
          <w:bCs/>
          <w:szCs w:val="22"/>
          <w:lang w:val="lt-LT"/>
        </w:rPr>
        <w:tab/>
        <w:t>VAISTINIO PREPARATO PAVADINIMAS</w:t>
      </w:r>
    </w:p>
    <w:p w14:paraId="60158C76" w14:textId="77777777" w:rsidR="00F3531F" w:rsidRPr="00617B85" w:rsidRDefault="00F3531F" w:rsidP="00F3531F">
      <w:pPr>
        <w:rPr>
          <w:rFonts w:asciiTheme="majorBidi" w:hAnsiTheme="majorBidi" w:cstheme="majorBidi"/>
          <w:szCs w:val="22"/>
          <w:lang w:val="lt-LT"/>
        </w:rPr>
      </w:pPr>
    </w:p>
    <w:p w14:paraId="35BA6E86" w14:textId="76D3B2CC"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2</w:t>
      </w:r>
      <w:r w:rsidR="00D47FDE" w:rsidRPr="00617B85">
        <w:rPr>
          <w:rFonts w:asciiTheme="majorBidi" w:hAnsiTheme="majorBidi" w:cstheme="majorBidi"/>
          <w:lang w:val="lt-LT"/>
        </w:rPr>
        <w:t> </w:t>
      </w:r>
      <w:r w:rsidRPr="00617B85">
        <w:rPr>
          <w:rFonts w:asciiTheme="majorBidi" w:hAnsiTheme="majorBidi" w:cstheme="majorBidi"/>
          <w:szCs w:val="22"/>
          <w:lang w:val="lt-LT"/>
        </w:rPr>
        <w:t>mg/1</w:t>
      </w:r>
      <w:r w:rsidR="00D47FDE" w:rsidRPr="00617B85">
        <w:rPr>
          <w:rFonts w:asciiTheme="majorBidi" w:hAnsiTheme="majorBidi" w:cstheme="majorBidi"/>
          <w:lang w:val="lt-LT"/>
        </w:rPr>
        <w:t> </w:t>
      </w:r>
      <w:r w:rsidRPr="00617B85">
        <w:rPr>
          <w:rFonts w:asciiTheme="majorBidi" w:hAnsiTheme="majorBidi" w:cstheme="majorBidi"/>
          <w:szCs w:val="22"/>
          <w:lang w:val="lt-LT"/>
        </w:rPr>
        <w:t>mg plėvele dengtos tabletės</w:t>
      </w:r>
    </w:p>
    <w:p w14:paraId="4C2ED47C" w14:textId="3298AED3" w:rsidR="00F3531F" w:rsidRPr="00617B85" w:rsidRDefault="0044428F" w:rsidP="00F3531F">
      <w:pPr>
        <w:rPr>
          <w:rFonts w:asciiTheme="majorBidi" w:hAnsiTheme="majorBidi" w:cstheme="majorBidi"/>
          <w:szCs w:val="22"/>
          <w:lang w:val="lt-LT"/>
        </w:rPr>
      </w:pPr>
      <w:r w:rsidRPr="00617B85">
        <w:rPr>
          <w:rFonts w:asciiTheme="majorBidi" w:hAnsiTheme="majorBidi" w:cstheme="majorBidi"/>
          <w:szCs w:val="22"/>
          <w:lang w:val="lt-LT"/>
        </w:rPr>
        <w:t>e</w:t>
      </w:r>
      <w:r w:rsidR="00F3531F" w:rsidRPr="00617B85">
        <w:rPr>
          <w:rFonts w:asciiTheme="majorBidi" w:hAnsiTheme="majorBidi" w:cstheme="majorBidi"/>
          <w:szCs w:val="22"/>
          <w:lang w:val="lt-LT"/>
        </w:rPr>
        <w:t>stradiol</w:t>
      </w:r>
      <w:r w:rsidRPr="00617B85">
        <w:rPr>
          <w:rFonts w:asciiTheme="majorBidi" w:hAnsiTheme="majorBidi" w:cstheme="majorBidi"/>
          <w:szCs w:val="22"/>
          <w:lang w:val="lt-LT"/>
        </w:rPr>
        <w:t>is /</w:t>
      </w:r>
      <w:r w:rsidR="00F3531F" w:rsidRPr="00617B85">
        <w:rPr>
          <w:rFonts w:asciiTheme="majorBidi" w:hAnsiTheme="majorBidi" w:cstheme="majorBidi"/>
          <w:szCs w:val="22"/>
          <w:lang w:val="lt-LT"/>
        </w:rPr>
        <w:t xml:space="preserve"> </w:t>
      </w:r>
      <w:r w:rsidR="00E31F47" w:rsidRPr="00617B85">
        <w:rPr>
          <w:rFonts w:asciiTheme="majorBidi" w:hAnsiTheme="majorBidi" w:cstheme="majorBidi"/>
          <w:szCs w:val="22"/>
          <w:lang w:val="lt-LT"/>
        </w:rPr>
        <w:t>n</w:t>
      </w:r>
      <w:r w:rsidR="00F3531F" w:rsidRPr="00617B85">
        <w:rPr>
          <w:rFonts w:asciiTheme="majorBidi" w:hAnsiTheme="majorBidi" w:cstheme="majorBidi"/>
          <w:szCs w:val="22"/>
          <w:lang w:val="lt-LT"/>
        </w:rPr>
        <w:t>oretisteron</w:t>
      </w:r>
      <w:r w:rsidRPr="00617B85">
        <w:rPr>
          <w:rFonts w:asciiTheme="majorBidi" w:hAnsiTheme="majorBidi" w:cstheme="majorBidi"/>
          <w:szCs w:val="22"/>
          <w:lang w:val="lt-LT"/>
        </w:rPr>
        <w:t>o</w:t>
      </w:r>
      <w:r w:rsidR="00F3531F" w:rsidRPr="00617B85">
        <w:rPr>
          <w:rFonts w:asciiTheme="majorBidi" w:hAnsiTheme="majorBidi" w:cstheme="majorBidi"/>
          <w:szCs w:val="22"/>
          <w:lang w:val="lt-LT"/>
        </w:rPr>
        <w:t xml:space="preserve"> aceta</w:t>
      </w:r>
      <w:r w:rsidRPr="00617B85">
        <w:rPr>
          <w:rFonts w:asciiTheme="majorBidi" w:hAnsiTheme="majorBidi" w:cstheme="majorBidi"/>
          <w:szCs w:val="22"/>
          <w:lang w:val="lt-LT"/>
        </w:rPr>
        <w:t>ta</w:t>
      </w:r>
      <w:r w:rsidR="00F3531F" w:rsidRPr="00617B85">
        <w:rPr>
          <w:rFonts w:asciiTheme="majorBidi" w:hAnsiTheme="majorBidi" w:cstheme="majorBidi"/>
          <w:szCs w:val="22"/>
          <w:lang w:val="lt-LT"/>
        </w:rPr>
        <w:t>s</w:t>
      </w:r>
    </w:p>
    <w:p w14:paraId="3B9A6FAA" w14:textId="77777777" w:rsidR="00F3531F" w:rsidRPr="00617B85" w:rsidRDefault="00F3531F" w:rsidP="00F3531F">
      <w:pPr>
        <w:rPr>
          <w:rFonts w:asciiTheme="majorBidi" w:hAnsiTheme="majorBidi" w:cstheme="majorBidi"/>
          <w:szCs w:val="22"/>
          <w:lang w:val="lt-LT"/>
        </w:rPr>
      </w:pPr>
    </w:p>
    <w:p w14:paraId="2EBAA5B3" w14:textId="77777777" w:rsidR="00F3531F" w:rsidRPr="00617B85" w:rsidRDefault="00F3531F" w:rsidP="00F3531F">
      <w:pPr>
        <w:rPr>
          <w:rFonts w:asciiTheme="majorBidi" w:hAnsiTheme="majorBidi" w:cstheme="majorBidi"/>
          <w:szCs w:val="22"/>
          <w:lang w:val="lt-LT"/>
        </w:rPr>
      </w:pPr>
    </w:p>
    <w:p w14:paraId="49738ECE"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2.</w:t>
      </w:r>
      <w:r w:rsidRPr="00617B85">
        <w:rPr>
          <w:rFonts w:asciiTheme="majorBidi" w:hAnsiTheme="majorBidi" w:cstheme="majorBidi"/>
          <w:b/>
          <w:bCs/>
          <w:szCs w:val="22"/>
          <w:lang w:val="lt-LT"/>
        </w:rPr>
        <w:tab/>
        <w:t>VEIKLIOSIOS MEDŽIAGOS IR JŲ KIEKIAI</w:t>
      </w:r>
    </w:p>
    <w:p w14:paraId="713A5950" w14:textId="77777777" w:rsidR="00F3531F" w:rsidRPr="00617B85" w:rsidRDefault="00F3531F" w:rsidP="00F3531F">
      <w:pPr>
        <w:rPr>
          <w:rFonts w:asciiTheme="majorBidi" w:hAnsiTheme="majorBidi" w:cstheme="majorBidi"/>
          <w:szCs w:val="22"/>
          <w:lang w:val="lt-LT"/>
        </w:rPr>
      </w:pPr>
    </w:p>
    <w:p w14:paraId="07D3C82F" w14:textId="367AE1F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Kiekvienoje plėvele dengtoje tabletėje yra: 2</w:t>
      </w:r>
      <w:r w:rsidR="00D47FDE" w:rsidRPr="00617B85">
        <w:rPr>
          <w:rFonts w:asciiTheme="majorBidi" w:hAnsiTheme="majorBidi" w:cstheme="majorBidi"/>
          <w:lang w:val="lt-LT"/>
        </w:rPr>
        <w:t> </w:t>
      </w:r>
      <w:r w:rsidRPr="00617B85">
        <w:rPr>
          <w:rFonts w:asciiTheme="majorBidi" w:hAnsiTheme="majorBidi" w:cstheme="majorBidi"/>
          <w:szCs w:val="22"/>
          <w:lang w:val="lt-LT"/>
        </w:rPr>
        <w:t>mg estradiolio (hemihidrato pavidalu) ir 1</w:t>
      </w:r>
      <w:r w:rsidR="00D47FDE" w:rsidRPr="00617B85">
        <w:rPr>
          <w:rFonts w:asciiTheme="majorBidi" w:hAnsiTheme="majorBidi" w:cstheme="majorBidi"/>
          <w:lang w:val="lt-LT"/>
        </w:rPr>
        <w:t> </w:t>
      </w:r>
      <w:r w:rsidRPr="00617B85">
        <w:rPr>
          <w:rFonts w:asciiTheme="majorBidi" w:hAnsiTheme="majorBidi" w:cstheme="majorBidi"/>
          <w:szCs w:val="22"/>
          <w:lang w:val="lt-LT"/>
        </w:rPr>
        <w:t>mg noretisterono acetato.</w:t>
      </w:r>
    </w:p>
    <w:p w14:paraId="62B369C5" w14:textId="77777777" w:rsidR="00F3531F" w:rsidRPr="00617B85" w:rsidRDefault="00F3531F" w:rsidP="00F3531F">
      <w:pPr>
        <w:rPr>
          <w:rFonts w:asciiTheme="majorBidi" w:hAnsiTheme="majorBidi" w:cstheme="majorBidi"/>
          <w:szCs w:val="22"/>
          <w:lang w:val="lt-LT"/>
        </w:rPr>
      </w:pPr>
    </w:p>
    <w:p w14:paraId="17ED9B56" w14:textId="77777777" w:rsidR="00F3531F" w:rsidRPr="00617B85" w:rsidRDefault="00F3531F" w:rsidP="00F3531F">
      <w:pPr>
        <w:rPr>
          <w:rFonts w:asciiTheme="majorBidi" w:hAnsiTheme="majorBidi" w:cstheme="majorBidi"/>
          <w:szCs w:val="22"/>
          <w:lang w:val="lt-LT"/>
        </w:rPr>
      </w:pPr>
    </w:p>
    <w:p w14:paraId="116CF3E2"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3.</w:t>
      </w:r>
      <w:r w:rsidRPr="00617B85">
        <w:rPr>
          <w:rFonts w:asciiTheme="majorBidi" w:hAnsiTheme="majorBidi" w:cstheme="majorBidi"/>
          <w:b/>
          <w:bCs/>
          <w:szCs w:val="22"/>
          <w:lang w:val="lt-LT"/>
        </w:rPr>
        <w:tab/>
        <w:t>PAGALBINIŲ MEDŽIAGŲ SĄRAŠAS</w:t>
      </w:r>
    </w:p>
    <w:p w14:paraId="1BD4DD13" w14:textId="77777777" w:rsidR="00F3531F" w:rsidRPr="00617B85" w:rsidRDefault="00F3531F" w:rsidP="00F3531F">
      <w:pPr>
        <w:rPr>
          <w:rFonts w:asciiTheme="majorBidi" w:hAnsiTheme="majorBidi" w:cstheme="majorBidi"/>
          <w:szCs w:val="22"/>
          <w:lang w:val="lt-LT"/>
        </w:rPr>
      </w:pPr>
    </w:p>
    <w:p w14:paraId="5031EFA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Sudėtyje yra laktozės monohidrato. Papildomą informaciją rasite pakuotės lapelyje.</w:t>
      </w:r>
    </w:p>
    <w:p w14:paraId="26C4AE85" w14:textId="77777777" w:rsidR="00F3531F" w:rsidRPr="00617B85" w:rsidRDefault="00F3531F" w:rsidP="00F3531F">
      <w:pPr>
        <w:rPr>
          <w:rFonts w:asciiTheme="majorBidi" w:hAnsiTheme="majorBidi" w:cstheme="majorBidi"/>
          <w:szCs w:val="22"/>
          <w:lang w:val="lt-LT"/>
        </w:rPr>
      </w:pPr>
    </w:p>
    <w:p w14:paraId="6267E2A8" w14:textId="77777777" w:rsidR="00F3531F" w:rsidRPr="00617B85" w:rsidRDefault="00F3531F" w:rsidP="00F3531F">
      <w:pPr>
        <w:rPr>
          <w:rFonts w:asciiTheme="majorBidi" w:hAnsiTheme="majorBidi" w:cstheme="majorBidi"/>
          <w:szCs w:val="22"/>
          <w:lang w:val="lt-LT"/>
        </w:rPr>
      </w:pPr>
    </w:p>
    <w:p w14:paraId="466F25AA"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4.</w:t>
      </w:r>
      <w:r w:rsidRPr="00617B85">
        <w:rPr>
          <w:rFonts w:asciiTheme="majorBidi" w:hAnsiTheme="majorBidi" w:cstheme="majorBidi"/>
          <w:b/>
          <w:bCs/>
          <w:szCs w:val="22"/>
          <w:lang w:val="lt-LT"/>
        </w:rPr>
        <w:tab/>
        <w:t>FARMACINĖ FORMA IR KIEKIS PAKUOTĖJE</w:t>
      </w:r>
    </w:p>
    <w:p w14:paraId="3104D468" w14:textId="77777777" w:rsidR="00F3531F" w:rsidRPr="00617B85" w:rsidRDefault="00F3531F" w:rsidP="00F3531F">
      <w:pPr>
        <w:rPr>
          <w:rFonts w:asciiTheme="majorBidi" w:hAnsiTheme="majorBidi" w:cstheme="majorBidi"/>
          <w:szCs w:val="22"/>
          <w:lang w:val="lt-LT"/>
        </w:rPr>
      </w:pPr>
    </w:p>
    <w:p w14:paraId="215577F8" w14:textId="6F054AB5" w:rsidR="00F3531F" w:rsidRPr="00617B85" w:rsidRDefault="0044428F" w:rsidP="00F3531F">
      <w:pPr>
        <w:rPr>
          <w:rFonts w:asciiTheme="majorBidi" w:hAnsiTheme="majorBidi" w:cstheme="majorBidi"/>
          <w:szCs w:val="22"/>
          <w:lang w:val="lt-LT"/>
        </w:rPr>
      </w:pPr>
      <w:r w:rsidRPr="00617B85">
        <w:rPr>
          <w:rFonts w:asciiTheme="majorBidi" w:hAnsiTheme="majorBidi" w:cstheme="majorBidi"/>
          <w:szCs w:val="22"/>
          <w:lang w:val="lt-LT"/>
        </w:rPr>
        <w:t xml:space="preserve">1 x </w:t>
      </w:r>
      <w:r w:rsidR="00F3531F" w:rsidRPr="00617B85">
        <w:rPr>
          <w:rFonts w:asciiTheme="majorBidi" w:hAnsiTheme="majorBidi" w:cstheme="majorBidi"/>
          <w:szCs w:val="22"/>
          <w:lang w:val="lt-LT"/>
        </w:rPr>
        <w:t xml:space="preserve">28 </w:t>
      </w:r>
      <w:r w:rsidR="00F3531F" w:rsidRPr="00617B85">
        <w:rPr>
          <w:rFonts w:asciiTheme="majorBidi" w:hAnsiTheme="majorBidi" w:cstheme="majorBidi"/>
          <w:szCs w:val="22"/>
          <w:highlight w:val="lightGray"/>
          <w:lang w:val="lt-LT"/>
        </w:rPr>
        <w:t>plėvele dengtos</w:t>
      </w:r>
      <w:r w:rsidR="00F3531F" w:rsidRPr="00617B85">
        <w:rPr>
          <w:rFonts w:asciiTheme="majorBidi" w:hAnsiTheme="majorBidi" w:cstheme="majorBidi"/>
          <w:szCs w:val="22"/>
          <w:lang w:val="lt-LT"/>
        </w:rPr>
        <w:t xml:space="preserve"> tabletės</w:t>
      </w:r>
    </w:p>
    <w:p w14:paraId="66E824EE" w14:textId="0F28F774" w:rsidR="00F3531F" w:rsidRPr="00617B85" w:rsidRDefault="008D4D3A" w:rsidP="00F3531F">
      <w:pPr>
        <w:rPr>
          <w:rFonts w:asciiTheme="majorBidi" w:hAnsiTheme="majorBidi" w:cstheme="majorBidi"/>
          <w:szCs w:val="22"/>
          <w:lang w:val="lt-LT"/>
        </w:rPr>
      </w:pPr>
      <w:r>
        <w:rPr>
          <w:rFonts w:asciiTheme="majorBidi" w:hAnsiTheme="majorBidi" w:cstheme="majorBidi"/>
          <w:szCs w:val="22"/>
          <w:highlight w:val="lightGray"/>
          <w:lang w:val="lt-LT"/>
        </w:rPr>
        <w:t>2</w:t>
      </w:r>
      <w:r w:rsidRPr="00617B85">
        <w:rPr>
          <w:rFonts w:asciiTheme="majorBidi" w:hAnsiTheme="majorBidi" w:cstheme="majorBidi"/>
          <w:szCs w:val="22"/>
          <w:highlight w:val="lightGray"/>
          <w:lang w:val="lt-LT"/>
        </w:rPr>
        <w:t> </w:t>
      </w:r>
      <w:r w:rsidR="00F3531F" w:rsidRPr="00617B85">
        <w:rPr>
          <w:rFonts w:asciiTheme="majorBidi" w:hAnsiTheme="majorBidi" w:cstheme="majorBidi"/>
          <w:szCs w:val="22"/>
          <w:highlight w:val="lightGray"/>
          <w:lang w:val="lt-LT"/>
        </w:rPr>
        <w:t>x 28</w:t>
      </w:r>
      <w:r w:rsidR="00705E32" w:rsidRPr="00617B85">
        <w:rPr>
          <w:rFonts w:asciiTheme="majorBidi" w:hAnsiTheme="majorBidi" w:cstheme="majorBidi"/>
          <w:szCs w:val="22"/>
          <w:highlight w:val="lightGray"/>
          <w:lang w:val="lt-LT"/>
        </w:rPr>
        <w:t> </w:t>
      </w:r>
      <w:r w:rsidR="00F3531F" w:rsidRPr="00617B85">
        <w:rPr>
          <w:rFonts w:asciiTheme="majorBidi" w:hAnsiTheme="majorBidi" w:cstheme="majorBidi"/>
          <w:szCs w:val="22"/>
          <w:highlight w:val="lightGray"/>
          <w:lang w:val="lt-LT"/>
        </w:rPr>
        <w:t>plėvele dengtos tabletės</w:t>
      </w:r>
      <w:r w:rsidR="00F3531F" w:rsidRPr="00617B85">
        <w:rPr>
          <w:rFonts w:asciiTheme="majorBidi" w:hAnsiTheme="majorBidi" w:cstheme="majorBidi"/>
          <w:szCs w:val="22"/>
          <w:lang w:val="lt-LT"/>
        </w:rPr>
        <w:t xml:space="preserve"> </w:t>
      </w:r>
    </w:p>
    <w:p w14:paraId="72DDB55F" w14:textId="77777777" w:rsidR="00F3531F" w:rsidRPr="00617B85" w:rsidRDefault="00F3531F" w:rsidP="00F3531F">
      <w:pPr>
        <w:rPr>
          <w:rFonts w:asciiTheme="majorBidi" w:hAnsiTheme="majorBidi" w:cstheme="majorBidi"/>
          <w:szCs w:val="22"/>
          <w:lang w:val="lt-LT"/>
        </w:rPr>
      </w:pPr>
    </w:p>
    <w:p w14:paraId="3E83E177" w14:textId="77777777" w:rsidR="00F3531F" w:rsidRPr="00617B85" w:rsidRDefault="00F3531F" w:rsidP="00F3531F">
      <w:pPr>
        <w:rPr>
          <w:rFonts w:asciiTheme="majorBidi" w:hAnsiTheme="majorBidi" w:cstheme="majorBidi"/>
          <w:szCs w:val="22"/>
          <w:lang w:val="lt-LT"/>
        </w:rPr>
      </w:pPr>
    </w:p>
    <w:p w14:paraId="646D780E"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5.</w:t>
      </w:r>
      <w:r w:rsidRPr="00617B85">
        <w:rPr>
          <w:rFonts w:asciiTheme="majorBidi" w:hAnsiTheme="majorBidi" w:cstheme="majorBidi"/>
          <w:b/>
          <w:bCs/>
          <w:szCs w:val="22"/>
          <w:lang w:val="lt-LT"/>
        </w:rPr>
        <w:tab/>
        <w:t>VARTOJIMO METODAS IR BŪDAS (-AI)</w:t>
      </w:r>
    </w:p>
    <w:p w14:paraId="56A3AB85" w14:textId="77777777" w:rsidR="00F3531F" w:rsidRPr="00617B85" w:rsidRDefault="00F3531F" w:rsidP="00F3531F">
      <w:pPr>
        <w:rPr>
          <w:rFonts w:asciiTheme="majorBidi" w:hAnsiTheme="majorBidi" w:cstheme="majorBidi"/>
          <w:szCs w:val="22"/>
          <w:lang w:val="lt-LT"/>
        </w:rPr>
      </w:pPr>
    </w:p>
    <w:p w14:paraId="5FF7DF83"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Vartoti per burną</w:t>
      </w:r>
    </w:p>
    <w:p w14:paraId="4346886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Prieš vartojimą perskaitykite pakuotės lapelį.</w:t>
      </w:r>
    </w:p>
    <w:p w14:paraId="03EB6270" w14:textId="77777777" w:rsidR="00F3531F" w:rsidRPr="00617B85" w:rsidRDefault="00F3531F" w:rsidP="00F3531F">
      <w:pPr>
        <w:rPr>
          <w:rFonts w:asciiTheme="majorBidi" w:hAnsiTheme="majorBidi" w:cstheme="majorBidi"/>
          <w:szCs w:val="22"/>
          <w:lang w:val="lt-LT"/>
        </w:rPr>
      </w:pPr>
    </w:p>
    <w:p w14:paraId="782C0AB2" w14:textId="77777777" w:rsidR="00F3531F" w:rsidRPr="00617B85" w:rsidRDefault="00F3531F" w:rsidP="00F3531F">
      <w:pPr>
        <w:rPr>
          <w:rFonts w:asciiTheme="majorBidi" w:hAnsiTheme="majorBidi" w:cstheme="majorBidi"/>
          <w:szCs w:val="22"/>
          <w:lang w:val="lt-LT"/>
        </w:rPr>
      </w:pPr>
    </w:p>
    <w:p w14:paraId="4CA34EB7"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6.</w:t>
      </w:r>
      <w:r w:rsidRPr="00617B85">
        <w:rPr>
          <w:rFonts w:asciiTheme="majorBidi" w:hAnsiTheme="majorBidi" w:cstheme="majorBidi"/>
          <w:b/>
          <w:bCs/>
          <w:szCs w:val="22"/>
          <w:lang w:val="lt-LT"/>
        </w:rPr>
        <w:tab/>
        <w:t>SPECIALUS ĮSPĖJIMAS, KAD VAISTINĮ PREPARATĄ BŪTINA LAIKYTI VAIKAMS NEPASTEBIMOJE IR NEPASIEKIAMOJE VIETOJE</w:t>
      </w:r>
    </w:p>
    <w:p w14:paraId="300FACA8" w14:textId="77777777" w:rsidR="00F3531F" w:rsidRPr="00617B85" w:rsidRDefault="00F3531F" w:rsidP="00F3531F">
      <w:pPr>
        <w:rPr>
          <w:rFonts w:asciiTheme="majorBidi" w:hAnsiTheme="majorBidi" w:cstheme="majorBidi"/>
          <w:szCs w:val="22"/>
          <w:lang w:val="lt-LT"/>
        </w:rPr>
      </w:pPr>
    </w:p>
    <w:p w14:paraId="645F6B44"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Laikyti vaikams nepastebimoje ir nepasiekiamoje vietoje.</w:t>
      </w:r>
    </w:p>
    <w:p w14:paraId="3BA2FF6C" w14:textId="77777777" w:rsidR="00F3531F" w:rsidRPr="00617B85" w:rsidRDefault="00F3531F" w:rsidP="00F3531F">
      <w:pPr>
        <w:rPr>
          <w:rFonts w:asciiTheme="majorBidi" w:hAnsiTheme="majorBidi" w:cstheme="majorBidi"/>
          <w:szCs w:val="22"/>
          <w:lang w:val="lt-LT"/>
        </w:rPr>
      </w:pPr>
    </w:p>
    <w:p w14:paraId="772DA567" w14:textId="77777777" w:rsidR="00F3531F" w:rsidRPr="00617B85" w:rsidRDefault="00F3531F" w:rsidP="00F3531F">
      <w:pPr>
        <w:rPr>
          <w:rFonts w:asciiTheme="majorBidi" w:hAnsiTheme="majorBidi" w:cstheme="majorBidi"/>
          <w:szCs w:val="22"/>
          <w:lang w:val="lt-LT"/>
        </w:rPr>
      </w:pPr>
    </w:p>
    <w:p w14:paraId="2D2F5216"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7.</w:t>
      </w:r>
      <w:r w:rsidRPr="00617B85">
        <w:rPr>
          <w:rFonts w:asciiTheme="majorBidi" w:hAnsiTheme="majorBidi" w:cstheme="majorBidi"/>
          <w:b/>
          <w:bCs/>
          <w:szCs w:val="22"/>
          <w:lang w:val="lt-LT"/>
        </w:rPr>
        <w:tab/>
        <w:t>KITAS (-I) SPECIALUS (-ŪS) ĮSPĖJIMAS (-AI) (JEI REIKIA)</w:t>
      </w:r>
    </w:p>
    <w:p w14:paraId="0B6CDE9A" w14:textId="77777777" w:rsidR="00F3531F" w:rsidRPr="00617B85" w:rsidRDefault="00F3531F" w:rsidP="00F3531F">
      <w:pPr>
        <w:rPr>
          <w:rFonts w:asciiTheme="majorBidi" w:hAnsiTheme="majorBidi" w:cstheme="majorBidi"/>
          <w:szCs w:val="22"/>
          <w:lang w:val="lt-LT"/>
        </w:rPr>
      </w:pPr>
    </w:p>
    <w:p w14:paraId="6AA46DCB" w14:textId="77777777" w:rsidR="00F3531F" w:rsidRPr="00617B85" w:rsidRDefault="00F3531F" w:rsidP="00F3531F">
      <w:pPr>
        <w:rPr>
          <w:rFonts w:asciiTheme="majorBidi" w:hAnsiTheme="majorBidi" w:cstheme="majorBidi"/>
          <w:szCs w:val="22"/>
          <w:lang w:val="lt-LT"/>
        </w:rPr>
      </w:pPr>
    </w:p>
    <w:p w14:paraId="4114F943" w14:textId="77777777" w:rsidR="00F3531F" w:rsidRPr="00617B85" w:rsidRDefault="00F3531F" w:rsidP="00F3531F">
      <w:pPr>
        <w:rPr>
          <w:rFonts w:asciiTheme="majorBidi" w:hAnsiTheme="majorBidi" w:cstheme="majorBidi"/>
          <w:szCs w:val="22"/>
          <w:lang w:val="lt-LT"/>
        </w:rPr>
      </w:pPr>
    </w:p>
    <w:p w14:paraId="5CAB441F"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8.</w:t>
      </w:r>
      <w:r w:rsidRPr="00617B85">
        <w:rPr>
          <w:rFonts w:asciiTheme="majorBidi" w:hAnsiTheme="majorBidi" w:cstheme="majorBidi"/>
          <w:b/>
          <w:bCs/>
          <w:szCs w:val="22"/>
          <w:lang w:val="lt-LT"/>
        </w:rPr>
        <w:tab/>
        <w:t>TINKAMUMO LAIKAS</w:t>
      </w:r>
    </w:p>
    <w:p w14:paraId="31614FB9" w14:textId="77777777" w:rsidR="00F3531F" w:rsidRPr="00617B85" w:rsidRDefault="00F3531F" w:rsidP="00F3531F">
      <w:pPr>
        <w:rPr>
          <w:rFonts w:asciiTheme="majorBidi" w:hAnsiTheme="majorBidi" w:cstheme="majorBidi"/>
          <w:szCs w:val="22"/>
          <w:lang w:val="lt-LT"/>
        </w:rPr>
      </w:pPr>
    </w:p>
    <w:p w14:paraId="7D3C4CB6" w14:textId="3A83B3D1" w:rsidR="00F3531F" w:rsidRPr="00617B85" w:rsidRDefault="000F72E7" w:rsidP="00F3531F">
      <w:pPr>
        <w:rPr>
          <w:rFonts w:asciiTheme="majorBidi" w:hAnsiTheme="majorBidi" w:cstheme="majorBidi"/>
          <w:szCs w:val="22"/>
          <w:lang w:val="lt-LT"/>
        </w:rPr>
      </w:pPr>
      <w:r w:rsidRPr="00617B85">
        <w:rPr>
          <w:rFonts w:asciiTheme="majorBidi" w:hAnsiTheme="majorBidi" w:cstheme="majorBidi"/>
          <w:szCs w:val="22"/>
          <w:lang w:val="lt-LT"/>
        </w:rPr>
        <w:t>EXP</w:t>
      </w:r>
      <w:r w:rsidR="00F3531F" w:rsidRPr="00617B85">
        <w:rPr>
          <w:rFonts w:asciiTheme="majorBidi" w:hAnsiTheme="majorBidi" w:cstheme="majorBidi"/>
          <w:szCs w:val="22"/>
          <w:lang w:val="lt-LT"/>
        </w:rPr>
        <w:t xml:space="preserve">: </w:t>
      </w:r>
    </w:p>
    <w:p w14:paraId="0D57E086" w14:textId="77777777" w:rsidR="00F3531F" w:rsidRPr="00617B85" w:rsidRDefault="00F3531F" w:rsidP="00F3531F">
      <w:pPr>
        <w:rPr>
          <w:rFonts w:asciiTheme="majorBidi" w:hAnsiTheme="majorBidi" w:cstheme="majorBidi"/>
          <w:szCs w:val="22"/>
          <w:lang w:val="lt-LT"/>
        </w:rPr>
      </w:pPr>
    </w:p>
    <w:p w14:paraId="7F4D38A3" w14:textId="77777777" w:rsidR="00F3531F" w:rsidRPr="00617B85" w:rsidRDefault="00F3531F" w:rsidP="00F3531F">
      <w:pPr>
        <w:rPr>
          <w:rFonts w:asciiTheme="majorBidi" w:hAnsiTheme="majorBidi" w:cstheme="majorBidi"/>
          <w:szCs w:val="22"/>
          <w:lang w:val="lt-LT"/>
        </w:rPr>
      </w:pPr>
    </w:p>
    <w:p w14:paraId="5082BBC0"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9.</w:t>
      </w:r>
      <w:r w:rsidRPr="00617B85">
        <w:rPr>
          <w:rFonts w:asciiTheme="majorBidi" w:hAnsiTheme="majorBidi" w:cstheme="majorBidi"/>
          <w:b/>
          <w:bCs/>
          <w:szCs w:val="22"/>
          <w:lang w:val="lt-LT"/>
        </w:rPr>
        <w:tab/>
        <w:t>SPECIALIOS LAIKYMO SĄLYGOS</w:t>
      </w:r>
    </w:p>
    <w:p w14:paraId="42699C60" w14:textId="77777777" w:rsidR="00F3531F" w:rsidRPr="00617B85" w:rsidRDefault="00F3531F" w:rsidP="00F3531F">
      <w:pPr>
        <w:rPr>
          <w:rFonts w:asciiTheme="majorBidi" w:hAnsiTheme="majorBidi" w:cstheme="majorBidi"/>
          <w:szCs w:val="22"/>
          <w:lang w:val="lt-LT"/>
        </w:rPr>
      </w:pPr>
    </w:p>
    <w:p w14:paraId="68A0F0BB" w14:textId="77777777" w:rsidR="00F3531F" w:rsidRPr="00617B85" w:rsidRDefault="00F3531F" w:rsidP="00F3531F">
      <w:pPr>
        <w:rPr>
          <w:rFonts w:asciiTheme="majorBidi" w:hAnsiTheme="majorBidi" w:cstheme="majorBidi"/>
          <w:szCs w:val="22"/>
          <w:lang w:val="lt-LT"/>
        </w:rPr>
      </w:pPr>
    </w:p>
    <w:p w14:paraId="14286FCA" w14:textId="77777777" w:rsidR="009E4BBE" w:rsidRPr="00617B85" w:rsidRDefault="009E4BBE" w:rsidP="009E4BBE">
      <w:pPr>
        <w:rPr>
          <w:rFonts w:asciiTheme="majorBidi" w:hAnsiTheme="majorBidi" w:cstheme="majorBidi"/>
          <w:szCs w:val="22"/>
          <w:lang w:val="lt-LT"/>
        </w:rPr>
      </w:pPr>
      <w:r w:rsidRPr="00617B85">
        <w:rPr>
          <w:rFonts w:asciiTheme="majorBidi" w:hAnsiTheme="majorBidi" w:cstheme="majorBidi"/>
          <w:szCs w:val="22"/>
          <w:lang w:val="lt-LT"/>
        </w:rPr>
        <w:lastRenderedPageBreak/>
        <w:t xml:space="preserve">Laikyti žemesnėje kaip 25 </w:t>
      </w:r>
      <w:r w:rsidRPr="00617B85">
        <w:rPr>
          <w:rFonts w:asciiTheme="majorBidi" w:hAnsiTheme="majorBidi" w:cstheme="majorBidi"/>
          <w:szCs w:val="22"/>
          <w:lang w:val="lt-LT"/>
        </w:rPr>
        <w:sym w:font="Symbol" w:char="F0B0"/>
      </w:r>
      <w:r w:rsidRPr="00617B85">
        <w:rPr>
          <w:rFonts w:asciiTheme="majorBidi" w:hAnsiTheme="majorBidi" w:cstheme="majorBidi"/>
          <w:szCs w:val="22"/>
          <w:lang w:val="lt-LT"/>
        </w:rPr>
        <w:t>C temperatūroje.</w:t>
      </w:r>
    </w:p>
    <w:p w14:paraId="01401852"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Negalima šaldyti.</w:t>
      </w:r>
    </w:p>
    <w:p w14:paraId="12F1A1DD" w14:textId="0FD1E524"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Talpyklę laikyti išorinėje dėžutėje, kad </w:t>
      </w:r>
      <w:r w:rsidR="0044428F" w:rsidRPr="00617B85">
        <w:rPr>
          <w:rFonts w:asciiTheme="majorBidi" w:hAnsiTheme="majorBidi" w:cstheme="majorBidi"/>
          <w:szCs w:val="22"/>
          <w:lang w:val="lt-LT"/>
        </w:rPr>
        <w:t>vaistas</w:t>
      </w:r>
      <w:r w:rsidRPr="00617B85">
        <w:rPr>
          <w:rFonts w:asciiTheme="majorBidi" w:hAnsiTheme="majorBidi" w:cstheme="majorBidi"/>
          <w:szCs w:val="22"/>
          <w:lang w:val="lt-LT"/>
        </w:rPr>
        <w:t xml:space="preserve"> būtų apsaugotas nuo šviesos.</w:t>
      </w:r>
    </w:p>
    <w:p w14:paraId="5ADB44DF" w14:textId="77777777" w:rsidR="00F3531F" w:rsidRPr="00617B85" w:rsidRDefault="00F3531F" w:rsidP="00F3531F">
      <w:pPr>
        <w:rPr>
          <w:rFonts w:asciiTheme="majorBidi" w:hAnsiTheme="majorBidi" w:cstheme="majorBidi"/>
          <w:szCs w:val="22"/>
          <w:lang w:val="lt-LT"/>
        </w:rPr>
      </w:pPr>
    </w:p>
    <w:p w14:paraId="28EDFD16" w14:textId="77777777" w:rsidR="00F3531F" w:rsidRPr="00617B85" w:rsidRDefault="00F3531F" w:rsidP="00F3531F">
      <w:pPr>
        <w:rPr>
          <w:rFonts w:asciiTheme="majorBidi" w:hAnsiTheme="majorBidi" w:cstheme="majorBidi"/>
          <w:szCs w:val="22"/>
          <w:lang w:val="lt-LT"/>
        </w:rPr>
      </w:pPr>
    </w:p>
    <w:p w14:paraId="4D12FD86"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10.</w:t>
      </w:r>
      <w:r w:rsidRPr="00617B85">
        <w:rPr>
          <w:rFonts w:asciiTheme="majorBidi" w:hAnsiTheme="majorBidi" w:cstheme="majorBidi"/>
          <w:b/>
          <w:bCs/>
          <w:szCs w:val="22"/>
          <w:lang w:val="lt-LT"/>
        </w:rPr>
        <w:tab/>
        <w:t>SPECIALIOS ATSARGUMO PRIEMONĖS DĖL NESUVARTOTO VAISTINIO PREPARATO AR JO ATLIEKŲ TVARKYMO (JEI REIKIA)</w:t>
      </w:r>
    </w:p>
    <w:p w14:paraId="6C94D0EC" w14:textId="77777777" w:rsidR="00F3531F" w:rsidRPr="00617B85" w:rsidRDefault="00F3531F" w:rsidP="00F3531F">
      <w:pPr>
        <w:rPr>
          <w:rFonts w:asciiTheme="majorBidi" w:hAnsiTheme="majorBidi" w:cstheme="majorBidi"/>
          <w:szCs w:val="22"/>
          <w:lang w:val="lt-LT"/>
        </w:rPr>
      </w:pPr>
    </w:p>
    <w:p w14:paraId="241FE65F" w14:textId="77777777" w:rsidR="00F3531F" w:rsidRPr="00617B85" w:rsidRDefault="00F3531F" w:rsidP="00F3531F">
      <w:pPr>
        <w:rPr>
          <w:rFonts w:asciiTheme="majorBidi" w:hAnsiTheme="majorBidi" w:cstheme="majorBidi"/>
          <w:szCs w:val="22"/>
          <w:lang w:val="lt-LT"/>
        </w:rPr>
      </w:pPr>
    </w:p>
    <w:p w14:paraId="76D58F11" w14:textId="21C0B45F"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11.</w:t>
      </w:r>
      <w:r w:rsidRPr="00617B85">
        <w:rPr>
          <w:rFonts w:asciiTheme="majorBidi" w:hAnsiTheme="majorBidi" w:cstheme="majorBidi"/>
          <w:b/>
          <w:bCs/>
          <w:szCs w:val="22"/>
          <w:lang w:val="lt-LT"/>
        </w:rPr>
        <w:tab/>
      </w:r>
      <w:r w:rsidR="009C305A" w:rsidRPr="00617B85">
        <w:rPr>
          <w:rFonts w:asciiTheme="majorBidi" w:hAnsiTheme="majorBidi" w:cstheme="majorBidi"/>
          <w:b/>
          <w:bCs/>
          <w:szCs w:val="22"/>
          <w:lang w:val="lt-LT"/>
        </w:rPr>
        <w:t>LYGIAGRETUS IMPORTUOTOJAS</w:t>
      </w:r>
    </w:p>
    <w:p w14:paraId="79DE8718" w14:textId="77777777" w:rsidR="00F3531F" w:rsidRPr="00617B85" w:rsidRDefault="00F3531F" w:rsidP="00F3531F">
      <w:pPr>
        <w:rPr>
          <w:rFonts w:asciiTheme="majorBidi" w:hAnsiTheme="majorBidi" w:cstheme="majorBidi"/>
          <w:szCs w:val="22"/>
          <w:lang w:val="lt-LT"/>
        </w:rPr>
      </w:pPr>
    </w:p>
    <w:p w14:paraId="79ABCF38" w14:textId="77777777" w:rsidR="00847086" w:rsidRPr="00847086" w:rsidRDefault="00847086" w:rsidP="00847086">
      <w:pPr>
        <w:rPr>
          <w:rFonts w:asciiTheme="majorBidi" w:hAnsiTheme="majorBidi" w:cstheme="majorBidi"/>
          <w:b/>
          <w:szCs w:val="22"/>
          <w:lang w:val="lt-LT"/>
        </w:rPr>
      </w:pPr>
      <w:r w:rsidRPr="00847086">
        <w:rPr>
          <w:rFonts w:asciiTheme="majorBidi" w:hAnsiTheme="majorBidi" w:cstheme="majorBidi"/>
          <w:b/>
          <w:szCs w:val="22"/>
          <w:lang w:val="lt-LT"/>
        </w:rPr>
        <w:t xml:space="preserve">Lygiagretus importuotojas </w:t>
      </w:r>
    </w:p>
    <w:p w14:paraId="4F39844A" w14:textId="77777777" w:rsidR="00847086" w:rsidRPr="00847086" w:rsidRDefault="00847086" w:rsidP="00847086">
      <w:pPr>
        <w:rPr>
          <w:rFonts w:asciiTheme="majorBidi" w:hAnsiTheme="majorBidi" w:cstheme="majorBidi"/>
          <w:szCs w:val="22"/>
          <w:lang w:val="lt-LT"/>
        </w:rPr>
      </w:pPr>
      <w:r w:rsidRPr="00847086">
        <w:rPr>
          <w:rFonts w:asciiTheme="majorBidi" w:hAnsiTheme="majorBidi" w:cstheme="majorBidi"/>
          <w:szCs w:val="22"/>
          <w:lang w:val="lt-LT"/>
        </w:rPr>
        <w:t>UAB „Ideal Trade Links“</w:t>
      </w:r>
    </w:p>
    <w:p w14:paraId="6C94E8EA" w14:textId="77777777" w:rsidR="00847086" w:rsidRPr="00847086" w:rsidRDefault="00847086" w:rsidP="00847086">
      <w:pPr>
        <w:rPr>
          <w:rFonts w:asciiTheme="majorBidi" w:hAnsiTheme="majorBidi" w:cstheme="majorBidi"/>
          <w:szCs w:val="22"/>
          <w:lang w:val="lt-LT"/>
        </w:rPr>
      </w:pPr>
      <w:r w:rsidRPr="00847086">
        <w:rPr>
          <w:rFonts w:asciiTheme="majorBidi" w:hAnsiTheme="majorBidi" w:cstheme="majorBidi"/>
          <w:szCs w:val="22"/>
          <w:lang w:val="lt-LT"/>
        </w:rPr>
        <w:t>Kerupės g. 17, Zapyškis</w:t>
      </w:r>
    </w:p>
    <w:p w14:paraId="27B857A3" w14:textId="77777777" w:rsidR="00847086" w:rsidRPr="00847086" w:rsidRDefault="00847086" w:rsidP="00847086">
      <w:pPr>
        <w:rPr>
          <w:rFonts w:asciiTheme="majorBidi" w:hAnsiTheme="majorBidi" w:cstheme="majorBidi"/>
          <w:szCs w:val="22"/>
          <w:lang w:val="lt-LT"/>
        </w:rPr>
      </w:pPr>
      <w:r w:rsidRPr="00847086">
        <w:rPr>
          <w:rFonts w:asciiTheme="majorBidi" w:hAnsiTheme="majorBidi" w:cstheme="majorBidi"/>
          <w:szCs w:val="22"/>
          <w:lang w:val="lt-LT"/>
        </w:rPr>
        <w:t>LT-53431 Kauno r.</w:t>
      </w:r>
    </w:p>
    <w:p w14:paraId="6606E127" w14:textId="77777777" w:rsidR="00847086" w:rsidRPr="00847086" w:rsidRDefault="00847086" w:rsidP="00847086">
      <w:pPr>
        <w:rPr>
          <w:rFonts w:asciiTheme="majorBidi" w:hAnsiTheme="majorBidi" w:cstheme="majorBidi"/>
          <w:szCs w:val="22"/>
          <w:lang w:val="lt-LT"/>
        </w:rPr>
      </w:pPr>
      <w:r w:rsidRPr="00847086">
        <w:rPr>
          <w:rFonts w:asciiTheme="majorBidi" w:hAnsiTheme="majorBidi" w:cstheme="majorBidi"/>
          <w:szCs w:val="22"/>
          <w:lang w:val="lt-LT"/>
        </w:rPr>
        <w:t>Lietuva</w:t>
      </w:r>
    </w:p>
    <w:p w14:paraId="7C84081B" w14:textId="77777777" w:rsidR="00F3531F" w:rsidRPr="00617B85" w:rsidRDefault="00F3531F" w:rsidP="00F3531F">
      <w:pPr>
        <w:rPr>
          <w:rFonts w:asciiTheme="majorBidi" w:hAnsiTheme="majorBidi" w:cstheme="majorBidi"/>
          <w:szCs w:val="22"/>
          <w:lang w:val="lt-LT"/>
        </w:rPr>
      </w:pPr>
    </w:p>
    <w:p w14:paraId="7037F5CE" w14:textId="77777777" w:rsidR="00F3531F" w:rsidRPr="00617B85" w:rsidRDefault="00F3531F" w:rsidP="00F3531F">
      <w:pPr>
        <w:rPr>
          <w:rFonts w:asciiTheme="majorBidi" w:hAnsiTheme="majorBidi" w:cstheme="majorBidi"/>
          <w:szCs w:val="22"/>
          <w:lang w:val="lt-LT"/>
        </w:rPr>
      </w:pPr>
    </w:p>
    <w:p w14:paraId="2DDDE5BC" w14:textId="08772DF8"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12.</w:t>
      </w:r>
      <w:r w:rsidRPr="00617B85">
        <w:rPr>
          <w:rFonts w:asciiTheme="majorBidi" w:hAnsiTheme="majorBidi" w:cstheme="majorBidi"/>
          <w:b/>
          <w:bCs/>
          <w:szCs w:val="22"/>
          <w:lang w:val="lt-LT"/>
        </w:rPr>
        <w:tab/>
      </w:r>
      <w:r w:rsidR="009C305A" w:rsidRPr="00617B85">
        <w:rPr>
          <w:rFonts w:asciiTheme="majorBidi" w:hAnsiTheme="majorBidi" w:cstheme="majorBidi"/>
          <w:b/>
          <w:bCs/>
          <w:szCs w:val="22"/>
          <w:lang w:val="lt-LT"/>
        </w:rPr>
        <w:t>LYGIAGRETAUS IMPORTO LEIDIMO</w:t>
      </w:r>
      <w:r w:rsidRPr="00617B85">
        <w:rPr>
          <w:rFonts w:asciiTheme="majorBidi" w:hAnsiTheme="majorBidi" w:cstheme="majorBidi"/>
          <w:b/>
          <w:bCs/>
          <w:szCs w:val="22"/>
          <w:lang w:val="lt-LT"/>
        </w:rPr>
        <w:t xml:space="preserve"> NUMERIAI</w:t>
      </w:r>
    </w:p>
    <w:p w14:paraId="097322D8" w14:textId="77777777" w:rsidR="004727C5" w:rsidRDefault="004727C5" w:rsidP="00F3531F">
      <w:pPr>
        <w:rPr>
          <w:rFonts w:asciiTheme="majorBidi" w:hAnsiTheme="majorBidi" w:cstheme="majorBidi"/>
          <w:szCs w:val="22"/>
          <w:lang w:val="lt-LT"/>
        </w:rPr>
      </w:pPr>
    </w:p>
    <w:p w14:paraId="3DD12649" w14:textId="66EE55D7" w:rsidR="00F3531F" w:rsidRPr="004727C5" w:rsidRDefault="00D65026" w:rsidP="00F3531F">
      <w:pPr>
        <w:rPr>
          <w:rFonts w:asciiTheme="majorBidi" w:hAnsiTheme="majorBidi" w:cstheme="majorBidi"/>
          <w:szCs w:val="22"/>
          <w:lang w:val="pt-BR"/>
        </w:rPr>
      </w:pPr>
      <w:r w:rsidRPr="00D65026">
        <w:rPr>
          <w:lang w:val="pt-BR"/>
        </w:rPr>
        <w:t>N1x28</w:t>
      </w:r>
      <w:r>
        <w:rPr>
          <w:lang w:val="pt-BR"/>
        </w:rPr>
        <w:t xml:space="preserve"> -</w:t>
      </w:r>
      <w:r w:rsidR="00F3531F" w:rsidRPr="00617B85">
        <w:rPr>
          <w:rFonts w:asciiTheme="majorBidi" w:hAnsiTheme="majorBidi" w:cstheme="majorBidi"/>
          <w:szCs w:val="22"/>
          <w:lang w:val="lt-LT"/>
        </w:rPr>
        <w:t xml:space="preserve"> </w:t>
      </w:r>
      <w:sdt>
        <w:sdtPr>
          <w:rPr>
            <w:lang w:val="pt-BR"/>
          </w:rPr>
          <w:alias w:val="Leidimo numeris"/>
          <w:tag w:val="LI_NO"/>
          <w:id w:val="458071299"/>
          <w:placeholder>
            <w:docPart w:val="1CF90A0EDF03487EA2BB03BFDB06420E"/>
          </w:placeholder>
          <w:text/>
        </w:sdtPr>
        <w:sdtEndPr/>
        <w:sdtContent>
          <w:r w:rsidR="004727C5" w:rsidRPr="004727C5">
            <w:rPr>
              <w:lang w:val="pt-BR"/>
            </w:rPr>
            <w:t>LT/L/25/2761/001</w:t>
          </w:r>
        </w:sdtContent>
      </w:sdt>
    </w:p>
    <w:p w14:paraId="1BB6A519" w14:textId="5ED21EBC" w:rsidR="00F3531F" w:rsidRPr="00617B85" w:rsidRDefault="00D65026" w:rsidP="00F3531F">
      <w:pPr>
        <w:rPr>
          <w:rFonts w:asciiTheme="majorBidi" w:hAnsiTheme="majorBidi" w:cstheme="majorBidi"/>
          <w:szCs w:val="22"/>
          <w:lang w:val="lt-LT"/>
        </w:rPr>
      </w:pPr>
      <w:r w:rsidRPr="00D65026">
        <w:rPr>
          <w:lang w:val="pt-BR"/>
        </w:rPr>
        <w:t>N</w:t>
      </w:r>
      <w:r w:rsidRPr="00D65026">
        <w:rPr>
          <w:lang w:val="pt-BR"/>
        </w:rPr>
        <w:t>2</w:t>
      </w:r>
      <w:r w:rsidRPr="00D65026">
        <w:rPr>
          <w:lang w:val="pt-BR"/>
        </w:rPr>
        <w:t>x28</w:t>
      </w:r>
      <w:r>
        <w:rPr>
          <w:lang w:val="pt-BR"/>
        </w:rPr>
        <w:t xml:space="preserve"> -</w:t>
      </w:r>
      <w:r w:rsidR="00F3531F" w:rsidRPr="00617B85">
        <w:rPr>
          <w:rFonts w:asciiTheme="majorBidi" w:hAnsiTheme="majorBidi" w:cstheme="majorBidi"/>
          <w:szCs w:val="22"/>
          <w:lang w:val="lt-LT"/>
        </w:rPr>
        <w:t xml:space="preserve"> </w:t>
      </w:r>
      <w:sdt>
        <w:sdtPr>
          <w:rPr>
            <w:lang w:val="pt-BR"/>
          </w:rPr>
          <w:alias w:val="Leidimo numeris"/>
          <w:tag w:val="LI_NO"/>
          <w:id w:val="-1340545701"/>
          <w:placeholder>
            <w:docPart w:val="FCC443EDD9BA446FA90F7C0E87B3966F"/>
          </w:placeholder>
          <w:text/>
        </w:sdtPr>
        <w:sdtEndPr/>
        <w:sdtContent>
          <w:r w:rsidR="004727C5" w:rsidRPr="00D65026">
            <w:rPr>
              <w:lang w:val="pt-BR"/>
            </w:rPr>
            <w:t>LT/L/25/2761/002</w:t>
          </w:r>
        </w:sdtContent>
      </w:sdt>
    </w:p>
    <w:p w14:paraId="1A146A86" w14:textId="77777777" w:rsidR="00F3531F" w:rsidRPr="00617B85" w:rsidRDefault="00F3531F" w:rsidP="00F3531F">
      <w:pPr>
        <w:rPr>
          <w:rFonts w:asciiTheme="majorBidi" w:hAnsiTheme="majorBidi" w:cstheme="majorBidi"/>
          <w:szCs w:val="22"/>
          <w:lang w:val="lt-LT"/>
        </w:rPr>
      </w:pPr>
    </w:p>
    <w:p w14:paraId="1C4757DF"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13.</w:t>
      </w:r>
      <w:r w:rsidRPr="00617B85">
        <w:rPr>
          <w:rFonts w:asciiTheme="majorBidi" w:hAnsiTheme="majorBidi" w:cstheme="majorBidi"/>
          <w:b/>
          <w:bCs/>
          <w:szCs w:val="22"/>
          <w:lang w:val="lt-LT"/>
        </w:rPr>
        <w:tab/>
        <w:t>SERIJOS NUMERIS</w:t>
      </w:r>
    </w:p>
    <w:p w14:paraId="7802BA89" w14:textId="77777777" w:rsidR="00F3531F" w:rsidRPr="00617B85" w:rsidRDefault="00F3531F" w:rsidP="00F3531F">
      <w:pPr>
        <w:rPr>
          <w:rFonts w:asciiTheme="majorBidi" w:hAnsiTheme="majorBidi" w:cstheme="majorBidi"/>
          <w:szCs w:val="22"/>
          <w:lang w:val="lt-LT"/>
        </w:rPr>
      </w:pPr>
    </w:p>
    <w:p w14:paraId="1BBB0046" w14:textId="699621E7" w:rsidR="00F3531F" w:rsidRPr="00617B85" w:rsidRDefault="000F72E7" w:rsidP="00F3531F">
      <w:pPr>
        <w:rPr>
          <w:rFonts w:asciiTheme="majorBidi" w:hAnsiTheme="majorBidi" w:cstheme="majorBidi"/>
          <w:szCs w:val="22"/>
          <w:lang w:val="lt-LT"/>
        </w:rPr>
      </w:pPr>
      <w:r w:rsidRPr="00617B85">
        <w:rPr>
          <w:rFonts w:asciiTheme="majorBidi" w:hAnsiTheme="majorBidi" w:cstheme="majorBidi"/>
          <w:szCs w:val="22"/>
          <w:lang w:val="lt-LT"/>
        </w:rPr>
        <w:t>Lot</w:t>
      </w:r>
      <w:r w:rsidR="00F3531F" w:rsidRPr="00617B85">
        <w:rPr>
          <w:rFonts w:asciiTheme="majorBidi" w:hAnsiTheme="majorBidi" w:cstheme="majorBidi"/>
          <w:szCs w:val="22"/>
          <w:lang w:val="lt-LT"/>
        </w:rPr>
        <w:t>:</w:t>
      </w:r>
    </w:p>
    <w:p w14:paraId="7006437C" w14:textId="77777777" w:rsidR="00F3531F" w:rsidRPr="00617B85" w:rsidRDefault="00F3531F" w:rsidP="00F3531F">
      <w:pPr>
        <w:rPr>
          <w:rFonts w:asciiTheme="majorBidi" w:hAnsiTheme="majorBidi" w:cstheme="majorBidi"/>
          <w:szCs w:val="22"/>
          <w:lang w:val="lt-LT"/>
        </w:rPr>
      </w:pPr>
    </w:p>
    <w:p w14:paraId="3B57E5E2" w14:textId="77777777" w:rsidR="00F3531F" w:rsidRPr="00617B85" w:rsidRDefault="00F3531F" w:rsidP="00F3531F">
      <w:pPr>
        <w:rPr>
          <w:rFonts w:asciiTheme="majorBidi" w:hAnsiTheme="majorBidi" w:cstheme="majorBidi"/>
          <w:szCs w:val="22"/>
          <w:lang w:val="lt-LT"/>
        </w:rPr>
      </w:pPr>
    </w:p>
    <w:p w14:paraId="361AD011"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14.</w:t>
      </w:r>
      <w:r w:rsidRPr="00617B85">
        <w:rPr>
          <w:rFonts w:asciiTheme="majorBidi" w:hAnsiTheme="majorBidi" w:cstheme="majorBidi"/>
          <w:b/>
          <w:bCs/>
          <w:szCs w:val="22"/>
          <w:lang w:val="lt-LT"/>
        </w:rPr>
        <w:tab/>
        <w:t>PARDAVIMO (IŠDAVIMO) TVARKA</w:t>
      </w:r>
    </w:p>
    <w:p w14:paraId="3DACE229" w14:textId="77777777" w:rsidR="00F3531F" w:rsidRPr="00617B85" w:rsidRDefault="00F3531F" w:rsidP="00F3531F">
      <w:pPr>
        <w:rPr>
          <w:rFonts w:asciiTheme="majorBidi" w:hAnsiTheme="majorBidi" w:cstheme="majorBidi"/>
          <w:szCs w:val="22"/>
          <w:lang w:val="lt-LT"/>
        </w:rPr>
      </w:pPr>
    </w:p>
    <w:p w14:paraId="2C6D0B66" w14:textId="295F8C29"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Receptinis vaistas.</w:t>
      </w:r>
    </w:p>
    <w:p w14:paraId="6E5B0CFC" w14:textId="77777777" w:rsidR="00F3531F" w:rsidRPr="00617B85" w:rsidRDefault="00F3531F" w:rsidP="00F3531F">
      <w:pPr>
        <w:rPr>
          <w:rFonts w:asciiTheme="majorBidi" w:hAnsiTheme="majorBidi" w:cstheme="majorBidi"/>
          <w:szCs w:val="22"/>
          <w:lang w:val="lt-LT"/>
        </w:rPr>
      </w:pPr>
    </w:p>
    <w:p w14:paraId="360E23F2" w14:textId="77777777" w:rsidR="00F3531F" w:rsidRPr="00617B85" w:rsidRDefault="00F3531F" w:rsidP="00F3531F">
      <w:pPr>
        <w:rPr>
          <w:rFonts w:asciiTheme="majorBidi" w:hAnsiTheme="majorBidi" w:cstheme="majorBidi"/>
          <w:szCs w:val="22"/>
          <w:lang w:val="lt-LT"/>
        </w:rPr>
      </w:pPr>
    </w:p>
    <w:p w14:paraId="5785D341"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15.</w:t>
      </w:r>
      <w:r w:rsidRPr="00617B85">
        <w:rPr>
          <w:rFonts w:asciiTheme="majorBidi" w:hAnsiTheme="majorBidi" w:cstheme="majorBidi"/>
          <w:b/>
          <w:bCs/>
          <w:szCs w:val="22"/>
          <w:lang w:val="lt-LT"/>
        </w:rPr>
        <w:tab/>
        <w:t>VARTOJIMO INSTRUKCIJA</w:t>
      </w:r>
    </w:p>
    <w:p w14:paraId="4406445F" w14:textId="77777777" w:rsidR="00F3531F" w:rsidRPr="00617B85" w:rsidRDefault="00F3531F" w:rsidP="00F3531F">
      <w:pPr>
        <w:rPr>
          <w:rFonts w:asciiTheme="majorBidi" w:hAnsiTheme="majorBidi" w:cstheme="majorBidi"/>
          <w:szCs w:val="22"/>
          <w:lang w:val="lt-LT"/>
        </w:rPr>
      </w:pPr>
    </w:p>
    <w:p w14:paraId="3F79CF99" w14:textId="77777777" w:rsidR="00F3531F" w:rsidRPr="00617B85" w:rsidRDefault="00F3531F" w:rsidP="00F3531F">
      <w:pPr>
        <w:rPr>
          <w:rFonts w:asciiTheme="majorBidi" w:hAnsiTheme="majorBidi" w:cstheme="majorBidi"/>
          <w:szCs w:val="22"/>
          <w:lang w:val="lt-LT"/>
        </w:rPr>
      </w:pPr>
    </w:p>
    <w:p w14:paraId="3F1DE751"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16.</w:t>
      </w:r>
      <w:r w:rsidRPr="00617B85">
        <w:rPr>
          <w:rFonts w:asciiTheme="majorBidi" w:hAnsiTheme="majorBidi" w:cstheme="majorBidi"/>
          <w:b/>
          <w:bCs/>
          <w:szCs w:val="22"/>
          <w:lang w:val="lt-LT"/>
        </w:rPr>
        <w:tab/>
        <w:t>INFORMACIJA BRAILIO RAŠTU</w:t>
      </w:r>
    </w:p>
    <w:p w14:paraId="793FD3E2" w14:textId="77777777" w:rsidR="00F3531F" w:rsidRPr="00617B85" w:rsidRDefault="00F3531F" w:rsidP="00F3531F">
      <w:pPr>
        <w:rPr>
          <w:rFonts w:asciiTheme="majorBidi" w:hAnsiTheme="majorBidi" w:cstheme="majorBidi"/>
          <w:szCs w:val="22"/>
          <w:lang w:val="lt-LT"/>
        </w:rPr>
      </w:pPr>
    </w:p>
    <w:p w14:paraId="20B06D8E" w14:textId="659AF3D0" w:rsidR="00F3531F" w:rsidRPr="00617B85" w:rsidRDefault="0044428F" w:rsidP="00F3531F">
      <w:pPr>
        <w:rPr>
          <w:rFonts w:asciiTheme="majorBidi" w:hAnsiTheme="majorBidi" w:cstheme="majorBidi"/>
          <w:szCs w:val="22"/>
          <w:lang w:val="lt-LT"/>
        </w:rPr>
      </w:pPr>
      <w:r w:rsidRPr="00617B85">
        <w:rPr>
          <w:rFonts w:asciiTheme="majorBidi" w:hAnsiTheme="majorBidi" w:cstheme="majorBidi"/>
          <w:szCs w:val="22"/>
          <w:lang w:val="lt-LT"/>
        </w:rPr>
        <w:t>k</w:t>
      </w:r>
      <w:r w:rsidR="00F3531F" w:rsidRPr="00617B85">
        <w:rPr>
          <w:rFonts w:asciiTheme="majorBidi" w:hAnsiTheme="majorBidi" w:cstheme="majorBidi"/>
          <w:szCs w:val="22"/>
          <w:lang w:val="lt-LT"/>
        </w:rPr>
        <w:t>liogest</w:t>
      </w:r>
    </w:p>
    <w:p w14:paraId="2B679C28" w14:textId="77777777" w:rsidR="00F3531F" w:rsidRPr="00617B85" w:rsidRDefault="00F3531F" w:rsidP="00F3531F">
      <w:pPr>
        <w:rPr>
          <w:rFonts w:asciiTheme="majorBidi" w:hAnsiTheme="majorBidi" w:cstheme="majorBidi"/>
          <w:szCs w:val="22"/>
          <w:lang w:val="lt-LT"/>
        </w:rPr>
      </w:pPr>
    </w:p>
    <w:p w14:paraId="40DE6D84" w14:textId="77777777" w:rsidR="00F3531F" w:rsidRPr="00617B85" w:rsidRDefault="00F3531F" w:rsidP="00F3531F">
      <w:pPr>
        <w:rPr>
          <w:rFonts w:asciiTheme="majorBidi" w:hAnsiTheme="majorBidi" w:cstheme="majorBidi"/>
          <w:szCs w:val="22"/>
          <w:lang w:val="lt-LT"/>
        </w:rPr>
      </w:pPr>
    </w:p>
    <w:p w14:paraId="301C49A1"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17.</w:t>
      </w:r>
      <w:r w:rsidRPr="00617B85">
        <w:rPr>
          <w:rFonts w:asciiTheme="majorBidi" w:hAnsiTheme="majorBidi" w:cstheme="majorBidi"/>
          <w:b/>
          <w:bCs/>
          <w:szCs w:val="22"/>
          <w:lang w:val="lt-LT"/>
        </w:rPr>
        <w:tab/>
        <w:t>UNIKALUS IDENTIFIKATORIUS – 2D BRŪKŠNINIS KODAS</w:t>
      </w:r>
    </w:p>
    <w:p w14:paraId="484175D0" w14:textId="77777777" w:rsidR="00F3531F" w:rsidRPr="00617B85" w:rsidRDefault="00F3531F" w:rsidP="00F3531F">
      <w:pPr>
        <w:rPr>
          <w:rFonts w:asciiTheme="majorBidi" w:hAnsiTheme="majorBidi" w:cstheme="majorBidi"/>
          <w:szCs w:val="22"/>
          <w:lang w:val="lt-LT"/>
        </w:rPr>
      </w:pPr>
    </w:p>
    <w:p w14:paraId="12517B9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highlight w:val="lightGray"/>
          <w:lang w:val="lt-LT"/>
        </w:rPr>
        <w:t>2D brūkšninis kodas su nurodytu unikaliu identifikatoriumi.</w:t>
      </w:r>
    </w:p>
    <w:p w14:paraId="5B0001B6" w14:textId="77777777" w:rsidR="00F3531F" w:rsidRPr="00617B85" w:rsidRDefault="00F3531F" w:rsidP="00F3531F">
      <w:pPr>
        <w:rPr>
          <w:rFonts w:asciiTheme="majorBidi" w:hAnsiTheme="majorBidi" w:cstheme="majorBidi"/>
          <w:szCs w:val="22"/>
          <w:lang w:val="lt-LT"/>
        </w:rPr>
      </w:pPr>
    </w:p>
    <w:p w14:paraId="2A4E8E7E" w14:textId="77777777" w:rsidR="00F3531F" w:rsidRPr="00617B85" w:rsidRDefault="00F3531F" w:rsidP="00F3531F">
      <w:pPr>
        <w:rPr>
          <w:rFonts w:asciiTheme="majorBidi" w:hAnsiTheme="majorBidi" w:cstheme="majorBidi"/>
          <w:szCs w:val="22"/>
          <w:lang w:val="lt-LT"/>
        </w:rPr>
      </w:pPr>
    </w:p>
    <w:p w14:paraId="22BD366A" w14:textId="77777777" w:rsidR="00F3531F" w:rsidRPr="00617B85" w:rsidRDefault="00F3531F" w:rsidP="00D703DB">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sidRPr="00617B85">
        <w:rPr>
          <w:rFonts w:asciiTheme="majorBidi" w:hAnsiTheme="majorBidi" w:cstheme="majorBidi"/>
          <w:b/>
          <w:bCs/>
          <w:szCs w:val="22"/>
          <w:lang w:val="lt-LT"/>
        </w:rPr>
        <w:t>18.</w:t>
      </w:r>
      <w:r w:rsidRPr="00617B85">
        <w:rPr>
          <w:rFonts w:asciiTheme="majorBidi" w:hAnsiTheme="majorBidi" w:cstheme="majorBidi"/>
          <w:b/>
          <w:bCs/>
          <w:szCs w:val="22"/>
          <w:lang w:val="lt-LT"/>
        </w:rPr>
        <w:tab/>
        <w:t>UNIKALUS IDENTIFIKATORIUS – ŽMONĖMS SUPRANTAMI DUOMENYS</w:t>
      </w:r>
    </w:p>
    <w:p w14:paraId="4FDD54A7" w14:textId="77777777" w:rsidR="00F3531F" w:rsidRPr="00617B85" w:rsidRDefault="00F3531F" w:rsidP="00F3531F">
      <w:pPr>
        <w:rPr>
          <w:rFonts w:asciiTheme="majorBidi" w:hAnsiTheme="majorBidi" w:cstheme="majorBidi"/>
          <w:szCs w:val="22"/>
          <w:lang w:val="lt-LT"/>
        </w:rPr>
      </w:pPr>
    </w:p>
    <w:p w14:paraId="790563D4"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PC:</w:t>
      </w:r>
    </w:p>
    <w:p w14:paraId="5ED3C210"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SN:</w:t>
      </w:r>
    </w:p>
    <w:p w14:paraId="7CC8B800"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highlight w:val="lightGray"/>
          <w:lang w:val="lt-LT"/>
        </w:rPr>
        <w:t>NN:</w:t>
      </w:r>
    </w:p>
    <w:p w14:paraId="06683927" w14:textId="34E27DD7" w:rsidR="00847086" w:rsidRPr="00617B85" w:rsidRDefault="00847086" w:rsidP="00847086">
      <w:pPr>
        <w:rPr>
          <w:lang w:val="lt-LT"/>
        </w:rPr>
      </w:pPr>
      <w:r w:rsidRPr="00617B85">
        <w:rPr>
          <w:b/>
          <w:bCs/>
          <w:lang w:val="lt-LT" w:eastAsia="ko-KR"/>
        </w:rPr>
        <w:t>Gamintojas</w:t>
      </w:r>
      <w:r w:rsidRPr="00617B85">
        <w:rPr>
          <w:lang w:val="lt-LT" w:eastAsia="ko-KR"/>
        </w:rPr>
        <w:t xml:space="preserve"> </w:t>
      </w:r>
      <w:r w:rsidRPr="00617B85">
        <w:rPr>
          <w:lang w:val="lt-LT"/>
        </w:rPr>
        <w:t xml:space="preserve">Novo Nordisk A/S, </w:t>
      </w:r>
      <w:r w:rsidRPr="00617B85">
        <w:rPr>
          <w:highlight w:val="lightGray"/>
          <w:lang w:val="lt-LT"/>
        </w:rPr>
        <w:t>Novo Allé, DK-2880 Bagsværd,</w:t>
      </w:r>
      <w:r w:rsidRPr="00617B85">
        <w:rPr>
          <w:lang w:val="lt-LT"/>
        </w:rPr>
        <w:t xml:space="preserve"> Danija</w:t>
      </w:r>
    </w:p>
    <w:p w14:paraId="38B05F57" w14:textId="77777777" w:rsidR="00847086" w:rsidRPr="00617B85" w:rsidRDefault="00847086" w:rsidP="00847086">
      <w:pPr>
        <w:rPr>
          <w:rFonts w:asciiTheme="majorBidi" w:hAnsiTheme="majorBidi" w:cstheme="majorBidi"/>
          <w:b/>
          <w:bCs/>
          <w:szCs w:val="22"/>
          <w:lang w:val="lt-LT"/>
        </w:rPr>
      </w:pPr>
    </w:p>
    <w:p w14:paraId="406327EF" w14:textId="77777777" w:rsidR="008D4D3A" w:rsidRDefault="00847086" w:rsidP="00847086">
      <w:pPr>
        <w:rPr>
          <w:rFonts w:asciiTheme="majorBidi" w:hAnsiTheme="majorBidi" w:cstheme="majorBidi"/>
          <w:szCs w:val="22"/>
          <w:lang w:val="lt-LT"/>
        </w:rPr>
      </w:pPr>
      <w:r w:rsidRPr="00847086">
        <w:rPr>
          <w:rFonts w:asciiTheme="majorBidi" w:hAnsiTheme="majorBidi" w:cstheme="majorBidi"/>
          <w:b/>
          <w:bCs/>
          <w:szCs w:val="22"/>
          <w:lang w:val="lt-LT"/>
        </w:rPr>
        <w:t xml:space="preserve">Perpakavo </w:t>
      </w:r>
      <w:r w:rsidRPr="00847086">
        <w:rPr>
          <w:rFonts w:asciiTheme="majorBidi" w:hAnsiTheme="majorBidi" w:cstheme="majorBidi"/>
          <w:szCs w:val="22"/>
          <w:lang w:val="lt-LT"/>
        </w:rPr>
        <w:t>Medezin Sp. z o.o.</w:t>
      </w:r>
    </w:p>
    <w:p w14:paraId="027BF4CC" w14:textId="392FD897" w:rsidR="00847086" w:rsidRDefault="00847086" w:rsidP="00847086">
      <w:pPr>
        <w:rPr>
          <w:rFonts w:asciiTheme="majorBidi" w:hAnsiTheme="majorBidi" w:cstheme="majorBidi"/>
          <w:szCs w:val="22"/>
          <w:lang w:val="lt-LT"/>
        </w:rPr>
      </w:pPr>
      <w:r w:rsidRPr="00847086">
        <w:rPr>
          <w:rFonts w:asciiTheme="majorBidi" w:hAnsiTheme="majorBidi" w:cstheme="majorBidi"/>
          <w:szCs w:val="22"/>
          <w:highlight w:val="lightGray"/>
          <w:lang w:val="lt-LT"/>
        </w:rPr>
        <w:t>UAB „Entafarma“</w:t>
      </w:r>
    </w:p>
    <w:p w14:paraId="02D9EF16" w14:textId="49454B05" w:rsidR="008D4D3A" w:rsidRPr="002F33C5" w:rsidRDefault="008D4D3A" w:rsidP="00847086">
      <w:pPr>
        <w:rPr>
          <w:rFonts w:asciiTheme="majorBidi" w:hAnsiTheme="majorBidi" w:cstheme="majorBidi"/>
          <w:szCs w:val="22"/>
          <w:highlight w:val="lightGray"/>
          <w:lang w:val="lt-LT"/>
        </w:rPr>
      </w:pPr>
      <w:r w:rsidRPr="002F33C5">
        <w:rPr>
          <w:rFonts w:asciiTheme="majorBidi" w:hAnsiTheme="majorBidi" w:cstheme="majorBidi"/>
          <w:szCs w:val="22"/>
          <w:highlight w:val="lightGray"/>
          <w:lang w:val="lt-LT"/>
        </w:rPr>
        <w:t>UAB „Santamed LT“</w:t>
      </w:r>
    </w:p>
    <w:p w14:paraId="2C80BB42" w14:textId="2F24379F" w:rsidR="008D4D3A" w:rsidRPr="00847086" w:rsidRDefault="008D4D3A" w:rsidP="00847086">
      <w:pPr>
        <w:rPr>
          <w:rFonts w:asciiTheme="majorBidi" w:hAnsiTheme="majorBidi" w:cstheme="majorBidi"/>
          <w:szCs w:val="22"/>
          <w:lang w:val="lt-LT"/>
        </w:rPr>
      </w:pPr>
      <w:r w:rsidRPr="002F33C5">
        <w:rPr>
          <w:rFonts w:asciiTheme="majorBidi" w:hAnsiTheme="majorBidi" w:cstheme="majorBidi"/>
          <w:szCs w:val="22"/>
          <w:highlight w:val="lightGray"/>
          <w:lang w:val="lt-LT"/>
        </w:rPr>
        <w:t>UAB „Armila“</w:t>
      </w:r>
    </w:p>
    <w:p w14:paraId="686ADF78" w14:textId="77777777" w:rsidR="00847086" w:rsidRPr="00847086" w:rsidRDefault="00847086" w:rsidP="00847086">
      <w:pPr>
        <w:rPr>
          <w:rFonts w:asciiTheme="majorBidi" w:hAnsiTheme="majorBidi" w:cstheme="majorBidi"/>
          <w:szCs w:val="22"/>
          <w:lang w:val="lt-LT"/>
        </w:rPr>
      </w:pPr>
    </w:p>
    <w:p w14:paraId="670BE2A0" w14:textId="77777777" w:rsidR="00847086" w:rsidRPr="00847086" w:rsidRDefault="00847086" w:rsidP="00847086">
      <w:pPr>
        <w:rPr>
          <w:rFonts w:asciiTheme="majorBidi" w:hAnsiTheme="majorBidi" w:cstheme="majorBidi"/>
          <w:b/>
          <w:szCs w:val="22"/>
          <w:lang w:val="lt-LT"/>
        </w:rPr>
      </w:pPr>
      <w:r w:rsidRPr="00847086">
        <w:rPr>
          <w:rFonts w:asciiTheme="majorBidi" w:hAnsiTheme="majorBidi" w:cstheme="majorBidi"/>
          <w:b/>
          <w:szCs w:val="22"/>
          <w:highlight w:val="lightGray"/>
          <w:lang w:val="lt-LT"/>
        </w:rPr>
        <w:t>Perpakavimo serija</w:t>
      </w:r>
    </w:p>
    <w:p w14:paraId="4E01F169" w14:textId="77777777" w:rsidR="00847086" w:rsidRDefault="00847086" w:rsidP="00847086">
      <w:pPr>
        <w:rPr>
          <w:rFonts w:asciiTheme="majorBidi" w:hAnsiTheme="majorBidi" w:cstheme="majorBidi"/>
          <w:szCs w:val="22"/>
          <w:lang w:val="lt-LT"/>
        </w:rPr>
      </w:pPr>
    </w:p>
    <w:p w14:paraId="211E83CD" w14:textId="31A748E3" w:rsidR="00740D11" w:rsidRPr="00847086" w:rsidRDefault="00740D11" w:rsidP="00847086">
      <w:pPr>
        <w:rPr>
          <w:rFonts w:asciiTheme="majorBidi" w:hAnsiTheme="majorBidi" w:cstheme="majorBidi"/>
          <w:szCs w:val="22"/>
          <w:lang w:val="lt-LT"/>
        </w:rPr>
      </w:pPr>
      <w:r w:rsidRPr="00617B85">
        <w:rPr>
          <w:rFonts w:asciiTheme="majorBidi" w:hAnsiTheme="majorBidi" w:cstheme="majorBidi"/>
          <w:i/>
          <w:iCs/>
          <w:szCs w:val="22"/>
          <w:lang w:val="lt-LT"/>
        </w:rPr>
        <w:t>Lygiagrečiai importuojamas vaistas nuo referencinio vaisto skiriasi laikymo sąlygomis: lygiagrečiai importuojamą vaistą papildomai laikyti žemesnėje kaip 25 °C temperatūroje</w:t>
      </w:r>
      <w:r>
        <w:rPr>
          <w:rFonts w:asciiTheme="majorBidi" w:hAnsiTheme="majorBidi" w:cstheme="majorBidi"/>
          <w:i/>
          <w:iCs/>
          <w:szCs w:val="22"/>
          <w:lang w:val="lt-LT"/>
        </w:rPr>
        <w:t>; pakuotės dydžiu: lygiagrečiai importuojamas vaistas papildomai turi pakuotę N2x28.</w:t>
      </w:r>
    </w:p>
    <w:p w14:paraId="3EB6D077" w14:textId="77777777" w:rsidR="00847086" w:rsidRPr="00617B85" w:rsidRDefault="00847086" w:rsidP="00F3531F">
      <w:pPr>
        <w:rPr>
          <w:rFonts w:asciiTheme="majorBidi" w:hAnsiTheme="majorBidi" w:cstheme="majorBidi"/>
          <w:szCs w:val="22"/>
          <w:lang w:val="lt-LT"/>
        </w:rPr>
      </w:pPr>
    </w:p>
    <w:p w14:paraId="3B47D030" w14:textId="4A866560" w:rsidR="00D703DB" w:rsidRPr="00617B85" w:rsidRDefault="00D703DB">
      <w:pPr>
        <w:tabs>
          <w:tab w:val="clear" w:pos="567"/>
        </w:tabs>
        <w:suppressAutoHyphens w:val="0"/>
        <w:spacing w:after="160" w:line="259" w:lineRule="auto"/>
        <w:rPr>
          <w:rFonts w:asciiTheme="majorBidi" w:hAnsiTheme="majorBidi" w:cstheme="majorBidi"/>
          <w:szCs w:val="22"/>
          <w:lang w:val="lt-LT"/>
        </w:rPr>
      </w:pPr>
      <w:r w:rsidRPr="00617B85">
        <w:rPr>
          <w:rFonts w:asciiTheme="majorBidi" w:hAnsiTheme="majorBidi" w:cstheme="majorBidi"/>
          <w:szCs w:val="22"/>
          <w:lang w:val="lt-LT"/>
        </w:rPr>
        <w:br w:type="page"/>
      </w:r>
    </w:p>
    <w:p w14:paraId="493201A8" w14:textId="77777777" w:rsidR="00D703DB" w:rsidRPr="00617B85" w:rsidRDefault="00D703DB">
      <w:pPr>
        <w:tabs>
          <w:tab w:val="clear" w:pos="567"/>
        </w:tabs>
        <w:suppressAutoHyphens w:val="0"/>
        <w:spacing w:after="160" w:line="259" w:lineRule="auto"/>
        <w:rPr>
          <w:rFonts w:asciiTheme="majorBidi" w:hAnsiTheme="majorBidi" w:cstheme="majorBidi"/>
          <w:szCs w:val="22"/>
          <w:lang w:val="lt-LT"/>
        </w:rPr>
      </w:pPr>
      <w:r w:rsidRPr="00617B85">
        <w:rPr>
          <w:rFonts w:asciiTheme="majorBidi" w:hAnsiTheme="majorBidi" w:cstheme="majorBidi"/>
          <w:szCs w:val="22"/>
          <w:lang w:val="lt-LT"/>
        </w:rPr>
        <w:lastRenderedPageBreak/>
        <w:br w:type="page"/>
      </w:r>
    </w:p>
    <w:p w14:paraId="53BD324D" w14:textId="1E767050" w:rsidR="00F3531F" w:rsidRPr="00617B85" w:rsidRDefault="00F3531F" w:rsidP="00F3531F">
      <w:pPr>
        <w:rPr>
          <w:rFonts w:asciiTheme="majorBidi" w:hAnsiTheme="majorBidi" w:cstheme="majorBidi"/>
          <w:szCs w:val="22"/>
          <w:lang w:val="lt-LT"/>
        </w:rPr>
      </w:pPr>
    </w:p>
    <w:p w14:paraId="1C3F89EB" w14:textId="77777777" w:rsidR="00F3531F" w:rsidRPr="00617B85" w:rsidRDefault="00F3531F" w:rsidP="00F3531F">
      <w:pPr>
        <w:rPr>
          <w:rFonts w:asciiTheme="majorBidi" w:hAnsiTheme="majorBidi" w:cstheme="majorBidi"/>
          <w:szCs w:val="22"/>
          <w:lang w:val="lt-LT"/>
        </w:rPr>
      </w:pPr>
    </w:p>
    <w:p w14:paraId="4C9ABCF5" w14:textId="77777777" w:rsidR="00F3531F" w:rsidRPr="00617B85" w:rsidRDefault="00F3531F" w:rsidP="00F3531F">
      <w:pPr>
        <w:rPr>
          <w:rFonts w:asciiTheme="majorBidi" w:hAnsiTheme="majorBidi" w:cstheme="majorBidi"/>
          <w:szCs w:val="22"/>
          <w:lang w:val="lt-LT"/>
        </w:rPr>
      </w:pPr>
    </w:p>
    <w:p w14:paraId="674FF2DF" w14:textId="77777777" w:rsidR="00F3531F" w:rsidRPr="00617B85" w:rsidRDefault="00F3531F" w:rsidP="00F3531F">
      <w:pPr>
        <w:rPr>
          <w:rFonts w:asciiTheme="majorBidi" w:hAnsiTheme="majorBidi" w:cstheme="majorBidi"/>
          <w:szCs w:val="22"/>
          <w:lang w:val="lt-LT"/>
        </w:rPr>
      </w:pPr>
    </w:p>
    <w:p w14:paraId="0125361F" w14:textId="77777777" w:rsidR="00F3531F" w:rsidRPr="00617B85" w:rsidRDefault="00F3531F" w:rsidP="00F3531F">
      <w:pPr>
        <w:rPr>
          <w:rFonts w:asciiTheme="majorBidi" w:hAnsiTheme="majorBidi" w:cstheme="majorBidi"/>
          <w:szCs w:val="22"/>
          <w:lang w:val="lt-LT"/>
        </w:rPr>
      </w:pPr>
    </w:p>
    <w:p w14:paraId="0B9A0653" w14:textId="77777777" w:rsidR="00F3531F" w:rsidRPr="00617B85" w:rsidRDefault="00F3531F" w:rsidP="00F3531F">
      <w:pPr>
        <w:rPr>
          <w:rFonts w:asciiTheme="majorBidi" w:hAnsiTheme="majorBidi" w:cstheme="majorBidi"/>
          <w:szCs w:val="22"/>
          <w:lang w:val="lt-LT"/>
        </w:rPr>
      </w:pPr>
    </w:p>
    <w:p w14:paraId="2EF1676F" w14:textId="77777777" w:rsidR="00F3531F" w:rsidRPr="00617B85" w:rsidRDefault="00F3531F" w:rsidP="00F3531F">
      <w:pPr>
        <w:rPr>
          <w:rFonts w:asciiTheme="majorBidi" w:hAnsiTheme="majorBidi" w:cstheme="majorBidi"/>
          <w:szCs w:val="22"/>
          <w:lang w:val="lt-LT"/>
        </w:rPr>
      </w:pPr>
    </w:p>
    <w:p w14:paraId="7E19E506" w14:textId="77777777" w:rsidR="00F3531F" w:rsidRPr="00617B85" w:rsidRDefault="00F3531F" w:rsidP="00F3531F">
      <w:pPr>
        <w:rPr>
          <w:rFonts w:asciiTheme="majorBidi" w:hAnsiTheme="majorBidi" w:cstheme="majorBidi"/>
          <w:szCs w:val="22"/>
          <w:lang w:val="lt-LT"/>
        </w:rPr>
      </w:pPr>
    </w:p>
    <w:p w14:paraId="42741B9E" w14:textId="77777777" w:rsidR="00F3531F" w:rsidRPr="00617B85" w:rsidRDefault="00F3531F" w:rsidP="00F3531F">
      <w:pPr>
        <w:rPr>
          <w:rFonts w:asciiTheme="majorBidi" w:hAnsiTheme="majorBidi" w:cstheme="majorBidi"/>
          <w:szCs w:val="22"/>
          <w:lang w:val="lt-LT"/>
        </w:rPr>
      </w:pPr>
    </w:p>
    <w:p w14:paraId="7B544500" w14:textId="77777777" w:rsidR="00F3531F" w:rsidRPr="00617B85" w:rsidRDefault="00F3531F" w:rsidP="00F3531F">
      <w:pPr>
        <w:rPr>
          <w:rFonts w:asciiTheme="majorBidi" w:hAnsiTheme="majorBidi" w:cstheme="majorBidi"/>
          <w:szCs w:val="22"/>
          <w:lang w:val="lt-LT"/>
        </w:rPr>
      </w:pPr>
    </w:p>
    <w:p w14:paraId="6AE81193" w14:textId="77777777" w:rsidR="00F3531F" w:rsidRPr="00617B85" w:rsidRDefault="00F3531F" w:rsidP="00F3531F">
      <w:pPr>
        <w:rPr>
          <w:rFonts w:asciiTheme="majorBidi" w:hAnsiTheme="majorBidi" w:cstheme="majorBidi"/>
          <w:szCs w:val="22"/>
          <w:lang w:val="lt-LT"/>
        </w:rPr>
      </w:pPr>
    </w:p>
    <w:p w14:paraId="63F728EA" w14:textId="77777777" w:rsidR="00F3531F" w:rsidRPr="00617B85" w:rsidRDefault="00F3531F" w:rsidP="00F3531F">
      <w:pPr>
        <w:rPr>
          <w:rFonts w:asciiTheme="majorBidi" w:hAnsiTheme="majorBidi" w:cstheme="majorBidi"/>
          <w:szCs w:val="22"/>
          <w:lang w:val="lt-LT"/>
        </w:rPr>
      </w:pPr>
    </w:p>
    <w:p w14:paraId="1BE9843C" w14:textId="77777777" w:rsidR="00F3531F" w:rsidRPr="00617B85" w:rsidRDefault="00F3531F" w:rsidP="00F3531F">
      <w:pPr>
        <w:rPr>
          <w:rFonts w:asciiTheme="majorBidi" w:hAnsiTheme="majorBidi" w:cstheme="majorBidi"/>
          <w:szCs w:val="22"/>
          <w:lang w:val="lt-LT"/>
        </w:rPr>
      </w:pPr>
    </w:p>
    <w:p w14:paraId="6882A280" w14:textId="77777777" w:rsidR="00F3531F" w:rsidRPr="00617B85" w:rsidRDefault="00F3531F" w:rsidP="00F3531F">
      <w:pPr>
        <w:rPr>
          <w:rFonts w:asciiTheme="majorBidi" w:hAnsiTheme="majorBidi" w:cstheme="majorBidi"/>
          <w:szCs w:val="22"/>
          <w:lang w:val="lt-LT"/>
        </w:rPr>
      </w:pPr>
    </w:p>
    <w:p w14:paraId="76A0E4E2" w14:textId="77777777" w:rsidR="00F3531F" w:rsidRPr="00617B85" w:rsidRDefault="00F3531F" w:rsidP="00F3531F">
      <w:pPr>
        <w:rPr>
          <w:rFonts w:asciiTheme="majorBidi" w:hAnsiTheme="majorBidi" w:cstheme="majorBidi"/>
          <w:szCs w:val="22"/>
          <w:lang w:val="lt-LT"/>
        </w:rPr>
      </w:pPr>
    </w:p>
    <w:p w14:paraId="1579B0E2" w14:textId="77777777" w:rsidR="00F3531F" w:rsidRPr="00617B85" w:rsidRDefault="00F3531F" w:rsidP="00F3531F">
      <w:pPr>
        <w:rPr>
          <w:rFonts w:asciiTheme="majorBidi" w:hAnsiTheme="majorBidi" w:cstheme="majorBidi"/>
          <w:szCs w:val="22"/>
          <w:lang w:val="lt-LT"/>
        </w:rPr>
      </w:pPr>
    </w:p>
    <w:p w14:paraId="78838E76" w14:textId="77777777" w:rsidR="00F3531F" w:rsidRPr="00617B85" w:rsidRDefault="00F3531F" w:rsidP="00F3531F">
      <w:pPr>
        <w:rPr>
          <w:rFonts w:asciiTheme="majorBidi" w:hAnsiTheme="majorBidi" w:cstheme="majorBidi"/>
          <w:szCs w:val="22"/>
          <w:lang w:val="lt-LT"/>
        </w:rPr>
      </w:pPr>
    </w:p>
    <w:p w14:paraId="69FD4631" w14:textId="77777777" w:rsidR="00F3531F" w:rsidRPr="00617B85" w:rsidRDefault="00F3531F" w:rsidP="00F3531F">
      <w:pPr>
        <w:rPr>
          <w:rFonts w:asciiTheme="majorBidi" w:hAnsiTheme="majorBidi" w:cstheme="majorBidi"/>
          <w:szCs w:val="22"/>
          <w:lang w:val="lt-LT"/>
        </w:rPr>
      </w:pPr>
    </w:p>
    <w:p w14:paraId="347AB36C" w14:textId="77777777" w:rsidR="00F3531F" w:rsidRPr="00617B85" w:rsidRDefault="00F3531F" w:rsidP="00F3531F">
      <w:pPr>
        <w:rPr>
          <w:rFonts w:asciiTheme="majorBidi" w:hAnsiTheme="majorBidi" w:cstheme="majorBidi"/>
          <w:szCs w:val="22"/>
          <w:lang w:val="lt-LT"/>
        </w:rPr>
      </w:pPr>
    </w:p>
    <w:p w14:paraId="6242061B" w14:textId="77777777" w:rsidR="00F3531F" w:rsidRPr="00617B85" w:rsidRDefault="00F3531F" w:rsidP="00F3531F">
      <w:pPr>
        <w:rPr>
          <w:rFonts w:asciiTheme="majorBidi" w:hAnsiTheme="majorBidi" w:cstheme="majorBidi"/>
          <w:szCs w:val="22"/>
          <w:lang w:val="lt-LT"/>
        </w:rPr>
      </w:pPr>
    </w:p>
    <w:p w14:paraId="19F12BC7" w14:textId="77777777" w:rsidR="00F3531F" w:rsidRPr="00617B85" w:rsidRDefault="00F3531F" w:rsidP="00F3531F">
      <w:pPr>
        <w:rPr>
          <w:rFonts w:asciiTheme="majorBidi" w:hAnsiTheme="majorBidi" w:cstheme="majorBidi"/>
          <w:szCs w:val="22"/>
          <w:lang w:val="lt-LT"/>
        </w:rPr>
      </w:pPr>
    </w:p>
    <w:p w14:paraId="54292F55" w14:textId="77777777" w:rsidR="00F3531F" w:rsidRPr="00617B85" w:rsidRDefault="00F3531F" w:rsidP="00F3531F">
      <w:pPr>
        <w:rPr>
          <w:rFonts w:asciiTheme="majorBidi" w:hAnsiTheme="majorBidi" w:cstheme="majorBidi"/>
          <w:szCs w:val="22"/>
          <w:lang w:val="lt-LT"/>
        </w:rPr>
      </w:pPr>
    </w:p>
    <w:p w14:paraId="4B09B901" w14:textId="77777777" w:rsidR="00F3531F" w:rsidRPr="00617B85" w:rsidRDefault="00F3531F" w:rsidP="00F3531F">
      <w:pPr>
        <w:rPr>
          <w:rFonts w:asciiTheme="majorBidi" w:hAnsiTheme="majorBidi" w:cstheme="majorBidi"/>
          <w:szCs w:val="22"/>
          <w:lang w:val="lt-LT"/>
        </w:rPr>
      </w:pPr>
    </w:p>
    <w:p w14:paraId="4F0B2F22" w14:textId="77777777" w:rsidR="00F3531F" w:rsidRPr="00617B85" w:rsidRDefault="00F3531F" w:rsidP="00D703DB">
      <w:pPr>
        <w:jc w:val="center"/>
        <w:rPr>
          <w:rFonts w:asciiTheme="majorBidi" w:hAnsiTheme="majorBidi" w:cstheme="majorBidi"/>
          <w:b/>
          <w:bCs/>
          <w:szCs w:val="22"/>
          <w:lang w:val="lt-LT"/>
        </w:rPr>
      </w:pPr>
      <w:r w:rsidRPr="00617B85">
        <w:rPr>
          <w:rFonts w:asciiTheme="majorBidi" w:hAnsiTheme="majorBidi" w:cstheme="majorBidi"/>
          <w:b/>
          <w:bCs/>
          <w:szCs w:val="22"/>
          <w:lang w:val="lt-LT"/>
        </w:rPr>
        <w:t>B. PAKUOTĖS LAPELIS</w:t>
      </w:r>
    </w:p>
    <w:p w14:paraId="7B1C0809" w14:textId="752F90EC" w:rsidR="00D703DB" w:rsidRPr="00617B85" w:rsidRDefault="00D703DB" w:rsidP="00F3531F">
      <w:pPr>
        <w:rPr>
          <w:rFonts w:asciiTheme="majorBidi" w:hAnsiTheme="majorBidi" w:cstheme="majorBidi"/>
          <w:szCs w:val="22"/>
          <w:lang w:val="lt-LT"/>
        </w:rPr>
      </w:pPr>
    </w:p>
    <w:p w14:paraId="40D63803" w14:textId="77777777" w:rsidR="00D703DB" w:rsidRPr="00617B85" w:rsidRDefault="00D703DB">
      <w:pPr>
        <w:tabs>
          <w:tab w:val="clear" w:pos="567"/>
        </w:tabs>
        <w:suppressAutoHyphens w:val="0"/>
        <w:spacing w:after="160" w:line="259" w:lineRule="auto"/>
        <w:rPr>
          <w:rFonts w:asciiTheme="majorBidi" w:hAnsiTheme="majorBidi" w:cstheme="majorBidi"/>
          <w:szCs w:val="22"/>
          <w:lang w:val="lt-LT"/>
        </w:rPr>
      </w:pPr>
      <w:r w:rsidRPr="00617B85">
        <w:rPr>
          <w:rFonts w:asciiTheme="majorBidi" w:hAnsiTheme="majorBidi" w:cstheme="majorBidi"/>
          <w:szCs w:val="22"/>
          <w:lang w:val="lt-LT"/>
        </w:rPr>
        <w:br w:type="page"/>
      </w:r>
    </w:p>
    <w:p w14:paraId="088E43D1" w14:textId="77777777" w:rsidR="00F3531F" w:rsidRPr="00617B85" w:rsidRDefault="00F3531F" w:rsidP="00F3531F">
      <w:pPr>
        <w:rPr>
          <w:rFonts w:asciiTheme="majorBidi" w:hAnsiTheme="majorBidi" w:cstheme="majorBidi"/>
          <w:szCs w:val="22"/>
          <w:lang w:val="lt-LT"/>
        </w:rPr>
      </w:pPr>
    </w:p>
    <w:p w14:paraId="7D6D358E" w14:textId="77777777" w:rsidR="00F3531F" w:rsidRPr="00617B85" w:rsidRDefault="00F3531F" w:rsidP="00D703DB">
      <w:pPr>
        <w:jc w:val="center"/>
        <w:rPr>
          <w:rFonts w:asciiTheme="majorBidi" w:hAnsiTheme="majorBidi" w:cstheme="majorBidi"/>
          <w:b/>
          <w:bCs/>
          <w:szCs w:val="22"/>
          <w:lang w:val="lt-LT"/>
        </w:rPr>
      </w:pPr>
      <w:r w:rsidRPr="00617B85">
        <w:rPr>
          <w:rFonts w:asciiTheme="majorBidi" w:hAnsiTheme="majorBidi" w:cstheme="majorBidi"/>
          <w:b/>
          <w:bCs/>
          <w:szCs w:val="22"/>
          <w:lang w:val="lt-LT"/>
        </w:rPr>
        <w:t>Pakuotės lapelis: informacija vartotojui</w:t>
      </w:r>
    </w:p>
    <w:p w14:paraId="61AC8531" w14:textId="77777777" w:rsidR="00F3531F" w:rsidRPr="00617B85" w:rsidRDefault="00F3531F" w:rsidP="00D703DB">
      <w:pPr>
        <w:jc w:val="center"/>
        <w:rPr>
          <w:rFonts w:asciiTheme="majorBidi" w:hAnsiTheme="majorBidi" w:cstheme="majorBidi"/>
          <w:szCs w:val="22"/>
          <w:lang w:val="lt-LT"/>
        </w:rPr>
      </w:pPr>
    </w:p>
    <w:p w14:paraId="327E8557" w14:textId="72DCA77F" w:rsidR="00F3531F" w:rsidRPr="00617B85" w:rsidRDefault="00F3531F" w:rsidP="00D703DB">
      <w:pPr>
        <w:jc w:val="center"/>
        <w:rPr>
          <w:rFonts w:asciiTheme="majorBidi" w:hAnsiTheme="majorBidi" w:cstheme="majorBidi"/>
          <w:b/>
          <w:bCs/>
          <w:szCs w:val="22"/>
          <w:lang w:val="lt-LT"/>
        </w:rPr>
      </w:pPr>
      <w:r w:rsidRPr="00617B85">
        <w:rPr>
          <w:rFonts w:asciiTheme="majorBidi" w:hAnsiTheme="majorBidi" w:cstheme="majorBidi"/>
          <w:b/>
          <w:bCs/>
          <w:szCs w:val="22"/>
          <w:lang w:val="lt-LT"/>
        </w:rPr>
        <w:t>Kliogest 2</w:t>
      </w:r>
      <w:r w:rsidR="00A20DBB" w:rsidRPr="00617B85">
        <w:rPr>
          <w:b/>
          <w:bCs/>
          <w:szCs w:val="22"/>
          <w:lang w:val="lt-LT"/>
        </w:rPr>
        <w:t> </w:t>
      </w:r>
      <w:r w:rsidRPr="00617B85">
        <w:rPr>
          <w:rFonts w:asciiTheme="majorBidi" w:hAnsiTheme="majorBidi" w:cstheme="majorBidi"/>
          <w:b/>
          <w:bCs/>
          <w:szCs w:val="22"/>
          <w:lang w:val="lt-LT"/>
        </w:rPr>
        <w:t>mg/1</w:t>
      </w:r>
      <w:r w:rsidR="00A20DBB" w:rsidRPr="00617B85">
        <w:rPr>
          <w:b/>
          <w:bCs/>
          <w:szCs w:val="22"/>
          <w:lang w:val="lt-LT"/>
        </w:rPr>
        <w:t> </w:t>
      </w:r>
      <w:r w:rsidRPr="00617B85">
        <w:rPr>
          <w:rFonts w:asciiTheme="majorBidi" w:hAnsiTheme="majorBidi" w:cstheme="majorBidi"/>
          <w:b/>
          <w:bCs/>
          <w:szCs w:val="22"/>
          <w:lang w:val="lt-LT"/>
        </w:rPr>
        <w:t>mg plėvele dengtos tabletės</w:t>
      </w:r>
    </w:p>
    <w:p w14:paraId="3ACE1A98" w14:textId="104CE8E7" w:rsidR="00F3531F" w:rsidRPr="00617B85" w:rsidRDefault="00E31F47" w:rsidP="00D703DB">
      <w:pPr>
        <w:jc w:val="center"/>
        <w:rPr>
          <w:rFonts w:asciiTheme="majorBidi" w:hAnsiTheme="majorBidi" w:cstheme="majorBidi"/>
          <w:szCs w:val="22"/>
          <w:lang w:val="lt-LT"/>
        </w:rPr>
      </w:pPr>
      <w:r w:rsidRPr="00617B85">
        <w:rPr>
          <w:rFonts w:asciiTheme="majorBidi" w:hAnsiTheme="majorBidi" w:cstheme="majorBidi"/>
          <w:szCs w:val="22"/>
          <w:lang w:val="lt-LT"/>
        </w:rPr>
        <w:t>e</w:t>
      </w:r>
      <w:r w:rsidR="00F3531F" w:rsidRPr="00617B85">
        <w:rPr>
          <w:rFonts w:asciiTheme="majorBidi" w:hAnsiTheme="majorBidi" w:cstheme="majorBidi"/>
          <w:szCs w:val="22"/>
          <w:lang w:val="lt-LT"/>
        </w:rPr>
        <w:t>stradiolis/noretisterono acetatas</w:t>
      </w:r>
    </w:p>
    <w:p w14:paraId="0FDF17B5" w14:textId="77777777" w:rsidR="00F3531F" w:rsidRPr="00617B85" w:rsidRDefault="00F3531F" w:rsidP="00F3531F">
      <w:pPr>
        <w:rPr>
          <w:rFonts w:asciiTheme="majorBidi" w:hAnsiTheme="majorBidi" w:cstheme="majorBidi"/>
          <w:szCs w:val="22"/>
          <w:lang w:val="lt-LT"/>
        </w:rPr>
      </w:pPr>
    </w:p>
    <w:p w14:paraId="7C9D301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Atidžiai perskaitykite visą šį lapelį, prieš pradėdami vartoti vaistą, nes jame pateikiama Jums svarbi informacija</w:t>
      </w:r>
      <w:r w:rsidRPr="00617B85">
        <w:rPr>
          <w:rFonts w:asciiTheme="majorBidi" w:hAnsiTheme="majorBidi" w:cstheme="majorBidi"/>
          <w:szCs w:val="22"/>
          <w:lang w:val="lt-LT"/>
        </w:rPr>
        <w:t>.</w:t>
      </w:r>
    </w:p>
    <w:p w14:paraId="354B3BE0" w14:textId="61FBA324" w:rsidR="00F3531F" w:rsidRPr="00617B85" w:rsidRDefault="00D703DB" w:rsidP="00D703DB">
      <w:pPr>
        <w:ind w:left="567" w:hanging="567"/>
        <w:rPr>
          <w:lang w:val="lt-LT"/>
        </w:rPr>
      </w:pPr>
      <w:r w:rsidRPr="00617B85">
        <w:rPr>
          <w:lang w:val="lt-LT"/>
        </w:rPr>
        <w:t>–</w:t>
      </w:r>
      <w:r w:rsidRPr="00617B85">
        <w:rPr>
          <w:lang w:val="lt-LT"/>
        </w:rPr>
        <w:tab/>
      </w:r>
      <w:r w:rsidR="00F3531F" w:rsidRPr="00617B85">
        <w:rPr>
          <w:lang w:val="lt-LT"/>
        </w:rPr>
        <w:t>Neišmeskite šio lapelio, nes vėl gali prireikti jį perskaityti.</w:t>
      </w:r>
    </w:p>
    <w:p w14:paraId="2244BF8B" w14:textId="7C66C214" w:rsidR="00F3531F" w:rsidRPr="00617B85" w:rsidRDefault="00D703DB" w:rsidP="00D703DB">
      <w:pPr>
        <w:ind w:left="567" w:hanging="567"/>
        <w:rPr>
          <w:lang w:val="lt-LT"/>
        </w:rPr>
      </w:pPr>
      <w:r w:rsidRPr="00617B85">
        <w:rPr>
          <w:lang w:val="lt-LT"/>
        </w:rPr>
        <w:t>–</w:t>
      </w:r>
      <w:r w:rsidRPr="00617B85">
        <w:rPr>
          <w:lang w:val="lt-LT"/>
        </w:rPr>
        <w:tab/>
      </w:r>
      <w:r w:rsidR="00F3531F" w:rsidRPr="00617B85">
        <w:rPr>
          <w:lang w:val="lt-LT"/>
        </w:rPr>
        <w:t>Jeigu kiltų daugiau klausimų, kreipkitės į gydytoją arba vaistininką.</w:t>
      </w:r>
    </w:p>
    <w:p w14:paraId="4274EFB1" w14:textId="1682EFFF" w:rsidR="00F3531F" w:rsidRPr="00617B85" w:rsidRDefault="00D703DB" w:rsidP="00D703DB">
      <w:pPr>
        <w:ind w:left="567" w:hanging="567"/>
        <w:rPr>
          <w:lang w:val="lt-LT"/>
        </w:rPr>
      </w:pPr>
      <w:r w:rsidRPr="00617B85">
        <w:rPr>
          <w:lang w:val="lt-LT"/>
        </w:rPr>
        <w:t>–</w:t>
      </w:r>
      <w:r w:rsidRPr="00617B85">
        <w:rPr>
          <w:lang w:val="lt-LT"/>
        </w:rPr>
        <w:tab/>
      </w:r>
      <w:r w:rsidR="00F3531F" w:rsidRPr="00617B85">
        <w:rPr>
          <w:lang w:val="lt-LT"/>
        </w:rPr>
        <w:t xml:space="preserve">Šis vaistas skirtas tik Jums, todėl kitiems žmonėms jo duoti negalima. Vaistas gali jiems pakenkti (net tiems, kurių ligos požymiai yra tokie patys kaip Jūsų). </w:t>
      </w:r>
    </w:p>
    <w:p w14:paraId="1B1C3BFC" w14:textId="372D4970" w:rsidR="00F3531F" w:rsidRPr="00617B85" w:rsidRDefault="00D703DB" w:rsidP="00D703DB">
      <w:pPr>
        <w:ind w:left="567" w:hanging="567"/>
        <w:rPr>
          <w:lang w:val="lt-LT"/>
        </w:rPr>
      </w:pPr>
      <w:r w:rsidRPr="00617B85">
        <w:rPr>
          <w:lang w:val="lt-LT"/>
        </w:rPr>
        <w:t>–</w:t>
      </w:r>
      <w:r w:rsidRPr="00617B85">
        <w:rPr>
          <w:lang w:val="lt-LT"/>
        </w:rPr>
        <w:tab/>
      </w:r>
      <w:r w:rsidR="00F3531F" w:rsidRPr="00617B85">
        <w:rPr>
          <w:lang w:val="lt-LT"/>
        </w:rPr>
        <w:t>Jeigu pasireiškė šalutinis poveikis (net jeigu jis šiame lapelyje nenurodytas), kreipkitės į gydytoją arba vaistininką. Žr. 4 skyrių.</w:t>
      </w:r>
    </w:p>
    <w:p w14:paraId="210B173D" w14:textId="77777777" w:rsidR="00F3531F" w:rsidRPr="00617B85" w:rsidRDefault="00F3531F" w:rsidP="00F3531F">
      <w:pPr>
        <w:rPr>
          <w:rFonts w:asciiTheme="majorBidi" w:hAnsiTheme="majorBidi" w:cstheme="majorBidi"/>
          <w:szCs w:val="22"/>
          <w:lang w:val="lt-LT"/>
        </w:rPr>
      </w:pPr>
    </w:p>
    <w:p w14:paraId="4187533B"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Apie ką rašoma šiame lapelyje?</w:t>
      </w:r>
    </w:p>
    <w:p w14:paraId="7F90D0A0" w14:textId="77777777" w:rsidR="00F3531F" w:rsidRPr="00617B85" w:rsidRDefault="00F3531F" w:rsidP="00F3531F">
      <w:pPr>
        <w:rPr>
          <w:rFonts w:asciiTheme="majorBidi" w:hAnsiTheme="majorBidi" w:cstheme="majorBidi"/>
          <w:szCs w:val="22"/>
          <w:lang w:val="lt-LT"/>
        </w:rPr>
      </w:pPr>
    </w:p>
    <w:p w14:paraId="71A0944A" w14:textId="28E21A90"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1.</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Kas yra Kliogest ir kam jis vartojamas</w:t>
      </w:r>
    </w:p>
    <w:p w14:paraId="3865D8FD" w14:textId="6CA3D1F2"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2.</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Kas žinotina prieš vartojant Kliogest</w:t>
      </w:r>
    </w:p>
    <w:p w14:paraId="3642305C" w14:textId="70C2F979"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3.</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Kaip vartoti Kliogest</w:t>
      </w:r>
    </w:p>
    <w:p w14:paraId="24461A15" w14:textId="4221DEA0"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4.</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Galimas šalutinis poveikis</w:t>
      </w:r>
    </w:p>
    <w:p w14:paraId="3063573F" w14:textId="51C93EA1"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5.</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Kaip laikyti Kliogest</w:t>
      </w:r>
    </w:p>
    <w:p w14:paraId="6E16C787" w14:textId="661E7CB4" w:rsidR="00F3531F" w:rsidRPr="00617B85" w:rsidRDefault="00D703DB" w:rsidP="00F3531F">
      <w:pPr>
        <w:rPr>
          <w:rFonts w:asciiTheme="majorBidi" w:hAnsiTheme="majorBidi" w:cstheme="majorBidi"/>
          <w:szCs w:val="22"/>
          <w:lang w:val="lt-LT"/>
        </w:rPr>
      </w:pPr>
      <w:r w:rsidRPr="00617B85">
        <w:rPr>
          <w:rFonts w:asciiTheme="majorBidi" w:hAnsiTheme="majorBidi" w:cstheme="majorBidi"/>
          <w:szCs w:val="22"/>
          <w:lang w:val="lt-LT"/>
        </w:rPr>
        <w:t>6.</w:t>
      </w:r>
      <w:r w:rsidRPr="00617B85">
        <w:rPr>
          <w:rFonts w:asciiTheme="majorBidi" w:hAnsiTheme="majorBidi" w:cstheme="majorBidi"/>
          <w:szCs w:val="22"/>
          <w:lang w:val="lt-LT"/>
        </w:rPr>
        <w:tab/>
      </w:r>
      <w:r w:rsidR="00F3531F" w:rsidRPr="00617B85">
        <w:rPr>
          <w:rFonts w:asciiTheme="majorBidi" w:hAnsiTheme="majorBidi" w:cstheme="majorBidi"/>
          <w:szCs w:val="22"/>
          <w:lang w:val="lt-LT"/>
        </w:rPr>
        <w:t>Pakuotės turinys ir kita informacija</w:t>
      </w:r>
    </w:p>
    <w:p w14:paraId="7AF1765B" w14:textId="77777777" w:rsidR="00F3531F" w:rsidRPr="00617B85" w:rsidRDefault="00F3531F" w:rsidP="00F3531F">
      <w:pPr>
        <w:rPr>
          <w:rFonts w:asciiTheme="majorBidi" w:hAnsiTheme="majorBidi" w:cstheme="majorBidi"/>
          <w:szCs w:val="22"/>
          <w:lang w:val="lt-LT"/>
        </w:rPr>
      </w:pPr>
    </w:p>
    <w:p w14:paraId="1C568C0E" w14:textId="77777777" w:rsidR="00F3531F" w:rsidRPr="00617B85" w:rsidRDefault="00F3531F" w:rsidP="00F3531F">
      <w:pPr>
        <w:rPr>
          <w:rFonts w:asciiTheme="majorBidi" w:hAnsiTheme="majorBidi" w:cstheme="majorBidi"/>
          <w:szCs w:val="22"/>
          <w:lang w:val="lt-LT"/>
        </w:rPr>
      </w:pPr>
    </w:p>
    <w:p w14:paraId="3F47A677" w14:textId="2CA2E1BF" w:rsidR="00F3531F" w:rsidRPr="00617B85" w:rsidRDefault="00D703DB" w:rsidP="00F3531F">
      <w:pPr>
        <w:rPr>
          <w:rFonts w:asciiTheme="majorBidi" w:hAnsiTheme="majorBidi" w:cstheme="majorBidi"/>
          <w:b/>
          <w:bCs/>
          <w:szCs w:val="22"/>
          <w:lang w:val="lt-LT"/>
        </w:rPr>
      </w:pPr>
      <w:r w:rsidRPr="00617B85">
        <w:rPr>
          <w:rFonts w:asciiTheme="majorBidi" w:hAnsiTheme="majorBidi" w:cstheme="majorBidi"/>
          <w:b/>
          <w:bCs/>
          <w:szCs w:val="22"/>
          <w:lang w:val="lt-LT"/>
        </w:rPr>
        <w:t>1.</w:t>
      </w:r>
      <w:r w:rsidRPr="00617B85">
        <w:rPr>
          <w:rFonts w:asciiTheme="majorBidi" w:hAnsiTheme="majorBidi" w:cstheme="majorBidi"/>
          <w:b/>
          <w:bCs/>
          <w:szCs w:val="22"/>
          <w:lang w:val="lt-LT"/>
        </w:rPr>
        <w:tab/>
      </w:r>
      <w:r w:rsidR="00F3531F" w:rsidRPr="00617B85">
        <w:rPr>
          <w:rFonts w:asciiTheme="majorBidi" w:hAnsiTheme="majorBidi" w:cstheme="majorBidi"/>
          <w:b/>
          <w:bCs/>
          <w:szCs w:val="22"/>
          <w:lang w:val="lt-LT"/>
        </w:rPr>
        <w:t>Kas yra Kliogest ir kam jis vartojamas</w:t>
      </w:r>
    </w:p>
    <w:p w14:paraId="3AC9F19B" w14:textId="77777777" w:rsidR="00F3531F" w:rsidRPr="00617B85" w:rsidRDefault="00F3531F" w:rsidP="00F3531F">
      <w:pPr>
        <w:rPr>
          <w:rFonts w:asciiTheme="majorBidi" w:hAnsiTheme="majorBidi" w:cstheme="majorBidi"/>
          <w:szCs w:val="22"/>
          <w:lang w:val="lt-LT"/>
        </w:rPr>
      </w:pPr>
    </w:p>
    <w:p w14:paraId="7046A0FF" w14:textId="1612A661"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priklauso nepertraukiamos sudėtinės pakaitinės hormonų terapijos (PHT) vaistų grupei, kurie vartojami kiekvieną dieną be pertraukos. Kliogest skiriamas moterims po menopauzės, praėjus ne mažiau kaip 1</w:t>
      </w:r>
      <w:r w:rsidR="004C5533" w:rsidRPr="00617B85">
        <w:rPr>
          <w:rFonts w:asciiTheme="majorBidi" w:hAnsiTheme="majorBidi" w:cstheme="majorBidi"/>
          <w:szCs w:val="22"/>
          <w:lang w:val="lt-LT"/>
        </w:rPr>
        <w:t> </w:t>
      </w:r>
      <w:r w:rsidRPr="00617B85">
        <w:rPr>
          <w:rFonts w:asciiTheme="majorBidi" w:hAnsiTheme="majorBidi" w:cstheme="majorBidi"/>
          <w:szCs w:val="22"/>
          <w:lang w:val="lt-LT"/>
        </w:rPr>
        <w:t>metams nuo paskutinių fiziologinių mėnesinių.</w:t>
      </w:r>
    </w:p>
    <w:p w14:paraId="609B40BC" w14:textId="77777777" w:rsidR="00F3531F" w:rsidRPr="00617B85" w:rsidRDefault="00F3531F" w:rsidP="00F3531F">
      <w:pPr>
        <w:rPr>
          <w:rFonts w:asciiTheme="majorBidi" w:hAnsiTheme="majorBidi" w:cstheme="majorBidi"/>
          <w:szCs w:val="22"/>
          <w:lang w:val="lt-LT"/>
        </w:rPr>
      </w:pPr>
    </w:p>
    <w:p w14:paraId="3F0F4DEE" w14:textId="7443C7D6"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Tablečių sudėtyje yra 2 moteriški lytiniai hormonai: 2</w:t>
      </w:r>
      <w:r w:rsidR="00D47FDE" w:rsidRPr="00617B85">
        <w:rPr>
          <w:rFonts w:asciiTheme="majorBidi" w:hAnsiTheme="majorBidi" w:cstheme="majorBidi"/>
          <w:lang w:val="lt-LT"/>
        </w:rPr>
        <w:t> </w:t>
      </w:r>
      <w:r w:rsidRPr="00617B85">
        <w:rPr>
          <w:rFonts w:asciiTheme="majorBidi" w:hAnsiTheme="majorBidi" w:cstheme="majorBidi"/>
          <w:szCs w:val="22"/>
          <w:lang w:val="lt-LT"/>
        </w:rPr>
        <w:t>mg estradiolio (estrogenas yra identiškas estradioliui, kurį gamina moterų kiaušidės) ir 1</w:t>
      </w:r>
      <w:r w:rsidR="00D47FDE" w:rsidRPr="00617B85">
        <w:rPr>
          <w:rFonts w:asciiTheme="majorBidi" w:hAnsiTheme="majorBidi" w:cstheme="majorBidi"/>
          <w:lang w:val="lt-LT"/>
        </w:rPr>
        <w:t> </w:t>
      </w:r>
      <w:r w:rsidRPr="00617B85">
        <w:rPr>
          <w:rFonts w:asciiTheme="majorBidi" w:hAnsiTheme="majorBidi" w:cstheme="majorBidi"/>
          <w:szCs w:val="22"/>
          <w:lang w:val="lt-LT"/>
        </w:rPr>
        <w:t xml:space="preserve">mg noretisterono acetato (progestageno, kuris veikia panašiai, kaip organizmo nuosavas hormonas progesteronas). </w:t>
      </w:r>
    </w:p>
    <w:p w14:paraId="492D70F0" w14:textId="77777777" w:rsidR="00F3531F" w:rsidRPr="00617B85" w:rsidRDefault="00F3531F" w:rsidP="00F3531F">
      <w:pPr>
        <w:rPr>
          <w:rFonts w:asciiTheme="majorBidi" w:hAnsiTheme="majorBidi" w:cstheme="majorBidi"/>
          <w:szCs w:val="22"/>
          <w:lang w:val="lt-LT"/>
        </w:rPr>
      </w:pPr>
    </w:p>
    <w:p w14:paraId="6F5279FB"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skiriamas:</w:t>
      </w:r>
    </w:p>
    <w:p w14:paraId="4A1E875F" w14:textId="77777777" w:rsidR="00F3531F" w:rsidRPr="00617B85" w:rsidRDefault="00F3531F" w:rsidP="00F3531F">
      <w:pPr>
        <w:rPr>
          <w:rFonts w:asciiTheme="majorBidi" w:hAnsiTheme="majorBidi" w:cstheme="majorBidi"/>
          <w:szCs w:val="22"/>
          <w:lang w:val="lt-LT"/>
        </w:rPr>
      </w:pPr>
    </w:p>
    <w:p w14:paraId="103C24A7"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Susilpninti po menopauzės atsiradusius simptomus</w:t>
      </w:r>
    </w:p>
    <w:p w14:paraId="6E56C5AD" w14:textId="2DCC8695"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Menopauzės metu moters organizme gaminamo estrogeno lygis sumažėja ir dėl to gali atsirasti karščio pojūčio veide, kakle ir krūtinėje (</w:t>
      </w:r>
      <w:r w:rsidR="00847086" w:rsidRPr="00617B85">
        <w:rPr>
          <w:rFonts w:asciiTheme="majorBidi" w:hAnsiTheme="majorBidi" w:cstheme="majorBidi"/>
          <w:szCs w:val="22"/>
          <w:lang w:val="lt-LT"/>
        </w:rPr>
        <w:t>„</w:t>
      </w:r>
      <w:r w:rsidRPr="00617B85">
        <w:rPr>
          <w:rFonts w:asciiTheme="majorBidi" w:hAnsiTheme="majorBidi" w:cstheme="majorBidi"/>
          <w:szCs w:val="22"/>
          <w:lang w:val="lt-LT"/>
        </w:rPr>
        <w:t>karščio bangos</w:t>
      </w:r>
      <w:r w:rsidR="00847086" w:rsidRPr="00617B85">
        <w:rPr>
          <w:rFonts w:asciiTheme="majorBidi" w:hAnsiTheme="majorBidi" w:cstheme="majorBidi"/>
          <w:szCs w:val="22"/>
          <w:lang w:val="lt-LT"/>
        </w:rPr>
        <w:t>“</w:t>
      </w:r>
      <w:r w:rsidRPr="00617B85">
        <w:rPr>
          <w:rFonts w:asciiTheme="majorBidi" w:hAnsiTheme="majorBidi" w:cstheme="majorBidi"/>
          <w:szCs w:val="22"/>
          <w:lang w:val="lt-LT"/>
        </w:rPr>
        <w:t>) simptomai. Kliogest palengina šiuos simptomus po menopauzės. Gydytojas Kliogest Jums paskirs tik tokiu atveju, jeigu šie simptomai Jums labai trukdys Jūsų įprastam gyvenimui.</w:t>
      </w:r>
    </w:p>
    <w:p w14:paraId="11EA61BB" w14:textId="77777777" w:rsidR="00F3531F" w:rsidRPr="00617B85" w:rsidRDefault="00F3531F" w:rsidP="00F3531F">
      <w:pPr>
        <w:rPr>
          <w:rFonts w:asciiTheme="majorBidi" w:hAnsiTheme="majorBidi" w:cstheme="majorBidi"/>
          <w:szCs w:val="22"/>
          <w:lang w:val="lt-LT"/>
        </w:rPr>
      </w:pPr>
    </w:p>
    <w:p w14:paraId="67B3FB5A"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 xml:space="preserve">Osteoporozės profilaktikai </w:t>
      </w:r>
    </w:p>
    <w:p w14:paraId="7EBEA347"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Kai kurioms moterims po menopauzės kaulai tampa trapūs (osteoporozė). Aptarkite su gydytoju visas įmanomas gydymo galimybes.</w:t>
      </w:r>
    </w:p>
    <w:p w14:paraId="728AD71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Jums yra padidėjusi kaulų lūžių rizika dėl osteoporozės ir kiti vaistai šiai ligai gydyti netinka, galite vartoti Kliogest.</w:t>
      </w:r>
    </w:p>
    <w:p w14:paraId="536AC11C" w14:textId="77777777" w:rsidR="00F3531F" w:rsidRPr="00617B85" w:rsidRDefault="00F3531F" w:rsidP="00F3531F">
      <w:pPr>
        <w:rPr>
          <w:rFonts w:asciiTheme="majorBidi" w:hAnsiTheme="majorBidi" w:cstheme="majorBidi"/>
          <w:szCs w:val="22"/>
          <w:lang w:val="lt-LT"/>
        </w:rPr>
      </w:pPr>
    </w:p>
    <w:p w14:paraId="417F1FB8"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skiriamas moterims, kurioms nepašalinta gimda ir praėjo daugiau kaip vieneri metai po to, kai baigėsi mėnesinės.</w:t>
      </w:r>
    </w:p>
    <w:p w14:paraId="44F0B9CC" w14:textId="77777777" w:rsidR="00F3531F" w:rsidRPr="00617B85" w:rsidRDefault="00F3531F" w:rsidP="00F3531F">
      <w:pPr>
        <w:rPr>
          <w:rFonts w:asciiTheme="majorBidi" w:hAnsiTheme="majorBidi" w:cstheme="majorBidi"/>
          <w:szCs w:val="22"/>
          <w:lang w:val="lt-LT"/>
        </w:rPr>
      </w:pPr>
    </w:p>
    <w:p w14:paraId="6214ACC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Duomenų apie vyresnių nei 65 metų moterų gydymą yra nedaug.</w:t>
      </w:r>
    </w:p>
    <w:p w14:paraId="4E358784" w14:textId="77777777" w:rsidR="00F3531F" w:rsidRPr="00617B85" w:rsidRDefault="00F3531F" w:rsidP="00F3531F">
      <w:pPr>
        <w:rPr>
          <w:rFonts w:asciiTheme="majorBidi" w:hAnsiTheme="majorBidi" w:cstheme="majorBidi"/>
          <w:szCs w:val="22"/>
          <w:lang w:val="lt-LT"/>
        </w:rPr>
      </w:pPr>
    </w:p>
    <w:p w14:paraId="769CAD63" w14:textId="77777777" w:rsidR="00F3531F" w:rsidRPr="00617B85" w:rsidRDefault="00F3531F" w:rsidP="00F3531F">
      <w:pPr>
        <w:rPr>
          <w:rFonts w:asciiTheme="majorBidi" w:hAnsiTheme="majorBidi" w:cstheme="majorBidi"/>
          <w:szCs w:val="22"/>
          <w:lang w:val="lt-LT"/>
        </w:rPr>
      </w:pPr>
    </w:p>
    <w:p w14:paraId="73B4B861" w14:textId="43726259" w:rsidR="00F3531F" w:rsidRPr="00617B85" w:rsidRDefault="003C1704" w:rsidP="00F3531F">
      <w:pPr>
        <w:rPr>
          <w:rFonts w:asciiTheme="majorBidi" w:hAnsiTheme="majorBidi" w:cstheme="majorBidi"/>
          <w:b/>
          <w:bCs/>
          <w:szCs w:val="22"/>
          <w:lang w:val="lt-LT"/>
        </w:rPr>
      </w:pPr>
      <w:r w:rsidRPr="00617B85">
        <w:rPr>
          <w:rFonts w:asciiTheme="majorBidi" w:hAnsiTheme="majorBidi" w:cstheme="majorBidi"/>
          <w:b/>
          <w:bCs/>
          <w:szCs w:val="22"/>
          <w:lang w:val="lt-LT"/>
        </w:rPr>
        <w:lastRenderedPageBreak/>
        <w:t>2.</w:t>
      </w:r>
      <w:r w:rsidRPr="00617B85">
        <w:rPr>
          <w:rFonts w:asciiTheme="majorBidi" w:hAnsiTheme="majorBidi" w:cstheme="majorBidi"/>
          <w:b/>
          <w:bCs/>
          <w:szCs w:val="22"/>
          <w:lang w:val="lt-LT"/>
        </w:rPr>
        <w:tab/>
      </w:r>
      <w:r w:rsidR="00F3531F" w:rsidRPr="00617B85">
        <w:rPr>
          <w:rFonts w:asciiTheme="majorBidi" w:hAnsiTheme="majorBidi" w:cstheme="majorBidi"/>
          <w:b/>
          <w:bCs/>
          <w:szCs w:val="22"/>
          <w:lang w:val="lt-LT"/>
        </w:rPr>
        <w:t>Kas žinotina prieš vartojant Kliogest</w:t>
      </w:r>
    </w:p>
    <w:p w14:paraId="77126688" w14:textId="77777777" w:rsidR="00F3531F" w:rsidRPr="00617B85" w:rsidRDefault="00F3531F" w:rsidP="00F3531F">
      <w:pPr>
        <w:rPr>
          <w:rFonts w:asciiTheme="majorBidi" w:hAnsiTheme="majorBidi" w:cstheme="majorBidi"/>
          <w:szCs w:val="22"/>
          <w:lang w:val="lt-LT"/>
        </w:rPr>
      </w:pPr>
    </w:p>
    <w:p w14:paraId="17F47502"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Medicininė anamnezė ir reguliarus stebėjimas</w:t>
      </w:r>
    </w:p>
    <w:p w14:paraId="705B025B"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PHT vartojimas sukelia riziką, kurią reikia pasverti prieš nusprendžiant pradėti vartoti ar tęsti vaisto vartojimą.</w:t>
      </w:r>
    </w:p>
    <w:p w14:paraId="6E764222" w14:textId="77777777" w:rsidR="00F3531F" w:rsidRPr="00617B85" w:rsidRDefault="00F3531F" w:rsidP="00F3531F">
      <w:pPr>
        <w:rPr>
          <w:rFonts w:asciiTheme="majorBidi" w:hAnsiTheme="majorBidi" w:cstheme="majorBidi"/>
          <w:szCs w:val="22"/>
          <w:lang w:val="lt-LT"/>
        </w:rPr>
      </w:pPr>
    </w:p>
    <w:p w14:paraId="49D413E7"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Moterų su ankstyva menopauze (dėl kiaušidžių funkcijos nepakankamumo arba operacijos) gydymo patirtis yra ribota. Jei Jums yra ankstyva menopauzė, PHT vartojimo rizika gali skirtis. Pasitarkite su savo gydytoju.</w:t>
      </w:r>
    </w:p>
    <w:p w14:paraId="680C6101" w14:textId="77777777" w:rsidR="00F3531F" w:rsidRPr="00617B85" w:rsidRDefault="00F3531F" w:rsidP="00F3531F">
      <w:pPr>
        <w:rPr>
          <w:rFonts w:asciiTheme="majorBidi" w:hAnsiTheme="majorBidi" w:cstheme="majorBidi"/>
          <w:szCs w:val="22"/>
          <w:lang w:val="lt-LT"/>
        </w:rPr>
      </w:pPr>
    </w:p>
    <w:p w14:paraId="3DF2464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Prieš Jums pradedant vartoti PHT (ar prieš kartojant vartojimą), gydytojas Jūsų paklaus apie Jūsų pačios bei Jūsų šeimos anamnezę. Jūsų gydytojas gali nuspręsti atlikti medicininį patikrinimą – patikrins krūtis, arba, jei reikės, atliks vidaus organų patikrinimą.</w:t>
      </w:r>
    </w:p>
    <w:p w14:paraId="127E95EB" w14:textId="77777777" w:rsidR="00F3531F" w:rsidRPr="00617B85" w:rsidRDefault="00F3531F" w:rsidP="00F3531F">
      <w:pPr>
        <w:rPr>
          <w:rFonts w:asciiTheme="majorBidi" w:hAnsiTheme="majorBidi" w:cstheme="majorBidi"/>
          <w:szCs w:val="22"/>
          <w:lang w:val="lt-LT"/>
        </w:rPr>
      </w:pPr>
    </w:p>
    <w:p w14:paraId="1D4A0B7A"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pradėjote vartoti Kliogest, Jūs turite reguliariai (bent kartą per metus) lankytis pas gydytoją, kad jis atliktų medicininį patikrinimą. Šių patikrinimų metu aptarkite su gydytoju Kliogest sukeliamą naudą ir riziką.</w:t>
      </w:r>
    </w:p>
    <w:p w14:paraId="3CA6F627" w14:textId="77777777" w:rsidR="00F3531F" w:rsidRPr="00617B85" w:rsidRDefault="00F3531F" w:rsidP="00F3531F">
      <w:pPr>
        <w:rPr>
          <w:rFonts w:asciiTheme="majorBidi" w:hAnsiTheme="majorBidi" w:cstheme="majorBidi"/>
          <w:szCs w:val="22"/>
          <w:lang w:val="lt-LT"/>
        </w:rPr>
      </w:pPr>
    </w:p>
    <w:p w14:paraId="6C3DFDCC"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Reguliariai atlikite krūtų patikrą, kaip rekomendavo Jūsų gydytojas.</w:t>
      </w:r>
    </w:p>
    <w:p w14:paraId="213E6DD4" w14:textId="77777777" w:rsidR="00F3531F" w:rsidRPr="00617B85" w:rsidRDefault="00F3531F" w:rsidP="00F3531F">
      <w:pPr>
        <w:rPr>
          <w:rFonts w:asciiTheme="majorBidi" w:hAnsiTheme="majorBidi" w:cstheme="majorBidi"/>
          <w:szCs w:val="22"/>
          <w:lang w:val="lt-LT"/>
        </w:rPr>
      </w:pPr>
    </w:p>
    <w:p w14:paraId="73081516" w14:textId="67565500"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 xml:space="preserve">Kliogest vartoti </w:t>
      </w:r>
      <w:r w:rsidR="009543F6" w:rsidRPr="00617B85">
        <w:rPr>
          <w:rFonts w:asciiTheme="majorBidi" w:hAnsiTheme="majorBidi" w:cstheme="majorBidi"/>
          <w:b/>
          <w:bCs/>
          <w:szCs w:val="22"/>
          <w:lang w:val="lt-LT"/>
        </w:rPr>
        <w:t>draudžiama</w:t>
      </w:r>
    </w:p>
    <w:p w14:paraId="4C4A29B4"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Jeigu Jums yra bent viena iš žemiau išvardintų būklių, arba nesate tikri dėl žemiau išvardintų būklių, prieš vartodami Kliogest, </w:t>
      </w:r>
      <w:r w:rsidRPr="00617B85">
        <w:rPr>
          <w:rFonts w:asciiTheme="majorBidi" w:hAnsiTheme="majorBidi" w:cstheme="majorBidi"/>
          <w:b/>
          <w:bCs/>
          <w:szCs w:val="22"/>
          <w:lang w:val="lt-LT"/>
        </w:rPr>
        <w:t>pasakykite savo gydytojui</w:t>
      </w:r>
      <w:r w:rsidRPr="00617B85">
        <w:rPr>
          <w:rFonts w:asciiTheme="majorBidi" w:hAnsiTheme="majorBidi" w:cstheme="majorBidi"/>
          <w:szCs w:val="22"/>
          <w:lang w:val="lt-LT"/>
        </w:rPr>
        <w:t xml:space="preserve">. </w:t>
      </w:r>
    </w:p>
    <w:p w14:paraId="542ECC89" w14:textId="7607CF5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Kliogest vartoti </w:t>
      </w:r>
      <w:r w:rsidR="00705E32" w:rsidRPr="00617B85">
        <w:rPr>
          <w:rFonts w:asciiTheme="majorBidi" w:hAnsiTheme="majorBidi" w:cstheme="majorBidi"/>
          <w:szCs w:val="22"/>
          <w:lang w:val="lt-LT"/>
        </w:rPr>
        <w:t>draudžiama</w:t>
      </w:r>
      <w:r w:rsidRPr="00617B85">
        <w:rPr>
          <w:rFonts w:asciiTheme="majorBidi" w:hAnsiTheme="majorBidi" w:cstheme="majorBidi"/>
          <w:szCs w:val="22"/>
          <w:lang w:val="lt-LT"/>
        </w:rPr>
        <w:t>:</w:t>
      </w:r>
    </w:p>
    <w:p w14:paraId="22697E0F" w14:textId="4960B530"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Jūs sergate, sirgote arba Jums įtariamas </w:t>
      </w:r>
      <w:r w:rsidR="00F3531F" w:rsidRPr="00617B85">
        <w:rPr>
          <w:b/>
          <w:bCs/>
          <w:lang w:val="lt-LT"/>
        </w:rPr>
        <w:t>krūties vėžys</w:t>
      </w:r>
      <w:r w:rsidR="00F3531F" w:rsidRPr="00617B85">
        <w:rPr>
          <w:lang w:val="lt-LT"/>
        </w:rPr>
        <w:t>;</w:t>
      </w:r>
    </w:p>
    <w:p w14:paraId="4415DA91" w14:textId="7ADDE556"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Jūs sergate, sirgote arba Jums įtariamas </w:t>
      </w:r>
      <w:r w:rsidR="00F3531F" w:rsidRPr="00617B85">
        <w:rPr>
          <w:b/>
          <w:bCs/>
          <w:lang w:val="lt-LT"/>
        </w:rPr>
        <w:t>gimdos gleivinės (endometriumo) vėžys</w:t>
      </w:r>
      <w:r w:rsidR="00F3531F" w:rsidRPr="00617B85">
        <w:rPr>
          <w:lang w:val="lt-LT"/>
        </w:rPr>
        <w:t xml:space="preserve"> arba kitas nuo estrogenų priklausomas auglys;</w:t>
      </w:r>
    </w:p>
    <w:p w14:paraId="156ED3B5" w14:textId="6F9855B5"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Jums yra neaiškios kilmės </w:t>
      </w:r>
      <w:r w:rsidR="00F3531F" w:rsidRPr="00617B85">
        <w:rPr>
          <w:b/>
          <w:bCs/>
          <w:lang w:val="lt-LT"/>
        </w:rPr>
        <w:t>kraujavimas iš makšties</w:t>
      </w:r>
      <w:r w:rsidR="00F3531F" w:rsidRPr="00617B85">
        <w:rPr>
          <w:lang w:val="lt-LT"/>
        </w:rPr>
        <w:t>;</w:t>
      </w:r>
    </w:p>
    <w:p w14:paraId="57BC70DD" w14:textId="6E082555"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Jums yra </w:t>
      </w:r>
      <w:r w:rsidR="00F3531F" w:rsidRPr="00617B85">
        <w:rPr>
          <w:b/>
          <w:bCs/>
          <w:lang w:val="lt-LT"/>
        </w:rPr>
        <w:t>gimdos gleivinės išvešėjimas</w:t>
      </w:r>
      <w:r w:rsidR="00F3531F" w:rsidRPr="00617B85">
        <w:rPr>
          <w:lang w:val="lt-LT"/>
        </w:rPr>
        <w:t xml:space="preserve"> (endometriumo hiperplazija) ir dėl jo nesigydėte;</w:t>
      </w:r>
    </w:p>
    <w:p w14:paraId="7342AB45" w14:textId="4505F1CB"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Jums yra ar anksčiau buvo susidarę </w:t>
      </w:r>
      <w:r w:rsidR="00F3531F" w:rsidRPr="00617B85">
        <w:rPr>
          <w:b/>
          <w:bCs/>
          <w:lang w:val="lt-LT"/>
        </w:rPr>
        <w:t>kraujo krešuliai venose</w:t>
      </w:r>
      <w:r w:rsidR="00F3531F" w:rsidRPr="00617B85">
        <w:rPr>
          <w:lang w:val="lt-LT"/>
        </w:rPr>
        <w:t xml:space="preserve"> (venų tromboembolija), pvz., kojų (giliųjų venų trombozė) arba plaučių kraujagyslėse (plaučių embolija);</w:t>
      </w:r>
    </w:p>
    <w:p w14:paraId="5FB15FDD" w14:textId="470754D0"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Jums nustatytas </w:t>
      </w:r>
      <w:r w:rsidR="00F3531F" w:rsidRPr="00617B85">
        <w:rPr>
          <w:b/>
          <w:bCs/>
          <w:lang w:val="lt-LT"/>
        </w:rPr>
        <w:t>kraujo krešėjimo sutrikimas</w:t>
      </w:r>
      <w:r w:rsidR="00F3531F" w:rsidRPr="00617B85">
        <w:rPr>
          <w:lang w:val="lt-LT"/>
        </w:rPr>
        <w:t xml:space="preserve"> (pvz., C baltymo, S baltymo ar antitrombino trūkumas);</w:t>
      </w:r>
    </w:p>
    <w:p w14:paraId="32B78D68" w14:textId="5F2F4879"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Jums yra arba anksčiau buvo kraujo krešulio arterijose sukelta liga, pvz., </w:t>
      </w:r>
      <w:r w:rsidR="00F3531F" w:rsidRPr="00617B85">
        <w:rPr>
          <w:b/>
          <w:bCs/>
          <w:lang w:val="lt-LT"/>
        </w:rPr>
        <w:t>širdies priepuolis, insultas</w:t>
      </w:r>
      <w:r w:rsidR="00F3531F" w:rsidRPr="00617B85">
        <w:rPr>
          <w:lang w:val="lt-LT"/>
        </w:rPr>
        <w:t xml:space="preserve"> arba </w:t>
      </w:r>
      <w:r w:rsidR="00F3531F" w:rsidRPr="00617B85">
        <w:rPr>
          <w:b/>
          <w:bCs/>
          <w:lang w:val="lt-LT"/>
        </w:rPr>
        <w:t>krūtinės angina</w:t>
      </w:r>
      <w:r w:rsidR="00F3531F" w:rsidRPr="00617B85">
        <w:rPr>
          <w:lang w:val="lt-LT"/>
        </w:rPr>
        <w:t xml:space="preserve">; </w:t>
      </w:r>
    </w:p>
    <w:p w14:paraId="46B8ACBE" w14:textId="6D3500EA"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sergate arba kažkada praeityje sirgote </w:t>
      </w:r>
      <w:r w:rsidR="00F3531F" w:rsidRPr="00617B85">
        <w:rPr>
          <w:b/>
          <w:bCs/>
          <w:lang w:val="lt-LT"/>
        </w:rPr>
        <w:t>kepenų liga</w:t>
      </w:r>
      <w:r w:rsidR="00F3531F" w:rsidRPr="00617B85">
        <w:rPr>
          <w:lang w:val="lt-LT"/>
        </w:rPr>
        <w:t xml:space="preserve"> ir kepenų veiklos rodikliai išliko pakitę;</w:t>
      </w:r>
    </w:p>
    <w:p w14:paraId="35C7C652" w14:textId="751F11EC"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sergate reta kraujo liga, vadinama </w:t>
      </w:r>
      <w:r w:rsidR="00847086" w:rsidRPr="00617B85">
        <w:rPr>
          <w:b/>
          <w:bCs/>
          <w:lang w:val="lt-LT"/>
        </w:rPr>
        <w:t>„</w:t>
      </w:r>
      <w:r w:rsidR="00F3531F" w:rsidRPr="00617B85">
        <w:rPr>
          <w:b/>
          <w:bCs/>
          <w:lang w:val="lt-LT"/>
        </w:rPr>
        <w:t>porfirija</w:t>
      </w:r>
      <w:r w:rsidR="00847086" w:rsidRPr="00617B85">
        <w:rPr>
          <w:b/>
          <w:bCs/>
          <w:lang w:val="lt-LT"/>
        </w:rPr>
        <w:t>“</w:t>
      </w:r>
      <w:r w:rsidR="00F3531F" w:rsidRPr="00617B85">
        <w:rPr>
          <w:lang w:val="lt-LT"/>
        </w:rPr>
        <w:t>, kuri yra perduodama šeimoje;</w:t>
      </w:r>
    </w:p>
    <w:p w14:paraId="4C1014B3" w14:textId="46E5980B"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jeigu yra </w:t>
      </w:r>
      <w:r w:rsidR="00F3531F" w:rsidRPr="00617B85">
        <w:rPr>
          <w:b/>
          <w:bCs/>
          <w:lang w:val="lt-LT"/>
        </w:rPr>
        <w:t>alergija</w:t>
      </w:r>
      <w:r w:rsidR="00F3531F" w:rsidRPr="00617B85">
        <w:rPr>
          <w:lang w:val="lt-LT"/>
        </w:rPr>
        <w:t xml:space="preserve"> (padidėjęs jautrumas) </w:t>
      </w:r>
      <w:r w:rsidR="00F3531F" w:rsidRPr="00617B85">
        <w:rPr>
          <w:b/>
          <w:bCs/>
          <w:lang w:val="lt-LT"/>
        </w:rPr>
        <w:t>estradioliui, noretisterono acetatui</w:t>
      </w:r>
      <w:r w:rsidR="00F3531F" w:rsidRPr="00617B85">
        <w:rPr>
          <w:lang w:val="lt-LT"/>
        </w:rPr>
        <w:t xml:space="preserve"> arba bet kuriai pagalbinei Kliogest medžiagai (pagalbinės medžiagos išvardytos 6 skyriuje “Pakuotės turinys ir kita informacija”).</w:t>
      </w:r>
    </w:p>
    <w:p w14:paraId="1FF6F9DC" w14:textId="77777777" w:rsidR="00F3531F" w:rsidRPr="00617B85" w:rsidRDefault="00F3531F" w:rsidP="00F3531F">
      <w:pPr>
        <w:rPr>
          <w:rFonts w:asciiTheme="majorBidi" w:hAnsiTheme="majorBidi" w:cstheme="majorBidi"/>
          <w:szCs w:val="22"/>
          <w:lang w:val="lt-LT"/>
        </w:rPr>
      </w:pPr>
    </w:p>
    <w:p w14:paraId="60DC36CD"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Įspėjimai ir atsargumo priemonės</w:t>
      </w:r>
    </w:p>
    <w:p w14:paraId="7B2F340E"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Prieš pradėdami gydymą, pasakykite savo gydytojui, jei Jums yra arba praeityje buvo viena iš toliau nurodytų būklių, kadangi jos gali atsinaujinti arba pasunkėti gydymo Kliogest metu. Jeigu taip atsitiktų, lankykitės pas savo gydytoją apžiūrai dažniau:</w:t>
      </w:r>
    </w:p>
    <w:p w14:paraId="5CECF844" w14:textId="2B58462B"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fibroidiniai dariniai Jūsų gimdoje;</w:t>
      </w:r>
    </w:p>
    <w:p w14:paraId="09FD3A39" w14:textId="39ECB04F"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gimdos gleivinės išvešėjimas už gimdos ribų (endometriozė) arba anksčiau sirgote gimdos gleivinės išvešėjimu (endometriumo hiperplazija);</w:t>
      </w:r>
    </w:p>
    <w:p w14:paraId="52AF574D" w14:textId="285C33E5"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padidėjusi kraujo krešulių susidarymo rizika (žr. </w:t>
      </w:r>
      <w:r w:rsidR="00847086" w:rsidRPr="00617B85">
        <w:rPr>
          <w:lang w:val="lt-LT"/>
        </w:rPr>
        <w:t>„</w:t>
      </w:r>
      <w:r w:rsidR="00F3531F" w:rsidRPr="00617B85">
        <w:rPr>
          <w:lang w:val="lt-LT"/>
        </w:rPr>
        <w:t>Kraujo krešuliai venose (venų tromboembolija)“);</w:t>
      </w:r>
    </w:p>
    <w:p w14:paraId="2BB50076" w14:textId="24F285D1"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padidėjusi rizika susirgti nuo estrogenų priklausomu vėžiu (pavyzdžiui jeigu Jūsų mama, sesuo ar močiutė sirgo krūties vėžiu);</w:t>
      </w:r>
    </w:p>
    <w:p w14:paraId="59DF8063" w14:textId="521C3DE9"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padidėjęs kraujospūdis;</w:t>
      </w:r>
    </w:p>
    <w:p w14:paraId="6E4D47C7" w14:textId="65E649CE"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kepenų liga, pvz., gerybinis kepenų auglys;</w:t>
      </w:r>
    </w:p>
    <w:p w14:paraId="25C79A20" w14:textId="76294F34" w:rsidR="00F3531F" w:rsidRPr="00617B85" w:rsidRDefault="003C1704" w:rsidP="003C1704">
      <w:pPr>
        <w:ind w:left="567" w:hanging="567"/>
        <w:rPr>
          <w:lang w:val="lt-LT"/>
        </w:rPr>
      </w:pPr>
      <w:r w:rsidRPr="00617B85">
        <w:rPr>
          <w:lang w:val="lt-LT"/>
        </w:rPr>
        <w:lastRenderedPageBreak/>
        <w:t>•</w:t>
      </w:r>
      <w:r w:rsidRPr="00617B85">
        <w:rPr>
          <w:lang w:val="lt-LT"/>
        </w:rPr>
        <w:tab/>
      </w:r>
      <w:r w:rsidR="00F3531F" w:rsidRPr="00617B85">
        <w:rPr>
          <w:lang w:val="lt-LT"/>
        </w:rPr>
        <w:t>cukrinis diabetas ;</w:t>
      </w:r>
    </w:p>
    <w:p w14:paraId="757088C6" w14:textId="3D517E2D"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tulžies akmenys ;</w:t>
      </w:r>
    </w:p>
    <w:p w14:paraId="793C1B3F" w14:textId="2837A678"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migrena arba stiprūs galvos skausmai;</w:t>
      </w:r>
    </w:p>
    <w:p w14:paraId="11EE41E4" w14:textId="08965462"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imuninės sistemos liga, paveikianti daug organų (sistemine raudonąja vilklige, SRV);</w:t>
      </w:r>
    </w:p>
    <w:p w14:paraId="7C6280FF" w14:textId="6CDD239F"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epilepsija;</w:t>
      </w:r>
    </w:p>
    <w:p w14:paraId="69FBA72D" w14:textId="472B4530"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bronchinė astma;</w:t>
      </w:r>
    </w:p>
    <w:p w14:paraId="764962F4" w14:textId="3661FEB2"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ausies būgnelį ir klausą pažeidžianti liga (otosklerozė);</w:t>
      </w:r>
    </w:p>
    <w:p w14:paraId="78662346" w14:textId="5F9D7329"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padidėjęs riebalų kiekis kraujyje (trigliceridų);</w:t>
      </w:r>
    </w:p>
    <w:p w14:paraId="01641F5B" w14:textId="627735E1"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skysčių susilaikymas dėl širdies ar inkstų funkcijos sutrikimo;</w:t>
      </w:r>
    </w:p>
    <w:p w14:paraId="7913A153" w14:textId="4227BF9C"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būklė, kuomet skydliaukė nepakankamai gamina skydliaukės hormono (hipotiroidizmas) ir Jūs vartojate skydliaukės hormonų pakaitinę terapiją;</w:t>
      </w:r>
    </w:p>
    <w:p w14:paraId="0120E0FF" w14:textId="352294A3"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paveldima būklė, kuomet pasireiškia pasikartojantys sunkaus tinimo epizodai (įgimta angioedema) arba jeigu Jums buvo rankų, veido, pėdų, lūpų, akių, liežuvio, gerklės (kvėpavimo takų nepraeinamumas) ar virškinamojo trakto ūmaus tinimo epizodų</w:t>
      </w:r>
      <w:r w:rsidR="005F5EC1" w:rsidRPr="00617B85">
        <w:rPr>
          <w:lang w:val="lt-LT"/>
        </w:rPr>
        <w:t xml:space="preserve"> (įgyta angioedema)</w:t>
      </w:r>
      <w:r w:rsidR="00F3531F" w:rsidRPr="00617B85">
        <w:rPr>
          <w:lang w:val="lt-LT"/>
        </w:rPr>
        <w:t>;</w:t>
      </w:r>
    </w:p>
    <w:p w14:paraId="65644E9B" w14:textId="410974E9"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laktozės netoleravimas.</w:t>
      </w:r>
    </w:p>
    <w:p w14:paraId="54288473" w14:textId="77777777" w:rsidR="00F3531F" w:rsidRPr="00617B85" w:rsidRDefault="00F3531F" w:rsidP="00F3531F">
      <w:pPr>
        <w:rPr>
          <w:rFonts w:asciiTheme="majorBidi" w:hAnsiTheme="majorBidi" w:cstheme="majorBidi"/>
          <w:szCs w:val="22"/>
          <w:lang w:val="lt-LT"/>
        </w:rPr>
      </w:pPr>
    </w:p>
    <w:p w14:paraId="316E038C"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Nutraukite Kliogest vartojimą ir skubiai kreipkitės į gydytoją</w:t>
      </w:r>
    </w:p>
    <w:p w14:paraId="648AEE8B"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vartojant PHT pastebėjote:</w:t>
      </w:r>
    </w:p>
    <w:p w14:paraId="40EE3EC9" w14:textId="469438E0"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 xml:space="preserve">bet kurią būklę, nurodytą skyriuje </w:t>
      </w:r>
      <w:r w:rsidR="00847086" w:rsidRPr="00617B85">
        <w:rPr>
          <w:lang w:val="lt-LT"/>
        </w:rPr>
        <w:t>„</w:t>
      </w:r>
      <w:r w:rsidR="00F3531F" w:rsidRPr="00617B85">
        <w:rPr>
          <w:lang w:val="lt-LT"/>
        </w:rPr>
        <w:t xml:space="preserve">Kliogest vartoti </w:t>
      </w:r>
      <w:r w:rsidR="00847086" w:rsidRPr="00617B85">
        <w:rPr>
          <w:lang w:val="lt-LT"/>
        </w:rPr>
        <w:t>draudžiama</w:t>
      </w:r>
      <w:r w:rsidR="00F3531F" w:rsidRPr="00617B85">
        <w:rPr>
          <w:lang w:val="lt-LT"/>
        </w:rPr>
        <w:t>“;</w:t>
      </w:r>
    </w:p>
    <w:p w14:paraId="0EEB7B44" w14:textId="461520C1"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odos ar akių baltymų pageltimą (gelta). Tai gali būti kepenų ligos požymiai;</w:t>
      </w:r>
    </w:p>
    <w:p w14:paraId="339670D1" w14:textId="5C52FD82" w:rsidR="00E31F47" w:rsidRPr="00617B85" w:rsidRDefault="008849DE" w:rsidP="008849DE">
      <w:pPr>
        <w:ind w:left="567" w:hanging="567"/>
        <w:rPr>
          <w:lang w:val="lt-LT"/>
        </w:rPr>
      </w:pPr>
      <w:r w:rsidRPr="00617B85">
        <w:rPr>
          <w:lang w:val="lt-LT"/>
        </w:rPr>
        <w:t>•</w:t>
      </w:r>
      <w:r w:rsidRPr="00617B85">
        <w:rPr>
          <w:lang w:val="lt-LT"/>
        </w:rPr>
        <w:tab/>
      </w:r>
      <w:r w:rsidR="00E31F47" w:rsidRPr="00617B85">
        <w:rPr>
          <w:lang w:val="lt-LT" w:bidi="he-IL"/>
        </w:rPr>
        <w:t>veido, liežuvio ir (arba) gerklės patinimas ir (arba) pasunkėjęs rijimas arba dilgėlinė, kartu su pasunkėjusiu kvėpavimu. Tai gali būti angioedemos požymiai;</w:t>
      </w:r>
    </w:p>
    <w:p w14:paraId="7AE495CC" w14:textId="6272E34C"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stipriai pakilo kraujo spaudimas (simptomai gali būti galvos skausmas, nuovargis, galvos svaigimas);</w:t>
      </w:r>
    </w:p>
    <w:p w14:paraId="2E53B8DC" w14:textId="0C123469"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migreninio tipo galvos skausmai, pasireiškę pirmą kartą;</w:t>
      </w:r>
    </w:p>
    <w:p w14:paraId="5CE78C3D" w14:textId="654B394B"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jeigu pastojote;</w:t>
      </w:r>
    </w:p>
    <w:p w14:paraId="39FBE277" w14:textId="1EE373B8" w:rsidR="00F3531F" w:rsidRPr="00617B85" w:rsidRDefault="003C1704" w:rsidP="003C1704">
      <w:pPr>
        <w:ind w:left="567" w:hanging="567"/>
        <w:rPr>
          <w:lang w:val="lt-LT"/>
        </w:rPr>
      </w:pPr>
      <w:r w:rsidRPr="00617B85">
        <w:rPr>
          <w:lang w:val="lt-LT"/>
        </w:rPr>
        <w:t>•</w:t>
      </w:r>
      <w:r w:rsidRPr="00617B85">
        <w:rPr>
          <w:lang w:val="lt-LT"/>
        </w:rPr>
        <w:tab/>
      </w:r>
      <w:r w:rsidR="00F3531F" w:rsidRPr="00617B85">
        <w:rPr>
          <w:lang w:val="lt-LT"/>
        </w:rPr>
        <w:t>jeigu pastebėjote kraujo krešulio požymius, pvz.:</w:t>
      </w:r>
    </w:p>
    <w:p w14:paraId="0F2BD510" w14:textId="2F493CF2" w:rsidR="00F3531F" w:rsidRPr="00617B85" w:rsidRDefault="003C1704" w:rsidP="003C1704">
      <w:pPr>
        <w:ind w:left="1134" w:hanging="567"/>
        <w:rPr>
          <w:lang w:val="lt-LT"/>
        </w:rPr>
      </w:pPr>
      <w:r w:rsidRPr="00617B85">
        <w:rPr>
          <w:lang w:val="lt-LT"/>
        </w:rPr>
        <w:t>–</w:t>
      </w:r>
      <w:r w:rsidRPr="00617B85">
        <w:rPr>
          <w:lang w:val="lt-LT"/>
        </w:rPr>
        <w:tab/>
      </w:r>
      <w:r w:rsidR="00F3531F" w:rsidRPr="00617B85">
        <w:rPr>
          <w:lang w:val="lt-LT"/>
        </w:rPr>
        <w:t>skausmingas kojos patinimas ir paraudimas;</w:t>
      </w:r>
    </w:p>
    <w:p w14:paraId="1F997485" w14:textId="3C3261C0" w:rsidR="00F3531F" w:rsidRPr="00617B85" w:rsidRDefault="003C1704" w:rsidP="003C1704">
      <w:pPr>
        <w:ind w:left="1134" w:hanging="567"/>
        <w:rPr>
          <w:lang w:val="lt-LT"/>
        </w:rPr>
      </w:pPr>
      <w:r w:rsidRPr="00617B85">
        <w:rPr>
          <w:lang w:val="lt-LT"/>
        </w:rPr>
        <w:t>–</w:t>
      </w:r>
      <w:r w:rsidRPr="00617B85">
        <w:rPr>
          <w:lang w:val="lt-LT"/>
        </w:rPr>
        <w:tab/>
      </w:r>
      <w:r w:rsidR="00F3531F" w:rsidRPr="00617B85">
        <w:rPr>
          <w:lang w:val="lt-LT"/>
        </w:rPr>
        <w:t>staigus skausmas krūtinėje;</w:t>
      </w:r>
    </w:p>
    <w:p w14:paraId="5D17E483" w14:textId="7BC515FD" w:rsidR="00F3531F" w:rsidRPr="00617B85" w:rsidRDefault="003C1704" w:rsidP="003C1704">
      <w:pPr>
        <w:ind w:left="1134" w:hanging="567"/>
        <w:rPr>
          <w:lang w:val="lt-LT"/>
        </w:rPr>
      </w:pPr>
      <w:r w:rsidRPr="00617B85">
        <w:rPr>
          <w:lang w:val="lt-LT"/>
        </w:rPr>
        <w:t>–</w:t>
      </w:r>
      <w:r w:rsidRPr="00617B85">
        <w:rPr>
          <w:lang w:val="lt-LT"/>
        </w:rPr>
        <w:tab/>
      </w:r>
      <w:r w:rsidR="00F3531F" w:rsidRPr="00617B85">
        <w:rPr>
          <w:lang w:val="lt-LT"/>
        </w:rPr>
        <w:t>sunku kvėpuoti.</w:t>
      </w:r>
    </w:p>
    <w:p w14:paraId="78A65964" w14:textId="1F86580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ab/>
        <w:t xml:space="preserve">Daugiau informacijos pateikta </w:t>
      </w:r>
      <w:r w:rsidR="00847086" w:rsidRPr="00617B85">
        <w:rPr>
          <w:rFonts w:asciiTheme="majorBidi" w:hAnsiTheme="majorBidi" w:cstheme="majorBidi"/>
          <w:szCs w:val="22"/>
          <w:lang w:val="lt-LT"/>
        </w:rPr>
        <w:t>„</w:t>
      </w:r>
      <w:r w:rsidRPr="00617B85">
        <w:rPr>
          <w:rFonts w:asciiTheme="majorBidi" w:hAnsiTheme="majorBidi" w:cstheme="majorBidi"/>
          <w:szCs w:val="22"/>
          <w:lang w:val="lt-LT"/>
        </w:rPr>
        <w:t>Kraujo krešuliai venose (venų tromboembolija)“.</w:t>
      </w:r>
    </w:p>
    <w:p w14:paraId="20C04F6F" w14:textId="77777777" w:rsidR="00F3531F" w:rsidRPr="00617B85" w:rsidRDefault="00F3531F" w:rsidP="00F3531F">
      <w:pPr>
        <w:rPr>
          <w:rFonts w:asciiTheme="majorBidi" w:hAnsiTheme="majorBidi" w:cstheme="majorBidi"/>
          <w:szCs w:val="22"/>
          <w:lang w:val="lt-LT"/>
        </w:rPr>
      </w:pPr>
    </w:p>
    <w:p w14:paraId="0CB423C7"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Pastaba:</w:t>
      </w:r>
      <w:r w:rsidRPr="00617B85">
        <w:rPr>
          <w:rFonts w:asciiTheme="majorBidi" w:hAnsiTheme="majorBidi" w:cstheme="majorBidi"/>
          <w:szCs w:val="22"/>
          <w:lang w:val="lt-LT"/>
        </w:rPr>
        <w:t xml:space="preserve"> Kliogest tai ne kontraceptikas. Jeigu Jums praėjo mažiau nei 12 mėnesių nuo paskutinių menstruacijų arba esate jaunesnė nei 50 metų amžiaus, Jums vis tiek reikėtų papildomai vartoti kontraceptines priemones nėštumui išvengti. Pasitarkite su gydytoju.</w:t>
      </w:r>
    </w:p>
    <w:p w14:paraId="75CD4396" w14:textId="77777777" w:rsidR="00F3531F" w:rsidRPr="00617B85" w:rsidRDefault="00F3531F" w:rsidP="00F3531F">
      <w:pPr>
        <w:rPr>
          <w:rFonts w:asciiTheme="majorBidi" w:hAnsiTheme="majorBidi" w:cstheme="majorBidi"/>
          <w:szCs w:val="22"/>
          <w:lang w:val="lt-LT"/>
        </w:rPr>
      </w:pPr>
    </w:p>
    <w:p w14:paraId="5EA6B778"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PHT ir vėžys</w:t>
      </w:r>
    </w:p>
    <w:p w14:paraId="3CD958AD"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Gimdos gleivinės išvešėjimas (endometriumo hiperplazija) ir gimdos gleivinės vėžys (endometriumo vėžys)</w:t>
      </w:r>
    </w:p>
    <w:p w14:paraId="792BB5C4" w14:textId="77777777" w:rsidR="00F3531F" w:rsidRPr="00617B85" w:rsidRDefault="00F3531F" w:rsidP="00F3531F">
      <w:pPr>
        <w:rPr>
          <w:rFonts w:asciiTheme="majorBidi" w:hAnsiTheme="majorBidi" w:cstheme="majorBidi"/>
          <w:szCs w:val="22"/>
          <w:lang w:val="lt-LT"/>
        </w:rPr>
      </w:pPr>
    </w:p>
    <w:p w14:paraId="1CE92700"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Vartojant vien estrogenų PHT, padidėja gimdos gleivinės išvešėjimo (endometriumo hiperplazijos) ir gimdos gleivinės vėžio (endometriumo vėžio) rizika.</w:t>
      </w:r>
    </w:p>
    <w:p w14:paraId="3789FC26"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esantys progestagenai apsaugo Jus nuo šios padidėjusios rizikos.</w:t>
      </w:r>
    </w:p>
    <w:p w14:paraId="439B0CC7" w14:textId="77777777" w:rsidR="00F3531F" w:rsidRPr="00617B85" w:rsidRDefault="00F3531F" w:rsidP="00F3531F">
      <w:pPr>
        <w:rPr>
          <w:rFonts w:asciiTheme="majorBidi" w:hAnsiTheme="majorBidi" w:cstheme="majorBidi"/>
          <w:szCs w:val="22"/>
          <w:lang w:val="lt-LT"/>
        </w:rPr>
      </w:pPr>
    </w:p>
    <w:p w14:paraId="2E46195E" w14:textId="77777777" w:rsidR="00F3531F" w:rsidRPr="00617B85" w:rsidRDefault="00F3531F" w:rsidP="00F3531F">
      <w:pPr>
        <w:rPr>
          <w:rFonts w:asciiTheme="majorBidi" w:hAnsiTheme="majorBidi" w:cstheme="majorBidi"/>
          <w:szCs w:val="22"/>
          <w:u w:val="single"/>
          <w:lang w:val="lt-LT"/>
        </w:rPr>
      </w:pPr>
      <w:r w:rsidRPr="00617B85">
        <w:rPr>
          <w:rFonts w:asciiTheme="majorBidi" w:hAnsiTheme="majorBidi" w:cstheme="majorBidi"/>
          <w:szCs w:val="22"/>
          <w:u w:val="single"/>
          <w:lang w:val="lt-LT"/>
        </w:rPr>
        <w:t>Palyginkite</w:t>
      </w:r>
    </w:p>
    <w:p w14:paraId="5247F447" w14:textId="05EC461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 io moterų, kurioms nepašalinta gimda, nevartojančių PHT, vidutiniškai 5 iš 1</w:t>
      </w:r>
      <w:r w:rsidR="00D47FDE" w:rsidRPr="00617B85">
        <w:rPr>
          <w:noProof w:val="0"/>
          <w:szCs w:val="22"/>
          <w:lang w:val="lt-LT"/>
        </w:rPr>
        <w:t> </w:t>
      </w:r>
      <w:r w:rsidRPr="00617B85">
        <w:rPr>
          <w:rFonts w:asciiTheme="majorBidi" w:hAnsiTheme="majorBidi" w:cstheme="majorBidi"/>
          <w:szCs w:val="22"/>
          <w:lang w:val="lt-LT"/>
        </w:rPr>
        <w:t>000 bus diagnozuotas endometriumo vėžys nuo 50 iki 65 metų amžiaus tarpsnyje.</w:t>
      </w:r>
    </w:p>
    <w:p w14:paraId="2D732C6C" w14:textId="7FEBD071"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 io nuo 50 iki 65 metų amžiaus moterų, kurioms nepašalinta gimda, vartojančių vien estrogenų PHT, nuo 10 iki 60 iš 1</w:t>
      </w:r>
      <w:r w:rsidR="00D47FDE" w:rsidRPr="00617B85">
        <w:rPr>
          <w:noProof w:val="0"/>
          <w:szCs w:val="22"/>
          <w:lang w:val="lt-LT"/>
        </w:rPr>
        <w:t> </w:t>
      </w:r>
      <w:r w:rsidRPr="00617B85">
        <w:rPr>
          <w:rFonts w:asciiTheme="majorBidi" w:hAnsiTheme="majorBidi" w:cstheme="majorBidi"/>
          <w:szCs w:val="22"/>
          <w:lang w:val="lt-LT"/>
        </w:rPr>
        <w:t>000 moterų bus diagnozuota endometriumo vėžys (t.</w:t>
      </w:r>
      <w:r w:rsidR="00847086" w:rsidRPr="00617B85">
        <w:rPr>
          <w:rFonts w:asciiTheme="majorBidi" w:hAnsiTheme="majorBidi" w:cstheme="majorBidi"/>
          <w:szCs w:val="22"/>
          <w:lang w:val="lt-LT"/>
        </w:rPr>
        <w:t xml:space="preserve"> </w:t>
      </w:r>
      <w:r w:rsidRPr="00617B85">
        <w:rPr>
          <w:rFonts w:asciiTheme="majorBidi" w:hAnsiTheme="majorBidi" w:cstheme="majorBidi"/>
          <w:szCs w:val="22"/>
          <w:lang w:val="lt-LT"/>
        </w:rPr>
        <w:t>y. nuo 5 iki 55 papildomų atvejų), priklausomai nuo vaisto dozės bei vartojimo trukmės.</w:t>
      </w:r>
    </w:p>
    <w:p w14:paraId="367C02E7" w14:textId="77777777" w:rsidR="00F3531F" w:rsidRPr="00617B85" w:rsidRDefault="00F3531F" w:rsidP="00F3531F">
      <w:pPr>
        <w:rPr>
          <w:rFonts w:asciiTheme="majorBidi" w:hAnsiTheme="majorBidi" w:cstheme="majorBidi"/>
          <w:szCs w:val="22"/>
          <w:lang w:val="lt-LT"/>
        </w:rPr>
      </w:pPr>
    </w:p>
    <w:p w14:paraId="4E881F53"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Nereguliarus kraujavimas</w:t>
      </w:r>
    </w:p>
    <w:p w14:paraId="572690F6" w14:textId="3A9E0B12"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Pirmaisiais 3</w:t>
      </w:r>
      <w:r w:rsidR="00617B85" w:rsidRPr="00617B85">
        <w:rPr>
          <w:rFonts w:asciiTheme="majorBidi" w:hAnsiTheme="majorBidi" w:cstheme="majorBidi"/>
          <w:szCs w:val="22"/>
          <w:lang w:val="lt-LT"/>
        </w:rPr>
        <w:t>–</w:t>
      </w:r>
      <w:r w:rsidRPr="00617B85">
        <w:rPr>
          <w:rFonts w:asciiTheme="majorBidi" w:hAnsiTheme="majorBidi" w:cstheme="majorBidi"/>
          <w:szCs w:val="22"/>
          <w:lang w:val="lt-LT"/>
        </w:rPr>
        <w:t>6 Kliogest vartojimo mėnesiais Jums gali atsirasti nereguliarus kraujavimas arba kraujo lašėjimas (tepimas). Tačiau, jeigu nereguliarus kraujavimas:</w:t>
      </w:r>
    </w:p>
    <w:p w14:paraId="7D941716" w14:textId="4A391A0D"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tęsiasi ilgiau nei pirmuosius 6 mėnesius;</w:t>
      </w:r>
    </w:p>
    <w:p w14:paraId="3546B282" w14:textId="761154A5" w:rsidR="00F3531F" w:rsidRPr="00617B85" w:rsidRDefault="003E3118" w:rsidP="003E3118">
      <w:pPr>
        <w:ind w:left="567" w:hanging="567"/>
        <w:rPr>
          <w:lang w:val="lt-LT"/>
        </w:rPr>
      </w:pPr>
      <w:r w:rsidRPr="00617B85">
        <w:rPr>
          <w:lang w:val="lt-LT"/>
        </w:rPr>
        <w:lastRenderedPageBreak/>
        <w:t>•</w:t>
      </w:r>
      <w:r w:rsidRPr="00617B85">
        <w:rPr>
          <w:lang w:val="lt-LT"/>
        </w:rPr>
        <w:tab/>
      </w:r>
      <w:r w:rsidR="00F3531F" w:rsidRPr="00617B85">
        <w:rPr>
          <w:lang w:val="lt-LT"/>
        </w:rPr>
        <w:t>prasideda vėliau nei per pirmuosius 6 vartojimo mėnesius;</w:t>
      </w:r>
    </w:p>
    <w:p w14:paraId="743B0774" w14:textId="3D12F6FA"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tęsiasi nutraukus Kliogest vartojimą;</w:t>
      </w:r>
    </w:p>
    <w:p w14:paraId="1799F25E"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nedelsiant apsilankykite pas gydytoją.</w:t>
      </w:r>
    </w:p>
    <w:p w14:paraId="07F3B221" w14:textId="77777777" w:rsidR="00F3531F" w:rsidRPr="00617B85" w:rsidRDefault="00F3531F" w:rsidP="00F3531F">
      <w:pPr>
        <w:rPr>
          <w:rFonts w:asciiTheme="majorBidi" w:hAnsiTheme="majorBidi" w:cstheme="majorBidi"/>
          <w:szCs w:val="22"/>
          <w:lang w:val="lt-LT"/>
        </w:rPr>
      </w:pPr>
    </w:p>
    <w:p w14:paraId="2B055563"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Krūties vėžys</w:t>
      </w:r>
    </w:p>
    <w:p w14:paraId="2C0C60F2" w14:textId="4701D7B8"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 xml:space="preserve">Iš bendrų įrodymų matyti, kad vartojant sudėtinius pakaitinės hormonų terapijos (PHT) </w:t>
      </w:r>
      <w:r w:rsidR="009E4BBE" w:rsidRPr="00617B85">
        <w:rPr>
          <w:rFonts w:asciiTheme="majorBidi" w:hAnsiTheme="majorBidi" w:cstheme="majorBidi"/>
          <w:szCs w:val="22"/>
          <w:lang w:val="lt-LT"/>
        </w:rPr>
        <w:t>vaistus</w:t>
      </w:r>
      <w:r w:rsidRPr="00617B85">
        <w:rPr>
          <w:rFonts w:asciiTheme="majorBidi" w:hAnsiTheme="majorBidi" w:cstheme="majorBidi"/>
          <w:szCs w:val="22"/>
          <w:lang w:val="lt-LT"/>
        </w:rPr>
        <w:t xml:space="preserve"> su estrogeno ir progestageno deriniu arba PHT </w:t>
      </w:r>
      <w:r w:rsidR="009E4BBE" w:rsidRPr="00617B85">
        <w:rPr>
          <w:rFonts w:asciiTheme="majorBidi" w:hAnsiTheme="majorBidi" w:cstheme="majorBidi"/>
          <w:szCs w:val="22"/>
          <w:lang w:val="lt-LT"/>
        </w:rPr>
        <w:t>vaistus</w:t>
      </w:r>
      <w:r w:rsidRPr="00617B85">
        <w:rPr>
          <w:rFonts w:asciiTheme="majorBidi" w:hAnsiTheme="majorBidi" w:cstheme="majorBidi"/>
          <w:szCs w:val="22"/>
          <w:lang w:val="lt-LT"/>
        </w:rPr>
        <w:t xml:space="preserve"> su vienu estrogenu, kyla didesnė krūties vėžio rizika. Ši padidėjusi rizika priklauso nuo to, kaip ilgai vartojate PHT </w:t>
      </w:r>
      <w:r w:rsidR="009E4BBE" w:rsidRPr="00617B85">
        <w:rPr>
          <w:rFonts w:asciiTheme="majorBidi" w:hAnsiTheme="majorBidi" w:cstheme="majorBidi"/>
          <w:szCs w:val="22"/>
          <w:lang w:val="lt-LT"/>
        </w:rPr>
        <w:t>vaistus</w:t>
      </w:r>
      <w:r w:rsidRPr="00617B85">
        <w:rPr>
          <w:rFonts w:asciiTheme="majorBidi" w:hAnsiTheme="majorBidi" w:cstheme="majorBidi"/>
          <w:szCs w:val="22"/>
          <w:lang w:val="lt-LT"/>
        </w:rPr>
        <w:t xml:space="preserve">. Padidėjusi rizika išryškėja per trejus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xml:space="preserve"> vartojimo metus. Nutraukus PHT, ši padidėjusi rizika ilgainiui sumažės, bet tokia rizika gali išlikti 10 metų ar ilgiau, jeigu PHT </w:t>
      </w:r>
      <w:r w:rsidR="009E4BBE" w:rsidRPr="00617B85">
        <w:rPr>
          <w:rFonts w:asciiTheme="majorBidi" w:hAnsiTheme="majorBidi" w:cstheme="majorBidi"/>
          <w:szCs w:val="22"/>
          <w:lang w:val="lt-LT"/>
        </w:rPr>
        <w:t>vaistus</w:t>
      </w:r>
      <w:r w:rsidRPr="00617B85">
        <w:rPr>
          <w:rFonts w:asciiTheme="majorBidi" w:hAnsiTheme="majorBidi" w:cstheme="majorBidi"/>
          <w:szCs w:val="22"/>
          <w:lang w:val="lt-LT"/>
        </w:rPr>
        <w:t xml:space="preserve"> vartojote ilgiau nei 5 metus.</w:t>
      </w:r>
    </w:p>
    <w:p w14:paraId="71EFE4E0" w14:textId="77777777" w:rsidR="000F72E7" w:rsidRPr="00617B85" w:rsidRDefault="000F72E7" w:rsidP="000F72E7">
      <w:pPr>
        <w:rPr>
          <w:rFonts w:asciiTheme="majorBidi" w:hAnsiTheme="majorBidi" w:cstheme="majorBidi"/>
          <w:szCs w:val="22"/>
          <w:lang w:val="lt-LT"/>
        </w:rPr>
      </w:pPr>
    </w:p>
    <w:p w14:paraId="1B2C51B9" w14:textId="77777777" w:rsidR="000F72E7" w:rsidRPr="00617B85" w:rsidRDefault="000F72E7" w:rsidP="000F72E7">
      <w:pPr>
        <w:rPr>
          <w:rFonts w:asciiTheme="majorBidi" w:hAnsiTheme="majorBidi" w:cstheme="majorBidi"/>
          <w:szCs w:val="22"/>
          <w:u w:val="single"/>
          <w:lang w:val="lt-LT"/>
        </w:rPr>
      </w:pPr>
      <w:r w:rsidRPr="00617B85">
        <w:rPr>
          <w:rFonts w:asciiTheme="majorBidi" w:hAnsiTheme="majorBidi" w:cstheme="majorBidi"/>
          <w:szCs w:val="22"/>
          <w:u w:val="single"/>
          <w:lang w:val="lt-LT"/>
        </w:rPr>
        <w:t>Palyginkite</w:t>
      </w:r>
    </w:p>
    <w:p w14:paraId="0E47F2DD" w14:textId="7E6CD1D8"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 xml:space="preserve">Per 5 metus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xml:space="preserve"> nevartojančių 50–54 metų amžiaus moterų grupėje krūties vėžys bus diagnozuotas vidutiniškai 13–17 moterų iš 1</w:t>
      </w:r>
      <w:r w:rsidR="00D47FDE" w:rsidRPr="00617B85">
        <w:rPr>
          <w:noProof w:val="0"/>
          <w:szCs w:val="22"/>
          <w:lang w:val="lt-LT"/>
        </w:rPr>
        <w:t> </w:t>
      </w:r>
      <w:r w:rsidRPr="00617B85">
        <w:rPr>
          <w:rFonts w:asciiTheme="majorBidi" w:hAnsiTheme="majorBidi" w:cstheme="majorBidi"/>
          <w:szCs w:val="22"/>
          <w:lang w:val="lt-LT"/>
        </w:rPr>
        <w:t xml:space="preserve">000. </w:t>
      </w:r>
    </w:p>
    <w:p w14:paraId="793CB4CA" w14:textId="4B9890A0"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50 metų amžiaus moterų, kurioms PHT vienu estrogenu bus taikoma 5 metus, grupėje bus nustatyta 16–17 atvejų 1</w:t>
      </w:r>
      <w:r w:rsidR="00D47FDE" w:rsidRPr="00617B85">
        <w:rPr>
          <w:noProof w:val="0"/>
          <w:szCs w:val="22"/>
          <w:lang w:val="lt-LT"/>
        </w:rPr>
        <w:t> </w:t>
      </w:r>
      <w:r w:rsidRPr="00617B85">
        <w:rPr>
          <w:rFonts w:asciiTheme="majorBidi" w:hAnsiTheme="majorBidi" w:cstheme="majorBidi"/>
          <w:szCs w:val="22"/>
          <w:lang w:val="lt-LT"/>
        </w:rPr>
        <w:t>000-iui vartotojų (t.y., 0–3 papildomi atvejai).</w:t>
      </w:r>
    </w:p>
    <w:p w14:paraId="330B7839" w14:textId="26ADC633"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50 metų amžiaus moterų, kurioms PHT estrogeno ir progestageno deriniu buvo taikoma 5 metus, grupėje bus nustatytas 21 atvejis 1</w:t>
      </w:r>
      <w:r w:rsidR="00D47FDE" w:rsidRPr="00617B85">
        <w:rPr>
          <w:noProof w:val="0"/>
          <w:szCs w:val="22"/>
          <w:lang w:val="lt-LT"/>
        </w:rPr>
        <w:t> </w:t>
      </w:r>
      <w:r w:rsidRPr="00617B85">
        <w:rPr>
          <w:rFonts w:asciiTheme="majorBidi" w:hAnsiTheme="majorBidi" w:cstheme="majorBidi"/>
          <w:szCs w:val="22"/>
          <w:lang w:val="lt-LT"/>
        </w:rPr>
        <w:t>000-iui vartotojų (t.</w:t>
      </w:r>
      <w:r w:rsidR="00617B85" w:rsidRPr="00617B85">
        <w:rPr>
          <w:rFonts w:asciiTheme="majorBidi" w:hAnsiTheme="majorBidi" w:cstheme="majorBidi"/>
          <w:szCs w:val="22"/>
          <w:lang w:val="lt-LT"/>
        </w:rPr>
        <w:t xml:space="preserve"> </w:t>
      </w:r>
      <w:r w:rsidRPr="00617B85">
        <w:rPr>
          <w:rFonts w:asciiTheme="majorBidi" w:hAnsiTheme="majorBidi" w:cstheme="majorBidi"/>
          <w:szCs w:val="22"/>
          <w:lang w:val="lt-LT"/>
        </w:rPr>
        <w:t xml:space="preserve">y., 4–8 papildomi atvejai). </w:t>
      </w:r>
    </w:p>
    <w:p w14:paraId="5A0FFB6C" w14:textId="77777777" w:rsidR="000F72E7" w:rsidRPr="00617B85" w:rsidRDefault="000F72E7" w:rsidP="000F72E7">
      <w:pPr>
        <w:rPr>
          <w:rFonts w:asciiTheme="majorBidi" w:hAnsiTheme="majorBidi" w:cstheme="majorBidi"/>
          <w:szCs w:val="22"/>
          <w:lang w:val="lt-LT"/>
        </w:rPr>
      </w:pPr>
    </w:p>
    <w:p w14:paraId="322D3A79" w14:textId="414140FD"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 xml:space="preserve">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xml:space="preserve"> nevartojančių 50-59 metų amžiaus moterų grupėje per 10 metų krūties vėžys bus diagnozuotas 27 moterims iš 1</w:t>
      </w:r>
      <w:r w:rsidR="00D47FDE" w:rsidRPr="00617B85">
        <w:rPr>
          <w:noProof w:val="0"/>
          <w:szCs w:val="22"/>
          <w:lang w:val="lt-LT"/>
        </w:rPr>
        <w:t> </w:t>
      </w:r>
      <w:r w:rsidRPr="00617B85">
        <w:rPr>
          <w:rFonts w:asciiTheme="majorBidi" w:hAnsiTheme="majorBidi" w:cstheme="majorBidi"/>
          <w:szCs w:val="22"/>
          <w:lang w:val="lt-LT"/>
        </w:rPr>
        <w:t>000.</w:t>
      </w:r>
    </w:p>
    <w:p w14:paraId="0C28FE70" w14:textId="5C1B8442"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50 metų amžiaus moterų, kurioms PHT vienu estrogenu bus taikoma 10 metų, grupėje bus nustatyti 34 atvejai 1</w:t>
      </w:r>
      <w:r w:rsidR="00D47FDE" w:rsidRPr="00617B85">
        <w:rPr>
          <w:noProof w:val="0"/>
          <w:szCs w:val="22"/>
          <w:lang w:val="lt-LT"/>
        </w:rPr>
        <w:t> </w:t>
      </w:r>
      <w:r w:rsidRPr="00617B85">
        <w:rPr>
          <w:rFonts w:asciiTheme="majorBidi" w:hAnsiTheme="majorBidi" w:cstheme="majorBidi"/>
          <w:szCs w:val="22"/>
          <w:lang w:val="lt-LT"/>
        </w:rPr>
        <w:t>000-iui vartotojų (t.</w:t>
      </w:r>
      <w:r w:rsidR="00617B85" w:rsidRPr="00617B85">
        <w:rPr>
          <w:rFonts w:asciiTheme="majorBidi" w:hAnsiTheme="majorBidi" w:cstheme="majorBidi"/>
          <w:szCs w:val="22"/>
          <w:lang w:val="lt-LT"/>
        </w:rPr>
        <w:t xml:space="preserve"> </w:t>
      </w:r>
      <w:r w:rsidRPr="00617B85">
        <w:rPr>
          <w:rFonts w:asciiTheme="majorBidi" w:hAnsiTheme="majorBidi" w:cstheme="majorBidi"/>
          <w:szCs w:val="22"/>
          <w:lang w:val="lt-LT"/>
        </w:rPr>
        <w:t>y., 7 papildomi atvejai).</w:t>
      </w:r>
    </w:p>
    <w:p w14:paraId="1BB5D74C" w14:textId="7D9A72B3" w:rsidR="000F72E7" w:rsidRPr="00617B85" w:rsidRDefault="000F72E7" w:rsidP="000F72E7">
      <w:pPr>
        <w:rPr>
          <w:rFonts w:asciiTheme="majorBidi" w:hAnsiTheme="majorBidi" w:cstheme="majorBidi"/>
          <w:szCs w:val="22"/>
          <w:lang w:val="lt-LT"/>
        </w:rPr>
      </w:pPr>
      <w:r w:rsidRPr="00617B85">
        <w:rPr>
          <w:rFonts w:asciiTheme="majorBidi" w:hAnsiTheme="majorBidi" w:cstheme="majorBidi"/>
          <w:szCs w:val="22"/>
          <w:lang w:val="lt-LT"/>
        </w:rPr>
        <w:t>50 metų amžiaus moterų, kurioms PHT estrogeno ir progestageno deriniu bus taikoma 10 metų, grupėje bus nustatyti 48 atvejai 1</w:t>
      </w:r>
      <w:r w:rsidR="00D47FDE" w:rsidRPr="00617B85">
        <w:rPr>
          <w:noProof w:val="0"/>
          <w:szCs w:val="22"/>
          <w:lang w:val="lt-LT"/>
        </w:rPr>
        <w:t> </w:t>
      </w:r>
      <w:r w:rsidRPr="00617B85">
        <w:rPr>
          <w:rFonts w:asciiTheme="majorBidi" w:hAnsiTheme="majorBidi" w:cstheme="majorBidi"/>
          <w:szCs w:val="22"/>
          <w:lang w:val="lt-LT"/>
        </w:rPr>
        <w:t>000-iui vartotojų (t.y., 21 papildomas atvejis).</w:t>
      </w:r>
    </w:p>
    <w:p w14:paraId="2A113276" w14:textId="77777777" w:rsidR="000F72E7" w:rsidRPr="00617B85" w:rsidRDefault="000F72E7" w:rsidP="000F72E7">
      <w:pPr>
        <w:rPr>
          <w:rFonts w:asciiTheme="majorBidi" w:hAnsiTheme="majorBidi" w:cstheme="majorBidi"/>
          <w:szCs w:val="22"/>
          <w:lang w:val="lt-LT"/>
        </w:rPr>
      </w:pPr>
    </w:p>
    <w:p w14:paraId="55C89BDF"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Reguliariai tikrinkitės krūtis. Kreipkitės į gydytoją, jeigu pastebėjote bet kokių pakitimų, pvz.:</w:t>
      </w:r>
    </w:p>
    <w:p w14:paraId="0C10B0B4" w14:textId="6D8C315F"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odos įdubimai,</w:t>
      </w:r>
    </w:p>
    <w:p w14:paraId="77579213" w14:textId="0D912D22"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 xml:space="preserve">pakitę speneliai, </w:t>
      </w:r>
    </w:p>
    <w:p w14:paraId="758BD4F1" w14:textId="7CD54C5E"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jaučiasi ar matosi gumbai.</w:t>
      </w:r>
    </w:p>
    <w:p w14:paraId="10750D13" w14:textId="77777777" w:rsidR="00F3531F" w:rsidRPr="00617B85" w:rsidRDefault="00F3531F" w:rsidP="00F3531F">
      <w:pPr>
        <w:rPr>
          <w:rFonts w:asciiTheme="majorBidi" w:hAnsiTheme="majorBidi" w:cstheme="majorBidi"/>
          <w:szCs w:val="22"/>
          <w:lang w:val="lt-LT"/>
        </w:rPr>
      </w:pPr>
    </w:p>
    <w:p w14:paraId="75835E8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ir turėti įtakos mamogramai. Padidėjęs krūties liaukinio audinio tankis gali trukdyti aptikti susidariusius gumbus.</w:t>
      </w:r>
    </w:p>
    <w:p w14:paraId="4BCF4075" w14:textId="77777777" w:rsidR="00F3531F" w:rsidRPr="00617B85" w:rsidRDefault="00F3531F" w:rsidP="00F3531F">
      <w:pPr>
        <w:rPr>
          <w:rFonts w:asciiTheme="majorBidi" w:hAnsiTheme="majorBidi" w:cstheme="majorBidi"/>
          <w:szCs w:val="22"/>
          <w:lang w:val="lt-LT"/>
        </w:rPr>
      </w:pPr>
    </w:p>
    <w:p w14:paraId="68E89E72"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Kiaušidžių vėžys</w:t>
      </w:r>
    </w:p>
    <w:p w14:paraId="3F13625E" w14:textId="5F93FE63"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Kiaušidžių vėžiu susergama retai, daug rečiau nei krūties vėžiu.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xml:space="preserve">, kuriuose yra tik estrogeno, arba sudėtinių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kuriuose yra estrogeno ir progestageno, vartojimas yra susijęs su šiek tiek didesne kiaušidžių vėžio rizika.</w:t>
      </w:r>
    </w:p>
    <w:p w14:paraId="65B179A7" w14:textId="5B3BF93B"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Kiaušidžių vėžio rizika priklauso nuo moters amžiaus. Pavyzdžiui, per 5 metus tarp 50</w:t>
      </w:r>
      <w:r w:rsidR="00617B85" w:rsidRPr="00617B85">
        <w:rPr>
          <w:rFonts w:asciiTheme="majorBidi" w:hAnsiTheme="majorBidi" w:cstheme="majorBidi"/>
          <w:szCs w:val="22"/>
          <w:lang w:val="lt-LT"/>
        </w:rPr>
        <w:t>–</w:t>
      </w:r>
      <w:r w:rsidRPr="00617B85">
        <w:rPr>
          <w:rFonts w:asciiTheme="majorBidi" w:hAnsiTheme="majorBidi" w:cstheme="majorBidi"/>
          <w:szCs w:val="22"/>
          <w:lang w:val="lt-LT"/>
        </w:rPr>
        <w:t xml:space="preserve">54 metų moterų, kurios nevartoja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kiaušidžių vėžys bus diagnozuotas maždaug 2 moterims iš 2</w:t>
      </w:r>
      <w:r w:rsidR="00D47FDE" w:rsidRPr="00617B85">
        <w:rPr>
          <w:noProof w:val="0"/>
          <w:szCs w:val="22"/>
          <w:lang w:val="lt-LT"/>
        </w:rPr>
        <w:t> </w:t>
      </w:r>
      <w:r w:rsidRPr="00617B85">
        <w:rPr>
          <w:rFonts w:asciiTheme="majorBidi" w:hAnsiTheme="majorBidi" w:cstheme="majorBidi"/>
          <w:szCs w:val="22"/>
          <w:lang w:val="lt-LT"/>
        </w:rPr>
        <w:t xml:space="preserve">000. Tarp 5 metus PHT </w:t>
      </w:r>
      <w:r w:rsidR="009E4BBE" w:rsidRPr="00617B85">
        <w:rPr>
          <w:rFonts w:asciiTheme="majorBidi" w:hAnsiTheme="majorBidi" w:cstheme="majorBidi"/>
          <w:szCs w:val="22"/>
          <w:lang w:val="lt-LT"/>
        </w:rPr>
        <w:t>vaistų</w:t>
      </w:r>
      <w:r w:rsidRPr="00617B85">
        <w:rPr>
          <w:rFonts w:asciiTheme="majorBidi" w:hAnsiTheme="majorBidi" w:cstheme="majorBidi"/>
          <w:szCs w:val="22"/>
          <w:lang w:val="lt-LT"/>
        </w:rPr>
        <w:t xml:space="preserve"> vartojančių moterų kiaušidžių vėžys bus diagnozuotas maždaug 3 vartotojoms iš 2</w:t>
      </w:r>
      <w:r w:rsidR="00D47FDE" w:rsidRPr="00617B85">
        <w:rPr>
          <w:noProof w:val="0"/>
          <w:szCs w:val="22"/>
          <w:lang w:val="lt-LT"/>
        </w:rPr>
        <w:t> </w:t>
      </w:r>
      <w:r w:rsidRPr="00617B85">
        <w:rPr>
          <w:rFonts w:asciiTheme="majorBidi" w:hAnsiTheme="majorBidi" w:cstheme="majorBidi"/>
          <w:szCs w:val="22"/>
          <w:lang w:val="lt-LT"/>
        </w:rPr>
        <w:t>000 (t.y. maždaug 1 atveju daugiau).</w:t>
      </w:r>
    </w:p>
    <w:p w14:paraId="2640811B" w14:textId="77777777" w:rsidR="003E3118" w:rsidRPr="00617B85" w:rsidRDefault="003E3118" w:rsidP="00F3531F">
      <w:pPr>
        <w:rPr>
          <w:rFonts w:asciiTheme="majorBidi" w:hAnsiTheme="majorBidi" w:cstheme="majorBidi"/>
          <w:szCs w:val="22"/>
          <w:lang w:val="lt-LT"/>
        </w:rPr>
      </w:pPr>
    </w:p>
    <w:p w14:paraId="6494DCC6" w14:textId="1DDF9AC0"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PHT poveikis širdžiai ir kraujo apytakai</w:t>
      </w:r>
    </w:p>
    <w:p w14:paraId="3DE6815B" w14:textId="77777777" w:rsidR="00F3531F" w:rsidRPr="00617B85" w:rsidRDefault="00F3531F" w:rsidP="00F3531F">
      <w:pPr>
        <w:rPr>
          <w:rFonts w:asciiTheme="majorBidi" w:hAnsiTheme="majorBidi" w:cstheme="majorBidi"/>
          <w:szCs w:val="22"/>
          <w:lang w:val="lt-LT"/>
        </w:rPr>
      </w:pPr>
    </w:p>
    <w:p w14:paraId="4EFD4956"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Kraujo krešuliai venose (venų tromboembolija)</w:t>
      </w:r>
    </w:p>
    <w:p w14:paraId="65F35ACE"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Vartojančioms PHT kraujo krešulių venose rizika padidėja nuo 1,3 iki 3 kartų, lyginant su nevartojančiomis, ypač pirmaisiais vaisto vartojimo metais. </w:t>
      </w:r>
    </w:p>
    <w:p w14:paraId="43EF86A0" w14:textId="77777777" w:rsidR="00F3531F" w:rsidRPr="00617B85" w:rsidRDefault="00F3531F" w:rsidP="00F3531F">
      <w:pPr>
        <w:rPr>
          <w:rFonts w:asciiTheme="majorBidi" w:hAnsiTheme="majorBidi" w:cstheme="majorBidi"/>
          <w:szCs w:val="22"/>
          <w:lang w:val="lt-LT"/>
        </w:rPr>
      </w:pPr>
    </w:p>
    <w:p w14:paraId="570C7048"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Kraujo krešulys gali sukelti sunkią būklę, ir jeigu nukeliauja į plaučius, gali sukelti skausmą krūtinėje, dusulį, alpimą ar netgi mirtį.</w:t>
      </w:r>
    </w:p>
    <w:p w14:paraId="133C50ED" w14:textId="77777777" w:rsidR="00F3531F" w:rsidRPr="00617B85" w:rsidRDefault="00F3531F" w:rsidP="00F3531F">
      <w:pPr>
        <w:rPr>
          <w:rFonts w:asciiTheme="majorBidi" w:hAnsiTheme="majorBidi" w:cstheme="majorBidi"/>
          <w:szCs w:val="22"/>
          <w:lang w:val="lt-LT"/>
        </w:rPr>
      </w:pPr>
    </w:p>
    <w:p w14:paraId="0BF9549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lastRenderedPageBreak/>
        <w:t>Jums gali būti padidinta rizika susidaryti kraujo krešuliui venose, jeigu esate vyresnio amžiaus arba jeigu Jums tinka bent viena iš žemiau išvardintų būklių. Informuokite gydytoją, jeigu Jums tinka bent viena iš šių būklių:</w:t>
      </w:r>
    </w:p>
    <w:p w14:paraId="772FCD92" w14:textId="76386B40"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jeigu Jūs ilgesnį laikotarpį negalite vaikščioti dėl chirurginės operacijos, traumos ar ligos (t.p. žr. 3 skyrių „Jeigu Jums reikia atlikti chirurginę operaciją“;</w:t>
      </w:r>
    </w:p>
    <w:p w14:paraId="7FEE3F43" w14:textId="24AB3858"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jeigu turite didelį viršsvorį (KMI &gt;</w:t>
      </w:r>
      <w:r w:rsidR="00705E32" w:rsidRPr="00617B85">
        <w:rPr>
          <w:lang w:val="lt-LT"/>
        </w:rPr>
        <w:t> </w:t>
      </w:r>
      <w:r w:rsidR="00F3531F" w:rsidRPr="00617B85">
        <w:rPr>
          <w:lang w:val="lt-LT"/>
        </w:rPr>
        <w:t>30</w:t>
      </w:r>
      <w:r w:rsidR="00705E32" w:rsidRPr="00617B85">
        <w:rPr>
          <w:lang w:val="lt-LT"/>
        </w:rPr>
        <w:t> </w:t>
      </w:r>
      <w:r w:rsidR="00F3531F" w:rsidRPr="00617B85">
        <w:rPr>
          <w:lang w:val="lt-LT"/>
        </w:rPr>
        <w:t>kg/m²);</w:t>
      </w:r>
    </w:p>
    <w:p w14:paraId="71FDFCD3" w14:textId="54B64EB2"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jeigu turėjote kraujo krešėjimo problemų, dėl kurių ilgai vartojote kraujo krešėjimą mažinančių vaistų;</w:t>
      </w:r>
    </w:p>
    <w:p w14:paraId="37D924DC" w14:textId="240A87AC"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jeigu kuriam nors artimam giminaičiui buvo susidarę kraujo krešulių kojose, plaučiuose ar kituose organuose;</w:t>
      </w:r>
    </w:p>
    <w:p w14:paraId="2067EFA7" w14:textId="7EA262E4"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jeigu sergate sistemine raudonąja vilklige (SRV).</w:t>
      </w:r>
    </w:p>
    <w:p w14:paraId="4E61AA71" w14:textId="67BC690D" w:rsidR="00F3531F" w:rsidRPr="00617B85" w:rsidRDefault="003E3118" w:rsidP="003E3118">
      <w:pPr>
        <w:ind w:left="567" w:hanging="567"/>
        <w:rPr>
          <w:lang w:val="lt-LT"/>
        </w:rPr>
      </w:pPr>
      <w:r w:rsidRPr="00617B85">
        <w:rPr>
          <w:lang w:val="lt-LT"/>
        </w:rPr>
        <w:t>•</w:t>
      </w:r>
      <w:r w:rsidRPr="00617B85">
        <w:rPr>
          <w:lang w:val="lt-LT"/>
        </w:rPr>
        <w:tab/>
      </w:r>
      <w:r w:rsidR="00F3531F" w:rsidRPr="00617B85">
        <w:rPr>
          <w:lang w:val="lt-LT"/>
        </w:rPr>
        <w:t>sergate vėžiu.</w:t>
      </w:r>
    </w:p>
    <w:p w14:paraId="13D4838D" w14:textId="77777777" w:rsidR="00F3531F" w:rsidRPr="00617B85" w:rsidRDefault="00F3531F" w:rsidP="00F3531F">
      <w:pPr>
        <w:rPr>
          <w:rFonts w:asciiTheme="majorBidi" w:hAnsiTheme="majorBidi" w:cstheme="majorBidi"/>
          <w:szCs w:val="22"/>
          <w:lang w:val="lt-LT"/>
        </w:rPr>
      </w:pPr>
    </w:p>
    <w:p w14:paraId="5AC76B2C" w14:textId="4A30AFDF"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Kraujo krešulio simptomai išvardyti „Nutraukite Kliogest vartojimą ir skubiai kreipkitės į gydytoją</w:t>
      </w:r>
      <w:r w:rsidR="00617B85" w:rsidRPr="00617B85">
        <w:rPr>
          <w:rFonts w:asciiTheme="majorBidi" w:hAnsiTheme="majorBidi" w:cstheme="majorBidi"/>
          <w:szCs w:val="22"/>
          <w:lang w:val="lt-LT"/>
        </w:rPr>
        <w:t>“</w:t>
      </w:r>
      <w:r w:rsidRPr="00617B85">
        <w:rPr>
          <w:rFonts w:asciiTheme="majorBidi" w:hAnsiTheme="majorBidi" w:cstheme="majorBidi"/>
          <w:szCs w:val="22"/>
          <w:lang w:val="lt-LT"/>
        </w:rPr>
        <w:t>.</w:t>
      </w:r>
    </w:p>
    <w:p w14:paraId="2F67649B" w14:textId="77777777" w:rsidR="00F3531F" w:rsidRPr="00617B85" w:rsidRDefault="00F3531F" w:rsidP="00F3531F">
      <w:pPr>
        <w:rPr>
          <w:rFonts w:asciiTheme="majorBidi" w:hAnsiTheme="majorBidi" w:cstheme="majorBidi"/>
          <w:szCs w:val="22"/>
          <w:lang w:val="lt-LT"/>
        </w:rPr>
      </w:pPr>
    </w:p>
    <w:p w14:paraId="2C8B5E2F" w14:textId="77777777" w:rsidR="00F3531F" w:rsidRPr="00617B85" w:rsidRDefault="00F3531F" w:rsidP="00F3531F">
      <w:pPr>
        <w:rPr>
          <w:rFonts w:asciiTheme="majorBidi" w:hAnsiTheme="majorBidi" w:cstheme="majorBidi"/>
          <w:szCs w:val="22"/>
          <w:u w:val="single"/>
          <w:lang w:val="lt-LT"/>
        </w:rPr>
      </w:pPr>
      <w:r w:rsidRPr="00617B85">
        <w:rPr>
          <w:rFonts w:asciiTheme="majorBidi" w:hAnsiTheme="majorBidi" w:cstheme="majorBidi"/>
          <w:szCs w:val="22"/>
          <w:u w:val="single"/>
          <w:lang w:val="lt-LT"/>
        </w:rPr>
        <w:t>Palyginkite</w:t>
      </w:r>
    </w:p>
    <w:p w14:paraId="79A8FCAC" w14:textId="3BEC6B7C"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000-io 50-mečių moterų, nevartojančių PHT, tikėtina, kad vidutiniškai nuo 4 iki 7 gali susidaryti kraujo krešulių venose per 5 metus.</w:t>
      </w:r>
    </w:p>
    <w:p w14:paraId="62F25D40" w14:textId="48D7D501"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000-io 50-mečių moterų, vartojančių estrogenų-progestagenų PHT, per penkerius metus bus diagnozuoti nuo 9 iki 12 atvejų (t.</w:t>
      </w:r>
      <w:r w:rsidR="00617B85" w:rsidRPr="00617B85">
        <w:rPr>
          <w:rFonts w:asciiTheme="majorBidi" w:hAnsiTheme="majorBidi" w:cstheme="majorBidi"/>
          <w:szCs w:val="22"/>
          <w:lang w:val="lt-LT"/>
        </w:rPr>
        <w:t xml:space="preserve"> </w:t>
      </w:r>
      <w:r w:rsidRPr="00617B85">
        <w:rPr>
          <w:rFonts w:asciiTheme="majorBidi" w:hAnsiTheme="majorBidi" w:cstheme="majorBidi"/>
          <w:szCs w:val="22"/>
          <w:lang w:val="lt-LT"/>
        </w:rPr>
        <w:t>y.5 papildomi atvejai).</w:t>
      </w:r>
    </w:p>
    <w:p w14:paraId="06F04961" w14:textId="77777777" w:rsidR="00F3531F" w:rsidRPr="00617B85" w:rsidRDefault="00F3531F" w:rsidP="00F3531F">
      <w:pPr>
        <w:rPr>
          <w:rFonts w:asciiTheme="majorBidi" w:hAnsiTheme="majorBidi" w:cstheme="majorBidi"/>
          <w:szCs w:val="22"/>
          <w:lang w:val="lt-LT"/>
        </w:rPr>
      </w:pPr>
    </w:p>
    <w:p w14:paraId="4B3BBBA5"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Širdies liga (širdies priepuolis)</w:t>
      </w:r>
    </w:p>
    <w:p w14:paraId="4D9A85A1"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Nėra duomenų, įrodančių, jog PHT vartojimas padeda išvengti širdies priepuolio.</w:t>
      </w:r>
    </w:p>
    <w:p w14:paraId="305E9BC0" w14:textId="579D50B9"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Moterims virš 60</w:t>
      </w:r>
      <w:r w:rsidR="00705E32" w:rsidRPr="00617B85">
        <w:rPr>
          <w:rFonts w:asciiTheme="majorBidi" w:hAnsiTheme="majorBidi" w:cstheme="majorBidi"/>
          <w:szCs w:val="22"/>
          <w:lang w:val="lt-LT"/>
        </w:rPr>
        <w:t> </w:t>
      </w:r>
      <w:r w:rsidRPr="00617B85">
        <w:rPr>
          <w:rFonts w:asciiTheme="majorBidi" w:hAnsiTheme="majorBidi" w:cstheme="majorBidi"/>
          <w:szCs w:val="22"/>
          <w:lang w:val="lt-LT"/>
        </w:rPr>
        <w:t xml:space="preserve">metų amžiaus, vartojančioms estrogenų-progestagenų PHT, šiek tiek padidėja rizika išsivystyti širdies ligai, lyginant su PHT nevartojančiomis moterimis. </w:t>
      </w:r>
    </w:p>
    <w:p w14:paraId="3889F136" w14:textId="77777777" w:rsidR="00F3531F" w:rsidRPr="00617B85" w:rsidRDefault="00F3531F" w:rsidP="00F3531F">
      <w:pPr>
        <w:rPr>
          <w:rFonts w:asciiTheme="majorBidi" w:hAnsiTheme="majorBidi" w:cstheme="majorBidi"/>
          <w:szCs w:val="22"/>
          <w:lang w:val="lt-LT"/>
        </w:rPr>
      </w:pPr>
    </w:p>
    <w:p w14:paraId="1EF78401"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Insultas</w:t>
      </w:r>
    </w:p>
    <w:p w14:paraId="188FD69C"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Vartojančioms PHT insulto rizika padidėja 1,5 karto, lyginant su nevartojančiomis. Moterims, vartojančioms PHT, papidomų insulto atvejų skaičius su amžiumi padidėja.</w:t>
      </w:r>
    </w:p>
    <w:p w14:paraId="6128D3A5" w14:textId="77777777" w:rsidR="00F3531F" w:rsidRPr="00617B85" w:rsidRDefault="00F3531F" w:rsidP="00F3531F">
      <w:pPr>
        <w:rPr>
          <w:rFonts w:asciiTheme="majorBidi" w:hAnsiTheme="majorBidi" w:cstheme="majorBidi"/>
          <w:szCs w:val="22"/>
          <w:lang w:val="lt-LT"/>
        </w:rPr>
      </w:pPr>
    </w:p>
    <w:p w14:paraId="764C4AE3" w14:textId="77777777" w:rsidR="00F3531F" w:rsidRPr="00617B85" w:rsidRDefault="00F3531F" w:rsidP="00F3531F">
      <w:pPr>
        <w:rPr>
          <w:rFonts w:asciiTheme="majorBidi" w:hAnsiTheme="majorBidi" w:cstheme="majorBidi"/>
          <w:szCs w:val="22"/>
          <w:u w:val="single"/>
          <w:lang w:val="lt-LT"/>
        </w:rPr>
      </w:pPr>
      <w:r w:rsidRPr="00617B85">
        <w:rPr>
          <w:rFonts w:asciiTheme="majorBidi" w:hAnsiTheme="majorBidi" w:cstheme="majorBidi"/>
          <w:szCs w:val="22"/>
          <w:u w:val="single"/>
          <w:lang w:val="lt-LT"/>
        </w:rPr>
        <w:t>Palyginkite</w:t>
      </w:r>
    </w:p>
    <w:p w14:paraId="67E1E085" w14:textId="3721BCB5"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000-io 50-mečių moterų, kurios nevartoja PHT, vidutiniškai bus diagnozuoti 8 insulto atvejai per 5 metus.</w:t>
      </w:r>
    </w:p>
    <w:p w14:paraId="5F6F4A79" w14:textId="28B72EF1"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Iš 1</w:t>
      </w:r>
      <w:r w:rsidR="00D47FDE" w:rsidRPr="00617B85">
        <w:rPr>
          <w:noProof w:val="0"/>
          <w:szCs w:val="22"/>
          <w:lang w:val="lt-LT"/>
        </w:rPr>
        <w:t> </w:t>
      </w:r>
      <w:r w:rsidRPr="00617B85">
        <w:rPr>
          <w:rFonts w:asciiTheme="majorBidi" w:hAnsiTheme="majorBidi" w:cstheme="majorBidi"/>
          <w:szCs w:val="22"/>
          <w:lang w:val="lt-LT"/>
        </w:rPr>
        <w:t>000-io 50-mečių moterų, kurios vartoja PHT, vidutiniškai bus diagnozuoti 11 atvejų (t.y. 3 papildomi atvejai) per 5 metus.</w:t>
      </w:r>
    </w:p>
    <w:p w14:paraId="4B88DCF9" w14:textId="77777777" w:rsidR="00F3531F" w:rsidRPr="00617B85" w:rsidRDefault="00F3531F" w:rsidP="00F3531F">
      <w:pPr>
        <w:rPr>
          <w:rFonts w:asciiTheme="majorBidi" w:hAnsiTheme="majorBidi" w:cstheme="majorBidi"/>
          <w:szCs w:val="22"/>
          <w:lang w:val="lt-LT"/>
        </w:rPr>
      </w:pPr>
    </w:p>
    <w:p w14:paraId="5C920E34"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Kitos būklės</w:t>
      </w:r>
    </w:p>
    <w:p w14:paraId="6A37C13F"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PHT neapsaugo nuo atminties praradimo. Yra keletas įrodymų, kad atminties praradimo rizika yra didesnė toms moterims, kurios PHT pradėjo vartoti būdamos vyresnės nei 65 metų. Aptarkite tai su savo gydytoju.</w:t>
      </w:r>
    </w:p>
    <w:p w14:paraId="77FD7E5A" w14:textId="77777777" w:rsidR="00F3531F" w:rsidRPr="00617B85" w:rsidRDefault="00F3531F" w:rsidP="00F3531F">
      <w:pPr>
        <w:rPr>
          <w:rFonts w:asciiTheme="majorBidi" w:hAnsiTheme="majorBidi" w:cstheme="majorBidi"/>
          <w:szCs w:val="22"/>
          <w:lang w:val="lt-LT"/>
        </w:rPr>
      </w:pPr>
    </w:p>
    <w:p w14:paraId="52E5352F"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Kiti vaistai ir Kliogest</w:t>
      </w:r>
    </w:p>
    <w:p w14:paraId="3E363AE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Kai kurie vaistai gali įtakoti Kliogest poveikį. Tai gali sukelti nereguliarų kraujavimą.</w:t>
      </w:r>
    </w:p>
    <w:p w14:paraId="417E2F78"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Tokiu poveikiu gali pasižymėti šie vaistai:</w:t>
      </w:r>
    </w:p>
    <w:p w14:paraId="20EFE4F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vaistai nuo </w:t>
      </w:r>
      <w:r w:rsidRPr="00617B85">
        <w:rPr>
          <w:rFonts w:asciiTheme="majorBidi" w:hAnsiTheme="majorBidi" w:cstheme="majorBidi"/>
          <w:b/>
          <w:bCs/>
          <w:szCs w:val="22"/>
          <w:lang w:val="lt-LT"/>
        </w:rPr>
        <w:t>epilepsijos</w:t>
      </w:r>
      <w:r w:rsidRPr="00617B85">
        <w:rPr>
          <w:rFonts w:asciiTheme="majorBidi" w:hAnsiTheme="majorBidi" w:cstheme="majorBidi"/>
          <w:szCs w:val="22"/>
          <w:lang w:val="lt-LT"/>
        </w:rPr>
        <w:t xml:space="preserve"> (pvz., fenobarbitalis, fenitoinas ir karbamazepinas);</w:t>
      </w:r>
    </w:p>
    <w:p w14:paraId="2E3081F2"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vaistai nuo </w:t>
      </w:r>
      <w:r w:rsidRPr="00617B85">
        <w:rPr>
          <w:rFonts w:asciiTheme="majorBidi" w:hAnsiTheme="majorBidi" w:cstheme="majorBidi"/>
          <w:b/>
          <w:bCs/>
          <w:szCs w:val="22"/>
          <w:lang w:val="lt-LT"/>
        </w:rPr>
        <w:t>tuberkuliozės</w:t>
      </w:r>
      <w:r w:rsidRPr="00617B85">
        <w:rPr>
          <w:rFonts w:asciiTheme="majorBidi" w:hAnsiTheme="majorBidi" w:cstheme="majorBidi"/>
          <w:szCs w:val="22"/>
          <w:lang w:val="lt-LT"/>
        </w:rPr>
        <w:t xml:space="preserve"> (pvz., rifampicinas ir rifabutinas);</w:t>
      </w:r>
    </w:p>
    <w:p w14:paraId="15F5F80F"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vaistai nuo </w:t>
      </w:r>
      <w:r w:rsidRPr="00617B85">
        <w:rPr>
          <w:rFonts w:asciiTheme="majorBidi" w:hAnsiTheme="majorBidi" w:cstheme="majorBidi"/>
          <w:b/>
          <w:bCs/>
          <w:szCs w:val="22"/>
          <w:lang w:val="lt-LT"/>
        </w:rPr>
        <w:t>ŽIV infekcijos</w:t>
      </w:r>
      <w:r w:rsidRPr="00617B85">
        <w:rPr>
          <w:rFonts w:asciiTheme="majorBidi" w:hAnsiTheme="majorBidi" w:cstheme="majorBidi"/>
          <w:szCs w:val="22"/>
          <w:lang w:val="lt-LT"/>
        </w:rPr>
        <w:t xml:space="preserve"> (nevirapinas, efavirenzas, ritonaviras ir nelfinaviras);</w:t>
      </w:r>
    </w:p>
    <w:p w14:paraId="183A1472"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vaistai nuo </w:t>
      </w:r>
      <w:r w:rsidRPr="00617B85">
        <w:rPr>
          <w:rFonts w:asciiTheme="majorBidi" w:hAnsiTheme="majorBidi" w:cstheme="majorBidi"/>
          <w:b/>
          <w:bCs/>
          <w:szCs w:val="22"/>
          <w:lang w:val="lt-LT"/>
        </w:rPr>
        <w:t>hepatito C infekcijos</w:t>
      </w:r>
      <w:r w:rsidRPr="00617B85">
        <w:rPr>
          <w:rFonts w:asciiTheme="majorBidi" w:hAnsiTheme="majorBidi" w:cstheme="majorBidi"/>
          <w:szCs w:val="22"/>
          <w:lang w:val="lt-LT"/>
        </w:rPr>
        <w:t xml:space="preserve"> (pvz. telapreviras);</w:t>
      </w:r>
    </w:p>
    <w:p w14:paraId="072F0759" w14:textId="22D82EE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augaliniai preparatai, kurių sudėtyje yra </w:t>
      </w:r>
      <w:r w:rsidRPr="00617B85">
        <w:rPr>
          <w:rFonts w:asciiTheme="majorBidi" w:hAnsiTheme="majorBidi" w:cstheme="majorBidi"/>
          <w:b/>
          <w:bCs/>
          <w:szCs w:val="22"/>
          <w:lang w:val="lt-LT"/>
        </w:rPr>
        <w:t>jonažolių</w:t>
      </w:r>
      <w:r w:rsidRPr="00617B85">
        <w:rPr>
          <w:rFonts w:asciiTheme="majorBidi" w:hAnsiTheme="majorBidi" w:cstheme="majorBidi"/>
          <w:szCs w:val="22"/>
          <w:lang w:val="lt-LT"/>
        </w:rPr>
        <w:t xml:space="preserve"> (</w:t>
      </w:r>
      <w:r w:rsidRPr="00617B85">
        <w:rPr>
          <w:rFonts w:asciiTheme="majorBidi" w:hAnsiTheme="majorBidi" w:cstheme="majorBidi"/>
          <w:i/>
          <w:iCs/>
          <w:szCs w:val="22"/>
          <w:lang w:val="lt-LT"/>
        </w:rPr>
        <w:t>Hypericum perforatum</w:t>
      </w:r>
      <w:r w:rsidRPr="00617B85">
        <w:rPr>
          <w:rFonts w:asciiTheme="majorBidi" w:hAnsiTheme="majorBidi" w:cstheme="majorBidi"/>
          <w:szCs w:val="22"/>
          <w:lang w:val="lt-LT"/>
        </w:rPr>
        <w:t>).</w:t>
      </w:r>
    </w:p>
    <w:p w14:paraId="708AE74A" w14:textId="77777777" w:rsidR="00D47FDE" w:rsidRPr="00617B85" w:rsidRDefault="00D47FDE" w:rsidP="00D47FDE">
      <w:pPr>
        <w:ind w:left="567" w:hanging="567"/>
        <w:rPr>
          <w:lang w:val="lt-LT" w:bidi="he-IL"/>
        </w:rPr>
      </w:pPr>
    </w:p>
    <w:p w14:paraId="1BD804B6" w14:textId="77777777" w:rsidR="00D47FDE" w:rsidRPr="00617B85" w:rsidRDefault="00D47FDE" w:rsidP="00D47FDE">
      <w:pPr>
        <w:ind w:left="567" w:hanging="567"/>
        <w:rPr>
          <w:b/>
          <w:bCs/>
          <w:lang w:val="lt-LT" w:bidi="he-IL"/>
        </w:rPr>
      </w:pPr>
      <w:r w:rsidRPr="00617B85">
        <w:rPr>
          <w:rStyle w:val="rynqvb"/>
          <w:b/>
          <w:bCs/>
          <w:lang w:val="lt-LT"/>
        </w:rPr>
        <w:t>PHT gali turėti įtakos kai kurių kitų vaistų veikimui:</w:t>
      </w:r>
    </w:p>
    <w:p w14:paraId="5A71BA8A" w14:textId="4939734A" w:rsidR="00D47FDE" w:rsidRPr="00617B85" w:rsidRDefault="00D47FDE" w:rsidP="00D47FDE">
      <w:pPr>
        <w:rPr>
          <w:rFonts w:asciiTheme="majorBidi" w:hAnsiTheme="majorBidi" w:cstheme="majorBidi"/>
          <w:szCs w:val="22"/>
          <w:lang w:val="lt-LT"/>
        </w:rPr>
      </w:pPr>
      <w:r w:rsidRPr="00617B85">
        <w:rPr>
          <w:lang w:val="lt-LT"/>
        </w:rPr>
        <w:t>•</w:t>
      </w:r>
      <w:r w:rsidRPr="00617B85">
        <w:rPr>
          <w:lang w:val="lt-LT"/>
        </w:rPr>
        <w:tab/>
      </w:r>
      <w:r w:rsidRPr="00617B85">
        <w:rPr>
          <w:rStyle w:val="rynqvb"/>
          <w:lang w:val="lt-LT"/>
        </w:rPr>
        <w:t>Vaistas nuo epilepsijos (lamotriginas), nes gali padažnėti priepuoliai</w:t>
      </w:r>
    </w:p>
    <w:p w14:paraId="69F9999A" w14:textId="4F9211EB" w:rsidR="008C4CC9" w:rsidRPr="00617B85" w:rsidRDefault="009543F6" w:rsidP="00EA1A10">
      <w:pPr>
        <w:ind w:left="567" w:hanging="567"/>
        <w:rPr>
          <w:lang w:val="lt-LT"/>
        </w:rPr>
      </w:pPr>
      <w:r w:rsidRPr="00617B85">
        <w:rPr>
          <w:lang w:val="lt-LT"/>
        </w:rPr>
        <w:t>•</w:t>
      </w:r>
      <w:r w:rsidRPr="00617B85">
        <w:rPr>
          <w:lang w:val="lt-LT"/>
        </w:rPr>
        <w:tab/>
      </w:r>
      <w:r w:rsidR="008C4CC9" w:rsidRPr="00617B85">
        <w:rPr>
          <w:lang w:val="lt-LT" w:bidi="he-IL"/>
        </w:rPr>
        <w:t xml:space="preserve">Vaistai nuo hepatito C viruso (HCV) (pvz., gydymas ombitasviro, paritapreviro arba ritonaviro deriniu su dasabuviru arba be jo, taip pat gydymas glekapreviru ir pibrentasviru) gali įtakoti moterų, vartojančių sudėtinius hormoninius kontraceptikus (SHK), kurių sudėtyje yra </w:t>
      </w:r>
      <w:r w:rsidR="008C4CC9" w:rsidRPr="00617B85">
        <w:rPr>
          <w:lang w:val="lt-LT" w:bidi="he-IL"/>
        </w:rPr>
        <w:lastRenderedPageBreak/>
        <w:t>etinilestradiolo, kepenų funkcijos kraujo tyrimų rezultatus (kepenų fermento ALT kiekio padidėjimas). Kliogest sudėtyje yra estradiolio, o ne etinilestradiolio. Nežinoma, ar vartojant Kliogest kartu su HCV gydymo deriniu, gali padidėti kepenų fermento ALT koncentracija.</w:t>
      </w:r>
    </w:p>
    <w:p w14:paraId="3239A212" w14:textId="77777777" w:rsidR="00F3531F" w:rsidRPr="00617B85" w:rsidRDefault="00F3531F" w:rsidP="00F3531F">
      <w:pPr>
        <w:rPr>
          <w:rFonts w:asciiTheme="majorBidi" w:hAnsiTheme="majorBidi" w:cstheme="majorBidi"/>
          <w:szCs w:val="22"/>
          <w:lang w:val="lt-LT"/>
        </w:rPr>
      </w:pPr>
    </w:p>
    <w:p w14:paraId="680B63FA"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Kiti vaistai, kurie gali padidinti Kliogest poveikį:</w:t>
      </w:r>
    </w:p>
    <w:p w14:paraId="18076D0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 xml:space="preserve">vaistai, kurių sudėtyje yra </w:t>
      </w:r>
      <w:r w:rsidRPr="00617B85">
        <w:rPr>
          <w:rFonts w:asciiTheme="majorBidi" w:hAnsiTheme="majorBidi" w:cstheme="majorBidi"/>
          <w:b/>
          <w:bCs/>
          <w:szCs w:val="22"/>
          <w:lang w:val="lt-LT"/>
        </w:rPr>
        <w:t>ketakonazolo</w:t>
      </w:r>
      <w:r w:rsidRPr="00617B85">
        <w:rPr>
          <w:rFonts w:asciiTheme="majorBidi" w:hAnsiTheme="majorBidi" w:cstheme="majorBidi"/>
          <w:szCs w:val="22"/>
          <w:lang w:val="lt-LT"/>
        </w:rPr>
        <w:t xml:space="preserve"> (fungicido).</w:t>
      </w:r>
    </w:p>
    <w:p w14:paraId="6FEF4F88" w14:textId="77777777" w:rsidR="00F3531F" w:rsidRPr="00617B85" w:rsidRDefault="00F3531F" w:rsidP="00F3531F">
      <w:pPr>
        <w:rPr>
          <w:rFonts w:asciiTheme="majorBidi" w:hAnsiTheme="majorBidi" w:cstheme="majorBidi"/>
          <w:szCs w:val="22"/>
          <w:lang w:val="lt-LT"/>
        </w:rPr>
      </w:pPr>
    </w:p>
    <w:p w14:paraId="4ACAFD01"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gali įtakoti gydymą kartu vartojant ciklosporino.</w:t>
      </w:r>
    </w:p>
    <w:p w14:paraId="6858FF14" w14:textId="77777777" w:rsidR="00F3531F" w:rsidRPr="00617B85" w:rsidRDefault="00F3531F" w:rsidP="00F3531F">
      <w:pPr>
        <w:rPr>
          <w:rFonts w:asciiTheme="majorBidi" w:hAnsiTheme="majorBidi" w:cstheme="majorBidi"/>
          <w:szCs w:val="22"/>
          <w:lang w:val="lt-LT"/>
        </w:rPr>
      </w:pPr>
    </w:p>
    <w:p w14:paraId="393E9BCD" w14:textId="42D6F062" w:rsidR="00F3531F" w:rsidRPr="00617B85" w:rsidRDefault="00F3531F" w:rsidP="00EA1A10">
      <w:pPr>
        <w:tabs>
          <w:tab w:val="clear" w:pos="567"/>
        </w:tabs>
        <w:suppressAutoHyphens w:val="0"/>
        <w:rPr>
          <w:rFonts w:asciiTheme="majorBidi" w:hAnsiTheme="majorBidi" w:cstheme="majorBidi"/>
          <w:szCs w:val="22"/>
          <w:lang w:val="lt-LT" w:bidi="he-IL"/>
        </w:rPr>
      </w:pPr>
      <w:r w:rsidRPr="00617B85">
        <w:rPr>
          <w:rFonts w:asciiTheme="majorBidi" w:hAnsiTheme="majorBidi" w:cstheme="majorBidi"/>
          <w:szCs w:val="22"/>
          <w:lang w:val="lt-LT"/>
        </w:rPr>
        <w:t xml:space="preserve">Jeigu vartojate arba neseniai vartojote bet kurių kitų vaistų, įskaitant įsigytus be recepto, augalinius ar natūralius </w:t>
      </w:r>
      <w:r w:rsidR="009E4BBE" w:rsidRPr="00617B85">
        <w:rPr>
          <w:rFonts w:asciiTheme="majorBidi" w:hAnsiTheme="majorBidi" w:cstheme="majorBidi"/>
          <w:szCs w:val="22"/>
          <w:lang w:val="lt-LT"/>
        </w:rPr>
        <w:t>vaistus</w:t>
      </w:r>
      <w:r w:rsidRPr="00617B85">
        <w:rPr>
          <w:rFonts w:asciiTheme="majorBidi" w:hAnsiTheme="majorBidi" w:cstheme="majorBidi"/>
          <w:szCs w:val="22"/>
          <w:lang w:val="lt-LT"/>
        </w:rPr>
        <w:t xml:space="preserve">, </w:t>
      </w:r>
      <w:r w:rsidRPr="00617B85">
        <w:rPr>
          <w:rFonts w:asciiTheme="majorBidi" w:hAnsiTheme="majorBidi" w:cstheme="majorBidi"/>
          <w:b/>
          <w:bCs/>
          <w:szCs w:val="22"/>
          <w:lang w:val="lt-LT"/>
        </w:rPr>
        <w:t>pasakykite savo gydytojui arba vaistininkui</w:t>
      </w:r>
      <w:r w:rsidRPr="00617B85">
        <w:rPr>
          <w:rFonts w:asciiTheme="majorBidi" w:hAnsiTheme="majorBidi" w:cstheme="majorBidi"/>
          <w:szCs w:val="22"/>
          <w:lang w:val="lt-LT"/>
        </w:rPr>
        <w:t>.</w:t>
      </w:r>
      <w:r w:rsidR="00D47FDE" w:rsidRPr="00617B85">
        <w:rPr>
          <w:rFonts w:asciiTheme="majorBidi" w:hAnsiTheme="majorBidi" w:cstheme="majorBidi"/>
          <w:szCs w:val="22"/>
          <w:lang w:val="lt-LT"/>
        </w:rPr>
        <w:t xml:space="preserve"> </w:t>
      </w:r>
      <w:r w:rsidR="00D47FDE" w:rsidRPr="00617B85">
        <w:rPr>
          <w:rFonts w:asciiTheme="majorBidi" w:hAnsiTheme="majorBidi" w:cstheme="majorBidi"/>
          <w:szCs w:val="22"/>
          <w:lang w:val="lt-LT" w:bidi="he-IL"/>
        </w:rPr>
        <w:t>Jūsų gydytojas Ju</w:t>
      </w:r>
      <w:r w:rsidR="009543F6" w:rsidRPr="00617B85">
        <w:rPr>
          <w:rFonts w:asciiTheme="majorBidi" w:hAnsiTheme="majorBidi" w:cstheme="majorBidi"/>
          <w:szCs w:val="22"/>
          <w:lang w:val="lt-LT" w:bidi="he-IL"/>
        </w:rPr>
        <w:t>m</w:t>
      </w:r>
      <w:r w:rsidR="00D47FDE" w:rsidRPr="00617B85">
        <w:rPr>
          <w:rFonts w:asciiTheme="majorBidi" w:hAnsiTheme="majorBidi" w:cstheme="majorBidi"/>
          <w:szCs w:val="22"/>
          <w:lang w:val="lt-LT" w:bidi="he-IL"/>
        </w:rPr>
        <w:t xml:space="preserve">s </w:t>
      </w:r>
      <w:r w:rsidR="009543F6" w:rsidRPr="00617B85">
        <w:rPr>
          <w:rFonts w:asciiTheme="majorBidi" w:hAnsiTheme="majorBidi" w:cstheme="majorBidi"/>
          <w:szCs w:val="22"/>
          <w:lang w:val="lt-LT" w:bidi="he-IL"/>
        </w:rPr>
        <w:t>patars</w:t>
      </w:r>
      <w:r w:rsidR="00D47FDE" w:rsidRPr="00617B85">
        <w:rPr>
          <w:rFonts w:asciiTheme="majorBidi" w:hAnsiTheme="majorBidi" w:cstheme="majorBidi"/>
          <w:szCs w:val="22"/>
          <w:lang w:val="lt-LT" w:bidi="he-IL"/>
        </w:rPr>
        <w:t>.</w:t>
      </w:r>
    </w:p>
    <w:p w14:paraId="0CEA5AD4" w14:textId="77777777" w:rsidR="00F3531F" w:rsidRPr="00617B85" w:rsidRDefault="00F3531F" w:rsidP="00F3531F">
      <w:pPr>
        <w:rPr>
          <w:rFonts w:asciiTheme="majorBidi" w:hAnsiTheme="majorBidi" w:cstheme="majorBidi"/>
          <w:szCs w:val="22"/>
          <w:lang w:val="lt-LT"/>
        </w:rPr>
      </w:pPr>
    </w:p>
    <w:p w14:paraId="15AB3B6E"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Laboratoriniai tyrimai</w:t>
      </w:r>
    </w:p>
    <w:p w14:paraId="65139837"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Jums ketinama atlikti kraujo tyrimą, pasakykite savo gydytojui ar laboratorijos darbuotojams, kad vartojate Kliogest, nes šis vaistas gali įtakos kai kurius rodmenis.</w:t>
      </w:r>
    </w:p>
    <w:p w14:paraId="59874577" w14:textId="77777777" w:rsidR="00DA1524" w:rsidRPr="00617B85" w:rsidRDefault="00DA1524" w:rsidP="00DA1524">
      <w:pPr>
        <w:rPr>
          <w:rFonts w:asciiTheme="majorBidi" w:hAnsiTheme="majorBidi" w:cstheme="majorBidi"/>
          <w:szCs w:val="22"/>
          <w:lang w:val="lt-LT"/>
        </w:rPr>
      </w:pPr>
    </w:p>
    <w:p w14:paraId="3580BA00" w14:textId="77777777" w:rsidR="00DA1524" w:rsidRPr="00617B85" w:rsidRDefault="00DA1524" w:rsidP="00DA1524">
      <w:pPr>
        <w:rPr>
          <w:rFonts w:asciiTheme="majorBidi" w:hAnsiTheme="majorBidi" w:cstheme="majorBidi"/>
          <w:b/>
          <w:bCs/>
          <w:szCs w:val="22"/>
          <w:lang w:val="lt-LT"/>
        </w:rPr>
      </w:pPr>
      <w:r w:rsidRPr="00617B85">
        <w:rPr>
          <w:rFonts w:asciiTheme="majorBidi" w:hAnsiTheme="majorBidi" w:cstheme="majorBidi"/>
          <w:b/>
          <w:bCs/>
          <w:szCs w:val="22"/>
          <w:lang w:val="lt-LT"/>
        </w:rPr>
        <w:t>Kliogest vartojimas su maistu ir gėrimais</w:t>
      </w:r>
    </w:p>
    <w:p w14:paraId="266C6EB0" w14:textId="77777777" w:rsidR="00DA1524" w:rsidRPr="00617B85" w:rsidRDefault="00DA1524" w:rsidP="00DA1524">
      <w:pPr>
        <w:rPr>
          <w:rFonts w:asciiTheme="majorBidi" w:hAnsiTheme="majorBidi" w:cstheme="majorBidi"/>
          <w:szCs w:val="22"/>
          <w:lang w:val="lt-LT"/>
        </w:rPr>
      </w:pPr>
      <w:r w:rsidRPr="00617B85">
        <w:rPr>
          <w:rFonts w:asciiTheme="majorBidi" w:hAnsiTheme="majorBidi" w:cstheme="majorBidi"/>
          <w:szCs w:val="22"/>
          <w:lang w:val="lt-LT"/>
        </w:rPr>
        <w:t>Tabletes galima vartoti su maistu ir gėrimu arba nevalgius ir negėrus.</w:t>
      </w:r>
    </w:p>
    <w:p w14:paraId="3BC36B18" w14:textId="77777777" w:rsidR="00F3531F" w:rsidRPr="00617B85" w:rsidRDefault="00F3531F" w:rsidP="00F3531F">
      <w:pPr>
        <w:rPr>
          <w:rFonts w:asciiTheme="majorBidi" w:hAnsiTheme="majorBidi" w:cstheme="majorBidi"/>
          <w:szCs w:val="22"/>
          <w:lang w:val="lt-LT"/>
        </w:rPr>
      </w:pPr>
    </w:p>
    <w:p w14:paraId="52F04DE3"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Nėštumas ir žindymo laikotarpis</w:t>
      </w:r>
    </w:p>
    <w:p w14:paraId="67E8D2F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Nėštumas:</w:t>
      </w:r>
      <w:r w:rsidRPr="00617B85">
        <w:rPr>
          <w:rFonts w:asciiTheme="majorBidi" w:hAnsiTheme="majorBidi" w:cstheme="majorBidi"/>
          <w:szCs w:val="22"/>
          <w:lang w:val="lt-LT"/>
        </w:rPr>
        <w:t xml:space="preserve"> Kliogest skirtas vartoti tik moterims po menopauzės. Jeigu pastojote, nedelsiant nutraukite gydymą ir susisiekite su gydytoju.</w:t>
      </w:r>
    </w:p>
    <w:p w14:paraId="69F1E482" w14:textId="77777777" w:rsidR="00F3531F" w:rsidRPr="00617B85" w:rsidRDefault="00F3531F" w:rsidP="00F3531F">
      <w:pPr>
        <w:rPr>
          <w:rFonts w:asciiTheme="majorBidi" w:hAnsiTheme="majorBidi" w:cstheme="majorBidi"/>
          <w:szCs w:val="22"/>
          <w:lang w:val="lt-LT"/>
        </w:rPr>
      </w:pPr>
    </w:p>
    <w:p w14:paraId="7FD83174"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Žindymo laikotarpis:</w:t>
      </w:r>
      <w:r w:rsidRPr="00617B85">
        <w:rPr>
          <w:rFonts w:asciiTheme="majorBidi" w:hAnsiTheme="majorBidi" w:cstheme="majorBidi"/>
          <w:szCs w:val="22"/>
          <w:lang w:val="lt-LT"/>
        </w:rPr>
        <w:t xml:space="preserve"> Nevartokite Kliogest jeigu žindote.</w:t>
      </w:r>
    </w:p>
    <w:p w14:paraId="23EE345D" w14:textId="77777777" w:rsidR="00F3531F" w:rsidRPr="00617B85" w:rsidRDefault="00F3531F" w:rsidP="00F3531F">
      <w:pPr>
        <w:rPr>
          <w:rFonts w:asciiTheme="majorBidi" w:hAnsiTheme="majorBidi" w:cstheme="majorBidi"/>
          <w:szCs w:val="22"/>
          <w:lang w:val="lt-LT"/>
        </w:rPr>
      </w:pPr>
    </w:p>
    <w:p w14:paraId="045BAC21"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Vairavimas ir mechanizmų valdymas</w:t>
      </w:r>
    </w:p>
    <w:p w14:paraId="4BE72762"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nedaro jokio žinomo poveikio gebėjimui vairuoti ir valdyti mechanizmus.</w:t>
      </w:r>
    </w:p>
    <w:p w14:paraId="7DDEB9AF" w14:textId="77777777" w:rsidR="00F3531F" w:rsidRPr="00617B85" w:rsidRDefault="00F3531F" w:rsidP="00F3531F">
      <w:pPr>
        <w:rPr>
          <w:rFonts w:asciiTheme="majorBidi" w:hAnsiTheme="majorBidi" w:cstheme="majorBidi"/>
          <w:szCs w:val="22"/>
          <w:lang w:val="lt-LT"/>
        </w:rPr>
      </w:pPr>
    </w:p>
    <w:p w14:paraId="64865BAB"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Svarbi informacija apie kai kurias pagalbines Kliogest medžiagas</w:t>
      </w:r>
    </w:p>
    <w:p w14:paraId="11779AF2"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Kliogest sudėtyje yra laktozės monohidrato. Jei gydytojas Jums yra sakęs, kad netoleruojate kokių nors angliavandenių, kreipkitės į jį prieš pradėdami vartoti Kliogest.</w:t>
      </w:r>
    </w:p>
    <w:p w14:paraId="347FF800" w14:textId="77777777" w:rsidR="00F3531F" w:rsidRPr="00617B85" w:rsidRDefault="00F3531F" w:rsidP="00F3531F">
      <w:pPr>
        <w:rPr>
          <w:rFonts w:asciiTheme="majorBidi" w:hAnsiTheme="majorBidi" w:cstheme="majorBidi"/>
          <w:szCs w:val="22"/>
          <w:lang w:val="lt-LT"/>
        </w:rPr>
      </w:pPr>
    </w:p>
    <w:p w14:paraId="2C59F9C8" w14:textId="77777777" w:rsidR="00F3531F" w:rsidRPr="00617B85" w:rsidRDefault="00F3531F" w:rsidP="00F3531F">
      <w:pPr>
        <w:rPr>
          <w:rFonts w:asciiTheme="majorBidi" w:hAnsiTheme="majorBidi" w:cstheme="majorBidi"/>
          <w:szCs w:val="22"/>
          <w:lang w:val="lt-LT"/>
        </w:rPr>
      </w:pPr>
    </w:p>
    <w:p w14:paraId="12D04912" w14:textId="3AE675B4" w:rsidR="00F3531F" w:rsidRPr="00617B85" w:rsidRDefault="00814541" w:rsidP="00F3531F">
      <w:pPr>
        <w:rPr>
          <w:rFonts w:asciiTheme="majorBidi" w:hAnsiTheme="majorBidi" w:cstheme="majorBidi"/>
          <w:b/>
          <w:bCs/>
          <w:szCs w:val="22"/>
          <w:lang w:val="lt-LT"/>
        </w:rPr>
      </w:pPr>
      <w:r w:rsidRPr="00617B85">
        <w:rPr>
          <w:rFonts w:asciiTheme="majorBidi" w:hAnsiTheme="majorBidi" w:cstheme="majorBidi"/>
          <w:b/>
          <w:bCs/>
          <w:szCs w:val="22"/>
          <w:lang w:val="lt-LT"/>
        </w:rPr>
        <w:t>3.</w:t>
      </w:r>
      <w:r w:rsidRPr="00617B85">
        <w:rPr>
          <w:rFonts w:asciiTheme="majorBidi" w:hAnsiTheme="majorBidi" w:cstheme="majorBidi"/>
          <w:b/>
          <w:bCs/>
          <w:szCs w:val="22"/>
          <w:lang w:val="lt-LT"/>
        </w:rPr>
        <w:tab/>
      </w:r>
      <w:r w:rsidR="00F3531F" w:rsidRPr="00617B85">
        <w:rPr>
          <w:rFonts w:asciiTheme="majorBidi" w:hAnsiTheme="majorBidi" w:cstheme="majorBidi"/>
          <w:b/>
          <w:bCs/>
          <w:szCs w:val="22"/>
          <w:lang w:val="lt-LT"/>
        </w:rPr>
        <w:t>Kaip vartoti Kliogest</w:t>
      </w:r>
    </w:p>
    <w:p w14:paraId="5B900217" w14:textId="77777777" w:rsidR="00F3531F" w:rsidRPr="00617B85" w:rsidRDefault="00F3531F" w:rsidP="00F3531F">
      <w:pPr>
        <w:rPr>
          <w:rFonts w:asciiTheme="majorBidi" w:hAnsiTheme="majorBidi" w:cstheme="majorBidi"/>
          <w:szCs w:val="22"/>
          <w:lang w:val="lt-LT"/>
        </w:rPr>
      </w:pPr>
    </w:p>
    <w:p w14:paraId="3EAD224B"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Visada vartokite šį vaistą tiksliai kaip nurodė gydytojas. Jeigu abejojate, kreipkitės į gydytoją arba vaistininką.</w:t>
      </w:r>
    </w:p>
    <w:p w14:paraId="13096D57" w14:textId="77777777" w:rsidR="00F3531F" w:rsidRPr="00617B85" w:rsidRDefault="00F3531F" w:rsidP="00F3531F">
      <w:pPr>
        <w:rPr>
          <w:rFonts w:asciiTheme="majorBidi" w:hAnsiTheme="majorBidi" w:cstheme="majorBidi"/>
          <w:szCs w:val="22"/>
          <w:lang w:val="lt-LT"/>
        </w:rPr>
      </w:pPr>
    </w:p>
    <w:p w14:paraId="6BB47121"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Gerkite po vieną tabletę vieną kartą per parą maždaug tuo pačiu metu.</w:t>
      </w:r>
      <w:r w:rsidRPr="00617B85">
        <w:rPr>
          <w:rFonts w:asciiTheme="majorBidi" w:hAnsiTheme="majorBidi" w:cstheme="majorBidi"/>
          <w:szCs w:val="22"/>
          <w:lang w:val="lt-LT"/>
        </w:rPr>
        <w:t xml:space="preserve"> Tabletę užsigerkite stikline vandens. </w:t>
      </w:r>
    </w:p>
    <w:p w14:paraId="0464E69E" w14:textId="77777777" w:rsidR="00F3531F" w:rsidRPr="00617B85" w:rsidRDefault="00F3531F" w:rsidP="00F3531F">
      <w:pPr>
        <w:rPr>
          <w:rFonts w:asciiTheme="majorBidi" w:hAnsiTheme="majorBidi" w:cstheme="majorBidi"/>
          <w:szCs w:val="22"/>
          <w:lang w:val="lt-LT"/>
        </w:rPr>
      </w:pPr>
    </w:p>
    <w:p w14:paraId="2DEFF6F8"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Gerkite po tabletę kasdien be pertraukos. Kai suvartosite visas 28 tabletes, esančias kalendorinėje pakuotėje, iš karto pradėkite vartoti tabletes iš kitos pakuotės. </w:t>
      </w:r>
    </w:p>
    <w:p w14:paraId="69E24B14" w14:textId="77777777" w:rsidR="00F3531F" w:rsidRPr="00617B85" w:rsidRDefault="00F3531F" w:rsidP="00F3531F">
      <w:pPr>
        <w:rPr>
          <w:rFonts w:asciiTheme="majorBidi" w:hAnsiTheme="majorBidi" w:cstheme="majorBidi"/>
          <w:szCs w:val="22"/>
          <w:lang w:val="lt-LT"/>
        </w:rPr>
      </w:pPr>
    </w:p>
    <w:p w14:paraId="296726F1"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Daugiau informacijos, kaip vartoti kalendorinę pakuotę, pateikta „VARTOTOJO INSTRUKCIJA“ pakuotės lapelio pabaigoje.</w:t>
      </w:r>
    </w:p>
    <w:p w14:paraId="754DBBDF" w14:textId="77777777" w:rsidR="00F3531F" w:rsidRPr="00617B85" w:rsidRDefault="00F3531F" w:rsidP="00F3531F">
      <w:pPr>
        <w:rPr>
          <w:rFonts w:asciiTheme="majorBidi" w:hAnsiTheme="majorBidi" w:cstheme="majorBidi"/>
          <w:szCs w:val="22"/>
          <w:lang w:val="lt-LT"/>
        </w:rPr>
      </w:pPr>
    </w:p>
    <w:p w14:paraId="422D4F6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b/>
          <w:bCs/>
          <w:szCs w:val="22"/>
          <w:lang w:val="lt-LT"/>
        </w:rPr>
        <w:t>Gydymą Kliogest galima pradėti</w:t>
      </w:r>
      <w:r w:rsidRPr="00617B85">
        <w:rPr>
          <w:rFonts w:asciiTheme="majorBidi" w:hAnsiTheme="majorBidi" w:cstheme="majorBidi"/>
          <w:szCs w:val="22"/>
          <w:lang w:val="lt-LT"/>
        </w:rPr>
        <w:t xml:space="preserve"> bet kurią Jums patogią dieną. Tačiau jei Jūs prieš tai gėrėte PHT vaistą, kurį vartojant pasireiškė mėnesinis kraujavimas, gydymą reikia pradėti iš karto, vos pasibaigus kraujavimui.</w:t>
      </w:r>
    </w:p>
    <w:p w14:paraId="5F4CD459" w14:textId="77777777" w:rsidR="00F3531F" w:rsidRPr="00617B85" w:rsidRDefault="00F3531F" w:rsidP="00F3531F">
      <w:pPr>
        <w:rPr>
          <w:rFonts w:asciiTheme="majorBidi" w:hAnsiTheme="majorBidi" w:cstheme="majorBidi"/>
          <w:szCs w:val="22"/>
          <w:lang w:val="lt-LT"/>
        </w:rPr>
      </w:pPr>
    </w:p>
    <w:p w14:paraId="217B4CAD"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Jūsų gydytojas turėtų stengtis paskirti simptomų gydymui mažiausią efektyvią vaisto dozę trumpiausiam laikotarpiui.  Pasakykite savo gydytojui, jeigu manote, kad dozės poveikis yra per didelis arba nepakankamas.</w:t>
      </w:r>
    </w:p>
    <w:p w14:paraId="1239435F" w14:textId="77777777" w:rsidR="00F3531F" w:rsidRPr="00617B85" w:rsidRDefault="00F3531F" w:rsidP="00F3531F">
      <w:pPr>
        <w:rPr>
          <w:rFonts w:asciiTheme="majorBidi" w:hAnsiTheme="majorBidi" w:cstheme="majorBidi"/>
          <w:szCs w:val="22"/>
          <w:lang w:val="lt-LT"/>
        </w:rPr>
      </w:pPr>
    </w:p>
    <w:p w14:paraId="39DA41AB" w14:textId="1B1373C9"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lastRenderedPageBreak/>
        <w:t>Ką daryti pavartojus per didelę Kliogest dozę</w:t>
      </w:r>
    </w:p>
    <w:p w14:paraId="051612C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suvartojote per daug Kliogest, kuo skubiau pasitarkite su gydytoju arba vaistininku. Didesnių, nei gydytojo paskirtos, estrogenų dozių vartojimas gali sukelti tempimo jausmą krūtyse, pykinimą, vėmimą ir (arba) nereguliarų kraujavimą iš lytinių organų (metroragija). Didesnių, nei gydytojo paskirtos, progestagenų dozių vartojimas gali sukelti depresinę nuotaiką, nuovargį, aknę ir padidėjusį kūno ar veido plaukuotumą (hirsutizmą).</w:t>
      </w:r>
    </w:p>
    <w:p w14:paraId="3ADAB448" w14:textId="77777777" w:rsidR="00F3531F" w:rsidRPr="00617B85" w:rsidRDefault="00F3531F" w:rsidP="00F3531F">
      <w:pPr>
        <w:rPr>
          <w:rFonts w:asciiTheme="majorBidi" w:hAnsiTheme="majorBidi" w:cstheme="majorBidi"/>
          <w:szCs w:val="22"/>
          <w:lang w:val="lt-LT"/>
        </w:rPr>
      </w:pPr>
    </w:p>
    <w:p w14:paraId="73430824"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Pamiršus pavartoti Kliogest</w:t>
      </w:r>
    </w:p>
    <w:p w14:paraId="6D9C530C"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Jūs pamiršote pavartoti Kliogest įprastu metu, suvartokite ją per artimiausias 12 valandų. Jeigu praėjo daugiau negu 12 valandų, vaistą vartokite kitą dieną kaip įprasta. Nevartokite dvigubos dozės praleistajai kompensuoti. Pamiršus suvartoti vieną vaisto dozę gali padidėti kraujavimo arba tepančių išskyrų tikimybė (jeigu Jums dar nėra pašalinta gimda).</w:t>
      </w:r>
    </w:p>
    <w:p w14:paraId="212AEADF" w14:textId="77777777" w:rsidR="00F3531F" w:rsidRPr="00617B85" w:rsidRDefault="00F3531F" w:rsidP="00F3531F">
      <w:pPr>
        <w:rPr>
          <w:rFonts w:asciiTheme="majorBidi" w:hAnsiTheme="majorBidi" w:cstheme="majorBidi"/>
          <w:szCs w:val="22"/>
          <w:lang w:val="lt-LT"/>
        </w:rPr>
      </w:pPr>
    </w:p>
    <w:p w14:paraId="06813C11"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Nustojus vartoti Kliogest</w:t>
      </w:r>
    </w:p>
    <w:p w14:paraId="26E9FD7E"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Jūs norite nutraukti Kliogest vartojimą, visų pirma pasitarkite su gydytoju. Gydytojas paaiškins Jums gydymo nutraukimo poveikį ir aptars su Jumis kitas galimybes.</w:t>
      </w:r>
    </w:p>
    <w:p w14:paraId="79AE8FC7" w14:textId="77777777" w:rsidR="00F3531F" w:rsidRPr="00617B85" w:rsidRDefault="00F3531F" w:rsidP="00F3531F">
      <w:pPr>
        <w:rPr>
          <w:rFonts w:asciiTheme="majorBidi" w:hAnsiTheme="majorBidi" w:cstheme="majorBidi"/>
          <w:szCs w:val="22"/>
          <w:lang w:val="lt-LT"/>
        </w:rPr>
      </w:pPr>
    </w:p>
    <w:p w14:paraId="38CED0A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kiltų daugiau klausimų dėl šio vaisto vartojimo, kreipkitės į gydytoją arba vaistininką.</w:t>
      </w:r>
    </w:p>
    <w:p w14:paraId="7127B789" w14:textId="77777777" w:rsidR="00F3531F" w:rsidRPr="00617B85" w:rsidRDefault="00F3531F" w:rsidP="00F3531F">
      <w:pPr>
        <w:rPr>
          <w:rFonts w:asciiTheme="majorBidi" w:hAnsiTheme="majorBidi" w:cstheme="majorBidi"/>
          <w:szCs w:val="22"/>
          <w:lang w:val="lt-LT"/>
        </w:rPr>
      </w:pPr>
    </w:p>
    <w:p w14:paraId="1BB9024D"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Jeigu Jums reikia atlikti chirurginę operaciją</w:t>
      </w:r>
    </w:p>
    <w:p w14:paraId="2399FD72" w14:textId="44D1D796"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Jums bus atliekama chirurginė operacija, pasakykite chirurgui, kad vartojate Kliogest. Jums gali tekti nutraukti Kliogest vartojimą 4</w:t>
      </w:r>
      <w:r w:rsidR="00617B85">
        <w:rPr>
          <w:rFonts w:asciiTheme="majorBidi" w:hAnsiTheme="majorBidi" w:cstheme="majorBidi"/>
          <w:szCs w:val="22"/>
          <w:lang w:val="lt-LT"/>
        </w:rPr>
        <w:t>–</w:t>
      </w:r>
      <w:r w:rsidRPr="00617B85">
        <w:rPr>
          <w:rFonts w:asciiTheme="majorBidi" w:hAnsiTheme="majorBidi" w:cstheme="majorBidi"/>
          <w:szCs w:val="22"/>
          <w:lang w:val="lt-LT"/>
        </w:rPr>
        <w:t>6</w:t>
      </w:r>
      <w:r w:rsidR="00705E32" w:rsidRPr="00617B85">
        <w:rPr>
          <w:rFonts w:asciiTheme="majorBidi" w:hAnsiTheme="majorBidi" w:cstheme="majorBidi"/>
          <w:szCs w:val="22"/>
          <w:lang w:val="lt-LT"/>
        </w:rPr>
        <w:t> </w:t>
      </w:r>
      <w:r w:rsidRPr="00617B85">
        <w:rPr>
          <w:rFonts w:asciiTheme="majorBidi" w:hAnsiTheme="majorBidi" w:cstheme="majorBidi"/>
          <w:szCs w:val="22"/>
          <w:lang w:val="lt-LT"/>
        </w:rPr>
        <w:t>savaites prieš operaciją, tam, kad sumažintumėte kraujo krešulių susidarymo riziką (žr. 2 skyriuje „Kraujo krešuliai venose (venų tromboembolija)“). Paklauskite gydytojo, kada vėl galėsite tęsti Kliogest vartojimą.</w:t>
      </w:r>
    </w:p>
    <w:p w14:paraId="659CBE1A" w14:textId="77777777" w:rsidR="00F3531F" w:rsidRPr="00617B85" w:rsidRDefault="00F3531F" w:rsidP="00F3531F">
      <w:pPr>
        <w:rPr>
          <w:rFonts w:asciiTheme="majorBidi" w:hAnsiTheme="majorBidi" w:cstheme="majorBidi"/>
          <w:szCs w:val="22"/>
          <w:lang w:val="lt-LT"/>
        </w:rPr>
      </w:pPr>
    </w:p>
    <w:p w14:paraId="4935D46B" w14:textId="77777777" w:rsidR="00F3531F" w:rsidRPr="00617B85" w:rsidRDefault="00F3531F" w:rsidP="00F3531F">
      <w:pPr>
        <w:rPr>
          <w:rFonts w:asciiTheme="majorBidi" w:hAnsiTheme="majorBidi" w:cstheme="majorBidi"/>
          <w:szCs w:val="22"/>
          <w:lang w:val="lt-LT"/>
        </w:rPr>
      </w:pPr>
    </w:p>
    <w:p w14:paraId="3122F912"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4.</w:t>
      </w:r>
      <w:r w:rsidRPr="00617B85">
        <w:rPr>
          <w:rFonts w:asciiTheme="majorBidi" w:hAnsiTheme="majorBidi" w:cstheme="majorBidi"/>
          <w:b/>
          <w:bCs/>
          <w:szCs w:val="22"/>
          <w:lang w:val="lt-LT"/>
        </w:rPr>
        <w:tab/>
        <w:t>Galimas šalutinis poveikis</w:t>
      </w:r>
    </w:p>
    <w:p w14:paraId="25B9E61B" w14:textId="77777777" w:rsidR="00F3531F" w:rsidRPr="00617B85" w:rsidRDefault="00F3531F" w:rsidP="00F3531F">
      <w:pPr>
        <w:rPr>
          <w:rFonts w:asciiTheme="majorBidi" w:hAnsiTheme="majorBidi" w:cstheme="majorBidi"/>
          <w:szCs w:val="22"/>
          <w:lang w:val="lt-LT"/>
        </w:rPr>
      </w:pPr>
    </w:p>
    <w:p w14:paraId="67BD66FC"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Šis vaistas, kaip ir visi kiti, gali sukelti šalutinį poveikį, nors jis pasireiškia ne visiems žmonėms.</w:t>
      </w:r>
    </w:p>
    <w:p w14:paraId="6824AED5" w14:textId="77777777" w:rsidR="00F3531F" w:rsidRPr="00617B85" w:rsidRDefault="00F3531F" w:rsidP="00F3531F">
      <w:pPr>
        <w:rPr>
          <w:rFonts w:asciiTheme="majorBidi" w:hAnsiTheme="majorBidi" w:cstheme="majorBidi"/>
          <w:szCs w:val="22"/>
          <w:lang w:val="lt-LT"/>
        </w:rPr>
      </w:pPr>
    </w:p>
    <w:p w14:paraId="625400B0"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PHT vartojančioms moterims šiek tiek padidėja rizika susirgti šiomis ligomis, lyginant su PHT nevartojančiomis:</w:t>
      </w:r>
    </w:p>
    <w:p w14:paraId="4BAB3B93" w14:textId="6E675351"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krūties vėžiu,</w:t>
      </w:r>
    </w:p>
    <w:p w14:paraId="031955DD" w14:textId="0EFA610A"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gimdos gleivinės išvešėjimu arba vėžiu (endometriumo hiperplazija arba vėžys),</w:t>
      </w:r>
    </w:p>
    <w:p w14:paraId="7DFFC27E" w14:textId="0782C263"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kiaušidžių vėžiu,</w:t>
      </w:r>
    </w:p>
    <w:p w14:paraId="57D5595B" w14:textId="3A249785"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kraujo krešuliais kojų arba plaučių venose (venų tromboembolija),</w:t>
      </w:r>
    </w:p>
    <w:p w14:paraId="2ED1D319" w14:textId="2842974C"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širdies liga,</w:t>
      </w:r>
    </w:p>
    <w:p w14:paraId="429C3428" w14:textId="79733452"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insultu,</w:t>
      </w:r>
    </w:p>
    <w:p w14:paraId="7D89C6B5" w14:textId="654786AD"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galimas atminties praradimas, jeigu PHT pradėta vartoti virš 65 metų amžiaus.</w:t>
      </w:r>
    </w:p>
    <w:p w14:paraId="29990857" w14:textId="77777777" w:rsidR="00F3531F" w:rsidRPr="00617B85" w:rsidRDefault="00F3531F" w:rsidP="00F3531F">
      <w:pPr>
        <w:rPr>
          <w:rFonts w:asciiTheme="majorBidi" w:hAnsiTheme="majorBidi" w:cstheme="majorBidi"/>
          <w:szCs w:val="22"/>
          <w:lang w:val="lt-LT"/>
        </w:rPr>
      </w:pPr>
    </w:p>
    <w:p w14:paraId="6EE1AB5F"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Daugiau informacijos žiūrėkite 2 skyriuje „Kas žinotina prieš vartojant Kliogest”.</w:t>
      </w:r>
    </w:p>
    <w:p w14:paraId="62785D70" w14:textId="77777777" w:rsidR="00F3531F" w:rsidRPr="00617B85" w:rsidRDefault="00F3531F" w:rsidP="00F3531F">
      <w:pPr>
        <w:rPr>
          <w:rFonts w:asciiTheme="majorBidi" w:hAnsiTheme="majorBidi" w:cstheme="majorBidi"/>
          <w:szCs w:val="22"/>
          <w:lang w:val="lt-LT"/>
        </w:rPr>
      </w:pPr>
    </w:p>
    <w:p w14:paraId="3EA56A54"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Padidintas jautrumas/alergija</w:t>
      </w:r>
      <w:r w:rsidRPr="00617B85">
        <w:rPr>
          <w:rFonts w:asciiTheme="majorBidi" w:hAnsiTheme="majorBidi" w:cstheme="majorBidi"/>
          <w:szCs w:val="22"/>
          <w:lang w:val="lt-LT"/>
        </w:rPr>
        <w:t xml:space="preserve"> </w:t>
      </w:r>
      <w:r w:rsidRPr="00617B85">
        <w:rPr>
          <w:rFonts w:asciiTheme="majorBidi" w:hAnsiTheme="majorBidi" w:cstheme="majorBidi"/>
          <w:b/>
          <w:bCs/>
          <w:szCs w:val="22"/>
          <w:lang w:val="lt-LT"/>
        </w:rPr>
        <w:t>(nedažnas šalutinis poveikis – gali pasireikšti iki 1 iš 100 moterų)</w:t>
      </w:r>
    </w:p>
    <w:p w14:paraId="6AECEDC8"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Nors tai yra nedažnas atvejis, tačiau gali pasireikšti padidintas jautrumas/alergija. Padidinto jautrumo/alergijos požymiais gali būti vienas ar keli iš šių simptomų: dilgėlinė, niežėjimas, tinimas, pasunkėjęs kvėpavimas, žemas kraujospūdis (išblyškusi ar šalta oda, greitas širdies plakimas), galvos svaigimas, prakaitavimas, kas gali būti anafilaksinės reakcijos/šoko požymiais. Jeigu pasireiškė bent vienas iš šių požymių, </w:t>
      </w:r>
      <w:r w:rsidRPr="00617B85">
        <w:rPr>
          <w:rFonts w:asciiTheme="majorBidi" w:hAnsiTheme="majorBidi" w:cstheme="majorBidi"/>
          <w:b/>
          <w:bCs/>
          <w:szCs w:val="22"/>
          <w:lang w:val="lt-LT"/>
        </w:rPr>
        <w:t>nutraukite Kliogest vartojimą ir nedelsiant kreipkitės dėl medicininės pagalbos</w:t>
      </w:r>
      <w:r w:rsidRPr="00617B85">
        <w:rPr>
          <w:rFonts w:asciiTheme="majorBidi" w:hAnsiTheme="majorBidi" w:cstheme="majorBidi"/>
          <w:szCs w:val="22"/>
          <w:lang w:val="lt-LT"/>
        </w:rPr>
        <w:t>.</w:t>
      </w:r>
    </w:p>
    <w:p w14:paraId="1E6B069F" w14:textId="77777777" w:rsidR="00F3531F" w:rsidRPr="00617B85" w:rsidRDefault="00F3531F" w:rsidP="00F3531F">
      <w:pPr>
        <w:rPr>
          <w:rFonts w:asciiTheme="majorBidi" w:hAnsiTheme="majorBidi" w:cstheme="majorBidi"/>
          <w:szCs w:val="22"/>
          <w:lang w:val="lt-LT"/>
        </w:rPr>
      </w:pPr>
    </w:p>
    <w:p w14:paraId="388A9667" w14:textId="688B5949" w:rsidR="00813FC2" w:rsidRPr="002F33C5" w:rsidRDefault="00813FC2" w:rsidP="00813FC2">
      <w:pPr>
        <w:jc w:val="both"/>
        <w:rPr>
          <w:szCs w:val="22"/>
          <w:lang w:val="lt-LT" w:eastAsia="lt-LT"/>
        </w:rPr>
      </w:pPr>
      <w:r w:rsidRPr="002F33C5">
        <w:rPr>
          <w:b/>
          <w:bCs/>
          <w:szCs w:val="22"/>
          <w:lang w:val="lt-LT" w:eastAsia="lt-LT"/>
        </w:rPr>
        <w:t>Labai dažni šalutinio poveikio reiškiniai (gali pasireikšti ne rečiau kaip 1 iš 10 asmenų)</w:t>
      </w:r>
    </w:p>
    <w:p w14:paraId="1C1BE060" w14:textId="28360441"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Krūtų skausmas arba jautrumas</w:t>
      </w:r>
      <w:r w:rsidR="0079312F">
        <w:rPr>
          <w:lang w:val="lt-LT"/>
        </w:rPr>
        <w:t>.</w:t>
      </w:r>
    </w:p>
    <w:p w14:paraId="747B8628" w14:textId="2ECE3915"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Kraujavimas iš lytinių organų.</w:t>
      </w:r>
    </w:p>
    <w:p w14:paraId="41D6B114" w14:textId="77777777" w:rsidR="00F3531F" w:rsidRPr="00617B85" w:rsidRDefault="00F3531F" w:rsidP="00F3531F">
      <w:pPr>
        <w:rPr>
          <w:rFonts w:asciiTheme="majorBidi" w:hAnsiTheme="majorBidi" w:cstheme="majorBidi"/>
          <w:szCs w:val="22"/>
          <w:lang w:val="lt-LT"/>
        </w:rPr>
      </w:pPr>
    </w:p>
    <w:p w14:paraId="0FCD2027" w14:textId="46E5E370" w:rsidR="0079312F" w:rsidRPr="00617B85" w:rsidRDefault="00813FC2" w:rsidP="00F3531F">
      <w:pPr>
        <w:rPr>
          <w:rFonts w:asciiTheme="majorBidi" w:hAnsiTheme="majorBidi" w:cstheme="majorBidi"/>
          <w:szCs w:val="22"/>
          <w:lang w:val="lt-LT"/>
        </w:rPr>
      </w:pPr>
      <w:r w:rsidRPr="002F33C5">
        <w:rPr>
          <w:b/>
          <w:bCs/>
          <w:szCs w:val="22"/>
          <w:lang w:val="lt-LT" w:eastAsia="lt-LT"/>
        </w:rPr>
        <w:t>Dažni šalutinio poveikio reiškiniai (gali pasireikšti rečiau kaip 1 iš 10 asmenų)</w:t>
      </w:r>
    </w:p>
    <w:p w14:paraId="32D610ED" w14:textId="1A428E59" w:rsidR="00F3531F" w:rsidRPr="00617B85" w:rsidRDefault="00814541" w:rsidP="00814541">
      <w:pPr>
        <w:ind w:left="567" w:hanging="567"/>
        <w:rPr>
          <w:lang w:val="lt-LT"/>
        </w:rPr>
      </w:pPr>
      <w:r w:rsidRPr="00617B85">
        <w:rPr>
          <w:lang w:val="lt-LT"/>
        </w:rPr>
        <w:lastRenderedPageBreak/>
        <w:t>•</w:t>
      </w:r>
      <w:r w:rsidRPr="00617B85">
        <w:rPr>
          <w:lang w:val="lt-LT"/>
        </w:rPr>
        <w:tab/>
      </w:r>
      <w:r w:rsidR="00F3531F" w:rsidRPr="00617B85">
        <w:rPr>
          <w:lang w:val="lt-LT"/>
        </w:rPr>
        <w:t>Galvos skausmas</w:t>
      </w:r>
      <w:r w:rsidR="0079312F">
        <w:rPr>
          <w:lang w:val="lt-LT"/>
        </w:rPr>
        <w:t>.</w:t>
      </w:r>
    </w:p>
    <w:p w14:paraId="595413C9" w14:textId="7C532476"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Kūno svorio padidėjimas dėl skysčių susikaupimo organizme</w:t>
      </w:r>
      <w:r w:rsidR="0079312F">
        <w:rPr>
          <w:lang w:val="lt-LT"/>
        </w:rPr>
        <w:t>.</w:t>
      </w:r>
    </w:p>
    <w:p w14:paraId="0987EEFF" w14:textId="1CAACED6"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Makšties uždegimas</w:t>
      </w:r>
      <w:r w:rsidR="0079312F">
        <w:rPr>
          <w:lang w:val="lt-LT"/>
        </w:rPr>
        <w:t>.</w:t>
      </w:r>
    </w:p>
    <w:p w14:paraId="3EE87278" w14:textId="5FCDA6E8"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Migrena arba jau esančios migrenos paūmėjimas</w:t>
      </w:r>
      <w:r w:rsidR="0079312F">
        <w:rPr>
          <w:lang w:val="lt-LT"/>
        </w:rPr>
        <w:t>.</w:t>
      </w:r>
    </w:p>
    <w:p w14:paraId="767C4A85" w14:textId="6F88F0D7"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Makšties grybelinė infekcija</w:t>
      </w:r>
      <w:r w:rsidR="0079312F">
        <w:rPr>
          <w:lang w:val="lt-LT"/>
        </w:rPr>
        <w:t>.</w:t>
      </w:r>
    </w:p>
    <w:p w14:paraId="1943C3DC" w14:textId="738C4AC9"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Depresija arba jau esančios depresijos paūmėjimas</w:t>
      </w:r>
      <w:r w:rsidR="0079312F">
        <w:rPr>
          <w:lang w:val="lt-LT"/>
        </w:rPr>
        <w:t>.</w:t>
      </w:r>
    </w:p>
    <w:p w14:paraId="57BD85FE" w14:textId="681DE366"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Pykinimas</w:t>
      </w:r>
      <w:r w:rsidR="0079312F">
        <w:rPr>
          <w:lang w:val="lt-LT"/>
        </w:rPr>
        <w:t>.</w:t>
      </w:r>
    </w:p>
    <w:p w14:paraId="1CCA4E85" w14:textId="5DA9ACED"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Pilvo (skrandžio) skausmas, pūtimas arba diskomfortas</w:t>
      </w:r>
      <w:r w:rsidR="0079312F">
        <w:rPr>
          <w:lang w:val="lt-LT"/>
        </w:rPr>
        <w:t>.</w:t>
      </w:r>
    </w:p>
    <w:p w14:paraId="183317B7" w14:textId="515BD704"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Krūtų pabrinkimas arba padidėjimas (krūtų edema</w:t>
      </w:r>
      <w:r w:rsidR="0079312F" w:rsidRPr="00617B85">
        <w:rPr>
          <w:lang w:val="lt-LT"/>
        </w:rPr>
        <w:t>)</w:t>
      </w:r>
      <w:r w:rsidR="0079312F">
        <w:rPr>
          <w:lang w:val="lt-LT"/>
        </w:rPr>
        <w:t>.</w:t>
      </w:r>
    </w:p>
    <w:p w14:paraId="7B218152" w14:textId="4B5482E7"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Nugaros skausmas</w:t>
      </w:r>
      <w:r w:rsidR="0079312F">
        <w:rPr>
          <w:lang w:val="lt-LT"/>
        </w:rPr>
        <w:t>.</w:t>
      </w:r>
    </w:p>
    <w:p w14:paraId="4F6B2FAF" w14:textId="042EB894"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Kojų mėšlungis</w:t>
      </w:r>
      <w:r w:rsidR="0079312F">
        <w:rPr>
          <w:lang w:val="lt-LT"/>
        </w:rPr>
        <w:t>.</w:t>
      </w:r>
    </w:p>
    <w:p w14:paraId="5E112104" w14:textId="3A4B3981"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Gimdos fibroma (gerybinis gimdos auglys), jos didėjimas, atsiradimas arba atsinaujinimas,</w:t>
      </w:r>
    </w:p>
    <w:p w14:paraId="522C8B7E" w14:textId="0F6BC562"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Rankų ir kojų pabrinkimas (periferinė edema</w:t>
      </w:r>
      <w:r w:rsidR="0079312F" w:rsidRPr="00617B85">
        <w:rPr>
          <w:lang w:val="lt-LT"/>
        </w:rPr>
        <w:t>)</w:t>
      </w:r>
      <w:r w:rsidR="0079312F">
        <w:rPr>
          <w:lang w:val="lt-LT"/>
        </w:rPr>
        <w:t>.</w:t>
      </w:r>
    </w:p>
    <w:p w14:paraId="11F02FFA" w14:textId="3FE1AB89"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Kūno svorio padidėjimas.</w:t>
      </w:r>
    </w:p>
    <w:p w14:paraId="466D3D12" w14:textId="77777777" w:rsidR="00F3531F" w:rsidRPr="00617B85" w:rsidRDefault="00F3531F" w:rsidP="00F3531F">
      <w:pPr>
        <w:rPr>
          <w:rFonts w:asciiTheme="majorBidi" w:hAnsiTheme="majorBidi" w:cstheme="majorBidi"/>
          <w:szCs w:val="22"/>
          <w:lang w:val="lt-LT"/>
        </w:rPr>
      </w:pPr>
    </w:p>
    <w:p w14:paraId="6DFA9D8D" w14:textId="77777777" w:rsidR="00813FC2" w:rsidRPr="002F33C5" w:rsidRDefault="00813FC2" w:rsidP="00813FC2">
      <w:pPr>
        <w:jc w:val="both"/>
        <w:rPr>
          <w:szCs w:val="22"/>
          <w:lang w:val="lt-LT" w:eastAsia="lt-LT"/>
        </w:rPr>
      </w:pPr>
      <w:r w:rsidRPr="002F33C5">
        <w:rPr>
          <w:b/>
          <w:bCs/>
          <w:szCs w:val="22"/>
          <w:lang w:val="lt-LT" w:eastAsia="lt-LT"/>
        </w:rPr>
        <w:t>Nedažni šalutinio poveikio reiškiniai (gali pasireikšti rečiau kaip 1 iš 100 asmenų)</w:t>
      </w:r>
    </w:p>
    <w:p w14:paraId="19F1DD7B" w14:textId="3C34F832"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Vidurių pūtimas arba meteorizmas</w:t>
      </w:r>
      <w:r w:rsidR="0079312F">
        <w:rPr>
          <w:rFonts w:asciiTheme="majorBidi" w:hAnsiTheme="majorBidi" w:cstheme="majorBidi"/>
          <w:szCs w:val="22"/>
          <w:lang w:val="lt-LT"/>
        </w:rPr>
        <w:t>.</w:t>
      </w:r>
    </w:p>
    <w:p w14:paraId="6ECA67A3" w14:textId="572258ED"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Aknė</w:t>
      </w:r>
      <w:r w:rsidR="0079312F">
        <w:rPr>
          <w:rFonts w:asciiTheme="majorBidi" w:hAnsiTheme="majorBidi" w:cstheme="majorBidi"/>
          <w:szCs w:val="22"/>
          <w:lang w:val="lt-LT"/>
        </w:rPr>
        <w:t>.</w:t>
      </w:r>
    </w:p>
    <w:p w14:paraId="65F6BBA5" w14:textId="5BBA4FD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Plaukų slinkimas (alopecija</w:t>
      </w:r>
      <w:r w:rsidR="0079312F" w:rsidRPr="00617B85">
        <w:rPr>
          <w:rFonts w:asciiTheme="majorBidi" w:hAnsiTheme="majorBidi" w:cstheme="majorBidi"/>
          <w:szCs w:val="22"/>
          <w:lang w:val="lt-LT"/>
        </w:rPr>
        <w:t>)</w:t>
      </w:r>
      <w:r w:rsidR="0079312F">
        <w:rPr>
          <w:rFonts w:asciiTheme="majorBidi" w:hAnsiTheme="majorBidi" w:cstheme="majorBidi"/>
          <w:szCs w:val="22"/>
          <w:lang w:val="lt-LT"/>
        </w:rPr>
        <w:t>.</w:t>
      </w:r>
    </w:p>
    <w:p w14:paraId="45898447" w14:textId="1596D456"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Nenormalus (vyriško tipo) plaukuotumas</w:t>
      </w:r>
      <w:r w:rsidR="0079312F">
        <w:rPr>
          <w:rFonts w:asciiTheme="majorBidi" w:hAnsiTheme="majorBidi" w:cstheme="majorBidi"/>
          <w:szCs w:val="22"/>
          <w:lang w:val="lt-LT"/>
        </w:rPr>
        <w:t>.</w:t>
      </w:r>
    </w:p>
    <w:p w14:paraId="47A481BE" w14:textId="565CB52B"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Niežulys arba dilgėlinė (urtikarija</w:t>
      </w:r>
      <w:r w:rsidR="0079312F" w:rsidRPr="00617B85">
        <w:rPr>
          <w:rFonts w:asciiTheme="majorBidi" w:hAnsiTheme="majorBidi" w:cstheme="majorBidi"/>
          <w:szCs w:val="22"/>
          <w:lang w:val="lt-LT"/>
        </w:rPr>
        <w:t>)</w:t>
      </w:r>
      <w:r w:rsidR="0079312F">
        <w:rPr>
          <w:rFonts w:asciiTheme="majorBidi" w:hAnsiTheme="majorBidi" w:cstheme="majorBidi"/>
          <w:szCs w:val="22"/>
          <w:lang w:val="lt-LT"/>
        </w:rPr>
        <w:t>.</w:t>
      </w:r>
    </w:p>
    <w:p w14:paraId="0D1229B9" w14:textId="3D9F08DD"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Venų uždegimas (paviršinis tromboflebitas</w:t>
      </w:r>
      <w:r w:rsidR="0079312F" w:rsidRPr="00617B85">
        <w:rPr>
          <w:rFonts w:asciiTheme="majorBidi" w:hAnsiTheme="majorBidi" w:cstheme="majorBidi"/>
          <w:szCs w:val="22"/>
          <w:lang w:val="lt-LT"/>
        </w:rPr>
        <w:t>)</w:t>
      </w:r>
      <w:r w:rsidR="0079312F">
        <w:rPr>
          <w:rFonts w:asciiTheme="majorBidi" w:hAnsiTheme="majorBidi" w:cstheme="majorBidi"/>
          <w:szCs w:val="22"/>
          <w:lang w:val="lt-LT"/>
        </w:rPr>
        <w:t>.</w:t>
      </w:r>
    </w:p>
    <w:p w14:paraId="0CD74D91" w14:textId="1923E2C0"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Neefektyvus vaistas</w:t>
      </w:r>
      <w:r w:rsidR="0079312F">
        <w:rPr>
          <w:rFonts w:asciiTheme="majorBidi" w:hAnsiTheme="majorBidi" w:cstheme="majorBidi"/>
          <w:szCs w:val="22"/>
          <w:lang w:val="lt-LT"/>
        </w:rPr>
        <w:t>.</w:t>
      </w:r>
    </w:p>
    <w:p w14:paraId="3AC75F5C" w14:textId="10BE98C6"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Alerginė reakcija</w:t>
      </w:r>
      <w:r w:rsidR="0079312F">
        <w:rPr>
          <w:rFonts w:asciiTheme="majorBidi" w:hAnsiTheme="majorBidi" w:cstheme="majorBidi"/>
          <w:szCs w:val="22"/>
          <w:lang w:val="lt-LT"/>
        </w:rPr>
        <w:t>.</w:t>
      </w:r>
    </w:p>
    <w:p w14:paraId="0DA2224B"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w:t>
      </w:r>
      <w:r w:rsidRPr="00617B85">
        <w:rPr>
          <w:rFonts w:asciiTheme="majorBidi" w:hAnsiTheme="majorBidi" w:cstheme="majorBidi"/>
          <w:szCs w:val="22"/>
          <w:lang w:val="lt-LT"/>
        </w:rPr>
        <w:tab/>
        <w:t>Nervingumas.</w:t>
      </w:r>
    </w:p>
    <w:p w14:paraId="200A50DE" w14:textId="77777777" w:rsidR="00F3531F" w:rsidRPr="00617B85" w:rsidRDefault="00F3531F" w:rsidP="00F3531F">
      <w:pPr>
        <w:rPr>
          <w:rFonts w:asciiTheme="majorBidi" w:hAnsiTheme="majorBidi" w:cstheme="majorBidi"/>
          <w:szCs w:val="22"/>
          <w:lang w:val="lt-LT"/>
        </w:rPr>
      </w:pPr>
    </w:p>
    <w:p w14:paraId="4FC2B058" w14:textId="77777777" w:rsidR="00813FC2" w:rsidRPr="002F33C5" w:rsidRDefault="00813FC2" w:rsidP="00813FC2">
      <w:pPr>
        <w:jc w:val="both"/>
        <w:rPr>
          <w:szCs w:val="22"/>
          <w:lang w:val="lt-LT" w:eastAsia="lt-LT"/>
        </w:rPr>
      </w:pPr>
      <w:r w:rsidRPr="002F33C5">
        <w:rPr>
          <w:b/>
          <w:bCs/>
          <w:szCs w:val="22"/>
          <w:lang w:val="lt-LT" w:eastAsia="lt-LT"/>
        </w:rPr>
        <w:t>Reti šalutinio poveikio reiškiniai (gali pasireikšti rečiau kaip 1 iš 1 000 asmenų)</w:t>
      </w:r>
    </w:p>
    <w:p w14:paraId="51ADE9D7" w14:textId="42D0D27B"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Kraujo krešuliai kojų ar plaučių kraujagyslėse (giliųjų venų trombozė, plaučių arterijos tromboembolija).</w:t>
      </w:r>
    </w:p>
    <w:p w14:paraId="17F0BAFE" w14:textId="77777777" w:rsidR="00F3531F" w:rsidRPr="00617B85" w:rsidRDefault="00F3531F" w:rsidP="00F3531F">
      <w:pPr>
        <w:rPr>
          <w:rFonts w:asciiTheme="majorBidi" w:hAnsiTheme="majorBidi" w:cstheme="majorBidi"/>
          <w:szCs w:val="22"/>
          <w:lang w:val="lt-LT"/>
        </w:rPr>
      </w:pPr>
    </w:p>
    <w:p w14:paraId="5FEF3C6F" w14:textId="77777777" w:rsidR="00813FC2" w:rsidRPr="002F33C5" w:rsidRDefault="00813FC2" w:rsidP="00813FC2">
      <w:pPr>
        <w:jc w:val="both"/>
        <w:rPr>
          <w:szCs w:val="22"/>
          <w:lang w:val="lt-LT" w:eastAsia="lt-LT"/>
        </w:rPr>
      </w:pPr>
      <w:r w:rsidRPr="002F33C5">
        <w:rPr>
          <w:b/>
          <w:bCs/>
          <w:szCs w:val="22"/>
          <w:lang w:val="lt-LT" w:eastAsia="lt-LT"/>
        </w:rPr>
        <w:t>Labai reti šalutinio poveikio reiškiniai (gali pasireikšti rečiau kaip 1 iš 10 000 asmenų)</w:t>
      </w:r>
    </w:p>
    <w:p w14:paraId="305CC947" w14:textId="14C90037"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Gimdos gleivinės vėžys (endometriumo vėžys</w:t>
      </w:r>
      <w:r w:rsidR="0079312F" w:rsidRPr="00617B85">
        <w:rPr>
          <w:lang w:val="lt-LT"/>
        </w:rPr>
        <w:t>)</w:t>
      </w:r>
      <w:r w:rsidR="0079312F">
        <w:rPr>
          <w:lang w:val="lt-LT"/>
        </w:rPr>
        <w:t>.</w:t>
      </w:r>
    </w:p>
    <w:p w14:paraId="72A27631" w14:textId="7E19FB58"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Gimdos gleivinės išvešėjimas (endometriumo hiperplazija</w:t>
      </w:r>
      <w:r w:rsidR="0079312F" w:rsidRPr="00617B85">
        <w:rPr>
          <w:lang w:val="lt-LT"/>
        </w:rPr>
        <w:t>)</w:t>
      </w:r>
      <w:r w:rsidR="0079312F">
        <w:rPr>
          <w:lang w:val="lt-LT"/>
        </w:rPr>
        <w:t>.</w:t>
      </w:r>
    </w:p>
    <w:p w14:paraId="5D9D27FD" w14:textId="45CC561B"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Kraujospūdžio padidėjimas ar dar labiau padidėjęs esamas aukštas kraujospūdis</w:t>
      </w:r>
      <w:r w:rsidR="0079312F">
        <w:rPr>
          <w:lang w:val="lt-LT"/>
        </w:rPr>
        <w:t>.</w:t>
      </w:r>
    </w:p>
    <w:p w14:paraId="71140E37" w14:textId="4B101C74"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Tulžies pūslės ligos, tulžies akmenligė, jos atsinaujinimas ar pasunkėjimas</w:t>
      </w:r>
      <w:r w:rsidR="0079312F">
        <w:rPr>
          <w:lang w:val="lt-LT"/>
        </w:rPr>
        <w:t>.</w:t>
      </w:r>
    </w:p>
    <w:p w14:paraId="2972571B" w14:textId="44207564"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Padidėjęs riebalų išsiskyrimas, odos išbėrimas</w:t>
      </w:r>
      <w:r w:rsidR="0079312F">
        <w:rPr>
          <w:lang w:val="lt-LT"/>
        </w:rPr>
        <w:t>.</w:t>
      </w:r>
    </w:p>
    <w:p w14:paraId="22847BDB" w14:textId="2C4462B5"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Ūmi ar pasikartojanti alerginė reakcija (angioneurozinė edema</w:t>
      </w:r>
      <w:r w:rsidR="0079312F" w:rsidRPr="00617B85">
        <w:rPr>
          <w:lang w:val="lt-LT"/>
        </w:rPr>
        <w:t>)</w:t>
      </w:r>
      <w:r w:rsidR="0079312F">
        <w:rPr>
          <w:lang w:val="lt-LT"/>
        </w:rPr>
        <w:t>.</w:t>
      </w:r>
    </w:p>
    <w:p w14:paraId="4F903A41" w14:textId="568B8A60"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Nemiga, galvos svaigimas, nerimas</w:t>
      </w:r>
      <w:r w:rsidR="0079312F">
        <w:rPr>
          <w:lang w:val="lt-LT"/>
        </w:rPr>
        <w:t>.</w:t>
      </w:r>
    </w:p>
    <w:p w14:paraId="6B17A434" w14:textId="42486FCC"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Pasikeitęs lytinis potraukis</w:t>
      </w:r>
      <w:r w:rsidR="0079312F">
        <w:rPr>
          <w:lang w:val="lt-LT"/>
        </w:rPr>
        <w:t>.</w:t>
      </w:r>
    </w:p>
    <w:p w14:paraId="050361DF" w14:textId="6FF5C6AA"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Regos sutrikimai</w:t>
      </w:r>
      <w:r w:rsidR="0079312F">
        <w:rPr>
          <w:lang w:val="lt-LT"/>
        </w:rPr>
        <w:t>.</w:t>
      </w:r>
    </w:p>
    <w:p w14:paraId="6DCE489A" w14:textId="42D354A1"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Sumažėjęs kūno svoris</w:t>
      </w:r>
      <w:r w:rsidR="0079312F">
        <w:rPr>
          <w:lang w:val="lt-LT"/>
        </w:rPr>
        <w:t>.</w:t>
      </w:r>
    </w:p>
    <w:p w14:paraId="1DC43CAD" w14:textId="40627B7B"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Vėmimas</w:t>
      </w:r>
      <w:r w:rsidR="0079312F">
        <w:rPr>
          <w:lang w:val="lt-LT"/>
        </w:rPr>
        <w:t>.</w:t>
      </w:r>
    </w:p>
    <w:p w14:paraId="0C586EB9" w14:textId="1D27F31B"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Rėmuo</w:t>
      </w:r>
      <w:r w:rsidR="0079312F">
        <w:rPr>
          <w:lang w:val="lt-LT"/>
        </w:rPr>
        <w:t>.</w:t>
      </w:r>
    </w:p>
    <w:p w14:paraId="379C79B0" w14:textId="20A608FC"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Makšties arba išorinių lytinių organų niežulys</w:t>
      </w:r>
      <w:r w:rsidR="0079312F">
        <w:rPr>
          <w:lang w:val="lt-LT"/>
        </w:rPr>
        <w:t>.</w:t>
      </w:r>
    </w:p>
    <w:p w14:paraId="08F51D8C" w14:textId="2B35500C"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Širdies infarktas arba insultas.</w:t>
      </w:r>
    </w:p>
    <w:p w14:paraId="3E7B37B6" w14:textId="77777777" w:rsidR="00F3531F" w:rsidRPr="00617B85" w:rsidRDefault="00F3531F" w:rsidP="00F3531F">
      <w:pPr>
        <w:rPr>
          <w:rFonts w:asciiTheme="majorBidi" w:hAnsiTheme="majorBidi" w:cstheme="majorBidi"/>
          <w:szCs w:val="22"/>
          <w:lang w:val="lt-LT"/>
        </w:rPr>
      </w:pPr>
    </w:p>
    <w:p w14:paraId="18150F45"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Kitas sudėtinės PHT šalutinis poveikis</w:t>
      </w:r>
    </w:p>
    <w:p w14:paraId="7AF78ED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Buvo pranešta apie šį šalutinį poveikį, pasireiškusį PHT vartojimo metu:</w:t>
      </w:r>
    </w:p>
    <w:p w14:paraId="0630114C" w14:textId="020D3067"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įvairūs odos sutrikimai:</w:t>
      </w:r>
    </w:p>
    <w:p w14:paraId="7D144AD3" w14:textId="78E2F6E9" w:rsidR="00F3531F" w:rsidRPr="00617B85" w:rsidRDefault="00814541" w:rsidP="00814541">
      <w:pPr>
        <w:ind w:left="1134" w:hanging="567"/>
        <w:rPr>
          <w:lang w:val="lt-LT"/>
        </w:rPr>
      </w:pPr>
      <w:r w:rsidRPr="00617B85">
        <w:rPr>
          <w:lang w:val="lt-LT"/>
        </w:rPr>
        <w:t>–</w:t>
      </w:r>
      <w:r w:rsidRPr="00617B85">
        <w:rPr>
          <w:lang w:val="lt-LT"/>
        </w:rPr>
        <w:tab/>
      </w:r>
      <w:r w:rsidR="00F3531F" w:rsidRPr="00617B85">
        <w:rPr>
          <w:lang w:val="lt-LT"/>
        </w:rPr>
        <w:t>odos dėmės (ypač veido ar kaklo srityje) vadinamos „nėščiųjų rudme“ (chloazma),</w:t>
      </w:r>
    </w:p>
    <w:p w14:paraId="0E878607" w14:textId="1C9B3926" w:rsidR="00F3531F" w:rsidRPr="00617B85" w:rsidRDefault="00814541" w:rsidP="00814541">
      <w:pPr>
        <w:ind w:left="1134" w:hanging="567"/>
        <w:rPr>
          <w:lang w:val="lt-LT"/>
        </w:rPr>
      </w:pPr>
      <w:r w:rsidRPr="00617B85">
        <w:rPr>
          <w:lang w:val="lt-LT"/>
        </w:rPr>
        <w:t>–</w:t>
      </w:r>
      <w:r w:rsidRPr="00617B85">
        <w:rPr>
          <w:lang w:val="lt-LT"/>
        </w:rPr>
        <w:tab/>
      </w:r>
      <w:r w:rsidR="00F3531F" w:rsidRPr="00617B85">
        <w:rPr>
          <w:lang w:val="lt-LT"/>
        </w:rPr>
        <w:t>skausmingi rausvi mazgeliai odoje (mazginė eritema),</w:t>
      </w:r>
    </w:p>
    <w:p w14:paraId="002D7A50" w14:textId="4581C23F" w:rsidR="00F3531F" w:rsidRPr="00617B85" w:rsidRDefault="00814541" w:rsidP="00814541">
      <w:pPr>
        <w:ind w:left="1134" w:hanging="567"/>
        <w:rPr>
          <w:lang w:val="lt-LT"/>
        </w:rPr>
      </w:pPr>
      <w:r w:rsidRPr="00617B85">
        <w:rPr>
          <w:lang w:val="lt-LT"/>
        </w:rPr>
        <w:t>–</w:t>
      </w:r>
      <w:r w:rsidRPr="00617B85">
        <w:rPr>
          <w:lang w:val="lt-LT"/>
        </w:rPr>
        <w:tab/>
      </w:r>
      <w:r w:rsidR="00F3531F" w:rsidRPr="00617B85">
        <w:rPr>
          <w:lang w:val="lt-LT"/>
        </w:rPr>
        <w:t>bėrimas su būdingos formos paraudimu arba erozijomis (daugiaformė eritema),</w:t>
      </w:r>
    </w:p>
    <w:p w14:paraId="6BB9F247" w14:textId="5D1F9356" w:rsidR="00F3531F" w:rsidRPr="00617B85" w:rsidRDefault="00814541" w:rsidP="00814541">
      <w:pPr>
        <w:ind w:left="1134" w:hanging="567"/>
        <w:rPr>
          <w:lang w:val="lt-LT"/>
        </w:rPr>
      </w:pPr>
      <w:r w:rsidRPr="00617B85">
        <w:rPr>
          <w:lang w:val="lt-LT"/>
        </w:rPr>
        <w:t>–</w:t>
      </w:r>
      <w:r w:rsidRPr="00617B85">
        <w:rPr>
          <w:lang w:val="lt-LT"/>
        </w:rPr>
        <w:tab/>
      </w:r>
      <w:r w:rsidR="00F3531F" w:rsidRPr="00617B85">
        <w:rPr>
          <w:lang w:val="lt-LT"/>
        </w:rPr>
        <w:t>raudonos arba rožinės dėmės odoje red ir (arba) gleivinėse (kraujagyslinė purpura);</w:t>
      </w:r>
    </w:p>
    <w:p w14:paraId="579075DE" w14:textId="371FBEFA"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akių sausumas;</w:t>
      </w:r>
    </w:p>
    <w:p w14:paraId="5C06B969" w14:textId="6BE175B0" w:rsidR="00F3531F" w:rsidRPr="00617B85" w:rsidRDefault="00814541" w:rsidP="00814541">
      <w:pPr>
        <w:ind w:left="567" w:hanging="567"/>
        <w:rPr>
          <w:lang w:val="lt-LT"/>
        </w:rPr>
      </w:pPr>
      <w:r w:rsidRPr="00617B85">
        <w:rPr>
          <w:lang w:val="lt-LT"/>
        </w:rPr>
        <w:t>•</w:t>
      </w:r>
      <w:r w:rsidRPr="00617B85">
        <w:rPr>
          <w:lang w:val="lt-LT"/>
        </w:rPr>
        <w:tab/>
      </w:r>
      <w:r w:rsidR="00F3531F" w:rsidRPr="00617B85">
        <w:rPr>
          <w:lang w:val="lt-LT"/>
        </w:rPr>
        <w:t>ašarų plėvelės sudėties pakitimai.</w:t>
      </w:r>
    </w:p>
    <w:p w14:paraId="0903E357" w14:textId="77777777" w:rsidR="00F3531F" w:rsidRPr="00617B85" w:rsidRDefault="00F3531F" w:rsidP="00F3531F">
      <w:pPr>
        <w:rPr>
          <w:rFonts w:asciiTheme="majorBidi" w:hAnsiTheme="majorBidi" w:cstheme="majorBidi"/>
          <w:szCs w:val="22"/>
          <w:lang w:val="lt-LT"/>
        </w:rPr>
      </w:pPr>
    </w:p>
    <w:p w14:paraId="75352D2F"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Pranešimas apie šalutinį poveikį</w:t>
      </w:r>
    </w:p>
    <w:p w14:paraId="14136734" w14:textId="2A314541"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Jeigu pasireiškė šalutinis poveikis, įskaitant šiame lapelyje nenurodytą, pasakykite gydytojui</w:t>
      </w:r>
      <w:r w:rsidR="00292A1C">
        <w:rPr>
          <w:rFonts w:asciiTheme="majorBidi" w:hAnsiTheme="majorBidi" w:cstheme="majorBidi"/>
          <w:szCs w:val="22"/>
          <w:lang w:val="lt-LT"/>
        </w:rPr>
        <w:t xml:space="preserve">, </w:t>
      </w:r>
      <w:r w:rsidRPr="00617B85">
        <w:rPr>
          <w:rFonts w:asciiTheme="majorBidi" w:hAnsiTheme="majorBidi" w:cstheme="majorBidi"/>
          <w:szCs w:val="22"/>
          <w:lang w:val="lt-LT"/>
        </w:rPr>
        <w:t>vaistininkui</w:t>
      </w:r>
      <w:r w:rsidR="00292A1C">
        <w:rPr>
          <w:rFonts w:asciiTheme="majorBidi" w:hAnsiTheme="majorBidi" w:cstheme="majorBidi"/>
          <w:szCs w:val="22"/>
          <w:lang w:val="lt-LT"/>
        </w:rPr>
        <w:t xml:space="preserve"> arba slaugytojui</w:t>
      </w:r>
      <w:r w:rsidRPr="00617B85">
        <w:rPr>
          <w:rFonts w:asciiTheme="majorBidi" w:hAnsiTheme="majorBidi" w:cstheme="majorBidi"/>
          <w:szCs w:val="22"/>
          <w:lang w:val="lt-LT"/>
        </w:rPr>
        <w:t xml:space="preserve">. </w:t>
      </w:r>
      <w:r w:rsidR="00705E32" w:rsidRPr="00617B85">
        <w:rPr>
          <w:szCs w:val="22"/>
          <w:lang w:val="lt-LT" w:eastAsia="lt-LT"/>
        </w:rPr>
        <w:t xml:space="preserve">Pranešimą apie šalutinį poveikį galite užpildyti ir pateikti Valstybinės vaistų kontrolės tarnybos prie Lietuvos Respublikos sveikatos apsaugos ministerijos tinklalapyje </w:t>
      </w:r>
      <w:r w:rsidR="00705E32" w:rsidRPr="00617B85">
        <w:rPr>
          <w:color w:val="0000EE"/>
          <w:szCs w:val="22"/>
          <w:u w:val="single"/>
          <w:lang w:val="lt-LT" w:eastAsia="lt-LT"/>
        </w:rPr>
        <w:t>https://vvkt.lrv.lt/lt/</w:t>
      </w:r>
      <w:r w:rsidR="00705E32" w:rsidRPr="00617B85">
        <w:rPr>
          <w:szCs w:val="22"/>
          <w:lang w:val="lt-LT" w:eastAsia="lt-LT"/>
        </w:rPr>
        <w:t xml:space="preserve"> nurodytais būdais arba paskambinti nemokamu telefonu </w:t>
      </w:r>
      <w:r w:rsidR="00292A1C" w:rsidRPr="00B223D6">
        <w:rPr>
          <w:szCs w:val="22"/>
          <w:lang w:val="lt-LT" w:eastAsia="lt-LT"/>
        </w:rPr>
        <w:t>+370 800 73568</w:t>
      </w:r>
      <w:r w:rsidR="00705E32" w:rsidRPr="00B223D6">
        <w:rPr>
          <w:szCs w:val="22"/>
          <w:lang w:val="lt-LT" w:eastAsia="lt-LT"/>
        </w:rPr>
        <w:t xml:space="preserve">. </w:t>
      </w:r>
      <w:r w:rsidR="00705E32" w:rsidRPr="00617B85">
        <w:rPr>
          <w:szCs w:val="22"/>
          <w:lang w:val="lt-LT" w:eastAsia="lt-LT"/>
        </w:rPr>
        <w:t>Pranešdami apie šalutinį poveikį galite mums padėti gauti daugiau informacijos apie šio vaisto saugumą</w:t>
      </w:r>
      <w:r w:rsidR="00705E32" w:rsidRPr="00617B85">
        <w:rPr>
          <w:lang w:val="lt-LT"/>
        </w:rPr>
        <w:t>.</w:t>
      </w:r>
    </w:p>
    <w:p w14:paraId="476AE492" w14:textId="77777777" w:rsidR="00F3531F" w:rsidRPr="00617B85" w:rsidRDefault="00F3531F" w:rsidP="00F3531F">
      <w:pPr>
        <w:rPr>
          <w:rFonts w:asciiTheme="majorBidi" w:hAnsiTheme="majorBidi" w:cstheme="majorBidi"/>
          <w:szCs w:val="22"/>
          <w:lang w:val="lt-LT"/>
        </w:rPr>
      </w:pPr>
    </w:p>
    <w:p w14:paraId="6ACF9518" w14:textId="77777777" w:rsidR="00F3531F" w:rsidRPr="00617B85" w:rsidRDefault="00F3531F" w:rsidP="00F3531F">
      <w:pPr>
        <w:rPr>
          <w:rFonts w:asciiTheme="majorBidi" w:hAnsiTheme="majorBidi" w:cstheme="majorBidi"/>
          <w:szCs w:val="22"/>
          <w:lang w:val="lt-LT"/>
        </w:rPr>
      </w:pPr>
    </w:p>
    <w:p w14:paraId="3897B4AD"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5.</w:t>
      </w:r>
      <w:r w:rsidRPr="00617B85">
        <w:rPr>
          <w:rFonts w:asciiTheme="majorBidi" w:hAnsiTheme="majorBidi" w:cstheme="majorBidi"/>
          <w:b/>
          <w:bCs/>
          <w:szCs w:val="22"/>
          <w:lang w:val="lt-LT"/>
        </w:rPr>
        <w:tab/>
        <w:t>Kaip laikyti Kliogest</w:t>
      </w:r>
    </w:p>
    <w:p w14:paraId="2EFB2D89" w14:textId="77777777" w:rsidR="00F3531F" w:rsidRPr="00617B85" w:rsidRDefault="00F3531F" w:rsidP="00F3531F">
      <w:pPr>
        <w:rPr>
          <w:rFonts w:asciiTheme="majorBidi" w:hAnsiTheme="majorBidi" w:cstheme="majorBidi"/>
          <w:szCs w:val="22"/>
          <w:lang w:val="lt-LT"/>
        </w:rPr>
      </w:pPr>
    </w:p>
    <w:p w14:paraId="750EAEB1"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Šį vaistą laikykite vaikams nepastebimoje ir nepasiekiamoje vietoje.</w:t>
      </w:r>
    </w:p>
    <w:p w14:paraId="4F50B8E8" w14:textId="77777777" w:rsidR="00F3531F" w:rsidRPr="00617B85" w:rsidRDefault="00F3531F" w:rsidP="00F3531F">
      <w:pPr>
        <w:rPr>
          <w:rFonts w:asciiTheme="majorBidi" w:hAnsiTheme="majorBidi" w:cstheme="majorBidi"/>
          <w:szCs w:val="22"/>
          <w:lang w:val="lt-LT"/>
        </w:rPr>
      </w:pPr>
    </w:p>
    <w:p w14:paraId="66D278D1" w14:textId="66849E48"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Ant dėžutės po „EXP“ </w:t>
      </w:r>
      <w:r w:rsidR="00D57EF0" w:rsidRPr="00617B85">
        <w:rPr>
          <w:rFonts w:asciiTheme="majorBidi" w:hAnsiTheme="majorBidi" w:cstheme="majorBidi"/>
          <w:szCs w:val="22"/>
          <w:lang w:val="lt-LT"/>
        </w:rPr>
        <w:t xml:space="preserve">ir talpyklės </w:t>
      </w:r>
      <w:r w:rsidRPr="00617B85">
        <w:rPr>
          <w:rFonts w:asciiTheme="majorBidi" w:hAnsiTheme="majorBidi" w:cstheme="majorBidi"/>
          <w:szCs w:val="22"/>
          <w:lang w:val="lt-LT"/>
        </w:rPr>
        <w:t>nurodytam tinkamumo laikui pasibaigus, Kliogest  vartoti negalima. Vaistas tinkamas vartoti iki paskutinės nurodyto mėnesio dienos.</w:t>
      </w:r>
    </w:p>
    <w:p w14:paraId="3371D047" w14:textId="77777777" w:rsidR="00F3531F" w:rsidRPr="00617B85" w:rsidRDefault="00F3531F" w:rsidP="00F3531F">
      <w:pPr>
        <w:rPr>
          <w:rFonts w:asciiTheme="majorBidi" w:hAnsiTheme="majorBidi" w:cstheme="majorBidi"/>
          <w:szCs w:val="22"/>
          <w:lang w:val="lt-LT"/>
        </w:rPr>
      </w:pPr>
    </w:p>
    <w:p w14:paraId="2E247A5C" w14:textId="77777777" w:rsidR="00D57EF0" w:rsidRPr="00617B85" w:rsidRDefault="00D57EF0" w:rsidP="00F3531F">
      <w:pPr>
        <w:rPr>
          <w:rFonts w:asciiTheme="majorBidi" w:hAnsiTheme="majorBidi" w:cstheme="majorBidi"/>
          <w:szCs w:val="22"/>
          <w:lang w:val="lt-LT"/>
        </w:rPr>
      </w:pPr>
      <w:r w:rsidRPr="00617B85">
        <w:rPr>
          <w:rFonts w:asciiTheme="majorBidi" w:hAnsiTheme="majorBidi" w:cstheme="majorBidi"/>
          <w:szCs w:val="22"/>
          <w:lang w:val="lt-LT"/>
        </w:rPr>
        <w:t xml:space="preserve">Laikyti žemesnėje kaip 25 </w:t>
      </w:r>
      <w:r w:rsidRPr="00617B85">
        <w:rPr>
          <w:rFonts w:asciiTheme="majorBidi" w:hAnsiTheme="majorBidi" w:cstheme="majorBidi"/>
          <w:szCs w:val="22"/>
          <w:lang w:val="lt-LT"/>
        </w:rPr>
        <w:sym w:font="Symbol" w:char="F0B0"/>
      </w:r>
      <w:r w:rsidRPr="00617B85">
        <w:rPr>
          <w:rFonts w:asciiTheme="majorBidi" w:hAnsiTheme="majorBidi" w:cstheme="majorBidi"/>
          <w:szCs w:val="22"/>
          <w:lang w:val="lt-LT"/>
        </w:rPr>
        <w:t>C temperatūroje.</w:t>
      </w:r>
    </w:p>
    <w:p w14:paraId="30501247" w14:textId="1498348B"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Negalima šaldyti. </w:t>
      </w:r>
    </w:p>
    <w:p w14:paraId="0ADA0982" w14:textId="50459940"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Laikyti talpyklę išorinėje dėžutėje, kad </w:t>
      </w:r>
      <w:r w:rsidR="009C305A" w:rsidRPr="00617B85">
        <w:rPr>
          <w:rFonts w:asciiTheme="majorBidi" w:hAnsiTheme="majorBidi" w:cstheme="majorBidi"/>
          <w:szCs w:val="22"/>
          <w:lang w:val="lt-LT"/>
        </w:rPr>
        <w:t>vaistas</w:t>
      </w:r>
      <w:r w:rsidRPr="00617B85">
        <w:rPr>
          <w:rFonts w:asciiTheme="majorBidi" w:hAnsiTheme="majorBidi" w:cstheme="majorBidi"/>
          <w:szCs w:val="22"/>
          <w:lang w:val="lt-LT"/>
        </w:rPr>
        <w:t xml:space="preserve"> būtų apsaugotas nuo šviesos.</w:t>
      </w:r>
    </w:p>
    <w:p w14:paraId="69AB804A" w14:textId="77777777" w:rsidR="00F3531F" w:rsidRPr="00617B85" w:rsidRDefault="00F3531F" w:rsidP="00F3531F">
      <w:pPr>
        <w:rPr>
          <w:rFonts w:asciiTheme="majorBidi" w:hAnsiTheme="majorBidi" w:cstheme="majorBidi"/>
          <w:szCs w:val="22"/>
          <w:lang w:val="lt-LT"/>
        </w:rPr>
      </w:pPr>
    </w:p>
    <w:p w14:paraId="73657C55"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175FC6D6" w14:textId="77777777" w:rsidR="00F3531F" w:rsidRPr="00617B85" w:rsidRDefault="00F3531F" w:rsidP="00F3531F">
      <w:pPr>
        <w:rPr>
          <w:rFonts w:asciiTheme="majorBidi" w:hAnsiTheme="majorBidi" w:cstheme="majorBidi"/>
          <w:szCs w:val="22"/>
          <w:lang w:val="lt-LT"/>
        </w:rPr>
      </w:pPr>
    </w:p>
    <w:p w14:paraId="505BC041" w14:textId="77777777" w:rsidR="00F3531F" w:rsidRPr="00617B85" w:rsidRDefault="00F3531F" w:rsidP="00F3531F">
      <w:pPr>
        <w:rPr>
          <w:rFonts w:asciiTheme="majorBidi" w:hAnsiTheme="majorBidi" w:cstheme="majorBidi"/>
          <w:szCs w:val="22"/>
          <w:lang w:val="lt-LT"/>
        </w:rPr>
      </w:pPr>
    </w:p>
    <w:p w14:paraId="6AEB6683" w14:textId="09ACEED9"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6.</w:t>
      </w:r>
      <w:r w:rsidRPr="00617B85">
        <w:rPr>
          <w:rFonts w:asciiTheme="majorBidi" w:hAnsiTheme="majorBidi" w:cstheme="majorBidi"/>
          <w:b/>
          <w:bCs/>
          <w:szCs w:val="22"/>
          <w:lang w:val="lt-LT"/>
        </w:rPr>
        <w:tab/>
        <w:t>Pakuotės turinys ir kita informacija</w:t>
      </w:r>
    </w:p>
    <w:p w14:paraId="63C894D1" w14:textId="77777777" w:rsidR="00F3531F" w:rsidRPr="00617B85" w:rsidRDefault="00F3531F" w:rsidP="00F3531F">
      <w:pPr>
        <w:rPr>
          <w:rFonts w:asciiTheme="majorBidi" w:hAnsiTheme="majorBidi" w:cstheme="majorBidi"/>
          <w:szCs w:val="22"/>
          <w:lang w:val="lt-LT"/>
        </w:rPr>
      </w:pPr>
    </w:p>
    <w:p w14:paraId="2101FF0D"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Kliogest sudėtis</w:t>
      </w:r>
    </w:p>
    <w:p w14:paraId="45B5E376" w14:textId="394A0ED1" w:rsidR="00F3531F" w:rsidRPr="00617B85" w:rsidRDefault="00DA1524" w:rsidP="00DA1524">
      <w:pPr>
        <w:ind w:left="567" w:hanging="567"/>
        <w:rPr>
          <w:lang w:val="lt-LT"/>
        </w:rPr>
      </w:pPr>
      <w:r w:rsidRPr="00617B85">
        <w:rPr>
          <w:lang w:val="lt-LT"/>
        </w:rPr>
        <w:t>–</w:t>
      </w:r>
      <w:r w:rsidRPr="00617B85">
        <w:rPr>
          <w:lang w:val="lt-LT"/>
        </w:rPr>
        <w:tab/>
      </w:r>
      <w:r w:rsidR="00F3531F" w:rsidRPr="00617B85">
        <w:rPr>
          <w:lang w:val="lt-LT"/>
        </w:rPr>
        <w:t>Veikliosios medžiagos yra 2</w:t>
      </w:r>
      <w:r w:rsidR="00D47FDE" w:rsidRPr="00617B85">
        <w:rPr>
          <w:rFonts w:asciiTheme="majorBidi" w:hAnsiTheme="majorBidi" w:cstheme="majorBidi"/>
          <w:lang w:val="lt-LT"/>
        </w:rPr>
        <w:t> </w:t>
      </w:r>
      <w:r w:rsidR="00F3531F" w:rsidRPr="00617B85">
        <w:rPr>
          <w:lang w:val="lt-LT"/>
        </w:rPr>
        <w:t>mg estradiolio (estradiolio hemihidrato pavidalu) ir 1</w:t>
      </w:r>
      <w:r w:rsidR="00D47FDE" w:rsidRPr="00617B85">
        <w:rPr>
          <w:rFonts w:asciiTheme="majorBidi" w:hAnsiTheme="majorBidi" w:cstheme="majorBidi"/>
          <w:lang w:val="lt-LT"/>
        </w:rPr>
        <w:t> </w:t>
      </w:r>
      <w:r w:rsidR="00F3531F" w:rsidRPr="00617B85">
        <w:rPr>
          <w:lang w:val="lt-LT"/>
        </w:rPr>
        <w:t>mg noretisterono acetato.</w:t>
      </w:r>
    </w:p>
    <w:p w14:paraId="5D0C88FD" w14:textId="6927304E" w:rsidR="00F3531F" w:rsidRPr="00617B85" w:rsidRDefault="00DA1524" w:rsidP="00DA1524">
      <w:pPr>
        <w:ind w:left="567" w:hanging="567"/>
        <w:rPr>
          <w:lang w:val="lt-LT"/>
        </w:rPr>
      </w:pPr>
      <w:r w:rsidRPr="00617B85">
        <w:rPr>
          <w:lang w:val="lt-LT"/>
        </w:rPr>
        <w:t>–</w:t>
      </w:r>
      <w:r w:rsidRPr="00617B85">
        <w:rPr>
          <w:lang w:val="lt-LT"/>
        </w:rPr>
        <w:tab/>
      </w:r>
      <w:r w:rsidR="00F3531F" w:rsidRPr="00617B85">
        <w:rPr>
          <w:lang w:val="lt-LT"/>
        </w:rPr>
        <w:t>Pagalbinės medžiagos yra: laktozės monohidratas, kukurūzų krakmolas, hidroksipropilceliuliozė, talkas ir magnio stearatas.</w:t>
      </w:r>
    </w:p>
    <w:p w14:paraId="4D32B1C4" w14:textId="1F750C03" w:rsidR="00F3531F" w:rsidRPr="00617B85" w:rsidRDefault="00DA1524" w:rsidP="00DA1524">
      <w:pPr>
        <w:ind w:left="567" w:hanging="567"/>
        <w:rPr>
          <w:lang w:val="lt-LT"/>
        </w:rPr>
      </w:pPr>
      <w:r w:rsidRPr="00617B85">
        <w:rPr>
          <w:lang w:val="lt-LT"/>
        </w:rPr>
        <w:t>–</w:t>
      </w:r>
      <w:r w:rsidRPr="00617B85">
        <w:rPr>
          <w:lang w:val="lt-LT"/>
        </w:rPr>
        <w:tab/>
      </w:r>
      <w:r w:rsidR="00F3531F" w:rsidRPr="00617B85">
        <w:rPr>
          <w:lang w:val="lt-LT"/>
        </w:rPr>
        <w:t>Plėvelėje yra: hipromeliozė, triacetinas ir talkas.</w:t>
      </w:r>
    </w:p>
    <w:p w14:paraId="2CDA8AB0" w14:textId="52987265" w:rsidR="00F3531F" w:rsidRPr="00617B85" w:rsidRDefault="00F3531F" w:rsidP="00EA1A10">
      <w:pPr>
        <w:ind w:left="567" w:hanging="567"/>
        <w:rPr>
          <w:rFonts w:asciiTheme="majorBidi" w:hAnsiTheme="majorBidi" w:cstheme="majorBidi"/>
          <w:szCs w:val="22"/>
          <w:lang w:val="lt-LT"/>
        </w:rPr>
      </w:pPr>
    </w:p>
    <w:p w14:paraId="57075DA6"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Kliogest išvaizda ir kiekis pakuotėje</w:t>
      </w:r>
    </w:p>
    <w:p w14:paraId="50A08FBB" w14:textId="77777777" w:rsidR="00F3531F" w:rsidRPr="00617B85" w:rsidRDefault="00F3531F" w:rsidP="00F3531F">
      <w:pPr>
        <w:rPr>
          <w:rFonts w:asciiTheme="majorBidi" w:hAnsiTheme="majorBidi" w:cstheme="majorBidi"/>
          <w:szCs w:val="22"/>
          <w:lang w:val="lt-LT"/>
        </w:rPr>
      </w:pPr>
    </w:p>
    <w:p w14:paraId="3AB6DE63"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Plėvele dengtos tabletės yra baltos spalvos, apvalios, 6 mm diametro tabletės. Tablečių paviršiuje yra įspausta NOVO 281.</w:t>
      </w:r>
    </w:p>
    <w:p w14:paraId="147E538F" w14:textId="77777777" w:rsidR="00F3531F" w:rsidRPr="00617B85" w:rsidRDefault="00F3531F" w:rsidP="00F3531F">
      <w:pPr>
        <w:rPr>
          <w:rFonts w:asciiTheme="majorBidi" w:hAnsiTheme="majorBidi" w:cstheme="majorBidi"/>
          <w:szCs w:val="22"/>
          <w:lang w:val="lt-LT"/>
        </w:rPr>
      </w:pPr>
    </w:p>
    <w:p w14:paraId="4D585563"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Tiekiamos šių dydžių pakuotės:</w:t>
      </w:r>
    </w:p>
    <w:p w14:paraId="50D098E5" w14:textId="7369A52E" w:rsidR="00F3531F" w:rsidRPr="00617B85" w:rsidRDefault="00814541" w:rsidP="00814541">
      <w:pPr>
        <w:ind w:left="567" w:hanging="567"/>
        <w:rPr>
          <w:lang w:val="lt-LT"/>
        </w:rPr>
      </w:pPr>
      <w:r w:rsidRPr="00617B85">
        <w:rPr>
          <w:lang w:val="lt-LT"/>
        </w:rPr>
        <w:t>•</w:t>
      </w:r>
      <w:r w:rsidRPr="00617B85">
        <w:rPr>
          <w:lang w:val="lt-LT"/>
        </w:rPr>
        <w:tab/>
      </w:r>
      <w:r w:rsidR="00DA1524" w:rsidRPr="00617B85">
        <w:rPr>
          <w:lang w:val="lt-LT"/>
        </w:rPr>
        <w:t>1 x </w:t>
      </w:r>
      <w:r w:rsidR="00F3531F" w:rsidRPr="00617B85">
        <w:rPr>
          <w:lang w:val="lt-LT"/>
        </w:rPr>
        <w:t>28 plėvele dengtos tabletės</w:t>
      </w:r>
    </w:p>
    <w:p w14:paraId="6D86728A" w14:textId="403F29C6" w:rsidR="00F3531F" w:rsidRPr="00617B85" w:rsidRDefault="00814541" w:rsidP="00814541">
      <w:pPr>
        <w:ind w:left="567" w:hanging="567"/>
        <w:rPr>
          <w:lang w:val="lt-LT"/>
        </w:rPr>
      </w:pPr>
      <w:r w:rsidRPr="00F6398A">
        <w:rPr>
          <w:lang w:val="lt-LT"/>
        </w:rPr>
        <w:t>•</w:t>
      </w:r>
      <w:r w:rsidRPr="00F6398A">
        <w:rPr>
          <w:lang w:val="lt-LT"/>
        </w:rPr>
        <w:tab/>
      </w:r>
      <w:r w:rsidR="00777D88" w:rsidRPr="00F6398A">
        <w:rPr>
          <w:lang w:val="lt-LT"/>
        </w:rPr>
        <w:t>2</w:t>
      </w:r>
      <w:r w:rsidR="00DA1524" w:rsidRPr="00F6398A">
        <w:rPr>
          <w:lang w:val="lt-LT"/>
        </w:rPr>
        <w:t> x </w:t>
      </w:r>
      <w:r w:rsidR="00F3531F" w:rsidRPr="00F6398A">
        <w:rPr>
          <w:lang w:val="lt-LT"/>
        </w:rPr>
        <w:t>28 plėvele dengtos tabletės</w:t>
      </w:r>
    </w:p>
    <w:p w14:paraId="59E500CE" w14:textId="77777777" w:rsidR="00F3531F" w:rsidRPr="00617B85" w:rsidRDefault="00F3531F" w:rsidP="00F3531F">
      <w:pPr>
        <w:rPr>
          <w:rFonts w:asciiTheme="majorBidi" w:hAnsiTheme="majorBidi" w:cstheme="majorBidi"/>
          <w:szCs w:val="22"/>
          <w:lang w:val="lt-LT"/>
        </w:rPr>
      </w:pPr>
    </w:p>
    <w:p w14:paraId="415CD599" w14:textId="7777777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Gali būti tiekiamos ne visų dydžių pakuotės.</w:t>
      </w:r>
    </w:p>
    <w:p w14:paraId="217B249A" w14:textId="77777777" w:rsidR="00F3531F" w:rsidRPr="00617B85" w:rsidRDefault="00F3531F" w:rsidP="00F3531F">
      <w:pPr>
        <w:rPr>
          <w:rFonts w:asciiTheme="majorBidi" w:hAnsiTheme="majorBidi" w:cstheme="majorBidi"/>
          <w:szCs w:val="22"/>
          <w:lang w:val="lt-LT"/>
        </w:rPr>
      </w:pPr>
    </w:p>
    <w:p w14:paraId="3E20633D" w14:textId="77777777" w:rsidR="009E4BBE" w:rsidRPr="009E4BBE" w:rsidRDefault="009E4BBE" w:rsidP="009E4BBE">
      <w:pPr>
        <w:rPr>
          <w:rFonts w:asciiTheme="majorBidi" w:hAnsiTheme="majorBidi" w:cstheme="majorBidi"/>
          <w:b/>
          <w:szCs w:val="22"/>
          <w:lang w:val="lt-LT"/>
        </w:rPr>
      </w:pPr>
      <w:r w:rsidRPr="009E4BBE">
        <w:rPr>
          <w:rFonts w:asciiTheme="majorBidi" w:hAnsiTheme="majorBidi" w:cstheme="majorBidi"/>
          <w:b/>
          <w:szCs w:val="22"/>
          <w:lang w:val="lt-LT"/>
        </w:rPr>
        <w:t>Registruotojas eksportuojančioje valstybėje ir gamintojas</w:t>
      </w:r>
    </w:p>
    <w:p w14:paraId="7B8BE08A" w14:textId="77777777" w:rsidR="009E4BBE" w:rsidRPr="009E4BBE" w:rsidRDefault="009E4BBE" w:rsidP="009E4BBE">
      <w:pPr>
        <w:rPr>
          <w:rFonts w:asciiTheme="majorBidi" w:hAnsiTheme="majorBidi" w:cstheme="majorBidi"/>
          <w:bCs/>
          <w:szCs w:val="22"/>
          <w:lang w:val="lt-LT"/>
        </w:rPr>
      </w:pPr>
      <w:r w:rsidRPr="009E4BBE">
        <w:rPr>
          <w:rFonts w:asciiTheme="majorBidi" w:hAnsiTheme="majorBidi" w:cstheme="majorBidi"/>
          <w:bCs/>
          <w:szCs w:val="22"/>
          <w:lang w:val="lt-LT"/>
        </w:rPr>
        <w:t>Novo Nordisk A/S</w:t>
      </w:r>
    </w:p>
    <w:p w14:paraId="403215FA" w14:textId="77777777" w:rsidR="009E4BBE" w:rsidRPr="009E4BBE" w:rsidRDefault="009E4BBE" w:rsidP="009E4BBE">
      <w:pPr>
        <w:rPr>
          <w:rFonts w:asciiTheme="majorBidi" w:hAnsiTheme="majorBidi" w:cstheme="majorBidi"/>
          <w:bCs/>
          <w:szCs w:val="22"/>
          <w:lang w:val="lt-LT"/>
        </w:rPr>
      </w:pPr>
      <w:r w:rsidRPr="009E4BBE">
        <w:rPr>
          <w:rFonts w:asciiTheme="majorBidi" w:hAnsiTheme="majorBidi" w:cstheme="majorBidi"/>
          <w:bCs/>
          <w:szCs w:val="22"/>
          <w:lang w:val="lt-LT"/>
        </w:rPr>
        <w:t>Novo Allé, DK-2880 Bagsværd</w:t>
      </w:r>
    </w:p>
    <w:p w14:paraId="5C81FDCC" w14:textId="77777777" w:rsidR="009E4BBE" w:rsidRPr="009E4BBE" w:rsidRDefault="009E4BBE" w:rsidP="009E4BBE">
      <w:pPr>
        <w:rPr>
          <w:rFonts w:asciiTheme="majorBidi" w:hAnsiTheme="majorBidi" w:cstheme="majorBidi"/>
          <w:b/>
          <w:szCs w:val="22"/>
          <w:lang w:val="lt-LT"/>
        </w:rPr>
      </w:pPr>
      <w:r w:rsidRPr="009E4BBE">
        <w:rPr>
          <w:rFonts w:asciiTheme="majorBidi" w:hAnsiTheme="majorBidi" w:cstheme="majorBidi"/>
          <w:bCs/>
          <w:szCs w:val="22"/>
          <w:lang w:val="lt-LT"/>
        </w:rPr>
        <w:t>Danija</w:t>
      </w:r>
    </w:p>
    <w:p w14:paraId="1876A5D7" w14:textId="77777777" w:rsidR="00777D88" w:rsidRPr="00777D88" w:rsidRDefault="00777D88" w:rsidP="00777D88">
      <w:pPr>
        <w:rPr>
          <w:rFonts w:asciiTheme="majorBidi" w:hAnsiTheme="majorBidi" w:cstheme="majorBidi"/>
          <w:b/>
          <w:szCs w:val="22"/>
          <w:lang w:val="lt-LT"/>
        </w:rPr>
      </w:pPr>
    </w:p>
    <w:p w14:paraId="69451B67" w14:textId="77777777" w:rsidR="00777D88" w:rsidRPr="00777D88" w:rsidRDefault="00777D88" w:rsidP="00777D88">
      <w:pPr>
        <w:rPr>
          <w:rFonts w:asciiTheme="majorBidi" w:hAnsiTheme="majorBidi" w:cstheme="majorBidi"/>
          <w:b/>
          <w:szCs w:val="22"/>
          <w:lang w:val="lt-LT"/>
        </w:rPr>
      </w:pPr>
      <w:r w:rsidRPr="00777D88">
        <w:rPr>
          <w:rFonts w:asciiTheme="majorBidi" w:hAnsiTheme="majorBidi" w:cstheme="majorBidi"/>
          <w:b/>
          <w:szCs w:val="22"/>
          <w:lang w:val="lt-LT"/>
        </w:rPr>
        <w:t xml:space="preserve">Lygiagretus importuotojas </w:t>
      </w:r>
    </w:p>
    <w:p w14:paraId="1B391B2F" w14:textId="77777777" w:rsidR="00777D88" w:rsidRPr="00777D88" w:rsidRDefault="00777D88" w:rsidP="00777D88">
      <w:pPr>
        <w:rPr>
          <w:rFonts w:asciiTheme="majorBidi" w:hAnsiTheme="majorBidi" w:cstheme="majorBidi"/>
          <w:bCs/>
          <w:szCs w:val="22"/>
          <w:lang w:val="lt-LT"/>
        </w:rPr>
      </w:pPr>
      <w:r w:rsidRPr="00777D88">
        <w:rPr>
          <w:rFonts w:asciiTheme="majorBidi" w:hAnsiTheme="majorBidi" w:cstheme="majorBidi"/>
          <w:bCs/>
          <w:szCs w:val="22"/>
          <w:lang w:val="lt-LT"/>
        </w:rPr>
        <w:t>UAB „Ideal Trade Links“</w:t>
      </w:r>
    </w:p>
    <w:p w14:paraId="78D4889A" w14:textId="77777777" w:rsidR="00777D88" w:rsidRPr="00777D88" w:rsidRDefault="00777D88" w:rsidP="00777D88">
      <w:pPr>
        <w:rPr>
          <w:rFonts w:asciiTheme="majorBidi" w:hAnsiTheme="majorBidi" w:cstheme="majorBidi"/>
          <w:bCs/>
          <w:szCs w:val="22"/>
          <w:lang w:val="lt-LT"/>
        </w:rPr>
      </w:pPr>
      <w:r w:rsidRPr="00777D88">
        <w:rPr>
          <w:rFonts w:asciiTheme="majorBidi" w:hAnsiTheme="majorBidi" w:cstheme="majorBidi"/>
          <w:bCs/>
          <w:szCs w:val="22"/>
          <w:lang w:val="lt-LT"/>
        </w:rPr>
        <w:t>Kerupės g. 17, Zapyškis</w:t>
      </w:r>
    </w:p>
    <w:p w14:paraId="0C89746F" w14:textId="77777777" w:rsidR="00777D88" w:rsidRPr="00777D88" w:rsidRDefault="00777D88" w:rsidP="00777D88">
      <w:pPr>
        <w:rPr>
          <w:rFonts w:asciiTheme="majorBidi" w:hAnsiTheme="majorBidi" w:cstheme="majorBidi"/>
          <w:bCs/>
          <w:szCs w:val="22"/>
          <w:lang w:val="lt-LT"/>
        </w:rPr>
      </w:pPr>
      <w:r w:rsidRPr="00777D88">
        <w:rPr>
          <w:rFonts w:asciiTheme="majorBidi" w:hAnsiTheme="majorBidi" w:cstheme="majorBidi"/>
          <w:bCs/>
          <w:szCs w:val="22"/>
          <w:lang w:val="lt-LT"/>
        </w:rPr>
        <w:t>LT-53431 Kauno r.</w:t>
      </w:r>
    </w:p>
    <w:p w14:paraId="10447CCD" w14:textId="77777777" w:rsidR="00777D88" w:rsidRPr="00777D88" w:rsidRDefault="00777D88" w:rsidP="00777D88">
      <w:pPr>
        <w:rPr>
          <w:rFonts w:asciiTheme="majorBidi" w:hAnsiTheme="majorBidi" w:cstheme="majorBidi"/>
          <w:bCs/>
          <w:szCs w:val="22"/>
          <w:lang w:val="lt-LT"/>
        </w:rPr>
      </w:pPr>
      <w:r w:rsidRPr="00777D88">
        <w:rPr>
          <w:rFonts w:asciiTheme="majorBidi" w:hAnsiTheme="majorBidi" w:cstheme="majorBidi"/>
          <w:bCs/>
          <w:szCs w:val="22"/>
          <w:lang w:val="lt-LT"/>
        </w:rPr>
        <w:t>Lietuva</w:t>
      </w:r>
    </w:p>
    <w:p w14:paraId="442D24DB" w14:textId="77777777" w:rsidR="00777D88" w:rsidRPr="00617B85" w:rsidRDefault="00777D88" w:rsidP="00777D88">
      <w:pPr>
        <w:rPr>
          <w:rFonts w:asciiTheme="majorBidi" w:hAnsiTheme="majorBidi" w:cstheme="majorBidi"/>
          <w:b/>
          <w:szCs w:val="22"/>
          <w:lang w:val="lt-LT"/>
        </w:rPr>
      </w:pPr>
    </w:p>
    <w:p w14:paraId="55E3B03D" w14:textId="362F0059" w:rsidR="00777D88" w:rsidRPr="00777D88" w:rsidRDefault="00777D88" w:rsidP="00777D88">
      <w:pPr>
        <w:rPr>
          <w:rFonts w:asciiTheme="majorBidi" w:hAnsiTheme="majorBidi" w:cstheme="majorBidi"/>
          <w:b/>
          <w:szCs w:val="22"/>
          <w:lang w:val="lt-LT"/>
        </w:rPr>
      </w:pPr>
      <w:r w:rsidRPr="00777D88">
        <w:rPr>
          <w:rFonts w:asciiTheme="majorBidi" w:hAnsiTheme="majorBidi" w:cstheme="majorBidi"/>
          <w:b/>
          <w:szCs w:val="22"/>
          <w:lang w:val="lt-LT"/>
        </w:rPr>
        <w:t xml:space="preserve">Perpakavo </w:t>
      </w:r>
    </w:p>
    <w:p w14:paraId="1AECF858" w14:textId="77777777" w:rsidR="00777D88" w:rsidRPr="00777D88" w:rsidRDefault="00777D88" w:rsidP="00777D88">
      <w:pPr>
        <w:rPr>
          <w:rFonts w:asciiTheme="majorBidi" w:hAnsiTheme="majorBidi" w:cstheme="majorBidi"/>
          <w:bCs/>
          <w:iCs/>
          <w:szCs w:val="22"/>
          <w:lang w:val="lt-LT"/>
        </w:rPr>
      </w:pPr>
      <w:r w:rsidRPr="00777D88">
        <w:rPr>
          <w:rFonts w:asciiTheme="majorBidi" w:hAnsiTheme="majorBidi" w:cstheme="majorBidi"/>
          <w:bCs/>
          <w:iCs/>
          <w:szCs w:val="22"/>
          <w:lang w:val="lt-LT"/>
        </w:rPr>
        <w:t>UAB „Entafarma“</w:t>
      </w:r>
    </w:p>
    <w:p w14:paraId="0FFFF5D4" w14:textId="77777777" w:rsidR="00777D88" w:rsidRPr="00777D88" w:rsidRDefault="00777D88" w:rsidP="00777D88">
      <w:pPr>
        <w:rPr>
          <w:rFonts w:asciiTheme="majorBidi" w:hAnsiTheme="majorBidi" w:cstheme="majorBidi"/>
          <w:bCs/>
          <w:iCs/>
          <w:szCs w:val="22"/>
          <w:lang w:val="lt-LT"/>
        </w:rPr>
      </w:pPr>
      <w:r w:rsidRPr="00777D88">
        <w:rPr>
          <w:rFonts w:asciiTheme="majorBidi" w:hAnsiTheme="majorBidi" w:cstheme="majorBidi"/>
          <w:bCs/>
          <w:iCs/>
          <w:szCs w:val="22"/>
          <w:lang w:val="lt-LT"/>
        </w:rPr>
        <w:t>Klonėnų vs. 1</w:t>
      </w:r>
    </w:p>
    <w:p w14:paraId="69867FC8" w14:textId="77777777" w:rsidR="00777D88" w:rsidRPr="00777D88" w:rsidRDefault="00777D88" w:rsidP="00777D88">
      <w:pPr>
        <w:rPr>
          <w:rFonts w:asciiTheme="majorBidi" w:hAnsiTheme="majorBidi" w:cstheme="majorBidi"/>
          <w:bCs/>
          <w:iCs/>
          <w:szCs w:val="22"/>
          <w:lang w:val="lt-LT"/>
        </w:rPr>
      </w:pPr>
      <w:r w:rsidRPr="00777D88">
        <w:rPr>
          <w:rFonts w:asciiTheme="majorBidi" w:hAnsiTheme="majorBidi" w:cstheme="majorBidi"/>
          <w:bCs/>
          <w:iCs/>
          <w:szCs w:val="22"/>
          <w:lang w:val="lt-LT"/>
        </w:rPr>
        <w:t>LT-19156 Širvintų r. sav., Jauniūnų sen.</w:t>
      </w:r>
    </w:p>
    <w:p w14:paraId="67E11D94" w14:textId="77777777" w:rsidR="00777D88" w:rsidRPr="00777D88" w:rsidRDefault="00777D88" w:rsidP="00777D88">
      <w:pPr>
        <w:rPr>
          <w:rFonts w:asciiTheme="majorBidi" w:hAnsiTheme="majorBidi" w:cstheme="majorBidi"/>
          <w:b/>
          <w:szCs w:val="22"/>
          <w:lang w:val="lt-LT"/>
        </w:rPr>
      </w:pPr>
      <w:r w:rsidRPr="00777D88">
        <w:rPr>
          <w:rFonts w:asciiTheme="majorBidi" w:hAnsiTheme="majorBidi" w:cstheme="majorBidi"/>
          <w:bCs/>
          <w:iCs/>
          <w:szCs w:val="22"/>
          <w:lang w:val="lt-LT"/>
        </w:rPr>
        <w:t>Lietuva</w:t>
      </w:r>
    </w:p>
    <w:p w14:paraId="4238B59F" w14:textId="77777777" w:rsidR="00777D88" w:rsidRPr="00777D88" w:rsidRDefault="00777D88" w:rsidP="00777D88">
      <w:pPr>
        <w:rPr>
          <w:rFonts w:asciiTheme="majorBidi" w:hAnsiTheme="majorBidi" w:cstheme="majorBidi"/>
          <w:szCs w:val="22"/>
          <w:lang w:val="lt-LT"/>
        </w:rPr>
      </w:pPr>
    </w:p>
    <w:p w14:paraId="149C5C19" w14:textId="77777777" w:rsidR="00777D88" w:rsidRPr="00777D88" w:rsidRDefault="00777D88" w:rsidP="00777D88">
      <w:pPr>
        <w:rPr>
          <w:rFonts w:asciiTheme="majorBidi" w:hAnsiTheme="majorBidi" w:cstheme="majorBidi"/>
          <w:bCs/>
          <w:iCs/>
          <w:szCs w:val="22"/>
          <w:lang w:val="lt-LT"/>
        </w:rPr>
      </w:pPr>
      <w:r w:rsidRPr="00777D88">
        <w:rPr>
          <w:rFonts w:asciiTheme="majorBidi" w:hAnsiTheme="majorBidi" w:cstheme="majorBidi"/>
          <w:bCs/>
          <w:iCs/>
          <w:szCs w:val="22"/>
          <w:lang w:val="lt-LT"/>
        </w:rPr>
        <w:t>arba</w:t>
      </w:r>
    </w:p>
    <w:p w14:paraId="4D85DB8F" w14:textId="77777777" w:rsidR="00777D88" w:rsidRPr="00777D88" w:rsidRDefault="00777D88" w:rsidP="00777D88">
      <w:pPr>
        <w:rPr>
          <w:rFonts w:asciiTheme="majorBidi" w:hAnsiTheme="majorBidi" w:cstheme="majorBidi"/>
          <w:iCs/>
          <w:szCs w:val="22"/>
          <w:lang w:val="lt-LT"/>
        </w:rPr>
      </w:pPr>
    </w:p>
    <w:p w14:paraId="2344EACC"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Medezin sp. z o.o.</w:t>
      </w:r>
    </w:p>
    <w:p w14:paraId="25F05287"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Ul. Księdza Kazimierza Janika 14</w:t>
      </w:r>
    </w:p>
    <w:p w14:paraId="0F9AC449"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 xml:space="preserve">Konstantynów </w:t>
      </w:r>
      <w:bookmarkStart w:id="1" w:name="_Hlk123635316"/>
      <w:r w:rsidRPr="00777D88">
        <w:rPr>
          <w:rFonts w:asciiTheme="majorBidi" w:hAnsiTheme="majorBidi" w:cstheme="majorBidi"/>
          <w:szCs w:val="22"/>
          <w:lang w:val="lt-LT"/>
        </w:rPr>
        <w:t>Ł</w:t>
      </w:r>
      <w:bookmarkEnd w:id="1"/>
      <w:r w:rsidRPr="00777D88">
        <w:rPr>
          <w:rFonts w:asciiTheme="majorBidi" w:hAnsiTheme="majorBidi" w:cstheme="majorBidi"/>
          <w:szCs w:val="22"/>
          <w:lang w:val="lt-LT"/>
        </w:rPr>
        <w:t>ódzki, Łódzkie, 95-050</w:t>
      </w:r>
    </w:p>
    <w:p w14:paraId="3F68E3AF"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Lenkija</w:t>
      </w:r>
    </w:p>
    <w:p w14:paraId="3C2BEEFD" w14:textId="77777777" w:rsidR="00F3531F" w:rsidRPr="00617B85" w:rsidRDefault="00F3531F" w:rsidP="00F3531F">
      <w:pPr>
        <w:rPr>
          <w:rFonts w:asciiTheme="majorBidi" w:hAnsiTheme="majorBidi" w:cstheme="majorBidi"/>
          <w:szCs w:val="22"/>
          <w:lang w:val="lt-LT"/>
        </w:rPr>
      </w:pPr>
    </w:p>
    <w:p w14:paraId="1EE7D804" w14:textId="77777777" w:rsidR="00F22377" w:rsidRPr="00692896" w:rsidRDefault="00F22377" w:rsidP="00F22377">
      <w:pPr>
        <w:numPr>
          <w:ilvl w:val="12"/>
          <w:numId w:val="0"/>
        </w:numPr>
        <w:spacing w:line="260" w:lineRule="exact"/>
        <w:ind w:right="-2"/>
        <w:rPr>
          <w:bCs/>
          <w:lang w:val="lt-LT"/>
        </w:rPr>
      </w:pPr>
      <w:r w:rsidRPr="00692896">
        <w:rPr>
          <w:bCs/>
          <w:lang w:val="lt-LT"/>
        </w:rPr>
        <w:t xml:space="preserve">arba </w:t>
      </w:r>
    </w:p>
    <w:p w14:paraId="3F56DAE2" w14:textId="77777777" w:rsidR="00F22377" w:rsidRPr="00692896" w:rsidRDefault="00F22377" w:rsidP="00F22377">
      <w:pPr>
        <w:numPr>
          <w:ilvl w:val="12"/>
          <w:numId w:val="0"/>
        </w:numPr>
        <w:spacing w:line="260" w:lineRule="exact"/>
        <w:ind w:right="-2"/>
        <w:rPr>
          <w:bCs/>
          <w:lang w:val="lt-LT"/>
        </w:rPr>
      </w:pPr>
    </w:p>
    <w:p w14:paraId="0217EA3F" w14:textId="77777777" w:rsidR="00F22377" w:rsidRPr="00692896" w:rsidRDefault="00F22377" w:rsidP="00F22377">
      <w:pPr>
        <w:rPr>
          <w:bCs/>
          <w:lang w:val="lt-LT"/>
        </w:rPr>
      </w:pPr>
      <w:r w:rsidRPr="00692896">
        <w:rPr>
          <w:bCs/>
          <w:lang w:val="lt-LT"/>
        </w:rPr>
        <w:t>UAB „Santamed LT“</w:t>
      </w:r>
    </w:p>
    <w:p w14:paraId="6A8213B4" w14:textId="77777777" w:rsidR="00F22377" w:rsidRPr="00692896" w:rsidRDefault="00F22377" w:rsidP="00F22377">
      <w:pPr>
        <w:rPr>
          <w:bCs/>
          <w:lang w:val="lt-LT"/>
        </w:rPr>
      </w:pPr>
      <w:r w:rsidRPr="00692896">
        <w:rPr>
          <w:bCs/>
          <w:lang w:val="lt-LT"/>
        </w:rPr>
        <w:t>Kauno r. sav.</w:t>
      </w:r>
    </w:p>
    <w:p w14:paraId="1B3ACFAA" w14:textId="77777777" w:rsidR="00F22377" w:rsidRPr="00692896" w:rsidRDefault="00F22377" w:rsidP="00F22377">
      <w:pPr>
        <w:rPr>
          <w:bCs/>
          <w:lang w:val="lt-LT"/>
        </w:rPr>
      </w:pPr>
      <w:r w:rsidRPr="00692896">
        <w:rPr>
          <w:bCs/>
          <w:lang w:val="lt-LT"/>
        </w:rPr>
        <w:t>Linksmakalnio sen., Linksmakalnio km.</w:t>
      </w:r>
    </w:p>
    <w:p w14:paraId="3A3D6D1F" w14:textId="77777777" w:rsidR="00F22377" w:rsidRPr="00692896" w:rsidRDefault="00F22377" w:rsidP="00F22377">
      <w:pPr>
        <w:rPr>
          <w:bCs/>
          <w:lang w:val="lt-LT"/>
        </w:rPr>
      </w:pPr>
      <w:r w:rsidRPr="00692896">
        <w:rPr>
          <w:bCs/>
          <w:lang w:val="lt-LT"/>
        </w:rPr>
        <w:t>LT-53290</w:t>
      </w:r>
    </w:p>
    <w:p w14:paraId="61901939" w14:textId="77777777" w:rsidR="00F22377" w:rsidRPr="00692896" w:rsidRDefault="00F22377" w:rsidP="00F22377">
      <w:pPr>
        <w:rPr>
          <w:bCs/>
          <w:lang w:val="lt-LT"/>
        </w:rPr>
      </w:pPr>
      <w:r w:rsidRPr="00692896">
        <w:rPr>
          <w:bCs/>
          <w:lang w:val="lt-LT"/>
        </w:rPr>
        <w:t>Liepų g. 9</w:t>
      </w:r>
    </w:p>
    <w:p w14:paraId="70248D2D" w14:textId="77777777" w:rsidR="00F22377" w:rsidRPr="00692896" w:rsidRDefault="00F22377" w:rsidP="00F22377">
      <w:pPr>
        <w:rPr>
          <w:bCs/>
          <w:lang w:val="lt-LT"/>
        </w:rPr>
      </w:pPr>
      <w:r w:rsidRPr="00692896">
        <w:rPr>
          <w:bCs/>
          <w:lang w:val="lt-LT"/>
        </w:rPr>
        <w:t>Lietuva</w:t>
      </w:r>
    </w:p>
    <w:p w14:paraId="4548DFA6" w14:textId="77777777" w:rsidR="00F22377" w:rsidRPr="00692896" w:rsidRDefault="00F22377" w:rsidP="00F22377">
      <w:pPr>
        <w:rPr>
          <w:lang w:val="lt-LT"/>
        </w:rPr>
      </w:pPr>
    </w:p>
    <w:p w14:paraId="17B8B727" w14:textId="77777777" w:rsidR="00F22377" w:rsidRPr="00692896" w:rsidRDefault="00F22377" w:rsidP="00F22377">
      <w:pPr>
        <w:numPr>
          <w:ilvl w:val="12"/>
          <w:numId w:val="0"/>
        </w:numPr>
        <w:spacing w:line="260" w:lineRule="exact"/>
        <w:ind w:right="-2"/>
        <w:rPr>
          <w:bCs/>
          <w:lang w:val="lt-LT"/>
        </w:rPr>
      </w:pPr>
      <w:r w:rsidRPr="00692896">
        <w:rPr>
          <w:bCs/>
          <w:lang w:val="lt-LT"/>
        </w:rPr>
        <w:t xml:space="preserve">arba </w:t>
      </w:r>
    </w:p>
    <w:p w14:paraId="24571076" w14:textId="77777777" w:rsidR="00F22377" w:rsidRPr="00692896" w:rsidRDefault="00F22377" w:rsidP="00F22377">
      <w:pPr>
        <w:rPr>
          <w:bCs/>
          <w:lang w:val="lt-LT"/>
        </w:rPr>
      </w:pPr>
    </w:p>
    <w:p w14:paraId="3B1F48AC" w14:textId="77777777" w:rsidR="00F22377" w:rsidRPr="00692896" w:rsidRDefault="00F22377" w:rsidP="00F22377">
      <w:pPr>
        <w:rPr>
          <w:bCs/>
          <w:lang w:val="lt-LT"/>
        </w:rPr>
      </w:pPr>
      <w:r w:rsidRPr="00692896">
        <w:rPr>
          <w:bCs/>
          <w:lang w:val="lt-LT"/>
        </w:rPr>
        <w:t>UAB „Armila“</w:t>
      </w:r>
    </w:p>
    <w:p w14:paraId="3A33C51A" w14:textId="77777777" w:rsidR="00F22377" w:rsidRPr="00692896" w:rsidRDefault="00F22377" w:rsidP="00F22377">
      <w:pPr>
        <w:rPr>
          <w:bCs/>
          <w:lang w:val="lt-LT"/>
        </w:rPr>
      </w:pPr>
      <w:r w:rsidRPr="00692896">
        <w:rPr>
          <w:bCs/>
          <w:lang w:val="lt-LT"/>
        </w:rPr>
        <w:t>Molėtų pl. 75</w:t>
      </w:r>
    </w:p>
    <w:p w14:paraId="6F1D4F62" w14:textId="77777777" w:rsidR="00F22377" w:rsidRPr="00692896" w:rsidRDefault="00F22377" w:rsidP="00F22377">
      <w:pPr>
        <w:rPr>
          <w:bCs/>
          <w:lang w:val="lt-LT"/>
        </w:rPr>
      </w:pPr>
      <w:r w:rsidRPr="00692896">
        <w:rPr>
          <w:bCs/>
          <w:lang w:val="lt-LT"/>
        </w:rPr>
        <w:t>LT-14259 Vilnius</w:t>
      </w:r>
    </w:p>
    <w:p w14:paraId="527B53BE" w14:textId="77777777" w:rsidR="00F22377" w:rsidRPr="00692896" w:rsidRDefault="00F22377" w:rsidP="00F22377">
      <w:pPr>
        <w:rPr>
          <w:lang w:val="lt-LT"/>
        </w:rPr>
      </w:pPr>
      <w:r w:rsidRPr="00692896">
        <w:rPr>
          <w:bCs/>
          <w:lang w:val="lt-LT"/>
        </w:rPr>
        <w:t>Lietuva</w:t>
      </w:r>
    </w:p>
    <w:p w14:paraId="7C7C36C0" w14:textId="77777777" w:rsidR="00F3531F" w:rsidRPr="00617B85" w:rsidRDefault="00F3531F" w:rsidP="00F3531F">
      <w:pPr>
        <w:rPr>
          <w:rFonts w:asciiTheme="majorBidi" w:hAnsiTheme="majorBidi" w:cstheme="majorBidi"/>
          <w:szCs w:val="22"/>
          <w:lang w:val="lt-LT"/>
        </w:rPr>
      </w:pPr>
    </w:p>
    <w:p w14:paraId="444D5198" w14:textId="1C2B895D"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Šis pakuotės lapelis paskutinį kartą peržiūrėtas</w:t>
      </w:r>
      <w:r w:rsidR="00AD3E91" w:rsidRPr="00617B85">
        <w:rPr>
          <w:rFonts w:asciiTheme="majorBidi" w:hAnsiTheme="majorBidi" w:cstheme="majorBidi"/>
          <w:b/>
          <w:bCs/>
          <w:szCs w:val="22"/>
          <w:lang w:val="lt-LT"/>
        </w:rPr>
        <w:t xml:space="preserve"> </w:t>
      </w:r>
      <w:r w:rsidR="004727C5">
        <w:rPr>
          <w:rFonts w:asciiTheme="majorBidi" w:hAnsiTheme="majorBidi" w:cstheme="majorBidi"/>
          <w:b/>
          <w:bCs/>
          <w:szCs w:val="22"/>
          <w:lang w:val="lt-LT"/>
        </w:rPr>
        <w:t>2025-08-07.</w:t>
      </w:r>
    </w:p>
    <w:p w14:paraId="65401925" w14:textId="77777777" w:rsidR="00F3531F" w:rsidRPr="00617B85" w:rsidRDefault="00F3531F" w:rsidP="00F3531F">
      <w:pPr>
        <w:rPr>
          <w:rFonts w:asciiTheme="majorBidi" w:hAnsiTheme="majorBidi" w:cstheme="majorBidi"/>
          <w:szCs w:val="22"/>
          <w:lang w:val="lt-LT"/>
        </w:rPr>
      </w:pPr>
    </w:p>
    <w:p w14:paraId="671193FB" w14:textId="574E06A3"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 xml:space="preserve">Išsami informacija apie šį vaistą pateikiama Valstybinės vaistų kontrolės tarnybos prie Lietuvos Respublikos sveikatos apsaugos ministerijos tinklalapyje </w:t>
      </w:r>
      <w:hyperlink r:id="rId10" w:history="1">
        <w:r w:rsidRPr="00617B85">
          <w:rPr>
            <w:rStyle w:val="Hipersaitas"/>
            <w:rFonts w:asciiTheme="majorBidi" w:hAnsiTheme="majorBidi" w:cstheme="majorBidi"/>
            <w:sz w:val="22"/>
            <w:szCs w:val="22"/>
            <w:lang w:val="lt-LT"/>
          </w:rPr>
          <w:t>http://</w:t>
        </w:r>
        <w:r w:rsidR="009432F6" w:rsidRPr="00617B85">
          <w:rPr>
            <w:rStyle w:val="Hipersaitas"/>
            <w:rFonts w:asciiTheme="majorBidi" w:hAnsiTheme="majorBidi" w:cstheme="majorBidi"/>
            <w:sz w:val="22"/>
            <w:szCs w:val="22"/>
            <w:lang w:val="lt-LT"/>
          </w:rPr>
          <w:t>vvkt.lrv.lt</w:t>
        </w:r>
        <w:r w:rsidR="00400A44" w:rsidRPr="00617B85">
          <w:rPr>
            <w:rStyle w:val="Hipersaitas"/>
            <w:rFonts w:asciiTheme="majorBidi" w:hAnsiTheme="majorBidi" w:cstheme="majorBidi"/>
            <w:sz w:val="22"/>
            <w:szCs w:val="22"/>
            <w:lang w:val="lt-LT"/>
          </w:rPr>
          <w:t>.</w:t>
        </w:r>
      </w:hyperlink>
    </w:p>
    <w:p w14:paraId="7AFD876F" w14:textId="77777777" w:rsidR="009C305A" w:rsidRPr="00617B85" w:rsidRDefault="009C305A">
      <w:pPr>
        <w:tabs>
          <w:tab w:val="clear" w:pos="567"/>
        </w:tabs>
        <w:suppressAutoHyphens w:val="0"/>
        <w:spacing w:after="160" w:line="259" w:lineRule="auto"/>
        <w:rPr>
          <w:rFonts w:asciiTheme="majorBidi" w:hAnsiTheme="majorBidi" w:cstheme="majorBidi"/>
          <w:b/>
          <w:bCs/>
          <w:i/>
          <w:iCs/>
          <w:szCs w:val="22"/>
          <w:lang w:val="lt-LT"/>
        </w:rPr>
      </w:pPr>
    </w:p>
    <w:p w14:paraId="4ECF8F52" w14:textId="350237A0" w:rsidR="009C305A" w:rsidRPr="00617B85" w:rsidRDefault="009C305A">
      <w:pPr>
        <w:tabs>
          <w:tab w:val="clear" w:pos="567"/>
        </w:tabs>
        <w:suppressAutoHyphens w:val="0"/>
        <w:spacing w:after="160" w:line="259" w:lineRule="auto"/>
        <w:rPr>
          <w:rFonts w:asciiTheme="majorBidi" w:hAnsiTheme="majorBidi" w:cstheme="majorBidi"/>
          <w:i/>
          <w:iCs/>
          <w:szCs w:val="22"/>
          <w:lang w:val="lt-LT"/>
        </w:rPr>
      </w:pPr>
      <w:r w:rsidRPr="00617B85">
        <w:rPr>
          <w:rFonts w:asciiTheme="majorBidi" w:hAnsiTheme="majorBidi" w:cstheme="majorBidi"/>
          <w:i/>
          <w:iCs/>
          <w:szCs w:val="22"/>
          <w:lang w:val="lt-LT"/>
        </w:rPr>
        <w:t xml:space="preserve">Lygiagrečiai importuojamas vaistas nuo referencinio vaisto skiriasi laikymo sąlygomis: lygiagrečiai importuojamą vaistą papildomai laikyti žemesnėje </w:t>
      </w:r>
      <w:r w:rsidR="00D57EF0" w:rsidRPr="00617B85">
        <w:rPr>
          <w:rFonts w:asciiTheme="majorBidi" w:hAnsiTheme="majorBidi" w:cstheme="majorBidi"/>
          <w:i/>
          <w:iCs/>
          <w:szCs w:val="22"/>
          <w:lang w:val="lt-LT"/>
        </w:rPr>
        <w:t>kaip</w:t>
      </w:r>
      <w:r w:rsidRPr="00617B85">
        <w:rPr>
          <w:rFonts w:asciiTheme="majorBidi" w:hAnsiTheme="majorBidi" w:cstheme="majorBidi"/>
          <w:i/>
          <w:iCs/>
          <w:szCs w:val="22"/>
          <w:lang w:val="lt-LT"/>
        </w:rPr>
        <w:t xml:space="preserve"> 25 °C temperatūroje</w:t>
      </w:r>
      <w:r w:rsidR="00740D11">
        <w:rPr>
          <w:rFonts w:asciiTheme="majorBidi" w:hAnsiTheme="majorBidi" w:cstheme="majorBidi"/>
          <w:i/>
          <w:iCs/>
          <w:szCs w:val="22"/>
          <w:lang w:val="lt-LT"/>
        </w:rPr>
        <w:t>; pakuotės dydžiu: lygiagrečiai importuojamas vaistas papildomai turi pakuotę N2x28.</w:t>
      </w:r>
    </w:p>
    <w:p w14:paraId="54116E05" w14:textId="7B282991" w:rsidR="00CA1CC9" w:rsidRPr="00617B85" w:rsidRDefault="00CA1CC9">
      <w:pPr>
        <w:tabs>
          <w:tab w:val="clear" w:pos="567"/>
        </w:tabs>
        <w:suppressAutoHyphens w:val="0"/>
        <w:spacing w:after="160" w:line="259" w:lineRule="auto"/>
        <w:rPr>
          <w:rFonts w:asciiTheme="majorBidi" w:hAnsiTheme="majorBidi" w:cstheme="majorBidi"/>
          <w:b/>
          <w:bCs/>
          <w:szCs w:val="22"/>
          <w:lang w:val="lt-LT"/>
        </w:rPr>
      </w:pPr>
      <w:r w:rsidRPr="00617B85">
        <w:rPr>
          <w:rFonts w:asciiTheme="majorBidi" w:hAnsiTheme="majorBidi" w:cstheme="majorBidi"/>
          <w:b/>
          <w:bCs/>
          <w:szCs w:val="22"/>
          <w:lang w:val="lt-LT"/>
        </w:rPr>
        <w:br w:type="page"/>
      </w:r>
    </w:p>
    <w:p w14:paraId="0DE497E8" w14:textId="476E1342" w:rsidR="00F3531F" w:rsidRPr="00617B85" w:rsidRDefault="00F3531F" w:rsidP="00814541">
      <w:pPr>
        <w:jc w:val="center"/>
        <w:rPr>
          <w:rFonts w:asciiTheme="majorBidi" w:hAnsiTheme="majorBidi" w:cstheme="majorBidi"/>
          <w:b/>
          <w:bCs/>
          <w:szCs w:val="22"/>
          <w:lang w:val="lt-LT"/>
        </w:rPr>
      </w:pPr>
      <w:r w:rsidRPr="00617B85">
        <w:rPr>
          <w:rFonts w:asciiTheme="majorBidi" w:hAnsiTheme="majorBidi" w:cstheme="majorBidi"/>
          <w:b/>
          <w:bCs/>
          <w:szCs w:val="22"/>
          <w:lang w:val="lt-LT"/>
        </w:rPr>
        <w:lastRenderedPageBreak/>
        <w:t>VARTOTOJO INSTRUKCIJA</w:t>
      </w:r>
    </w:p>
    <w:p w14:paraId="15A4548F" w14:textId="5C5BB6D2" w:rsidR="00F3531F" w:rsidRPr="00617B85" w:rsidRDefault="00F3531F" w:rsidP="00F3531F">
      <w:pPr>
        <w:rPr>
          <w:rFonts w:asciiTheme="majorBidi" w:hAnsiTheme="majorBidi" w:cstheme="majorBidi"/>
          <w:szCs w:val="22"/>
          <w:lang w:val="lt-LT"/>
        </w:rPr>
      </w:pPr>
    </w:p>
    <w:p w14:paraId="5C4CAB0B" w14:textId="7FF4C31E"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Nurodymai, kaip naudotis kalendorine vaisto pakuote</w:t>
      </w:r>
    </w:p>
    <w:p w14:paraId="044AAE93" w14:textId="3D42D509" w:rsidR="00F3531F" w:rsidRPr="00617B85" w:rsidRDefault="00F3531F" w:rsidP="00F3531F">
      <w:pPr>
        <w:rPr>
          <w:rFonts w:asciiTheme="majorBidi" w:hAnsiTheme="majorBidi" w:cstheme="majorBidi"/>
          <w:szCs w:val="22"/>
          <w:lang w:val="lt-LT"/>
        </w:rPr>
      </w:pPr>
    </w:p>
    <w:p w14:paraId="4017EE42" w14:textId="74104A8C" w:rsidR="00F3531F" w:rsidRPr="00617B85" w:rsidRDefault="00814541" w:rsidP="00F3531F">
      <w:pPr>
        <w:rPr>
          <w:rFonts w:asciiTheme="majorBidi" w:hAnsiTheme="majorBidi" w:cstheme="majorBidi"/>
          <w:b/>
          <w:bCs/>
          <w:szCs w:val="22"/>
          <w:lang w:val="lt-LT"/>
        </w:rPr>
      </w:pPr>
      <w:r w:rsidRPr="00617B85">
        <w:rPr>
          <w:rFonts w:asciiTheme="majorBidi" w:hAnsiTheme="majorBidi" w:cstheme="majorBidi"/>
          <w:b/>
          <w:bCs/>
          <w:szCs w:val="22"/>
          <w:lang w:val="lt-LT"/>
        </w:rPr>
        <w:t>1.</w:t>
      </w:r>
      <w:r w:rsidRPr="00617B85">
        <w:rPr>
          <w:rFonts w:asciiTheme="majorBidi" w:hAnsiTheme="majorBidi" w:cstheme="majorBidi"/>
          <w:b/>
          <w:bCs/>
          <w:szCs w:val="22"/>
          <w:lang w:val="lt-LT"/>
        </w:rPr>
        <w:tab/>
      </w:r>
      <w:r w:rsidR="00F3531F" w:rsidRPr="00617B85">
        <w:rPr>
          <w:rFonts w:asciiTheme="majorBidi" w:hAnsiTheme="majorBidi" w:cstheme="majorBidi"/>
          <w:b/>
          <w:bCs/>
          <w:szCs w:val="22"/>
          <w:lang w:val="lt-LT"/>
        </w:rPr>
        <w:t>Nustatykite reikiamą dieną</w:t>
      </w:r>
    </w:p>
    <w:p w14:paraId="711C1DEF" w14:textId="64C3B02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Pasukite vidinį diską ir ties maža plastiko plokštele uždengtu plyšeliu nustatykite savaitės dieną.</w:t>
      </w:r>
    </w:p>
    <w:p w14:paraId="5EB5505C" w14:textId="5EE5A25C" w:rsidR="00F3531F" w:rsidRPr="00617B85" w:rsidRDefault="00F3531F" w:rsidP="00EA1A10">
      <w:pPr>
        <w:rPr>
          <w:rFonts w:asciiTheme="majorBidi" w:hAnsiTheme="majorBidi" w:cstheme="majorBidi"/>
          <w:szCs w:val="22"/>
          <w:lang w:val="lt-LT"/>
        </w:rPr>
      </w:pPr>
    </w:p>
    <w:p w14:paraId="6CD8C10C" w14:textId="1F14050F" w:rsidR="00F3531F" w:rsidRPr="00617B85" w:rsidRDefault="00DA1524" w:rsidP="00EA1A10">
      <w:pPr>
        <w:rPr>
          <w:rFonts w:asciiTheme="majorBidi" w:hAnsiTheme="majorBidi" w:cstheme="majorBidi"/>
          <w:szCs w:val="22"/>
          <w:lang w:val="lt-LT"/>
        </w:rPr>
      </w:pPr>
      <w:r w:rsidRPr="00617B85">
        <w:rPr>
          <w:lang w:val="lt-LT" w:eastAsia="lt-LT"/>
        </w:rPr>
        <w:drawing>
          <wp:inline distT="0" distB="0" distL="0" distR="0" wp14:anchorId="5E12C353" wp14:editId="10DC2DCF">
            <wp:extent cx="1701800" cy="161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0" cy="1619250"/>
                    </a:xfrm>
                    <a:prstGeom prst="rect">
                      <a:avLst/>
                    </a:prstGeom>
                    <a:noFill/>
                    <a:ln>
                      <a:noFill/>
                    </a:ln>
                  </pic:spPr>
                </pic:pic>
              </a:graphicData>
            </a:graphic>
          </wp:inline>
        </w:drawing>
      </w:r>
    </w:p>
    <w:p w14:paraId="66172F0A" w14:textId="77777777" w:rsidR="00F3531F" w:rsidRPr="00617B85" w:rsidRDefault="00F3531F" w:rsidP="00F3531F">
      <w:pPr>
        <w:rPr>
          <w:rFonts w:asciiTheme="majorBidi" w:hAnsiTheme="majorBidi" w:cstheme="majorBidi"/>
          <w:szCs w:val="22"/>
          <w:lang w:val="lt-LT"/>
        </w:rPr>
      </w:pPr>
    </w:p>
    <w:p w14:paraId="22749071"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 xml:space="preserve">2. </w:t>
      </w:r>
      <w:r w:rsidRPr="00617B85">
        <w:rPr>
          <w:rFonts w:asciiTheme="majorBidi" w:hAnsiTheme="majorBidi" w:cstheme="majorBidi"/>
          <w:b/>
          <w:bCs/>
          <w:szCs w:val="22"/>
          <w:lang w:val="lt-LT"/>
        </w:rPr>
        <w:tab/>
        <w:t>Išimkite pirmą tabletę</w:t>
      </w:r>
    </w:p>
    <w:p w14:paraId="6CD5F18D" w14:textId="7707C327"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Nulaužkite plastiko plokštelę ir išimkite pirmąją tabletę.</w:t>
      </w:r>
    </w:p>
    <w:p w14:paraId="66A09865" w14:textId="77777777" w:rsidR="00F3531F" w:rsidRPr="00617B85" w:rsidRDefault="00F3531F" w:rsidP="00F3531F">
      <w:pPr>
        <w:rPr>
          <w:rFonts w:asciiTheme="majorBidi" w:hAnsiTheme="majorBidi" w:cstheme="majorBidi"/>
          <w:szCs w:val="22"/>
          <w:lang w:val="lt-LT"/>
        </w:rPr>
      </w:pPr>
    </w:p>
    <w:p w14:paraId="3A03435E" w14:textId="0DB56CAD" w:rsidR="00F3531F" w:rsidRPr="00617B85" w:rsidRDefault="00DA1524" w:rsidP="00EA1A10">
      <w:pPr>
        <w:rPr>
          <w:rFonts w:asciiTheme="majorBidi" w:hAnsiTheme="majorBidi" w:cstheme="majorBidi"/>
          <w:szCs w:val="22"/>
          <w:lang w:val="lt-LT"/>
        </w:rPr>
      </w:pPr>
      <w:r w:rsidRPr="00617B85">
        <w:rPr>
          <w:lang w:val="lt-LT" w:eastAsia="lt-LT"/>
        </w:rPr>
        <w:drawing>
          <wp:inline distT="0" distB="0" distL="0" distR="0" wp14:anchorId="575F24CA" wp14:editId="78133072">
            <wp:extent cx="1422400" cy="159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0" cy="1593850"/>
                    </a:xfrm>
                    <a:prstGeom prst="rect">
                      <a:avLst/>
                    </a:prstGeom>
                    <a:noFill/>
                    <a:ln>
                      <a:noFill/>
                    </a:ln>
                  </pic:spPr>
                </pic:pic>
              </a:graphicData>
            </a:graphic>
          </wp:inline>
        </w:drawing>
      </w:r>
      <w:r w:rsidRPr="00617B85">
        <w:rPr>
          <w:rFonts w:asciiTheme="majorBidi" w:hAnsiTheme="majorBidi" w:cstheme="majorBidi"/>
          <w:szCs w:val="22"/>
          <w:lang w:val="lt-LT" w:eastAsia="lt-LT"/>
        </w:rPr>
        <w:drawing>
          <wp:inline distT="0" distB="0" distL="0" distR="0" wp14:anchorId="29371C2C" wp14:editId="597ECB99">
            <wp:extent cx="822960" cy="147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1475105"/>
                    </a:xfrm>
                    <a:prstGeom prst="rect">
                      <a:avLst/>
                    </a:prstGeom>
                    <a:noFill/>
                  </pic:spPr>
                </pic:pic>
              </a:graphicData>
            </a:graphic>
          </wp:inline>
        </w:drawing>
      </w:r>
    </w:p>
    <w:p w14:paraId="2A3C3D79" w14:textId="320C11A9" w:rsidR="00F3531F" w:rsidRPr="00617B85" w:rsidRDefault="00F3531F" w:rsidP="00F3531F">
      <w:pPr>
        <w:rPr>
          <w:rFonts w:asciiTheme="majorBidi" w:hAnsiTheme="majorBidi" w:cstheme="majorBidi"/>
          <w:szCs w:val="22"/>
          <w:lang w:val="lt-LT"/>
        </w:rPr>
      </w:pPr>
    </w:p>
    <w:p w14:paraId="640F1A01"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3.</w:t>
      </w:r>
      <w:r w:rsidRPr="00617B85">
        <w:rPr>
          <w:rFonts w:asciiTheme="majorBidi" w:hAnsiTheme="majorBidi" w:cstheme="majorBidi"/>
          <w:b/>
          <w:bCs/>
          <w:szCs w:val="22"/>
          <w:lang w:val="lt-LT"/>
        </w:rPr>
        <w:tab/>
        <w:t>Kasdien pasukite diskelį</w:t>
      </w:r>
    </w:p>
    <w:p w14:paraId="32658A68" w14:textId="116E90FE" w:rsidR="00F3531F" w:rsidRPr="00617B85" w:rsidRDefault="00F3531F" w:rsidP="00F3531F">
      <w:pPr>
        <w:rPr>
          <w:rFonts w:asciiTheme="majorBidi" w:hAnsiTheme="majorBidi" w:cstheme="majorBidi"/>
          <w:szCs w:val="22"/>
          <w:lang w:val="lt-LT"/>
        </w:rPr>
      </w:pPr>
      <w:r w:rsidRPr="00617B85">
        <w:rPr>
          <w:rFonts w:asciiTheme="majorBidi" w:hAnsiTheme="majorBidi" w:cstheme="majorBidi"/>
          <w:szCs w:val="22"/>
          <w:lang w:val="lt-LT"/>
        </w:rPr>
        <w:t>Kitą dieną pasukite permatomą diskelį pagal laikrodžio rodyklę per 1 tarpelį, kaip rodo strėlė. Išimkite kitą tabletę. Nepamirškite išimti tik vieną tabletę 1 kart per parą.</w:t>
      </w:r>
    </w:p>
    <w:p w14:paraId="286F3663" w14:textId="77777777" w:rsidR="00F3531F" w:rsidRPr="00617B85" w:rsidRDefault="00F3531F" w:rsidP="00F3531F">
      <w:pPr>
        <w:rPr>
          <w:rFonts w:asciiTheme="majorBidi" w:hAnsiTheme="majorBidi" w:cstheme="majorBidi"/>
          <w:b/>
          <w:bCs/>
          <w:szCs w:val="22"/>
          <w:lang w:val="lt-LT"/>
        </w:rPr>
      </w:pPr>
      <w:r w:rsidRPr="00617B85">
        <w:rPr>
          <w:rFonts w:asciiTheme="majorBidi" w:hAnsiTheme="majorBidi" w:cstheme="majorBidi"/>
          <w:b/>
          <w:bCs/>
          <w:szCs w:val="22"/>
          <w:lang w:val="lt-LT"/>
        </w:rPr>
        <w:t xml:space="preserve">Permatomą diską galite pasukti tik tada, kai tabletė yra išimta. </w:t>
      </w:r>
    </w:p>
    <w:p w14:paraId="4D86481C" w14:textId="77777777" w:rsidR="00F3531F" w:rsidRPr="00617B85" w:rsidRDefault="00F3531F" w:rsidP="00F3531F">
      <w:pPr>
        <w:rPr>
          <w:rFonts w:asciiTheme="majorBidi" w:hAnsiTheme="majorBidi" w:cstheme="majorBidi"/>
          <w:szCs w:val="22"/>
          <w:lang w:val="lt-LT"/>
        </w:rPr>
      </w:pPr>
    </w:p>
    <w:p w14:paraId="1ABD0618" w14:textId="00EC91D8" w:rsidR="004C5533" w:rsidRPr="00617B85" w:rsidRDefault="004C5533" w:rsidP="00F3531F">
      <w:pPr>
        <w:rPr>
          <w:rFonts w:asciiTheme="majorBidi" w:hAnsiTheme="majorBidi" w:cstheme="majorBidi"/>
          <w:szCs w:val="22"/>
          <w:lang w:val="lt-LT"/>
        </w:rPr>
      </w:pPr>
      <w:r w:rsidRPr="00617B85">
        <w:rPr>
          <w:lang w:val="lt-LT" w:eastAsia="lt-LT"/>
        </w:rPr>
        <w:drawing>
          <wp:inline distT="0" distB="0" distL="0" distR="0" wp14:anchorId="0EA3C039" wp14:editId="16ADC6D7">
            <wp:extent cx="1955800" cy="1854200"/>
            <wp:effectExtent l="0" t="0" r="0" b="0"/>
            <wp:docPr id="4" name="Picture 4" descr="A drawing of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watch&#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854200"/>
                    </a:xfrm>
                    <a:prstGeom prst="rect">
                      <a:avLst/>
                    </a:prstGeom>
                    <a:noFill/>
                    <a:ln>
                      <a:noFill/>
                    </a:ln>
                  </pic:spPr>
                </pic:pic>
              </a:graphicData>
            </a:graphic>
          </wp:inline>
        </w:drawing>
      </w:r>
    </w:p>
    <w:p w14:paraId="33893356" w14:textId="5A593DDD" w:rsidR="00F3531F" w:rsidRPr="00617B85" w:rsidRDefault="00F3531F" w:rsidP="00814541">
      <w:pPr>
        <w:jc w:val="center"/>
        <w:rPr>
          <w:rFonts w:asciiTheme="majorBidi" w:hAnsiTheme="majorBidi" w:cstheme="majorBidi"/>
          <w:szCs w:val="22"/>
          <w:lang w:val="lt-LT"/>
        </w:rPr>
      </w:pPr>
    </w:p>
    <w:p w14:paraId="51BF609A" w14:textId="77777777" w:rsidR="00777D88" w:rsidRPr="00777D88" w:rsidRDefault="00777D88" w:rsidP="00777D88">
      <w:pPr>
        <w:rPr>
          <w:rFonts w:asciiTheme="majorBidi" w:hAnsiTheme="majorBidi" w:cstheme="majorBidi"/>
          <w:b/>
          <w:szCs w:val="22"/>
          <w:lang w:val="lt-LT"/>
        </w:rPr>
      </w:pPr>
      <w:r w:rsidRPr="00777D88">
        <w:rPr>
          <w:rFonts w:asciiTheme="majorBidi" w:hAnsiTheme="majorBidi" w:cstheme="majorBidi"/>
          <w:b/>
          <w:szCs w:val="22"/>
          <w:lang w:val="lt-LT"/>
        </w:rPr>
        <w:t>Ant tablečių talpyklės pateiktų dienų reikšmės lietuvių kalba:</w:t>
      </w:r>
    </w:p>
    <w:p w14:paraId="35E9D3C8" w14:textId="77777777" w:rsidR="00777D88" w:rsidRPr="00777D88" w:rsidRDefault="00777D88" w:rsidP="00777D88">
      <w:pPr>
        <w:rPr>
          <w:rFonts w:asciiTheme="majorBidi" w:hAnsiTheme="majorBidi" w:cstheme="majorBidi"/>
          <w:szCs w:val="22"/>
          <w:lang w:val="lt-LT"/>
        </w:rPr>
      </w:pPr>
      <w:bookmarkStart w:id="2" w:name="_Hlk161749373"/>
      <w:r w:rsidRPr="00777D88">
        <w:rPr>
          <w:rFonts w:asciiTheme="majorBidi" w:hAnsiTheme="majorBidi" w:cstheme="majorBidi"/>
          <w:szCs w:val="22"/>
          <w:lang w:val="lt-LT"/>
        </w:rPr>
        <w:t>Pn - pirmadienis</w:t>
      </w:r>
    </w:p>
    <w:p w14:paraId="666E5F58"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Wt - antradienis</w:t>
      </w:r>
    </w:p>
    <w:p w14:paraId="334C9BF2"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Śr - trečiadienis</w:t>
      </w:r>
    </w:p>
    <w:p w14:paraId="1D0758C0"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Czw - ketvirtadienis</w:t>
      </w:r>
    </w:p>
    <w:p w14:paraId="3DE47C51"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lastRenderedPageBreak/>
        <w:t>Pt - penktadienis</w:t>
      </w:r>
    </w:p>
    <w:p w14:paraId="0181FC9B"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Sb - šeštadienis</w:t>
      </w:r>
    </w:p>
    <w:p w14:paraId="72C47D3A" w14:textId="77777777" w:rsidR="00777D88" w:rsidRPr="00777D88" w:rsidRDefault="00777D88" w:rsidP="00777D88">
      <w:pPr>
        <w:rPr>
          <w:rFonts w:asciiTheme="majorBidi" w:hAnsiTheme="majorBidi" w:cstheme="majorBidi"/>
          <w:szCs w:val="22"/>
          <w:lang w:val="lt-LT"/>
        </w:rPr>
      </w:pPr>
      <w:r w:rsidRPr="00777D88">
        <w:rPr>
          <w:rFonts w:asciiTheme="majorBidi" w:hAnsiTheme="majorBidi" w:cstheme="majorBidi"/>
          <w:szCs w:val="22"/>
          <w:lang w:val="lt-LT"/>
        </w:rPr>
        <w:t>Nd - sekmadienis</w:t>
      </w:r>
      <w:bookmarkEnd w:id="2"/>
    </w:p>
    <w:bookmarkEnd w:id="0"/>
    <w:p w14:paraId="516DB61B" w14:textId="77777777" w:rsidR="00777D88" w:rsidRPr="00617B85" w:rsidRDefault="00777D88" w:rsidP="00777D88">
      <w:pPr>
        <w:rPr>
          <w:rFonts w:asciiTheme="majorBidi" w:hAnsiTheme="majorBidi" w:cstheme="majorBidi"/>
          <w:szCs w:val="22"/>
          <w:lang w:val="lt-LT"/>
        </w:rPr>
      </w:pPr>
    </w:p>
    <w:sectPr w:rsidR="00777D88" w:rsidRPr="00617B85" w:rsidSect="00266CF6">
      <w:headerReference w:type="default" r:id="rId15"/>
      <w:footerReference w:type="defaul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8CE7" w14:textId="77777777" w:rsidR="00216719" w:rsidRDefault="00216719" w:rsidP="00F82D55">
      <w:r>
        <w:separator/>
      </w:r>
    </w:p>
  </w:endnote>
  <w:endnote w:type="continuationSeparator" w:id="0">
    <w:p w14:paraId="174AA8A3" w14:textId="77777777" w:rsidR="00216719" w:rsidRDefault="00216719" w:rsidP="00F82D55">
      <w:r>
        <w:continuationSeparator/>
      </w:r>
    </w:p>
  </w:endnote>
  <w:endnote w:type="continuationNotice" w:id="1">
    <w:p w14:paraId="3CCD0029" w14:textId="77777777" w:rsidR="00216719" w:rsidRDefault="00216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66BB" w14:textId="77777777" w:rsidR="00216719" w:rsidRDefault="00216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C48D" w14:textId="77777777" w:rsidR="00216719" w:rsidRDefault="00216719" w:rsidP="00F82D55">
      <w:r>
        <w:separator/>
      </w:r>
    </w:p>
  </w:footnote>
  <w:footnote w:type="continuationSeparator" w:id="0">
    <w:p w14:paraId="6E381DC5" w14:textId="77777777" w:rsidR="00216719" w:rsidRDefault="00216719" w:rsidP="00F82D55">
      <w:r>
        <w:continuationSeparator/>
      </w:r>
    </w:p>
  </w:footnote>
  <w:footnote w:type="continuationNotice" w:id="1">
    <w:p w14:paraId="60C32097" w14:textId="77777777" w:rsidR="00216719" w:rsidRDefault="00216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8F70" w14:textId="77777777" w:rsidR="00216719" w:rsidRDefault="0021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D2E18"/>
    <w:multiLevelType w:val="hybridMultilevel"/>
    <w:tmpl w:val="3578A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491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1B"/>
    <w:rsid w:val="00021AC3"/>
    <w:rsid w:val="0007340E"/>
    <w:rsid w:val="00086E1F"/>
    <w:rsid w:val="000A067B"/>
    <w:rsid w:val="000F72E7"/>
    <w:rsid w:val="001132D9"/>
    <w:rsid w:val="00216719"/>
    <w:rsid w:val="00235E1B"/>
    <w:rsid w:val="00260466"/>
    <w:rsid w:val="00262ABD"/>
    <w:rsid w:val="00266CF6"/>
    <w:rsid w:val="00292A1C"/>
    <w:rsid w:val="002B0E99"/>
    <w:rsid w:val="002C4FB8"/>
    <w:rsid w:val="002F33C5"/>
    <w:rsid w:val="00380B45"/>
    <w:rsid w:val="003A3907"/>
    <w:rsid w:val="003C1704"/>
    <w:rsid w:val="003E3118"/>
    <w:rsid w:val="00400A44"/>
    <w:rsid w:val="0044428F"/>
    <w:rsid w:val="004727C5"/>
    <w:rsid w:val="004730B5"/>
    <w:rsid w:val="004C5533"/>
    <w:rsid w:val="004E38AD"/>
    <w:rsid w:val="00515C1F"/>
    <w:rsid w:val="005225C5"/>
    <w:rsid w:val="0052318F"/>
    <w:rsid w:val="005642ED"/>
    <w:rsid w:val="00575BA7"/>
    <w:rsid w:val="00593F89"/>
    <w:rsid w:val="005A2CE5"/>
    <w:rsid w:val="005C652C"/>
    <w:rsid w:val="005D3FA9"/>
    <w:rsid w:val="005E2447"/>
    <w:rsid w:val="005F5199"/>
    <w:rsid w:val="005F5EC1"/>
    <w:rsid w:val="00617B85"/>
    <w:rsid w:val="0064594E"/>
    <w:rsid w:val="00653BD2"/>
    <w:rsid w:val="006A04EC"/>
    <w:rsid w:val="006D4D66"/>
    <w:rsid w:val="006D5CE8"/>
    <w:rsid w:val="00704E4E"/>
    <w:rsid w:val="00705E32"/>
    <w:rsid w:val="00740D11"/>
    <w:rsid w:val="00777D88"/>
    <w:rsid w:val="0079312F"/>
    <w:rsid w:val="007C0251"/>
    <w:rsid w:val="007F4052"/>
    <w:rsid w:val="00813FC2"/>
    <w:rsid w:val="00814541"/>
    <w:rsid w:val="0084139C"/>
    <w:rsid w:val="00847086"/>
    <w:rsid w:val="00864D2D"/>
    <w:rsid w:val="00875C63"/>
    <w:rsid w:val="008849DE"/>
    <w:rsid w:val="008C4CC9"/>
    <w:rsid w:val="008C5213"/>
    <w:rsid w:val="008D4D3A"/>
    <w:rsid w:val="00925BCB"/>
    <w:rsid w:val="009432F6"/>
    <w:rsid w:val="009543F6"/>
    <w:rsid w:val="009C305A"/>
    <w:rsid w:val="009C5F20"/>
    <w:rsid w:val="009E4BBE"/>
    <w:rsid w:val="00A07007"/>
    <w:rsid w:val="00A07737"/>
    <w:rsid w:val="00A16936"/>
    <w:rsid w:val="00A20DBB"/>
    <w:rsid w:val="00A2119A"/>
    <w:rsid w:val="00A540D0"/>
    <w:rsid w:val="00A96164"/>
    <w:rsid w:val="00AA1A6B"/>
    <w:rsid w:val="00AD3E91"/>
    <w:rsid w:val="00B223D6"/>
    <w:rsid w:val="00B3101E"/>
    <w:rsid w:val="00B471BF"/>
    <w:rsid w:val="00B50169"/>
    <w:rsid w:val="00B65F56"/>
    <w:rsid w:val="00BC1E51"/>
    <w:rsid w:val="00BE0887"/>
    <w:rsid w:val="00C409D9"/>
    <w:rsid w:val="00CA1CC9"/>
    <w:rsid w:val="00CF1B6F"/>
    <w:rsid w:val="00D47FDE"/>
    <w:rsid w:val="00D57EF0"/>
    <w:rsid w:val="00D65000"/>
    <w:rsid w:val="00D65026"/>
    <w:rsid w:val="00D703DB"/>
    <w:rsid w:val="00DA1524"/>
    <w:rsid w:val="00DD5C30"/>
    <w:rsid w:val="00E02E2D"/>
    <w:rsid w:val="00E31F47"/>
    <w:rsid w:val="00E953DE"/>
    <w:rsid w:val="00EA1A10"/>
    <w:rsid w:val="00EC5EB9"/>
    <w:rsid w:val="00F00DEF"/>
    <w:rsid w:val="00F22377"/>
    <w:rsid w:val="00F2259A"/>
    <w:rsid w:val="00F3531F"/>
    <w:rsid w:val="00F5038D"/>
    <w:rsid w:val="00F6398A"/>
    <w:rsid w:val="00F80FE5"/>
    <w:rsid w:val="00F82D55"/>
    <w:rsid w:val="00F82E17"/>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D566"/>
  <w15:chartTrackingRefBased/>
  <w15:docId w15:val="{3A5EBB2A-1CF6-44CB-A930-FB237719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524"/>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D3E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E91"/>
    <w:rPr>
      <w:rFonts w:ascii="Segoe UI" w:eastAsia="Times New Roman" w:hAnsi="Segoe UI" w:cs="Segoe UI"/>
      <w:noProof/>
      <w:sz w:val="18"/>
      <w:szCs w:val="18"/>
      <w:lang w:eastAsia="en-US" w:bidi="ar-SA"/>
    </w:rPr>
  </w:style>
  <w:style w:type="character" w:customStyle="1" w:styleId="rynqvb">
    <w:name w:val="rynqvb"/>
    <w:basedOn w:val="Numatytasispastraiposriftas"/>
    <w:rsid w:val="00021AC3"/>
  </w:style>
  <w:style w:type="paragraph" w:styleId="Sraopastraipa">
    <w:name w:val="List Paragraph"/>
    <w:basedOn w:val="prastasis"/>
    <w:uiPriority w:val="34"/>
    <w:qFormat/>
    <w:rsid w:val="00E31F47"/>
    <w:pPr>
      <w:ind w:left="720"/>
      <w:contextualSpacing/>
    </w:pPr>
  </w:style>
  <w:style w:type="character" w:styleId="Hipersaitas">
    <w:name w:val="Hyperlink"/>
    <w:uiPriority w:val="99"/>
    <w:unhideWhenUsed/>
    <w:rsid w:val="00262ABD"/>
    <w:rPr>
      <w:rFonts w:ascii="Verdana" w:hAnsi="Verdana" w:hint="default"/>
      <w:color w:val="0000FF"/>
      <w:sz w:val="20"/>
      <w:u w:val="single"/>
    </w:rPr>
  </w:style>
  <w:style w:type="paragraph" w:styleId="Pataisymai">
    <w:name w:val="Revision"/>
    <w:hidden/>
    <w:uiPriority w:val="99"/>
    <w:semiHidden/>
    <w:rsid w:val="00B471BF"/>
    <w:pPr>
      <w:spacing w:after="0" w:line="240" w:lineRule="auto"/>
    </w:pPr>
    <w:rPr>
      <w:rFonts w:ascii="Times New Roman" w:eastAsia="Times New Roman" w:hAnsi="Times New Roman" w:cs="Times New Roman"/>
      <w:noProof/>
      <w:szCs w:val="24"/>
      <w:lang w:eastAsia="en-US" w:bidi="ar-SA"/>
    </w:rPr>
  </w:style>
  <w:style w:type="paragraph" w:styleId="Antrats">
    <w:name w:val="header"/>
    <w:basedOn w:val="prastasis"/>
    <w:link w:val="AntratsDiagrama"/>
    <w:uiPriority w:val="99"/>
    <w:unhideWhenUsed/>
    <w:rsid w:val="00F82D55"/>
    <w:pPr>
      <w:tabs>
        <w:tab w:val="clear" w:pos="567"/>
        <w:tab w:val="center" w:pos="4819"/>
        <w:tab w:val="right" w:pos="9638"/>
      </w:tabs>
    </w:pPr>
  </w:style>
  <w:style w:type="character" w:customStyle="1" w:styleId="AntratsDiagrama">
    <w:name w:val="Antraštės Diagrama"/>
    <w:basedOn w:val="Numatytasispastraiposriftas"/>
    <w:link w:val="Antrats"/>
    <w:uiPriority w:val="99"/>
    <w:rsid w:val="00F82D55"/>
    <w:rPr>
      <w:rFonts w:ascii="Times New Roman" w:eastAsia="Times New Roman" w:hAnsi="Times New Roman" w:cs="Times New Roman"/>
      <w:noProof/>
      <w:szCs w:val="24"/>
      <w:lang w:eastAsia="en-US" w:bidi="ar-SA"/>
    </w:rPr>
  </w:style>
  <w:style w:type="paragraph" w:styleId="Porat">
    <w:name w:val="footer"/>
    <w:basedOn w:val="prastasis"/>
    <w:link w:val="PoratDiagrama"/>
    <w:uiPriority w:val="99"/>
    <w:unhideWhenUsed/>
    <w:rsid w:val="00F82D55"/>
    <w:pPr>
      <w:tabs>
        <w:tab w:val="clear" w:pos="567"/>
        <w:tab w:val="center" w:pos="4819"/>
        <w:tab w:val="right" w:pos="9638"/>
      </w:tabs>
    </w:pPr>
  </w:style>
  <w:style w:type="character" w:customStyle="1" w:styleId="PoratDiagrama">
    <w:name w:val="Poraštė Diagrama"/>
    <w:basedOn w:val="Numatytasispastraiposriftas"/>
    <w:link w:val="Porat"/>
    <w:uiPriority w:val="99"/>
    <w:rsid w:val="00F82D55"/>
    <w:rPr>
      <w:rFonts w:ascii="Times New Roman" w:eastAsia="Times New Roman" w:hAnsi="Times New Roman" w:cs="Times New Roman"/>
      <w:noProof/>
      <w:szCs w:val="24"/>
      <w:lang w:eastAsia="en-US" w:bidi="ar-SA"/>
    </w:rPr>
  </w:style>
  <w:style w:type="character" w:styleId="Neapdorotaspaminjimas">
    <w:name w:val="Unresolved Mention"/>
    <w:basedOn w:val="Numatytasispastraiposriftas"/>
    <w:uiPriority w:val="99"/>
    <w:semiHidden/>
    <w:unhideWhenUsed/>
    <w:rsid w:val="00777D88"/>
    <w:rPr>
      <w:color w:val="605E5C"/>
      <w:shd w:val="clear" w:color="auto" w:fill="E1DFDD"/>
    </w:rPr>
  </w:style>
  <w:style w:type="character" w:styleId="Komentaronuoroda">
    <w:name w:val="annotation reference"/>
    <w:basedOn w:val="Numatytasispastraiposriftas"/>
    <w:uiPriority w:val="99"/>
    <w:semiHidden/>
    <w:unhideWhenUsed/>
    <w:rsid w:val="00CF1B6F"/>
    <w:rPr>
      <w:sz w:val="16"/>
      <w:szCs w:val="16"/>
    </w:rPr>
  </w:style>
  <w:style w:type="paragraph" w:styleId="Komentarotekstas">
    <w:name w:val="annotation text"/>
    <w:basedOn w:val="prastasis"/>
    <w:link w:val="KomentarotekstasDiagrama"/>
    <w:uiPriority w:val="99"/>
    <w:unhideWhenUsed/>
    <w:rsid w:val="00CF1B6F"/>
    <w:rPr>
      <w:sz w:val="20"/>
      <w:szCs w:val="20"/>
    </w:rPr>
  </w:style>
  <w:style w:type="character" w:customStyle="1" w:styleId="KomentarotekstasDiagrama">
    <w:name w:val="Komentaro tekstas Diagrama"/>
    <w:basedOn w:val="Numatytasispastraiposriftas"/>
    <w:link w:val="Komentarotekstas"/>
    <w:uiPriority w:val="99"/>
    <w:rsid w:val="00CF1B6F"/>
    <w:rPr>
      <w:rFonts w:ascii="Times New Roman" w:eastAsia="Times New Roman" w:hAnsi="Times New Roman" w:cs="Times New Roman"/>
      <w:noProof/>
      <w:sz w:val="20"/>
      <w:szCs w:val="20"/>
      <w:lang w:eastAsia="en-US" w:bidi="ar-SA"/>
    </w:rPr>
  </w:style>
  <w:style w:type="paragraph" w:styleId="Komentarotema">
    <w:name w:val="annotation subject"/>
    <w:basedOn w:val="Komentarotekstas"/>
    <w:next w:val="Komentarotekstas"/>
    <w:link w:val="KomentarotemaDiagrama"/>
    <w:uiPriority w:val="99"/>
    <w:semiHidden/>
    <w:unhideWhenUsed/>
    <w:rsid w:val="00CF1B6F"/>
    <w:rPr>
      <w:b/>
      <w:bCs/>
    </w:rPr>
  </w:style>
  <w:style w:type="character" w:customStyle="1" w:styleId="KomentarotemaDiagrama">
    <w:name w:val="Komentaro tema Diagrama"/>
    <w:basedOn w:val="KomentarotekstasDiagrama"/>
    <w:link w:val="Komentarotema"/>
    <w:uiPriority w:val="99"/>
    <w:semiHidden/>
    <w:rsid w:val="00CF1B6F"/>
    <w:rPr>
      <w:rFonts w:ascii="Times New Roman" w:eastAsia="Times New Roman" w:hAnsi="Times New Roman" w:cs="Times New Roman"/>
      <w:b/>
      <w:bCs/>
      <w:noProof/>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66">
      <w:bodyDiv w:val="1"/>
      <w:marLeft w:val="0"/>
      <w:marRight w:val="0"/>
      <w:marTop w:val="0"/>
      <w:marBottom w:val="0"/>
      <w:divBdr>
        <w:top w:val="none" w:sz="0" w:space="0" w:color="auto"/>
        <w:left w:val="none" w:sz="0" w:space="0" w:color="auto"/>
        <w:bottom w:val="none" w:sz="0" w:space="0" w:color="auto"/>
        <w:right w:val="none" w:sz="0" w:space="0" w:color="auto"/>
      </w:divBdr>
    </w:div>
    <w:div w:id="226843251">
      <w:bodyDiv w:val="1"/>
      <w:marLeft w:val="0"/>
      <w:marRight w:val="0"/>
      <w:marTop w:val="0"/>
      <w:marBottom w:val="0"/>
      <w:divBdr>
        <w:top w:val="none" w:sz="0" w:space="0" w:color="auto"/>
        <w:left w:val="none" w:sz="0" w:space="0" w:color="auto"/>
        <w:bottom w:val="none" w:sz="0" w:space="0" w:color="auto"/>
        <w:right w:val="none" w:sz="0" w:space="0" w:color="auto"/>
      </w:divBdr>
    </w:div>
    <w:div w:id="254442790">
      <w:bodyDiv w:val="1"/>
      <w:marLeft w:val="0"/>
      <w:marRight w:val="0"/>
      <w:marTop w:val="0"/>
      <w:marBottom w:val="0"/>
      <w:divBdr>
        <w:top w:val="none" w:sz="0" w:space="0" w:color="auto"/>
        <w:left w:val="none" w:sz="0" w:space="0" w:color="auto"/>
        <w:bottom w:val="none" w:sz="0" w:space="0" w:color="auto"/>
        <w:right w:val="none" w:sz="0" w:space="0" w:color="auto"/>
      </w:divBdr>
    </w:div>
    <w:div w:id="546995413">
      <w:bodyDiv w:val="1"/>
      <w:marLeft w:val="0"/>
      <w:marRight w:val="0"/>
      <w:marTop w:val="0"/>
      <w:marBottom w:val="0"/>
      <w:divBdr>
        <w:top w:val="none" w:sz="0" w:space="0" w:color="auto"/>
        <w:left w:val="none" w:sz="0" w:space="0" w:color="auto"/>
        <w:bottom w:val="none" w:sz="0" w:space="0" w:color="auto"/>
        <w:right w:val="none" w:sz="0" w:space="0" w:color="auto"/>
      </w:divBdr>
    </w:div>
    <w:div w:id="637343210">
      <w:bodyDiv w:val="1"/>
      <w:marLeft w:val="0"/>
      <w:marRight w:val="0"/>
      <w:marTop w:val="0"/>
      <w:marBottom w:val="0"/>
      <w:divBdr>
        <w:top w:val="none" w:sz="0" w:space="0" w:color="auto"/>
        <w:left w:val="none" w:sz="0" w:space="0" w:color="auto"/>
        <w:bottom w:val="none" w:sz="0" w:space="0" w:color="auto"/>
        <w:right w:val="none" w:sz="0" w:space="0" w:color="auto"/>
      </w:divBdr>
    </w:div>
    <w:div w:id="877357852">
      <w:bodyDiv w:val="1"/>
      <w:marLeft w:val="0"/>
      <w:marRight w:val="0"/>
      <w:marTop w:val="0"/>
      <w:marBottom w:val="0"/>
      <w:divBdr>
        <w:top w:val="none" w:sz="0" w:space="0" w:color="auto"/>
        <w:left w:val="none" w:sz="0" w:space="0" w:color="auto"/>
        <w:bottom w:val="none" w:sz="0" w:space="0" w:color="auto"/>
        <w:right w:val="none" w:sz="0" w:space="0" w:color="auto"/>
      </w:divBdr>
    </w:div>
    <w:div w:id="1173643769">
      <w:bodyDiv w:val="1"/>
      <w:marLeft w:val="0"/>
      <w:marRight w:val="0"/>
      <w:marTop w:val="0"/>
      <w:marBottom w:val="0"/>
      <w:divBdr>
        <w:top w:val="none" w:sz="0" w:space="0" w:color="auto"/>
        <w:left w:val="none" w:sz="0" w:space="0" w:color="auto"/>
        <w:bottom w:val="none" w:sz="0" w:space="0" w:color="auto"/>
        <w:right w:val="none" w:sz="0" w:space="0" w:color="auto"/>
      </w:divBdr>
    </w:div>
    <w:div w:id="1352603985">
      <w:bodyDiv w:val="1"/>
      <w:marLeft w:val="0"/>
      <w:marRight w:val="0"/>
      <w:marTop w:val="0"/>
      <w:marBottom w:val="0"/>
      <w:divBdr>
        <w:top w:val="none" w:sz="0" w:space="0" w:color="auto"/>
        <w:left w:val="none" w:sz="0" w:space="0" w:color="auto"/>
        <w:bottom w:val="none" w:sz="0" w:space="0" w:color="auto"/>
        <w:right w:val="none" w:sz="0" w:space="0" w:color="auto"/>
      </w:divBdr>
    </w:div>
    <w:div w:id="1417897098">
      <w:bodyDiv w:val="1"/>
      <w:marLeft w:val="0"/>
      <w:marRight w:val="0"/>
      <w:marTop w:val="0"/>
      <w:marBottom w:val="0"/>
      <w:divBdr>
        <w:top w:val="none" w:sz="0" w:space="0" w:color="auto"/>
        <w:left w:val="none" w:sz="0" w:space="0" w:color="auto"/>
        <w:bottom w:val="none" w:sz="0" w:space="0" w:color="auto"/>
        <w:right w:val="none" w:sz="0" w:space="0" w:color="auto"/>
      </w:divBdr>
    </w:div>
    <w:div w:id="1425686943">
      <w:bodyDiv w:val="1"/>
      <w:marLeft w:val="0"/>
      <w:marRight w:val="0"/>
      <w:marTop w:val="0"/>
      <w:marBottom w:val="0"/>
      <w:divBdr>
        <w:top w:val="none" w:sz="0" w:space="0" w:color="auto"/>
        <w:left w:val="none" w:sz="0" w:space="0" w:color="auto"/>
        <w:bottom w:val="none" w:sz="0" w:space="0" w:color="auto"/>
        <w:right w:val="none" w:sz="0" w:space="0" w:color="auto"/>
      </w:divBdr>
    </w:div>
    <w:div w:id="1680110558">
      <w:bodyDiv w:val="1"/>
      <w:marLeft w:val="0"/>
      <w:marRight w:val="0"/>
      <w:marTop w:val="0"/>
      <w:marBottom w:val="0"/>
      <w:divBdr>
        <w:top w:val="none" w:sz="0" w:space="0" w:color="auto"/>
        <w:left w:val="none" w:sz="0" w:space="0" w:color="auto"/>
        <w:bottom w:val="none" w:sz="0" w:space="0" w:color="auto"/>
        <w:right w:val="none" w:sz="0" w:space="0" w:color="auto"/>
      </w:divBdr>
    </w:div>
    <w:div w:id="1717897739">
      <w:bodyDiv w:val="1"/>
      <w:marLeft w:val="0"/>
      <w:marRight w:val="0"/>
      <w:marTop w:val="0"/>
      <w:marBottom w:val="0"/>
      <w:divBdr>
        <w:top w:val="none" w:sz="0" w:space="0" w:color="auto"/>
        <w:left w:val="none" w:sz="0" w:space="0" w:color="auto"/>
        <w:bottom w:val="none" w:sz="0" w:space="0" w:color="auto"/>
        <w:right w:val="none" w:sz="0" w:space="0" w:color="auto"/>
      </w:divBdr>
    </w:div>
    <w:div w:id="1736196702">
      <w:bodyDiv w:val="1"/>
      <w:marLeft w:val="0"/>
      <w:marRight w:val="0"/>
      <w:marTop w:val="0"/>
      <w:marBottom w:val="0"/>
      <w:divBdr>
        <w:top w:val="none" w:sz="0" w:space="0" w:color="auto"/>
        <w:left w:val="none" w:sz="0" w:space="0" w:color="auto"/>
        <w:bottom w:val="none" w:sz="0" w:space="0" w:color="auto"/>
        <w:right w:val="none" w:sz="0" w:space="0" w:color="auto"/>
      </w:divBdr>
    </w:div>
    <w:div w:id="1835295615">
      <w:bodyDiv w:val="1"/>
      <w:marLeft w:val="0"/>
      <w:marRight w:val="0"/>
      <w:marTop w:val="0"/>
      <w:marBottom w:val="0"/>
      <w:divBdr>
        <w:top w:val="none" w:sz="0" w:space="0" w:color="auto"/>
        <w:left w:val="none" w:sz="0" w:space="0" w:color="auto"/>
        <w:bottom w:val="none" w:sz="0" w:space="0" w:color="auto"/>
        <w:right w:val="none" w:sz="0" w:space="0" w:color="auto"/>
      </w:divBdr>
    </w:div>
    <w:div w:id="20736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vvkt.lr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90A0EDF03487EA2BB03BFDB06420E"/>
        <w:category>
          <w:name w:val="Bendrosios nuostatos"/>
          <w:gallery w:val="placeholder"/>
        </w:category>
        <w:types>
          <w:type w:val="bbPlcHdr"/>
        </w:types>
        <w:behaviors>
          <w:behavior w:val="content"/>
        </w:behaviors>
        <w:guid w:val="{E314B463-B2EB-4107-A080-CEB308FDC3F7}"/>
      </w:docPartPr>
      <w:docPartBody>
        <w:p w:rsidR="009C2FB1" w:rsidRDefault="009C2FB1" w:rsidP="009C2FB1">
          <w:pPr>
            <w:pStyle w:val="1CF90A0EDF03487EA2BB03BFDB06420E"/>
          </w:pPr>
          <w:r>
            <w:rPr>
              <w:rStyle w:val="Vietosrezervavimoenklotekstas"/>
            </w:rPr>
            <w:t>Leidimo Nr</w:t>
          </w:r>
          <w:r w:rsidRPr="00573C2C">
            <w:rPr>
              <w:rStyle w:val="Vietosrezervavimoenklotekstas"/>
            </w:rPr>
            <w:t>.</w:t>
          </w:r>
        </w:p>
      </w:docPartBody>
    </w:docPart>
    <w:docPart>
      <w:docPartPr>
        <w:name w:val="FCC443EDD9BA446FA90F7C0E87B3966F"/>
        <w:category>
          <w:name w:val="Bendrosios nuostatos"/>
          <w:gallery w:val="placeholder"/>
        </w:category>
        <w:types>
          <w:type w:val="bbPlcHdr"/>
        </w:types>
        <w:behaviors>
          <w:behavior w:val="content"/>
        </w:behaviors>
        <w:guid w:val="{61B04283-0219-4D0B-9FCC-AF56D664339A}"/>
      </w:docPartPr>
      <w:docPartBody>
        <w:p w:rsidR="009C2FB1" w:rsidRDefault="009C2FB1" w:rsidP="009C2FB1">
          <w:pPr>
            <w:pStyle w:val="FCC443EDD9BA446FA90F7C0E87B3966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B1"/>
    <w:rsid w:val="002C4FB8"/>
    <w:rsid w:val="009C2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2FB1"/>
    <w:rPr>
      <w:color w:val="808080"/>
    </w:rPr>
  </w:style>
  <w:style w:type="paragraph" w:customStyle="1" w:styleId="1CF90A0EDF03487EA2BB03BFDB06420E">
    <w:name w:val="1CF90A0EDF03487EA2BB03BFDB06420E"/>
    <w:rsid w:val="009C2FB1"/>
  </w:style>
  <w:style w:type="paragraph" w:customStyle="1" w:styleId="FCC443EDD9BA446FA90F7C0E87B3966F">
    <w:name w:val="FCC443EDD9BA446FA90F7C0E87B3966F"/>
    <w:rsid w:val="009C2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1BE47-F509-4844-8FF6-6AD2A0862D11}">
  <ds:schemaRefs>
    <ds:schemaRef ds:uri="http://schemas.microsoft.com/sharepoint/v3/contenttype/forms"/>
  </ds:schemaRefs>
</ds:datastoreItem>
</file>

<file path=customXml/itemProps2.xml><?xml version="1.0" encoding="utf-8"?>
<ds:datastoreItem xmlns:ds="http://schemas.openxmlformats.org/officeDocument/2006/customXml" ds:itemID="{ED4C959A-28C3-4D6C-96A2-073BA44DCB2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B6DCA41E-AE05-468C-9D06-B13A067D4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18013</Words>
  <Characters>10268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Daina Juršytė</cp:lastModifiedBy>
  <cp:revision>5</cp:revision>
  <dcterms:created xsi:type="dcterms:W3CDTF">2025-07-31T14:09:00Z</dcterms:created>
  <dcterms:modified xsi:type="dcterms:W3CDTF">2025-08-18T08:36:00Z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