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16BC"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753805A2"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013D01CE"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1C7AE952" w14:textId="77777777" w:rsidR="00173BE0" w:rsidRPr="00173BE0" w:rsidRDefault="00173BE0" w:rsidP="00173BE0">
      <w:pPr>
        <w:tabs>
          <w:tab w:val="left" w:pos="5145"/>
        </w:tabs>
        <w:spacing w:after="0" w:line="240" w:lineRule="auto"/>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ab/>
      </w:r>
    </w:p>
    <w:p w14:paraId="3255AC15" w14:textId="77777777" w:rsidR="00173BE0" w:rsidRPr="00173BE0" w:rsidRDefault="00173BE0" w:rsidP="00173BE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BB776F0" w14:textId="77777777" w:rsidR="00173BE0" w:rsidRPr="00173BE0" w:rsidRDefault="00173BE0" w:rsidP="00173BE0">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173BE0">
        <w:rPr>
          <w:rFonts w:ascii="Times New Roman" w:eastAsia="Times New Roman" w:hAnsi="Times New Roman" w:cs="Times New Roman"/>
          <w:b/>
          <w:kern w:val="28"/>
          <w:sz w:val="22"/>
          <w:szCs w:val="22"/>
          <w:lang w:eastAsia="lt-LT"/>
          <w14:ligatures w14:val="none"/>
        </w:rPr>
        <w:t>B. PAKUOTĖS LAPELIS</w:t>
      </w:r>
    </w:p>
    <w:p w14:paraId="685A9416" w14:textId="77777777" w:rsidR="00173BE0" w:rsidRPr="00173BE0" w:rsidRDefault="00173BE0" w:rsidP="00173BE0">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173BE0">
        <w:rPr>
          <w:rFonts w:ascii="Times New Roman" w:eastAsia="Times New Roman" w:hAnsi="Times New Roman" w:cs="Times New Roman"/>
          <w:kern w:val="0"/>
          <w:sz w:val="22"/>
          <w:szCs w:val="22"/>
          <w14:ligatures w14:val="none"/>
        </w:rPr>
        <w:br w:type="page"/>
      </w:r>
      <w:bookmarkStart w:id="0" w:name="_Toc129243263"/>
      <w:bookmarkStart w:id="1" w:name="_Toc129243138"/>
      <w:r w:rsidRPr="00173BE0">
        <w:rPr>
          <w:rFonts w:ascii="Times New Roman" w:eastAsia="Times New Roman" w:hAnsi="Times New Roman" w:cs="Times New Roman"/>
          <w:b/>
          <w:caps/>
          <w:kern w:val="0"/>
          <w:sz w:val="22"/>
          <w:szCs w:val="22"/>
          <w14:ligatures w14:val="none"/>
        </w:rPr>
        <w:lastRenderedPageBreak/>
        <w:t>P</w:t>
      </w:r>
      <w:r w:rsidRPr="00173BE0">
        <w:rPr>
          <w:rFonts w:ascii="Times New Roman" w:eastAsia="Times New Roman" w:hAnsi="Times New Roman" w:cs="Times New Roman"/>
          <w:b/>
          <w:kern w:val="0"/>
          <w:sz w:val="22"/>
          <w:szCs w:val="22"/>
          <w14:ligatures w14:val="none"/>
        </w:rPr>
        <w:t>akuotės lapelis</w:t>
      </w:r>
      <w:r w:rsidRPr="00173BE0">
        <w:rPr>
          <w:rFonts w:ascii="Times New Roman" w:eastAsia="Times New Roman" w:hAnsi="Times New Roman" w:cs="Times New Roman"/>
          <w:b/>
          <w:caps/>
          <w:kern w:val="0"/>
          <w:sz w:val="22"/>
          <w:szCs w:val="22"/>
          <w14:ligatures w14:val="none"/>
        </w:rPr>
        <w:t xml:space="preserve">: </w:t>
      </w:r>
      <w:r w:rsidRPr="00173BE0">
        <w:rPr>
          <w:rFonts w:ascii="Times New Roman" w:eastAsia="Times New Roman" w:hAnsi="Times New Roman" w:cs="Times New Roman"/>
          <w:b/>
          <w:kern w:val="0"/>
          <w:sz w:val="22"/>
          <w:szCs w:val="22"/>
          <w14:ligatures w14:val="none"/>
        </w:rPr>
        <w:t>informacija vartotojui</w:t>
      </w:r>
      <w:bookmarkEnd w:id="0"/>
      <w:bookmarkEnd w:id="1"/>
    </w:p>
    <w:p w14:paraId="75F00FB4"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159770B8" w14:textId="235ABD30" w:rsidR="00173BE0" w:rsidRPr="00173BE0" w:rsidRDefault="0014291B" w:rsidP="00173BE0">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LENIZAK</w:t>
      </w:r>
      <w:r w:rsidR="00173BE0" w:rsidRPr="00173BE0">
        <w:rPr>
          <w:rFonts w:ascii="Times New Roman" w:eastAsia="Times New Roman" w:hAnsi="Times New Roman" w:cs="Times New Roman"/>
          <w:b/>
          <w:kern w:val="0"/>
          <w:sz w:val="22"/>
          <w:szCs w:val="22"/>
          <w:lang w:eastAsia="lt-LT"/>
          <w14:ligatures w14:val="none"/>
        </w:rPr>
        <w:t xml:space="preserve"> 75 mg/25 mg granulės geriamajam tirpalui paketėlyje </w:t>
      </w:r>
    </w:p>
    <w:p w14:paraId="6DCBEDED" w14:textId="2B43EA6F" w:rsidR="00173BE0" w:rsidRPr="00173BE0" w:rsidRDefault="00CB048B" w:rsidP="00173BE0">
      <w:pPr>
        <w:spacing w:after="0" w:line="240" w:lineRule="auto"/>
        <w:jc w:val="cente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t</w:t>
      </w:r>
      <w:r w:rsidR="00173BE0" w:rsidRPr="00173BE0">
        <w:rPr>
          <w:rFonts w:ascii="Times New Roman" w:eastAsia="Times New Roman" w:hAnsi="Times New Roman" w:cs="Times New Roman"/>
          <w:kern w:val="0"/>
          <w:sz w:val="22"/>
          <w:szCs w:val="22"/>
          <w:lang w:eastAsia="lt-LT"/>
          <w14:ligatures w14:val="none"/>
        </w:rPr>
        <w:t>ramadolio hidrochloridas/</w:t>
      </w:r>
      <w:r>
        <w:rPr>
          <w:rFonts w:ascii="Times New Roman" w:eastAsia="Times New Roman" w:hAnsi="Times New Roman" w:cs="Times New Roman"/>
          <w:kern w:val="0"/>
          <w:sz w:val="22"/>
          <w:szCs w:val="22"/>
          <w:lang w:eastAsia="lt-LT"/>
          <w14:ligatures w14:val="none"/>
        </w:rPr>
        <w:t>d</w:t>
      </w:r>
      <w:r w:rsidR="00173BE0" w:rsidRPr="00173BE0">
        <w:rPr>
          <w:rFonts w:ascii="Times New Roman" w:eastAsia="Times New Roman" w:hAnsi="Times New Roman" w:cs="Times New Roman"/>
          <w:kern w:val="0"/>
          <w:sz w:val="22"/>
          <w:szCs w:val="22"/>
          <w:lang w:eastAsia="lt-LT"/>
          <w14:ligatures w14:val="none"/>
        </w:rPr>
        <w:t>eksketoprofenas</w:t>
      </w:r>
    </w:p>
    <w:p w14:paraId="437387F2"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423329A7"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3FD1C43C" w14:textId="77777777" w:rsidR="00173BE0" w:rsidRPr="00173BE0" w:rsidRDefault="00173BE0" w:rsidP="00173BE0">
      <w:pPr>
        <w:spacing w:after="0" w:line="240" w:lineRule="auto"/>
        <w:rPr>
          <w:rFonts w:ascii="Times New Roman" w:eastAsia="Cambria" w:hAnsi="Times New Roman" w:cs="Times New Roman"/>
          <w:b/>
          <w:kern w:val="0"/>
          <w:sz w:val="22"/>
          <w:szCs w:val="22"/>
          <w14:ligatures w14:val="none"/>
        </w:rPr>
      </w:pPr>
      <w:r w:rsidRPr="00173BE0">
        <w:rPr>
          <w:rFonts w:ascii="Times New Roman" w:eastAsia="Cambria" w:hAnsi="Times New Roman" w:cs="Times New Roman"/>
          <w:b/>
          <w:kern w:val="0"/>
          <w:sz w:val="22"/>
          <w:szCs w:val="22"/>
          <w14:ligatures w14:val="none"/>
        </w:rPr>
        <w:t>Atidžiai perskaitykite visą šį lapelį, prieš pradėdami vartoti vaistą, nes jame pateikiama jums svarbi informacija.</w:t>
      </w:r>
    </w:p>
    <w:p w14:paraId="6D620018" w14:textId="77777777" w:rsidR="00173BE0" w:rsidRPr="00173BE0" w:rsidRDefault="00173BE0" w:rsidP="00CB048B">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Neišmeskite šio lapelio, nes vėl gali prireikti jį perskaityti.</w:t>
      </w:r>
    </w:p>
    <w:p w14:paraId="63AA91CD" w14:textId="77777777" w:rsidR="00173BE0" w:rsidRPr="00173BE0" w:rsidRDefault="00173BE0" w:rsidP="00CB048B">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kiltų daugiau klausimų, kreipkitės į gydytoją.</w:t>
      </w:r>
    </w:p>
    <w:p w14:paraId="21A853B2" w14:textId="77777777" w:rsidR="00173BE0" w:rsidRPr="00173BE0" w:rsidRDefault="00173BE0" w:rsidP="00CB048B">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519F8E8F" w14:textId="77777777" w:rsidR="00173BE0" w:rsidRPr="00173BE0" w:rsidRDefault="00173BE0" w:rsidP="00CB048B">
      <w:pPr>
        <w:numPr>
          <w:ilvl w:val="0"/>
          <w:numId w:val="27"/>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Žr. 4 skyrių.</w:t>
      </w:r>
    </w:p>
    <w:p w14:paraId="712CD4F2"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5FF22F50"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690E0360" w14:textId="77777777" w:rsidR="00173BE0" w:rsidRPr="00173BE0" w:rsidRDefault="00173BE0" w:rsidP="00173BE0">
      <w:pPr>
        <w:spacing w:after="0" w:line="240" w:lineRule="auto"/>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Apie ką rašoma šiame lapelyje?</w:t>
      </w:r>
    </w:p>
    <w:p w14:paraId="59A4689E" w14:textId="77777777" w:rsidR="00173BE0" w:rsidRPr="00173BE0" w:rsidRDefault="00173BE0" w:rsidP="00173BE0">
      <w:pPr>
        <w:spacing w:after="0" w:line="240" w:lineRule="auto"/>
        <w:rPr>
          <w:rFonts w:ascii="Times New Roman" w:eastAsia="Times New Roman" w:hAnsi="Times New Roman" w:cs="Times New Roman"/>
          <w:b/>
          <w:kern w:val="0"/>
          <w:sz w:val="22"/>
          <w:szCs w:val="22"/>
          <w:lang w:eastAsia="lt-LT"/>
          <w14:ligatures w14:val="none"/>
        </w:rPr>
      </w:pPr>
    </w:p>
    <w:p w14:paraId="134E6113" w14:textId="191B2268"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 xml:space="preserve">Kas yra </w:t>
      </w:r>
      <w:r w:rsidR="0014291B">
        <w:rPr>
          <w:rFonts w:ascii="Times New Roman" w:eastAsia="Times New Roman" w:hAnsi="Times New Roman" w:cs="Times New Roman"/>
          <w:kern w:val="0"/>
          <w:sz w:val="22"/>
          <w:szCs w:val="22"/>
          <w:lang w:eastAsia="lt-LT"/>
          <w14:ligatures w14:val="none"/>
        </w:rPr>
        <w:t>LENIZAK</w:t>
      </w:r>
      <w:r w:rsidRPr="00CB048B">
        <w:rPr>
          <w:rFonts w:ascii="Times New Roman" w:eastAsia="Times New Roman" w:hAnsi="Times New Roman" w:cs="Times New Roman"/>
          <w:kern w:val="0"/>
          <w:sz w:val="22"/>
          <w:szCs w:val="22"/>
          <w:lang w:eastAsia="lt-LT"/>
          <w14:ligatures w14:val="none"/>
        </w:rPr>
        <w:t xml:space="preserve"> ir kam jis vartojamas</w:t>
      </w:r>
    </w:p>
    <w:p w14:paraId="40EECA0D" w14:textId="46C8680D"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 xml:space="preserve">Kas žinotina prieš vartojant </w:t>
      </w:r>
      <w:r w:rsidR="0014291B">
        <w:rPr>
          <w:rFonts w:ascii="Times New Roman" w:eastAsia="Times New Roman" w:hAnsi="Times New Roman" w:cs="Times New Roman"/>
          <w:kern w:val="0"/>
          <w:sz w:val="22"/>
          <w:szCs w:val="22"/>
          <w:lang w:eastAsia="lt-LT"/>
          <w14:ligatures w14:val="none"/>
        </w:rPr>
        <w:t>LENIZAK</w:t>
      </w:r>
    </w:p>
    <w:p w14:paraId="23CA3EC0" w14:textId="3F8DA546"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 xml:space="preserve">Kaip vartoti </w:t>
      </w:r>
      <w:r w:rsidR="0014291B">
        <w:rPr>
          <w:rFonts w:ascii="Times New Roman" w:eastAsia="Times New Roman" w:hAnsi="Times New Roman" w:cs="Times New Roman"/>
          <w:kern w:val="0"/>
          <w:sz w:val="22"/>
          <w:szCs w:val="22"/>
          <w:lang w:eastAsia="lt-LT"/>
          <w14:ligatures w14:val="none"/>
        </w:rPr>
        <w:t>LENIZAK</w:t>
      </w:r>
    </w:p>
    <w:p w14:paraId="20D6000D" w14:textId="5D83EF5F"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Galimas šalutinis poveikis</w:t>
      </w:r>
    </w:p>
    <w:p w14:paraId="4CCCC452" w14:textId="7B8687A0"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 xml:space="preserve">Kaip laikyti </w:t>
      </w:r>
      <w:r w:rsidR="0014291B">
        <w:rPr>
          <w:rFonts w:ascii="Times New Roman" w:eastAsia="Times New Roman" w:hAnsi="Times New Roman" w:cs="Times New Roman"/>
          <w:kern w:val="0"/>
          <w:sz w:val="22"/>
          <w:szCs w:val="22"/>
          <w:lang w:eastAsia="lt-LT"/>
          <w14:ligatures w14:val="none"/>
        </w:rPr>
        <w:t>LENIZAK</w:t>
      </w:r>
    </w:p>
    <w:p w14:paraId="66945035" w14:textId="2C841513" w:rsidR="00173BE0" w:rsidRPr="00CB048B" w:rsidRDefault="00173BE0" w:rsidP="00CB048B">
      <w:pPr>
        <w:pStyle w:val="Sraopastraipa"/>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CB048B">
        <w:rPr>
          <w:rFonts w:ascii="Times New Roman" w:eastAsia="Times New Roman" w:hAnsi="Times New Roman" w:cs="Times New Roman"/>
          <w:kern w:val="0"/>
          <w:sz w:val="22"/>
          <w:szCs w:val="22"/>
          <w:lang w:eastAsia="lt-LT"/>
          <w14:ligatures w14:val="none"/>
        </w:rPr>
        <w:t>Pakuotės turinys ir kita informacija</w:t>
      </w:r>
    </w:p>
    <w:p w14:paraId="62D5F9F6"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45E3441C"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AB8B5AC" w14:textId="7BF2190E" w:rsidR="00173BE0" w:rsidRPr="00173BE0" w:rsidRDefault="00173BE0" w:rsidP="00173BE0">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1.</w:t>
      </w:r>
      <w:r w:rsidRPr="00173BE0">
        <w:rPr>
          <w:rFonts w:ascii="Times New Roman" w:eastAsia="Times New Roman" w:hAnsi="Times New Roman" w:cs="Times New Roman"/>
          <w:b/>
          <w:kern w:val="0"/>
          <w:sz w:val="22"/>
          <w:szCs w:val="22"/>
          <w:lang w:eastAsia="lt-LT"/>
          <w14:ligatures w14:val="none"/>
        </w:rPr>
        <w:tab/>
        <w:t xml:space="preserve">Kas yra </w:t>
      </w:r>
      <w:r w:rsidR="0014291B">
        <w:rPr>
          <w:rFonts w:ascii="Times New Roman" w:eastAsia="Times New Roman" w:hAnsi="Times New Roman" w:cs="Times New Roman"/>
          <w:b/>
          <w:kern w:val="0"/>
          <w:sz w:val="22"/>
          <w:szCs w:val="22"/>
          <w:lang w:eastAsia="lt-LT"/>
          <w14:ligatures w14:val="none"/>
        </w:rPr>
        <w:t>LENIZAK</w:t>
      </w:r>
      <w:r w:rsidRPr="00173BE0">
        <w:rPr>
          <w:rFonts w:ascii="Times New Roman" w:eastAsia="Times New Roman" w:hAnsi="Times New Roman" w:cs="Times New Roman"/>
          <w:b/>
          <w:kern w:val="0"/>
          <w:sz w:val="22"/>
          <w:szCs w:val="22"/>
          <w:lang w:eastAsia="lt-LT"/>
          <w14:ligatures w14:val="none"/>
        </w:rPr>
        <w:t xml:space="preserve"> ir kam jis vartojamas</w:t>
      </w:r>
    </w:p>
    <w:p w14:paraId="5B1E569B"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35ED7152" w14:textId="61282663" w:rsidR="00173BE0" w:rsidRPr="00173BE0" w:rsidRDefault="0014291B" w:rsidP="00173BE0">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LENIZAK</w:t>
      </w:r>
      <w:r w:rsidR="00173BE0" w:rsidRPr="00173BE0">
        <w:rPr>
          <w:rFonts w:ascii="Times New Roman" w:eastAsia="Cambria" w:hAnsi="Times New Roman" w:cs="Times New Roman"/>
          <w:kern w:val="0"/>
          <w:sz w:val="22"/>
          <w:szCs w:val="22"/>
          <w14:ligatures w14:val="none"/>
        </w:rPr>
        <w:t xml:space="preserve"> sudėtyje yra dvi veikliosios medžiagos tramadolio hidrochloridas ir deksketoprofenas.</w:t>
      </w:r>
    </w:p>
    <w:p w14:paraId="712117AD"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T</w:t>
      </w:r>
      <w:r w:rsidRPr="00173BE0">
        <w:rPr>
          <w:rFonts w:ascii="Times New Roman" w:eastAsia="Times New Roman" w:hAnsi="Times New Roman" w:cs="Times New Roman"/>
          <w:kern w:val="0"/>
          <w:sz w:val="22"/>
          <w:szCs w:val="22"/>
          <w14:ligatures w14:val="none"/>
        </w:rPr>
        <w:t xml:space="preserve">ramadolio hidrochloridas yra skausmą malšinantis vaistas, priklausantis centrinę nervų sistemą veikiančių opioidinių vaistinių preparatų grupei. Jis mažina skausmą, kadangi veikia specifines nervines ląsteles galvos ir nugaros smegenyse. </w:t>
      </w:r>
    </w:p>
    <w:p w14:paraId="1D962D3A"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Deksketoprofenas yra skausmą malšinantis vaistas, priklausantis nesteroidinių vaistų nuo uždegimo grupei (NVNU).</w:t>
      </w:r>
    </w:p>
    <w:p w14:paraId="2551DAC5" w14:textId="5A5190C5" w:rsidR="00173BE0" w:rsidRPr="00173BE0" w:rsidRDefault="0014291B" w:rsidP="00173BE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173BE0" w:rsidRPr="00173BE0">
        <w:rPr>
          <w:rFonts w:ascii="Times New Roman" w:eastAsia="Times New Roman" w:hAnsi="Times New Roman" w:cs="Times New Roman"/>
          <w:kern w:val="0"/>
          <w:sz w:val="22"/>
          <w:szCs w:val="22"/>
          <w14:ligatures w14:val="none"/>
        </w:rPr>
        <w:t xml:space="preserve"> vartojamas suaugusiųjų asmenų simptominiam ūmiam vidutinio sunkumo ir sunkiam skausmui malšinti.</w:t>
      </w:r>
    </w:p>
    <w:p w14:paraId="50428318"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22AC0D28"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D817E6A" w14:textId="55D2507E" w:rsidR="00173BE0" w:rsidRPr="00173BE0" w:rsidRDefault="00173BE0" w:rsidP="00173BE0">
      <w:pPr>
        <w:keepNext/>
        <w:spacing w:after="0" w:line="240" w:lineRule="auto"/>
        <w:ind w:left="540" w:hanging="540"/>
        <w:outlineLvl w:val="1"/>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2.</w:t>
      </w:r>
      <w:r w:rsidRPr="00173BE0">
        <w:rPr>
          <w:rFonts w:ascii="Times New Roman" w:eastAsia="Times New Roman" w:hAnsi="Times New Roman" w:cs="Times New Roman"/>
          <w:b/>
          <w:kern w:val="0"/>
          <w:sz w:val="22"/>
          <w:szCs w:val="22"/>
          <w:lang w:eastAsia="lt-LT"/>
          <w14:ligatures w14:val="none"/>
        </w:rPr>
        <w:tab/>
        <w:t xml:space="preserve">Kas žinotina prieš vartojant </w:t>
      </w:r>
      <w:r w:rsidR="0014291B">
        <w:rPr>
          <w:rFonts w:ascii="Times New Roman" w:eastAsia="Times New Roman" w:hAnsi="Times New Roman" w:cs="Times New Roman"/>
          <w:b/>
          <w:kern w:val="0"/>
          <w:sz w:val="22"/>
          <w:szCs w:val="22"/>
          <w:lang w:eastAsia="lt-LT"/>
          <w14:ligatures w14:val="none"/>
        </w:rPr>
        <w:t>LENIZAK</w:t>
      </w:r>
    </w:p>
    <w:p w14:paraId="2BDB7BE8"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1E2D2D21" w14:textId="06BD0840" w:rsidR="00173BE0" w:rsidRPr="00173BE0" w:rsidRDefault="0014291B" w:rsidP="00173BE0">
      <w:pPr>
        <w:spacing w:after="0" w:line="240" w:lineRule="auto"/>
        <w:rPr>
          <w:rFonts w:ascii="Times New Roman" w:eastAsia="Cambria" w:hAnsi="Times New Roman" w:cs="Times New Roman"/>
          <w:b/>
          <w:kern w:val="0"/>
          <w:sz w:val="22"/>
          <w:szCs w:val="22"/>
          <w14:ligatures w14:val="none"/>
        </w:rPr>
      </w:pPr>
      <w:r>
        <w:rPr>
          <w:rFonts w:ascii="Times New Roman" w:eastAsia="Times New Roman" w:hAnsi="Times New Roman" w:cs="Times New Roman"/>
          <w:b/>
          <w:kern w:val="0"/>
          <w:sz w:val="22"/>
          <w:szCs w:val="22"/>
          <w:lang w:eastAsia="lt-LT"/>
          <w14:ligatures w14:val="none"/>
        </w:rPr>
        <w:t>LENIZAK</w:t>
      </w:r>
      <w:r w:rsidR="00173BE0" w:rsidRPr="00173BE0">
        <w:rPr>
          <w:rFonts w:ascii="Times New Roman" w:eastAsia="Cambria" w:hAnsi="Times New Roman" w:cs="Times New Roman"/>
          <w:b/>
          <w:kern w:val="0"/>
          <w:sz w:val="22"/>
          <w:szCs w:val="22"/>
          <w14:ligatures w14:val="none"/>
        </w:rPr>
        <w:t xml:space="preserve"> vartoti draudžiama:</w:t>
      </w:r>
    </w:p>
    <w:p w14:paraId="46290728"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yra alergija deksketoprofenui, tramadolio hidrochloridui arba bet kuriai pagalbinei šio vaisto medžiagai (jos išvardytos 6 skyriuje);</w:t>
      </w:r>
    </w:p>
    <w:p w14:paraId="2F045DE7"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Jums nustatyta alergija acetilsalicilo rūgščiai arbe kitiems NVNU;</w:t>
      </w:r>
    </w:p>
    <w:p w14:paraId="55932EA0"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kamuoja astmos priepuoliai, sergate alerginiu rinitu (trumpalaikis nosies gleivinės uždegimas), nosies polipais (alerginės kilmės nosies gumbai), dilgėline (odos bėrimas), angioedema (veido, akių, lūpų arba liežuvio patinimas arba dusulys), atsiranda švokštimas išgėrus acetilsalicilo rūgšties arba kitų NVNU;</w:t>
      </w:r>
    </w:p>
    <w:p w14:paraId="0A708373"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vartojant ketoprofeną (NVNU) arba fibratus (vaistus, kurie mažina riebalų kiekį kraujyje) pasireiškia alergija šviesai arba šviesa sukelia toksinę reakciją (odos plotas, kurį paveikia saulės spinduliai, parausta ir (arba) susiformuoja pūslelės);</w:t>
      </w:r>
    </w:p>
    <w:p w14:paraId="196F85A8"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yra lėtiniai virškinimo sutrikimai (pvz.: nevirškinimas, kamuoja rėmuo);</w:t>
      </w:r>
    </w:p>
    <w:p w14:paraId="66673E51"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sergate lėtinėmis uždegiminėmis žarnyno ligomis (Krono (</w:t>
      </w:r>
      <w:r w:rsidRPr="00173BE0">
        <w:rPr>
          <w:rFonts w:ascii="Times New Roman" w:eastAsia="Times New Roman" w:hAnsi="Times New Roman" w:cs="Times New Roman"/>
          <w:i/>
          <w:kern w:val="0"/>
          <w:sz w:val="22"/>
          <w:szCs w:val="22"/>
          <w:lang w:eastAsia="lt-LT"/>
          <w14:ligatures w14:val="none"/>
        </w:rPr>
        <w:t>Crohn</w:t>
      </w:r>
      <w:r w:rsidRPr="00173BE0">
        <w:rPr>
          <w:rFonts w:ascii="Times New Roman" w:eastAsia="Times New Roman" w:hAnsi="Times New Roman" w:cs="Times New Roman"/>
          <w:kern w:val="0"/>
          <w:sz w:val="22"/>
          <w:szCs w:val="22"/>
          <w:lang w:eastAsia="lt-LT"/>
          <w14:ligatures w14:val="none"/>
        </w:rPr>
        <w:t>) liga arba opiniu kolitu);</w:t>
      </w:r>
    </w:p>
    <w:p w14:paraId="21CEA3C9"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yra sunkus širdies nepakankamumas, vidutinio sunkumo arba sunki inkstų liga arba sunkus kepenų veiklos sutrikimas);</w:t>
      </w:r>
    </w:p>
    <w:p w14:paraId="0F6E2140"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lastRenderedPageBreak/>
        <w:t>jeigu sutrikęs kraujo krešėjimas, sergate ligomis, kurių metu atsiranda kraujavimas;</w:t>
      </w:r>
    </w:p>
    <w:p w14:paraId="0EFE55D1"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netekote daug skysčių (yra dehidracija) dėl vėmimo, viduriavimo arba nepakankamai vartojate skysčių;</w:t>
      </w:r>
    </w:p>
    <w:p w14:paraId="4E2EE3EE"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įvyko ūminis apsinuodijimas alkoholiu, migdomaisiais vaistais, skausmą malšinančiais vaistais arba vaistais, kurie paveikia nuotaiką bei emocijas;</w:t>
      </w:r>
    </w:p>
    <w:p w14:paraId="77EAF35B" w14:textId="100FE676"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jeigu kartu vartojate monoamino oksidazės (MAO) inhibitorius (vaistus nuo depresijos) arba juos vartojote mažiau kaip 14 dienų iki šio vaisto vartojimo pradžios (žr. skyrių „Kiti vaistai ir </w:t>
      </w:r>
      <w:r w:rsidR="0014291B">
        <w:rPr>
          <w:rFonts w:ascii="Times New Roman" w:eastAsia="Times New Roman" w:hAnsi="Times New Roman" w:cs="Times New Roman"/>
          <w:kern w:val="0"/>
          <w:sz w:val="22"/>
          <w:szCs w:val="22"/>
          <w:lang w:eastAsia="lt-LT"/>
          <w14:ligatures w14:val="none"/>
        </w:rPr>
        <w:t>LENIZAK</w:t>
      </w:r>
      <w:r w:rsidRPr="00173BE0">
        <w:rPr>
          <w:rFonts w:ascii="Times New Roman" w:eastAsia="Times New Roman" w:hAnsi="Times New Roman" w:cs="Times New Roman"/>
          <w:kern w:val="0"/>
          <w:sz w:val="22"/>
          <w:szCs w:val="22"/>
          <w:lang w:eastAsia="lt-LT"/>
          <w14:ligatures w14:val="none"/>
        </w:rPr>
        <w:t>“);</w:t>
      </w:r>
    </w:p>
    <w:p w14:paraId="0B86D85B"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sergate epilepsija arba kamuoja kitos priežasties priepuoliai, nes gali padidėti tokių priepuolių rizika;</w:t>
      </w:r>
    </w:p>
    <w:p w14:paraId="4F26DCEC"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pasunkėjęs Jūsų kvėpavimas;</w:t>
      </w:r>
    </w:p>
    <w:p w14:paraId="20F6169D" w14:textId="77777777" w:rsidR="00173BE0" w:rsidRPr="00173BE0" w:rsidRDefault="00173BE0" w:rsidP="00CB048B">
      <w:pPr>
        <w:numPr>
          <w:ilvl w:val="0"/>
          <w:numId w:val="2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este nėščia arba žindote kūdikį.</w:t>
      </w:r>
    </w:p>
    <w:p w14:paraId="1BCE4673" w14:textId="77777777" w:rsidR="00173BE0" w:rsidRPr="00173BE0" w:rsidRDefault="00173BE0" w:rsidP="00173BE0">
      <w:pPr>
        <w:spacing w:after="0" w:line="240" w:lineRule="auto"/>
        <w:jc w:val="both"/>
        <w:rPr>
          <w:rFonts w:ascii="Times New Roman" w:eastAsia="Times New Roman" w:hAnsi="Times New Roman" w:cs="Times New Roman"/>
          <w:i/>
          <w:kern w:val="0"/>
          <w:sz w:val="22"/>
          <w:szCs w:val="22"/>
          <w:lang w:eastAsia="lt-LT"/>
          <w14:ligatures w14:val="none"/>
        </w:rPr>
      </w:pPr>
    </w:p>
    <w:p w14:paraId="53717335" w14:textId="7777777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Įspėjimai ir atsargumo priemonės</w:t>
      </w:r>
    </w:p>
    <w:p w14:paraId="425D9265" w14:textId="6D64A5C5" w:rsidR="00173BE0" w:rsidRPr="00173BE0" w:rsidRDefault="00173BE0" w:rsidP="00173BE0">
      <w:pPr>
        <w:keepNext/>
        <w:spacing w:after="0" w:line="240" w:lineRule="auto"/>
        <w:outlineLvl w:val="2"/>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r w:rsidR="0014291B">
        <w:rPr>
          <w:rFonts w:ascii="Times New Roman" w:eastAsia="Times New Roman" w:hAnsi="Times New Roman" w:cs="Times New Roman"/>
          <w:kern w:val="0"/>
          <w:sz w:val="22"/>
          <w:szCs w:val="22"/>
          <w:lang w:eastAsia="lt-LT"/>
          <w14:ligatures w14:val="none"/>
        </w:rPr>
        <w:t>LENIZAK</w:t>
      </w:r>
      <w:r w:rsidRPr="00173BE0">
        <w:rPr>
          <w:rFonts w:ascii="Times New Roman" w:eastAsia="Times New Roman" w:hAnsi="Times New Roman" w:cs="Times New Roman"/>
          <w:kern w:val="0"/>
          <w:sz w:val="22"/>
          <w:szCs w:val="22"/>
          <w:lang w:eastAsia="lt-LT"/>
          <w14:ligatures w14:val="none"/>
        </w:rPr>
        <w:t>.</w:t>
      </w:r>
    </w:p>
    <w:p w14:paraId="1AC5F3E0"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729A148"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Praneškite gydytojui:</w:t>
      </w:r>
    </w:p>
    <w:p w14:paraId="531D16E1" w14:textId="77777777" w:rsidR="00173BE0" w:rsidRPr="00173BE0" w:rsidRDefault="00173BE0" w:rsidP="00CB048B">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pasireiškia arba anksčiau pasireiškė alergija;</w:t>
      </w:r>
    </w:p>
    <w:p w14:paraId="1E0399C5" w14:textId="77777777" w:rsidR="00173BE0" w:rsidRPr="00173BE0" w:rsidRDefault="00173BE0" w:rsidP="00CB048B">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Jus kamuoja inkstų, kepenų arba širdies liga (padidėjęs kraujospūdis ir (arba) širdies nepakankamumas), taip pat organizme susilaiko skysčiai, arba kuris nors išvardytas sutrikimas buvo praeityje;</w:t>
      </w:r>
    </w:p>
    <w:p w14:paraId="0B2EE0DA"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vartojate diuretikus (medžiagos kurios padidina išskiriamo šlapimo kiekį);</w:t>
      </w:r>
    </w:p>
    <w:p w14:paraId="2074CD36" w14:textId="77777777" w:rsidR="00173BE0" w:rsidRPr="00CB048B" w:rsidRDefault="00173BE0" w:rsidP="00CB048B">
      <w:pPr>
        <w:pStyle w:val="Sraopastraipa"/>
        <w:numPr>
          <w:ilvl w:val="0"/>
          <w:numId w:val="23"/>
        </w:numPr>
        <w:spacing w:after="0" w:line="240" w:lineRule="auto"/>
        <w:ind w:left="567" w:hanging="283"/>
        <w:rPr>
          <w:rFonts w:ascii="Times New Roman" w:eastAsia="Calibri" w:hAnsi="Times New Roman" w:cs="Times New Roman"/>
          <w:color w:val="000000"/>
          <w:kern w:val="0"/>
          <w:sz w:val="22"/>
          <w:szCs w:val="22"/>
          <w14:ligatures w14:val="none"/>
        </w:rPr>
      </w:pPr>
      <w:r w:rsidRPr="00CB048B">
        <w:rPr>
          <w:rFonts w:ascii="Times New Roman" w:eastAsia="Cambria" w:hAnsi="Times New Roman" w:cs="Times New Roman"/>
          <w:kern w:val="0"/>
          <w:sz w:val="22"/>
          <w:szCs w:val="22"/>
          <w14:ligatures w14:val="none"/>
        </w:rPr>
        <w:t>jeigu</w:t>
      </w:r>
      <w:r w:rsidRPr="00CB048B">
        <w:rPr>
          <w:rFonts w:ascii="Times New Roman" w:eastAsia="Calibri" w:hAnsi="Times New Roman" w:cs="Times New Roman"/>
          <w:kern w:val="0"/>
          <w:sz w:val="22"/>
          <w:szCs w:val="22"/>
          <w:lang w:eastAsia="lt-LT"/>
          <w14:ligatures w14:val="none"/>
        </w:rPr>
        <w:t xml:space="preserve"> yra sutrikusi širdies veikla, anksčiau buvo ištikęs insultas arba manote, kad galima šių sutrikimų rizika (pvz. yra padidėjęs kraujospūdis, cukrinis diabetas, didelė cholesterolio koncentracija kraujyje, esate rūkorius), pasitarkite su gydytoju, nes šio vaisto vartojimas </w:t>
      </w:r>
      <w:r w:rsidRPr="00CB048B">
        <w:rPr>
          <w:rFonts w:ascii="Times New Roman" w:eastAsia="Calibri" w:hAnsi="Times New Roman" w:cs="Times New Roman"/>
          <w:color w:val="000000"/>
          <w:kern w:val="0"/>
          <w:sz w:val="22"/>
          <w:szCs w:val="22"/>
          <w14:ligatures w14:val="none"/>
        </w:rPr>
        <w:t>gali būti susijęs su nedideliu miokardo infarkto arba insulto rizikos padidėjimu. Tokia rizika labiau tikėtina vartojant vaisto didelę dozę ir ilgą laiką. Neviršykite rekomenduotos dozės ir vartojimo trukmės;</w:t>
      </w:r>
    </w:p>
    <w:p w14:paraId="3BF14511"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esate senyvo amžiaus, nes labiau tikėtinas šalutinis vaisto poveikis (žr. 4 skyrių); jeigu atsirastų tokio poveikio reiškinių, nedelsiant pasitarkite su gydytoju;</w:t>
      </w:r>
    </w:p>
    <w:p w14:paraId="31F37CB6"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jeigu esate moteris ir yra sutrikęs vaisingumas: šis vaistas gali turėti įtakos Jūsų vaisingumui, todėl jo negalima vartoti jeigu planuojate pastoti arba jeigu Jums atliekami vaisingumo tyrimai;</w:t>
      </w:r>
    </w:p>
    <w:p w14:paraId="65041C4B"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sergate kraujodaros sutrikimu, kuomet sutrikęs kraujo ir jo ląstelių susiformavimas;</w:t>
      </w:r>
    </w:p>
    <w:p w14:paraId="69BE62B4"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sergate sistemine raudonąja vilklige arba mišria jungiamojo audinio liga (imuninės sistemos liga, pažeidžiančia jungiamąjį audinį);</w:t>
      </w:r>
    </w:p>
    <w:p w14:paraId="47DD7E17"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praeityje sirgote lėtine uždegimine žarnyno liga (opiniu kolitu, Krono (</w:t>
      </w:r>
      <w:r w:rsidRPr="00173BE0">
        <w:rPr>
          <w:rFonts w:ascii="Times New Roman" w:eastAsia="Times New Roman" w:hAnsi="Times New Roman" w:cs="Times New Roman"/>
          <w:i/>
          <w:kern w:val="0"/>
          <w:sz w:val="22"/>
          <w:szCs w:val="22"/>
          <w:lang w:eastAsia="lt-LT"/>
          <w14:ligatures w14:val="none"/>
        </w:rPr>
        <w:t>Crohn</w:t>
      </w:r>
      <w:r w:rsidRPr="00173BE0">
        <w:rPr>
          <w:rFonts w:ascii="Times New Roman" w:eastAsia="Times New Roman" w:hAnsi="Times New Roman" w:cs="Times New Roman"/>
          <w:kern w:val="0"/>
          <w:sz w:val="22"/>
          <w:szCs w:val="22"/>
          <w:lang w:eastAsia="lt-LT"/>
          <w14:ligatures w14:val="none"/>
        </w:rPr>
        <w:t>) liga);</w:t>
      </w:r>
    </w:p>
    <w:p w14:paraId="173B0503"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sergate arba praeityje sirgote kitais skrandžio arba žarnų negalavimais;</w:t>
      </w:r>
    </w:p>
    <w:p w14:paraId="4E3BF099"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w:t>
      </w:r>
      <w:r w:rsidRPr="00173BE0">
        <w:rPr>
          <w:rFonts w:ascii="Times New Roman" w:eastAsia="Calibri" w:hAnsi="Times New Roman" w:cs="Times New Roman"/>
          <w:kern w:val="0"/>
          <w:sz w:val="22"/>
          <w:szCs w:val="22"/>
          <w:lang w:val="sl-SI" w:eastAsia="sl-SI"/>
          <w14:ligatures w14:val="none"/>
        </w:rPr>
        <w:t>sergate infekcine liga – žr. poskyrį su antrašte „Infekcijos“ toliau</w:t>
      </w:r>
      <w:r w:rsidRPr="00173BE0">
        <w:rPr>
          <w:rFonts w:ascii="Times New Roman" w:eastAsia="Times New Roman" w:hAnsi="Times New Roman" w:cs="Times New Roman"/>
          <w:kern w:val="0"/>
          <w:sz w:val="22"/>
          <w:szCs w:val="22"/>
          <w:lang w:eastAsia="lt-LT"/>
          <w14:ligatures w14:val="none"/>
        </w:rPr>
        <w:t>;</w:t>
      </w:r>
    </w:p>
    <w:p w14:paraId="6C89F35F"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vartojate kitus vaistus, kurie didina pepsinės opos arba kraujavimo riziką, pvz.: geriamuosius steroidinius hormonus, kai kuriuos vaistus nuo depresijos (selektyviuosius serotonino reabsorbcijos inhibitorius), apsaugančius nuo kraujo krešulių susidarymo – acetilsalicilo rūgštį arba tokius antikoaguliantus kaip varfarinas. Tokiais atvejais prieš pradedant šio vaisto vartojimą pasitarkite su gydytoju, kuris gali pasiūlyti skrandžio apsaugai vartoti dar kitų papildomų vaistų;</w:t>
      </w:r>
    </w:p>
    <w:p w14:paraId="034A82E5" w14:textId="1262C115"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libri" w:hAnsi="Times New Roman" w:cs="Times New Roman"/>
          <w:kern w:val="0"/>
          <w:sz w:val="22"/>
          <w:szCs w:val="22"/>
          <w:lang w:val="sl-SI" w:eastAsia="sl-SI"/>
          <w14:ligatures w14:val="none"/>
        </w:rPr>
        <w:t xml:space="preserve">jeigu Jus kamuoja depresija ir vartojate antidepresantų, nes kai kurie iš jų gali sąveikauti su tramadoliu (žr. „Kiti vaistai ir </w:t>
      </w:r>
      <w:r w:rsidR="0014291B">
        <w:rPr>
          <w:rFonts w:ascii="Times New Roman" w:eastAsia="Calibri" w:hAnsi="Times New Roman" w:cs="Times New Roman"/>
          <w:kern w:val="0"/>
          <w:sz w:val="22"/>
          <w:szCs w:val="22"/>
          <w:lang w:val="sl-SI" w:eastAsia="sl-SI"/>
          <w14:ligatures w14:val="none"/>
        </w:rPr>
        <w:t>LENIZAK</w:t>
      </w:r>
      <w:r w:rsidRPr="00173BE0">
        <w:rPr>
          <w:rFonts w:ascii="Times New Roman" w:eastAsia="Calibri" w:hAnsi="Times New Roman" w:cs="Times New Roman"/>
          <w:kern w:val="0"/>
          <w:sz w:val="22"/>
          <w:szCs w:val="22"/>
          <w:lang w:val="sl-SI" w:eastAsia="sl-SI"/>
          <w14:ligatures w14:val="none"/>
        </w:rPr>
        <w:t>“).</w:t>
      </w:r>
    </w:p>
    <w:p w14:paraId="5C8C3693"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vartojate kitų vaistų, kurių sudėtyje yra tokių pat veikliųjų medžiagų kaip ir šiame vaiste: neviršykite didžiausios deksketoprofeno ir tramadolio paros dozės;</w:t>
      </w:r>
    </w:p>
    <w:p w14:paraId="0A1685C4" w14:textId="77777777" w:rsidR="00173BE0" w:rsidRPr="00173BE0" w:rsidRDefault="00173BE0" w:rsidP="00CB048B">
      <w:pPr>
        <w:numPr>
          <w:ilvl w:val="0"/>
          <w:numId w:val="23"/>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manote, kad esate priklausomas nuo kitų skausmą malšinančių vaistų (opioidų);</w:t>
      </w:r>
    </w:p>
    <w:p w14:paraId="1D166AF3" w14:textId="77777777" w:rsidR="00173BE0" w:rsidRPr="00173BE0" w:rsidRDefault="00173BE0" w:rsidP="00CB048B">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Jus kamuoja sąmonės sutrikimai (jaučiate, jog galite nualpti);</w:t>
      </w:r>
    </w:p>
    <w:p w14:paraId="0011AF58" w14:textId="77777777" w:rsidR="00173BE0" w:rsidRPr="00173BE0" w:rsidRDefault="00173BE0" w:rsidP="00CB048B">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Jus ištiko šokas (šaltas prakaitas gali būti šio sutrikimo požymis);</w:t>
      </w:r>
    </w:p>
    <w:p w14:paraId="418065E3" w14:textId="77777777" w:rsidR="00173BE0" w:rsidRPr="00173BE0" w:rsidRDefault="00173BE0" w:rsidP="00CB048B">
      <w:pPr>
        <w:numPr>
          <w:ilvl w:val="0"/>
          <w:numId w:val="23"/>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Jus kamuoja padidėjęs spaudimas smegenyse (galbūt po galvos traumos ar dėl smegenų ligos);</w:t>
      </w:r>
    </w:p>
    <w:p w14:paraId="75D181AA" w14:textId="77777777" w:rsidR="00173BE0" w:rsidRPr="00173BE0" w:rsidRDefault="00173BE0" w:rsidP="00CB048B">
      <w:pPr>
        <w:keepNext/>
        <w:numPr>
          <w:ilvl w:val="0"/>
          <w:numId w:val="23"/>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yra pasunkėjęs kvėpavimas;</w:t>
      </w:r>
    </w:p>
    <w:p w14:paraId="01685A30" w14:textId="77777777" w:rsidR="00173BE0" w:rsidRPr="00173BE0" w:rsidRDefault="00173BE0" w:rsidP="00CB048B">
      <w:pPr>
        <w:keepNext/>
        <w:numPr>
          <w:ilvl w:val="0"/>
          <w:numId w:val="23"/>
        </w:numPr>
        <w:spacing w:after="200" w:line="240" w:lineRule="auto"/>
        <w:ind w:left="567" w:hanging="283"/>
        <w:contextualSpacing/>
        <w:outlineLvl w:val="2"/>
        <w:rPr>
          <w:rFonts w:ascii="Times New Roman" w:eastAsia="Times New Roman" w:hAnsi="Times New Roman" w:cs="Times New Roman"/>
          <w:b/>
          <w:kern w:val="0"/>
          <w:sz w:val="22"/>
          <w:szCs w:val="22"/>
          <w:lang w:eastAsia="lt-LT"/>
          <w14:ligatures w14:val="none"/>
        </w:rPr>
      </w:pPr>
      <w:r w:rsidRPr="00173BE0">
        <w:rPr>
          <w:rFonts w:ascii="Times New Roman" w:eastAsia="Cambria" w:hAnsi="Times New Roman" w:cs="Times New Roman"/>
          <w:kern w:val="0"/>
          <w:sz w:val="22"/>
          <w:szCs w:val="22"/>
          <w14:ligatures w14:val="none"/>
        </w:rPr>
        <w:t>jeigu</w:t>
      </w:r>
      <w:r w:rsidRPr="00173BE0">
        <w:rPr>
          <w:rFonts w:ascii="Times New Roman" w:eastAsia="Times New Roman" w:hAnsi="Times New Roman" w:cs="Times New Roman"/>
          <w:kern w:val="0"/>
          <w:sz w:val="22"/>
          <w:szCs w:val="22"/>
          <w:lang w:eastAsia="lt-LT"/>
          <w14:ligatures w14:val="none"/>
        </w:rPr>
        <w:t xml:space="preserve"> sergate porfirija (liga, kai yra sutrikęs hemo metabolizmas).</w:t>
      </w:r>
    </w:p>
    <w:p w14:paraId="1B5887A1"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kern w:val="0"/>
          <w:sz w:val="22"/>
          <w:szCs w:val="22"/>
          <w:lang w:eastAsia="lt-LT"/>
          <w14:ligatures w14:val="none"/>
        </w:rPr>
      </w:pPr>
    </w:p>
    <w:p w14:paraId="2E57FB11" w14:textId="236240B6"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Tramadolis gali sukelti fizinę ir psichinę priklausomybę. Ilgą laiką vartojamo šio vaisto veiksmingumas gali silpnėti, todėl pradedamos vartoti didesnės dozės (vystosi tolerancija). Pacientų, kurie turi polinkį </w:t>
      </w:r>
      <w:r w:rsidRPr="00173BE0">
        <w:rPr>
          <w:rFonts w:ascii="Times New Roman" w:eastAsia="Times New Roman" w:hAnsi="Times New Roman" w:cs="Times New Roman"/>
          <w:kern w:val="0"/>
          <w:sz w:val="22"/>
          <w:szCs w:val="22"/>
          <w14:ligatures w14:val="none"/>
        </w:rPr>
        <w:lastRenderedPageBreak/>
        <w:t xml:space="preserve">piktnaudžiauti vaistais arba kurie yra priklausomi nuo vaistų, gydymas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turi būti taikomas tik trumpais periodais ir reikliai prižiūrint medicinos specialistui.</w:t>
      </w:r>
    </w:p>
    <w:p w14:paraId="00477669"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509650F4" w14:textId="7D58DBF8"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Pasakykite savo gydytojui, jeigu kažkuri iš minėtų problemų atsiranda vartojant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ar jeigu ji atsitiko praeityje.</w:t>
      </w:r>
    </w:p>
    <w:p w14:paraId="31AC88AE"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43045832"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Calibri" w:hAnsi="Times New Roman" w:cs="Times New Roman"/>
          <w:kern w:val="0"/>
          <w:sz w:val="22"/>
          <w:szCs w:val="22"/>
          <w:lang w:val="sl-SI" w:eastAsia="sl-SI"/>
          <w14:ligatures w14:val="none"/>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18B85FF7"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74464C7C"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7F1355F"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kern w:val="0"/>
          <w:sz w:val="22"/>
          <w:szCs w:val="22"/>
          <w14:ligatures w14:val="none"/>
        </w:rPr>
      </w:pPr>
    </w:p>
    <w:p w14:paraId="0B994EF6"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kern w:val="0"/>
          <w:sz w:val="22"/>
          <w:szCs w:val="22"/>
          <w14:ligatures w14:val="none"/>
        </w:rPr>
      </w:pPr>
      <w:r w:rsidRPr="00173BE0">
        <w:rPr>
          <w:rFonts w:ascii="Times New Roman" w:eastAsia="Calibri" w:hAnsi="Times New Roman" w:cs="Times New Roman"/>
          <w:kern w:val="0"/>
          <w:sz w:val="22"/>
          <w:szCs w:val="22"/>
          <w:lang w:val="sl-SI" w:eastAsia="sl-SI"/>
          <w14:ligatures w14:val="none"/>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1376F7DB"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kern w:val="0"/>
          <w:sz w:val="22"/>
          <w:szCs w:val="22"/>
          <w14:ligatures w14:val="none"/>
        </w:rPr>
      </w:pPr>
    </w:p>
    <w:p w14:paraId="560F40C8" w14:textId="77777777" w:rsidR="00173BE0" w:rsidRPr="00173BE0" w:rsidRDefault="00173BE0" w:rsidP="00173BE0">
      <w:pPr>
        <w:spacing w:after="0" w:line="240" w:lineRule="auto"/>
        <w:rPr>
          <w:rFonts w:ascii="Times New Roman" w:eastAsia="Calibri" w:hAnsi="Times New Roman" w:cs="Times New Roman"/>
          <w:b/>
          <w:kern w:val="0"/>
          <w:sz w:val="22"/>
          <w:szCs w:val="22"/>
          <w:lang w:val="sl-SI" w:eastAsia="sl-SI"/>
          <w14:ligatures w14:val="none"/>
        </w:rPr>
      </w:pPr>
      <w:r w:rsidRPr="00173BE0">
        <w:rPr>
          <w:rFonts w:ascii="Times New Roman" w:eastAsia="Calibri" w:hAnsi="Times New Roman" w:cs="Times New Roman"/>
          <w:b/>
          <w:kern w:val="0"/>
          <w:sz w:val="22"/>
          <w:szCs w:val="22"/>
          <w:lang w:val="sl-SI" w:eastAsia="sl-SI"/>
          <w14:ligatures w14:val="none"/>
        </w:rPr>
        <w:t xml:space="preserve">Su miegu susiję kvėpavimo sutrikimai </w:t>
      </w:r>
    </w:p>
    <w:p w14:paraId="223529A6" w14:textId="554309E9" w:rsidR="00173BE0" w:rsidRPr="00173BE0" w:rsidRDefault="0014291B" w:rsidP="00173BE0">
      <w:pPr>
        <w:keepNext/>
        <w:spacing w:after="200" w:line="240" w:lineRule="auto"/>
        <w:contextualSpacing/>
        <w:outlineLvl w:val="2"/>
        <w:rPr>
          <w:rFonts w:ascii="Times New Roman" w:eastAsia="Times New Roman" w:hAnsi="Times New Roman" w:cs="Times New Roman"/>
          <w:kern w:val="0"/>
          <w:sz w:val="22"/>
          <w:szCs w:val="22"/>
          <w14:ligatures w14:val="none"/>
        </w:rPr>
      </w:pPr>
      <w:r>
        <w:rPr>
          <w:rFonts w:ascii="Times New Roman" w:eastAsia="Calibri" w:hAnsi="Times New Roman" w:cs="Times New Roman"/>
          <w:kern w:val="0"/>
          <w:sz w:val="22"/>
          <w:szCs w:val="22"/>
          <w:lang w:val="sl-SI" w:eastAsia="sl-SI"/>
          <w14:ligatures w14:val="none"/>
        </w:rPr>
        <w:t>LENIZAK</w:t>
      </w:r>
      <w:r w:rsidR="00173BE0" w:rsidRPr="00173BE0">
        <w:rPr>
          <w:rFonts w:ascii="Times New Roman" w:eastAsia="Calibri" w:hAnsi="Times New Roman" w:cs="Times New Roman"/>
          <w:kern w:val="0"/>
          <w:sz w:val="22"/>
          <w:szCs w:val="22"/>
          <w:lang w:val="sl-SI" w:eastAsia="sl-SI"/>
          <w14:ligatures w14:val="none"/>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6C8B9BD8"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42E6A5CE" w14:textId="77777777" w:rsidR="00173BE0" w:rsidRPr="00173BE0" w:rsidRDefault="00173BE0" w:rsidP="00173BE0">
      <w:pPr>
        <w:keepNext/>
        <w:spacing w:after="200" w:line="240" w:lineRule="auto"/>
        <w:contextualSpacing/>
        <w:outlineLvl w:val="2"/>
        <w:rPr>
          <w:rFonts w:ascii="Times New Roman" w:eastAsia="Calibri" w:hAnsi="Times New Roman" w:cs="Times New Roman"/>
          <w:b/>
          <w:kern w:val="0"/>
          <w:sz w:val="22"/>
          <w:szCs w:val="22"/>
          <w:lang w:val="sl-SI" w:eastAsia="sl-SI"/>
          <w14:ligatures w14:val="none"/>
        </w:rPr>
      </w:pPr>
      <w:r w:rsidRPr="00173BE0">
        <w:rPr>
          <w:rFonts w:ascii="Times New Roman" w:eastAsia="Calibri" w:hAnsi="Times New Roman" w:cs="Times New Roman"/>
          <w:b/>
          <w:kern w:val="0"/>
          <w:sz w:val="22"/>
          <w:szCs w:val="22"/>
          <w:lang w:val="sl-SI" w:eastAsia="sl-SI"/>
          <w14:ligatures w14:val="none"/>
        </w:rPr>
        <w:t xml:space="preserve">Infekcijos </w:t>
      </w:r>
    </w:p>
    <w:p w14:paraId="25739EE3" w14:textId="294B6290" w:rsidR="00173BE0" w:rsidRPr="00173BE0" w:rsidRDefault="0014291B" w:rsidP="00173BE0">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r>
        <w:rPr>
          <w:rFonts w:ascii="Times New Roman" w:eastAsia="Calibri" w:hAnsi="Times New Roman" w:cs="Times New Roman"/>
          <w:kern w:val="0"/>
          <w:sz w:val="22"/>
          <w:szCs w:val="22"/>
          <w:lang w:val="sl-SI" w:eastAsia="sl-SI"/>
          <w14:ligatures w14:val="none"/>
        </w:rPr>
        <w:t>LENIZAK</w:t>
      </w:r>
      <w:r w:rsidR="00173BE0" w:rsidRPr="00173BE0">
        <w:rPr>
          <w:rFonts w:ascii="Times New Roman" w:eastAsia="Calibri" w:hAnsi="Times New Roman" w:cs="Times New Roman"/>
          <w:kern w:val="0"/>
          <w:sz w:val="22"/>
          <w:szCs w:val="22"/>
          <w:lang w:val="sl-SI" w:eastAsia="sl-SI"/>
          <w14:ligatures w14:val="none"/>
        </w:rPr>
        <w:t xml:space="preserve"> gali paslėpti tokius infekcijų požymius kaip karščiavimas ir skausmas. Todėl gali būti, kad vartojant </w:t>
      </w:r>
      <w:r>
        <w:rPr>
          <w:rFonts w:ascii="Times New Roman" w:eastAsia="Calibri" w:hAnsi="Times New Roman" w:cs="Times New Roman"/>
          <w:kern w:val="0"/>
          <w:sz w:val="22"/>
          <w:szCs w:val="22"/>
          <w:lang w:val="sl-SI" w:eastAsia="sl-SI"/>
          <w14:ligatures w14:val="none"/>
        </w:rPr>
        <w:t>LENIZAK</w:t>
      </w:r>
      <w:r w:rsidR="00173BE0" w:rsidRPr="00173BE0">
        <w:rPr>
          <w:rFonts w:ascii="Times New Roman" w:eastAsia="Calibri" w:hAnsi="Times New Roman" w:cs="Times New Roman"/>
          <w:kern w:val="0"/>
          <w:sz w:val="22"/>
          <w:szCs w:val="22"/>
          <w:lang w:val="sl-SI" w:eastAsia="sl-SI"/>
          <w14:ligatures w14:val="none"/>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FA33624" w14:textId="77777777" w:rsidR="00173BE0" w:rsidRPr="00173BE0" w:rsidRDefault="00173BE0" w:rsidP="00173BE0">
      <w:pPr>
        <w:keepNext/>
        <w:spacing w:after="200" w:line="240" w:lineRule="auto"/>
        <w:contextualSpacing/>
        <w:outlineLvl w:val="2"/>
        <w:rPr>
          <w:rFonts w:ascii="Times New Roman" w:eastAsia="Times New Roman" w:hAnsi="Times New Roman" w:cs="Times New Roman"/>
          <w:b/>
          <w:kern w:val="0"/>
          <w:sz w:val="22"/>
          <w:szCs w:val="22"/>
          <w:lang w:eastAsia="lt-LT"/>
          <w14:ligatures w14:val="none"/>
        </w:rPr>
      </w:pPr>
    </w:p>
    <w:p w14:paraId="1360EE74" w14:textId="77777777" w:rsidR="00173BE0" w:rsidRPr="00173BE0" w:rsidRDefault="00173BE0" w:rsidP="00173BE0">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173BE0">
        <w:rPr>
          <w:rFonts w:ascii="Times New Roman" w:eastAsia="Times New Roman" w:hAnsi="Times New Roman" w:cs="Times New Roman"/>
          <w:b/>
          <w:bCs/>
          <w:snapToGrid w:val="0"/>
          <w:kern w:val="0"/>
          <w:sz w:val="22"/>
          <w:szCs w:val="22"/>
          <w:lang w:eastAsia="sl-SI"/>
          <w14:ligatures w14:val="none"/>
        </w:rPr>
        <w:t>Vaikams ir paaugliams</w:t>
      </w:r>
    </w:p>
    <w:p w14:paraId="08A896C9" w14:textId="77777777" w:rsidR="00173BE0" w:rsidRPr="00173BE0" w:rsidRDefault="00173BE0" w:rsidP="00173BE0">
      <w:pPr>
        <w:keepNext/>
        <w:spacing w:after="0" w:line="240" w:lineRule="auto"/>
        <w:outlineLvl w:val="2"/>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Šio vaisto vartojimo vaikams ir paaugliams gydyti tyrimai neatlikti. Todėl jo saugumas ir veiksmingumas nenustatytas ir vaikams ir paaugliams jis vartoti netinka.</w:t>
      </w:r>
    </w:p>
    <w:p w14:paraId="46AD4ACD" w14:textId="77777777" w:rsidR="00173BE0" w:rsidRPr="00173BE0" w:rsidRDefault="00173BE0" w:rsidP="00173BE0">
      <w:pPr>
        <w:keepNext/>
        <w:spacing w:after="0" w:line="240" w:lineRule="auto"/>
        <w:outlineLvl w:val="2"/>
        <w:rPr>
          <w:rFonts w:ascii="Times New Roman" w:eastAsia="Times New Roman" w:hAnsi="Times New Roman" w:cs="Times New Roman"/>
          <w:kern w:val="0"/>
          <w:sz w:val="22"/>
          <w:szCs w:val="22"/>
          <w:u w:val="single"/>
          <w:lang w:eastAsia="lt-LT"/>
          <w14:ligatures w14:val="none"/>
        </w:rPr>
      </w:pPr>
      <w:r w:rsidRPr="00173BE0">
        <w:rPr>
          <w:rFonts w:ascii="Times New Roman" w:eastAsia="Times New Roman" w:hAnsi="Times New Roman" w:cs="Times New Roman"/>
          <w:kern w:val="0"/>
          <w:sz w:val="22"/>
          <w:szCs w:val="22"/>
          <w:u w:val="single"/>
          <w:lang w:eastAsia="lt-LT"/>
          <w14:ligatures w14:val="none"/>
        </w:rPr>
        <w:t>Vartojimas vaikams, kuriems yra kvėpavimo sutrikimų</w:t>
      </w:r>
    </w:p>
    <w:p w14:paraId="011B73A4" w14:textId="77777777" w:rsidR="00173BE0" w:rsidRPr="00173BE0" w:rsidRDefault="00173BE0" w:rsidP="00173BE0">
      <w:pPr>
        <w:keepNext/>
        <w:spacing w:after="0" w:line="240" w:lineRule="auto"/>
        <w:outlineLvl w:val="2"/>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Tramadolio nerekomenduojama skirti vaikams, kuriems yra kvėpavimo sutrikimų, kadangi šiems vaikams gali pasireikšti sunkesni tramadolio toksinio poveikio simptomai.</w:t>
      </w:r>
    </w:p>
    <w:p w14:paraId="153013E7" w14:textId="7777777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707836AB" w14:textId="42EBA36E" w:rsidR="00173BE0" w:rsidRPr="00173BE0" w:rsidRDefault="00173BE0" w:rsidP="00173BE0">
      <w:pPr>
        <w:keepNext/>
        <w:spacing w:after="0" w:line="240" w:lineRule="auto"/>
        <w:outlineLvl w:val="2"/>
        <w:rPr>
          <w:rFonts w:ascii="Times New Roman" w:eastAsia="Cambria" w:hAnsi="Times New Roman" w:cs="Times New Roman"/>
          <w:b/>
          <w:kern w:val="0"/>
          <w:sz w:val="22"/>
          <w:szCs w:val="22"/>
          <w14:ligatures w14:val="none"/>
        </w:rPr>
      </w:pPr>
      <w:r w:rsidRPr="00173BE0">
        <w:rPr>
          <w:rFonts w:ascii="Times New Roman" w:eastAsia="Times New Roman" w:hAnsi="Times New Roman" w:cs="Times New Roman"/>
          <w:b/>
          <w:kern w:val="0"/>
          <w:sz w:val="22"/>
          <w:szCs w:val="22"/>
          <w:lang w:eastAsia="lt-LT"/>
          <w14:ligatures w14:val="none"/>
        </w:rPr>
        <w:t xml:space="preserve">Kiti vaistai ir </w:t>
      </w:r>
      <w:r w:rsidR="0014291B">
        <w:rPr>
          <w:rFonts w:ascii="Times New Roman" w:eastAsia="Times New Roman" w:hAnsi="Times New Roman" w:cs="Times New Roman"/>
          <w:b/>
          <w:kern w:val="0"/>
          <w:sz w:val="22"/>
          <w:szCs w:val="22"/>
          <w:lang w:eastAsia="lt-LT"/>
          <w14:ligatures w14:val="none"/>
        </w:rPr>
        <w:t>LENIZAK</w:t>
      </w:r>
      <w:r w:rsidRPr="00173BE0">
        <w:rPr>
          <w:rFonts w:ascii="Times New Roman" w:eastAsia="Cambria" w:hAnsi="Times New Roman" w:cs="Times New Roman"/>
          <w:b/>
          <w:kern w:val="0"/>
          <w:sz w:val="22"/>
          <w:szCs w:val="22"/>
          <w14:ligatures w14:val="none"/>
        </w:rPr>
        <w:t xml:space="preserve"> </w:t>
      </w:r>
    </w:p>
    <w:p w14:paraId="4ED63AD7" w14:textId="77777777" w:rsidR="00173BE0" w:rsidRPr="00173BE0" w:rsidRDefault="00173BE0" w:rsidP="00173BE0">
      <w:pPr>
        <w:keepNext/>
        <w:spacing w:after="0" w:line="240" w:lineRule="auto"/>
        <w:outlineLvl w:val="2"/>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Jeigu vartojate arba neseniai vartojote kitų vaistų įskaitant įsigytus be recepto, arba dėl to nesate tikri, apie tai pasakykite gydytojui arba vaistininkui. Kai kurių vaistų kartu vartoti negalima, o kitų kartu vartojamų vaistų dozę gali reikėti sumažinti.</w:t>
      </w:r>
    </w:p>
    <w:p w14:paraId="0B9C1DF4" w14:textId="6C7B40C9"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 xml:space="preserve">Visada pasakykite gydytojui, jeigu kartu su </w:t>
      </w:r>
      <w:r w:rsidR="0014291B">
        <w:rPr>
          <w:rFonts w:ascii="Times New Roman" w:eastAsia="Cambria" w:hAnsi="Times New Roman" w:cs="Times New Roman"/>
          <w:kern w:val="0"/>
          <w:sz w:val="22"/>
          <w:szCs w:val="22"/>
          <w14:ligatures w14:val="none"/>
        </w:rPr>
        <w:t>LENIZAK</w:t>
      </w:r>
      <w:r w:rsidRPr="00173BE0">
        <w:rPr>
          <w:rFonts w:ascii="Times New Roman" w:eastAsia="Cambria" w:hAnsi="Times New Roman" w:cs="Times New Roman"/>
          <w:kern w:val="0"/>
          <w:sz w:val="22"/>
          <w:szCs w:val="22"/>
          <w14:ligatures w14:val="none"/>
        </w:rPr>
        <w:t xml:space="preserve"> vartojate žemiau išvardytus vaistus.</w:t>
      </w:r>
    </w:p>
    <w:p w14:paraId="7F35D6EE" w14:textId="77777777" w:rsidR="00173BE0" w:rsidRPr="00173BE0" w:rsidRDefault="00173BE0" w:rsidP="00173BE0">
      <w:pPr>
        <w:spacing w:after="0" w:line="240" w:lineRule="auto"/>
        <w:rPr>
          <w:rFonts w:ascii="Times New Roman" w:eastAsia="Cambria" w:hAnsi="Times New Roman" w:cs="Times New Roman"/>
          <w:i/>
          <w:kern w:val="0"/>
          <w:sz w:val="22"/>
          <w:szCs w:val="22"/>
          <w14:ligatures w14:val="none"/>
        </w:rPr>
      </w:pPr>
    </w:p>
    <w:p w14:paraId="4F8358A1" w14:textId="464B99E9" w:rsidR="00173BE0" w:rsidRPr="00173BE0" w:rsidRDefault="00173BE0" w:rsidP="00173BE0">
      <w:pPr>
        <w:spacing w:after="0" w:line="240" w:lineRule="auto"/>
        <w:rPr>
          <w:rFonts w:ascii="Times New Roman" w:eastAsia="Cambria" w:hAnsi="Times New Roman" w:cs="Times New Roman"/>
          <w:i/>
          <w:kern w:val="0"/>
          <w:sz w:val="22"/>
          <w:szCs w:val="22"/>
          <w14:ligatures w14:val="none"/>
        </w:rPr>
      </w:pPr>
      <w:r w:rsidRPr="00173BE0">
        <w:rPr>
          <w:rFonts w:ascii="Times New Roman" w:eastAsia="Cambria" w:hAnsi="Times New Roman" w:cs="Times New Roman"/>
          <w:i/>
          <w:kern w:val="0"/>
          <w:sz w:val="22"/>
          <w:szCs w:val="22"/>
          <w14:ligatures w14:val="none"/>
        </w:rPr>
        <w:t xml:space="preserve">Kartu su </w:t>
      </w:r>
      <w:r w:rsidR="0014291B">
        <w:rPr>
          <w:rFonts w:ascii="Times New Roman" w:eastAsia="Cambria" w:hAnsi="Times New Roman" w:cs="Times New Roman"/>
          <w:i/>
          <w:kern w:val="0"/>
          <w:sz w:val="22"/>
          <w:szCs w:val="22"/>
          <w14:ligatures w14:val="none"/>
        </w:rPr>
        <w:t>LENIZAK</w:t>
      </w:r>
      <w:r w:rsidRPr="00173BE0">
        <w:rPr>
          <w:rFonts w:ascii="Times New Roman" w:eastAsia="Cambria" w:hAnsi="Times New Roman" w:cs="Times New Roman"/>
          <w:i/>
          <w:kern w:val="0"/>
          <w:sz w:val="22"/>
          <w:szCs w:val="22"/>
          <w14:ligatures w14:val="none"/>
        </w:rPr>
        <w:t xml:space="preserve"> vartoti nerekomenduojama:</w:t>
      </w:r>
    </w:p>
    <w:p w14:paraId="7CEBEF2D"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acetilsalicilo rūgšties, kortikosteroidų ar kitų vaistų nuo uždegimo;</w:t>
      </w:r>
    </w:p>
    <w:p w14:paraId="024397A0"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varfarino, heparino ar kitų vaistų, apsaugančių nuo krešulių susidarymo;</w:t>
      </w:r>
    </w:p>
    <w:p w14:paraId="761C756B"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ličio, kuris vartojamas gydyti kai kuriuos nuotaikos sutrikimus;</w:t>
      </w:r>
    </w:p>
    <w:p w14:paraId="3CD16EBA"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metotreksato, kuris vartojamas reumatoidinio artrito ir vėžio gydymui;</w:t>
      </w:r>
    </w:p>
    <w:p w14:paraId="4991B2DB"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hidantoino ir fenitoino, vartojamų epilepsijai gydyti;</w:t>
      </w:r>
    </w:p>
    <w:p w14:paraId="75875ADD"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lastRenderedPageBreak/>
        <w:t>sulfmetoksazolio, vartojamo bakterijų sukeltoms ligoms gydyti;</w:t>
      </w:r>
    </w:p>
    <w:p w14:paraId="64B5D249" w14:textId="77777777" w:rsidR="00173BE0" w:rsidRPr="00CB048B" w:rsidRDefault="00173BE0" w:rsidP="00CB048B">
      <w:pPr>
        <w:pStyle w:val="Sraopastraipa"/>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monoaminooksidazės (MAO) inhibitorių (vartojamų depresijos gydymui).</w:t>
      </w:r>
    </w:p>
    <w:p w14:paraId="2E511A0E" w14:textId="77777777" w:rsidR="00173BE0" w:rsidRPr="00173BE0" w:rsidRDefault="00173BE0" w:rsidP="00173BE0">
      <w:pPr>
        <w:spacing w:after="0" w:line="240" w:lineRule="auto"/>
        <w:rPr>
          <w:rFonts w:ascii="Times New Roman" w:eastAsia="Calibri" w:hAnsi="Times New Roman" w:cs="Times New Roman"/>
          <w:kern w:val="0"/>
          <w:sz w:val="22"/>
          <w:szCs w:val="22"/>
          <w14:ligatures w14:val="none"/>
        </w:rPr>
      </w:pPr>
    </w:p>
    <w:p w14:paraId="78615543" w14:textId="394C6DF4" w:rsidR="00173BE0" w:rsidRPr="00173BE0" w:rsidRDefault="00173BE0" w:rsidP="00173BE0">
      <w:pPr>
        <w:spacing w:after="0" w:line="240" w:lineRule="auto"/>
        <w:rPr>
          <w:rFonts w:ascii="Times New Roman" w:eastAsia="Calibri" w:hAnsi="Times New Roman" w:cs="Times New Roman"/>
          <w:i/>
          <w:kern w:val="0"/>
          <w:sz w:val="22"/>
          <w:szCs w:val="22"/>
          <w14:ligatures w14:val="none"/>
        </w:rPr>
      </w:pPr>
      <w:r w:rsidRPr="00173BE0">
        <w:rPr>
          <w:rFonts w:ascii="Times New Roman" w:eastAsia="Calibri" w:hAnsi="Times New Roman" w:cs="Times New Roman"/>
          <w:i/>
          <w:kern w:val="0"/>
          <w:sz w:val="22"/>
          <w:szCs w:val="22"/>
          <w14:ligatures w14:val="none"/>
        </w:rPr>
        <w:t xml:space="preserve">Vaistai, kuriuos kartu su </w:t>
      </w:r>
      <w:r w:rsidR="0014291B">
        <w:rPr>
          <w:rFonts w:ascii="Times New Roman" w:eastAsia="Calibri" w:hAnsi="Times New Roman" w:cs="Times New Roman"/>
          <w:i/>
          <w:kern w:val="0"/>
          <w:sz w:val="22"/>
          <w:szCs w:val="22"/>
          <w14:ligatures w14:val="none"/>
        </w:rPr>
        <w:t>LENIZAK</w:t>
      </w:r>
      <w:r w:rsidRPr="00173BE0">
        <w:rPr>
          <w:rFonts w:ascii="Times New Roman" w:eastAsia="Calibri" w:hAnsi="Times New Roman" w:cs="Times New Roman"/>
          <w:i/>
          <w:kern w:val="0"/>
          <w:sz w:val="22"/>
          <w:szCs w:val="22"/>
          <w14:ligatures w14:val="none"/>
        </w:rPr>
        <w:t xml:space="preserve"> vartojant reikia laikantis atsargumo priemonių:</w:t>
      </w:r>
    </w:p>
    <w:p w14:paraId="4910E4CC" w14:textId="77777777"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AKF inhibitoriai, diuretikai, beta adrenoblokatoriai ir angiotenzino II antagonistai, kurie vartojami esant padidėjusiam kraujospūdžiui ir sergant širdies ligomis;</w:t>
      </w:r>
    </w:p>
    <w:p w14:paraId="282650E2" w14:textId="77777777"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pentoksifilinas, vartojamas esant lėtinėms opoms dėl venų išsiplėtimo;</w:t>
      </w:r>
    </w:p>
    <w:p w14:paraId="60F9C1B8" w14:textId="77777777"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zidovudinas, vartojamas virusų sukeltoms infekcijoms gydyti;</w:t>
      </w:r>
    </w:p>
    <w:p w14:paraId="6889A4F4" w14:textId="77777777"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sulfonilurėjos dariniai, tokie kaip chlorpropamidas ir glibenklamidas, vartojami cukriniam diabetui gydyti;</w:t>
      </w:r>
    </w:p>
    <w:p w14:paraId="038A212D" w14:textId="77777777"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aminoglikozidų grupės antibiotikai, vartojami bakterijų sukeltoms infekcijoms gydyti;</w:t>
      </w:r>
    </w:p>
    <w:p w14:paraId="65276A7A" w14:textId="0B8702FF" w:rsidR="00173BE0" w:rsidRPr="00CB048B" w:rsidRDefault="00173BE0" w:rsidP="00CB048B">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color w:val="000000"/>
          <w:kern w:val="0"/>
          <w:sz w:val="22"/>
          <w:szCs w:val="22"/>
          <w:lang w:val="sl-SI" w:eastAsia="sl-SI"/>
          <w14:ligatures w14:val="none"/>
        </w:rPr>
        <w:t xml:space="preserve">jeigu </w:t>
      </w:r>
      <w:r w:rsidR="0014291B">
        <w:rPr>
          <w:rFonts w:ascii="Times New Roman" w:eastAsia="Calibri" w:hAnsi="Times New Roman" w:cs="Times New Roman"/>
          <w:color w:val="000000"/>
          <w:kern w:val="0"/>
          <w:sz w:val="22"/>
          <w:szCs w:val="22"/>
          <w:lang w:val="sl-SI" w:eastAsia="sl-SI"/>
          <w14:ligatures w14:val="none"/>
        </w:rPr>
        <w:t>LENIZAK</w:t>
      </w:r>
      <w:r w:rsidRPr="00CB048B">
        <w:rPr>
          <w:rFonts w:ascii="Times New Roman" w:eastAsia="Calibri" w:hAnsi="Times New Roman" w:cs="Times New Roman"/>
          <w:color w:val="000000"/>
          <w:kern w:val="0"/>
          <w:sz w:val="22"/>
          <w:szCs w:val="22"/>
          <w:lang w:val="sl-SI" w:eastAsia="sl-SI"/>
          <w14:ligatures w14:val="none"/>
        </w:rPr>
        <w:t xml:space="preserve"> vartojamas kartu su raminamaisiais vaistais, pvz., benzodiazepinais ar jiems giminingais preparatais, tai didina sedacijos, kvėpavimo sutrikimų (slopinimo), komos riziką ir gali būti pavojinga gyvybei. Todėl vienalaikis šių vaistų vartojimas gali būti aptariamas tik tuomet, kai kitokios gydymo galimybės yra negalimos. Tačiau, jeigu gydytojas jums paskyrė </w:t>
      </w:r>
      <w:r w:rsidR="0014291B">
        <w:rPr>
          <w:rFonts w:ascii="Times New Roman" w:eastAsia="Calibri" w:hAnsi="Times New Roman" w:cs="Times New Roman"/>
          <w:color w:val="000000"/>
          <w:kern w:val="0"/>
          <w:sz w:val="22"/>
          <w:szCs w:val="22"/>
          <w:lang w:val="sl-SI" w:eastAsia="sl-SI"/>
          <w14:ligatures w14:val="none"/>
        </w:rPr>
        <w:t>LENIZAK</w:t>
      </w:r>
      <w:r w:rsidRPr="00CB048B">
        <w:rPr>
          <w:rFonts w:ascii="Times New Roman" w:eastAsia="Calibri" w:hAnsi="Times New Roman" w:cs="Times New Roman"/>
          <w:color w:val="000000"/>
          <w:kern w:val="0"/>
          <w:sz w:val="22"/>
          <w:szCs w:val="22"/>
          <w:lang w:val="sl-SI" w:eastAsia="sl-SI"/>
          <w14:ligatures w14:val="none"/>
        </w:rPr>
        <w:t xml:space="preserve"> kartu su raminamaisiais vaistais, jų vartojimo trukmę nustato gydytojas. Pasakykite gydytojui apie visus raminamuosius vaistus, kuriuos vartojate ir kruopščiai vykdykite visas gydytojo rekomendacijas. Taip pat būtų naudinga informuoti savo draugus ar giminaičius apie aukščiau išvardintus simptomus ir požymius. Jeigu Jums atsirado minėtų požymių, kreipkitės į gydytoją</w:t>
      </w:r>
      <w:r w:rsidRPr="00CB048B">
        <w:rPr>
          <w:rFonts w:ascii="Times New Roman" w:eastAsia="Calibri" w:hAnsi="Times New Roman" w:cs="Times New Roman"/>
          <w:kern w:val="0"/>
          <w:sz w:val="22"/>
          <w:szCs w:val="22"/>
          <w14:ligatures w14:val="none"/>
        </w:rPr>
        <w:t>.</w:t>
      </w:r>
    </w:p>
    <w:p w14:paraId="342CADD3" w14:textId="77777777" w:rsidR="00173BE0" w:rsidRPr="00173BE0" w:rsidRDefault="00173BE0" w:rsidP="00173BE0">
      <w:pPr>
        <w:spacing w:after="0" w:line="240" w:lineRule="auto"/>
        <w:ind w:left="567"/>
        <w:rPr>
          <w:rFonts w:ascii="Times New Roman" w:eastAsia="Calibri" w:hAnsi="Times New Roman" w:cs="Times New Roman"/>
          <w:kern w:val="0"/>
          <w:sz w:val="22"/>
          <w:szCs w:val="22"/>
          <w14:ligatures w14:val="none"/>
        </w:rPr>
      </w:pPr>
    </w:p>
    <w:p w14:paraId="311559E2" w14:textId="447E8A6C" w:rsidR="00173BE0" w:rsidRPr="00173BE0" w:rsidRDefault="00173BE0" w:rsidP="00173BE0">
      <w:pPr>
        <w:spacing w:after="0" w:line="240" w:lineRule="auto"/>
        <w:rPr>
          <w:rFonts w:ascii="Times New Roman" w:eastAsia="Calibri" w:hAnsi="Times New Roman" w:cs="Times New Roman"/>
          <w:i/>
          <w:kern w:val="0"/>
          <w:sz w:val="22"/>
          <w:szCs w:val="22"/>
          <w14:ligatures w14:val="none"/>
        </w:rPr>
      </w:pPr>
      <w:r w:rsidRPr="00173BE0">
        <w:rPr>
          <w:rFonts w:ascii="Times New Roman" w:eastAsia="Calibri" w:hAnsi="Times New Roman" w:cs="Times New Roman"/>
          <w:i/>
          <w:kern w:val="0"/>
          <w:sz w:val="22"/>
          <w:szCs w:val="22"/>
          <w14:ligatures w14:val="none"/>
        </w:rPr>
        <w:t xml:space="preserve">Vaistai, kuriuos kartu su </w:t>
      </w:r>
      <w:r w:rsidR="0014291B">
        <w:rPr>
          <w:rFonts w:ascii="Times New Roman" w:eastAsia="Calibri" w:hAnsi="Times New Roman" w:cs="Times New Roman"/>
          <w:i/>
          <w:kern w:val="0"/>
          <w:sz w:val="22"/>
          <w:szCs w:val="22"/>
          <w14:ligatures w14:val="none"/>
        </w:rPr>
        <w:t>LENIZAK</w:t>
      </w:r>
      <w:r w:rsidRPr="00173BE0">
        <w:rPr>
          <w:rFonts w:ascii="Times New Roman" w:eastAsia="Calibri" w:hAnsi="Times New Roman" w:cs="Times New Roman"/>
          <w:i/>
          <w:kern w:val="0"/>
          <w:sz w:val="22"/>
          <w:szCs w:val="22"/>
          <w14:ligatures w14:val="none"/>
        </w:rPr>
        <w:t xml:space="preserve"> vartojant reikalinga priežiūra:</w:t>
      </w:r>
    </w:p>
    <w:p w14:paraId="1B2611F7"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chinolonų grupės antibiotikai (pvz.: ciprofloksacinas, levofloksacinas), vartojami bakterijų sukeltoms infekcijoms gydyti;</w:t>
      </w:r>
    </w:p>
    <w:p w14:paraId="1E8BE28F"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ciklosporinas arba takrolimuzas, vartojami imuninės sistemos ligoms gydyti, po organų transplantacijos;</w:t>
      </w:r>
    </w:p>
    <w:p w14:paraId="777F59C5"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streptokinazė ir kiti tromboliziniai bei fibrinoliziniai vaistai, tai yra vaistai susidariusiems kraujo krešuliams tirpinti;</w:t>
      </w:r>
    </w:p>
    <w:p w14:paraId="6BA3C1E4"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probenicidas, vartojamas podagrai gydyti;</w:t>
      </w:r>
    </w:p>
    <w:p w14:paraId="04523441"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digoksinas, vartojamas lėtiniam širdies nepakankamumui gydyti;</w:t>
      </w:r>
    </w:p>
    <w:p w14:paraId="60AB4ECB"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mifepristonas, vartojamas nėštumo pabaigoje gimdymui sukelti;</w:t>
      </w:r>
    </w:p>
    <w:p w14:paraId="26FAAFE4"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selektyvieji serotonino reabsorbcijos inhibitoriai,vartojami depresijai gydyti;</w:t>
      </w:r>
    </w:p>
    <w:p w14:paraId="7A3A981D"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antitrombocitiniai preparatai, vartojami norint sumažinti trombocitų sulipimą ir kraujo krešulių susidarymą;</w:t>
      </w:r>
    </w:p>
    <w:p w14:paraId="34EA8C05"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tenofoviras, deferasiroksas ir pemetreksedas;</w:t>
      </w:r>
    </w:p>
    <w:p w14:paraId="250A5C7B" w14:textId="77777777" w:rsidR="00173BE0" w:rsidRPr="00CB048B" w:rsidRDefault="00173BE0" w:rsidP="00CB048B">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beta adrenoblokatoriai, vartojami  esant padidėjusiam kraujospūdžiui ir sergant širdies ligomis.</w:t>
      </w:r>
    </w:p>
    <w:p w14:paraId="198AAB29" w14:textId="77777777" w:rsidR="00173BE0" w:rsidRPr="00173BE0" w:rsidRDefault="00173BE0" w:rsidP="00173BE0">
      <w:pPr>
        <w:spacing w:after="0" w:line="240" w:lineRule="auto"/>
        <w:ind w:left="567"/>
        <w:rPr>
          <w:rFonts w:ascii="Times New Roman" w:eastAsia="Calibri" w:hAnsi="Times New Roman" w:cs="Times New Roman"/>
          <w:kern w:val="0"/>
          <w:sz w:val="22"/>
          <w:szCs w:val="22"/>
          <w14:ligatures w14:val="none"/>
        </w:rPr>
      </w:pPr>
    </w:p>
    <w:p w14:paraId="77D4FA84"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Tramadolio skausmo malšinamasis poveikis gali būti susilpnėjęs ir jo veikimo trukmė trumpesnė, jeigu Jūs taip pat vartojate vaistų, kuriuose yra:</w:t>
      </w:r>
    </w:p>
    <w:p w14:paraId="409B83C1" w14:textId="15B85E49" w:rsidR="00173BE0" w:rsidRPr="00CB048B" w:rsidRDefault="00173BE0" w:rsidP="00CB048B">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CB048B">
        <w:rPr>
          <w:rFonts w:ascii="Times New Roman" w:eastAsia="Times New Roman" w:hAnsi="Times New Roman" w:cs="Times New Roman"/>
          <w:kern w:val="0"/>
          <w:sz w:val="22"/>
          <w:szCs w:val="22"/>
          <w14:ligatures w14:val="none"/>
        </w:rPr>
        <w:t>karbamazepino (vartojamo nuo epilepsijos priepuolių);</w:t>
      </w:r>
    </w:p>
    <w:p w14:paraId="291A48E0" w14:textId="0C733AB9" w:rsidR="00173BE0" w:rsidRPr="00CB048B" w:rsidRDefault="00173BE0" w:rsidP="00CB048B">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CB048B">
        <w:rPr>
          <w:rFonts w:ascii="Times New Roman" w:eastAsia="Times New Roman" w:hAnsi="Times New Roman" w:cs="Times New Roman"/>
          <w:kern w:val="0"/>
          <w:sz w:val="22"/>
          <w:szCs w:val="22"/>
          <w14:ligatures w14:val="none"/>
        </w:rPr>
        <w:t>buprenorfino, nalbufino arba pentazocino (skausmą malšiančių vaistų);</w:t>
      </w:r>
    </w:p>
    <w:p w14:paraId="706A70F8" w14:textId="24FF476E" w:rsidR="00173BE0" w:rsidRPr="00CB048B" w:rsidRDefault="00173BE0" w:rsidP="00CB048B">
      <w:pPr>
        <w:pStyle w:val="Sraopastraipa"/>
        <w:numPr>
          <w:ilvl w:val="0"/>
          <w:numId w:val="19"/>
        </w:numPr>
        <w:spacing w:after="0" w:line="240" w:lineRule="auto"/>
        <w:ind w:left="567" w:hanging="283"/>
        <w:rPr>
          <w:rFonts w:ascii="Times New Roman" w:eastAsia="Times New Roman" w:hAnsi="Times New Roman" w:cs="Times New Roman"/>
          <w:kern w:val="0"/>
          <w:sz w:val="22"/>
          <w:szCs w:val="22"/>
          <w14:ligatures w14:val="none"/>
        </w:rPr>
      </w:pPr>
      <w:r w:rsidRPr="00CB048B">
        <w:rPr>
          <w:rFonts w:ascii="Times New Roman" w:eastAsia="Times New Roman" w:hAnsi="Times New Roman" w:cs="Times New Roman"/>
          <w:kern w:val="0"/>
          <w:sz w:val="22"/>
          <w:szCs w:val="22"/>
          <w14:ligatures w14:val="none"/>
        </w:rPr>
        <w:t>ondansetrono (pykinimą slopinančio vaisto).</w:t>
      </w:r>
    </w:p>
    <w:p w14:paraId="3E7CD1C1"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5587B619"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Šalutinio poveikio rizika padidėja:</w:t>
      </w:r>
    </w:p>
    <w:p w14:paraId="5261C6E1" w14:textId="6A9C0730" w:rsidR="00173BE0" w:rsidRPr="00173BE0" w:rsidRDefault="00173BE0" w:rsidP="00CB048B">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jeigu geriant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vartojate trankviliantų, migdomųjų, kitokių skausmą malšinančių vaistų, tokių, kaip morfinas ir kodeinas (taip pat vartojamas kaip vaistas nuo kosulio), bei alkoholio. Jūs galite jaustis apsnūdęs ar jausti, kad galite nualpti. Jeigu tai atsitinka, pasakykite savo gydytojui;</w:t>
      </w:r>
    </w:p>
    <w:p w14:paraId="0C1791DD" w14:textId="36D5CFE4" w:rsidR="00173BE0" w:rsidRPr="00173BE0" w:rsidRDefault="00173BE0" w:rsidP="00CB048B">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jeigu vartojate vaistų, kurie gali sukelti traukulius (priepuolius), tokių, kaip tam tikri antidepresantai ar antipsichoziniai vaistiniai preparatai. Traukulių atsiradimo rizika gali būti didesnė jeigu Jūs tuo pačiu laiku vartojate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Jūsų gydytojas paaiškins, ar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Jums tinka;</w:t>
      </w:r>
    </w:p>
    <w:p w14:paraId="7F4382E1" w14:textId="77777777" w:rsidR="00173BE0" w:rsidRPr="00173BE0" w:rsidRDefault="00173BE0" w:rsidP="00CB048B">
      <w:pPr>
        <w:numPr>
          <w:ilvl w:val="0"/>
          <w:numId w:val="1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173BE0">
        <w:rPr>
          <w:rFonts w:ascii="Times New Roman" w:eastAsia="Calibri" w:hAnsi="Times New Roman" w:cs="Times New Roman"/>
          <w:kern w:val="0"/>
          <w:sz w:val="22"/>
          <w:szCs w:val="22"/>
          <w:lang w:val="sl-SI" w:eastAsia="sl-SI"/>
          <w14:ligatures w14:val="none"/>
        </w:rPr>
        <w:t>jei vartojate tam tikrų antidepresantų – gali sąveikauti su šiais vaistais ir gali pasireikšti serotonino sindromas (žr. 4 skyrių „Galimas šalutinis poveikis“);</w:t>
      </w:r>
      <w:r w:rsidRPr="00173BE0">
        <w:rPr>
          <w:rFonts w:ascii="Times New Roman" w:eastAsia="Times New Roman" w:hAnsi="Times New Roman" w:cs="Times New Roman"/>
          <w:kern w:val="0"/>
          <w:sz w:val="22"/>
          <w:szCs w:val="22"/>
          <w14:ligatures w14:val="none"/>
        </w:rPr>
        <w:t>jeigu kartu vartojate kumarino grupės antikoaguliantų (vaistų kraujui skystinti). Gali būti paveiktas šių vaistų poveikis kraujo krešėjimui ir gali pasireikšti kraujavimas.</w:t>
      </w:r>
    </w:p>
    <w:p w14:paraId="5C00E966" w14:textId="77777777" w:rsidR="00173BE0" w:rsidRPr="00173BE0" w:rsidRDefault="00173BE0" w:rsidP="00173BE0">
      <w:pPr>
        <w:spacing w:after="0" w:line="240" w:lineRule="auto"/>
        <w:ind w:left="567"/>
        <w:rPr>
          <w:rFonts w:ascii="Times New Roman" w:eastAsia="Calibri" w:hAnsi="Times New Roman" w:cs="Times New Roman"/>
          <w:kern w:val="0"/>
          <w:sz w:val="22"/>
          <w:szCs w:val="20"/>
          <w:lang w:eastAsia="sl-SI"/>
          <w14:ligatures w14:val="none"/>
        </w:rPr>
      </w:pPr>
    </w:p>
    <w:p w14:paraId="2A06CB0B" w14:textId="4DEA33C7" w:rsidR="00173BE0" w:rsidRPr="00173BE0" w:rsidRDefault="0014291B"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lastRenderedPageBreak/>
        <w:t>LENIZAK</w:t>
      </w:r>
      <w:r w:rsidR="00173BE0" w:rsidRPr="00173BE0">
        <w:rPr>
          <w:rFonts w:ascii="Times New Roman" w:eastAsia="Times New Roman" w:hAnsi="Times New Roman" w:cs="Times New Roman"/>
          <w:b/>
          <w:kern w:val="0"/>
          <w:sz w:val="22"/>
          <w:szCs w:val="22"/>
          <w:lang w:eastAsia="lt-LT"/>
          <w14:ligatures w14:val="none"/>
        </w:rPr>
        <w:t xml:space="preserve"> vartojimas su alkoholiu</w:t>
      </w:r>
    </w:p>
    <w:p w14:paraId="61A8286E" w14:textId="6F6CFEFD"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Negerkite alkoholio vartojant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nes gali pasireikšti stipresnis jo poveikis.</w:t>
      </w:r>
    </w:p>
    <w:p w14:paraId="0B23F016" w14:textId="7F09F570"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Kaip vartoti </w:t>
      </w:r>
      <w:r w:rsidR="0014291B">
        <w:rPr>
          <w:rFonts w:ascii="Times New Roman" w:eastAsia="Times New Roman" w:hAnsi="Times New Roman" w:cs="Times New Roman"/>
          <w:kern w:val="0"/>
          <w:sz w:val="22"/>
          <w:szCs w:val="22"/>
          <w:lang w:eastAsia="lt-LT"/>
          <w14:ligatures w14:val="none"/>
        </w:rPr>
        <w:t>LENIZAK</w:t>
      </w:r>
      <w:r w:rsidRPr="00173BE0">
        <w:rPr>
          <w:rFonts w:ascii="Times New Roman" w:eastAsia="Times New Roman" w:hAnsi="Times New Roman" w:cs="Times New Roman"/>
          <w:kern w:val="0"/>
          <w:sz w:val="22"/>
          <w:szCs w:val="22"/>
          <w:lang w:eastAsia="lt-LT"/>
          <w14:ligatures w14:val="none"/>
        </w:rPr>
        <w:t xml:space="preserve"> žr. 3 skyrių.</w:t>
      </w:r>
    </w:p>
    <w:p w14:paraId="7CBE3396" w14:textId="7777777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p>
    <w:p w14:paraId="27CDF928" w14:textId="7777777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Nėštumas, žindymo laikotarpis ir vaisingumas</w:t>
      </w:r>
    </w:p>
    <w:p w14:paraId="23DC2A28"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arba vaistininku. </w:t>
      </w:r>
    </w:p>
    <w:p w14:paraId="504A03F7"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libri" w:hAnsi="Times New Roman" w:cs="Times New Roman"/>
          <w:kern w:val="0"/>
          <w:sz w:val="22"/>
          <w:szCs w:val="22"/>
          <w:lang w:val="sl-SI" w:eastAsia="sl-SI"/>
          <w14:ligatures w14:val="none"/>
        </w:rPr>
        <w:t>Deksketoprofenas gali sukelti vaisiaus inkstų ir širdies sutrikimų. Jis gali paveikti Jūsų ir Jūsų kūdikio polinkį kraujuoti ir dėl jo gimdymas gali būti vėlesnis arba ilgesnis, nei tikėtasi. Nuo 20-osios nėštumo savaitės deksketoprofenas gali sukelti vaisiaus inkstų sutrikimų, o dėl to gali sumažėti kūdikį supančio amniono skysčio kiekis (oligohidramnionas) arba susiaurėti kraujagyslė (arterinis latakas [</w:t>
      </w:r>
      <w:r w:rsidRPr="00173BE0">
        <w:rPr>
          <w:rFonts w:ascii="Times New Roman" w:eastAsia="Calibri" w:hAnsi="Times New Roman" w:cs="Times New Roman"/>
          <w:i/>
          <w:iCs/>
          <w:kern w:val="0"/>
          <w:sz w:val="22"/>
          <w:szCs w:val="22"/>
          <w:lang w:val="sl-SI" w:eastAsia="sl-SI"/>
          <w14:ligatures w14:val="none"/>
        </w:rPr>
        <w:t>ductus arteriosus</w:t>
      </w:r>
      <w:r w:rsidRPr="00173BE0">
        <w:rPr>
          <w:rFonts w:ascii="Times New Roman" w:eastAsia="Calibri" w:hAnsi="Times New Roman" w:cs="Times New Roman"/>
          <w:kern w:val="0"/>
          <w:sz w:val="22"/>
          <w:szCs w:val="22"/>
          <w:lang w:val="sl-SI" w:eastAsia="sl-SI"/>
          <w14:ligatures w14:val="none"/>
        </w:rPr>
        <w:t>]) kūdikio širdyje.</w:t>
      </w:r>
    </w:p>
    <w:p w14:paraId="428706DA"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Tramadolis išsiskiria į motinos pieną.</w:t>
      </w:r>
    </w:p>
    <w:p w14:paraId="511EB728" w14:textId="42D3737A" w:rsidR="00173BE0" w:rsidRPr="00173BE0" w:rsidRDefault="0014291B" w:rsidP="00173BE0">
      <w:pPr>
        <w:spacing w:after="0" w:line="240" w:lineRule="auto"/>
        <w:rPr>
          <w:rFonts w:ascii="Times New Roman" w:eastAsia="Cambria" w:hAnsi="Times New Roman" w:cs="Times New Roman"/>
          <w:kern w:val="0"/>
          <w:sz w:val="22"/>
          <w:szCs w:val="22"/>
          <w14:ligatures w14:val="none"/>
        </w:rPr>
      </w:pPr>
      <w:r>
        <w:rPr>
          <w:rFonts w:ascii="Times New Roman" w:eastAsia="Cambria" w:hAnsi="Times New Roman" w:cs="Times New Roman"/>
          <w:kern w:val="0"/>
          <w:sz w:val="22"/>
          <w:szCs w:val="22"/>
          <w14:ligatures w14:val="none"/>
        </w:rPr>
        <w:t>LENIZAK</w:t>
      </w:r>
      <w:r w:rsidR="00173BE0" w:rsidRPr="00173BE0">
        <w:rPr>
          <w:rFonts w:ascii="Times New Roman" w:eastAsia="Cambria" w:hAnsi="Times New Roman" w:cs="Times New Roman"/>
          <w:kern w:val="0"/>
          <w:sz w:val="22"/>
          <w:szCs w:val="22"/>
          <w14:ligatures w14:val="none"/>
        </w:rPr>
        <w:t xml:space="preserve"> negalima vartoti nėštumo ir žindymo laikotarpiu.</w:t>
      </w:r>
    </w:p>
    <w:p w14:paraId="22654AD5"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22F483EE" w14:textId="7777777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Vairavimas ir mechanizmų valdymas</w:t>
      </w:r>
    </w:p>
    <w:p w14:paraId="1975FDEE" w14:textId="3EF0F916" w:rsidR="00173BE0" w:rsidRPr="00173BE0" w:rsidRDefault="0014291B" w:rsidP="00173BE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173BE0" w:rsidRPr="00173BE0">
        <w:rPr>
          <w:rFonts w:ascii="Times New Roman" w:eastAsia="Times New Roman" w:hAnsi="Times New Roman" w:cs="Times New Roman"/>
          <w:kern w:val="0"/>
          <w:sz w:val="22"/>
          <w:szCs w:val="22"/>
          <w14:ligatures w14:val="none"/>
        </w:rPr>
        <w:t xml:space="preserve"> gali sutrikdyti Jūsų gebėjimą vairuoti ir valdyti mechanizmus, nes gali pasireikšti šalutinis poveikis – svaigulys, miglotas matymas arba mieguistumas. Tai ypač svarbu, jeigu </w:t>
      </w:r>
      <w:r>
        <w:rPr>
          <w:rFonts w:ascii="Times New Roman" w:eastAsia="Times New Roman" w:hAnsi="Times New Roman" w:cs="Times New Roman"/>
          <w:kern w:val="0"/>
          <w:sz w:val="22"/>
          <w:szCs w:val="22"/>
          <w14:ligatures w14:val="none"/>
        </w:rPr>
        <w:t>LENIZAK</w:t>
      </w:r>
      <w:r w:rsidR="00173BE0" w:rsidRPr="00173BE0">
        <w:rPr>
          <w:rFonts w:ascii="Times New Roman" w:eastAsia="Times New Roman" w:hAnsi="Times New Roman" w:cs="Times New Roman"/>
          <w:kern w:val="0"/>
          <w:sz w:val="22"/>
          <w:szCs w:val="22"/>
          <w14:ligatures w14:val="none"/>
        </w:rPr>
        <w:t xml:space="preserve"> vartojamas kartu su vaistais, turinčiais įtakos nuotaikai ir emocijoms arba vartojamas su alkoholiniais gėrimais.</w:t>
      </w:r>
    </w:p>
    <w:p w14:paraId="5E9B5D57"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Jei pasireiškia toks poveikis, nevairuokite ir nevaldykite mechanizmų kol šie simptomai neišnyks.</w:t>
      </w:r>
    </w:p>
    <w:p w14:paraId="0958B032"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2A6C1C9F" w14:textId="71D834CB" w:rsidR="00173BE0" w:rsidRPr="00173BE0" w:rsidRDefault="0014291B" w:rsidP="00173BE0">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LENIZAK</w:t>
      </w:r>
      <w:r w:rsidR="00173BE0" w:rsidRPr="00173BE0">
        <w:rPr>
          <w:rFonts w:ascii="Times New Roman" w:eastAsia="Times New Roman" w:hAnsi="Times New Roman" w:cs="Times New Roman"/>
          <w:b/>
          <w:kern w:val="0"/>
          <w:sz w:val="22"/>
          <w:szCs w:val="22"/>
          <w:lang w:eastAsia="lt-LT"/>
          <w14:ligatures w14:val="none"/>
        </w:rPr>
        <w:t xml:space="preserve"> sudėtyje yra sacharozės</w:t>
      </w:r>
    </w:p>
    <w:p w14:paraId="1092CAEB" w14:textId="3A0942EC" w:rsidR="00173BE0" w:rsidRPr="00173BE0" w:rsidRDefault="0014291B" w:rsidP="00173BE0">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LENIZAK</w:t>
      </w:r>
      <w:r w:rsidR="00173BE0" w:rsidRPr="00173BE0">
        <w:rPr>
          <w:rFonts w:ascii="Times New Roman" w:eastAsia="Times New Roman" w:hAnsi="Times New Roman" w:cs="Times New Roman"/>
          <w:kern w:val="0"/>
          <w:sz w:val="22"/>
          <w:szCs w:val="22"/>
          <w:lang w:eastAsia="lt-LT"/>
          <w14:ligatures w14:val="none"/>
        </w:rPr>
        <w:t xml:space="preserve"> paketėlyje ( vienoje dozėje) yra 2,7 g sacharozės. Tai gali būti svarbu cukriniu diabetu sergantiems pacientams. Jeigu gydytojas Jums yra sakęs, kad netoleruojate kokių nors angliavandenių, kreipkitės į jį prieš pradėdami vartoti šį vaistą.</w:t>
      </w:r>
    </w:p>
    <w:p w14:paraId="6A7F53F6"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1C50638"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6E8C63DD" w14:textId="48CCC634" w:rsidR="00173BE0" w:rsidRPr="00173BE0" w:rsidRDefault="00173BE0" w:rsidP="00173BE0">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3.</w:t>
      </w:r>
      <w:r w:rsidRPr="00173BE0">
        <w:rPr>
          <w:rFonts w:ascii="Times New Roman" w:eastAsia="Times New Roman" w:hAnsi="Times New Roman" w:cs="Times New Roman"/>
          <w:b/>
          <w:kern w:val="0"/>
          <w:sz w:val="22"/>
          <w:szCs w:val="22"/>
          <w:lang w:eastAsia="lt-LT"/>
          <w14:ligatures w14:val="none"/>
        </w:rPr>
        <w:tab/>
        <w:t xml:space="preserve">Kaip vartoti </w:t>
      </w:r>
      <w:r w:rsidR="0014291B">
        <w:rPr>
          <w:rFonts w:ascii="Times New Roman" w:eastAsia="Times New Roman" w:hAnsi="Times New Roman" w:cs="Times New Roman"/>
          <w:b/>
          <w:kern w:val="0"/>
          <w:sz w:val="22"/>
          <w:szCs w:val="22"/>
          <w:lang w:eastAsia="lt-LT"/>
          <w14:ligatures w14:val="none"/>
        </w:rPr>
        <w:t>LENIZAK</w:t>
      </w:r>
    </w:p>
    <w:p w14:paraId="1AE0071B"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1F7D46FD"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Visada vartokite šį vaistą tiksliai kaip nurodė gydytojas. Jeigu abejojate, kreipkitės į gydytoją arba vaistininką.</w:t>
      </w:r>
    </w:p>
    <w:p w14:paraId="241929E2"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74689200"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libri" w:hAnsi="Times New Roman" w:cs="Times New Roman"/>
          <w:kern w:val="0"/>
          <w:sz w:val="22"/>
          <w:szCs w:val="22"/>
          <w:lang w:val="sl-SI" w:eastAsia="sl-SI"/>
          <w14:ligatures w14:val="none"/>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6AB5EE1A"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607C4F0F" w14:textId="1382BB46"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 xml:space="preserve">Jums reikalinga </w:t>
      </w:r>
      <w:r w:rsidR="0014291B">
        <w:rPr>
          <w:rFonts w:ascii="Times New Roman" w:eastAsia="Cambria" w:hAnsi="Times New Roman" w:cs="Times New Roman"/>
          <w:kern w:val="0"/>
          <w:sz w:val="22"/>
          <w:szCs w:val="22"/>
          <w14:ligatures w14:val="none"/>
        </w:rPr>
        <w:t>LENIZAK</w:t>
      </w:r>
      <w:r w:rsidRPr="00173BE0">
        <w:rPr>
          <w:rFonts w:ascii="Times New Roman" w:eastAsia="Cambria" w:hAnsi="Times New Roman" w:cs="Times New Roman"/>
          <w:kern w:val="0"/>
          <w:sz w:val="22"/>
          <w:szCs w:val="22"/>
          <w14:ligatures w14:val="none"/>
        </w:rPr>
        <w:t xml:space="preserve"> dozė priklauso nuo skausmo pobūdžio, jo sunkumo ir trukmės. Kiek paketėlių reikia gerti ir kiek laiko vartoti, Jums pasakys gydytojas. </w:t>
      </w:r>
    </w:p>
    <w:p w14:paraId="1BF1D6B5"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Dažniausia rekomenduojama dozė yra 1 paketėlis (atitinka 75 mg tramadolio hidrochlorido ir 25 mg deksketoprofeno) kas 8 valandas, bet ne daugiau kaip 3 paketėliai per parą (atitinka 225 mg tramadolio hidrochlorido ir75 mg deksketoprofeno) ir neviršijant 5 dienų gydymo trukmės.</w:t>
      </w:r>
    </w:p>
    <w:p w14:paraId="27C69295"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07F213C8" w14:textId="77777777" w:rsidR="00173BE0" w:rsidRPr="00173BE0" w:rsidRDefault="00173BE0" w:rsidP="00173BE0">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lang w:eastAsia="sl-SI"/>
          <w14:ligatures w14:val="none"/>
        </w:rPr>
      </w:pPr>
      <w:r w:rsidRPr="00173BE0">
        <w:rPr>
          <w:rFonts w:ascii="Times New Roman" w:eastAsia="Times New Roman" w:hAnsi="Times New Roman" w:cs="Times New Roman"/>
          <w:b/>
          <w:bCs/>
          <w:snapToGrid w:val="0"/>
          <w:kern w:val="0"/>
          <w:sz w:val="22"/>
          <w:szCs w:val="22"/>
          <w:lang w:eastAsia="sl-SI"/>
          <w14:ligatures w14:val="none"/>
        </w:rPr>
        <w:t>Vartojimas vaikams ir paaugliams</w:t>
      </w:r>
    </w:p>
    <w:p w14:paraId="6CED953A" w14:textId="3CDD6B0F"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Vaikams ir paaugliams gydyti </w:t>
      </w:r>
      <w:r w:rsidR="0014291B">
        <w:rPr>
          <w:rFonts w:ascii="Times New Roman" w:eastAsia="Times New Roman" w:hAnsi="Times New Roman" w:cs="Times New Roman"/>
          <w:kern w:val="0"/>
          <w:sz w:val="22"/>
          <w:szCs w:val="22"/>
          <w:lang w:eastAsia="lt-LT"/>
          <w14:ligatures w14:val="none"/>
        </w:rPr>
        <w:t>LENIZAK</w:t>
      </w:r>
      <w:r w:rsidRPr="00173BE0">
        <w:rPr>
          <w:rFonts w:ascii="Times New Roman" w:eastAsia="Times New Roman" w:hAnsi="Times New Roman" w:cs="Times New Roman"/>
          <w:kern w:val="0"/>
          <w:sz w:val="22"/>
          <w:szCs w:val="22"/>
          <w:lang w:eastAsia="lt-LT"/>
          <w14:ligatures w14:val="none"/>
        </w:rPr>
        <w:t xml:space="preserve"> netinka.</w:t>
      </w:r>
    </w:p>
    <w:p w14:paraId="7182CD66"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420EC1A8" w14:textId="77777777" w:rsidR="00173BE0" w:rsidRPr="00173BE0" w:rsidRDefault="00173BE0" w:rsidP="00173BE0">
      <w:pPr>
        <w:spacing w:after="0" w:line="240" w:lineRule="auto"/>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Vartojimas senyviems pacientams</w:t>
      </w:r>
    </w:p>
    <w:p w14:paraId="4B2830C2"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Jeigu Jūs esate vyresnis nei 75 metų, gydytojas gali rekomenduoti pailginti dozavimo intervalą, nes vaisto šalinimas iš organizmo gali būti daug lėtesnis. </w:t>
      </w:r>
    </w:p>
    <w:p w14:paraId="5FE35D70"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30847F29" w14:textId="77777777" w:rsidR="00173BE0" w:rsidRPr="00173BE0" w:rsidRDefault="00173BE0" w:rsidP="00173BE0">
      <w:pPr>
        <w:spacing w:after="0" w:line="240" w:lineRule="auto"/>
        <w:rPr>
          <w:rFonts w:ascii="Times New Roman" w:eastAsia="Times New Roman" w:hAnsi="Times New Roman" w:cs="Times New Roman"/>
          <w:b/>
          <w:kern w:val="0"/>
          <w:sz w:val="22"/>
          <w:szCs w:val="22"/>
          <w14:ligatures w14:val="none"/>
        </w:rPr>
      </w:pPr>
      <w:r w:rsidRPr="00173BE0">
        <w:rPr>
          <w:rFonts w:ascii="Times New Roman" w:eastAsia="Times New Roman" w:hAnsi="Times New Roman" w:cs="Times New Roman"/>
          <w:b/>
          <w:kern w:val="0"/>
          <w:sz w:val="22"/>
          <w:szCs w:val="22"/>
          <w14:ligatures w14:val="none"/>
        </w:rPr>
        <w:t>Sunki kepenų ar inkstų liga (nepakankamumas), dializuojami pacientai</w:t>
      </w:r>
    </w:p>
    <w:p w14:paraId="660F09D4" w14:textId="444A3EBF"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Pacientai, kuriems nustatytas sunkus kepenų ir (arba) inkstų nepakankamumas,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turi nevartoti. Jeigu Jūsų atveju inkstų funkcijos sutrikimas yra lengvas, Jūsų gydytojas gali rekomenduoti pailginti dozavimo intervalą.</w:t>
      </w:r>
    </w:p>
    <w:p w14:paraId="69F90439"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Jeigu Jūsų kepenų funcija sutrikusi, jeigu Jūsų atveju yra lengvas arba vidutinio sunkumo kepenų nepakankamumas, Jūsų gydytojas gali rekomenduoti pailginti dozavimo intervalą.</w:t>
      </w:r>
    </w:p>
    <w:p w14:paraId="1123E25D"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lastRenderedPageBreak/>
        <w:t>Visą paketėlio turinį ištirpinkite vandens stiklinėje: kad padėtumėte ištirpti, gerai išmaišykite. Ištirpintą turinį reikia nedelsiant išgerti.</w:t>
      </w:r>
    </w:p>
    <w:p w14:paraId="28AFD397"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7C551E78" w14:textId="4E3647E2"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Maistas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įsisavinimą lėtina, todėl norint, kad vaistas pradėtų veikti greičiau, išgerkite tabletę mažiausiai 30 min. iki valgymo.</w:t>
      </w:r>
    </w:p>
    <w:p w14:paraId="687EE0E5"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6686A268" w14:textId="606191F1"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 xml:space="preserve">Ką daryti pavartojus per didelę </w:t>
      </w:r>
      <w:r w:rsidR="0014291B">
        <w:rPr>
          <w:rFonts w:ascii="Times New Roman" w:eastAsia="Times New Roman" w:hAnsi="Times New Roman" w:cs="Times New Roman"/>
          <w:b/>
          <w:kern w:val="0"/>
          <w:sz w:val="22"/>
          <w:szCs w:val="22"/>
          <w:lang w:eastAsia="lt-LT"/>
          <w14:ligatures w14:val="none"/>
        </w:rPr>
        <w:t>LENIZAK</w:t>
      </w:r>
      <w:r w:rsidRPr="00173BE0">
        <w:rPr>
          <w:rFonts w:ascii="Times New Roman" w:eastAsia="Times New Roman" w:hAnsi="Times New Roman" w:cs="Times New Roman"/>
          <w:b/>
          <w:kern w:val="0"/>
          <w:sz w:val="22"/>
          <w:szCs w:val="22"/>
          <w:lang w:eastAsia="lt-LT"/>
          <w14:ligatures w14:val="none"/>
        </w:rPr>
        <w:t xml:space="preserve"> dozę?</w:t>
      </w:r>
    </w:p>
    <w:p w14:paraId="56115B3A"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Išgėrę per didelę šio vaisto dozę, tuoj pat pasikonsultuokite su gydytoju arba vaistininku arba kreipkitės į artimiausios ligoninės skubios pagalbos skyrių. Pasiimkite su savimi vaisto pakuotę arba šį pakuotės lapelį.</w:t>
      </w:r>
    </w:p>
    <w:p w14:paraId="72E5AC0A"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7005F204"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Perdozavus šio vaisto būna tokie simptomai:</w:t>
      </w:r>
    </w:p>
    <w:p w14:paraId="2F22835B" w14:textId="77777777" w:rsidR="00173BE0" w:rsidRPr="00CB048B" w:rsidRDefault="00173BE0" w:rsidP="00CB048B">
      <w:pPr>
        <w:pStyle w:val="Sraopastraipa"/>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vėmimas, apetito stoka, skrandžio skausmas, snūduriavimas, svaigulys arba apkvaitimas, sutrikusi orientacija, galvos skausmas (dėl deksketoprofeno);</w:t>
      </w:r>
    </w:p>
    <w:p w14:paraId="5A16164B" w14:textId="77777777" w:rsidR="00173BE0" w:rsidRPr="00CB048B" w:rsidRDefault="00173BE0" w:rsidP="00CB048B">
      <w:pPr>
        <w:pStyle w:val="Sraopastraipa"/>
        <w:numPr>
          <w:ilvl w:val="0"/>
          <w:numId w:val="17"/>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mbria" w:hAnsi="Times New Roman" w:cs="Times New Roman"/>
          <w:kern w:val="0"/>
          <w:sz w:val="22"/>
          <w:szCs w:val="22"/>
          <w14:ligatures w14:val="none"/>
        </w:rPr>
        <w:t>vyzdžių susiaurėjimas, vėmimas, širdies nepakankamumas, sąmonės netekimas, traukuliai ir kvėpavimo pasunkėjimas (dėl tramadolio).</w:t>
      </w:r>
    </w:p>
    <w:p w14:paraId="1C622C17"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7D4236F5" w14:textId="27F776CF"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 xml:space="preserve">Pamiršus pavartoti </w:t>
      </w:r>
      <w:r w:rsidR="0014291B">
        <w:rPr>
          <w:rFonts w:ascii="Times New Roman" w:eastAsia="Times New Roman" w:hAnsi="Times New Roman" w:cs="Times New Roman"/>
          <w:b/>
          <w:kern w:val="0"/>
          <w:sz w:val="22"/>
          <w:szCs w:val="22"/>
          <w:lang w:eastAsia="lt-LT"/>
          <w14:ligatures w14:val="none"/>
        </w:rPr>
        <w:t>LENIZAK</w:t>
      </w:r>
    </w:p>
    <w:p w14:paraId="70435594"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Negalima vartoti dvigubos dozės norint kompensuoti praleistą dozę.</w:t>
      </w:r>
    </w:p>
    <w:p w14:paraId="62370347" w14:textId="15633548"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 xml:space="preserve">Kitą dozę gerkite įprastu laiku (žr. skyrių „Kaip vartoti </w:t>
      </w:r>
      <w:r w:rsidR="0014291B">
        <w:rPr>
          <w:rFonts w:ascii="Times New Roman" w:eastAsia="Cambria" w:hAnsi="Times New Roman" w:cs="Times New Roman"/>
          <w:kern w:val="0"/>
          <w:sz w:val="22"/>
          <w:szCs w:val="22"/>
          <w14:ligatures w14:val="none"/>
        </w:rPr>
        <w:t>LENIZAK</w:t>
      </w:r>
      <w:r w:rsidRPr="00173BE0">
        <w:rPr>
          <w:rFonts w:ascii="Times New Roman" w:eastAsia="Cambria" w:hAnsi="Times New Roman" w:cs="Times New Roman"/>
          <w:kern w:val="0"/>
          <w:sz w:val="22"/>
          <w:szCs w:val="22"/>
          <w14:ligatures w14:val="none"/>
        </w:rPr>
        <w:t>“).</w:t>
      </w:r>
    </w:p>
    <w:p w14:paraId="7385A603"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693EBE85" w14:textId="0318E057" w:rsidR="00173BE0" w:rsidRPr="00173BE0" w:rsidRDefault="00173BE0" w:rsidP="00173BE0">
      <w:pPr>
        <w:keepNext/>
        <w:spacing w:after="0" w:line="240" w:lineRule="auto"/>
        <w:outlineLvl w:val="2"/>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 xml:space="preserve">Nustojus vartoti </w:t>
      </w:r>
      <w:r w:rsidR="0014291B">
        <w:rPr>
          <w:rFonts w:ascii="Times New Roman" w:eastAsia="Times New Roman" w:hAnsi="Times New Roman" w:cs="Times New Roman"/>
          <w:b/>
          <w:kern w:val="0"/>
          <w:sz w:val="22"/>
          <w:szCs w:val="22"/>
          <w:lang w:eastAsia="lt-LT"/>
          <w14:ligatures w14:val="none"/>
        </w:rPr>
        <w:t>LENIZAK</w:t>
      </w:r>
    </w:p>
    <w:p w14:paraId="271FD0DB" w14:textId="2E7421EE"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Paprastai baigus gydymą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nutraukimo simptomų nebūna. </w:t>
      </w:r>
    </w:p>
    <w:p w14:paraId="0A9C218D" w14:textId="07B3D83A"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Visgi pacientai, vartoję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ir staigiai nutraukę paketėlių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tokių neįprastų pojūčių, kaip niežulys, dilgčiojimas ir nutirpimas bei spengimas ausyse. Labai retai pastebėta kitų neįprastų CNS simptomų, t. y. sumišimas, kliedesiai, savo asmenybės suvokimo pokytis (depersonalizacija), realybės suvokimo pokytis (derealizacija) ir persekiojimo kliedesys (paranoja). Jeigu atsiranda tokių sutrikimų, nutraukite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vartojimą ir kreipkitės į gydytoją.</w:t>
      </w:r>
    </w:p>
    <w:p w14:paraId="22BFD659"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348EC9AF"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Jeigu kiltų daugiau klausimų dėl šio vaisto vartojimo, kreipkitės į gydytoją. </w:t>
      </w:r>
    </w:p>
    <w:p w14:paraId="64DBFEA3"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66C498AA"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1F21AFB7" w14:textId="77777777" w:rsidR="00173BE0" w:rsidRPr="00173BE0" w:rsidRDefault="00173BE0" w:rsidP="00173BE0">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4.</w:t>
      </w:r>
      <w:r w:rsidRPr="00173BE0">
        <w:rPr>
          <w:rFonts w:ascii="Times New Roman" w:eastAsia="Times New Roman" w:hAnsi="Times New Roman" w:cs="Times New Roman"/>
          <w:b/>
          <w:kern w:val="0"/>
          <w:sz w:val="22"/>
          <w:szCs w:val="22"/>
          <w:lang w:eastAsia="lt-LT"/>
          <w14:ligatures w14:val="none"/>
        </w:rPr>
        <w:tab/>
        <w:t>Galimas šalutinis poveikis</w:t>
      </w:r>
    </w:p>
    <w:p w14:paraId="6A5EBFEB"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4FF57C4D"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Šis vaistas, kaip ir visi kiti, gali sukelti šalutinį poveikį, nors jis pasireiškia ne visiems žmonėms.</w:t>
      </w:r>
    </w:p>
    <w:p w14:paraId="17AE7F53"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Žemiau išvardyti galimo šalutinio poveikio požymiai.</w:t>
      </w:r>
    </w:p>
    <w:p w14:paraId="1C575577"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5D76868D"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Jūs turite nedelsiant kreiptis į gydytoją, jeigu atsiranda tokių alerginės reakcijos simptomų, kaip veido, liežuvio ir (arba) gerklės patinimas, ir (arba) rijimo pasunkėjimas ar dilgėlinė kartu su apsunkintu kvėpavimu. </w:t>
      </w:r>
    </w:p>
    <w:p w14:paraId="2714C4A3"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62C86CE4" w14:textId="1C612675"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Nedelsiant nutraukite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vartojimą, jeigu atsirado odos išbėrimas arba burnos ar kitų gleivinių pažeidimai arba bet koks kitas alergijos simptomas.</w:t>
      </w:r>
    </w:p>
    <w:p w14:paraId="3E065233"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138C5389"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libri" w:hAnsi="Times New Roman" w:cs="Times New Roman"/>
          <w:b/>
          <w:bCs/>
          <w:kern w:val="0"/>
          <w:sz w:val="22"/>
          <w:szCs w:val="22"/>
          <w:lang w:val="sl-SI" w:eastAsia="sl-SI"/>
          <w14:ligatures w14:val="none"/>
        </w:rPr>
        <w:t>Labai dažni šalutinio poveikio reiškiniai (gali pasireikšti ne rečiau kaip 1 iš 10 asmenų):</w:t>
      </w:r>
    </w:p>
    <w:p w14:paraId="096D5C8E" w14:textId="77777777" w:rsidR="00173BE0" w:rsidRPr="00173BE0" w:rsidRDefault="00173BE0" w:rsidP="00CB048B">
      <w:pPr>
        <w:numPr>
          <w:ilvl w:val="0"/>
          <w:numId w:val="16"/>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pykinimas/šleikštulys;</w:t>
      </w:r>
    </w:p>
    <w:p w14:paraId="43846663" w14:textId="77777777" w:rsidR="00173BE0" w:rsidRPr="00173BE0" w:rsidRDefault="00173BE0" w:rsidP="00CB048B">
      <w:pPr>
        <w:numPr>
          <w:ilvl w:val="0"/>
          <w:numId w:val="16"/>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svaigulys;</w:t>
      </w:r>
    </w:p>
    <w:p w14:paraId="4958C3A6"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6D568F6B"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libri" w:hAnsi="Times New Roman" w:cs="Times New Roman"/>
          <w:b/>
          <w:bCs/>
          <w:kern w:val="0"/>
          <w:sz w:val="22"/>
          <w:szCs w:val="22"/>
          <w:lang w:val="sl-SI" w:eastAsia="sl-SI"/>
          <w14:ligatures w14:val="none"/>
        </w:rPr>
        <w:t>Dažni šalutinio poveikio reiškiniai (gali pasireikšti rečiau kaip 1 iš 10 asmenų):</w:t>
      </w:r>
    </w:p>
    <w:p w14:paraId="2CC8ED17"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vėmimas;</w:t>
      </w:r>
    </w:p>
    <w:p w14:paraId="333C5084"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skrandžio skausmas;</w:t>
      </w:r>
    </w:p>
    <w:p w14:paraId="2BE9A488"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 xml:space="preserve">viduriavimas; </w:t>
      </w:r>
    </w:p>
    <w:p w14:paraId="3D59C14F"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sutrikęs virškinimas;</w:t>
      </w:r>
    </w:p>
    <w:p w14:paraId="3759CD9D"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lastRenderedPageBreak/>
        <w:t>galvos skausmas;</w:t>
      </w:r>
    </w:p>
    <w:p w14:paraId="0B31D8AE"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mieguistumas, nuovargis;</w:t>
      </w:r>
    </w:p>
    <w:p w14:paraId="12523A1F"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vidurių užkietėjimas;</w:t>
      </w:r>
    </w:p>
    <w:p w14:paraId="778C5F7F"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burnos sausumas;</w:t>
      </w:r>
    </w:p>
    <w:p w14:paraId="5F3879BB" w14:textId="77777777" w:rsidR="00173BE0" w:rsidRPr="00173BE0" w:rsidRDefault="00173BE0" w:rsidP="00CB048B">
      <w:pPr>
        <w:numPr>
          <w:ilvl w:val="0"/>
          <w:numId w:val="15"/>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sustiprėjęs prakaitavimas.</w:t>
      </w:r>
    </w:p>
    <w:p w14:paraId="14A2D8AC" w14:textId="77777777" w:rsidR="00173BE0" w:rsidRPr="00173BE0" w:rsidRDefault="00173BE0" w:rsidP="00173BE0">
      <w:pPr>
        <w:spacing w:after="0" w:line="240" w:lineRule="auto"/>
        <w:ind w:left="567" w:hanging="567"/>
        <w:rPr>
          <w:rFonts w:ascii="Times New Roman" w:eastAsia="Cambria" w:hAnsi="Times New Roman" w:cs="Times New Roman"/>
          <w:kern w:val="0"/>
          <w:sz w:val="22"/>
          <w:szCs w:val="22"/>
          <w14:ligatures w14:val="none"/>
        </w:rPr>
      </w:pPr>
    </w:p>
    <w:p w14:paraId="465EFAE0"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libri" w:hAnsi="Times New Roman" w:cs="Times New Roman"/>
          <w:b/>
          <w:bCs/>
          <w:kern w:val="0"/>
          <w:sz w:val="22"/>
          <w:szCs w:val="22"/>
          <w:lang w:val="sl-SI" w:eastAsia="sl-SI"/>
          <w14:ligatures w14:val="none"/>
        </w:rPr>
        <w:t>Nedažni šalutinio poveikio reiškiniai (gali pasireikšti rečiau kaip 1 iš 100 asmenų):</w:t>
      </w:r>
    </w:p>
    <w:p w14:paraId="44CB4CA6" w14:textId="77777777" w:rsidR="00173BE0" w:rsidRPr="00173BE0" w:rsidRDefault="00173BE0" w:rsidP="00CB048B">
      <w:pPr>
        <w:numPr>
          <w:ilvl w:val="0"/>
          <w:numId w:val="14"/>
        </w:numPr>
        <w:spacing w:after="0" w:line="240" w:lineRule="auto"/>
        <w:ind w:left="567" w:hanging="283"/>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padidėjęs trombocitų skaičius kraujyje;</w:t>
      </w:r>
    </w:p>
    <w:p w14:paraId="46485E03"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mbria" w:hAnsi="Times New Roman" w:cs="Times New Roman"/>
          <w:kern w:val="0"/>
          <w:sz w:val="22"/>
          <w:szCs w:val="22"/>
          <w14:ligatures w14:val="none"/>
        </w:rPr>
        <w:t xml:space="preserve">širdies ir kraujotakos sutrikimas </w:t>
      </w:r>
      <w:r w:rsidRPr="00CB048B">
        <w:rPr>
          <w:rFonts w:ascii="Times New Roman" w:eastAsia="Calibri" w:hAnsi="Times New Roman" w:cs="Times New Roman"/>
          <w:kern w:val="0"/>
          <w:sz w:val="22"/>
          <w:szCs w:val="22"/>
          <w14:ligatures w14:val="none"/>
        </w:rPr>
        <w:t>(širdies plakimas, dažnas širdies ritmas, silpnumo pojūtis ar kolapsas), žemas kraujospūdis. Toks šalutinis poveikis ypač gali pasireikšti pacientams stovimoje padėtyje ir pacientams, kurie patiria fizinę įtampą;</w:t>
      </w:r>
    </w:p>
    <w:p w14:paraId="614B6D88"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padidėjęs arba labai padidėjęs kraujospūdis;</w:t>
      </w:r>
    </w:p>
    <w:p w14:paraId="25B5EF72"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balso stygų (kalbos aparato) patinimas;</w:t>
      </w:r>
    </w:p>
    <w:p w14:paraId="4FAFB79D"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sumažėjęs kalio kiekis kraujyje;</w:t>
      </w:r>
    </w:p>
    <w:p w14:paraId="2323DBA7"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psichozės;</w:t>
      </w:r>
    </w:p>
    <w:p w14:paraId="31AE5270"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patinimai apie akis;</w:t>
      </w:r>
    </w:p>
    <w:p w14:paraId="079D5215"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paviršutinis arba retas kvėpavimas;</w:t>
      </w:r>
    </w:p>
    <w:p w14:paraId="3962965E"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diskomfortas, nenormali savijauta;</w:t>
      </w:r>
    </w:p>
    <w:p w14:paraId="162F6A78"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kraujas šlapime;</w:t>
      </w:r>
    </w:p>
    <w:p w14:paraId="34143AA9"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apkvaitimas;</w:t>
      </w:r>
    </w:p>
    <w:p w14:paraId="071B40A9"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mieguistumas arba sunkumas užmigti;</w:t>
      </w:r>
    </w:p>
    <w:p w14:paraId="3B8C5003"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nervingumas arba nerimas;</w:t>
      </w:r>
    </w:p>
    <w:p w14:paraId="10E65AE9"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kraujo priplūdimas į veidą ir kaklą;</w:t>
      </w:r>
    </w:p>
    <w:p w14:paraId="703A4B9F"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dujų susikaupimas virškinimo trakte;</w:t>
      </w:r>
    </w:p>
    <w:p w14:paraId="07740EB2"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nuovargis;</w:t>
      </w:r>
    </w:p>
    <w:p w14:paraId="0A6486ED"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skausmas;</w:t>
      </w:r>
    </w:p>
    <w:p w14:paraId="4D98F7C8"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karščio pojūtis arba šaltkrėtis, bloga bendra savijauta;</w:t>
      </w:r>
    </w:p>
    <w:p w14:paraId="00668AA7"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kraujo tyrimų pokyčiai;</w:t>
      </w:r>
    </w:p>
    <w:p w14:paraId="78E1D7B8"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pykinimas (noras vemti);</w:t>
      </w:r>
    </w:p>
    <w:p w14:paraId="0B1DB0C0"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spaudimo pojūtis skrandyje, skrandžio išsipūtimas;</w:t>
      </w:r>
    </w:p>
    <w:p w14:paraId="0D125DD7"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skrandžio uždegimas;</w:t>
      </w:r>
    </w:p>
    <w:p w14:paraId="14A6BB67"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odos reakcijos (pvz.: niežulys, bėrimas);</w:t>
      </w:r>
    </w:p>
    <w:p w14:paraId="5B701E08" w14:textId="77777777" w:rsidR="00173BE0" w:rsidRPr="00CB048B" w:rsidRDefault="00173BE0" w:rsidP="00CB048B">
      <w:pPr>
        <w:pStyle w:val="Sraopastraipa"/>
        <w:numPr>
          <w:ilvl w:val="0"/>
          <w:numId w:val="14"/>
        </w:numPr>
        <w:spacing w:after="0" w:line="240" w:lineRule="auto"/>
        <w:ind w:left="567" w:hanging="283"/>
        <w:rPr>
          <w:rFonts w:ascii="Times New Roman" w:eastAsia="Calibri" w:hAnsi="Times New Roman" w:cs="Times New Roman"/>
          <w:kern w:val="0"/>
          <w:sz w:val="22"/>
          <w:szCs w:val="22"/>
          <w14:ligatures w14:val="none"/>
        </w:rPr>
      </w:pPr>
      <w:r w:rsidRPr="00CB048B">
        <w:rPr>
          <w:rFonts w:ascii="Times New Roman" w:eastAsia="Calibri" w:hAnsi="Times New Roman" w:cs="Times New Roman"/>
          <w:kern w:val="0"/>
          <w:sz w:val="22"/>
          <w:szCs w:val="22"/>
          <w14:ligatures w14:val="none"/>
        </w:rPr>
        <w:t>veido patinimas.</w:t>
      </w:r>
    </w:p>
    <w:p w14:paraId="773CFAE9"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7972ACF5"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Calibri" w:hAnsi="Times New Roman" w:cs="Times New Roman"/>
          <w:b/>
          <w:bCs/>
          <w:kern w:val="0"/>
          <w:sz w:val="22"/>
          <w:szCs w:val="22"/>
          <w:lang w:val="sl-SI" w:eastAsia="sl-SI"/>
          <w14:ligatures w14:val="none"/>
        </w:rPr>
        <w:t>Reti šalutinio poveikio reiškiniai (gali pasireikšti rečiau kaip 1 iš 1 000 asmenų):</w:t>
      </w:r>
    </w:p>
    <w:p w14:paraId="3F623DFF"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lūpų ir ryklės patinimas;</w:t>
      </w:r>
    </w:p>
    <w:p w14:paraId="36F13761"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pepsinė opa, pepsinės opos prakiurimas arba kraujavimas, kuris gali pasireikšti vėmimu su krauju arba juodomis išmatomis;</w:t>
      </w:r>
    </w:p>
    <w:p w14:paraId="5EE6529D"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sutrikusi prostatos veikla;</w:t>
      </w:r>
    </w:p>
    <w:p w14:paraId="44FC2AB9"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kepenų uždegimas, pažeidimas,</w:t>
      </w:r>
    </w:p>
    <w:p w14:paraId="18FFE54F"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ūminis inkstų nepakankamumas,</w:t>
      </w:r>
    </w:p>
    <w:p w14:paraId="2C0CC2F8"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lėtas širdies ritmas,</w:t>
      </w:r>
    </w:p>
    <w:p w14:paraId="00A07193"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epilepsijos priepuoliai,</w:t>
      </w:r>
    </w:p>
    <w:p w14:paraId="2631C0D6"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alerginės arba anafilaksinės reakcijos (pvz. pasunkėjęs kvėpavimas, švokštimas, odos patinimas) ir šokas (staigus kraujotakos sutrikimas);</w:t>
      </w:r>
    </w:p>
    <w:p w14:paraId="5DBFA091"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laikinas sąmonės netekimas (apalpimas);</w:t>
      </w:r>
    </w:p>
    <w:p w14:paraId="1B7FC351"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haliucinacijos;</w:t>
      </w:r>
    </w:p>
    <w:p w14:paraId="0F74B420"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skysčių susilaikymas organizme, kulkšnių patinimas;</w:t>
      </w:r>
    </w:p>
    <w:p w14:paraId="0B2EDDDC"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apetito nebuvimas, apetito pokyčiai;</w:t>
      </w:r>
    </w:p>
    <w:p w14:paraId="2001F72C"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spuogai;</w:t>
      </w:r>
    </w:p>
    <w:p w14:paraId="067419F2"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nugaros skausmas;</w:t>
      </w:r>
    </w:p>
    <w:p w14:paraId="2F140CEA"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dažnas šlapinimasis, retas šlapinimasis, pasunkėjęs šlapimo tekėjimas arba skausmingas šlapinimasis;</w:t>
      </w:r>
    </w:p>
    <w:p w14:paraId="2F404919" w14:textId="77777777" w:rsidR="00173BE0" w:rsidRPr="00CB048B" w:rsidRDefault="00173BE0" w:rsidP="00CB048B">
      <w:pPr>
        <w:pStyle w:val="Sraopastraipa"/>
        <w:numPr>
          <w:ilvl w:val="0"/>
          <w:numId w:val="13"/>
        </w:numPr>
        <w:spacing w:after="0" w:line="240" w:lineRule="auto"/>
        <w:ind w:left="567" w:hanging="283"/>
        <w:rPr>
          <w:rFonts w:ascii="Times New Roman" w:eastAsia="Calibri" w:hAnsi="Times New Roman" w:cs="Times New Roman"/>
          <w:kern w:val="0"/>
          <w:sz w:val="22"/>
          <w:szCs w:val="22"/>
          <w:lang w:eastAsia="lt-LT"/>
          <w14:ligatures w14:val="none"/>
        </w:rPr>
      </w:pPr>
      <w:r w:rsidRPr="00CB048B">
        <w:rPr>
          <w:rFonts w:ascii="Times New Roman" w:eastAsia="Calibri" w:hAnsi="Times New Roman" w:cs="Times New Roman"/>
          <w:kern w:val="0"/>
          <w:sz w:val="22"/>
          <w:szCs w:val="22"/>
          <w:lang w:eastAsia="lt-LT"/>
          <w14:ligatures w14:val="none"/>
        </w:rPr>
        <w:t>nereguliarios mėnesinės;</w:t>
      </w:r>
    </w:p>
    <w:p w14:paraId="504100A0"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nenormalūs pojūčiai (dilgčiojimo arba deginimo, apmirimo pojūtis);</w:t>
      </w:r>
    </w:p>
    <w:p w14:paraId="68C1CAF8"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drebėjimas, raumenų trūkčiojimas, nekoordinuoti judesiai, raumenų silpnumas;</w:t>
      </w:r>
    </w:p>
    <w:p w14:paraId="6D948BEB"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lastRenderedPageBreak/>
        <w:t>sumišimas;</w:t>
      </w:r>
    </w:p>
    <w:p w14:paraId="76C8B1ED"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sutrikęs miegas, košmariški sapnai;</w:t>
      </w:r>
    </w:p>
    <w:p w14:paraId="0C5EBF2C"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jutimo sutrikimas;</w:t>
      </w:r>
    </w:p>
    <w:p w14:paraId="29D8A805"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 xml:space="preserve">neryškus matymas, siauri vyzdžiai; </w:t>
      </w:r>
    </w:p>
    <w:p w14:paraId="77B281A8" w14:textId="77777777" w:rsidR="00173BE0" w:rsidRPr="00173BE0" w:rsidRDefault="00173BE0" w:rsidP="00CB048B">
      <w:pPr>
        <w:numPr>
          <w:ilvl w:val="0"/>
          <w:numId w:val="13"/>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dusulys.</w:t>
      </w:r>
    </w:p>
    <w:p w14:paraId="162512EE"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2753E28B" w14:textId="4E5177C3"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Psichologiniai negalavimai, kurių gali atsirasti pavartojus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kiekvienam asmeniui skiriasi pagal intensyvumą ir prigimtį (priklauso nuo paciento savybių ir gydymo trukmės):</w:t>
      </w:r>
    </w:p>
    <w:p w14:paraId="5826BD2B" w14:textId="77777777" w:rsidR="00173BE0" w:rsidRPr="00173BE0" w:rsidRDefault="00173BE0" w:rsidP="00173BE0">
      <w:pPr>
        <w:spacing w:after="0" w:line="240" w:lineRule="auto"/>
        <w:ind w:left="567" w:hanging="567"/>
        <w:rPr>
          <w:rFonts w:ascii="Times New Roman" w:eastAsia="Calibri" w:hAnsi="Times New Roman" w:cs="Times New Roman"/>
          <w:kern w:val="0"/>
          <w:sz w:val="22"/>
          <w:szCs w:val="22"/>
          <w14:ligatures w14:val="none"/>
        </w:rPr>
      </w:pPr>
      <w:r w:rsidRPr="00173BE0">
        <w:rPr>
          <w:rFonts w:ascii="Times New Roman" w:eastAsia="Calibri" w:hAnsi="Times New Roman" w:cs="Times New Roman"/>
          <w:kern w:val="0"/>
          <w:sz w:val="22"/>
          <w:szCs w:val="22"/>
          <w14:ligatures w14:val="none"/>
        </w:rPr>
        <w:t>nuotaikos pokyčiai (dažniausiai pakili nuotaika, kartais irzli nuotaika);</w:t>
      </w:r>
    </w:p>
    <w:p w14:paraId="6134102F" w14:textId="77777777" w:rsidR="00173BE0" w:rsidRPr="00173BE0" w:rsidRDefault="00173BE0" w:rsidP="00173BE0">
      <w:pPr>
        <w:spacing w:after="0" w:line="240" w:lineRule="auto"/>
        <w:ind w:left="567" w:hanging="567"/>
        <w:rPr>
          <w:rFonts w:ascii="Times New Roman" w:eastAsia="Calibri" w:hAnsi="Times New Roman" w:cs="Times New Roman"/>
          <w:kern w:val="0"/>
          <w:sz w:val="22"/>
          <w:szCs w:val="22"/>
          <w14:ligatures w14:val="none"/>
        </w:rPr>
      </w:pPr>
      <w:r w:rsidRPr="00173BE0">
        <w:rPr>
          <w:rFonts w:ascii="Times New Roman" w:eastAsia="Calibri" w:hAnsi="Times New Roman" w:cs="Times New Roman"/>
          <w:kern w:val="0"/>
          <w:sz w:val="22"/>
          <w:szCs w:val="22"/>
          <w14:ligatures w14:val="none"/>
        </w:rPr>
        <w:t>aktyvumo pokyčiai (dažniausiai sumažėjimas, kartais padidėjimas);</w:t>
      </w:r>
    </w:p>
    <w:p w14:paraId="255DB4B1" w14:textId="77777777" w:rsidR="00173BE0" w:rsidRPr="00173BE0" w:rsidRDefault="00173BE0" w:rsidP="00173BE0">
      <w:pPr>
        <w:spacing w:after="0" w:line="240" w:lineRule="auto"/>
        <w:ind w:left="567" w:hanging="567"/>
        <w:rPr>
          <w:rFonts w:ascii="Times New Roman" w:eastAsia="Calibri" w:hAnsi="Times New Roman" w:cs="Times New Roman"/>
          <w:kern w:val="0"/>
          <w:sz w:val="22"/>
          <w:szCs w:val="22"/>
          <w14:ligatures w14:val="none"/>
        </w:rPr>
      </w:pPr>
      <w:r w:rsidRPr="00173BE0">
        <w:rPr>
          <w:rFonts w:ascii="Times New Roman" w:eastAsia="Calibri" w:hAnsi="Times New Roman" w:cs="Times New Roman"/>
          <w:kern w:val="0"/>
          <w:sz w:val="22"/>
          <w:szCs w:val="22"/>
          <w14:ligatures w14:val="none"/>
        </w:rPr>
        <w:t>supratimo sumažėjimas;</w:t>
      </w:r>
    </w:p>
    <w:p w14:paraId="16E9A712" w14:textId="77777777" w:rsidR="00173BE0" w:rsidRPr="00173BE0" w:rsidRDefault="00173BE0" w:rsidP="00173BE0">
      <w:pPr>
        <w:spacing w:after="0" w:line="240" w:lineRule="auto"/>
        <w:ind w:left="567" w:hanging="567"/>
        <w:rPr>
          <w:rFonts w:ascii="Times New Roman" w:eastAsia="Calibri" w:hAnsi="Times New Roman" w:cs="Times New Roman"/>
          <w:kern w:val="0"/>
          <w:sz w:val="22"/>
          <w:szCs w:val="22"/>
          <w14:ligatures w14:val="none"/>
        </w:rPr>
      </w:pPr>
      <w:r w:rsidRPr="00173BE0">
        <w:rPr>
          <w:rFonts w:ascii="Times New Roman" w:eastAsia="Calibri" w:hAnsi="Times New Roman" w:cs="Times New Roman"/>
          <w:kern w:val="0"/>
          <w:sz w:val="22"/>
          <w:szCs w:val="22"/>
          <w14:ligatures w14:val="none"/>
        </w:rPr>
        <w:t>mažesnis gebėjimas nuspręsti, dėl kurių gali atsirasti klaidų darant sprendimus.</w:t>
      </w:r>
    </w:p>
    <w:p w14:paraId="1CBB1CEE" w14:textId="77777777" w:rsidR="00173BE0" w:rsidRPr="00173BE0" w:rsidRDefault="00173BE0" w:rsidP="00173BE0">
      <w:pPr>
        <w:spacing w:after="0" w:line="240" w:lineRule="auto"/>
        <w:ind w:left="567" w:hanging="567"/>
        <w:rPr>
          <w:rFonts w:ascii="Times New Roman" w:eastAsia="Times New Roman" w:hAnsi="Times New Roman" w:cs="Times New Roman"/>
          <w:kern w:val="0"/>
          <w:sz w:val="22"/>
          <w:szCs w:val="22"/>
          <w14:ligatures w14:val="none"/>
        </w:rPr>
      </w:pPr>
    </w:p>
    <w:p w14:paraId="5151A390" w14:textId="77777777" w:rsidR="00173BE0" w:rsidRPr="00173BE0" w:rsidRDefault="00173BE0" w:rsidP="00173BE0">
      <w:pPr>
        <w:spacing w:after="0" w:line="240" w:lineRule="auto"/>
        <w:ind w:left="567" w:hanging="567"/>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Pranešama apie astmos eigos pablogėjimą.</w:t>
      </w:r>
    </w:p>
    <w:p w14:paraId="43FCA1A1" w14:textId="77777777" w:rsidR="00173BE0" w:rsidRPr="00173BE0" w:rsidRDefault="00173BE0" w:rsidP="00173BE0">
      <w:pPr>
        <w:spacing w:after="0" w:line="240" w:lineRule="auto"/>
        <w:ind w:left="567" w:hanging="567"/>
        <w:rPr>
          <w:rFonts w:ascii="Times New Roman" w:eastAsia="Times New Roman" w:hAnsi="Times New Roman" w:cs="Times New Roman"/>
          <w:kern w:val="0"/>
          <w:sz w:val="22"/>
          <w:szCs w:val="22"/>
          <w14:ligatures w14:val="none"/>
        </w:rPr>
      </w:pPr>
    </w:p>
    <w:p w14:paraId="4DD180EB" w14:textId="2679608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Jeigu gydymas nutraukiamas staigiai, gali atsirasti nutraukimo požymių (žr. skyrių „Nustojus vartoti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w:t>
      </w:r>
    </w:p>
    <w:p w14:paraId="794B92A1"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634533D4"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Epilepsijos traukulių dažniausiai atsiranda pavartojus dideles tramadolio dozes arba kartu vartojant kitų vaistinių preparatų, kurie gali skatinti traukulių atsiradimą.</w:t>
      </w:r>
    </w:p>
    <w:p w14:paraId="70E24A44"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4481561"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Calibri" w:hAnsi="Times New Roman" w:cs="Times New Roman"/>
          <w:b/>
          <w:bCs/>
          <w:kern w:val="0"/>
          <w:sz w:val="22"/>
          <w:szCs w:val="22"/>
          <w:lang w:val="sl-SI" w:eastAsia="sl-SI"/>
          <w14:ligatures w14:val="none"/>
        </w:rPr>
        <w:t>Labai reti šalutinio poveikio reiškiniai (gali pasireikšti rečiau kaip 1 iš 10 000 asmenų:</w:t>
      </w:r>
    </w:p>
    <w:p w14:paraId="4C68FBAF"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color w:val="000000"/>
          <w:kern w:val="0"/>
          <w:sz w:val="22"/>
          <w:szCs w:val="22"/>
          <w:lang w:eastAsia="lt-LT"/>
          <w14:ligatures w14:val="none"/>
        </w:rPr>
        <w:t>kasos uždegimas</w:t>
      </w:r>
      <w:r w:rsidRPr="00173BE0">
        <w:rPr>
          <w:rFonts w:ascii="Times New Roman" w:eastAsia="Times New Roman" w:hAnsi="Times New Roman" w:cs="Times New Roman"/>
          <w:kern w:val="0"/>
          <w:sz w:val="22"/>
          <w:szCs w:val="22"/>
          <w:lang w:eastAsia="lt-LT"/>
          <w14:ligatures w14:val="none"/>
        </w:rPr>
        <w:t>;</w:t>
      </w:r>
    </w:p>
    <w:p w14:paraId="728C536B"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inkstų veiklos sutrikimai;</w:t>
      </w:r>
    </w:p>
    <w:p w14:paraId="0C6930D3"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sumažėjęs kraujo baltųjų ląstelių skaičius (neutropenija);</w:t>
      </w:r>
    </w:p>
    <w:p w14:paraId="3A82D95B"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opos odoje, burnos, akių, lyties organų gleivinėje (Stivenso-Džonsono (</w:t>
      </w:r>
      <w:r w:rsidRPr="00173BE0">
        <w:rPr>
          <w:rFonts w:ascii="Times New Roman" w:eastAsia="SimSun" w:hAnsi="Times New Roman" w:cs="Times New Roman"/>
          <w:i/>
          <w:kern w:val="1"/>
          <w:sz w:val="22"/>
          <w:szCs w:val="22"/>
          <w:lang w:eastAsia="hi-IN" w:bidi="hi-IN"/>
          <w14:ligatures w14:val="none"/>
        </w:rPr>
        <w:t>Stevens-Johnson</w:t>
      </w:r>
      <w:r w:rsidRPr="00173BE0">
        <w:rPr>
          <w:rFonts w:ascii="Times New Roman" w:eastAsia="SimSun" w:hAnsi="Times New Roman" w:cs="Times New Roman"/>
          <w:kern w:val="1"/>
          <w:sz w:val="22"/>
          <w:szCs w:val="22"/>
          <w:lang w:eastAsia="hi-IN" w:bidi="hi-IN"/>
          <w14:ligatures w14:val="none"/>
        </w:rPr>
        <w:t>) sindromas ir toksinė epidermio nekrolizė [Lajelio (</w:t>
      </w:r>
      <w:r w:rsidRPr="00173BE0">
        <w:rPr>
          <w:rFonts w:ascii="Times New Roman" w:eastAsia="SimSun" w:hAnsi="Times New Roman" w:cs="Times New Roman"/>
          <w:i/>
          <w:kern w:val="1"/>
          <w:sz w:val="22"/>
          <w:szCs w:val="22"/>
          <w:lang w:eastAsia="hi-IN" w:bidi="hi-IN"/>
          <w14:ligatures w14:val="none"/>
        </w:rPr>
        <w:t>Lyell</w:t>
      </w:r>
      <w:r w:rsidRPr="00173BE0">
        <w:rPr>
          <w:rFonts w:ascii="Times New Roman" w:eastAsia="SimSun" w:hAnsi="Times New Roman" w:cs="Times New Roman"/>
          <w:kern w:val="1"/>
          <w:sz w:val="22"/>
          <w:szCs w:val="22"/>
          <w:lang w:eastAsia="hi-IN" w:bidi="hi-IN"/>
          <w14:ligatures w14:val="none"/>
        </w:rPr>
        <w:t>) sindromas]);</w:t>
      </w:r>
    </w:p>
    <w:p w14:paraId="48D95592"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dusulys dėl kvėpavimo takų susiaurėjimo;</w:t>
      </w:r>
    </w:p>
    <w:p w14:paraId="54B48FE3"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ūžesys ausyse;</w:t>
      </w:r>
    </w:p>
    <w:p w14:paraId="2E00ED1B"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odos jautrumas;</w:t>
      </w:r>
    </w:p>
    <w:p w14:paraId="7494DF06" w14:textId="77777777" w:rsidR="00173BE0" w:rsidRPr="00173BE0" w:rsidRDefault="00173BE0" w:rsidP="00CB048B">
      <w:pPr>
        <w:numPr>
          <w:ilvl w:val="0"/>
          <w:numId w:val="12"/>
        </w:numPr>
        <w:spacing w:after="0" w:line="240" w:lineRule="auto"/>
        <w:ind w:left="567" w:hanging="283"/>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jautrumas šviesai.</w:t>
      </w:r>
    </w:p>
    <w:p w14:paraId="0E3CEE8E"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52987D59"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r w:rsidRPr="00173BE0">
        <w:rPr>
          <w:rFonts w:ascii="Times New Roman" w:eastAsia="Calibri" w:hAnsi="Times New Roman" w:cs="Times New Roman"/>
          <w:b/>
          <w:bCs/>
          <w:kern w:val="0"/>
          <w:sz w:val="22"/>
          <w:szCs w:val="22"/>
          <w:lang w:val="sl-SI" w:eastAsia="sl-SI"/>
          <w14:ligatures w14:val="none"/>
        </w:rPr>
        <w:t>Šalutinio poveikio reiškiniai, kurių dažnis nežinomas (negali būti apskaičiuotas pagal turimus duomenis):</w:t>
      </w:r>
    </w:p>
    <w:p w14:paraId="3F0DAF46" w14:textId="4E0FCE07" w:rsidR="00173BE0" w:rsidRPr="00173BE0" w:rsidRDefault="00173BE0" w:rsidP="00CB048B">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Calibri" w:hAnsi="Times New Roman" w:cs="Times New Roman"/>
          <w:kern w:val="0"/>
          <w:sz w:val="22"/>
          <w:szCs w:val="22"/>
          <w:lang w:val="sl-SI" w:eastAsia="sl-SI"/>
          <w14:ligatures w14:val="none"/>
        </w:rPr>
        <w:t xml:space="preserve">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rsidR="0014291B">
        <w:rPr>
          <w:rFonts w:ascii="Times New Roman" w:eastAsia="Calibri" w:hAnsi="Times New Roman" w:cs="Times New Roman"/>
          <w:kern w:val="0"/>
          <w:sz w:val="22"/>
          <w:szCs w:val="22"/>
          <w:lang w:val="sl-SI" w:eastAsia="sl-SI"/>
          <w14:ligatures w14:val="none"/>
        </w:rPr>
        <w:t>LENIZAK</w:t>
      </w:r>
      <w:r w:rsidRPr="00173BE0">
        <w:rPr>
          <w:rFonts w:ascii="Times New Roman" w:eastAsia="Calibri" w:hAnsi="Times New Roman" w:cs="Times New Roman"/>
          <w:kern w:val="0"/>
          <w:sz w:val="22"/>
          <w:szCs w:val="22"/>
          <w:lang w:val="sl-SI" w:eastAsia="sl-SI"/>
          <w14:ligatures w14:val="none"/>
        </w:rPr>
        <w:t>“);</w:t>
      </w:r>
    </w:p>
    <w:p w14:paraId="0B09F882" w14:textId="77777777" w:rsidR="00173BE0" w:rsidRPr="00173BE0" w:rsidRDefault="00173BE0" w:rsidP="00CB048B">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sutrikusi kalba;</w:t>
      </w:r>
    </w:p>
    <w:p w14:paraId="188F522B" w14:textId="77777777" w:rsidR="00173BE0" w:rsidRPr="00173BE0" w:rsidRDefault="00173BE0" w:rsidP="00CB048B">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labai stiprus vyzdžių išsiplėtimas;</w:t>
      </w:r>
    </w:p>
    <w:p w14:paraId="4D500546" w14:textId="77777777" w:rsidR="00173BE0" w:rsidRPr="00173BE0" w:rsidRDefault="00173BE0" w:rsidP="00CB048B">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sumažėjęs cukraus kiekis kraujyje;</w:t>
      </w:r>
    </w:p>
    <w:p w14:paraId="11E73D7A" w14:textId="77777777" w:rsidR="00173BE0" w:rsidRPr="00173BE0" w:rsidRDefault="00173BE0" w:rsidP="00CB048B">
      <w:pPr>
        <w:numPr>
          <w:ilvl w:val="0"/>
          <w:numId w:val="11"/>
        </w:numPr>
        <w:spacing w:after="200" w:line="240" w:lineRule="auto"/>
        <w:ind w:left="567" w:hanging="283"/>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žagsėjimas.</w:t>
      </w:r>
    </w:p>
    <w:p w14:paraId="6F2E2C23" w14:textId="77777777" w:rsidR="00173BE0" w:rsidRPr="00173BE0" w:rsidRDefault="00173BE0" w:rsidP="00173BE0">
      <w:pPr>
        <w:spacing w:after="200" w:line="240" w:lineRule="auto"/>
        <w:contextualSpacing/>
        <w:rPr>
          <w:rFonts w:ascii="Times New Roman" w:eastAsia="Times New Roman" w:hAnsi="Times New Roman" w:cs="Times New Roman"/>
          <w:kern w:val="0"/>
          <w:sz w:val="22"/>
          <w:szCs w:val="22"/>
          <w:lang w:eastAsia="lt-LT"/>
          <w14:ligatures w14:val="none"/>
        </w:rPr>
      </w:pPr>
    </w:p>
    <w:p w14:paraId="59602B1B" w14:textId="77777777" w:rsidR="00173BE0" w:rsidRPr="00173BE0" w:rsidRDefault="00173BE0" w:rsidP="00173BE0">
      <w:pPr>
        <w:spacing w:after="200" w:line="240" w:lineRule="auto"/>
        <w:contextualSpacing/>
        <w:rPr>
          <w:rFonts w:ascii="Times New Roman" w:eastAsia="Times New Roman" w:hAnsi="Times New Roman" w:cs="Times New Roman"/>
          <w:kern w:val="0"/>
          <w:sz w:val="22"/>
          <w:szCs w:val="22"/>
          <w:lang w:eastAsia="lt-LT"/>
          <w14:ligatures w14:val="none"/>
        </w:rPr>
      </w:pPr>
      <w:r w:rsidRPr="00173BE0">
        <w:rPr>
          <w:rFonts w:ascii="Times New Roman" w:eastAsia="Times New Roman" w:hAnsi="Times New Roman" w:cs="Times New Roman"/>
          <w:kern w:val="0"/>
          <w:sz w:val="22"/>
          <w:szCs w:val="22"/>
          <w:lang w:eastAsia="lt-LT"/>
          <w14:ligatures w14:val="none"/>
        </w:rPr>
        <w:t>Nedelsiant pasakykite gydytojui, jeigu pradėjus vaisto vartoti pajaučiate skrandžio arba žarnyno šalutinį poveikį (pvz,: skrandžio skausmą, rėmenį arba kraujavimą), jeigu toks šalutinis poveikis pasireiškė anksčiau vartojant ilgesnį laiką vaistus nuo uždegimo, ypač jeigu esate senyvo amžiaus.</w:t>
      </w:r>
    </w:p>
    <w:p w14:paraId="59629654" w14:textId="77777777" w:rsidR="00173BE0" w:rsidRPr="00173BE0" w:rsidRDefault="00173BE0" w:rsidP="00173BE0">
      <w:pPr>
        <w:spacing w:after="200" w:line="240" w:lineRule="auto"/>
        <w:contextualSpacing/>
        <w:rPr>
          <w:rFonts w:ascii="Times New Roman" w:eastAsia="Times New Roman" w:hAnsi="Times New Roman" w:cs="Times New Roman"/>
          <w:kern w:val="0"/>
          <w:sz w:val="22"/>
          <w:szCs w:val="22"/>
          <w:lang w:eastAsia="lt-LT"/>
          <w14:ligatures w14:val="none"/>
        </w:rPr>
      </w:pPr>
    </w:p>
    <w:p w14:paraId="362E0775" w14:textId="259CFADB"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 xml:space="preserve">Dažniausiais šalutinis poveikis, pasireiškiantis vartojant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yra pykinimas ir svaigulys, kurie pasireiškia dažniau negu 1 iš 10 pacientų.</w:t>
      </w:r>
    </w:p>
    <w:p w14:paraId="1EE0DF69"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33E772B2"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Pranešama, kad vartojant NVNU pasitaiko skysčių susilaikymas ir atsiranda patinimų (ypač čiurnų ir pėdų), padidėja kraujospūdis ir atsiranda širdies nepakankamumo požymių.</w:t>
      </w:r>
    </w:p>
    <w:p w14:paraId="5127EF4E"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0414589C" w14:textId="30B1943A"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lastRenderedPageBreak/>
        <w:t xml:space="preserve">Tokių vaistų kaip </w:t>
      </w:r>
      <w:r w:rsidR="0014291B">
        <w:rPr>
          <w:rFonts w:ascii="Times New Roman" w:eastAsia="Times New Roman" w:hAnsi="Times New Roman" w:cs="Times New Roman"/>
          <w:kern w:val="0"/>
          <w:sz w:val="22"/>
          <w:szCs w:val="22"/>
          <w14:ligatures w14:val="none"/>
        </w:rPr>
        <w:t>LENIZAK</w:t>
      </w:r>
      <w:r w:rsidRPr="00173BE0">
        <w:rPr>
          <w:rFonts w:ascii="Times New Roman" w:eastAsia="Times New Roman" w:hAnsi="Times New Roman" w:cs="Times New Roman"/>
          <w:kern w:val="0"/>
          <w:sz w:val="22"/>
          <w:szCs w:val="22"/>
          <w14:ligatures w14:val="none"/>
        </w:rPr>
        <w:t xml:space="preserve"> </w:t>
      </w:r>
      <w:r w:rsidRPr="00173BE0">
        <w:rPr>
          <w:rFonts w:ascii="Times New Roman" w:eastAsia="Calibri" w:hAnsi="Times New Roman" w:cs="Times New Roman"/>
          <w:kern w:val="0"/>
          <w:sz w:val="22"/>
          <w:szCs w:val="22"/>
          <w:lang w:eastAsia="lt-LT"/>
          <w14:ligatures w14:val="none"/>
        </w:rPr>
        <w:t xml:space="preserve">vartojimas </w:t>
      </w:r>
      <w:r w:rsidRPr="00173BE0">
        <w:rPr>
          <w:rFonts w:ascii="Times New Roman" w:eastAsia="Calibri" w:hAnsi="Times New Roman" w:cs="Times New Roman"/>
          <w:color w:val="000000"/>
          <w:kern w:val="0"/>
          <w:sz w:val="22"/>
          <w:szCs w:val="22"/>
          <w14:ligatures w14:val="none"/>
        </w:rPr>
        <w:t>gali būti susijęs su nedideliu miokardo infarkto arba insulto rizikos padidėjimu.</w:t>
      </w:r>
    </w:p>
    <w:p w14:paraId="1B9800E9"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3167B2E0"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Pacientams, sergantiems imuninės sistemos sutrikimais, kurie pažeidžia jungiamąjį audinį (sistemine raudonąja vilklige arba mišria jungiamojo audinio liga), vaistai nuo uždegimo retais atvejais gali sukelti karščiavimą, galvos skausmą ir sprando sąstingį.</w:t>
      </w:r>
    </w:p>
    <w:p w14:paraId="7246191C"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063E29EE" w14:textId="77777777" w:rsidR="00173BE0" w:rsidRPr="00173BE0" w:rsidRDefault="00173BE0" w:rsidP="00173BE0">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173BE0">
        <w:rPr>
          <w:rFonts w:ascii="Times New Roman" w:eastAsia="Times New Roman" w:hAnsi="Times New Roman" w:cs="Times New Roman"/>
          <w:b/>
          <w:snapToGrid w:val="0"/>
          <w:kern w:val="0"/>
          <w:sz w:val="22"/>
          <w:szCs w:val="22"/>
          <w14:ligatures w14:val="none"/>
        </w:rPr>
        <w:t>Pranešimas apie šalutinį poveikį</w:t>
      </w:r>
    </w:p>
    <w:p w14:paraId="0DF9A7F7" w14:textId="5501BA6D" w:rsidR="00173BE0" w:rsidRPr="00173BE0" w:rsidRDefault="00747EF2" w:rsidP="00747EF2">
      <w:pPr>
        <w:spacing w:after="0" w:line="240" w:lineRule="auto"/>
        <w:rPr>
          <w:rFonts w:ascii="Times New Roman" w:eastAsia="Times New Roman" w:hAnsi="Times New Roman" w:cs="Times New Roman"/>
          <w:kern w:val="0"/>
          <w:sz w:val="22"/>
          <w:szCs w:val="20"/>
          <w14:ligatures w14:val="none"/>
        </w:rPr>
      </w:pPr>
      <w:r w:rsidRPr="00747EF2">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747EF2">
          <w:rPr>
            <w:rFonts w:ascii="Times New Roman" w:eastAsia="Times New Roman" w:hAnsi="Times New Roman" w:cs="Times New Roman"/>
            <w:color w:val="467886"/>
            <w:kern w:val="0"/>
            <w:sz w:val="22"/>
            <w:szCs w:val="20"/>
            <w:u w:val="single"/>
            <w:lang w:eastAsia="lt-LT"/>
            <w14:ligatures w14:val="none"/>
          </w:rPr>
          <w:t>https://vvkt.lrv.lt/lt/</w:t>
        </w:r>
      </w:hyperlink>
      <w:r w:rsidRPr="00747EF2">
        <w:rPr>
          <w:rFonts w:ascii="Times New Roman" w:eastAsia="Times New Roman" w:hAnsi="Times New Roman" w:cs="Times New Roman"/>
          <w:kern w:val="0"/>
          <w:sz w:val="22"/>
          <w:szCs w:val="20"/>
          <w:lang w:eastAsia="lt-LT"/>
          <w14:ligatures w14:val="none"/>
        </w:rPr>
        <w:t xml:space="preserve"> nurodytais būdais arba paskambinti nemokamu telefonu </w:t>
      </w:r>
      <w:r w:rsidR="0014291B">
        <w:rPr>
          <w:rFonts w:ascii="Times New Roman" w:eastAsia="Times New Roman" w:hAnsi="Times New Roman" w:cs="Times New Roman"/>
          <w:kern w:val="0"/>
          <w:sz w:val="22"/>
          <w:szCs w:val="20"/>
          <w:lang w:eastAsia="lt-LT"/>
          <w14:ligatures w14:val="none"/>
        </w:rPr>
        <w:t>+370</w:t>
      </w:r>
      <w:r w:rsidRPr="00747EF2">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747EF2">
        <w:rPr>
          <w:rFonts w:ascii="Times New Roman" w:eastAsia="Times New Roman" w:hAnsi="Times New Roman" w:cs="Times New Roman"/>
          <w:kern w:val="0"/>
          <w:sz w:val="22"/>
          <w:szCs w:val="20"/>
          <w14:ligatures w14:val="none"/>
        </w:rPr>
        <w:t>.</w:t>
      </w:r>
    </w:p>
    <w:p w14:paraId="3DAD5492"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3D923477" w14:textId="61FFE28E" w:rsidR="00173BE0" w:rsidRPr="00173BE0" w:rsidRDefault="00173BE0" w:rsidP="00173BE0">
      <w:pPr>
        <w:keepNext/>
        <w:spacing w:after="0" w:line="240" w:lineRule="auto"/>
        <w:ind w:left="540" w:hanging="540"/>
        <w:outlineLvl w:val="1"/>
        <w:rPr>
          <w:rFonts w:ascii="Times New Roman" w:eastAsia="Times New Roman" w:hAnsi="Times New Roman" w:cs="Times New Roman"/>
          <w:b/>
          <w:kern w:val="0"/>
          <w:sz w:val="22"/>
          <w:szCs w:val="22"/>
          <w:lang w:eastAsia="lt-LT"/>
          <w14:ligatures w14:val="none"/>
        </w:rPr>
      </w:pPr>
      <w:r w:rsidRPr="00173BE0">
        <w:rPr>
          <w:rFonts w:ascii="Times New Roman" w:eastAsia="Times New Roman" w:hAnsi="Times New Roman" w:cs="Times New Roman"/>
          <w:b/>
          <w:kern w:val="0"/>
          <w:sz w:val="22"/>
          <w:szCs w:val="22"/>
          <w:lang w:eastAsia="lt-LT"/>
          <w14:ligatures w14:val="none"/>
        </w:rPr>
        <w:t>5.</w:t>
      </w:r>
      <w:r w:rsidRPr="00173BE0">
        <w:rPr>
          <w:rFonts w:ascii="Times New Roman" w:eastAsia="Times New Roman" w:hAnsi="Times New Roman" w:cs="Times New Roman"/>
          <w:b/>
          <w:kern w:val="0"/>
          <w:sz w:val="22"/>
          <w:szCs w:val="22"/>
          <w:lang w:eastAsia="lt-LT"/>
          <w14:ligatures w14:val="none"/>
        </w:rPr>
        <w:tab/>
        <w:t xml:space="preserve">Kaip laikyti </w:t>
      </w:r>
      <w:r w:rsidR="0014291B">
        <w:rPr>
          <w:rFonts w:ascii="Times New Roman" w:eastAsia="Times New Roman" w:hAnsi="Times New Roman" w:cs="Times New Roman"/>
          <w:b/>
          <w:kern w:val="0"/>
          <w:sz w:val="22"/>
          <w:szCs w:val="22"/>
          <w:lang w:eastAsia="lt-LT"/>
          <w14:ligatures w14:val="none"/>
        </w:rPr>
        <w:t>LENIZAK</w:t>
      </w:r>
    </w:p>
    <w:p w14:paraId="2CF38163"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14B789BC"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Šį vaistą laikykite vaikams nepastebimoje ir nepasiekiamoje vietoje.</w:t>
      </w:r>
    </w:p>
    <w:p w14:paraId="602BB1CF"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07513B1A"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Ant kartono dėžutės ir paketėlio po „EXP“ nurodytam tinkamumo laikui pasibaigus, šio vaisto vartoti negalima. Vaistas tinkamas vartoti iki paskutinės nurodyto mėnesio dienos.</w:t>
      </w:r>
    </w:p>
    <w:p w14:paraId="5255134F"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24D2A6C0"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Šio vaisto laikymui specialių temperatūros sąlygų nereikalaujama.</w:t>
      </w:r>
    </w:p>
    <w:p w14:paraId="4053E08D"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r w:rsidRPr="00173BE0">
        <w:rPr>
          <w:rFonts w:ascii="Times New Roman" w:eastAsia="Times New Roman" w:hAnsi="Times New Roman" w:cs="Times New Roman"/>
          <w:kern w:val="0"/>
          <w:sz w:val="22"/>
          <w:szCs w:val="22"/>
          <w14:ligatures w14:val="none"/>
        </w:rPr>
        <w:t>Laikyti</w:t>
      </w:r>
      <w:r w:rsidRPr="00173BE0">
        <w:rPr>
          <w:rFonts w:ascii="Times New Roman" w:eastAsia="Calibri" w:hAnsi="Times New Roman" w:cs="Times New Roman"/>
          <w:kern w:val="0"/>
          <w:sz w:val="22"/>
          <w:szCs w:val="22"/>
          <w:lang w:eastAsia="sl-SI"/>
          <w14:ligatures w14:val="none"/>
        </w:rPr>
        <w:t xml:space="preserve"> gamintojo pakuotėje</w:t>
      </w:r>
      <w:r w:rsidRPr="00173BE0">
        <w:rPr>
          <w:rFonts w:ascii="Times New Roman" w:eastAsia="Times New Roman" w:hAnsi="Times New Roman" w:cs="Times New Roman"/>
          <w:kern w:val="0"/>
          <w:sz w:val="22"/>
          <w:szCs w:val="22"/>
          <w14:ligatures w14:val="none"/>
        </w:rPr>
        <w:t>, kad vaistas būtų apsaugotas nuo šviesos.</w:t>
      </w:r>
    </w:p>
    <w:p w14:paraId="6CDA6207"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10EF9A76"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r w:rsidRPr="00173BE0">
        <w:rPr>
          <w:rFonts w:ascii="Times New Roman" w:eastAsia="Cambria"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3055458" w14:textId="77777777" w:rsidR="00173BE0" w:rsidRPr="00173BE0" w:rsidRDefault="00173BE0" w:rsidP="00173BE0">
      <w:pPr>
        <w:spacing w:after="0" w:line="240" w:lineRule="auto"/>
        <w:jc w:val="both"/>
        <w:rPr>
          <w:rFonts w:ascii="Times New Roman" w:eastAsia="Times New Roman" w:hAnsi="Times New Roman" w:cs="Times New Roman"/>
          <w:kern w:val="0"/>
          <w:sz w:val="22"/>
          <w:szCs w:val="22"/>
          <w:lang w:eastAsia="lt-LT"/>
          <w14:ligatures w14:val="none"/>
        </w:rPr>
      </w:pPr>
    </w:p>
    <w:p w14:paraId="0E8185A5" w14:textId="77777777" w:rsidR="00173BE0" w:rsidRPr="00173BE0" w:rsidRDefault="00173BE0" w:rsidP="00173BE0">
      <w:pPr>
        <w:spacing w:after="0" w:line="240" w:lineRule="auto"/>
        <w:jc w:val="both"/>
        <w:rPr>
          <w:rFonts w:ascii="Times New Roman" w:eastAsia="Times New Roman" w:hAnsi="Times New Roman" w:cs="Times New Roman"/>
          <w:kern w:val="0"/>
          <w:sz w:val="22"/>
          <w:szCs w:val="22"/>
          <w:lang w:eastAsia="lt-LT"/>
          <w14:ligatures w14:val="none"/>
        </w:rPr>
      </w:pPr>
    </w:p>
    <w:p w14:paraId="19F0BDF8" w14:textId="77777777" w:rsidR="00173BE0" w:rsidRPr="00173BE0" w:rsidRDefault="00173BE0" w:rsidP="00173BE0">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269"/>
      <w:bookmarkStart w:id="3" w:name="_Toc129243144"/>
      <w:r w:rsidRPr="00173BE0">
        <w:rPr>
          <w:rFonts w:ascii="Times New Roman" w:eastAsia="Times New Roman" w:hAnsi="Times New Roman" w:cs="Times New Roman"/>
          <w:b/>
          <w:kern w:val="0"/>
          <w:sz w:val="22"/>
          <w:szCs w:val="22"/>
          <w14:ligatures w14:val="none"/>
        </w:rPr>
        <w:t>6.</w:t>
      </w:r>
      <w:r w:rsidRPr="00173BE0">
        <w:rPr>
          <w:rFonts w:ascii="Times New Roman" w:eastAsia="Times New Roman" w:hAnsi="Times New Roman" w:cs="Times New Roman"/>
          <w:b/>
          <w:kern w:val="0"/>
          <w:sz w:val="22"/>
          <w:szCs w:val="22"/>
          <w14:ligatures w14:val="none"/>
        </w:rPr>
        <w:tab/>
        <w:t>Pakuotės turinys ir kita informacija</w:t>
      </w:r>
      <w:bookmarkEnd w:id="2"/>
      <w:bookmarkEnd w:id="3"/>
    </w:p>
    <w:p w14:paraId="43B4A152"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039D928C" w14:textId="017EF286" w:rsidR="00173BE0" w:rsidRPr="00173BE0" w:rsidRDefault="0014291B" w:rsidP="00173BE0">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LENIZAK</w:t>
      </w:r>
      <w:r w:rsidR="00173BE0" w:rsidRPr="00173BE0">
        <w:rPr>
          <w:rFonts w:ascii="Times New Roman" w:eastAsia="Times New Roman" w:hAnsi="Times New Roman" w:cs="Times New Roman"/>
          <w:b/>
          <w:bCs/>
          <w:kern w:val="0"/>
          <w:sz w:val="22"/>
          <w:szCs w:val="22"/>
          <w14:ligatures w14:val="none"/>
        </w:rPr>
        <w:t xml:space="preserve"> sudėtis</w:t>
      </w:r>
    </w:p>
    <w:p w14:paraId="4F0BAA79" w14:textId="0ACCD514" w:rsidR="00173BE0" w:rsidRPr="005B7198" w:rsidRDefault="00173BE0" w:rsidP="005B7198">
      <w:pPr>
        <w:pStyle w:val="Sraopastraipa"/>
        <w:numPr>
          <w:ilvl w:val="0"/>
          <w:numId w:val="10"/>
        </w:numPr>
        <w:spacing w:after="0" w:line="240" w:lineRule="auto"/>
        <w:ind w:left="567" w:hanging="283"/>
        <w:jc w:val="both"/>
        <w:rPr>
          <w:rFonts w:ascii="Times New Roman" w:eastAsia="Times New Roman" w:hAnsi="Times New Roman" w:cs="Times New Roman"/>
          <w:kern w:val="0"/>
          <w:sz w:val="22"/>
          <w:szCs w:val="22"/>
          <w:lang w:eastAsia="lt-LT"/>
          <w14:ligatures w14:val="none"/>
        </w:rPr>
      </w:pPr>
      <w:r w:rsidRPr="005B7198">
        <w:rPr>
          <w:rFonts w:ascii="Times New Roman" w:eastAsia="Times New Roman" w:hAnsi="Times New Roman" w:cs="Times New Roman"/>
          <w:kern w:val="0"/>
          <w:sz w:val="22"/>
          <w:szCs w:val="22"/>
          <w:lang w:eastAsia="lt-LT"/>
          <w14:ligatures w14:val="none"/>
        </w:rPr>
        <w:t>Veikliosios medžiagos yra tramadolio hidrochloridas ir deksketoprofenas. Kiekviename paketėlyje yra 75 mg tramadolio hidrochlorido ir 25 mg deksketoprofeno (deksketoprofeno trometamolio pavidalu).</w:t>
      </w:r>
    </w:p>
    <w:p w14:paraId="0D97C4D8" w14:textId="47CCE315" w:rsidR="00173BE0" w:rsidRPr="005B7198" w:rsidRDefault="00173BE0" w:rsidP="005B7198">
      <w:pPr>
        <w:pStyle w:val="Sraopastraipa"/>
        <w:numPr>
          <w:ilvl w:val="0"/>
          <w:numId w:val="10"/>
        </w:numPr>
        <w:tabs>
          <w:tab w:val="left" w:pos="1296"/>
        </w:tabs>
        <w:spacing w:after="0" w:line="240" w:lineRule="auto"/>
        <w:ind w:left="567" w:hanging="283"/>
        <w:rPr>
          <w:rFonts w:ascii="Times New Roman" w:eastAsia="Cambria" w:hAnsi="Times New Roman" w:cs="Times New Roman"/>
          <w:kern w:val="0"/>
          <w:sz w:val="22"/>
          <w:szCs w:val="22"/>
          <w14:ligatures w14:val="none"/>
        </w:rPr>
      </w:pPr>
      <w:r w:rsidRPr="005B7198">
        <w:rPr>
          <w:rFonts w:ascii="Times New Roman" w:eastAsia="Cambria" w:hAnsi="Times New Roman" w:cs="Times New Roman"/>
          <w:kern w:val="0"/>
          <w:sz w:val="22"/>
          <w:szCs w:val="22"/>
          <w14:ligatures w14:val="none"/>
        </w:rPr>
        <w:t>Pagalbinės medžiagos:</w:t>
      </w:r>
      <w:r w:rsidRPr="005B7198">
        <w:rPr>
          <w:rFonts w:ascii="Times New Roman" w:eastAsia="Cambria" w:hAnsi="Times New Roman" w:cs="Times New Roman"/>
          <w:i/>
          <w:kern w:val="0"/>
          <w:sz w:val="22"/>
          <w:szCs w:val="22"/>
          <w14:ligatures w14:val="none"/>
        </w:rPr>
        <w:t xml:space="preserve"> </w:t>
      </w:r>
      <w:r w:rsidRPr="005B7198">
        <w:rPr>
          <w:rFonts w:ascii="Times New Roman" w:eastAsia="Cambria" w:hAnsi="Times New Roman" w:cs="Times New Roman"/>
          <w:kern w:val="0"/>
          <w:sz w:val="22"/>
          <w:szCs w:val="22"/>
          <w14:ligatures w14:val="none"/>
        </w:rPr>
        <w:t>sacharozė, citrinų aromatinė medžiaga, acesulfamo kalio druska (E-950).</w:t>
      </w:r>
    </w:p>
    <w:p w14:paraId="126740A1"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1E270FC5" w14:textId="4646A29C" w:rsidR="00173BE0" w:rsidRPr="00173BE0" w:rsidRDefault="0014291B" w:rsidP="00173BE0">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LENIZAK</w:t>
      </w:r>
      <w:r w:rsidR="00173BE0" w:rsidRPr="00173BE0">
        <w:rPr>
          <w:rFonts w:ascii="Times New Roman" w:eastAsia="Times New Roman" w:hAnsi="Times New Roman" w:cs="Times New Roman"/>
          <w:b/>
          <w:bCs/>
          <w:kern w:val="0"/>
          <w:sz w:val="22"/>
          <w:szCs w:val="22"/>
          <w14:ligatures w14:val="none"/>
        </w:rPr>
        <w:t xml:space="preserve"> išvaizda ir kiekis pakuotėje</w:t>
      </w:r>
    </w:p>
    <w:p w14:paraId="5B94C3A5" w14:textId="0A872529" w:rsidR="00173BE0" w:rsidRPr="00173BE0" w:rsidRDefault="0014291B" w:rsidP="00173BE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LENIZAK</w:t>
      </w:r>
      <w:r w:rsidR="00173BE0" w:rsidRPr="00173BE0">
        <w:rPr>
          <w:rFonts w:ascii="Times New Roman" w:eastAsia="Times New Roman" w:hAnsi="Times New Roman" w:cs="Times New Roman"/>
          <w:kern w:val="0"/>
          <w:sz w:val="22"/>
          <w:szCs w:val="22"/>
          <w14:ligatures w14:val="none"/>
        </w:rPr>
        <w:t xml:space="preserve"> yra baltos arba beveik baltos granulės geriamajam tirpalui, supakuotos karščiu užsandarintame paketėlyje, kuris pagamintas iš popieriaus, aliuminio ir polietileno (kopopolimero su vinilacetatu) daugiasluoksnės folijos. Paketėliai yra sudėti į kartono dėžutę. </w:t>
      </w:r>
    </w:p>
    <w:p w14:paraId="75226AED" w14:textId="77777777" w:rsidR="00173BE0" w:rsidRPr="00173BE0" w:rsidRDefault="00173BE0" w:rsidP="00173BE0">
      <w:pPr>
        <w:spacing w:after="0" w:line="240" w:lineRule="auto"/>
        <w:rPr>
          <w:rFonts w:ascii="Times New Roman" w:eastAsia="Times New Roman" w:hAnsi="Times New Roman" w:cs="Times New Roman"/>
          <w:kern w:val="0"/>
          <w:sz w:val="22"/>
          <w:szCs w:val="22"/>
          <w14:ligatures w14:val="none"/>
        </w:rPr>
      </w:pPr>
    </w:p>
    <w:p w14:paraId="446D0C12" w14:textId="6225D68B" w:rsidR="00173BE0" w:rsidRPr="00173BE0" w:rsidRDefault="0014291B" w:rsidP="00173BE0">
      <w:pPr>
        <w:spacing w:after="0" w:line="240" w:lineRule="auto"/>
        <w:rPr>
          <w:rFonts w:ascii="Times New Roman" w:eastAsia="SimSun" w:hAnsi="Times New Roman" w:cs="Times New Roman"/>
          <w:color w:val="000000"/>
          <w:kern w:val="1"/>
          <w:sz w:val="22"/>
          <w:szCs w:val="22"/>
          <w:lang w:eastAsia="hi-IN" w:bidi="hi-IN"/>
          <w14:ligatures w14:val="none"/>
        </w:rPr>
      </w:pPr>
      <w:r>
        <w:rPr>
          <w:rFonts w:ascii="Times New Roman" w:eastAsia="Times New Roman" w:hAnsi="Times New Roman" w:cs="Times New Roman"/>
          <w:kern w:val="0"/>
          <w:sz w:val="22"/>
          <w:szCs w:val="22"/>
          <w:lang w:eastAsia="lt-LT"/>
          <w14:ligatures w14:val="none"/>
        </w:rPr>
        <w:t>LENIZAK</w:t>
      </w:r>
      <w:r w:rsidR="00173BE0" w:rsidRPr="00173BE0">
        <w:rPr>
          <w:rFonts w:ascii="Times New Roman" w:eastAsia="Times New Roman" w:hAnsi="Times New Roman" w:cs="Times New Roman"/>
          <w:kern w:val="0"/>
          <w:sz w:val="22"/>
          <w:szCs w:val="22"/>
          <w:lang w:eastAsia="lt-LT"/>
          <w14:ligatures w14:val="none"/>
        </w:rPr>
        <w:t xml:space="preserve"> tiekiamas pakuotėse po</w:t>
      </w:r>
      <w:r w:rsidR="00173BE0" w:rsidRPr="00173BE0">
        <w:rPr>
          <w:rFonts w:ascii="Times New Roman" w:eastAsia="SimSun" w:hAnsi="Times New Roman" w:cs="Times New Roman"/>
          <w:color w:val="000000"/>
          <w:kern w:val="1"/>
          <w:sz w:val="22"/>
          <w:szCs w:val="22"/>
          <w:lang w:eastAsia="hi-IN" w:bidi="hi-IN"/>
          <w14:ligatures w14:val="none"/>
        </w:rPr>
        <w:t xml:space="preserve"> 15 paketėlių.</w:t>
      </w:r>
    </w:p>
    <w:p w14:paraId="6CB631E9" w14:textId="77777777" w:rsidR="00173BE0" w:rsidRPr="00173BE0" w:rsidRDefault="00173BE0" w:rsidP="00173BE0">
      <w:pPr>
        <w:spacing w:after="0" w:line="240" w:lineRule="auto"/>
        <w:rPr>
          <w:rFonts w:ascii="Times New Roman" w:eastAsia="Cambria" w:hAnsi="Times New Roman" w:cs="Times New Roman"/>
          <w:kern w:val="0"/>
          <w:sz w:val="22"/>
          <w:szCs w:val="22"/>
          <w14:ligatures w14:val="none"/>
        </w:rPr>
      </w:pPr>
    </w:p>
    <w:p w14:paraId="6D5C9AC8" w14:textId="553954B2" w:rsidR="005B7198" w:rsidRDefault="005B7198" w:rsidP="005B719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5B7198">
        <w:rPr>
          <w:rFonts w:ascii="Times New Roman" w:eastAsia="Times New Roman" w:hAnsi="Times New Roman" w:cs="Times New Roman"/>
          <w:b/>
          <w:noProof/>
          <w:kern w:val="0"/>
          <w:sz w:val="22"/>
          <w:szCs w:val="22"/>
          <w14:ligatures w14:val="none"/>
        </w:rPr>
        <w:t>Registruotojas eksportuojančioje valstybėje</w:t>
      </w:r>
      <w:r w:rsidR="0014291B">
        <w:rPr>
          <w:rFonts w:ascii="Times New Roman" w:eastAsia="Times New Roman" w:hAnsi="Times New Roman" w:cs="Times New Roman"/>
          <w:b/>
          <w:noProof/>
          <w:kern w:val="0"/>
          <w:sz w:val="22"/>
          <w:szCs w:val="22"/>
          <w14:ligatures w14:val="none"/>
        </w:rPr>
        <w:t xml:space="preserve"> ir gamintojas</w:t>
      </w:r>
    </w:p>
    <w:p w14:paraId="421B895E" w14:textId="77777777" w:rsidR="0014291B" w:rsidRDefault="0014291B" w:rsidP="005B7198">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6CBB8FC" w14:textId="69467DEA" w:rsidR="0014291B" w:rsidRPr="005B7198" w:rsidRDefault="0014291B" w:rsidP="005B719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30D6EBD"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Menarini International Operations Luxembourg S.A.</w:t>
      </w:r>
    </w:p>
    <w:p w14:paraId="255E18C3"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1, Avenue de la Gare, Lussemburgo</w:t>
      </w:r>
    </w:p>
    <w:p w14:paraId="14AAEDA2" w14:textId="25E8AAFC"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L-1611 Liuksemburgas</w:t>
      </w:r>
    </w:p>
    <w:p w14:paraId="7C6B26CE"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BCAD90"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B7198">
        <w:rPr>
          <w:rFonts w:ascii="Times New Roman" w:eastAsia="Aptos" w:hAnsi="Times New Roman" w:cs="Times New Roman"/>
          <w:b/>
          <w:color w:val="000000"/>
          <w:kern w:val="0"/>
          <w:sz w:val="22"/>
          <w:szCs w:val="22"/>
          <w14:ligatures w14:val="none"/>
        </w:rPr>
        <w:t>Gamintojas</w:t>
      </w:r>
    </w:p>
    <w:p w14:paraId="29735749"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E-Pharma Trento S.p.A.</w:t>
      </w:r>
    </w:p>
    <w:p w14:paraId="48E85F5D"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Frazione Ravina, Via Provina, 2</w:t>
      </w:r>
    </w:p>
    <w:p w14:paraId="159F5671"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38123 Trento (TN)</w:t>
      </w:r>
    </w:p>
    <w:p w14:paraId="225B498D" w14:textId="1CC3F6DC"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B7198">
        <w:rPr>
          <w:rFonts w:ascii="Times New Roman" w:eastAsia="Aptos" w:hAnsi="Times New Roman" w:cs="Times New Roman"/>
          <w:bCs/>
          <w:color w:val="000000"/>
          <w:kern w:val="0"/>
          <w:sz w:val="22"/>
          <w:szCs w:val="22"/>
          <w14:ligatures w14:val="none"/>
        </w:rPr>
        <w:t>Italija</w:t>
      </w:r>
    </w:p>
    <w:p w14:paraId="232170B4" w14:textId="77777777" w:rsidR="005B7198" w:rsidRPr="005B7198" w:rsidRDefault="005B7198" w:rsidP="005B719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ED71FF" w14:textId="77777777" w:rsidR="005B7198" w:rsidRPr="005B7198" w:rsidRDefault="005B7198" w:rsidP="005B719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B7198">
        <w:rPr>
          <w:rFonts w:ascii="Times New Roman" w:eastAsia="Aptos" w:hAnsi="Times New Roman" w:cs="Times New Roman"/>
          <w:b/>
          <w:color w:val="000000"/>
          <w:kern w:val="0"/>
          <w:sz w:val="22"/>
          <w:szCs w:val="22"/>
          <w14:ligatures w14:val="none"/>
        </w:rPr>
        <w:lastRenderedPageBreak/>
        <w:t xml:space="preserve">Lygiagretus importuotojas </w:t>
      </w:r>
      <w:r w:rsidRPr="005B7198">
        <w:rPr>
          <w:rFonts w:ascii="Times New Roman" w:eastAsia="Aptos" w:hAnsi="Times New Roman" w:cs="Times New Roman"/>
          <w:b/>
          <w:color w:val="000000"/>
          <w:kern w:val="0"/>
          <w:sz w:val="22"/>
          <w:szCs w:val="22"/>
          <w14:ligatures w14:val="none"/>
        </w:rPr>
        <w:br/>
      </w:r>
      <w:r w:rsidRPr="005B7198">
        <w:rPr>
          <w:rFonts w:ascii="Times New Roman" w:eastAsia="TimesNewRoman" w:hAnsi="Times New Roman" w:cs="Times New Roman"/>
          <w:color w:val="000000"/>
          <w:kern w:val="0"/>
          <w:sz w:val="22"/>
          <w:szCs w:val="22"/>
          <w14:ligatures w14:val="none"/>
        </w:rPr>
        <w:t>UAB „Niromed“</w:t>
      </w:r>
      <w:r w:rsidRPr="005B7198">
        <w:rPr>
          <w:rFonts w:ascii="Times New Roman" w:eastAsia="Aptos" w:hAnsi="Times New Roman" w:cs="Times New Roman"/>
          <w:b/>
          <w:color w:val="000000"/>
          <w:kern w:val="0"/>
          <w:sz w:val="22"/>
          <w:szCs w:val="22"/>
          <w14:ligatures w14:val="none"/>
        </w:rPr>
        <w:br/>
      </w:r>
      <w:r w:rsidRPr="005B7198">
        <w:rPr>
          <w:rFonts w:ascii="Times New Roman" w:eastAsia="TimesNewRoman" w:hAnsi="Times New Roman" w:cs="Times New Roman"/>
          <w:color w:val="000000"/>
          <w:kern w:val="0"/>
          <w:sz w:val="22"/>
          <w:szCs w:val="22"/>
          <w14:ligatures w14:val="none"/>
        </w:rPr>
        <w:t>Žirmūnų g. 139A</w:t>
      </w:r>
      <w:r w:rsidRPr="005B7198">
        <w:rPr>
          <w:rFonts w:ascii="Times New Roman" w:eastAsia="Aptos" w:hAnsi="Times New Roman" w:cs="Times New Roman"/>
          <w:b/>
          <w:color w:val="000000"/>
          <w:kern w:val="0"/>
          <w:sz w:val="22"/>
          <w:szCs w:val="22"/>
          <w14:ligatures w14:val="none"/>
        </w:rPr>
        <w:br/>
      </w:r>
      <w:r w:rsidRPr="005B7198">
        <w:rPr>
          <w:rFonts w:ascii="Times New Roman" w:eastAsia="TimesNewRoman" w:hAnsi="Times New Roman" w:cs="Times New Roman"/>
          <w:color w:val="000000"/>
          <w:kern w:val="0"/>
          <w:sz w:val="22"/>
          <w:szCs w:val="22"/>
          <w14:ligatures w14:val="none"/>
        </w:rPr>
        <w:t>LT-09120 Vilnius</w:t>
      </w:r>
      <w:r w:rsidRPr="005B7198">
        <w:rPr>
          <w:rFonts w:ascii="Times New Roman" w:eastAsia="TimesNewRoman" w:hAnsi="Times New Roman" w:cs="Times New Roman"/>
          <w:color w:val="000000"/>
          <w:kern w:val="0"/>
          <w:sz w:val="22"/>
          <w:szCs w:val="22"/>
          <w14:ligatures w14:val="none"/>
        </w:rPr>
        <w:br/>
        <w:t>Lietuva</w:t>
      </w:r>
    </w:p>
    <w:p w14:paraId="343B1DDA" w14:textId="77777777" w:rsidR="005B7198" w:rsidRPr="005B7198" w:rsidRDefault="005B7198" w:rsidP="005B719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AF50258" w14:textId="77777777" w:rsidR="005B7198" w:rsidRPr="005B7198" w:rsidRDefault="005B7198" w:rsidP="005B719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B7198">
        <w:rPr>
          <w:rFonts w:ascii="Times New Roman" w:eastAsia="Times New Roman" w:hAnsi="Times New Roman" w:cs="Times New Roman"/>
          <w:b/>
          <w:bCs/>
          <w:kern w:val="0"/>
          <w:sz w:val="22"/>
          <w:szCs w:val="22"/>
          <w14:ligatures w14:val="none"/>
        </w:rPr>
        <w:t>Perpakavo</w:t>
      </w:r>
    </w:p>
    <w:p w14:paraId="0467D51F"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LABOR Przedsiębiorstwo Farmaceutyczno-Chemiczne sp. z o.o.</w:t>
      </w:r>
    </w:p>
    <w:p w14:paraId="1E67B000"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Ul. Długosza 49,</w:t>
      </w:r>
    </w:p>
    <w:p w14:paraId="0AD7AA26"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51-162 Wrocław,</w:t>
      </w:r>
    </w:p>
    <w:p w14:paraId="0EA7257C"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Lenkija</w:t>
      </w:r>
    </w:p>
    <w:p w14:paraId="3D55C9EF"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309F08"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arba</w:t>
      </w:r>
    </w:p>
    <w:p w14:paraId="2751BB24" w14:textId="77777777" w:rsidR="005B7198" w:rsidRPr="005B7198" w:rsidRDefault="005B7198" w:rsidP="005B719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58527A1" w14:textId="77777777" w:rsidR="005B7198" w:rsidRPr="005B7198" w:rsidRDefault="005B7198" w:rsidP="005B71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UAB „Entafarma“</w:t>
      </w:r>
    </w:p>
    <w:p w14:paraId="604DECE8" w14:textId="77777777" w:rsidR="005B7198" w:rsidRPr="005B7198" w:rsidRDefault="005B7198" w:rsidP="005B71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Klonėnų vs. 1,</w:t>
      </w:r>
    </w:p>
    <w:p w14:paraId="28865A92" w14:textId="77777777" w:rsidR="005B7198" w:rsidRPr="005B7198" w:rsidRDefault="005B7198" w:rsidP="005B719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B7198">
        <w:rPr>
          <w:rFonts w:ascii="Times New Roman" w:eastAsia="TimesNewRoman" w:hAnsi="Times New Roman" w:cs="Times New Roman"/>
          <w:color w:val="000000"/>
          <w:kern w:val="0"/>
          <w:sz w:val="22"/>
          <w:szCs w:val="22"/>
          <w14:ligatures w14:val="none"/>
        </w:rPr>
        <w:t>LT-19156 Širvintų r. sav.</w:t>
      </w:r>
    </w:p>
    <w:p w14:paraId="454D6828" w14:textId="77777777" w:rsidR="005B7198" w:rsidRPr="005B7198" w:rsidRDefault="005B7198" w:rsidP="005B7198">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5B7198">
        <w:rPr>
          <w:rFonts w:ascii="Times New Roman" w:eastAsia="TimesNewRoman" w:hAnsi="Times New Roman" w:cs="Times New Roman"/>
          <w:color w:val="000000"/>
          <w:kern w:val="0"/>
          <w:sz w:val="22"/>
          <w:szCs w:val="22"/>
          <w14:ligatures w14:val="none"/>
        </w:rPr>
        <w:t>Lietuva</w:t>
      </w:r>
    </w:p>
    <w:p w14:paraId="5C265112"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4500FFE6" w14:textId="2D4DDFCE" w:rsidR="00173BE0" w:rsidRPr="00173BE0" w:rsidRDefault="00173BE0" w:rsidP="00173BE0">
      <w:pPr>
        <w:spacing w:after="0" w:line="240" w:lineRule="auto"/>
        <w:rPr>
          <w:rFonts w:ascii="Times New Roman" w:eastAsia="Cambria" w:hAnsi="Times New Roman" w:cs="Times New Roman"/>
          <w:b/>
          <w:kern w:val="0"/>
          <w:sz w:val="22"/>
          <w:szCs w:val="22"/>
          <w14:ligatures w14:val="none"/>
        </w:rPr>
      </w:pPr>
      <w:r w:rsidRPr="00173BE0">
        <w:rPr>
          <w:rFonts w:ascii="Times New Roman" w:eastAsia="Cambria" w:hAnsi="Times New Roman" w:cs="Times New Roman"/>
          <w:b/>
          <w:kern w:val="0"/>
          <w:sz w:val="22"/>
          <w:szCs w:val="22"/>
          <w14:ligatures w14:val="none"/>
        </w:rPr>
        <w:t>Šis pakuotės lapelis paskutinį kartą peržiūrėtas</w:t>
      </w:r>
      <w:r w:rsidR="000A6F99">
        <w:rPr>
          <w:rFonts w:ascii="Times New Roman" w:eastAsia="Cambria" w:hAnsi="Times New Roman" w:cs="Times New Roman"/>
          <w:b/>
          <w:kern w:val="0"/>
          <w:sz w:val="22"/>
          <w:szCs w:val="22"/>
          <w14:ligatures w14:val="none"/>
        </w:rPr>
        <w:t xml:space="preserve"> 2025-06-26</w:t>
      </w:r>
    </w:p>
    <w:p w14:paraId="5265E4A8"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2A01F386" w14:textId="77777777" w:rsidR="00173BE0" w:rsidRPr="00173BE0" w:rsidRDefault="00173BE0" w:rsidP="00173BE0">
      <w:pPr>
        <w:spacing w:after="0" w:line="240" w:lineRule="auto"/>
        <w:rPr>
          <w:rFonts w:ascii="Times New Roman" w:eastAsia="Times New Roman" w:hAnsi="Times New Roman" w:cs="Times New Roman"/>
          <w:kern w:val="0"/>
          <w:sz w:val="22"/>
          <w:szCs w:val="22"/>
          <w:lang w:eastAsia="lt-LT"/>
          <w14:ligatures w14:val="none"/>
        </w:rPr>
      </w:pPr>
    </w:p>
    <w:p w14:paraId="46080953" w14:textId="69656BE1" w:rsidR="000E75BE" w:rsidRDefault="00D15CC6" w:rsidP="00D15CC6">
      <w:pPr>
        <w:spacing w:after="0" w:line="240" w:lineRule="auto"/>
        <w:rPr>
          <w:rFonts w:ascii="Times New Roman" w:eastAsia="Times New Roman" w:hAnsi="Times New Roman" w:cs="Times New Roman"/>
          <w:kern w:val="0"/>
          <w:sz w:val="22"/>
          <w:szCs w:val="20"/>
          <w:lang w:eastAsia="lt-LT" w:bidi="lt-LT"/>
          <w14:ligatures w14:val="none"/>
        </w:rPr>
      </w:pPr>
      <w:r w:rsidRPr="00D15CC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D15CC6">
          <w:rPr>
            <w:rStyle w:val="Hipersaitas"/>
            <w:rFonts w:ascii="Times New Roman" w:eastAsia="Times New Roman" w:hAnsi="Times New Roman" w:cs="Times New Roman"/>
            <w:kern w:val="0"/>
            <w:sz w:val="22"/>
            <w:szCs w:val="20"/>
            <w:lang w:eastAsia="lt-LT" w:bidi="lt-LT"/>
            <w14:ligatures w14:val="none"/>
          </w:rPr>
          <w:t>https://vvkt.lrv.lt/lt/</w:t>
        </w:r>
      </w:hyperlink>
      <w:r w:rsidRPr="00D15CC6">
        <w:rPr>
          <w:rFonts w:ascii="Times New Roman" w:eastAsia="Times New Roman" w:hAnsi="Times New Roman" w:cs="Times New Roman"/>
          <w:kern w:val="0"/>
          <w:sz w:val="22"/>
          <w:szCs w:val="20"/>
          <w:lang w:eastAsia="lt-LT" w:bidi="lt-LT"/>
          <w14:ligatures w14:val="none"/>
        </w:rPr>
        <w:t>.</w:t>
      </w:r>
    </w:p>
    <w:p w14:paraId="0565A5F9" w14:textId="77777777" w:rsidR="00D15CC6" w:rsidRDefault="00D15CC6" w:rsidP="00D15CC6">
      <w:pPr>
        <w:spacing w:after="0" w:line="240" w:lineRule="auto"/>
        <w:rPr>
          <w:rFonts w:ascii="Times New Roman" w:eastAsia="Times New Roman" w:hAnsi="Times New Roman" w:cs="Times New Roman"/>
          <w:kern w:val="0"/>
          <w:sz w:val="22"/>
          <w:szCs w:val="20"/>
          <w:lang w:eastAsia="lt-LT" w:bidi="lt-LT"/>
          <w14:ligatures w14:val="none"/>
        </w:rPr>
      </w:pPr>
    </w:p>
    <w:p w14:paraId="1EA4E381" w14:textId="77777777" w:rsidR="00D15CC6" w:rsidRPr="00D15CC6" w:rsidRDefault="00D15CC6" w:rsidP="00D15CC6">
      <w:pPr>
        <w:spacing w:after="0" w:line="240" w:lineRule="auto"/>
        <w:rPr>
          <w:rFonts w:ascii="Times New Roman" w:eastAsia="Times New Roman" w:hAnsi="Times New Roman" w:cs="Times New Roman"/>
          <w:kern w:val="0"/>
          <w:sz w:val="22"/>
          <w:szCs w:val="20"/>
          <w:lang w:eastAsia="lt-LT" w:bidi="lt-LT"/>
          <w14:ligatures w14:val="none"/>
        </w:rPr>
      </w:pPr>
    </w:p>
    <w:sectPr w:rsidR="00D15CC6" w:rsidRPr="00D15C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061A8"/>
    <w:multiLevelType w:val="hybridMultilevel"/>
    <w:tmpl w:val="12B85C9C"/>
    <w:lvl w:ilvl="0" w:tplc="ACB07DBC">
      <w:start w:val="4"/>
      <w:numFmt w:val="bullet"/>
      <w:lvlText w:val="-"/>
      <w:lvlJc w:val="left"/>
      <w:pPr>
        <w:ind w:left="1077" w:hanging="360"/>
      </w:pPr>
      <w:rPr>
        <w:rFonts w:ascii="Times New Roman" w:eastAsia="Times New Roman" w:hAnsi="Times New Roman" w:cs="Times New Roman"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 w15:restartNumberingAfterBreak="0">
    <w:nsid w:val="0C583898"/>
    <w:multiLevelType w:val="hybridMultilevel"/>
    <w:tmpl w:val="AAD2EE1A"/>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0D359F"/>
    <w:multiLevelType w:val="hybridMultilevel"/>
    <w:tmpl w:val="90AED794"/>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1523773"/>
    <w:multiLevelType w:val="hybridMultilevel"/>
    <w:tmpl w:val="E7A2E44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5531B2"/>
    <w:multiLevelType w:val="hybridMultilevel"/>
    <w:tmpl w:val="74B6DD7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341BE6"/>
    <w:multiLevelType w:val="hybridMultilevel"/>
    <w:tmpl w:val="DEBEDDF2"/>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8F4630"/>
    <w:multiLevelType w:val="hybridMultilevel"/>
    <w:tmpl w:val="BAA845F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154B98"/>
    <w:multiLevelType w:val="hybridMultilevel"/>
    <w:tmpl w:val="8C94AD8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E8C694A"/>
    <w:multiLevelType w:val="hybridMultilevel"/>
    <w:tmpl w:val="07B4CE24"/>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165210"/>
    <w:multiLevelType w:val="hybridMultilevel"/>
    <w:tmpl w:val="C952C1EC"/>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42B8A"/>
    <w:multiLevelType w:val="hybridMultilevel"/>
    <w:tmpl w:val="372E6D5E"/>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5567E3"/>
    <w:multiLevelType w:val="hybridMultilevel"/>
    <w:tmpl w:val="486CC508"/>
    <w:lvl w:ilvl="0" w:tplc="207C8EE4">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2375C7"/>
    <w:multiLevelType w:val="hybridMultilevel"/>
    <w:tmpl w:val="2A7EB206"/>
    <w:lvl w:ilvl="0" w:tplc="ACB07D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62DF2"/>
    <w:multiLevelType w:val="hybridMultilevel"/>
    <w:tmpl w:val="53BCE5DE"/>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5A56DBA"/>
    <w:multiLevelType w:val="hybridMultilevel"/>
    <w:tmpl w:val="9DA66822"/>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30E61"/>
    <w:multiLevelType w:val="hybridMultilevel"/>
    <w:tmpl w:val="A7829C96"/>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0CA653F"/>
    <w:multiLevelType w:val="hybridMultilevel"/>
    <w:tmpl w:val="8E6A080E"/>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2FC27D7"/>
    <w:multiLevelType w:val="hybridMultilevel"/>
    <w:tmpl w:val="57A6F9A6"/>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32BB1"/>
    <w:multiLevelType w:val="hybridMultilevel"/>
    <w:tmpl w:val="3372F6A0"/>
    <w:lvl w:ilvl="0" w:tplc="ACB07DBC">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C872A2"/>
    <w:multiLevelType w:val="hybridMultilevel"/>
    <w:tmpl w:val="F444905C"/>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41190F"/>
    <w:multiLevelType w:val="hybridMultilevel"/>
    <w:tmpl w:val="0C5C6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0A322E"/>
    <w:multiLevelType w:val="hybridMultilevel"/>
    <w:tmpl w:val="840C5430"/>
    <w:lvl w:ilvl="0" w:tplc="ACB07DB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C703518"/>
    <w:multiLevelType w:val="hybridMultilevel"/>
    <w:tmpl w:val="03788A8E"/>
    <w:lvl w:ilvl="0" w:tplc="ACB07DBC">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DB02B37"/>
    <w:multiLevelType w:val="hybridMultilevel"/>
    <w:tmpl w:val="0E66A8E6"/>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520506904">
    <w:abstractNumId w:val="8"/>
  </w:num>
  <w:num w:numId="2" w16cid:durableId="1616330891">
    <w:abstractNumId w:val="6"/>
  </w:num>
  <w:num w:numId="3" w16cid:durableId="1152986828">
    <w:abstractNumId w:val="23"/>
  </w:num>
  <w:num w:numId="4" w16cid:durableId="1370882630">
    <w:abstractNumId w:val="15"/>
  </w:num>
  <w:num w:numId="5" w16cid:durableId="203062643">
    <w:abstractNumId w:val="3"/>
  </w:num>
  <w:num w:numId="6" w16cid:durableId="1026979267">
    <w:abstractNumId w:val="26"/>
  </w:num>
  <w:num w:numId="7" w16cid:durableId="762337300">
    <w:abstractNumId w:val="10"/>
  </w:num>
  <w:num w:numId="8" w16cid:durableId="1426413438">
    <w:abstractNumId w:val="13"/>
  </w:num>
  <w:num w:numId="9" w16cid:durableId="1293053734">
    <w:abstractNumId w:val="0"/>
  </w:num>
  <w:num w:numId="10" w16cid:durableId="1956407433">
    <w:abstractNumId w:val="5"/>
  </w:num>
  <w:num w:numId="11" w16cid:durableId="1226599742">
    <w:abstractNumId w:val="14"/>
  </w:num>
  <w:num w:numId="12" w16cid:durableId="1331984867">
    <w:abstractNumId w:val="17"/>
  </w:num>
  <w:num w:numId="13" w16cid:durableId="1276058858">
    <w:abstractNumId w:val="25"/>
  </w:num>
  <w:num w:numId="14" w16cid:durableId="1045984578">
    <w:abstractNumId w:val="11"/>
  </w:num>
  <w:num w:numId="15" w16cid:durableId="1769999952">
    <w:abstractNumId w:val="18"/>
  </w:num>
  <w:num w:numId="16" w16cid:durableId="398989703">
    <w:abstractNumId w:val="24"/>
  </w:num>
  <w:num w:numId="17" w16cid:durableId="506360149">
    <w:abstractNumId w:val="7"/>
  </w:num>
  <w:num w:numId="18" w16cid:durableId="421149296">
    <w:abstractNumId w:val="19"/>
  </w:num>
  <w:num w:numId="19" w16cid:durableId="1054429508">
    <w:abstractNumId w:val="21"/>
  </w:num>
  <w:num w:numId="20" w16cid:durableId="614681173">
    <w:abstractNumId w:val="16"/>
  </w:num>
  <w:num w:numId="21" w16cid:durableId="76637211">
    <w:abstractNumId w:val="9"/>
  </w:num>
  <w:num w:numId="22" w16cid:durableId="819686810">
    <w:abstractNumId w:val="2"/>
  </w:num>
  <w:num w:numId="23" w16cid:durableId="849608850">
    <w:abstractNumId w:val="4"/>
  </w:num>
  <w:num w:numId="24" w16cid:durableId="1328636838">
    <w:abstractNumId w:val="20"/>
  </w:num>
  <w:num w:numId="25" w16cid:durableId="993684182">
    <w:abstractNumId w:val="22"/>
  </w:num>
  <w:num w:numId="26" w16cid:durableId="1626155918">
    <w:abstractNumId w:val="12"/>
  </w:num>
  <w:num w:numId="27" w16cid:durableId="120471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D1"/>
    <w:rsid w:val="00090DCA"/>
    <w:rsid w:val="000A6F99"/>
    <w:rsid w:val="000D7AD1"/>
    <w:rsid w:val="000E75BE"/>
    <w:rsid w:val="0014291B"/>
    <w:rsid w:val="00173BE0"/>
    <w:rsid w:val="001E2545"/>
    <w:rsid w:val="00495E08"/>
    <w:rsid w:val="005B7198"/>
    <w:rsid w:val="00747EF2"/>
    <w:rsid w:val="007C1F80"/>
    <w:rsid w:val="0095348F"/>
    <w:rsid w:val="00CB048B"/>
    <w:rsid w:val="00D15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E06B"/>
  <w15:chartTrackingRefBased/>
  <w15:docId w15:val="{5915C627-49FE-4D53-B9B4-93798C5C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7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7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7A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7A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7A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7A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7A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7A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7A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7A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7A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7A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7A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7A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7A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7A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7A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7A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7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7A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7A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7A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7A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7AD1"/>
    <w:rPr>
      <w:i/>
      <w:iCs/>
      <w:color w:val="404040" w:themeColor="text1" w:themeTint="BF"/>
    </w:rPr>
  </w:style>
  <w:style w:type="paragraph" w:styleId="Sraopastraipa">
    <w:name w:val="List Paragraph"/>
    <w:basedOn w:val="prastasis"/>
    <w:uiPriority w:val="34"/>
    <w:qFormat/>
    <w:rsid w:val="000D7AD1"/>
    <w:pPr>
      <w:ind w:left="720"/>
      <w:contextualSpacing/>
    </w:pPr>
  </w:style>
  <w:style w:type="character" w:styleId="Rykuspabraukimas">
    <w:name w:val="Intense Emphasis"/>
    <w:basedOn w:val="Numatytasispastraiposriftas"/>
    <w:uiPriority w:val="21"/>
    <w:qFormat/>
    <w:rsid w:val="000D7AD1"/>
    <w:rPr>
      <w:i/>
      <w:iCs/>
      <w:color w:val="0F4761" w:themeColor="accent1" w:themeShade="BF"/>
    </w:rPr>
  </w:style>
  <w:style w:type="paragraph" w:styleId="Iskirtacitata">
    <w:name w:val="Intense Quote"/>
    <w:basedOn w:val="prastasis"/>
    <w:next w:val="prastasis"/>
    <w:link w:val="IskirtacitataDiagrama"/>
    <w:uiPriority w:val="30"/>
    <w:qFormat/>
    <w:rsid w:val="000D7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7AD1"/>
    <w:rPr>
      <w:i/>
      <w:iCs/>
      <w:color w:val="0F4761" w:themeColor="accent1" w:themeShade="BF"/>
    </w:rPr>
  </w:style>
  <w:style w:type="character" w:styleId="Rykinuoroda">
    <w:name w:val="Intense Reference"/>
    <w:basedOn w:val="Numatytasispastraiposriftas"/>
    <w:uiPriority w:val="32"/>
    <w:qFormat/>
    <w:rsid w:val="000D7AD1"/>
    <w:rPr>
      <w:b/>
      <w:bCs/>
      <w:smallCaps/>
      <w:color w:val="0F4761" w:themeColor="accent1" w:themeShade="BF"/>
      <w:spacing w:val="5"/>
    </w:rPr>
  </w:style>
  <w:style w:type="character" w:styleId="Hipersaitas">
    <w:name w:val="Hyperlink"/>
    <w:basedOn w:val="Numatytasispastraiposriftas"/>
    <w:uiPriority w:val="99"/>
    <w:unhideWhenUsed/>
    <w:rsid w:val="00D15CC6"/>
    <w:rPr>
      <w:color w:val="467886" w:themeColor="hyperlink"/>
      <w:u w:val="single"/>
    </w:rPr>
  </w:style>
  <w:style w:type="character" w:styleId="Neapdorotaspaminjimas">
    <w:name w:val="Unresolved Mention"/>
    <w:basedOn w:val="Numatytasispastraiposriftas"/>
    <w:uiPriority w:val="99"/>
    <w:semiHidden/>
    <w:unhideWhenUsed/>
    <w:rsid w:val="00D15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17624</Words>
  <Characters>10046</Characters>
  <Application>Microsoft Office Word</Application>
  <DocSecurity>0</DocSecurity>
  <Lines>83</Lines>
  <Paragraphs>55</Paragraphs>
  <ScaleCrop>false</ScaleCrop>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8</cp:revision>
  <dcterms:created xsi:type="dcterms:W3CDTF">2025-01-12T20:48:00Z</dcterms:created>
  <dcterms:modified xsi:type="dcterms:W3CDTF">2025-06-26T13:11:00Z</dcterms:modified>
</cp:coreProperties>
</file>