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6242A" w14:textId="77777777" w:rsidR="00F44B0D" w:rsidRPr="00510B6A" w:rsidRDefault="00F44B0D" w:rsidP="00510B6A">
      <w:pPr>
        <w:tabs>
          <w:tab w:val="left" w:pos="567"/>
        </w:tabs>
        <w:spacing w:after="0" w:line="240" w:lineRule="auto"/>
        <w:jc w:val="center"/>
        <w:rPr>
          <w:rFonts w:ascii="Times New Roman" w:eastAsia="Times New Roman" w:hAnsi="Times New Roman"/>
          <w:b/>
        </w:rPr>
      </w:pPr>
      <w:r w:rsidRPr="00510B6A">
        <w:rPr>
          <w:rFonts w:ascii="Times New Roman" w:eastAsia="Times New Roman" w:hAnsi="Times New Roman"/>
          <w:b/>
        </w:rPr>
        <w:t>Pakuotės lapelis:</w:t>
      </w:r>
      <w:r w:rsidRPr="00510B6A">
        <w:rPr>
          <w:rFonts w:ascii="Times New Roman" w:eastAsia="Times New Roman" w:hAnsi="Times New Roman"/>
          <w:b/>
          <w:noProof/>
        </w:rPr>
        <w:t xml:space="preserve"> </w:t>
      </w:r>
      <w:r w:rsidRPr="00510B6A">
        <w:rPr>
          <w:rFonts w:ascii="Times New Roman" w:eastAsia="Times New Roman" w:hAnsi="Times New Roman"/>
          <w:b/>
        </w:rPr>
        <w:t xml:space="preserve">informacija vartotojui </w:t>
      </w:r>
    </w:p>
    <w:p w14:paraId="5D5542CE" w14:textId="77777777" w:rsidR="00093DAA" w:rsidRPr="00510B6A" w:rsidRDefault="00093DAA" w:rsidP="00510B6A">
      <w:pPr>
        <w:tabs>
          <w:tab w:val="left" w:pos="567"/>
        </w:tabs>
        <w:spacing w:after="0" w:line="240" w:lineRule="auto"/>
        <w:jc w:val="center"/>
        <w:rPr>
          <w:rFonts w:ascii="Times New Roman" w:eastAsia="Times New Roman" w:hAnsi="Times New Roman"/>
          <w:b/>
        </w:rPr>
      </w:pPr>
    </w:p>
    <w:p w14:paraId="771639FE" w14:textId="77777777" w:rsidR="00F44B0D" w:rsidRPr="00510B6A" w:rsidRDefault="00F44B0D" w:rsidP="00510B6A">
      <w:pPr>
        <w:keepNext/>
        <w:tabs>
          <w:tab w:val="left" w:pos="567"/>
        </w:tabs>
        <w:spacing w:after="0" w:line="240" w:lineRule="auto"/>
        <w:jc w:val="center"/>
        <w:outlineLvl w:val="4"/>
        <w:rPr>
          <w:rFonts w:ascii="Times New Roman" w:eastAsia="Times New Roman" w:hAnsi="Times New Roman"/>
          <w:b/>
          <w:bCs/>
          <w:noProof/>
        </w:rPr>
      </w:pPr>
      <w:r w:rsidRPr="00510B6A">
        <w:rPr>
          <w:rFonts w:ascii="Times New Roman" w:eastAsia="Times New Roman" w:hAnsi="Times New Roman"/>
          <w:b/>
          <w:bCs/>
          <w:noProof/>
        </w:rPr>
        <w:t>Ospen 400 000 TV/5 ml geriamoji suspensija</w:t>
      </w:r>
    </w:p>
    <w:p w14:paraId="2ABBC434" w14:textId="77777777" w:rsidR="00F44B0D" w:rsidRPr="00510B6A" w:rsidRDefault="00F44B0D" w:rsidP="00510B6A">
      <w:pPr>
        <w:tabs>
          <w:tab w:val="left" w:pos="567"/>
        </w:tabs>
        <w:spacing w:after="0" w:line="240" w:lineRule="auto"/>
        <w:jc w:val="center"/>
        <w:rPr>
          <w:rFonts w:ascii="Times New Roman" w:eastAsia="Times New Roman" w:hAnsi="Times New Roman"/>
          <w:noProof/>
        </w:rPr>
      </w:pPr>
      <w:r w:rsidRPr="00510B6A">
        <w:rPr>
          <w:rFonts w:ascii="Times New Roman" w:eastAsia="Times New Roman" w:hAnsi="Times New Roman"/>
          <w:noProof/>
        </w:rPr>
        <w:t>fenoksimetilpenicilinas</w:t>
      </w:r>
    </w:p>
    <w:p w14:paraId="0062CD58" w14:textId="77777777" w:rsidR="00F44B0D" w:rsidRPr="00510B6A" w:rsidRDefault="00F44B0D" w:rsidP="00510B6A">
      <w:pPr>
        <w:tabs>
          <w:tab w:val="left" w:pos="567"/>
        </w:tabs>
        <w:spacing w:after="0" w:line="240" w:lineRule="auto"/>
        <w:rPr>
          <w:rFonts w:ascii="Times New Roman" w:eastAsia="Times New Roman" w:hAnsi="Times New Roman"/>
          <w:b/>
        </w:rPr>
      </w:pPr>
    </w:p>
    <w:p w14:paraId="696C6343" w14:textId="77777777" w:rsidR="00F44B0D" w:rsidRPr="00510B6A" w:rsidRDefault="00F44B0D" w:rsidP="00510B6A">
      <w:pPr>
        <w:tabs>
          <w:tab w:val="left" w:pos="567"/>
        </w:tabs>
        <w:spacing w:after="0" w:line="240" w:lineRule="auto"/>
        <w:rPr>
          <w:rFonts w:ascii="Times New Roman" w:eastAsia="Times New Roman" w:hAnsi="Times New Roman"/>
          <w:b/>
        </w:rPr>
      </w:pPr>
      <w:r w:rsidRPr="00510B6A">
        <w:rPr>
          <w:rFonts w:ascii="Times New Roman" w:eastAsia="Times New Roman" w:hAnsi="Times New Roman"/>
          <w:b/>
        </w:rPr>
        <w:t>Atidžiai perskaitykite visą šį lapelį, prieš pradėdami vartoti vaistą, nes jame pateikiama Jums svarbi informacija.</w:t>
      </w:r>
    </w:p>
    <w:p w14:paraId="7E28E751"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w:t>
      </w:r>
      <w:r w:rsidRPr="00510B6A">
        <w:rPr>
          <w:rFonts w:ascii="Times New Roman" w:eastAsia="Times New Roman" w:hAnsi="Times New Roman"/>
        </w:rPr>
        <w:tab/>
        <w:t>Neišmeskite šio lapelio, nes vėl gali prireikti jį perskaityti.</w:t>
      </w:r>
    </w:p>
    <w:p w14:paraId="023EFED3"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w:t>
      </w:r>
      <w:r w:rsidRPr="00510B6A">
        <w:rPr>
          <w:rFonts w:ascii="Times New Roman" w:eastAsia="Times New Roman" w:hAnsi="Times New Roman"/>
        </w:rPr>
        <w:tab/>
        <w:t>Jeigu kiltų daugiau klausimų, kreipkitės į gydytoją arba vaistininką.</w:t>
      </w:r>
    </w:p>
    <w:p w14:paraId="45C28373" w14:textId="77777777" w:rsidR="00F44B0D" w:rsidRPr="00510B6A" w:rsidRDefault="00F44B0D" w:rsidP="00510B6A">
      <w:pPr>
        <w:tabs>
          <w:tab w:val="left" w:pos="567"/>
        </w:tabs>
        <w:spacing w:after="0" w:line="240" w:lineRule="auto"/>
        <w:ind w:left="567" w:hanging="567"/>
        <w:rPr>
          <w:rFonts w:ascii="Times New Roman" w:eastAsia="Times New Roman" w:hAnsi="Times New Roman"/>
        </w:rPr>
      </w:pPr>
      <w:r w:rsidRPr="00510B6A">
        <w:rPr>
          <w:rFonts w:ascii="Times New Roman" w:eastAsia="Times New Roman" w:hAnsi="Times New Roman"/>
        </w:rPr>
        <w:t>-</w:t>
      </w:r>
      <w:r w:rsidRPr="00510B6A">
        <w:rPr>
          <w:rFonts w:ascii="Times New Roman" w:eastAsia="Times New Roman" w:hAnsi="Times New Roman"/>
        </w:rPr>
        <w:tab/>
        <w:t>Šis vaistas skirtas tik Jums, todėl kitiems žmonėms jo duoti negalima. Vaistas gali jiems pakenkti (net tiems, kurių ligos požymiai yra tokie patys kaip Jūsų).</w:t>
      </w:r>
    </w:p>
    <w:p w14:paraId="52399F5B" w14:textId="77777777" w:rsidR="00F44B0D" w:rsidRPr="00510B6A" w:rsidRDefault="00F44B0D" w:rsidP="00510B6A">
      <w:pPr>
        <w:tabs>
          <w:tab w:val="left" w:pos="567"/>
        </w:tabs>
        <w:spacing w:after="0" w:line="240" w:lineRule="auto"/>
        <w:ind w:left="567" w:hanging="567"/>
        <w:rPr>
          <w:rFonts w:ascii="Times New Roman" w:eastAsia="Times New Roman" w:hAnsi="Times New Roman"/>
        </w:rPr>
      </w:pPr>
      <w:r w:rsidRPr="00510B6A">
        <w:rPr>
          <w:rFonts w:ascii="Times New Roman" w:eastAsia="Times New Roman" w:hAnsi="Times New Roman"/>
        </w:rPr>
        <w:t>-</w:t>
      </w:r>
      <w:r w:rsidRPr="00510B6A">
        <w:rPr>
          <w:rFonts w:ascii="Times New Roman" w:eastAsia="Times New Roman" w:hAnsi="Times New Roman"/>
        </w:rPr>
        <w:tab/>
        <w:t>Jeigu pasireiškė šalutinis poveikis (net jeigu jis šiame lapelyje nenurodytas), kreipkitės į gydytoją arba vaistininką. Žr. 4 skyrių.</w:t>
      </w:r>
    </w:p>
    <w:p w14:paraId="07A348F8" w14:textId="77777777" w:rsidR="00F44B0D" w:rsidRPr="00510B6A" w:rsidRDefault="00F44B0D" w:rsidP="00510B6A">
      <w:pPr>
        <w:tabs>
          <w:tab w:val="left" w:pos="567"/>
        </w:tabs>
        <w:spacing w:after="0" w:line="240" w:lineRule="auto"/>
        <w:rPr>
          <w:rFonts w:ascii="Times New Roman" w:eastAsia="Times New Roman" w:hAnsi="Times New Roman"/>
        </w:rPr>
      </w:pPr>
    </w:p>
    <w:p w14:paraId="1E32FC95" w14:textId="77777777" w:rsidR="00F44B0D" w:rsidRPr="00510B6A" w:rsidRDefault="00F44B0D" w:rsidP="00510B6A">
      <w:pPr>
        <w:tabs>
          <w:tab w:val="left" w:pos="567"/>
        </w:tabs>
        <w:spacing w:after="0" w:line="240" w:lineRule="auto"/>
        <w:rPr>
          <w:rFonts w:ascii="Times New Roman" w:eastAsia="Times New Roman" w:hAnsi="Times New Roman"/>
          <w:b/>
        </w:rPr>
      </w:pPr>
      <w:r w:rsidRPr="00510B6A">
        <w:rPr>
          <w:rFonts w:ascii="Times New Roman" w:eastAsia="Times New Roman" w:hAnsi="Times New Roman"/>
          <w:b/>
        </w:rPr>
        <w:t>Apie ką rašoma šiame lapelyje?</w:t>
      </w:r>
    </w:p>
    <w:p w14:paraId="2510933B" w14:textId="77777777" w:rsidR="00F44B0D" w:rsidRPr="00510B6A" w:rsidRDefault="00F44B0D" w:rsidP="00510B6A">
      <w:pPr>
        <w:tabs>
          <w:tab w:val="left" w:pos="567"/>
        </w:tabs>
        <w:spacing w:after="0" w:line="240" w:lineRule="auto"/>
        <w:rPr>
          <w:rFonts w:ascii="Times New Roman" w:eastAsia="Times New Roman" w:hAnsi="Times New Roman"/>
          <w:b/>
        </w:rPr>
      </w:pPr>
    </w:p>
    <w:p w14:paraId="07ED13A1"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1.</w:t>
      </w:r>
      <w:r w:rsidRPr="00510B6A">
        <w:rPr>
          <w:rFonts w:ascii="Times New Roman" w:eastAsia="Times New Roman" w:hAnsi="Times New Roman"/>
        </w:rPr>
        <w:tab/>
        <w:t>Kas yra Ospen ir kam jis vartojamas</w:t>
      </w:r>
    </w:p>
    <w:p w14:paraId="2D16CF1F" w14:textId="77777777" w:rsidR="00F44B0D" w:rsidRPr="00510B6A" w:rsidRDefault="00F44B0D" w:rsidP="00510B6A">
      <w:pPr>
        <w:tabs>
          <w:tab w:val="left" w:pos="567"/>
        </w:tabs>
        <w:spacing w:after="0" w:line="240" w:lineRule="auto"/>
        <w:rPr>
          <w:rFonts w:ascii="Times New Roman" w:eastAsia="Times New Roman" w:hAnsi="Times New Roman"/>
          <w:b/>
        </w:rPr>
      </w:pPr>
      <w:r w:rsidRPr="00510B6A">
        <w:rPr>
          <w:rFonts w:ascii="Times New Roman" w:eastAsia="Times New Roman" w:hAnsi="Times New Roman"/>
        </w:rPr>
        <w:t>2.</w:t>
      </w:r>
      <w:r w:rsidRPr="00510B6A">
        <w:rPr>
          <w:rFonts w:ascii="Times New Roman" w:eastAsia="Times New Roman" w:hAnsi="Times New Roman"/>
        </w:rPr>
        <w:tab/>
        <w:t>Kas žinotina prieš vartojant Ospen</w:t>
      </w:r>
    </w:p>
    <w:p w14:paraId="5F14A49D"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3.</w:t>
      </w:r>
      <w:r w:rsidRPr="00510B6A">
        <w:rPr>
          <w:rFonts w:ascii="Times New Roman" w:eastAsia="Times New Roman" w:hAnsi="Times New Roman"/>
        </w:rPr>
        <w:tab/>
        <w:t>Kaip vartoti Ospen</w:t>
      </w:r>
    </w:p>
    <w:p w14:paraId="35FBF866"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4.</w:t>
      </w:r>
      <w:r w:rsidRPr="00510B6A">
        <w:rPr>
          <w:rFonts w:ascii="Times New Roman" w:eastAsia="Times New Roman" w:hAnsi="Times New Roman"/>
        </w:rPr>
        <w:tab/>
        <w:t>Galimas šalutinis poveikis</w:t>
      </w:r>
    </w:p>
    <w:p w14:paraId="1E7520F9"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5.</w:t>
      </w:r>
      <w:r w:rsidRPr="00510B6A">
        <w:rPr>
          <w:rFonts w:ascii="Times New Roman" w:eastAsia="Times New Roman" w:hAnsi="Times New Roman"/>
        </w:rPr>
        <w:tab/>
        <w:t xml:space="preserve">Kaip laikyti Ospen </w:t>
      </w:r>
    </w:p>
    <w:p w14:paraId="0E7EA19D" w14:textId="77777777" w:rsidR="00F44B0D" w:rsidRPr="00510B6A" w:rsidRDefault="00F44B0D"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6.</w:t>
      </w:r>
      <w:r w:rsidRPr="00510B6A">
        <w:rPr>
          <w:rFonts w:ascii="Times New Roman" w:eastAsia="Times New Roman" w:hAnsi="Times New Roman"/>
        </w:rPr>
        <w:tab/>
        <w:t>Pakuotės turinys ir kita informacija</w:t>
      </w:r>
    </w:p>
    <w:p w14:paraId="2B0ABD82" w14:textId="77777777" w:rsidR="00F44B0D" w:rsidRPr="00510B6A" w:rsidRDefault="00F44B0D" w:rsidP="00510B6A">
      <w:pPr>
        <w:tabs>
          <w:tab w:val="left" w:pos="567"/>
        </w:tabs>
        <w:spacing w:after="0" w:line="240" w:lineRule="auto"/>
        <w:rPr>
          <w:rFonts w:ascii="Times New Roman" w:eastAsia="Times New Roman" w:hAnsi="Times New Roman"/>
        </w:rPr>
      </w:pPr>
    </w:p>
    <w:p w14:paraId="5614E3EA" w14:textId="77777777" w:rsidR="00F44B0D" w:rsidRPr="00510B6A" w:rsidRDefault="00F44B0D" w:rsidP="00510B6A">
      <w:pPr>
        <w:tabs>
          <w:tab w:val="left" w:pos="567"/>
        </w:tabs>
        <w:spacing w:after="0" w:line="240" w:lineRule="auto"/>
        <w:rPr>
          <w:rFonts w:ascii="Times New Roman" w:eastAsia="Times New Roman" w:hAnsi="Times New Roman"/>
        </w:rPr>
      </w:pPr>
    </w:p>
    <w:p w14:paraId="7A7870FB" w14:textId="77777777" w:rsidR="00F44B0D" w:rsidRPr="00510B6A" w:rsidRDefault="00F44B0D" w:rsidP="00510B6A">
      <w:pPr>
        <w:tabs>
          <w:tab w:val="left" w:pos="567"/>
        </w:tabs>
        <w:spacing w:after="0" w:line="240" w:lineRule="auto"/>
        <w:rPr>
          <w:rFonts w:ascii="Times New Roman" w:eastAsia="Times New Roman" w:hAnsi="Times New Roman"/>
          <w:b/>
        </w:rPr>
      </w:pPr>
      <w:r w:rsidRPr="00510B6A">
        <w:rPr>
          <w:rFonts w:ascii="Times New Roman" w:eastAsia="Times New Roman" w:hAnsi="Times New Roman"/>
          <w:b/>
        </w:rPr>
        <w:t>1.</w:t>
      </w:r>
      <w:r w:rsidRPr="00510B6A">
        <w:rPr>
          <w:rFonts w:ascii="Times New Roman" w:eastAsia="Times New Roman" w:hAnsi="Times New Roman"/>
          <w:b/>
        </w:rPr>
        <w:tab/>
        <w:t>Kas yra Ospen ir kam jis vartojamas</w:t>
      </w:r>
      <w:r w:rsidRPr="00510B6A">
        <w:rPr>
          <w:rFonts w:ascii="Times New Roman" w:eastAsia="Times New Roman" w:hAnsi="Times New Roman"/>
          <w:b/>
          <w:bCs/>
        </w:rPr>
        <w:t xml:space="preserve"> </w:t>
      </w:r>
    </w:p>
    <w:p w14:paraId="79933960" w14:textId="77777777" w:rsidR="00F44B0D" w:rsidRPr="00510B6A" w:rsidRDefault="00F44B0D" w:rsidP="00510B6A">
      <w:pPr>
        <w:tabs>
          <w:tab w:val="left" w:pos="567"/>
          <w:tab w:val="left" w:pos="9000"/>
        </w:tabs>
        <w:spacing w:after="0" w:line="240" w:lineRule="auto"/>
        <w:rPr>
          <w:rFonts w:ascii="Times New Roman" w:eastAsia="Times New Roman" w:hAnsi="Times New Roman"/>
          <w:noProof/>
          <w:color w:val="000000"/>
        </w:rPr>
      </w:pPr>
    </w:p>
    <w:p w14:paraId="200D232B" w14:textId="77777777" w:rsidR="00F44B0D" w:rsidRPr="00510B6A" w:rsidRDefault="00F44B0D" w:rsidP="00510B6A">
      <w:pPr>
        <w:tabs>
          <w:tab w:val="left" w:pos="567"/>
          <w:tab w:val="left" w:pos="9000"/>
        </w:tabs>
        <w:spacing w:after="0" w:line="240" w:lineRule="auto"/>
        <w:rPr>
          <w:rFonts w:ascii="Times New Roman" w:eastAsia="Times New Roman" w:hAnsi="Times New Roman"/>
          <w:noProof/>
          <w:color w:val="000000"/>
        </w:rPr>
      </w:pPr>
      <w:r w:rsidRPr="00510B6A">
        <w:rPr>
          <w:rFonts w:ascii="Times New Roman" w:eastAsia="Times New Roman" w:hAnsi="Times New Roman"/>
          <w:noProof/>
          <w:color w:val="000000"/>
        </w:rPr>
        <w:t>Ospen veiklioji medžiaga yra fenoksimetilpenicilinas, penicilinų grupės antibiotikas.</w:t>
      </w:r>
    </w:p>
    <w:p w14:paraId="330AF5E0" w14:textId="77777777" w:rsidR="00F44B0D" w:rsidRPr="00510B6A" w:rsidRDefault="00F44B0D" w:rsidP="00510B6A">
      <w:pPr>
        <w:tabs>
          <w:tab w:val="left" w:pos="567"/>
          <w:tab w:val="left" w:pos="9000"/>
        </w:tabs>
        <w:spacing w:after="0" w:line="240" w:lineRule="auto"/>
        <w:rPr>
          <w:rFonts w:ascii="Times New Roman" w:eastAsia="Times New Roman" w:hAnsi="Times New Roman"/>
          <w:noProof/>
          <w:color w:val="000000"/>
        </w:rPr>
      </w:pPr>
    </w:p>
    <w:p w14:paraId="46875044" w14:textId="77777777" w:rsidR="00F44B0D" w:rsidRPr="00510B6A" w:rsidRDefault="00F44B0D" w:rsidP="00510B6A">
      <w:pPr>
        <w:tabs>
          <w:tab w:val="left" w:pos="567"/>
          <w:tab w:val="left" w:pos="9000"/>
        </w:tabs>
        <w:spacing w:after="0" w:line="240" w:lineRule="auto"/>
        <w:rPr>
          <w:rFonts w:ascii="Times New Roman" w:eastAsia="Times New Roman" w:hAnsi="Times New Roman"/>
          <w:noProof/>
          <w:color w:val="000000"/>
        </w:rPr>
      </w:pPr>
      <w:r w:rsidRPr="00510B6A">
        <w:rPr>
          <w:rFonts w:ascii="Times New Roman" w:eastAsia="Times New Roman" w:hAnsi="Times New Roman"/>
          <w:noProof/>
          <w:color w:val="000000"/>
        </w:rPr>
        <w:t xml:space="preserve">Ospen vartojamas šioms fenoksimeticilnui jautrių bakterijų sukeltoms lengvoms ir vidutinio sunkumo infekcinėms ligoms gydyti: </w:t>
      </w:r>
    </w:p>
    <w:p w14:paraId="501F1BE4" w14:textId="77777777" w:rsidR="00F44B0D" w:rsidRPr="00510B6A" w:rsidRDefault="00F44B0D" w:rsidP="00510B6A">
      <w:pPr>
        <w:numPr>
          <w:ilvl w:val="0"/>
          <w:numId w:val="2"/>
        </w:numPr>
        <w:tabs>
          <w:tab w:val="left" w:pos="567"/>
          <w:tab w:val="left" w:pos="9000"/>
        </w:tabs>
        <w:spacing w:after="0" w:line="240" w:lineRule="auto"/>
        <w:ind w:left="567" w:hanging="567"/>
        <w:rPr>
          <w:rFonts w:ascii="Times New Roman" w:eastAsia="Times New Roman" w:hAnsi="Times New Roman"/>
          <w:noProof/>
        </w:rPr>
      </w:pPr>
      <w:r w:rsidRPr="00510B6A">
        <w:rPr>
          <w:rFonts w:ascii="Times New Roman" w:eastAsia="Times New Roman" w:hAnsi="Times New Roman"/>
          <w:noProof/>
          <w:color w:val="000000"/>
        </w:rPr>
        <w:t>ausų, nosies ir gerklės (</w:t>
      </w:r>
      <w:r w:rsidRPr="00510B6A">
        <w:rPr>
          <w:rFonts w:ascii="Times New Roman" w:eastAsia="Times New Roman" w:hAnsi="Times New Roman"/>
          <w:noProof/>
        </w:rPr>
        <w:t xml:space="preserve">skarlatinai, tonzilių uždegimui, ryklės uždegimui, pūlingam nosies ir ryklės uždegimui, ūminiam vidurinės ausies uždegimui); </w:t>
      </w:r>
    </w:p>
    <w:p w14:paraId="547DD5D7" w14:textId="77777777" w:rsidR="00F44B0D" w:rsidRPr="00510B6A" w:rsidRDefault="00F44B0D" w:rsidP="00510B6A">
      <w:pPr>
        <w:numPr>
          <w:ilvl w:val="0"/>
          <w:numId w:val="2"/>
        </w:numPr>
        <w:tabs>
          <w:tab w:val="left" w:pos="567"/>
        </w:tabs>
        <w:spacing w:after="0" w:line="240" w:lineRule="auto"/>
        <w:ind w:left="567" w:hanging="567"/>
        <w:rPr>
          <w:rFonts w:ascii="Times New Roman" w:eastAsia="Times New Roman" w:hAnsi="Times New Roman"/>
          <w:noProof/>
        </w:rPr>
      </w:pPr>
      <w:r w:rsidRPr="00510B6A">
        <w:rPr>
          <w:rFonts w:ascii="Times New Roman" w:eastAsia="Times New Roman" w:hAnsi="Times New Roman"/>
          <w:noProof/>
        </w:rPr>
        <w:t xml:space="preserve">kvėpavimo takų (lėtiniam bronchito paūmėjimui); </w:t>
      </w:r>
    </w:p>
    <w:p w14:paraId="7A81750A" w14:textId="77777777" w:rsidR="00F44B0D" w:rsidRPr="00510B6A" w:rsidRDefault="00F44B0D" w:rsidP="00510B6A">
      <w:pPr>
        <w:numPr>
          <w:ilvl w:val="0"/>
          <w:numId w:val="3"/>
        </w:numPr>
        <w:tabs>
          <w:tab w:val="left" w:pos="567"/>
        </w:tabs>
        <w:spacing w:after="0" w:line="240" w:lineRule="auto"/>
        <w:ind w:left="567" w:hanging="567"/>
        <w:rPr>
          <w:rFonts w:ascii="Times New Roman" w:eastAsia="Times New Roman" w:hAnsi="Times New Roman"/>
          <w:noProof/>
        </w:rPr>
      </w:pPr>
      <w:r w:rsidRPr="00510B6A">
        <w:rPr>
          <w:rFonts w:ascii="Times New Roman" w:eastAsia="Times New Roman" w:hAnsi="Times New Roman"/>
          <w:noProof/>
        </w:rPr>
        <w:t xml:space="preserve">odos ir minkštųjų audinių ligoms (rožei, raudonligei, odos pūlinėms ligoms (impetigai, šunvotėms), užkrėstoms kąstinėms žaizdoms, Laimo ligos ankstyvąjai stadijai (lėtinei migruojančiai raudonei). </w:t>
      </w:r>
    </w:p>
    <w:p w14:paraId="5373FBF7"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23960BF9"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Ospen taip pat vartojamas siekiant išvengti:</w:t>
      </w:r>
    </w:p>
    <w:p w14:paraId="4E560FBF" w14:textId="77777777" w:rsidR="00F44B0D" w:rsidRPr="00510B6A" w:rsidRDefault="00F44B0D" w:rsidP="00510B6A">
      <w:pPr>
        <w:numPr>
          <w:ilvl w:val="0"/>
          <w:numId w:val="4"/>
        </w:numPr>
        <w:spacing w:after="0" w:line="240" w:lineRule="auto"/>
        <w:ind w:left="567" w:hanging="567"/>
        <w:rPr>
          <w:rFonts w:ascii="Times New Roman" w:eastAsia="Times New Roman" w:hAnsi="Times New Roman"/>
          <w:noProof/>
        </w:rPr>
      </w:pPr>
      <w:r w:rsidRPr="00510B6A">
        <w:rPr>
          <w:rFonts w:ascii="Times New Roman" w:eastAsia="Times New Roman" w:hAnsi="Times New Roman"/>
        </w:rPr>
        <w:t xml:space="preserve">bakterijų, vadinamų </w:t>
      </w:r>
      <w:r w:rsidRPr="00510B6A">
        <w:rPr>
          <w:rFonts w:ascii="Times New Roman" w:eastAsia="Times New Roman" w:hAnsi="Times New Roman"/>
          <w:noProof/>
        </w:rPr>
        <w:t>streptokokais, sukeliamų ligų bei jų komplikacijų (pvz., reumato, mažosios chorėjos (tai reumatinės kilmės smegenų uždegimas);</w:t>
      </w:r>
    </w:p>
    <w:p w14:paraId="56A6E661" w14:textId="77777777" w:rsidR="00F44B0D" w:rsidRPr="00510B6A" w:rsidRDefault="00F44B0D" w:rsidP="00510B6A">
      <w:pPr>
        <w:numPr>
          <w:ilvl w:val="0"/>
          <w:numId w:val="4"/>
        </w:numPr>
        <w:spacing w:after="0" w:line="240" w:lineRule="auto"/>
        <w:ind w:left="567" w:hanging="567"/>
        <w:rPr>
          <w:rFonts w:ascii="Times New Roman" w:eastAsia="Times New Roman" w:hAnsi="Times New Roman"/>
          <w:noProof/>
        </w:rPr>
      </w:pPr>
      <w:r w:rsidRPr="00510B6A">
        <w:rPr>
          <w:rFonts w:ascii="Times New Roman" w:eastAsia="Times New Roman" w:hAnsi="Times New Roman"/>
          <w:noProof/>
        </w:rPr>
        <w:t>bakterijų sukeliamo širdies vidinio dangalo uždegimo (endokardito) ligoniams, sergantiems įgimta arba reumatine širdies liga,  prieš nedidelę operaciją (pvz., migdolų šalinimą, danties traukimą) bei po jos;</w:t>
      </w:r>
    </w:p>
    <w:p w14:paraId="5BE108D4" w14:textId="77777777" w:rsidR="00F44B0D" w:rsidRPr="00510B6A" w:rsidRDefault="00F44B0D" w:rsidP="00510B6A">
      <w:pPr>
        <w:numPr>
          <w:ilvl w:val="0"/>
          <w:numId w:val="4"/>
        </w:numPr>
        <w:spacing w:after="0" w:line="240" w:lineRule="auto"/>
        <w:ind w:left="567" w:hanging="567"/>
        <w:rPr>
          <w:rFonts w:ascii="Times New Roman" w:eastAsia="Times New Roman" w:hAnsi="Times New Roman"/>
          <w:noProof/>
        </w:rPr>
      </w:pPr>
      <w:r w:rsidRPr="00510B6A">
        <w:rPr>
          <w:rFonts w:ascii="Times New Roman" w:eastAsia="Times New Roman" w:hAnsi="Times New Roman"/>
          <w:noProof/>
        </w:rPr>
        <w:t xml:space="preserve">bakterijų, vadinamų pneumokokais, sukeliamų ligų vaikams, sergantiems tam tikro tipo mažakraujyste (pjautuvine anemija). </w:t>
      </w:r>
    </w:p>
    <w:p w14:paraId="631C94F0" w14:textId="77777777" w:rsidR="00F44B0D" w:rsidRPr="00510B6A" w:rsidRDefault="00F44B0D" w:rsidP="00510B6A">
      <w:pPr>
        <w:tabs>
          <w:tab w:val="left" w:pos="567"/>
        </w:tabs>
        <w:spacing w:after="0" w:line="240" w:lineRule="auto"/>
        <w:rPr>
          <w:rFonts w:ascii="Times New Roman" w:eastAsia="Times New Roman" w:hAnsi="Times New Roman"/>
          <w:iCs/>
          <w:noProof/>
        </w:rPr>
      </w:pPr>
    </w:p>
    <w:p w14:paraId="5A8AB8EA"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Prireikus gydytojas prieš gydymą šiuo antibiotiku bei gydymo metu nustatys infekcinės ligos sukėlėjo jautrumą šiam vaistui.</w:t>
      </w:r>
      <w:r w:rsidRPr="00510B6A" w:rsidDel="00CB73CD">
        <w:rPr>
          <w:rFonts w:ascii="Times New Roman" w:eastAsia="Times New Roman" w:hAnsi="Times New Roman"/>
          <w:noProof/>
        </w:rPr>
        <w:t xml:space="preserve"> </w:t>
      </w:r>
    </w:p>
    <w:p w14:paraId="16E4E145" w14:textId="77777777" w:rsidR="00F44B0D" w:rsidRPr="00510B6A" w:rsidRDefault="00F44B0D" w:rsidP="00510B6A">
      <w:pPr>
        <w:tabs>
          <w:tab w:val="left" w:pos="567"/>
        </w:tabs>
        <w:spacing w:after="0" w:line="240" w:lineRule="auto"/>
        <w:rPr>
          <w:rFonts w:ascii="Times New Roman" w:eastAsia="Times New Roman" w:hAnsi="Times New Roman"/>
          <w:b/>
          <w:noProof/>
        </w:rPr>
      </w:pPr>
    </w:p>
    <w:p w14:paraId="65A2DBFF" w14:textId="77777777" w:rsidR="00F44B0D" w:rsidRPr="00510B6A" w:rsidRDefault="00F44B0D" w:rsidP="00510B6A">
      <w:pPr>
        <w:tabs>
          <w:tab w:val="left" w:pos="567"/>
        </w:tabs>
        <w:spacing w:after="0" w:line="240" w:lineRule="auto"/>
        <w:rPr>
          <w:rFonts w:ascii="Times New Roman" w:eastAsia="Times New Roman" w:hAnsi="Times New Roman"/>
          <w:b/>
          <w:noProof/>
        </w:rPr>
      </w:pPr>
    </w:p>
    <w:p w14:paraId="33DEADDD" w14:textId="77777777" w:rsidR="00F44B0D" w:rsidRPr="00510B6A" w:rsidRDefault="00F44B0D" w:rsidP="00510B6A">
      <w:pPr>
        <w:spacing w:after="0" w:line="240" w:lineRule="auto"/>
        <w:ind w:left="567" w:hanging="567"/>
        <w:rPr>
          <w:rFonts w:ascii="Times New Roman" w:eastAsia="Times New Roman" w:hAnsi="Times New Roman"/>
          <w:b/>
          <w:bCs/>
        </w:rPr>
      </w:pPr>
      <w:r w:rsidRPr="00510B6A">
        <w:rPr>
          <w:rFonts w:ascii="Times New Roman" w:eastAsia="Times New Roman" w:hAnsi="Times New Roman"/>
          <w:b/>
          <w:bCs/>
        </w:rPr>
        <w:t>2.</w:t>
      </w:r>
      <w:r w:rsidRPr="00510B6A">
        <w:rPr>
          <w:rFonts w:ascii="Times New Roman" w:eastAsia="Times New Roman" w:hAnsi="Times New Roman"/>
          <w:b/>
          <w:bCs/>
        </w:rPr>
        <w:tab/>
        <w:t>Kas žinotina prieš vartojant Ospen</w:t>
      </w:r>
    </w:p>
    <w:p w14:paraId="00C0C42A"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7E3240AB" w14:textId="77777777" w:rsidR="00F44B0D" w:rsidRPr="00510B6A" w:rsidRDefault="00F44B0D" w:rsidP="00510B6A">
      <w:pPr>
        <w:keepNext/>
        <w:tabs>
          <w:tab w:val="left" w:pos="567"/>
        </w:tabs>
        <w:spacing w:after="0" w:line="240" w:lineRule="auto"/>
        <w:jc w:val="both"/>
        <w:outlineLvl w:val="2"/>
        <w:rPr>
          <w:rFonts w:ascii="Times New Roman" w:eastAsia="Times New Roman" w:hAnsi="Times New Roman"/>
          <w:b/>
        </w:rPr>
      </w:pPr>
      <w:r w:rsidRPr="00510B6A">
        <w:rPr>
          <w:rFonts w:ascii="Times New Roman" w:eastAsia="Times New Roman" w:hAnsi="Times New Roman"/>
          <w:b/>
        </w:rPr>
        <w:t>Ospen vartoti draudžiama:</w:t>
      </w:r>
    </w:p>
    <w:p w14:paraId="68E7CFEA" w14:textId="61FE9195" w:rsidR="00F44B0D" w:rsidRPr="00510B6A" w:rsidRDefault="00F44B0D" w:rsidP="00510B6A">
      <w:pPr>
        <w:tabs>
          <w:tab w:val="left" w:pos="567"/>
        </w:tabs>
        <w:spacing w:after="0" w:line="240" w:lineRule="auto"/>
        <w:ind w:left="567" w:hanging="567"/>
        <w:rPr>
          <w:rFonts w:ascii="Times New Roman" w:eastAsia="Times New Roman" w:hAnsi="Times New Roman"/>
        </w:rPr>
      </w:pPr>
      <w:r w:rsidRPr="00510B6A">
        <w:rPr>
          <w:rFonts w:ascii="Times New Roman" w:eastAsia="Times New Roman" w:hAnsi="Times New Roman"/>
        </w:rPr>
        <w:t>-</w:t>
      </w:r>
      <w:r w:rsidRPr="00510B6A">
        <w:rPr>
          <w:rFonts w:ascii="Times New Roman" w:eastAsia="Times New Roman" w:hAnsi="Times New Roman"/>
        </w:rPr>
        <w:tab/>
        <w:t>jeigu yra alergija veikliajai arba bet kuriai pagalbinei šio vaisto medžiagai (jos išvardytos 6 skyriuje);</w:t>
      </w:r>
    </w:p>
    <w:p w14:paraId="202029B0" w14:textId="77777777" w:rsidR="00F44B0D" w:rsidRPr="00510B6A" w:rsidRDefault="00F44B0D" w:rsidP="00510B6A">
      <w:pPr>
        <w:numPr>
          <w:ilvl w:val="0"/>
          <w:numId w:val="7"/>
        </w:numPr>
        <w:tabs>
          <w:tab w:val="left" w:pos="567"/>
        </w:tabs>
        <w:spacing w:after="0" w:line="240" w:lineRule="auto"/>
        <w:ind w:left="540" w:hanging="540"/>
        <w:rPr>
          <w:rFonts w:ascii="Times New Roman" w:eastAsia="Times New Roman" w:hAnsi="Times New Roman"/>
          <w:lang w:eastAsia="lt-LT"/>
        </w:rPr>
      </w:pPr>
      <w:r w:rsidRPr="00510B6A">
        <w:rPr>
          <w:rFonts w:ascii="Times New Roman" w:eastAsia="Times New Roman" w:hAnsi="Times New Roman"/>
          <w:lang w:eastAsia="lt-LT"/>
        </w:rPr>
        <w:t>jeigu esate alergiškas (-a) penicilinui;</w:t>
      </w:r>
    </w:p>
    <w:p w14:paraId="0CEC0B13" w14:textId="77777777" w:rsidR="00F44B0D" w:rsidRPr="00510B6A" w:rsidRDefault="00F44B0D" w:rsidP="00510B6A">
      <w:pPr>
        <w:numPr>
          <w:ilvl w:val="0"/>
          <w:numId w:val="7"/>
        </w:numPr>
        <w:tabs>
          <w:tab w:val="left" w:pos="567"/>
        </w:tabs>
        <w:spacing w:after="0" w:line="240" w:lineRule="auto"/>
        <w:ind w:left="540" w:hanging="540"/>
        <w:rPr>
          <w:rFonts w:ascii="Times New Roman" w:eastAsia="Times New Roman" w:hAnsi="Times New Roman"/>
          <w:lang w:eastAsia="lt-LT"/>
        </w:rPr>
      </w:pPr>
      <w:r w:rsidRPr="00510B6A">
        <w:rPr>
          <w:rFonts w:ascii="Times New Roman" w:eastAsia="Times New Roman" w:hAnsi="Times New Roman"/>
          <w:lang w:eastAsia="lt-LT"/>
        </w:rPr>
        <w:t>jeigu pavartojus Ospen ar kito beta laktaminio antibiotikų kada nors išsivystė sunkus odos išbėrimas arba odos lupimasis, atsirado pūslių ir (arba) opų burnoje.</w:t>
      </w:r>
    </w:p>
    <w:p w14:paraId="5D13D8E0" w14:textId="77777777" w:rsidR="00F44B0D" w:rsidRPr="00510B6A" w:rsidRDefault="00F44B0D" w:rsidP="00413B63">
      <w:pPr>
        <w:tabs>
          <w:tab w:val="left" w:pos="567"/>
        </w:tabs>
        <w:spacing w:after="0" w:line="240" w:lineRule="auto"/>
        <w:ind w:left="567" w:hanging="567"/>
        <w:rPr>
          <w:rFonts w:ascii="Times New Roman" w:eastAsia="Times New Roman" w:hAnsi="Times New Roman"/>
          <w:noProof/>
        </w:rPr>
      </w:pPr>
    </w:p>
    <w:p w14:paraId="5D73E828"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Įspėjimai ir atsargumo priemonės</w:t>
      </w:r>
    </w:p>
    <w:p w14:paraId="429E3E1E"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Pasitarkite su gydytoju arba vaistininku, prieš pradėdami vartoti Ospen:</w:t>
      </w:r>
    </w:p>
    <w:p w14:paraId="4BC1DAD7"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jeigu praeityje yra buvusi astma arba sunki alerginė reakcija;</w:t>
      </w:r>
    </w:p>
    <w:p w14:paraId="66F5510E"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jeigu yra alergija penicilinų bei cefalosporinų grupių antibiotikams arba kitiems alergenams;</w:t>
      </w:r>
    </w:p>
    <w:p w14:paraId="6C3375F4"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jeigu sergate sunkiu inkstų veiklos sutrikimu;</w:t>
      </w:r>
    </w:p>
    <w:p w14:paraId="0D40F2C0"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jeigu sergate sunkia infekcine liga, sunku ryti, pykina, vemiate, viduriuojate. Tokiu atveju Jums turi būti skiriami leidžiami antibiotikai;</w:t>
      </w:r>
    </w:p>
    <w:p w14:paraId="0FAD72D0"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 xml:space="preserve">jeigu praeityje sirgote reumatine karštlige (uždegimine liga, kuri gali pažeisti odą, sąnarius ar širdį); </w:t>
      </w:r>
    </w:p>
    <w:p w14:paraId="0C1A5ED9"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jei sergate infekcine mononukleoze (ūmine virusine infekcija, pasireiškiančia karščiavimu, gerklės skausmu ir limfmazgių padidėjimu);</w:t>
      </w:r>
    </w:p>
    <w:p w14:paraId="6AB550AB" w14:textId="77777777" w:rsidR="00F44B0D" w:rsidRPr="00510B6A" w:rsidRDefault="00F44B0D" w:rsidP="00510B6A">
      <w:pPr>
        <w:numPr>
          <w:ilvl w:val="0"/>
          <w:numId w:val="5"/>
        </w:numPr>
        <w:spacing w:after="0" w:line="240" w:lineRule="auto"/>
        <w:ind w:left="567" w:hanging="567"/>
        <w:contextualSpacing/>
        <w:rPr>
          <w:rFonts w:ascii="Times New Roman" w:eastAsia="Times New Roman" w:hAnsi="Times New Roman"/>
          <w:noProof/>
        </w:rPr>
      </w:pPr>
      <w:r w:rsidRPr="00510B6A">
        <w:rPr>
          <w:rFonts w:ascii="Times New Roman" w:eastAsia="Times New Roman" w:hAnsi="Times New Roman"/>
          <w:noProof/>
        </w:rPr>
        <w:t>jei</w:t>
      </w:r>
      <w:r w:rsidRPr="00510B6A">
        <w:rPr>
          <w:rFonts w:ascii="Times New Roman" w:eastAsia="Times New Roman" w:hAnsi="Times New Roman"/>
          <w:lang w:eastAsia="lt-LT"/>
        </w:rPr>
        <w:t xml:space="preserve"> sergate pūline plaučių liga (plaučių empiema), kraujo užkrėtimu (bakteremija), širdies plėvės uždegimu (perikarditu), galvos smegenų dangalų uždegimu (meningitu), sąnarių uždegimu (artritu);</w:t>
      </w:r>
    </w:p>
    <w:p w14:paraId="48E4A5E8" w14:textId="77777777" w:rsidR="00F44B0D" w:rsidRPr="00510B6A" w:rsidRDefault="00F44B0D" w:rsidP="00510B6A">
      <w:pPr>
        <w:numPr>
          <w:ilvl w:val="0"/>
          <w:numId w:val="5"/>
        </w:numPr>
        <w:spacing w:after="0" w:line="240" w:lineRule="auto"/>
        <w:ind w:left="567" w:hanging="567"/>
        <w:rPr>
          <w:rFonts w:ascii="Times New Roman" w:eastAsia="Times New Roman" w:hAnsi="Times New Roman"/>
          <w:noProof/>
        </w:rPr>
      </w:pPr>
      <w:r w:rsidRPr="00510B6A">
        <w:rPr>
          <w:rFonts w:ascii="Times New Roman" w:eastAsia="Times New Roman" w:hAnsi="Times New Roman"/>
          <w:noProof/>
        </w:rPr>
        <w:t>jei</w:t>
      </w:r>
      <w:r w:rsidRPr="00510B6A" w:rsidDel="00AB375D">
        <w:rPr>
          <w:rFonts w:ascii="Times New Roman" w:eastAsia="Times New Roman" w:hAnsi="Times New Roman"/>
          <w:noProof/>
        </w:rPr>
        <w:t xml:space="preserve"> </w:t>
      </w:r>
      <w:r w:rsidRPr="00510B6A">
        <w:rPr>
          <w:rFonts w:ascii="Times New Roman" w:eastAsia="Times New Roman" w:hAnsi="Times New Roman"/>
          <w:noProof/>
        </w:rPr>
        <w:t>sergate</w:t>
      </w:r>
      <w:r w:rsidRPr="00510B6A" w:rsidDel="00CE2311">
        <w:rPr>
          <w:rFonts w:ascii="Times New Roman" w:eastAsia="Times New Roman" w:hAnsi="Times New Roman"/>
          <w:noProof/>
        </w:rPr>
        <w:t xml:space="preserve"> reumat</w:t>
      </w:r>
      <w:r w:rsidRPr="00510B6A">
        <w:rPr>
          <w:rFonts w:ascii="Times New Roman" w:eastAsia="Times New Roman" w:hAnsi="Times New Roman"/>
          <w:noProof/>
        </w:rPr>
        <w:t>u ir Jums</w:t>
      </w:r>
      <w:r w:rsidRPr="00510B6A" w:rsidDel="00CE2311">
        <w:rPr>
          <w:rFonts w:ascii="Times New Roman" w:eastAsia="Times New Roman" w:hAnsi="Times New Roman"/>
          <w:noProof/>
        </w:rPr>
        <w:t xml:space="preserve"> plan</w:t>
      </w:r>
      <w:r w:rsidRPr="00510B6A">
        <w:rPr>
          <w:rFonts w:ascii="Times New Roman" w:eastAsia="Times New Roman" w:hAnsi="Times New Roman"/>
          <w:noProof/>
        </w:rPr>
        <w:t>uojama</w:t>
      </w:r>
      <w:r w:rsidRPr="00510B6A" w:rsidDel="00CE2311">
        <w:rPr>
          <w:rFonts w:ascii="Times New Roman" w:eastAsia="Times New Roman" w:hAnsi="Times New Roman"/>
          <w:noProof/>
        </w:rPr>
        <w:t xml:space="preserve"> operacij</w:t>
      </w:r>
      <w:r w:rsidRPr="00510B6A">
        <w:rPr>
          <w:rFonts w:ascii="Times New Roman" w:eastAsia="Times New Roman" w:hAnsi="Times New Roman"/>
          <w:noProof/>
        </w:rPr>
        <w:t>a</w:t>
      </w:r>
      <w:r w:rsidRPr="00510B6A" w:rsidDel="00CE2311">
        <w:rPr>
          <w:rFonts w:ascii="Times New Roman" w:eastAsia="Times New Roman" w:hAnsi="Times New Roman"/>
          <w:noProof/>
        </w:rPr>
        <w:t xml:space="preserve"> (</w:t>
      </w:r>
      <w:r w:rsidRPr="00510B6A">
        <w:rPr>
          <w:rFonts w:ascii="Times New Roman" w:eastAsia="Times New Roman" w:hAnsi="Times New Roman"/>
          <w:noProof/>
        </w:rPr>
        <w:t>pvz., tonzilių</w:t>
      </w:r>
      <w:r w:rsidRPr="00510B6A" w:rsidDel="00CE2311">
        <w:rPr>
          <w:rFonts w:ascii="Times New Roman" w:eastAsia="Times New Roman" w:hAnsi="Times New Roman"/>
          <w:noProof/>
        </w:rPr>
        <w:t xml:space="preserve"> šalinimą, danties traukimą)</w:t>
      </w:r>
      <w:r w:rsidRPr="00510B6A">
        <w:rPr>
          <w:rFonts w:ascii="Times New Roman" w:eastAsia="Times New Roman" w:hAnsi="Times New Roman"/>
          <w:noProof/>
        </w:rPr>
        <w:t>. Siekiant išvengti infekcijos, gydytojas paskirs didesnę vaisto</w:t>
      </w:r>
      <w:r w:rsidRPr="00510B6A" w:rsidDel="00CE2311">
        <w:rPr>
          <w:rFonts w:ascii="Times New Roman" w:eastAsia="Times New Roman" w:hAnsi="Times New Roman"/>
          <w:noProof/>
        </w:rPr>
        <w:t xml:space="preserve"> dozę. </w:t>
      </w:r>
    </w:p>
    <w:p w14:paraId="06BDA3CE" w14:textId="77777777" w:rsidR="00F44B0D" w:rsidRPr="00510B6A" w:rsidRDefault="00F44B0D" w:rsidP="00510B6A">
      <w:pPr>
        <w:tabs>
          <w:tab w:val="left" w:pos="567"/>
        </w:tabs>
        <w:spacing w:after="0" w:line="240" w:lineRule="auto"/>
        <w:rPr>
          <w:rFonts w:ascii="Times New Roman" w:eastAsia="Times New Roman" w:hAnsi="Times New Roman"/>
          <w:b/>
        </w:rPr>
      </w:pPr>
    </w:p>
    <w:p w14:paraId="3441C63E" w14:textId="77777777" w:rsidR="00F44B0D" w:rsidRPr="00510B6A" w:rsidRDefault="00F44B0D" w:rsidP="00510B6A">
      <w:pPr>
        <w:spacing w:after="0" w:line="240" w:lineRule="auto"/>
        <w:jc w:val="both"/>
        <w:rPr>
          <w:rFonts w:ascii="Times New Roman" w:eastAsia="Times New Roman" w:hAnsi="Times New Roman"/>
          <w:szCs w:val="20"/>
          <w:u w:val="single"/>
          <w:lang w:eastAsia="lt-LT"/>
        </w:rPr>
      </w:pPr>
      <w:bookmarkStart w:id="0" w:name="_Hlk174690893"/>
      <w:r w:rsidRPr="00510B6A">
        <w:rPr>
          <w:rFonts w:ascii="Times New Roman" w:eastAsia="Times New Roman" w:hAnsi="Times New Roman"/>
          <w:szCs w:val="20"/>
          <w:u w:val="single"/>
          <w:lang w:eastAsia="lt-LT"/>
        </w:rPr>
        <w:t>Vartojant Ospen reikia laikytis ypatingo atsargumo</w:t>
      </w:r>
      <w:bookmarkEnd w:id="0"/>
    </w:p>
    <w:p w14:paraId="5A5EF909" w14:textId="77777777" w:rsidR="00F44B0D" w:rsidRPr="00510B6A" w:rsidRDefault="00F44B0D" w:rsidP="00510B6A">
      <w:pPr>
        <w:tabs>
          <w:tab w:val="left" w:pos="567"/>
        </w:tabs>
        <w:spacing w:after="0" w:line="240" w:lineRule="auto"/>
        <w:rPr>
          <w:rFonts w:ascii="Times New Roman" w:eastAsia="Times New Roman" w:hAnsi="Times New Roman"/>
          <w:lang w:eastAsia="lt-LT"/>
        </w:rPr>
      </w:pPr>
      <w:bookmarkStart w:id="1" w:name="_Hlk163051226"/>
    </w:p>
    <w:p w14:paraId="0884B72C" w14:textId="61DC7252" w:rsidR="00F44B0D" w:rsidRPr="00510B6A" w:rsidRDefault="00F44B0D" w:rsidP="00510B6A">
      <w:pPr>
        <w:tabs>
          <w:tab w:val="left" w:pos="567"/>
        </w:tabs>
        <w:spacing w:after="0" w:line="240" w:lineRule="auto"/>
        <w:rPr>
          <w:rFonts w:ascii="Times New Roman" w:eastAsia="Times New Roman" w:hAnsi="Times New Roman"/>
          <w:lang w:eastAsia="lt-LT"/>
        </w:rPr>
      </w:pPr>
      <w:r w:rsidRPr="00510B6A">
        <w:rPr>
          <w:rFonts w:ascii="Times New Roman" w:eastAsia="Times New Roman" w:hAnsi="Times New Roman"/>
          <w:lang w:eastAsia="lt-LT"/>
        </w:rPr>
        <w:t>Buvo pranešta apie sunkias odos nepageidaujamas reakcijas (SONR), tokias kaip Stivenso Džonsono (Stevens-Johnson) sindromas (SDS), toksinė epidermio nekrolizė (TEN), reakcija į vaistą su eozinofilija ir sisteminiais simptomais (DRESS), ir ūminė generalizuota egzanteminė pustuliozė (ŪGEP), kurios gali būti pavojingos gyvybei arba mirtinos, susijusias su gydymu Ospen.</w:t>
      </w:r>
      <w:r w:rsidR="00514135" w:rsidRPr="00510B6A">
        <w:rPr>
          <w:rFonts w:ascii="Times New Roman" w:eastAsia="Times New Roman" w:hAnsi="Times New Roman"/>
          <w:lang w:eastAsia="lt-LT"/>
        </w:rPr>
        <w:t xml:space="preserve"> </w:t>
      </w:r>
      <w:r w:rsidRPr="00510B6A">
        <w:rPr>
          <w:rFonts w:ascii="Times New Roman" w:eastAsia="Times New Roman" w:hAnsi="Times New Roman"/>
          <w:lang w:eastAsia="lt-LT"/>
        </w:rPr>
        <w:t>Nutraukite Ospen vartojimą ir nedelsdami kreipkitės medicininės pagalbos, jei pastebėjote bet kurį simptomą, susijusį su 4 skyriuje aprašytomis šiomis sunkiomis odos reakcijomis.</w:t>
      </w:r>
      <w:bookmarkEnd w:id="1"/>
    </w:p>
    <w:p w14:paraId="6673D1D9" w14:textId="77777777" w:rsidR="00F44B0D" w:rsidRPr="00510B6A" w:rsidRDefault="00F44B0D" w:rsidP="00510B6A">
      <w:pPr>
        <w:tabs>
          <w:tab w:val="left" w:pos="567"/>
        </w:tabs>
        <w:spacing w:after="0" w:line="240" w:lineRule="auto"/>
        <w:rPr>
          <w:rFonts w:ascii="Times New Roman" w:eastAsia="Times New Roman" w:hAnsi="Times New Roman"/>
          <w:b/>
        </w:rPr>
      </w:pPr>
    </w:p>
    <w:p w14:paraId="04465AE3"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Ilgai vartojant Ospen, kaip ir kitokių antibiotikų, gydytojas gali dažnai tirti kraujo ląstelių kiekį, kepenų ir inkstų veiklą bei stebėti, ar neatsirado atsparių bakterijų ir grybelių.</w:t>
      </w:r>
    </w:p>
    <w:p w14:paraId="1A195CE8"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5A0DEAB9"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Jeigu </w:t>
      </w:r>
      <w:r w:rsidRPr="00510B6A">
        <w:rPr>
          <w:rFonts w:ascii="Times New Roman" w:eastAsia="Times New Roman" w:hAnsi="Times New Roman"/>
          <w:i/>
          <w:noProof/>
        </w:rPr>
        <w:t>atsiranda alergijos požymių</w:t>
      </w:r>
      <w:r w:rsidRPr="00510B6A">
        <w:rPr>
          <w:rFonts w:ascii="Times New Roman" w:eastAsia="Times New Roman" w:hAnsi="Times New Roman"/>
          <w:noProof/>
        </w:rPr>
        <w:t xml:space="preserve"> (dilgėlinė, egzantema (bėrimas), niežulys, kraujospūdžio mažėjimas, širdies ritmo padažnėjimas, kvėpavimo sutrikimas, kolapsas ar kt.), vaisto vartojimą būtina nutraukti ir kreiptis į gydytoją. </w:t>
      </w:r>
    </w:p>
    <w:p w14:paraId="62F2AF1F"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13351207"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Jeigu prasideda </w:t>
      </w:r>
      <w:r w:rsidRPr="00510B6A">
        <w:rPr>
          <w:rFonts w:ascii="Times New Roman" w:eastAsia="Times New Roman" w:hAnsi="Times New Roman"/>
          <w:b/>
          <w:noProof/>
        </w:rPr>
        <w:t>sunkus ir nepraeinantis viduriavimas</w:t>
      </w:r>
      <w:r w:rsidRPr="00510B6A">
        <w:rPr>
          <w:rFonts w:ascii="Times New Roman" w:eastAsia="Times New Roman" w:hAnsi="Times New Roman"/>
          <w:noProof/>
        </w:rPr>
        <w:t xml:space="preserve"> </w:t>
      </w:r>
      <w:r w:rsidRPr="00510B6A">
        <w:rPr>
          <w:rFonts w:ascii="Times New Roman" w:eastAsia="Times New Roman" w:hAnsi="Times New Roman"/>
          <w:b/>
          <w:noProof/>
        </w:rPr>
        <w:t>vandeningomis išmatomis, kuriose yra kraujo ir gleivių, vidurių pūtimas, maudžiantis arba dieglių tipo pilvo skausmas, karščiavimas</w:t>
      </w:r>
      <w:r w:rsidRPr="00510B6A">
        <w:rPr>
          <w:rFonts w:ascii="Times New Roman" w:eastAsia="Times New Roman" w:hAnsi="Times New Roman"/>
          <w:noProof/>
        </w:rPr>
        <w:t xml:space="preserve">, kreipkitės į gydytoją. Gydytojas ištirs, ar nėra pseudomembraninio kolito (infekcinio žarnyno uždegimo). Kadangi jis gali būti net pavojingas gyvybei, Ospen vartojimą būtina tuoj pat nutraukti ir pradėti vartoti tinkamų vaistų (pvz., kitokių antibiotikų), kuriuos paskirs Jūsų gydytojas. Žarnų veiklą slopinančių vaistų vartoti draudžiama. </w:t>
      </w:r>
    </w:p>
    <w:p w14:paraId="7601613E" w14:textId="77777777" w:rsidR="00F44B0D" w:rsidRPr="00510B6A" w:rsidRDefault="00F44B0D" w:rsidP="00510B6A">
      <w:pPr>
        <w:tabs>
          <w:tab w:val="left" w:pos="567"/>
        </w:tabs>
        <w:spacing w:after="0" w:line="240" w:lineRule="auto"/>
        <w:ind w:left="360"/>
        <w:rPr>
          <w:rFonts w:ascii="Times New Roman" w:eastAsia="Times New Roman" w:hAnsi="Times New Roman"/>
          <w:b/>
          <w:noProof/>
        </w:rPr>
      </w:pPr>
    </w:p>
    <w:p w14:paraId="2DFC8B66" w14:textId="77777777" w:rsidR="00F44B0D" w:rsidRPr="00510B6A" w:rsidRDefault="00F44B0D" w:rsidP="00510B6A">
      <w:pPr>
        <w:spacing w:after="0" w:line="240" w:lineRule="auto"/>
        <w:rPr>
          <w:rFonts w:ascii="Times New Roman" w:eastAsia="Times New Roman" w:hAnsi="Times New Roman"/>
          <w:b/>
          <w:noProof/>
        </w:rPr>
      </w:pPr>
      <w:r w:rsidRPr="00510B6A">
        <w:rPr>
          <w:rFonts w:ascii="Times New Roman" w:eastAsia="Times New Roman" w:hAnsi="Times New Roman"/>
          <w:b/>
          <w:noProof/>
        </w:rPr>
        <w:t>Kiti vaistai ir Ospen</w:t>
      </w:r>
    </w:p>
    <w:p w14:paraId="4C7C95E8" w14:textId="77777777" w:rsidR="00F44B0D" w:rsidRPr="00510B6A" w:rsidRDefault="00F44B0D" w:rsidP="00510B6A">
      <w:pPr>
        <w:spacing w:after="0" w:line="240" w:lineRule="auto"/>
        <w:rPr>
          <w:rFonts w:ascii="Times New Roman" w:eastAsia="Times New Roman" w:hAnsi="Times New Roman"/>
          <w:noProof/>
        </w:rPr>
      </w:pPr>
      <w:r w:rsidRPr="00510B6A">
        <w:rPr>
          <w:rFonts w:ascii="Times New Roman" w:eastAsia="Times New Roman" w:hAnsi="Times New Roman"/>
          <w:noProof/>
        </w:rPr>
        <w:t>Jeigu vartojate ar neseniai vartojote kitų vaistų arba dėl to nesate tikri, apie tai pasakykite gydytojui arba vaistininkui.</w:t>
      </w:r>
    </w:p>
    <w:p w14:paraId="628FB48E" w14:textId="77777777" w:rsidR="00F44B0D" w:rsidRPr="00510B6A" w:rsidRDefault="00F44B0D" w:rsidP="00510B6A">
      <w:pPr>
        <w:spacing w:after="0" w:line="240" w:lineRule="auto"/>
        <w:rPr>
          <w:rFonts w:ascii="Times New Roman" w:eastAsia="Times New Roman" w:hAnsi="Times New Roman"/>
          <w:b/>
          <w:noProof/>
        </w:rPr>
      </w:pPr>
    </w:p>
    <w:p w14:paraId="3E0E8C2B" w14:textId="77777777" w:rsidR="00F44B0D" w:rsidRPr="00510B6A" w:rsidRDefault="00F44B0D" w:rsidP="00510B6A">
      <w:pPr>
        <w:spacing w:after="0" w:line="240" w:lineRule="auto"/>
        <w:rPr>
          <w:rFonts w:ascii="Times New Roman" w:eastAsia="Times New Roman" w:hAnsi="Times New Roman"/>
          <w:noProof/>
        </w:rPr>
      </w:pPr>
      <w:r w:rsidRPr="00510B6A">
        <w:rPr>
          <w:rFonts w:ascii="Times New Roman" w:eastAsia="Times New Roman" w:hAnsi="Times New Roman"/>
          <w:noProof/>
        </w:rPr>
        <w:t>Pasakykite gydytojui arba vaistininkui, jeigu vartojate kurio nors iš šių vaistų:</w:t>
      </w:r>
    </w:p>
    <w:p w14:paraId="4F242CA1" w14:textId="77777777" w:rsidR="00F44B0D" w:rsidRPr="00510B6A" w:rsidRDefault="00F44B0D" w:rsidP="00510B6A">
      <w:pPr>
        <w:numPr>
          <w:ilvl w:val="0"/>
          <w:numId w:val="6"/>
        </w:numPr>
        <w:spacing w:after="0" w:line="240" w:lineRule="auto"/>
        <w:ind w:left="567" w:hanging="567"/>
        <w:contextualSpacing/>
        <w:rPr>
          <w:rFonts w:ascii="Times New Roman" w:eastAsia="Times New Roman" w:hAnsi="Times New Roman"/>
        </w:rPr>
      </w:pPr>
      <w:r w:rsidRPr="00510B6A">
        <w:rPr>
          <w:rFonts w:ascii="Times New Roman" w:eastAsia="Times New Roman" w:hAnsi="Times New Roman"/>
        </w:rPr>
        <w:t>kai kurių antibiotikų (pvz., tetraciklinų, eritromicino, sulfamidų, chloramfenikolio, neomicino) -kartu vartojami šie vaistai gali sutrikdyti vieni kitų veikimą;</w:t>
      </w:r>
    </w:p>
    <w:p w14:paraId="39D1029E" w14:textId="77777777" w:rsidR="00F44B0D" w:rsidRPr="00510B6A" w:rsidRDefault="00F44B0D" w:rsidP="00510B6A">
      <w:pPr>
        <w:numPr>
          <w:ilvl w:val="0"/>
          <w:numId w:val="6"/>
        </w:numPr>
        <w:spacing w:after="0" w:line="240" w:lineRule="auto"/>
        <w:ind w:left="567" w:hanging="567"/>
        <w:contextualSpacing/>
        <w:rPr>
          <w:rFonts w:ascii="Times New Roman" w:eastAsia="Times New Roman" w:hAnsi="Times New Roman"/>
        </w:rPr>
      </w:pPr>
      <w:r w:rsidRPr="00510B6A">
        <w:rPr>
          <w:rFonts w:ascii="Times New Roman" w:eastAsia="Times New Roman" w:hAnsi="Times New Roman"/>
        </w:rPr>
        <w:t xml:space="preserve">probenecido, sulfinpirazono (vaistų podagrai gydyti).  Gali išlikti didesnė Ospen koncentracija kraujyje; </w:t>
      </w:r>
    </w:p>
    <w:p w14:paraId="225E30FB" w14:textId="77777777" w:rsidR="00F44B0D" w:rsidRPr="00510B6A" w:rsidRDefault="00F44B0D" w:rsidP="00510B6A">
      <w:pPr>
        <w:numPr>
          <w:ilvl w:val="0"/>
          <w:numId w:val="6"/>
        </w:numPr>
        <w:spacing w:after="0" w:line="240" w:lineRule="auto"/>
        <w:ind w:left="567" w:hanging="567"/>
        <w:contextualSpacing/>
        <w:rPr>
          <w:rFonts w:ascii="Times New Roman" w:eastAsia="Times New Roman" w:hAnsi="Times New Roman"/>
        </w:rPr>
      </w:pPr>
      <w:r w:rsidRPr="00510B6A">
        <w:rPr>
          <w:rFonts w:ascii="Times New Roman" w:eastAsia="Times New Roman" w:hAnsi="Times New Roman"/>
        </w:rPr>
        <w:t>kraujo krešėjimą mažinančių vaistų;</w:t>
      </w:r>
    </w:p>
    <w:p w14:paraId="1289CEE6" w14:textId="77777777" w:rsidR="00F44B0D" w:rsidRPr="00510B6A" w:rsidRDefault="00F44B0D" w:rsidP="00510B6A">
      <w:pPr>
        <w:numPr>
          <w:ilvl w:val="0"/>
          <w:numId w:val="6"/>
        </w:numPr>
        <w:spacing w:after="0" w:line="240" w:lineRule="auto"/>
        <w:ind w:left="567" w:hanging="567"/>
        <w:contextualSpacing/>
        <w:rPr>
          <w:rFonts w:ascii="Times New Roman" w:eastAsia="Times New Roman" w:hAnsi="Times New Roman"/>
        </w:rPr>
      </w:pPr>
      <w:r w:rsidRPr="00510B6A">
        <w:rPr>
          <w:rFonts w:ascii="Times New Roman" w:eastAsia="Times New Roman" w:hAnsi="Times New Roman"/>
        </w:rPr>
        <w:t>metotreksato (vaisto, kuriuo gydomas vėžys arba reumatinės ligos) - gali sustiprėti šio vaisto toksinis poveikis;</w:t>
      </w:r>
    </w:p>
    <w:p w14:paraId="4BD30C7E" w14:textId="77777777" w:rsidR="00F44B0D" w:rsidRPr="00510B6A" w:rsidRDefault="00F44B0D" w:rsidP="00510B6A">
      <w:pPr>
        <w:numPr>
          <w:ilvl w:val="0"/>
          <w:numId w:val="6"/>
        </w:numPr>
        <w:spacing w:after="0" w:line="240" w:lineRule="auto"/>
        <w:ind w:left="567" w:hanging="567"/>
        <w:contextualSpacing/>
        <w:rPr>
          <w:rFonts w:ascii="Times New Roman" w:eastAsia="Times New Roman" w:hAnsi="Times New Roman"/>
        </w:rPr>
      </w:pPr>
      <w:r w:rsidRPr="00510B6A">
        <w:rPr>
          <w:rFonts w:ascii="Times New Roman" w:eastAsia="Times New Roman" w:hAnsi="Times New Roman"/>
          <w:lang w:eastAsia="lt-LT"/>
        </w:rPr>
        <w:t>geriamosios vakcinos nuo vidurių šiltinės (</w:t>
      </w:r>
      <w:r w:rsidRPr="00510B6A">
        <w:rPr>
          <w:rFonts w:ascii="Times New Roman" w:eastAsia="Times New Roman" w:hAnsi="Times New Roman"/>
          <w:noProof/>
        </w:rPr>
        <w:t>fenoksimetilpenicilinas</w:t>
      </w:r>
      <w:r w:rsidRPr="00510B6A">
        <w:rPr>
          <w:rFonts w:ascii="Times New Roman" w:eastAsia="Times New Roman" w:hAnsi="Times New Roman"/>
          <w:lang w:eastAsia="lt-LT"/>
        </w:rPr>
        <w:t xml:space="preserve"> gali panaikinti vakcinos poveikį);</w:t>
      </w:r>
    </w:p>
    <w:p w14:paraId="7A932DCA" w14:textId="77777777" w:rsidR="00F44B0D" w:rsidRPr="00510B6A" w:rsidRDefault="00F44B0D" w:rsidP="00510B6A">
      <w:pPr>
        <w:numPr>
          <w:ilvl w:val="0"/>
          <w:numId w:val="6"/>
        </w:numPr>
        <w:spacing w:after="0" w:line="240" w:lineRule="auto"/>
        <w:ind w:left="567" w:hanging="567"/>
        <w:contextualSpacing/>
        <w:rPr>
          <w:rFonts w:ascii="Times New Roman" w:eastAsia="Times New Roman" w:hAnsi="Times New Roman"/>
          <w:lang w:eastAsia="lt-LT"/>
        </w:rPr>
      </w:pPr>
      <w:r w:rsidRPr="00510B6A">
        <w:rPr>
          <w:rFonts w:ascii="Times New Roman" w:eastAsia="Times New Roman" w:hAnsi="Times New Roman"/>
          <w:lang w:eastAsia="lt-LT"/>
        </w:rPr>
        <w:t xml:space="preserve">vaistų, kurių sudėtyje yra pagalbinės medžiagos, vadinamos </w:t>
      </w:r>
      <w:r w:rsidRPr="00510B6A">
        <w:rPr>
          <w:rFonts w:ascii="Times New Roman" w:eastAsia="Times New Roman" w:hAnsi="Times New Roman"/>
          <w:noProof/>
          <w:lang w:eastAsia="lt-LT"/>
        </w:rPr>
        <w:t xml:space="preserve">guaro lipais. </w:t>
      </w:r>
    </w:p>
    <w:p w14:paraId="7B508D6C" w14:textId="77777777" w:rsidR="00F44B0D" w:rsidRPr="00510B6A" w:rsidRDefault="00F44B0D" w:rsidP="00510B6A">
      <w:pPr>
        <w:tabs>
          <w:tab w:val="left" w:pos="567"/>
        </w:tabs>
        <w:spacing w:after="0" w:line="240" w:lineRule="auto"/>
        <w:ind w:left="540" w:hanging="180"/>
        <w:jc w:val="both"/>
        <w:rPr>
          <w:rFonts w:ascii="Times New Roman" w:eastAsia="Times New Roman" w:hAnsi="Times New Roman"/>
          <w:b/>
          <w:noProof/>
        </w:rPr>
      </w:pPr>
    </w:p>
    <w:p w14:paraId="5C4E6FEE"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b/>
          <w:noProof/>
        </w:rPr>
      </w:pPr>
      <w:r w:rsidRPr="00510B6A">
        <w:rPr>
          <w:rFonts w:ascii="Times New Roman" w:eastAsia="Times New Roman" w:hAnsi="Times New Roman"/>
          <w:b/>
          <w:noProof/>
        </w:rPr>
        <w:t>Ospen vartojimas su maistu ir gėrimais</w:t>
      </w:r>
    </w:p>
    <w:p w14:paraId="4828D580"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noProof/>
        </w:rPr>
        <w:t>Maistas neturi įtakos vaisto pasisavinimui organizme, todėl Ospen galima vartoti nepriklausomai nuo valgymo laiko.</w:t>
      </w:r>
    </w:p>
    <w:p w14:paraId="619379BF" w14:textId="77777777" w:rsidR="00F44B0D" w:rsidRPr="00510B6A" w:rsidRDefault="00F44B0D" w:rsidP="00510B6A">
      <w:pPr>
        <w:spacing w:after="0" w:line="240" w:lineRule="auto"/>
        <w:rPr>
          <w:rFonts w:ascii="Times New Roman" w:eastAsia="Times New Roman" w:hAnsi="Times New Roman"/>
          <w:b/>
          <w:noProof/>
        </w:rPr>
      </w:pPr>
    </w:p>
    <w:p w14:paraId="71B283F4" w14:textId="77777777" w:rsidR="00F44B0D" w:rsidRPr="00510B6A" w:rsidRDefault="00F44B0D" w:rsidP="00510B6A">
      <w:pPr>
        <w:spacing w:after="0" w:line="240" w:lineRule="auto"/>
        <w:rPr>
          <w:rFonts w:ascii="Times New Roman" w:eastAsia="Times New Roman" w:hAnsi="Times New Roman"/>
          <w:b/>
          <w:noProof/>
        </w:rPr>
      </w:pPr>
      <w:r w:rsidRPr="00510B6A">
        <w:rPr>
          <w:rFonts w:ascii="Times New Roman" w:eastAsia="Times New Roman" w:hAnsi="Times New Roman"/>
          <w:b/>
          <w:noProof/>
        </w:rPr>
        <w:t xml:space="preserve">Nėštumas ir žindymo laikotarpis </w:t>
      </w:r>
    </w:p>
    <w:p w14:paraId="687D133C" w14:textId="77777777" w:rsidR="00F44B0D" w:rsidRPr="00510B6A" w:rsidRDefault="00F44B0D" w:rsidP="00510B6A">
      <w:pPr>
        <w:spacing w:after="0" w:line="240" w:lineRule="auto"/>
        <w:rPr>
          <w:rFonts w:ascii="Times New Roman" w:eastAsia="Times New Roman" w:hAnsi="Times New Roman"/>
          <w:noProof/>
        </w:rPr>
      </w:pPr>
      <w:r w:rsidRPr="00510B6A">
        <w:rPr>
          <w:rFonts w:ascii="Times New Roman" w:eastAsia="Times New Roman" w:hAnsi="Times New Roman"/>
          <w:noProof/>
        </w:rPr>
        <w:t xml:space="preserve">Jeigu esate nėščia, žindote kūdikį, manote, kad galbūt esate nėščia arba planuojate pastoti, tai prieš vartodama šį vaistą pasitarkite su gydytoju arba vaistininku.  </w:t>
      </w:r>
    </w:p>
    <w:p w14:paraId="2157DEB5" w14:textId="77777777" w:rsidR="00F44B0D" w:rsidRPr="00510B6A" w:rsidRDefault="00F44B0D" w:rsidP="00510B6A">
      <w:pPr>
        <w:spacing w:after="0" w:line="240" w:lineRule="auto"/>
        <w:rPr>
          <w:rFonts w:ascii="Times New Roman" w:eastAsia="Times New Roman" w:hAnsi="Times New Roman"/>
          <w:noProof/>
        </w:rPr>
      </w:pPr>
      <w:r w:rsidRPr="00510B6A">
        <w:rPr>
          <w:rFonts w:ascii="Times New Roman" w:eastAsia="Times New Roman" w:hAnsi="Times New Roman"/>
          <w:noProof/>
        </w:rPr>
        <w:t xml:space="preserve">Nėščioms moterims Ospen galima vartoti tik gydytojo leidimu. </w:t>
      </w:r>
    </w:p>
    <w:p w14:paraId="43078D89" w14:textId="77777777" w:rsidR="00F44B0D" w:rsidRPr="00510B6A" w:rsidRDefault="00F44B0D" w:rsidP="00510B6A">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r w:rsidRPr="00510B6A">
        <w:rPr>
          <w:rFonts w:ascii="Times New Roman" w:eastAsia="Times New Roman" w:hAnsi="Times New Roman"/>
          <w:noProof/>
        </w:rPr>
        <w:t>Veikliosios Ospen medžiagos fenoksimetilpenicilino išsiskiria su motinos pienu, todėl yra balkšvagrybių sukeliamos ligos (pienligės) ir toksinio poveikio centrinei nervų sistemai dėl kraujo-smegenų barjero nesubrendimo rizika kūdikiui. Yra teorinė vėlesnio kūdikio įsijautrinimo galimybė.</w:t>
      </w:r>
    </w:p>
    <w:p w14:paraId="13CD9B10" w14:textId="77777777" w:rsidR="00F44B0D" w:rsidRPr="00510B6A" w:rsidRDefault="00F44B0D" w:rsidP="00510B6A">
      <w:pPr>
        <w:spacing w:after="0" w:line="240" w:lineRule="auto"/>
        <w:rPr>
          <w:rFonts w:ascii="Times New Roman" w:eastAsia="Times New Roman" w:hAnsi="Times New Roman"/>
          <w:noProof/>
        </w:rPr>
      </w:pPr>
    </w:p>
    <w:p w14:paraId="51C26391"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Vairavimas ir mechanizmų valdymas</w:t>
      </w:r>
    </w:p>
    <w:p w14:paraId="297298B4"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Ospen poveikio gebėjimui vairuoti arba valdyti mechanizmus iki šiol nepastebėta.</w:t>
      </w:r>
    </w:p>
    <w:p w14:paraId="2C5901DD"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6DA95845"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Ospen sudėtyje yra sorbitolio, parahidroksibenzoatų, kalio, benzilo alkoholio ir natrio.</w:t>
      </w:r>
    </w:p>
    <w:p w14:paraId="14AC38DE" w14:textId="6D95CC2B" w:rsidR="00F44B0D" w:rsidRPr="00510B6A" w:rsidRDefault="00F44B0D" w:rsidP="00510B6A">
      <w:pPr>
        <w:spacing w:after="0" w:line="240" w:lineRule="auto"/>
        <w:rPr>
          <w:rFonts w:ascii="Times New Roman" w:eastAsia="Times New Roman" w:hAnsi="Times New Roman"/>
          <w:noProof/>
        </w:rPr>
      </w:pPr>
      <w:r w:rsidRPr="00510B6A">
        <w:rPr>
          <w:rFonts w:ascii="Times New Roman" w:hAnsi="Times New Roman"/>
        </w:rPr>
        <w:t xml:space="preserve">Šio vaisto </w:t>
      </w:r>
      <w:r w:rsidRPr="00510B6A">
        <w:rPr>
          <w:rFonts w:ascii="Times New Roman" w:eastAsia="Times New Roman" w:hAnsi="Times New Roman"/>
          <w:noProof/>
        </w:rPr>
        <w:t>5 ml geriamosios suspensijos</w:t>
      </w:r>
      <w:r w:rsidRPr="00510B6A">
        <w:rPr>
          <w:rFonts w:ascii="Times New Roman" w:hAnsi="Times New Roman"/>
        </w:rPr>
        <w:t xml:space="preserve"> yra 133,3</w:t>
      </w:r>
      <w:r w:rsidRPr="00510B6A">
        <w:rPr>
          <w:rFonts w:ascii="Times New Roman" w:eastAsia="Times New Roman" w:hAnsi="Times New Roman"/>
          <w:noProof/>
        </w:rPr>
        <w:t> </w:t>
      </w:r>
      <w:r w:rsidRPr="00510B6A">
        <w:rPr>
          <w:rFonts w:ascii="Times New Roman" w:hAnsi="Times New Roman"/>
        </w:rPr>
        <w:t>mg</w:t>
      </w:r>
      <w:r w:rsidRPr="00510B6A">
        <w:rPr>
          <w:rFonts w:ascii="Times New Roman" w:eastAsia="Times New Roman" w:hAnsi="Times New Roman"/>
          <w:noProof/>
        </w:rPr>
        <w:t xml:space="preserve"> </w:t>
      </w:r>
      <w:r w:rsidRPr="00510B6A">
        <w:rPr>
          <w:rFonts w:ascii="Times New Roman" w:hAnsi="Times New Roman"/>
        </w:rPr>
        <w:t>sorbitolio</w:t>
      </w:r>
      <w:r w:rsidRPr="00510B6A">
        <w:rPr>
          <w:rFonts w:ascii="Times New Roman" w:eastAsia="Times New Roman" w:hAnsi="Times New Roman"/>
          <w:noProof/>
        </w:rPr>
        <w:t>. 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2E0E6268" w14:textId="77777777" w:rsidR="00F44B0D" w:rsidRPr="00510B6A" w:rsidRDefault="00F44B0D" w:rsidP="00510B6A">
      <w:pPr>
        <w:spacing w:after="0" w:line="240" w:lineRule="auto"/>
        <w:rPr>
          <w:rFonts w:ascii="Times New Roman" w:eastAsia="Times New Roman" w:hAnsi="Times New Roman"/>
          <w:noProof/>
        </w:rPr>
      </w:pPr>
      <w:r w:rsidRPr="00510B6A">
        <w:rPr>
          <w:rFonts w:ascii="Times New Roman" w:eastAsia="Times New Roman" w:hAnsi="Times New Roman"/>
          <w:noProof/>
        </w:rPr>
        <w:t xml:space="preserve"> </w:t>
      </w:r>
    </w:p>
    <w:p w14:paraId="78E20DBD" w14:textId="77777777" w:rsidR="00F44B0D" w:rsidRPr="00510B6A" w:rsidRDefault="00F44B0D" w:rsidP="00510B6A">
      <w:pPr>
        <w:tabs>
          <w:tab w:val="left" w:pos="567"/>
        </w:tabs>
        <w:spacing w:after="0" w:line="240" w:lineRule="auto"/>
        <w:rPr>
          <w:rFonts w:ascii="Times New Roman" w:eastAsia="Times New Roman" w:hAnsi="Times New Roman"/>
          <w:bCs/>
          <w:noProof/>
        </w:rPr>
      </w:pPr>
      <w:r w:rsidRPr="00510B6A">
        <w:rPr>
          <w:rFonts w:ascii="Times New Roman" w:eastAsia="Times New Roman" w:hAnsi="Times New Roman"/>
          <w:bCs/>
          <w:noProof/>
        </w:rPr>
        <w:t>Parahidroksibenzoatai gali sukelti alerginių reakcijų, kurios gali būti uždelstos.</w:t>
      </w:r>
    </w:p>
    <w:p w14:paraId="13360353" w14:textId="26E30FF1" w:rsidR="00F44B0D" w:rsidRPr="00510B6A" w:rsidRDefault="00F44B0D" w:rsidP="00510B6A">
      <w:pPr>
        <w:tabs>
          <w:tab w:val="left" w:pos="0"/>
        </w:tabs>
        <w:spacing w:after="0" w:line="240" w:lineRule="auto"/>
        <w:jc w:val="both"/>
        <w:rPr>
          <w:rFonts w:ascii="Times New Roman" w:eastAsia="Times New Roman" w:hAnsi="Times New Roman"/>
          <w:bCs/>
          <w:noProof/>
        </w:rPr>
      </w:pPr>
      <w:r w:rsidRPr="00510B6A">
        <w:rPr>
          <w:rFonts w:ascii="Times New Roman" w:eastAsia="Times New Roman" w:hAnsi="Times New Roman"/>
          <w:bCs/>
          <w:noProof/>
        </w:rPr>
        <w:t>Šio vaisto matavimo šaukštelyje yra mažiau kaip 1 mmol (39 mg) kalio, t. y. jis beveik neturi reikšmės.</w:t>
      </w:r>
    </w:p>
    <w:p w14:paraId="1A2A3DC7" w14:textId="77777777" w:rsidR="00F44B0D" w:rsidRPr="00510B6A" w:rsidRDefault="00F44B0D" w:rsidP="00510B6A">
      <w:pPr>
        <w:spacing w:after="0" w:line="240" w:lineRule="auto"/>
        <w:rPr>
          <w:rFonts w:ascii="Times New Roman" w:eastAsia="Times New Roman" w:hAnsi="Times New Roman"/>
          <w:b/>
          <w:noProof/>
          <w:u w:val="single"/>
        </w:rPr>
      </w:pPr>
    </w:p>
    <w:p w14:paraId="6190BEBA" w14:textId="77777777" w:rsidR="00F44B0D" w:rsidRPr="00510B6A" w:rsidRDefault="00F44B0D" w:rsidP="00510B6A">
      <w:pPr>
        <w:spacing w:after="0" w:line="240" w:lineRule="auto"/>
        <w:rPr>
          <w:rFonts w:ascii="Times New Roman" w:hAnsi="Times New Roman"/>
        </w:rPr>
      </w:pPr>
      <w:r w:rsidRPr="00510B6A">
        <w:rPr>
          <w:rFonts w:ascii="Times New Roman" w:eastAsia="Times New Roman" w:hAnsi="Times New Roman"/>
          <w:noProof/>
        </w:rPr>
        <w:t>Šio vaisto sudėtyje yra tutti-frutti aromatinės medžiagos, kuriame yra benzilo alkoholio, kuris gali sukelti alergines reakcijas.</w:t>
      </w:r>
    </w:p>
    <w:p w14:paraId="08F1D1B2" w14:textId="77777777" w:rsidR="00F44B0D" w:rsidRPr="00510B6A" w:rsidRDefault="00F44B0D" w:rsidP="00510B6A">
      <w:pPr>
        <w:spacing w:after="0" w:line="240" w:lineRule="auto"/>
        <w:rPr>
          <w:rFonts w:ascii="Times New Roman" w:eastAsia="Times New Roman" w:hAnsi="Times New Roman"/>
          <w:noProof/>
        </w:rPr>
      </w:pPr>
    </w:p>
    <w:p w14:paraId="40065143" w14:textId="4B580A77" w:rsidR="00F44B0D" w:rsidRPr="00510B6A" w:rsidRDefault="00F44B0D" w:rsidP="00510B6A">
      <w:pPr>
        <w:spacing w:after="0" w:line="240" w:lineRule="auto"/>
        <w:rPr>
          <w:rFonts w:ascii="Times New Roman" w:hAnsi="Times New Roman"/>
        </w:rPr>
      </w:pPr>
      <w:r w:rsidRPr="00510B6A">
        <w:rPr>
          <w:rFonts w:ascii="Times New Roman" w:eastAsia="Times New Roman" w:hAnsi="Times New Roman"/>
          <w:noProof/>
        </w:rPr>
        <w:t>Šio vaisto 5 ml geriamosios suspensijos yra mažiau kaip 1 mmol (23 mg) natrio, t. y.</w:t>
      </w:r>
      <w:r w:rsidRPr="00510B6A">
        <w:rPr>
          <w:rFonts w:ascii="Times New Roman" w:hAnsi="Times New Roman"/>
        </w:rPr>
        <w:t xml:space="preserve"> jis beveik neturi reikšmės.</w:t>
      </w:r>
    </w:p>
    <w:p w14:paraId="4D6848A3"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34B77220"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7CA21874" w14:textId="77777777" w:rsidR="00F44B0D" w:rsidRPr="00510B6A" w:rsidRDefault="00F44B0D" w:rsidP="00510B6A">
      <w:pPr>
        <w:tabs>
          <w:tab w:val="left" w:pos="567"/>
        </w:tabs>
        <w:spacing w:after="0" w:line="240" w:lineRule="auto"/>
        <w:ind w:left="567" w:hanging="567"/>
        <w:rPr>
          <w:rFonts w:ascii="Times New Roman" w:eastAsia="Times New Roman" w:hAnsi="Times New Roman"/>
          <w:b/>
          <w:noProof/>
        </w:rPr>
      </w:pPr>
      <w:r w:rsidRPr="00510B6A">
        <w:rPr>
          <w:rFonts w:ascii="Times New Roman" w:eastAsia="Times New Roman" w:hAnsi="Times New Roman"/>
          <w:b/>
          <w:noProof/>
        </w:rPr>
        <w:t xml:space="preserve">3. </w:t>
      </w:r>
      <w:r w:rsidRPr="00510B6A">
        <w:rPr>
          <w:rFonts w:ascii="Times New Roman" w:eastAsia="Times New Roman" w:hAnsi="Times New Roman"/>
          <w:b/>
          <w:noProof/>
        </w:rPr>
        <w:tab/>
        <w:t xml:space="preserve">Kaip vartoti Ospen </w:t>
      </w:r>
    </w:p>
    <w:p w14:paraId="71910A61"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p>
    <w:p w14:paraId="64482F56"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r w:rsidRPr="00510B6A">
        <w:rPr>
          <w:rFonts w:ascii="Times New Roman" w:eastAsia="Times New Roman" w:hAnsi="Times New Roman"/>
          <w:noProof/>
        </w:rPr>
        <w:t>Visada vartokite šį vaistą tiksliai kaip nurodė gydytojas. Jeigu abejojate, kreipkitės į gydytoją arba vaistininką.</w:t>
      </w:r>
    </w:p>
    <w:p w14:paraId="404CD913"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p>
    <w:p w14:paraId="5F3077C8"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r w:rsidRPr="00510B6A">
        <w:rPr>
          <w:rFonts w:ascii="Times New Roman" w:eastAsia="Times New Roman" w:hAnsi="Times New Roman"/>
          <w:noProof/>
        </w:rPr>
        <w:t>Tiksliam dozavimui pakuotėje yra matavimo šaukštas.</w:t>
      </w:r>
    </w:p>
    <w:p w14:paraId="6170113D"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p>
    <w:p w14:paraId="23524C58"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 xml:space="preserve">Dozavimas vaikams </w:t>
      </w:r>
    </w:p>
    <w:p w14:paraId="27479720" w14:textId="57FC4E81"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Rekomenduojama paros dozė yra 50000</w:t>
      </w:r>
      <w:r w:rsidR="009179E4" w:rsidRPr="00510B6A">
        <w:rPr>
          <w:rFonts w:ascii="Times New Roman" w:eastAsia="Times New Roman" w:hAnsi="Times New Roman"/>
          <w:noProof/>
        </w:rPr>
        <w:t>–</w:t>
      </w:r>
      <w:r w:rsidRPr="00510B6A">
        <w:rPr>
          <w:rFonts w:ascii="Times New Roman" w:eastAsia="Times New Roman" w:hAnsi="Times New Roman"/>
          <w:noProof/>
        </w:rPr>
        <w:t>100000 veikimo vienetų (TV) kilogramui kūno svorio. Ji lygiomis dalimis išgeriama per 2</w:t>
      </w:r>
      <w:r w:rsidR="009179E4" w:rsidRPr="00510B6A">
        <w:rPr>
          <w:rFonts w:ascii="Times New Roman" w:eastAsia="Times New Roman" w:hAnsi="Times New Roman"/>
          <w:noProof/>
        </w:rPr>
        <w:t>–</w:t>
      </w:r>
      <w:r w:rsidRPr="00510B6A">
        <w:rPr>
          <w:rFonts w:ascii="Times New Roman" w:eastAsia="Times New Roman" w:hAnsi="Times New Roman"/>
          <w:noProof/>
        </w:rPr>
        <w:t xml:space="preserve">3 kartus. </w:t>
      </w:r>
    </w:p>
    <w:p w14:paraId="007D6139"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65077CD4" w14:textId="77777777" w:rsidR="00F44B0D" w:rsidRPr="00510B6A" w:rsidRDefault="00F44B0D" w:rsidP="00510B6A">
      <w:pPr>
        <w:keepNext/>
        <w:tabs>
          <w:tab w:val="left" w:pos="567"/>
        </w:tabs>
        <w:spacing w:after="0" w:line="240" w:lineRule="auto"/>
        <w:outlineLvl w:val="3"/>
        <w:rPr>
          <w:rFonts w:ascii="Times New Roman" w:eastAsia="Times New Roman" w:hAnsi="Times New Roman"/>
          <w:i/>
          <w:iCs/>
          <w:noProof/>
        </w:rPr>
      </w:pPr>
      <w:r w:rsidRPr="00510B6A">
        <w:rPr>
          <w:rFonts w:ascii="Times New Roman" w:eastAsia="Times New Roman" w:hAnsi="Times New Roman"/>
          <w:i/>
          <w:iCs/>
          <w:noProof/>
        </w:rPr>
        <w:t>Dozavimas infekcinių ligų gydymui</w:t>
      </w:r>
    </w:p>
    <w:p w14:paraId="6B4CC8E6"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7BC41CD5"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u w:val="single"/>
        </w:rPr>
        <w:t>Dozavimo rekomendacijos matavimo šaukštais (MŠ).</w:t>
      </w:r>
    </w:p>
    <w:p w14:paraId="2D930C32" w14:textId="77777777" w:rsidR="00F44B0D" w:rsidRPr="00510B6A" w:rsidRDefault="00F44B0D" w:rsidP="00510B6A">
      <w:pPr>
        <w:tabs>
          <w:tab w:val="left" w:pos="567"/>
        </w:tabs>
        <w:spacing w:after="0" w:line="240" w:lineRule="auto"/>
        <w:rPr>
          <w:rFonts w:ascii="Times New Roman" w:eastAsia="Times New Roman" w:hAnsi="Times New Roman"/>
          <w:noProo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779"/>
        <w:gridCol w:w="1627"/>
        <w:gridCol w:w="3253"/>
      </w:tblGrid>
      <w:tr w:rsidR="00514135" w:rsidRPr="00510B6A" w14:paraId="596F31A1" w14:textId="77777777" w:rsidTr="00514135">
        <w:tc>
          <w:tcPr>
            <w:tcW w:w="2009" w:type="dxa"/>
            <w:tcBorders>
              <w:top w:val="single" w:sz="4" w:space="0" w:color="auto"/>
              <w:left w:val="single" w:sz="4" w:space="0" w:color="auto"/>
              <w:bottom w:val="single" w:sz="4" w:space="0" w:color="auto"/>
              <w:right w:val="single" w:sz="4" w:space="0" w:color="auto"/>
            </w:tcBorders>
          </w:tcPr>
          <w:p w14:paraId="7D479488" w14:textId="77777777" w:rsidR="00F44B0D" w:rsidRPr="00510B6A" w:rsidRDefault="00F44B0D" w:rsidP="00510B6A">
            <w:pPr>
              <w:spacing w:after="0" w:line="240" w:lineRule="auto"/>
              <w:jc w:val="center"/>
              <w:rPr>
                <w:rFonts w:ascii="Times New Roman" w:eastAsia="Times New Roman" w:hAnsi="Times New Roman"/>
                <w:b/>
              </w:rPr>
            </w:pPr>
            <w:r w:rsidRPr="00510B6A">
              <w:rPr>
                <w:rFonts w:ascii="Times New Roman" w:eastAsia="Times New Roman" w:hAnsi="Times New Roman"/>
                <w:b/>
              </w:rPr>
              <w:t>Kūno svoris (kg)</w:t>
            </w:r>
          </w:p>
        </w:tc>
        <w:tc>
          <w:tcPr>
            <w:tcW w:w="1779" w:type="dxa"/>
            <w:tcBorders>
              <w:top w:val="single" w:sz="4" w:space="0" w:color="auto"/>
              <w:left w:val="single" w:sz="4" w:space="0" w:color="auto"/>
              <w:right w:val="single" w:sz="4" w:space="0" w:color="auto"/>
            </w:tcBorders>
          </w:tcPr>
          <w:p w14:paraId="3E1A125A" w14:textId="77777777" w:rsidR="00F44B0D" w:rsidRPr="00510B6A" w:rsidRDefault="00F44B0D" w:rsidP="00510B6A">
            <w:pPr>
              <w:spacing w:after="0" w:line="240" w:lineRule="auto"/>
              <w:jc w:val="center"/>
              <w:rPr>
                <w:rFonts w:ascii="Times New Roman" w:eastAsia="Times New Roman" w:hAnsi="Times New Roman"/>
                <w:b/>
              </w:rPr>
            </w:pPr>
            <w:r w:rsidRPr="00510B6A">
              <w:rPr>
                <w:rFonts w:ascii="Times New Roman" w:eastAsia="Times New Roman" w:hAnsi="Times New Roman"/>
                <w:b/>
              </w:rPr>
              <w:t>Apytikris amžius</w:t>
            </w:r>
          </w:p>
        </w:tc>
        <w:tc>
          <w:tcPr>
            <w:tcW w:w="1627" w:type="dxa"/>
            <w:tcBorders>
              <w:top w:val="single" w:sz="4" w:space="0" w:color="auto"/>
              <w:left w:val="single" w:sz="4" w:space="0" w:color="auto"/>
              <w:right w:val="single" w:sz="4" w:space="0" w:color="auto"/>
            </w:tcBorders>
          </w:tcPr>
          <w:p w14:paraId="093EE4BC" w14:textId="77777777" w:rsidR="00F44B0D" w:rsidRPr="00510B6A" w:rsidRDefault="00F44B0D" w:rsidP="00510B6A">
            <w:pPr>
              <w:spacing w:after="0" w:line="240" w:lineRule="auto"/>
              <w:jc w:val="center"/>
              <w:rPr>
                <w:rFonts w:ascii="Times New Roman" w:eastAsia="Times New Roman" w:hAnsi="Times New Roman"/>
                <w:b/>
              </w:rPr>
            </w:pPr>
            <w:r w:rsidRPr="00510B6A">
              <w:rPr>
                <w:rFonts w:ascii="Times New Roman" w:eastAsia="Times New Roman" w:hAnsi="Times New Roman"/>
                <w:b/>
              </w:rPr>
              <w:t>Vienkartinė dozė</w:t>
            </w:r>
          </w:p>
          <w:p w14:paraId="4CD9B233" w14:textId="77777777" w:rsidR="00F44B0D" w:rsidRPr="00510B6A" w:rsidRDefault="00F44B0D" w:rsidP="00510B6A">
            <w:pPr>
              <w:spacing w:after="0" w:line="240" w:lineRule="auto"/>
              <w:jc w:val="center"/>
              <w:rPr>
                <w:rFonts w:ascii="Times New Roman" w:eastAsia="Times New Roman" w:hAnsi="Times New Roman"/>
              </w:rPr>
            </w:pPr>
          </w:p>
        </w:tc>
        <w:tc>
          <w:tcPr>
            <w:tcW w:w="3253" w:type="dxa"/>
            <w:tcBorders>
              <w:top w:val="single" w:sz="4" w:space="0" w:color="auto"/>
              <w:left w:val="single" w:sz="4" w:space="0" w:color="auto"/>
              <w:right w:val="single" w:sz="4" w:space="0" w:color="auto"/>
            </w:tcBorders>
          </w:tcPr>
          <w:p w14:paraId="56962751" w14:textId="77777777" w:rsidR="00F44B0D" w:rsidRPr="00510B6A" w:rsidRDefault="00F44B0D" w:rsidP="00510B6A">
            <w:pPr>
              <w:spacing w:after="0" w:line="240" w:lineRule="auto"/>
              <w:jc w:val="center"/>
              <w:rPr>
                <w:rFonts w:ascii="Times New Roman" w:eastAsia="Times New Roman" w:hAnsi="Times New Roman"/>
                <w:b/>
              </w:rPr>
            </w:pPr>
            <w:r w:rsidRPr="00510B6A">
              <w:rPr>
                <w:rFonts w:ascii="Times New Roman" w:eastAsia="Times New Roman" w:hAnsi="Times New Roman"/>
                <w:b/>
              </w:rPr>
              <w:t>Vartojimo dažnis</w:t>
            </w:r>
          </w:p>
        </w:tc>
      </w:tr>
      <w:tr w:rsidR="00514135" w:rsidRPr="00510B6A" w14:paraId="46FCD743" w14:textId="77777777" w:rsidTr="00514135">
        <w:tc>
          <w:tcPr>
            <w:tcW w:w="2009" w:type="dxa"/>
            <w:tcBorders>
              <w:top w:val="single" w:sz="4" w:space="0" w:color="auto"/>
              <w:left w:val="single" w:sz="4" w:space="0" w:color="auto"/>
              <w:bottom w:val="single" w:sz="4" w:space="0" w:color="auto"/>
              <w:right w:val="single" w:sz="4" w:space="0" w:color="auto"/>
            </w:tcBorders>
          </w:tcPr>
          <w:p w14:paraId="19CFDA36" w14:textId="055C9C02"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noProof/>
              </w:rPr>
              <w:t>6</w:t>
            </w:r>
            <w:r w:rsidR="009179E4" w:rsidRPr="00510B6A">
              <w:rPr>
                <w:rFonts w:ascii="Times New Roman" w:eastAsia="Times New Roman" w:hAnsi="Times New Roman"/>
                <w:noProof/>
              </w:rPr>
              <w:t>–</w:t>
            </w:r>
            <w:r w:rsidRPr="00510B6A">
              <w:rPr>
                <w:rFonts w:ascii="Times New Roman" w:eastAsia="Times New Roman" w:hAnsi="Times New Roman"/>
                <w:noProof/>
              </w:rPr>
              <w:t xml:space="preserve">10 </w:t>
            </w:r>
          </w:p>
        </w:tc>
        <w:tc>
          <w:tcPr>
            <w:tcW w:w="1779" w:type="dxa"/>
            <w:tcBorders>
              <w:left w:val="single" w:sz="4" w:space="0" w:color="auto"/>
              <w:right w:val="single" w:sz="4" w:space="0" w:color="auto"/>
            </w:tcBorders>
          </w:tcPr>
          <w:p w14:paraId="55F31299" w14:textId="1826B569"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noProof/>
              </w:rPr>
              <w:t>3</w:t>
            </w:r>
            <w:r w:rsidR="00514135" w:rsidRPr="00510B6A">
              <w:rPr>
                <w:rFonts w:ascii="Times New Roman" w:eastAsia="Times New Roman" w:hAnsi="Times New Roman"/>
                <w:noProof/>
              </w:rPr>
              <w:t>–</w:t>
            </w:r>
            <w:r w:rsidRPr="00510B6A">
              <w:rPr>
                <w:rFonts w:ascii="Times New Roman" w:eastAsia="Times New Roman" w:hAnsi="Times New Roman"/>
                <w:noProof/>
              </w:rPr>
              <w:t>12 mėnesių kūdikiai</w:t>
            </w:r>
          </w:p>
        </w:tc>
        <w:tc>
          <w:tcPr>
            <w:tcW w:w="1627" w:type="dxa"/>
            <w:tcBorders>
              <w:left w:val="single" w:sz="4" w:space="0" w:color="auto"/>
              <w:right w:val="single" w:sz="4" w:space="0" w:color="auto"/>
            </w:tcBorders>
          </w:tcPr>
          <w:p w14:paraId="691D4E46" w14:textId="77777777"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rPr>
              <w:t>0,5 MŠ</w:t>
            </w:r>
          </w:p>
        </w:tc>
        <w:tc>
          <w:tcPr>
            <w:tcW w:w="3253" w:type="dxa"/>
            <w:tcBorders>
              <w:left w:val="single" w:sz="4" w:space="0" w:color="auto"/>
              <w:right w:val="single" w:sz="4" w:space="0" w:color="auto"/>
            </w:tcBorders>
          </w:tcPr>
          <w:p w14:paraId="2450B357" w14:textId="6932500F"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rPr>
              <w:t>kas 8 val</w:t>
            </w:r>
            <w:r w:rsidR="009179E4" w:rsidRPr="00510B6A">
              <w:rPr>
                <w:rFonts w:ascii="Times New Roman" w:eastAsia="Times New Roman" w:hAnsi="Times New Roman"/>
              </w:rPr>
              <w:t>.</w:t>
            </w:r>
            <w:r w:rsidRPr="00510B6A">
              <w:rPr>
                <w:rFonts w:ascii="Times New Roman" w:eastAsia="Times New Roman" w:hAnsi="Times New Roman"/>
              </w:rPr>
              <w:t xml:space="preserve"> (t. y. 3 kartus per parą)</w:t>
            </w:r>
          </w:p>
        </w:tc>
      </w:tr>
      <w:tr w:rsidR="00514135" w:rsidRPr="00510B6A" w14:paraId="2CC8B61E" w14:textId="77777777" w:rsidTr="00514135">
        <w:tc>
          <w:tcPr>
            <w:tcW w:w="2009" w:type="dxa"/>
            <w:tcBorders>
              <w:top w:val="single" w:sz="4" w:space="0" w:color="auto"/>
              <w:left w:val="single" w:sz="4" w:space="0" w:color="auto"/>
              <w:bottom w:val="single" w:sz="4" w:space="0" w:color="auto"/>
              <w:right w:val="single" w:sz="4" w:space="0" w:color="auto"/>
            </w:tcBorders>
          </w:tcPr>
          <w:p w14:paraId="6CDB0A31" w14:textId="4CD9B6D7" w:rsidR="00F44B0D" w:rsidRPr="00510B6A" w:rsidRDefault="00F44B0D" w:rsidP="00510B6A">
            <w:pPr>
              <w:tabs>
                <w:tab w:val="left" w:pos="567"/>
              </w:tabs>
              <w:spacing w:after="0" w:line="240" w:lineRule="auto"/>
              <w:jc w:val="center"/>
              <w:rPr>
                <w:rFonts w:ascii="Times New Roman" w:eastAsia="Times New Roman" w:hAnsi="Times New Roman"/>
                <w:noProof/>
              </w:rPr>
            </w:pPr>
            <w:r w:rsidRPr="00510B6A">
              <w:rPr>
                <w:rFonts w:ascii="Times New Roman" w:eastAsia="Times New Roman" w:hAnsi="Times New Roman"/>
                <w:noProof/>
              </w:rPr>
              <w:t>10</w:t>
            </w:r>
            <w:r w:rsidR="009179E4" w:rsidRPr="00510B6A">
              <w:rPr>
                <w:rFonts w:ascii="Times New Roman" w:eastAsia="Times New Roman" w:hAnsi="Times New Roman"/>
                <w:noProof/>
              </w:rPr>
              <w:t>–</w:t>
            </w:r>
            <w:r w:rsidRPr="00510B6A">
              <w:rPr>
                <w:rFonts w:ascii="Times New Roman" w:eastAsia="Times New Roman" w:hAnsi="Times New Roman"/>
                <w:noProof/>
              </w:rPr>
              <w:t>22</w:t>
            </w:r>
          </w:p>
          <w:p w14:paraId="2A22E660" w14:textId="77777777" w:rsidR="00F44B0D" w:rsidRPr="00510B6A" w:rsidRDefault="00F44B0D" w:rsidP="00510B6A">
            <w:pPr>
              <w:spacing w:after="0" w:line="240" w:lineRule="auto"/>
              <w:jc w:val="center"/>
              <w:rPr>
                <w:rFonts w:ascii="Times New Roman" w:eastAsia="Times New Roman" w:hAnsi="Times New Roman"/>
              </w:rPr>
            </w:pPr>
          </w:p>
        </w:tc>
        <w:tc>
          <w:tcPr>
            <w:tcW w:w="1779" w:type="dxa"/>
            <w:tcBorders>
              <w:left w:val="single" w:sz="4" w:space="0" w:color="auto"/>
              <w:right w:val="single" w:sz="4" w:space="0" w:color="auto"/>
            </w:tcBorders>
          </w:tcPr>
          <w:p w14:paraId="17ECABFF" w14:textId="4567ADDC"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noProof/>
              </w:rPr>
              <w:t>1</w:t>
            </w:r>
            <w:r w:rsidR="00514135" w:rsidRPr="00510B6A">
              <w:rPr>
                <w:rFonts w:ascii="Times New Roman" w:eastAsia="Times New Roman" w:hAnsi="Times New Roman"/>
                <w:noProof/>
              </w:rPr>
              <w:t>–</w:t>
            </w:r>
            <w:r w:rsidRPr="00510B6A">
              <w:rPr>
                <w:rFonts w:ascii="Times New Roman" w:eastAsia="Times New Roman" w:hAnsi="Times New Roman"/>
                <w:noProof/>
              </w:rPr>
              <w:t>6 metų vaikai</w:t>
            </w:r>
          </w:p>
        </w:tc>
        <w:tc>
          <w:tcPr>
            <w:tcW w:w="1627" w:type="dxa"/>
            <w:tcBorders>
              <w:left w:val="single" w:sz="4" w:space="0" w:color="auto"/>
              <w:right w:val="single" w:sz="4" w:space="0" w:color="auto"/>
            </w:tcBorders>
          </w:tcPr>
          <w:p w14:paraId="6D8F152C" w14:textId="77777777"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rPr>
              <w:t>1 MŠ</w:t>
            </w:r>
          </w:p>
        </w:tc>
        <w:tc>
          <w:tcPr>
            <w:tcW w:w="3253" w:type="dxa"/>
            <w:tcBorders>
              <w:left w:val="single" w:sz="4" w:space="0" w:color="auto"/>
              <w:right w:val="single" w:sz="4" w:space="0" w:color="auto"/>
            </w:tcBorders>
          </w:tcPr>
          <w:p w14:paraId="252C3A63" w14:textId="200AD1CF"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rPr>
              <w:t>kas 8 val</w:t>
            </w:r>
            <w:r w:rsidR="009179E4" w:rsidRPr="00510B6A">
              <w:rPr>
                <w:rFonts w:ascii="Times New Roman" w:eastAsia="Times New Roman" w:hAnsi="Times New Roman"/>
              </w:rPr>
              <w:t>.</w:t>
            </w:r>
            <w:r w:rsidRPr="00510B6A">
              <w:rPr>
                <w:rFonts w:ascii="Times New Roman" w:eastAsia="Times New Roman" w:hAnsi="Times New Roman"/>
              </w:rPr>
              <w:t xml:space="preserve"> (t. y. 3 kartus per parą)</w:t>
            </w:r>
          </w:p>
        </w:tc>
      </w:tr>
      <w:tr w:rsidR="00514135" w:rsidRPr="00510B6A" w14:paraId="00491D24" w14:textId="77777777" w:rsidTr="00514135">
        <w:tc>
          <w:tcPr>
            <w:tcW w:w="2009" w:type="dxa"/>
            <w:tcBorders>
              <w:top w:val="single" w:sz="4" w:space="0" w:color="auto"/>
              <w:left w:val="single" w:sz="4" w:space="0" w:color="auto"/>
              <w:bottom w:val="single" w:sz="4" w:space="0" w:color="auto"/>
              <w:right w:val="single" w:sz="4" w:space="0" w:color="auto"/>
            </w:tcBorders>
          </w:tcPr>
          <w:p w14:paraId="225346AD" w14:textId="0B9650A0" w:rsidR="00F44B0D" w:rsidRPr="00510B6A" w:rsidRDefault="00F44B0D" w:rsidP="00413B63">
            <w:pPr>
              <w:tabs>
                <w:tab w:val="left" w:pos="567"/>
              </w:tabs>
              <w:spacing w:after="0" w:line="240" w:lineRule="auto"/>
              <w:jc w:val="center"/>
              <w:rPr>
                <w:rFonts w:ascii="Times New Roman" w:eastAsia="Times New Roman" w:hAnsi="Times New Roman"/>
              </w:rPr>
            </w:pPr>
            <w:r w:rsidRPr="00510B6A">
              <w:rPr>
                <w:rFonts w:ascii="Times New Roman" w:eastAsia="Times New Roman" w:hAnsi="Times New Roman"/>
                <w:noProof/>
              </w:rPr>
              <w:t>22</w:t>
            </w:r>
            <w:r w:rsidR="009179E4" w:rsidRPr="00510B6A">
              <w:rPr>
                <w:rFonts w:ascii="Times New Roman" w:eastAsia="Times New Roman" w:hAnsi="Times New Roman"/>
                <w:noProof/>
              </w:rPr>
              <w:t>–</w:t>
            </w:r>
            <w:r w:rsidRPr="00510B6A">
              <w:rPr>
                <w:rFonts w:ascii="Times New Roman" w:eastAsia="Times New Roman" w:hAnsi="Times New Roman"/>
                <w:noProof/>
              </w:rPr>
              <w:t xml:space="preserve">38 </w:t>
            </w:r>
          </w:p>
        </w:tc>
        <w:tc>
          <w:tcPr>
            <w:tcW w:w="1779" w:type="dxa"/>
            <w:tcBorders>
              <w:left w:val="single" w:sz="4" w:space="0" w:color="auto"/>
              <w:right w:val="single" w:sz="4" w:space="0" w:color="auto"/>
            </w:tcBorders>
          </w:tcPr>
          <w:p w14:paraId="6FCB14FD" w14:textId="64A144C0"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noProof/>
              </w:rPr>
              <w:t>6</w:t>
            </w:r>
            <w:r w:rsidR="00514135" w:rsidRPr="00510B6A">
              <w:rPr>
                <w:rFonts w:ascii="Times New Roman" w:eastAsia="Times New Roman" w:hAnsi="Times New Roman"/>
                <w:noProof/>
              </w:rPr>
              <w:t>–</w:t>
            </w:r>
            <w:r w:rsidRPr="00510B6A">
              <w:rPr>
                <w:rFonts w:ascii="Times New Roman" w:eastAsia="Times New Roman" w:hAnsi="Times New Roman"/>
                <w:noProof/>
              </w:rPr>
              <w:t xml:space="preserve">2 metų vaikai </w:t>
            </w:r>
          </w:p>
        </w:tc>
        <w:tc>
          <w:tcPr>
            <w:tcW w:w="1627" w:type="dxa"/>
            <w:tcBorders>
              <w:left w:val="single" w:sz="4" w:space="0" w:color="auto"/>
              <w:right w:val="single" w:sz="4" w:space="0" w:color="auto"/>
            </w:tcBorders>
          </w:tcPr>
          <w:p w14:paraId="5CF12C50" w14:textId="77777777"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rPr>
              <w:t>2 MŠ</w:t>
            </w:r>
          </w:p>
        </w:tc>
        <w:tc>
          <w:tcPr>
            <w:tcW w:w="3253" w:type="dxa"/>
            <w:tcBorders>
              <w:left w:val="single" w:sz="4" w:space="0" w:color="auto"/>
              <w:right w:val="single" w:sz="4" w:space="0" w:color="auto"/>
            </w:tcBorders>
          </w:tcPr>
          <w:p w14:paraId="2B3DE363" w14:textId="0D3497BA" w:rsidR="00F44B0D" w:rsidRPr="00510B6A" w:rsidRDefault="00F44B0D" w:rsidP="00510B6A">
            <w:pPr>
              <w:spacing w:after="0" w:line="240" w:lineRule="auto"/>
              <w:jc w:val="center"/>
              <w:rPr>
                <w:rFonts w:ascii="Times New Roman" w:eastAsia="Times New Roman" w:hAnsi="Times New Roman"/>
              </w:rPr>
            </w:pPr>
            <w:r w:rsidRPr="00510B6A">
              <w:rPr>
                <w:rFonts w:ascii="Times New Roman" w:eastAsia="Times New Roman" w:hAnsi="Times New Roman"/>
              </w:rPr>
              <w:t>kas 8 val</w:t>
            </w:r>
            <w:r w:rsidR="009179E4" w:rsidRPr="00510B6A">
              <w:rPr>
                <w:rFonts w:ascii="Times New Roman" w:eastAsia="Times New Roman" w:hAnsi="Times New Roman"/>
              </w:rPr>
              <w:t>.</w:t>
            </w:r>
            <w:r w:rsidRPr="00510B6A">
              <w:rPr>
                <w:rFonts w:ascii="Times New Roman" w:eastAsia="Times New Roman" w:hAnsi="Times New Roman"/>
              </w:rPr>
              <w:t xml:space="preserve"> (t. y. 3 kartus per parą)</w:t>
            </w:r>
          </w:p>
        </w:tc>
      </w:tr>
    </w:tbl>
    <w:p w14:paraId="0FEFAF32"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7920BEB8"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Prireikus, gydytojas gali paskirti didesnę Ospen dozę. </w:t>
      </w:r>
    </w:p>
    <w:p w14:paraId="784191D5"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06848780" w14:textId="77777777" w:rsidR="00F44B0D" w:rsidRPr="00510B6A" w:rsidRDefault="00F44B0D" w:rsidP="00510B6A">
      <w:pPr>
        <w:keepNext/>
        <w:tabs>
          <w:tab w:val="left" w:pos="567"/>
        </w:tabs>
        <w:spacing w:after="0" w:line="240" w:lineRule="auto"/>
        <w:outlineLvl w:val="3"/>
        <w:rPr>
          <w:rFonts w:ascii="Times New Roman" w:eastAsia="Times New Roman" w:hAnsi="Times New Roman"/>
          <w:i/>
          <w:iCs/>
          <w:noProof/>
        </w:rPr>
      </w:pPr>
      <w:r w:rsidRPr="00510B6A">
        <w:rPr>
          <w:rFonts w:ascii="Times New Roman" w:eastAsia="Times New Roman" w:hAnsi="Times New Roman"/>
          <w:i/>
          <w:iCs/>
          <w:noProof/>
        </w:rPr>
        <w:t>Dozavimas siekiant išvengti infekcijos (profilaktikai)</w:t>
      </w:r>
    </w:p>
    <w:p w14:paraId="254EFB5D" w14:textId="77777777" w:rsidR="00F44B0D" w:rsidRPr="00510B6A" w:rsidRDefault="00F44B0D" w:rsidP="00510B6A">
      <w:pPr>
        <w:tabs>
          <w:tab w:val="left" w:pos="567"/>
        </w:tabs>
        <w:spacing w:after="0" w:line="240" w:lineRule="auto"/>
        <w:rPr>
          <w:rFonts w:ascii="Times New Roman" w:eastAsia="Times New Roman" w:hAnsi="Times New Roman"/>
          <w:noProof/>
          <w:u w:val="single"/>
        </w:rPr>
      </w:pPr>
    </w:p>
    <w:p w14:paraId="620DEBA9" w14:textId="77777777" w:rsidR="00F44B0D" w:rsidRPr="00510B6A" w:rsidRDefault="00F44B0D" w:rsidP="00510B6A">
      <w:pPr>
        <w:tabs>
          <w:tab w:val="left" w:pos="567"/>
        </w:tabs>
        <w:spacing w:after="0" w:line="240" w:lineRule="auto"/>
        <w:rPr>
          <w:rFonts w:ascii="Times New Roman" w:eastAsia="Times New Roman" w:hAnsi="Times New Roman"/>
          <w:noProof/>
          <w:u w:val="single"/>
        </w:rPr>
      </w:pPr>
      <w:r w:rsidRPr="00510B6A">
        <w:rPr>
          <w:rFonts w:ascii="Times New Roman" w:eastAsia="Times New Roman" w:hAnsi="Times New Roman"/>
          <w:noProof/>
          <w:u w:val="single"/>
        </w:rPr>
        <w:t xml:space="preserve">Bakterijų, vadinamų streptokokais, sukeliamos ligos (pvz., skarlatinos) profilaktika </w:t>
      </w:r>
    </w:p>
    <w:p w14:paraId="4B169A2B"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Po kontakto su ligoniu reikia 10 parų vartoti įprastinę paros dozę (žr. dozavimo lentelę).</w:t>
      </w:r>
    </w:p>
    <w:p w14:paraId="3D25536A"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5BFDE3A5" w14:textId="77777777" w:rsidR="00F44B0D" w:rsidRPr="00510B6A" w:rsidRDefault="00F44B0D" w:rsidP="00510B6A">
      <w:pPr>
        <w:tabs>
          <w:tab w:val="left" w:pos="567"/>
        </w:tabs>
        <w:spacing w:after="0" w:line="240" w:lineRule="auto"/>
        <w:rPr>
          <w:rFonts w:ascii="Times New Roman" w:eastAsia="Times New Roman" w:hAnsi="Times New Roman"/>
          <w:noProof/>
          <w:u w:val="single"/>
        </w:rPr>
      </w:pPr>
      <w:r w:rsidRPr="00510B6A">
        <w:rPr>
          <w:rFonts w:ascii="Times New Roman" w:eastAsia="Times New Roman" w:hAnsi="Times New Roman"/>
          <w:noProof/>
          <w:u w:val="single"/>
        </w:rPr>
        <w:t>Infekcijos profilaktika ligoniams, sergantiems reumatu, chorėja ar pjautuvine mažakraujyste</w:t>
      </w:r>
    </w:p>
    <w:p w14:paraId="36131E7D" w14:textId="3A211C54"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Vaikams, sveriantiems mažiau negu 30</w:t>
      </w:r>
      <w:r w:rsidR="002771B9" w:rsidRPr="00510B6A">
        <w:rPr>
          <w:rFonts w:ascii="Times New Roman" w:eastAsia="Times New Roman" w:hAnsi="Times New Roman"/>
          <w:noProof/>
        </w:rPr>
        <w:t xml:space="preserve"> </w:t>
      </w:r>
      <w:r w:rsidRPr="00510B6A">
        <w:rPr>
          <w:rFonts w:ascii="Times New Roman" w:eastAsia="Times New Roman" w:hAnsi="Times New Roman"/>
          <w:noProof/>
        </w:rPr>
        <w:t>kg: gerti po pusę matavimo šaukšto suspensijos kas 12</w:t>
      </w:r>
      <w:r w:rsidR="002771B9" w:rsidRPr="00510B6A">
        <w:rPr>
          <w:rFonts w:ascii="Times New Roman" w:eastAsia="Times New Roman" w:hAnsi="Times New Roman"/>
          <w:noProof/>
        </w:rPr>
        <w:t xml:space="preserve"> </w:t>
      </w:r>
      <w:r w:rsidRPr="00510B6A">
        <w:rPr>
          <w:rFonts w:ascii="Times New Roman" w:eastAsia="Times New Roman" w:hAnsi="Times New Roman"/>
          <w:noProof/>
        </w:rPr>
        <w:t>val. (t.</w:t>
      </w:r>
      <w:r w:rsidR="009179E4" w:rsidRPr="00510B6A">
        <w:t> </w:t>
      </w:r>
      <w:r w:rsidRPr="00510B6A">
        <w:rPr>
          <w:rFonts w:ascii="Times New Roman" w:eastAsia="Times New Roman" w:hAnsi="Times New Roman"/>
          <w:noProof/>
        </w:rPr>
        <w:t xml:space="preserve">y. 2 kartus per parą). </w:t>
      </w:r>
    </w:p>
    <w:p w14:paraId="16856A51" w14:textId="4DCD437C"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Vaikams, sveriantiems daugiau nei 30</w:t>
      </w:r>
      <w:r w:rsidR="002771B9" w:rsidRPr="00510B6A">
        <w:rPr>
          <w:rFonts w:ascii="Times New Roman" w:eastAsia="Times New Roman" w:hAnsi="Times New Roman"/>
          <w:noProof/>
        </w:rPr>
        <w:t xml:space="preserve"> </w:t>
      </w:r>
      <w:r w:rsidRPr="00510B6A">
        <w:rPr>
          <w:rFonts w:ascii="Times New Roman" w:eastAsia="Times New Roman" w:hAnsi="Times New Roman"/>
          <w:noProof/>
        </w:rPr>
        <w:t>kg: gerti po 1 matavimo šaukštą suspensijos kas 12</w:t>
      </w:r>
      <w:r w:rsidR="002771B9" w:rsidRPr="00510B6A">
        <w:rPr>
          <w:rFonts w:ascii="Times New Roman" w:eastAsia="Times New Roman" w:hAnsi="Times New Roman"/>
          <w:noProof/>
        </w:rPr>
        <w:t xml:space="preserve"> </w:t>
      </w:r>
      <w:r w:rsidRPr="00510B6A">
        <w:rPr>
          <w:rFonts w:ascii="Times New Roman" w:eastAsia="Times New Roman" w:hAnsi="Times New Roman"/>
          <w:noProof/>
        </w:rPr>
        <w:t>val. (t.</w:t>
      </w:r>
      <w:r w:rsidR="009179E4" w:rsidRPr="00510B6A">
        <w:rPr>
          <w:rFonts w:ascii="Times New Roman" w:eastAsia="Times New Roman" w:hAnsi="Times New Roman"/>
          <w:noProof/>
        </w:rPr>
        <w:t> </w:t>
      </w:r>
      <w:r w:rsidRPr="00510B6A">
        <w:rPr>
          <w:rFonts w:ascii="Times New Roman" w:eastAsia="Times New Roman" w:hAnsi="Times New Roman"/>
          <w:noProof/>
        </w:rPr>
        <w:t>y.</w:t>
      </w:r>
      <w:r w:rsidR="009179E4" w:rsidRPr="00510B6A">
        <w:rPr>
          <w:rFonts w:ascii="Times New Roman" w:eastAsia="Times New Roman" w:hAnsi="Times New Roman"/>
          <w:noProof/>
        </w:rPr>
        <w:t> </w:t>
      </w:r>
      <w:r w:rsidRPr="00510B6A">
        <w:rPr>
          <w:rFonts w:ascii="Times New Roman" w:eastAsia="Times New Roman" w:hAnsi="Times New Roman"/>
          <w:noProof/>
        </w:rPr>
        <w:t>2</w:t>
      </w:r>
      <w:r w:rsidR="009179E4" w:rsidRPr="00510B6A">
        <w:t> </w:t>
      </w:r>
      <w:r w:rsidRPr="00510B6A">
        <w:rPr>
          <w:rFonts w:ascii="Times New Roman" w:eastAsia="Times New Roman" w:hAnsi="Times New Roman"/>
          <w:noProof/>
        </w:rPr>
        <w:t xml:space="preserve">kartus per parą). </w:t>
      </w:r>
    </w:p>
    <w:p w14:paraId="174C7527"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6B3716D5" w14:textId="56A2C450" w:rsidR="00F44B0D" w:rsidRPr="00510B6A" w:rsidRDefault="00F44B0D" w:rsidP="00510B6A">
      <w:pPr>
        <w:tabs>
          <w:tab w:val="left" w:pos="567"/>
        </w:tabs>
        <w:spacing w:after="0" w:line="240" w:lineRule="auto"/>
        <w:rPr>
          <w:rFonts w:ascii="Times New Roman" w:eastAsia="Times New Roman" w:hAnsi="Times New Roman"/>
          <w:noProof/>
          <w:u w:val="single"/>
        </w:rPr>
      </w:pPr>
      <w:r w:rsidRPr="00510B6A">
        <w:rPr>
          <w:rFonts w:ascii="Times New Roman" w:eastAsia="Times New Roman" w:hAnsi="Times New Roman"/>
          <w:noProof/>
          <w:u w:val="single"/>
        </w:rPr>
        <w:t xml:space="preserve">Endokardito (širdies vidinio dangalo uždegimo) profilaktika po nedidelės operacijos (pvz., </w:t>
      </w:r>
      <w:r w:rsidR="002771B9" w:rsidRPr="00510B6A">
        <w:rPr>
          <w:rFonts w:ascii="Times New Roman" w:eastAsia="Times New Roman" w:hAnsi="Times New Roman"/>
          <w:noProof/>
          <w:u w:val="single"/>
        </w:rPr>
        <w:t>to</w:t>
      </w:r>
      <w:r w:rsidR="009179E4" w:rsidRPr="00510B6A">
        <w:rPr>
          <w:rFonts w:ascii="Times New Roman" w:eastAsia="Times New Roman" w:hAnsi="Times New Roman"/>
          <w:noProof/>
          <w:u w:val="single"/>
        </w:rPr>
        <w:t>n</w:t>
      </w:r>
      <w:r w:rsidR="002771B9" w:rsidRPr="00510B6A">
        <w:rPr>
          <w:rFonts w:ascii="Times New Roman" w:eastAsia="Times New Roman" w:hAnsi="Times New Roman"/>
          <w:noProof/>
          <w:u w:val="single"/>
        </w:rPr>
        <w:t>zilių</w:t>
      </w:r>
      <w:r w:rsidRPr="00510B6A">
        <w:rPr>
          <w:rFonts w:ascii="Times New Roman" w:eastAsia="Times New Roman" w:hAnsi="Times New Roman"/>
          <w:noProof/>
          <w:u w:val="single"/>
        </w:rPr>
        <w:t xml:space="preserve"> pašalinimo, danties ištraukimo) </w:t>
      </w:r>
    </w:p>
    <w:p w14:paraId="3B73D607"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Reikia išgerti 1 matavimo šaukštą suspensijos 8 kilogramams kūno svorio likus 1 valandai iki operacijos ir pusę šios dozės (0,5 matavimo šaukšto suspensijos 8 kilogramams kūno svorio), praėjus 6 valandoms po operacijos. </w:t>
      </w:r>
    </w:p>
    <w:p w14:paraId="65E68CB4"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58B0BE24" w14:textId="297C02AA"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Suaugusiesiems ir paaugliams, sveriantiems daugiau negu 40 kg, rekomenduojama gerti Ospen tablečių.</w:t>
      </w:r>
    </w:p>
    <w:p w14:paraId="0F7B425F"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06AE0172" w14:textId="77777777" w:rsidR="00F44B0D" w:rsidRPr="00413B63" w:rsidRDefault="00F44B0D" w:rsidP="00510B6A">
      <w:pPr>
        <w:tabs>
          <w:tab w:val="left" w:pos="567"/>
        </w:tabs>
        <w:spacing w:after="0" w:line="240" w:lineRule="auto"/>
        <w:rPr>
          <w:rFonts w:ascii="Times New Roman" w:hAnsi="Times New Roman"/>
          <w:i/>
          <w:iCs/>
        </w:rPr>
      </w:pPr>
      <w:r w:rsidRPr="00413B63">
        <w:rPr>
          <w:rFonts w:ascii="Times New Roman" w:hAnsi="Times New Roman"/>
          <w:i/>
          <w:iCs/>
        </w:rPr>
        <w:t>Ligoniams, kurių inkstų arba kepenų veikla sutrikusi</w:t>
      </w:r>
    </w:p>
    <w:p w14:paraId="5C7A181A"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Ligoniams, kurių kepenų arba inkstų veikla sutrikusi, paprastai nereikia mažinti vaisto dozės. Tačiau gydytojas, įvertinęs sveikatos būklę, gali paskirti mažesnę dozę arba nurodyti vaisto vartoti rečiau. </w:t>
      </w:r>
    </w:p>
    <w:p w14:paraId="52FB854C"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16358503"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Gydymo trukmė</w:t>
      </w:r>
    </w:p>
    <w:p w14:paraId="1E3C73BF" w14:textId="0A1C3C1D"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Ospen reikia vartoti dar 2</w:t>
      </w:r>
      <w:r w:rsidR="009179E4" w:rsidRPr="00510B6A">
        <w:rPr>
          <w:rFonts w:ascii="Times New Roman" w:eastAsia="Times New Roman" w:hAnsi="Times New Roman"/>
          <w:noProof/>
        </w:rPr>
        <w:t>–</w:t>
      </w:r>
      <w:r w:rsidRPr="00510B6A">
        <w:rPr>
          <w:rFonts w:ascii="Times New Roman" w:eastAsia="Times New Roman" w:hAnsi="Times New Roman"/>
          <w:noProof/>
        </w:rPr>
        <w:t xml:space="preserve">5 paras po to, kai išnyksta ligos simptomai. Tam tikrų bakterijų, vadinamų streptokokais, sukeltą infekcinę ligą reikia gydyti ne trumpiau kaip 10 parų. </w:t>
      </w:r>
    </w:p>
    <w:p w14:paraId="10312DF2"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49BC624C"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b/>
          <w:noProof/>
        </w:rPr>
      </w:pPr>
      <w:r w:rsidRPr="00510B6A">
        <w:rPr>
          <w:rFonts w:ascii="Times New Roman" w:eastAsia="Times New Roman" w:hAnsi="Times New Roman"/>
          <w:b/>
          <w:noProof/>
        </w:rPr>
        <w:t>Ką daryti pavartojus per didelę Ospen dozę</w:t>
      </w:r>
    </w:p>
    <w:p w14:paraId="5B13DF17"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noProof/>
        </w:rPr>
        <w:t>Jeigu įtariate, kad Jūs arba Jūsų vaikas pavartojo per didelę vaisto dozę, kreipkitės į gydytoją ar vaistininką.</w:t>
      </w:r>
    </w:p>
    <w:p w14:paraId="24625B43" w14:textId="783ADE74"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Gali pasireikšti virškinimo sutrikimo simptomai (pvz., </w:t>
      </w:r>
      <w:r w:rsidRPr="00510B6A">
        <w:rPr>
          <w:rFonts w:ascii="Times New Roman" w:eastAsia="Times New Roman" w:hAnsi="Times New Roman"/>
        </w:rPr>
        <w:t xml:space="preserve">pykinimas, vėmimas, pilvo skausmas, viduriavimas), retai </w:t>
      </w:r>
      <w:r w:rsidR="009179E4" w:rsidRPr="00510B6A">
        <w:rPr>
          <w:rFonts w:ascii="Times New Roman" w:eastAsia="Times New Roman" w:hAnsi="Times New Roman"/>
        </w:rPr>
        <w:t>–</w:t>
      </w:r>
      <w:r w:rsidRPr="00510B6A">
        <w:rPr>
          <w:rFonts w:ascii="Times New Roman" w:eastAsia="Times New Roman" w:hAnsi="Times New Roman"/>
        </w:rPr>
        <w:t xml:space="preserve"> epilepsijos priepuoliai</w:t>
      </w:r>
      <w:r w:rsidRPr="00510B6A">
        <w:rPr>
          <w:rFonts w:ascii="Times New Roman" w:eastAsia="Times New Roman" w:hAnsi="Times New Roman"/>
          <w:noProof/>
        </w:rPr>
        <w:t xml:space="preserve">, sutrikti skysčių ir druskų pusiausvyra organizme.  </w:t>
      </w:r>
    </w:p>
    <w:p w14:paraId="6C53CE03"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Vaisto perdozavus</w:t>
      </w:r>
      <w:r w:rsidRPr="00510B6A">
        <w:rPr>
          <w:rFonts w:ascii="Times New Roman" w:eastAsia="Times New Roman" w:hAnsi="Times New Roman"/>
        </w:rPr>
        <w:t>, rekomenduojama aktyvintoji anglis kartu su vidurius laisvinančiais vaistais tam, kad vaistas būtų greičiau pašalintas iš organizmo.</w:t>
      </w:r>
    </w:p>
    <w:p w14:paraId="66133D87"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0B2C4860"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b/>
          <w:noProof/>
        </w:rPr>
      </w:pPr>
      <w:r w:rsidRPr="00510B6A">
        <w:rPr>
          <w:rFonts w:ascii="Times New Roman" w:eastAsia="Times New Roman" w:hAnsi="Times New Roman"/>
          <w:b/>
          <w:noProof/>
        </w:rPr>
        <w:t xml:space="preserve">Pamiršus pavartoti Ospen  </w:t>
      </w:r>
    </w:p>
    <w:p w14:paraId="3CE146AB" w14:textId="77777777" w:rsidR="00F44B0D" w:rsidRPr="00510B6A" w:rsidRDefault="00F44B0D" w:rsidP="00510B6A">
      <w:pPr>
        <w:numPr>
          <w:ilvl w:val="12"/>
          <w:numId w:val="0"/>
        </w:numPr>
        <w:spacing w:after="0" w:line="240" w:lineRule="auto"/>
        <w:ind w:right="-2"/>
        <w:rPr>
          <w:rFonts w:ascii="Times New Roman" w:eastAsia="Times New Roman" w:hAnsi="Times New Roman"/>
          <w:noProof/>
        </w:rPr>
      </w:pPr>
      <w:r w:rsidRPr="00510B6A">
        <w:rPr>
          <w:rFonts w:ascii="Times New Roman" w:eastAsia="Times New Roman" w:hAnsi="Times New Roman"/>
          <w:noProof/>
        </w:rPr>
        <w:t>Jeigu pamiršote pavartoti vaisto, kitą dozę išgerkite įprastu laiku. Negalima vartoti dvigubos dozės norint kompensuoti praleistą dozę.</w:t>
      </w:r>
    </w:p>
    <w:p w14:paraId="2960E604"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0564DD68"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b/>
          <w:noProof/>
        </w:rPr>
      </w:pPr>
      <w:r w:rsidRPr="00510B6A">
        <w:rPr>
          <w:rFonts w:ascii="Times New Roman" w:eastAsia="Times New Roman" w:hAnsi="Times New Roman"/>
          <w:b/>
          <w:noProof/>
        </w:rPr>
        <w:t>Nustojus vartoti Ospen</w:t>
      </w:r>
    </w:p>
    <w:p w14:paraId="098E89DE" w14:textId="77777777" w:rsidR="00F44B0D" w:rsidRPr="00510B6A" w:rsidRDefault="00F44B0D" w:rsidP="00510B6A">
      <w:pPr>
        <w:tabs>
          <w:tab w:val="left" w:pos="0"/>
        </w:tabs>
        <w:spacing w:after="0" w:line="240" w:lineRule="auto"/>
        <w:jc w:val="both"/>
        <w:rPr>
          <w:rFonts w:ascii="Times New Roman" w:eastAsia="Times New Roman" w:hAnsi="Times New Roman"/>
          <w:noProof/>
        </w:rPr>
      </w:pPr>
      <w:r w:rsidRPr="00510B6A">
        <w:rPr>
          <w:rFonts w:ascii="Times New Roman" w:eastAsia="Times New Roman" w:hAnsi="Times New Roman"/>
          <w:noProof/>
        </w:rPr>
        <w:t xml:space="preserve">Jeigu nutrauksite Ospen vartojimą nebaigus viso gydymo kurso, gali vėl atsirasti ligos simptomų. </w:t>
      </w:r>
    </w:p>
    <w:p w14:paraId="3C4BCE22"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432FC8F1"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r w:rsidRPr="00510B6A">
        <w:rPr>
          <w:rFonts w:ascii="Times New Roman" w:eastAsia="Times New Roman" w:hAnsi="Times New Roman"/>
          <w:noProof/>
        </w:rPr>
        <w:t xml:space="preserve">Jeigu kiltų daugiau klausimų dėl šio vaisto vartojimo, kreipkitės į gydytoją arba vaistininką. </w:t>
      </w:r>
    </w:p>
    <w:p w14:paraId="1B3C902F"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7D740B40"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67E08E95" w14:textId="157EFFBD"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4. Galimas šalutinis poveikis</w:t>
      </w:r>
    </w:p>
    <w:p w14:paraId="2CCADF8B"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7DEEA32C" w14:textId="77777777" w:rsidR="00F44B0D" w:rsidRPr="00510B6A" w:rsidRDefault="00F44B0D" w:rsidP="00510B6A">
      <w:pPr>
        <w:spacing w:after="0" w:line="240" w:lineRule="auto"/>
        <w:rPr>
          <w:rFonts w:ascii="Times New Roman" w:eastAsia="Times New Roman" w:hAnsi="Times New Roman"/>
          <w:noProof/>
        </w:rPr>
      </w:pPr>
      <w:r w:rsidRPr="00510B6A">
        <w:rPr>
          <w:rFonts w:ascii="Times New Roman" w:eastAsia="Times New Roman" w:hAnsi="Times New Roman"/>
          <w:noProof/>
        </w:rPr>
        <w:t>Šis vaistas, kaip ir visi kiti, gali sukelti šalutinį poveikį, nors jis pasireiškia ne visiems žmonėms.</w:t>
      </w:r>
    </w:p>
    <w:p w14:paraId="46F6BA5B" w14:textId="77777777" w:rsidR="00F44B0D" w:rsidRPr="00510B6A" w:rsidRDefault="00F44B0D" w:rsidP="00510B6A">
      <w:pPr>
        <w:spacing w:after="0" w:line="240" w:lineRule="auto"/>
        <w:rPr>
          <w:rFonts w:ascii="Times New Roman" w:eastAsia="Times New Roman" w:hAnsi="Times New Roman"/>
          <w:noProof/>
        </w:rPr>
      </w:pPr>
    </w:p>
    <w:p w14:paraId="08EF8BD5" w14:textId="77777777" w:rsidR="00F44B0D" w:rsidRPr="00510B6A" w:rsidRDefault="00F44B0D" w:rsidP="00510B6A">
      <w:pPr>
        <w:spacing w:after="0" w:line="240" w:lineRule="auto"/>
        <w:rPr>
          <w:rFonts w:ascii="Times New Roman" w:eastAsia="Times New Roman" w:hAnsi="Times New Roman"/>
          <w:b/>
          <w:lang w:eastAsia="lt-LT"/>
        </w:rPr>
      </w:pPr>
      <w:r w:rsidRPr="00510B6A">
        <w:rPr>
          <w:rFonts w:ascii="Times New Roman" w:eastAsia="Times New Roman" w:hAnsi="Times New Roman"/>
          <w:b/>
          <w:lang w:eastAsia="lt-LT"/>
        </w:rPr>
        <w:t>Sunkus šalutinis poveikis</w:t>
      </w:r>
    </w:p>
    <w:p w14:paraId="68D4190F" w14:textId="77777777" w:rsidR="00F44B0D" w:rsidRPr="00510B6A" w:rsidRDefault="00F44B0D" w:rsidP="00510B6A">
      <w:pPr>
        <w:spacing w:after="0" w:line="240" w:lineRule="auto"/>
        <w:rPr>
          <w:rFonts w:ascii="Times New Roman" w:eastAsia="Times New Roman" w:hAnsi="Times New Roman"/>
          <w:lang w:eastAsia="lt-LT"/>
        </w:rPr>
      </w:pPr>
      <w:r w:rsidRPr="00510B6A">
        <w:rPr>
          <w:rFonts w:ascii="Times New Roman" w:eastAsia="Times New Roman" w:hAnsi="Times New Roman"/>
          <w:lang w:eastAsia="lt-LT"/>
        </w:rPr>
        <w:t>Nutraukite Ospen vartojimą ir nedelsdami kreipkitės medicininės pagalbos, jei pastebėjote bet kurį iš tokių simptomų, kaip:</w:t>
      </w:r>
    </w:p>
    <w:p w14:paraId="2BD24B81" w14:textId="033D1215" w:rsidR="00F44B0D" w:rsidRPr="00510B6A" w:rsidRDefault="00F44B0D" w:rsidP="00510B6A">
      <w:pPr>
        <w:pStyle w:val="ListParagraph"/>
        <w:numPr>
          <w:ilvl w:val="0"/>
          <w:numId w:val="9"/>
        </w:numPr>
        <w:spacing w:after="0" w:line="240" w:lineRule="auto"/>
        <w:ind w:left="539" w:hanging="539"/>
        <w:rPr>
          <w:rFonts w:ascii="Times New Roman" w:eastAsia="Times New Roman" w:hAnsi="Times New Roman"/>
          <w:lang w:eastAsia="lt-LT"/>
        </w:rPr>
      </w:pPr>
      <w:r w:rsidRPr="00510B6A">
        <w:rPr>
          <w:rFonts w:ascii="Times New Roman" w:eastAsia="Times New Roman" w:hAnsi="Times New Roman"/>
          <w:lang w:eastAsia="lt-LT"/>
        </w:rPr>
        <w:t>sunki alerginė reakcija (ret</w:t>
      </w:r>
      <w:r w:rsidR="00514135" w:rsidRPr="00510B6A">
        <w:rPr>
          <w:rFonts w:ascii="Times New Roman" w:eastAsia="Times New Roman" w:hAnsi="Times New Roman"/>
          <w:lang w:eastAsia="lt-LT"/>
        </w:rPr>
        <w:t>as</w:t>
      </w:r>
      <w:r w:rsidRPr="00510B6A">
        <w:rPr>
          <w:rFonts w:ascii="Times New Roman" w:eastAsia="Times New Roman" w:hAnsi="Times New Roman"/>
          <w:lang w:eastAsia="lt-LT"/>
        </w:rPr>
        <w:t xml:space="preserve"> </w:t>
      </w:r>
      <w:r w:rsidR="00AD221A" w:rsidRPr="00510B6A">
        <w:rPr>
          <w:rFonts w:ascii="Times New Roman" w:eastAsia="Times New Roman" w:hAnsi="Times New Roman"/>
          <w:lang w:eastAsia="lt-LT"/>
        </w:rPr>
        <w:t>(</w:t>
      </w:r>
      <w:r w:rsidRPr="00510B6A">
        <w:rPr>
          <w:rFonts w:ascii="Times New Roman" w:eastAsia="Times New Roman" w:hAnsi="Times New Roman"/>
          <w:lang w:eastAsia="lt-LT"/>
        </w:rPr>
        <w:t xml:space="preserve">gali pasireikšti rečiau kaip 1 iš 1 000 asmenų) </w:t>
      </w:r>
      <w:r w:rsidR="00514135" w:rsidRPr="00510B6A">
        <w:rPr>
          <w:rFonts w:ascii="Times New Roman" w:eastAsia="Times New Roman" w:hAnsi="Times New Roman"/>
          <w:lang w:eastAsia="lt-LT"/>
        </w:rPr>
        <w:t>–</w:t>
      </w:r>
      <w:r w:rsidRPr="00510B6A">
        <w:rPr>
          <w:rFonts w:ascii="Times New Roman" w:eastAsia="Times New Roman" w:hAnsi="Times New Roman"/>
          <w:lang w:eastAsia="lt-LT"/>
        </w:rPr>
        <w:t xml:space="preserve"> simptomai gali būti šie: pasunkėjęs kvėpavimas, išbėrimas ar niežulys, bėrimas, odos (ypač lūpų, veido ar liežuvio) patinimas, šaltkrėtis ir karščiavimas, jautrūs sąnariai;</w:t>
      </w:r>
    </w:p>
    <w:p w14:paraId="3DA7501B" w14:textId="118C2CEE" w:rsidR="00F44B0D" w:rsidRPr="00510B6A" w:rsidRDefault="00F44B0D" w:rsidP="00510B6A">
      <w:pPr>
        <w:pStyle w:val="ListParagraph"/>
        <w:numPr>
          <w:ilvl w:val="0"/>
          <w:numId w:val="9"/>
        </w:numPr>
        <w:spacing w:after="0" w:line="240" w:lineRule="auto"/>
        <w:ind w:left="539" w:hanging="539"/>
        <w:rPr>
          <w:rFonts w:ascii="Times New Roman" w:eastAsia="Times New Roman" w:hAnsi="Times New Roman"/>
          <w:lang w:eastAsia="lt-LT"/>
        </w:rPr>
      </w:pPr>
      <w:r w:rsidRPr="00510B6A">
        <w:rPr>
          <w:rFonts w:ascii="Times New Roman" w:eastAsia="Times New Roman" w:hAnsi="Times New Roman"/>
          <w:lang w:eastAsia="lt-LT"/>
        </w:rPr>
        <w:t>į seruminę ligą panaši reakcija (ret</w:t>
      </w:r>
      <w:r w:rsidR="00514135" w:rsidRPr="00510B6A">
        <w:rPr>
          <w:rFonts w:ascii="Times New Roman" w:eastAsia="Times New Roman" w:hAnsi="Times New Roman"/>
          <w:lang w:eastAsia="lt-LT"/>
        </w:rPr>
        <w:t>as</w:t>
      </w:r>
      <w:r w:rsidRPr="00510B6A">
        <w:rPr>
          <w:rFonts w:ascii="Times New Roman" w:eastAsia="Times New Roman" w:hAnsi="Times New Roman"/>
          <w:lang w:eastAsia="lt-LT"/>
        </w:rPr>
        <w:t xml:space="preserve"> </w:t>
      </w:r>
      <w:r w:rsidR="00AD221A" w:rsidRPr="00510B6A">
        <w:rPr>
          <w:rFonts w:ascii="Times New Roman" w:eastAsia="Times New Roman" w:hAnsi="Times New Roman"/>
          <w:lang w:eastAsia="lt-LT"/>
        </w:rPr>
        <w:t>(</w:t>
      </w:r>
      <w:r w:rsidRPr="00510B6A">
        <w:rPr>
          <w:rFonts w:ascii="Times New Roman" w:eastAsia="Times New Roman" w:hAnsi="Times New Roman"/>
          <w:lang w:eastAsia="lt-LT"/>
        </w:rPr>
        <w:t xml:space="preserve">gali pasireikšti rečiau kaip 1 iš 1 000 asmenų) </w:t>
      </w:r>
      <w:r w:rsidR="00514135" w:rsidRPr="00510B6A">
        <w:rPr>
          <w:rFonts w:ascii="Times New Roman" w:eastAsia="Times New Roman" w:hAnsi="Times New Roman"/>
          <w:lang w:eastAsia="lt-LT"/>
        </w:rPr>
        <w:t>–</w:t>
      </w:r>
      <w:r w:rsidRPr="00510B6A">
        <w:rPr>
          <w:rFonts w:ascii="Times New Roman" w:eastAsia="Times New Roman" w:hAnsi="Times New Roman"/>
          <w:lang w:eastAsia="lt-LT"/>
        </w:rPr>
        <w:t xml:space="preserve"> būdinga karščiavimas, šaltkrėtis, sąnarių skausmas ir patinimas;</w:t>
      </w:r>
    </w:p>
    <w:p w14:paraId="56B8F725" w14:textId="41A237C8" w:rsidR="00F44B0D" w:rsidRPr="00510B6A" w:rsidRDefault="00F44B0D" w:rsidP="00510B6A">
      <w:pPr>
        <w:pStyle w:val="ListParagraph"/>
        <w:numPr>
          <w:ilvl w:val="0"/>
          <w:numId w:val="9"/>
        </w:numPr>
        <w:spacing w:after="0" w:line="240" w:lineRule="auto"/>
        <w:ind w:left="539" w:hanging="539"/>
        <w:rPr>
          <w:rFonts w:ascii="Times New Roman" w:eastAsia="Times New Roman" w:hAnsi="Times New Roman"/>
          <w:lang w:eastAsia="lt-LT"/>
        </w:rPr>
      </w:pPr>
      <w:r w:rsidRPr="00510B6A">
        <w:rPr>
          <w:rFonts w:ascii="Times New Roman" w:eastAsia="Times New Roman" w:hAnsi="Times New Roman"/>
          <w:lang w:eastAsia="lt-LT"/>
        </w:rPr>
        <w:t xml:space="preserve">traukuliai (dažnis nežinomas </w:t>
      </w:r>
      <w:r w:rsidR="00AD221A" w:rsidRPr="00510B6A">
        <w:rPr>
          <w:rFonts w:ascii="Times New Roman" w:eastAsia="Times New Roman" w:hAnsi="Times New Roman"/>
          <w:lang w:eastAsia="lt-LT"/>
        </w:rPr>
        <w:t>(</w:t>
      </w:r>
      <w:r w:rsidRPr="00510B6A">
        <w:rPr>
          <w:rFonts w:ascii="Times New Roman" w:eastAsia="Times New Roman" w:hAnsi="Times New Roman"/>
          <w:lang w:eastAsia="lt-LT"/>
        </w:rPr>
        <w:t>negali būti apskaičiuotas pagal turimus duomenis);</w:t>
      </w:r>
    </w:p>
    <w:p w14:paraId="10EE3065" w14:textId="77777777" w:rsidR="00F44B0D" w:rsidRPr="00510B6A" w:rsidRDefault="00F44B0D" w:rsidP="00510B6A">
      <w:pPr>
        <w:numPr>
          <w:ilvl w:val="0"/>
          <w:numId w:val="8"/>
        </w:numPr>
        <w:spacing w:after="0" w:line="240" w:lineRule="auto"/>
        <w:ind w:left="540" w:hanging="540"/>
        <w:rPr>
          <w:rFonts w:ascii="Times New Roman" w:eastAsia="Times New Roman" w:hAnsi="Times New Roman"/>
          <w:bCs/>
          <w:lang w:eastAsia="lt-LT"/>
        </w:rPr>
      </w:pPr>
      <w:r w:rsidRPr="00510B6A">
        <w:rPr>
          <w:rFonts w:ascii="Times New Roman" w:eastAsia="Times New Roman" w:hAnsi="Times New Roman"/>
          <w:bCs/>
          <w:lang w:eastAsia="lt-LT"/>
        </w:rPr>
        <w:t>rausvos, neiškilusios, taikinio pavidalo arba apskritos dėmės ant liemens, dažnai su pūslėmis centrinėje dalyje, odos lupimasis, burnos, gerklės, nosies, lyties organų ir akių opos. Prieš šiuos sunkius odos išbėrimus gali būti karščiavimas ir į gripą panašių simptomų (Stivenso-Džonsono [Stevens-Johnson] sindromas, toksinė epidermio nekrolizė), dažnis nežinomas (negali būti apskaičiuotas pagal turimus duomenis);</w:t>
      </w:r>
    </w:p>
    <w:p w14:paraId="1CC34007" w14:textId="77777777" w:rsidR="00F44B0D" w:rsidRPr="00510B6A" w:rsidRDefault="00F44B0D" w:rsidP="00510B6A">
      <w:pPr>
        <w:numPr>
          <w:ilvl w:val="0"/>
          <w:numId w:val="8"/>
        </w:numPr>
        <w:spacing w:after="0" w:line="240" w:lineRule="auto"/>
        <w:ind w:left="539" w:hanging="539"/>
        <w:rPr>
          <w:rFonts w:ascii="Times New Roman" w:eastAsia="Times New Roman" w:hAnsi="Times New Roman"/>
          <w:bCs/>
          <w:lang w:eastAsia="lt-LT"/>
        </w:rPr>
      </w:pPr>
      <w:r w:rsidRPr="00510B6A">
        <w:rPr>
          <w:rFonts w:ascii="Times New Roman" w:eastAsia="Times New Roman" w:hAnsi="Times New Roman"/>
          <w:bCs/>
          <w:lang w:eastAsia="lt-LT"/>
        </w:rPr>
        <w:t>plačiai išplitęs išbėrimas, aukšta kūno temperatūra ir padidėję limfmazgiai (DRESS sindromas arba padidėjusio jautrumo vaistams sindromas), dažnis nežinomas (negali būti apskaičiuotas pagal turimus duomenis);</w:t>
      </w:r>
    </w:p>
    <w:p w14:paraId="097BFBE7" w14:textId="77777777" w:rsidR="00F44B0D" w:rsidRPr="00510B6A" w:rsidRDefault="00F44B0D" w:rsidP="00510B6A">
      <w:pPr>
        <w:numPr>
          <w:ilvl w:val="0"/>
          <w:numId w:val="8"/>
        </w:numPr>
        <w:spacing w:after="0" w:line="240" w:lineRule="auto"/>
        <w:ind w:left="540" w:hanging="540"/>
        <w:rPr>
          <w:rFonts w:ascii="Times New Roman" w:eastAsia="Times New Roman" w:hAnsi="Times New Roman"/>
          <w:bCs/>
          <w:lang w:eastAsia="lt-LT"/>
        </w:rPr>
      </w:pPr>
      <w:r w:rsidRPr="00510B6A">
        <w:rPr>
          <w:rFonts w:ascii="Times New Roman" w:eastAsia="Times New Roman" w:hAnsi="Times New Roman"/>
          <w:bCs/>
          <w:lang w:eastAsia="lt-LT"/>
        </w:rPr>
        <w:t>raudonas, pleiskanotas išplitęs išbėrimas su gumbais po oda ir pūslėmis, lydimas karščiavimo. Šių simptomų paprastai atsiranda gydymo pradžioje (ūminė generalizuota egzanteminė pustuliozė), dažnis nežinomas (negali būti apskaičiuotas pagal turimus duomenis);</w:t>
      </w:r>
    </w:p>
    <w:p w14:paraId="747B7899" w14:textId="77777777" w:rsidR="00F44B0D" w:rsidRPr="00510B6A" w:rsidRDefault="00F44B0D" w:rsidP="00510B6A">
      <w:pPr>
        <w:numPr>
          <w:ilvl w:val="0"/>
          <w:numId w:val="8"/>
        </w:numPr>
        <w:spacing w:after="0" w:line="240" w:lineRule="auto"/>
        <w:ind w:left="540" w:hanging="540"/>
        <w:rPr>
          <w:rFonts w:ascii="Times New Roman" w:eastAsia="Times New Roman" w:hAnsi="Times New Roman"/>
          <w:bCs/>
          <w:lang w:eastAsia="lt-LT"/>
        </w:rPr>
      </w:pPr>
      <w:r w:rsidRPr="00510B6A">
        <w:rPr>
          <w:rFonts w:ascii="Times New Roman" w:eastAsia="Times New Roman" w:hAnsi="Times New Roman"/>
          <w:bCs/>
          <w:lang w:eastAsia="lt-LT"/>
        </w:rPr>
        <w:t>sunkus viduriavimas (pseudomembraninis kolitas) (labai retas (gali pasireikšti rečiau kaip 1 iš 10 000 asmenų), kuris labai retais atvejais gali išsivystyti į gyvybei pavojingas komplikacijas. Tokie vaistai gali sukelti kolitą, kuris sukelia sunkų viduriavimą, dažniausiai kruviną arba gleivėtą, skrandžio skausmą, karščiavimą;</w:t>
      </w:r>
    </w:p>
    <w:p w14:paraId="3FCE81D0" w14:textId="287936D2" w:rsidR="00F44B0D" w:rsidRPr="00510B6A" w:rsidRDefault="00F44B0D" w:rsidP="00510B6A">
      <w:pPr>
        <w:numPr>
          <w:ilvl w:val="0"/>
          <w:numId w:val="8"/>
        </w:numPr>
        <w:spacing w:after="0" w:line="240" w:lineRule="auto"/>
        <w:ind w:left="540" w:hanging="540"/>
        <w:rPr>
          <w:rFonts w:ascii="Times New Roman" w:eastAsia="Times New Roman" w:hAnsi="Times New Roman"/>
          <w:bCs/>
          <w:lang w:eastAsia="lt-LT"/>
        </w:rPr>
      </w:pPr>
      <w:r w:rsidRPr="00510B6A">
        <w:rPr>
          <w:rFonts w:ascii="Times New Roman" w:eastAsia="Times New Roman" w:hAnsi="Times New Roman"/>
          <w:bCs/>
          <w:lang w:eastAsia="lt-LT"/>
        </w:rPr>
        <w:t>antrinės infekcijos (</w:t>
      </w:r>
      <w:r w:rsidR="00514135" w:rsidRPr="00510B6A">
        <w:rPr>
          <w:rFonts w:ascii="Times New Roman" w:eastAsia="Times New Roman" w:hAnsi="Times New Roman"/>
          <w:bCs/>
          <w:lang w:eastAsia="lt-LT"/>
        </w:rPr>
        <w:t xml:space="preserve">dažnis </w:t>
      </w:r>
      <w:r w:rsidRPr="00510B6A">
        <w:rPr>
          <w:rFonts w:ascii="Times New Roman" w:eastAsia="Times New Roman" w:hAnsi="Times New Roman"/>
          <w:bCs/>
          <w:lang w:eastAsia="lt-LT"/>
        </w:rPr>
        <w:t>nežinoma</w:t>
      </w:r>
      <w:r w:rsidR="00514135" w:rsidRPr="00510B6A">
        <w:rPr>
          <w:rFonts w:ascii="Times New Roman" w:eastAsia="Times New Roman" w:hAnsi="Times New Roman"/>
          <w:bCs/>
          <w:lang w:eastAsia="lt-LT"/>
        </w:rPr>
        <w:t>s</w:t>
      </w:r>
      <w:r w:rsidRPr="00510B6A">
        <w:rPr>
          <w:rFonts w:ascii="Times New Roman" w:eastAsia="Times New Roman" w:hAnsi="Times New Roman"/>
          <w:bCs/>
          <w:lang w:eastAsia="lt-LT"/>
        </w:rPr>
        <w:t xml:space="preserve"> </w:t>
      </w:r>
      <w:r w:rsidR="00AD221A" w:rsidRPr="00510B6A">
        <w:rPr>
          <w:rFonts w:ascii="Times New Roman" w:eastAsia="Times New Roman" w:hAnsi="Times New Roman"/>
          <w:bCs/>
          <w:lang w:eastAsia="lt-LT"/>
        </w:rPr>
        <w:t>(negali būti apskaičiuotas</w:t>
      </w:r>
      <w:r w:rsidRPr="00510B6A">
        <w:rPr>
          <w:rFonts w:ascii="Times New Roman" w:eastAsia="Times New Roman" w:hAnsi="Times New Roman"/>
          <w:bCs/>
          <w:lang w:eastAsia="lt-LT"/>
        </w:rPr>
        <w:t xml:space="preserve"> pagal turimus duomenis). Tokie vaistai kaip šis gali sukelti pernelyg didelį grybelių ar bakterijų augimą organizme. Šis šalutinis poveikis labiau tikėtinas vartojant šį vaistą ilgą laiką;</w:t>
      </w:r>
    </w:p>
    <w:p w14:paraId="7056E8B1" w14:textId="77777777" w:rsidR="00F44B0D" w:rsidRPr="00510B6A" w:rsidRDefault="00F44B0D" w:rsidP="00510B6A">
      <w:pPr>
        <w:numPr>
          <w:ilvl w:val="0"/>
          <w:numId w:val="8"/>
        </w:numPr>
        <w:spacing w:after="0" w:line="240" w:lineRule="auto"/>
        <w:ind w:left="540" w:hanging="540"/>
        <w:rPr>
          <w:rFonts w:ascii="Times New Roman" w:eastAsia="Times New Roman" w:hAnsi="Times New Roman"/>
          <w:bCs/>
          <w:lang w:eastAsia="lt-LT"/>
        </w:rPr>
      </w:pPr>
      <w:r w:rsidRPr="00510B6A">
        <w:rPr>
          <w:rFonts w:ascii="Times New Roman" w:eastAsia="Times New Roman" w:hAnsi="Times New Roman"/>
          <w:bCs/>
          <w:lang w:eastAsia="lt-LT"/>
        </w:rPr>
        <w:t>Jarischo-Herksheimerio reakcija (dažnis nežinomas (negali būti apskaičiuotas pagal turimus duomenis). Kai kuriems pacientams Laimo ligos gydymo šiuo vaistu metu gali pasireikšti didelis karščiavimas, šaltkrėtis, galvos skausmas, raumenų skausmas ir odos išbėrimas. Tai vadinama Jarisch-Herxheimerio reakcija. Simptomai paprastai trunka nuo kelių valandų iki vienos paros;</w:t>
      </w:r>
    </w:p>
    <w:p w14:paraId="5129D03A" w14:textId="77777777" w:rsidR="00F44B0D" w:rsidRPr="00510B6A" w:rsidRDefault="00F44B0D" w:rsidP="00510B6A">
      <w:pPr>
        <w:numPr>
          <w:ilvl w:val="0"/>
          <w:numId w:val="8"/>
        </w:numPr>
        <w:spacing w:after="0" w:line="240" w:lineRule="auto"/>
        <w:ind w:left="540" w:hanging="540"/>
        <w:rPr>
          <w:rFonts w:ascii="Times New Roman" w:eastAsia="Times New Roman" w:hAnsi="Times New Roman"/>
          <w:bCs/>
          <w:lang w:eastAsia="lt-LT"/>
        </w:rPr>
      </w:pPr>
      <w:r w:rsidRPr="00510B6A">
        <w:rPr>
          <w:rFonts w:ascii="Times New Roman" w:eastAsia="Times New Roman" w:hAnsi="Times New Roman"/>
          <w:bCs/>
          <w:lang w:eastAsia="lt-LT"/>
        </w:rPr>
        <w:t xml:space="preserve">smegenų liga (encefalopatija) (dažnis nežinomas (negali būti apskaičiuotas pagal turimus duomenis), simptomai yra mėšlungis, hiperaktyvumas, sumišimas, sąmonės ar judesių sutrikimas.  </w:t>
      </w:r>
    </w:p>
    <w:p w14:paraId="4C2619B6" w14:textId="77777777" w:rsidR="00F44B0D" w:rsidRPr="00510B6A" w:rsidRDefault="00F44B0D" w:rsidP="00413B63">
      <w:pPr>
        <w:spacing w:after="0" w:line="240" w:lineRule="auto"/>
        <w:rPr>
          <w:rFonts w:ascii="Times New Roman" w:eastAsia="Times New Roman" w:hAnsi="Times New Roman"/>
          <w:bCs/>
          <w:lang w:eastAsia="lt-LT"/>
        </w:rPr>
      </w:pPr>
    </w:p>
    <w:p w14:paraId="7E0E1490" w14:textId="77777777" w:rsidR="00F44B0D" w:rsidRPr="00510B6A" w:rsidRDefault="00F44B0D" w:rsidP="00510B6A">
      <w:pPr>
        <w:spacing w:after="0" w:line="240" w:lineRule="auto"/>
        <w:rPr>
          <w:rFonts w:ascii="Times New Roman" w:eastAsia="Times New Roman" w:hAnsi="Times New Roman"/>
          <w:b/>
          <w:bCs/>
          <w:noProof/>
        </w:rPr>
      </w:pPr>
      <w:r w:rsidRPr="00510B6A">
        <w:rPr>
          <w:rFonts w:ascii="Times New Roman" w:eastAsia="Times New Roman" w:hAnsi="Times New Roman"/>
          <w:b/>
          <w:bCs/>
          <w:noProof/>
        </w:rPr>
        <w:t>Kiti galimi šalutiniai poveikiai</w:t>
      </w:r>
    </w:p>
    <w:p w14:paraId="7D37C6FA" w14:textId="77777777" w:rsidR="00F44B0D" w:rsidRPr="00510B6A" w:rsidRDefault="00F44B0D" w:rsidP="00510B6A">
      <w:pPr>
        <w:spacing w:after="0" w:line="240" w:lineRule="auto"/>
        <w:rPr>
          <w:rFonts w:ascii="Times New Roman" w:eastAsia="Times New Roman" w:hAnsi="Times New Roman"/>
          <w:b/>
          <w:bCs/>
          <w:noProof/>
        </w:rPr>
      </w:pPr>
    </w:p>
    <w:p w14:paraId="5FD96FF6" w14:textId="787217F0" w:rsidR="00F44B0D" w:rsidRPr="00510B6A" w:rsidRDefault="00F44B0D" w:rsidP="00510B6A">
      <w:pPr>
        <w:spacing w:after="0" w:line="240" w:lineRule="auto"/>
        <w:rPr>
          <w:rFonts w:ascii="Times New Roman" w:eastAsia="Times New Roman" w:hAnsi="Times New Roman"/>
          <w:b/>
          <w:lang w:eastAsia="lt-LT"/>
        </w:rPr>
      </w:pPr>
      <w:r w:rsidRPr="00510B6A">
        <w:rPr>
          <w:rFonts w:ascii="Times New Roman" w:hAnsi="Times New Roman"/>
          <w:b/>
        </w:rPr>
        <w:t>Dažni šalutinio poveikio reiškiniai (gali pasireikšti rečiau kaip 1 iš 10 asmenų):</w:t>
      </w:r>
      <w:r w:rsidRPr="00413B63">
        <w:rPr>
          <w:rFonts w:ascii="Times New Roman" w:hAnsi="Times New Roman"/>
          <w:b/>
        </w:rPr>
        <w:t xml:space="preserve"> </w:t>
      </w:r>
    </w:p>
    <w:p w14:paraId="33A9160C" w14:textId="4C0D5D7B" w:rsidR="00F44B0D" w:rsidRPr="00510B6A" w:rsidRDefault="00F44B0D" w:rsidP="00510B6A">
      <w:pPr>
        <w:spacing w:after="0" w:line="240" w:lineRule="auto"/>
        <w:rPr>
          <w:rFonts w:ascii="Times New Roman" w:eastAsia="Times New Roman" w:hAnsi="Times New Roman"/>
          <w:noProof/>
          <w:lang w:eastAsia="lt-LT"/>
        </w:rPr>
      </w:pPr>
      <w:r w:rsidRPr="00510B6A">
        <w:rPr>
          <w:rFonts w:ascii="Times New Roman" w:eastAsia="Times New Roman" w:hAnsi="Times New Roman"/>
          <w:noProof/>
          <w:lang w:eastAsia="lt-LT"/>
        </w:rPr>
        <w:t>reakcijos (eriteminis arba į tymų panašus odos išbėrimas, dilgėlinė, niežulys), pykinimas, vėmimas, nemalonus pojūtis viršutinėje pilvo dalyje, viduriavimas.</w:t>
      </w:r>
    </w:p>
    <w:p w14:paraId="78BF907D" w14:textId="77777777" w:rsidR="00F44B0D" w:rsidRPr="00510B6A" w:rsidRDefault="00F44B0D" w:rsidP="00510B6A">
      <w:pPr>
        <w:spacing w:after="0" w:line="240" w:lineRule="auto"/>
        <w:rPr>
          <w:rFonts w:ascii="Times New Roman" w:eastAsia="Times New Roman" w:hAnsi="Times New Roman"/>
          <w:b/>
          <w:lang w:eastAsia="lt-LT"/>
        </w:rPr>
      </w:pPr>
    </w:p>
    <w:p w14:paraId="485FAFD7" w14:textId="77777777" w:rsidR="00AD221A" w:rsidRPr="00510B6A" w:rsidRDefault="00F44B0D" w:rsidP="00510B6A">
      <w:pPr>
        <w:spacing w:after="0" w:line="240" w:lineRule="auto"/>
        <w:rPr>
          <w:rFonts w:ascii="Times New Roman" w:eastAsia="Times New Roman" w:hAnsi="Times New Roman"/>
          <w:i/>
          <w:lang w:eastAsia="lt-LT"/>
        </w:rPr>
      </w:pPr>
      <w:r w:rsidRPr="00510B6A">
        <w:rPr>
          <w:rFonts w:ascii="Times New Roman" w:eastAsia="Times New Roman" w:hAnsi="Times New Roman"/>
          <w:b/>
          <w:lang w:eastAsia="lt-LT"/>
        </w:rPr>
        <w:t>Reti šalutinio poveikio reiškiniai (gali pasireikšti rečiau kaip 1 iš 1 000 asmenų):</w:t>
      </w:r>
      <w:r w:rsidR="002771B9" w:rsidRPr="00510B6A">
        <w:rPr>
          <w:rFonts w:ascii="Times New Roman" w:eastAsia="Times New Roman" w:hAnsi="Times New Roman"/>
          <w:i/>
          <w:lang w:eastAsia="lt-LT"/>
        </w:rPr>
        <w:t xml:space="preserve"> </w:t>
      </w:r>
    </w:p>
    <w:p w14:paraId="573C56BF" w14:textId="6127A131" w:rsidR="00F44B0D" w:rsidRPr="00510B6A" w:rsidRDefault="00F44B0D" w:rsidP="00510B6A">
      <w:pPr>
        <w:spacing w:after="0" w:line="240" w:lineRule="auto"/>
        <w:rPr>
          <w:rFonts w:ascii="Times New Roman" w:eastAsia="Times New Roman" w:hAnsi="Times New Roman"/>
          <w:noProof/>
          <w:lang w:eastAsia="lt-LT"/>
        </w:rPr>
      </w:pPr>
      <w:r w:rsidRPr="00510B6A">
        <w:rPr>
          <w:rFonts w:ascii="Times New Roman" w:hAnsi="Times New Roman"/>
          <w:i/>
        </w:rPr>
        <w:t>Clostridium difficile</w:t>
      </w:r>
      <w:r w:rsidRPr="00510B6A">
        <w:rPr>
          <w:rFonts w:ascii="Times New Roman" w:hAnsi="Times New Roman"/>
        </w:rPr>
        <w:t xml:space="preserve"> (žarnyno bakterijos) sukeltas kolitas (storosios žarnos uždegimas, galintis pasireikšti sunkiu ir nepraeinančiu viduriavimu vandeningomis išmatomis, kuriose yra kraujo ir gleivių, vidurių pūtimu, maudžiančiu arba dieglių tipo pilvo skausmu, karščiavimu),</w:t>
      </w:r>
      <w:r w:rsidRPr="00510B6A">
        <w:rPr>
          <w:rFonts w:ascii="Times New Roman" w:eastAsia="Times New Roman" w:hAnsi="Times New Roman"/>
          <w:noProof/>
          <w:lang w:eastAsia="lt-LT"/>
        </w:rPr>
        <w:t xml:space="preserve"> staigus veido, lūpų, burnos, liežuvio, gerklų tinimas, dėl kurio gali pasunkėti kvėpavimas (angioneurozinė edema), odos uždegimas (dermatitas),</w:t>
      </w:r>
      <w:r w:rsidRPr="00510B6A">
        <w:rPr>
          <w:rFonts w:ascii="Times New Roman" w:eastAsia="Times New Roman" w:hAnsi="Times New Roman"/>
          <w:lang w:eastAsia="lt-LT"/>
        </w:rPr>
        <w:t xml:space="preserve"> ryklės skausmas, patamsėjęs liežuvis, kuris atrodo tarsi gauruotas,</w:t>
      </w:r>
      <w:r w:rsidRPr="00510B6A">
        <w:rPr>
          <w:rFonts w:ascii="Times New Roman" w:eastAsia="Times New Roman" w:hAnsi="Times New Roman"/>
          <w:noProof/>
          <w:lang w:eastAsia="lt-LT"/>
        </w:rPr>
        <w:t xml:space="preserve"> inkstų pažeidimas (nefropatija), sunkios alerginės reakcijos, galinčios sukelti anafilaksiją.</w:t>
      </w:r>
    </w:p>
    <w:p w14:paraId="40D8C324" w14:textId="77777777" w:rsidR="00F44B0D" w:rsidRPr="00510B6A" w:rsidRDefault="00F44B0D" w:rsidP="00510B6A">
      <w:pPr>
        <w:spacing w:after="0" w:line="240" w:lineRule="auto"/>
        <w:ind w:left="1080"/>
        <w:rPr>
          <w:rFonts w:ascii="Times New Roman" w:eastAsia="Times New Roman" w:hAnsi="Times New Roman"/>
          <w:lang w:eastAsia="lt-LT"/>
        </w:rPr>
      </w:pPr>
    </w:p>
    <w:p w14:paraId="2F042537" w14:textId="77777777" w:rsidR="00AD221A" w:rsidRPr="00510B6A" w:rsidRDefault="00F44B0D" w:rsidP="00510B6A">
      <w:pPr>
        <w:spacing w:after="0" w:line="240" w:lineRule="auto"/>
        <w:rPr>
          <w:rFonts w:ascii="Times New Roman" w:eastAsia="Times New Roman" w:hAnsi="Times New Roman"/>
          <w:b/>
          <w:lang w:eastAsia="lt-LT"/>
        </w:rPr>
      </w:pPr>
      <w:r w:rsidRPr="00510B6A">
        <w:rPr>
          <w:rFonts w:ascii="Times New Roman" w:eastAsia="Times New Roman" w:hAnsi="Times New Roman"/>
          <w:b/>
          <w:lang w:eastAsia="lt-LT"/>
        </w:rPr>
        <w:t xml:space="preserve">Labai reti šalutinio poveikio reiškiniai (gali pasireikšti rečiau kaip 1 iš 10 000 asmenų): </w:t>
      </w:r>
    </w:p>
    <w:p w14:paraId="13440008" w14:textId="28A7235B" w:rsidR="00F44B0D" w:rsidRPr="00510B6A" w:rsidRDefault="008F4175" w:rsidP="00510B6A">
      <w:pPr>
        <w:spacing w:after="0" w:line="240" w:lineRule="auto"/>
        <w:rPr>
          <w:rFonts w:ascii="Times New Roman" w:eastAsia="Times New Roman" w:hAnsi="Times New Roman"/>
          <w:noProof/>
          <w:lang w:eastAsia="lt-LT"/>
        </w:rPr>
      </w:pPr>
      <w:r w:rsidRPr="00510B6A">
        <w:rPr>
          <w:rFonts w:ascii="Times New Roman" w:eastAsia="Times New Roman" w:hAnsi="Times New Roman"/>
          <w:noProof/>
          <w:snapToGrid w:val="0"/>
        </w:rPr>
        <w:t>į</w:t>
      </w:r>
      <w:r w:rsidR="00F44B0D" w:rsidRPr="00510B6A">
        <w:rPr>
          <w:rFonts w:ascii="Times New Roman" w:eastAsia="Times New Roman" w:hAnsi="Times New Roman"/>
          <w:noProof/>
          <w:lang w:eastAsia="lt-LT"/>
        </w:rPr>
        <w:t xml:space="preserve"> seruminę ligą panašios reakcijos, pasireiškiančios drebuliu, karščiavimu, patinimu, raumenų skausmu</w:t>
      </w:r>
      <w:r w:rsidR="00F44B0D" w:rsidRPr="00510B6A">
        <w:rPr>
          <w:rFonts w:ascii="Times New Roman" w:eastAsia="Times New Roman" w:hAnsi="Times New Roman"/>
          <w:lang w:eastAsia="lt-LT"/>
        </w:rPr>
        <w:t>,</w:t>
      </w:r>
      <w:r w:rsidR="00F44B0D" w:rsidRPr="00510B6A">
        <w:rPr>
          <w:rFonts w:ascii="Times New Roman" w:eastAsia="Times New Roman" w:hAnsi="Times New Roman"/>
          <w:noProof/>
          <w:lang w:eastAsia="lt-LT"/>
        </w:rPr>
        <w:t xml:space="preserve"> inkstų audinio uždegimas (intersticinis nefrit</w:t>
      </w:r>
      <w:r w:rsidR="00F44B0D" w:rsidRPr="00510B6A">
        <w:rPr>
          <w:rFonts w:ascii="Times New Roman" w:eastAsia="Times New Roman" w:hAnsi="Times New Roman"/>
          <w:lang w:eastAsia="lt-LT"/>
        </w:rPr>
        <w:t xml:space="preserve">as), mažakraujystė, kurią sukelia nenormalus raudonųjų kraujo kūnelių irimas (hemolizinė anemija), baltųjų kraujo ląstelių kiekio sumažėjimas (leukopenija, neutropenija), kraujo plokštelių (trombocitų) kiekio sumažėjimas (trombocitopenija), </w:t>
      </w:r>
      <w:r w:rsidR="00F44B0D" w:rsidRPr="00510B6A">
        <w:rPr>
          <w:rFonts w:ascii="Times New Roman" w:hAnsi="Times New Roman"/>
        </w:rPr>
        <w:t xml:space="preserve">eozinofilija (tam tikrų baltųjų kraujo ląstelių kiekio padidėjimas), </w:t>
      </w:r>
      <w:r w:rsidR="00F44B0D" w:rsidRPr="00510B6A">
        <w:rPr>
          <w:rFonts w:ascii="Times New Roman" w:eastAsia="Times New Roman" w:hAnsi="Times New Roman"/>
          <w:lang w:eastAsia="lt-LT"/>
        </w:rPr>
        <w:t>krešėjimo sutrikimai,</w:t>
      </w:r>
      <w:r w:rsidR="00F44B0D" w:rsidRPr="00510B6A">
        <w:rPr>
          <w:rFonts w:ascii="Times New Roman" w:hAnsi="Times New Roman"/>
        </w:rPr>
        <w:t xml:space="preserve"> </w:t>
      </w:r>
      <w:r w:rsidR="00F44B0D" w:rsidRPr="00510B6A">
        <w:rPr>
          <w:rFonts w:ascii="Times New Roman" w:eastAsia="Times New Roman" w:hAnsi="Times New Roman"/>
          <w:lang w:eastAsia="lt-LT"/>
        </w:rPr>
        <w:t>įskaitant kraujavimo laiko pailgėjimą ir trombocitų funkcijos sutrikimą,</w:t>
      </w:r>
      <w:r w:rsidR="00F44B0D" w:rsidRPr="00510B6A">
        <w:rPr>
          <w:rFonts w:ascii="Times New Roman" w:eastAsia="Times New Roman" w:hAnsi="Times New Roman"/>
          <w:noProof/>
          <w:lang w:eastAsia="lt-LT"/>
        </w:rPr>
        <w:t xml:space="preserve"> kepenų uždegimas, </w:t>
      </w:r>
      <w:r w:rsidR="00F44B0D" w:rsidRPr="00510B6A">
        <w:rPr>
          <w:rFonts w:ascii="Times New Roman" w:eastAsia="Times New Roman" w:hAnsi="Times New Roman"/>
          <w:noProof/>
        </w:rPr>
        <w:t>su tulžies sąstoviu susijusi</w:t>
      </w:r>
      <w:r w:rsidR="00F44B0D" w:rsidRPr="00510B6A">
        <w:rPr>
          <w:rFonts w:ascii="Times New Roman" w:eastAsia="Times New Roman" w:hAnsi="Times New Roman"/>
          <w:noProof/>
          <w:lang w:eastAsia="lt-LT"/>
        </w:rPr>
        <w:t xml:space="preserve"> gelta.</w:t>
      </w:r>
    </w:p>
    <w:p w14:paraId="32C1EFF9" w14:textId="77777777" w:rsidR="00F44B0D" w:rsidRPr="00510B6A" w:rsidRDefault="00F44B0D" w:rsidP="00510B6A">
      <w:pPr>
        <w:tabs>
          <w:tab w:val="left" w:pos="567"/>
        </w:tabs>
        <w:spacing w:after="0" w:line="240" w:lineRule="auto"/>
        <w:rPr>
          <w:rFonts w:ascii="Times New Roman" w:eastAsia="Times New Roman" w:hAnsi="Times New Roman"/>
          <w:lang w:eastAsia="lt-LT"/>
        </w:rPr>
      </w:pPr>
    </w:p>
    <w:p w14:paraId="551FFEB8" w14:textId="299EBF74" w:rsidR="00F44B0D" w:rsidRPr="00510B6A" w:rsidRDefault="00F44B0D" w:rsidP="00510B6A">
      <w:pPr>
        <w:tabs>
          <w:tab w:val="left" w:pos="567"/>
        </w:tabs>
        <w:spacing w:after="0" w:line="240" w:lineRule="auto"/>
        <w:rPr>
          <w:rFonts w:ascii="Times New Roman" w:eastAsia="Times New Roman" w:hAnsi="Times New Roman"/>
          <w:b/>
          <w:lang w:eastAsia="lt-LT"/>
        </w:rPr>
      </w:pPr>
      <w:r w:rsidRPr="00510B6A">
        <w:rPr>
          <w:rFonts w:ascii="Times New Roman" w:eastAsia="Times New Roman" w:hAnsi="Times New Roman"/>
          <w:b/>
          <w:lang w:eastAsia="lt-LT"/>
        </w:rPr>
        <w:t>Šalutinio poveikio reiškiniai, kurių dažnis nežinomas (negali būti apskaičiuotas pagal turimus duomenis):</w:t>
      </w:r>
    </w:p>
    <w:p w14:paraId="477BBBD3" w14:textId="4A23A127" w:rsidR="00F44B0D" w:rsidRPr="00510B6A" w:rsidRDefault="00AD221A" w:rsidP="00510B6A">
      <w:pPr>
        <w:spacing w:after="0" w:line="240" w:lineRule="auto"/>
        <w:rPr>
          <w:rFonts w:ascii="Times New Roman" w:eastAsia="Times New Roman" w:hAnsi="Times New Roman"/>
          <w:noProof/>
          <w:lang w:eastAsia="lt-LT"/>
        </w:rPr>
      </w:pPr>
      <w:r w:rsidRPr="00510B6A">
        <w:rPr>
          <w:rFonts w:ascii="Times New Roman" w:eastAsia="Times New Roman" w:hAnsi="Times New Roman"/>
          <w:noProof/>
          <w:lang w:eastAsia="lt-LT"/>
        </w:rPr>
        <w:t>t</w:t>
      </w:r>
      <w:r w:rsidR="00F44B0D" w:rsidRPr="00510B6A">
        <w:rPr>
          <w:rFonts w:ascii="Times New Roman" w:eastAsia="Times New Roman" w:hAnsi="Times New Roman"/>
          <w:noProof/>
          <w:lang w:eastAsia="lt-LT"/>
        </w:rPr>
        <w:t xml:space="preserve">raukuliai, adatėlių badymo, tirpimo pojūtis galūnėse (parestezija). </w:t>
      </w:r>
    </w:p>
    <w:p w14:paraId="70E16577" w14:textId="77777777" w:rsidR="00F44B0D" w:rsidRPr="00413B63" w:rsidRDefault="00F44B0D" w:rsidP="00510B6A">
      <w:pPr>
        <w:spacing w:after="0" w:line="240" w:lineRule="auto"/>
        <w:rPr>
          <w:rFonts w:ascii="Times New Roman" w:hAnsi="Times New Roman"/>
          <w:b/>
        </w:rPr>
      </w:pPr>
    </w:p>
    <w:p w14:paraId="11FE81F1" w14:textId="77777777" w:rsidR="00F44B0D" w:rsidRPr="00510B6A" w:rsidRDefault="00F44B0D" w:rsidP="00510B6A">
      <w:pPr>
        <w:spacing w:after="0" w:line="240" w:lineRule="auto"/>
        <w:rPr>
          <w:rFonts w:ascii="Times New Roman" w:eastAsia="Times New Roman" w:hAnsi="Times New Roman"/>
          <w:b/>
          <w:noProof/>
        </w:rPr>
      </w:pPr>
      <w:r w:rsidRPr="00510B6A">
        <w:rPr>
          <w:rFonts w:ascii="Times New Roman" w:eastAsia="Times New Roman" w:hAnsi="Times New Roman"/>
          <w:b/>
          <w:noProof/>
        </w:rPr>
        <w:t>Pranešimas apie šalutinį poveikį</w:t>
      </w:r>
    </w:p>
    <w:p w14:paraId="6BCBA9D4" w14:textId="53EA311B" w:rsidR="00F44B0D" w:rsidRPr="00510B6A" w:rsidRDefault="00F44B0D" w:rsidP="00413B63">
      <w:pPr>
        <w:tabs>
          <w:tab w:val="left" w:pos="567"/>
        </w:tabs>
        <w:spacing w:after="0" w:line="240" w:lineRule="auto"/>
        <w:rPr>
          <w:rFonts w:ascii="Times New Roman" w:hAnsi="Times New Roman"/>
        </w:rPr>
      </w:pPr>
      <w:bookmarkStart w:id="2" w:name="_Hlk163051272"/>
      <w:r w:rsidRPr="00510B6A">
        <w:rPr>
          <w:rFonts w:ascii="Times New Roman" w:hAnsi="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0" w:history="1">
        <w:r w:rsidRPr="00510B6A">
          <w:rPr>
            <w:rStyle w:val="Hyperlink"/>
            <w:rFonts w:ascii="Times New Roman" w:hAnsi="Times New Roman"/>
            <w:lang w:eastAsia="lt-LT"/>
          </w:rPr>
          <w:t>https://vvkt.lrv.lt/lt/</w:t>
        </w:r>
      </w:hyperlink>
      <w:r w:rsidRPr="00510B6A">
        <w:rPr>
          <w:rFonts w:ascii="Times New Roman" w:hAnsi="Times New Roman"/>
          <w:lang w:eastAsia="lt-LT"/>
        </w:rPr>
        <w:t xml:space="preserve"> </w:t>
      </w:r>
      <w:r w:rsidRPr="00510B6A">
        <w:rPr>
          <w:rFonts w:ascii="Times New Roman" w:hAnsi="Times New Roman"/>
        </w:rPr>
        <w:t xml:space="preserve">nurodytais būdais arba paskambinti nemokamu telefonu </w:t>
      </w:r>
      <w:r w:rsidR="00AD221A" w:rsidRPr="00510B6A">
        <w:rPr>
          <w:rFonts w:ascii="Times New Roman" w:hAnsi="Times New Roman"/>
        </w:rPr>
        <w:t xml:space="preserve">+370 </w:t>
      </w:r>
      <w:r w:rsidRPr="00510B6A">
        <w:rPr>
          <w:rFonts w:ascii="Times New Roman" w:hAnsi="Times New Roman"/>
        </w:rPr>
        <w:t>800 73 568. Pranešdami apie šalutinį poveikį galite mums padėti gauti daugiau informacijos apie šio vaisto saugumą.</w:t>
      </w:r>
    </w:p>
    <w:bookmarkEnd w:id="2"/>
    <w:p w14:paraId="7F3F1B74" w14:textId="77777777" w:rsidR="00F44B0D" w:rsidRPr="00413B63" w:rsidRDefault="00F44B0D" w:rsidP="00413B63">
      <w:pPr>
        <w:spacing w:after="0" w:line="240" w:lineRule="auto"/>
        <w:rPr>
          <w:rFonts w:ascii="Times New Roman" w:hAnsi="Times New Roman"/>
        </w:rPr>
      </w:pPr>
    </w:p>
    <w:p w14:paraId="330D31A5" w14:textId="77777777" w:rsidR="00F44B0D" w:rsidRPr="00413B63" w:rsidRDefault="00F44B0D" w:rsidP="00510B6A">
      <w:pPr>
        <w:tabs>
          <w:tab w:val="left" w:pos="567"/>
        </w:tabs>
        <w:spacing w:after="0" w:line="240" w:lineRule="auto"/>
        <w:rPr>
          <w:rFonts w:ascii="Times New Roman" w:hAnsi="Times New Roman"/>
        </w:rPr>
      </w:pPr>
    </w:p>
    <w:p w14:paraId="1C364E33" w14:textId="77777777" w:rsidR="00F44B0D" w:rsidRPr="00510B6A" w:rsidRDefault="00F44B0D" w:rsidP="00510B6A">
      <w:pPr>
        <w:tabs>
          <w:tab w:val="left" w:pos="567"/>
        </w:tabs>
        <w:spacing w:after="0" w:line="240" w:lineRule="auto"/>
        <w:rPr>
          <w:rFonts w:ascii="Times New Roman" w:eastAsia="Times New Roman" w:hAnsi="Times New Roman"/>
          <w:b/>
          <w:noProof/>
        </w:rPr>
      </w:pPr>
      <w:r w:rsidRPr="00510B6A">
        <w:rPr>
          <w:rFonts w:ascii="Times New Roman" w:eastAsia="Times New Roman" w:hAnsi="Times New Roman"/>
          <w:b/>
          <w:noProof/>
        </w:rPr>
        <w:t>5.</w:t>
      </w:r>
      <w:r w:rsidRPr="00510B6A">
        <w:rPr>
          <w:rFonts w:ascii="Times New Roman" w:eastAsia="Times New Roman" w:hAnsi="Times New Roman"/>
          <w:b/>
          <w:noProof/>
        </w:rPr>
        <w:tab/>
        <w:t xml:space="preserve">Kaip laikyti Ospen </w:t>
      </w:r>
    </w:p>
    <w:p w14:paraId="6A62CA66" w14:textId="77777777" w:rsidR="00F44B0D" w:rsidRPr="00510B6A" w:rsidRDefault="00F44B0D" w:rsidP="00510B6A">
      <w:pPr>
        <w:tabs>
          <w:tab w:val="left" w:pos="567"/>
        </w:tabs>
        <w:spacing w:after="0" w:line="240" w:lineRule="auto"/>
        <w:rPr>
          <w:rFonts w:ascii="Times New Roman" w:eastAsia="Times New Roman" w:hAnsi="Times New Roman"/>
          <w:noProof/>
        </w:rPr>
      </w:pPr>
    </w:p>
    <w:p w14:paraId="6AFB9D05" w14:textId="77777777" w:rsidR="00F44B0D" w:rsidRPr="00510B6A" w:rsidRDefault="00F44B0D" w:rsidP="00510B6A">
      <w:pPr>
        <w:numPr>
          <w:ilvl w:val="12"/>
          <w:numId w:val="0"/>
        </w:numPr>
        <w:spacing w:after="0" w:line="240" w:lineRule="auto"/>
        <w:ind w:right="-2"/>
        <w:rPr>
          <w:rFonts w:ascii="Times New Roman" w:eastAsia="Times New Roman" w:hAnsi="Times New Roman"/>
          <w:noProof/>
        </w:rPr>
      </w:pPr>
      <w:r w:rsidRPr="00510B6A">
        <w:rPr>
          <w:rFonts w:ascii="Times New Roman" w:eastAsia="Times New Roman" w:hAnsi="Times New Roman"/>
          <w:noProof/>
        </w:rPr>
        <w:t>Šį vaistą laikykite vaikams nepastebimoje ir nepasiekiamoje vietoje.</w:t>
      </w:r>
    </w:p>
    <w:p w14:paraId="51C3AD38" w14:textId="77777777" w:rsidR="00F44B0D" w:rsidRPr="00510B6A" w:rsidRDefault="00F44B0D" w:rsidP="00510B6A">
      <w:pPr>
        <w:tabs>
          <w:tab w:val="left" w:pos="567"/>
        </w:tabs>
        <w:spacing w:after="0" w:line="240" w:lineRule="auto"/>
        <w:rPr>
          <w:rFonts w:ascii="Times New Roman" w:eastAsia="Times New Roman" w:hAnsi="Times New Roman"/>
        </w:rPr>
      </w:pPr>
    </w:p>
    <w:p w14:paraId="5AD92678" w14:textId="77777777" w:rsidR="00F44B0D" w:rsidRPr="00510B6A" w:rsidRDefault="00F44B0D" w:rsidP="00510B6A">
      <w:pPr>
        <w:tabs>
          <w:tab w:val="left" w:pos="567"/>
        </w:tabs>
        <w:spacing w:after="0" w:line="240" w:lineRule="auto"/>
        <w:rPr>
          <w:rFonts w:ascii="Times New Roman" w:eastAsia="Times New Roman" w:hAnsi="Times New Roman"/>
          <w:noProof/>
          <w:lang w:eastAsia="lt-LT"/>
        </w:rPr>
      </w:pPr>
      <w:r w:rsidRPr="00510B6A">
        <w:rPr>
          <w:rFonts w:ascii="Times New Roman" w:eastAsia="Times New Roman" w:hAnsi="Times New Roman"/>
          <w:noProof/>
          <w:lang w:eastAsia="lt-LT"/>
        </w:rPr>
        <w:t xml:space="preserve">Laikyti 2 °C – 8 °C temperatūroje (šaldytuve). </w:t>
      </w:r>
    </w:p>
    <w:p w14:paraId="57A59D5D" w14:textId="1A116EC3"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lang w:eastAsia="lt-LT"/>
        </w:rPr>
        <w:t>Laikyti gamintojo pakuotėje.</w:t>
      </w:r>
    </w:p>
    <w:p w14:paraId="0792D57A"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Prieš vartojimą gerai suplakti.</w:t>
      </w:r>
    </w:p>
    <w:p w14:paraId="5DC54E7C" w14:textId="6430E335" w:rsidR="00E814E4" w:rsidRPr="00510B6A" w:rsidRDefault="00E814E4" w:rsidP="00510B6A">
      <w:pPr>
        <w:tabs>
          <w:tab w:val="left" w:pos="567"/>
        </w:tabs>
        <w:spacing w:after="0" w:line="240" w:lineRule="auto"/>
        <w:rPr>
          <w:rFonts w:ascii="Times New Roman" w:hAnsi="Times New Roman"/>
        </w:rPr>
      </w:pPr>
      <w:r w:rsidRPr="00510B6A">
        <w:rPr>
          <w:rFonts w:ascii="Times New Roman" w:hAnsi="Times New Roman"/>
        </w:rPr>
        <w:t>Atidarius buteliuką tinkamumo laikas yra 28 dienos.</w:t>
      </w:r>
    </w:p>
    <w:p w14:paraId="271450E2" w14:textId="15DAA47E"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rPr>
        <w:t xml:space="preserve">Ant dėžutės </w:t>
      </w:r>
      <w:r w:rsidR="00E814E4" w:rsidRPr="00510B6A">
        <w:rPr>
          <w:rFonts w:ascii="Times New Roman" w:eastAsia="Times New Roman" w:hAnsi="Times New Roman"/>
        </w:rPr>
        <w:t xml:space="preserve">po „EXP“ </w:t>
      </w:r>
      <w:r w:rsidRPr="00510B6A">
        <w:rPr>
          <w:rFonts w:ascii="Times New Roman" w:eastAsia="Times New Roman" w:hAnsi="Times New Roman"/>
        </w:rPr>
        <w:t>ir buteliuko nurodytam tinkamumo laikui pasibaigus, šio vaisto vartoti negalima. Vaistas tinkamas vartoti iki paskutinės nurodyto mėnesio dienos.</w:t>
      </w:r>
      <w:r w:rsidRPr="00510B6A">
        <w:rPr>
          <w:rFonts w:ascii="Times New Roman" w:eastAsia="Times New Roman" w:hAnsi="Times New Roman"/>
          <w:bCs/>
          <w:noProof/>
        </w:rPr>
        <w:t xml:space="preserve"> </w:t>
      </w:r>
    </w:p>
    <w:p w14:paraId="516FC458" w14:textId="77777777" w:rsidR="00F44B0D" w:rsidRPr="00510B6A" w:rsidRDefault="00F44B0D" w:rsidP="00510B6A">
      <w:pPr>
        <w:numPr>
          <w:ilvl w:val="12"/>
          <w:numId w:val="0"/>
        </w:numPr>
        <w:tabs>
          <w:tab w:val="left" w:pos="567"/>
        </w:tabs>
        <w:spacing w:after="0" w:line="240" w:lineRule="auto"/>
        <w:ind w:left="567" w:hanging="567"/>
        <w:jc w:val="both"/>
        <w:outlineLvl w:val="0"/>
        <w:rPr>
          <w:rFonts w:ascii="Times New Roman" w:eastAsia="Times New Roman" w:hAnsi="Times New Roman"/>
          <w:noProof/>
        </w:rPr>
      </w:pPr>
    </w:p>
    <w:p w14:paraId="47CC406E" w14:textId="77777777" w:rsidR="00F44B0D" w:rsidRPr="00510B6A" w:rsidRDefault="00F44B0D" w:rsidP="00510B6A">
      <w:pPr>
        <w:numPr>
          <w:ilvl w:val="12"/>
          <w:numId w:val="0"/>
        </w:numPr>
        <w:tabs>
          <w:tab w:val="left" w:pos="567"/>
        </w:tabs>
        <w:spacing w:after="0" w:line="240" w:lineRule="auto"/>
        <w:ind w:left="567" w:hanging="567"/>
        <w:jc w:val="both"/>
        <w:outlineLvl w:val="0"/>
        <w:rPr>
          <w:rFonts w:ascii="Times New Roman" w:eastAsia="Times New Roman" w:hAnsi="Times New Roman"/>
          <w:noProof/>
        </w:rPr>
      </w:pPr>
      <w:r w:rsidRPr="00510B6A">
        <w:rPr>
          <w:rFonts w:ascii="Times New Roman" w:eastAsia="Times New Roman" w:hAnsi="Times New Roman"/>
          <w:noProof/>
        </w:rPr>
        <w:t xml:space="preserve">Vaistų negalima išmesti į kanalizaciją arba su buitinėmis atliekomis. Kaip išmesti nereikalingus </w:t>
      </w:r>
    </w:p>
    <w:p w14:paraId="01D09B59" w14:textId="77777777" w:rsidR="00F44B0D" w:rsidRPr="00510B6A" w:rsidRDefault="00F44B0D" w:rsidP="00510B6A">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r w:rsidRPr="00510B6A">
        <w:rPr>
          <w:rFonts w:ascii="Times New Roman" w:eastAsia="Times New Roman" w:hAnsi="Times New Roman"/>
          <w:noProof/>
        </w:rPr>
        <w:t>vaistus, klauskite vaistininko. Šios priemonės padės apsaugoti aplinką</w:t>
      </w:r>
    </w:p>
    <w:p w14:paraId="3AE46193" w14:textId="77777777" w:rsidR="00F44B0D" w:rsidRPr="00510B6A" w:rsidRDefault="00F44B0D" w:rsidP="00510B6A">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p>
    <w:p w14:paraId="66801FBE" w14:textId="77777777" w:rsidR="00F44B0D" w:rsidRPr="00510B6A" w:rsidRDefault="00F44B0D" w:rsidP="00510B6A">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p>
    <w:p w14:paraId="5C4E969C" w14:textId="77777777" w:rsidR="00F44B0D" w:rsidRPr="00510B6A" w:rsidRDefault="00F44B0D" w:rsidP="00510B6A">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r w:rsidRPr="00510B6A">
        <w:rPr>
          <w:rFonts w:ascii="Times New Roman" w:eastAsia="Times New Roman" w:hAnsi="Times New Roman"/>
          <w:b/>
          <w:noProof/>
        </w:rPr>
        <w:t>6.</w:t>
      </w:r>
      <w:r w:rsidRPr="00510B6A">
        <w:rPr>
          <w:rFonts w:ascii="Times New Roman" w:eastAsia="Times New Roman" w:hAnsi="Times New Roman"/>
          <w:noProof/>
        </w:rPr>
        <w:tab/>
      </w:r>
      <w:r w:rsidRPr="00510B6A">
        <w:rPr>
          <w:rFonts w:ascii="Times New Roman" w:eastAsia="Times New Roman" w:hAnsi="Times New Roman"/>
          <w:b/>
          <w:noProof/>
        </w:rPr>
        <w:t>Pakuotės turinys ir kita informacija</w:t>
      </w:r>
    </w:p>
    <w:p w14:paraId="4DF4CFAA"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p>
    <w:p w14:paraId="43CF834D" w14:textId="77777777" w:rsidR="00F44B0D" w:rsidRPr="00510B6A" w:rsidRDefault="00F44B0D" w:rsidP="00510B6A">
      <w:pPr>
        <w:tabs>
          <w:tab w:val="left" w:pos="567"/>
        </w:tabs>
        <w:spacing w:after="0" w:line="240" w:lineRule="auto"/>
        <w:jc w:val="both"/>
        <w:rPr>
          <w:rFonts w:ascii="Times New Roman" w:eastAsia="Times New Roman" w:hAnsi="Times New Roman"/>
          <w:b/>
          <w:noProof/>
        </w:rPr>
      </w:pPr>
      <w:r w:rsidRPr="00510B6A">
        <w:rPr>
          <w:rFonts w:ascii="Times New Roman" w:eastAsia="Times New Roman" w:hAnsi="Times New Roman"/>
          <w:b/>
          <w:noProof/>
        </w:rPr>
        <w:t>Ospen sudėtis</w:t>
      </w:r>
    </w:p>
    <w:p w14:paraId="0AECF2F3" w14:textId="77777777" w:rsidR="00F44B0D" w:rsidRPr="00510B6A" w:rsidRDefault="00F44B0D" w:rsidP="00510B6A">
      <w:pPr>
        <w:tabs>
          <w:tab w:val="left" w:pos="567"/>
        </w:tabs>
        <w:spacing w:after="0" w:line="240" w:lineRule="auto"/>
        <w:jc w:val="both"/>
        <w:rPr>
          <w:rFonts w:ascii="Times New Roman" w:eastAsia="Times New Roman" w:hAnsi="Times New Roman"/>
          <w:b/>
          <w:noProof/>
        </w:rPr>
      </w:pPr>
    </w:p>
    <w:p w14:paraId="3F30FCD0" w14:textId="77777777" w:rsidR="00F44B0D" w:rsidRPr="00510B6A" w:rsidRDefault="00F44B0D" w:rsidP="00510B6A">
      <w:pPr>
        <w:numPr>
          <w:ilvl w:val="0"/>
          <w:numId w:val="1"/>
        </w:numPr>
        <w:tabs>
          <w:tab w:val="clear" w:pos="1440"/>
        </w:tabs>
        <w:spacing w:after="0" w:line="240" w:lineRule="auto"/>
        <w:ind w:left="567" w:hanging="567"/>
        <w:rPr>
          <w:rFonts w:ascii="Times New Roman" w:eastAsia="Times New Roman" w:hAnsi="Times New Roman"/>
        </w:rPr>
      </w:pPr>
      <w:r w:rsidRPr="00510B6A">
        <w:rPr>
          <w:rFonts w:ascii="Times New Roman" w:eastAsia="Times New Roman" w:hAnsi="Times New Roman"/>
        </w:rPr>
        <w:t xml:space="preserve">Veiklioji medžiaga yra fenoksimetilpenicilinas. </w:t>
      </w:r>
      <w:r w:rsidRPr="00510B6A">
        <w:rPr>
          <w:rFonts w:ascii="Times New Roman" w:eastAsia="Times New Roman" w:hAnsi="Times New Roman"/>
          <w:noProof/>
        </w:rPr>
        <w:t>5 ml (viename matavimo šaukšte) suspensijos jo yra 400 000 TV (fenoksimetilpenicilino benzatino druskos pavidalu).</w:t>
      </w:r>
    </w:p>
    <w:p w14:paraId="555F9BAA" w14:textId="77777777" w:rsidR="00F44B0D" w:rsidRPr="00510B6A" w:rsidRDefault="00F44B0D" w:rsidP="00510B6A">
      <w:pPr>
        <w:spacing w:after="0" w:line="240" w:lineRule="auto"/>
        <w:ind w:left="567" w:hanging="567"/>
        <w:rPr>
          <w:rFonts w:ascii="Times New Roman" w:eastAsia="Times New Roman" w:hAnsi="Times New Roman"/>
          <w:noProof/>
        </w:rPr>
      </w:pPr>
      <w:r w:rsidRPr="00510B6A">
        <w:rPr>
          <w:rFonts w:ascii="Times New Roman" w:eastAsia="Times New Roman" w:hAnsi="Times New Roman"/>
          <w:b/>
          <w:noProof/>
        </w:rPr>
        <w:t>-</w:t>
      </w:r>
      <w:r w:rsidRPr="00510B6A">
        <w:rPr>
          <w:rFonts w:ascii="Times New Roman" w:eastAsia="Times New Roman" w:hAnsi="Times New Roman"/>
          <w:b/>
          <w:noProof/>
        </w:rPr>
        <w:tab/>
      </w:r>
      <w:r w:rsidRPr="00510B6A">
        <w:rPr>
          <w:rFonts w:ascii="Times New Roman" w:eastAsia="Times New Roman" w:hAnsi="Times New Roman"/>
          <w:bCs/>
          <w:noProof/>
        </w:rPr>
        <w:t>Pagalbinės medžiagos yra</w:t>
      </w:r>
      <w:r w:rsidRPr="00510B6A">
        <w:rPr>
          <w:rFonts w:ascii="Times New Roman" w:eastAsia="Times New Roman" w:hAnsi="Times New Roman"/>
          <w:noProof/>
        </w:rPr>
        <w:t xml:space="preserve"> simetikonas, geltonasis geležies oksidas (E172), sacharino natrio druska, propilo parahidroksibenzoatas (E216), metilo parahidroksibenzoatas (E218), Tutti Frutti aromatinės medžiagos, karmeliozės natrio druska, citrinų rūgšties monohidratas, aliuminio-magnio silikatas, trinatrio citratas dihidratas, sorbitolis (E420), išgrynintas vanduo.</w:t>
      </w:r>
    </w:p>
    <w:p w14:paraId="4FE3BC5F" w14:textId="77777777" w:rsidR="00F44B0D" w:rsidRPr="00510B6A" w:rsidRDefault="00F44B0D" w:rsidP="00510B6A">
      <w:pPr>
        <w:tabs>
          <w:tab w:val="left" w:pos="567"/>
        </w:tabs>
        <w:spacing w:after="0" w:line="240" w:lineRule="auto"/>
        <w:ind w:left="567" w:hanging="567"/>
        <w:jc w:val="both"/>
        <w:rPr>
          <w:rFonts w:ascii="Times New Roman" w:eastAsia="Times New Roman" w:hAnsi="Times New Roman"/>
          <w:noProof/>
        </w:rPr>
      </w:pPr>
    </w:p>
    <w:p w14:paraId="6EBE6CC3" w14:textId="77777777" w:rsidR="00F44B0D" w:rsidRPr="00510B6A" w:rsidRDefault="00F44B0D" w:rsidP="00510B6A">
      <w:pPr>
        <w:tabs>
          <w:tab w:val="left" w:pos="567"/>
        </w:tabs>
        <w:spacing w:after="0" w:line="240" w:lineRule="auto"/>
        <w:jc w:val="both"/>
        <w:rPr>
          <w:rFonts w:ascii="Times New Roman" w:eastAsia="Times New Roman" w:hAnsi="Times New Roman"/>
          <w:b/>
          <w:bCs/>
        </w:rPr>
      </w:pPr>
      <w:r w:rsidRPr="00510B6A">
        <w:rPr>
          <w:rFonts w:ascii="Times New Roman" w:eastAsia="Times New Roman" w:hAnsi="Times New Roman"/>
          <w:b/>
          <w:bCs/>
        </w:rPr>
        <w:t>Ospen išvaizda ir kiekis pakuotėje</w:t>
      </w:r>
    </w:p>
    <w:p w14:paraId="1A5F7665" w14:textId="77777777" w:rsidR="00F44B0D" w:rsidRPr="00510B6A" w:rsidRDefault="00F44B0D" w:rsidP="00510B6A">
      <w:pPr>
        <w:tabs>
          <w:tab w:val="left" w:pos="567"/>
        </w:tabs>
        <w:spacing w:after="0" w:line="240" w:lineRule="auto"/>
        <w:jc w:val="both"/>
        <w:rPr>
          <w:rFonts w:ascii="Times New Roman" w:eastAsia="Times New Roman" w:hAnsi="Times New Roman"/>
          <w:b/>
          <w:bCs/>
        </w:rPr>
      </w:pPr>
    </w:p>
    <w:p w14:paraId="5B4DB66A" w14:textId="77777777"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Suspensija yra geltonai oranžinės spalvos.</w:t>
      </w:r>
    </w:p>
    <w:p w14:paraId="4F5BE36A" w14:textId="77777777" w:rsidR="00F44B0D" w:rsidRPr="00510B6A" w:rsidRDefault="00F44B0D" w:rsidP="00510B6A">
      <w:pPr>
        <w:tabs>
          <w:tab w:val="left" w:pos="567"/>
        </w:tabs>
        <w:spacing w:after="0" w:line="240" w:lineRule="auto"/>
        <w:jc w:val="both"/>
        <w:rPr>
          <w:rFonts w:ascii="Times New Roman" w:eastAsia="Times New Roman" w:hAnsi="Times New Roman"/>
          <w:noProof/>
        </w:rPr>
      </w:pPr>
    </w:p>
    <w:p w14:paraId="13302A5C" w14:textId="21787C52" w:rsidR="00F44B0D" w:rsidRPr="00510B6A" w:rsidRDefault="00F44B0D" w:rsidP="00510B6A">
      <w:pPr>
        <w:tabs>
          <w:tab w:val="left" w:pos="567"/>
        </w:tabs>
        <w:spacing w:after="0" w:line="240" w:lineRule="auto"/>
        <w:rPr>
          <w:rFonts w:ascii="Times New Roman" w:eastAsia="Times New Roman" w:hAnsi="Times New Roman"/>
          <w:noProof/>
        </w:rPr>
      </w:pPr>
      <w:r w:rsidRPr="00510B6A">
        <w:rPr>
          <w:rFonts w:ascii="Times New Roman" w:eastAsia="Times New Roman" w:hAnsi="Times New Roman"/>
          <w:noProof/>
        </w:rPr>
        <w:t xml:space="preserve">Gintaro spalvos stiklo buteliukas su mažo tankio polietileno dangteliu, kuriame yra 60 ml geriamosios suspensijos. Kartono dėžutėje yra vienas buteliukas ir </w:t>
      </w:r>
      <w:r w:rsidR="00E814E4" w:rsidRPr="00510B6A">
        <w:rPr>
          <w:rFonts w:ascii="Times New Roman" w:eastAsia="Times New Roman" w:hAnsi="Times New Roman"/>
          <w:noProof/>
        </w:rPr>
        <w:t>1,25 ml, 2,5 ml ir 5 ml matavimo šaukštas</w:t>
      </w:r>
      <w:r w:rsidRPr="00510B6A">
        <w:rPr>
          <w:rFonts w:ascii="Times New Roman" w:eastAsia="Times New Roman" w:hAnsi="Times New Roman"/>
          <w:noProof/>
        </w:rPr>
        <w:t>.</w:t>
      </w:r>
    </w:p>
    <w:p w14:paraId="39D5BE86" w14:textId="77777777" w:rsidR="00F44B0D" w:rsidRPr="00510B6A" w:rsidRDefault="00F44B0D" w:rsidP="00510B6A">
      <w:pPr>
        <w:tabs>
          <w:tab w:val="left" w:pos="567"/>
        </w:tabs>
        <w:spacing w:after="0" w:line="240" w:lineRule="auto"/>
        <w:jc w:val="both"/>
        <w:rPr>
          <w:rFonts w:ascii="Times New Roman" w:eastAsia="Times New Roman" w:hAnsi="Times New Roman"/>
          <w:b/>
          <w:noProof/>
        </w:rPr>
      </w:pPr>
    </w:p>
    <w:p w14:paraId="1A037CDA" w14:textId="77777777" w:rsidR="00E814E4" w:rsidRPr="00510B6A" w:rsidRDefault="00E814E4" w:rsidP="00510B6A">
      <w:pPr>
        <w:tabs>
          <w:tab w:val="left" w:pos="567"/>
        </w:tabs>
        <w:spacing w:after="0" w:line="240" w:lineRule="auto"/>
        <w:rPr>
          <w:rFonts w:ascii="Times New Roman" w:hAnsi="Times New Roman"/>
          <w:b/>
          <w:iCs/>
        </w:rPr>
      </w:pPr>
      <w:r w:rsidRPr="00510B6A">
        <w:rPr>
          <w:rFonts w:ascii="Times New Roman" w:hAnsi="Times New Roman"/>
          <w:b/>
          <w:iCs/>
        </w:rPr>
        <w:t xml:space="preserve">Registruotojas eksportuojančioje valstybėje ir gamintojas </w:t>
      </w:r>
    </w:p>
    <w:p w14:paraId="12D97C22" w14:textId="77777777" w:rsidR="00E814E4" w:rsidRPr="00510B6A" w:rsidRDefault="00E814E4" w:rsidP="00510B6A">
      <w:pPr>
        <w:tabs>
          <w:tab w:val="left" w:pos="567"/>
        </w:tabs>
        <w:spacing w:after="0" w:line="240" w:lineRule="auto"/>
        <w:jc w:val="both"/>
        <w:rPr>
          <w:rFonts w:ascii="Times New Roman" w:eastAsia="Times New Roman" w:hAnsi="Times New Roman"/>
          <w:noProof/>
        </w:rPr>
      </w:pPr>
      <w:r w:rsidRPr="00510B6A">
        <w:rPr>
          <w:rFonts w:ascii="Times New Roman" w:eastAsia="Times New Roman" w:hAnsi="Times New Roman"/>
          <w:noProof/>
        </w:rPr>
        <w:t>Sandoz GmbH</w:t>
      </w:r>
    </w:p>
    <w:p w14:paraId="3C7BDC06" w14:textId="77777777" w:rsidR="00E814E4" w:rsidRPr="00510B6A" w:rsidRDefault="00E814E4" w:rsidP="00510B6A">
      <w:pPr>
        <w:tabs>
          <w:tab w:val="left" w:pos="567"/>
        </w:tabs>
        <w:spacing w:after="0" w:line="240" w:lineRule="auto"/>
        <w:jc w:val="both"/>
        <w:rPr>
          <w:rFonts w:ascii="Times New Roman" w:eastAsia="Times New Roman" w:hAnsi="Times New Roman"/>
          <w:noProof/>
        </w:rPr>
      </w:pPr>
      <w:r w:rsidRPr="00510B6A">
        <w:rPr>
          <w:rFonts w:ascii="Times New Roman" w:eastAsia="Times New Roman" w:hAnsi="Times New Roman"/>
          <w:noProof/>
        </w:rPr>
        <w:t>Biochemiestrasse 10</w:t>
      </w:r>
    </w:p>
    <w:p w14:paraId="76B4AA71" w14:textId="77777777" w:rsidR="00E814E4" w:rsidRPr="00510B6A" w:rsidRDefault="00E814E4" w:rsidP="00510B6A">
      <w:pPr>
        <w:tabs>
          <w:tab w:val="left" w:pos="567"/>
        </w:tabs>
        <w:spacing w:after="0" w:line="240" w:lineRule="auto"/>
        <w:jc w:val="both"/>
        <w:rPr>
          <w:rFonts w:ascii="Times New Roman" w:eastAsia="Times New Roman" w:hAnsi="Times New Roman"/>
          <w:noProof/>
        </w:rPr>
      </w:pPr>
      <w:r w:rsidRPr="00510B6A">
        <w:rPr>
          <w:rFonts w:ascii="Times New Roman" w:eastAsia="Times New Roman" w:hAnsi="Times New Roman"/>
          <w:noProof/>
        </w:rPr>
        <w:t>A-6250 Kundl</w:t>
      </w:r>
    </w:p>
    <w:p w14:paraId="0BFBB035" w14:textId="77777777" w:rsidR="00E814E4" w:rsidRPr="00510B6A" w:rsidRDefault="00E814E4" w:rsidP="00510B6A">
      <w:pPr>
        <w:tabs>
          <w:tab w:val="left" w:pos="567"/>
        </w:tabs>
        <w:spacing w:after="0" w:line="240" w:lineRule="auto"/>
        <w:jc w:val="both"/>
        <w:rPr>
          <w:rFonts w:ascii="Times New Roman" w:eastAsia="Times New Roman" w:hAnsi="Times New Roman"/>
          <w:noProof/>
        </w:rPr>
      </w:pPr>
      <w:r w:rsidRPr="00510B6A">
        <w:rPr>
          <w:rFonts w:ascii="Times New Roman" w:eastAsia="Times New Roman" w:hAnsi="Times New Roman"/>
          <w:noProof/>
        </w:rPr>
        <w:t>Austrija</w:t>
      </w:r>
    </w:p>
    <w:p w14:paraId="51A39E2B" w14:textId="77777777" w:rsidR="00E814E4" w:rsidRPr="00510B6A" w:rsidRDefault="00E814E4" w:rsidP="00510B6A">
      <w:pPr>
        <w:tabs>
          <w:tab w:val="left" w:pos="567"/>
        </w:tabs>
        <w:spacing w:after="0" w:line="240" w:lineRule="auto"/>
        <w:jc w:val="both"/>
        <w:rPr>
          <w:rFonts w:ascii="Times New Roman" w:eastAsia="Times New Roman" w:hAnsi="Times New Roman"/>
          <w:noProof/>
        </w:rPr>
      </w:pPr>
    </w:p>
    <w:p w14:paraId="0CF7CB50" w14:textId="77777777" w:rsidR="00E814E4" w:rsidRPr="00510B6A" w:rsidRDefault="00E814E4" w:rsidP="00510B6A">
      <w:pPr>
        <w:tabs>
          <w:tab w:val="left" w:pos="0"/>
          <w:tab w:val="left" w:pos="567"/>
        </w:tabs>
        <w:spacing w:after="0" w:line="240" w:lineRule="auto"/>
        <w:rPr>
          <w:rFonts w:ascii="Times New Roman" w:hAnsi="Times New Roman"/>
          <w:b/>
        </w:rPr>
      </w:pPr>
      <w:r w:rsidRPr="00510B6A">
        <w:rPr>
          <w:rFonts w:ascii="Times New Roman" w:hAnsi="Times New Roman"/>
          <w:b/>
        </w:rPr>
        <w:t xml:space="preserve">Lygiagretus importuotojas </w:t>
      </w:r>
    </w:p>
    <w:p w14:paraId="193F80ED" w14:textId="77777777" w:rsidR="00E814E4" w:rsidRPr="00510B6A" w:rsidRDefault="00E814E4" w:rsidP="00510B6A">
      <w:pPr>
        <w:spacing w:after="0" w:line="240" w:lineRule="auto"/>
        <w:rPr>
          <w:rFonts w:ascii="Times New Roman" w:eastAsia="Times New Roman" w:hAnsi="Times New Roman"/>
        </w:rPr>
      </w:pPr>
      <w:r w:rsidRPr="00510B6A">
        <w:rPr>
          <w:rFonts w:ascii="Times New Roman" w:eastAsia="Times New Roman" w:hAnsi="Times New Roman"/>
        </w:rPr>
        <w:t>UAB „Ideal Trade Links“</w:t>
      </w:r>
    </w:p>
    <w:p w14:paraId="3441B4CD" w14:textId="77777777" w:rsidR="00E814E4" w:rsidRPr="00510B6A" w:rsidRDefault="00E814E4"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Kerupės g. 17, Zapyškis</w:t>
      </w:r>
    </w:p>
    <w:p w14:paraId="57C1F8DC" w14:textId="77777777" w:rsidR="00E814E4" w:rsidRPr="00510B6A" w:rsidRDefault="00E814E4" w:rsidP="00510B6A">
      <w:pPr>
        <w:tabs>
          <w:tab w:val="left" w:pos="567"/>
        </w:tabs>
        <w:spacing w:after="0" w:line="240" w:lineRule="auto"/>
        <w:rPr>
          <w:rFonts w:ascii="Times New Roman" w:eastAsia="Times New Roman" w:hAnsi="Times New Roman"/>
        </w:rPr>
      </w:pPr>
      <w:r w:rsidRPr="00510B6A">
        <w:rPr>
          <w:rFonts w:ascii="Times New Roman" w:eastAsia="Times New Roman" w:hAnsi="Times New Roman"/>
        </w:rPr>
        <w:t>LT-53431 Kauno r.</w:t>
      </w:r>
    </w:p>
    <w:p w14:paraId="4774E856" w14:textId="77777777" w:rsidR="00E814E4" w:rsidRPr="00510B6A" w:rsidRDefault="00E814E4" w:rsidP="00510B6A">
      <w:pPr>
        <w:tabs>
          <w:tab w:val="left" w:pos="0"/>
        </w:tabs>
        <w:spacing w:after="0" w:line="240" w:lineRule="auto"/>
        <w:rPr>
          <w:rFonts w:ascii="Times New Roman" w:eastAsia="Times New Roman" w:hAnsi="Times New Roman"/>
        </w:rPr>
      </w:pPr>
      <w:r w:rsidRPr="00510B6A">
        <w:rPr>
          <w:rFonts w:ascii="Times New Roman" w:eastAsia="Times New Roman" w:hAnsi="Times New Roman"/>
        </w:rPr>
        <w:t>Lietuva</w:t>
      </w:r>
    </w:p>
    <w:p w14:paraId="6B0211F7" w14:textId="77777777" w:rsidR="00E814E4" w:rsidRPr="00510B6A" w:rsidRDefault="00E814E4" w:rsidP="00510B6A">
      <w:pPr>
        <w:tabs>
          <w:tab w:val="left" w:pos="0"/>
        </w:tabs>
        <w:spacing w:after="0" w:line="240" w:lineRule="auto"/>
        <w:rPr>
          <w:rFonts w:ascii="Times New Roman" w:eastAsia="Times New Roman" w:hAnsi="Times New Roman"/>
          <w:bCs/>
          <w:noProof/>
        </w:rPr>
      </w:pPr>
    </w:p>
    <w:p w14:paraId="4978320E" w14:textId="77777777" w:rsidR="00E814E4" w:rsidRPr="00510B6A" w:rsidRDefault="00E814E4" w:rsidP="00510B6A">
      <w:pPr>
        <w:tabs>
          <w:tab w:val="left" w:pos="0"/>
        </w:tabs>
        <w:spacing w:after="0" w:line="240" w:lineRule="auto"/>
        <w:rPr>
          <w:rFonts w:ascii="Times New Roman" w:eastAsia="Times New Roman" w:hAnsi="Times New Roman"/>
          <w:b/>
          <w:noProof/>
        </w:rPr>
      </w:pPr>
      <w:r w:rsidRPr="00510B6A">
        <w:rPr>
          <w:rFonts w:ascii="Times New Roman" w:eastAsia="Times New Roman" w:hAnsi="Times New Roman"/>
          <w:b/>
          <w:noProof/>
        </w:rPr>
        <w:t>Perpakavo</w:t>
      </w:r>
    </w:p>
    <w:p w14:paraId="232530B5" w14:textId="77777777" w:rsidR="00E814E4" w:rsidRPr="00510B6A" w:rsidRDefault="00E814E4" w:rsidP="00510B6A">
      <w:pPr>
        <w:spacing w:after="0" w:line="240" w:lineRule="auto"/>
        <w:rPr>
          <w:rFonts w:ascii="Times New Roman" w:eastAsia="Times New Roman" w:hAnsi="Times New Roman"/>
          <w:bCs/>
          <w:iCs/>
          <w:lang w:eastAsia="lt-LT"/>
        </w:rPr>
      </w:pPr>
      <w:r w:rsidRPr="00510B6A">
        <w:rPr>
          <w:rFonts w:ascii="Times New Roman" w:eastAsia="Times New Roman" w:hAnsi="Times New Roman"/>
          <w:bCs/>
          <w:iCs/>
          <w:lang w:eastAsia="lt-LT"/>
        </w:rPr>
        <w:t>UAB „Entafarma“</w:t>
      </w:r>
    </w:p>
    <w:p w14:paraId="64CA5FA0" w14:textId="77777777" w:rsidR="00E814E4" w:rsidRPr="00510B6A" w:rsidRDefault="00E814E4" w:rsidP="00510B6A">
      <w:pPr>
        <w:spacing w:after="0" w:line="240" w:lineRule="auto"/>
        <w:rPr>
          <w:rFonts w:ascii="Times New Roman" w:eastAsia="Times New Roman" w:hAnsi="Times New Roman"/>
          <w:bCs/>
          <w:iCs/>
          <w:lang w:eastAsia="lt-LT"/>
        </w:rPr>
      </w:pPr>
      <w:r w:rsidRPr="00510B6A">
        <w:rPr>
          <w:rFonts w:ascii="Times New Roman" w:eastAsia="Times New Roman" w:hAnsi="Times New Roman"/>
          <w:bCs/>
          <w:iCs/>
          <w:lang w:eastAsia="lt-LT"/>
        </w:rPr>
        <w:t>Klonėnų vs. 1</w:t>
      </w:r>
    </w:p>
    <w:p w14:paraId="42C36F17" w14:textId="77777777" w:rsidR="00E814E4" w:rsidRPr="00510B6A" w:rsidRDefault="00E814E4" w:rsidP="00510B6A">
      <w:pPr>
        <w:spacing w:after="0" w:line="240" w:lineRule="auto"/>
        <w:rPr>
          <w:rFonts w:ascii="Times New Roman" w:eastAsia="Times New Roman" w:hAnsi="Times New Roman"/>
          <w:bCs/>
          <w:iCs/>
          <w:lang w:eastAsia="lt-LT"/>
        </w:rPr>
      </w:pPr>
      <w:r w:rsidRPr="00510B6A">
        <w:rPr>
          <w:rFonts w:ascii="Times New Roman" w:eastAsia="Times New Roman" w:hAnsi="Times New Roman"/>
          <w:bCs/>
          <w:iCs/>
          <w:lang w:eastAsia="lt-LT"/>
        </w:rPr>
        <w:t>LT-19156 Širvintų r. sav., Jauniūnų sen.</w:t>
      </w:r>
    </w:p>
    <w:p w14:paraId="5E89A9C2" w14:textId="77777777" w:rsidR="00E814E4" w:rsidRPr="00510B6A" w:rsidRDefault="00E814E4" w:rsidP="00510B6A">
      <w:pPr>
        <w:spacing w:after="0" w:line="240" w:lineRule="auto"/>
        <w:ind w:left="567" w:hanging="567"/>
        <w:rPr>
          <w:rFonts w:ascii="Times New Roman" w:hAnsi="Times New Roman"/>
          <w:b/>
        </w:rPr>
      </w:pPr>
      <w:r w:rsidRPr="00510B6A">
        <w:rPr>
          <w:rFonts w:ascii="Times New Roman" w:eastAsia="Times New Roman" w:hAnsi="Times New Roman"/>
          <w:bCs/>
          <w:iCs/>
          <w:lang w:eastAsia="lt-LT"/>
        </w:rPr>
        <w:t>Lietuva</w:t>
      </w:r>
    </w:p>
    <w:p w14:paraId="62426099" w14:textId="77777777" w:rsidR="00E814E4" w:rsidRPr="00510B6A" w:rsidRDefault="00E814E4" w:rsidP="00510B6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lang w:eastAsia="fr-FR"/>
        </w:rPr>
      </w:pPr>
    </w:p>
    <w:p w14:paraId="2780C7B8" w14:textId="77777777" w:rsidR="00E814E4" w:rsidRPr="00510B6A" w:rsidRDefault="00E814E4" w:rsidP="00510B6A">
      <w:pPr>
        <w:spacing w:after="0" w:line="240" w:lineRule="auto"/>
        <w:jc w:val="both"/>
        <w:rPr>
          <w:rFonts w:ascii="Times New Roman" w:hAnsi="Times New Roman"/>
        </w:rPr>
      </w:pPr>
      <w:r w:rsidRPr="00413B63">
        <w:rPr>
          <w:rFonts w:ascii="Times New Roman" w:hAnsi="Times New Roman"/>
        </w:rPr>
        <w:t>arba</w:t>
      </w:r>
      <w:r w:rsidRPr="00510B6A">
        <w:rPr>
          <w:rFonts w:ascii="Times New Roman" w:hAnsi="Times New Roman"/>
        </w:rPr>
        <w:t xml:space="preserve"> </w:t>
      </w:r>
    </w:p>
    <w:p w14:paraId="127A942B" w14:textId="77777777" w:rsidR="00E814E4" w:rsidRPr="00510B6A" w:rsidRDefault="00E814E4" w:rsidP="00510B6A">
      <w:pPr>
        <w:spacing w:after="0" w:line="240" w:lineRule="auto"/>
        <w:jc w:val="both"/>
        <w:rPr>
          <w:rFonts w:ascii="Times New Roman" w:hAnsi="Times New Roman"/>
        </w:rPr>
      </w:pPr>
    </w:p>
    <w:p w14:paraId="0393038D" w14:textId="77777777" w:rsidR="00E814E4" w:rsidRPr="00510B6A" w:rsidRDefault="00E814E4" w:rsidP="00510B6A">
      <w:pPr>
        <w:autoSpaceDE w:val="0"/>
        <w:autoSpaceDN w:val="0"/>
        <w:adjustRightInd w:val="0"/>
        <w:spacing w:after="0" w:line="240" w:lineRule="auto"/>
        <w:rPr>
          <w:rFonts w:ascii="Times New Roman" w:eastAsia="Times New Roman" w:hAnsi="Times New Roman"/>
          <w:color w:val="000000"/>
          <w:lang w:eastAsia="lt-LT"/>
        </w:rPr>
      </w:pPr>
      <w:r w:rsidRPr="00510B6A">
        <w:rPr>
          <w:rFonts w:ascii="Times New Roman" w:eastAsia="Times New Roman" w:hAnsi="Times New Roman"/>
          <w:color w:val="000000"/>
          <w:lang w:eastAsia="lt-LT"/>
        </w:rPr>
        <w:t>Medezin Sp. z o.o.</w:t>
      </w:r>
    </w:p>
    <w:p w14:paraId="39FBE81A" w14:textId="77777777" w:rsidR="00E814E4" w:rsidRPr="00510B6A" w:rsidRDefault="00E814E4" w:rsidP="00510B6A">
      <w:pPr>
        <w:autoSpaceDE w:val="0"/>
        <w:autoSpaceDN w:val="0"/>
        <w:adjustRightInd w:val="0"/>
        <w:spacing w:after="0" w:line="240" w:lineRule="auto"/>
        <w:rPr>
          <w:rFonts w:ascii="Times New Roman" w:eastAsia="Times New Roman" w:hAnsi="Times New Roman"/>
          <w:color w:val="000000"/>
          <w:lang w:eastAsia="lt-LT"/>
        </w:rPr>
      </w:pPr>
      <w:r w:rsidRPr="00510B6A">
        <w:rPr>
          <w:rFonts w:ascii="Times New Roman" w:eastAsia="Times New Roman" w:hAnsi="Times New Roman"/>
          <w:color w:val="000000"/>
          <w:lang w:eastAsia="lt-LT"/>
        </w:rPr>
        <w:t>Ul. Księdza Kazimierza Janika 14</w:t>
      </w:r>
    </w:p>
    <w:p w14:paraId="100409E9" w14:textId="77777777" w:rsidR="00E814E4" w:rsidRPr="00510B6A" w:rsidRDefault="00E814E4" w:rsidP="00510B6A">
      <w:pPr>
        <w:autoSpaceDE w:val="0"/>
        <w:autoSpaceDN w:val="0"/>
        <w:adjustRightInd w:val="0"/>
        <w:spacing w:after="0" w:line="240" w:lineRule="auto"/>
        <w:rPr>
          <w:rFonts w:ascii="Times New Roman" w:eastAsia="Times New Roman" w:hAnsi="Times New Roman"/>
          <w:color w:val="000000"/>
          <w:lang w:eastAsia="lt-LT"/>
        </w:rPr>
      </w:pPr>
      <w:r w:rsidRPr="00510B6A">
        <w:rPr>
          <w:rFonts w:ascii="Times New Roman" w:eastAsia="Times New Roman" w:hAnsi="Times New Roman"/>
          <w:color w:val="000000"/>
          <w:lang w:eastAsia="lt-LT"/>
        </w:rPr>
        <w:t>Konstantynów Łódzki, Łódzkie 95-050</w:t>
      </w:r>
    </w:p>
    <w:p w14:paraId="05FCE8AB" w14:textId="77777777" w:rsidR="00E814E4" w:rsidRPr="00510B6A" w:rsidRDefault="00E814E4" w:rsidP="00510B6A">
      <w:pPr>
        <w:autoSpaceDE w:val="0"/>
        <w:autoSpaceDN w:val="0"/>
        <w:adjustRightInd w:val="0"/>
        <w:spacing w:after="0" w:line="240" w:lineRule="auto"/>
        <w:rPr>
          <w:rFonts w:ascii="Times New Roman" w:eastAsia="Times New Roman" w:hAnsi="Times New Roman"/>
          <w:color w:val="000000"/>
          <w:lang w:eastAsia="lt-LT"/>
        </w:rPr>
      </w:pPr>
      <w:r w:rsidRPr="00510B6A">
        <w:rPr>
          <w:rFonts w:ascii="Times New Roman" w:eastAsia="Times New Roman" w:hAnsi="Times New Roman"/>
          <w:color w:val="000000"/>
          <w:lang w:eastAsia="lt-LT"/>
        </w:rPr>
        <w:t>Lenkija</w:t>
      </w:r>
    </w:p>
    <w:p w14:paraId="2B52A1F6" w14:textId="77777777" w:rsidR="00F44B0D" w:rsidRPr="00510B6A" w:rsidRDefault="00F44B0D" w:rsidP="00510B6A">
      <w:pPr>
        <w:numPr>
          <w:ilvl w:val="12"/>
          <w:numId w:val="0"/>
        </w:numPr>
        <w:tabs>
          <w:tab w:val="left" w:pos="567"/>
        </w:tabs>
        <w:spacing w:after="0" w:line="240" w:lineRule="auto"/>
        <w:ind w:left="567" w:hanging="567"/>
        <w:jc w:val="both"/>
        <w:rPr>
          <w:rFonts w:ascii="Times New Roman" w:eastAsia="Times New Roman" w:hAnsi="Times New Roman"/>
          <w:noProof/>
        </w:rPr>
      </w:pPr>
    </w:p>
    <w:p w14:paraId="264F7875" w14:textId="7E73FFE6"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arba</w:t>
      </w:r>
    </w:p>
    <w:p w14:paraId="3890BD8E" w14:textId="77777777" w:rsidR="00510B6A" w:rsidRPr="00510B6A" w:rsidRDefault="00510B6A" w:rsidP="00510B6A">
      <w:pPr>
        <w:spacing w:after="0" w:line="240" w:lineRule="auto"/>
        <w:ind w:left="-5" w:hanging="10"/>
        <w:rPr>
          <w:rFonts w:ascii="Times New Roman" w:eastAsia="Times New Roman" w:hAnsi="Times New Roman"/>
          <w:lang w:val="et-EE"/>
        </w:rPr>
      </w:pPr>
    </w:p>
    <w:p w14:paraId="3AF29EFF" w14:textId="6E3DBE25"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UAB „Santamed LT“</w:t>
      </w:r>
    </w:p>
    <w:p w14:paraId="08CA6193" w14:textId="7777777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Liepų g. 9</w:t>
      </w:r>
    </w:p>
    <w:p w14:paraId="570DFC13" w14:textId="7777777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 xml:space="preserve">Kauno r. sav., </w:t>
      </w:r>
      <w:r w:rsidRPr="00510B6A">
        <w:rPr>
          <w:rFonts w:ascii="Times New Roman" w:hAnsi="Times New Roman"/>
        </w:rPr>
        <w:t>Linksmakalnio sen., Linksmakalnio k.</w:t>
      </w:r>
    </w:p>
    <w:p w14:paraId="4E8C3D2B" w14:textId="7777777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LT-53290</w:t>
      </w:r>
    </w:p>
    <w:p w14:paraId="75137369" w14:textId="5A5BF486"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Lietuva</w:t>
      </w:r>
    </w:p>
    <w:p w14:paraId="063F665A" w14:textId="77777777" w:rsidR="00510B6A" w:rsidRPr="00510B6A" w:rsidRDefault="00510B6A" w:rsidP="00510B6A">
      <w:pPr>
        <w:spacing w:after="0" w:line="240" w:lineRule="auto"/>
        <w:ind w:left="10" w:hanging="10"/>
        <w:rPr>
          <w:rFonts w:ascii="Times New Roman" w:eastAsia="Times New Roman" w:hAnsi="Times New Roman"/>
          <w:lang w:val="et-EE"/>
        </w:rPr>
      </w:pPr>
    </w:p>
    <w:p w14:paraId="4946510E" w14:textId="56756445" w:rsidR="00510B6A" w:rsidRPr="00510B6A" w:rsidRDefault="00510B6A" w:rsidP="00510B6A">
      <w:pPr>
        <w:spacing w:after="0" w:line="240" w:lineRule="auto"/>
        <w:ind w:left="10" w:hanging="10"/>
        <w:rPr>
          <w:rFonts w:ascii="Times New Roman" w:eastAsia="Times New Roman" w:hAnsi="Times New Roman"/>
          <w:bCs/>
          <w:iCs/>
          <w:lang w:val="et-EE"/>
        </w:rPr>
      </w:pPr>
      <w:r w:rsidRPr="00510B6A">
        <w:rPr>
          <w:rFonts w:ascii="Times New Roman" w:eastAsia="Times New Roman" w:hAnsi="Times New Roman"/>
          <w:lang w:val="et-EE"/>
        </w:rPr>
        <w:t>arba</w:t>
      </w:r>
      <w:r w:rsidRPr="00510B6A">
        <w:rPr>
          <w:rFonts w:ascii="Times New Roman" w:eastAsia="Times New Roman" w:hAnsi="Times New Roman"/>
          <w:bCs/>
          <w:iCs/>
          <w:lang w:val="et-EE"/>
        </w:rPr>
        <w:t xml:space="preserve"> </w:t>
      </w:r>
    </w:p>
    <w:p w14:paraId="29A04F11" w14:textId="77777777" w:rsidR="00510B6A" w:rsidRPr="00510B6A" w:rsidRDefault="00510B6A" w:rsidP="00510B6A">
      <w:pPr>
        <w:spacing w:after="0" w:line="240" w:lineRule="auto"/>
        <w:ind w:left="-5" w:hanging="10"/>
        <w:rPr>
          <w:rFonts w:ascii="Times New Roman" w:eastAsia="Times New Roman" w:hAnsi="Times New Roman"/>
          <w:lang w:val="et-EE"/>
        </w:rPr>
      </w:pPr>
    </w:p>
    <w:p w14:paraId="060615DF" w14:textId="3629D70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UAB „Armila“</w:t>
      </w:r>
    </w:p>
    <w:p w14:paraId="3281C58F" w14:textId="7777777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Molėtų pl. 75</w:t>
      </w:r>
    </w:p>
    <w:p w14:paraId="3784C59C" w14:textId="7777777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Vilnius</w:t>
      </w:r>
    </w:p>
    <w:p w14:paraId="7B9DB029" w14:textId="77777777"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LT-14259</w:t>
      </w:r>
    </w:p>
    <w:p w14:paraId="6B7C0177" w14:textId="51999E23" w:rsidR="00510B6A" w:rsidRPr="00510B6A" w:rsidRDefault="00510B6A" w:rsidP="00510B6A">
      <w:pPr>
        <w:spacing w:after="0" w:line="240" w:lineRule="auto"/>
        <w:ind w:left="-5" w:hanging="10"/>
        <w:rPr>
          <w:rFonts w:ascii="Times New Roman" w:eastAsia="Times New Roman" w:hAnsi="Times New Roman"/>
          <w:lang w:val="et-EE"/>
        </w:rPr>
      </w:pPr>
      <w:r w:rsidRPr="00510B6A">
        <w:rPr>
          <w:rFonts w:ascii="Times New Roman" w:eastAsia="Times New Roman" w:hAnsi="Times New Roman"/>
          <w:lang w:val="et-EE"/>
        </w:rPr>
        <w:t>Lietuva</w:t>
      </w:r>
    </w:p>
    <w:p w14:paraId="650B3069" w14:textId="77777777" w:rsidR="00510B6A" w:rsidRPr="00510B6A" w:rsidRDefault="00510B6A" w:rsidP="00510B6A">
      <w:pPr>
        <w:numPr>
          <w:ilvl w:val="12"/>
          <w:numId w:val="0"/>
        </w:numPr>
        <w:tabs>
          <w:tab w:val="left" w:pos="567"/>
        </w:tabs>
        <w:spacing w:after="0" w:line="240" w:lineRule="auto"/>
        <w:ind w:left="567" w:hanging="567"/>
        <w:jc w:val="both"/>
        <w:rPr>
          <w:rFonts w:ascii="Times New Roman" w:eastAsia="Times New Roman" w:hAnsi="Times New Roman"/>
          <w:noProof/>
        </w:rPr>
      </w:pPr>
    </w:p>
    <w:p w14:paraId="1C1C3243" w14:textId="7A3E160B" w:rsidR="00F44B0D" w:rsidRPr="00510B6A" w:rsidRDefault="00F44B0D" w:rsidP="00510B6A">
      <w:pPr>
        <w:tabs>
          <w:tab w:val="left" w:pos="567"/>
        </w:tabs>
        <w:spacing w:after="0" w:line="240" w:lineRule="auto"/>
        <w:jc w:val="both"/>
        <w:rPr>
          <w:rFonts w:ascii="Times New Roman" w:eastAsia="Times New Roman" w:hAnsi="Times New Roman"/>
          <w:b/>
        </w:rPr>
      </w:pPr>
      <w:r w:rsidRPr="00510B6A">
        <w:rPr>
          <w:rFonts w:ascii="Times New Roman" w:eastAsia="Times New Roman" w:hAnsi="Times New Roman"/>
          <w:b/>
          <w:bCs/>
        </w:rPr>
        <w:t>Šis pakuotės lapelis</w:t>
      </w:r>
      <w:r w:rsidRPr="00510B6A">
        <w:rPr>
          <w:rFonts w:ascii="Times New Roman" w:eastAsia="Times New Roman" w:hAnsi="Times New Roman"/>
          <w:b/>
        </w:rPr>
        <w:t xml:space="preserve"> paskutinį kartą peržiūrėtas</w:t>
      </w:r>
      <w:r w:rsidRPr="00510B6A">
        <w:rPr>
          <w:rFonts w:ascii="Times New Roman" w:eastAsia="Times New Roman" w:hAnsi="Times New Roman"/>
        </w:rPr>
        <w:t xml:space="preserve"> </w:t>
      </w:r>
      <w:r w:rsidR="006262F4">
        <w:rPr>
          <w:rFonts w:ascii="Times New Roman" w:eastAsia="Times New Roman" w:hAnsi="Times New Roman"/>
          <w:b/>
        </w:rPr>
        <w:t>2025-07-04</w:t>
      </w:r>
      <w:bookmarkStart w:id="3" w:name="_GoBack"/>
      <w:bookmarkEnd w:id="3"/>
    </w:p>
    <w:p w14:paraId="00C0EA4B" w14:textId="77777777" w:rsidR="00F44B0D" w:rsidRPr="00510B6A" w:rsidRDefault="00F44B0D" w:rsidP="00510B6A">
      <w:pPr>
        <w:tabs>
          <w:tab w:val="left" w:pos="567"/>
        </w:tabs>
        <w:spacing w:after="0" w:line="240" w:lineRule="auto"/>
        <w:jc w:val="both"/>
        <w:rPr>
          <w:rFonts w:ascii="Times New Roman" w:eastAsia="Times New Roman" w:hAnsi="Times New Roman"/>
          <w:b/>
        </w:rPr>
      </w:pPr>
    </w:p>
    <w:p w14:paraId="03E8EA55" w14:textId="77777777" w:rsidR="00F44B0D" w:rsidRPr="00510B6A" w:rsidRDefault="00F44B0D" w:rsidP="00510B6A">
      <w:pPr>
        <w:tabs>
          <w:tab w:val="left" w:pos="567"/>
        </w:tabs>
        <w:spacing w:after="0" w:line="240" w:lineRule="auto"/>
        <w:jc w:val="both"/>
        <w:rPr>
          <w:rFonts w:ascii="Times New Roman" w:hAnsi="Times New Roman"/>
        </w:rPr>
      </w:pPr>
    </w:p>
    <w:p w14:paraId="1972835E" w14:textId="1AC7FA65" w:rsidR="00F44B0D" w:rsidRPr="00510B6A" w:rsidRDefault="00F44B0D" w:rsidP="00510B6A">
      <w:pPr>
        <w:tabs>
          <w:tab w:val="left" w:pos="567"/>
        </w:tabs>
        <w:spacing w:after="0" w:line="240" w:lineRule="auto"/>
        <w:rPr>
          <w:rFonts w:ascii="Times New Roman" w:hAnsi="Times New Roman"/>
          <w:color w:val="0000EE"/>
          <w:u w:val="single"/>
        </w:rPr>
      </w:pPr>
      <w:r w:rsidRPr="00510B6A">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1" w:history="1">
        <w:r w:rsidRPr="00510B6A">
          <w:rPr>
            <w:rStyle w:val="Hyperlink"/>
            <w:rFonts w:ascii="Times New Roman" w:hAnsi="Times New Roman"/>
            <w:lang w:eastAsia="lt-LT"/>
          </w:rPr>
          <w:t>https://vvkt.lrv.lt/lt/</w:t>
        </w:r>
      </w:hyperlink>
      <w:r w:rsidRPr="00510B6A">
        <w:rPr>
          <w:rFonts w:ascii="Times New Roman" w:hAnsi="Times New Roman"/>
          <w:color w:val="0000EE"/>
          <w:u w:val="single"/>
          <w:lang w:eastAsia="lt-LT"/>
        </w:rPr>
        <w:t>.</w:t>
      </w:r>
    </w:p>
    <w:p w14:paraId="59266CDE" w14:textId="77777777" w:rsidR="00BA6577" w:rsidRPr="00510B6A" w:rsidRDefault="00BA6577" w:rsidP="00510B6A"/>
    <w:p w14:paraId="685ABA16" w14:textId="77777777" w:rsidR="00510B6A" w:rsidRPr="007750E7" w:rsidRDefault="00510B6A" w:rsidP="00510B6A">
      <w:pPr>
        <w:numPr>
          <w:ilvl w:val="12"/>
          <w:numId w:val="0"/>
        </w:numPr>
        <w:tabs>
          <w:tab w:val="left" w:pos="0"/>
        </w:tabs>
        <w:spacing w:after="0" w:line="240" w:lineRule="auto"/>
        <w:ind w:right="-2"/>
        <w:rPr>
          <w:rFonts w:ascii="Times New Roman" w:eastAsia="Times New Roman" w:hAnsi="Times New Roman"/>
          <w:b/>
          <w:bCs/>
        </w:rPr>
      </w:pPr>
      <w:r w:rsidRPr="00510B6A">
        <w:rPr>
          <w:rFonts w:ascii="Times New Roman" w:eastAsia="Times New Roman" w:hAnsi="Times New Roman"/>
          <w:i/>
          <w:iCs/>
          <w:noProof/>
        </w:rPr>
        <w:t>Lygiagrečiai importuojamas vaistas nuo referencinio vaisto skiriasi tinkamumo laiku:</w:t>
      </w:r>
      <w:r w:rsidRPr="00510B6A">
        <w:rPr>
          <w:rFonts w:ascii="Times New Roman" w:hAnsi="Times New Roman"/>
          <w:i/>
        </w:rPr>
        <w:t xml:space="preserve"> atidarius lygiagrečiai importuojamo v</w:t>
      </w:r>
      <w:r w:rsidRPr="00510B6A">
        <w:rPr>
          <w:rFonts w:ascii="Times New Roman" w:hAnsi="Times New Roman"/>
          <w:i/>
          <w:iCs/>
        </w:rPr>
        <w:t>aisto buteliuką,</w:t>
      </w:r>
      <w:r w:rsidRPr="00510B6A" w:rsidDel="00C637D3">
        <w:rPr>
          <w:rFonts w:ascii="Times New Roman" w:hAnsi="Times New Roman"/>
          <w:i/>
          <w:iCs/>
        </w:rPr>
        <w:t xml:space="preserve"> </w:t>
      </w:r>
      <w:r w:rsidRPr="00510B6A">
        <w:rPr>
          <w:rFonts w:ascii="Times New Roman" w:hAnsi="Times New Roman"/>
          <w:i/>
          <w:iCs/>
        </w:rPr>
        <w:t>tinkamumo laikas – 28 dienos;</w:t>
      </w:r>
      <w:r w:rsidRPr="00510B6A">
        <w:rPr>
          <w:rFonts w:ascii="Times New Roman" w:eastAsia="Times New Roman" w:hAnsi="Times New Roman"/>
          <w:i/>
        </w:rPr>
        <w:t xml:space="preserve"> </w:t>
      </w:r>
      <w:r w:rsidRPr="00510B6A">
        <w:rPr>
          <w:rFonts w:ascii="Times New Roman" w:eastAsia="Times New Roman" w:hAnsi="Times New Roman"/>
          <w:i/>
          <w:iCs/>
          <w:noProof/>
        </w:rPr>
        <w:t>laikymo sąlygomis: referencinį vaistą papildomai laikyti gamintojo pakuotėje, kad vaistas būtų apsaugotas nuo šviesos.</w:t>
      </w:r>
    </w:p>
    <w:p w14:paraId="5B7FE48D" w14:textId="77777777" w:rsidR="00510B6A" w:rsidRPr="00E814E4" w:rsidRDefault="00510B6A" w:rsidP="00510B6A"/>
    <w:sectPr w:rsidR="00510B6A" w:rsidRPr="00E814E4" w:rsidSect="00514135">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FA39A" w14:textId="77777777" w:rsidR="00D837A5" w:rsidRDefault="00D837A5" w:rsidP="00514135">
      <w:pPr>
        <w:spacing w:after="0" w:line="240" w:lineRule="auto"/>
      </w:pPr>
      <w:r>
        <w:separator/>
      </w:r>
    </w:p>
  </w:endnote>
  <w:endnote w:type="continuationSeparator" w:id="0">
    <w:p w14:paraId="04EE38BA" w14:textId="77777777" w:rsidR="00D837A5" w:rsidRDefault="00D837A5" w:rsidP="00514135">
      <w:pPr>
        <w:spacing w:after="0" w:line="240" w:lineRule="auto"/>
      </w:pPr>
      <w:r>
        <w:continuationSeparator/>
      </w:r>
    </w:p>
  </w:endnote>
  <w:endnote w:type="continuationNotice" w:id="1">
    <w:p w14:paraId="050B7C85" w14:textId="77777777" w:rsidR="00D837A5" w:rsidRDefault="00D83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91E" w14:textId="77777777" w:rsidR="00514135" w:rsidRDefault="0051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2C72" w14:textId="77777777" w:rsidR="00D837A5" w:rsidRDefault="00D837A5" w:rsidP="00514135">
      <w:pPr>
        <w:spacing w:after="0" w:line="240" w:lineRule="auto"/>
      </w:pPr>
      <w:r>
        <w:separator/>
      </w:r>
    </w:p>
  </w:footnote>
  <w:footnote w:type="continuationSeparator" w:id="0">
    <w:p w14:paraId="57E14BD5" w14:textId="77777777" w:rsidR="00D837A5" w:rsidRDefault="00D837A5" w:rsidP="00514135">
      <w:pPr>
        <w:spacing w:after="0" w:line="240" w:lineRule="auto"/>
      </w:pPr>
      <w:r>
        <w:continuationSeparator/>
      </w:r>
    </w:p>
  </w:footnote>
  <w:footnote w:type="continuationNotice" w:id="1">
    <w:p w14:paraId="6904C813" w14:textId="77777777" w:rsidR="00D837A5" w:rsidRDefault="00D83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5303" w14:textId="77777777" w:rsidR="00514135" w:rsidRDefault="00514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1BB"/>
    <w:multiLevelType w:val="hybridMultilevel"/>
    <w:tmpl w:val="336E634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6AC3"/>
    <w:multiLevelType w:val="hybridMultilevel"/>
    <w:tmpl w:val="F2C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007DE"/>
    <w:multiLevelType w:val="hybridMultilevel"/>
    <w:tmpl w:val="E04096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D08CA"/>
    <w:multiLevelType w:val="hybridMultilevel"/>
    <w:tmpl w:val="817C0F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206FF9"/>
    <w:multiLevelType w:val="multilevel"/>
    <w:tmpl w:val="00948D3E"/>
    <w:lvl w:ilvl="0">
      <w:start w:val="4"/>
      <w:numFmt w:val="decimal"/>
      <w:lvlText w:val="%1"/>
      <w:lvlJc w:val="left"/>
      <w:pPr>
        <w:tabs>
          <w:tab w:val="num" w:pos="720"/>
        </w:tabs>
        <w:ind w:left="720" w:hanging="720"/>
      </w:pPr>
      <w:rPr>
        <w:rFonts w:hint="default"/>
        <w:b/>
        <w:sz w:val="22"/>
      </w:rPr>
    </w:lvl>
    <w:lvl w:ilvl="1">
      <w:start w:val="1"/>
      <w:numFmt w:val="decimal"/>
      <w:lvlText w:val="%1.%2"/>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440"/>
        </w:tabs>
        <w:ind w:left="1440" w:hanging="1440"/>
      </w:pPr>
      <w:rPr>
        <w:rFonts w:hint="default"/>
        <w:b/>
        <w:sz w:val="22"/>
      </w:rPr>
    </w:lvl>
  </w:abstractNum>
  <w:abstractNum w:abstractNumId="5" w15:restartNumberingAfterBreak="0">
    <w:nsid w:val="19F921C0"/>
    <w:multiLevelType w:val="hybridMultilevel"/>
    <w:tmpl w:val="0158DBE8"/>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4E656FB"/>
    <w:multiLevelType w:val="multilevel"/>
    <w:tmpl w:val="5CE88B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imSu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imSu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imSu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A7B11"/>
    <w:multiLevelType w:val="hybridMultilevel"/>
    <w:tmpl w:val="48229322"/>
    <w:lvl w:ilvl="0" w:tplc="9BFA3AAC">
      <w:numFmt w:val="bullet"/>
      <w:lvlText w:val="•"/>
      <w:lvlJc w:val="left"/>
      <w:pPr>
        <w:tabs>
          <w:tab w:val="num" w:pos="0"/>
        </w:tabs>
        <w:ind w:left="0" w:firstLine="0"/>
      </w:pPr>
      <w:rPr>
        <w:rFonts w:ascii="Book Antiqua" w:hAnsi="Book Antiqua" w:hint="default"/>
        <w:sz w:val="22"/>
        <w:szCs w:val="22"/>
      </w:rPr>
    </w:lvl>
    <w:lvl w:ilvl="1" w:tplc="04090001">
      <w:start w:val="1"/>
      <w:numFmt w:val="bullet"/>
      <w:lvlText w:val=""/>
      <w:lvlJc w:val="left"/>
      <w:pPr>
        <w:tabs>
          <w:tab w:val="num" w:pos="360"/>
        </w:tabs>
        <w:ind w:left="36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873DB"/>
    <w:multiLevelType w:val="hybridMultilevel"/>
    <w:tmpl w:val="E43692C6"/>
    <w:lvl w:ilvl="0" w:tplc="FE34C084">
      <w:numFmt w:val="bullet"/>
      <w:lvlText w:val="•"/>
      <w:lvlJc w:val="left"/>
      <w:pPr>
        <w:tabs>
          <w:tab w:val="num" w:pos="0"/>
        </w:tabs>
        <w:ind w:left="0" w:firstLine="0"/>
      </w:pPr>
      <w:rPr>
        <w:rFonts w:ascii="Book Antiqua" w:hAnsi="Book Antiqua"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F678D"/>
    <w:multiLevelType w:val="hybridMultilevel"/>
    <w:tmpl w:val="B824ED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103001"/>
    <w:multiLevelType w:val="hybridMultilevel"/>
    <w:tmpl w:val="87509D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85998"/>
    <w:multiLevelType w:val="hybridMultilevel"/>
    <w:tmpl w:val="B21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62E62"/>
    <w:multiLevelType w:val="hybridMultilevel"/>
    <w:tmpl w:val="3BA490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EB3774C"/>
    <w:multiLevelType w:val="hybridMultilevel"/>
    <w:tmpl w:val="D8C4901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9A60D81"/>
    <w:multiLevelType w:val="hybridMultilevel"/>
    <w:tmpl w:val="7C14A59C"/>
    <w:lvl w:ilvl="0" w:tplc="18048F58">
      <w:start w:val="3"/>
      <w:numFmt w:val="bullet"/>
      <w:lvlText w:val="-"/>
      <w:lvlJc w:val="left"/>
      <w:pPr>
        <w:tabs>
          <w:tab w:val="num" w:pos="1440"/>
        </w:tabs>
        <w:ind w:left="1440" w:hanging="720"/>
      </w:pPr>
      <w:rPr>
        <w:rFonts w:ascii="Times New Roman" w:eastAsia="Times New Roman" w:hAnsi="Times New Roman" w:cs="Times New Roman" w:hint="default"/>
        <w:sz w:val="22"/>
      </w:rPr>
    </w:lvl>
    <w:lvl w:ilvl="1" w:tplc="04270003">
      <w:start w:val="1"/>
      <w:numFmt w:val="bullet"/>
      <w:lvlText w:val="o"/>
      <w:lvlJc w:val="left"/>
      <w:pPr>
        <w:tabs>
          <w:tab w:val="num" w:pos="1800"/>
        </w:tabs>
        <w:ind w:left="1800" w:hanging="360"/>
      </w:pPr>
      <w:rPr>
        <w:rFonts w:ascii="Courier New" w:hAnsi="Courier New" w:cs="SimSu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SimSu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SimSu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7492C98"/>
    <w:multiLevelType w:val="hybridMultilevel"/>
    <w:tmpl w:val="1B98E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8E77D17"/>
    <w:multiLevelType w:val="multilevel"/>
    <w:tmpl w:val="694E2D9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3"/>
  </w:num>
  <w:num w:numId="3">
    <w:abstractNumId w:val="10"/>
  </w:num>
  <w:num w:numId="4">
    <w:abstractNumId w:val="13"/>
  </w:num>
  <w:num w:numId="5">
    <w:abstractNumId w:val="17"/>
  </w:num>
  <w:num w:numId="6">
    <w:abstractNumId w:val="5"/>
  </w:num>
  <w:num w:numId="7">
    <w:abstractNumId w:val="0"/>
  </w:num>
  <w:num w:numId="8">
    <w:abstractNumId w:val="1"/>
  </w:num>
  <w:num w:numId="9">
    <w:abstractNumId w:val="12"/>
  </w:num>
  <w:num w:numId="10">
    <w:abstractNumId w:val="9"/>
  </w:num>
  <w:num w:numId="11">
    <w:abstractNumId w:val="8"/>
  </w:num>
  <w:num w:numId="12">
    <w:abstractNumId w:val="7"/>
  </w:num>
  <w:num w:numId="13">
    <w:abstractNumId w:val="16"/>
  </w:num>
  <w:num w:numId="14">
    <w:abstractNumId w:val="14"/>
  </w:num>
  <w:num w:numId="15">
    <w:abstractNumId w:val="6"/>
  </w:num>
  <w:num w:numId="16">
    <w:abstractNumId w:val="18"/>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0D"/>
    <w:rsid w:val="000012F2"/>
    <w:rsid w:val="000350DF"/>
    <w:rsid w:val="00047D00"/>
    <w:rsid w:val="00054695"/>
    <w:rsid w:val="00063BDE"/>
    <w:rsid w:val="00072F85"/>
    <w:rsid w:val="000874EF"/>
    <w:rsid w:val="00093DAA"/>
    <w:rsid w:val="000A5E72"/>
    <w:rsid w:val="000A6FEB"/>
    <w:rsid w:val="000A7B60"/>
    <w:rsid w:val="000C3D15"/>
    <w:rsid w:val="00100295"/>
    <w:rsid w:val="0018087C"/>
    <w:rsid w:val="00181364"/>
    <w:rsid w:val="001C71D9"/>
    <w:rsid w:val="001D3A7F"/>
    <w:rsid w:val="002015B7"/>
    <w:rsid w:val="002129F6"/>
    <w:rsid w:val="00250002"/>
    <w:rsid w:val="002771B9"/>
    <w:rsid w:val="00290AD9"/>
    <w:rsid w:val="00291E49"/>
    <w:rsid w:val="002945D9"/>
    <w:rsid w:val="00305C48"/>
    <w:rsid w:val="00314660"/>
    <w:rsid w:val="003362C6"/>
    <w:rsid w:val="0035192C"/>
    <w:rsid w:val="00365BF1"/>
    <w:rsid w:val="00370335"/>
    <w:rsid w:val="00397681"/>
    <w:rsid w:val="003D625C"/>
    <w:rsid w:val="00413B63"/>
    <w:rsid w:val="00441D30"/>
    <w:rsid w:val="00450A3B"/>
    <w:rsid w:val="004868B0"/>
    <w:rsid w:val="00497D4D"/>
    <w:rsid w:val="004C57F2"/>
    <w:rsid w:val="00510B6A"/>
    <w:rsid w:val="00514135"/>
    <w:rsid w:val="00532D00"/>
    <w:rsid w:val="00561792"/>
    <w:rsid w:val="005744F8"/>
    <w:rsid w:val="00597CA1"/>
    <w:rsid w:val="00616210"/>
    <w:rsid w:val="006262F4"/>
    <w:rsid w:val="00631866"/>
    <w:rsid w:val="006411C1"/>
    <w:rsid w:val="006907D9"/>
    <w:rsid w:val="006B3A3A"/>
    <w:rsid w:val="006B72D0"/>
    <w:rsid w:val="006D4B36"/>
    <w:rsid w:val="006F3695"/>
    <w:rsid w:val="0071252B"/>
    <w:rsid w:val="0073362B"/>
    <w:rsid w:val="00742EBF"/>
    <w:rsid w:val="007462C9"/>
    <w:rsid w:val="00764A4F"/>
    <w:rsid w:val="007750E7"/>
    <w:rsid w:val="00781BDB"/>
    <w:rsid w:val="00783A5E"/>
    <w:rsid w:val="007B65B9"/>
    <w:rsid w:val="0080664F"/>
    <w:rsid w:val="00814F00"/>
    <w:rsid w:val="008261B7"/>
    <w:rsid w:val="00833922"/>
    <w:rsid w:val="008879ED"/>
    <w:rsid w:val="008974AC"/>
    <w:rsid w:val="008B5FD0"/>
    <w:rsid w:val="008F4175"/>
    <w:rsid w:val="0091788A"/>
    <w:rsid w:val="009179E4"/>
    <w:rsid w:val="0092455F"/>
    <w:rsid w:val="00946331"/>
    <w:rsid w:val="00970EC6"/>
    <w:rsid w:val="009979B1"/>
    <w:rsid w:val="009B732F"/>
    <w:rsid w:val="009C07AB"/>
    <w:rsid w:val="009E72E4"/>
    <w:rsid w:val="00A52F7F"/>
    <w:rsid w:val="00A62B67"/>
    <w:rsid w:val="00AC48B0"/>
    <w:rsid w:val="00AD221A"/>
    <w:rsid w:val="00B14858"/>
    <w:rsid w:val="00B4219F"/>
    <w:rsid w:val="00B463C4"/>
    <w:rsid w:val="00B52C76"/>
    <w:rsid w:val="00BA6577"/>
    <w:rsid w:val="00BD257E"/>
    <w:rsid w:val="00BF398B"/>
    <w:rsid w:val="00C123E0"/>
    <w:rsid w:val="00C151C5"/>
    <w:rsid w:val="00C30905"/>
    <w:rsid w:val="00C56D1E"/>
    <w:rsid w:val="00C95DED"/>
    <w:rsid w:val="00D358F2"/>
    <w:rsid w:val="00D419CD"/>
    <w:rsid w:val="00D62024"/>
    <w:rsid w:val="00D75800"/>
    <w:rsid w:val="00D837A5"/>
    <w:rsid w:val="00E02FC7"/>
    <w:rsid w:val="00E4170C"/>
    <w:rsid w:val="00E61B3F"/>
    <w:rsid w:val="00E76721"/>
    <w:rsid w:val="00E814E4"/>
    <w:rsid w:val="00E95534"/>
    <w:rsid w:val="00EC49E5"/>
    <w:rsid w:val="00EF4A4D"/>
    <w:rsid w:val="00F44B0D"/>
    <w:rsid w:val="00FA4288"/>
    <w:rsid w:val="00FA6371"/>
    <w:rsid w:val="00FE31B7"/>
    <w:rsid w:val="00FE6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702E"/>
  <w15:chartTrackingRefBased/>
  <w15:docId w15:val="{2E59F8F9-A3C0-481F-A3E3-831CDE2E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3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14135"/>
    <w:pPr>
      <w:keepNext/>
      <w:keepLines/>
      <w:spacing w:before="480" w:after="0" w:line="240" w:lineRule="auto"/>
      <w:outlineLvl w:val="0"/>
    </w:pPr>
    <w:rPr>
      <w:rFonts w:ascii="Cambria" w:eastAsia="Times New Roman" w:hAnsi="Cambria"/>
      <w:b/>
      <w:bCs/>
      <w:noProof/>
      <w:color w:val="365F91"/>
      <w:sz w:val="28"/>
      <w:szCs w:val="28"/>
      <w:lang w:val="x-none" w:eastAsia="x-none"/>
    </w:rPr>
  </w:style>
  <w:style w:type="paragraph" w:styleId="Heading2">
    <w:name w:val="heading 2"/>
    <w:basedOn w:val="Normal"/>
    <w:next w:val="Normal"/>
    <w:link w:val="Heading2Char"/>
    <w:qFormat/>
    <w:rsid w:val="00514135"/>
    <w:pPr>
      <w:keepNext/>
      <w:spacing w:after="0" w:line="360" w:lineRule="auto"/>
      <w:jc w:val="both"/>
      <w:outlineLvl w:val="1"/>
    </w:pPr>
    <w:rPr>
      <w:rFonts w:ascii="Times New Roman" w:eastAsia="Times New Roman" w:hAnsi="Times New Roman"/>
      <w:sz w:val="24"/>
      <w:szCs w:val="20"/>
      <w:lang w:val="x-none" w:eastAsia="x-none"/>
    </w:rPr>
  </w:style>
  <w:style w:type="paragraph" w:styleId="Heading3">
    <w:name w:val="heading 3"/>
    <w:basedOn w:val="Normal"/>
    <w:next w:val="Normal"/>
    <w:link w:val="Heading3Char"/>
    <w:qFormat/>
    <w:rsid w:val="00514135"/>
    <w:pPr>
      <w:keepNext/>
      <w:spacing w:after="0" w:line="360" w:lineRule="auto"/>
      <w:jc w:val="both"/>
      <w:outlineLvl w:val="2"/>
    </w:pPr>
    <w:rPr>
      <w:rFonts w:ascii="Arial" w:eastAsia="Times New Roman" w:hAnsi="Arial"/>
      <w:sz w:val="28"/>
      <w:szCs w:val="20"/>
      <w:u w:val="single"/>
      <w:lang w:val="x-none" w:eastAsia="x-none"/>
    </w:rPr>
  </w:style>
  <w:style w:type="paragraph" w:styleId="Heading4">
    <w:name w:val="heading 4"/>
    <w:basedOn w:val="Normal"/>
    <w:next w:val="Normal"/>
    <w:link w:val="Heading4Char"/>
    <w:qFormat/>
    <w:rsid w:val="00514135"/>
    <w:pPr>
      <w:keepNext/>
      <w:spacing w:after="0" w:line="360" w:lineRule="auto"/>
      <w:jc w:val="both"/>
      <w:outlineLvl w:val="3"/>
    </w:pPr>
    <w:rPr>
      <w:rFonts w:ascii="Times New Roman" w:eastAsia="Times New Roman" w:hAnsi="Times New Roman"/>
      <w:i/>
      <w:sz w:val="28"/>
      <w:szCs w:val="20"/>
      <w:lang w:val="x-none" w:eastAsia="x-none"/>
    </w:rPr>
  </w:style>
  <w:style w:type="paragraph" w:styleId="Heading5">
    <w:name w:val="heading 5"/>
    <w:basedOn w:val="Normal"/>
    <w:next w:val="Normal"/>
    <w:link w:val="Heading5Char"/>
    <w:qFormat/>
    <w:rsid w:val="00514135"/>
    <w:pPr>
      <w:keepNext/>
      <w:spacing w:after="0" w:line="360" w:lineRule="auto"/>
      <w:jc w:val="both"/>
      <w:outlineLvl w:val="4"/>
    </w:pPr>
    <w:rPr>
      <w:rFonts w:ascii="Times New Roman" w:eastAsia="Times New Roman" w:hAnsi="Times New Roman"/>
      <w:i/>
      <w:sz w:val="24"/>
      <w:szCs w:val="20"/>
      <w:lang w:val="x-none" w:eastAsia="x-none"/>
    </w:rPr>
  </w:style>
  <w:style w:type="paragraph" w:styleId="Heading7">
    <w:name w:val="heading 7"/>
    <w:basedOn w:val="Normal"/>
    <w:next w:val="Normal"/>
    <w:link w:val="Heading7Char"/>
    <w:uiPriority w:val="9"/>
    <w:qFormat/>
    <w:rsid w:val="00514135"/>
    <w:pPr>
      <w:keepNext/>
      <w:keepLines/>
      <w:spacing w:before="200" w:after="0" w:line="240" w:lineRule="auto"/>
      <w:outlineLvl w:val="6"/>
    </w:pPr>
    <w:rPr>
      <w:rFonts w:ascii="Cambria" w:eastAsia="Times New Roman" w:hAnsi="Cambria"/>
      <w:i/>
      <w:iCs/>
      <w:noProof/>
      <w:color w:val="404040"/>
      <w:sz w:val="24"/>
      <w:szCs w:val="24"/>
      <w:lang w:val="x-none" w:eastAsia="x-none"/>
    </w:rPr>
  </w:style>
  <w:style w:type="paragraph" w:styleId="Heading8">
    <w:name w:val="heading 8"/>
    <w:basedOn w:val="Normal"/>
    <w:next w:val="Normal"/>
    <w:link w:val="Heading8Char"/>
    <w:uiPriority w:val="9"/>
    <w:qFormat/>
    <w:rsid w:val="00514135"/>
    <w:pPr>
      <w:keepNext/>
      <w:keepLines/>
      <w:spacing w:before="200" w:after="0" w:line="240" w:lineRule="auto"/>
      <w:outlineLvl w:val="7"/>
    </w:pPr>
    <w:rPr>
      <w:rFonts w:ascii="Cambria" w:eastAsia="Times New Roman" w:hAnsi="Cambria"/>
      <w:noProof/>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4B0D"/>
    <w:rPr>
      <w:color w:val="0000FF"/>
      <w:u w:val="single"/>
    </w:rPr>
  </w:style>
  <w:style w:type="paragraph" w:styleId="ListParagraph">
    <w:name w:val="List Paragraph"/>
    <w:basedOn w:val="Normal"/>
    <w:uiPriority w:val="72"/>
    <w:qFormat/>
    <w:rsid w:val="00F44B0D"/>
    <w:pPr>
      <w:ind w:left="720"/>
      <w:contextualSpacing/>
    </w:pPr>
  </w:style>
  <w:style w:type="character" w:customStyle="1" w:styleId="Heading1Char">
    <w:name w:val="Heading 1 Char"/>
    <w:basedOn w:val="DefaultParagraphFont"/>
    <w:link w:val="Heading1"/>
    <w:uiPriority w:val="9"/>
    <w:rsid w:val="00514135"/>
    <w:rPr>
      <w:rFonts w:ascii="Cambria" w:eastAsia="Times New Roman" w:hAnsi="Cambria" w:cs="Times New Roman"/>
      <w:b/>
      <w:bCs/>
      <w:noProof/>
      <w:color w:val="365F91"/>
      <w:sz w:val="28"/>
      <w:szCs w:val="28"/>
      <w:lang w:val="x-none" w:eastAsia="x-none"/>
    </w:rPr>
  </w:style>
  <w:style w:type="character" w:customStyle="1" w:styleId="Heading2Char">
    <w:name w:val="Heading 2 Char"/>
    <w:basedOn w:val="DefaultParagraphFont"/>
    <w:link w:val="Heading2"/>
    <w:rsid w:val="00514135"/>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514135"/>
    <w:rPr>
      <w:rFonts w:ascii="Arial" w:eastAsia="Times New Roman" w:hAnsi="Arial" w:cs="Times New Roman"/>
      <w:sz w:val="28"/>
      <w:szCs w:val="20"/>
      <w:u w:val="single"/>
      <w:lang w:val="x-none" w:eastAsia="x-none"/>
    </w:rPr>
  </w:style>
  <w:style w:type="character" w:customStyle="1" w:styleId="Heading4Char">
    <w:name w:val="Heading 4 Char"/>
    <w:basedOn w:val="DefaultParagraphFont"/>
    <w:link w:val="Heading4"/>
    <w:rsid w:val="00514135"/>
    <w:rPr>
      <w:rFonts w:ascii="Times New Roman" w:eastAsia="Times New Roman" w:hAnsi="Times New Roman" w:cs="Times New Roman"/>
      <w:i/>
      <w:sz w:val="28"/>
      <w:szCs w:val="20"/>
      <w:lang w:val="x-none" w:eastAsia="x-none"/>
    </w:rPr>
  </w:style>
  <w:style w:type="character" w:customStyle="1" w:styleId="Heading5Char">
    <w:name w:val="Heading 5 Char"/>
    <w:basedOn w:val="DefaultParagraphFont"/>
    <w:link w:val="Heading5"/>
    <w:rsid w:val="00514135"/>
    <w:rPr>
      <w:rFonts w:ascii="Times New Roman" w:eastAsia="Times New Roman" w:hAnsi="Times New Roman" w:cs="Times New Roman"/>
      <w:i/>
      <w:sz w:val="24"/>
      <w:szCs w:val="20"/>
      <w:lang w:val="x-none" w:eastAsia="x-none"/>
    </w:rPr>
  </w:style>
  <w:style w:type="character" w:customStyle="1" w:styleId="Heading7Char">
    <w:name w:val="Heading 7 Char"/>
    <w:basedOn w:val="DefaultParagraphFont"/>
    <w:link w:val="Heading7"/>
    <w:uiPriority w:val="9"/>
    <w:rsid w:val="00514135"/>
    <w:rPr>
      <w:rFonts w:ascii="Cambria" w:eastAsia="Times New Roman" w:hAnsi="Cambria" w:cs="Times New Roman"/>
      <w:i/>
      <w:iCs/>
      <w:noProof/>
      <w:color w:val="404040"/>
      <w:sz w:val="24"/>
      <w:szCs w:val="24"/>
      <w:lang w:val="x-none" w:eastAsia="x-none"/>
    </w:rPr>
  </w:style>
  <w:style w:type="character" w:customStyle="1" w:styleId="Heading8Char">
    <w:name w:val="Heading 8 Char"/>
    <w:basedOn w:val="DefaultParagraphFont"/>
    <w:link w:val="Heading8"/>
    <w:uiPriority w:val="9"/>
    <w:rsid w:val="00514135"/>
    <w:rPr>
      <w:rFonts w:ascii="Cambria" w:eastAsia="Times New Roman" w:hAnsi="Cambria" w:cs="Times New Roman"/>
      <w:noProof/>
      <w:color w:val="404040"/>
      <w:sz w:val="20"/>
      <w:szCs w:val="20"/>
      <w:lang w:val="x-none" w:eastAsia="x-none"/>
    </w:rPr>
  </w:style>
  <w:style w:type="numbering" w:customStyle="1" w:styleId="NoList1">
    <w:name w:val="No List1"/>
    <w:next w:val="NoList"/>
    <w:uiPriority w:val="99"/>
    <w:semiHidden/>
    <w:unhideWhenUsed/>
    <w:rsid w:val="00514135"/>
  </w:style>
  <w:style w:type="paragraph" w:styleId="CommentText">
    <w:name w:val="annotation text"/>
    <w:basedOn w:val="Normal"/>
    <w:link w:val="CommentTextChar"/>
    <w:semiHidden/>
    <w:unhideWhenUsed/>
    <w:rsid w:val="00514135"/>
    <w:pPr>
      <w:spacing w:after="0" w:line="240" w:lineRule="auto"/>
    </w:pPr>
    <w:rPr>
      <w:rFonts w:ascii="Times New Roman" w:eastAsia="Times New Roman" w:hAnsi="Times New Roman"/>
      <w:noProof/>
      <w:sz w:val="20"/>
      <w:szCs w:val="20"/>
      <w:lang w:val="x-none" w:eastAsia="x-none"/>
    </w:rPr>
  </w:style>
  <w:style w:type="character" w:customStyle="1" w:styleId="CommentTextChar">
    <w:name w:val="Comment Text Char"/>
    <w:basedOn w:val="DefaultParagraphFont"/>
    <w:link w:val="CommentText"/>
    <w:semiHidden/>
    <w:rsid w:val="00514135"/>
    <w:rPr>
      <w:rFonts w:ascii="Times New Roman" w:eastAsia="Times New Roman" w:hAnsi="Times New Roman" w:cs="Times New Roman"/>
      <w:noProof/>
      <w:sz w:val="20"/>
      <w:szCs w:val="20"/>
      <w:lang w:val="x-none" w:eastAsia="x-none"/>
    </w:rPr>
  </w:style>
  <w:style w:type="paragraph" w:styleId="BodyText">
    <w:name w:val="Body Text"/>
    <w:basedOn w:val="Normal"/>
    <w:link w:val="BodyTextChar"/>
    <w:unhideWhenUsed/>
    <w:rsid w:val="00514135"/>
    <w:pPr>
      <w:spacing w:after="0" w:line="360" w:lineRule="auto"/>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rsid w:val="00514135"/>
    <w:rPr>
      <w:rFonts w:ascii="Times New Roman" w:eastAsia="Times New Roman" w:hAnsi="Times New Roman" w:cs="Times New Roman"/>
      <w:sz w:val="28"/>
      <w:szCs w:val="20"/>
      <w:lang w:val="x-none" w:eastAsia="x-none"/>
    </w:rPr>
  </w:style>
  <w:style w:type="paragraph" w:styleId="BodyText2">
    <w:name w:val="Body Text 2"/>
    <w:basedOn w:val="Normal"/>
    <w:link w:val="BodyText2Char"/>
    <w:semiHidden/>
    <w:unhideWhenUsed/>
    <w:rsid w:val="00514135"/>
    <w:pPr>
      <w:spacing w:after="0" w:line="360" w:lineRule="auto"/>
      <w:jc w:val="both"/>
    </w:pPr>
    <w:rPr>
      <w:rFonts w:ascii="Times New Roman" w:eastAsia="Times New Roman" w:hAnsi="Times New Roman"/>
      <w:sz w:val="28"/>
      <w:szCs w:val="20"/>
      <w:lang w:val="x-none" w:eastAsia="x-none"/>
    </w:rPr>
  </w:style>
  <w:style w:type="character" w:customStyle="1" w:styleId="BodyText2Char">
    <w:name w:val="Body Text 2 Char"/>
    <w:basedOn w:val="DefaultParagraphFont"/>
    <w:link w:val="BodyText2"/>
    <w:semiHidden/>
    <w:rsid w:val="00514135"/>
    <w:rPr>
      <w:rFonts w:ascii="Times New Roman" w:eastAsia="Times New Roman" w:hAnsi="Times New Roman" w:cs="Times New Roman"/>
      <w:sz w:val="28"/>
      <w:szCs w:val="20"/>
      <w:lang w:val="x-none" w:eastAsia="x-none"/>
    </w:rPr>
  </w:style>
  <w:style w:type="paragraph" w:customStyle="1" w:styleId="BTbEMEASMCA">
    <w:name w:val="BT(b) EMEA_SMCA"/>
    <w:basedOn w:val="Normal"/>
    <w:autoRedefine/>
    <w:rsid w:val="00514135"/>
    <w:pPr>
      <w:spacing w:after="0" w:line="240" w:lineRule="auto"/>
    </w:pPr>
    <w:rPr>
      <w:rFonts w:ascii="Times New Roman" w:eastAsia="Times New Roman" w:hAnsi="Times New Roman"/>
      <w:b/>
      <w:noProof/>
    </w:rPr>
  </w:style>
  <w:style w:type="paragraph" w:customStyle="1" w:styleId="BTEMEASMCA">
    <w:name w:val="BT EMEA_SMCA"/>
    <w:basedOn w:val="Normal"/>
    <w:autoRedefine/>
    <w:rsid w:val="00514135"/>
    <w:pPr>
      <w:spacing w:after="0" w:line="240" w:lineRule="auto"/>
    </w:pPr>
    <w:rPr>
      <w:rFonts w:ascii="Times New Roman" w:eastAsia="Times New Roman" w:hAnsi="Times New Roman"/>
      <w:noProof/>
    </w:rPr>
  </w:style>
  <w:style w:type="paragraph" w:customStyle="1" w:styleId="PI-3EMEASMCA">
    <w:name w:val="PI-3 EMEA_SMCA"/>
    <w:basedOn w:val="Normal"/>
    <w:autoRedefine/>
    <w:rsid w:val="00514135"/>
    <w:pPr>
      <w:spacing w:after="0" w:line="220" w:lineRule="exact"/>
    </w:pPr>
    <w:rPr>
      <w:rFonts w:ascii="Times New Roman" w:eastAsia="Times New Roman" w:hAnsi="Times New Roman"/>
      <w:b/>
      <w:bCs/>
    </w:rPr>
  </w:style>
  <w:style w:type="paragraph" w:styleId="BalloonText">
    <w:name w:val="Balloon Text"/>
    <w:basedOn w:val="Normal"/>
    <w:link w:val="BalloonTextChar"/>
    <w:uiPriority w:val="99"/>
    <w:semiHidden/>
    <w:unhideWhenUsed/>
    <w:rsid w:val="00514135"/>
    <w:pPr>
      <w:spacing w:after="0" w:line="240" w:lineRule="auto"/>
    </w:pPr>
    <w:rPr>
      <w:rFonts w:ascii="Tahoma" w:eastAsia="Times New Roman" w:hAnsi="Tahoma"/>
      <w:noProof/>
      <w:sz w:val="16"/>
      <w:szCs w:val="16"/>
      <w:lang w:val="x-none" w:eastAsia="x-none"/>
    </w:rPr>
  </w:style>
  <w:style w:type="character" w:customStyle="1" w:styleId="BalloonTextChar">
    <w:name w:val="Balloon Text Char"/>
    <w:basedOn w:val="DefaultParagraphFont"/>
    <w:link w:val="BalloonText"/>
    <w:uiPriority w:val="99"/>
    <w:semiHidden/>
    <w:rsid w:val="00514135"/>
    <w:rPr>
      <w:rFonts w:ascii="Tahoma" w:eastAsia="Times New Roman" w:hAnsi="Tahoma" w:cs="Times New Roman"/>
      <w:noProof/>
      <w:sz w:val="16"/>
      <w:szCs w:val="16"/>
      <w:lang w:val="x-none" w:eastAsia="x-none"/>
    </w:rPr>
  </w:style>
  <w:style w:type="paragraph" w:customStyle="1" w:styleId="1vidutinistinklelis2parykinimas1">
    <w:name w:val="1 vidutinis tinklelis – 2 paryškinimas1"/>
    <w:basedOn w:val="Normal"/>
    <w:uiPriority w:val="34"/>
    <w:qFormat/>
    <w:rsid w:val="00514135"/>
    <w:pPr>
      <w:spacing w:after="0" w:line="240" w:lineRule="auto"/>
      <w:ind w:left="720"/>
      <w:contextualSpacing/>
    </w:pPr>
    <w:rPr>
      <w:rFonts w:ascii="Times New Roman" w:eastAsia="Times New Roman" w:hAnsi="Times New Roman"/>
      <w:szCs w:val="20"/>
    </w:rPr>
  </w:style>
  <w:style w:type="character" w:styleId="CommentReference">
    <w:name w:val="annotation reference"/>
    <w:uiPriority w:val="99"/>
    <w:semiHidden/>
    <w:unhideWhenUsed/>
    <w:rsid w:val="00514135"/>
    <w:rPr>
      <w:sz w:val="16"/>
      <w:szCs w:val="16"/>
    </w:rPr>
  </w:style>
  <w:style w:type="paragraph" w:styleId="CommentSubject">
    <w:name w:val="annotation subject"/>
    <w:basedOn w:val="CommentText"/>
    <w:next w:val="CommentText"/>
    <w:link w:val="CommentSubjectChar"/>
    <w:uiPriority w:val="99"/>
    <w:semiHidden/>
    <w:unhideWhenUsed/>
    <w:rsid w:val="00514135"/>
    <w:rPr>
      <w:b/>
      <w:bCs/>
    </w:rPr>
  </w:style>
  <w:style w:type="character" w:customStyle="1" w:styleId="CommentSubjectChar">
    <w:name w:val="Comment Subject Char"/>
    <w:basedOn w:val="CommentTextChar"/>
    <w:link w:val="CommentSubject"/>
    <w:uiPriority w:val="99"/>
    <w:semiHidden/>
    <w:rsid w:val="00514135"/>
    <w:rPr>
      <w:rFonts w:ascii="Times New Roman" w:eastAsia="Times New Roman" w:hAnsi="Times New Roman" w:cs="Times New Roman"/>
      <w:b/>
      <w:bCs/>
      <w:noProof/>
      <w:sz w:val="20"/>
      <w:szCs w:val="20"/>
      <w:lang w:val="x-none" w:eastAsia="x-none"/>
    </w:rPr>
  </w:style>
  <w:style w:type="paragraph" w:customStyle="1" w:styleId="2vidutinissraas2parykinimas1">
    <w:name w:val="2 vidutinis sąrašas – 2 paryškinimas1"/>
    <w:hidden/>
    <w:uiPriority w:val="99"/>
    <w:semiHidden/>
    <w:rsid w:val="00514135"/>
    <w:pPr>
      <w:spacing w:after="0" w:line="240" w:lineRule="auto"/>
    </w:pPr>
    <w:rPr>
      <w:rFonts w:ascii="Times New Roman" w:eastAsia="Times New Roman" w:hAnsi="Times New Roman" w:cs="Times New Roman"/>
      <w:noProof/>
      <w:sz w:val="24"/>
      <w:szCs w:val="24"/>
    </w:rPr>
  </w:style>
  <w:style w:type="paragraph" w:styleId="BodyTextIndent">
    <w:name w:val="Body Text Indent"/>
    <w:basedOn w:val="Normal"/>
    <w:link w:val="BodyTextIndentChar"/>
    <w:uiPriority w:val="99"/>
    <w:semiHidden/>
    <w:unhideWhenUsed/>
    <w:rsid w:val="00514135"/>
    <w:pPr>
      <w:spacing w:after="120" w:line="240" w:lineRule="auto"/>
      <w:ind w:left="283"/>
    </w:pPr>
    <w:rPr>
      <w:rFonts w:ascii="Times New Roman" w:eastAsia="Times New Roman" w:hAnsi="Times New Roman"/>
      <w:noProof/>
      <w:sz w:val="24"/>
      <w:szCs w:val="24"/>
      <w:lang w:val="x-none" w:eastAsia="x-none"/>
    </w:rPr>
  </w:style>
  <w:style w:type="character" w:customStyle="1" w:styleId="BodyTextIndentChar">
    <w:name w:val="Body Text Indent Char"/>
    <w:basedOn w:val="DefaultParagraphFont"/>
    <w:link w:val="BodyTextIndent"/>
    <w:uiPriority w:val="99"/>
    <w:semiHidden/>
    <w:rsid w:val="00514135"/>
    <w:rPr>
      <w:rFonts w:ascii="Times New Roman" w:eastAsia="Times New Roman" w:hAnsi="Times New Roman" w:cs="Times New Roman"/>
      <w:noProof/>
      <w:sz w:val="24"/>
      <w:szCs w:val="24"/>
      <w:lang w:val="x-none" w:eastAsia="x-none"/>
    </w:rPr>
  </w:style>
  <w:style w:type="paragraph" w:styleId="PlainText">
    <w:name w:val="Plain Text"/>
    <w:basedOn w:val="Normal"/>
    <w:link w:val="PlainTextChar"/>
    <w:uiPriority w:val="99"/>
    <w:rsid w:val="00514135"/>
    <w:pPr>
      <w:spacing w:after="0" w:line="240" w:lineRule="auto"/>
    </w:pPr>
    <w:rPr>
      <w:rFonts w:ascii="Courier New" w:eastAsia="SimSun" w:hAnsi="Courier New"/>
      <w:sz w:val="20"/>
      <w:szCs w:val="20"/>
      <w:lang w:val="en-US" w:eastAsia="x-none"/>
    </w:rPr>
  </w:style>
  <w:style w:type="character" w:customStyle="1" w:styleId="PlainTextChar">
    <w:name w:val="Plain Text Char"/>
    <w:basedOn w:val="DefaultParagraphFont"/>
    <w:link w:val="PlainText"/>
    <w:uiPriority w:val="99"/>
    <w:rsid w:val="00514135"/>
    <w:rPr>
      <w:rFonts w:ascii="Courier New" w:eastAsia="SimSun" w:hAnsi="Courier New" w:cs="Times New Roman"/>
      <w:sz w:val="20"/>
      <w:szCs w:val="20"/>
      <w:lang w:val="en-US" w:eastAsia="x-none"/>
    </w:rPr>
  </w:style>
  <w:style w:type="paragraph" w:styleId="Header">
    <w:name w:val="header"/>
    <w:basedOn w:val="Normal"/>
    <w:link w:val="HeaderChar"/>
    <w:uiPriority w:val="99"/>
    <w:unhideWhenUsed/>
    <w:rsid w:val="0051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135"/>
    <w:rPr>
      <w:rFonts w:ascii="Calibri" w:eastAsia="Calibri" w:hAnsi="Calibri" w:cs="Times New Roman"/>
    </w:rPr>
  </w:style>
  <w:style w:type="paragraph" w:styleId="Footer">
    <w:name w:val="footer"/>
    <w:basedOn w:val="Normal"/>
    <w:link w:val="FooterChar"/>
    <w:uiPriority w:val="99"/>
    <w:unhideWhenUsed/>
    <w:rsid w:val="0051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135"/>
    <w:rPr>
      <w:rFonts w:ascii="Calibri" w:eastAsia="Calibri" w:hAnsi="Calibri" w:cs="Times New Roman"/>
    </w:rPr>
  </w:style>
  <w:style w:type="paragraph" w:styleId="Revision">
    <w:name w:val="Revision"/>
    <w:hidden/>
    <w:uiPriority w:val="71"/>
    <w:semiHidden/>
    <w:rsid w:val="00514135"/>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5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022">
      <w:bodyDiv w:val="1"/>
      <w:marLeft w:val="0"/>
      <w:marRight w:val="0"/>
      <w:marTop w:val="0"/>
      <w:marBottom w:val="0"/>
      <w:divBdr>
        <w:top w:val="none" w:sz="0" w:space="0" w:color="auto"/>
        <w:left w:val="none" w:sz="0" w:space="0" w:color="auto"/>
        <w:bottom w:val="none" w:sz="0" w:space="0" w:color="auto"/>
        <w:right w:val="none" w:sz="0" w:space="0" w:color="auto"/>
      </w:divBdr>
    </w:div>
    <w:div w:id="103699834">
      <w:bodyDiv w:val="1"/>
      <w:marLeft w:val="0"/>
      <w:marRight w:val="0"/>
      <w:marTop w:val="0"/>
      <w:marBottom w:val="0"/>
      <w:divBdr>
        <w:top w:val="none" w:sz="0" w:space="0" w:color="auto"/>
        <w:left w:val="none" w:sz="0" w:space="0" w:color="auto"/>
        <w:bottom w:val="none" w:sz="0" w:space="0" w:color="auto"/>
        <w:right w:val="none" w:sz="0" w:space="0" w:color="auto"/>
      </w:divBdr>
    </w:div>
    <w:div w:id="343558227">
      <w:bodyDiv w:val="1"/>
      <w:marLeft w:val="0"/>
      <w:marRight w:val="0"/>
      <w:marTop w:val="0"/>
      <w:marBottom w:val="0"/>
      <w:divBdr>
        <w:top w:val="none" w:sz="0" w:space="0" w:color="auto"/>
        <w:left w:val="none" w:sz="0" w:space="0" w:color="auto"/>
        <w:bottom w:val="none" w:sz="0" w:space="0" w:color="auto"/>
        <w:right w:val="none" w:sz="0" w:space="0" w:color="auto"/>
      </w:divBdr>
    </w:div>
    <w:div w:id="508645387">
      <w:bodyDiv w:val="1"/>
      <w:marLeft w:val="0"/>
      <w:marRight w:val="0"/>
      <w:marTop w:val="0"/>
      <w:marBottom w:val="0"/>
      <w:divBdr>
        <w:top w:val="none" w:sz="0" w:space="0" w:color="auto"/>
        <w:left w:val="none" w:sz="0" w:space="0" w:color="auto"/>
        <w:bottom w:val="none" w:sz="0" w:space="0" w:color="auto"/>
        <w:right w:val="none" w:sz="0" w:space="0" w:color="auto"/>
      </w:divBdr>
    </w:div>
    <w:div w:id="710113834">
      <w:bodyDiv w:val="1"/>
      <w:marLeft w:val="0"/>
      <w:marRight w:val="0"/>
      <w:marTop w:val="0"/>
      <w:marBottom w:val="0"/>
      <w:divBdr>
        <w:top w:val="none" w:sz="0" w:space="0" w:color="auto"/>
        <w:left w:val="none" w:sz="0" w:space="0" w:color="auto"/>
        <w:bottom w:val="none" w:sz="0" w:space="0" w:color="auto"/>
        <w:right w:val="none" w:sz="0" w:space="0" w:color="auto"/>
      </w:divBdr>
    </w:div>
    <w:div w:id="911282629">
      <w:bodyDiv w:val="1"/>
      <w:marLeft w:val="0"/>
      <w:marRight w:val="0"/>
      <w:marTop w:val="0"/>
      <w:marBottom w:val="0"/>
      <w:divBdr>
        <w:top w:val="none" w:sz="0" w:space="0" w:color="auto"/>
        <w:left w:val="none" w:sz="0" w:space="0" w:color="auto"/>
        <w:bottom w:val="none" w:sz="0" w:space="0" w:color="auto"/>
        <w:right w:val="none" w:sz="0" w:space="0" w:color="auto"/>
      </w:divBdr>
    </w:div>
    <w:div w:id="992832911">
      <w:bodyDiv w:val="1"/>
      <w:marLeft w:val="0"/>
      <w:marRight w:val="0"/>
      <w:marTop w:val="0"/>
      <w:marBottom w:val="0"/>
      <w:divBdr>
        <w:top w:val="none" w:sz="0" w:space="0" w:color="auto"/>
        <w:left w:val="none" w:sz="0" w:space="0" w:color="auto"/>
        <w:bottom w:val="none" w:sz="0" w:space="0" w:color="auto"/>
        <w:right w:val="none" w:sz="0" w:space="0" w:color="auto"/>
      </w:divBdr>
    </w:div>
    <w:div w:id="1093555444">
      <w:bodyDiv w:val="1"/>
      <w:marLeft w:val="0"/>
      <w:marRight w:val="0"/>
      <w:marTop w:val="0"/>
      <w:marBottom w:val="0"/>
      <w:divBdr>
        <w:top w:val="none" w:sz="0" w:space="0" w:color="auto"/>
        <w:left w:val="none" w:sz="0" w:space="0" w:color="auto"/>
        <w:bottom w:val="none" w:sz="0" w:space="0" w:color="auto"/>
        <w:right w:val="none" w:sz="0" w:space="0" w:color="auto"/>
      </w:divBdr>
    </w:div>
    <w:div w:id="1259407538">
      <w:bodyDiv w:val="1"/>
      <w:marLeft w:val="0"/>
      <w:marRight w:val="0"/>
      <w:marTop w:val="0"/>
      <w:marBottom w:val="0"/>
      <w:divBdr>
        <w:top w:val="none" w:sz="0" w:space="0" w:color="auto"/>
        <w:left w:val="none" w:sz="0" w:space="0" w:color="auto"/>
        <w:bottom w:val="none" w:sz="0" w:space="0" w:color="auto"/>
        <w:right w:val="none" w:sz="0" w:space="0" w:color="auto"/>
      </w:divBdr>
    </w:div>
    <w:div w:id="1276255536">
      <w:bodyDiv w:val="1"/>
      <w:marLeft w:val="0"/>
      <w:marRight w:val="0"/>
      <w:marTop w:val="0"/>
      <w:marBottom w:val="0"/>
      <w:divBdr>
        <w:top w:val="none" w:sz="0" w:space="0" w:color="auto"/>
        <w:left w:val="none" w:sz="0" w:space="0" w:color="auto"/>
        <w:bottom w:val="none" w:sz="0" w:space="0" w:color="auto"/>
        <w:right w:val="none" w:sz="0" w:space="0" w:color="auto"/>
      </w:divBdr>
    </w:div>
    <w:div w:id="1404599669">
      <w:bodyDiv w:val="1"/>
      <w:marLeft w:val="0"/>
      <w:marRight w:val="0"/>
      <w:marTop w:val="0"/>
      <w:marBottom w:val="0"/>
      <w:divBdr>
        <w:top w:val="none" w:sz="0" w:space="0" w:color="auto"/>
        <w:left w:val="none" w:sz="0" w:space="0" w:color="auto"/>
        <w:bottom w:val="none" w:sz="0" w:space="0" w:color="auto"/>
        <w:right w:val="none" w:sz="0" w:space="0" w:color="auto"/>
      </w:divBdr>
    </w:div>
    <w:div w:id="1702632196">
      <w:bodyDiv w:val="1"/>
      <w:marLeft w:val="0"/>
      <w:marRight w:val="0"/>
      <w:marTop w:val="0"/>
      <w:marBottom w:val="0"/>
      <w:divBdr>
        <w:top w:val="none" w:sz="0" w:space="0" w:color="auto"/>
        <w:left w:val="none" w:sz="0" w:space="0" w:color="auto"/>
        <w:bottom w:val="none" w:sz="0" w:space="0" w:color="auto"/>
        <w:right w:val="none" w:sz="0" w:space="0" w:color="auto"/>
      </w:divBdr>
    </w:div>
    <w:div w:id="18544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0DC02-9EFD-4FDE-B804-9B42F9474A0B}">
  <ds:schemaRefs>
    <ds:schemaRef ds:uri="http://schemas.microsoft.com/sharepoint/v3/contenttype/forms"/>
  </ds:schemaRefs>
</ds:datastoreItem>
</file>

<file path=customXml/itemProps2.xml><?xml version="1.0" encoding="utf-8"?>
<ds:datastoreItem xmlns:ds="http://schemas.openxmlformats.org/officeDocument/2006/customXml" ds:itemID="{CF7A8554-7F85-423F-9885-91144B2F9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214EB-F622-4870-AAFE-211308DDEEF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11908</Words>
  <Characters>6789</Characters>
  <Application>Microsoft Office Word</Application>
  <DocSecurity>0</DocSecurity>
  <Lines>56</Lines>
  <Paragraphs>37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vt:i4>
      </vt:variant>
    </vt:vector>
  </HeadingPairs>
  <TitlesOfParts>
    <vt:vector size="9" baseType="lpstr">
      <vt:lpstr/>
      <vt:lpstr/>
      <vt:lpstr>        Ospen vartoti draudžiama:</vt:lpstr>
      <vt:lpstr/>
      <vt:lpstr>Vaistų negalima išmesti į kanalizaciją arba su buitinėmis atliekomis. Kaip išmes</vt:lpstr>
      <vt:lpstr>vaistus, klauskite vaistininko. Šios priemonės padės apsaugoti aplinką</vt:lpstr>
      <vt:lpstr/>
      <vt:lpstr/>
      <vt:lpstr>6.	Pakuotės turinys ir kita informacija</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4</cp:revision>
  <dcterms:created xsi:type="dcterms:W3CDTF">2025-07-03T08:48:00Z</dcterms:created>
  <dcterms:modified xsi:type="dcterms:W3CDTF">2025-07-04T09:44:00Z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2021-05-24T11:18:16Z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23ecb167-a299-4603-8223-750c960a32b1</vt:lpwstr>
  </property>
  <property fmtid="{D5CDD505-2E9C-101B-9397-08002B2CF9AE}" pid="8" name="MSIP_Label_4929bff8-5b33-42aa-95d2-28f72e792cb0_ContentBits">
    <vt:lpwstr>0</vt:lpwstr>
  </property>
  <property fmtid="{D5CDD505-2E9C-101B-9397-08002B2CF9AE}" pid="9" name="ContentTypeId">
    <vt:lpwstr>0x010100397A22F29A86714C83556F2C20505BC2</vt:lpwstr>
  </property>
  <property fmtid="{D5CDD505-2E9C-101B-9397-08002B2CF9AE}" pid="10" name="MediaServiceImageTags">
    <vt:lpwstr/>
  </property>
</Properties>
</file>