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CBF2079" w14:textId="77777777" w:rsidR="007426A2" w:rsidRPr="00A4283E"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1B4D75CF" w14:textId="77777777" w:rsidR="007426A2" w:rsidRPr="00A4283E"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05AD545A" w14:textId="77777777" w:rsidR="007426A2" w:rsidRPr="00A4283E"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6589C57A" w14:textId="77777777" w:rsidR="007426A2" w:rsidRPr="00A4283E"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7169CFC7" w14:textId="77777777" w:rsidR="007426A2" w:rsidRPr="00A4283E"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03550C2B" w14:textId="77777777" w:rsidR="007426A2" w:rsidRPr="00A4283E"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70C07F4C" w14:textId="77777777" w:rsidR="007426A2" w:rsidRPr="00A4283E"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23E070DD" w14:textId="77777777" w:rsidR="007426A2" w:rsidRPr="00A4283E"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74568834" w14:textId="77777777" w:rsidR="007426A2" w:rsidRPr="00A4283E"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36B41C64" w14:textId="77777777" w:rsidR="007426A2" w:rsidRPr="00A4283E"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36B1F894" w14:textId="77777777" w:rsidR="007426A2" w:rsidRPr="00A4283E"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649A0DD8" w14:textId="77777777" w:rsidR="007426A2" w:rsidRPr="00A4283E"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05120DA2" w14:textId="77777777" w:rsidR="007426A2" w:rsidRPr="00A4283E"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20A1C47D" w14:textId="77777777" w:rsidR="007426A2" w:rsidRPr="00A4283E"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78FBB192" w14:textId="77777777" w:rsidR="007426A2" w:rsidRPr="00A4283E"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6AD816C9" w14:textId="77777777" w:rsidR="007426A2" w:rsidRPr="00A4283E"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7EEF1AD2" w14:textId="77777777" w:rsidR="007426A2" w:rsidRPr="00A4283E"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35E4E998" w14:textId="77777777" w:rsidR="007426A2" w:rsidRPr="00A4283E"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29E23713" w14:textId="77777777" w:rsidR="007426A2" w:rsidRPr="00A4283E"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666798FC" w14:textId="77777777" w:rsidR="007426A2" w:rsidRPr="00A4283E"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2F64E785" w14:textId="77777777" w:rsidR="007426A2" w:rsidRPr="00A4283E"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4D12A957" w14:textId="77777777" w:rsidR="007426A2" w:rsidRPr="00A4283E" w:rsidRDefault="007426A2" w:rsidP="007426A2">
      <w:pPr>
        <w:tabs>
          <w:tab w:val="left" w:pos="567"/>
        </w:tabs>
        <w:spacing w:after="0" w:line="240" w:lineRule="auto"/>
        <w:outlineLvl w:val="0"/>
        <w:rPr>
          <w:rFonts w:ascii="Times New Roman" w:eastAsia="Times New Roman" w:hAnsi="Times New Roman" w:cs="Times New Roman"/>
          <w:noProof w:val="0"/>
          <w:snapToGrid w:val="0"/>
        </w:rPr>
      </w:pPr>
    </w:p>
    <w:p w14:paraId="5FF74825" w14:textId="77777777" w:rsidR="007426A2" w:rsidRPr="00A4283E" w:rsidRDefault="007426A2" w:rsidP="00CE38B9">
      <w:pPr>
        <w:tabs>
          <w:tab w:val="left" w:pos="567"/>
        </w:tabs>
        <w:spacing w:after="0" w:line="240" w:lineRule="auto"/>
        <w:outlineLvl w:val="0"/>
        <w:rPr>
          <w:rFonts w:ascii="Times New Roman" w:eastAsia="Times New Roman" w:hAnsi="Times New Roman" w:cs="Times New Roman"/>
          <w:bCs/>
          <w:noProof w:val="0"/>
          <w:snapToGrid w:val="0"/>
        </w:rPr>
      </w:pPr>
    </w:p>
    <w:p w14:paraId="2C978F9B" w14:textId="77777777" w:rsidR="007426A2" w:rsidRPr="00A4283E" w:rsidRDefault="007426A2" w:rsidP="007426A2">
      <w:pPr>
        <w:tabs>
          <w:tab w:val="left" w:pos="567"/>
        </w:tabs>
        <w:spacing w:after="0" w:line="240" w:lineRule="auto"/>
        <w:jc w:val="center"/>
        <w:outlineLvl w:val="0"/>
        <w:rPr>
          <w:rFonts w:ascii="Times New Roman" w:eastAsia="Times New Roman" w:hAnsi="Times New Roman" w:cs="Times New Roman"/>
          <w:b/>
          <w:noProof w:val="0"/>
          <w:snapToGrid w:val="0"/>
        </w:rPr>
      </w:pPr>
      <w:r w:rsidRPr="00A4283E">
        <w:rPr>
          <w:rFonts w:ascii="Times New Roman" w:eastAsia="Times New Roman" w:hAnsi="Times New Roman" w:cs="Times New Roman"/>
          <w:b/>
          <w:noProof w:val="0"/>
          <w:snapToGrid w:val="0"/>
        </w:rPr>
        <w:t>B. PAKUOTĖS LAPELIS</w:t>
      </w:r>
    </w:p>
    <w:p w14:paraId="4D6CF0D2" w14:textId="77777777" w:rsidR="007426A2" w:rsidRPr="00A4283E" w:rsidRDefault="007426A2" w:rsidP="007426A2">
      <w:pPr>
        <w:keepNext/>
        <w:tabs>
          <w:tab w:val="left" w:pos="567"/>
        </w:tabs>
        <w:spacing w:after="0" w:line="240" w:lineRule="auto"/>
        <w:jc w:val="center"/>
        <w:outlineLvl w:val="1"/>
        <w:rPr>
          <w:rFonts w:ascii="Times New Roman" w:eastAsia="Times New Roman" w:hAnsi="Times New Roman" w:cs="Times New Roman"/>
          <w:b/>
          <w:noProof w:val="0"/>
          <w:snapToGrid w:val="0"/>
          <w:lang w:eastAsia="x-none"/>
        </w:rPr>
      </w:pPr>
      <w:r w:rsidRPr="00A4283E">
        <w:rPr>
          <w:rFonts w:ascii="Times New Roman" w:eastAsia="Times New Roman" w:hAnsi="Times New Roman" w:cs="Times New Roman"/>
          <w:b/>
          <w:bCs/>
          <w:iCs/>
          <w:noProof w:val="0"/>
          <w:snapToGrid w:val="0"/>
          <w:lang w:eastAsia="x-none"/>
        </w:rPr>
        <w:br w:type="page"/>
      </w:r>
      <w:r w:rsidRPr="00A4283E">
        <w:rPr>
          <w:rFonts w:ascii="Times New Roman" w:eastAsia="Times New Roman" w:hAnsi="Times New Roman" w:cs="Times New Roman"/>
          <w:b/>
          <w:bCs/>
          <w:iCs/>
          <w:noProof w:val="0"/>
          <w:snapToGrid w:val="0"/>
          <w:lang w:eastAsia="x-none"/>
        </w:rPr>
        <w:lastRenderedPageBreak/>
        <w:t>Pakuotės lapelis:</w:t>
      </w:r>
      <w:r w:rsidRPr="00A4283E">
        <w:rPr>
          <w:rFonts w:ascii="Times New Roman" w:eastAsia="Times New Roman" w:hAnsi="Times New Roman" w:cs="Times New Roman"/>
          <w:b/>
          <w:noProof w:val="0"/>
          <w:snapToGrid w:val="0"/>
          <w:lang w:eastAsia="x-none"/>
        </w:rPr>
        <w:t xml:space="preserve"> </w:t>
      </w:r>
      <w:r w:rsidRPr="00A4283E">
        <w:rPr>
          <w:rFonts w:ascii="Times New Roman" w:eastAsia="Times New Roman" w:hAnsi="Times New Roman" w:cs="Times New Roman"/>
          <w:b/>
          <w:bCs/>
          <w:iCs/>
          <w:noProof w:val="0"/>
          <w:snapToGrid w:val="0"/>
          <w:lang w:eastAsia="x-none"/>
        </w:rPr>
        <w:t>informacija vartotojui</w:t>
      </w:r>
    </w:p>
    <w:p w14:paraId="675F7503" w14:textId="77777777" w:rsidR="007426A2" w:rsidRPr="00A4283E" w:rsidRDefault="007426A2" w:rsidP="00041145">
      <w:pPr>
        <w:numPr>
          <w:ilvl w:val="12"/>
          <w:numId w:val="0"/>
        </w:numPr>
        <w:shd w:val="clear" w:color="auto" w:fill="FFFFFF"/>
        <w:spacing w:after="0" w:line="240" w:lineRule="auto"/>
        <w:rPr>
          <w:rFonts w:ascii="Times New Roman" w:eastAsia="Times New Roman" w:hAnsi="Times New Roman" w:cs="Times New Roman"/>
          <w:noProof w:val="0"/>
          <w:snapToGrid w:val="0"/>
        </w:rPr>
      </w:pPr>
    </w:p>
    <w:p w14:paraId="5418F44B" w14:textId="7E9542DE" w:rsidR="007426A2" w:rsidRPr="00A4283E" w:rsidRDefault="00CE38B9" w:rsidP="007426A2">
      <w:pPr>
        <w:numPr>
          <w:ilvl w:val="12"/>
          <w:numId w:val="0"/>
        </w:numPr>
        <w:spacing w:after="0" w:line="240" w:lineRule="auto"/>
        <w:jc w:val="center"/>
        <w:rPr>
          <w:rFonts w:ascii="Times New Roman" w:eastAsia="Times New Roman" w:hAnsi="Times New Roman" w:cs="Times New Roman"/>
          <w:b/>
          <w:noProof w:val="0"/>
          <w:snapToGrid w:val="0"/>
        </w:rPr>
      </w:pPr>
      <w:r w:rsidRPr="00A4283E">
        <w:rPr>
          <w:rFonts w:ascii="Times New Roman" w:eastAsia="Times New Roman" w:hAnsi="Times New Roman" w:cs="Times New Roman"/>
          <w:b/>
          <w:noProof w:val="0"/>
          <w:snapToGrid w:val="0"/>
        </w:rPr>
        <w:t>ArthroComb</w:t>
      </w:r>
      <w:r w:rsidR="007426A2" w:rsidRPr="00A4283E">
        <w:rPr>
          <w:rFonts w:ascii="Times New Roman" w:eastAsia="Times New Roman" w:hAnsi="Times New Roman" w:cs="Times New Roman"/>
          <w:b/>
          <w:noProof w:val="0"/>
          <w:snapToGrid w:val="0"/>
        </w:rPr>
        <w:t xml:space="preserve"> 75 mg/20 mg modifikuoto atpalaidavimo kietosios kapsulės</w:t>
      </w:r>
    </w:p>
    <w:p w14:paraId="5C60B2EB" w14:textId="12DF1EC6" w:rsidR="007426A2" w:rsidRPr="00A4283E" w:rsidRDefault="008110E8" w:rsidP="007426A2">
      <w:pPr>
        <w:numPr>
          <w:ilvl w:val="12"/>
          <w:numId w:val="0"/>
        </w:numPr>
        <w:spacing w:after="0" w:line="240" w:lineRule="auto"/>
        <w:jc w:val="center"/>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d</w:t>
      </w:r>
      <w:r w:rsidR="007426A2" w:rsidRPr="00A4283E">
        <w:rPr>
          <w:rFonts w:ascii="Times New Roman" w:eastAsia="Times New Roman" w:hAnsi="Times New Roman" w:cs="Times New Roman"/>
          <w:noProof w:val="0"/>
          <w:snapToGrid w:val="0"/>
        </w:rPr>
        <w:t>iklofenako natrio druska/</w:t>
      </w:r>
      <w:r w:rsidRPr="00A4283E">
        <w:rPr>
          <w:rFonts w:ascii="Times New Roman" w:eastAsia="Times New Roman" w:hAnsi="Times New Roman" w:cs="Times New Roman"/>
          <w:noProof w:val="0"/>
          <w:snapToGrid w:val="0"/>
        </w:rPr>
        <w:t>o</w:t>
      </w:r>
      <w:r w:rsidR="007426A2" w:rsidRPr="00A4283E">
        <w:rPr>
          <w:rFonts w:ascii="Times New Roman" w:eastAsia="Times New Roman" w:hAnsi="Times New Roman" w:cs="Times New Roman"/>
          <w:noProof w:val="0"/>
          <w:snapToGrid w:val="0"/>
        </w:rPr>
        <w:t>meprazolas</w:t>
      </w:r>
    </w:p>
    <w:p w14:paraId="04BCBAC4" w14:textId="77777777" w:rsidR="007426A2" w:rsidRPr="00A4283E" w:rsidRDefault="007426A2" w:rsidP="007426A2">
      <w:pPr>
        <w:spacing w:after="0" w:line="240" w:lineRule="auto"/>
        <w:rPr>
          <w:rFonts w:ascii="Times New Roman" w:eastAsia="Times New Roman" w:hAnsi="Times New Roman" w:cs="Times New Roman"/>
          <w:noProof w:val="0"/>
          <w:snapToGrid w:val="0"/>
        </w:rPr>
      </w:pPr>
    </w:p>
    <w:p w14:paraId="57559910" w14:textId="77777777" w:rsidR="007426A2" w:rsidRPr="00A4283E" w:rsidRDefault="007426A2" w:rsidP="007426A2">
      <w:pPr>
        <w:widowControl w:val="0"/>
        <w:spacing w:after="0" w:line="240" w:lineRule="auto"/>
        <w:rPr>
          <w:rFonts w:ascii="Times New Roman" w:eastAsia="Calibri" w:hAnsi="Times New Roman" w:cs="Times New Roman"/>
          <w:noProof w:val="0"/>
          <w:lang w:eastAsia="lt-LT"/>
        </w:rPr>
      </w:pPr>
      <w:r w:rsidRPr="00A4283E">
        <w:rPr>
          <w:rFonts w:ascii="Times New Roman" w:eastAsia="Calibri" w:hAnsi="Times New Roman" w:cs="Times New Roman"/>
          <w:b/>
          <w:bCs/>
          <w:noProof w:val="0"/>
          <w:lang w:eastAsia="lt-LT"/>
        </w:rPr>
        <w:t>Atidžiai perskaitykite visą šį lapelį, prieš pradėdami vartoti vaistą, nes jame pateikiama Jums svarbi informacija.</w:t>
      </w:r>
    </w:p>
    <w:p w14:paraId="09DDECEF" w14:textId="77777777" w:rsidR="007426A2" w:rsidRPr="00A4283E" w:rsidRDefault="007426A2" w:rsidP="007426A2">
      <w:pPr>
        <w:widowControl w:val="0"/>
        <w:numPr>
          <w:ilvl w:val="0"/>
          <w:numId w:val="6"/>
        </w:numPr>
        <w:tabs>
          <w:tab w:val="left" w:pos="567"/>
        </w:tabs>
        <w:spacing w:after="0" w:line="240" w:lineRule="auto"/>
        <w:ind w:left="567" w:hanging="567"/>
        <w:contextualSpacing/>
        <w:rPr>
          <w:rFonts w:ascii="Times New Roman" w:eastAsia="Calibri" w:hAnsi="Times New Roman" w:cs="Times New Roman"/>
          <w:noProof w:val="0"/>
          <w:lang w:eastAsia="lt-LT"/>
        </w:rPr>
      </w:pPr>
      <w:r w:rsidRPr="00A4283E">
        <w:rPr>
          <w:rFonts w:ascii="Times New Roman" w:eastAsia="Calibri" w:hAnsi="Times New Roman" w:cs="Times New Roman"/>
          <w:noProof w:val="0"/>
          <w:lang w:eastAsia="lt-LT"/>
        </w:rPr>
        <w:t>Neišmeskite šio lapelio, nes vėl gali prireikti jį perskaityti.</w:t>
      </w:r>
    </w:p>
    <w:p w14:paraId="21D73271" w14:textId="77777777" w:rsidR="007426A2" w:rsidRPr="00A4283E" w:rsidRDefault="007426A2" w:rsidP="007426A2">
      <w:pPr>
        <w:widowControl w:val="0"/>
        <w:numPr>
          <w:ilvl w:val="0"/>
          <w:numId w:val="6"/>
        </w:numPr>
        <w:tabs>
          <w:tab w:val="left" w:pos="567"/>
        </w:tabs>
        <w:spacing w:after="0" w:line="240" w:lineRule="auto"/>
        <w:ind w:left="567" w:hanging="567"/>
        <w:contextualSpacing/>
        <w:rPr>
          <w:rFonts w:ascii="Times New Roman" w:eastAsia="Calibri" w:hAnsi="Times New Roman" w:cs="Times New Roman"/>
          <w:noProof w:val="0"/>
          <w:lang w:eastAsia="lt-LT"/>
        </w:rPr>
      </w:pPr>
      <w:r w:rsidRPr="00A4283E">
        <w:rPr>
          <w:rFonts w:ascii="Times New Roman" w:eastAsia="Calibri" w:hAnsi="Times New Roman" w:cs="Times New Roman"/>
          <w:noProof w:val="0"/>
          <w:lang w:eastAsia="lt-LT"/>
        </w:rPr>
        <w:t>Jeigu kiltų daugiau klausimų, kreipkitės į gydytoją arba vaistininką.</w:t>
      </w:r>
    </w:p>
    <w:p w14:paraId="57B6D392" w14:textId="77777777" w:rsidR="007426A2" w:rsidRPr="00A4283E" w:rsidRDefault="007426A2" w:rsidP="007426A2">
      <w:pPr>
        <w:widowControl w:val="0"/>
        <w:numPr>
          <w:ilvl w:val="0"/>
          <w:numId w:val="6"/>
        </w:numPr>
        <w:tabs>
          <w:tab w:val="left" w:pos="567"/>
        </w:tabs>
        <w:spacing w:after="0" w:line="240" w:lineRule="auto"/>
        <w:ind w:left="567" w:hanging="567"/>
        <w:contextualSpacing/>
        <w:rPr>
          <w:rFonts w:ascii="Times New Roman" w:eastAsia="Calibri" w:hAnsi="Times New Roman" w:cs="Times New Roman"/>
          <w:noProof w:val="0"/>
          <w:lang w:eastAsia="lt-LT"/>
        </w:rPr>
      </w:pPr>
      <w:r w:rsidRPr="00A4283E">
        <w:rPr>
          <w:rFonts w:ascii="Times New Roman" w:eastAsia="Calibri" w:hAnsi="Times New Roman" w:cs="Times New Roman"/>
          <w:noProof w:val="0"/>
          <w:lang w:eastAsia="lt-LT"/>
        </w:rPr>
        <w:t>Šis vaistas skirtas tik Jums, todėl kitiems žmonėms jo duoti negalima. Vaistas gali jiems pakenkti (net tiems, kurių ligos požymiai yra tokie patys kaip Jūsų).</w:t>
      </w:r>
    </w:p>
    <w:p w14:paraId="1BDF5C90" w14:textId="301C8431" w:rsidR="007426A2" w:rsidRPr="00A4283E" w:rsidRDefault="007426A2" w:rsidP="007426A2">
      <w:pPr>
        <w:widowControl w:val="0"/>
        <w:numPr>
          <w:ilvl w:val="0"/>
          <w:numId w:val="6"/>
        </w:numPr>
        <w:tabs>
          <w:tab w:val="left" w:pos="567"/>
        </w:tabs>
        <w:spacing w:after="0" w:line="240" w:lineRule="auto"/>
        <w:ind w:left="567" w:hanging="567"/>
        <w:contextualSpacing/>
        <w:rPr>
          <w:rFonts w:ascii="Times New Roman" w:eastAsia="Calibri" w:hAnsi="Times New Roman" w:cs="Times New Roman"/>
          <w:noProof w:val="0"/>
          <w:lang w:eastAsia="lt-LT"/>
        </w:rPr>
      </w:pPr>
      <w:r w:rsidRPr="00A4283E">
        <w:rPr>
          <w:rFonts w:ascii="Times New Roman" w:eastAsia="Calibri" w:hAnsi="Times New Roman" w:cs="Times New Roman"/>
          <w:noProof w:val="0"/>
          <w:lang w:eastAsia="lt-LT"/>
        </w:rPr>
        <w:t>Jeigu pasireiškė šalutinis poveikis (net jeigu jis šiame lapelyje nenurodytas), kreipkitės į gydytoją arba vaistininką.</w:t>
      </w:r>
      <w:r w:rsidRPr="00A4283E">
        <w:rPr>
          <w:rFonts w:ascii="Times New Roman" w:eastAsia="Calibri" w:hAnsi="Times New Roman" w:cs="Times New Roman"/>
          <w:lang w:eastAsia="lt-LT"/>
        </w:rPr>
        <w:t xml:space="preserve"> Žr.</w:t>
      </w:r>
      <w:r w:rsidR="0002464B" w:rsidRPr="00A4283E">
        <w:rPr>
          <w:rFonts w:ascii="Times New Roman" w:eastAsia="Calibri" w:hAnsi="Times New Roman" w:cs="Times New Roman"/>
          <w:lang w:eastAsia="lt-LT"/>
        </w:rPr>
        <w:t> </w:t>
      </w:r>
      <w:r w:rsidRPr="00A4283E">
        <w:rPr>
          <w:rFonts w:ascii="Times New Roman" w:eastAsia="Calibri" w:hAnsi="Times New Roman" w:cs="Times New Roman"/>
          <w:lang w:eastAsia="lt-LT"/>
        </w:rPr>
        <w:t>4</w:t>
      </w:r>
      <w:r w:rsidR="0002464B" w:rsidRPr="00A4283E">
        <w:rPr>
          <w:rFonts w:ascii="Times New Roman" w:eastAsia="Calibri" w:hAnsi="Times New Roman" w:cs="Times New Roman"/>
          <w:lang w:eastAsia="lt-LT"/>
        </w:rPr>
        <w:t> </w:t>
      </w:r>
      <w:r w:rsidRPr="00A4283E">
        <w:rPr>
          <w:rFonts w:ascii="Times New Roman" w:eastAsia="Calibri" w:hAnsi="Times New Roman" w:cs="Times New Roman"/>
          <w:lang w:eastAsia="lt-LT"/>
        </w:rPr>
        <w:t>skyrių.</w:t>
      </w:r>
    </w:p>
    <w:p w14:paraId="62EEAF97" w14:textId="77777777" w:rsidR="007426A2" w:rsidRPr="00A4283E" w:rsidRDefault="007426A2" w:rsidP="007426A2">
      <w:pPr>
        <w:spacing w:after="0" w:line="240" w:lineRule="auto"/>
        <w:ind w:right="-2"/>
        <w:rPr>
          <w:rFonts w:ascii="Times New Roman" w:eastAsia="Times New Roman" w:hAnsi="Times New Roman" w:cs="Times New Roman"/>
          <w:noProof w:val="0"/>
          <w:snapToGrid w:val="0"/>
        </w:rPr>
      </w:pPr>
    </w:p>
    <w:p w14:paraId="79D3254B" w14:textId="77777777" w:rsidR="007426A2" w:rsidRPr="00A4283E"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A4283E">
        <w:rPr>
          <w:rFonts w:ascii="Times New Roman" w:eastAsia="Times New Roman" w:hAnsi="Times New Roman" w:cs="Times New Roman"/>
          <w:b/>
          <w:bCs/>
          <w:noProof w:val="0"/>
          <w:snapToGrid w:val="0"/>
          <w:lang w:eastAsia="x-none"/>
        </w:rPr>
        <w:t>Apie ką rašoma šiame lapelyje?</w:t>
      </w:r>
    </w:p>
    <w:p w14:paraId="344AAE99" w14:textId="77777777" w:rsidR="007426A2" w:rsidRPr="00A4283E" w:rsidRDefault="007426A2" w:rsidP="007426A2">
      <w:pPr>
        <w:numPr>
          <w:ilvl w:val="12"/>
          <w:numId w:val="0"/>
        </w:numPr>
        <w:spacing w:after="0" w:line="240" w:lineRule="auto"/>
        <w:ind w:left="567" w:right="-2" w:hanging="567"/>
        <w:rPr>
          <w:rFonts w:ascii="Times New Roman" w:eastAsia="Times New Roman" w:hAnsi="Times New Roman" w:cs="Times New Roman"/>
          <w:noProof w:val="0"/>
          <w:snapToGrid w:val="0"/>
        </w:rPr>
      </w:pPr>
    </w:p>
    <w:p w14:paraId="30190344" w14:textId="660BEF55" w:rsidR="007426A2" w:rsidRPr="00A4283E" w:rsidRDefault="007426A2" w:rsidP="007426A2">
      <w:pPr>
        <w:numPr>
          <w:ilvl w:val="12"/>
          <w:numId w:val="0"/>
        </w:numPr>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1.</w:t>
      </w:r>
      <w:r w:rsidRPr="00A4283E">
        <w:rPr>
          <w:rFonts w:ascii="Times New Roman" w:eastAsia="Times New Roman" w:hAnsi="Times New Roman" w:cs="Times New Roman"/>
          <w:noProof w:val="0"/>
          <w:snapToGrid w:val="0"/>
        </w:rPr>
        <w:tab/>
        <w:t xml:space="preserve">Kas yra </w:t>
      </w:r>
      <w:r w:rsidR="00CE38B9" w:rsidRPr="00A4283E">
        <w:rPr>
          <w:rFonts w:ascii="Times New Roman" w:eastAsia="Times New Roman" w:hAnsi="Times New Roman" w:cs="Times New Roman"/>
          <w:noProof w:val="0"/>
          <w:snapToGrid w:val="0"/>
        </w:rPr>
        <w:t>ArthroComb</w:t>
      </w:r>
      <w:r w:rsidRPr="00A4283E">
        <w:rPr>
          <w:rFonts w:ascii="Times New Roman" w:eastAsia="Times New Roman" w:hAnsi="Times New Roman" w:cs="Times New Roman"/>
          <w:noProof w:val="0"/>
          <w:snapToGrid w:val="0"/>
        </w:rPr>
        <w:t xml:space="preserve"> ir kam jis vartojamas</w:t>
      </w:r>
    </w:p>
    <w:p w14:paraId="4A9F1FD2" w14:textId="29C9EA09" w:rsidR="007426A2" w:rsidRPr="00A4283E" w:rsidRDefault="007426A2" w:rsidP="007426A2">
      <w:pPr>
        <w:numPr>
          <w:ilvl w:val="12"/>
          <w:numId w:val="0"/>
        </w:numPr>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2.</w:t>
      </w:r>
      <w:r w:rsidRPr="00A4283E">
        <w:rPr>
          <w:rFonts w:ascii="Times New Roman" w:eastAsia="Times New Roman" w:hAnsi="Times New Roman" w:cs="Times New Roman"/>
          <w:noProof w:val="0"/>
          <w:snapToGrid w:val="0"/>
        </w:rPr>
        <w:tab/>
        <w:t xml:space="preserve">Kas žinotina prieš vartojant </w:t>
      </w:r>
      <w:r w:rsidR="00CE38B9" w:rsidRPr="00A4283E">
        <w:rPr>
          <w:rFonts w:ascii="Times New Roman" w:eastAsia="Times New Roman" w:hAnsi="Times New Roman" w:cs="Times New Roman"/>
          <w:noProof w:val="0"/>
          <w:snapToGrid w:val="0"/>
        </w:rPr>
        <w:t>ArthroComb</w:t>
      </w:r>
    </w:p>
    <w:p w14:paraId="55948624" w14:textId="0075779A" w:rsidR="007426A2" w:rsidRPr="00A4283E" w:rsidRDefault="007426A2" w:rsidP="007426A2">
      <w:pPr>
        <w:numPr>
          <w:ilvl w:val="12"/>
          <w:numId w:val="0"/>
        </w:numPr>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3.</w:t>
      </w:r>
      <w:r w:rsidRPr="00A4283E">
        <w:rPr>
          <w:rFonts w:ascii="Times New Roman" w:eastAsia="Times New Roman" w:hAnsi="Times New Roman" w:cs="Times New Roman"/>
          <w:noProof w:val="0"/>
          <w:snapToGrid w:val="0"/>
        </w:rPr>
        <w:tab/>
        <w:t xml:space="preserve">Kaip vartoti </w:t>
      </w:r>
      <w:r w:rsidR="00CE38B9" w:rsidRPr="00A4283E">
        <w:rPr>
          <w:rFonts w:ascii="Times New Roman" w:eastAsia="Times New Roman" w:hAnsi="Times New Roman" w:cs="Times New Roman"/>
          <w:noProof w:val="0"/>
          <w:snapToGrid w:val="0"/>
        </w:rPr>
        <w:t>ArthroComb</w:t>
      </w:r>
    </w:p>
    <w:p w14:paraId="3DEAFE87" w14:textId="72E97A33" w:rsidR="007426A2" w:rsidRPr="00A4283E" w:rsidRDefault="007426A2" w:rsidP="007426A2">
      <w:pPr>
        <w:numPr>
          <w:ilvl w:val="12"/>
          <w:numId w:val="0"/>
        </w:numPr>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4.</w:t>
      </w:r>
      <w:r w:rsidRPr="00A4283E">
        <w:rPr>
          <w:rFonts w:ascii="Times New Roman" w:eastAsia="Times New Roman" w:hAnsi="Times New Roman" w:cs="Times New Roman"/>
          <w:noProof w:val="0"/>
          <w:snapToGrid w:val="0"/>
        </w:rPr>
        <w:tab/>
        <w:t>Galimas šalutinis poveikis</w:t>
      </w:r>
    </w:p>
    <w:p w14:paraId="7B3346A6" w14:textId="223AB7C0" w:rsidR="007426A2" w:rsidRPr="00A4283E" w:rsidRDefault="007426A2" w:rsidP="007426A2">
      <w:pPr>
        <w:numPr>
          <w:ilvl w:val="12"/>
          <w:numId w:val="0"/>
        </w:numPr>
        <w:tabs>
          <w:tab w:val="left" w:pos="709"/>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5.</w:t>
      </w:r>
      <w:r w:rsidRPr="00A4283E">
        <w:rPr>
          <w:rFonts w:ascii="Times New Roman" w:eastAsia="Times New Roman" w:hAnsi="Times New Roman" w:cs="Times New Roman"/>
          <w:noProof w:val="0"/>
          <w:snapToGrid w:val="0"/>
        </w:rPr>
        <w:tab/>
        <w:t xml:space="preserve">Kaip laikyti </w:t>
      </w:r>
      <w:r w:rsidR="00CE38B9" w:rsidRPr="00A4283E">
        <w:rPr>
          <w:rFonts w:ascii="Times New Roman" w:eastAsia="Times New Roman" w:hAnsi="Times New Roman" w:cs="Times New Roman"/>
          <w:noProof w:val="0"/>
          <w:snapToGrid w:val="0"/>
        </w:rPr>
        <w:t>ArthroComb</w:t>
      </w:r>
    </w:p>
    <w:p w14:paraId="792A44B0" w14:textId="77777777" w:rsidR="007426A2" w:rsidRPr="00A4283E" w:rsidRDefault="007426A2" w:rsidP="007426A2">
      <w:pPr>
        <w:numPr>
          <w:ilvl w:val="12"/>
          <w:numId w:val="0"/>
        </w:numPr>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6.</w:t>
      </w:r>
      <w:r w:rsidRPr="00A4283E">
        <w:rPr>
          <w:rFonts w:ascii="Times New Roman" w:eastAsia="Times New Roman" w:hAnsi="Times New Roman" w:cs="Times New Roman"/>
          <w:noProof w:val="0"/>
          <w:snapToGrid w:val="0"/>
        </w:rPr>
        <w:tab/>
        <w:t>Pakuotės turinys ir kita informacija</w:t>
      </w:r>
    </w:p>
    <w:p w14:paraId="659A13D7"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62F7FB57"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5E722972" w14:textId="64B596B4" w:rsidR="007426A2" w:rsidRPr="00A4283E"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A4283E">
        <w:rPr>
          <w:rFonts w:ascii="Times New Roman" w:eastAsia="Times New Roman" w:hAnsi="Times New Roman" w:cs="Times New Roman"/>
          <w:b/>
          <w:bCs/>
          <w:noProof w:val="0"/>
          <w:snapToGrid w:val="0"/>
          <w:lang w:eastAsia="x-none"/>
        </w:rPr>
        <w:t>1.</w:t>
      </w:r>
      <w:r w:rsidRPr="00A4283E">
        <w:rPr>
          <w:rFonts w:ascii="Times New Roman" w:eastAsia="Times New Roman" w:hAnsi="Times New Roman" w:cs="Times New Roman"/>
          <w:b/>
          <w:bCs/>
          <w:noProof w:val="0"/>
          <w:snapToGrid w:val="0"/>
          <w:lang w:eastAsia="x-none"/>
        </w:rPr>
        <w:tab/>
        <w:t xml:space="preserve">Kas yra </w:t>
      </w:r>
      <w:r w:rsidR="00CE38B9" w:rsidRPr="00A4283E">
        <w:rPr>
          <w:rFonts w:ascii="Times New Roman" w:eastAsia="Times New Roman" w:hAnsi="Times New Roman" w:cs="Times New Roman"/>
          <w:b/>
          <w:bCs/>
          <w:noProof w:val="0"/>
          <w:snapToGrid w:val="0"/>
        </w:rPr>
        <w:t>ArthroComb</w:t>
      </w:r>
      <w:r w:rsidRPr="00A4283E">
        <w:rPr>
          <w:rFonts w:ascii="Times New Roman" w:eastAsia="Times New Roman" w:hAnsi="Times New Roman" w:cs="Times New Roman"/>
          <w:b/>
          <w:bCs/>
          <w:noProof w:val="0"/>
          <w:snapToGrid w:val="0"/>
          <w:lang w:eastAsia="x-none"/>
        </w:rPr>
        <w:t xml:space="preserve"> ir kam jis vartojamas</w:t>
      </w:r>
    </w:p>
    <w:p w14:paraId="5CACE962"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70822ED0" w14:textId="720729E0" w:rsidR="007426A2" w:rsidRPr="00A4283E" w:rsidRDefault="00CE38B9"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ArthroComb</w:t>
      </w:r>
      <w:r w:rsidR="007426A2" w:rsidRPr="00A4283E">
        <w:rPr>
          <w:rFonts w:ascii="Times New Roman" w:eastAsia="Times New Roman" w:hAnsi="Times New Roman" w:cs="Times New Roman"/>
          <w:noProof w:val="0"/>
          <w:snapToGrid w:val="0"/>
        </w:rPr>
        <w:t xml:space="preserve"> 75 mg/20 mg modifikuoto atpalaidavimo kietųjų kapsulių sudėtyje yra dvi veikliosios medžiagos vienoje kapsulėje. Šios veikliosios medžiagos yra diklofenako natrio druska (75 mg) ir omeprazolas (20 mg).</w:t>
      </w:r>
    </w:p>
    <w:p w14:paraId="4D4AD613"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4B038220" w14:textId="0201ED11"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Diklofenakas priklauso vaistų, vadinamų nesteroidiniais vaistais nuo uždegimo (NVNU) grupei. Jo vartojama skausmui ir uždegimui mažinti sergant sąnarių ligomis.</w:t>
      </w:r>
    </w:p>
    <w:p w14:paraId="60A3DCB1"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09564EB1"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Omeprazolas priklauso vaistų, vadinamų protonų siurblio inhibitoriais, grupei. Šie vaistai mažina rūgšties gamybą skrandyje. Omeprazolas mažina nesteroidinių vaistų nuo uždegimo (NVNU) sukeltos pepsinės opos (opos skrandyje ar dvylikapirštėje žarnoje) atsiradimo riziką.</w:t>
      </w:r>
    </w:p>
    <w:p w14:paraId="4F158E5A"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0902F96D" w14:textId="48280F2C"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 xml:space="preserve">Gydytojas Jums skyrė vartoti </w:t>
      </w:r>
      <w:r w:rsidR="00CE38B9" w:rsidRPr="00A4283E">
        <w:rPr>
          <w:rFonts w:ascii="Times New Roman" w:eastAsia="Times New Roman" w:hAnsi="Times New Roman" w:cs="Times New Roman"/>
          <w:noProof w:val="0"/>
          <w:snapToGrid w:val="0"/>
        </w:rPr>
        <w:t>ArthroComb</w:t>
      </w:r>
      <w:r w:rsidRPr="00A4283E">
        <w:rPr>
          <w:rFonts w:ascii="Times New Roman" w:eastAsia="Times New Roman" w:hAnsi="Times New Roman" w:cs="Times New Roman"/>
          <w:noProof w:val="0"/>
          <w:snapToGrid w:val="0"/>
        </w:rPr>
        <w:t xml:space="preserve"> 75 mg/20 mg modifikuoto atpalaidavimo kietųjų kapsulių, nes Jums yra sąnarių ligų, tokių kaip osteoartritas, reumatoidinis artritas ir ankilozinis spondilitas, simptomų. Be to, NVNU vartojimo laikotarpiu Jums gali būti pepsinių opų atsiradimo rizika.</w:t>
      </w:r>
    </w:p>
    <w:p w14:paraId="52277F32"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50478EA2"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6437C526" w14:textId="41F34885" w:rsidR="007426A2" w:rsidRPr="00A4283E"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A4283E">
        <w:rPr>
          <w:rFonts w:ascii="Times New Roman" w:eastAsia="Times New Roman" w:hAnsi="Times New Roman" w:cs="Times New Roman"/>
          <w:b/>
          <w:bCs/>
          <w:noProof w:val="0"/>
          <w:snapToGrid w:val="0"/>
          <w:lang w:eastAsia="x-none"/>
        </w:rPr>
        <w:t>2.</w:t>
      </w:r>
      <w:r w:rsidRPr="00A4283E">
        <w:rPr>
          <w:rFonts w:ascii="Times New Roman" w:eastAsia="Times New Roman" w:hAnsi="Times New Roman" w:cs="Times New Roman"/>
          <w:b/>
          <w:bCs/>
          <w:noProof w:val="0"/>
          <w:snapToGrid w:val="0"/>
          <w:lang w:eastAsia="x-none"/>
        </w:rPr>
        <w:tab/>
        <w:t xml:space="preserve">Kas žinotina prieš vartojant </w:t>
      </w:r>
      <w:r w:rsidR="00CE38B9" w:rsidRPr="00A4283E">
        <w:rPr>
          <w:rFonts w:ascii="Times New Roman" w:eastAsia="Times New Roman" w:hAnsi="Times New Roman" w:cs="Times New Roman"/>
          <w:b/>
          <w:bCs/>
          <w:noProof w:val="0"/>
          <w:snapToGrid w:val="0"/>
          <w:lang w:eastAsia="x-none"/>
        </w:rPr>
        <w:t>ArthroComb</w:t>
      </w:r>
    </w:p>
    <w:p w14:paraId="4A933D03"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0D987FBF" w14:textId="6F38E750" w:rsidR="007426A2" w:rsidRPr="00180098" w:rsidRDefault="00CE38B9" w:rsidP="007426A2">
      <w:pPr>
        <w:keepNext/>
        <w:tabs>
          <w:tab w:val="left" w:pos="567"/>
        </w:tabs>
        <w:spacing w:after="0" w:line="240" w:lineRule="auto"/>
        <w:jc w:val="both"/>
        <w:outlineLvl w:val="3"/>
        <w:rPr>
          <w:rFonts w:ascii="Times New Roman" w:eastAsia="Times New Roman" w:hAnsi="Times New Roman" w:cs="Times New Roman"/>
          <w:noProof w:val="0"/>
          <w:snapToGrid w:val="0"/>
          <w:lang w:eastAsia="x-none"/>
        </w:rPr>
      </w:pPr>
      <w:r w:rsidRPr="00A4283E">
        <w:rPr>
          <w:rFonts w:ascii="Times New Roman" w:eastAsia="Times New Roman" w:hAnsi="Times New Roman" w:cs="Times New Roman"/>
          <w:b/>
          <w:bCs/>
          <w:noProof w:val="0"/>
          <w:snapToGrid w:val="0"/>
          <w:lang w:eastAsia="x-none"/>
        </w:rPr>
        <w:t xml:space="preserve">ArthroComb </w:t>
      </w:r>
      <w:r w:rsidR="007426A2" w:rsidRPr="00A4283E">
        <w:rPr>
          <w:rFonts w:ascii="Times New Roman" w:eastAsia="Times New Roman" w:hAnsi="Times New Roman" w:cs="Times New Roman"/>
          <w:b/>
          <w:bCs/>
          <w:noProof w:val="0"/>
          <w:snapToGrid w:val="0"/>
          <w:lang w:eastAsia="x-none"/>
        </w:rPr>
        <w:t xml:space="preserve">vartoti </w:t>
      </w:r>
      <w:r w:rsidR="008110E8" w:rsidRPr="00A4283E">
        <w:rPr>
          <w:rFonts w:ascii="Times New Roman" w:eastAsia="Times New Roman" w:hAnsi="Times New Roman" w:cs="Times New Roman"/>
          <w:b/>
          <w:bCs/>
          <w:noProof w:val="0"/>
          <w:snapToGrid w:val="0"/>
          <w:lang w:eastAsia="x-none"/>
        </w:rPr>
        <w:t>draudžiama</w:t>
      </w:r>
      <w:r w:rsidR="007426A2" w:rsidRPr="00A4283E">
        <w:rPr>
          <w:rFonts w:ascii="Times New Roman" w:eastAsia="Times New Roman" w:hAnsi="Times New Roman" w:cs="Times New Roman"/>
          <w:b/>
          <w:bCs/>
          <w:noProof w:val="0"/>
          <w:snapToGrid w:val="0"/>
          <w:lang w:eastAsia="x-none"/>
        </w:rPr>
        <w:t>:</w:t>
      </w:r>
    </w:p>
    <w:p w14:paraId="2E698C31" w14:textId="38FD4D9C" w:rsidR="007426A2" w:rsidRPr="00A4283E" w:rsidRDefault="007426A2" w:rsidP="007426A2">
      <w:pPr>
        <w:numPr>
          <w:ilvl w:val="1"/>
          <w:numId w:val="6"/>
        </w:num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 xml:space="preserve">jeigu </w:t>
      </w:r>
      <w:r w:rsidR="00D370C7" w:rsidRPr="00A4283E">
        <w:rPr>
          <w:rFonts w:ascii="Times New Roman" w:eastAsia="Times New Roman" w:hAnsi="Times New Roman" w:cs="Times New Roman"/>
          <w:noProof w:val="0"/>
          <w:snapToGrid w:val="0"/>
        </w:rPr>
        <w:t>manote, kad galite būti</w:t>
      </w:r>
      <w:r w:rsidRPr="00A4283E">
        <w:rPr>
          <w:rFonts w:ascii="Times New Roman" w:eastAsia="Times New Roman" w:hAnsi="Times New Roman" w:cs="Times New Roman"/>
          <w:noProof w:val="0"/>
          <w:snapToGrid w:val="0"/>
        </w:rPr>
        <w:t xml:space="preserve"> alergi</w:t>
      </w:r>
      <w:r w:rsidR="00D370C7" w:rsidRPr="00A4283E">
        <w:rPr>
          <w:rFonts w:ascii="Times New Roman" w:eastAsia="Times New Roman" w:hAnsi="Times New Roman" w:cs="Times New Roman"/>
          <w:noProof w:val="0"/>
          <w:snapToGrid w:val="0"/>
        </w:rPr>
        <w:t>škas(-a)</w:t>
      </w:r>
      <w:r w:rsidRPr="00A4283E">
        <w:rPr>
          <w:rFonts w:ascii="Times New Roman" w:eastAsia="Times New Roman" w:hAnsi="Times New Roman" w:cs="Times New Roman"/>
          <w:noProof w:val="0"/>
          <w:snapToGrid w:val="0"/>
        </w:rPr>
        <w:t xml:space="preserve"> diklofenak</w:t>
      </w:r>
      <w:r w:rsidR="00D370C7" w:rsidRPr="00A4283E">
        <w:rPr>
          <w:rFonts w:ascii="Times New Roman" w:eastAsia="Times New Roman" w:hAnsi="Times New Roman" w:cs="Times New Roman"/>
          <w:noProof w:val="0"/>
          <w:snapToGrid w:val="0"/>
        </w:rPr>
        <w:t>o natrio druskai</w:t>
      </w:r>
      <w:r w:rsidRPr="00A4283E">
        <w:rPr>
          <w:rFonts w:ascii="Times New Roman" w:eastAsia="Times New Roman" w:hAnsi="Times New Roman" w:cs="Times New Roman"/>
          <w:noProof w:val="0"/>
          <w:snapToGrid w:val="0"/>
        </w:rPr>
        <w:t xml:space="preserve">, </w:t>
      </w:r>
      <w:r w:rsidR="00D370C7" w:rsidRPr="00A4283E">
        <w:rPr>
          <w:rFonts w:ascii="Times New Roman" w:eastAsia="Times New Roman" w:hAnsi="Times New Roman" w:cs="Times New Roman"/>
          <w:noProof w:val="0"/>
          <w:snapToGrid w:val="0"/>
        </w:rPr>
        <w:t>aspirinui, ibuprofenui arba kuriam nors kitam nesteroidiniam vaistui nuo uždegimo,</w:t>
      </w:r>
      <w:r w:rsidRPr="00A4283E">
        <w:rPr>
          <w:rFonts w:ascii="Times New Roman" w:eastAsia="Times New Roman" w:hAnsi="Times New Roman" w:cs="Times New Roman"/>
          <w:noProof w:val="0"/>
          <w:snapToGrid w:val="0"/>
        </w:rPr>
        <w:t xml:space="preserve"> arba bet kuriai pagalbinei </w:t>
      </w:r>
      <w:r w:rsidR="00CE38B9" w:rsidRPr="00A4283E">
        <w:rPr>
          <w:rFonts w:ascii="Times New Roman" w:eastAsia="Times New Roman" w:hAnsi="Times New Roman" w:cs="Times New Roman"/>
          <w:noProof w:val="0"/>
          <w:snapToGrid w:val="0"/>
        </w:rPr>
        <w:t xml:space="preserve">ArthroComb </w:t>
      </w:r>
      <w:r w:rsidRPr="00A4283E">
        <w:rPr>
          <w:rFonts w:ascii="Times New Roman" w:eastAsia="Times New Roman" w:hAnsi="Times New Roman" w:cs="Times New Roman"/>
          <w:noProof w:val="0"/>
          <w:snapToGrid w:val="0"/>
        </w:rPr>
        <w:t>medžiagai</w:t>
      </w:r>
      <w:r w:rsidR="00D370C7"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 xml:space="preserve"> (</w:t>
      </w:r>
      <w:r w:rsidR="00D370C7" w:rsidRPr="00A4283E">
        <w:rPr>
          <w:rFonts w:ascii="Times New Roman" w:eastAsia="Times New Roman" w:hAnsi="Times New Roman" w:cs="Times New Roman"/>
          <w:noProof w:val="0"/>
          <w:snapToGrid w:val="0"/>
        </w:rPr>
        <w:t>J</w:t>
      </w:r>
      <w:r w:rsidRPr="00A4283E">
        <w:rPr>
          <w:rFonts w:ascii="Times New Roman" w:eastAsia="Times New Roman" w:hAnsi="Times New Roman" w:cs="Times New Roman"/>
          <w:noProof w:val="0"/>
          <w:snapToGrid w:val="0"/>
        </w:rPr>
        <w:t xml:space="preserve">os išvardytos </w:t>
      </w:r>
      <w:r w:rsidR="00D370C7" w:rsidRPr="00A4283E">
        <w:rPr>
          <w:rFonts w:ascii="Times New Roman" w:eastAsia="Times New Roman" w:hAnsi="Times New Roman" w:cs="Times New Roman"/>
          <w:noProof w:val="0"/>
          <w:snapToGrid w:val="0"/>
        </w:rPr>
        <w:t>šio lapelio pabaigoje</w:t>
      </w:r>
      <w:r w:rsidRPr="00A4283E">
        <w:rPr>
          <w:rFonts w:ascii="Times New Roman" w:eastAsia="Times New Roman" w:hAnsi="Times New Roman" w:cs="Times New Roman"/>
          <w:noProof w:val="0"/>
          <w:snapToGrid w:val="0"/>
        </w:rPr>
        <w:t>)</w:t>
      </w:r>
      <w:r w:rsidR="00D370C7" w:rsidRPr="00A4283E">
        <w:rPr>
          <w:rFonts w:ascii="Times New Roman" w:eastAsia="Times New Roman" w:hAnsi="Times New Roman" w:cs="Times New Roman"/>
          <w:noProof w:val="0"/>
          <w:snapToGrid w:val="0"/>
        </w:rPr>
        <w:t>. Padidėjusio jautrumo reakcijos požymiai: veido ir burnos srities patinimas (angioneurozinė edema), kvėpavimo sunkumai, krūtinės skausmas, nosies varvėjimas, odos išbėrimas arba kitos alerginio pobūdžio reakcijos</w:t>
      </w:r>
      <w:r w:rsidR="002673B0">
        <w:rPr>
          <w:rFonts w:ascii="Times New Roman" w:eastAsia="Times New Roman" w:hAnsi="Times New Roman" w:cs="Times New Roman"/>
          <w:noProof w:val="0"/>
          <w:snapToGrid w:val="0"/>
        </w:rPr>
        <w:t>.</w:t>
      </w:r>
    </w:p>
    <w:p w14:paraId="22340A6C" w14:textId="776CC924" w:rsidR="007426A2" w:rsidRPr="00A4283E" w:rsidRDefault="007426A2" w:rsidP="007426A2">
      <w:pPr>
        <w:numPr>
          <w:ilvl w:val="1"/>
          <w:numId w:val="6"/>
        </w:num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jeigu yra alergija vaistams, kurių sudėtyje yra kitokių protonų siurblio inhibitorių (pvz., pantoprazolui, lansoprazolui, rabeprazolui, ezomeprazolui)</w:t>
      </w:r>
      <w:r w:rsidR="002673B0">
        <w:rPr>
          <w:rFonts w:ascii="Times New Roman" w:eastAsia="Times New Roman" w:hAnsi="Times New Roman" w:cs="Times New Roman"/>
          <w:noProof w:val="0"/>
          <w:snapToGrid w:val="0"/>
        </w:rPr>
        <w:t>.</w:t>
      </w:r>
    </w:p>
    <w:p w14:paraId="418083D0" w14:textId="2768D1EF" w:rsidR="007426A2" w:rsidRPr="00A4283E" w:rsidRDefault="007426A2" w:rsidP="007426A2">
      <w:pPr>
        <w:numPr>
          <w:ilvl w:val="1"/>
          <w:numId w:val="6"/>
        </w:num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jeigu yra sunkus kepenų, inkstų ar širdies nepakankamumas</w:t>
      </w:r>
      <w:r w:rsidR="002673B0">
        <w:rPr>
          <w:rFonts w:ascii="Times New Roman" w:eastAsia="Times New Roman" w:hAnsi="Times New Roman" w:cs="Times New Roman"/>
          <w:noProof w:val="0"/>
          <w:snapToGrid w:val="0"/>
        </w:rPr>
        <w:t>.</w:t>
      </w:r>
    </w:p>
    <w:p w14:paraId="7A4D8D56" w14:textId="2F6083FB" w:rsidR="007426A2" w:rsidRPr="00A4283E" w:rsidRDefault="007426A2" w:rsidP="007426A2">
      <w:pPr>
        <w:numPr>
          <w:ilvl w:val="1"/>
          <w:numId w:val="6"/>
        </w:num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jeigu yra paskutiniai trys nėštumo mėnesiai</w:t>
      </w:r>
      <w:r w:rsidR="002673B0">
        <w:rPr>
          <w:rFonts w:ascii="Times New Roman" w:eastAsia="Times New Roman" w:hAnsi="Times New Roman" w:cs="Times New Roman"/>
          <w:noProof w:val="0"/>
          <w:snapToGrid w:val="0"/>
        </w:rPr>
        <w:t>.</w:t>
      </w:r>
    </w:p>
    <w:p w14:paraId="0C342716" w14:textId="7D50398E" w:rsidR="007426A2" w:rsidRPr="00A4283E" w:rsidRDefault="007426A2" w:rsidP="007426A2">
      <w:pPr>
        <w:numPr>
          <w:ilvl w:val="1"/>
          <w:numId w:val="6"/>
        </w:num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jeigu vartojate vaisto, kurio sudėtyje yra nelfinaviro (jo vartojama nuo ŽIV infekcijos)</w:t>
      </w:r>
      <w:r w:rsidR="002673B0">
        <w:rPr>
          <w:rFonts w:ascii="Times New Roman" w:eastAsia="Times New Roman" w:hAnsi="Times New Roman" w:cs="Times New Roman"/>
          <w:noProof w:val="0"/>
          <w:snapToGrid w:val="0"/>
        </w:rPr>
        <w:t>.</w:t>
      </w:r>
    </w:p>
    <w:p w14:paraId="47CC40CC" w14:textId="50EC3DFD" w:rsidR="007426A2" w:rsidRPr="00A4283E" w:rsidRDefault="007426A2" w:rsidP="007426A2">
      <w:pPr>
        <w:numPr>
          <w:ilvl w:val="1"/>
          <w:numId w:val="6"/>
        </w:num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jeigu yra ar kada nors buvo skrandžio ar dvylikapirštės žarnos (pepsinė) opa ar žarnyno prakiurimas</w:t>
      </w:r>
      <w:r w:rsidR="002673B0">
        <w:rPr>
          <w:rFonts w:ascii="Times New Roman" w:eastAsia="Times New Roman" w:hAnsi="Times New Roman" w:cs="Times New Roman"/>
          <w:noProof w:val="0"/>
          <w:snapToGrid w:val="0"/>
        </w:rPr>
        <w:t>.</w:t>
      </w:r>
    </w:p>
    <w:p w14:paraId="01DEA8BB" w14:textId="2EB182BF" w:rsidR="007426A2" w:rsidRPr="00A4283E" w:rsidRDefault="007426A2" w:rsidP="007426A2">
      <w:pPr>
        <w:numPr>
          <w:ilvl w:val="1"/>
          <w:numId w:val="6"/>
        </w:num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lastRenderedPageBreak/>
        <w:t>jeigu yra ar kada nors buvo kraujavimas iš virškinimo trakto (jis gali pasireikšti vėmimu krauju, kraujavimu tuštinantis, krauju išmatose ar juodomis kaip degutas išmatomis)</w:t>
      </w:r>
      <w:r w:rsidR="002673B0">
        <w:rPr>
          <w:rFonts w:ascii="Times New Roman" w:eastAsia="Times New Roman" w:hAnsi="Times New Roman" w:cs="Times New Roman"/>
          <w:noProof w:val="0"/>
          <w:snapToGrid w:val="0"/>
        </w:rPr>
        <w:t>.</w:t>
      </w:r>
    </w:p>
    <w:p w14:paraId="55FBC082" w14:textId="3387A4F0"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jeigu Jums nustatyta širdies liga ir (arba) galvos smegenų kraujagyslių liga, pavyzdžiui, jeigu Jūs patyrėte širdies smūgį, insultą, „mikroinsultą“ (praeinantį smegenų išemijos priepuolį) arba Jums buvo užsikimšusios širdies ar galvos smegenų kraujagyslės, arba Jums buvo atlikta operacija siekiant išvalyti arba šuntuoti užsikimšusias kraujagysles</w:t>
      </w:r>
      <w:r w:rsidR="002673B0">
        <w:rPr>
          <w:rFonts w:ascii="Times New Roman" w:eastAsia="Times New Roman" w:hAnsi="Times New Roman" w:cs="Times New Roman"/>
          <w:noProof w:val="0"/>
          <w:snapToGrid w:val="0"/>
        </w:rPr>
        <w:t>.</w:t>
      </w:r>
    </w:p>
    <w:p w14:paraId="36152C5F" w14:textId="77777777" w:rsidR="007426A2" w:rsidRPr="00A4283E" w:rsidRDefault="007426A2" w:rsidP="007426A2">
      <w:pPr>
        <w:numPr>
          <w:ilvl w:val="1"/>
          <w:numId w:val="6"/>
        </w:num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jeigu yra ar anksčiau buvo kraujotakos sutrikimų (periferinių arterijų liga).</w:t>
      </w:r>
    </w:p>
    <w:p w14:paraId="65540DA1" w14:textId="77777777" w:rsidR="007426A2" w:rsidRPr="00A4283E" w:rsidRDefault="007426A2" w:rsidP="007426A2">
      <w:pPr>
        <w:spacing w:after="0" w:line="240" w:lineRule="auto"/>
        <w:ind w:right="-2"/>
        <w:rPr>
          <w:rFonts w:ascii="Times New Roman" w:eastAsia="Times New Roman" w:hAnsi="Times New Roman" w:cs="Times New Roman"/>
          <w:noProof w:val="0"/>
          <w:snapToGrid w:val="0"/>
        </w:rPr>
      </w:pPr>
    </w:p>
    <w:p w14:paraId="649BC083"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Prieš Jums pradedant vartoti diklofenako, Jūsų gydytojas turi žinoti, jeigu:</w:t>
      </w:r>
    </w:p>
    <w:p w14:paraId="4635586D" w14:textId="27035569"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rūkote</w:t>
      </w:r>
      <w:r w:rsidR="002673B0">
        <w:rPr>
          <w:rFonts w:ascii="Times New Roman" w:eastAsia="Times New Roman" w:hAnsi="Times New Roman" w:cs="Times New Roman"/>
          <w:noProof w:val="0"/>
          <w:snapToGrid w:val="0"/>
        </w:rPr>
        <w:t>.</w:t>
      </w:r>
    </w:p>
    <w:p w14:paraId="078E2A96" w14:textId="70BB1621"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sergate cukriniu diabetu</w:t>
      </w:r>
      <w:r w:rsidR="002673B0">
        <w:rPr>
          <w:rFonts w:ascii="Times New Roman" w:eastAsia="Times New Roman" w:hAnsi="Times New Roman" w:cs="Times New Roman"/>
          <w:noProof w:val="0"/>
          <w:snapToGrid w:val="0"/>
        </w:rPr>
        <w:t>.</w:t>
      </w:r>
    </w:p>
    <w:p w14:paraId="74047FED"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sergate krūtinės angina, yra susidarę kraujo krešulių, didelis kraujospūdis, padidėjęs cholesterolio ar trigliceridų kiekis.</w:t>
      </w:r>
    </w:p>
    <w:p w14:paraId="6BAC9338" w14:textId="77777777" w:rsidR="007426A2" w:rsidRPr="00A4283E" w:rsidRDefault="007426A2" w:rsidP="007426A2">
      <w:pPr>
        <w:spacing w:after="0" w:line="240" w:lineRule="auto"/>
        <w:ind w:right="-2"/>
        <w:rPr>
          <w:rFonts w:ascii="Times New Roman" w:eastAsia="Times New Roman" w:hAnsi="Times New Roman" w:cs="Times New Roman"/>
          <w:noProof w:val="0"/>
          <w:snapToGrid w:val="0"/>
        </w:rPr>
      </w:pPr>
    </w:p>
    <w:p w14:paraId="5698A961"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Jei manote, kad bet kuri paminėta būklė Jums tinka, arba dėl to abejojate, kapsulių nevartokite. Pirmiausia pasitarkite su gydytoju ir vykdykite jo nurodymus.</w:t>
      </w:r>
    </w:p>
    <w:p w14:paraId="39A6C694" w14:textId="77777777" w:rsidR="00D370C7" w:rsidRPr="00A4283E" w:rsidRDefault="00D370C7" w:rsidP="00D370C7">
      <w:pPr>
        <w:numPr>
          <w:ilvl w:val="12"/>
          <w:numId w:val="0"/>
        </w:numPr>
        <w:spacing w:after="0" w:line="240" w:lineRule="auto"/>
        <w:ind w:right="-2"/>
        <w:rPr>
          <w:rFonts w:ascii="Times New Roman" w:eastAsia="Times New Roman" w:hAnsi="Times New Roman" w:cs="Times New Roman"/>
          <w:noProof w:val="0"/>
          <w:snapToGrid w:val="0"/>
        </w:rPr>
      </w:pPr>
    </w:p>
    <w:p w14:paraId="4E1CFB86" w14:textId="645510DB" w:rsidR="00D370C7" w:rsidRPr="00A4283E" w:rsidRDefault="00D370C7" w:rsidP="00D370C7">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 xml:space="preserve">Prieš vartodami </w:t>
      </w:r>
      <w:r w:rsidR="00CE38B9" w:rsidRPr="00A4283E">
        <w:rPr>
          <w:rFonts w:ascii="Times New Roman" w:eastAsia="Times New Roman" w:hAnsi="Times New Roman" w:cs="Times New Roman"/>
          <w:noProof w:val="0"/>
          <w:snapToGrid w:val="0"/>
        </w:rPr>
        <w:t>ArthroComb</w:t>
      </w:r>
      <w:r w:rsidRPr="00A4283E">
        <w:rPr>
          <w:rFonts w:ascii="Times New Roman" w:eastAsia="Times New Roman" w:hAnsi="Times New Roman" w:cs="Times New Roman"/>
          <w:noProof w:val="0"/>
          <w:snapToGrid w:val="0"/>
        </w:rPr>
        <w:t xml:space="preserve">, pasakykite savo gydytojui, jeigu Jums neseniai atlikta arba Jums bus atliekama skrandžio arba žarnyno operacija, nes </w:t>
      </w:r>
      <w:r w:rsidR="00CE38B9" w:rsidRPr="00A4283E">
        <w:rPr>
          <w:rFonts w:ascii="Times New Roman" w:eastAsia="Times New Roman" w:hAnsi="Times New Roman" w:cs="Times New Roman"/>
          <w:noProof w:val="0"/>
          <w:snapToGrid w:val="0"/>
        </w:rPr>
        <w:t xml:space="preserve">ArthroComb </w:t>
      </w:r>
      <w:r w:rsidRPr="00A4283E">
        <w:rPr>
          <w:rFonts w:ascii="Times New Roman" w:eastAsia="Times New Roman" w:hAnsi="Times New Roman" w:cs="Times New Roman"/>
          <w:noProof w:val="0"/>
          <w:snapToGrid w:val="0"/>
        </w:rPr>
        <w:t>kartais gali pabloginti žaizdos gijimą Jūsų virškinimo trakte po operacijos.</w:t>
      </w:r>
    </w:p>
    <w:p w14:paraId="48EA22C3"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59447FEF" w14:textId="51080AAA" w:rsidR="007426A2" w:rsidRPr="00A4283E"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A4283E">
        <w:rPr>
          <w:rFonts w:ascii="Times New Roman" w:eastAsia="Times New Roman" w:hAnsi="Times New Roman" w:cs="Times New Roman"/>
          <w:b/>
          <w:bCs/>
          <w:noProof w:val="0"/>
          <w:snapToGrid w:val="0"/>
          <w:lang w:eastAsia="x-none"/>
        </w:rPr>
        <w:t>Įspėjimai ir atsargumo priemonės</w:t>
      </w:r>
    </w:p>
    <w:p w14:paraId="33ECDFA6" w14:textId="731FB38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 xml:space="preserve">Pasitarkite su gydytoju, prieš pradėdami vartoti </w:t>
      </w:r>
      <w:r w:rsidR="00CE38B9" w:rsidRPr="00A4283E">
        <w:rPr>
          <w:rFonts w:ascii="Times New Roman" w:eastAsia="Times New Roman" w:hAnsi="Times New Roman" w:cs="Times New Roman"/>
          <w:noProof w:val="0"/>
          <w:snapToGrid w:val="0"/>
        </w:rPr>
        <w:t>ArthroComb</w:t>
      </w:r>
      <w:r w:rsidRPr="00A4283E">
        <w:rPr>
          <w:rFonts w:ascii="Times New Roman" w:eastAsia="Times New Roman" w:hAnsi="Times New Roman" w:cs="Times New Roman"/>
          <w:noProof w:val="0"/>
          <w:snapToGrid w:val="0"/>
        </w:rPr>
        <w:t xml:space="preserve"> 75 mg/20 mg modifikuoto atpalaidavimo kietųjų kapsulių, jeigu vartojate kitokių NVNU, kadangi kitokių NVNU ir </w:t>
      </w:r>
      <w:r w:rsidR="00CE38B9" w:rsidRPr="00A4283E">
        <w:rPr>
          <w:rFonts w:ascii="Times New Roman" w:eastAsia="Times New Roman" w:hAnsi="Times New Roman" w:cs="Times New Roman"/>
          <w:noProof w:val="0"/>
          <w:snapToGrid w:val="0"/>
        </w:rPr>
        <w:t>ArthroComb</w:t>
      </w:r>
      <w:r w:rsidRPr="00A4283E">
        <w:rPr>
          <w:rFonts w:ascii="Times New Roman" w:eastAsia="Times New Roman" w:hAnsi="Times New Roman" w:cs="Times New Roman"/>
          <w:noProof w:val="0"/>
          <w:snapToGrid w:val="0"/>
        </w:rPr>
        <w:t xml:space="preserve"> 75 mg/20 mg modifikuoto atpalaidavimo kietųjų kapsulių tuo pat metu vartoti negalima.</w:t>
      </w:r>
    </w:p>
    <w:p w14:paraId="214CA565"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1471CF1D" w14:textId="5CE18A17" w:rsidR="007426A2" w:rsidRPr="00A4283E" w:rsidRDefault="00CE38B9"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ArthroComb</w:t>
      </w:r>
      <w:r w:rsidR="007426A2" w:rsidRPr="00A4283E">
        <w:rPr>
          <w:rFonts w:ascii="Times New Roman" w:eastAsia="Times New Roman" w:hAnsi="Times New Roman" w:cs="Times New Roman"/>
          <w:noProof w:val="0"/>
          <w:snapToGrid w:val="0"/>
        </w:rPr>
        <w:t xml:space="preserve"> 75 mg/20 mg modifikuoto atpalaidavimo kietosios kapsulės gali maskuoti kitų ligų simptomus arba juos pasunkinti. Dėl to nedelsdami pasitarkite su gydytoju prieš pradėdami vartoti </w:t>
      </w:r>
      <w:r w:rsidRPr="00A4283E">
        <w:rPr>
          <w:rFonts w:ascii="Times New Roman" w:eastAsia="Times New Roman" w:hAnsi="Times New Roman" w:cs="Times New Roman"/>
          <w:noProof w:val="0"/>
          <w:snapToGrid w:val="0"/>
        </w:rPr>
        <w:t>ArthroComb</w:t>
      </w:r>
      <w:r w:rsidR="007426A2" w:rsidRPr="00A4283E">
        <w:rPr>
          <w:rFonts w:ascii="Times New Roman" w:eastAsia="Times New Roman" w:hAnsi="Times New Roman" w:cs="Times New Roman"/>
          <w:noProof w:val="0"/>
          <w:snapToGrid w:val="0"/>
        </w:rPr>
        <w:t xml:space="preserve"> 75 mg/20 mg modifikuoto atpalaidavimo kietųjų kapsulių ar gydymo metu, jei yra bet kuri toliau išvardyta būklė</w:t>
      </w:r>
      <w:r w:rsidR="00770E52" w:rsidRPr="00A4283E">
        <w:rPr>
          <w:rFonts w:ascii="Times New Roman" w:eastAsia="Times New Roman" w:hAnsi="Times New Roman" w:cs="Times New Roman"/>
          <w:noProof w:val="0"/>
          <w:snapToGrid w:val="0"/>
        </w:rPr>
        <w:t>:</w:t>
      </w:r>
    </w:p>
    <w:p w14:paraId="6D234095"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7C71850B" w14:textId="6E349E3B" w:rsidR="007426A2" w:rsidRPr="00A4283E" w:rsidRDefault="009D218E"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s</w:t>
      </w:r>
      <w:r w:rsidR="007426A2" w:rsidRPr="00A4283E">
        <w:rPr>
          <w:rFonts w:ascii="Times New Roman" w:eastAsia="Times New Roman" w:hAnsi="Times New Roman" w:cs="Times New Roman"/>
          <w:noProof w:val="0"/>
          <w:snapToGrid w:val="0"/>
        </w:rPr>
        <w:t>ergate astma, šienlige ar kitokia alergija, nosies polipoze, yra kvėpavimo pasunkėjimas (lėtinė obstrukcinė plaučių liga, LOPL), ilgalaikė kvėpavimo takų infekcija</w:t>
      </w:r>
      <w:r w:rsidR="002673B0">
        <w:rPr>
          <w:rFonts w:ascii="Times New Roman" w:eastAsia="Times New Roman" w:hAnsi="Times New Roman" w:cs="Times New Roman"/>
          <w:noProof w:val="0"/>
          <w:snapToGrid w:val="0"/>
        </w:rPr>
        <w:t>.</w:t>
      </w:r>
    </w:p>
    <w:p w14:paraId="2A09ED03" w14:textId="3EA46FBB" w:rsidR="007426A2" w:rsidRPr="00A4283E" w:rsidRDefault="009D218E"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s</w:t>
      </w:r>
      <w:r w:rsidR="007426A2" w:rsidRPr="00A4283E">
        <w:rPr>
          <w:rFonts w:ascii="Times New Roman" w:eastAsia="Times New Roman" w:hAnsi="Times New Roman" w:cs="Times New Roman"/>
          <w:noProof w:val="0"/>
          <w:snapToGrid w:val="0"/>
        </w:rPr>
        <w:t>ergate Krono liga ar opiniu kolitu</w:t>
      </w:r>
      <w:r w:rsidR="002673B0">
        <w:rPr>
          <w:rFonts w:ascii="Times New Roman" w:eastAsia="Times New Roman" w:hAnsi="Times New Roman" w:cs="Times New Roman"/>
          <w:noProof w:val="0"/>
          <w:snapToGrid w:val="0"/>
        </w:rPr>
        <w:t>.</w:t>
      </w:r>
    </w:p>
    <w:p w14:paraId="59D642DC" w14:textId="0EDB1047" w:rsidR="007426A2" w:rsidRPr="00A4283E" w:rsidRDefault="009D218E"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s</w:t>
      </w:r>
      <w:r w:rsidR="007426A2" w:rsidRPr="00A4283E">
        <w:rPr>
          <w:rFonts w:ascii="Times New Roman" w:eastAsia="Times New Roman" w:hAnsi="Times New Roman" w:cs="Times New Roman"/>
          <w:noProof w:val="0"/>
          <w:snapToGrid w:val="0"/>
        </w:rPr>
        <w:t>ergate sistemine raudonąją vilklige (SRV) (yra jungiamojo audinio uždegimas)</w:t>
      </w:r>
      <w:r w:rsidR="002673B0">
        <w:rPr>
          <w:rFonts w:ascii="Times New Roman" w:eastAsia="Times New Roman" w:hAnsi="Times New Roman" w:cs="Times New Roman"/>
          <w:noProof w:val="0"/>
          <w:snapToGrid w:val="0"/>
        </w:rPr>
        <w:t>.</w:t>
      </w:r>
    </w:p>
    <w:p w14:paraId="0BCFE9A9" w14:textId="4FE6EB1E" w:rsidR="007426A2" w:rsidRPr="00A4283E" w:rsidRDefault="009D218E"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y</w:t>
      </w:r>
      <w:r w:rsidR="007426A2" w:rsidRPr="00A4283E">
        <w:rPr>
          <w:rFonts w:ascii="Times New Roman" w:eastAsia="Times New Roman" w:hAnsi="Times New Roman" w:cs="Times New Roman"/>
          <w:noProof w:val="0"/>
          <w:snapToGrid w:val="0"/>
        </w:rPr>
        <w:t>ra širdies, inkstų ar kepenų sutrikimų (kapsulių vartojimo metu gydytojas gali nurodyti atlikti tam tikrus tyrimus)</w:t>
      </w:r>
      <w:r w:rsidR="002673B0">
        <w:rPr>
          <w:rFonts w:ascii="Times New Roman" w:eastAsia="Times New Roman" w:hAnsi="Times New Roman" w:cs="Times New Roman"/>
          <w:noProof w:val="0"/>
          <w:snapToGrid w:val="0"/>
        </w:rPr>
        <w:t>.</w:t>
      </w:r>
    </w:p>
    <w:p w14:paraId="4243B5E9" w14:textId="2F30F664" w:rsidR="007426A2" w:rsidRPr="00A4283E" w:rsidRDefault="009D218E"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y</w:t>
      </w:r>
      <w:r w:rsidR="007426A2" w:rsidRPr="00A4283E">
        <w:rPr>
          <w:rFonts w:ascii="Times New Roman" w:eastAsia="Times New Roman" w:hAnsi="Times New Roman" w:cs="Times New Roman"/>
          <w:noProof w:val="0"/>
          <w:snapToGrid w:val="0"/>
        </w:rPr>
        <w:t>ra didelis kraujospūdis</w:t>
      </w:r>
      <w:r w:rsidR="002673B0">
        <w:rPr>
          <w:rFonts w:ascii="Times New Roman" w:eastAsia="Times New Roman" w:hAnsi="Times New Roman" w:cs="Times New Roman"/>
          <w:noProof w:val="0"/>
          <w:snapToGrid w:val="0"/>
        </w:rPr>
        <w:t>.</w:t>
      </w:r>
    </w:p>
    <w:p w14:paraId="3AA68A5B" w14:textId="7EC0341B" w:rsidR="007426A2" w:rsidRPr="00A4283E" w:rsidRDefault="009D218E"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y</w:t>
      </w:r>
      <w:r w:rsidR="007426A2" w:rsidRPr="00A4283E">
        <w:rPr>
          <w:rFonts w:ascii="Times New Roman" w:eastAsia="Times New Roman" w:hAnsi="Times New Roman" w:cs="Times New Roman"/>
          <w:noProof w:val="0"/>
          <w:snapToGrid w:val="0"/>
        </w:rPr>
        <w:t>ra kraujo krešėjimo sutrikimų</w:t>
      </w:r>
      <w:r w:rsidR="002673B0">
        <w:rPr>
          <w:rFonts w:ascii="Times New Roman" w:eastAsia="Times New Roman" w:hAnsi="Times New Roman" w:cs="Times New Roman"/>
          <w:noProof w:val="0"/>
          <w:snapToGrid w:val="0"/>
        </w:rPr>
        <w:t>.</w:t>
      </w:r>
    </w:p>
    <w:p w14:paraId="22168F51" w14:textId="55416067" w:rsidR="007426A2" w:rsidRPr="00A4283E" w:rsidRDefault="009D218E"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b</w:t>
      </w:r>
      <w:r w:rsidR="007426A2" w:rsidRPr="00A4283E">
        <w:rPr>
          <w:rFonts w:ascii="Times New Roman" w:eastAsia="Times New Roman" w:hAnsi="Times New Roman" w:cs="Times New Roman"/>
          <w:noProof w:val="0"/>
          <w:snapToGrid w:val="0"/>
        </w:rPr>
        <w:t>e jokios priežasties labai sumažėjo Jūsų svoris arba yra rijimo sutrikimų</w:t>
      </w:r>
      <w:r w:rsidR="002673B0">
        <w:rPr>
          <w:rFonts w:ascii="Times New Roman" w:eastAsia="Times New Roman" w:hAnsi="Times New Roman" w:cs="Times New Roman"/>
          <w:noProof w:val="0"/>
          <w:snapToGrid w:val="0"/>
        </w:rPr>
        <w:t>.</w:t>
      </w:r>
    </w:p>
    <w:p w14:paraId="5684CA20" w14:textId="224FC108" w:rsidR="007426A2" w:rsidRPr="00A4283E" w:rsidRDefault="009D218E"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p</w:t>
      </w:r>
      <w:r w:rsidR="007426A2" w:rsidRPr="00A4283E">
        <w:rPr>
          <w:rFonts w:ascii="Times New Roman" w:eastAsia="Times New Roman" w:hAnsi="Times New Roman" w:cs="Times New Roman"/>
          <w:noProof w:val="0"/>
          <w:snapToGrid w:val="0"/>
        </w:rPr>
        <w:t>asireiškia pilvo skausmas ar nevirškinimas</w:t>
      </w:r>
      <w:r w:rsidR="002673B0">
        <w:rPr>
          <w:rFonts w:ascii="Times New Roman" w:eastAsia="Times New Roman" w:hAnsi="Times New Roman" w:cs="Times New Roman"/>
          <w:noProof w:val="0"/>
          <w:snapToGrid w:val="0"/>
        </w:rPr>
        <w:t>.</w:t>
      </w:r>
    </w:p>
    <w:p w14:paraId="3F4B1434" w14:textId="12C3DDA0" w:rsidR="007426A2" w:rsidRPr="00A4283E" w:rsidRDefault="009D218E"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p</w:t>
      </w:r>
      <w:r w:rsidR="007426A2" w:rsidRPr="00A4283E">
        <w:rPr>
          <w:rFonts w:ascii="Times New Roman" w:eastAsia="Times New Roman" w:hAnsi="Times New Roman" w:cs="Times New Roman"/>
          <w:noProof w:val="0"/>
          <w:snapToGrid w:val="0"/>
        </w:rPr>
        <w:t>radedate vemti maistu arba krauju</w:t>
      </w:r>
      <w:r w:rsidR="002673B0">
        <w:rPr>
          <w:rFonts w:ascii="Times New Roman" w:eastAsia="Times New Roman" w:hAnsi="Times New Roman" w:cs="Times New Roman"/>
          <w:noProof w:val="0"/>
          <w:snapToGrid w:val="0"/>
        </w:rPr>
        <w:t>.</w:t>
      </w:r>
    </w:p>
    <w:p w14:paraId="3E52DBEB" w14:textId="4400F21A" w:rsidR="007426A2" w:rsidRPr="00A4283E" w:rsidRDefault="009D218E"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t</w:t>
      </w:r>
      <w:r w:rsidR="007426A2" w:rsidRPr="00A4283E">
        <w:rPr>
          <w:rFonts w:ascii="Times New Roman" w:eastAsia="Times New Roman" w:hAnsi="Times New Roman" w:cs="Times New Roman"/>
          <w:noProof w:val="0"/>
          <w:snapToGrid w:val="0"/>
        </w:rPr>
        <w:t>uštinatės juodomis (kraujo nudažytomis) išmatomis</w:t>
      </w:r>
      <w:r w:rsidR="002673B0">
        <w:rPr>
          <w:rFonts w:ascii="Times New Roman" w:eastAsia="Times New Roman" w:hAnsi="Times New Roman" w:cs="Times New Roman"/>
          <w:noProof w:val="0"/>
          <w:snapToGrid w:val="0"/>
        </w:rPr>
        <w:t>.</w:t>
      </w:r>
    </w:p>
    <w:p w14:paraId="0BCB95B9" w14:textId="39B50C1E" w:rsidR="007426A2" w:rsidRPr="00A4283E" w:rsidRDefault="009D218E"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p</w:t>
      </w:r>
      <w:r w:rsidR="007426A2" w:rsidRPr="00A4283E">
        <w:rPr>
          <w:rFonts w:ascii="Times New Roman" w:eastAsia="Times New Roman" w:hAnsi="Times New Roman" w:cs="Times New Roman"/>
          <w:noProof w:val="0"/>
          <w:snapToGrid w:val="0"/>
        </w:rPr>
        <w:t>asireiškia sunkus ar ilgalaikis viduriavimas (omeprazolo vartojimas yra susijęs su nedideliu infekcinio viduriavimo padažnėjimu).</w:t>
      </w:r>
    </w:p>
    <w:p w14:paraId="1C3B9B66" w14:textId="77777777" w:rsidR="007426A2" w:rsidRPr="00A4283E" w:rsidRDefault="007426A2" w:rsidP="007426A2">
      <w:pPr>
        <w:spacing w:after="0" w:line="240" w:lineRule="auto"/>
        <w:ind w:right="-2"/>
        <w:rPr>
          <w:rFonts w:ascii="Times New Roman" w:eastAsia="Times New Roman" w:hAnsi="Times New Roman" w:cs="Times New Roman"/>
          <w:noProof w:val="0"/>
          <w:snapToGrid w:val="0"/>
        </w:rPr>
      </w:pPr>
    </w:p>
    <w:p w14:paraId="35C54C95"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Pasakykite gydytojui, jei Jums bus atliekama didelė operacija.</w:t>
      </w:r>
    </w:p>
    <w:p w14:paraId="6D17B044" w14:textId="4591F40C"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 xml:space="preserve">Kadangi </w:t>
      </w:r>
      <w:r w:rsidR="00CE38B9" w:rsidRPr="00A4283E">
        <w:rPr>
          <w:rFonts w:ascii="Times New Roman" w:eastAsia="Times New Roman" w:hAnsi="Times New Roman" w:cs="Times New Roman"/>
          <w:noProof w:val="0"/>
          <w:snapToGrid w:val="0"/>
        </w:rPr>
        <w:t>ArthroComb</w:t>
      </w:r>
      <w:r w:rsidRPr="00A4283E">
        <w:rPr>
          <w:rFonts w:ascii="Times New Roman" w:eastAsia="Times New Roman" w:hAnsi="Times New Roman" w:cs="Times New Roman"/>
          <w:noProof w:val="0"/>
          <w:snapToGrid w:val="0"/>
        </w:rPr>
        <w:t xml:space="preserve"> 75 mg/20 mg modifikuoto atpalaidavimo kietųjų kapsulių sudėtyje yra NVNU, infekcijos simptomai (pvz., karščiavimas, skausmas) gali tapti mažiau pastebimi.</w:t>
      </w:r>
    </w:p>
    <w:p w14:paraId="40D20D20"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554E582B" w14:textId="06A810A5"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 xml:space="preserve">Tokie vaistai, kaip </w:t>
      </w:r>
      <w:r w:rsidR="00CE38B9" w:rsidRPr="00A4283E">
        <w:rPr>
          <w:rFonts w:ascii="Times New Roman" w:eastAsia="Times New Roman" w:hAnsi="Times New Roman" w:cs="Times New Roman"/>
          <w:noProof w:val="0"/>
          <w:snapToGrid w:val="0"/>
        </w:rPr>
        <w:t>ArthroComb</w:t>
      </w:r>
      <w:r w:rsidRPr="00A4283E">
        <w:rPr>
          <w:rFonts w:ascii="Times New Roman" w:eastAsia="Times New Roman" w:hAnsi="Times New Roman" w:cs="Times New Roman"/>
          <w:noProof w:val="0"/>
          <w:snapToGrid w:val="0"/>
        </w:rPr>
        <w:t xml:space="preserve"> 75 mg/20 mg modifikuoto atpalaidavimo kietosios kapsulės, gali būti susiję su nedideliu širdies priepuolio (miokardo infarkto) ar insulto rizikos padidėjimu. Bet koks pavojus yra labiau tikėtinas ilgą laiką vartojant vaistą didelėmis dozėmis. Neviršykite rekomenduotos dozės ar gydymo trukmės.</w:t>
      </w:r>
    </w:p>
    <w:p w14:paraId="399957C4"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4AC8D47E"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lastRenderedPageBreak/>
        <w:t>Jei Jūsų širdies veikla yra sutrikusi, patyrėte insultą arba galvojate, kad Jums galėtų grėsti šios būklės (pavyzdžiui, Jūsų kraujospūdis yra padidėjęs, sergate cukriniu diabetu, cholesterolio kiekis yra padidėjęs arba rūkote), turite aptarti gydymą su savo gydytoju arba vaistininku.</w:t>
      </w:r>
    </w:p>
    <w:p w14:paraId="158CBAE5"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52EAA3DB" w14:textId="45545046"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 xml:space="preserve">Jeigu </w:t>
      </w:r>
      <w:r w:rsidR="00CE38B9" w:rsidRPr="00A4283E">
        <w:rPr>
          <w:rFonts w:ascii="Times New Roman" w:eastAsia="Times New Roman" w:hAnsi="Times New Roman" w:cs="Times New Roman"/>
          <w:noProof w:val="0"/>
          <w:snapToGrid w:val="0"/>
        </w:rPr>
        <w:t>ArthroComb</w:t>
      </w:r>
      <w:r w:rsidRPr="00A4283E">
        <w:rPr>
          <w:rFonts w:ascii="Times New Roman" w:eastAsia="Times New Roman" w:hAnsi="Times New Roman" w:cs="Times New Roman"/>
          <w:noProof w:val="0"/>
          <w:snapToGrid w:val="0"/>
        </w:rPr>
        <w:t xml:space="preserve"> 75 mg/20 mg modifikuoto atpalaidavimo kietųjų kapsulių vartosite ilgai (ilgiau kaip 1 metus), gydytojas tikriausiai reguliariai tikrins Jūsų būklę. Jei pasireikštų koks nors naujas ar neįprastas simptomas arba kitoks poveikis, kito apsilankymo metu apie tai pasakykite gydytojui.</w:t>
      </w:r>
    </w:p>
    <w:p w14:paraId="0E9CD909"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323EE4E5" w14:textId="47A794C6"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 xml:space="preserve">Protonų siurblio inhibitorių, tokių kaip </w:t>
      </w:r>
      <w:r w:rsidR="00CE38B9" w:rsidRPr="00A4283E">
        <w:rPr>
          <w:rFonts w:ascii="Times New Roman" w:eastAsia="Times New Roman" w:hAnsi="Times New Roman" w:cs="Times New Roman"/>
          <w:noProof w:val="0"/>
          <w:snapToGrid w:val="0"/>
        </w:rPr>
        <w:t>ArthroComb</w:t>
      </w:r>
      <w:r w:rsidRPr="00A4283E">
        <w:rPr>
          <w:rFonts w:ascii="Times New Roman" w:eastAsia="Times New Roman" w:hAnsi="Times New Roman" w:cs="Times New Roman"/>
          <w:noProof w:val="0"/>
          <w:snapToGrid w:val="0"/>
        </w:rPr>
        <w:t xml:space="preserve"> 75 mg/20 mg modifikuoto atpalaidavimo kietosios kapsulės, vartojimas, ypač ilgiau nei vienerius metus, gali nežymiai padidinti šlaunikaulio, riešo arba stuburo lūžimų riziką. Pasakykite gydytojui, jei sergate osteoporoze arba vartojate kortikosteroidų (jų vartojimas gali būti susijęs su osteoporozės rizikos padidėjimu).</w:t>
      </w:r>
    </w:p>
    <w:p w14:paraId="31DFE8A1" w14:textId="70F55B62" w:rsidR="007426A2" w:rsidRPr="00A4283E" w:rsidRDefault="007426A2" w:rsidP="007426A2">
      <w:pPr>
        <w:numPr>
          <w:ilvl w:val="12"/>
          <w:numId w:val="0"/>
        </w:numPr>
        <w:spacing w:after="0" w:line="240" w:lineRule="auto"/>
        <w:rPr>
          <w:rFonts w:ascii="Times New Roman" w:eastAsia="Times New Roman" w:hAnsi="Times New Roman" w:cs="Times New Roman"/>
          <w:noProof w:val="0"/>
          <w:snapToGrid w:val="0"/>
        </w:rPr>
      </w:pPr>
    </w:p>
    <w:p w14:paraId="0FBFAB2D" w14:textId="25523160" w:rsidR="00CC70BE" w:rsidRPr="00A4283E" w:rsidRDefault="00CC70BE" w:rsidP="007426A2">
      <w:pPr>
        <w:numPr>
          <w:ilvl w:val="12"/>
          <w:numId w:val="0"/>
        </w:numPr>
        <w:spacing w:after="0" w:line="240" w:lineRule="auto"/>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Vartojant omeprazolo gali išsivystyti inkstų uždegimas. Požymiai ir simptomai gali būti sumažėjęs šlapimo kiekis arba kraujas šlapime ir (arba) padidėjusio jautrumo reakcijos, pavyzdžiui, karščiavimas, išbėrimas ir sąnarių sustingimas. Apie tokius požymius turite pranešti gydančiajam gydytojui.</w:t>
      </w:r>
    </w:p>
    <w:p w14:paraId="3B25E042" w14:textId="77777777" w:rsidR="00CC70BE" w:rsidRPr="00A4283E" w:rsidRDefault="00CC70BE" w:rsidP="007426A2">
      <w:pPr>
        <w:numPr>
          <w:ilvl w:val="12"/>
          <w:numId w:val="0"/>
        </w:numPr>
        <w:spacing w:after="0" w:line="240" w:lineRule="auto"/>
        <w:rPr>
          <w:rFonts w:ascii="Times New Roman" w:eastAsia="Times New Roman" w:hAnsi="Times New Roman" w:cs="Times New Roman"/>
          <w:noProof w:val="0"/>
          <w:snapToGrid w:val="0"/>
        </w:rPr>
      </w:pPr>
    </w:p>
    <w:p w14:paraId="75EC2E3E" w14:textId="69C2861D" w:rsidR="007426A2" w:rsidRPr="00A4283E" w:rsidRDefault="007426A2" w:rsidP="007426A2">
      <w:pPr>
        <w:spacing w:after="0" w:line="240" w:lineRule="auto"/>
        <w:rPr>
          <w:rFonts w:ascii="Times New Roman" w:eastAsia="SimSun" w:hAnsi="Times New Roman" w:cs="Times New Roman"/>
          <w:noProof w:val="0"/>
        </w:rPr>
      </w:pPr>
      <w:r w:rsidRPr="00A4283E">
        <w:rPr>
          <w:rFonts w:ascii="Times New Roman" w:eastAsia="SimSun" w:hAnsi="Times New Roman" w:cs="Times New Roman"/>
          <w:noProof w:val="0"/>
          <w:spacing w:val="-1"/>
        </w:rPr>
        <w:t>Pas</w:t>
      </w:r>
      <w:r w:rsidRPr="00A4283E">
        <w:rPr>
          <w:rFonts w:ascii="Times New Roman" w:eastAsia="SimSun" w:hAnsi="Times New Roman" w:cs="Times New Roman"/>
          <w:noProof w:val="0"/>
          <w:spacing w:val="1"/>
        </w:rPr>
        <w:t>it</w:t>
      </w:r>
      <w:r w:rsidRPr="00A4283E">
        <w:rPr>
          <w:rFonts w:ascii="Times New Roman" w:eastAsia="SimSun" w:hAnsi="Times New Roman" w:cs="Times New Roman"/>
          <w:noProof w:val="0"/>
          <w:spacing w:val="-1"/>
        </w:rPr>
        <w:t>ark</w:t>
      </w:r>
      <w:r w:rsidRPr="00A4283E">
        <w:rPr>
          <w:rFonts w:ascii="Times New Roman" w:eastAsia="SimSun" w:hAnsi="Times New Roman" w:cs="Times New Roman"/>
          <w:noProof w:val="0"/>
          <w:spacing w:val="1"/>
        </w:rPr>
        <w:t>it</w:t>
      </w:r>
      <w:r w:rsidRPr="00A4283E">
        <w:rPr>
          <w:rFonts w:ascii="Times New Roman" w:eastAsia="SimSun" w:hAnsi="Times New Roman" w:cs="Times New Roman"/>
          <w:noProof w:val="0"/>
        </w:rPr>
        <w:t>e</w:t>
      </w:r>
      <w:r w:rsidRPr="00A4283E">
        <w:rPr>
          <w:rFonts w:ascii="Times New Roman" w:eastAsia="SimSun" w:hAnsi="Times New Roman" w:cs="Times New Roman"/>
          <w:noProof w:val="0"/>
          <w:spacing w:val="-1"/>
        </w:rPr>
        <w:t xml:space="preserve"> s</w:t>
      </w:r>
      <w:r w:rsidRPr="00A4283E">
        <w:rPr>
          <w:rFonts w:ascii="Times New Roman" w:eastAsia="SimSun" w:hAnsi="Times New Roman" w:cs="Times New Roman"/>
          <w:noProof w:val="0"/>
        </w:rPr>
        <w:t>u</w:t>
      </w:r>
      <w:r w:rsidRPr="00A4283E">
        <w:rPr>
          <w:rFonts w:ascii="Times New Roman" w:eastAsia="SimSun" w:hAnsi="Times New Roman" w:cs="Times New Roman"/>
          <w:noProof w:val="0"/>
          <w:spacing w:val="-3"/>
        </w:rPr>
        <w:t xml:space="preserve"> </w:t>
      </w:r>
      <w:r w:rsidRPr="00A4283E">
        <w:rPr>
          <w:rFonts w:ascii="Times New Roman" w:eastAsia="SimSun" w:hAnsi="Times New Roman" w:cs="Times New Roman"/>
          <w:noProof w:val="0"/>
        </w:rPr>
        <w:t>g</w:t>
      </w:r>
      <w:r w:rsidRPr="00A4283E">
        <w:rPr>
          <w:rFonts w:ascii="Times New Roman" w:eastAsia="SimSun" w:hAnsi="Times New Roman" w:cs="Times New Roman"/>
          <w:noProof w:val="0"/>
          <w:spacing w:val="-1"/>
        </w:rPr>
        <w:t>y</w:t>
      </w:r>
      <w:r w:rsidRPr="00A4283E">
        <w:rPr>
          <w:rFonts w:ascii="Times New Roman" w:eastAsia="SimSun" w:hAnsi="Times New Roman" w:cs="Times New Roman"/>
          <w:noProof w:val="0"/>
        </w:rPr>
        <w:t>d</w:t>
      </w:r>
      <w:r w:rsidRPr="00A4283E">
        <w:rPr>
          <w:rFonts w:ascii="Times New Roman" w:eastAsia="SimSun" w:hAnsi="Times New Roman" w:cs="Times New Roman"/>
          <w:noProof w:val="0"/>
          <w:spacing w:val="-1"/>
        </w:rPr>
        <w:t>y</w:t>
      </w:r>
      <w:r w:rsidRPr="00A4283E">
        <w:rPr>
          <w:rFonts w:ascii="Times New Roman" w:eastAsia="SimSun" w:hAnsi="Times New Roman" w:cs="Times New Roman"/>
          <w:noProof w:val="0"/>
          <w:spacing w:val="1"/>
        </w:rPr>
        <w:t>to</w:t>
      </w:r>
      <w:r w:rsidRPr="00A4283E">
        <w:rPr>
          <w:rFonts w:ascii="Times New Roman" w:eastAsia="SimSun" w:hAnsi="Times New Roman" w:cs="Times New Roman"/>
          <w:noProof w:val="0"/>
        </w:rPr>
        <w:t>j</w:t>
      </w:r>
      <w:r w:rsidRPr="00A4283E">
        <w:rPr>
          <w:rFonts w:ascii="Times New Roman" w:eastAsia="SimSun" w:hAnsi="Times New Roman" w:cs="Times New Roman"/>
          <w:noProof w:val="0"/>
          <w:spacing w:val="-2"/>
        </w:rPr>
        <w:t>u</w:t>
      </w:r>
      <w:r w:rsidRPr="00A4283E">
        <w:rPr>
          <w:rFonts w:ascii="Times New Roman" w:eastAsia="SimSun" w:hAnsi="Times New Roman" w:cs="Times New Roman"/>
          <w:noProof w:val="0"/>
        </w:rPr>
        <w:t>,</w:t>
      </w:r>
      <w:r w:rsidRPr="00A4283E">
        <w:rPr>
          <w:rFonts w:ascii="Times New Roman" w:eastAsia="SimSun" w:hAnsi="Times New Roman" w:cs="Times New Roman"/>
          <w:noProof w:val="0"/>
          <w:spacing w:val="-2"/>
        </w:rPr>
        <w:t xml:space="preserve"> </w:t>
      </w:r>
      <w:r w:rsidRPr="00A4283E">
        <w:rPr>
          <w:rFonts w:ascii="Times New Roman" w:eastAsia="SimSun" w:hAnsi="Times New Roman" w:cs="Times New Roman"/>
          <w:noProof w:val="0"/>
        </w:rPr>
        <w:t>p</w:t>
      </w:r>
      <w:r w:rsidRPr="00A4283E">
        <w:rPr>
          <w:rFonts w:ascii="Times New Roman" w:eastAsia="SimSun" w:hAnsi="Times New Roman" w:cs="Times New Roman"/>
          <w:noProof w:val="0"/>
          <w:spacing w:val="-1"/>
        </w:rPr>
        <w:t>r</w:t>
      </w:r>
      <w:r w:rsidRPr="00A4283E">
        <w:rPr>
          <w:rFonts w:ascii="Times New Roman" w:eastAsia="SimSun" w:hAnsi="Times New Roman" w:cs="Times New Roman"/>
          <w:noProof w:val="0"/>
          <w:spacing w:val="1"/>
        </w:rPr>
        <w:t>i</w:t>
      </w:r>
      <w:r w:rsidRPr="00A4283E">
        <w:rPr>
          <w:rFonts w:ascii="Times New Roman" w:eastAsia="SimSun" w:hAnsi="Times New Roman" w:cs="Times New Roman"/>
          <w:noProof w:val="0"/>
        </w:rPr>
        <w:t>eš</w:t>
      </w:r>
      <w:r w:rsidRPr="00A4283E">
        <w:rPr>
          <w:rFonts w:ascii="Times New Roman" w:eastAsia="SimSun" w:hAnsi="Times New Roman" w:cs="Times New Roman"/>
          <w:noProof w:val="0"/>
          <w:spacing w:val="-2"/>
        </w:rPr>
        <w:t xml:space="preserve"> </w:t>
      </w:r>
      <w:r w:rsidRPr="00A4283E">
        <w:rPr>
          <w:rFonts w:ascii="Times New Roman" w:eastAsia="SimSun" w:hAnsi="Times New Roman" w:cs="Times New Roman"/>
          <w:noProof w:val="0"/>
        </w:rPr>
        <w:t>p</w:t>
      </w:r>
      <w:r w:rsidRPr="00A4283E">
        <w:rPr>
          <w:rFonts w:ascii="Times New Roman" w:eastAsia="SimSun" w:hAnsi="Times New Roman" w:cs="Times New Roman"/>
          <w:noProof w:val="0"/>
          <w:spacing w:val="-1"/>
        </w:rPr>
        <w:t>ra</w:t>
      </w:r>
      <w:r w:rsidRPr="00A4283E">
        <w:rPr>
          <w:rFonts w:ascii="Times New Roman" w:eastAsia="SimSun" w:hAnsi="Times New Roman" w:cs="Times New Roman"/>
          <w:noProof w:val="0"/>
        </w:rPr>
        <w:t>dėd</w:t>
      </w:r>
      <w:r w:rsidRPr="00A4283E">
        <w:rPr>
          <w:rFonts w:ascii="Times New Roman" w:eastAsia="SimSun" w:hAnsi="Times New Roman" w:cs="Times New Roman"/>
          <w:noProof w:val="0"/>
          <w:spacing w:val="-1"/>
        </w:rPr>
        <w:t>a</w:t>
      </w:r>
      <w:r w:rsidRPr="00A4283E">
        <w:rPr>
          <w:rFonts w:ascii="Times New Roman" w:eastAsia="SimSun" w:hAnsi="Times New Roman" w:cs="Times New Roman"/>
          <w:noProof w:val="0"/>
        </w:rPr>
        <w:t xml:space="preserve">mi </w:t>
      </w:r>
      <w:r w:rsidRPr="00A4283E">
        <w:rPr>
          <w:rFonts w:ascii="Times New Roman" w:eastAsia="SimSun" w:hAnsi="Times New Roman" w:cs="Times New Roman"/>
          <w:noProof w:val="0"/>
          <w:spacing w:val="-1"/>
        </w:rPr>
        <w:t>var</w:t>
      </w:r>
      <w:r w:rsidRPr="00A4283E">
        <w:rPr>
          <w:rFonts w:ascii="Times New Roman" w:eastAsia="SimSun" w:hAnsi="Times New Roman" w:cs="Times New Roman"/>
          <w:noProof w:val="0"/>
          <w:spacing w:val="1"/>
        </w:rPr>
        <w:t>t</w:t>
      </w:r>
      <w:r w:rsidRPr="00A4283E">
        <w:rPr>
          <w:rFonts w:ascii="Times New Roman" w:eastAsia="SimSun" w:hAnsi="Times New Roman" w:cs="Times New Roman"/>
          <w:noProof w:val="0"/>
          <w:spacing w:val="-2"/>
        </w:rPr>
        <w:t>o</w:t>
      </w:r>
      <w:r w:rsidRPr="00A4283E">
        <w:rPr>
          <w:rFonts w:ascii="Times New Roman" w:eastAsia="SimSun" w:hAnsi="Times New Roman" w:cs="Times New Roman"/>
          <w:noProof w:val="0"/>
          <w:spacing w:val="1"/>
        </w:rPr>
        <w:t>t</w:t>
      </w:r>
      <w:r w:rsidRPr="00A4283E">
        <w:rPr>
          <w:rFonts w:ascii="Times New Roman" w:eastAsia="SimSun" w:hAnsi="Times New Roman" w:cs="Times New Roman"/>
          <w:noProof w:val="0"/>
        </w:rPr>
        <w:t>i</w:t>
      </w:r>
      <w:r w:rsidR="00CE38B9" w:rsidRPr="00A4283E">
        <w:rPr>
          <w:rFonts w:ascii="Times New Roman" w:eastAsia="Times New Roman" w:hAnsi="Times New Roman" w:cs="Times New Roman"/>
          <w:noProof w:val="0"/>
          <w:snapToGrid w:val="0"/>
        </w:rPr>
        <w:t xml:space="preserve"> ArthroComb</w:t>
      </w:r>
      <w:r w:rsidR="00CE38B9" w:rsidRPr="00A4283E">
        <w:rPr>
          <w:rFonts w:ascii="Times New Roman" w:eastAsia="SimSun" w:hAnsi="Times New Roman" w:cs="Times New Roman"/>
          <w:noProof w:val="0"/>
          <w:snapToGrid w:val="0"/>
          <w:spacing w:val="-1"/>
        </w:rPr>
        <w:t xml:space="preserve"> </w:t>
      </w:r>
      <w:r w:rsidRPr="00A4283E">
        <w:rPr>
          <w:rFonts w:ascii="Times New Roman" w:eastAsia="SimSun" w:hAnsi="Times New Roman" w:cs="Times New Roman"/>
          <w:noProof w:val="0"/>
          <w:snapToGrid w:val="0"/>
          <w:spacing w:val="-1"/>
        </w:rPr>
        <w:t>75 mg/20 mg modifikuoto atpalaidavimo kietąsias kapsules</w:t>
      </w:r>
      <w:r w:rsidRPr="00A4283E">
        <w:rPr>
          <w:rFonts w:ascii="Times New Roman" w:eastAsia="SimSun" w:hAnsi="Times New Roman" w:cs="Times New Roman"/>
          <w:noProof w:val="0"/>
        </w:rPr>
        <w:t>, je</w:t>
      </w:r>
      <w:r w:rsidRPr="00A4283E">
        <w:rPr>
          <w:rFonts w:ascii="Times New Roman" w:eastAsia="SimSun" w:hAnsi="Times New Roman" w:cs="Times New Roman"/>
          <w:noProof w:val="0"/>
          <w:spacing w:val="1"/>
        </w:rPr>
        <w:t>i</w:t>
      </w:r>
      <w:r w:rsidRPr="00A4283E">
        <w:rPr>
          <w:rFonts w:ascii="Times New Roman" w:eastAsia="SimSun" w:hAnsi="Times New Roman" w:cs="Times New Roman"/>
          <w:noProof w:val="0"/>
        </w:rPr>
        <w:t>gu</w:t>
      </w:r>
      <w:r w:rsidRPr="00A4283E">
        <w:rPr>
          <w:rFonts w:ascii="Times New Roman" w:eastAsia="SimSun" w:hAnsi="Times New Roman" w:cs="Times New Roman"/>
          <w:noProof w:val="0"/>
          <w:spacing w:val="-4"/>
        </w:rPr>
        <w:t xml:space="preserve"> </w:t>
      </w:r>
      <w:r w:rsidRPr="00A4283E">
        <w:rPr>
          <w:rFonts w:ascii="Times New Roman" w:eastAsia="SimSun" w:hAnsi="Times New Roman" w:cs="Times New Roman"/>
          <w:noProof w:val="0"/>
          <w:spacing w:val="-1"/>
        </w:rPr>
        <w:t>J</w:t>
      </w:r>
      <w:r w:rsidRPr="00A4283E">
        <w:rPr>
          <w:rFonts w:ascii="Times New Roman" w:eastAsia="SimSun" w:hAnsi="Times New Roman" w:cs="Times New Roman"/>
          <w:noProof w:val="0"/>
          <w:spacing w:val="-2"/>
        </w:rPr>
        <w:t>u</w:t>
      </w:r>
      <w:r w:rsidRPr="00A4283E">
        <w:rPr>
          <w:rFonts w:ascii="Times New Roman" w:eastAsia="SimSun" w:hAnsi="Times New Roman" w:cs="Times New Roman"/>
          <w:noProof w:val="0"/>
        </w:rPr>
        <w:t>ms</w:t>
      </w:r>
      <w:r w:rsidRPr="00A4283E">
        <w:rPr>
          <w:rFonts w:ascii="Times New Roman" w:eastAsia="SimSun" w:hAnsi="Times New Roman" w:cs="Times New Roman"/>
          <w:noProof w:val="0"/>
          <w:spacing w:val="-2"/>
        </w:rPr>
        <w:t xml:space="preserve"> </w:t>
      </w:r>
      <w:r w:rsidRPr="00A4283E">
        <w:rPr>
          <w:rFonts w:ascii="Times New Roman" w:eastAsia="SimSun" w:hAnsi="Times New Roman" w:cs="Times New Roman"/>
          <w:noProof w:val="0"/>
          <w:spacing w:val="-1"/>
        </w:rPr>
        <w:t>ka</w:t>
      </w:r>
      <w:r w:rsidRPr="00A4283E">
        <w:rPr>
          <w:rFonts w:ascii="Times New Roman" w:eastAsia="SimSun" w:hAnsi="Times New Roman" w:cs="Times New Roman"/>
          <w:noProof w:val="0"/>
        </w:rPr>
        <w:t xml:space="preserve">da </w:t>
      </w:r>
      <w:r w:rsidRPr="00A4283E">
        <w:rPr>
          <w:rFonts w:ascii="Times New Roman" w:eastAsia="SimSun" w:hAnsi="Times New Roman" w:cs="Times New Roman"/>
          <w:noProof w:val="0"/>
          <w:spacing w:val="-2"/>
        </w:rPr>
        <w:t>n</w:t>
      </w:r>
      <w:r w:rsidRPr="00A4283E">
        <w:rPr>
          <w:rFonts w:ascii="Times New Roman" w:eastAsia="SimSun" w:hAnsi="Times New Roman" w:cs="Times New Roman"/>
          <w:noProof w:val="0"/>
          <w:spacing w:val="1"/>
        </w:rPr>
        <w:t>o</w:t>
      </w:r>
      <w:r w:rsidRPr="00A4283E">
        <w:rPr>
          <w:rFonts w:ascii="Times New Roman" w:eastAsia="SimSun" w:hAnsi="Times New Roman" w:cs="Times New Roman"/>
          <w:noProof w:val="0"/>
          <w:spacing w:val="-1"/>
        </w:rPr>
        <w:t>r</w:t>
      </w:r>
      <w:r w:rsidRPr="00A4283E">
        <w:rPr>
          <w:rFonts w:ascii="Times New Roman" w:eastAsia="SimSun" w:hAnsi="Times New Roman" w:cs="Times New Roman"/>
          <w:noProof w:val="0"/>
        </w:rPr>
        <w:t>s</w:t>
      </w:r>
      <w:r w:rsidRPr="00A4283E">
        <w:rPr>
          <w:rFonts w:ascii="Times New Roman" w:eastAsia="SimSun" w:hAnsi="Times New Roman" w:cs="Times New Roman"/>
          <w:noProof w:val="0"/>
          <w:spacing w:val="-2"/>
        </w:rPr>
        <w:t xml:space="preserve"> </w:t>
      </w:r>
      <w:r w:rsidRPr="00A4283E">
        <w:rPr>
          <w:rFonts w:ascii="Times New Roman" w:eastAsia="SimSun" w:hAnsi="Times New Roman" w:cs="Times New Roman"/>
          <w:noProof w:val="0"/>
        </w:rPr>
        <w:t>p</w:t>
      </w:r>
      <w:r w:rsidRPr="00A4283E">
        <w:rPr>
          <w:rFonts w:ascii="Times New Roman" w:eastAsia="SimSun" w:hAnsi="Times New Roman" w:cs="Times New Roman"/>
          <w:noProof w:val="0"/>
          <w:spacing w:val="-1"/>
        </w:rPr>
        <w:t>as</w:t>
      </w:r>
      <w:r w:rsidRPr="00A4283E">
        <w:rPr>
          <w:rFonts w:ascii="Times New Roman" w:eastAsia="SimSun" w:hAnsi="Times New Roman" w:cs="Times New Roman"/>
          <w:noProof w:val="0"/>
          <w:spacing w:val="1"/>
        </w:rPr>
        <w:t>i</w:t>
      </w:r>
      <w:r w:rsidRPr="00A4283E">
        <w:rPr>
          <w:rFonts w:ascii="Times New Roman" w:eastAsia="SimSun" w:hAnsi="Times New Roman" w:cs="Times New Roman"/>
          <w:noProof w:val="0"/>
          <w:spacing w:val="-1"/>
        </w:rPr>
        <w:t>r</w:t>
      </w:r>
      <w:r w:rsidRPr="00A4283E">
        <w:rPr>
          <w:rFonts w:ascii="Times New Roman" w:eastAsia="SimSun" w:hAnsi="Times New Roman" w:cs="Times New Roman"/>
          <w:noProof w:val="0"/>
        </w:rPr>
        <w:t>e</w:t>
      </w:r>
      <w:r w:rsidRPr="00A4283E">
        <w:rPr>
          <w:rFonts w:ascii="Times New Roman" w:eastAsia="SimSun" w:hAnsi="Times New Roman" w:cs="Times New Roman"/>
          <w:noProof w:val="0"/>
          <w:spacing w:val="1"/>
        </w:rPr>
        <w:t>i</w:t>
      </w:r>
      <w:r w:rsidRPr="00A4283E">
        <w:rPr>
          <w:rFonts w:ascii="Times New Roman" w:eastAsia="SimSun" w:hAnsi="Times New Roman" w:cs="Times New Roman"/>
          <w:noProof w:val="0"/>
          <w:spacing w:val="-1"/>
        </w:rPr>
        <w:t>šk</w:t>
      </w:r>
      <w:r w:rsidRPr="00A4283E">
        <w:rPr>
          <w:rFonts w:ascii="Times New Roman" w:eastAsia="SimSun" w:hAnsi="Times New Roman" w:cs="Times New Roman"/>
          <w:noProof w:val="0"/>
        </w:rPr>
        <w:t>ė</w:t>
      </w:r>
      <w:r w:rsidRPr="00A4283E">
        <w:rPr>
          <w:rFonts w:ascii="Times New Roman" w:eastAsia="SimSun" w:hAnsi="Times New Roman" w:cs="Times New Roman"/>
          <w:noProof w:val="0"/>
          <w:spacing w:val="-1"/>
        </w:rPr>
        <w:t xml:space="preserve"> </w:t>
      </w:r>
      <w:r w:rsidRPr="00A4283E">
        <w:rPr>
          <w:rFonts w:ascii="Times New Roman" w:eastAsia="SimSun" w:hAnsi="Times New Roman" w:cs="Times New Roman"/>
          <w:noProof w:val="0"/>
          <w:spacing w:val="1"/>
        </w:rPr>
        <w:t>o</w:t>
      </w:r>
      <w:r w:rsidRPr="00A4283E">
        <w:rPr>
          <w:rFonts w:ascii="Times New Roman" w:eastAsia="SimSun" w:hAnsi="Times New Roman" w:cs="Times New Roman"/>
          <w:noProof w:val="0"/>
        </w:rPr>
        <w:t>d</w:t>
      </w:r>
      <w:r w:rsidRPr="00A4283E">
        <w:rPr>
          <w:rFonts w:ascii="Times New Roman" w:eastAsia="SimSun" w:hAnsi="Times New Roman" w:cs="Times New Roman"/>
          <w:noProof w:val="0"/>
          <w:spacing w:val="1"/>
        </w:rPr>
        <w:t>o</w:t>
      </w:r>
      <w:r w:rsidRPr="00A4283E">
        <w:rPr>
          <w:rFonts w:ascii="Times New Roman" w:eastAsia="SimSun" w:hAnsi="Times New Roman" w:cs="Times New Roman"/>
          <w:noProof w:val="0"/>
        </w:rPr>
        <w:t>s</w:t>
      </w:r>
      <w:r w:rsidRPr="00A4283E">
        <w:rPr>
          <w:rFonts w:ascii="Times New Roman" w:eastAsia="SimSun" w:hAnsi="Times New Roman" w:cs="Times New Roman"/>
          <w:noProof w:val="0"/>
          <w:spacing w:val="-3"/>
        </w:rPr>
        <w:t xml:space="preserve"> </w:t>
      </w:r>
      <w:r w:rsidRPr="00A4283E">
        <w:rPr>
          <w:rFonts w:ascii="Times New Roman" w:eastAsia="SimSun" w:hAnsi="Times New Roman" w:cs="Times New Roman"/>
          <w:noProof w:val="0"/>
          <w:spacing w:val="-1"/>
        </w:rPr>
        <w:t>r</w:t>
      </w:r>
      <w:r w:rsidRPr="00A4283E">
        <w:rPr>
          <w:rFonts w:ascii="Times New Roman" w:eastAsia="SimSun" w:hAnsi="Times New Roman" w:cs="Times New Roman"/>
          <w:noProof w:val="0"/>
        </w:rPr>
        <w:t>e</w:t>
      </w:r>
      <w:r w:rsidRPr="00A4283E">
        <w:rPr>
          <w:rFonts w:ascii="Times New Roman" w:eastAsia="SimSun" w:hAnsi="Times New Roman" w:cs="Times New Roman"/>
          <w:noProof w:val="0"/>
          <w:spacing w:val="-1"/>
        </w:rPr>
        <w:t>akc</w:t>
      </w:r>
      <w:r w:rsidRPr="00A4283E">
        <w:rPr>
          <w:rFonts w:ascii="Times New Roman" w:eastAsia="SimSun" w:hAnsi="Times New Roman" w:cs="Times New Roman"/>
          <w:noProof w:val="0"/>
          <w:spacing w:val="1"/>
        </w:rPr>
        <w:t>i</w:t>
      </w:r>
      <w:r w:rsidRPr="00A4283E">
        <w:rPr>
          <w:rFonts w:ascii="Times New Roman" w:eastAsia="SimSun" w:hAnsi="Times New Roman" w:cs="Times New Roman"/>
          <w:noProof w:val="0"/>
        </w:rPr>
        <w:t>ja</w:t>
      </w:r>
      <w:r w:rsidRPr="00A4283E">
        <w:rPr>
          <w:rFonts w:ascii="Times New Roman" w:eastAsia="SimSun" w:hAnsi="Times New Roman" w:cs="Times New Roman"/>
          <w:noProof w:val="0"/>
          <w:spacing w:val="-2"/>
        </w:rPr>
        <w:t xml:space="preserve"> p</w:t>
      </w:r>
      <w:r w:rsidRPr="00A4283E">
        <w:rPr>
          <w:rFonts w:ascii="Times New Roman" w:eastAsia="SimSun" w:hAnsi="Times New Roman" w:cs="Times New Roman"/>
          <w:noProof w:val="0"/>
        </w:rPr>
        <w:t>o g</w:t>
      </w:r>
      <w:r w:rsidRPr="00A4283E">
        <w:rPr>
          <w:rFonts w:ascii="Times New Roman" w:eastAsia="SimSun" w:hAnsi="Times New Roman" w:cs="Times New Roman"/>
          <w:noProof w:val="0"/>
          <w:spacing w:val="-1"/>
        </w:rPr>
        <w:t>y</w:t>
      </w:r>
      <w:r w:rsidRPr="00A4283E">
        <w:rPr>
          <w:rFonts w:ascii="Times New Roman" w:eastAsia="SimSun" w:hAnsi="Times New Roman" w:cs="Times New Roman"/>
          <w:noProof w:val="0"/>
        </w:rPr>
        <w:t>d</w:t>
      </w:r>
      <w:r w:rsidRPr="00A4283E">
        <w:rPr>
          <w:rFonts w:ascii="Times New Roman" w:eastAsia="SimSun" w:hAnsi="Times New Roman" w:cs="Times New Roman"/>
          <w:noProof w:val="0"/>
          <w:spacing w:val="-1"/>
        </w:rPr>
        <w:t>y</w:t>
      </w:r>
      <w:r w:rsidRPr="00A4283E">
        <w:rPr>
          <w:rFonts w:ascii="Times New Roman" w:eastAsia="SimSun" w:hAnsi="Times New Roman" w:cs="Times New Roman"/>
          <w:noProof w:val="0"/>
        </w:rPr>
        <w:t>mo</w:t>
      </w:r>
      <w:r w:rsidRPr="00A4283E">
        <w:rPr>
          <w:rFonts w:ascii="Times New Roman" w:eastAsia="SimSun" w:hAnsi="Times New Roman" w:cs="Times New Roman"/>
          <w:noProof w:val="0"/>
          <w:spacing w:val="-1"/>
        </w:rPr>
        <w:t xml:space="preserve"> va</w:t>
      </w:r>
      <w:r w:rsidRPr="00A4283E">
        <w:rPr>
          <w:rFonts w:ascii="Times New Roman" w:eastAsia="SimSun" w:hAnsi="Times New Roman" w:cs="Times New Roman"/>
          <w:noProof w:val="0"/>
          <w:spacing w:val="1"/>
        </w:rPr>
        <w:t>i</w:t>
      </w:r>
      <w:r w:rsidRPr="00A4283E">
        <w:rPr>
          <w:rFonts w:ascii="Times New Roman" w:eastAsia="SimSun" w:hAnsi="Times New Roman" w:cs="Times New Roman"/>
          <w:noProof w:val="0"/>
          <w:spacing w:val="-1"/>
        </w:rPr>
        <w:t>s</w:t>
      </w:r>
      <w:r w:rsidRPr="00A4283E">
        <w:rPr>
          <w:rFonts w:ascii="Times New Roman" w:eastAsia="SimSun" w:hAnsi="Times New Roman" w:cs="Times New Roman"/>
          <w:noProof w:val="0"/>
          <w:spacing w:val="1"/>
        </w:rPr>
        <w:t>t</w:t>
      </w:r>
      <w:r w:rsidRPr="00A4283E">
        <w:rPr>
          <w:rFonts w:ascii="Times New Roman" w:eastAsia="SimSun" w:hAnsi="Times New Roman" w:cs="Times New Roman"/>
          <w:noProof w:val="0"/>
          <w:spacing w:val="-2"/>
        </w:rPr>
        <w:t>u</w:t>
      </w:r>
      <w:r w:rsidRPr="00A4283E">
        <w:rPr>
          <w:rFonts w:ascii="Times New Roman" w:eastAsia="SimSun" w:hAnsi="Times New Roman" w:cs="Times New Roman"/>
          <w:noProof w:val="0"/>
        </w:rPr>
        <w:t>,</w:t>
      </w:r>
      <w:r w:rsidRPr="00A4283E">
        <w:rPr>
          <w:rFonts w:ascii="Times New Roman" w:eastAsia="SimSun" w:hAnsi="Times New Roman" w:cs="Times New Roman"/>
          <w:noProof w:val="0"/>
          <w:spacing w:val="-2"/>
        </w:rPr>
        <w:t xml:space="preserve"> </w:t>
      </w:r>
      <w:r w:rsidRPr="00A4283E">
        <w:rPr>
          <w:rFonts w:ascii="Times New Roman" w:eastAsia="SimSun" w:hAnsi="Times New Roman" w:cs="Times New Roman"/>
          <w:noProof w:val="0"/>
        </w:rPr>
        <w:t>p</w:t>
      </w:r>
      <w:r w:rsidRPr="00A4283E">
        <w:rPr>
          <w:rFonts w:ascii="Times New Roman" w:eastAsia="SimSun" w:hAnsi="Times New Roman" w:cs="Times New Roman"/>
          <w:noProof w:val="0"/>
          <w:spacing w:val="-1"/>
        </w:rPr>
        <w:t>a</w:t>
      </w:r>
      <w:r w:rsidRPr="00A4283E">
        <w:rPr>
          <w:rFonts w:ascii="Times New Roman" w:eastAsia="SimSun" w:hAnsi="Times New Roman" w:cs="Times New Roman"/>
          <w:noProof w:val="0"/>
          <w:spacing w:val="-2"/>
        </w:rPr>
        <w:t>n</w:t>
      </w:r>
      <w:r w:rsidRPr="00A4283E">
        <w:rPr>
          <w:rFonts w:ascii="Times New Roman" w:eastAsia="SimSun" w:hAnsi="Times New Roman" w:cs="Times New Roman"/>
          <w:noProof w:val="0"/>
          <w:spacing w:val="-1"/>
        </w:rPr>
        <w:t>aš</w:t>
      </w:r>
      <w:r w:rsidRPr="00A4283E">
        <w:rPr>
          <w:rFonts w:ascii="Times New Roman" w:eastAsia="SimSun" w:hAnsi="Times New Roman" w:cs="Times New Roman"/>
          <w:noProof w:val="0"/>
          <w:spacing w:val="1"/>
        </w:rPr>
        <w:t>i</w:t>
      </w:r>
      <w:r w:rsidRPr="00A4283E">
        <w:rPr>
          <w:rFonts w:ascii="Times New Roman" w:eastAsia="SimSun" w:hAnsi="Times New Roman" w:cs="Times New Roman"/>
          <w:noProof w:val="0"/>
        </w:rPr>
        <w:t>u į</w:t>
      </w:r>
      <w:r w:rsidRPr="00A4283E">
        <w:rPr>
          <w:rFonts w:ascii="Times New Roman" w:eastAsia="SimSun" w:hAnsi="Times New Roman" w:cs="Times New Roman"/>
          <w:noProof w:val="0"/>
          <w:spacing w:val="-1"/>
        </w:rPr>
        <w:t xml:space="preserve"> </w:t>
      </w:r>
      <w:r w:rsidR="00CE38B9" w:rsidRPr="00A4283E">
        <w:rPr>
          <w:rFonts w:ascii="Times New Roman" w:eastAsia="Times New Roman" w:hAnsi="Times New Roman" w:cs="Times New Roman"/>
          <w:noProof w:val="0"/>
          <w:snapToGrid w:val="0"/>
        </w:rPr>
        <w:t>ArthroComb</w:t>
      </w:r>
      <w:r w:rsidRPr="00A4283E">
        <w:rPr>
          <w:rFonts w:ascii="Times New Roman" w:eastAsia="SimSun" w:hAnsi="Times New Roman" w:cs="Times New Roman"/>
          <w:noProof w:val="0"/>
        </w:rPr>
        <w:t xml:space="preserve"> </w:t>
      </w:r>
      <w:r w:rsidRPr="00A4283E">
        <w:rPr>
          <w:rFonts w:ascii="Times New Roman" w:eastAsia="SimSun" w:hAnsi="Times New Roman" w:cs="Times New Roman"/>
          <w:noProof w:val="0"/>
          <w:snapToGrid w:val="0"/>
          <w:spacing w:val="-1"/>
        </w:rPr>
        <w:t>75 mg/20 mg modifikuoto atpalaidavimo kietąsias kapsules</w:t>
      </w:r>
      <w:r w:rsidRPr="00A4283E">
        <w:rPr>
          <w:rFonts w:ascii="Times New Roman" w:eastAsia="SimSun" w:hAnsi="Times New Roman" w:cs="Times New Roman"/>
          <w:noProof w:val="0"/>
        </w:rPr>
        <w:t>,</w:t>
      </w:r>
      <w:r w:rsidRPr="00A4283E">
        <w:rPr>
          <w:rFonts w:ascii="Times New Roman" w:eastAsia="SimSun" w:hAnsi="Times New Roman" w:cs="Times New Roman"/>
          <w:noProof w:val="0"/>
          <w:spacing w:val="-3"/>
        </w:rPr>
        <w:t xml:space="preserve"> </w:t>
      </w:r>
      <w:r w:rsidRPr="00A4283E">
        <w:rPr>
          <w:rFonts w:ascii="Times New Roman" w:eastAsia="SimSun" w:hAnsi="Times New Roman" w:cs="Times New Roman"/>
          <w:noProof w:val="0"/>
          <w:spacing w:val="-1"/>
        </w:rPr>
        <w:t>k</w:t>
      </w:r>
      <w:r w:rsidRPr="00A4283E">
        <w:rPr>
          <w:rFonts w:ascii="Times New Roman" w:eastAsia="SimSun" w:hAnsi="Times New Roman" w:cs="Times New Roman"/>
          <w:noProof w:val="0"/>
          <w:spacing w:val="-2"/>
        </w:rPr>
        <w:t>u</w:t>
      </w:r>
      <w:r w:rsidRPr="00A4283E">
        <w:rPr>
          <w:rFonts w:ascii="Times New Roman" w:eastAsia="SimSun" w:hAnsi="Times New Roman" w:cs="Times New Roman"/>
          <w:noProof w:val="0"/>
          <w:spacing w:val="-1"/>
        </w:rPr>
        <w:t>r</w:t>
      </w:r>
      <w:r w:rsidRPr="00A4283E">
        <w:rPr>
          <w:rFonts w:ascii="Times New Roman" w:eastAsia="SimSun" w:hAnsi="Times New Roman" w:cs="Times New Roman"/>
          <w:noProof w:val="0"/>
          <w:spacing w:val="1"/>
        </w:rPr>
        <w:t>i</w:t>
      </w:r>
      <w:r w:rsidRPr="00A4283E">
        <w:rPr>
          <w:rFonts w:ascii="Times New Roman" w:eastAsia="SimSun" w:hAnsi="Times New Roman" w:cs="Times New Roman"/>
          <w:noProof w:val="0"/>
          <w:spacing w:val="-2"/>
        </w:rPr>
        <w:t>u</w:t>
      </w:r>
      <w:r w:rsidRPr="00A4283E">
        <w:rPr>
          <w:rFonts w:ascii="Times New Roman" w:eastAsia="SimSun" w:hAnsi="Times New Roman" w:cs="Times New Roman"/>
          <w:noProof w:val="0"/>
        </w:rPr>
        <w:t>o m</w:t>
      </w:r>
      <w:r w:rsidRPr="00A4283E">
        <w:rPr>
          <w:rFonts w:ascii="Times New Roman" w:eastAsia="SimSun" w:hAnsi="Times New Roman" w:cs="Times New Roman"/>
          <w:noProof w:val="0"/>
          <w:spacing w:val="-1"/>
        </w:rPr>
        <w:t>až</w:t>
      </w:r>
      <w:r w:rsidRPr="00A4283E">
        <w:rPr>
          <w:rFonts w:ascii="Times New Roman" w:eastAsia="SimSun" w:hAnsi="Times New Roman" w:cs="Times New Roman"/>
          <w:noProof w:val="0"/>
          <w:spacing w:val="3"/>
        </w:rPr>
        <w:t>i</w:t>
      </w:r>
      <w:r w:rsidRPr="00A4283E">
        <w:rPr>
          <w:rFonts w:ascii="Times New Roman" w:eastAsia="SimSun" w:hAnsi="Times New Roman" w:cs="Times New Roman"/>
          <w:noProof w:val="0"/>
          <w:spacing w:val="-2"/>
        </w:rPr>
        <w:t>n</w:t>
      </w:r>
      <w:r w:rsidRPr="00A4283E">
        <w:rPr>
          <w:rFonts w:ascii="Times New Roman" w:eastAsia="SimSun" w:hAnsi="Times New Roman" w:cs="Times New Roman"/>
          <w:noProof w:val="0"/>
          <w:spacing w:val="-1"/>
        </w:rPr>
        <w:t>a</w:t>
      </w:r>
      <w:r w:rsidRPr="00A4283E">
        <w:rPr>
          <w:rFonts w:ascii="Times New Roman" w:eastAsia="SimSun" w:hAnsi="Times New Roman" w:cs="Times New Roman"/>
          <w:noProof w:val="0"/>
        </w:rPr>
        <w:t>m</w:t>
      </w:r>
      <w:r w:rsidRPr="00A4283E">
        <w:rPr>
          <w:rFonts w:ascii="Times New Roman" w:eastAsia="SimSun" w:hAnsi="Times New Roman" w:cs="Times New Roman"/>
          <w:noProof w:val="0"/>
          <w:spacing w:val="-1"/>
        </w:rPr>
        <w:t>as</w:t>
      </w:r>
      <w:r w:rsidRPr="00A4283E">
        <w:rPr>
          <w:rFonts w:ascii="Times New Roman" w:eastAsia="SimSun" w:hAnsi="Times New Roman" w:cs="Times New Roman"/>
          <w:noProof w:val="0"/>
          <w:spacing w:val="-2"/>
        </w:rPr>
        <w:t xml:space="preserve"> </w:t>
      </w:r>
      <w:r w:rsidRPr="00A4283E">
        <w:rPr>
          <w:rFonts w:ascii="Times New Roman" w:eastAsia="SimSun" w:hAnsi="Times New Roman" w:cs="Times New Roman"/>
          <w:noProof w:val="0"/>
          <w:spacing w:val="-1"/>
        </w:rPr>
        <w:t>skr</w:t>
      </w:r>
      <w:r w:rsidRPr="00A4283E">
        <w:rPr>
          <w:rFonts w:ascii="Times New Roman" w:eastAsia="SimSun" w:hAnsi="Times New Roman" w:cs="Times New Roman"/>
          <w:noProof w:val="0"/>
          <w:spacing w:val="2"/>
        </w:rPr>
        <w:t>a</w:t>
      </w:r>
      <w:r w:rsidRPr="00A4283E">
        <w:rPr>
          <w:rFonts w:ascii="Times New Roman" w:eastAsia="SimSun" w:hAnsi="Times New Roman" w:cs="Times New Roman"/>
          <w:noProof w:val="0"/>
          <w:spacing w:val="-2"/>
        </w:rPr>
        <w:t>n</w:t>
      </w:r>
      <w:r w:rsidRPr="00A4283E">
        <w:rPr>
          <w:rFonts w:ascii="Times New Roman" w:eastAsia="SimSun" w:hAnsi="Times New Roman" w:cs="Times New Roman"/>
          <w:noProof w:val="0"/>
        </w:rPr>
        <w:t>d</w:t>
      </w:r>
      <w:r w:rsidRPr="00A4283E">
        <w:rPr>
          <w:rFonts w:ascii="Times New Roman" w:eastAsia="SimSun" w:hAnsi="Times New Roman" w:cs="Times New Roman"/>
          <w:noProof w:val="0"/>
          <w:spacing w:val="-1"/>
        </w:rPr>
        <w:t>ž</w:t>
      </w:r>
      <w:r w:rsidRPr="00A4283E">
        <w:rPr>
          <w:rFonts w:ascii="Times New Roman" w:eastAsia="SimSun" w:hAnsi="Times New Roman" w:cs="Times New Roman"/>
          <w:noProof w:val="0"/>
          <w:spacing w:val="1"/>
        </w:rPr>
        <w:t>i</w:t>
      </w:r>
      <w:r w:rsidRPr="00A4283E">
        <w:rPr>
          <w:rFonts w:ascii="Times New Roman" w:eastAsia="SimSun" w:hAnsi="Times New Roman" w:cs="Times New Roman"/>
          <w:noProof w:val="0"/>
        </w:rPr>
        <w:t xml:space="preserve">o </w:t>
      </w:r>
      <w:r w:rsidRPr="00A4283E">
        <w:rPr>
          <w:rFonts w:ascii="Times New Roman" w:eastAsia="SimSun" w:hAnsi="Times New Roman" w:cs="Times New Roman"/>
          <w:noProof w:val="0"/>
          <w:spacing w:val="-1"/>
        </w:rPr>
        <w:t>r</w:t>
      </w:r>
      <w:r w:rsidRPr="00A4283E">
        <w:rPr>
          <w:rFonts w:ascii="Times New Roman" w:eastAsia="SimSun" w:hAnsi="Times New Roman" w:cs="Times New Roman"/>
          <w:noProof w:val="0"/>
          <w:spacing w:val="-2"/>
        </w:rPr>
        <w:t>ū</w:t>
      </w:r>
      <w:r w:rsidRPr="00A4283E">
        <w:rPr>
          <w:rFonts w:ascii="Times New Roman" w:eastAsia="SimSun" w:hAnsi="Times New Roman" w:cs="Times New Roman"/>
          <w:noProof w:val="0"/>
        </w:rPr>
        <w:t>g</w:t>
      </w:r>
      <w:r w:rsidRPr="00A4283E">
        <w:rPr>
          <w:rFonts w:ascii="Times New Roman" w:eastAsia="SimSun" w:hAnsi="Times New Roman" w:cs="Times New Roman"/>
          <w:noProof w:val="0"/>
          <w:spacing w:val="-1"/>
        </w:rPr>
        <w:t>š</w:t>
      </w:r>
      <w:r w:rsidRPr="00A4283E">
        <w:rPr>
          <w:rFonts w:ascii="Times New Roman" w:eastAsia="SimSun" w:hAnsi="Times New Roman" w:cs="Times New Roman"/>
          <w:noProof w:val="0"/>
          <w:spacing w:val="1"/>
        </w:rPr>
        <w:t>ti</w:t>
      </w:r>
      <w:r w:rsidRPr="00A4283E">
        <w:rPr>
          <w:rFonts w:ascii="Times New Roman" w:eastAsia="SimSun" w:hAnsi="Times New Roman" w:cs="Times New Roman"/>
          <w:noProof w:val="0"/>
          <w:spacing w:val="-2"/>
        </w:rPr>
        <w:t>n</w:t>
      </w:r>
      <w:r w:rsidRPr="00A4283E">
        <w:rPr>
          <w:rFonts w:ascii="Times New Roman" w:eastAsia="SimSun" w:hAnsi="Times New Roman" w:cs="Times New Roman"/>
          <w:noProof w:val="0"/>
        </w:rPr>
        <w:t>g</w:t>
      </w:r>
      <w:r w:rsidRPr="00A4283E">
        <w:rPr>
          <w:rFonts w:ascii="Times New Roman" w:eastAsia="SimSun" w:hAnsi="Times New Roman" w:cs="Times New Roman"/>
          <w:noProof w:val="0"/>
          <w:spacing w:val="1"/>
        </w:rPr>
        <w:t>u</w:t>
      </w:r>
      <w:r w:rsidRPr="00A4283E">
        <w:rPr>
          <w:rFonts w:ascii="Times New Roman" w:eastAsia="SimSun" w:hAnsi="Times New Roman" w:cs="Times New Roman"/>
          <w:noProof w:val="0"/>
        </w:rPr>
        <w:t>m</w:t>
      </w:r>
      <w:r w:rsidRPr="00A4283E">
        <w:rPr>
          <w:rFonts w:ascii="Times New Roman" w:eastAsia="SimSun" w:hAnsi="Times New Roman" w:cs="Times New Roman"/>
          <w:noProof w:val="0"/>
          <w:spacing w:val="-1"/>
        </w:rPr>
        <w:t>as.</w:t>
      </w:r>
    </w:p>
    <w:p w14:paraId="00B704DA" w14:textId="77777777" w:rsidR="007426A2" w:rsidRPr="00A4283E" w:rsidRDefault="007426A2" w:rsidP="007426A2">
      <w:pPr>
        <w:tabs>
          <w:tab w:val="left" w:pos="567"/>
        </w:tabs>
        <w:spacing w:after="0" w:line="240" w:lineRule="auto"/>
        <w:rPr>
          <w:rFonts w:ascii="Times New Roman" w:eastAsia="Times New Roman" w:hAnsi="Times New Roman" w:cs="Times New Roman"/>
          <w:noProof w:val="0"/>
          <w:snapToGrid w:val="0"/>
        </w:rPr>
      </w:pPr>
    </w:p>
    <w:p w14:paraId="0841CA48" w14:textId="20977BB8" w:rsidR="007426A2" w:rsidRPr="00A4283E" w:rsidRDefault="007426A2" w:rsidP="007426A2">
      <w:pPr>
        <w:spacing w:after="0" w:line="240" w:lineRule="auto"/>
        <w:rPr>
          <w:rFonts w:ascii="Times New Roman" w:eastAsia="SimSun" w:hAnsi="Times New Roman" w:cs="Times New Roman"/>
          <w:noProof w:val="0"/>
        </w:rPr>
      </w:pPr>
      <w:r w:rsidRPr="00A4283E">
        <w:rPr>
          <w:rFonts w:ascii="Times New Roman" w:eastAsia="Verdana" w:hAnsi="Times New Roman" w:cs="Times New Roman"/>
          <w:noProof w:val="0"/>
          <w:spacing w:val="-1"/>
        </w:rPr>
        <w:t>J</w:t>
      </w:r>
      <w:r w:rsidRPr="00A4283E">
        <w:rPr>
          <w:rFonts w:ascii="Times New Roman" w:eastAsia="Verdana" w:hAnsi="Times New Roman" w:cs="Times New Roman"/>
          <w:noProof w:val="0"/>
        </w:rPr>
        <w:t>e</w:t>
      </w:r>
      <w:r w:rsidRPr="00A4283E">
        <w:rPr>
          <w:rFonts w:ascii="Times New Roman" w:eastAsia="Verdana" w:hAnsi="Times New Roman" w:cs="Times New Roman"/>
          <w:noProof w:val="0"/>
          <w:spacing w:val="1"/>
        </w:rPr>
        <w:t>i</w:t>
      </w:r>
      <w:r w:rsidRPr="00A4283E">
        <w:rPr>
          <w:rFonts w:ascii="Times New Roman" w:eastAsia="Verdana" w:hAnsi="Times New Roman" w:cs="Times New Roman"/>
          <w:noProof w:val="0"/>
        </w:rPr>
        <w:t>gu</w:t>
      </w:r>
      <w:r w:rsidRPr="00A4283E">
        <w:rPr>
          <w:rFonts w:ascii="Times New Roman" w:eastAsia="Verdana" w:hAnsi="Times New Roman" w:cs="Times New Roman"/>
          <w:noProof w:val="0"/>
          <w:spacing w:val="-3"/>
        </w:rPr>
        <w:t xml:space="preserve"> </w:t>
      </w:r>
      <w:r w:rsidRPr="00A4283E">
        <w:rPr>
          <w:rFonts w:ascii="Times New Roman" w:eastAsia="Verdana" w:hAnsi="Times New Roman" w:cs="Times New Roman"/>
          <w:noProof w:val="0"/>
          <w:spacing w:val="-1"/>
        </w:rPr>
        <w:t>J</w:t>
      </w:r>
      <w:r w:rsidRPr="00A4283E">
        <w:rPr>
          <w:rFonts w:ascii="Times New Roman" w:eastAsia="Verdana" w:hAnsi="Times New Roman" w:cs="Times New Roman"/>
          <w:noProof w:val="0"/>
          <w:spacing w:val="-2"/>
        </w:rPr>
        <w:t>u</w:t>
      </w:r>
      <w:r w:rsidRPr="00A4283E">
        <w:rPr>
          <w:rFonts w:ascii="Times New Roman" w:eastAsia="Verdana" w:hAnsi="Times New Roman" w:cs="Times New Roman"/>
          <w:noProof w:val="0"/>
        </w:rPr>
        <w:t>ms</w:t>
      </w:r>
      <w:r w:rsidRPr="00A4283E">
        <w:rPr>
          <w:rFonts w:ascii="Times New Roman" w:eastAsia="Verdana" w:hAnsi="Times New Roman" w:cs="Times New Roman"/>
          <w:noProof w:val="0"/>
          <w:spacing w:val="-2"/>
        </w:rPr>
        <w:t xml:space="preserve"> </w:t>
      </w:r>
      <w:r w:rsidRPr="00A4283E">
        <w:rPr>
          <w:rFonts w:ascii="Times New Roman" w:eastAsia="Verdana" w:hAnsi="Times New Roman" w:cs="Times New Roman"/>
          <w:noProof w:val="0"/>
          <w:spacing w:val="1"/>
        </w:rPr>
        <w:t>i</w:t>
      </w:r>
      <w:r w:rsidRPr="00A4283E">
        <w:rPr>
          <w:rFonts w:ascii="Times New Roman" w:eastAsia="Verdana" w:hAnsi="Times New Roman" w:cs="Times New Roman"/>
          <w:noProof w:val="0"/>
          <w:spacing w:val="-1"/>
        </w:rPr>
        <w:t>š</w:t>
      </w:r>
      <w:r w:rsidRPr="00A4283E">
        <w:rPr>
          <w:rFonts w:ascii="Times New Roman" w:eastAsia="Verdana" w:hAnsi="Times New Roman" w:cs="Times New Roman"/>
          <w:noProof w:val="0"/>
        </w:rPr>
        <w:t>b</w:t>
      </w:r>
      <w:r w:rsidRPr="00A4283E">
        <w:rPr>
          <w:rFonts w:ascii="Times New Roman" w:eastAsia="SimSun" w:hAnsi="Times New Roman" w:cs="Times New Roman"/>
          <w:noProof w:val="0"/>
        </w:rPr>
        <w:t>e</w:t>
      </w:r>
      <w:r w:rsidRPr="00A4283E">
        <w:rPr>
          <w:rFonts w:ascii="Times New Roman" w:eastAsia="SimSun" w:hAnsi="Times New Roman" w:cs="Times New Roman"/>
          <w:noProof w:val="0"/>
          <w:spacing w:val="-1"/>
        </w:rPr>
        <w:t>r</w:t>
      </w:r>
      <w:r w:rsidRPr="00A4283E">
        <w:rPr>
          <w:rFonts w:ascii="Times New Roman" w:eastAsia="SimSun" w:hAnsi="Times New Roman" w:cs="Times New Roman"/>
          <w:noProof w:val="0"/>
          <w:spacing w:val="1"/>
        </w:rPr>
        <w:t>t</w:t>
      </w:r>
      <w:r w:rsidRPr="00A4283E">
        <w:rPr>
          <w:rFonts w:ascii="Times New Roman" w:eastAsia="SimSun" w:hAnsi="Times New Roman" w:cs="Times New Roman"/>
          <w:noProof w:val="0"/>
        </w:rPr>
        <w:t>ų</w:t>
      </w:r>
      <w:r w:rsidRPr="00A4283E">
        <w:rPr>
          <w:rFonts w:ascii="Times New Roman" w:eastAsia="SimSun" w:hAnsi="Times New Roman" w:cs="Times New Roman"/>
          <w:noProof w:val="0"/>
          <w:spacing w:val="-3"/>
        </w:rPr>
        <w:t xml:space="preserve"> </w:t>
      </w:r>
      <w:r w:rsidRPr="00A4283E">
        <w:rPr>
          <w:rFonts w:ascii="Times New Roman" w:eastAsia="SimSun" w:hAnsi="Times New Roman" w:cs="Times New Roman"/>
          <w:noProof w:val="0"/>
          <w:spacing w:val="1"/>
        </w:rPr>
        <w:t>o</w:t>
      </w:r>
      <w:r w:rsidRPr="00A4283E">
        <w:rPr>
          <w:rFonts w:ascii="Times New Roman" w:eastAsia="SimSun" w:hAnsi="Times New Roman" w:cs="Times New Roman"/>
          <w:noProof w:val="0"/>
        </w:rPr>
        <w:t>d</w:t>
      </w:r>
      <w:r w:rsidRPr="00A4283E">
        <w:rPr>
          <w:rFonts w:ascii="Times New Roman" w:eastAsia="SimSun" w:hAnsi="Times New Roman" w:cs="Times New Roman"/>
          <w:noProof w:val="0"/>
          <w:spacing w:val="-1"/>
        </w:rPr>
        <w:t>ą</w:t>
      </w:r>
      <w:r w:rsidRPr="00A4283E">
        <w:rPr>
          <w:rFonts w:ascii="Times New Roman" w:eastAsia="SimSun" w:hAnsi="Times New Roman" w:cs="Times New Roman"/>
          <w:noProof w:val="0"/>
        </w:rPr>
        <w:t>,</w:t>
      </w:r>
      <w:r w:rsidRPr="00A4283E">
        <w:rPr>
          <w:rFonts w:ascii="Times New Roman" w:eastAsia="SimSun" w:hAnsi="Times New Roman" w:cs="Times New Roman"/>
          <w:noProof w:val="0"/>
          <w:spacing w:val="-2"/>
        </w:rPr>
        <w:t xml:space="preserve"> </w:t>
      </w:r>
      <w:r w:rsidRPr="00A4283E">
        <w:rPr>
          <w:rFonts w:ascii="Times New Roman" w:eastAsia="SimSun" w:hAnsi="Times New Roman" w:cs="Times New Roman"/>
          <w:noProof w:val="0"/>
          <w:spacing w:val="-1"/>
        </w:rPr>
        <w:t>y</w:t>
      </w:r>
      <w:r w:rsidRPr="00A4283E">
        <w:rPr>
          <w:rFonts w:ascii="Times New Roman" w:eastAsia="SimSun" w:hAnsi="Times New Roman" w:cs="Times New Roman"/>
          <w:noProof w:val="0"/>
        </w:rPr>
        <w:t>p</w:t>
      </w:r>
      <w:r w:rsidRPr="00A4283E">
        <w:rPr>
          <w:rFonts w:ascii="Times New Roman" w:eastAsia="SimSun" w:hAnsi="Times New Roman" w:cs="Times New Roman"/>
          <w:noProof w:val="0"/>
          <w:spacing w:val="-1"/>
        </w:rPr>
        <w:t>a</w:t>
      </w:r>
      <w:r w:rsidRPr="00A4283E">
        <w:rPr>
          <w:rFonts w:ascii="Times New Roman" w:eastAsia="SimSun" w:hAnsi="Times New Roman" w:cs="Times New Roman"/>
          <w:noProof w:val="0"/>
        </w:rPr>
        <w:t>č</w:t>
      </w:r>
      <w:r w:rsidRPr="00A4283E">
        <w:rPr>
          <w:rFonts w:ascii="Times New Roman" w:eastAsia="SimSun" w:hAnsi="Times New Roman" w:cs="Times New Roman"/>
          <w:noProof w:val="0"/>
          <w:spacing w:val="-3"/>
        </w:rPr>
        <w:t xml:space="preserve"> </w:t>
      </w:r>
      <w:r w:rsidRPr="00A4283E">
        <w:rPr>
          <w:rFonts w:ascii="Times New Roman" w:eastAsia="SimSun" w:hAnsi="Times New Roman" w:cs="Times New Roman"/>
          <w:noProof w:val="0"/>
          <w:spacing w:val="-1"/>
        </w:rPr>
        <w:t>sa</w:t>
      </w:r>
      <w:r w:rsidRPr="00A4283E">
        <w:rPr>
          <w:rFonts w:ascii="Times New Roman" w:eastAsia="SimSun" w:hAnsi="Times New Roman" w:cs="Times New Roman"/>
          <w:noProof w:val="0"/>
          <w:spacing w:val="-2"/>
        </w:rPr>
        <w:t>u</w:t>
      </w:r>
      <w:r w:rsidRPr="00A4283E">
        <w:rPr>
          <w:rFonts w:ascii="Times New Roman" w:eastAsia="SimSun" w:hAnsi="Times New Roman" w:cs="Times New Roman"/>
          <w:noProof w:val="0"/>
          <w:spacing w:val="1"/>
        </w:rPr>
        <w:t>l</w:t>
      </w:r>
      <w:r w:rsidRPr="00A4283E">
        <w:rPr>
          <w:rFonts w:ascii="Times New Roman" w:eastAsia="SimSun" w:hAnsi="Times New Roman" w:cs="Times New Roman"/>
          <w:noProof w:val="0"/>
        </w:rPr>
        <w:t>ės</w:t>
      </w:r>
      <w:r w:rsidRPr="00A4283E">
        <w:rPr>
          <w:rFonts w:ascii="Times New Roman" w:eastAsia="SimSun" w:hAnsi="Times New Roman" w:cs="Times New Roman"/>
          <w:noProof w:val="0"/>
          <w:spacing w:val="-2"/>
        </w:rPr>
        <w:t xml:space="preserve"> </w:t>
      </w:r>
      <w:r w:rsidRPr="00A4283E">
        <w:rPr>
          <w:rFonts w:ascii="Times New Roman" w:eastAsia="SimSun" w:hAnsi="Times New Roman" w:cs="Times New Roman"/>
          <w:noProof w:val="0"/>
          <w:spacing w:val="-1"/>
        </w:rPr>
        <w:t>a</w:t>
      </w:r>
      <w:r w:rsidRPr="00A4283E">
        <w:rPr>
          <w:rFonts w:ascii="Times New Roman" w:eastAsia="SimSun" w:hAnsi="Times New Roman" w:cs="Times New Roman"/>
          <w:noProof w:val="0"/>
        </w:rPr>
        <w:t>p</w:t>
      </w:r>
      <w:r w:rsidRPr="00A4283E">
        <w:rPr>
          <w:rFonts w:ascii="Times New Roman" w:eastAsia="SimSun" w:hAnsi="Times New Roman" w:cs="Times New Roman"/>
          <w:noProof w:val="0"/>
          <w:spacing w:val="-1"/>
        </w:rPr>
        <w:t>šv</w:t>
      </w:r>
      <w:r w:rsidRPr="00A4283E">
        <w:rPr>
          <w:rFonts w:ascii="Times New Roman" w:eastAsia="SimSun" w:hAnsi="Times New Roman" w:cs="Times New Roman"/>
          <w:noProof w:val="0"/>
          <w:spacing w:val="1"/>
        </w:rPr>
        <w:t>i</w:t>
      </w:r>
      <w:r w:rsidRPr="00A4283E">
        <w:rPr>
          <w:rFonts w:ascii="Times New Roman" w:eastAsia="SimSun" w:hAnsi="Times New Roman" w:cs="Times New Roman"/>
          <w:noProof w:val="0"/>
        </w:rPr>
        <w:t>e</w:t>
      </w:r>
      <w:r w:rsidRPr="00A4283E">
        <w:rPr>
          <w:rFonts w:ascii="Times New Roman" w:eastAsia="SimSun" w:hAnsi="Times New Roman" w:cs="Times New Roman"/>
          <w:noProof w:val="0"/>
          <w:spacing w:val="-1"/>
        </w:rPr>
        <w:t>s</w:t>
      </w:r>
      <w:r w:rsidRPr="00A4283E">
        <w:rPr>
          <w:rFonts w:ascii="Times New Roman" w:eastAsia="SimSun" w:hAnsi="Times New Roman" w:cs="Times New Roman"/>
          <w:noProof w:val="0"/>
          <w:spacing w:val="1"/>
        </w:rPr>
        <w:t>to</w:t>
      </w:r>
      <w:r w:rsidRPr="00A4283E">
        <w:rPr>
          <w:rFonts w:ascii="Times New Roman" w:eastAsia="SimSun" w:hAnsi="Times New Roman" w:cs="Times New Roman"/>
          <w:noProof w:val="0"/>
          <w:spacing w:val="-1"/>
        </w:rPr>
        <w:t>s</w:t>
      </w:r>
      <w:r w:rsidRPr="00A4283E">
        <w:rPr>
          <w:rFonts w:ascii="Times New Roman" w:eastAsia="SimSun" w:hAnsi="Times New Roman" w:cs="Times New Roman"/>
          <w:noProof w:val="0"/>
        </w:rPr>
        <w:t>e</w:t>
      </w:r>
      <w:r w:rsidRPr="00A4283E">
        <w:rPr>
          <w:rFonts w:ascii="Times New Roman" w:eastAsia="SimSun" w:hAnsi="Times New Roman" w:cs="Times New Roman"/>
          <w:noProof w:val="0"/>
          <w:spacing w:val="-1"/>
        </w:rPr>
        <w:t xml:space="preserve"> v</w:t>
      </w:r>
      <w:r w:rsidRPr="00A4283E">
        <w:rPr>
          <w:rFonts w:ascii="Times New Roman" w:eastAsia="SimSun" w:hAnsi="Times New Roman" w:cs="Times New Roman"/>
          <w:noProof w:val="0"/>
          <w:spacing w:val="1"/>
        </w:rPr>
        <w:t>i</w:t>
      </w:r>
      <w:r w:rsidRPr="00A4283E">
        <w:rPr>
          <w:rFonts w:ascii="Times New Roman" w:eastAsia="SimSun" w:hAnsi="Times New Roman" w:cs="Times New Roman"/>
          <w:noProof w:val="0"/>
        </w:rPr>
        <w:t>e</w:t>
      </w:r>
      <w:r w:rsidRPr="00A4283E">
        <w:rPr>
          <w:rFonts w:ascii="Times New Roman" w:eastAsia="SimSun" w:hAnsi="Times New Roman" w:cs="Times New Roman"/>
          <w:noProof w:val="0"/>
          <w:spacing w:val="-2"/>
        </w:rPr>
        <w:t>to</w:t>
      </w:r>
      <w:r w:rsidRPr="00A4283E">
        <w:rPr>
          <w:rFonts w:ascii="Times New Roman" w:eastAsia="SimSun" w:hAnsi="Times New Roman" w:cs="Times New Roman"/>
          <w:noProof w:val="0"/>
          <w:spacing w:val="-1"/>
        </w:rPr>
        <w:t>s</w:t>
      </w:r>
      <w:r w:rsidRPr="00A4283E">
        <w:rPr>
          <w:rFonts w:ascii="Times New Roman" w:eastAsia="SimSun" w:hAnsi="Times New Roman" w:cs="Times New Roman"/>
          <w:noProof w:val="0"/>
        </w:rPr>
        <w:t>e,</w:t>
      </w:r>
      <w:r w:rsidRPr="00A4283E">
        <w:rPr>
          <w:rFonts w:ascii="Times New Roman" w:eastAsia="SimSun" w:hAnsi="Times New Roman" w:cs="Times New Roman"/>
          <w:noProof w:val="0"/>
          <w:spacing w:val="-3"/>
        </w:rPr>
        <w:t xml:space="preserve"> </w:t>
      </w:r>
      <w:r w:rsidRPr="00A4283E">
        <w:rPr>
          <w:rFonts w:ascii="Times New Roman" w:eastAsia="SimSun" w:hAnsi="Times New Roman" w:cs="Times New Roman"/>
          <w:noProof w:val="0"/>
          <w:spacing w:val="-1"/>
        </w:rPr>
        <w:t>k</w:t>
      </w:r>
      <w:r w:rsidRPr="00A4283E">
        <w:rPr>
          <w:rFonts w:ascii="Times New Roman" w:eastAsia="SimSun" w:hAnsi="Times New Roman" w:cs="Times New Roman"/>
          <w:noProof w:val="0"/>
          <w:spacing w:val="-2"/>
        </w:rPr>
        <w:t>u</w:t>
      </w:r>
      <w:r w:rsidRPr="00A4283E">
        <w:rPr>
          <w:rFonts w:ascii="Times New Roman" w:eastAsia="SimSun" w:hAnsi="Times New Roman" w:cs="Times New Roman"/>
          <w:noProof w:val="0"/>
        </w:rPr>
        <w:t xml:space="preserve">o </w:t>
      </w:r>
      <w:r w:rsidRPr="00A4283E">
        <w:rPr>
          <w:rFonts w:ascii="Times New Roman" w:eastAsia="SimSun" w:hAnsi="Times New Roman" w:cs="Times New Roman"/>
          <w:noProof w:val="0"/>
          <w:spacing w:val="2"/>
        </w:rPr>
        <w:t>s</w:t>
      </w:r>
      <w:r w:rsidRPr="00A4283E">
        <w:rPr>
          <w:rFonts w:ascii="Times New Roman" w:eastAsia="SimSun" w:hAnsi="Times New Roman" w:cs="Times New Roman"/>
          <w:noProof w:val="0"/>
          <w:spacing w:val="-1"/>
        </w:rPr>
        <w:t>k</w:t>
      </w:r>
      <w:r w:rsidRPr="00A4283E">
        <w:rPr>
          <w:rFonts w:ascii="Times New Roman" w:eastAsia="SimSun" w:hAnsi="Times New Roman" w:cs="Times New Roman"/>
          <w:noProof w:val="0"/>
          <w:spacing w:val="-2"/>
        </w:rPr>
        <w:t>u</w:t>
      </w:r>
      <w:r w:rsidRPr="00A4283E">
        <w:rPr>
          <w:rFonts w:ascii="Times New Roman" w:eastAsia="SimSun" w:hAnsi="Times New Roman" w:cs="Times New Roman"/>
          <w:noProof w:val="0"/>
        </w:rPr>
        <w:t>b</w:t>
      </w:r>
      <w:r w:rsidRPr="00A4283E">
        <w:rPr>
          <w:rFonts w:ascii="Times New Roman" w:eastAsia="SimSun" w:hAnsi="Times New Roman" w:cs="Times New Roman"/>
          <w:noProof w:val="0"/>
          <w:spacing w:val="1"/>
        </w:rPr>
        <w:t>i</w:t>
      </w:r>
      <w:r w:rsidRPr="00A4283E">
        <w:rPr>
          <w:rFonts w:ascii="Times New Roman" w:eastAsia="SimSun" w:hAnsi="Times New Roman" w:cs="Times New Roman"/>
          <w:noProof w:val="0"/>
          <w:spacing w:val="-1"/>
        </w:rPr>
        <w:t>a</w:t>
      </w:r>
      <w:r w:rsidRPr="00A4283E">
        <w:rPr>
          <w:rFonts w:ascii="Times New Roman" w:eastAsia="SimSun" w:hAnsi="Times New Roman" w:cs="Times New Roman"/>
          <w:noProof w:val="0"/>
        </w:rPr>
        <w:t>u</w:t>
      </w:r>
      <w:r w:rsidRPr="00A4283E">
        <w:rPr>
          <w:rFonts w:ascii="Times New Roman" w:eastAsia="SimSun" w:hAnsi="Times New Roman" w:cs="Times New Roman"/>
          <w:noProof w:val="0"/>
          <w:spacing w:val="-2"/>
        </w:rPr>
        <w:t xml:space="preserve"> </w:t>
      </w:r>
      <w:r w:rsidRPr="00A4283E">
        <w:rPr>
          <w:rFonts w:ascii="Times New Roman" w:eastAsia="SimSun" w:hAnsi="Times New Roman" w:cs="Times New Roman"/>
          <w:noProof w:val="0"/>
        </w:rPr>
        <w:t>p</w:t>
      </w:r>
      <w:r w:rsidRPr="00A4283E">
        <w:rPr>
          <w:rFonts w:ascii="Times New Roman" w:eastAsia="SimSun" w:hAnsi="Times New Roman" w:cs="Times New Roman"/>
          <w:noProof w:val="0"/>
          <w:spacing w:val="-1"/>
        </w:rPr>
        <w:t>as</w:t>
      </w:r>
      <w:r w:rsidRPr="00A4283E">
        <w:rPr>
          <w:rFonts w:ascii="Times New Roman" w:eastAsia="SimSun" w:hAnsi="Times New Roman" w:cs="Times New Roman"/>
          <w:noProof w:val="0"/>
          <w:spacing w:val="2"/>
        </w:rPr>
        <w:t>a</w:t>
      </w:r>
      <w:r w:rsidRPr="00A4283E">
        <w:rPr>
          <w:rFonts w:ascii="Times New Roman" w:eastAsia="SimSun" w:hAnsi="Times New Roman" w:cs="Times New Roman"/>
          <w:noProof w:val="0"/>
          <w:spacing w:val="-1"/>
        </w:rPr>
        <w:t>ky</w:t>
      </w:r>
      <w:r w:rsidRPr="00A4283E">
        <w:rPr>
          <w:rFonts w:ascii="Times New Roman" w:eastAsia="Verdana" w:hAnsi="Times New Roman" w:cs="Times New Roman"/>
          <w:noProof w:val="0"/>
          <w:spacing w:val="-1"/>
        </w:rPr>
        <w:t>k</w:t>
      </w:r>
      <w:r w:rsidRPr="00A4283E">
        <w:rPr>
          <w:rFonts w:ascii="Times New Roman" w:eastAsia="Verdana" w:hAnsi="Times New Roman" w:cs="Times New Roman"/>
          <w:noProof w:val="0"/>
          <w:spacing w:val="1"/>
        </w:rPr>
        <w:t>ite</w:t>
      </w:r>
      <w:r w:rsidRPr="00A4283E">
        <w:rPr>
          <w:rFonts w:ascii="Times New Roman" w:eastAsia="Verdana" w:hAnsi="Times New Roman" w:cs="Times New Roman"/>
          <w:noProof w:val="0"/>
          <w:spacing w:val="-3"/>
        </w:rPr>
        <w:t xml:space="preserve"> </w:t>
      </w:r>
      <w:r w:rsidRPr="00A4283E">
        <w:rPr>
          <w:rFonts w:ascii="Times New Roman" w:eastAsia="Verdana" w:hAnsi="Times New Roman" w:cs="Times New Roman"/>
          <w:noProof w:val="0"/>
          <w:spacing w:val="-1"/>
        </w:rPr>
        <w:t>a</w:t>
      </w:r>
      <w:r w:rsidRPr="00A4283E">
        <w:rPr>
          <w:rFonts w:ascii="Times New Roman" w:eastAsia="Verdana" w:hAnsi="Times New Roman" w:cs="Times New Roman"/>
          <w:noProof w:val="0"/>
        </w:rPr>
        <w:t>p</w:t>
      </w:r>
      <w:r w:rsidRPr="00A4283E">
        <w:rPr>
          <w:rFonts w:ascii="Times New Roman" w:eastAsia="Verdana" w:hAnsi="Times New Roman" w:cs="Times New Roman"/>
          <w:noProof w:val="0"/>
          <w:spacing w:val="1"/>
        </w:rPr>
        <w:t>i</w:t>
      </w:r>
      <w:r w:rsidRPr="00A4283E">
        <w:rPr>
          <w:rFonts w:ascii="Times New Roman" w:eastAsia="Verdana" w:hAnsi="Times New Roman" w:cs="Times New Roman"/>
          <w:noProof w:val="0"/>
        </w:rPr>
        <w:t>e</w:t>
      </w:r>
      <w:r w:rsidRPr="00A4283E">
        <w:rPr>
          <w:rFonts w:ascii="Times New Roman" w:eastAsia="Verdana" w:hAnsi="Times New Roman" w:cs="Times New Roman"/>
          <w:noProof w:val="0"/>
          <w:spacing w:val="-1"/>
        </w:rPr>
        <w:t xml:space="preserve"> </w:t>
      </w:r>
      <w:r w:rsidRPr="00A4283E">
        <w:rPr>
          <w:rFonts w:ascii="Times New Roman" w:eastAsia="Verdana" w:hAnsi="Times New Roman" w:cs="Times New Roman"/>
          <w:noProof w:val="0"/>
          <w:spacing w:val="1"/>
        </w:rPr>
        <w:t>t</w:t>
      </w:r>
      <w:r w:rsidRPr="00A4283E">
        <w:rPr>
          <w:rFonts w:ascii="Times New Roman" w:eastAsia="Verdana" w:hAnsi="Times New Roman" w:cs="Times New Roman"/>
          <w:noProof w:val="0"/>
          <w:spacing w:val="-1"/>
        </w:rPr>
        <w:t>ai</w:t>
      </w:r>
      <w:r w:rsidRPr="00A4283E">
        <w:rPr>
          <w:rFonts w:ascii="Times New Roman" w:eastAsia="Verdana" w:hAnsi="Times New Roman" w:cs="Times New Roman"/>
          <w:noProof w:val="0"/>
        </w:rPr>
        <w:t xml:space="preserve"> </w:t>
      </w:r>
      <w:r w:rsidRPr="00A4283E">
        <w:rPr>
          <w:rFonts w:ascii="Times New Roman" w:eastAsia="Verdana" w:hAnsi="Times New Roman" w:cs="Times New Roman"/>
          <w:noProof w:val="0"/>
          <w:spacing w:val="-1"/>
        </w:rPr>
        <w:t>sav</w:t>
      </w:r>
      <w:r w:rsidRPr="00A4283E">
        <w:rPr>
          <w:rFonts w:ascii="Times New Roman" w:eastAsia="Verdana" w:hAnsi="Times New Roman" w:cs="Times New Roman"/>
          <w:noProof w:val="0"/>
        </w:rPr>
        <w:t xml:space="preserve">o </w:t>
      </w:r>
      <w:r w:rsidRPr="00A4283E">
        <w:rPr>
          <w:rFonts w:ascii="Times New Roman" w:eastAsia="SimSun" w:hAnsi="Times New Roman" w:cs="Times New Roman"/>
          <w:noProof w:val="0"/>
        </w:rPr>
        <w:t>g</w:t>
      </w:r>
      <w:r w:rsidRPr="00A4283E">
        <w:rPr>
          <w:rFonts w:ascii="Times New Roman" w:eastAsia="SimSun" w:hAnsi="Times New Roman" w:cs="Times New Roman"/>
          <w:noProof w:val="0"/>
          <w:spacing w:val="-1"/>
        </w:rPr>
        <w:t>y</w:t>
      </w:r>
      <w:r w:rsidRPr="00A4283E">
        <w:rPr>
          <w:rFonts w:ascii="Times New Roman" w:eastAsia="SimSun" w:hAnsi="Times New Roman" w:cs="Times New Roman"/>
          <w:noProof w:val="0"/>
        </w:rPr>
        <w:t>d</w:t>
      </w:r>
      <w:r w:rsidRPr="00A4283E">
        <w:rPr>
          <w:rFonts w:ascii="Times New Roman" w:eastAsia="SimSun" w:hAnsi="Times New Roman" w:cs="Times New Roman"/>
          <w:noProof w:val="0"/>
          <w:spacing w:val="-1"/>
        </w:rPr>
        <w:t>y</w:t>
      </w:r>
      <w:r w:rsidRPr="00A4283E">
        <w:rPr>
          <w:rFonts w:ascii="Times New Roman" w:eastAsia="SimSun" w:hAnsi="Times New Roman" w:cs="Times New Roman"/>
          <w:noProof w:val="0"/>
          <w:spacing w:val="1"/>
        </w:rPr>
        <w:t>to</w:t>
      </w:r>
      <w:r w:rsidRPr="00A4283E">
        <w:rPr>
          <w:rFonts w:ascii="Times New Roman" w:eastAsia="SimSun" w:hAnsi="Times New Roman" w:cs="Times New Roman"/>
          <w:noProof w:val="0"/>
        </w:rPr>
        <w:t>j</w:t>
      </w:r>
      <w:r w:rsidRPr="00A4283E">
        <w:rPr>
          <w:rFonts w:ascii="Times New Roman" w:eastAsia="SimSun" w:hAnsi="Times New Roman" w:cs="Times New Roman"/>
          <w:noProof w:val="0"/>
          <w:spacing w:val="-2"/>
        </w:rPr>
        <w:t>u</w:t>
      </w:r>
      <w:r w:rsidRPr="00A4283E">
        <w:rPr>
          <w:rFonts w:ascii="Times New Roman" w:eastAsia="SimSun" w:hAnsi="Times New Roman" w:cs="Times New Roman"/>
          <w:noProof w:val="0"/>
          <w:spacing w:val="1"/>
        </w:rPr>
        <w:t>i,</w:t>
      </w:r>
      <w:r w:rsidRPr="00A4283E">
        <w:rPr>
          <w:rFonts w:ascii="Times New Roman" w:eastAsia="SimSun" w:hAnsi="Times New Roman" w:cs="Times New Roman"/>
          <w:noProof w:val="0"/>
          <w:spacing w:val="-4"/>
        </w:rPr>
        <w:t xml:space="preserve"> </w:t>
      </w:r>
      <w:r w:rsidRPr="00A4283E">
        <w:rPr>
          <w:rFonts w:ascii="Times New Roman" w:eastAsia="SimSun" w:hAnsi="Times New Roman" w:cs="Times New Roman"/>
          <w:noProof w:val="0"/>
          <w:spacing w:val="-1"/>
        </w:rPr>
        <w:t>ka</w:t>
      </w:r>
      <w:r w:rsidRPr="00A4283E">
        <w:rPr>
          <w:rFonts w:ascii="Times New Roman" w:eastAsia="SimSun" w:hAnsi="Times New Roman" w:cs="Times New Roman"/>
          <w:noProof w:val="0"/>
        </w:rPr>
        <w:t>d</w:t>
      </w:r>
      <w:r w:rsidRPr="00A4283E">
        <w:rPr>
          <w:rFonts w:ascii="Times New Roman" w:eastAsia="SimSun" w:hAnsi="Times New Roman" w:cs="Times New Roman"/>
          <w:noProof w:val="0"/>
          <w:spacing w:val="-1"/>
        </w:rPr>
        <w:t>a</w:t>
      </w:r>
      <w:r w:rsidRPr="00A4283E">
        <w:rPr>
          <w:rFonts w:ascii="Times New Roman" w:eastAsia="SimSun" w:hAnsi="Times New Roman" w:cs="Times New Roman"/>
          <w:noProof w:val="0"/>
          <w:spacing w:val="-2"/>
        </w:rPr>
        <w:t>n</w:t>
      </w:r>
      <w:r w:rsidRPr="00A4283E">
        <w:rPr>
          <w:rFonts w:ascii="Times New Roman" w:eastAsia="SimSun" w:hAnsi="Times New Roman" w:cs="Times New Roman"/>
          <w:noProof w:val="0"/>
        </w:rPr>
        <w:t xml:space="preserve">gi </w:t>
      </w:r>
      <w:r w:rsidRPr="00A4283E">
        <w:rPr>
          <w:rFonts w:ascii="Times New Roman" w:eastAsia="SimSun" w:hAnsi="Times New Roman" w:cs="Times New Roman"/>
          <w:noProof w:val="0"/>
          <w:spacing w:val="-1"/>
        </w:rPr>
        <w:t>J</w:t>
      </w:r>
      <w:r w:rsidRPr="00A4283E">
        <w:rPr>
          <w:rFonts w:ascii="Times New Roman" w:eastAsia="SimSun" w:hAnsi="Times New Roman" w:cs="Times New Roman"/>
          <w:noProof w:val="0"/>
          <w:spacing w:val="-2"/>
        </w:rPr>
        <w:t>u</w:t>
      </w:r>
      <w:r w:rsidRPr="00A4283E">
        <w:rPr>
          <w:rFonts w:ascii="Times New Roman" w:eastAsia="SimSun" w:hAnsi="Times New Roman" w:cs="Times New Roman"/>
          <w:noProof w:val="0"/>
        </w:rPr>
        <w:t>ms</w:t>
      </w:r>
      <w:r w:rsidRPr="00A4283E">
        <w:rPr>
          <w:rFonts w:ascii="Times New Roman" w:eastAsia="SimSun" w:hAnsi="Times New Roman" w:cs="Times New Roman"/>
          <w:noProof w:val="0"/>
          <w:spacing w:val="-3"/>
        </w:rPr>
        <w:t xml:space="preserve"> </w:t>
      </w:r>
      <w:r w:rsidRPr="00A4283E">
        <w:rPr>
          <w:rFonts w:ascii="Times New Roman" w:eastAsia="SimSun" w:hAnsi="Times New Roman" w:cs="Times New Roman"/>
          <w:noProof w:val="0"/>
          <w:spacing w:val="3"/>
        </w:rPr>
        <w:t>g</w:t>
      </w:r>
      <w:r w:rsidRPr="00A4283E">
        <w:rPr>
          <w:rFonts w:ascii="Times New Roman" w:eastAsia="SimSun" w:hAnsi="Times New Roman" w:cs="Times New Roman"/>
          <w:noProof w:val="0"/>
          <w:spacing w:val="-1"/>
        </w:rPr>
        <w:t>a</w:t>
      </w:r>
      <w:r w:rsidRPr="00A4283E">
        <w:rPr>
          <w:rFonts w:ascii="Times New Roman" w:eastAsia="SimSun" w:hAnsi="Times New Roman" w:cs="Times New Roman"/>
          <w:noProof w:val="0"/>
          <w:spacing w:val="1"/>
        </w:rPr>
        <w:t>li</w:t>
      </w:r>
      <w:r w:rsidRPr="00A4283E">
        <w:rPr>
          <w:rFonts w:ascii="Times New Roman" w:eastAsia="SimSun" w:hAnsi="Times New Roman" w:cs="Times New Roman"/>
          <w:noProof w:val="0"/>
          <w:spacing w:val="-1"/>
        </w:rPr>
        <w:t xml:space="preserve"> </w:t>
      </w:r>
      <w:r w:rsidRPr="00A4283E">
        <w:rPr>
          <w:rFonts w:ascii="Times New Roman" w:eastAsia="SimSun" w:hAnsi="Times New Roman" w:cs="Times New Roman"/>
          <w:noProof w:val="0"/>
          <w:spacing w:val="1"/>
        </w:rPr>
        <w:t>t</w:t>
      </w:r>
      <w:r w:rsidRPr="00A4283E">
        <w:rPr>
          <w:rFonts w:ascii="Times New Roman" w:eastAsia="SimSun" w:hAnsi="Times New Roman" w:cs="Times New Roman"/>
          <w:noProof w:val="0"/>
        </w:rPr>
        <w:t>e</w:t>
      </w:r>
      <w:r w:rsidRPr="00A4283E">
        <w:rPr>
          <w:rFonts w:ascii="Times New Roman" w:eastAsia="SimSun" w:hAnsi="Times New Roman" w:cs="Times New Roman"/>
          <w:noProof w:val="0"/>
          <w:spacing w:val="-1"/>
        </w:rPr>
        <w:t>k</w:t>
      </w:r>
      <w:r w:rsidRPr="00A4283E">
        <w:rPr>
          <w:rFonts w:ascii="Times New Roman" w:eastAsia="SimSun" w:hAnsi="Times New Roman" w:cs="Times New Roman"/>
          <w:noProof w:val="0"/>
          <w:spacing w:val="-2"/>
        </w:rPr>
        <w:t>t</w:t>
      </w:r>
      <w:r w:rsidRPr="00A4283E">
        <w:rPr>
          <w:rFonts w:ascii="Times New Roman" w:eastAsia="SimSun" w:hAnsi="Times New Roman" w:cs="Times New Roman"/>
          <w:noProof w:val="0"/>
        </w:rPr>
        <w:t xml:space="preserve">i </w:t>
      </w:r>
      <w:r w:rsidRPr="00A4283E">
        <w:rPr>
          <w:rFonts w:ascii="Times New Roman" w:eastAsia="SimSun" w:hAnsi="Times New Roman" w:cs="Times New Roman"/>
          <w:noProof w:val="0"/>
          <w:spacing w:val="-2"/>
        </w:rPr>
        <w:t>nu</w:t>
      </w:r>
      <w:r w:rsidRPr="00A4283E">
        <w:rPr>
          <w:rFonts w:ascii="Times New Roman" w:eastAsia="SimSun" w:hAnsi="Times New Roman" w:cs="Times New Roman"/>
          <w:noProof w:val="0"/>
          <w:spacing w:val="1"/>
        </w:rPr>
        <w:t>t</w:t>
      </w:r>
      <w:r w:rsidRPr="00A4283E">
        <w:rPr>
          <w:rFonts w:ascii="Times New Roman" w:eastAsia="SimSun" w:hAnsi="Times New Roman" w:cs="Times New Roman"/>
          <w:noProof w:val="0"/>
          <w:spacing w:val="-1"/>
        </w:rPr>
        <w:t>ra</w:t>
      </w:r>
      <w:r w:rsidRPr="00A4283E">
        <w:rPr>
          <w:rFonts w:ascii="Times New Roman" w:eastAsia="SimSun" w:hAnsi="Times New Roman" w:cs="Times New Roman"/>
          <w:noProof w:val="0"/>
          <w:spacing w:val="-2"/>
        </w:rPr>
        <w:t>u</w:t>
      </w:r>
      <w:r w:rsidRPr="00A4283E">
        <w:rPr>
          <w:rFonts w:ascii="Times New Roman" w:eastAsia="SimSun" w:hAnsi="Times New Roman" w:cs="Times New Roman"/>
          <w:noProof w:val="0"/>
          <w:spacing w:val="-1"/>
        </w:rPr>
        <w:t>k</w:t>
      </w:r>
      <w:r w:rsidRPr="00A4283E">
        <w:rPr>
          <w:rFonts w:ascii="Times New Roman" w:eastAsia="SimSun" w:hAnsi="Times New Roman" w:cs="Times New Roman"/>
          <w:noProof w:val="0"/>
          <w:spacing w:val="1"/>
        </w:rPr>
        <w:t>ti</w:t>
      </w:r>
      <w:r w:rsidRPr="00A4283E">
        <w:rPr>
          <w:rFonts w:ascii="Times New Roman" w:eastAsia="SimSun" w:hAnsi="Times New Roman" w:cs="Times New Roman"/>
          <w:noProof w:val="0"/>
          <w:spacing w:val="-2"/>
        </w:rPr>
        <w:t xml:space="preserve"> </w:t>
      </w:r>
      <w:r w:rsidRPr="00A4283E">
        <w:rPr>
          <w:rFonts w:ascii="Times New Roman" w:eastAsia="SimSun" w:hAnsi="Times New Roman" w:cs="Times New Roman"/>
          <w:noProof w:val="0"/>
        </w:rPr>
        <w:t>g</w:t>
      </w:r>
      <w:r w:rsidRPr="00A4283E">
        <w:rPr>
          <w:rFonts w:ascii="Times New Roman" w:eastAsia="SimSun" w:hAnsi="Times New Roman" w:cs="Times New Roman"/>
          <w:noProof w:val="0"/>
          <w:spacing w:val="-1"/>
        </w:rPr>
        <w:t>y</w:t>
      </w:r>
      <w:r w:rsidRPr="00A4283E">
        <w:rPr>
          <w:rFonts w:ascii="Times New Roman" w:eastAsia="SimSun" w:hAnsi="Times New Roman" w:cs="Times New Roman"/>
          <w:noProof w:val="0"/>
        </w:rPr>
        <w:t>d</w:t>
      </w:r>
      <w:r w:rsidRPr="00A4283E">
        <w:rPr>
          <w:rFonts w:ascii="Times New Roman" w:eastAsia="SimSun" w:hAnsi="Times New Roman" w:cs="Times New Roman"/>
          <w:noProof w:val="0"/>
          <w:spacing w:val="-1"/>
        </w:rPr>
        <w:t>y</w:t>
      </w:r>
      <w:r w:rsidRPr="00A4283E">
        <w:rPr>
          <w:rFonts w:ascii="Times New Roman" w:eastAsia="SimSun" w:hAnsi="Times New Roman" w:cs="Times New Roman"/>
          <w:noProof w:val="0"/>
        </w:rPr>
        <w:t>mą</w:t>
      </w:r>
      <w:r w:rsidRPr="00A4283E">
        <w:rPr>
          <w:rFonts w:ascii="Times New Roman" w:eastAsia="SimSun" w:hAnsi="Times New Roman" w:cs="Times New Roman"/>
          <w:noProof w:val="0"/>
          <w:spacing w:val="1"/>
        </w:rPr>
        <w:t xml:space="preserve"> </w:t>
      </w:r>
      <w:r w:rsidR="00CE38B9" w:rsidRPr="00A4283E">
        <w:rPr>
          <w:rFonts w:ascii="Times New Roman" w:eastAsia="Times New Roman" w:hAnsi="Times New Roman" w:cs="Times New Roman"/>
          <w:noProof w:val="0"/>
          <w:snapToGrid w:val="0"/>
        </w:rPr>
        <w:t>ArthroComb</w:t>
      </w:r>
      <w:r w:rsidRPr="00A4283E">
        <w:rPr>
          <w:rFonts w:ascii="Times New Roman" w:eastAsia="SimSun" w:hAnsi="Times New Roman" w:cs="Times New Roman"/>
          <w:noProof w:val="0"/>
          <w:snapToGrid w:val="0"/>
          <w:spacing w:val="-1"/>
        </w:rPr>
        <w:t xml:space="preserve"> 75 mg/20 mg modifikuoto atpalaidavimo kietosiomis kapsulėmis</w:t>
      </w:r>
      <w:r w:rsidRPr="00A4283E">
        <w:rPr>
          <w:rFonts w:ascii="Times New Roman" w:eastAsia="SimSun" w:hAnsi="Times New Roman" w:cs="Times New Roman"/>
          <w:noProof w:val="0"/>
        </w:rPr>
        <w:t>.</w:t>
      </w:r>
      <w:r w:rsidRPr="00A4283E">
        <w:rPr>
          <w:rFonts w:ascii="Times New Roman" w:eastAsia="SimSun" w:hAnsi="Times New Roman" w:cs="Times New Roman"/>
          <w:noProof w:val="0"/>
          <w:spacing w:val="-3"/>
        </w:rPr>
        <w:t xml:space="preserve"> </w:t>
      </w:r>
      <w:r w:rsidRPr="00A4283E">
        <w:rPr>
          <w:rFonts w:ascii="Times New Roman" w:eastAsia="SimSun" w:hAnsi="Times New Roman" w:cs="Times New Roman"/>
          <w:noProof w:val="0"/>
          <w:spacing w:val="-1"/>
        </w:rPr>
        <w:t>Ta</w:t>
      </w:r>
      <w:r w:rsidRPr="00A4283E">
        <w:rPr>
          <w:rFonts w:ascii="Times New Roman" w:eastAsia="SimSun" w:hAnsi="Times New Roman" w:cs="Times New Roman"/>
          <w:noProof w:val="0"/>
          <w:spacing w:val="1"/>
        </w:rPr>
        <w:t>ip</w:t>
      </w:r>
      <w:r w:rsidRPr="00A4283E">
        <w:rPr>
          <w:rFonts w:ascii="Times New Roman" w:eastAsia="SimSun" w:hAnsi="Times New Roman" w:cs="Times New Roman"/>
          <w:noProof w:val="0"/>
          <w:spacing w:val="-2"/>
        </w:rPr>
        <w:t xml:space="preserve"> </w:t>
      </w:r>
      <w:r w:rsidRPr="00A4283E">
        <w:rPr>
          <w:rFonts w:ascii="Times New Roman" w:eastAsia="SimSun" w:hAnsi="Times New Roman" w:cs="Times New Roman"/>
          <w:noProof w:val="0"/>
        </w:rPr>
        <w:t>p</w:t>
      </w:r>
      <w:r w:rsidRPr="00A4283E">
        <w:rPr>
          <w:rFonts w:ascii="Times New Roman" w:eastAsia="SimSun" w:hAnsi="Times New Roman" w:cs="Times New Roman"/>
          <w:noProof w:val="0"/>
          <w:spacing w:val="-1"/>
        </w:rPr>
        <w:t>a</w:t>
      </w:r>
      <w:r w:rsidRPr="00A4283E">
        <w:rPr>
          <w:rFonts w:ascii="Times New Roman" w:eastAsia="SimSun" w:hAnsi="Times New Roman" w:cs="Times New Roman"/>
          <w:noProof w:val="0"/>
        </w:rPr>
        <w:t xml:space="preserve">t </w:t>
      </w:r>
      <w:r w:rsidRPr="00A4283E">
        <w:rPr>
          <w:rFonts w:ascii="Times New Roman" w:eastAsia="SimSun" w:hAnsi="Times New Roman" w:cs="Times New Roman"/>
          <w:noProof w:val="0"/>
          <w:spacing w:val="-2"/>
        </w:rPr>
        <w:t>n</w:t>
      </w:r>
      <w:r w:rsidRPr="00A4283E">
        <w:rPr>
          <w:rFonts w:ascii="Times New Roman" w:eastAsia="SimSun" w:hAnsi="Times New Roman" w:cs="Times New Roman"/>
          <w:noProof w:val="0"/>
        </w:rPr>
        <w:t>ep</w:t>
      </w:r>
      <w:r w:rsidRPr="00A4283E">
        <w:rPr>
          <w:rFonts w:ascii="Times New Roman" w:eastAsia="SimSun" w:hAnsi="Times New Roman" w:cs="Times New Roman"/>
          <w:noProof w:val="0"/>
          <w:spacing w:val="-1"/>
        </w:rPr>
        <w:t>a</w:t>
      </w:r>
      <w:r w:rsidRPr="00A4283E">
        <w:rPr>
          <w:rFonts w:ascii="Times New Roman" w:eastAsia="SimSun" w:hAnsi="Times New Roman" w:cs="Times New Roman"/>
          <w:noProof w:val="0"/>
        </w:rPr>
        <w:t>m</w:t>
      </w:r>
      <w:r w:rsidRPr="00A4283E">
        <w:rPr>
          <w:rFonts w:ascii="Times New Roman" w:eastAsia="SimSun" w:hAnsi="Times New Roman" w:cs="Times New Roman"/>
          <w:noProof w:val="0"/>
          <w:spacing w:val="1"/>
        </w:rPr>
        <w:t>i</w:t>
      </w:r>
      <w:r w:rsidRPr="00A4283E">
        <w:rPr>
          <w:rFonts w:ascii="Times New Roman" w:eastAsia="SimSun" w:hAnsi="Times New Roman" w:cs="Times New Roman"/>
          <w:noProof w:val="0"/>
          <w:spacing w:val="-1"/>
        </w:rPr>
        <w:t>ršk</w:t>
      </w:r>
      <w:r w:rsidRPr="00A4283E">
        <w:rPr>
          <w:rFonts w:ascii="Times New Roman" w:eastAsia="SimSun" w:hAnsi="Times New Roman" w:cs="Times New Roman"/>
          <w:noProof w:val="0"/>
          <w:spacing w:val="1"/>
        </w:rPr>
        <w:t xml:space="preserve">ite </w:t>
      </w:r>
      <w:r w:rsidRPr="00A4283E">
        <w:rPr>
          <w:rFonts w:ascii="Times New Roman" w:eastAsia="Verdana" w:hAnsi="Times New Roman" w:cs="Times New Roman"/>
          <w:noProof w:val="0"/>
        </w:rPr>
        <w:t>p</w:t>
      </w:r>
      <w:r w:rsidRPr="00A4283E">
        <w:rPr>
          <w:rFonts w:ascii="Times New Roman" w:eastAsia="Verdana" w:hAnsi="Times New Roman" w:cs="Times New Roman"/>
          <w:noProof w:val="0"/>
          <w:spacing w:val="-1"/>
        </w:rPr>
        <w:t>asaky</w:t>
      </w:r>
      <w:r w:rsidRPr="00A4283E">
        <w:rPr>
          <w:rFonts w:ascii="Times New Roman" w:eastAsia="Verdana" w:hAnsi="Times New Roman" w:cs="Times New Roman"/>
          <w:noProof w:val="0"/>
          <w:spacing w:val="1"/>
        </w:rPr>
        <w:t>ti</w:t>
      </w:r>
      <w:r w:rsidRPr="00A4283E">
        <w:rPr>
          <w:rFonts w:ascii="Times New Roman" w:eastAsia="Verdana" w:hAnsi="Times New Roman" w:cs="Times New Roman"/>
          <w:noProof w:val="0"/>
        </w:rPr>
        <w:t>,</w:t>
      </w:r>
      <w:r w:rsidRPr="00A4283E">
        <w:rPr>
          <w:rFonts w:ascii="Times New Roman" w:eastAsia="Verdana" w:hAnsi="Times New Roman" w:cs="Times New Roman"/>
          <w:noProof w:val="0"/>
          <w:spacing w:val="-2"/>
        </w:rPr>
        <w:t xml:space="preserve"> </w:t>
      </w:r>
      <w:r w:rsidRPr="00A4283E">
        <w:rPr>
          <w:rFonts w:ascii="Times New Roman" w:eastAsia="Verdana" w:hAnsi="Times New Roman" w:cs="Times New Roman"/>
          <w:noProof w:val="0"/>
        </w:rPr>
        <w:t>je</w:t>
      </w:r>
      <w:r w:rsidRPr="00A4283E">
        <w:rPr>
          <w:rFonts w:ascii="Times New Roman" w:eastAsia="Verdana" w:hAnsi="Times New Roman" w:cs="Times New Roman"/>
          <w:noProof w:val="0"/>
          <w:spacing w:val="1"/>
        </w:rPr>
        <w:t>i</w:t>
      </w:r>
      <w:r w:rsidRPr="00A4283E">
        <w:rPr>
          <w:rFonts w:ascii="Times New Roman" w:eastAsia="Verdana" w:hAnsi="Times New Roman" w:cs="Times New Roman"/>
          <w:noProof w:val="0"/>
        </w:rPr>
        <w:t>gu</w:t>
      </w:r>
      <w:r w:rsidRPr="00A4283E">
        <w:rPr>
          <w:rFonts w:ascii="Times New Roman" w:eastAsia="Verdana" w:hAnsi="Times New Roman" w:cs="Times New Roman"/>
          <w:noProof w:val="0"/>
          <w:spacing w:val="-3"/>
        </w:rPr>
        <w:t xml:space="preserve"> </w:t>
      </w:r>
      <w:r w:rsidRPr="00A4283E">
        <w:rPr>
          <w:rFonts w:ascii="Times New Roman" w:eastAsia="Verdana" w:hAnsi="Times New Roman" w:cs="Times New Roman"/>
          <w:noProof w:val="0"/>
          <w:spacing w:val="-1"/>
        </w:rPr>
        <w:t>J</w:t>
      </w:r>
      <w:r w:rsidRPr="00A4283E">
        <w:rPr>
          <w:rFonts w:ascii="Times New Roman" w:eastAsia="Verdana" w:hAnsi="Times New Roman" w:cs="Times New Roman"/>
          <w:noProof w:val="0"/>
          <w:spacing w:val="-2"/>
        </w:rPr>
        <w:t>u</w:t>
      </w:r>
      <w:r w:rsidRPr="00A4283E">
        <w:rPr>
          <w:rFonts w:ascii="Times New Roman" w:eastAsia="Verdana" w:hAnsi="Times New Roman" w:cs="Times New Roman"/>
          <w:noProof w:val="0"/>
        </w:rPr>
        <w:t>ms</w:t>
      </w:r>
      <w:r w:rsidRPr="00A4283E">
        <w:rPr>
          <w:rFonts w:ascii="Times New Roman" w:eastAsia="Verdana" w:hAnsi="Times New Roman" w:cs="Times New Roman"/>
          <w:noProof w:val="0"/>
          <w:spacing w:val="-2"/>
        </w:rPr>
        <w:t xml:space="preserve"> </w:t>
      </w:r>
      <w:r w:rsidRPr="00A4283E">
        <w:rPr>
          <w:rFonts w:ascii="Times New Roman" w:eastAsia="Verdana" w:hAnsi="Times New Roman" w:cs="Times New Roman"/>
          <w:noProof w:val="0"/>
        </w:rPr>
        <w:t>p</w:t>
      </w:r>
      <w:r w:rsidRPr="00A4283E">
        <w:rPr>
          <w:rFonts w:ascii="Times New Roman" w:eastAsia="Verdana" w:hAnsi="Times New Roman" w:cs="Times New Roman"/>
          <w:noProof w:val="0"/>
          <w:spacing w:val="-1"/>
        </w:rPr>
        <w:t>as</w:t>
      </w:r>
      <w:r w:rsidRPr="00A4283E">
        <w:rPr>
          <w:rFonts w:ascii="Times New Roman" w:eastAsia="Verdana" w:hAnsi="Times New Roman" w:cs="Times New Roman"/>
          <w:noProof w:val="0"/>
          <w:spacing w:val="1"/>
        </w:rPr>
        <w:t>i</w:t>
      </w:r>
      <w:r w:rsidRPr="00A4283E">
        <w:rPr>
          <w:rFonts w:ascii="Times New Roman" w:eastAsia="Verdana" w:hAnsi="Times New Roman" w:cs="Times New Roman"/>
          <w:noProof w:val="0"/>
          <w:spacing w:val="2"/>
        </w:rPr>
        <w:t>r</w:t>
      </w:r>
      <w:r w:rsidRPr="00A4283E">
        <w:rPr>
          <w:rFonts w:ascii="Times New Roman" w:eastAsia="Verdana" w:hAnsi="Times New Roman" w:cs="Times New Roman"/>
          <w:noProof w:val="0"/>
        </w:rPr>
        <w:t>e</w:t>
      </w:r>
      <w:r w:rsidRPr="00A4283E">
        <w:rPr>
          <w:rFonts w:ascii="Times New Roman" w:eastAsia="Verdana" w:hAnsi="Times New Roman" w:cs="Times New Roman"/>
          <w:noProof w:val="0"/>
          <w:spacing w:val="1"/>
        </w:rPr>
        <w:t>i</w:t>
      </w:r>
      <w:r w:rsidRPr="00A4283E">
        <w:rPr>
          <w:rFonts w:ascii="Times New Roman" w:eastAsia="Verdana" w:hAnsi="Times New Roman" w:cs="Times New Roman"/>
          <w:noProof w:val="0"/>
          <w:spacing w:val="-1"/>
        </w:rPr>
        <w:t>šk</w:t>
      </w:r>
      <w:r w:rsidRPr="00A4283E">
        <w:rPr>
          <w:rFonts w:ascii="Times New Roman" w:eastAsia="Verdana" w:hAnsi="Times New Roman" w:cs="Times New Roman"/>
          <w:noProof w:val="0"/>
          <w:spacing w:val="1"/>
        </w:rPr>
        <w:t>i</w:t>
      </w:r>
      <w:r w:rsidRPr="00A4283E">
        <w:rPr>
          <w:rFonts w:ascii="Times New Roman" w:eastAsia="Verdana" w:hAnsi="Times New Roman" w:cs="Times New Roman"/>
          <w:noProof w:val="0"/>
        </w:rPr>
        <w:t>a</w:t>
      </w:r>
      <w:r w:rsidRPr="00A4283E">
        <w:rPr>
          <w:rFonts w:ascii="Times New Roman" w:eastAsia="Verdana" w:hAnsi="Times New Roman" w:cs="Times New Roman"/>
          <w:noProof w:val="0"/>
          <w:spacing w:val="-2"/>
        </w:rPr>
        <w:t xml:space="preserve"> </w:t>
      </w:r>
      <w:r w:rsidRPr="00A4283E">
        <w:rPr>
          <w:rFonts w:ascii="Times New Roman" w:eastAsia="Verdana" w:hAnsi="Times New Roman" w:cs="Times New Roman"/>
          <w:noProof w:val="0"/>
        </w:rPr>
        <w:t xml:space="preserve">bet </w:t>
      </w:r>
      <w:r w:rsidRPr="00A4283E">
        <w:rPr>
          <w:rFonts w:ascii="Times New Roman" w:eastAsia="Verdana" w:hAnsi="Times New Roman" w:cs="Times New Roman"/>
          <w:noProof w:val="0"/>
          <w:spacing w:val="-1"/>
        </w:rPr>
        <w:t>k</w:t>
      </w:r>
      <w:r w:rsidRPr="00A4283E">
        <w:rPr>
          <w:rFonts w:ascii="Times New Roman" w:eastAsia="Verdana" w:hAnsi="Times New Roman" w:cs="Times New Roman"/>
          <w:noProof w:val="0"/>
          <w:spacing w:val="1"/>
        </w:rPr>
        <w:t>o</w:t>
      </w:r>
      <w:r w:rsidRPr="00A4283E">
        <w:rPr>
          <w:rFonts w:ascii="Times New Roman" w:eastAsia="Verdana" w:hAnsi="Times New Roman" w:cs="Times New Roman"/>
          <w:noProof w:val="0"/>
          <w:spacing w:val="-1"/>
        </w:rPr>
        <w:t>ks k</w:t>
      </w:r>
      <w:r w:rsidRPr="00A4283E">
        <w:rPr>
          <w:rFonts w:ascii="Times New Roman" w:eastAsia="Verdana" w:hAnsi="Times New Roman" w:cs="Times New Roman"/>
          <w:noProof w:val="0"/>
          <w:spacing w:val="1"/>
        </w:rPr>
        <w:t>i</w:t>
      </w:r>
      <w:r w:rsidRPr="00A4283E">
        <w:rPr>
          <w:rFonts w:ascii="Times New Roman" w:eastAsia="Verdana" w:hAnsi="Times New Roman" w:cs="Times New Roman"/>
          <w:noProof w:val="0"/>
        </w:rPr>
        <w:t>t</w:t>
      </w:r>
      <w:r w:rsidRPr="00A4283E">
        <w:rPr>
          <w:rFonts w:ascii="Times New Roman" w:eastAsia="Verdana" w:hAnsi="Times New Roman" w:cs="Times New Roman"/>
          <w:noProof w:val="0"/>
          <w:spacing w:val="-1"/>
        </w:rPr>
        <w:t xml:space="preserve">as </w:t>
      </w:r>
      <w:r w:rsidRPr="00A4283E">
        <w:rPr>
          <w:rFonts w:ascii="Times New Roman" w:eastAsia="Verdana" w:hAnsi="Times New Roman" w:cs="Times New Roman"/>
          <w:noProof w:val="0"/>
          <w:spacing w:val="-2"/>
        </w:rPr>
        <w:t>n</w:t>
      </w:r>
      <w:r w:rsidRPr="00A4283E">
        <w:rPr>
          <w:rFonts w:ascii="Times New Roman" w:eastAsia="Verdana" w:hAnsi="Times New Roman" w:cs="Times New Roman"/>
          <w:noProof w:val="0"/>
        </w:rPr>
        <w:t>e</w:t>
      </w:r>
      <w:r w:rsidRPr="00A4283E">
        <w:rPr>
          <w:rFonts w:ascii="Times New Roman" w:eastAsia="Verdana" w:hAnsi="Times New Roman" w:cs="Times New Roman"/>
          <w:noProof w:val="0"/>
          <w:spacing w:val="1"/>
        </w:rPr>
        <w:t>i</w:t>
      </w:r>
      <w:r w:rsidRPr="00A4283E">
        <w:rPr>
          <w:rFonts w:ascii="Times New Roman" w:eastAsia="Verdana" w:hAnsi="Times New Roman" w:cs="Times New Roman"/>
          <w:noProof w:val="0"/>
        </w:rPr>
        <w:t>g</w:t>
      </w:r>
      <w:r w:rsidRPr="00A4283E">
        <w:rPr>
          <w:rFonts w:ascii="Times New Roman" w:eastAsia="Verdana" w:hAnsi="Times New Roman" w:cs="Times New Roman"/>
          <w:noProof w:val="0"/>
          <w:spacing w:val="1"/>
        </w:rPr>
        <w:t>i</w:t>
      </w:r>
      <w:r w:rsidRPr="00A4283E">
        <w:rPr>
          <w:rFonts w:ascii="Times New Roman" w:eastAsia="Verdana" w:hAnsi="Times New Roman" w:cs="Times New Roman"/>
          <w:noProof w:val="0"/>
          <w:spacing w:val="-3"/>
        </w:rPr>
        <w:t>a</w:t>
      </w:r>
      <w:r w:rsidRPr="00A4283E">
        <w:rPr>
          <w:rFonts w:ascii="Times New Roman" w:eastAsia="Verdana" w:hAnsi="Times New Roman" w:cs="Times New Roman"/>
          <w:noProof w:val="0"/>
          <w:spacing w:val="-1"/>
        </w:rPr>
        <w:t>ma</w:t>
      </w:r>
      <w:r w:rsidRPr="00A4283E">
        <w:rPr>
          <w:rFonts w:ascii="Times New Roman" w:eastAsia="Verdana" w:hAnsi="Times New Roman" w:cs="Times New Roman"/>
          <w:noProof w:val="0"/>
        </w:rPr>
        <w:t>s</w:t>
      </w:r>
      <w:r w:rsidRPr="00A4283E">
        <w:rPr>
          <w:rFonts w:ascii="Times New Roman" w:eastAsia="Verdana" w:hAnsi="Times New Roman" w:cs="Times New Roman"/>
          <w:noProof w:val="0"/>
          <w:spacing w:val="-2"/>
        </w:rPr>
        <w:t xml:space="preserve"> </w:t>
      </w:r>
      <w:r w:rsidRPr="00A4283E">
        <w:rPr>
          <w:rFonts w:ascii="Times New Roman" w:eastAsia="Verdana" w:hAnsi="Times New Roman" w:cs="Times New Roman"/>
          <w:noProof w:val="0"/>
        </w:rPr>
        <w:t>p</w:t>
      </w:r>
      <w:r w:rsidRPr="00A4283E">
        <w:rPr>
          <w:rFonts w:ascii="Times New Roman" w:eastAsia="Verdana" w:hAnsi="Times New Roman" w:cs="Times New Roman"/>
          <w:noProof w:val="0"/>
          <w:spacing w:val="1"/>
        </w:rPr>
        <w:t>o</w:t>
      </w:r>
      <w:r w:rsidRPr="00A4283E">
        <w:rPr>
          <w:rFonts w:ascii="Times New Roman" w:eastAsia="Verdana" w:hAnsi="Times New Roman" w:cs="Times New Roman"/>
          <w:noProof w:val="0"/>
          <w:spacing w:val="-1"/>
        </w:rPr>
        <w:t>v</w:t>
      </w:r>
      <w:r w:rsidRPr="00A4283E">
        <w:rPr>
          <w:rFonts w:ascii="Times New Roman" w:eastAsia="Verdana" w:hAnsi="Times New Roman" w:cs="Times New Roman"/>
          <w:noProof w:val="0"/>
        </w:rPr>
        <w:t>e</w:t>
      </w:r>
      <w:r w:rsidRPr="00A4283E">
        <w:rPr>
          <w:rFonts w:ascii="Times New Roman" w:eastAsia="Verdana" w:hAnsi="Times New Roman" w:cs="Times New Roman"/>
          <w:noProof w:val="0"/>
          <w:spacing w:val="1"/>
        </w:rPr>
        <w:t>i</w:t>
      </w:r>
      <w:r w:rsidRPr="00A4283E">
        <w:rPr>
          <w:rFonts w:ascii="Times New Roman" w:eastAsia="Verdana" w:hAnsi="Times New Roman" w:cs="Times New Roman"/>
          <w:noProof w:val="0"/>
          <w:spacing w:val="-1"/>
        </w:rPr>
        <w:t>k</w:t>
      </w:r>
      <w:r w:rsidRPr="00A4283E">
        <w:rPr>
          <w:rFonts w:ascii="Times New Roman" w:eastAsia="Verdana" w:hAnsi="Times New Roman" w:cs="Times New Roman"/>
          <w:noProof w:val="0"/>
          <w:spacing w:val="1"/>
        </w:rPr>
        <w:t>i</w:t>
      </w:r>
      <w:r w:rsidRPr="00A4283E">
        <w:rPr>
          <w:rFonts w:ascii="Times New Roman" w:eastAsia="Verdana" w:hAnsi="Times New Roman" w:cs="Times New Roman"/>
          <w:noProof w:val="0"/>
          <w:spacing w:val="-1"/>
        </w:rPr>
        <w:t>s</w:t>
      </w:r>
      <w:r w:rsidRPr="00A4283E">
        <w:rPr>
          <w:rFonts w:ascii="Times New Roman" w:eastAsia="SimSun" w:hAnsi="Times New Roman" w:cs="Times New Roman"/>
          <w:noProof w:val="0"/>
          <w:spacing w:val="-1"/>
        </w:rPr>
        <w:t>, ka</w:t>
      </w:r>
      <w:r w:rsidRPr="00A4283E">
        <w:rPr>
          <w:rFonts w:ascii="Times New Roman" w:eastAsia="SimSun" w:hAnsi="Times New Roman" w:cs="Times New Roman"/>
          <w:noProof w:val="0"/>
          <w:spacing w:val="1"/>
        </w:rPr>
        <w:t>i</w:t>
      </w:r>
      <w:r w:rsidRPr="00A4283E">
        <w:rPr>
          <w:rFonts w:ascii="Times New Roman" w:eastAsia="SimSun" w:hAnsi="Times New Roman" w:cs="Times New Roman"/>
          <w:noProof w:val="0"/>
        </w:rPr>
        <w:t>p</w:t>
      </w:r>
      <w:r w:rsidRPr="00A4283E">
        <w:rPr>
          <w:rFonts w:ascii="Times New Roman" w:eastAsia="SimSun" w:hAnsi="Times New Roman" w:cs="Times New Roman"/>
          <w:noProof w:val="0"/>
          <w:spacing w:val="-2"/>
        </w:rPr>
        <w:t xml:space="preserve"> </w:t>
      </w:r>
      <w:r w:rsidRPr="00A4283E">
        <w:rPr>
          <w:rFonts w:ascii="Times New Roman" w:eastAsia="SimSun" w:hAnsi="Times New Roman" w:cs="Times New Roman"/>
          <w:noProof w:val="0"/>
          <w:spacing w:val="-1"/>
        </w:rPr>
        <w:t>a</w:t>
      </w:r>
      <w:r w:rsidRPr="00A4283E">
        <w:rPr>
          <w:rFonts w:ascii="Times New Roman" w:eastAsia="SimSun" w:hAnsi="Times New Roman" w:cs="Times New Roman"/>
          <w:noProof w:val="0"/>
          <w:spacing w:val="-2"/>
        </w:rPr>
        <w:t>n</w:t>
      </w:r>
      <w:r w:rsidRPr="00A4283E">
        <w:rPr>
          <w:rFonts w:ascii="Times New Roman" w:eastAsia="SimSun" w:hAnsi="Times New Roman" w:cs="Times New Roman"/>
          <w:noProof w:val="0"/>
          <w:spacing w:val="1"/>
        </w:rPr>
        <w:t>t</w:t>
      </w:r>
      <w:r w:rsidRPr="00A4283E">
        <w:rPr>
          <w:rFonts w:ascii="Times New Roman" w:eastAsia="SimSun" w:hAnsi="Times New Roman" w:cs="Times New Roman"/>
          <w:noProof w:val="0"/>
          <w:spacing w:val="-1"/>
        </w:rPr>
        <w:t>ai</w:t>
      </w:r>
      <w:r w:rsidRPr="00A4283E">
        <w:rPr>
          <w:rFonts w:ascii="Times New Roman" w:eastAsia="SimSun" w:hAnsi="Times New Roman" w:cs="Times New Roman"/>
          <w:noProof w:val="0"/>
        </w:rPr>
        <w:t xml:space="preserve"> </w:t>
      </w:r>
      <w:r w:rsidRPr="00A4283E">
        <w:rPr>
          <w:rFonts w:ascii="Times New Roman" w:eastAsia="SimSun" w:hAnsi="Times New Roman" w:cs="Times New Roman"/>
          <w:noProof w:val="0"/>
          <w:spacing w:val="-1"/>
        </w:rPr>
        <w:t>są</w:t>
      </w:r>
      <w:r w:rsidRPr="00A4283E">
        <w:rPr>
          <w:rFonts w:ascii="Times New Roman" w:eastAsia="SimSun" w:hAnsi="Times New Roman" w:cs="Times New Roman"/>
          <w:noProof w:val="0"/>
          <w:spacing w:val="-2"/>
        </w:rPr>
        <w:t>n</w:t>
      </w:r>
      <w:r w:rsidRPr="00A4283E">
        <w:rPr>
          <w:rFonts w:ascii="Times New Roman" w:eastAsia="SimSun" w:hAnsi="Times New Roman" w:cs="Times New Roman"/>
          <w:noProof w:val="0"/>
          <w:spacing w:val="-1"/>
        </w:rPr>
        <w:t>ar</w:t>
      </w:r>
      <w:r w:rsidRPr="00A4283E">
        <w:rPr>
          <w:rFonts w:ascii="Times New Roman" w:eastAsia="SimSun" w:hAnsi="Times New Roman" w:cs="Times New Roman"/>
          <w:noProof w:val="0"/>
          <w:spacing w:val="1"/>
        </w:rPr>
        <w:t>i</w:t>
      </w:r>
      <w:r w:rsidRPr="00A4283E">
        <w:rPr>
          <w:rFonts w:ascii="Times New Roman" w:eastAsia="SimSun" w:hAnsi="Times New Roman" w:cs="Times New Roman"/>
          <w:noProof w:val="0"/>
        </w:rPr>
        <w:t>ų</w:t>
      </w:r>
      <w:r w:rsidRPr="00A4283E">
        <w:rPr>
          <w:rFonts w:ascii="Times New Roman" w:eastAsia="SimSun" w:hAnsi="Times New Roman" w:cs="Times New Roman"/>
          <w:noProof w:val="0"/>
          <w:spacing w:val="-3"/>
        </w:rPr>
        <w:t xml:space="preserve"> </w:t>
      </w:r>
      <w:r w:rsidRPr="00A4283E">
        <w:rPr>
          <w:rFonts w:ascii="Times New Roman" w:eastAsia="SimSun" w:hAnsi="Times New Roman" w:cs="Times New Roman"/>
          <w:noProof w:val="0"/>
          <w:spacing w:val="-1"/>
        </w:rPr>
        <w:t>sk</w:t>
      </w:r>
      <w:r w:rsidRPr="00A4283E">
        <w:rPr>
          <w:rFonts w:ascii="Times New Roman" w:eastAsia="SimSun" w:hAnsi="Times New Roman" w:cs="Times New Roman"/>
          <w:noProof w:val="0"/>
          <w:spacing w:val="2"/>
        </w:rPr>
        <w:t>a</w:t>
      </w:r>
      <w:r w:rsidRPr="00A4283E">
        <w:rPr>
          <w:rFonts w:ascii="Times New Roman" w:eastAsia="SimSun" w:hAnsi="Times New Roman" w:cs="Times New Roman"/>
          <w:noProof w:val="0"/>
          <w:spacing w:val="-2"/>
        </w:rPr>
        <w:t>u</w:t>
      </w:r>
      <w:r w:rsidRPr="00A4283E">
        <w:rPr>
          <w:rFonts w:ascii="Times New Roman" w:eastAsia="SimSun" w:hAnsi="Times New Roman" w:cs="Times New Roman"/>
          <w:noProof w:val="0"/>
          <w:spacing w:val="-1"/>
        </w:rPr>
        <w:t>s</w:t>
      </w:r>
      <w:r w:rsidRPr="00A4283E">
        <w:rPr>
          <w:rFonts w:ascii="Times New Roman" w:eastAsia="SimSun" w:hAnsi="Times New Roman" w:cs="Times New Roman"/>
          <w:noProof w:val="0"/>
        </w:rPr>
        <w:t>m</w:t>
      </w:r>
      <w:r w:rsidRPr="00A4283E">
        <w:rPr>
          <w:rFonts w:ascii="Times New Roman" w:eastAsia="SimSun" w:hAnsi="Times New Roman" w:cs="Times New Roman"/>
          <w:noProof w:val="0"/>
          <w:spacing w:val="-1"/>
        </w:rPr>
        <w:t>as.</w:t>
      </w:r>
    </w:p>
    <w:p w14:paraId="5EF9F0A4"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3591A9AB"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Pasakykite savo gydytojui, prieš pradėdami vartoti šį vaistą, jeigu Jums bus atliekamas specialus kraujo tyrimas (dėl chromogranino A).</w:t>
      </w:r>
    </w:p>
    <w:p w14:paraId="3026DE70"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5E3035F1" w14:textId="7DEB8332" w:rsidR="007426A2" w:rsidRPr="00A4283E"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A4283E">
        <w:rPr>
          <w:rFonts w:ascii="Times New Roman" w:eastAsia="Times New Roman" w:hAnsi="Times New Roman" w:cs="Times New Roman"/>
          <w:b/>
          <w:bCs/>
          <w:noProof w:val="0"/>
          <w:snapToGrid w:val="0"/>
          <w:lang w:eastAsia="x-none"/>
        </w:rPr>
        <w:t xml:space="preserve">Kiti vaistai ir </w:t>
      </w:r>
      <w:r w:rsidR="00CE38B9" w:rsidRPr="00A4283E">
        <w:rPr>
          <w:rFonts w:ascii="Times New Roman" w:eastAsia="Times New Roman" w:hAnsi="Times New Roman" w:cs="Times New Roman"/>
          <w:b/>
          <w:bCs/>
          <w:noProof w:val="0"/>
          <w:snapToGrid w:val="0"/>
          <w:lang w:eastAsia="x-none"/>
        </w:rPr>
        <w:t>Arthro</w:t>
      </w:r>
      <w:r w:rsidR="007C6BAC" w:rsidRPr="00A4283E">
        <w:rPr>
          <w:rFonts w:ascii="Times New Roman" w:eastAsia="Times New Roman" w:hAnsi="Times New Roman" w:cs="Times New Roman"/>
          <w:b/>
          <w:bCs/>
          <w:noProof w:val="0"/>
          <w:snapToGrid w:val="0"/>
          <w:lang w:eastAsia="x-none"/>
        </w:rPr>
        <w:t>C</w:t>
      </w:r>
      <w:r w:rsidR="00CE38B9" w:rsidRPr="00A4283E">
        <w:rPr>
          <w:rFonts w:ascii="Times New Roman" w:eastAsia="Times New Roman" w:hAnsi="Times New Roman" w:cs="Times New Roman"/>
          <w:b/>
          <w:bCs/>
          <w:noProof w:val="0"/>
          <w:snapToGrid w:val="0"/>
          <w:lang w:eastAsia="x-none"/>
        </w:rPr>
        <w:t>omb</w:t>
      </w:r>
    </w:p>
    <w:p w14:paraId="7A9254C9" w14:textId="7E128C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 xml:space="preserve">Jeigu vartojate ar neseniai vartojote kitų vaistų, įskaitant įsigyjamus be recepto, arba dėl to nesate tikri, apie tai pasakykite gydytojui arba vaistininkui, kadangi </w:t>
      </w:r>
      <w:r w:rsidR="00CE38B9" w:rsidRPr="00A4283E">
        <w:rPr>
          <w:rFonts w:ascii="Times New Roman" w:eastAsia="Times New Roman" w:hAnsi="Times New Roman" w:cs="Times New Roman"/>
          <w:noProof w:val="0"/>
          <w:snapToGrid w:val="0"/>
        </w:rPr>
        <w:t xml:space="preserve">ArthroComb </w:t>
      </w:r>
      <w:r w:rsidRPr="00A4283E">
        <w:rPr>
          <w:rFonts w:ascii="Times New Roman" w:eastAsia="Times New Roman" w:hAnsi="Times New Roman" w:cs="Times New Roman"/>
          <w:noProof w:val="0"/>
          <w:snapToGrid w:val="0"/>
        </w:rPr>
        <w:t>75</w:t>
      </w:r>
      <w:r w:rsidR="00041145" w:rsidRPr="00A4283E">
        <w:rPr>
          <w:rFonts w:ascii="Times New Roman" w:eastAsia="Times New Roman" w:hAnsi="Times New Roman" w:cs="Times New Roman"/>
          <w:noProof w:val="0"/>
          <w:snapToGrid w:val="0"/>
        </w:rPr>
        <w:t> </w:t>
      </w:r>
      <w:r w:rsidRPr="00A4283E">
        <w:rPr>
          <w:rFonts w:ascii="Times New Roman" w:eastAsia="Times New Roman" w:hAnsi="Times New Roman" w:cs="Times New Roman"/>
          <w:noProof w:val="0"/>
          <w:snapToGrid w:val="0"/>
        </w:rPr>
        <w:t xml:space="preserve">mg/20 mg modifikuoto atpalaidavimo kietosios kapsulės gali keisti kai kurių kitų vaistų poveikį, o jie </w:t>
      </w:r>
      <w:r w:rsidR="00CE38B9"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 xml:space="preserve"> </w:t>
      </w:r>
      <w:r w:rsidR="00CE38B9" w:rsidRPr="00A4283E">
        <w:rPr>
          <w:rFonts w:ascii="Times New Roman" w:eastAsia="Times New Roman" w:hAnsi="Times New Roman" w:cs="Times New Roman"/>
          <w:noProof w:val="0"/>
          <w:snapToGrid w:val="0"/>
        </w:rPr>
        <w:t>ArthroComb</w:t>
      </w:r>
      <w:r w:rsidRPr="00A4283E">
        <w:rPr>
          <w:rFonts w:ascii="Times New Roman" w:eastAsia="Times New Roman" w:hAnsi="Times New Roman" w:cs="Times New Roman"/>
          <w:noProof w:val="0"/>
          <w:snapToGrid w:val="0"/>
        </w:rPr>
        <w:t xml:space="preserve"> 75 mg/20 mg modifikuoto atpalaidavimo kietųjų kapsulių poveikį.</w:t>
      </w:r>
    </w:p>
    <w:p w14:paraId="5ACB94FC"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4F1F6C06" w14:textId="4B2E2713"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 xml:space="preserve">Jei vartojate vaisto, kurio sudėtyje yra nelfinaviro (ŽIV infekcijai gydyti), </w:t>
      </w:r>
      <w:r w:rsidR="00CE38B9" w:rsidRPr="00A4283E">
        <w:rPr>
          <w:rFonts w:ascii="Times New Roman" w:eastAsia="Times New Roman" w:hAnsi="Times New Roman" w:cs="Times New Roman"/>
          <w:noProof w:val="0"/>
          <w:snapToGrid w:val="0"/>
        </w:rPr>
        <w:t>ArthroComb</w:t>
      </w:r>
      <w:r w:rsidRPr="00A4283E">
        <w:rPr>
          <w:rFonts w:ascii="Times New Roman" w:eastAsia="Times New Roman" w:hAnsi="Times New Roman" w:cs="Times New Roman"/>
          <w:noProof w:val="0"/>
          <w:snapToGrid w:val="0"/>
        </w:rPr>
        <w:t xml:space="preserve"> 75 mg/20 mg modifikuoto atpalaidavimo kietųjų kapsulių vartoti negalima.</w:t>
      </w:r>
    </w:p>
    <w:p w14:paraId="03801247"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6349D714"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Jeigu vartojate bet kurį iš toliau išvardytų vaistų, apie tai pasakykite gydytojui arba vaistininkui.</w:t>
      </w:r>
    </w:p>
    <w:p w14:paraId="22CCF754"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Kitokių vaistų nuo skausmo, NVNU (įskaitant aspiriną) ar bet kokių kitų trombocitų sukibimą slopinančių vaistų.</w:t>
      </w:r>
    </w:p>
    <w:p w14:paraId="2C391BEC"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Kraujospūdį mažinančių (antihipertenzinių) vaistų.</w:t>
      </w:r>
    </w:p>
    <w:p w14:paraId="25F0EE60"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Vaistų nuo cukrinio diabeto.</w:t>
      </w:r>
    </w:p>
    <w:p w14:paraId="26F590D9"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Tam tikrų antibiotikų, pvz., ciprofloksacino.</w:t>
      </w:r>
    </w:p>
    <w:p w14:paraId="35C2A29C"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Ciklosporino ar takrolimuzo (imuninę sistemą slopinančių vaistų, vartojamų organizmo imuninei reakcijai slopinti).</w:t>
      </w:r>
    </w:p>
    <w:p w14:paraId="06E502FB"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Kortikosteroidų.</w:t>
      </w:r>
    </w:p>
    <w:p w14:paraId="1AB01587"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Mifepristono (jo vartojama ankstyvam nėštumo nutraukimui).</w:t>
      </w:r>
    </w:p>
    <w:p w14:paraId="70369450"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Vaistų nuo širdies ligų, pvz., digoksino.</w:t>
      </w:r>
    </w:p>
    <w:p w14:paraId="78E4AAB5" w14:textId="7835A009"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Vaistų širdies ligoms ir didelio kraujospūdžio ligai gydyti, pvz., beta adrenoblokatorių ar angiotenziną konvertuojančio fermento (AKF) inhibitorių</w:t>
      </w:r>
      <w:r w:rsidR="00045249">
        <w:rPr>
          <w:rFonts w:ascii="Times New Roman" w:eastAsia="Times New Roman" w:hAnsi="Times New Roman" w:cs="Times New Roman"/>
          <w:noProof w:val="0"/>
          <w:snapToGrid w:val="0"/>
        </w:rPr>
        <w:t>.</w:t>
      </w:r>
    </w:p>
    <w:p w14:paraId="7775E673"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Šlapimo išsiskyrimą skatinančių vaistų (įskaitant sulaikančius kalį organizme).</w:t>
      </w:r>
    </w:p>
    <w:p w14:paraId="0116BDFF"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Ličio (vaisto, vartojamo nuo nuotaikos svyravimų ir tam tikro tipo depresijos).</w:t>
      </w:r>
    </w:p>
    <w:p w14:paraId="6083889F"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Selektyvaus poveikio serotonino reabsorbcijos inhibitorių (SSRI) (jų vartojama nuo nuotaikos svyravimų ir tam tikro tipo depresijos).</w:t>
      </w:r>
    </w:p>
    <w:p w14:paraId="311D2351"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Metotreksato (vaisto, kuriuo gydomas artritas ir tam tikros rūšies vėžys).</w:t>
      </w:r>
    </w:p>
    <w:p w14:paraId="45E09A6A"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lastRenderedPageBreak/>
        <w:t>Zidovudino (juo gydoma ŽIV infekcija).</w:t>
      </w:r>
    </w:p>
    <w:p w14:paraId="5490B2FE"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Kolestipolio ar kolestiramino (vaistų cholesterolio kiekiui mažinti).</w:t>
      </w:r>
    </w:p>
    <w:p w14:paraId="4E2F95FC"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Sulfinpirazono (vartojamo podagrai gydyti).</w:t>
      </w:r>
    </w:p>
    <w:p w14:paraId="1299CAFA"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Diazepamo (juo mažinamas nerimas, atpalaiduojami raumenys ar gydoma epilepsija).</w:t>
      </w:r>
    </w:p>
    <w:p w14:paraId="310C97E9" w14:textId="3E649052"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 xml:space="preserve">Fenitoino (juo gydoma epilepsija). Jei vartojate fenitoino, gydytojas stebės Jūsų būklę pradedant ar baigiant gydymą </w:t>
      </w:r>
      <w:r w:rsidR="008859B3" w:rsidRPr="00A4283E">
        <w:rPr>
          <w:rFonts w:ascii="Times New Roman" w:eastAsia="Times New Roman" w:hAnsi="Times New Roman" w:cs="Times New Roman"/>
          <w:noProof w:val="0"/>
          <w:snapToGrid w:val="0"/>
        </w:rPr>
        <w:t>ArthroComb</w:t>
      </w:r>
      <w:r w:rsidRPr="00A4283E">
        <w:rPr>
          <w:rFonts w:ascii="Times New Roman" w:eastAsia="Times New Roman" w:hAnsi="Times New Roman" w:cs="Times New Roman"/>
          <w:noProof w:val="0"/>
          <w:snapToGrid w:val="0"/>
        </w:rPr>
        <w:t xml:space="preserve"> 75</w:t>
      </w:r>
      <w:r w:rsidR="00041145" w:rsidRPr="00A4283E">
        <w:rPr>
          <w:rFonts w:ascii="Times New Roman" w:eastAsia="Times New Roman" w:hAnsi="Times New Roman" w:cs="Times New Roman"/>
          <w:noProof w:val="0"/>
          <w:snapToGrid w:val="0"/>
        </w:rPr>
        <w:t> </w:t>
      </w:r>
      <w:r w:rsidRPr="00A4283E">
        <w:rPr>
          <w:rFonts w:ascii="Times New Roman" w:eastAsia="Times New Roman" w:hAnsi="Times New Roman" w:cs="Times New Roman"/>
          <w:noProof w:val="0"/>
          <w:snapToGrid w:val="0"/>
        </w:rPr>
        <w:t>mg/20 mg modifikuoto atpalaidavimo kietosiomis kapsulėmis.</w:t>
      </w:r>
    </w:p>
    <w:p w14:paraId="4B2C9D3C" w14:textId="1F5F5D96"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 xml:space="preserve">Kraują skystinančių vaistų, pvz., varfarino ar kitokių vitamino K antagonistų. Gydytojui gali reikėti stebėti Jūsų būklę pradedant ar baigiant gydymą </w:t>
      </w:r>
      <w:r w:rsidR="008859B3" w:rsidRPr="00A4283E">
        <w:rPr>
          <w:rFonts w:ascii="Times New Roman" w:eastAsia="Times New Roman" w:hAnsi="Times New Roman" w:cs="Times New Roman"/>
          <w:noProof w:val="0"/>
          <w:snapToGrid w:val="0"/>
        </w:rPr>
        <w:t>ArthroComb</w:t>
      </w:r>
      <w:r w:rsidRPr="00A4283E">
        <w:rPr>
          <w:rFonts w:ascii="Times New Roman" w:eastAsia="Times New Roman" w:hAnsi="Times New Roman" w:cs="Times New Roman"/>
          <w:noProof w:val="0"/>
          <w:snapToGrid w:val="0"/>
        </w:rPr>
        <w:t xml:space="preserve"> 75 mg/20 mg modifikuoto atpalaidavimo kietosiomis kapsulėmis.</w:t>
      </w:r>
    </w:p>
    <w:p w14:paraId="0998ED9A"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Rifampicino (jo vartojama tuberkuliozei gydyti).</w:t>
      </w:r>
    </w:p>
    <w:p w14:paraId="4ADFE883"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Atazanaviro (juo gydoma ŽIV infekcija).</w:t>
      </w:r>
    </w:p>
    <w:p w14:paraId="0AE7D2F1"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Paprastųjų jonažolių (</w:t>
      </w:r>
      <w:r w:rsidRPr="00A4283E">
        <w:rPr>
          <w:rFonts w:ascii="Times New Roman" w:eastAsia="Times New Roman" w:hAnsi="Times New Roman" w:cs="Times New Roman"/>
          <w:i/>
          <w:noProof w:val="0"/>
          <w:snapToGrid w:val="0"/>
        </w:rPr>
        <w:t>Hypericum perforatum</w:t>
      </w:r>
      <w:r w:rsidRPr="00A4283E">
        <w:rPr>
          <w:rFonts w:ascii="Times New Roman" w:eastAsia="Times New Roman" w:hAnsi="Times New Roman" w:cs="Times New Roman"/>
          <w:noProof w:val="0"/>
          <w:snapToGrid w:val="0"/>
        </w:rPr>
        <w:t>) preparatų (jų vartojama lengvai depresijai gydyti).</w:t>
      </w:r>
    </w:p>
    <w:p w14:paraId="7A9429DC"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Cilostazolo (jo vartojama apatinių kojų dalių raumenų laikinam skausmui ir nuovargiui mažinti).</w:t>
      </w:r>
    </w:p>
    <w:p w14:paraId="2116D39C"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Sakvinaviro (juo gydoma ŽIV infekcija).</w:t>
      </w:r>
    </w:p>
    <w:p w14:paraId="03C0D6BA"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Klopidogrelio (jo vartojama kraujo krešulių (trombų) susidarymo profilaktikai).</w:t>
      </w:r>
    </w:p>
    <w:p w14:paraId="17FA42E3" w14:textId="3C496C49"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Erlotinibo (jo vartojama vėžiui gydyti)</w:t>
      </w:r>
      <w:r w:rsidR="00045249">
        <w:rPr>
          <w:rFonts w:ascii="Times New Roman" w:eastAsia="Times New Roman" w:hAnsi="Times New Roman" w:cs="Times New Roman"/>
          <w:noProof w:val="0"/>
          <w:snapToGrid w:val="0"/>
        </w:rPr>
        <w:t>.</w:t>
      </w:r>
    </w:p>
    <w:p w14:paraId="76E4C379" w14:textId="67CBFF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Ketokonazolo, itrakonazolo, posakonazolo ar vorikonazolo (vaistų grybelių sukeltoms infekcinėms ligoms gydyti)</w:t>
      </w:r>
      <w:r w:rsidR="00045249">
        <w:rPr>
          <w:rFonts w:ascii="Times New Roman" w:eastAsia="Times New Roman" w:hAnsi="Times New Roman" w:cs="Times New Roman"/>
          <w:noProof w:val="0"/>
          <w:snapToGrid w:val="0"/>
        </w:rPr>
        <w:t>.</w:t>
      </w:r>
    </w:p>
    <w:p w14:paraId="412BDDF6"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Klaritromicino (vaisto bakterijų sukeltoms infekcinėms ligoms gydyti).</w:t>
      </w:r>
    </w:p>
    <w:p w14:paraId="4AEEFA83" w14:textId="77777777" w:rsidR="007426A2" w:rsidRPr="00A4283E" w:rsidRDefault="007426A2" w:rsidP="007426A2">
      <w:pPr>
        <w:spacing w:after="0" w:line="240" w:lineRule="auto"/>
        <w:ind w:right="-2"/>
        <w:rPr>
          <w:rFonts w:ascii="Times New Roman" w:eastAsia="Times New Roman" w:hAnsi="Times New Roman" w:cs="Times New Roman"/>
          <w:noProof w:val="0"/>
          <w:snapToGrid w:val="0"/>
        </w:rPr>
      </w:pPr>
    </w:p>
    <w:p w14:paraId="4D0D4CC1" w14:textId="77777777" w:rsidR="007426A2" w:rsidRPr="00A4283E" w:rsidRDefault="007426A2" w:rsidP="007426A2">
      <w:pPr>
        <w:keepNext/>
        <w:tabs>
          <w:tab w:val="left" w:pos="567"/>
        </w:tabs>
        <w:spacing w:after="0" w:line="240" w:lineRule="auto"/>
        <w:jc w:val="both"/>
        <w:outlineLvl w:val="3"/>
        <w:rPr>
          <w:rFonts w:ascii="Times New Roman" w:eastAsia="Times New Roman" w:hAnsi="Times New Roman" w:cs="Times New Roman"/>
          <w:noProof w:val="0"/>
          <w:snapToGrid w:val="0"/>
          <w:lang w:eastAsia="x-none"/>
        </w:rPr>
      </w:pPr>
      <w:r w:rsidRPr="00A4283E">
        <w:rPr>
          <w:rFonts w:ascii="Times New Roman" w:eastAsia="Times New Roman" w:hAnsi="Times New Roman" w:cs="Times New Roman"/>
          <w:b/>
          <w:bCs/>
          <w:noProof w:val="0"/>
          <w:snapToGrid w:val="0"/>
          <w:lang w:eastAsia="x-none"/>
        </w:rPr>
        <w:t>Vaikams</w:t>
      </w:r>
    </w:p>
    <w:p w14:paraId="124667CD" w14:textId="2F5B4601"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Šios kapsulės netinka vartoti vaikams.</w:t>
      </w:r>
    </w:p>
    <w:p w14:paraId="3208D53A" w14:textId="3C8E04CF"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17E8DCED" w14:textId="77777777" w:rsidR="007426A2" w:rsidRPr="00A4283E"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A4283E">
        <w:rPr>
          <w:rFonts w:ascii="Times New Roman" w:eastAsia="Times New Roman" w:hAnsi="Times New Roman" w:cs="Times New Roman"/>
          <w:b/>
          <w:bCs/>
          <w:noProof w:val="0"/>
          <w:snapToGrid w:val="0"/>
          <w:lang w:eastAsia="x-none"/>
        </w:rPr>
        <w:t>Senyviems pacientams</w:t>
      </w:r>
    </w:p>
    <w:p w14:paraId="5B70352E" w14:textId="4D24223D"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 xml:space="preserve">Jei esate senyvas, gydytojas gali norėti atidžiai stebėti Jūsų būklę </w:t>
      </w:r>
      <w:r w:rsidR="008859B3" w:rsidRPr="00A4283E">
        <w:rPr>
          <w:rFonts w:ascii="Times New Roman" w:eastAsia="Times New Roman" w:hAnsi="Times New Roman" w:cs="Times New Roman"/>
          <w:noProof w:val="0"/>
          <w:snapToGrid w:val="0"/>
        </w:rPr>
        <w:t>ArthroComb</w:t>
      </w:r>
      <w:r w:rsidRPr="00A4283E">
        <w:rPr>
          <w:rFonts w:ascii="Times New Roman" w:eastAsia="Times New Roman" w:hAnsi="Times New Roman" w:cs="Times New Roman"/>
          <w:noProof w:val="0"/>
          <w:snapToGrid w:val="0"/>
        </w:rPr>
        <w:t xml:space="preserve"> 75 mg/20 mg modifikuoto atpalaidavimo kietųjų kapsulių vartojimo laikotarpiu.</w:t>
      </w:r>
    </w:p>
    <w:p w14:paraId="7AB511AE"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0F74369A" w14:textId="77777777" w:rsidR="007426A2" w:rsidRPr="00A4283E" w:rsidRDefault="007426A2"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A4283E">
        <w:rPr>
          <w:rFonts w:ascii="Times New Roman" w:eastAsia="Times New Roman" w:hAnsi="Times New Roman" w:cs="Times New Roman"/>
          <w:b/>
          <w:bCs/>
          <w:noProof w:val="0"/>
          <w:snapToGrid w:val="0"/>
          <w:lang w:eastAsia="x-none"/>
        </w:rPr>
        <w:t>Nėštumas ir žindymo laikotarpis</w:t>
      </w:r>
    </w:p>
    <w:p w14:paraId="785F651E" w14:textId="6AA9F6A0" w:rsidR="007426A2" w:rsidRPr="00A4283E" w:rsidRDefault="007426A2" w:rsidP="007426A2">
      <w:pPr>
        <w:numPr>
          <w:ilvl w:val="12"/>
          <w:numId w:val="0"/>
        </w:numPr>
        <w:spacing w:after="0" w:line="240" w:lineRule="auto"/>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 xml:space="preserve">Jei esate nėščia ar maitinate krūtimi, prieš </w:t>
      </w:r>
      <w:r w:rsidR="008859B3" w:rsidRPr="00A4283E">
        <w:rPr>
          <w:rFonts w:ascii="Times New Roman" w:eastAsia="Times New Roman" w:hAnsi="Times New Roman" w:cs="Times New Roman"/>
          <w:noProof w:val="0"/>
          <w:snapToGrid w:val="0"/>
        </w:rPr>
        <w:t xml:space="preserve">ArthroComb </w:t>
      </w:r>
      <w:r w:rsidRPr="00A4283E">
        <w:rPr>
          <w:rFonts w:ascii="Times New Roman" w:eastAsia="Times New Roman" w:hAnsi="Times New Roman" w:cs="Times New Roman"/>
          <w:noProof w:val="0"/>
          <w:snapToGrid w:val="0"/>
        </w:rPr>
        <w:t xml:space="preserve">75 mg/20 mg modifikuoto atpalaidavimo kietųjų kapsulių vartojimą pasitarkite su gydytoju. Vartojant </w:t>
      </w:r>
      <w:r w:rsidR="008859B3" w:rsidRPr="00A4283E">
        <w:rPr>
          <w:rFonts w:ascii="Times New Roman" w:eastAsia="Times New Roman" w:hAnsi="Times New Roman" w:cs="Times New Roman"/>
          <w:noProof w:val="0"/>
          <w:snapToGrid w:val="0"/>
        </w:rPr>
        <w:t>ArthroComb</w:t>
      </w:r>
      <w:r w:rsidRPr="00A4283E">
        <w:rPr>
          <w:rFonts w:ascii="Times New Roman" w:eastAsia="Times New Roman" w:hAnsi="Times New Roman" w:cs="Times New Roman"/>
          <w:noProof w:val="0"/>
          <w:snapToGrid w:val="0"/>
        </w:rPr>
        <w:t xml:space="preserve"> 75 mg/20 mg modifikuoto atpalaidavimo kietųjų kapsulių, kaip ir kitų nesteroidinių vaistų nuo uždegimo, gali būti sunkiau pastoti. Jei planuojate pastoti ar turite su pastojimu susijusių problemų, apie tai turite pasakyti gydytojui.</w:t>
      </w:r>
    </w:p>
    <w:p w14:paraId="7EB7326C" w14:textId="77777777" w:rsidR="007426A2" w:rsidRPr="00A4283E" w:rsidRDefault="007426A2" w:rsidP="007426A2">
      <w:pPr>
        <w:numPr>
          <w:ilvl w:val="12"/>
          <w:numId w:val="0"/>
        </w:numPr>
        <w:spacing w:after="0" w:line="240" w:lineRule="auto"/>
        <w:rPr>
          <w:rFonts w:ascii="Times New Roman" w:eastAsia="Times New Roman" w:hAnsi="Times New Roman" w:cs="Times New Roman"/>
          <w:noProof w:val="0"/>
          <w:snapToGrid w:val="0"/>
        </w:rPr>
      </w:pPr>
    </w:p>
    <w:p w14:paraId="55164342" w14:textId="734DA958" w:rsidR="007426A2" w:rsidRPr="00A4283E" w:rsidRDefault="008859B3" w:rsidP="00DA6B4F">
      <w:pPr>
        <w:numPr>
          <w:ilvl w:val="12"/>
          <w:numId w:val="0"/>
        </w:numPr>
        <w:spacing w:after="0" w:line="240" w:lineRule="auto"/>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ArthroComb</w:t>
      </w:r>
      <w:r w:rsidR="007426A2" w:rsidRPr="00A4283E">
        <w:rPr>
          <w:rFonts w:ascii="Times New Roman" w:eastAsia="Times New Roman" w:hAnsi="Times New Roman" w:cs="Times New Roman"/>
          <w:noProof w:val="0"/>
          <w:snapToGrid w:val="0"/>
        </w:rPr>
        <w:t xml:space="preserve"> 75 mg/20 mg modifikuoto atpalaidavimo kietųjų kapsulių negalima vartoti paskutiniaisiais trimis nėštumo mėnesiais</w:t>
      </w:r>
      <w:r w:rsidR="006663D5" w:rsidRPr="00A4283E">
        <w:rPr>
          <w:rFonts w:ascii="Times New Roman" w:eastAsia="Times New Roman" w:hAnsi="Times New Roman" w:cs="Times New Roman"/>
          <w:noProof w:val="0"/>
          <w:snapToGrid w:val="0"/>
        </w:rPr>
        <w:t xml:space="preserve"> </w:t>
      </w:r>
      <w:r w:rsidR="00DA6B4F" w:rsidRPr="00A4283E">
        <w:rPr>
          <w:rFonts w:ascii="Times New Roman" w:eastAsia="Times New Roman" w:hAnsi="Times New Roman" w:cs="Times New Roman"/>
          <w:noProof w:val="0"/>
          <w:snapToGrid w:val="0"/>
        </w:rPr>
        <w:t>, nes tai gali pakenkti vaisiui (būsimam kūdikiui) arba sukelti problemų gimdymo metu. Šis vaistas vaisiui gali sukelti inkstų ir širdies sutrikimų. Jis gali turėti įtakos Jūsų ir Jūsų kūdikio polinkiui kraujuoti ir pavėlinti gimdymą arba pailginti jo trukmę. Paprastai šio vaisto nerekomenduojama vartoti ir pirm</w:t>
      </w:r>
      <w:r w:rsidR="008110E8" w:rsidRPr="00A4283E">
        <w:rPr>
          <w:rFonts w:ascii="Times New Roman" w:eastAsia="Times New Roman" w:hAnsi="Times New Roman" w:cs="Times New Roman"/>
          <w:noProof w:val="0"/>
          <w:snapToGrid w:val="0"/>
        </w:rPr>
        <w:t>uosius</w:t>
      </w:r>
      <w:r w:rsidR="00DA6B4F" w:rsidRPr="00A4283E">
        <w:rPr>
          <w:rFonts w:ascii="Times New Roman" w:eastAsia="Times New Roman" w:hAnsi="Times New Roman" w:cs="Times New Roman"/>
          <w:noProof w:val="0"/>
          <w:snapToGrid w:val="0"/>
        </w:rPr>
        <w:t xml:space="preserve"> 6 nėštumo mėnesi</w:t>
      </w:r>
      <w:r w:rsidR="008110E8" w:rsidRPr="00A4283E">
        <w:rPr>
          <w:rFonts w:ascii="Times New Roman" w:eastAsia="Times New Roman" w:hAnsi="Times New Roman" w:cs="Times New Roman"/>
          <w:noProof w:val="0"/>
          <w:snapToGrid w:val="0"/>
        </w:rPr>
        <w:t>us</w:t>
      </w:r>
      <w:r w:rsidR="00DA6B4F" w:rsidRPr="00A4283E">
        <w:rPr>
          <w:rFonts w:ascii="Times New Roman" w:eastAsia="Times New Roman" w:hAnsi="Times New Roman" w:cs="Times New Roman"/>
          <w:noProof w:val="0"/>
          <w:snapToGrid w:val="0"/>
        </w:rPr>
        <w:t>, nebent gydytojas nuspręstų, kad Jums šis vaistas būtinas. Jeigu šiuo laikotarpiu arba bandant pastoti šį vaistą vartoti būtina, vartokite mažiausią veiksmingą dozę trumpiausią laiką.</w:t>
      </w:r>
      <w:r w:rsidR="006663D5" w:rsidRPr="00A4283E">
        <w:rPr>
          <w:rFonts w:ascii="Times New Roman" w:eastAsia="Times New Roman" w:hAnsi="Times New Roman" w:cs="Times New Roman"/>
          <w:noProof w:val="0"/>
          <w:snapToGrid w:val="0"/>
        </w:rPr>
        <w:t xml:space="preserve"> </w:t>
      </w:r>
      <w:r w:rsidR="00DA6B4F" w:rsidRPr="00A4283E">
        <w:rPr>
          <w:rFonts w:ascii="Times New Roman" w:eastAsia="Times New Roman" w:hAnsi="Times New Roman" w:cs="Times New Roman"/>
          <w:noProof w:val="0"/>
          <w:snapToGrid w:val="0"/>
        </w:rPr>
        <w:t xml:space="preserve">Nuo 20-os nėštumo savaitės </w:t>
      </w:r>
      <w:r w:rsidRPr="00A4283E">
        <w:rPr>
          <w:rFonts w:ascii="Times New Roman" w:eastAsia="Times New Roman" w:hAnsi="Times New Roman" w:cs="Times New Roman"/>
          <w:noProof w:val="0"/>
          <w:snapToGrid w:val="0"/>
        </w:rPr>
        <w:t>ArthroComb</w:t>
      </w:r>
      <w:r w:rsidR="00DA6B4F" w:rsidRPr="00A4283E">
        <w:rPr>
          <w:rFonts w:ascii="Times New Roman" w:eastAsia="Times New Roman" w:hAnsi="Times New Roman" w:cs="Times New Roman"/>
          <w:noProof w:val="0"/>
          <w:snapToGrid w:val="0"/>
        </w:rPr>
        <w:t xml:space="preserve"> 75</w:t>
      </w:r>
      <w:r w:rsidR="0002464B" w:rsidRPr="00A4283E">
        <w:rPr>
          <w:rFonts w:ascii="Times New Roman" w:eastAsia="Times New Roman" w:hAnsi="Times New Roman" w:cs="Times New Roman"/>
          <w:noProof w:val="0"/>
          <w:snapToGrid w:val="0"/>
        </w:rPr>
        <w:t> </w:t>
      </w:r>
      <w:r w:rsidR="00DA6B4F" w:rsidRPr="00A4283E">
        <w:rPr>
          <w:rFonts w:ascii="Times New Roman" w:eastAsia="Times New Roman" w:hAnsi="Times New Roman" w:cs="Times New Roman"/>
          <w:noProof w:val="0"/>
          <w:snapToGrid w:val="0"/>
        </w:rPr>
        <w:t>mg/20</w:t>
      </w:r>
      <w:r w:rsidR="0002464B" w:rsidRPr="00A4283E">
        <w:rPr>
          <w:rFonts w:ascii="Times New Roman" w:eastAsia="Times New Roman" w:hAnsi="Times New Roman" w:cs="Times New Roman"/>
          <w:noProof w:val="0"/>
          <w:snapToGrid w:val="0"/>
        </w:rPr>
        <w:t> </w:t>
      </w:r>
      <w:r w:rsidR="00DA6B4F" w:rsidRPr="00A4283E">
        <w:rPr>
          <w:rFonts w:ascii="Times New Roman" w:eastAsia="Times New Roman" w:hAnsi="Times New Roman" w:cs="Times New Roman"/>
          <w:noProof w:val="0"/>
          <w:snapToGrid w:val="0"/>
        </w:rPr>
        <w:t>mg modifikuoto atpalaidavimo kietosios kapsulės gali sukelti vaisiui inkstų sutrikimų, jeigu vaisto vartojama daugiau kaip kelias dienas. Dėl to gali sumažėti vaisiaus vandenų (oligohidramnionas) arba išsivystyti širdies arterinio latako susiaurėjimas. Jeigu gydymą reikia tęsti ilgiau nei kelias dienas, gydytojas gali rekomenduoti atlikti papildomą stebėseną.</w:t>
      </w:r>
    </w:p>
    <w:p w14:paraId="521F15B7" w14:textId="77777777" w:rsidR="007426A2" w:rsidRPr="00A4283E" w:rsidRDefault="007426A2" w:rsidP="007426A2">
      <w:pPr>
        <w:numPr>
          <w:ilvl w:val="12"/>
          <w:numId w:val="0"/>
        </w:numPr>
        <w:spacing w:after="0" w:line="240" w:lineRule="auto"/>
        <w:rPr>
          <w:rFonts w:ascii="Times New Roman" w:eastAsia="Times New Roman" w:hAnsi="Times New Roman" w:cs="Times New Roman"/>
          <w:noProof w:val="0"/>
          <w:snapToGrid w:val="0"/>
        </w:rPr>
      </w:pPr>
    </w:p>
    <w:p w14:paraId="0D90E60D" w14:textId="74399081" w:rsidR="007426A2" w:rsidRPr="00A4283E" w:rsidRDefault="008859B3" w:rsidP="007426A2">
      <w:pPr>
        <w:numPr>
          <w:ilvl w:val="12"/>
          <w:numId w:val="0"/>
        </w:numPr>
        <w:spacing w:after="0" w:line="240" w:lineRule="auto"/>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ArthroComb</w:t>
      </w:r>
      <w:r w:rsidR="007426A2" w:rsidRPr="00A4283E">
        <w:rPr>
          <w:rFonts w:ascii="Times New Roman" w:eastAsia="Times New Roman" w:hAnsi="Times New Roman" w:cs="Times New Roman"/>
          <w:noProof w:val="0"/>
          <w:snapToGrid w:val="0"/>
        </w:rPr>
        <w:t xml:space="preserve"> 75 mg/20 mg modifikuoto atpalaidavimo kietųjų kapsulių nereikėtų vartoti žindymo laikotarpiu, nes šiek tiek vaisto patenka į motinos pieną.</w:t>
      </w:r>
    </w:p>
    <w:p w14:paraId="0AD628AA" w14:textId="77777777" w:rsidR="007426A2" w:rsidRPr="00A4283E" w:rsidRDefault="007426A2" w:rsidP="007426A2">
      <w:pPr>
        <w:numPr>
          <w:ilvl w:val="12"/>
          <w:numId w:val="0"/>
        </w:numPr>
        <w:spacing w:after="0" w:line="240" w:lineRule="auto"/>
        <w:rPr>
          <w:rFonts w:ascii="Times New Roman" w:eastAsia="Times New Roman" w:hAnsi="Times New Roman" w:cs="Times New Roman"/>
          <w:noProof w:val="0"/>
          <w:snapToGrid w:val="0"/>
        </w:rPr>
      </w:pPr>
    </w:p>
    <w:p w14:paraId="54E2AE1D" w14:textId="77777777" w:rsidR="007426A2" w:rsidRPr="00180098" w:rsidRDefault="007426A2" w:rsidP="007426A2">
      <w:pPr>
        <w:keepNext/>
        <w:tabs>
          <w:tab w:val="left" w:pos="567"/>
        </w:tabs>
        <w:spacing w:after="0" w:line="240" w:lineRule="auto"/>
        <w:jc w:val="both"/>
        <w:outlineLvl w:val="3"/>
        <w:rPr>
          <w:rFonts w:ascii="Times New Roman" w:eastAsia="Times New Roman" w:hAnsi="Times New Roman" w:cs="Times New Roman"/>
          <w:noProof w:val="0"/>
          <w:snapToGrid w:val="0"/>
          <w:lang w:eastAsia="x-none"/>
        </w:rPr>
      </w:pPr>
      <w:r w:rsidRPr="00A4283E">
        <w:rPr>
          <w:rFonts w:ascii="Times New Roman" w:eastAsia="Times New Roman" w:hAnsi="Times New Roman" w:cs="Times New Roman"/>
          <w:b/>
          <w:bCs/>
          <w:noProof w:val="0"/>
          <w:snapToGrid w:val="0"/>
          <w:lang w:eastAsia="x-none"/>
        </w:rPr>
        <w:t>Vairavimas ir mechanizmų valdymas</w:t>
      </w:r>
    </w:p>
    <w:p w14:paraId="173E7CC2"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Šios kapsulės kai kuriems žmonėms gali sukelti svaigulį ar galvos sukimąsi, apsnūdimą ar mieguistumą, nuovargį ar regėjimo sutrikimą. Jei toks poveikis pasireiškia Jums, nevairuokite ir nevaldykite mechanizmų.</w:t>
      </w:r>
    </w:p>
    <w:p w14:paraId="5344D95F" w14:textId="20FC39D0" w:rsidR="00041145" w:rsidRPr="00A4283E" w:rsidRDefault="00041145">
      <w:pPr>
        <w:rPr>
          <w:rFonts w:ascii="Times New Roman" w:eastAsia="Times New Roman" w:hAnsi="Times New Roman" w:cs="Times New Roman"/>
          <w:noProof w:val="0"/>
          <w:snapToGrid w:val="0"/>
        </w:rPr>
      </w:pPr>
    </w:p>
    <w:p w14:paraId="591FA046" w14:textId="77777777" w:rsidR="000D6941" w:rsidRPr="00A4283E" w:rsidRDefault="000D6941" w:rsidP="000D6941">
      <w:pPr>
        <w:tabs>
          <w:tab w:val="left" w:pos="567"/>
        </w:tabs>
        <w:spacing w:after="0" w:line="240" w:lineRule="auto"/>
        <w:rPr>
          <w:rFonts w:ascii="Times New Roman" w:eastAsia="Times New Roman" w:hAnsi="Times New Roman" w:cs="Times New Roman"/>
          <w:noProof w:val="0"/>
          <w:snapToGrid w:val="0"/>
        </w:rPr>
      </w:pPr>
    </w:p>
    <w:p w14:paraId="1353E283" w14:textId="1CD9D06C" w:rsidR="008B75ED" w:rsidRPr="00A4283E" w:rsidRDefault="008B75ED" w:rsidP="000D6941">
      <w:pPr>
        <w:tabs>
          <w:tab w:val="left" w:pos="567"/>
        </w:tabs>
        <w:spacing w:after="0" w:line="240" w:lineRule="auto"/>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Šio vaisto sudėtyje yra propilenglikolio ir natrio</w:t>
      </w:r>
      <w:r w:rsidR="00991E7E" w:rsidRPr="00A4283E">
        <w:rPr>
          <w:rFonts w:ascii="Times New Roman" w:eastAsia="Times New Roman" w:hAnsi="Times New Roman" w:cs="Times New Roman"/>
          <w:noProof w:val="0"/>
          <w:snapToGrid w:val="0"/>
        </w:rPr>
        <w:t>.</w:t>
      </w:r>
    </w:p>
    <w:p w14:paraId="14257CA1" w14:textId="77777777" w:rsidR="000D6941" w:rsidRPr="00A4283E" w:rsidRDefault="000D6941" w:rsidP="000D6941">
      <w:pPr>
        <w:tabs>
          <w:tab w:val="left" w:pos="567"/>
        </w:tabs>
        <w:spacing w:after="0" w:line="240" w:lineRule="auto"/>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Vienoje šio vaisto kapsulėje yra 1,0 mg propilenglikolio.</w:t>
      </w:r>
    </w:p>
    <w:p w14:paraId="7D2AF970" w14:textId="5FF711FA" w:rsidR="000D6941" w:rsidRPr="00A4283E" w:rsidRDefault="000D6941" w:rsidP="000D6941">
      <w:pPr>
        <w:tabs>
          <w:tab w:val="left" w:pos="567"/>
        </w:tabs>
        <w:spacing w:after="0" w:line="240" w:lineRule="auto"/>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Vienoje šio vaisto kapsulėje yra mažiau kaip 1</w:t>
      </w:r>
      <w:r w:rsidR="008859B3" w:rsidRPr="00A4283E">
        <w:rPr>
          <w:rFonts w:ascii="Times New Roman" w:eastAsia="Times New Roman" w:hAnsi="Times New Roman" w:cs="Times New Roman"/>
          <w:noProof w:val="0"/>
          <w:snapToGrid w:val="0"/>
        </w:rPr>
        <w:t> </w:t>
      </w:r>
      <w:r w:rsidRPr="00A4283E">
        <w:rPr>
          <w:rFonts w:ascii="Times New Roman" w:eastAsia="Times New Roman" w:hAnsi="Times New Roman" w:cs="Times New Roman"/>
          <w:noProof w:val="0"/>
          <w:snapToGrid w:val="0"/>
        </w:rPr>
        <w:t>mmol (23</w:t>
      </w:r>
      <w:r w:rsidR="008859B3" w:rsidRPr="00A4283E">
        <w:rPr>
          <w:rFonts w:ascii="Times New Roman" w:eastAsia="Times New Roman" w:hAnsi="Times New Roman" w:cs="Times New Roman"/>
          <w:noProof w:val="0"/>
          <w:snapToGrid w:val="0"/>
        </w:rPr>
        <w:t> </w:t>
      </w:r>
      <w:r w:rsidRPr="00A4283E">
        <w:rPr>
          <w:rFonts w:ascii="Times New Roman" w:eastAsia="Times New Roman" w:hAnsi="Times New Roman" w:cs="Times New Roman"/>
          <w:noProof w:val="0"/>
          <w:snapToGrid w:val="0"/>
        </w:rPr>
        <w:t>mg) natrio, t.y., jis beveik neturi reikšmės.</w:t>
      </w:r>
    </w:p>
    <w:p w14:paraId="74B02C6E"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25A563C9"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54F1D82E" w14:textId="7803DBC1" w:rsidR="007426A2" w:rsidRPr="00A4283E" w:rsidRDefault="007426A2" w:rsidP="007426A2">
      <w:pPr>
        <w:keepNext/>
        <w:keepLines/>
        <w:tabs>
          <w:tab w:val="left" w:pos="567"/>
        </w:tabs>
        <w:spacing w:after="0" w:line="240" w:lineRule="auto"/>
        <w:outlineLvl w:val="2"/>
        <w:rPr>
          <w:rFonts w:ascii="Times New Roman" w:eastAsia="Times New Roman" w:hAnsi="Times New Roman" w:cs="Times New Roman"/>
          <w:b/>
          <w:bCs/>
          <w:noProof w:val="0"/>
          <w:snapToGrid w:val="0"/>
          <w:lang w:eastAsia="x-none"/>
        </w:rPr>
      </w:pPr>
      <w:r w:rsidRPr="00A4283E">
        <w:rPr>
          <w:rFonts w:ascii="Times New Roman" w:eastAsia="Times New Roman" w:hAnsi="Times New Roman" w:cs="Times New Roman"/>
          <w:b/>
          <w:bCs/>
          <w:noProof w:val="0"/>
          <w:snapToGrid w:val="0"/>
          <w:lang w:eastAsia="x-none"/>
        </w:rPr>
        <w:t>3.</w:t>
      </w:r>
      <w:r w:rsidRPr="00A4283E">
        <w:rPr>
          <w:rFonts w:ascii="Times New Roman" w:eastAsia="Times New Roman" w:hAnsi="Times New Roman" w:cs="Times New Roman"/>
          <w:b/>
          <w:bCs/>
          <w:noProof w:val="0"/>
          <w:snapToGrid w:val="0"/>
          <w:lang w:eastAsia="x-none"/>
        </w:rPr>
        <w:tab/>
        <w:t xml:space="preserve">Kaip vartoti </w:t>
      </w:r>
      <w:r w:rsidR="008859B3" w:rsidRPr="00A4283E">
        <w:rPr>
          <w:rFonts w:ascii="Times New Roman" w:eastAsia="Times New Roman" w:hAnsi="Times New Roman" w:cs="Times New Roman"/>
          <w:b/>
          <w:bCs/>
          <w:noProof w:val="0"/>
          <w:snapToGrid w:val="0"/>
          <w:lang w:eastAsia="x-none"/>
        </w:rPr>
        <w:t>Arthro</w:t>
      </w:r>
      <w:r w:rsidR="007C6BAC" w:rsidRPr="00A4283E">
        <w:rPr>
          <w:rFonts w:ascii="Times New Roman" w:eastAsia="Times New Roman" w:hAnsi="Times New Roman" w:cs="Times New Roman"/>
          <w:b/>
          <w:bCs/>
          <w:noProof w:val="0"/>
          <w:snapToGrid w:val="0"/>
          <w:lang w:eastAsia="x-none"/>
        </w:rPr>
        <w:t>C</w:t>
      </w:r>
      <w:r w:rsidR="008859B3" w:rsidRPr="00A4283E">
        <w:rPr>
          <w:rFonts w:ascii="Times New Roman" w:eastAsia="Times New Roman" w:hAnsi="Times New Roman" w:cs="Times New Roman"/>
          <w:b/>
          <w:bCs/>
          <w:noProof w:val="0"/>
          <w:snapToGrid w:val="0"/>
          <w:lang w:eastAsia="x-none"/>
        </w:rPr>
        <w:t>omb</w:t>
      </w:r>
    </w:p>
    <w:p w14:paraId="5CFF4576"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48189729"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Visada vartokite šį vaistą tiksliai kaip nurodė gydytojas arba vaistininkas. Jeigu abejojate, kreipkitės į gydytoją arba vaistininką.</w:t>
      </w:r>
    </w:p>
    <w:p w14:paraId="726BCAD2"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2C50CCB5" w14:textId="61307E5C"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 xml:space="preserve">Rekomenduojama paros dozė yra viena </w:t>
      </w:r>
      <w:r w:rsidR="008859B3" w:rsidRPr="00A4283E">
        <w:rPr>
          <w:rFonts w:ascii="Times New Roman" w:eastAsia="Times New Roman" w:hAnsi="Times New Roman" w:cs="Times New Roman"/>
          <w:noProof w:val="0"/>
          <w:snapToGrid w:val="0"/>
        </w:rPr>
        <w:t>ArthroComb</w:t>
      </w:r>
      <w:r w:rsidRPr="00A4283E">
        <w:rPr>
          <w:rFonts w:ascii="Times New Roman" w:eastAsia="Times New Roman" w:hAnsi="Times New Roman" w:cs="Times New Roman"/>
          <w:noProof w:val="0"/>
          <w:snapToGrid w:val="0"/>
        </w:rPr>
        <w:t xml:space="preserve"> 75 mg/20 mg modifikuoto atpalaidavimo kietoji kapsulė. Jei Jūsų simptomai nėra kontroliuojami vaisto vartojant kartą per parą, pasitarkite su gydytoju. Negalima vartoti daugiau kaip vienos </w:t>
      </w:r>
      <w:r w:rsidR="008859B3" w:rsidRPr="00A4283E">
        <w:rPr>
          <w:rFonts w:ascii="Times New Roman" w:eastAsia="Times New Roman" w:hAnsi="Times New Roman" w:cs="Times New Roman"/>
          <w:noProof w:val="0"/>
          <w:snapToGrid w:val="0"/>
        </w:rPr>
        <w:t>ArthroComb</w:t>
      </w:r>
      <w:r w:rsidRPr="00A4283E">
        <w:rPr>
          <w:rFonts w:ascii="Times New Roman" w:eastAsia="Times New Roman" w:hAnsi="Times New Roman" w:cs="Times New Roman"/>
          <w:noProof w:val="0"/>
          <w:snapToGrid w:val="0"/>
        </w:rPr>
        <w:t xml:space="preserve"> 75 mg/20 mg modifikuoto atpalaidavimo kietosios kapsulės per parą, nes gali padidėti šalutinio poveikio rizika.</w:t>
      </w:r>
    </w:p>
    <w:p w14:paraId="32C9FD51"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0A07E3CC" w14:textId="6B1D8E48" w:rsidR="007426A2" w:rsidRPr="00A4283E" w:rsidRDefault="008859B3"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ArthroComb</w:t>
      </w:r>
      <w:r w:rsidR="007426A2" w:rsidRPr="00A4283E">
        <w:rPr>
          <w:rFonts w:ascii="Times New Roman" w:eastAsia="Times New Roman" w:hAnsi="Times New Roman" w:cs="Times New Roman"/>
          <w:noProof w:val="0"/>
          <w:snapToGrid w:val="0"/>
        </w:rPr>
        <w:t xml:space="preserve"> 75 mg/20 mg modifikuoto atpalaidavimo kietąją kapsulę reikia nuryti visą, užgeriant vandeniu (maždaug puse stiklinės). Kapsulių negalima kramtyti, laužyti arba atidaryti. Geriausia kapsules gerti valgio metu arba po jo. Jei kapsules gersite kasdien tuo pat metu (tikriausiai per pusryčius ar vakarienę), tai gali palengvinti prisiminti, kad reikia išgerti vaistą.</w:t>
      </w:r>
    </w:p>
    <w:p w14:paraId="6BBAB4A4"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74B0E5DF"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Jei kyla bet kokių su gydymu susijusių abejonių, pasitarkite su gydytoju.</w:t>
      </w:r>
    </w:p>
    <w:p w14:paraId="416F843D"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6E30E51C" w14:textId="605AFE5C" w:rsidR="007426A2" w:rsidRPr="00A4283E" w:rsidRDefault="007426A2" w:rsidP="007426A2">
      <w:pPr>
        <w:keepNext/>
        <w:tabs>
          <w:tab w:val="left" w:pos="567"/>
        </w:tabs>
        <w:spacing w:after="0" w:line="240" w:lineRule="auto"/>
        <w:jc w:val="both"/>
        <w:outlineLvl w:val="3"/>
        <w:rPr>
          <w:rFonts w:ascii="Times New Roman" w:eastAsia="Times New Roman" w:hAnsi="Times New Roman" w:cs="Times New Roman"/>
          <w:noProof w:val="0"/>
          <w:snapToGrid w:val="0"/>
          <w:lang w:eastAsia="x-none"/>
        </w:rPr>
      </w:pPr>
      <w:r w:rsidRPr="00A4283E">
        <w:rPr>
          <w:rFonts w:ascii="Times New Roman" w:eastAsia="Times New Roman" w:hAnsi="Times New Roman" w:cs="Times New Roman"/>
          <w:b/>
          <w:bCs/>
          <w:noProof w:val="0"/>
          <w:snapToGrid w:val="0"/>
          <w:lang w:eastAsia="x-none"/>
        </w:rPr>
        <w:t xml:space="preserve">Ką daryti pavartojus per didelę </w:t>
      </w:r>
      <w:r w:rsidR="008859B3" w:rsidRPr="00A4283E">
        <w:rPr>
          <w:rFonts w:ascii="Times New Roman" w:eastAsia="Times New Roman" w:hAnsi="Times New Roman" w:cs="Times New Roman"/>
          <w:b/>
          <w:bCs/>
          <w:noProof w:val="0"/>
          <w:snapToGrid w:val="0"/>
          <w:lang w:eastAsia="x-none"/>
        </w:rPr>
        <w:t>Arthro</w:t>
      </w:r>
      <w:r w:rsidR="007C6BAC" w:rsidRPr="00A4283E">
        <w:rPr>
          <w:rFonts w:ascii="Times New Roman" w:eastAsia="Times New Roman" w:hAnsi="Times New Roman" w:cs="Times New Roman"/>
          <w:b/>
          <w:bCs/>
          <w:noProof w:val="0"/>
          <w:snapToGrid w:val="0"/>
          <w:lang w:eastAsia="x-none"/>
        </w:rPr>
        <w:t>C</w:t>
      </w:r>
      <w:r w:rsidR="008859B3" w:rsidRPr="00A4283E">
        <w:rPr>
          <w:rFonts w:ascii="Times New Roman" w:eastAsia="Times New Roman" w:hAnsi="Times New Roman" w:cs="Times New Roman"/>
          <w:b/>
          <w:bCs/>
          <w:noProof w:val="0"/>
          <w:snapToGrid w:val="0"/>
          <w:lang w:eastAsia="x-none"/>
        </w:rPr>
        <w:t>omb</w:t>
      </w:r>
      <w:r w:rsidRPr="00A4283E">
        <w:rPr>
          <w:rFonts w:ascii="Times New Roman" w:eastAsia="Times New Roman" w:hAnsi="Times New Roman" w:cs="Times New Roman"/>
          <w:b/>
          <w:bCs/>
          <w:noProof w:val="0"/>
          <w:snapToGrid w:val="0"/>
          <w:lang w:eastAsia="x-none"/>
        </w:rPr>
        <w:t xml:space="preserve"> dozę?</w:t>
      </w:r>
    </w:p>
    <w:p w14:paraId="64D251EA"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Jei išgersite daugiau kapsulių nei reikia ar jų netyčia nuris vaikas, nedelsdami kreikitės į gydytoją ar artimiausios ligoninės skubios pagalbos skyrių (su savimi turėkite vaisto pakuotę).</w:t>
      </w:r>
    </w:p>
    <w:p w14:paraId="739D69D4"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78F1D276" w14:textId="2BDDBB11" w:rsidR="007426A2" w:rsidRPr="00A4283E" w:rsidRDefault="007426A2" w:rsidP="007426A2">
      <w:pPr>
        <w:keepNext/>
        <w:tabs>
          <w:tab w:val="left" w:pos="567"/>
        </w:tabs>
        <w:spacing w:after="0" w:line="240" w:lineRule="auto"/>
        <w:jc w:val="both"/>
        <w:outlineLvl w:val="3"/>
        <w:rPr>
          <w:rFonts w:ascii="Times New Roman" w:eastAsia="Times New Roman" w:hAnsi="Times New Roman" w:cs="Times New Roman"/>
          <w:noProof w:val="0"/>
          <w:snapToGrid w:val="0"/>
          <w:lang w:eastAsia="x-none"/>
        </w:rPr>
      </w:pPr>
      <w:r w:rsidRPr="00A4283E">
        <w:rPr>
          <w:rFonts w:ascii="Times New Roman" w:eastAsia="Times New Roman" w:hAnsi="Times New Roman" w:cs="Times New Roman"/>
          <w:b/>
          <w:bCs/>
          <w:noProof w:val="0"/>
          <w:snapToGrid w:val="0"/>
          <w:lang w:eastAsia="x-none"/>
        </w:rPr>
        <w:t xml:space="preserve">Pamiršus pavartoti </w:t>
      </w:r>
      <w:r w:rsidR="008859B3" w:rsidRPr="00A4283E">
        <w:rPr>
          <w:rFonts w:ascii="Times New Roman" w:eastAsia="Times New Roman" w:hAnsi="Times New Roman" w:cs="Times New Roman"/>
          <w:b/>
          <w:bCs/>
          <w:noProof w:val="0"/>
          <w:snapToGrid w:val="0"/>
          <w:lang w:eastAsia="x-none"/>
        </w:rPr>
        <w:t>Arthro</w:t>
      </w:r>
      <w:r w:rsidR="007C6BAC" w:rsidRPr="00A4283E">
        <w:rPr>
          <w:rFonts w:ascii="Times New Roman" w:eastAsia="Times New Roman" w:hAnsi="Times New Roman" w:cs="Times New Roman"/>
          <w:b/>
          <w:bCs/>
          <w:noProof w:val="0"/>
          <w:snapToGrid w:val="0"/>
          <w:lang w:eastAsia="x-none"/>
        </w:rPr>
        <w:t>C</w:t>
      </w:r>
      <w:r w:rsidR="008859B3" w:rsidRPr="00A4283E">
        <w:rPr>
          <w:rFonts w:ascii="Times New Roman" w:eastAsia="Times New Roman" w:hAnsi="Times New Roman" w:cs="Times New Roman"/>
          <w:b/>
          <w:bCs/>
          <w:noProof w:val="0"/>
          <w:snapToGrid w:val="0"/>
          <w:lang w:eastAsia="x-none"/>
        </w:rPr>
        <w:t>omb</w:t>
      </w:r>
    </w:p>
    <w:p w14:paraId="70240129"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Negalima vartoti dvigubos dozės norint kompensuoti praleistą dozę.</w:t>
      </w:r>
    </w:p>
    <w:p w14:paraId="304D6B52"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251AF225" w14:textId="77777777" w:rsidR="007426A2" w:rsidRPr="00A4283E" w:rsidRDefault="007426A2" w:rsidP="007426A2">
      <w:pPr>
        <w:numPr>
          <w:ilvl w:val="12"/>
          <w:numId w:val="0"/>
        </w:numPr>
        <w:spacing w:after="0" w:line="240" w:lineRule="auto"/>
        <w:rPr>
          <w:rFonts w:ascii="Times New Roman" w:eastAsia="Times New Roman" w:hAnsi="Times New Roman" w:cs="Times New Roman"/>
          <w:noProof w:val="0"/>
          <w:snapToGrid w:val="0"/>
        </w:rPr>
      </w:pPr>
    </w:p>
    <w:p w14:paraId="15C8489D" w14:textId="77777777" w:rsidR="007426A2" w:rsidRPr="00A4283E" w:rsidRDefault="007426A2" w:rsidP="007426A2">
      <w:pPr>
        <w:keepNext/>
        <w:keepLines/>
        <w:tabs>
          <w:tab w:val="left" w:pos="567"/>
        </w:tabs>
        <w:spacing w:after="0" w:line="240" w:lineRule="auto"/>
        <w:outlineLvl w:val="2"/>
        <w:rPr>
          <w:rFonts w:ascii="Times New Roman" w:eastAsia="Times New Roman" w:hAnsi="Times New Roman" w:cs="Times New Roman"/>
          <w:noProof w:val="0"/>
          <w:snapToGrid w:val="0"/>
          <w:lang w:eastAsia="x-none"/>
        </w:rPr>
      </w:pPr>
      <w:r w:rsidRPr="00A4283E">
        <w:rPr>
          <w:rFonts w:ascii="Times New Roman" w:eastAsia="Times New Roman" w:hAnsi="Times New Roman" w:cs="Times New Roman"/>
          <w:b/>
          <w:bCs/>
          <w:noProof w:val="0"/>
          <w:snapToGrid w:val="0"/>
          <w:lang w:eastAsia="x-none"/>
        </w:rPr>
        <w:t>4.</w:t>
      </w:r>
      <w:r w:rsidRPr="00A4283E">
        <w:rPr>
          <w:rFonts w:ascii="Times New Roman" w:eastAsia="Times New Roman" w:hAnsi="Times New Roman" w:cs="Times New Roman"/>
          <w:b/>
          <w:bCs/>
          <w:noProof w:val="0"/>
          <w:snapToGrid w:val="0"/>
          <w:lang w:eastAsia="x-none"/>
        </w:rPr>
        <w:tab/>
        <w:t>Galimas šalutinis poveikis</w:t>
      </w:r>
    </w:p>
    <w:p w14:paraId="3F967A57" w14:textId="77777777" w:rsidR="007426A2" w:rsidRPr="00A4283E" w:rsidRDefault="007426A2" w:rsidP="007426A2">
      <w:pPr>
        <w:numPr>
          <w:ilvl w:val="12"/>
          <w:numId w:val="0"/>
        </w:numPr>
        <w:spacing w:after="0" w:line="240" w:lineRule="auto"/>
        <w:rPr>
          <w:rFonts w:ascii="Times New Roman" w:eastAsia="Times New Roman" w:hAnsi="Times New Roman" w:cs="Times New Roman"/>
          <w:noProof w:val="0"/>
          <w:snapToGrid w:val="0"/>
        </w:rPr>
      </w:pPr>
    </w:p>
    <w:p w14:paraId="0AE02424" w14:textId="77777777" w:rsidR="007426A2" w:rsidRPr="00A4283E"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Šis vaistas, kaip ir visi kiti, gali sukelti šalutinį poveikį, nors jis pasireiškia ne visiems žmonėms. Šalutinio poveikio riziką galima sumažinti vaisto vartojant kiek įmanoma trumpiau.</w:t>
      </w:r>
    </w:p>
    <w:p w14:paraId="53D725F6" w14:textId="77777777" w:rsidR="007426A2" w:rsidRPr="00A4283E"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p>
    <w:p w14:paraId="7FD820A3" w14:textId="24C08FAF" w:rsidR="007426A2" w:rsidRPr="00A4283E"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 xml:space="preserve">Tam tikras šalutinis poveikis gali būti sunkus. Jei pasireiškia bet kuris iš toliau išvardytų simptomų, nutraukite </w:t>
      </w:r>
      <w:r w:rsidR="008859B3" w:rsidRPr="00A4283E">
        <w:rPr>
          <w:rFonts w:ascii="Times New Roman" w:eastAsia="Times New Roman" w:hAnsi="Times New Roman" w:cs="Times New Roman"/>
          <w:noProof w:val="0"/>
          <w:snapToGrid w:val="0"/>
        </w:rPr>
        <w:t>ArthroComb</w:t>
      </w:r>
      <w:r w:rsidRPr="00A4283E">
        <w:rPr>
          <w:rFonts w:ascii="Times New Roman" w:eastAsia="Times New Roman" w:hAnsi="Times New Roman" w:cs="Times New Roman"/>
          <w:noProof w:val="0"/>
          <w:snapToGrid w:val="0"/>
        </w:rPr>
        <w:t xml:space="preserve"> 75 mg/20 mg modifikuoto atpalaidavimo kietųjų kapsulių vartojimą ir nedelsdami kreipkitės į gydytoją.</w:t>
      </w:r>
    </w:p>
    <w:p w14:paraId="2168F7FD" w14:textId="77777777" w:rsidR="007426A2" w:rsidRPr="00A4283E"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p>
    <w:p w14:paraId="52FE789B" w14:textId="77777777" w:rsidR="007426A2" w:rsidRPr="00A4283E" w:rsidRDefault="007426A2" w:rsidP="007426A2">
      <w:pPr>
        <w:numPr>
          <w:ilvl w:val="12"/>
          <w:numId w:val="0"/>
        </w:numPr>
        <w:spacing w:after="0" w:line="240" w:lineRule="auto"/>
        <w:ind w:right="-29"/>
        <w:rPr>
          <w:rFonts w:ascii="Times New Roman" w:eastAsia="Times New Roman" w:hAnsi="Times New Roman" w:cs="Times New Roman"/>
          <w:bCs/>
          <w:noProof w:val="0"/>
          <w:snapToGrid w:val="0"/>
        </w:rPr>
      </w:pPr>
      <w:r w:rsidRPr="00A4283E">
        <w:rPr>
          <w:rFonts w:ascii="Times New Roman" w:eastAsia="Times New Roman" w:hAnsi="Times New Roman" w:cs="Times New Roman"/>
          <w:b/>
          <w:noProof w:val="0"/>
          <w:snapToGrid w:val="0"/>
        </w:rPr>
        <w:t>Diklofenako sukeliami simptomai</w:t>
      </w:r>
    </w:p>
    <w:p w14:paraId="0765A808" w14:textId="77777777" w:rsidR="00405B52" w:rsidRPr="00A4283E" w:rsidRDefault="00405B52" w:rsidP="0039338D">
      <w:pPr>
        <w:numPr>
          <w:ilvl w:val="1"/>
          <w:numId w:val="5"/>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Krūtinės skausmas, kuris gali būti galimai sunkios alerginės reakcijos, vadinamos Kounis sindromu, požymis.</w:t>
      </w:r>
    </w:p>
    <w:p w14:paraId="61EBE696"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Kraujas išmatose.</w:t>
      </w:r>
    </w:p>
    <w:p w14:paraId="31FA04B9"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Kraujavimas iš skrandžio ar žarnyno (pvz., juodos kaip degutas išmatos).</w:t>
      </w:r>
    </w:p>
    <w:p w14:paraId="5F940D30"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Vėmimas krauju ar kavos tirščių išvaizdos turiniu.</w:t>
      </w:r>
    </w:p>
    <w:p w14:paraId="4DCADE6D"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Pilvo skausmas ar kitokie nemalonūs su pilvu susiję simptomai.</w:t>
      </w:r>
    </w:p>
    <w:p w14:paraId="7AC3DC54" w14:textId="1BD80A98"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Calibri" w:hAnsi="Times New Roman" w:cs="Times New Roman"/>
          <w:bCs/>
          <w:noProof w:val="0"/>
          <w:color w:val="000000"/>
        </w:rPr>
        <w:t xml:space="preserve">Nestiprūs pilvo diegliai ir skausmingumas pilvo srityje, prasidedantys netrukus po to, kai pradedamas gydymas </w:t>
      </w:r>
      <w:r w:rsidR="008859B3" w:rsidRPr="00A4283E">
        <w:rPr>
          <w:rFonts w:ascii="Times New Roman" w:eastAsia="Times New Roman" w:hAnsi="Times New Roman" w:cs="Times New Roman"/>
          <w:noProof w:val="0"/>
          <w:snapToGrid w:val="0"/>
        </w:rPr>
        <w:t>ArthroComb</w:t>
      </w:r>
      <w:r w:rsidRPr="00A4283E">
        <w:rPr>
          <w:rFonts w:ascii="Times New Roman" w:eastAsia="Calibri" w:hAnsi="Times New Roman" w:cs="Times New Roman"/>
          <w:bCs/>
          <w:noProof w:val="0"/>
          <w:color w:val="000000"/>
        </w:rPr>
        <w:t xml:space="preserve"> </w:t>
      </w:r>
      <w:r w:rsidRPr="00A4283E">
        <w:rPr>
          <w:rFonts w:ascii="Times New Roman" w:eastAsia="Times New Roman" w:hAnsi="Times New Roman" w:cs="Times New Roman"/>
          <w:noProof w:val="0"/>
          <w:snapToGrid w:val="0"/>
        </w:rPr>
        <w:t>75 mg/20 mg modifikuoto atpalaidavimo kietosiomis kapsulėmis</w:t>
      </w:r>
      <w:r w:rsidRPr="00A4283E">
        <w:rPr>
          <w:rFonts w:ascii="Times New Roman" w:eastAsia="Calibri" w:hAnsi="Times New Roman" w:cs="Times New Roman"/>
          <w:bCs/>
          <w:noProof w:val="0"/>
          <w:color w:val="000000"/>
        </w:rPr>
        <w:t>, po kurių, paprastai per 24</w:t>
      </w:r>
      <w:r w:rsidR="00041145" w:rsidRPr="00A4283E">
        <w:rPr>
          <w:rFonts w:ascii="Times New Roman" w:eastAsia="Calibri" w:hAnsi="Times New Roman" w:cs="Times New Roman"/>
          <w:bCs/>
          <w:noProof w:val="0"/>
          <w:color w:val="000000"/>
        </w:rPr>
        <w:t> </w:t>
      </w:r>
      <w:r w:rsidRPr="00A4283E">
        <w:rPr>
          <w:rFonts w:ascii="Times New Roman" w:eastAsia="Calibri" w:hAnsi="Times New Roman" w:cs="Times New Roman"/>
          <w:bCs/>
          <w:noProof w:val="0"/>
          <w:color w:val="000000"/>
        </w:rPr>
        <w:t>valandas nuo pilvo skausmo atsiradimo, prasideda kraujavimas iš tiesiosios žarnos arba viduriavimas su krauju (dažnis nežinomas, negali būti įvertintas pagal turimus duomenis).</w:t>
      </w:r>
    </w:p>
    <w:p w14:paraId="46E86F76"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Nevirškinimas arba rėmuo.</w:t>
      </w:r>
    </w:p>
    <w:p w14:paraId="5E08DFE7"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Alerginės reakcijos, galinčios pasireikšti staiga pasireiškusiu švokštimu, kvėpavimo pasunkėjimu, veido, lūpų, plaštakų ar pirštų patinimu, odos išbėrimu, niežėjimu, kraujosruvomis, skausmingomis raudonomis dėmėmis, lupimusi ar pūslėjimu.</w:t>
      </w:r>
    </w:p>
    <w:p w14:paraId="56A633AF" w14:textId="3215D9ED" w:rsidR="00991E7E" w:rsidRPr="00A4283E" w:rsidRDefault="00991E7E" w:rsidP="007426A2">
      <w:pPr>
        <w:spacing w:after="0" w:line="240" w:lineRule="auto"/>
        <w:ind w:right="-29"/>
        <w:rPr>
          <w:rFonts w:ascii="Times New Roman" w:eastAsia="Times New Roman" w:hAnsi="Times New Roman" w:cs="Times New Roman"/>
          <w:noProof w:val="0"/>
          <w:snapToGrid w:val="0"/>
        </w:rPr>
      </w:pPr>
    </w:p>
    <w:p w14:paraId="496FD8DD" w14:textId="77777777" w:rsidR="007426A2" w:rsidRPr="00A4283E" w:rsidRDefault="007426A2" w:rsidP="007426A2">
      <w:pPr>
        <w:spacing w:after="0" w:line="240" w:lineRule="auto"/>
        <w:ind w:right="-29"/>
        <w:rPr>
          <w:rFonts w:ascii="Times New Roman" w:eastAsia="Times New Roman" w:hAnsi="Times New Roman" w:cs="Times New Roman"/>
          <w:bCs/>
          <w:noProof w:val="0"/>
          <w:snapToGrid w:val="0"/>
        </w:rPr>
      </w:pPr>
      <w:r w:rsidRPr="00A4283E">
        <w:rPr>
          <w:rFonts w:ascii="Times New Roman" w:eastAsia="Times New Roman" w:hAnsi="Times New Roman" w:cs="Times New Roman"/>
          <w:b/>
          <w:noProof w:val="0"/>
          <w:snapToGrid w:val="0"/>
        </w:rPr>
        <w:lastRenderedPageBreak/>
        <w:t>Omeprazolo sukeliami simptomai</w:t>
      </w:r>
    </w:p>
    <w:p w14:paraId="62DF797D"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Staiga prasidėjęs švokštimas, lūpų, liežuvio, gerklės ar kūno tinimas, išbėrimas, alpimas ar sutrikęs rijimas (sunki alerginė reakcija).</w:t>
      </w:r>
    </w:p>
    <w:p w14:paraId="32449D22" w14:textId="4219DA79"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 xml:space="preserve">Odos paraudimas su skausmingų raudonų dėmių atsiradimu, pūslių susidarymas ar lupimasis. Taip pat galimas sunkus lūpų, akių, burnos ertmės, nosies, lytinių organų pūslių atsiradimas ir kraujavimas (tai gali būti </w:t>
      </w:r>
      <w:r w:rsidRPr="00A4283E">
        <w:rPr>
          <w:rFonts w:ascii="Times New Roman" w:eastAsia="Times New Roman" w:hAnsi="Times New Roman" w:cs="Times New Roman"/>
          <w:i/>
          <w:noProof w:val="0"/>
          <w:snapToGrid w:val="0"/>
        </w:rPr>
        <w:t>Stevens-Johnson</w:t>
      </w:r>
      <w:r w:rsidRPr="00A4283E">
        <w:rPr>
          <w:rFonts w:ascii="Times New Roman" w:eastAsia="Times New Roman" w:hAnsi="Times New Roman" w:cs="Times New Roman"/>
          <w:noProof w:val="0"/>
          <w:snapToGrid w:val="0"/>
        </w:rPr>
        <w:t xml:space="preserve"> sindromas arba toksinė epidermolizė)</w:t>
      </w:r>
      <w:r w:rsidR="00041145" w:rsidRPr="00A4283E">
        <w:rPr>
          <w:rFonts w:ascii="Times New Roman" w:eastAsia="Times New Roman" w:hAnsi="Times New Roman" w:cs="Times New Roman"/>
          <w:noProof w:val="0"/>
          <w:snapToGrid w:val="0"/>
        </w:rPr>
        <w:t>.</w:t>
      </w:r>
    </w:p>
    <w:p w14:paraId="0D4CEA56"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Pageltusi oda, patamsėjęs šlapimas ir nuovargis (tai gali būti kepenų sutrikimo simptomai).</w:t>
      </w:r>
    </w:p>
    <w:p w14:paraId="5AC69592" w14:textId="77777777" w:rsidR="007426A2" w:rsidRPr="00A4283E" w:rsidRDefault="007426A2" w:rsidP="007426A2">
      <w:pPr>
        <w:spacing w:after="0" w:line="240" w:lineRule="auto"/>
        <w:ind w:right="-29"/>
        <w:rPr>
          <w:rFonts w:ascii="Times New Roman" w:eastAsia="Times New Roman" w:hAnsi="Times New Roman" w:cs="Times New Roman"/>
          <w:noProof w:val="0"/>
          <w:snapToGrid w:val="0"/>
        </w:rPr>
      </w:pPr>
    </w:p>
    <w:p w14:paraId="0F64E1F3" w14:textId="75B44C90" w:rsidR="007426A2" w:rsidRPr="00A4283E"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 xml:space="preserve">Gydytojas gali norėti periodiškai tikrinti Jūsų būklę gydymo </w:t>
      </w:r>
      <w:r w:rsidR="008859B3" w:rsidRPr="00A4283E">
        <w:rPr>
          <w:rFonts w:ascii="Times New Roman" w:eastAsia="Times New Roman" w:hAnsi="Times New Roman" w:cs="Times New Roman"/>
          <w:noProof w:val="0"/>
          <w:snapToGrid w:val="0"/>
        </w:rPr>
        <w:t>ArthroComb</w:t>
      </w:r>
      <w:r w:rsidRPr="00A4283E">
        <w:rPr>
          <w:rFonts w:ascii="Times New Roman" w:eastAsia="Times New Roman" w:hAnsi="Times New Roman" w:cs="Times New Roman"/>
          <w:noProof w:val="0"/>
          <w:snapToGrid w:val="0"/>
        </w:rPr>
        <w:t xml:space="preserve"> 75 mg/20 mg modifikuoto atpalaidavimo kietosiomis kapsulėmis metu.</w:t>
      </w:r>
    </w:p>
    <w:p w14:paraId="2C3CEDF0" w14:textId="77777777" w:rsidR="007426A2" w:rsidRPr="00A4283E"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p>
    <w:p w14:paraId="3880CEAE" w14:textId="77777777" w:rsidR="007426A2" w:rsidRPr="00A4283E" w:rsidRDefault="007426A2" w:rsidP="007426A2">
      <w:pPr>
        <w:numPr>
          <w:ilvl w:val="12"/>
          <w:numId w:val="0"/>
        </w:numPr>
        <w:spacing w:after="0" w:line="240" w:lineRule="auto"/>
        <w:ind w:right="-29"/>
        <w:rPr>
          <w:rFonts w:ascii="Times New Roman" w:eastAsia="Times New Roman" w:hAnsi="Times New Roman" w:cs="Times New Roman"/>
          <w:noProof w:val="0"/>
          <w:snapToGrid w:val="0"/>
          <w:u w:val="single"/>
        </w:rPr>
      </w:pPr>
      <w:r w:rsidRPr="00A4283E">
        <w:rPr>
          <w:rFonts w:ascii="Times New Roman" w:eastAsia="Times New Roman" w:hAnsi="Times New Roman" w:cs="Times New Roman"/>
          <w:noProof w:val="0"/>
          <w:snapToGrid w:val="0"/>
          <w:u w:val="single"/>
        </w:rPr>
        <w:t>Toliau išvardytas kitoks diklofenako sukeliamas šalutinis poveikis</w:t>
      </w:r>
    </w:p>
    <w:p w14:paraId="17B18F65" w14:textId="216E61AF" w:rsidR="00991E7E" w:rsidRPr="00A4283E" w:rsidRDefault="00991E7E" w:rsidP="00991E7E">
      <w:pPr>
        <w:numPr>
          <w:ilvl w:val="12"/>
          <w:numId w:val="0"/>
        </w:numPr>
        <w:spacing w:after="0" w:line="240" w:lineRule="auto"/>
        <w:ind w:right="-29"/>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Labai dažni šalutinio poveikio reiškiniai (gali pasireikšti ne rečiau kaip 1 iš 10</w:t>
      </w:r>
      <w:r w:rsidR="00041145" w:rsidRPr="00A4283E">
        <w:rPr>
          <w:rFonts w:ascii="Times New Roman" w:eastAsia="Times New Roman" w:hAnsi="Times New Roman" w:cs="Times New Roman"/>
          <w:noProof w:val="0"/>
          <w:snapToGrid w:val="0"/>
        </w:rPr>
        <w:t> </w:t>
      </w:r>
      <w:r w:rsidRPr="00A4283E">
        <w:rPr>
          <w:rFonts w:ascii="Times New Roman" w:eastAsia="Times New Roman" w:hAnsi="Times New Roman" w:cs="Times New Roman"/>
          <w:noProof w:val="0"/>
          <w:snapToGrid w:val="0"/>
        </w:rPr>
        <w:t>asmenų)</w:t>
      </w:r>
      <w:r w:rsidR="00A43B0B" w:rsidRPr="00A4283E">
        <w:rPr>
          <w:rFonts w:ascii="Times New Roman" w:eastAsia="Times New Roman" w:hAnsi="Times New Roman" w:cs="Times New Roman"/>
          <w:noProof w:val="0"/>
          <w:snapToGrid w:val="0"/>
        </w:rPr>
        <w:t>:</w:t>
      </w:r>
    </w:p>
    <w:p w14:paraId="11D6C4C0" w14:textId="5EDB4189" w:rsidR="00991E7E" w:rsidRPr="00A4283E" w:rsidRDefault="00991E7E" w:rsidP="00991E7E">
      <w:pPr>
        <w:numPr>
          <w:ilvl w:val="12"/>
          <w:numId w:val="0"/>
        </w:numPr>
        <w:spacing w:after="0" w:line="240" w:lineRule="auto"/>
        <w:ind w:right="-29"/>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Dažni šalutinio poveikio reiškiniai (gali pasireikšti rečiau kaip 1 iš 10</w:t>
      </w:r>
      <w:r w:rsidR="00041145" w:rsidRPr="00A4283E">
        <w:rPr>
          <w:rFonts w:ascii="Times New Roman" w:eastAsia="Times New Roman" w:hAnsi="Times New Roman" w:cs="Times New Roman"/>
          <w:noProof w:val="0"/>
          <w:snapToGrid w:val="0"/>
        </w:rPr>
        <w:t> </w:t>
      </w:r>
      <w:r w:rsidRPr="00A4283E">
        <w:rPr>
          <w:rFonts w:ascii="Times New Roman" w:eastAsia="Times New Roman" w:hAnsi="Times New Roman" w:cs="Times New Roman"/>
          <w:noProof w:val="0"/>
          <w:snapToGrid w:val="0"/>
        </w:rPr>
        <w:t>asmenų)</w:t>
      </w:r>
      <w:r w:rsidR="00A43B0B" w:rsidRPr="00A4283E">
        <w:rPr>
          <w:rFonts w:ascii="Times New Roman" w:eastAsia="Times New Roman" w:hAnsi="Times New Roman" w:cs="Times New Roman"/>
          <w:noProof w:val="0"/>
          <w:snapToGrid w:val="0"/>
        </w:rPr>
        <w:t>:</w:t>
      </w:r>
    </w:p>
    <w:p w14:paraId="7746AFEC" w14:textId="22A63F68" w:rsidR="00991E7E" w:rsidRPr="00A4283E" w:rsidRDefault="00991E7E" w:rsidP="00991E7E">
      <w:pPr>
        <w:numPr>
          <w:ilvl w:val="12"/>
          <w:numId w:val="0"/>
        </w:numPr>
        <w:spacing w:after="0" w:line="240" w:lineRule="auto"/>
        <w:ind w:right="-29"/>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Nedažni šalutinio poveikio reiškiniai (gali pasireikšti rečiau kaip 1 iš 100</w:t>
      </w:r>
      <w:r w:rsidR="00041145" w:rsidRPr="00A4283E">
        <w:rPr>
          <w:rFonts w:ascii="Times New Roman" w:eastAsia="Times New Roman" w:hAnsi="Times New Roman" w:cs="Times New Roman"/>
          <w:noProof w:val="0"/>
          <w:snapToGrid w:val="0"/>
        </w:rPr>
        <w:t> </w:t>
      </w:r>
      <w:r w:rsidRPr="00A4283E">
        <w:rPr>
          <w:rFonts w:ascii="Times New Roman" w:eastAsia="Times New Roman" w:hAnsi="Times New Roman" w:cs="Times New Roman"/>
          <w:noProof w:val="0"/>
          <w:snapToGrid w:val="0"/>
        </w:rPr>
        <w:t>asmenų)</w:t>
      </w:r>
      <w:r w:rsidR="00A43B0B" w:rsidRPr="00A4283E">
        <w:rPr>
          <w:rFonts w:ascii="Times New Roman" w:eastAsia="Times New Roman" w:hAnsi="Times New Roman" w:cs="Times New Roman"/>
          <w:noProof w:val="0"/>
          <w:snapToGrid w:val="0"/>
        </w:rPr>
        <w:t>:</w:t>
      </w:r>
    </w:p>
    <w:p w14:paraId="6DD7D715" w14:textId="1C6E0CEC" w:rsidR="00991E7E" w:rsidRPr="00A4283E" w:rsidRDefault="00991E7E" w:rsidP="00991E7E">
      <w:pPr>
        <w:numPr>
          <w:ilvl w:val="12"/>
          <w:numId w:val="0"/>
        </w:numPr>
        <w:spacing w:after="0" w:line="240" w:lineRule="auto"/>
        <w:ind w:right="-29"/>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Reti šalutinio poveikio reiškiniai (gali pasireikšti rečiau kaip 1 iš 1</w:t>
      </w:r>
      <w:r w:rsidR="00041145" w:rsidRPr="00A4283E">
        <w:rPr>
          <w:rFonts w:ascii="Times New Roman" w:eastAsia="Times New Roman" w:hAnsi="Times New Roman" w:cs="Times New Roman"/>
          <w:noProof w:val="0"/>
          <w:snapToGrid w:val="0"/>
        </w:rPr>
        <w:t> </w:t>
      </w:r>
      <w:r w:rsidRPr="00A4283E">
        <w:rPr>
          <w:rFonts w:ascii="Times New Roman" w:eastAsia="Times New Roman" w:hAnsi="Times New Roman" w:cs="Times New Roman"/>
          <w:noProof w:val="0"/>
          <w:snapToGrid w:val="0"/>
        </w:rPr>
        <w:t>000</w:t>
      </w:r>
      <w:r w:rsidR="00041145" w:rsidRPr="00A4283E">
        <w:rPr>
          <w:rFonts w:ascii="Times New Roman" w:eastAsia="Times New Roman" w:hAnsi="Times New Roman" w:cs="Times New Roman"/>
          <w:noProof w:val="0"/>
          <w:snapToGrid w:val="0"/>
        </w:rPr>
        <w:t> </w:t>
      </w:r>
      <w:r w:rsidRPr="00A4283E">
        <w:rPr>
          <w:rFonts w:ascii="Times New Roman" w:eastAsia="Times New Roman" w:hAnsi="Times New Roman" w:cs="Times New Roman"/>
          <w:noProof w:val="0"/>
          <w:snapToGrid w:val="0"/>
        </w:rPr>
        <w:t>asmenų)</w:t>
      </w:r>
      <w:r w:rsidR="00A43B0B" w:rsidRPr="00A4283E">
        <w:rPr>
          <w:rFonts w:ascii="Times New Roman" w:eastAsia="Times New Roman" w:hAnsi="Times New Roman" w:cs="Times New Roman"/>
          <w:noProof w:val="0"/>
          <w:snapToGrid w:val="0"/>
        </w:rPr>
        <w:t>:</w:t>
      </w:r>
    </w:p>
    <w:p w14:paraId="0C6345A1" w14:textId="44F27FA4" w:rsidR="00991E7E" w:rsidRPr="00A4283E" w:rsidRDefault="00991E7E" w:rsidP="00991E7E">
      <w:pPr>
        <w:numPr>
          <w:ilvl w:val="12"/>
          <w:numId w:val="0"/>
        </w:numPr>
        <w:spacing w:after="0" w:line="240" w:lineRule="auto"/>
        <w:ind w:right="-29"/>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Labai reti šalutinio poveikio reiškiniai (gali pasireikšti rečiau kaip 1 iš 10</w:t>
      </w:r>
      <w:r w:rsidR="00041145" w:rsidRPr="00A4283E">
        <w:rPr>
          <w:rFonts w:ascii="Times New Roman" w:eastAsia="Times New Roman" w:hAnsi="Times New Roman" w:cs="Times New Roman"/>
          <w:noProof w:val="0"/>
          <w:snapToGrid w:val="0"/>
        </w:rPr>
        <w:t> </w:t>
      </w:r>
      <w:r w:rsidRPr="00A4283E">
        <w:rPr>
          <w:rFonts w:ascii="Times New Roman" w:eastAsia="Times New Roman" w:hAnsi="Times New Roman" w:cs="Times New Roman"/>
          <w:noProof w:val="0"/>
          <w:snapToGrid w:val="0"/>
        </w:rPr>
        <w:t>000</w:t>
      </w:r>
      <w:r w:rsidR="00041145" w:rsidRPr="00A4283E">
        <w:rPr>
          <w:rFonts w:ascii="Times New Roman" w:eastAsia="Times New Roman" w:hAnsi="Times New Roman" w:cs="Times New Roman"/>
          <w:noProof w:val="0"/>
          <w:snapToGrid w:val="0"/>
        </w:rPr>
        <w:t> </w:t>
      </w:r>
      <w:r w:rsidRPr="00A4283E">
        <w:rPr>
          <w:rFonts w:ascii="Times New Roman" w:eastAsia="Times New Roman" w:hAnsi="Times New Roman" w:cs="Times New Roman"/>
          <w:noProof w:val="0"/>
          <w:snapToGrid w:val="0"/>
        </w:rPr>
        <w:t>asmenų)</w:t>
      </w:r>
      <w:r w:rsidR="00A43B0B" w:rsidRPr="00A4283E">
        <w:rPr>
          <w:rFonts w:ascii="Times New Roman" w:eastAsia="Times New Roman" w:hAnsi="Times New Roman" w:cs="Times New Roman"/>
          <w:noProof w:val="0"/>
          <w:snapToGrid w:val="0"/>
        </w:rPr>
        <w:t>:</w:t>
      </w:r>
    </w:p>
    <w:p w14:paraId="358F369F" w14:textId="2617A27A" w:rsidR="007426A2" w:rsidRPr="00A4283E" w:rsidRDefault="00991E7E" w:rsidP="00991E7E">
      <w:pPr>
        <w:numPr>
          <w:ilvl w:val="12"/>
          <w:numId w:val="0"/>
        </w:numPr>
        <w:spacing w:after="0" w:line="240" w:lineRule="auto"/>
        <w:ind w:right="-29"/>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Šalutinio poveikio reiškiniai, kurių, dažnis nežinomas (negali būti apskaičiuotas pagal turimus duomenis)</w:t>
      </w:r>
      <w:r w:rsidR="00A43B0B" w:rsidRPr="00A4283E">
        <w:rPr>
          <w:rFonts w:ascii="Times New Roman" w:eastAsia="Times New Roman" w:hAnsi="Times New Roman" w:cs="Times New Roman"/>
          <w:noProof w:val="0"/>
          <w:snapToGrid w:val="0"/>
        </w:rPr>
        <w:t>:</w:t>
      </w:r>
    </w:p>
    <w:p w14:paraId="44FA0592" w14:textId="77777777" w:rsidR="00991E7E" w:rsidRPr="00A4283E" w:rsidRDefault="00991E7E" w:rsidP="00991E7E">
      <w:pPr>
        <w:numPr>
          <w:ilvl w:val="12"/>
          <w:numId w:val="0"/>
        </w:numPr>
        <w:spacing w:after="0" w:line="240" w:lineRule="auto"/>
        <w:ind w:right="-29"/>
        <w:rPr>
          <w:rFonts w:ascii="Times New Roman" w:eastAsia="Times New Roman" w:hAnsi="Times New Roman" w:cs="Times New Roman"/>
          <w:noProof w:val="0"/>
          <w:snapToGrid w:val="0"/>
        </w:rPr>
      </w:pPr>
    </w:p>
    <w:p w14:paraId="5234E527" w14:textId="73C0EB5F" w:rsidR="00991E7E" w:rsidRPr="00A4283E" w:rsidRDefault="00991E7E" w:rsidP="007426A2">
      <w:pPr>
        <w:numPr>
          <w:ilvl w:val="12"/>
          <w:numId w:val="0"/>
        </w:numPr>
        <w:spacing w:after="0" w:line="240" w:lineRule="auto"/>
        <w:ind w:right="-29"/>
        <w:rPr>
          <w:rFonts w:ascii="Times New Roman" w:eastAsia="Times New Roman" w:hAnsi="Times New Roman" w:cs="Times New Roman"/>
          <w:noProof w:val="0"/>
          <w:snapToGrid w:val="0"/>
        </w:rPr>
      </w:pPr>
      <w:r w:rsidRPr="00A4283E">
        <w:rPr>
          <w:rFonts w:ascii="Times New Roman" w:eastAsia="Times New Roman" w:hAnsi="Times New Roman" w:cs="Times New Roman"/>
          <w:b/>
          <w:bCs/>
          <w:noProof w:val="0"/>
          <w:snapToGrid w:val="0"/>
        </w:rPr>
        <w:t>Labai dažni šalutinio poveikio reiškiniai (gali pasireikšti ne rečiau kaip 1 iš 10 asmenų)</w:t>
      </w:r>
      <w:r w:rsidR="00A43B0B" w:rsidRPr="00A4283E">
        <w:rPr>
          <w:rFonts w:ascii="Times New Roman" w:eastAsia="Times New Roman" w:hAnsi="Times New Roman" w:cs="Times New Roman"/>
          <w:b/>
          <w:bCs/>
          <w:noProof w:val="0"/>
          <w:snapToGrid w:val="0"/>
        </w:rPr>
        <w:t>:</w:t>
      </w:r>
    </w:p>
    <w:p w14:paraId="789A0576" w14:textId="77777777"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Galvos skausmas, svaigulys ir galvos sukimasis.</w:t>
      </w:r>
    </w:p>
    <w:p w14:paraId="47D08A8F" w14:textId="77777777"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Liguistumas, pykinimas, pilvo pūtimas, viduriavimas, apetito netekimas.</w:t>
      </w:r>
    </w:p>
    <w:p w14:paraId="2660722F" w14:textId="77777777"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Pilvo skausmas ir kiti nenormalūs su pilvu susiję simptomai, nevirškinimas ir rėmuo.</w:t>
      </w:r>
    </w:p>
    <w:p w14:paraId="5D092D92" w14:textId="77777777"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Kepenų veiklą rodančių kraujo tyrimų rodmenų pokytis.</w:t>
      </w:r>
    </w:p>
    <w:p w14:paraId="4426123B" w14:textId="77777777"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Išbėrimas.</w:t>
      </w:r>
    </w:p>
    <w:p w14:paraId="03963342" w14:textId="77777777" w:rsidR="007426A2" w:rsidRPr="00A4283E"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p>
    <w:p w14:paraId="34392BF1" w14:textId="4B129F89" w:rsidR="007426A2" w:rsidRPr="00A4283E" w:rsidRDefault="00991E7E" w:rsidP="007426A2">
      <w:pPr>
        <w:numPr>
          <w:ilvl w:val="12"/>
          <w:numId w:val="0"/>
        </w:numPr>
        <w:spacing w:after="0" w:line="240" w:lineRule="auto"/>
        <w:ind w:right="-29"/>
        <w:rPr>
          <w:rFonts w:ascii="Times New Roman" w:eastAsia="Times New Roman" w:hAnsi="Times New Roman" w:cs="Times New Roman"/>
          <w:noProof w:val="0"/>
          <w:snapToGrid w:val="0"/>
        </w:rPr>
      </w:pPr>
      <w:r w:rsidRPr="00A4283E">
        <w:rPr>
          <w:rFonts w:ascii="Times New Roman" w:eastAsia="Times New Roman" w:hAnsi="Times New Roman" w:cs="Times New Roman"/>
          <w:b/>
          <w:bCs/>
          <w:noProof w:val="0"/>
          <w:snapToGrid w:val="0"/>
        </w:rPr>
        <w:t>Reti šalutinio poveikio reiškiniai (gali pasireikšti rečiau kaip 1 iš 1 000 asmenų)</w:t>
      </w:r>
      <w:r w:rsidR="00A43B0B" w:rsidRPr="00A4283E">
        <w:rPr>
          <w:rFonts w:ascii="Times New Roman" w:eastAsia="Times New Roman" w:hAnsi="Times New Roman" w:cs="Times New Roman"/>
          <w:b/>
          <w:bCs/>
          <w:noProof w:val="0"/>
          <w:snapToGrid w:val="0"/>
        </w:rPr>
        <w:t>:</w:t>
      </w:r>
    </w:p>
    <w:p w14:paraId="10578289" w14:textId="77777777" w:rsidR="007426A2" w:rsidRPr="00A4283E" w:rsidRDefault="007426A2" w:rsidP="007426A2">
      <w:p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Alerginės reakcijos, galinčios pasireikšti staiga pasireiškusiu švokštimu, kvėpavimo pasunkėjimu, veido, lūpų, plaštakų ar pirštų patinimu, odos išbėrimu, niežėjimu, kraujosruvomis, skausmingomis raudonomis dėmėmis, lupimusi ar pūslėjimu, rijimo pasunkėjimas.</w:t>
      </w:r>
    </w:p>
    <w:p w14:paraId="08378E46" w14:textId="77777777" w:rsidR="007426A2" w:rsidRPr="00A4283E" w:rsidRDefault="007426A2" w:rsidP="007426A2">
      <w:p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Nuovargis, mieguistumas.</w:t>
      </w:r>
    </w:p>
    <w:p w14:paraId="5659D85D" w14:textId="77777777" w:rsidR="007426A2" w:rsidRPr="00A4283E" w:rsidRDefault="007426A2" w:rsidP="007426A2">
      <w:p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Kraujo samplūdis veide, kraujavimas iš skrandžio ar žarnyno (pvz., tuštinimasis juodomis kaip degutas išmatomis).</w:t>
      </w:r>
    </w:p>
    <w:p w14:paraId="4FCE45D2" w14:textId="77777777" w:rsidR="007426A2" w:rsidRPr="00A4283E" w:rsidRDefault="007426A2" w:rsidP="007426A2">
      <w:pPr>
        <w:numPr>
          <w:ilvl w:val="1"/>
          <w:numId w:val="6"/>
        </w:numPr>
        <w:tabs>
          <w:tab w:val="num"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Vėmimas krauju ar kavos tirščių išvaizdos turiniu.</w:t>
      </w:r>
    </w:p>
    <w:p w14:paraId="3759618E" w14:textId="77777777" w:rsidR="007426A2" w:rsidRPr="00A4283E" w:rsidRDefault="007426A2" w:rsidP="007426A2">
      <w:p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Skrandžio ar dvylikapirštės žarnos opa.</w:t>
      </w:r>
    </w:p>
    <w:p w14:paraId="7B005D5F" w14:textId="77777777" w:rsidR="007426A2" w:rsidRPr="00A4283E" w:rsidRDefault="007426A2" w:rsidP="007426A2">
      <w:p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Kepenų sutrikimai, gelta (odos ir akių baltymų pageltimas).</w:t>
      </w:r>
    </w:p>
    <w:p w14:paraId="580B0F14" w14:textId="77777777" w:rsidR="007426A2" w:rsidRPr="00A4283E" w:rsidRDefault="007426A2" w:rsidP="007426A2">
      <w:p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Išbėrimas ir dėmės (dilgėlinė).</w:t>
      </w:r>
    </w:p>
    <w:p w14:paraId="3B4E5EFD" w14:textId="77777777" w:rsidR="007426A2" w:rsidRPr="00A4283E" w:rsidRDefault="007426A2" w:rsidP="007426A2">
      <w:p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Skrandžio ar žarnyno prakiurimas (virškinimo trakto prakiurimas).</w:t>
      </w:r>
    </w:p>
    <w:p w14:paraId="489ED8E4" w14:textId="77777777" w:rsidR="007426A2" w:rsidRPr="00A4283E"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p>
    <w:p w14:paraId="10F37986" w14:textId="247F26B5" w:rsidR="007426A2" w:rsidRPr="00A4283E" w:rsidRDefault="00991E7E" w:rsidP="007426A2">
      <w:pPr>
        <w:numPr>
          <w:ilvl w:val="12"/>
          <w:numId w:val="0"/>
        </w:numPr>
        <w:spacing w:after="0" w:line="240" w:lineRule="auto"/>
        <w:ind w:right="-29"/>
        <w:rPr>
          <w:rFonts w:ascii="Times New Roman" w:eastAsia="Times New Roman" w:hAnsi="Times New Roman" w:cs="Times New Roman"/>
          <w:noProof w:val="0"/>
          <w:snapToGrid w:val="0"/>
        </w:rPr>
      </w:pPr>
      <w:r w:rsidRPr="00A4283E">
        <w:rPr>
          <w:rFonts w:ascii="Times New Roman" w:eastAsia="Times New Roman" w:hAnsi="Times New Roman" w:cs="Times New Roman"/>
          <w:b/>
          <w:bCs/>
          <w:noProof w:val="0"/>
          <w:snapToGrid w:val="0"/>
        </w:rPr>
        <w:t>Labai reti šalutinio poveikio reiškiniai (gali pasireikšti rečiau kaip 1 iš 10 000 asmenų)</w:t>
      </w:r>
      <w:r w:rsidR="00A43B0B" w:rsidRPr="00A4283E">
        <w:rPr>
          <w:rFonts w:ascii="Times New Roman" w:eastAsia="Times New Roman" w:hAnsi="Times New Roman" w:cs="Times New Roman"/>
          <w:b/>
          <w:bCs/>
          <w:noProof w:val="0"/>
          <w:snapToGrid w:val="0"/>
        </w:rPr>
        <w:t>:</w:t>
      </w:r>
    </w:p>
    <w:p w14:paraId="6789C339" w14:textId="77777777"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Mažakraujystė.</w:t>
      </w:r>
    </w:p>
    <w:p w14:paraId="2B134EBB" w14:textId="77777777"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Depresija, dezorientacija, nemiga, irzlumas, nuotaikos pokyčiai, košmariški sapnai.</w:t>
      </w:r>
    </w:p>
    <w:p w14:paraId="1EC01A6D" w14:textId="77777777"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Atminties sutrikimas, dilgčiojimo ir badymo pojūtis.</w:t>
      </w:r>
    </w:p>
    <w:p w14:paraId="4AC28DCE" w14:textId="77777777"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Kaklo stingulys (tai gali būti smegenų dangalo uždegimo (meningito) požymis).</w:t>
      </w:r>
    </w:p>
    <w:p w14:paraId="24C6F93F" w14:textId="77777777"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Minčių susipainiojimas, haliucinacijos, bloga savijauta.</w:t>
      </w:r>
    </w:p>
    <w:p w14:paraId="00549E76" w14:textId="77777777"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Skonio pojūčio pokytis, drebulys, priepuoliai, nerimas.</w:t>
      </w:r>
    </w:p>
    <w:p w14:paraId="494FCDAA" w14:textId="77777777"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Matomo vaizdo neryškumas, matomo vaizdo dvigubinimasis.</w:t>
      </w:r>
    </w:p>
    <w:p w14:paraId="1591C076" w14:textId="77777777"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Klausos sutrikimas, ūžesys (spengimas ausyse).</w:t>
      </w:r>
    </w:p>
    <w:p w14:paraId="13913E98" w14:textId="77777777"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Krono ligos ar opinio kolito pasunkėjimas.</w:t>
      </w:r>
    </w:p>
    <w:p w14:paraId="461B0AE2" w14:textId="77777777"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Vidurių užkietėjimas (įskaitant žarnyno užsikimšimą).</w:t>
      </w:r>
    </w:p>
    <w:p w14:paraId="167D6CC0" w14:textId="77777777"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Stemplės sutrikimai.</w:t>
      </w:r>
    </w:p>
    <w:p w14:paraId="64C1C3C3" w14:textId="77777777"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Kasos uždegimas.</w:t>
      </w:r>
    </w:p>
    <w:p w14:paraId="787FEAA6" w14:textId="77777777" w:rsidR="007426A2" w:rsidRPr="00A4283E" w:rsidRDefault="007426A2" w:rsidP="007426A2">
      <w:p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Jautrumas šviesai, odos išbėrimas, odos pūslių atsiradimas ir (arba) burnos ar akių perštėjimas, odos pleiskanojimas, egzema ir neįprastos kraujosruvos, plaukų slinkimas.</w:t>
      </w:r>
    </w:p>
    <w:p w14:paraId="5E59E833" w14:textId="77777777"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Inkstų sutrikimai, šlapinimosi sutrikimai (pvz., įprasto šlapimo kiekio ar spalvos pokytis).</w:t>
      </w:r>
    </w:p>
    <w:p w14:paraId="3A2DDD25" w14:textId="77777777"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lastRenderedPageBreak/>
        <w:t>•</w:t>
      </w:r>
      <w:r w:rsidRPr="00A4283E">
        <w:rPr>
          <w:rFonts w:ascii="Times New Roman" w:eastAsia="Times New Roman" w:hAnsi="Times New Roman" w:cs="Times New Roman"/>
          <w:noProof w:val="0"/>
          <w:snapToGrid w:val="0"/>
        </w:rPr>
        <w:tab/>
        <w:t>Baltųjų kraujo ląstelių kiekio sumažėjimas (leukopenija).</w:t>
      </w:r>
    </w:p>
    <w:p w14:paraId="0C89AE82" w14:textId="77777777"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Plaučių audinio uždegimas (pneumonitas).</w:t>
      </w:r>
    </w:p>
    <w:p w14:paraId="18F87171" w14:textId="77777777" w:rsidR="007426A2" w:rsidRPr="00A4283E"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p>
    <w:p w14:paraId="0E24C915" w14:textId="051F6B92" w:rsidR="007426A2" w:rsidRPr="00A4283E"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A4283E">
        <w:rPr>
          <w:rFonts w:ascii="Times New Roman" w:eastAsia="Times New Roman" w:hAnsi="Times New Roman" w:cs="Times New Roman"/>
          <w:b/>
          <w:bCs/>
          <w:noProof w:val="0"/>
          <w:snapToGrid w:val="0"/>
        </w:rPr>
        <w:t>Kit</w:t>
      </w:r>
      <w:r w:rsidR="00A43B0B" w:rsidRPr="00A4283E">
        <w:rPr>
          <w:rFonts w:ascii="Times New Roman" w:eastAsia="Times New Roman" w:hAnsi="Times New Roman" w:cs="Times New Roman"/>
          <w:b/>
          <w:bCs/>
          <w:noProof w:val="0"/>
          <w:snapToGrid w:val="0"/>
        </w:rPr>
        <w:t xml:space="preserve">as šalutinis </w:t>
      </w:r>
      <w:r w:rsidRPr="00A4283E">
        <w:rPr>
          <w:rFonts w:ascii="Times New Roman" w:eastAsia="Times New Roman" w:hAnsi="Times New Roman" w:cs="Times New Roman"/>
          <w:b/>
          <w:bCs/>
          <w:noProof w:val="0"/>
          <w:snapToGrid w:val="0"/>
        </w:rPr>
        <w:t>poveikis</w:t>
      </w:r>
    </w:p>
    <w:p w14:paraId="02BD1597" w14:textId="77777777" w:rsidR="007426A2" w:rsidRPr="00A4283E"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Diklofenakas gali būti susijęs su nedideliu širdies priepuolio (miokardo infarkto) ar insulto rizikos padidėjimu.</w:t>
      </w:r>
    </w:p>
    <w:p w14:paraId="2AF1F662" w14:textId="77777777" w:rsidR="007426A2" w:rsidRPr="00A4283E"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p>
    <w:p w14:paraId="1F85CDBF" w14:textId="77777777" w:rsidR="007426A2" w:rsidRPr="00A4283E"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Kitoks šalutinis poveikis, susijęs su nesteroidinių vaistų nuo uždegimo vartojimu, yra skysčių kaupimosi sukeltas patinimas (dar vadinamas edema), didelis kraujospūdis, juntamas širdies plakimas, krūtinės skausmas ir širdies nepakankamumas.</w:t>
      </w:r>
    </w:p>
    <w:p w14:paraId="6B32CF15" w14:textId="77777777" w:rsidR="007426A2" w:rsidRPr="00A4283E"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p>
    <w:p w14:paraId="173F4966" w14:textId="77777777" w:rsidR="007426A2" w:rsidRPr="00A4283E" w:rsidRDefault="007426A2" w:rsidP="007426A2">
      <w:pPr>
        <w:numPr>
          <w:ilvl w:val="12"/>
          <w:numId w:val="0"/>
        </w:numPr>
        <w:spacing w:after="0" w:line="240" w:lineRule="auto"/>
        <w:ind w:right="-29"/>
        <w:rPr>
          <w:rFonts w:ascii="Times New Roman" w:eastAsia="Times New Roman" w:hAnsi="Times New Roman" w:cs="Times New Roman"/>
          <w:noProof w:val="0"/>
          <w:snapToGrid w:val="0"/>
          <w:u w:val="single"/>
        </w:rPr>
      </w:pPr>
      <w:r w:rsidRPr="00A4283E">
        <w:rPr>
          <w:rFonts w:ascii="Times New Roman" w:eastAsia="Times New Roman" w:hAnsi="Times New Roman" w:cs="Times New Roman"/>
          <w:noProof w:val="0"/>
          <w:snapToGrid w:val="0"/>
          <w:u w:val="single"/>
        </w:rPr>
        <w:t>Toliau išvardytas kitoks omeprazolo sukeliamas šalutinis poveikis</w:t>
      </w:r>
    </w:p>
    <w:p w14:paraId="6C7CAAB8" w14:textId="0A974CFB" w:rsidR="00991E7E" w:rsidRPr="00A4283E" w:rsidRDefault="00991E7E" w:rsidP="00991E7E">
      <w:pPr>
        <w:numPr>
          <w:ilvl w:val="12"/>
          <w:numId w:val="0"/>
        </w:numPr>
        <w:spacing w:after="0" w:line="240" w:lineRule="auto"/>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Labai dažni šalutinio poveikio reiškiniai (gali pasireikšti ne rečiau kaip 1 iš 10</w:t>
      </w:r>
      <w:r w:rsidR="00041145" w:rsidRPr="00A4283E">
        <w:rPr>
          <w:rFonts w:ascii="Times New Roman" w:eastAsia="Times New Roman" w:hAnsi="Times New Roman" w:cs="Times New Roman"/>
          <w:noProof w:val="0"/>
          <w:snapToGrid w:val="0"/>
        </w:rPr>
        <w:t> </w:t>
      </w:r>
      <w:r w:rsidRPr="00A4283E">
        <w:rPr>
          <w:rFonts w:ascii="Times New Roman" w:eastAsia="Times New Roman" w:hAnsi="Times New Roman" w:cs="Times New Roman"/>
          <w:noProof w:val="0"/>
          <w:snapToGrid w:val="0"/>
        </w:rPr>
        <w:t>asmenų)</w:t>
      </w:r>
      <w:r w:rsidR="00A43B0B" w:rsidRPr="00A4283E">
        <w:rPr>
          <w:rFonts w:ascii="Times New Roman" w:eastAsia="Times New Roman" w:hAnsi="Times New Roman" w:cs="Times New Roman"/>
          <w:noProof w:val="0"/>
          <w:snapToGrid w:val="0"/>
        </w:rPr>
        <w:t>:</w:t>
      </w:r>
    </w:p>
    <w:p w14:paraId="05AE3368" w14:textId="6970EAA2" w:rsidR="00991E7E" w:rsidRPr="00A4283E" w:rsidRDefault="00991E7E" w:rsidP="00991E7E">
      <w:pPr>
        <w:numPr>
          <w:ilvl w:val="12"/>
          <w:numId w:val="0"/>
        </w:numPr>
        <w:spacing w:after="0" w:line="240" w:lineRule="auto"/>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Dažni šalutinio poveikio reiškiniai (gali pasireikšti rečiau kaip 1 iš 10</w:t>
      </w:r>
      <w:r w:rsidR="00041145" w:rsidRPr="00A4283E">
        <w:rPr>
          <w:rFonts w:ascii="Times New Roman" w:eastAsia="Times New Roman" w:hAnsi="Times New Roman" w:cs="Times New Roman"/>
          <w:noProof w:val="0"/>
          <w:snapToGrid w:val="0"/>
        </w:rPr>
        <w:t> </w:t>
      </w:r>
      <w:r w:rsidRPr="00A4283E">
        <w:rPr>
          <w:rFonts w:ascii="Times New Roman" w:eastAsia="Times New Roman" w:hAnsi="Times New Roman" w:cs="Times New Roman"/>
          <w:noProof w:val="0"/>
          <w:snapToGrid w:val="0"/>
        </w:rPr>
        <w:t>asmenų)</w:t>
      </w:r>
      <w:r w:rsidR="00A43B0B" w:rsidRPr="00A4283E">
        <w:rPr>
          <w:rFonts w:ascii="Times New Roman" w:eastAsia="Times New Roman" w:hAnsi="Times New Roman" w:cs="Times New Roman"/>
          <w:noProof w:val="0"/>
          <w:snapToGrid w:val="0"/>
        </w:rPr>
        <w:t>:</w:t>
      </w:r>
    </w:p>
    <w:p w14:paraId="06F6D941" w14:textId="2BE6448F" w:rsidR="00991E7E" w:rsidRPr="00A4283E" w:rsidRDefault="00991E7E" w:rsidP="00991E7E">
      <w:pPr>
        <w:numPr>
          <w:ilvl w:val="12"/>
          <w:numId w:val="0"/>
        </w:numPr>
        <w:spacing w:after="0" w:line="240" w:lineRule="auto"/>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Nedažni šalutinio poveikio reiškiniai (gali pasireikšti rečiau kaip 1 iš 100</w:t>
      </w:r>
      <w:r w:rsidR="00041145" w:rsidRPr="00A4283E">
        <w:rPr>
          <w:rFonts w:ascii="Times New Roman" w:eastAsia="Times New Roman" w:hAnsi="Times New Roman" w:cs="Times New Roman"/>
          <w:noProof w:val="0"/>
          <w:snapToGrid w:val="0"/>
        </w:rPr>
        <w:t> </w:t>
      </w:r>
      <w:r w:rsidRPr="00A4283E">
        <w:rPr>
          <w:rFonts w:ascii="Times New Roman" w:eastAsia="Times New Roman" w:hAnsi="Times New Roman" w:cs="Times New Roman"/>
          <w:noProof w:val="0"/>
          <w:snapToGrid w:val="0"/>
        </w:rPr>
        <w:t>asmenų)</w:t>
      </w:r>
      <w:r w:rsidR="00A43B0B" w:rsidRPr="00A4283E">
        <w:rPr>
          <w:rFonts w:ascii="Times New Roman" w:eastAsia="Times New Roman" w:hAnsi="Times New Roman" w:cs="Times New Roman"/>
          <w:noProof w:val="0"/>
          <w:snapToGrid w:val="0"/>
        </w:rPr>
        <w:t>:</w:t>
      </w:r>
    </w:p>
    <w:p w14:paraId="46F93621" w14:textId="3BE0F785" w:rsidR="00991E7E" w:rsidRPr="00A4283E" w:rsidRDefault="00991E7E" w:rsidP="00991E7E">
      <w:pPr>
        <w:numPr>
          <w:ilvl w:val="12"/>
          <w:numId w:val="0"/>
        </w:numPr>
        <w:spacing w:after="0" w:line="240" w:lineRule="auto"/>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Reti šalutinio poveikio reiškiniai (gali pasireikšti rečiau kaip 1 iš 1</w:t>
      </w:r>
      <w:r w:rsidR="00041145" w:rsidRPr="00A4283E">
        <w:rPr>
          <w:rFonts w:ascii="Times New Roman" w:eastAsia="Times New Roman" w:hAnsi="Times New Roman" w:cs="Times New Roman"/>
          <w:noProof w:val="0"/>
          <w:snapToGrid w:val="0"/>
        </w:rPr>
        <w:t> </w:t>
      </w:r>
      <w:r w:rsidRPr="00A4283E">
        <w:rPr>
          <w:rFonts w:ascii="Times New Roman" w:eastAsia="Times New Roman" w:hAnsi="Times New Roman" w:cs="Times New Roman"/>
          <w:noProof w:val="0"/>
          <w:snapToGrid w:val="0"/>
        </w:rPr>
        <w:t>000</w:t>
      </w:r>
      <w:r w:rsidR="00041145" w:rsidRPr="00A4283E">
        <w:rPr>
          <w:rFonts w:ascii="Times New Roman" w:eastAsia="Times New Roman" w:hAnsi="Times New Roman" w:cs="Times New Roman"/>
          <w:noProof w:val="0"/>
          <w:snapToGrid w:val="0"/>
        </w:rPr>
        <w:t> </w:t>
      </w:r>
      <w:r w:rsidRPr="00A4283E">
        <w:rPr>
          <w:rFonts w:ascii="Times New Roman" w:eastAsia="Times New Roman" w:hAnsi="Times New Roman" w:cs="Times New Roman"/>
          <w:noProof w:val="0"/>
          <w:snapToGrid w:val="0"/>
        </w:rPr>
        <w:t>asmenų)</w:t>
      </w:r>
      <w:r w:rsidR="00A43B0B" w:rsidRPr="00A4283E">
        <w:rPr>
          <w:rFonts w:ascii="Times New Roman" w:eastAsia="Times New Roman" w:hAnsi="Times New Roman" w:cs="Times New Roman"/>
          <w:noProof w:val="0"/>
          <w:snapToGrid w:val="0"/>
        </w:rPr>
        <w:t>:</w:t>
      </w:r>
    </w:p>
    <w:p w14:paraId="619E6D92" w14:textId="40846D6D" w:rsidR="00991E7E" w:rsidRPr="00A4283E" w:rsidRDefault="00991E7E" w:rsidP="00991E7E">
      <w:pPr>
        <w:numPr>
          <w:ilvl w:val="12"/>
          <w:numId w:val="0"/>
        </w:numPr>
        <w:spacing w:after="0" w:line="240" w:lineRule="auto"/>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Labai reti šalutinio poveikio reiškiniai (gali pasireikšti rečiau kaip 1 iš 10</w:t>
      </w:r>
      <w:r w:rsidR="00041145" w:rsidRPr="00A4283E">
        <w:rPr>
          <w:rFonts w:ascii="Times New Roman" w:eastAsia="Times New Roman" w:hAnsi="Times New Roman" w:cs="Times New Roman"/>
          <w:noProof w:val="0"/>
          <w:snapToGrid w:val="0"/>
        </w:rPr>
        <w:t> </w:t>
      </w:r>
      <w:r w:rsidRPr="00A4283E">
        <w:rPr>
          <w:rFonts w:ascii="Times New Roman" w:eastAsia="Times New Roman" w:hAnsi="Times New Roman" w:cs="Times New Roman"/>
          <w:noProof w:val="0"/>
          <w:snapToGrid w:val="0"/>
        </w:rPr>
        <w:t>000</w:t>
      </w:r>
      <w:r w:rsidR="00041145" w:rsidRPr="00A4283E">
        <w:rPr>
          <w:rFonts w:ascii="Times New Roman" w:eastAsia="Times New Roman" w:hAnsi="Times New Roman" w:cs="Times New Roman"/>
          <w:noProof w:val="0"/>
          <w:snapToGrid w:val="0"/>
        </w:rPr>
        <w:t> </w:t>
      </w:r>
      <w:r w:rsidRPr="00A4283E">
        <w:rPr>
          <w:rFonts w:ascii="Times New Roman" w:eastAsia="Times New Roman" w:hAnsi="Times New Roman" w:cs="Times New Roman"/>
          <w:noProof w:val="0"/>
          <w:snapToGrid w:val="0"/>
        </w:rPr>
        <w:t>asmenų)</w:t>
      </w:r>
      <w:r w:rsidR="00A43B0B" w:rsidRPr="00A4283E">
        <w:rPr>
          <w:rFonts w:ascii="Times New Roman" w:eastAsia="Times New Roman" w:hAnsi="Times New Roman" w:cs="Times New Roman"/>
          <w:noProof w:val="0"/>
          <w:snapToGrid w:val="0"/>
        </w:rPr>
        <w:t>:</w:t>
      </w:r>
    </w:p>
    <w:p w14:paraId="5D311CF3" w14:textId="3366CCB5" w:rsidR="007426A2" w:rsidRPr="00A4283E" w:rsidRDefault="00991E7E" w:rsidP="00991E7E">
      <w:pPr>
        <w:numPr>
          <w:ilvl w:val="12"/>
          <w:numId w:val="0"/>
        </w:numPr>
        <w:spacing w:after="0" w:line="240" w:lineRule="auto"/>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Šalutinio poveikio reiškiniai, kurių, dažnis nežinomas (negali būti apskaičiuotas pagal turimus duomenis)</w:t>
      </w:r>
      <w:r w:rsidR="00A43B0B" w:rsidRPr="00A4283E">
        <w:rPr>
          <w:rFonts w:ascii="Times New Roman" w:eastAsia="Times New Roman" w:hAnsi="Times New Roman" w:cs="Times New Roman"/>
          <w:noProof w:val="0"/>
          <w:snapToGrid w:val="0"/>
        </w:rPr>
        <w:t>:</w:t>
      </w:r>
    </w:p>
    <w:p w14:paraId="62141A71" w14:textId="77777777" w:rsidR="00991E7E" w:rsidRPr="00A4283E" w:rsidRDefault="00991E7E" w:rsidP="007426A2">
      <w:pPr>
        <w:numPr>
          <w:ilvl w:val="12"/>
          <w:numId w:val="0"/>
        </w:numPr>
        <w:spacing w:after="0" w:line="240" w:lineRule="auto"/>
        <w:ind w:right="-29"/>
        <w:rPr>
          <w:rFonts w:ascii="Times New Roman" w:eastAsia="Times New Roman" w:hAnsi="Times New Roman" w:cs="Times New Roman"/>
          <w:noProof w:val="0"/>
          <w:snapToGrid w:val="0"/>
        </w:rPr>
      </w:pPr>
    </w:p>
    <w:p w14:paraId="4030888B" w14:textId="3CFCC2B9" w:rsidR="007426A2" w:rsidRPr="00A4283E" w:rsidRDefault="00F26C90" w:rsidP="007426A2">
      <w:pPr>
        <w:numPr>
          <w:ilvl w:val="12"/>
          <w:numId w:val="0"/>
        </w:numPr>
        <w:spacing w:after="0" w:line="240" w:lineRule="auto"/>
        <w:ind w:right="-29"/>
        <w:rPr>
          <w:rFonts w:ascii="Times New Roman" w:eastAsia="Times New Roman" w:hAnsi="Times New Roman" w:cs="Times New Roman"/>
          <w:noProof w:val="0"/>
          <w:snapToGrid w:val="0"/>
        </w:rPr>
      </w:pPr>
      <w:r w:rsidRPr="00A4283E">
        <w:rPr>
          <w:rFonts w:ascii="Times New Roman" w:eastAsia="Times New Roman" w:hAnsi="Times New Roman" w:cs="Times New Roman"/>
          <w:b/>
          <w:bCs/>
          <w:noProof w:val="0"/>
          <w:snapToGrid w:val="0"/>
        </w:rPr>
        <w:t>Labai dažni šalutinio poveikio reiškiniai (gali pasireikšti ne rečiau kaip 1 iš 10 asmenų)</w:t>
      </w:r>
      <w:r w:rsidR="00A43B0B" w:rsidRPr="00A4283E">
        <w:rPr>
          <w:rFonts w:ascii="Times New Roman" w:eastAsia="Times New Roman" w:hAnsi="Times New Roman" w:cs="Times New Roman"/>
          <w:b/>
          <w:bCs/>
          <w:noProof w:val="0"/>
          <w:snapToGrid w:val="0"/>
        </w:rPr>
        <w:t>:</w:t>
      </w:r>
    </w:p>
    <w:p w14:paraId="20F3166A" w14:textId="77777777" w:rsidR="007426A2" w:rsidRPr="00A4283E" w:rsidRDefault="007426A2" w:rsidP="007426A2">
      <w:pPr>
        <w:numPr>
          <w:ilvl w:val="0"/>
          <w:numId w:val="8"/>
        </w:num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Galvos skausmas.</w:t>
      </w:r>
    </w:p>
    <w:p w14:paraId="28AF92C9" w14:textId="77777777" w:rsidR="007426A2" w:rsidRPr="00A4283E" w:rsidRDefault="007426A2" w:rsidP="007426A2">
      <w:pPr>
        <w:numPr>
          <w:ilvl w:val="0"/>
          <w:numId w:val="8"/>
        </w:num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Poveikis skrandžiui ar žarnynui: viduriavimas, pilvo skausmas, vidurių užkietėjimas, dujų susikaupimas virškinimo trakte (pilvo pūtimas).</w:t>
      </w:r>
    </w:p>
    <w:p w14:paraId="729EFE49" w14:textId="77777777" w:rsidR="007426A2" w:rsidRPr="00A4283E" w:rsidRDefault="007426A2" w:rsidP="007426A2">
      <w:pPr>
        <w:numPr>
          <w:ilvl w:val="0"/>
          <w:numId w:val="8"/>
        </w:num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Šleikštulys (pykinimas) ir vėmimas.</w:t>
      </w:r>
    </w:p>
    <w:p w14:paraId="588E2B7B" w14:textId="77777777" w:rsidR="007426A2" w:rsidRPr="00A4283E" w:rsidRDefault="007426A2" w:rsidP="007426A2">
      <w:pPr>
        <w:numPr>
          <w:ilvl w:val="0"/>
          <w:numId w:val="8"/>
        </w:num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Gerybiniai skrandžio polipai.</w:t>
      </w:r>
    </w:p>
    <w:p w14:paraId="6126FC5A" w14:textId="77777777" w:rsidR="007426A2" w:rsidRPr="00A4283E" w:rsidRDefault="007426A2" w:rsidP="007426A2">
      <w:pPr>
        <w:spacing w:after="0" w:line="240" w:lineRule="auto"/>
        <w:ind w:right="-29"/>
        <w:rPr>
          <w:rFonts w:ascii="Times New Roman" w:eastAsia="Times New Roman" w:hAnsi="Times New Roman" w:cs="Times New Roman"/>
          <w:noProof w:val="0"/>
          <w:snapToGrid w:val="0"/>
        </w:rPr>
      </w:pPr>
    </w:p>
    <w:p w14:paraId="2FABED66" w14:textId="47C70C4C" w:rsidR="007426A2" w:rsidRPr="00A4283E" w:rsidRDefault="00F26C90" w:rsidP="007426A2">
      <w:pPr>
        <w:numPr>
          <w:ilvl w:val="12"/>
          <w:numId w:val="0"/>
        </w:numPr>
        <w:spacing w:after="0" w:line="240" w:lineRule="auto"/>
        <w:ind w:right="-29"/>
        <w:rPr>
          <w:rFonts w:ascii="Times New Roman" w:eastAsia="Times New Roman" w:hAnsi="Times New Roman" w:cs="Times New Roman"/>
          <w:noProof w:val="0"/>
          <w:snapToGrid w:val="0"/>
        </w:rPr>
      </w:pPr>
      <w:r w:rsidRPr="00A4283E">
        <w:rPr>
          <w:rFonts w:ascii="Times New Roman" w:eastAsia="Times New Roman" w:hAnsi="Times New Roman" w:cs="Times New Roman"/>
          <w:b/>
          <w:bCs/>
          <w:noProof w:val="0"/>
          <w:snapToGrid w:val="0"/>
        </w:rPr>
        <w:t>Reti šalutinio poveikio reiškiniai (gali pasireikšti rečiau kaip 1 iš 1 000 asmenų)</w:t>
      </w:r>
      <w:r w:rsidR="00A43B0B" w:rsidRPr="00A4283E">
        <w:rPr>
          <w:rFonts w:ascii="Times New Roman" w:eastAsia="Times New Roman" w:hAnsi="Times New Roman" w:cs="Times New Roman"/>
          <w:b/>
          <w:bCs/>
          <w:noProof w:val="0"/>
          <w:snapToGrid w:val="0"/>
        </w:rPr>
        <w:t>:</w:t>
      </w:r>
    </w:p>
    <w:p w14:paraId="71BF40B0" w14:textId="77777777" w:rsidR="007426A2" w:rsidRPr="00A4283E" w:rsidRDefault="007426A2" w:rsidP="007426A2">
      <w:pPr>
        <w:numPr>
          <w:ilvl w:val="0"/>
          <w:numId w:val="8"/>
        </w:num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Pėdų ir kulkšnių patinimas.</w:t>
      </w:r>
    </w:p>
    <w:p w14:paraId="51218996" w14:textId="77777777" w:rsidR="007426A2" w:rsidRPr="00A4283E" w:rsidRDefault="007426A2" w:rsidP="007426A2">
      <w:pPr>
        <w:numPr>
          <w:ilvl w:val="0"/>
          <w:numId w:val="8"/>
        </w:num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Sutrikęs miegas (nemiga).</w:t>
      </w:r>
    </w:p>
    <w:p w14:paraId="0EA81DD5" w14:textId="252EBC96" w:rsidR="007426A2" w:rsidRPr="00A4283E" w:rsidRDefault="007426A2" w:rsidP="007426A2">
      <w:pPr>
        <w:numPr>
          <w:ilvl w:val="0"/>
          <w:numId w:val="8"/>
        </w:num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Svaigulys, perštėjimo, pvz., badymo ir dilgčiojimo, pojūtis, mieguistumas.</w:t>
      </w:r>
    </w:p>
    <w:p w14:paraId="628D1BCA" w14:textId="77777777" w:rsidR="007426A2" w:rsidRPr="00A4283E" w:rsidRDefault="007426A2" w:rsidP="007426A2">
      <w:pPr>
        <w:numPr>
          <w:ilvl w:val="0"/>
          <w:numId w:val="8"/>
        </w:num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Galvos sukimasis (</w:t>
      </w:r>
      <w:r w:rsidRPr="00A4283E">
        <w:rPr>
          <w:rFonts w:ascii="Times New Roman" w:eastAsia="Times New Roman" w:hAnsi="Times New Roman" w:cs="Times New Roman"/>
          <w:i/>
          <w:noProof w:val="0"/>
          <w:snapToGrid w:val="0"/>
        </w:rPr>
        <w:t>vertigo</w:t>
      </w:r>
      <w:r w:rsidRPr="00A4283E">
        <w:rPr>
          <w:rFonts w:ascii="Times New Roman" w:eastAsia="Times New Roman" w:hAnsi="Times New Roman" w:cs="Times New Roman"/>
          <w:noProof w:val="0"/>
          <w:snapToGrid w:val="0"/>
        </w:rPr>
        <w:t>).</w:t>
      </w:r>
    </w:p>
    <w:p w14:paraId="5A70030D" w14:textId="77777777" w:rsidR="007426A2" w:rsidRPr="00A4283E" w:rsidRDefault="007426A2" w:rsidP="007426A2">
      <w:pPr>
        <w:numPr>
          <w:ilvl w:val="0"/>
          <w:numId w:val="8"/>
        </w:num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 xml:space="preserve">Odos išbėrimas, išbėrimas gumbeliais (dilgėlinė) ir niežėjimas. </w:t>
      </w:r>
    </w:p>
    <w:p w14:paraId="1631EE6E" w14:textId="77777777" w:rsidR="007426A2" w:rsidRPr="00A4283E" w:rsidRDefault="007426A2" w:rsidP="007426A2">
      <w:pPr>
        <w:numPr>
          <w:ilvl w:val="0"/>
          <w:numId w:val="8"/>
        </w:num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Bendras negalavimas ir energijos stoka.</w:t>
      </w:r>
    </w:p>
    <w:p w14:paraId="1494AA3C" w14:textId="77777777" w:rsidR="007426A2" w:rsidRPr="00A4283E" w:rsidRDefault="007426A2" w:rsidP="007426A2">
      <w:pPr>
        <w:numPr>
          <w:ilvl w:val="0"/>
          <w:numId w:val="8"/>
        </w:num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Nenormalūs kepenų funkciją rodančių kraujo tyrimų rodmenys.</w:t>
      </w:r>
    </w:p>
    <w:p w14:paraId="26538316" w14:textId="77777777" w:rsidR="007426A2" w:rsidRPr="00A4283E" w:rsidRDefault="007426A2" w:rsidP="007426A2">
      <w:pPr>
        <w:numPr>
          <w:ilvl w:val="0"/>
          <w:numId w:val="8"/>
        </w:num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Šlaunikaulio, riešo ir stuburo lūžimai.</w:t>
      </w:r>
    </w:p>
    <w:p w14:paraId="6CD89AD0" w14:textId="77777777" w:rsidR="007426A2" w:rsidRPr="00A4283E" w:rsidRDefault="007426A2" w:rsidP="007426A2">
      <w:pPr>
        <w:spacing w:after="0" w:line="240" w:lineRule="auto"/>
        <w:ind w:right="-29"/>
        <w:rPr>
          <w:rFonts w:ascii="Times New Roman" w:eastAsia="Times New Roman" w:hAnsi="Times New Roman" w:cs="Times New Roman"/>
          <w:noProof w:val="0"/>
          <w:snapToGrid w:val="0"/>
        </w:rPr>
      </w:pPr>
    </w:p>
    <w:p w14:paraId="4CB803C4" w14:textId="3A2F9853" w:rsidR="007426A2" w:rsidRPr="00A4283E" w:rsidRDefault="00F26C90" w:rsidP="007426A2">
      <w:pPr>
        <w:numPr>
          <w:ilvl w:val="12"/>
          <w:numId w:val="0"/>
        </w:numPr>
        <w:spacing w:after="0" w:line="240" w:lineRule="auto"/>
        <w:ind w:right="-29"/>
        <w:rPr>
          <w:rFonts w:ascii="Times New Roman" w:eastAsia="Times New Roman" w:hAnsi="Times New Roman" w:cs="Times New Roman"/>
          <w:noProof w:val="0"/>
          <w:snapToGrid w:val="0"/>
        </w:rPr>
      </w:pPr>
      <w:r w:rsidRPr="00A4283E">
        <w:rPr>
          <w:rFonts w:ascii="Times New Roman" w:eastAsia="Times New Roman" w:hAnsi="Times New Roman" w:cs="Times New Roman"/>
          <w:b/>
          <w:bCs/>
          <w:noProof w:val="0"/>
          <w:snapToGrid w:val="0"/>
        </w:rPr>
        <w:t>Reti šalutinio poveikio reiškiniai (gali pasireikšti rečiau kaip 1 iš 1 000 asmenų)</w:t>
      </w:r>
      <w:r w:rsidR="00A43B0B" w:rsidRPr="00A4283E">
        <w:rPr>
          <w:rFonts w:ascii="Times New Roman" w:eastAsia="Times New Roman" w:hAnsi="Times New Roman" w:cs="Times New Roman"/>
          <w:b/>
          <w:bCs/>
          <w:noProof w:val="0"/>
          <w:snapToGrid w:val="0"/>
        </w:rPr>
        <w:t>:</w:t>
      </w:r>
    </w:p>
    <w:p w14:paraId="4A7546C0" w14:textId="77777777" w:rsidR="007426A2" w:rsidRPr="00A4283E" w:rsidRDefault="007426A2" w:rsidP="007426A2">
      <w:p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Kraujo pokyčiai (sumažėjęs baltųjų kraujo ląstelių ar trombocitų kiekis), dėl kurių gali pasireikšti silpnumas, susidaryti kraujosruvų, dažniau atsirasti infekcija.</w:t>
      </w:r>
    </w:p>
    <w:p w14:paraId="102817B5" w14:textId="77777777" w:rsidR="007426A2" w:rsidRPr="00A4283E" w:rsidRDefault="007426A2" w:rsidP="007426A2">
      <w:p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Alerginės reakcijos, kartais labai sunkios (gali patinti lūpos, liežuvis ir gerklė, prasidėti karščiavimas, švokštimas).</w:t>
      </w:r>
    </w:p>
    <w:p w14:paraId="6D223A11" w14:textId="2048D561"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Mažas natrio kiekis kraujyje (dėl to gali pasireikšti silpnumas, prasidėti vėmimas ir mėšlungis)</w:t>
      </w:r>
      <w:r w:rsidR="00424788" w:rsidRPr="00A4283E">
        <w:rPr>
          <w:rFonts w:ascii="Times New Roman" w:eastAsia="Times New Roman" w:hAnsi="Times New Roman" w:cs="Times New Roman"/>
          <w:noProof w:val="0"/>
          <w:snapToGrid w:val="0"/>
        </w:rPr>
        <w:t>.</w:t>
      </w:r>
    </w:p>
    <w:p w14:paraId="551A8AAC" w14:textId="454A9560"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Sujaudinimas, minčių susipainiojimas, depresija.</w:t>
      </w:r>
    </w:p>
    <w:p w14:paraId="7646C2EB" w14:textId="59515578"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Skonio pojūčio pokytis.</w:t>
      </w:r>
    </w:p>
    <w:p w14:paraId="13B0BACB" w14:textId="5338CE2E"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Regos sutrikimas, pvz., matomo vaizdo neryškumas.</w:t>
      </w:r>
    </w:p>
    <w:p w14:paraId="7DFAB650" w14:textId="251FE249"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Staiga pasireiškęs švokštimas ar dusulys (bronchų spazmas).</w:t>
      </w:r>
    </w:p>
    <w:p w14:paraId="16312096" w14:textId="45108089"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Burnos džiūvimas.</w:t>
      </w:r>
    </w:p>
    <w:p w14:paraId="75BBE857" w14:textId="113C5DC7"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Burnos gleivinės uždegimas.</w:t>
      </w:r>
    </w:p>
    <w:p w14:paraId="44CD473E" w14:textId="0D49EA93"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Grybelinė infekcija, vadinama pienlige, ir galinti pažeisti žarnas.</w:t>
      </w:r>
    </w:p>
    <w:p w14:paraId="1232F642" w14:textId="77777777" w:rsidR="007426A2" w:rsidRPr="00A4283E" w:rsidRDefault="007426A2" w:rsidP="007426A2">
      <w:p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Kepenų sutrikimai, įskaitant geltą (gali pagelsti oda, patamsėti šlapimas ir pasireikšti nuovargis).</w:t>
      </w:r>
    </w:p>
    <w:p w14:paraId="481E088F" w14:textId="425335F6"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Nuplikimas (alopecija).</w:t>
      </w:r>
    </w:p>
    <w:p w14:paraId="433B33D6" w14:textId="77777777"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Odos išbėrimas ją paveikus saulės šviesai.</w:t>
      </w:r>
    </w:p>
    <w:p w14:paraId="51406312" w14:textId="77777777"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Sąnarių skausmas (artralgija) ar raumenų skausmas (mialgija).</w:t>
      </w:r>
    </w:p>
    <w:p w14:paraId="2E258A93" w14:textId="77777777"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Sunkus inkstų sutrikimas (intersticinis nefritas).</w:t>
      </w:r>
    </w:p>
    <w:p w14:paraId="7141E57E" w14:textId="77777777"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lastRenderedPageBreak/>
        <w:t>•</w:t>
      </w:r>
      <w:r w:rsidRPr="00A4283E">
        <w:rPr>
          <w:rFonts w:ascii="Times New Roman" w:eastAsia="Times New Roman" w:hAnsi="Times New Roman" w:cs="Times New Roman"/>
          <w:noProof w:val="0"/>
          <w:snapToGrid w:val="0"/>
        </w:rPr>
        <w:tab/>
        <w:t>Sustiprėjęs prakaitavimas.</w:t>
      </w:r>
    </w:p>
    <w:p w14:paraId="080E068B" w14:textId="77777777" w:rsidR="007426A2" w:rsidRPr="00A4283E"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p>
    <w:p w14:paraId="1D1DA80A" w14:textId="4EF38463" w:rsidR="007426A2" w:rsidRPr="00A4283E" w:rsidRDefault="00F26C90" w:rsidP="007426A2">
      <w:pPr>
        <w:numPr>
          <w:ilvl w:val="12"/>
          <w:numId w:val="0"/>
        </w:numPr>
        <w:spacing w:after="0" w:line="240" w:lineRule="auto"/>
        <w:ind w:right="-29"/>
        <w:rPr>
          <w:rFonts w:ascii="Times New Roman" w:eastAsia="Times New Roman" w:hAnsi="Times New Roman" w:cs="Times New Roman"/>
          <w:noProof w:val="0"/>
          <w:snapToGrid w:val="0"/>
        </w:rPr>
      </w:pPr>
      <w:r w:rsidRPr="00A4283E">
        <w:rPr>
          <w:rFonts w:ascii="Times New Roman" w:eastAsia="Times New Roman" w:hAnsi="Times New Roman" w:cs="Times New Roman"/>
          <w:b/>
          <w:bCs/>
          <w:noProof w:val="0"/>
          <w:snapToGrid w:val="0"/>
        </w:rPr>
        <w:t>Labai reti šalutinio poveikio reiškiniai (gali pasireikšti rečiau kaip 1 iš 10</w:t>
      </w:r>
      <w:r w:rsidR="00424788" w:rsidRPr="00A4283E">
        <w:rPr>
          <w:rFonts w:ascii="Times New Roman" w:eastAsia="Times New Roman" w:hAnsi="Times New Roman" w:cs="Times New Roman"/>
          <w:b/>
          <w:bCs/>
          <w:noProof w:val="0"/>
          <w:snapToGrid w:val="0"/>
        </w:rPr>
        <w:t> </w:t>
      </w:r>
      <w:r w:rsidRPr="00A4283E">
        <w:rPr>
          <w:rFonts w:ascii="Times New Roman" w:eastAsia="Times New Roman" w:hAnsi="Times New Roman" w:cs="Times New Roman"/>
          <w:b/>
          <w:bCs/>
          <w:noProof w:val="0"/>
          <w:snapToGrid w:val="0"/>
        </w:rPr>
        <w:t>000</w:t>
      </w:r>
      <w:r w:rsidR="00424788" w:rsidRPr="00A4283E">
        <w:rPr>
          <w:rFonts w:ascii="Times New Roman" w:eastAsia="Times New Roman" w:hAnsi="Times New Roman" w:cs="Times New Roman"/>
          <w:b/>
          <w:bCs/>
          <w:noProof w:val="0"/>
          <w:snapToGrid w:val="0"/>
        </w:rPr>
        <w:t> </w:t>
      </w:r>
      <w:r w:rsidRPr="00A4283E">
        <w:rPr>
          <w:rFonts w:ascii="Times New Roman" w:eastAsia="Times New Roman" w:hAnsi="Times New Roman" w:cs="Times New Roman"/>
          <w:b/>
          <w:bCs/>
          <w:noProof w:val="0"/>
          <w:snapToGrid w:val="0"/>
        </w:rPr>
        <w:t>asmenų)</w:t>
      </w:r>
      <w:r w:rsidR="00A43B0B" w:rsidRPr="00A4283E">
        <w:rPr>
          <w:rFonts w:ascii="Times New Roman" w:eastAsia="Times New Roman" w:hAnsi="Times New Roman" w:cs="Times New Roman"/>
          <w:b/>
          <w:bCs/>
          <w:noProof w:val="0"/>
          <w:snapToGrid w:val="0"/>
        </w:rPr>
        <w:t>:</w:t>
      </w:r>
    </w:p>
    <w:p w14:paraId="15C43B30" w14:textId="77777777"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Kraujo ląstelių kiekio pokytis, įskaitant agranulocitozę (mažą baltųjų kraujo ląstelių kiekį).</w:t>
      </w:r>
    </w:p>
    <w:p w14:paraId="241F52B7" w14:textId="2DFDAA3F"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Agresyvumas.</w:t>
      </w:r>
    </w:p>
    <w:p w14:paraId="60B50BBF" w14:textId="63E6F2CE"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Matymas, jutimas ar girdėjimas to, ko nėra (haliucinacijos).</w:t>
      </w:r>
    </w:p>
    <w:p w14:paraId="1C90935A" w14:textId="5EC5C36C"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r>
      <w:r w:rsidRPr="00A4283E">
        <w:rPr>
          <w:rFonts w:ascii="Times New Roman" w:eastAsia="Times New Roman" w:hAnsi="Times New Roman" w:cs="Times New Roman"/>
          <w:iCs/>
          <w:noProof w:val="0"/>
          <w:snapToGrid w:val="0"/>
        </w:rPr>
        <w:t xml:space="preserve">Sunkūs </w:t>
      </w:r>
      <w:r w:rsidRPr="00A4283E">
        <w:rPr>
          <w:rFonts w:ascii="Times New Roman" w:eastAsia="Times New Roman" w:hAnsi="Times New Roman" w:cs="Times New Roman"/>
          <w:noProof w:val="0"/>
          <w:snapToGrid w:val="0"/>
        </w:rPr>
        <w:t>kepenų sutrikimai, sukeliantys kepenų nepakankamumą ir smegenų uždegimą.</w:t>
      </w:r>
    </w:p>
    <w:p w14:paraId="7171ABEC" w14:textId="77777777" w:rsidR="007426A2" w:rsidRPr="00A4283E" w:rsidRDefault="007426A2" w:rsidP="007426A2">
      <w:p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 xml:space="preserve">Staiga prasidėjęs sunkus odos išbėrimas ar pūslių susidarymas ir lupimasis, kuris gali būti susijęs su karščiavimu ir sąnarių skausmais (daugiaformė raudonė (eritema), </w:t>
      </w:r>
      <w:r w:rsidRPr="00A4283E">
        <w:rPr>
          <w:rFonts w:ascii="Times New Roman" w:eastAsia="Times New Roman" w:hAnsi="Times New Roman" w:cs="Times New Roman"/>
          <w:i/>
          <w:noProof w:val="0"/>
          <w:snapToGrid w:val="0"/>
        </w:rPr>
        <w:t>Stevens-Johnson</w:t>
      </w:r>
      <w:r w:rsidRPr="00A4283E">
        <w:rPr>
          <w:rFonts w:ascii="Times New Roman" w:eastAsia="Times New Roman" w:hAnsi="Times New Roman" w:cs="Times New Roman"/>
          <w:noProof w:val="0"/>
          <w:snapToGrid w:val="0"/>
        </w:rPr>
        <w:t xml:space="preserve"> sindromas, toksinė epidermio nekrolizė).</w:t>
      </w:r>
    </w:p>
    <w:p w14:paraId="30DD80D6" w14:textId="5C630BBA"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Raumenų silpnumas.</w:t>
      </w:r>
    </w:p>
    <w:p w14:paraId="3CA44E36" w14:textId="0C02A43A"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Krūtų padidėjimas vyrams.</w:t>
      </w:r>
    </w:p>
    <w:p w14:paraId="06593780" w14:textId="77777777" w:rsidR="007426A2" w:rsidRPr="00A4283E"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p>
    <w:p w14:paraId="292B59EF" w14:textId="6F2ABACE" w:rsidR="00F26C90" w:rsidRPr="00A4283E" w:rsidRDefault="00F26C90"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b/>
          <w:bCs/>
          <w:noProof w:val="0"/>
          <w:snapToGrid w:val="0"/>
        </w:rPr>
        <w:t>Šalutinio poveikio reiškiniai, kurių, dažnis nežinomas (negali būti apskaičiuotas pagal turimus duomenis)</w:t>
      </w:r>
      <w:r w:rsidR="00A43B0B" w:rsidRPr="00A4283E">
        <w:rPr>
          <w:rFonts w:ascii="Times New Roman" w:eastAsia="Times New Roman" w:hAnsi="Times New Roman" w:cs="Times New Roman"/>
          <w:b/>
          <w:bCs/>
          <w:noProof w:val="0"/>
          <w:snapToGrid w:val="0"/>
        </w:rPr>
        <w:t>:</w:t>
      </w:r>
    </w:p>
    <w:p w14:paraId="1463EE07" w14:textId="48C0D800" w:rsidR="007426A2" w:rsidRPr="00A4283E" w:rsidRDefault="007426A2" w:rsidP="007426A2">
      <w:p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w:t>
      </w:r>
      <w:r w:rsidRPr="00A4283E">
        <w:rPr>
          <w:rFonts w:ascii="Times New Roman" w:eastAsia="Times New Roman" w:hAnsi="Times New Roman" w:cs="Times New Roman"/>
          <w:noProof w:val="0"/>
          <w:snapToGrid w:val="0"/>
        </w:rPr>
        <w:tab/>
        <w:t>Žarnų uždegimas (sukeliantis viduriavimą).</w:t>
      </w:r>
    </w:p>
    <w:p w14:paraId="58AF4DB2" w14:textId="77777777" w:rsidR="007426A2" w:rsidRPr="00A4283E" w:rsidRDefault="007426A2" w:rsidP="007426A2">
      <w:pPr>
        <w:numPr>
          <w:ilvl w:val="0"/>
          <w:numId w:val="10"/>
        </w:numPr>
        <w:tabs>
          <w:tab w:val="left" w:pos="567"/>
        </w:tabs>
        <w:spacing w:after="0" w:line="240" w:lineRule="auto"/>
        <w:ind w:right="-2" w:hanging="720"/>
        <w:contextualSpacing/>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spacing w:val="1"/>
        </w:rPr>
        <w:t>I</w:t>
      </w:r>
      <w:r w:rsidRPr="00A4283E">
        <w:rPr>
          <w:rFonts w:ascii="Times New Roman" w:eastAsia="Times New Roman" w:hAnsi="Times New Roman" w:cs="Times New Roman"/>
          <w:noProof w:val="0"/>
          <w:snapToGrid w:val="0"/>
          <w:spacing w:val="-1"/>
        </w:rPr>
        <w:t>š</w:t>
      </w:r>
      <w:r w:rsidRPr="00A4283E">
        <w:rPr>
          <w:rFonts w:ascii="Times New Roman" w:eastAsia="Times New Roman" w:hAnsi="Times New Roman" w:cs="Times New Roman"/>
          <w:noProof w:val="0"/>
          <w:snapToGrid w:val="0"/>
          <w:spacing w:val="3"/>
        </w:rPr>
        <w:t>b</w:t>
      </w:r>
      <w:r w:rsidRPr="00A4283E">
        <w:rPr>
          <w:rFonts w:ascii="Times New Roman" w:eastAsia="Times New Roman" w:hAnsi="Times New Roman" w:cs="Times New Roman"/>
          <w:noProof w:val="0"/>
          <w:snapToGrid w:val="0"/>
        </w:rPr>
        <w:t>ė</w:t>
      </w:r>
      <w:r w:rsidRPr="00A4283E">
        <w:rPr>
          <w:rFonts w:ascii="Times New Roman" w:eastAsia="Times New Roman" w:hAnsi="Times New Roman" w:cs="Times New Roman"/>
          <w:noProof w:val="0"/>
          <w:snapToGrid w:val="0"/>
          <w:spacing w:val="-1"/>
        </w:rPr>
        <w:t>r</w:t>
      </w:r>
      <w:r w:rsidRPr="00A4283E">
        <w:rPr>
          <w:rFonts w:ascii="Times New Roman" w:eastAsia="Times New Roman" w:hAnsi="Times New Roman" w:cs="Times New Roman"/>
          <w:noProof w:val="0"/>
          <w:snapToGrid w:val="0"/>
          <w:spacing w:val="1"/>
        </w:rPr>
        <w:t>i</w:t>
      </w:r>
      <w:r w:rsidRPr="00A4283E">
        <w:rPr>
          <w:rFonts w:ascii="Times New Roman" w:eastAsia="Times New Roman" w:hAnsi="Times New Roman" w:cs="Times New Roman"/>
          <w:noProof w:val="0"/>
          <w:snapToGrid w:val="0"/>
        </w:rPr>
        <w:t>m</w:t>
      </w:r>
      <w:r w:rsidRPr="00A4283E">
        <w:rPr>
          <w:rFonts w:ascii="Times New Roman" w:eastAsia="Times New Roman" w:hAnsi="Times New Roman" w:cs="Times New Roman"/>
          <w:noProof w:val="0"/>
          <w:snapToGrid w:val="0"/>
          <w:spacing w:val="-1"/>
        </w:rPr>
        <w:t>as,</w:t>
      </w:r>
      <w:r w:rsidRPr="00A4283E">
        <w:rPr>
          <w:rFonts w:ascii="Times New Roman" w:eastAsia="Times New Roman" w:hAnsi="Times New Roman" w:cs="Times New Roman"/>
          <w:noProof w:val="0"/>
          <w:snapToGrid w:val="0"/>
          <w:spacing w:val="-3"/>
        </w:rPr>
        <w:t xml:space="preserve"> </w:t>
      </w:r>
      <w:r w:rsidRPr="00A4283E">
        <w:rPr>
          <w:rFonts w:ascii="Times New Roman" w:eastAsia="Times New Roman" w:hAnsi="Times New Roman" w:cs="Times New Roman"/>
          <w:noProof w:val="0"/>
          <w:snapToGrid w:val="0"/>
        </w:rPr>
        <w:t>g</w:t>
      </w:r>
      <w:r w:rsidRPr="00A4283E">
        <w:rPr>
          <w:rFonts w:ascii="Times New Roman" w:eastAsia="Times New Roman" w:hAnsi="Times New Roman" w:cs="Times New Roman"/>
          <w:noProof w:val="0"/>
          <w:snapToGrid w:val="0"/>
          <w:spacing w:val="-1"/>
        </w:rPr>
        <w:t>a</w:t>
      </w:r>
      <w:r w:rsidRPr="00A4283E">
        <w:rPr>
          <w:rFonts w:ascii="Times New Roman" w:eastAsia="Times New Roman" w:hAnsi="Times New Roman" w:cs="Times New Roman"/>
          <w:noProof w:val="0"/>
          <w:snapToGrid w:val="0"/>
          <w:spacing w:val="1"/>
        </w:rPr>
        <w:t>li</w:t>
      </w:r>
      <w:r w:rsidRPr="00A4283E">
        <w:rPr>
          <w:rFonts w:ascii="Times New Roman" w:eastAsia="Verdana" w:hAnsi="Times New Roman" w:cs="Times New Roman"/>
          <w:noProof w:val="0"/>
          <w:snapToGrid w:val="0"/>
          <w:spacing w:val="-2"/>
        </w:rPr>
        <w:t>n</w:t>
      </w:r>
      <w:r w:rsidRPr="00A4283E">
        <w:rPr>
          <w:rFonts w:ascii="Times New Roman" w:eastAsia="Verdana" w:hAnsi="Times New Roman" w:cs="Times New Roman"/>
          <w:noProof w:val="0"/>
          <w:snapToGrid w:val="0"/>
          <w:spacing w:val="1"/>
        </w:rPr>
        <w:t>tis</w:t>
      </w:r>
      <w:r w:rsidRPr="00A4283E">
        <w:rPr>
          <w:rFonts w:ascii="Times New Roman" w:eastAsia="Verdana" w:hAnsi="Times New Roman" w:cs="Times New Roman"/>
          <w:noProof w:val="0"/>
          <w:snapToGrid w:val="0"/>
          <w:spacing w:val="-3"/>
        </w:rPr>
        <w:t xml:space="preserve"> </w:t>
      </w:r>
      <w:r w:rsidRPr="00A4283E">
        <w:rPr>
          <w:rFonts w:ascii="Times New Roman" w:eastAsia="Verdana" w:hAnsi="Times New Roman" w:cs="Times New Roman"/>
          <w:noProof w:val="0"/>
          <w:snapToGrid w:val="0"/>
        </w:rPr>
        <w:t>p</w:t>
      </w:r>
      <w:r w:rsidRPr="00A4283E">
        <w:rPr>
          <w:rFonts w:ascii="Times New Roman" w:eastAsia="Verdana" w:hAnsi="Times New Roman" w:cs="Times New Roman"/>
          <w:noProof w:val="0"/>
          <w:snapToGrid w:val="0"/>
          <w:spacing w:val="-1"/>
        </w:rPr>
        <w:t>a</w:t>
      </w:r>
      <w:r w:rsidRPr="00A4283E">
        <w:rPr>
          <w:rFonts w:ascii="Times New Roman" w:eastAsia="Verdana" w:hAnsi="Times New Roman" w:cs="Times New Roman"/>
          <w:noProof w:val="0"/>
          <w:snapToGrid w:val="0"/>
          <w:spacing w:val="-3"/>
        </w:rPr>
        <w:t>s</w:t>
      </w:r>
      <w:r w:rsidRPr="00A4283E">
        <w:rPr>
          <w:rFonts w:ascii="Times New Roman" w:eastAsia="Verdana" w:hAnsi="Times New Roman" w:cs="Times New Roman"/>
          <w:noProof w:val="0"/>
          <w:snapToGrid w:val="0"/>
          <w:spacing w:val="1"/>
        </w:rPr>
        <w:t>i</w:t>
      </w:r>
      <w:r w:rsidRPr="00A4283E">
        <w:rPr>
          <w:rFonts w:ascii="Times New Roman" w:eastAsia="Verdana" w:hAnsi="Times New Roman" w:cs="Times New Roman"/>
          <w:noProof w:val="0"/>
          <w:snapToGrid w:val="0"/>
          <w:spacing w:val="-1"/>
        </w:rPr>
        <w:t>r</w:t>
      </w:r>
      <w:r w:rsidRPr="00A4283E">
        <w:rPr>
          <w:rFonts w:ascii="Times New Roman" w:eastAsia="Verdana" w:hAnsi="Times New Roman" w:cs="Times New Roman"/>
          <w:noProof w:val="0"/>
          <w:snapToGrid w:val="0"/>
        </w:rPr>
        <w:t>e</w:t>
      </w:r>
      <w:r w:rsidRPr="00A4283E">
        <w:rPr>
          <w:rFonts w:ascii="Times New Roman" w:eastAsia="Verdana" w:hAnsi="Times New Roman" w:cs="Times New Roman"/>
          <w:noProof w:val="0"/>
          <w:snapToGrid w:val="0"/>
          <w:spacing w:val="1"/>
        </w:rPr>
        <w:t>i</w:t>
      </w:r>
      <w:r w:rsidRPr="00A4283E">
        <w:rPr>
          <w:rFonts w:ascii="Times New Roman" w:eastAsia="Verdana" w:hAnsi="Times New Roman" w:cs="Times New Roman"/>
          <w:noProof w:val="0"/>
          <w:snapToGrid w:val="0"/>
          <w:spacing w:val="-1"/>
        </w:rPr>
        <w:t>kš</w:t>
      </w:r>
      <w:r w:rsidRPr="00A4283E">
        <w:rPr>
          <w:rFonts w:ascii="Times New Roman" w:eastAsia="Verdana" w:hAnsi="Times New Roman" w:cs="Times New Roman"/>
          <w:noProof w:val="0"/>
          <w:snapToGrid w:val="0"/>
          <w:spacing w:val="-2"/>
        </w:rPr>
        <w:t>t</w:t>
      </w:r>
      <w:r w:rsidRPr="00A4283E">
        <w:rPr>
          <w:rFonts w:ascii="Times New Roman" w:eastAsia="Verdana" w:hAnsi="Times New Roman" w:cs="Times New Roman"/>
          <w:noProof w:val="0"/>
          <w:snapToGrid w:val="0"/>
        </w:rPr>
        <w:t xml:space="preserve">i </w:t>
      </w:r>
      <w:r w:rsidRPr="00A4283E">
        <w:rPr>
          <w:rFonts w:ascii="Times New Roman" w:eastAsia="Verdana" w:hAnsi="Times New Roman" w:cs="Times New Roman"/>
          <w:noProof w:val="0"/>
          <w:snapToGrid w:val="0"/>
          <w:spacing w:val="-1"/>
        </w:rPr>
        <w:t>kar</w:t>
      </w:r>
      <w:r w:rsidRPr="00A4283E">
        <w:rPr>
          <w:rFonts w:ascii="Times New Roman" w:eastAsia="Verdana" w:hAnsi="Times New Roman" w:cs="Times New Roman"/>
          <w:noProof w:val="0"/>
          <w:snapToGrid w:val="0"/>
          <w:spacing w:val="1"/>
        </w:rPr>
        <w:t>t</w:t>
      </w:r>
      <w:r w:rsidRPr="00A4283E">
        <w:rPr>
          <w:rFonts w:ascii="Times New Roman" w:eastAsia="Verdana" w:hAnsi="Times New Roman" w:cs="Times New Roman"/>
          <w:noProof w:val="0"/>
          <w:snapToGrid w:val="0"/>
        </w:rPr>
        <w:t>u</w:t>
      </w:r>
      <w:r w:rsidRPr="00A4283E">
        <w:rPr>
          <w:rFonts w:ascii="Times New Roman" w:eastAsia="Verdana" w:hAnsi="Times New Roman" w:cs="Times New Roman"/>
          <w:noProof w:val="0"/>
          <w:snapToGrid w:val="0"/>
          <w:spacing w:val="-3"/>
        </w:rPr>
        <w:t xml:space="preserve"> </w:t>
      </w:r>
      <w:r w:rsidRPr="00A4283E">
        <w:rPr>
          <w:rFonts w:ascii="Times New Roman" w:eastAsia="Verdana" w:hAnsi="Times New Roman" w:cs="Times New Roman"/>
          <w:noProof w:val="0"/>
          <w:snapToGrid w:val="0"/>
          <w:spacing w:val="-1"/>
        </w:rPr>
        <w:t>su</w:t>
      </w:r>
      <w:r w:rsidRPr="00A4283E">
        <w:rPr>
          <w:rFonts w:ascii="Times New Roman" w:eastAsia="Verdana" w:hAnsi="Times New Roman" w:cs="Times New Roman"/>
          <w:noProof w:val="0"/>
          <w:snapToGrid w:val="0"/>
        </w:rPr>
        <w:t xml:space="preserve"> </w:t>
      </w:r>
      <w:r w:rsidRPr="00A4283E">
        <w:rPr>
          <w:rFonts w:ascii="Times New Roman" w:eastAsia="Times New Roman" w:hAnsi="Times New Roman" w:cs="Times New Roman"/>
          <w:noProof w:val="0"/>
          <w:snapToGrid w:val="0"/>
          <w:spacing w:val="-1"/>
        </w:rPr>
        <w:t>są</w:t>
      </w:r>
      <w:r w:rsidRPr="00A4283E">
        <w:rPr>
          <w:rFonts w:ascii="Times New Roman" w:eastAsia="Times New Roman" w:hAnsi="Times New Roman" w:cs="Times New Roman"/>
          <w:noProof w:val="0"/>
          <w:snapToGrid w:val="0"/>
          <w:spacing w:val="-2"/>
        </w:rPr>
        <w:t>n</w:t>
      </w:r>
      <w:r w:rsidRPr="00A4283E">
        <w:rPr>
          <w:rFonts w:ascii="Times New Roman" w:eastAsia="Times New Roman" w:hAnsi="Times New Roman" w:cs="Times New Roman"/>
          <w:noProof w:val="0"/>
          <w:snapToGrid w:val="0"/>
          <w:spacing w:val="-1"/>
        </w:rPr>
        <w:t>ar</w:t>
      </w:r>
      <w:r w:rsidRPr="00A4283E">
        <w:rPr>
          <w:rFonts w:ascii="Times New Roman" w:eastAsia="Times New Roman" w:hAnsi="Times New Roman" w:cs="Times New Roman"/>
          <w:noProof w:val="0"/>
          <w:snapToGrid w:val="0"/>
          <w:spacing w:val="1"/>
        </w:rPr>
        <w:t>i</w:t>
      </w:r>
      <w:r w:rsidRPr="00A4283E">
        <w:rPr>
          <w:rFonts w:ascii="Times New Roman" w:eastAsia="Times New Roman" w:hAnsi="Times New Roman" w:cs="Times New Roman"/>
          <w:noProof w:val="0"/>
          <w:snapToGrid w:val="0"/>
        </w:rPr>
        <w:t xml:space="preserve">ų </w:t>
      </w:r>
      <w:r w:rsidRPr="00A4283E">
        <w:rPr>
          <w:rFonts w:ascii="Times New Roman" w:eastAsia="Times New Roman" w:hAnsi="Times New Roman" w:cs="Times New Roman"/>
          <w:noProof w:val="0"/>
          <w:snapToGrid w:val="0"/>
          <w:spacing w:val="-1"/>
        </w:rPr>
        <w:t>sk</w:t>
      </w:r>
      <w:r w:rsidRPr="00A4283E">
        <w:rPr>
          <w:rFonts w:ascii="Times New Roman" w:eastAsia="Times New Roman" w:hAnsi="Times New Roman" w:cs="Times New Roman"/>
          <w:noProof w:val="0"/>
          <w:snapToGrid w:val="0"/>
          <w:spacing w:val="2"/>
        </w:rPr>
        <w:t>a</w:t>
      </w:r>
      <w:r w:rsidRPr="00A4283E">
        <w:rPr>
          <w:rFonts w:ascii="Times New Roman" w:eastAsia="Times New Roman" w:hAnsi="Times New Roman" w:cs="Times New Roman"/>
          <w:noProof w:val="0"/>
          <w:snapToGrid w:val="0"/>
          <w:spacing w:val="-2"/>
        </w:rPr>
        <w:t>u</w:t>
      </w:r>
      <w:r w:rsidRPr="00A4283E">
        <w:rPr>
          <w:rFonts w:ascii="Times New Roman" w:eastAsia="Times New Roman" w:hAnsi="Times New Roman" w:cs="Times New Roman"/>
          <w:noProof w:val="0"/>
          <w:snapToGrid w:val="0"/>
          <w:spacing w:val="-1"/>
        </w:rPr>
        <w:t>sm</w:t>
      </w:r>
      <w:r w:rsidRPr="00A4283E">
        <w:rPr>
          <w:rFonts w:ascii="Times New Roman" w:eastAsia="Verdana" w:hAnsi="Times New Roman" w:cs="Times New Roman"/>
          <w:noProof w:val="0"/>
          <w:snapToGrid w:val="0"/>
          <w:spacing w:val="-2"/>
        </w:rPr>
        <w:t>u.</w:t>
      </w:r>
    </w:p>
    <w:p w14:paraId="5844869F" w14:textId="21B3B461" w:rsidR="007426A2" w:rsidRPr="00A4283E" w:rsidRDefault="007426A2" w:rsidP="007426A2">
      <w:pPr>
        <w:numPr>
          <w:ilvl w:val="0"/>
          <w:numId w:val="12"/>
        </w:num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 xml:space="preserve">Jei vartojate </w:t>
      </w:r>
      <w:r w:rsidR="008859B3" w:rsidRPr="00A4283E">
        <w:rPr>
          <w:rFonts w:ascii="Times New Roman" w:eastAsia="Times New Roman" w:hAnsi="Times New Roman" w:cs="Times New Roman"/>
          <w:noProof w:val="0"/>
          <w:snapToGrid w:val="0"/>
        </w:rPr>
        <w:t>ArthroComb</w:t>
      </w:r>
      <w:r w:rsidRPr="00A4283E">
        <w:rPr>
          <w:rFonts w:ascii="Times New Roman" w:eastAsia="Times New Roman" w:hAnsi="Times New Roman" w:cs="Times New Roman"/>
          <w:noProof w:val="0"/>
          <w:snapToGrid w:val="0"/>
        </w:rPr>
        <w:t xml:space="preserve"> 75 mg/20 mg modifikuoto atpalaidavimo kietųjų kapsulių daugiau kaip tris mėnesius, galimas magnio kiekio sumažėjimas kraujyje. Magnio kiekio sumažėjimas pasireiškia nuovargiu, nevalingais raumenų susitraukimais, dezorientacija, traukuliais, svaiguliu ar padažnėjusiu širdies plakimu. Jei pastebėjote bet kurį iš išvardytų simptomų, nedelsdami kreipkitės į gydytoją. Dėl mažo magnio kiekio kraujyje gali sumažėti kalio ar kalcio kiekis. Jūsų gydytojas gali paskirti reguliariai atlikti kraujo tyrimus magnio kiekiui stebėti.</w:t>
      </w:r>
    </w:p>
    <w:p w14:paraId="57ED5D3F" w14:textId="77777777" w:rsidR="007426A2" w:rsidRPr="00A4283E" w:rsidRDefault="007426A2" w:rsidP="007426A2">
      <w:pPr>
        <w:spacing w:after="0" w:line="240" w:lineRule="auto"/>
        <w:ind w:right="-29"/>
        <w:rPr>
          <w:rFonts w:ascii="Times New Roman" w:eastAsia="Times New Roman" w:hAnsi="Times New Roman" w:cs="Times New Roman"/>
          <w:noProof w:val="0"/>
          <w:snapToGrid w:val="0"/>
        </w:rPr>
      </w:pPr>
    </w:p>
    <w:p w14:paraId="1BF49C0D" w14:textId="77777777" w:rsidR="00A43B0B" w:rsidRPr="00A4283E" w:rsidRDefault="00A43B0B" w:rsidP="00A43B0B">
      <w:pPr>
        <w:numPr>
          <w:ilvl w:val="12"/>
          <w:numId w:val="0"/>
        </w:numPr>
        <w:spacing w:after="0" w:line="240" w:lineRule="auto"/>
        <w:ind w:right="-29"/>
        <w:rPr>
          <w:rFonts w:ascii="Times New Roman" w:eastAsia="Times New Roman" w:hAnsi="Times New Roman" w:cs="Times New Roman"/>
          <w:noProof w:val="0"/>
          <w:snapToGrid w:val="0"/>
        </w:rPr>
      </w:pPr>
      <w:r w:rsidRPr="00A4283E">
        <w:rPr>
          <w:rFonts w:ascii="Times New Roman" w:eastAsia="Times New Roman" w:hAnsi="Times New Roman" w:cs="Times New Roman"/>
          <w:b/>
          <w:bCs/>
          <w:noProof w:val="0"/>
          <w:snapToGrid w:val="0"/>
        </w:rPr>
        <w:t>Kitas šalutinis poveikis</w:t>
      </w:r>
    </w:p>
    <w:p w14:paraId="7DDD3A11" w14:textId="40753B7F" w:rsidR="007426A2" w:rsidRPr="00A4283E"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Labai retais atvejais omeprazolas gali pažeisti baltąsias kraujo ląsteles ir susilpninti imuninę sistemą. Jeigu pasireiškia infekcija, kurios simptomai yra karščiavimas ir labai pablogėjusi bendroji būklė arba karščiavimas ir lokalios infekcijos simptomai (pvz., kaklo, gerklės ar burnos ertmės skausmas arba pasunkėjęs šlapinimasis), būtina kiek įmanoma greičiau pasitarti su gydytoju, kadangi tokiu atveju reikia atlikti kraujo tyrimą ir įsitikinti, ar neišnyko baltosios kraujo ląstelės (ar nėra agranulocitozės). Nepamirškite gydytojui pasakyti, kad vartojate šį vaistą.</w:t>
      </w:r>
    </w:p>
    <w:p w14:paraId="2B098FB2" w14:textId="77777777" w:rsidR="007426A2" w:rsidRPr="00A4283E" w:rsidRDefault="007426A2" w:rsidP="007426A2">
      <w:pPr>
        <w:numPr>
          <w:ilvl w:val="12"/>
          <w:numId w:val="0"/>
        </w:numPr>
        <w:spacing w:after="0" w:line="240" w:lineRule="auto"/>
        <w:ind w:right="-29"/>
        <w:rPr>
          <w:rFonts w:ascii="Times New Roman" w:eastAsia="Times New Roman" w:hAnsi="Times New Roman" w:cs="Times New Roman"/>
          <w:noProof w:val="0"/>
          <w:snapToGrid w:val="0"/>
        </w:rPr>
      </w:pPr>
    </w:p>
    <w:p w14:paraId="28DA5A56" w14:textId="77777777" w:rsidR="007426A2" w:rsidRPr="00A4283E" w:rsidRDefault="007426A2" w:rsidP="007426A2">
      <w:pPr>
        <w:tabs>
          <w:tab w:val="left" w:pos="567"/>
        </w:tabs>
        <w:spacing w:after="0" w:line="240" w:lineRule="auto"/>
        <w:rPr>
          <w:rFonts w:ascii="Times New Roman" w:eastAsia="Times New Roman" w:hAnsi="Times New Roman" w:cs="Times New Roman"/>
          <w:bCs/>
          <w:noProof w:val="0"/>
          <w:snapToGrid w:val="0"/>
        </w:rPr>
      </w:pPr>
      <w:r w:rsidRPr="00A4283E">
        <w:rPr>
          <w:rFonts w:ascii="Times New Roman" w:eastAsia="Times New Roman" w:hAnsi="Times New Roman" w:cs="Times New Roman"/>
          <w:b/>
          <w:noProof w:val="0"/>
          <w:snapToGrid w:val="0"/>
        </w:rPr>
        <w:t>Pranešimas apie šalutinį poveikį</w:t>
      </w:r>
    </w:p>
    <w:p w14:paraId="7610DEB0" w14:textId="57222EB2" w:rsidR="0088567F" w:rsidRPr="00A4283E" w:rsidRDefault="0088567F" w:rsidP="0088567F">
      <w:pPr>
        <w:pStyle w:val="Betarp"/>
        <w:rPr>
          <w:rFonts w:ascii="Times New Roman" w:hAnsi="Times New Roman" w:cs="Times New Roman"/>
          <w:noProof/>
        </w:rPr>
      </w:pPr>
      <w:r w:rsidRPr="00A4283E">
        <w:rPr>
          <w:rFonts w:ascii="Times New Roman" w:hAnsi="Times New Roman" w:cs="Times New Roman"/>
        </w:rPr>
        <w:t xml:space="preserve">Jeigu pasireiškė šalutinis poveikis, įskaitant šiame lapelyje nenurodytą, pasakykite gydytojui, vaistininkui arba slaugytojui. Pranešimą apie šalutinį poveikį galite užpildyti ir pateikti Valstybinės vaistų kontrolės tarnybos prie Lietuvos Respublikos sveikatos apsaugos ministerijos tinklalapyje </w:t>
      </w:r>
      <w:hyperlink r:id="rId5" w:history="1">
        <w:r w:rsidRPr="00A4283E">
          <w:rPr>
            <w:rStyle w:val="Hipersaitas"/>
            <w:rFonts w:ascii="Times New Roman" w:hAnsi="Times New Roman" w:cs="Times New Roman"/>
          </w:rPr>
          <w:t>https://vvkt.lrv.lt/lt/</w:t>
        </w:r>
      </w:hyperlink>
      <w:r w:rsidRPr="00A4283E">
        <w:rPr>
          <w:rFonts w:ascii="Times New Roman" w:hAnsi="Times New Roman" w:cs="Times New Roman"/>
        </w:rPr>
        <w:t xml:space="preserve"> nurodytais būdais arba paskambinti nemokamu telefonu </w:t>
      </w:r>
      <w:r w:rsidR="00420A56" w:rsidRPr="0004304A">
        <w:rPr>
          <w:rFonts w:ascii="Times New Roman" w:eastAsia="Times New Roman" w:hAnsi="Times New Roman" w:cs="Times New Roman"/>
        </w:rPr>
        <w:t xml:space="preserve">+370 800 73568 </w:t>
      </w:r>
      <w:r w:rsidRPr="00A4283E">
        <w:rPr>
          <w:rFonts w:ascii="Times New Roman" w:hAnsi="Times New Roman" w:cs="Times New Roman"/>
        </w:rPr>
        <w:t>. Pranešdami apie šalutinį poveikį galite mums padėti gauti daugiau informacijos apie šio vaisto saugumą.</w:t>
      </w:r>
    </w:p>
    <w:p w14:paraId="2EE51DA5" w14:textId="77777777" w:rsidR="007426A2" w:rsidRPr="00A4283E" w:rsidRDefault="007426A2" w:rsidP="007426A2">
      <w:pPr>
        <w:tabs>
          <w:tab w:val="left" w:pos="567"/>
        </w:tabs>
        <w:spacing w:after="0" w:line="240" w:lineRule="auto"/>
        <w:ind w:right="-449"/>
        <w:rPr>
          <w:rFonts w:ascii="Times New Roman" w:eastAsia="Times New Roman" w:hAnsi="Times New Roman" w:cs="Times New Roman"/>
          <w:noProof w:val="0"/>
          <w:snapToGrid w:val="0"/>
        </w:rPr>
      </w:pPr>
    </w:p>
    <w:p w14:paraId="26AF0EC5" w14:textId="77777777" w:rsidR="007426A2" w:rsidRPr="00A4283E" w:rsidRDefault="007426A2" w:rsidP="007426A2">
      <w:pPr>
        <w:tabs>
          <w:tab w:val="left" w:pos="567"/>
        </w:tabs>
        <w:spacing w:after="0" w:line="240" w:lineRule="auto"/>
        <w:ind w:right="-449"/>
        <w:rPr>
          <w:rFonts w:ascii="Times New Roman" w:eastAsia="Times New Roman" w:hAnsi="Times New Roman" w:cs="Times New Roman"/>
          <w:noProof w:val="0"/>
          <w:snapToGrid w:val="0"/>
        </w:rPr>
      </w:pPr>
    </w:p>
    <w:p w14:paraId="24D66E84" w14:textId="3FB6B7F6" w:rsidR="007426A2" w:rsidRPr="00A4283E" w:rsidRDefault="007426A2" w:rsidP="007426A2">
      <w:pPr>
        <w:keepNext/>
        <w:keepLines/>
        <w:tabs>
          <w:tab w:val="left" w:pos="567"/>
        </w:tabs>
        <w:spacing w:after="0" w:line="240" w:lineRule="auto"/>
        <w:outlineLvl w:val="2"/>
        <w:rPr>
          <w:rFonts w:ascii="Times New Roman" w:eastAsia="Times New Roman" w:hAnsi="Times New Roman" w:cs="Times New Roman"/>
          <w:noProof w:val="0"/>
          <w:snapToGrid w:val="0"/>
          <w:lang w:eastAsia="x-none"/>
        </w:rPr>
      </w:pPr>
      <w:r w:rsidRPr="00A4283E">
        <w:rPr>
          <w:rFonts w:ascii="Times New Roman" w:eastAsia="Times New Roman" w:hAnsi="Times New Roman" w:cs="Times New Roman"/>
          <w:b/>
          <w:bCs/>
          <w:noProof w:val="0"/>
          <w:snapToGrid w:val="0"/>
          <w:lang w:eastAsia="x-none"/>
        </w:rPr>
        <w:t>5.</w:t>
      </w:r>
      <w:r w:rsidRPr="00A4283E">
        <w:rPr>
          <w:rFonts w:ascii="Times New Roman" w:eastAsia="Times New Roman" w:hAnsi="Times New Roman" w:cs="Times New Roman"/>
          <w:b/>
          <w:bCs/>
          <w:noProof w:val="0"/>
          <w:snapToGrid w:val="0"/>
          <w:lang w:eastAsia="x-none"/>
        </w:rPr>
        <w:tab/>
        <w:t xml:space="preserve">Kaip laikyti </w:t>
      </w:r>
      <w:r w:rsidR="008859B3" w:rsidRPr="00A4283E">
        <w:rPr>
          <w:rFonts w:ascii="Times New Roman" w:eastAsia="Times New Roman" w:hAnsi="Times New Roman" w:cs="Times New Roman"/>
          <w:b/>
          <w:bCs/>
          <w:noProof w:val="0"/>
          <w:snapToGrid w:val="0"/>
          <w:lang w:eastAsia="x-none"/>
        </w:rPr>
        <w:t>Arthro</w:t>
      </w:r>
      <w:r w:rsidR="007C6BAC" w:rsidRPr="00A4283E">
        <w:rPr>
          <w:rFonts w:ascii="Times New Roman" w:eastAsia="Times New Roman" w:hAnsi="Times New Roman" w:cs="Times New Roman"/>
          <w:b/>
          <w:bCs/>
          <w:noProof w:val="0"/>
          <w:snapToGrid w:val="0"/>
          <w:lang w:eastAsia="x-none"/>
        </w:rPr>
        <w:t>C</w:t>
      </w:r>
      <w:r w:rsidR="008859B3" w:rsidRPr="00A4283E">
        <w:rPr>
          <w:rFonts w:ascii="Times New Roman" w:eastAsia="Times New Roman" w:hAnsi="Times New Roman" w:cs="Times New Roman"/>
          <w:b/>
          <w:bCs/>
          <w:noProof w:val="0"/>
          <w:snapToGrid w:val="0"/>
          <w:lang w:eastAsia="x-none"/>
        </w:rPr>
        <w:t>omb</w:t>
      </w:r>
    </w:p>
    <w:p w14:paraId="515A745A"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162E7598"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Šį vaistą laikykite vaikams nepastebimoje ir nepasiekiamoje vietoje.</w:t>
      </w:r>
    </w:p>
    <w:p w14:paraId="0F61F3FB"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3BD99AA8" w14:textId="3A3D1FDE"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Ant dėžutės, lizdinės plokštelės etiketės po „EXP“ nurodytam tinkamumo laikui pasibaigus, šio vaisto vartoti negalima. Vaistas tinkamas vartoti iki paskutinės nurodyto mėnesio dienos.</w:t>
      </w:r>
    </w:p>
    <w:p w14:paraId="260EFAE5"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7020C202" w14:textId="4ED00319"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Laikyti ne aukštesnėje kaip 30</w:t>
      </w:r>
      <w:r w:rsidR="00013A82" w:rsidRPr="00A4283E">
        <w:rPr>
          <w:rFonts w:ascii="Times New Roman" w:eastAsia="Times New Roman" w:hAnsi="Times New Roman" w:cs="Times New Roman"/>
          <w:noProof w:val="0"/>
          <w:snapToGrid w:val="0"/>
        </w:rPr>
        <w:t> </w:t>
      </w:r>
      <w:r w:rsidRPr="00A4283E">
        <w:rPr>
          <w:rFonts w:ascii="Times New Roman" w:eastAsia="Times New Roman" w:hAnsi="Times New Roman" w:cs="Times New Roman"/>
          <w:noProof w:val="0"/>
          <w:snapToGrid w:val="0"/>
        </w:rPr>
        <w:t>°C temperatūroje.</w:t>
      </w:r>
    </w:p>
    <w:p w14:paraId="3956C164"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Laikyti gamintojo pakuotėje, kad vaistas būtų apsaugotas nuo drėgmės.</w:t>
      </w:r>
    </w:p>
    <w:p w14:paraId="5045E1C8"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23F3A84C" w14:textId="06FD5EC2" w:rsidR="007426A2" w:rsidRPr="00A4283E" w:rsidRDefault="007426A2" w:rsidP="007426A2">
      <w:pPr>
        <w:numPr>
          <w:ilvl w:val="12"/>
          <w:numId w:val="0"/>
        </w:numPr>
        <w:spacing w:after="0" w:line="240" w:lineRule="auto"/>
        <w:ind w:right="-2"/>
        <w:rPr>
          <w:rFonts w:ascii="Times New Roman" w:eastAsia="Times New Roman" w:hAnsi="Times New Roman" w:cs="Times New Roman"/>
          <w:i/>
          <w:noProof w:val="0"/>
          <w:snapToGrid w:val="0"/>
        </w:rPr>
      </w:pPr>
      <w:r w:rsidRPr="00A4283E">
        <w:rPr>
          <w:rFonts w:ascii="Times New Roman" w:eastAsia="Times New Roman" w:hAnsi="Times New Roman" w:cs="Times New Roman"/>
          <w:noProof w:val="0"/>
          <w:snapToGrid w:val="0"/>
        </w:rPr>
        <w:t>Vaistų negalima išmesti į kanalizaciją arba su buitinėmis atliekomis. Kaip išmesti nereikalingus vaistus, klauskite vaistininko. Šios priemonės padės apsaugoti aplinką.</w:t>
      </w:r>
      <w:r w:rsidR="0012334B" w:rsidRPr="00A4283E">
        <w:rPr>
          <w:rFonts w:ascii="Times New Roman" w:eastAsia="Times New Roman" w:hAnsi="Times New Roman" w:cs="Times New Roman"/>
          <w:noProof w:val="0"/>
          <w:snapToGrid w:val="0"/>
        </w:rPr>
        <w:t xml:space="preserve"> </w:t>
      </w:r>
    </w:p>
    <w:p w14:paraId="558C4200"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00CCE467" w14:textId="7022783F" w:rsidR="00DB4DBA" w:rsidRPr="00A4283E" w:rsidRDefault="00DB4DBA">
      <w:pPr>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br w:type="page"/>
      </w:r>
    </w:p>
    <w:p w14:paraId="756C0C75"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4F62F432" w14:textId="77777777" w:rsidR="007426A2" w:rsidRPr="00A4283E" w:rsidRDefault="007426A2" w:rsidP="007426A2">
      <w:pPr>
        <w:keepNext/>
        <w:keepLines/>
        <w:tabs>
          <w:tab w:val="left" w:pos="567"/>
        </w:tabs>
        <w:spacing w:after="0" w:line="240" w:lineRule="auto"/>
        <w:outlineLvl w:val="2"/>
        <w:rPr>
          <w:rFonts w:ascii="Times New Roman" w:eastAsia="Times New Roman" w:hAnsi="Times New Roman" w:cs="Times New Roman"/>
          <w:noProof w:val="0"/>
          <w:snapToGrid w:val="0"/>
          <w:lang w:eastAsia="x-none"/>
        </w:rPr>
      </w:pPr>
      <w:r w:rsidRPr="00A4283E">
        <w:rPr>
          <w:rFonts w:ascii="Times New Roman" w:eastAsia="Times New Roman" w:hAnsi="Times New Roman" w:cs="Times New Roman"/>
          <w:b/>
          <w:bCs/>
          <w:noProof w:val="0"/>
          <w:snapToGrid w:val="0"/>
          <w:lang w:eastAsia="x-none"/>
        </w:rPr>
        <w:t>6.</w:t>
      </w:r>
      <w:r w:rsidRPr="00A4283E">
        <w:rPr>
          <w:rFonts w:ascii="Times New Roman" w:eastAsia="Times New Roman" w:hAnsi="Times New Roman" w:cs="Times New Roman"/>
          <w:bCs/>
          <w:noProof w:val="0"/>
          <w:snapToGrid w:val="0"/>
          <w:lang w:eastAsia="x-none"/>
        </w:rPr>
        <w:tab/>
      </w:r>
      <w:r w:rsidRPr="00A4283E">
        <w:rPr>
          <w:rFonts w:ascii="Times New Roman" w:eastAsia="Times New Roman" w:hAnsi="Times New Roman" w:cs="Times New Roman"/>
          <w:b/>
          <w:bCs/>
          <w:noProof w:val="0"/>
          <w:snapToGrid w:val="0"/>
          <w:lang w:eastAsia="x-none"/>
        </w:rPr>
        <w:t>Pakuotės turinys ir kita informacija</w:t>
      </w:r>
    </w:p>
    <w:p w14:paraId="223F0586" w14:textId="77777777" w:rsidR="007426A2" w:rsidRPr="00A4283E" w:rsidRDefault="007426A2" w:rsidP="007426A2">
      <w:pPr>
        <w:numPr>
          <w:ilvl w:val="12"/>
          <w:numId w:val="0"/>
        </w:numPr>
        <w:spacing w:after="0" w:line="240" w:lineRule="auto"/>
        <w:rPr>
          <w:rFonts w:ascii="Times New Roman" w:eastAsia="Times New Roman" w:hAnsi="Times New Roman" w:cs="Times New Roman"/>
          <w:noProof w:val="0"/>
          <w:snapToGrid w:val="0"/>
        </w:rPr>
      </w:pPr>
    </w:p>
    <w:p w14:paraId="66C39F13" w14:textId="4ED1101A" w:rsidR="007426A2" w:rsidRPr="00A4283E" w:rsidRDefault="008859B3" w:rsidP="007426A2">
      <w:pPr>
        <w:keepNext/>
        <w:tabs>
          <w:tab w:val="left" w:pos="567"/>
        </w:tabs>
        <w:spacing w:after="0" w:line="240" w:lineRule="auto"/>
        <w:jc w:val="both"/>
        <w:outlineLvl w:val="3"/>
        <w:rPr>
          <w:rFonts w:ascii="Times New Roman" w:eastAsia="Times New Roman" w:hAnsi="Times New Roman" w:cs="Times New Roman"/>
          <w:noProof w:val="0"/>
          <w:snapToGrid w:val="0"/>
          <w:lang w:eastAsia="x-none"/>
        </w:rPr>
      </w:pPr>
      <w:r w:rsidRPr="00A4283E">
        <w:rPr>
          <w:rFonts w:ascii="Times New Roman" w:eastAsia="Times New Roman" w:hAnsi="Times New Roman" w:cs="Times New Roman"/>
          <w:b/>
          <w:bCs/>
          <w:noProof w:val="0"/>
          <w:snapToGrid w:val="0"/>
          <w:lang w:eastAsia="x-none"/>
        </w:rPr>
        <w:t>Arthro</w:t>
      </w:r>
      <w:r w:rsidR="007C6BAC" w:rsidRPr="00A4283E">
        <w:rPr>
          <w:rFonts w:ascii="Times New Roman" w:eastAsia="Times New Roman" w:hAnsi="Times New Roman" w:cs="Times New Roman"/>
          <w:b/>
          <w:bCs/>
          <w:noProof w:val="0"/>
          <w:snapToGrid w:val="0"/>
          <w:lang w:eastAsia="x-none"/>
        </w:rPr>
        <w:t>C</w:t>
      </w:r>
      <w:r w:rsidRPr="00A4283E">
        <w:rPr>
          <w:rFonts w:ascii="Times New Roman" w:eastAsia="Times New Roman" w:hAnsi="Times New Roman" w:cs="Times New Roman"/>
          <w:b/>
          <w:bCs/>
          <w:noProof w:val="0"/>
          <w:snapToGrid w:val="0"/>
          <w:lang w:eastAsia="x-none"/>
        </w:rPr>
        <w:t xml:space="preserve">omb </w:t>
      </w:r>
      <w:r w:rsidR="007426A2" w:rsidRPr="00A4283E">
        <w:rPr>
          <w:rFonts w:ascii="Times New Roman" w:eastAsia="Times New Roman" w:hAnsi="Times New Roman" w:cs="Times New Roman"/>
          <w:b/>
          <w:bCs/>
          <w:noProof w:val="0"/>
          <w:snapToGrid w:val="0"/>
          <w:lang w:eastAsia="x-none"/>
        </w:rPr>
        <w:t>sudėtis</w:t>
      </w:r>
    </w:p>
    <w:p w14:paraId="79BA7AFC" w14:textId="77777777" w:rsidR="007426A2" w:rsidRPr="00A4283E" w:rsidRDefault="007426A2" w:rsidP="00A43B0B">
      <w:pPr>
        <w:numPr>
          <w:ilvl w:val="0"/>
          <w:numId w:val="12"/>
        </w:num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Veikliosios medžiagos yra diklofenako natrio druska ir omeprazolas. Kiekvienoje modifikuoto atpalaidavimo kietojoje kapsulėje yra 75 mg diklofenako natrio druskos ir 20 mg omeprazolo.</w:t>
      </w:r>
    </w:p>
    <w:p w14:paraId="020D02A6" w14:textId="73357926" w:rsidR="007426A2" w:rsidRPr="00A4283E" w:rsidRDefault="007426A2" w:rsidP="007426A2">
      <w:pPr>
        <w:numPr>
          <w:ilvl w:val="0"/>
          <w:numId w:val="12"/>
        </w:numPr>
        <w:tabs>
          <w:tab w:val="left" w:pos="567"/>
        </w:tabs>
        <w:spacing w:after="0" w:line="240" w:lineRule="auto"/>
        <w:ind w:left="567" w:right="-2" w:hanging="567"/>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Pagalbinės medžiagos</w:t>
      </w:r>
      <w:r w:rsidR="00A43B0B" w:rsidRPr="00A4283E">
        <w:rPr>
          <w:rFonts w:ascii="Times New Roman" w:eastAsia="Times New Roman" w:hAnsi="Times New Roman" w:cs="Times New Roman"/>
          <w:noProof w:val="0"/>
          <w:snapToGrid w:val="0"/>
        </w:rPr>
        <w:t xml:space="preserve"> yra:</w:t>
      </w:r>
    </w:p>
    <w:p w14:paraId="3D45E682" w14:textId="3D430C04" w:rsidR="007426A2" w:rsidRPr="00A4283E" w:rsidRDefault="007426A2" w:rsidP="00041145">
      <w:pPr>
        <w:spacing w:after="0" w:line="240" w:lineRule="auto"/>
        <w:ind w:left="567"/>
        <w:rPr>
          <w:rFonts w:ascii="Times New Roman" w:eastAsia="Times New Roman" w:hAnsi="Times New Roman" w:cs="Times New Roman"/>
          <w:noProof w:val="0"/>
          <w:snapToGrid w:val="0"/>
        </w:rPr>
      </w:pPr>
      <w:r w:rsidRPr="00A4283E">
        <w:rPr>
          <w:rFonts w:ascii="Times New Roman" w:eastAsia="Times New Roman" w:hAnsi="Times New Roman" w:cs="Times New Roman"/>
          <w:i/>
          <w:noProof w:val="0"/>
          <w:snapToGrid w:val="0"/>
        </w:rPr>
        <w:t>Kapsulės turinys</w:t>
      </w:r>
      <w:r w:rsidR="00A43B0B" w:rsidRPr="00A4283E">
        <w:rPr>
          <w:rFonts w:ascii="Times New Roman" w:eastAsia="Times New Roman" w:hAnsi="Times New Roman" w:cs="Times New Roman"/>
          <w:i/>
          <w:noProof w:val="0"/>
          <w:snapToGrid w:val="0"/>
        </w:rPr>
        <w:t>:</w:t>
      </w:r>
      <w:r w:rsidR="00A43B0B" w:rsidRPr="00A4283E">
        <w:rPr>
          <w:rFonts w:ascii="Times New Roman" w:eastAsia="Times New Roman" w:hAnsi="Times New Roman" w:cs="Times New Roman"/>
          <w:iCs/>
          <w:noProof w:val="0"/>
          <w:snapToGrid w:val="0"/>
        </w:rPr>
        <w:t xml:space="preserve"> </w:t>
      </w:r>
      <w:r w:rsidRPr="00A4283E">
        <w:rPr>
          <w:rFonts w:ascii="Times New Roman" w:eastAsia="Times New Roman" w:hAnsi="Times New Roman" w:cs="Times New Roman"/>
          <w:noProof w:val="0"/>
          <w:snapToGrid w:val="0"/>
        </w:rPr>
        <w:t>Mikrokristalinė celiuliozė, povidonas K</w:t>
      </w:r>
      <w:r w:rsidR="00041145" w:rsidRPr="00A4283E">
        <w:rPr>
          <w:rFonts w:ascii="Times New Roman" w:eastAsia="Times New Roman" w:hAnsi="Times New Roman" w:cs="Times New Roman"/>
          <w:noProof w:val="0"/>
          <w:snapToGrid w:val="0"/>
        </w:rPr>
        <w:t> </w:t>
      </w:r>
      <w:r w:rsidRPr="00A4283E">
        <w:rPr>
          <w:rFonts w:ascii="Times New Roman" w:eastAsia="Times New Roman" w:hAnsi="Times New Roman" w:cs="Times New Roman"/>
          <w:noProof w:val="0"/>
          <w:snapToGrid w:val="0"/>
        </w:rPr>
        <w:t>25, koloidinis bevandenis silicio dioksidas, metakrilo rūgšties ir etilakrilato 1:1 kopolimeras A, neutralizuotas 6 mol</w:t>
      </w:r>
      <w:r w:rsidR="00041145" w:rsidRPr="00A4283E">
        <w:rPr>
          <w:rFonts w:ascii="Times New Roman" w:eastAsia="Times New Roman" w:hAnsi="Times New Roman" w:cs="Times New Roman"/>
          <w:noProof w:val="0"/>
          <w:snapToGrid w:val="0"/>
        </w:rPr>
        <w:t> </w:t>
      </w:r>
      <w:r w:rsidRPr="00A4283E">
        <w:rPr>
          <w:rFonts w:ascii="Times New Roman" w:eastAsia="Times New Roman" w:hAnsi="Times New Roman" w:cs="Times New Roman"/>
          <w:noProof w:val="0"/>
          <w:snapToGrid w:val="0"/>
        </w:rPr>
        <w:t>% natrio hidroksidu, propilenglikolis, amonio metakrilato kopolimeras A, amonio metakrilato kopolimeras B, manitolis, sunkusis magnio subkarbonatas, hidroksipropilceliuliozė (75</w:t>
      </w:r>
      <w:r w:rsidR="00041145" w:rsidRPr="00A4283E">
        <w:rPr>
          <w:rFonts w:ascii="Times New Roman" w:eastAsia="Times New Roman" w:hAnsi="Times New Roman" w:cs="Times New Roman"/>
          <w:noProof w:val="0"/>
          <w:snapToGrid w:val="0"/>
        </w:rPr>
        <w:t xml:space="preserve"> – </w:t>
      </w:r>
      <w:r w:rsidRPr="00A4283E">
        <w:rPr>
          <w:rFonts w:ascii="Times New Roman" w:eastAsia="Times New Roman" w:hAnsi="Times New Roman" w:cs="Times New Roman"/>
          <w:noProof w:val="0"/>
          <w:snapToGrid w:val="0"/>
        </w:rPr>
        <w:t>150</w:t>
      </w:r>
      <w:r w:rsidR="00041145" w:rsidRPr="00A4283E">
        <w:rPr>
          <w:rFonts w:ascii="Times New Roman" w:eastAsia="Times New Roman" w:hAnsi="Times New Roman" w:cs="Times New Roman"/>
          <w:noProof w:val="0"/>
          <w:snapToGrid w:val="0"/>
        </w:rPr>
        <w:t> </w:t>
      </w:r>
      <w:r w:rsidRPr="00A4283E">
        <w:rPr>
          <w:rFonts w:ascii="Times New Roman" w:eastAsia="Times New Roman" w:hAnsi="Times New Roman" w:cs="Times New Roman"/>
          <w:noProof w:val="0"/>
          <w:snapToGrid w:val="0"/>
        </w:rPr>
        <w:t>mPas/5</w:t>
      </w:r>
      <w:r w:rsidR="00732020" w:rsidRPr="00A4283E">
        <w:rPr>
          <w:rFonts w:ascii="Times New Roman" w:eastAsia="Times New Roman" w:hAnsi="Times New Roman" w:cs="Times New Roman"/>
          <w:noProof w:val="0"/>
          <w:snapToGrid w:val="0"/>
        </w:rPr>
        <w:t> </w:t>
      </w:r>
      <w:r w:rsidRPr="00A4283E">
        <w:rPr>
          <w:rFonts w:ascii="Times New Roman" w:eastAsia="Times New Roman" w:hAnsi="Times New Roman" w:cs="Times New Roman"/>
          <w:noProof w:val="0"/>
          <w:snapToGrid w:val="0"/>
        </w:rPr>
        <w:t>% tirpalas), natrio laurilsulfatas, hipromeliozė (6mPas), metakrilo rūgšties ir etilakrilato 1:1 kopolimero 30 % dispersija (sausoji medžiaga), polisorbatas</w:t>
      </w:r>
      <w:r w:rsidR="00041145" w:rsidRPr="00A4283E">
        <w:rPr>
          <w:rFonts w:ascii="Times New Roman" w:eastAsia="Times New Roman" w:hAnsi="Times New Roman" w:cs="Times New Roman"/>
          <w:noProof w:val="0"/>
          <w:snapToGrid w:val="0"/>
        </w:rPr>
        <w:t> </w:t>
      </w:r>
      <w:r w:rsidRPr="00A4283E">
        <w:rPr>
          <w:rFonts w:ascii="Times New Roman" w:eastAsia="Times New Roman" w:hAnsi="Times New Roman" w:cs="Times New Roman"/>
          <w:noProof w:val="0"/>
          <w:snapToGrid w:val="0"/>
        </w:rPr>
        <w:t>80, trietilo citratas, talkas.</w:t>
      </w:r>
    </w:p>
    <w:p w14:paraId="11FF41A7" w14:textId="56F58535" w:rsidR="007426A2" w:rsidRPr="00A4283E" w:rsidRDefault="007426A2" w:rsidP="007426A2">
      <w:pPr>
        <w:spacing w:after="0" w:line="240" w:lineRule="auto"/>
        <w:ind w:left="567"/>
        <w:rPr>
          <w:rFonts w:ascii="Times New Roman" w:eastAsia="Times New Roman" w:hAnsi="Times New Roman" w:cs="Times New Roman"/>
          <w:noProof w:val="0"/>
          <w:snapToGrid w:val="0"/>
        </w:rPr>
      </w:pPr>
      <w:r w:rsidRPr="00A4283E">
        <w:rPr>
          <w:rFonts w:ascii="Times New Roman" w:eastAsia="Times New Roman" w:hAnsi="Times New Roman" w:cs="Times New Roman"/>
          <w:i/>
          <w:noProof w:val="0"/>
          <w:snapToGrid w:val="0"/>
        </w:rPr>
        <w:t>Kapsulės apvalkalas</w:t>
      </w:r>
      <w:r w:rsidR="00A43B0B" w:rsidRPr="00A4283E">
        <w:rPr>
          <w:rFonts w:ascii="Times New Roman" w:eastAsia="Times New Roman" w:hAnsi="Times New Roman" w:cs="Times New Roman"/>
          <w:i/>
          <w:noProof w:val="0"/>
          <w:snapToGrid w:val="0"/>
        </w:rPr>
        <w:t>:</w:t>
      </w:r>
      <w:r w:rsidR="00A43B0B" w:rsidRPr="00A4283E">
        <w:rPr>
          <w:rFonts w:ascii="Times New Roman" w:eastAsia="Times New Roman" w:hAnsi="Times New Roman" w:cs="Times New Roman"/>
          <w:iCs/>
          <w:noProof w:val="0"/>
          <w:snapToGrid w:val="0"/>
        </w:rPr>
        <w:t xml:space="preserve"> </w:t>
      </w:r>
      <w:r w:rsidRPr="00A4283E">
        <w:rPr>
          <w:rFonts w:ascii="Times New Roman" w:eastAsia="Times New Roman" w:hAnsi="Times New Roman" w:cs="Times New Roman"/>
          <w:noProof w:val="0"/>
          <w:snapToGrid w:val="0"/>
        </w:rPr>
        <w:t>Titano dioksidas (E</w:t>
      </w:r>
      <w:r w:rsidR="00C36AF2" w:rsidRPr="00A4283E">
        <w:rPr>
          <w:rFonts w:ascii="Times New Roman" w:eastAsia="Times New Roman" w:hAnsi="Times New Roman" w:cs="Times New Roman"/>
          <w:noProof w:val="0"/>
          <w:snapToGrid w:val="0"/>
        </w:rPr>
        <w:t> </w:t>
      </w:r>
      <w:r w:rsidRPr="00A4283E">
        <w:rPr>
          <w:rFonts w:ascii="Times New Roman" w:eastAsia="Times New Roman" w:hAnsi="Times New Roman" w:cs="Times New Roman"/>
          <w:noProof w:val="0"/>
          <w:snapToGrid w:val="0"/>
        </w:rPr>
        <w:t>171), raudonasis geležies oksidas (E</w:t>
      </w:r>
      <w:r w:rsidR="00C36AF2" w:rsidRPr="00A4283E">
        <w:rPr>
          <w:rFonts w:ascii="Times New Roman" w:eastAsia="Times New Roman" w:hAnsi="Times New Roman" w:cs="Times New Roman"/>
          <w:noProof w:val="0"/>
          <w:snapToGrid w:val="0"/>
        </w:rPr>
        <w:t> </w:t>
      </w:r>
      <w:r w:rsidRPr="00A4283E">
        <w:rPr>
          <w:rFonts w:ascii="Times New Roman" w:eastAsia="Times New Roman" w:hAnsi="Times New Roman" w:cs="Times New Roman"/>
          <w:noProof w:val="0"/>
          <w:snapToGrid w:val="0"/>
        </w:rPr>
        <w:t>172), geltonasis geležies oksidas (E 172), želatina.</w:t>
      </w:r>
    </w:p>
    <w:p w14:paraId="08866F0D"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285EEEDC" w14:textId="18AD677C" w:rsidR="007426A2" w:rsidRPr="00A4283E" w:rsidRDefault="008859B3" w:rsidP="007426A2">
      <w:pPr>
        <w:keepNext/>
        <w:tabs>
          <w:tab w:val="left" w:pos="567"/>
        </w:tabs>
        <w:spacing w:after="0" w:line="240" w:lineRule="auto"/>
        <w:jc w:val="both"/>
        <w:outlineLvl w:val="3"/>
        <w:rPr>
          <w:rFonts w:ascii="Times New Roman" w:eastAsia="Times New Roman" w:hAnsi="Times New Roman" w:cs="Times New Roman"/>
          <w:b/>
          <w:bCs/>
          <w:noProof w:val="0"/>
          <w:snapToGrid w:val="0"/>
          <w:lang w:eastAsia="x-none"/>
        </w:rPr>
      </w:pPr>
      <w:r w:rsidRPr="00A4283E">
        <w:rPr>
          <w:rFonts w:ascii="Times New Roman" w:eastAsia="Times New Roman" w:hAnsi="Times New Roman" w:cs="Times New Roman"/>
          <w:b/>
          <w:bCs/>
          <w:noProof w:val="0"/>
          <w:snapToGrid w:val="0"/>
          <w:lang w:eastAsia="x-none"/>
        </w:rPr>
        <w:t>Arthro</w:t>
      </w:r>
      <w:r w:rsidR="007C6BAC" w:rsidRPr="00A4283E">
        <w:rPr>
          <w:rFonts w:ascii="Times New Roman" w:eastAsia="Times New Roman" w:hAnsi="Times New Roman" w:cs="Times New Roman"/>
          <w:b/>
          <w:bCs/>
          <w:noProof w:val="0"/>
          <w:snapToGrid w:val="0"/>
          <w:lang w:eastAsia="x-none"/>
        </w:rPr>
        <w:t>C</w:t>
      </w:r>
      <w:r w:rsidRPr="00A4283E">
        <w:rPr>
          <w:rFonts w:ascii="Times New Roman" w:eastAsia="Times New Roman" w:hAnsi="Times New Roman" w:cs="Times New Roman"/>
          <w:b/>
          <w:bCs/>
          <w:noProof w:val="0"/>
          <w:snapToGrid w:val="0"/>
          <w:lang w:eastAsia="x-none"/>
        </w:rPr>
        <w:t>omb</w:t>
      </w:r>
      <w:r w:rsidR="007426A2" w:rsidRPr="00A4283E">
        <w:rPr>
          <w:rFonts w:ascii="Times New Roman" w:eastAsia="Times New Roman" w:hAnsi="Times New Roman" w:cs="Times New Roman"/>
          <w:b/>
          <w:bCs/>
          <w:noProof w:val="0"/>
          <w:snapToGrid w:val="0"/>
          <w:lang w:eastAsia="x-none"/>
        </w:rPr>
        <w:t xml:space="preserve"> išvaizda ir kiekis pakuotėje</w:t>
      </w:r>
    </w:p>
    <w:p w14:paraId="5CFE3D0B" w14:textId="03A816F5" w:rsidR="007426A2" w:rsidRDefault="008859B3"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ArthroComb</w:t>
      </w:r>
      <w:r w:rsidR="007426A2" w:rsidRPr="00A4283E">
        <w:rPr>
          <w:rFonts w:ascii="Times New Roman" w:eastAsia="Times New Roman" w:hAnsi="Times New Roman" w:cs="Times New Roman"/>
          <w:noProof w:val="0"/>
          <w:snapToGrid w:val="0"/>
        </w:rPr>
        <w:t xml:space="preserve"> 75 mg/20 mg modifikuoto atpalaidavimo kietoji kapsulė yra </w:t>
      </w:r>
      <w:r w:rsidR="00FD3F1E" w:rsidRPr="00A4283E">
        <w:rPr>
          <w:rFonts w:ascii="Times New Roman" w:eastAsia="Times New Roman" w:hAnsi="Times New Roman" w:cs="Times New Roman"/>
          <w:noProof w:val="0"/>
          <w:snapToGrid w:val="0"/>
        </w:rPr>
        <w:t>pailga kieta želatininė kapsulė su nepermatoma rausvai ruda viršutine dalimi ir nepermatoma geltona apatine dalimi, pripildyta nuo baltos iki gelsvos spalvos granulių.</w:t>
      </w:r>
    </w:p>
    <w:p w14:paraId="2C031B89" w14:textId="77777777" w:rsidR="0004304A" w:rsidRPr="00A4283E" w:rsidRDefault="0004304A" w:rsidP="007426A2">
      <w:pPr>
        <w:numPr>
          <w:ilvl w:val="12"/>
          <w:numId w:val="0"/>
        </w:numPr>
        <w:spacing w:after="0" w:line="240" w:lineRule="auto"/>
        <w:ind w:right="-2"/>
        <w:rPr>
          <w:rFonts w:ascii="Times New Roman" w:eastAsia="Times New Roman" w:hAnsi="Times New Roman" w:cs="Times New Roman"/>
          <w:noProof w:val="0"/>
          <w:snapToGrid w:val="0"/>
        </w:rPr>
      </w:pPr>
    </w:p>
    <w:p w14:paraId="48D40C21" w14:textId="136EDDDC"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30</w:t>
      </w:r>
      <w:r w:rsidR="00013A82" w:rsidRPr="00A4283E">
        <w:rPr>
          <w:rFonts w:ascii="Times New Roman" w:eastAsia="Times New Roman" w:hAnsi="Times New Roman" w:cs="Times New Roman"/>
          <w:noProof w:val="0"/>
          <w:snapToGrid w:val="0"/>
        </w:rPr>
        <w:t> </w:t>
      </w:r>
      <w:r w:rsidRPr="00A4283E">
        <w:rPr>
          <w:rFonts w:ascii="Times New Roman" w:eastAsia="Times New Roman" w:hAnsi="Times New Roman" w:cs="Times New Roman"/>
          <w:noProof w:val="0"/>
          <w:snapToGrid w:val="0"/>
        </w:rPr>
        <w:t xml:space="preserve">modifikuoto </w:t>
      </w:r>
      <w:r w:rsidR="00C172E3" w:rsidRPr="00A4283E">
        <w:rPr>
          <w:rFonts w:ascii="Times New Roman" w:eastAsia="Times New Roman" w:hAnsi="Times New Roman" w:cs="Times New Roman"/>
          <w:noProof w:val="0"/>
          <w:snapToGrid w:val="0"/>
        </w:rPr>
        <w:t>atpalaidavimo kietųjų kapsulių lizdinėse plokštelėse.</w:t>
      </w:r>
    </w:p>
    <w:p w14:paraId="21AFA566"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1CC3DF9A" w14:textId="77777777" w:rsidR="007426A2" w:rsidRPr="00A4283E" w:rsidRDefault="007426A2" w:rsidP="007426A2">
      <w:pPr>
        <w:keepNext/>
        <w:tabs>
          <w:tab w:val="left" w:pos="567"/>
        </w:tabs>
        <w:spacing w:after="0" w:line="240" w:lineRule="auto"/>
        <w:jc w:val="both"/>
        <w:outlineLvl w:val="3"/>
        <w:rPr>
          <w:rFonts w:ascii="Times New Roman" w:eastAsia="Times New Roman" w:hAnsi="Times New Roman" w:cs="Times New Roman"/>
          <w:b/>
          <w:iCs/>
          <w:noProof w:val="0"/>
          <w:snapToGrid w:val="0"/>
          <w:lang w:eastAsia="x-none"/>
        </w:rPr>
      </w:pPr>
      <w:r w:rsidRPr="00A4283E">
        <w:rPr>
          <w:rFonts w:ascii="Times New Roman" w:eastAsia="Times New Roman" w:hAnsi="Times New Roman" w:cs="Times New Roman"/>
          <w:b/>
          <w:iCs/>
          <w:noProof w:val="0"/>
          <w:snapToGrid w:val="0"/>
          <w:lang w:eastAsia="x-none"/>
        </w:rPr>
        <w:t>Gamintojas</w:t>
      </w:r>
    </w:p>
    <w:p w14:paraId="3BA81BBE" w14:textId="713CA7B6" w:rsidR="0007139D" w:rsidRPr="00A4283E" w:rsidRDefault="0007139D" w:rsidP="0007139D">
      <w:pPr>
        <w:keepNext/>
        <w:tabs>
          <w:tab w:val="left" w:pos="567"/>
        </w:tabs>
        <w:spacing w:after="0" w:line="240" w:lineRule="auto"/>
        <w:jc w:val="both"/>
        <w:outlineLvl w:val="3"/>
        <w:rPr>
          <w:rFonts w:ascii="Times New Roman" w:eastAsia="Times New Roman" w:hAnsi="Times New Roman" w:cs="Times New Roman"/>
          <w:bCs/>
          <w:iCs/>
          <w:noProof w:val="0"/>
          <w:snapToGrid w:val="0"/>
          <w:lang w:eastAsia="x-none"/>
        </w:rPr>
      </w:pPr>
      <w:r w:rsidRPr="00A4283E">
        <w:rPr>
          <w:rFonts w:ascii="Times New Roman" w:eastAsia="Times New Roman" w:hAnsi="Times New Roman" w:cs="Times New Roman"/>
          <w:bCs/>
          <w:iCs/>
          <w:noProof w:val="0"/>
          <w:snapToGrid w:val="0"/>
          <w:lang w:eastAsia="x-none"/>
        </w:rPr>
        <w:t>Swiss Caps GmbH, Grassingerstraße 9, 83043 Bad Aibling, Vokietija</w:t>
      </w:r>
    </w:p>
    <w:p w14:paraId="6D56B086" w14:textId="136C8FE9" w:rsidR="0007139D" w:rsidRPr="00A4283E" w:rsidRDefault="0007139D" w:rsidP="007426A2">
      <w:pPr>
        <w:keepNext/>
        <w:tabs>
          <w:tab w:val="left" w:pos="567"/>
        </w:tabs>
        <w:spacing w:after="0" w:line="240" w:lineRule="auto"/>
        <w:jc w:val="both"/>
        <w:outlineLvl w:val="3"/>
        <w:rPr>
          <w:rFonts w:ascii="Times New Roman" w:eastAsia="Times New Roman" w:hAnsi="Times New Roman" w:cs="Times New Roman"/>
          <w:bCs/>
          <w:iCs/>
          <w:noProof w:val="0"/>
          <w:snapToGrid w:val="0"/>
          <w:lang w:eastAsia="x-none"/>
        </w:rPr>
      </w:pPr>
      <w:r w:rsidRPr="00A4283E">
        <w:rPr>
          <w:rFonts w:ascii="Times New Roman" w:eastAsia="Times New Roman" w:hAnsi="Times New Roman" w:cs="Times New Roman"/>
          <w:bCs/>
          <w:iCs/>
          <w:noProof w:val="0"/>
          <w:snapToGrid w:val="0"/>
          <w:lang w:eastAsia="x-none"/>
        </w:rPr>
        <w:t>arba</w:t>
      </w:r>
    </w:p>
    <w:p w14:paraId="2EC9B366" w14:textId="65BB7D94" w:rsidR="007426A2" w:rsidRPr="00A4283E" w:rsidRDefault="007426A2" w:rsidP="007426A2">
      <w:pPr>
        <w:tabs>
          <w:tab w:val="left" w:pos="567"/>
        </w:tabs>
        <w:spacing w:after="0" w:line="260" w:lineRule="exact"/>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Haupt Pharma Amareg GmbH</w:t>
      </w:r>
      <w:r w:rsidR="0007139D" w:rsidRPr="00A4283E">
        <w:rPr>
          <w:rFonts w:ascii="Times New Roman" w:eastAsia="Times New Roman" w:hAnsi="Times New Roman" w:cs="Times New Roman"/>
          <w:noProof w:val="0"/>
          <w:snapToGrid w:val="0"/>
        </w:rPr>
        <w:t xml:space="preserve">, </w:t>
      </w:r>
      <w:r w:rsidRPr="00A4283E">
        <w:rPr>
          <w:rFonts w:ascii="Times New Roman" w:eastAsia="Times New Roman" w:hAnsi="Times New Roman" w:cs="Times New Roman"/>
          <w:noProof w:val="0"/>
          <w:snapToGrid w:val="0"/>
        </w:rPr>
        <w:t>Donaustauf Straße 378</w:t>
      </w:r>
      <w:r w:rsidR="0007139D" w:rsidRPr="00A4283E">
        <w:rPr>
          <w:rFonts w:ascii="Times New Roman" w:eastAsia="Times New Roman" w:hAnsi="Times New Roman" w:cs="Times New Roman"/>
          <w:noProof w:val="0"/>
          <w:snapToGrid w:val="0"/>
        </w:rPr>
        <w:t xml:space="preserve">, </w:t>
      </w:r>
      <w:r w:rsidRPr="00A4283E">
        <w:rPr>
          <w:rFonts w:ascii="Times New Roman" w:eastAsia="Times New Roman" w:hAnsi="Times New Roman" w:cs="Times New Roman"/>
          <w:noProof w:val="0"/>
          <w:snapToGrid w:val="0"/>
        </w:rPr>
        <w:t>93055 Regensburg</w:t>
      </w:r>
      <w:r w:rsidR="0007139D" w:rsidRPr="00A4283E">
        <w:rPr>
          <w:rFonts w:ascii="Times New Roman" w:eastAsia="Times New Roman" w:hAnsi="Times New Roman" w:cs="Times New Roman"/>
          <w:noProof w:val="0"/>
          <w:snapToGrid w:val="0"/>
        </w:rPr>
        <w:t xml:space="preserve">, </w:t>
      </w:r>
      <w:r w:rsidRPr="00A4283E">
        <w:rPr>
          <w:rFonts w:ascii="Times New Roman" w:eastAsia="Times New Roman" w:hAnsi="Times New Roman" w:cs="Times New Roman"/>
          <w:noProof w:val="0"/>
          <w:snapToGrid w:val="0"/>
        </w:rPr>
        <w:t>Vokietija</w:t>
      </w:r>
    </w:p>
    <w:p w14:paraId="0D1373CA" w14:textId="77777777" w:rsidR="007426A2" w:rsidRPr="00A4283E" w:rsidRDefault="007426A2" w:rsidP="007426A2">
      <w:pPr>
        <w:tabs>
          <w:tab w:val="left" w:pos="567"/>
        </w:tabs>
        <w:spacing w:after="0" w:line="260" w:lineRule="exact"/>
        <w:rPr>
          <w:rFonts w:ascii="Times New Roman" w:eastAsia="Times New Roman" w:hAnsi="Times New Roman" w:cs="Times New Roman"/>
          <w:snapToGrid w:val="0"/>
        </w:rPr>
      </w:pPr>
    </w:p>
    <w:p w14:paraId="0D4E2E89" w14:textId="24041580" w:rsidR="00E749CA" w:rsidRPr="00A4283E" w:rsidRDefault="00E749CA" w:rsidP="00E749CA">
      <w:pPr>
        <w:tabs>
          <w:tab w:val="left" w:pos="567"/>
        </w:tabs>
        <w:spacing w:after="0" w:line="260" w:lineRule="exact"/>
        <w:rPr>
          <w:rFonts w:ascii="Times New Roman" w:eastAsia="Times New Roman" w:hAnsi="Times New Roman" w:cs="Times New Roman"/>
          <w:snapToGrid w:val="0"/>
        </w:rPr>
      </w:pPr>
      <w:r w:rsidRPr="00A4283E">
        <w:rPr>
          <w:rFonts w:ascii="Times New Roman" w:eastAsia="Times New Roman" w:hAnsi="Times New Roman" w:cs="Times New Roman"/>
          <w:b/>
          <w:bCs/>
          <w:snapToGrid w:val="0"/>
        </w:rPr>
        <w:t>Lygiagretus importuotojas</w:t>
      </w:r>
    </w:p>
    <w:p w14:paraId="5088274A" w14:textId="0B5C0601" w:rsidR="00E749CA" w:rsidRPr="00A4283E" w:rsidRDefault="00E749CA" w:rsidP="00E749CA">
      <w:pPr>
        <w:tabs>
          <w:tab w:val="left" w:pos="567"/>
        </w:tabs>
        <w:spacing w:after="0" w:line="260" w:lineRule="exact"/>
        <w:rPr>
          <w:rFonts w:ascii="Times New Roman" w:eastAsia="Times New Roman" w:hAnsi="Times New Roman" w:cs="Times New Roman"/>
          <w:snapToGrid w:val="0"/>
        </w:rPr>
      </w:pPr>
      <w:r w:rsidRPr="00A4283E">
        <w:rPr>
          <w:rFonts w:ascii="Times New Roman" w:eastAsia="Times New Roman" w:hAnsi="Times New Roman" w:cs="Times New Roman"/>
          <w:snapToGrid w:val="0"/>
        </w:rPr>
        <w:t>UAB „Lex ano“, Naugarduko g. 3, LT-03231 Vilnius, Lietuva</w:t>
      </w:r>
    </w:p>
    <w:p w14:paraId="2D520E0E" w14:textId="77777777" w:rsidR="00E749CA" w:rsidRPr="00A4283E" w:rsidRDefault="00E749CA" w:rsidP="00E749CA">
      <w:pPr>
        <w:tabs>
          <w:tab w:val="left" w:pos="567"/>
        </w:tabs>
        <w:spacing w:after="0" w:line="260" w:lineRule="exact"/>
        <w:rPr>
          <w:rFonts w:ascii="Times New Roman" w:eastAsia="Times New Roman" w:hAnsi="Times New Roman" w:cs="Times New Roman"/>
          <w:snapToGrid w:val="0"/>
        </w:rPr>
      </w:pPr>
    </w:p>
    <w:p w14:paraId="7209C820" w14:textId="77777777" w:rsidR="00E749CA" w:rsidRPr="00A4283E" w:rsidRDefault="00E749CA" w:rsidP="00E749CA">
      <w:pPr>
        <w:overflowPunct w:val="0"/>
        <w:autoSpaceDE w:val="0"/>
        <w:autoSpaceDN w:val="0"/>
        <w:adjustRightInd w:val="0"/>
        <w:spacing w:after="0" w:line="240" w:lineRule="auto"/>
        <w:contextualSpacing/>
        <w:textAlignment w:val="baseline"/>
        <w:rPr>
          <w:rFonts w:ascii="Times New Roman" w:eastAsia="PMingLiU" w:hAnsi="Times New Roman" w:cs="Times New Roman"/>
          <w:bCs/>
          <w:iCs/>
        </w:rPr>
      </w:pPr>
      <w:r w:rsidRPr="00A4283E">
        <w:rPr>
          <w:rFonts w:ascii="Times New Roman" w:eastAsia="PMingLiU" w:hAnsi="Times New Roman" w:cs="Times New Roman"/>
          <w:b/>
          <w:iCs/>
        </w:rPr>
        <w:t>Perpakuotojas</w:t>
      </w:r>
    </w:p>
    <w:p w14:paraId="7C4F5960" w14:textId="2B7FED57" w:rsidR="00E749CA" w:rsidRPr="00A4283E" w:rsidRDefault="00E749CA" w:rsidP="00E749CA">
      <w:pPr>
        <w:overflowPunct w:val="0"/>
        <w:autoSpaceDE w:val="0"/>
        <w:autoSpaceDN w:val="0"/>
        <w:adjustRightInd w:val="0"/>
        <w:spacing w:after="0" w:line="240" w:lineRule="auto"/>
        <w:contextualSpacing/>
        <w:textAlignment w:val="baseline"/>
        <w:rPr>
          <w:rFonts w:ascii="Times New Roman" w:eastAsia="PMingLiU" w:hAnsi="Times New Roman" w:cs="Times New Roman"/>
          <w:bCs/>
          <w:iCs/>
        </w:rPr>
      </w:pPr>
      <w:r w:rsidRPr="00A4283E">
        <w:rPr>
          <w:rFonts w:ascii="Times New Roman" w:eastAsia="PMingLiU" w:hAnsi="Times New Roman" w:cs="Times New Roman"/>
          <w:bCs/>
          <w:iCs/>
        </w:rPr>
        <w:t>Lietuvos ir Norvegijos UAB „Norfachema“, Vytauto g. 6, LT-55175 Jonava, Lietuva</w:t>
      </w:r>
    </w:p>
    <w:p w14:paraId="0B24C26C" w14:textId="77777777" w:rsidR="00E749CA" w:rsidRPr="00A4283E" w:rsidRDefault="00E749CA" w:rsidP="00E749CA">
      <w:pPr>
        <w:overflowPunct w:val="0"/>
        <w:autoSpaceDE w:val="0"/>
        <w:autoSpaceDN w:val="0"/>
        <w:adjustRightInd w:val="0"/>
        <w:spacing w:after="0" w:line="240" w:lineRule="auto"/>
        <w:contextualSpacing/>
        <w:textAlignment w:val="baseline"/>
        <w:rPr>
          <w:rFonts w:ascii="Times New Roman" w:eastAsia="PMingLiU" w:hAnsi="Times New Roman" w:cs="Times New Roman"/>
          <w:bCs/>
          <w:iCs/>
        </w:rPr>
      </w:pPr>
      <w:r w:rsidRPr="00A4283E">
        <w:rPr>
          <w:rFonts w:ascii="Times New Roman" w:eastAsia="PMingLiU" w:hAnsi="Times New Roman" w:cs="Times New Roman"/>
          <w:bCs/>
          <w:iCs/>
        </w:rPr>
        <w:t>arba</w:t>
      </w:r>
    </w:p>
    <w:p w14:paraId="1C43572B" w14:textId="77777777" w:rsidR="00E749CA" w:rsidRPr="00A4283E" w:rsidRDefault="00E749CA" w:rsidP="00E749CA">
      <w:pPr>
        <w:overflowPunct w:val="0"/>
        <w:autoSpaceDE w:val="0"/>
        <w:autoSpaceDN w:val="0"/>
        <w:adjustRightInd w:val="0"/>
        <w:spacing w:after="0" w:line="240" w:lineRule="auto"/>
        <w:contextualSpacing/>
        <w:textAlignment w:val="baseline"/>
        <w:rPr>
          <w:rFonts w:ascii="Times New Roman" w:eastAsia="PMingLiU" w:hAnsi="Times New Roman" w:cs="Times New Roman"/>
          <w:bCs/>
          <w:iCs/>
        </w:rPr>
      </w:pPr>
      <w:r w:rsidRPr="00A4283E">
        <w:rPr>
          <w:rFonts w:ascii="Times New Roman" w:eastAsia="PMingLiU" w:hAnsi="Times New Roman" w:cs="Times New Roman"/>
          <w:bCs/>
          <w:iCs/>
        </w:rPr>
        <w:t>UAB „ENTAFARMA“, Klonėnų vs. 1, LT-19156 Širvintų r. sav., Lietuva</w:t>
      </w:r>
    </w:p>
    <w:p w14:paraId="4DC0985B" w14:textId="77777777" w:rsidR="007426A2" w:rsidRPr="00A4283E" w:rsidRDefault="007426A2" w:rsidP="007426A2">
      <w:pPr>
        <w:numPr>
          <w:ilvl w:val="12"/>
          <w:numId w:val="0"/>
        </w:numPr>
        <w:tabs>
          <w:tab w:val="left" w:pos="567"/>
        </w:tabs>
        <w:spacing w:after="0" w:line="240" w:lineRule="auto"/>
        <w:ind w:right="-2"/>
        <w:rPr>
          <w:rFonts w:ascii="Times New Roman" w:eastAsia="Times New Roman" w:hAnsi="Times New Roman" w:cs="Times New Roman"/>
          <w:noProof w:val="0"/>
          <w:snapToGrid w:val="0"/>
        </w:rPr>
      </w:pPr>
    </w:p>
    <w:p w14:paraId="55EDB412" w14:textId="67E10804" w:rsidR="00E749CA" w:rsidRPr="00A4283E" w:rsidRDefault="00E749CA" w:rsidP="00E749CA">
      <w:pPr>
        <w:numPr>
          <w:ilvl w:val="12"/>
          <w:numId w:val="0"/>
        </w:numPr>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b/>
          <w:bCs/>
          <w:iCs/>
          <w:noProof w:val="0"/>
          <w:snapToGrid w:val="0"/>
        </w:rPr>
        <w:t xml:space="preserve">Registruotojas eksportuojančioje valstybėje yra </w:t>
      </w:r>
      <w:r w:rsidRPr="00A4283E">
        <w:rPr>
          <w:rFonts w:ascii="Times New Roman" w:eastAsia="Times New Roman" w:hAnsi="Times New Roman" w:cs="Times New Roman"/>
          <w:noProof w:val="0"/>
          <w:snapToGrid w:val="0"/>
        </w:rPr>
        <w:t>Aristo Pharma GmbH, Wallenroder Straße 8–10, 13435 Berlin, Vokietija</w:t>
      </w:r>
    </w:p>
    <w:p w14:paraId="78067BFC" w14:textId="77777777" w:rsidR="00E749CA" w:rsidRPr="00A4283E" w:rsidRDefault="00E749CA" w:rsidP="007426A2">
      <w:pPr>
        <w:numPr>
          <w:ilvl w:val="12"/>
          <w:numId w:val="0"/>
        </w:numPr>
        <w:tabs>
          <w:tab w:val="left" w:pos="567"/>
        </w:tabs>
        <w:spacing w:after="0" w:line="240" w:lineRule="auto"/>
        <w:ind w:right="-2"/>
        <w:rPr>
          <w:rFonts w:ascii="Times New Roman" w:eastAsia="Times New Roman" w:hAnsi="Times New Roman" w:cs="Times New Roman"/>
          <w:noProof w:val="0"/>
          <w:snapToGrid w:val="0"/>
        </w:rPr>
      </w:pPr>
    </w:p>
    <w:p w14:paraId="70A1BFC2" w14:textId="6ABE463C" w:rsidR="007426A2" w:rsidRPr="00A4283E" w:rsidRDefault="007426A2" w:rsidP="007426A2">
      <w:pPr>
        <w:numPr>
          <w:ilvl w:val="12"/>
          <w:numId w:val="0"/>
        </w:numPr>
        <w:spacing w:after="0" w:line="240" w:lineRule="auto"/>
        <w:ind w:right="-2"/>
        <w:jc w:val="both"/>
        <w:rPr>
          <w:rFonts w:ascii="Times New Roman" w:eastAsia="Times New Roman" w:hAnsi="Times New Roman" w:cs="Times New Roman"/>
          <w:noProof w:val="0"/>
          <w:snapToGrid w:val="0"/>
        </w:rPr>
      </w:pPr>
      <w:r w:rsidRPr="00A4283E">
        <w:rPr>
          <w:rFonts w:ascii="Times New Roman" w:eastAsia="Times New Roman" w:hAnsi="Times New Roman" w:cs="Times New Roman"/>
          <w:b/>
          <w:noProof w:val="0"/>
          <w:snapToGrid w:val="0"/>
        </w:rPr>
        <w:t>Šis pakuotės lapelis paskutinį kartą peržiūrėtas</w:t>
      </w:r>
      <w:r w:rsidR="00CE38B9" w:rsidRPr="00A4283E">
        <w:rPr>
          <w:rFonts w:ascii="Times New Roman" w:eastAsia="Times New Roman" w:hAnsi="Times New Roman" w:cs="Times New Roman"/>
          <w:b/>
          <w:noProof w:val="0"/>
          <w:snapToGrid w:val="0"/>
        </w:rPr>
        <w:t xml:space="preserve"> </w:t>
      </w:r>
      <w:r w:rsidR="0074280A">
        <w:rPr>
          <w:rFonts w:ascii="Times New Roman" w:eastAsia="Times New Roman" w:hAnsi="Times New Roman" w:cs="Times New Roman"/>
          <w:b/>
          <w:noProof w:val="0"/>
          <w:snapToGrid w:val="0"/>
        </w:rPr>
        <w:t>2025-07-17</w:t>
      </w:r>
    </w:p>
    <w:p w14:paraId="08467A7A" w14:textId="77777777" w:rsidR="007426A2" w:rsidRPr="00A4283E" w:rsidRDefault="007426A2" w:rsidP="007426A2">
      <w:pPr>
        <w:numPr>
          <w:ilvl w:val="12"/>
          <w:numId w:val="0"/>
        </w:numPr>
        <w:spacing w:after="0" w:line="240" w:lineRule="auto"/>
        <w:ind w:right="-2"/>
        <w:rPr>
          <w:rFonts w:ascii="Times New Roman" w:eastAsia="Times New Roman" w:hAnsi="Times New Roman" w:cs="Times New Roman"/>
          <w:noProof w:val="0"/>
          <w:snapToGrid w:val="0"/>
        </w:rPr>
      </w:pPr>
    </w:p>
    <w:p w14:paraId="43758B92" w14:textId="381A968F" w:rsidR="00B56DE1" w:rsidRPr="00A4283E" w:rsidRDefault="0088567F" w:rsidP="0088567F">
      <w:pPr>
        <w:numPr>
          <w:ilvl w:val="12"/>
          <w:numId w:val="0"/>
        </w:numPr>
        <w:tabs>
          <w:tab w:val="left" w:pos="567"/>
        </w:tabs>
        <w:spacing w:after="0" w:line="240" w:lineRule="auto"/>
        <w:ind w:right="-2"/>
        <w:rPr>
          <w:rFonts w:ascii="Times New Roman" w:eastAsia="Times New Roman" w:hAnsi="Times New Roman" w:cs="Times New Roman"/>
          <w:noProof w:val="0"/>
          <w:snapToGrid w:val="0"/>
        </w:rPr>
      </w:pPr>
      <w:r w:rsidRPr="00A4283E">
        <w:rPr>
          <w:rFonts w:ascii="Times New Roman" w:eastAsia="Times New Roman" w:hAnsi="Times New Roman" w:cs="Times New Roman"/>
          <w:noProof w:val="0"/>
          <w:snapToGrid w:val="0"/>
        </w:rPr>
        <w:t xml:space="preserve">Išsami informacija apie šį vaistą pateikiama Valstybinės vaistų kontrolės tarnybos prie Lietuvos Respublikos sveikatos apsaugos ministerijos tinklalapyje </w:t>
      </w:r>
      <w:hyperlink r:id="rId6" w:history="1">
        <w:r w:rsidRPr="00A4283E">
          <w:rPr>
            <w:rStyle w:val="Hipersaitas"/>
            <w:rFonts w:ascii="Times New Roman" w:eastAsia="Times New Roman" w:hAnsi="Times New Roman" w:cs="Times New Roman"/>
            <w:noProof w:val="0"/>
            <w:snapToGrid w:val="0"/>
          </w:rPr>
          <w:t>https://vvkt.lrv.lt/lt/</w:t>
        </w:r>
      </w:hyperlink>
      <w:r w:rsidRPr="00A4283E">
        <w:rPr>
          <w:rFonts w:ascii="Times New Roman" w:eastAsia="Times New Roman" w:hAnsi="Times New Roman" w:cs="Times New Roman"/>
          <w:noProof w:val="0"/>
          <w:snapToGrid w:val="0"/>
        </w:rPr>
        <w:t>.</w:t>
      </w:r>
    </w:p>
    <w:p w14:paraId="14947F54" w14:textId="77777777" w:rsidR="00C96ABD" w:rsidRPr="00A4283E" w:rsidRDefault="00C96ABD" w:rsidP="0088567F">
      <w:pPr>
        <w:numPr>
          <w:ilvl w:val="12"/>
          <w:numId w:val="0"/>
        </w:numPr>
        <w:tabs>
          <w:tab w:val="left" w:pos="567"/>
        </w:tabs>
        <w:spacing w:after="0" w:line="240" w:lineRule="auto"/>
        <w:ind w:right="-2"/>
        <w:rPr>
          <w:rFonts w:ascii="Times New Roman" w:hAnsi="Times New Roman" w:cs="Times New Roman"/>
        </w:rPr>
      </w:pPr>
    </w:p>
    <w:p w14:paraId="5D7F0969" w14:textId="7D8AF86E" w:rsidR="00C96ABD" w:rsidRPr="006455F3" w:rsidRDefault="001568E7" w:rsidP="001568E7">
      <w:pPr>
        <w:numPr>
          <w:ilvl w:val="12"/>
          <w:numId w:val="0"/>
        </w:numPr>
        <w:tabs>
          <w:tab w:val="left" w:pos="567"/>
        </w:tabs>
        <w:spacing w:after="0" w:line="240" w:lineRule="auto"/>
        <w:ind w:right="-2"/>
        <w:rPr>
          <w:rFonts w:ascii="Times New Roman" w:hAnsi="Times New Roman" w:cs="Times New Roman"/>
        </w:rPr>
      </w:pPr>
      <w:bookmarkStart w:id="0" w:name="_Hlk188345011"/>
      <w:r w:rsidRPr="00A4283E">
        <w:rPr>
          <w:rFonts w:ascii="Times New Roman" w:hAnsi="Times New Roman" w:cs="Times New Roman"/>
          <w:i/>
          <w:iCs/>
        </w:rPr>
        <w:t>Lygiagrečiai importuojamas vaistas nuo referencinio vaisto skiriasi išvaizda: referencinio vaisto kapsulė</w:t>
      </w:r>
      <w:r w:rsidR="00AA72EA" w:rsidRPr="00A4283E">
        <w:rPr>
          <w:rFonts w:ascii="Times New Roman" w:hAnsi="Times New Roman" w:cs="Times New Roman"/>
          <w:i/>
          <w:iCs/>
        </w:rPr>
        <w:t>s</w:t>
      </w:r>
      <w:r w:rsidRPr="00A4283E">
        <w:rPr>
          <w:rFonts w:ascii="Times New Roman" w:hAnsi="Times New Roman" w:cs="Times New Roman"/>
          <w:i/>
          <w:iCs/>
        </w:rPr>
        <w:t xml:space="preserve"> dangtelis yra matinis rožinis, lygiagrečiai importuojamo </w:t>
      </w:r>
      <w:r w:rsidR="00AA72EA" w:rsidRPr="00A4283E">
        <w:rPr>
          <w:rFonts w:ascii="Times New Roman" w:hAnsi="Times New Roman" w:cs="Times New Roman"/>
          <w:i/>
          <w:iCs/>
        </w:rPr>
        <w:t xml:space="preserve">vaisto – </w:t>
      </w:r>
      <w:r w:rsidRPr="00A4283E">
        <w:rPr>
          <w:rFonts w:ascii="Times New Roman" w:hAnsi="Times New Roman" w:cs="Times New Roman"/>
          <w:i/>
          <w:iCs/>
        </w:rPr>
        <w:t>nepermatomas, rau</w:t>
      </w:r>
      <w:r w:rsidR="00AA72EA" w:rsidRPr="00A4283E">
        <w:rPr>
          <w:rFonts w:ascii="Times New Roman" w:hAnsi="Times New Roman" w:cs="Times New Roman"/>
          <w:i/>
          <w:iCs/>
        </w:rPr>
        <w:t>svai</w:t>
      </w:r>
      <w:r w:rsidRPr="00A4283E">
        <w:rPr>
          <w:rFonts w:ascii="Times New Roman" w:hAnsi="Times New Roman" w:cs="Times New Roman"/>
          <w:i/>
          <w:iCs/>
        </w:rPr>
        <w:t xml:space="preserve"> rudas.</w:t>
      </w:r>
      <w:bookmarkEnd w:id="0"/>
    </w:p>
    <w:sectPr w:rsidR="00C96ABD" w:rsidRPr="006455F3" w:rsidSect="0098333C">
      <w:pgSz w:w="11906" w:h="16838" w:code="9"/>
      <w:pgMar w:top="1134" w:right="1418" w:bottom="1134" w:left="1418" w:header="737" w:footer="73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BA"/>
    <w:family w:val="modern"/>
    <w:pitch w:val="fixed"/>
    <w:sig w:usb0="E0002EFF" w:usb1="C0007843" w:usb2="00000009" w:usb3="00000000" w:csb0="000001FF" w:csb1="00000000"/>
  </w:font>
  <w:font w:name="Calibri">
    <w:panose1 w:val="020F0502020204030204"/>
    <w:charset w:val="BA"/>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BA"/>
    <w:family w:val="roman"/>
    <w:pitch w:val="variable"/>
    <w:sig w:usb0="E00006FF" w:usb1="420024FF" w:usb2="02000000" w:usb3="00000000" w:csb0="0000019F" w:csb1="00000000"/>
  </w:font>
  <w:font w:name="Tahoma">
    <w:panose1 w:val="020B0604030504040204"/>
    <w:charset w:val="BA"/>
    <w:family w:val="swiss"/>
    <w:pitch w:val="variable"/>
    <w:sig w:usb0="E1002EFF" w:usb1="C000605B" w:usb2="00000029" w:usb3="00000000" w:csb0="000101FF" w:csb1="00000000"/>
  </w:font>
  <w:font w:name="Verdana">
    <w:panose1 w:val="020B0604030504040204"/>
    <w:charset w:val="BA"/>
    <w:family w:val="swiss"/>
    <w:pitch w:val="variable"/>
    <w:sig w:usb0="A00006FF" w:usb1="4000205B" w:usb2="00000010" w:usb3="00000000" w:csb0="0000019F" w:csb1="00000000"/>
  </w:font>
  <w:font w:name="Arial">
    <w:panose1 w:val="020B0604020202020204"/>
    <w:charset w:val="BA"/>
    <w:family w:val="swiss"/>
    <w:pitch w:val="variable"/>
    <w:sig w:usb0="E0002EFF" w:usb1="C000785B" w:usb2="00000009" w:usb3="00000000" w:csb0="000001FF" w:csb1="00000000"/>
  </w:font>
  <w:font w:name="PMingLiU">
    <w:altName w:val="新細明體"/>
    <w:panose1 w:val="02010601000101010101"/>
    <w:charset w:val="88"/>
    <w:family w:val="roman"/>
    <w:pitch w:val="variable"/>
    <w:sig w:usb0="A00002FF" w:usb1="28CFFCFA" w:usb2="00000016" w:usb3="00000000" w:csb0="001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982738E"/>
    <w:multiLevelType w:val="hybridMultilevel"/>
    <w:tmpl w:val="AE627BC6"/>
    <w:lvl w:ilvl="0" w:tplc="04090001">
      <w:start w:val="1"/>
      <w:numFmt w:val="bullet"/>
      <w:lvlText w:val=""/>
      <w:lvlJc w:val="left"/>
      <w:pPr>
        <w:ind w:left="720" w:hanging="360"/>
      </w:pPr>
      <w:rPr>
        <w:rFonts w:ascii="Symbol" w:hAnsi="Symbol" w:hint="default"/>
        <w:b w:val="0"/>
        <w:i w:val="0"/>
        <w:sz w:val="16"/>
      </w:rPr>
    </w:lvl>
    <w:lvl w:ilvl="1" w:tplc="7C50869E">
      <w:numFmt w:val="bullet"/>
      <w:lvlText w:val="•"/>
      <w:lvlJc w:val="left"/>
      <w:pPr>
        <w:ind w:left="2370" w:hanging="1290"/>
      </w:pPr>
      <w:rPr>
        <w:rFonts w:ascii="Times New Roman" w:eastAsia="Times New Roman" w:hAnsi="Times New Roman"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1" w15:restartNumberingAfterBreak="0">
    <w:nsid w:val="1A5F6D21"/>
    <w:multiLevelType w:val="hybridMultilevel"/>
    <w:tmpl w:val="8FF8A89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20C02229"/>
    <w:multiLevelType w:val="hybridMultilevel"/>
    <w:tmpl w:val="61545D4A"/>
    <w:lvl w:ilvl="0" w:tplc="ABC2DFFE">
      <w:start w:val="1"/>
      <w:numFmt w:val="bullet"/>
      <w:lvlText w:val=""/>
      <w:lvlJc w:val="left"/>
      <w:pPr>
        <w:tabs>
          <w:tab w:val="num" w:pos="601"/>
        </w:tabs>
        <w:ind w:left="601" w:hanging="567"/>
      </w:pPr>
      <w:rPr>
        <w:rFonts w:ascii="Symbol" w:hAnsi="Symbol" w:cs="Times New Roman" w:hint="default"/>
      </w:rPr>
    </w:lvl>
    <w:lvl w:ilvl="1" w:tplc="04090003">
      <w:start w:val="1"/>
      <w:numFmt w:val="bullet"/>
      <w:lvlText w:val="o"/>
      <w:lvlJc w:val="left"/>
      <w:pPr>
        <w:tabs>
          <w:tab w:val="num" w:pos="1474"/>
        </w:tabs>
        <w:ind w:left="1474" w:hanging="360"/>
      </w:pPr>
      <w:rPr>
        <w:rFonts w:ascii="Courier New" w:hAnsi="Courier New" w:cs="Times New Roman" w:hint="default"/>
      </w:rPr>
    </w:lvl>
    <w:lvl w:ilvl="2" w:tplc="04090005">
      <w:start w:val="1"/>
      <w:numFmt w:val="bullet"/>
      <w:lvlText w:val=""/>
      <w:lvlJc w:val="left"/>
      <w:pPr>
        <w:tabs>
          <w:tab w:val="num" w:pos="2194"/>
        </w:tabs>
        <w:ind w:left="2194" w:hanging="360"/>
      </w:pPr>
      <w:rPr>
        <w:rFonts w:ascii="Wingdings" w:hAnsi="Wingdings" w:hint="default"/>
      </w:rPr>
    </w:lvl>
    <w:lvl w:ilvl="3" w:tplc="04090001">
      <w:start w:val="1"/>
      <w:numFmt w:val="bullet"/>
      <w:lvlText w:val=""/>
      <w:lvlJc w:val="left"/>
      <w:pPr>
        <w:tabs>
          <w:tab w:val="num" w:pos="2914"/>
        </w:tabs>
        <w:ind w:left="2914" w:hanging="360"/>
      </w:pPr>
      <w:rPr>
        <w:rFonts w:ascii="Symbol" w:hAnsi="Symbol" w:hint="default"/>
      </w:rPr>
    </w:lvl>
    <w:lvl w:ilvl="4" w:tplc="04090003">
      <w:start w:val="1"/>
      <w:numFmt w:val="bullet"/>
      <w:lvlText w:val="o"/>
      <w:lvlJc w:val="left"/>
      <w:pPr>
        <w:tabs>
          <w:tab w:val="num" w:pos="3634"/>
        </w:tabs>
        <w:ind w:left="3634" w:hanging="360"/>
      </w:pPr>
      <w:rPr>
        <w:rFonts w:ascii="Courier New" w:hAnsi="Courier New" w:cs="Times New Roman" w:hint="default"/>
      </w:rPr>
    </w:lvl>
    <w:lvl w:ilvl="5" w:tplc="04090005">
      <w:start w:val="1"/>
      <w:numFmt w:val="bullet"/>
      <w:lvlText w:val=""/>
      <w:lvlJc w:val="left"/>
      <w:pPr>
        <w:tabs>
          <w:tab w:val="num" w:pos="4354"/>
        </w:tabs>
        <w:ind w:left="4354" w:hanging="360"/>
      </w:pPr>
      <w:rPr>
        <w:rFonts w:ascii="Wingdings" w:hAnsi="Wingdings" w:hint="default"/>
      </w:rPr>
    </w:lvl>
    <w:lvl w:ilvl="6" w:tplc="04090001">
      <w:start w:val="1"/>
      <w:numFmt w:val="bullet"/>
      <w:lvlText w:val=""/>
      <w:lvlJc w:val="left"/>
      <w:pPr>
        <w:tabs>
          <w:tab w:val="num" w:pos="5074"/>
        </w:tabs>
        <w:ind w:left="5074" w:hanging="360"/>
      </w:pPr>
      <w:rPr>
        <w:rFonts w:ascii="Symbol" w:hAnsi="Symbol" w:hint="default"/>
      </w:rPr>
    </w:lvl>
    <w:lvl w:ilvl="7" w:tplc="04090003">
      <w:start w:val="1"/>
      <w:numFmt w:val="bullet"/>
      <w:lvlText w:val="o"/>
      <w:lvlJc w:val="left"/>
      <w:pPr>
        <w:tabs>
          <w:tab w:val="num" w:pos="5794"/>
        </w:tabs>
        <w:ind w:left="5794" w:hanging="360"/>
      </w:pPr>
      <w:rPr>
        <w:rFonts w:ascii="Courier New" w:hAnsi="Courier New" w:cs="Times New Roman" w:hint="default"/>
      </w:rPr>
    </w:lvl>
    <w:lvl w:ilvl="8" w:tplc="04090005">
      <w:start w:val="1"/>
      <w:numFmt w:val="bullet"/>
      <w:lvlText w:val=""/>
      <w:lvlJc w:val="left"/>
      <w:pPr>
        <w:tabs>
          <w:tab w:val="num" w:pos="6514"/>
        </w:tabs>
        <w:ind w:left="6514" w:hanging="360"/>
      </w:pPr>
      <w:rPr>
        <w:rFonts w:ascii="Wingdings" w:hAnsi="Wingdings" w:hint="default"/>
      </w:rPr>
    </w:lvl>
  </w:abstractNum>
  <w:abstractNum w:abstractNumId="3" w15:restartNumberingAfterBreak="0">
    <w:nsid w:val="3B7B1C44"/>
    <w:multiLevelType w:val="hybridMultilevel"/>
    <w:tmpl w:val="2EB2C208"/>
    <w:lvl w:ilvl="0" w:tplc="04270001">
      <w:start w:val="1"/>
      <w:numFmt w:val="bullet"/>
      <w:lvlText w:val=""/>
      <w:lvlJc w:val="left"/>
      <w:pPr>
        <w:tabs>
          <w:tab w:val="num" w:pos="720"/>
        </w:tabs>
        <w:ind w:left="720" w:hanging="360"/>
      </w:pPr>
      <w:rPr>
        <w:rFonts w:ascii="Symbol" w:hAnsi="Symbol" w:hint="default"/>
      </w:rPr>
    </w:lvl>
    <w:lvl w:ilvl="1" w:tplc="04270003">
      <w:start w:val="1"/>
      <w:numFmt w:val="bullet"/>
      <w:lvlText w:val="o"/>
      <w:lvlJc w:val="left"/>
      <w:pPr>
        <w:tabs>
          <w:tab w:val="num" w:pos="1440"/>
        </w:tabs>
        <w:ind w:left="1440" w:hanging="360"/>
      </w:pPr>
      <w:rPr>
        <w:rFonts w:ascii="Courier New" w:hAnsi="Courier New" w:cs="Times New Roman"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Times New Roman"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Times New Roman"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77DF7228"/>
    <w:multiLevelType w:val="hybridMultilevel"/>
    <w:tmpl w:val="7D362204"/>
    <w:lvl w:ilvl="0" w:tplc="04F80370">
      <w:start w:val="1"/>
      <w:numFmt w:val="bullet"/>
      <w:lvlText w:val="-"/>
      <w:lvlJc w:val="left"/>
      <w:pPr>
        <w:ind w:left="720" w:hanging="360"/>
      </w:pPr>
      <w:rPr>
        <w:rFonts w:ascii="Times New Roman" w:hAnsi="Times New Roman" w:cs="Times New Roman" w:hint="default"/>
        <w:b w:val="0"/>
        <w:i w:val="0"/>
        <w:sz w:val="16"/>
      </w:rPr>
    </w:lvl>
    <w:lvl w:ilvl="1" w:tplc="7C50869E">
      <w:numFmt w:val="bullet"/>
      <w:lvlText w:val="•"/>
      <w:lvlJc w:val="left"/>
      <w:pPr>
        <w:ind w:left="2370" w:hanging="1290"/>
      </w:pPr>
      <w:rPr>
        <w:rFonts w:ascii="Times New Roman" w:eastAsia="Times New Roman" w:hAnsi="Times New Roman" w:cs="Times New Roman"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Times New Roman"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Times New Roman" w:hint="default"/>
      </w:rPr>
    </w:lvl>
    <w:lvl w:ilvl="8" w:tplc="04270005">
      <w:start w:val="1"/>
      <w:numFmt w:val="bullet"/>
      <w:lvlText w:val=""/>
      <w:lvlJc w:val="left"/>
      <w:pPr>
        <w:ind w:left="6480" w:hanging="360"/>
      </w:pPr>
      <w:rPr>
        <w:rFonts w:ascii="Wingdings" w:hAnsi="Wingdings" w:hint="default"/>
      </w:rPr>
    </w:lvl>
  </w:abstractNum>
  <w:abstractNum w:abstractNumId="5" w15:restartNumberingAfterBreak="0">
    <w:nsid w:val="78C025D9"/>
    <w:multiLevelType w:val="hybridMultilevel"/>
    <w:tmpl w:val="7E5C06E6"/>
    <w:lvl w:ilvl="0" w:tplc="D7A0AB78">
      <w:start w:val="1"/>
      <w:numFmt w:val="bullet"/>
      <w:lvlText w:val="•"/>
      <w:lvlJc w:val="left"/>
      <w:pPr>
        <w:ind w:left="720" w:hanging="360"/>
      </w:p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num w:numId="1" w16cid:durableId="772362254">
    <w:abstractNumId w:val="3"/>
  </w:num>
  <w:num w:numId="2" w16cid:durableId="1697071861">
    <w:abstractNumId w:val="3"/>
  </w:num>
  <w:num w:numId="3" w16cid:durableId="1716616247">
    <w:abstractNumId w:val="2"/>
  </w:num>
  <w:num w:numId="4" w16cid:durableId="1824081552">
    <w:abstractNumId w:val="2"/>
  </w:num>
  <w:num w:numId="5" w16cid:durableId="573513408">
    <w:abstractNumId w:val="4"/>
  </w:num>
  <w:num w:numId="6" w16cid:durableId="467741889">
    <w:abstractNumId w:val="4"/>
  </w:num>
  <w:num w:numId="7" w16cid:durableId="1849447311">
    <w:abstractNumId w:val="1"/>
  </w:num>
  <w:num w:numId="8" w16cid:durableId="1825388708">
    <w:abstractNumId w:val="1"/>
  </w:num>
  <w:num w:numId="9" w16cid:durableId="1696686402">
    <w:abstractNumId w:val="5"/>
  </w:num>
  <w:num w:numId="10" w16cid:durableId="492844279">
    <w:abstractNumId w:val="5"/>
  </w:num>
  <w:num w:numId="11" w16cid:durableId="1399473868">
    <w:abstractNumId w:val="0"/>
  </w:num>
  <w:num w:numId="12" w16cid:durableId="12388319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TrackFormatting/>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D7DFE"/>
    <w:rsid w:val="000124E4"/>
    <w:rsid w:val="00013A82"/>
    <w:rsid w:val="00021D4F"/>
    <w:rsid w:val="0002464B"/>
    <w:rsid w:val="00041145"/>
    <w:rsid w:val="0004304A"/>
    <w:rsid w:val="00045249"/>
    <w:rsid w:val="00066E56"/>
    <w:rsid w:val="0007139D"/>
    <w:rsid w:val="000A4D90"/>
    <w:rsid w:val="000B1291"/>
    <w:rsid w:val="000D23E0"/>
    <w:rsid w:val="000D6941"/>
    <w:rsid w:val="0012301D"/>
    <w:rsid w:val="001232AC"/>
    <w:rsid w:val="0012334B"/>
    <w:rsid w:val="001568E7"/>
    <w:rsid w:val="00180098"/>
    <w:rsid w:val="001854EB"/>
    <w:rsid w:val="00193242"/>
    <w:rsid w:val="001959C4"/>
    <w:rsid w:val="001B2AF5"/>
    <w:rsid w:val="002251A0"/>
    <w:rsid w:val="0026469F"/>
    <w:rsid w:val="002673B0"/>
    <w:rsid w:val="002776FE"/>
    <w:rsid w:val="003166B7"/>
    <w:rsid w:val="00336BD8"/>
    <w:rsid w:val="0039338D"/>
    <w:rsid w:val="00394C8A"/>
    <w:rsid w:val="00405B52"/>
    <w:rsid w:val="00420A56"/>
    <w:rsid w:val="00424788"/>
    <w:rsid w:val="00497EE1"/>
    <w:rsid w:val="004B4CA1"/>
    <w:rsid w:val="004C4847"/>
    <w:rsid w:val="004C6A71"/>
    <w:rsid w:val="004E0087"/>
    <w:rsid w:val="005B5489"/>
    <w:rsid w:val="005E0481"/>
    <w:rsid w:val="0060641A"/>
    <w:rsid w:val="006111AE"/>
    <w:rsid w:val="00635F7B"/>
    <w:rsid w:val="006455F3"/>
    <w:rsid w:val="0065134E"/>
    <w:rsid w:val="00661154"/>
    <w:rsid w:val="006663D5"/>
    <w:rsid w:val="006C54A0"/>
    <w:rsid w:val="006C7058"/>
    <w:rsid w:val="006D2C32"/>
    <w:rsid w:val="00732020"/>
    <w:rsid w:val="007324E2"/>
    <w:rsid w:val="007426A2"/>
    <w:rsid w:val="0074280A"/>
    <w:rsid w:val="00744A6E"/>
    <w:rsid w:val="00745C68"/>
    <w:rsid w:val="00754695"/>
    <w:rsid w:val="00770E52"/>
    <w:rsid w:val="00776973"/>
    <w:rsid w:val="007C6BAC"/>
    <w:rsid w:val="008110E8"/>
    <w:rsid w:val="00827E52"/>
    <w:rsid w:val="0088567F"/>
    <w:rsid w:val="008859B3"/>
    <w:rsid w:val="00886A9E"/>
    <w:rsid w:val="00893740"/>
    <w:rsid w:val="008A568E"/>
    <w:rsid w:val="008B75ED"/>
    <w:rsid w:val="008C20E7"/>
    <w:rsid w:val="008E03C5"/>
    <w:rsid w:val="00900171"/>
    <w:rsid w:val="009012E2"/>
    <w:rsid w:val="00904B26"/>
    <w:rsid w:val="0093798B"/>
    <w:rsid w:val="00951D07"/>
    <w:rsid w:val="0098333C"/>
    <w:rsid w:val="0098713F"/>
    <w:rsid w:val="00991E7E"/>
    <w:rsid w:val="009B43B0"/>
    <w:rsid w:val="009D218E"/>
    <w:rsid w:val="009E2EFF"/>
    <w:rsid w:val="00A22412"/>
    <w:rsid w:val="00A4283E"/>
    <w:rsid w:val="00A43B0B"/>
    <w:rsid w:val="00A534B2"/>
    <w:rsid w:val="00AA72EA"/>
    <w:rsid w:val="00B16767"/>
    <w:rsid w:val="00B56DE1"/>
    <w:rsid w:val="00B713AE"/>
    <w:rsid w:val="00B74E3A"/>
    <w:rsid w:val="00B843F7"/>
    <w:rsid w:val="00BA5A49"/>
    <w:rsid w:val="00C119CE"/>
    <w:rsid w:val="00C1541D"/>
    <w:rsid w:val="00C172E3"/>
    <w:rsid w:val="00C36AF2"/>
    <w:rsid w:val="00C96ABD"/>
    <w:rsid w:val="00CB09B5"/>
    <w:rsid w:val="00CC0469"/>
    <w:rsid w:val="00CC70BE"/>
    <w:rsid w:val="00CE0667"/>
    <w:rsid w:val="00CE38B9"/>
    <w:rsid w:val="00CF4D81"/>
    <w:rsid w:val="00D370C7"/>
    <w:rsid w:val="00D73B29"/>
    <w:rsid w:val="00DA6B4F"/>
    <w:rsid w:val="00DB1D4A"/>
    <w:rsid w:val="00DB4DBA"/>
    <w:rsid w:val="00DC4E34"/>
    <w:rsid w:val="00DD7DFE"/>
    <w:rsid w:val="00DF757C"/>
    <w:rsid w:val="00E07CE2"/>
    <w:rsid w:val="00E156F9"/>
    <w:rsid w:val="00E27A81"/>
    <w:rsid w:val="00E46F4B"/>
    <w:rsid w:val="00E5631B"/>
    <w:rsid w:val="00E650E3"/>
    <w:rsid w:val="00E749CA"/>
    <w:rsid w:val="00EB7456"/>
    <w:rsid w:val="00F02719"/>
    <w:rsid w:val="00F26C90"/>
    <w:rsid w:val="00F709D9"/>
    <w:rsid w:val="00F722CA"/>
    <w:rsid w:val="00F91975"/>
    <w:rsid w:val="00FD3F1E"/>
    <w:rsid w:val="00FE5D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4E3308"/>
  <w15:chartTrackingRefBased/>
  <w15:docId w15:val="{AECF1187-1D6D-4C83-97E2-58524716CB5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CE38B9"/>
    <w:rPr>
      <w:noProof/>
    </w:rPr>
  </w:style>
  <w:style w:type="paragraph" w:styleId="Antrat1">
    <w:name w:val="heading 1"/>
    <w:basedOn w:val="prastasis"/>
    <w:next w:val="prastasis"/>
    <w:link w:val="Antrat1Diagrama"/>
    <w:uiPriority w:val="99"/>
    <w:qFormat/>
    <w:rsid w:val="007426A2"/>
    <w:pPr>
      <w:tabs>
        <w:tab w:val="left" w:pos="567"/>
      </w:tabs>
      <w:spacing w:before="240" w:after="120" w:line="260" w:lineRule="exact"/>
      <w:ind w:left="357" w:hanging="357"/>
      <w:outlineLvl w:val="0"/>
    </w:pPr>
    <w:rPr>
      <w:rFonts w:ascii="Times New Roman" w:eastAsia="SimSun" w:hAnsi="Times New Roman" w:cs="Times New Roman"/>
      <w:b/>
      <w:caps/>
      <w:noProof w:val="0"/>
      <w:sz w:val="26"/>
      <w:szCs w:val="20"/>
      <w:lang w:val="en-US"/>
    </w:rPr>
  </w:style>
  <w:style w:type="paragraph" w:styleId="Antrat2">
    <w:name w:val="heading 2"/>
    <w:basedOn w:val="prastasis"/>
    <w:next w:val="prastasis"/>
    <w:link w:val="Antrat2Diagrama"/>
    <w:uiPriority w:val="99"/>
    <w:semiHidden/>
    <w:unhideWhenUsed/>
    <w:qFormat/>
    <w:rsid w:val="007426A2"/>
    <w:pPr>
      <w:keepNext/>
      <w:tabs>
        <w:tab w:val="left" w:pos="567"/>
      </w:tabs>
      <w:snapToGrid w:val="0"/>
      <w:spacing w:before="240" w:after="60" w:line="260" w:lineRule="exact"/>
      <w:outlineLvl w:val="1"/>
    </w:pPr>
    <w:rPr>
      <w:rFonts w:ascii="Cambria" w:eastAsia="Times New Roman" w:hAnsi="Cambria" w:cs="Times New Roman"/>
      <w:b/>
      <w:bCs/>
      <w:i/>
      <w:iCs/>
      <w:noProof w:val="0"/>
      <w:sz w:val="28"/>
      <w:szCs w:val="28"/>
      <w:lang w:val="en-GB" w:eastAsia="x-none"/>
    </w:rPr>
  </w:style>
  <w:style w:type="paragraph" w:styleId="Antrat3">
    <w:name w:val="heading 3"/>
    <w:basedOn w:val="prastasis"/>
    <w:next w:val="prastasis"/>
    <w:link w:val="Antrat3Diagrama"/>
    <w:uiPriority w:val="99"/>
    <w:semiHidden/>
    <w:unhideWhenUsed/>
    <w:qFormat/>
    <w:rsid w:val="007426A2"/>
    <w:pPr>
      <w:keepNext/>
      <w:keepLines/>
      <w:tabs>
        <w:tab w:val="left" w:pos="567"/>
      </w:tabs>
      <w:snapToGrid w:val="0"/>
      <w:spacing w:before="120" w:after="80" w:line="260" w:lineRule="exact"/>
      <w:outlineLvl w:val="2"/>
    </w:pPr>
    <w:rPr>
      <w:rFonts w:ascii="Cambria" w:eastAsia="Times New Roman" w:hAnsi="Cambria" w:cs="Times New Roman"/>
      <w:b/>
      <w:bCs/>
      <w:noProof w:val="0"/>
      <w:sz w:val="26"/>
      <w:szCs w:val="26"/>
      <w:lang w:val="en-GB" w:eastAsia="x-none"/>
    </w:rPr>
  </w:style>
  <w:style w:type="paragraph" w:styleId="Antrat4">
    <w:name w:val="heading 4"/>
    <w:basedOn w:val="prastasis"/>
    <w:next w:val="prastasis"/>
    <w:link w:val="Antrat4Diagrama"/>
    <w:uiPriority w:val="99"/>
    <w:semiHidden/>
    <w:unhideWhenUsed/>
    <w:qFormat/>
    <w:rsid w:val="007426A2"/>
    <w:pPr>
      <w:keepNext/>
      <w:tabs>
        <w:tab w:val="left" w:pos="567"/>
      </w:tabs>
      <w:snapToGrid w:val="0"/>
      <w:spacing w:after="0" w:line="260" w:lineRule="exact"/>
      <w:jc w:val="both"/>
      <w:outlineLvl w:val="3"/>
    </w:pPr>
    <w:rPr>
      <w:rFonts w:ascii="Calibri" w:eastAsia="Times New Roman" w:hAnsi="Calibri" w:cs="Times New Roman"/>
      <w:b/>
      <w:bCs/>
      <w:noProof w:val="0"/>
      <w:sz w:val="28"/>
      <w:szCs w:val="28"/>
      <w:lang w:val="en-GB" w:eastAsia="x-none"/>
    </w:rPr>
  </w:style>
  <w:style w:type="paragraph" w:styleId="Antrat5">
    <w:name w:val="heading 5"/>
    <w:basedOn w:val="prastasis"/>
    <w:next w:val="prastasis"/>
    <w:link w:val="Antrat5Diagrama"/>
    <w:uiPriority w:val="99"/>
    <w:semiHidden/>
    <w:unhideWhenUsed/>
    <w:qFormat/>
    <w:rsid w:val="007426A2"/>
    <w:pPr>
      <w:keepNext/>
      <w:tabs>
        <w:tab w:val="left" w:pos="567"/>
      </w:tabs>
      <w:spacing w:after="0" w:line="260" w:lineRule="exact"/>
      <w:jc w:val="both"/>
      <w:outlineLvl w:val="4"/>
    </w:pPr>
    <w:rPr>
      <w:rFonts w:ascii="Times New Roman" w:eastAsia="SimSun" w:hAnsi="Times New Roman" w:cs="Times New Roman"/>
      <w:szCs w:val="20"/>
      <w:lang w:val="en-GB"/>
    </w:rPr>
  </w:style>
  <w:style w:type="paragraph" w:styleId="Antrat6">
    <w:name w:val="heading 6"/>
    <w:basedOn w:val="prastasis"/>
    <w:next w:val="prastasis"/>
    <w:link w:val="Antrat6Diagrama"/>
    <w:uiPriority w:val="99"/>
    <w:semiHidden/>
    <w:unhideWhenUsed/>
    <w:qFormat/>
    <w:rsid w:val="007426A2"/>
    <w:pPr>
      <w:keepNext/>
      <w:tabs>
        <w:tab w:val="left" w:pos="-720"/>
        <w:tab w:val="left" w:pos="567"/>
        <w:tab w:val="left" w:pos="4536"/>
      </w:tabs>
      <w:suppressAutoHyphens/>
      <w:spacing w:after="0" w:line="260" w:lineRule="exact"/>
      <w:outlineLvl w:val="5"/>
    </w:pPr>
    <w:rPr>
      <w:rFonts w:ascii="Times New Roman" w:eastAsia="SimSun" w:hAnsi="Times New Roman" w:cs="Times New Roman"/>
      <w:i/>
      <w:noProof w:val="0"/>
      <w:szCs w:val="20"/>
      <w:lang w:val="en-GB"/>
    </w:rPr>
  </w:style>
  <w:style w:type="paragraph" w:styleId="Antrat7">
    <w:name w:val="heading 7"/>
    <w:basedOn w:val="prastasis"/>
    <w:next w:val="prastasis"/>
    <w:link w:val="Antrat7Diagrama"/>
    <w:uiPriority w:val="99"/>
    <w:semiHidden/>
    <w:unhideWhenUsed/>
    <w:qFormat/>
    <w:rsid w:val="007426A2"/>
    <w:pPr>
      <w:keepNext/>
      <w:tabs>
        <w:tab w:val="left" w:pos="-720"/>
        <w:tab w:val="left" w:pos="567"/>
        <w:tab w:val="left" w:pos="4536"/>
      </w:tabs>
      <w:suppressAutoHyphens/>
      <w:spacing w:after="0" w:line="260" w:lineRule="exact"/>
      <w:jc w:val="both"/>
      <w:outlineLvl w:val="6"/>
    </w:pPr>
    <w:rPr>
      <w:rFonts w:ascii="Times New Roman" w:eastAsia="SimSun" w:hAnsi="Times New Roman" w:cs="Times New Roman"/>
      <w:i/>
      <w:noProof w:val="0"/>
      <w:szCs w:val="20"/>
      <w:lang w:val="en-GB"/>
    </w:rPr>
  </w:style>
  <w:style w:type="paragraph" w:styleId="Antrat8">
    <w:name w:val="heading 8"/>
    <w:basedOn w:val="prastasis"/>
    <w:next w:val="prastasis"/>
    <w:link w:val="Antrat8Diagrama"/>
    <w:uiPriority w:val="99"/>
    <w:semiHidden/>
    <w:unhideWhenUsed/>
    <w:qFormat/>
    <w:rsid w:val="007426A2"/>
    <w:pPr>
      <w:keepNext/>
      <w:tabs>
        <w:tab w:val="left" w:pos="567"/>
      </w:tabs>
      <w:spacing w:after="0" w:line="260" w:lineRule="exact"/>
      <w:ind w:left="567" w:hanging="567"/>
      <w:jc w:val="both"/>
      <w:outlineLvl w:val="7"/>
    </w:pPr>
    <w:rPr>
      <w:rFonts w:ascii="Times New Roman" w:eastAsia="SimSun" w:hAnsi="Times New Roman" w:cs="Times New Roman"/>
      <w:b/>
      <w:i/>
      <w:noProof w:val="0"/>
      <w:szCs w:val="20"/>
      <w:lang w:val="en-GB"/>
    </w:rPr>
  </w:style>
  <w:style w:type="paragraph" w:styleId="Antrat9">
    <w:name w:val="heading 9"/>
    <w:basedOn w:val="prastasis"/>
    <w:next w:val="prastasis"/>
    <w:link w:val="Antrat9Diagrama"/>
    <w:uiPriority w:val="99"/>
    <w:semiHidden/>
    <w:unhideWhenUsed/>
    <w:qFormat/>
    <w:rsid w:val="007426A2"/>
    <w:pPr>
      <w:keepNext/>
      <w:tabs>
        <w:tab w:val="left" w:pos="567"/>
      </w:tabs>
      <w:spacing w:after="0" w:line="260" w:lineRule="exact"/>
      <w:jc w:val="both"/>
      <w:outlineLvl w:val="8"/>
    </w:pPr>
    <w:rPr>
      <w:rFonts w:ascii="Times New Roman" w:eastAsia="SimSun" w:hAnsi="Times New Roman" w:cs="Times New Roman"/>
      <w:b/>
      <w:i/>
      <w:noProof w:val="0"/>
      <w:szCs w:val="20"/>
      <w:lang w:val="en-GB"/>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uiPriority w:val="99"/>
    <w:rsid w:val="007426A2"/>
    <w:rPr>
      <w:rFonts w:ascii="Times New Roman" w:eastAsia="SimSun" w:hAnsi="Times New Roman" w:cs="Times New Roman"/>
      <w:b/>
      <w:caps/>
      <w:sz w:val="26"/>
      <w:szCs w:val="20"/>
      <w:lang w:val="en-US"/>
    </w:rPr>
  </w:style>
  <w:style w:type="character" w:customStyle="1" w:styleId="Antrat2Diagrama">
    <w:name w:val="Antraštė 2 Diagrama"/>
    <w:basedOn w:val="Numatytasispastraiposriftas"/>
    <w:link w:val="Antrat2"/>
    <w:uiPriority w:val="99"/>
    <w:semiHidden/>
    <w:rsid w:val="007426A2"/>
    <w:rPr>
      <w:rFonts w:ascii="Cambria" w:eastAsia="Times New Roman" w:hAnsi="Cambria" w:cs="Times New Roman"/>
      <w:b/>
      <w:bCs/>
      <w:i/>
      <w:iCs/>
      <w:sz w:val="28"/>
      <w:szCs w:val="28"/>
      <w:lang w:val="en-GB" w:eastAsia="x-none"/>
    </w:rPr>
  </w:style>
  <w:style w:type="character" w:customStyle="1" w:styleId="Antrat3Diagrama">
    <w:name w:val="Antraštė 3 Diagrama"/>
    <w:basedOn w:val="Numatytasispastraiposriftas"/>
    <w:link w:val="Antrat3"/>
    <w:uiPriority w:val="99"/>
    <w:semiHidden/>
    <w:rsid w:val="007426A2"/>
    <w:rPr>
      <w:rFonts w:ascii="Cambria" w:eastAsia="Times New Roman" w:hAnsi="Cambria" w:cs="Times New Roman"/>
      <w:b/>
      <w:bCs/>
      <w:sz w:val="26"/>
      <w:szCs w:val="26"/>
      <w:lang w:val="en-GB" w:eastAsia="x-none"/>
    </w:rPr>
  </w:style>
  <w:style w:type="character" w:customStyle="1" w:styleId="Antrat4Diagrama">
    <w:name w:val="Antraštė 4 Diagrama"/>
    <w:basedOn w:val="Numatytasispastraiposriftas"/>
    <w:link w:val="Antrat4"/>
    <w:uiPriority w:val="99"/>
    <w:semiHidden/>
    <w:rsid w:val="007426A2"/>
    <w:rPr>
      <w:rFonts w:ascii="Calibri" w:eastAsia="Times New Roman" w:hAnsi="Calibri" w:cs="Times New Roman"/>
      <w:b/>
      <w:bCs/>
      <w:sz w:val="28"/>
      <w:szCs w:val="28"/>
      <w:lang w:val="en-GB" w:eastAsia="x-none"/>
    </w:rPr>
  </w:style>
  <w:style w:type="character" w:customStyle="1" w:styleId="Antrat5Diagrama">
    <w:name w:val="Antraštė 5 Diagrama"/>
    <w:basedOn w:val="Numatytasispastraiposriftas"/>
    <w:link w:val="Antrat5"/>
    <w:uiPriority w:val="99"/>
    <w:semiHidden/>
    <w:rsid w:val="007426A2"/>
    <w:rPr>
      <w:rFonts w:ascii="Times New Roman" w:eastAsia="SimSun" w:hAnsi="Times New Roman" w:cs="Times New Roman"/>
      <w:noProof/>
      <w:szCs w:val="20"/>
      <w:lang w:val="en-GB"/>
    </w:rPr>
  </w:style>
  <w:style w:type="character" w:customStyle="1" w:styleId="Antrat6Diagrama">
    <w:name w:val="Antraštė 6 Diagrama"/>
    <w:basedOn w:val="Numatytasispastraiposriftas"/>
    <w:link w:val="Antrat6"/>
    <w:uiPriority w:val="99"/>
    <w:semiHidden/>
    <w:rsid w:val="007426A2"/>
    <w:rPr>
      <w:rFonts w:ascii="Times New Roman" w:eastAsia="SimSun" w:hAnsi="Times New Roman" w:cs="Times New Roman"/>
      <w:i/>
      <w:szCs w:val="20"/>
      <w:lang w:val="en-GB"/>
    </w:rPr>
  </w:style>
  <w:style w:type="character" w:customStyle="1" w:styleId="Antrat7Diagrama">
    <w:name w:val="Antraštė 7 Diagrama"/>
    <w:basedOn w:val="Numatytasispastraiposriftas"/>
    <w:link w:val="Antrat7"/>
    <w:uiPriority w:val="99"/>
    <w:semiHidden/>
    <w:rsid w:val="007426A2"/>
    <w:rPr>
      <w:rFonts w:ascii="Times New Roman" w:eastAsia="SimSun" w:hAnsi="Times New Roman" w:cs="Times New Roman"/>
      <w:i/>
      <w:szCs w:val="20"/>
      <w:lang w:val="en-GB"/>
    </w:rPr>
  </w:style>
  <w:style w:type="character" w:customStyle="1" w:styleId="Antrat8Diagrama">
    <w:name w:val="Antraštė 8 Diagrama"/>
    <w:basedOn w:val="Numatytasispastraiposriftas"/>
    <w:link w:val="Antrat8"/>
    <w:uiPriority w:val="99"/>
    <w:semiHidden/>
    <w:rsid w:val="007426A2"/>
    <w:rPr>
      <w:rFonts w:ascii="Times New Roman" w:eastAsia="SimSun" w:hAnsi="Times New Roman" w:cs="Times New Roman"/>
      <w:b/>
      <w:i/>
      <w:szCs w:val="20"/>
      <w:lang w:val="en-GB"/>
    </w:rPr>
  </w:style>
  <w:style w:type="character" w:customStyle="1" w:styleId="Antrat9Diagrama">
    <w:name w:val="Antraštė 9 Diagrama"/>
    <w:basedOn w:val="Numatytasispastraiposriftas"/>
    <w:link w:val="Antrat9"/>
    <w:uiPriority w:val="99"/>
    <w:semiHidden/>
    <w:rsid w:val="007426A2"/>
    <w:rPr>
      <w:rFonts w:ascii="Times New Roman" w:eastAsia="SimSun" w:hAnsi="Times New Roman" w:cs="Times New Roman"/>
      <w:b/>
      <w:i/>
      <w:szCs w:val="20"/>
      <w:lang w:val="en-GB"/>
    </w:rPr>
  </w:style>
  <w:style w:type="numbering" w:customStyle="1" w:styleId="NoList1">
    <w:name w:val="No List1"/>
    <w:next w:val="Sraonra"/>
    <w:uiPriority w:val="99"/>
    <w:semiHidden/>
    <w:unhideWhenUsed/>
    <w:rsid w:val="007426A2"/>
  </w:style>
  <w:style w:type="character" w:styleId="Hipersaitas">
    <w:name w:val="Hyperlink"/>
    <w:unhideWhenUsed/>
    <w:rsid w:val="00BA5A49"/>
    <w:rPr>
      <w:color w:val="0000FF"/>
      <w:u w:val="single"/>
    </w:rPr>
  </w:style>
  <w:style w:type="character" w:styleId="Perirtashipersaitas">
    <w:name w:val="FollowedHyperlink"/>
    <w:uiPriority w:val="99"/>
    <w:semiHidden/>
    <w:unhideWhenUsed/>
    <w:rsid w:val="007426A2"/>
    <w:rPr>
      <w:rFonts w:ascii="Times New Roman" w:hAnsi="Times New Roman" w:cs="Times New Roman" w:hint="default"/>
      <w:color w:val="800080"/>
      <w:u w:val="single"/>
    </w:rPr>
  </w:style>
  <w:style w:type="character" w:styleId="Grietas">
    <w:name w:val="Strong"/>
    <w:uiPriority w:val="99"/>
    <w:qFormat/>
    <w:rsid w:val="007426A2"/>
    <w:rPr>
      <w:rFonts w:ascii="Times New Roman" w:hAnsi="Times New Roman" w:cs="Times New Roman" w:hint="default"/>
      <w:b/>
      <w:bCs/>
    </w:rPr>
  </w:style>
  <w:style w:type="paragraph" w:customStyle="1" w:styleId="msonormal0">
    <w:name w:val="msonormal"/>
    <w:basedOn w:val="prastasis"/>
    <w:rsid w:val="007426A2"/>
    <w:pPr>
      <w:spacing w:before="100" w:beforeAutospacing="1" w:after="100" w:afterAutospacing="1" w:line="240" w:lineRule="auto"/>
    </w:pPr>
    <w:rPr>
      <w:rFonts w:ascii="Times New Roman" w:eastAsia="Times New Roman" w:hAnsi="Times New Roman" w:cs="Times New Roman"/>
      <w:noProof w:val="0"/>
      <w:sz w:val="24"/>
      <w:szCs w:val="24"/>
      <w:lang w:eastAsia="lt-LT"/>
    </w:rPr>
  </w:style>
  <w:style w:type="paragraph" w:styleId="Puslapioinaostekstas">
    <w:name w:val="footnote text"/>
    <w:basedOn w:val="prastasis"/>
    <w:link w:val="PuslapioinaostekstasDiagrama"/>
    <w:semiHidden/>
    <w:unhideWhenUsed/>
    <w:rsid w:val="007426A2"/>
    <w:pPr>
      <w:tabs>
        <w:tab w:val="left" w:pos="567"/>
      </w:tabs>
      <w:snapToGrid w:val="0"/>
      <w:spacing w:after="0" w:line="260" w:lineRule="exact"/>
    </w:pPr>
    <w:rPr>
      <w:rFonts w:ascii="Times New Roman" w:eastAsia="Times New Roman" w:hAnsi="Times New Roman" w:cs="Times New Roman"/>
      <w:noProof w:val="0"/>
      <w:sz w:val="20"/>
      <w:szCs w:val="20"/>
      <w:lang w:val="en-GB"/>
    </w:rPr>
  </w:style>
  <w:style w:type="character" w:customStyle="1" w:styleId="PuslapioinaostekstasDiagrama">
    <w:name w:val="Puslapio išnašos tekstas Diagrama"/>
    <w:basedOn w:val="Numatytasispastraiposriftas"/>
    <w:link w:val="Puslapioinaostekstas"/>
    <w:semiHidden/>
    <w:rsid w:val="007426A2"/>
    <w:rPr>
      <w:rFonts w:ascii="Times New Roman" w:eastAsia="Times New Roman" w:hAnsi="Times New Roman" w:cs="Times New Roman"/>
      <w:sz w:val="20"/>
      <w:szCs w:val="20"/>
      <w:lang w:val="en-GB"/>
    </w:rPr>
  </w:style>
  <w:style w:type="paragraph" w:styleId="Komentarotekstas">
    <w:name w:val="annotation text"/>
    <w:basedOn w:val="prastasis"/>
    <w:link w:val="KomentarotekstasDiagrama"/>
    <w:uiPriority w:val="99"/>
    <w:unhideWhenUsed/>
    <w:rsid w:val="007426A2"/>
    <w:pPr>
      <w:tabs>
        <w:tab w:val="left" w:pos="567"/>
      </w:tabs>
      <w:snapToGrid w:val="0"/>
      <w:spacing w:after="0" w:line="260" w:lineRule="exact"/>
    </w:pPr>
    <w:rPr>
      <w:rFonts w:ascii="Times New Roman" w:eastAsia="Times New Roman" w:hAnsi="Times New Roman" w:cs="Times New Roman"/>
      <w:noProof w:val="0"/>
      <w:sz w:val="20"/>
      <w:szCs w:val="20"/>
      <w:lang w:val="en-GB"/>
    </w:rPr>
  </w:style>
  <w:style w:type="character" w:customStyle="1" w:styleId="KomentarotekstasDiagrama">
    <w:name w:val="Komentaro tekstas Diagrama"/>
    <w:basedOn w:val="Numatytasispastraiposriftas"/>
    <w:link w:val="Komentarotekstas"/>
    <w:uiPriority w:val="99"/>
    <w:rsid w:val="007426A2"/>
    <w:rPr>
      <w:rFonts w:ascii="Times New Roman" w:eastAsia="Times New Roman" w:hAnsi="Times New Roman" w:cs="Times New Roman"/>
      <w:sz w:val="20"/>
      <w:szCs w:val="20"/>
      <w:lang w:val="en-GB"/>
    </w:rPr>
  </w:style>
  <w:style w:type="paragraph" w:styleId="Antrats">
    <w:name w:val="header"/>
    <w:basedOn w:val="prastasis"/>
    <w:link w:val="AntratsDiagrama"/>
    <w:uiPriority w:val="99"/>
    <w:semiHidden/>
    <w:unhideWhenUsed/>
    <w:rsid w:val="007426A2"/>
    <w:pPr>
      <w:tabs>
        <w:tab w:val="center" w:pos="4320"/>
        <w:tab w:val="right" w:pos="8640"/>
      </w:tabs>
      <w:spacing w:after="0" w:line="260" w:lineRule="exact"/>
    </w:pPr>
    <w:rPr>
      <w:rFonts w:ascii="Times New Roman" w:eastAsia="SimSun" w:hAnsi="Times New Roman" w:cs="Times New Roman"/>
      <w:noProof w:val="0"/>
      <w:szCs w:val="20"/>
      <w:lang w:val="en-GB" w:eastAsia="zh-CN"/>
    </w:rPr>
  </w:style>
  <w:style w:type="character" w:customStyle="1" w:styleId="HeaderChar">
    <w:name w:val="Header Char"/>
    <w:basedOn w:val="Numatytasispastraiposriftas"/>
    <w:uiPriority w:val="99"/>
    <w:semiHidden/>
    <w:rsid w:val="007426A2"/>
    <w:rPr>
      <w:noProof/>
    </w:rPr>
  </w:style>
  <w:style w:type="paragraph" w:styleId="Porat">
    <w:name w:val="footer"/>
    <w:basedOn w:val="prastasis"/>
    <w:link w:val="PoratDiagrama"/>
    <w:uiPriority w:val="99"/>
    <w:semiHidden/>
    <w:unhideWhenUsed/>
    <w:rsid w:val="007426A2"/>
    <w:pPr>
      <w:tabs>
        <w:tab w:val="left" w:pos="567"/>
        <w:tab w:val="center" w:pos="4536"/>
        <w:tab w:val="right" w:pos="8306"/>
      </w:tabs>
      <w:snapToGrid w:val="0"/>
      <w:spacing w:after="0" w:line="260" w:lineRule="exact"/>
    </w:pPr>
    <w:rPr>
      <w:rFonts w:ascii="Times New Roman" w:eastAsia="Times New Roman" w:hAnsi="Times New Roman" w:cs="Times New Roman"/>
      <w:noProof w:val="0"/>
      <w:szCs w:val="20"/>
      <w:lang w:val="en-GB" w:eastAsia="x-none"/>
    </w:rPr>
  </w:style>
  <w:style w:type="character" w:customStyle="1" w:styleId="PoratDiagrama">
    <w:name w:val="Poraštė Diagrama"/>
    <w:basedOn w:val="Numatytasispastraiposriftas"/>
    <w:link w:val="Porat"/>
    <w:uiPriority w:val="99"/>
    <w:semiHidden/>
    <w:rsid w:val="007426A2"/>
    <w:rPr>
      <w:rFonts w:ascii="Times New Roman" w:eastAsia="Times New Roman" w:hAnsi="Times New Roman" w:cs="Times New Roman"/>
      <w:szCs w:val="20"/>
      <w:lang w:val="en-GB" w:eastAsia="x-none"/>
    </w:rPr>
  </w:style>
  <w:style w:type="paragraph" w:styleId="Dokumentoinaostekstas">
    <w:name w:val="endnote text"/>
    <w:basedOn w:val="prastasis"/>
    <w:link w:val="DokumentoinaostekstasDiagrama"/>
    <w:uiPriority w:val="99"/>
    <w:semiHidden/>
    <w:unhideWhenUsed/>
    <w:rsid w:val="007426A2"/>
    <w:pPr>
      <w:tabs>
        <w:tab w:val="left" w:pos="567"/>
      </w:tabs>
      <w:spacing w:after="0" w:line="240" w:lineRule="auto"/>
    </w:pPr>
    <w:rPr>
      <w:rFonts w:ascii="Times New Roman" w:eastAsia="SimSun" w:hAnsi="Times New Roman" w:cs="Times New Roman"/>
      <w:noProof w:val="0"/>
      <w:szCs w:val="20"/>
      <w:lang w:val="en-GB"/>
    </w:rPr>
  </w:style>
  <w:style w:type="character" w:customStyle="1" w:styleId="DokumentoinaostekstasDiagrama">
    <w:name w:val="Dokumento išnašos tekstas Diagrama"/>
    <w:basedOn w:val="Numatytasispastraiposriftas"/>
    <w:link w:val="Dokumentoinaostekstas"/>
    <w:uiPriority w:val="99"/>
    <w:semiHidden/>
    <w:rsid w:val="007426A2"/>
    <w:rPr>
      <w:rFonts w:ascii="Times New Roman" w:eastAsia="SimSun" w:hAnsi="Times New Roman" w:cs="Times New Roman"/>
      <w:szCs w:val="20"/>
      <w:lang w:val="en-GB"/>
    </w:rPr>
  </w:style>
  <w:style w:type="paragraph" w:styleId="Pavadinimas">
    <w:name w:val="Title"/>
    <w:basedOn w:val="prastasis"/>
    <w:link w:val="PavadinimasDiagrama"/>
    <w:uiPriority w:val="99"/>
    <w:qFormat/>
    <w:rsid w:val="007426A2"/>
    <w:pPr>
      <w:spacing w:after="0" w:line="240" w:lineRule="auto"/>
      <w:jc w:val="center"/>
    </w:pPr>
    <w:rPr>
      <w:rFonts w:ascii="Times New Roman" w:eastAsia="SimSun" w:hAnsi="Times New Roman" w:cs="Times New Roman"/>
      <w:b/>
      <w:noProof w:val="0"/>
      <w:szCs w:val="20"/>
      <w:lang w:val="en-GB"/>
    </w:rPr>
  </w:style>
  <w:style w:type="character" w:customStyle="1" w:styleId="PavadinimasDiagrama">
    <w:name w:val="Pavadinimas Diagrama"/>
    <w:basedOn w:val="Numatytasispastraiposriftas"/>
    <w:link w:val="Pavadinimas"/>
    <w:uiPriority w:val="99"/>
    <w:rsid w:val="007426A2"/>
    <w:rPr>
      <w:rFonts w:ascii="Times New Roman" w:eastAsia="SimSun" w:hAnsi="Times New Roman" w:cs="Times New Roman"/>
      <w:b/>
      <w:szCs w:val="20"/>
      <w:lang w:val="en-GB"/>
    </w:rPr>
  </w:style>
  <w:style w:type="paragraph" w:styleId="Pagrindinistekstas">
    <w:name w:val="Body Text"/>
    <w:basedOn w:val="prastasis"/>
    <w:link w:val="PagrindinistekstasDiagrama"/>
    <w:uiPriority w:val="99"/>
    <w:semiHidden/>
    <w:unhideWhenUsed/>
    <w:rsid w:val="007426A2"/>
    <w:pPr>
      <w:spacing w:after="0" w:line="240" w:lineRule="auto"/>
    </w:pPr>
    <w:rPr>
      <w:rFonts w:ascii="Times New Roman" w:eastAsia="SimSun" w:hAnsi="Times New Roman" w:cs="Times New Roman"/>
      <w:i/>
      <w:noProof w:val="0"/>
      <w:color w:val="008000"/>
      <w:szCs w:val="20"/>
      <w:lang w:val="en-GB"/>
    </w:rPr>
  </w:style>
  <w:style w:type="character" w:customStyle="1" w:styleId="PagrindinistekstasDiagrama">
    <w:name w:val="Pagrindinis tekstas Diagrama"/>
    <w:basedOn w:val="Numatytasispastraiposriftas"/>
    <w:link w:val="Pagrindinistekstas"/>
    <w:uiPriority w:val="99"/>
    <w:semiHidden/>
    <w:rsid w:val="007426A2"/>
    <w:rPr>
      <w:rFonts w:ascii="Times New Roman" w:eastAsia="SimSun" w:hAnsi="Times New Roman" w:cs="Times New Roman"/>
      <w:i/>
      <w:color w:val="008000"/>
      <w:szCs w:val="20"/>
      <w:lang w:val="en-GB"/>
    </w:rPr>
  </w:style>
  <w:style w:type="paragraph" w:styleId="Pagrindiniotekstotrauka">
    <w:name w:val="Body Text Indent"/>
    <w:basedOn w:val="prastasis"/>
    <w:link w:val="PagrindiniotekstotraukaDiagrama"/>
    <w:uiPriority w:val="99"/>
    <w:semiHidden/>
    <w:unhideWhenUsed/>
    <w:rsid w:val="007426A2"/>
    <w:pPr>
      <w:autoSpaceDE w:val="0"/>
      <w:autoSpaceDN w:val="0"/>
      <w:adjustRightInd w:val="0"/>
      <w:spacing w:after="0" w:line="240" w:lineRule="auto"/>
      <w:ind w:left="720"/>
      <w:jc w:val="both"/>
    </w:pPr>
    <w:rPr>
      <w:rFonts w:ascii="Times New Roman" w:eastAsia="SimSun" w:hAnsi="Times New Roman" w:cs="Times New Roman"/>
      <w:noProof w:val="0"/>
      <w:lang w:val="en-GB" w:eastAsia="en-GB"/>
    </w:rPr>
  </w:style>
  <w:style w:type="character" w:customStyle="1" w:styleId="PagrindiniotekstotraukaDiagrama">
    <w:name w:val="Pagrindinio teksto įtrauka Diagrama"/>
    <w:basedOn w:val="Numatytasispastraiposriftas"/>
    <w:link w:val="Pagrindiniotekstotrauka"/>
    <w:uiPriority w:val="99"/>
    <w:semiHidden/>
    <w:rsid w:val="007426A2"/>
    <w:rPr>
      <w:rFonts w:ascii="Times New Roman" w:eastAsia="SimSun" w:hAnsi="Times New Roman" w:cs="Times New Roman"/>
      <w:lang w:val="en-GB" w:eastAsia="en-GB"/>
    </w:rPr>
  </w:style>
  <w:style w:type="paragraph" w:styleId="Pagrindinistekstas2">
    <w:name w:val="Body Text 2"/>
    <w:basedOn w:val="prastasis"/>
    <w:link w:val="Pagrindinistekstas2Diagrama"/>
    <w:uiPriority w:val="99"/>
    <w:semiHidden/>
    <w:unhideWhenUsed/>
    <w:rsid w:val="007426A2"/>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jc w:val="both"/>
    </w:pPr>
    <w:rPr>
      <w:rFonts w:ascii="Times New Roman" w:eastAsia="SimSun" w:hAnsi="Times New Roman" w:cs="Times New Roman"/>
      <w:b/>
      <w:bCs/>
      <w:noProof w:val="0"/>
      <w:color w:val="0000FF"/>
      <w:u w:val="single"/>
      <w:lang w:val="en-GB"/>
    </w:rPr>
  </w:style>
  <w:style w:type="character" w:customStyle="1" w:styleId="Pagrindinistekstas2Diagrama">
    <w:name w:val="Pagrindinis tekstas 2 Diagrama"/>
    <w:basedOn w:val="Numatytasispastraiposriftas"/>
    <w:link w:val="Pagrindinistekstas2"/>
    <w:uiPriority w:val="99"/>
    <w:semiHidden/>
    <w:rsid w:val="007426A2"/>
    <w:rPr>
      <w:rFonts w:ascii="Times New Roman" w:eastAsia="SimSun" w:hAnsi="Times New Roman" w:cs="Times New Roman"/>
      <w:b/>
      <w:bCs/>
      <w:color w:val="0000FF"/>
      <w:u w:val="single"/>
      <w:lang w:val="en-GB"/>
    </w:rPr>
  </w:style>
  <w:style w:type="paragraph" w:styleId="Pagrindinistekstas3">
    <w:name w:val="Body Text 3"/>
    <w:basedOn w:val="prastasis"/>
    <w:link w:val="Pagrindinistekstas3Diagrama"/>
    <w:uiPriority w:val="99"/>
    <w:semiHidden/>
    <w:unhideWhenUsed/>
    <w:rsid w:val="007426A2"/>
    <w:pPr>
      <w:autoSpaceDE w:val="0"/>
      <w:autoSpaceDN w:val="0"/>
      <w:adjustRightInd w:val="0"/>
      <w:spacing w:after="0" w:line="240" w:lineRule="auto"/>
      <w:jc w:val="both"/>
    </w:pPr>
    <w:rPr>
      <w:rFonts w:ascii="Times New Roman" w:eastAsia="SimSun" w:hAnsi="Times New Roman" w:cs="Times New Roman"/>
      <w:noProof w:val="0"/>
      <w:color w:val="0000FF"/>
      <w:lang w:val="en-GB" w:eastAsia="en-GB"/>
    </w:rPr>
  </w:style>
  <w:style w:type="character" w:customStyle="1" w:styleId="Pagrindinistekstas3Diagrama">
    <w:name w:val="Pagrindinis tekstas 3 Diagrama"/>
    <w:basedOn w:val="Numatytasispastraiposriftas"/>
    <w:link w:val="Pagrindinistekstas3"/>
    <w:uiPriority w:val="99"/>
    <w:semiHidden/>
    <w:rsid w:val="007426A2"/>
    <w:rPr>
      <w:rFonts w:ascii="Times New Roman" w:eastAsia="SimSun" w:hAnsi="Times New Roman" w:cs="Times New Roman"/>
      <w:color w:val="0000FF"/>
      <w:lang w:val="en-GB" w:eastAsia="en-GB"/>
    </w:rPr>
  </w:style>
  <w:style w:type="paragraph" w:styleId="Pagrindiniotekstotrauka2">
    <w:name w:val="Body Text Indent 2"/>
    <w:basedOn w:val="prastasis"/>
    <w:link w:val="Pagrindiniotekstotrauka2Diagrama"/>
    <w:uiPriority w:val="99"/>
    <w:semiHidden/>
    <w:unhideWhenUsed/>
    <w:rsid w:val="007426A2"/>
    <w:pPr>
      <w:pBdr>
        <w:top w:val="wave" w:sz="6" w:space="0" w:color="auto"/>
        <w:left w:val="wave" w:sz="6" w:space="3" w:color="auto"/>
        <w:bottom w:val="wave" w:sz="6" w:space="1" w:color="auto"/>
        <w:right w:val="wave" w:sz="6" w:space="4" w:color="auto"/>
      </w:pBdr>
      <w:tabs>
        <w:tab w:val="left" w:pos="567"/>
      </w:tabs>
      <w:autoSpaceDE w:val="0"/>
      <w:autoSpaceDN w:val="0"/>
      <w:adjustRightInd w:val="0"/>
      <w:spacing w:after="0" w:line="260" w:lineRule="exact"/>
      <w:ind w:left="1134"/>
      <w:jc w:val="both"/>
    </w:pPr>
    <w:rPr>
      <w:rFonts w:ascii="Times New Roman" w:eastAsia="SimSun" w:hAnsi="Times New Roman" w:cs="Times New Roman"/>
      <w:b/>
      <w:bCs/>
      <w:noProof w:val="0"/>
      <w:color w:val="0000FF"/>
      <w:lang w:val="en-GB"/>
    </w:rPr>
  </w:style>
  <w:style w:type="character" w:customStyle="1" w:styleId="Pagrindiniotekstotrauka2Diagrama">
    <w:name w:val="Pagrindinio teksto įtrauka 2 Diagrama"/>
    <w:basedOn w:val="Numatytasispastraiposriftas"/>
    <w:link w:val="Pagrindiniotekstotrauka2"/>
    <w:uiPriority w:val="99"/>
    <w:semiHidden/>
    <w:rsid w:val="007426A2"/>
    <w:rPr>
      <w:rFonts w:ascii="Times New Roman" w:eastAsia="SimSun" w:hAnsi="Times New Roman" w:cs="Times New Roman"/>
      <w:b/>
      <w:bCs/>
      <w:color w:val="0000FF"/>
      <w:lang w:val="en-GB"/>
    </w:rPr>
  </w:style>
  <w:style w:type="paragraph" w:styleId="Pagrindiniotekstotrauka3">
    <w:name w:val="Body Text Indent 3"/>
    <w:basedOn w:val="prastasis"/>
    <w:link w:val="Pagrindiniotekstotrauka3Diagrama"/>
    <w:uiPriority w:val="99"/>
    <w:semiHidden/>
    <w:unhideWhenUsed/>
    <w:rsid w:val="007426A2"/>
    <w:pPr>
      <w:tabs>
        <w:tab w:val="left" w:pos="567"/>
        <w:tab w:val="left" w:pos="1134"/>
      </w:tabs>
      <w:autoSpaceDE w:val="0"/>
      <w:autoSpaceDN w:val="0"/>
      <w:adjustRightInd w:val="0"/>
      <w:spacing w:after="0" w:line="260" w:lineRule="exact"/>
      <w:ind w:left="633"/>
      <w:jc w:val="both"/>
    </w:pPr>
    <w:rPr>
      <w:rFonts w:ascii="Times New Roman" w:eastAsia="SimSun" w:hAnsi="Times New Roman" w:cs="Times New Roman"/>
      <w:noProof w:val="0"/>
      <w:szCs w:val="21"/>
      <w:lang w:val="en-GB"/>
    </w:rPr>
  </w:style>
  <w:style w:type="character" w:customStyle="1" w:styleId="Pagrindiniotekstotrauka3Diagrama">
    <w:name w:val="Pagrindinio teksto įtrauka 3 Diagrama"/>
    <w:basedOn w:val="Numatytasispastraiposriftas"/>
    <w:link w:val="Pagrindiniotekstotrauka3"/>
    <w:uiPriority w:val="99"/>
    <w:semiHidden/>
    <w:rsid w:val="007426A2"/>
    <w:rPr>
      <w:rFonts w:ascii="Times New Roman" w:eastAsia="SimSun" w:hAnsi="Times New Roman" w:cs="Times New Roman"/>
      <w:szCs w:val="21"/>
      <w:lang w:val="en-GB"/>
    </w:rPr>
  </w:style>
  <w:style w:type="paragraph" w:styleId="Dokumentostruktra">
    <w:name w:val="Document Map"/>
    <w:basedOn w:val="prastasis"/>
    <w:link w:val="DokumentostruktraDiagrama"/>
    <w:uiPriority w:val="99"/>
    <w:semiHidden/>
    <w:unhideWhenUsed/>
    <w:rsid w:val="007426A2"/>
    <w:pPr>
      <w:shd w:val="clear" w:color="auto" w:fill="000080"/>
      <w:tabs>
        <w:tab w:val="left" w:pos="567"/>
      </w:tabs>
      <w:spacing w:after="0" w:line="260" w:lineRule="exact"/>
    </w:pPr>
    <w:rPr>
      <w:rFonts w:ascii="Tahoma" w:eastAsia="SimSun" w:hAnsi="Tahoma" w:cs="Times New Roman"/>
      <w:noProof w:val="0"/>
      <w:sz w:val="20"/>
      <w:szCs w:val="20"/>
      <w:lang w:val="en-GB" w:eastAsia="zh-CN"/>
    </w:rPr>
  </w:style>
  <w:style w:type="character" w:customStyle="1" w:styleId="DokumentostruktraDiagrama">
    <w:name w:val="Dokumento struktūra Diagrama"/>
    <w:basedOn w:val="Numatytasispastraiposriftas"/>
    <w:link w:val="Dokumentostruktra"/>
    <w:uiPriority w:val="99"/>
    <w:semiHidden/>
    <w:rsid w:val="007426A2"/>
    <w:rPr>
      <w:rFonts w:ascii="Tahoma" w:eastAsia="SimSun" w:hAnsi="Tahoma" w:cs="Times New Roman"/>
      <w:sz w:val="20"/>
      <w:szCs w:val="20"/>
      <w:shd w:val="clear" w:color="auto" w:fill="000080"/>
      <w:lang w:val="en-GB" w:eastAsia="zh-CN"/>
    </w:rPr>
  </w:style>
  <w:style w:type="paragraph" w:styleId="Paprastasistekstas">
    <w:name w:val="Plain Text"/>
    <w:basedOn w:val="prastasis"/>
    <w:link w:val="PaprastasistekstasDiagrama"/>
    <w:uiPriority w:val="99"/>
    <w:semiHidden/>
    <w:unhideWhenUsed/>
    <w:rsid w:val="007426A2"/>
    <w:pPr>
      <w:spacing w:after="0" w:line="240" w:lineRule="auto"/>
    </w:pPr>
    <w:rPr>
      <w:rFonts w:ascii="Courier New" w:eastAsia="SimSun" w:hAnsi="Courier New" w:cs="Times New Roman"/>
      <w:noProof w:val="0"/>
      <w:sz w:val="20"/>
      <w:szCs w:val="20"/>
      <w:lang w:val="en-US"/>
    </w:rPr>
  </w:style>
  <w:style w:type="character" w:customStyle="1" w:styleId="PaprastasistekstasDiagrama">
    <w:name w:val="Paprastasis tekstas Diagrama"/>
    <w:basedOn w:val="Numatytasispastraiposriftas"/>
    <w:link w:val="Paprastasistekstas"/>
    <w:uiPriority w:val="99"/>
    <w:semiHidden/>
    <w:rsid w:val="007426A2"/>
    <w:rPr>
      <w:rFonts w:ascii="Courier New" w:eastAsia="SimSun" w:hAnsi="Courier New" w:cs="Times New Roman"/>
      <w:sz w:val="20"/>
      <w:szCs w:val="20"/>
      <w:lang w:val="en-US"/>
    </w:rPr>
  </w:style>
  <w:style w:type="paragraph" w:styleId="Komentarotema">
    <w:name w:val="annotation subject"/>
    <w:basedOn w:val="Komentarotekstas"/>
    <w:next w:val="Komentarotekstas"/>
    <w:link w:val="KomentarotemaDiagrama"/>
    <w:uiPriority w:val="99"/>
    <w:semiHidden/>
    <w:unhideWhenUsed/>
    <w:rsid w:val="007426A2"/>
    <w:rPr>
      <w:b/>
      <w:bCs/>
    </w:rPr>
  </w:style>
  <w:style w:type="character" w:customStyle="1" w:styleId="KomentarotemaDiagrama">
    <w:name w:val="Komentaro tema Diagrama"/>
    <w:basedOn w:val="KomentarotekstasDiagrama"/>
    <w:link w:val="Komentarotema"/>
    <w:uiPriority w:val="99"/>
    <w:semiHidden/>
    <w:rsid w:val="007426A2"/>
    <w:rPr>
      <w:rFonts w:ascii="Times New Roman" w:eastAsia="Times New Roman" w:hAnsi="Times New Roman" w:cs="Times New Roman"/>
      <w:b/>
      <w:bCs/>
      <w:sz w:val="20"/>
      <w:szCs w:val="20"/>
      <w:lang w:val="en-GB"/>
    </w:rPr>
  </w:style>
  <w:style w:type="paragraph" w:styleId="Debesliotekstas">
    <w:name w:val="Balloon Text"/>
    <w:basedOn w:val="prastasis"/>
    <w:link w:val="DebesliotekstasDiagrama"/>
    <w:uiPriority w:val="99"/>
    <w:semiHidden/>
    <w:unhideWhenUsed/>
    <w:rsid w:val="007426A2"/>
    <w:pPr>
      <w:tabs>
        <w:tab w:val="left" w:pos="567"/>
      </w:tabs>
      <w:snapToGrid w:val="0"/>
      <w:spacing w:after="0" w:line="240" w:lineRule="auto"/>
    </w:pPr>
    <w:rPr>
      <w:rFonts w:ascii="Tahoma" w:eastAsia="Times New Roman" w:hAnsi="Tahoma" w:cs="Times New Roman"/>
      <w:noProof w:val="0"/>
      <w:sz w:val="16"/>
      <w:szCs w:val="16"/>
      <w:lang w:val="en-GB" w:eastAsia="x-none"/>
    </w:rPr>
  </w:style>
  <w:style w:type="character" w:customStyle="1" w:styleId="DebesliotekstasDiagrama">
    <w:name w:val="Debesėlio tekstas Diagrama"/>
    <w:basedOn w:val="Numatytasispastraiposriftas"/>
    <w:link w:val="Debesliotekstas"/>
    <w:uiPriority w:val="99"/>
    <w:semiHidden/>
    <w:rsid w:val="007426A2"/>
    <w:rPr>
      <w:rFonts w:ascii="Tahoma" w:eastAsia="Times New Roman" w:hAnsi="Tahoma" w:cs="Times New Roman"/>
      <w:sz w:val="16"/>
      <w:szCs w:val="16"/>
      <w:lang w:val="en-GB" w:eastAsia="x-none"/>
    </w:rPr>
  </w:style>
  <w:style w:type="paragraph" w:styleId="Pataisymai">
    <w:name w:val="Revision"/>
    <w:uiPriority w:val="99"/>
    <w:semiHidden/>
    <w:rsid w:val="007426A2"/>
    <w:pPr>
      <w:snapToGrid w:val="0"/>
      <w:spacing w:after="0" w:line="240" w:lineRule="auto"/>
    </w:pPr>
    <w:rPr>
      <w:rFonts w:ascii="Times New Roman" w:eastAsia="Times New Roman" w:hAnsi="Times New Roman" w:cs="Times New Roman"/>
      <w:szCs w:val="20"/>
      <w:lang w:val="en-GB"/>
    </w:rPr>
  </w:style>
  <w:style w:type="paragraph" w:styleId="Sraopastraipa">
    <w:name w:val="List Paragraph"/>
    <w:basedOn w:val="prastasis"/>
    <w:uiPriority w:val="34"/>
    <w:qFormat/>
    <w:rsid w:val="007426A2"/>
    <w:pPr>
      <w:tabs>
        <w:tab w:val="left" w:pos="567"/>
      </w:tabs>
      <w:snapToGrid w:val="0"/>
      <w:spacing w:after="0" w:line="260" w:lineRule="exact"/>
      <w:ind w:left="720"/>
      <w:contextualSpacing/>
    </w:pPr>
    <w:rPr>
      <w:rFonts w:ascii="Times New Roman" w:eastAsia="Times New Roman" w:hAnsi="Times New Roman" w:cs="Times New Roman"/>
      <w:noProof w:val="0"/>
      <w:szCs w:val="20"/>
      <w:lang w:val="en-GB"/>
    </w:rPr>
  </w:style>
  <w:style w:type="character" w:customStyle="1" w:styleId="BodytextAgencyChar">
    <w:name w:val="Body text (Agency) Char"/>
    <w:link w:val="BodytextAgency"/>
    <w:uiPriority w:val="99"/>
    <w:locked/>
    <w:rsid w:val="007426A2"/>
    <w:rPr>
      <w:rFonts w:ascii="Verdana" w:eastAsia="Times New Roman" w:hAnsi="Verdana" w:cs="Times New Roman"/>
      <w:sz w:val="18"/>
      <w:szCs w:val="20"/>
      <w:lang w:val="en-GB" w:eastAsia="x-none"/>
    </w:rPr>
  </w:style>
  <w:style w:type="paragraph" w:customStyle="1" w:styleId="BodytextAgency">
    <w:name w:val="Body text (Agency)"/>
    <w:basedOn w:val="prastasis"/>
    <w:link w:val="BodytextAgencyChar"/>
    <w:uiPriority w:val="99"/>
    <w:rsid w:val="007426A2"/>
    <w:pPr>
      <w:snapToGrid w:val="0"/>
      <w:spacing w:after="140" w:line="280" w:lineRule="atLeast"/>
    </w:pPr>
    <w:rPr>
      <w:rFonts w:ascii="Verdana" w:eastAsia="Times New Roman" w:hAnsi="Verdana" w:cs="Times New Roman"/>
      <w:noProof w:val="0"/>
      <w:sz w:val="18"/>
      <w:szCs w:val="20"/>
      <w:lang w:val="en-GB" w:eastAsia="x-none"/>
    </w:rPr>
  </w:style>
  <w:style w:type="character" w:customStyle="1" w:styleId="NormalAgencyChar">
    <w:name w:val="Normal (Agency) Char"/>
    <w:link w:val="NormalAgency"/>
    <w:uiPriority w:val="99"/>
    <w:locked/>
    <w:rsid w:val="007426A2"/>
    <w:rPr>
      <w:rFonts w:ascii="Verdana" w:eastAsia="Times New Roman" w:hAnsi="Verdana" w:cs="Times New Roman"/>
      <w:sz w:val="18"/>
      <w:lang w:val="en-GB"/>
    </w:rPr>
  </w:style>
  <w:style w:type="paragraph" w:customStyle="1" w:styleId="NormalAgency">
    <w:name w:val="Normal (Agency)"/>
    <w:link w:val="NormalAgencyChar"/>
    <w:uiPriority w:val="99"/>
    <w:rsid w:val="007426A2"/>
    <w:pPr>
      <w:snapToGrid w:val="0"/>
      <w:spacing w:after="0" w:line="240" w:lineRule="auto"/>
    </w:pPr>
    <w:rPr>
      <w:rFonts w:ascii="Verdana" w:eastAsia="Times New Roman" w:hAnsi="Verdana" w:cs="Times New Roman"/>
      <w:sz w:val="18"/>
      <w:lang w:val="en-GB"/>
    </w:rPr>
  </w:style>
  <w:style w:type="paragraph" w:customStyle="1" w:styleId="TabletextrowsAgency">
    <w:name w:val="Table text rows (Agency)"/>
    <w:basedOn w:val="prastasis"/>
    <w:uiPriority w:val="99"/>
    <w:rsid w:val="007426A2"/>
    <w:pPr>
      <w:snapToGrid w:val="0"/>
      <w:spacing w:after="0" w:line="280" w:lineRule="exact"/>
    </w:pPr>
    <w:rPr>
      <w:rFonts w:ascii="Verdana" w:eastAsia="Times New Roman" w:hAnsi="Verdana" w:cs="Times New Roman"/>
      <w:noProof w:val="0"/>
      <w:sz w:val="18"/>
      <w:szCs w:val="20"/>
      <w:lang w:val="en-GB"/>
    </w:rPr>
  </w:style>
  <w:style w:type="paragraph" w:customStyle="1" w:styleId="EMEAEnBodyText">
    <w:name w:val="EMEA En Body Text"/>
    <w:basedOn w:val="prastasis"/>
    <w:uiPriority w:val="99"/>
    <w:rsid w:val="007426A2"/>
    <w:pPr>
      <w:spacing w:before="120" w:after="120" w:line="240" w:lineRule="auto"/>
      <w:jc w:val="both"/>
    </w:pPr>
    <w:rPr>
      <w:rFonts w:ascii="Times New Roman" w:eastAsia="SimSun" w:hAnsi="Times New Roman" w:cs="Times New Roman"/>
      <w:noProof w:val="0"/>
      <w:szCs w:val="20"/>
      <w:lang w:val="en-US" w:eastAsia="zh-CN"/>
    </w:rPr>
  </w:style>
  <w:style w:type="paragraph" w:customStyle="1" w:styleId="AHeader1">
    <w:name w:val="AHeader 1"/>
    <w:basedOn w:val="prastasis"/>
    <w:uiPriority w:val="99"/>
    <w:rsid w:val="007426A2"/>
    <w:pPr>
      <w:tabs>
        <w:tab w:val="num" w:pos="720"/>
      </w:tabs>
      <w:spacing w:after="120" w:line="240" w:lineRule="auto"/>
      <w:ind w:left="284" w:hanging="284"/>
    </w:pPr>
    <w:rPr>
      <w:rFonts w:ascii="Arial" w:eastAsia="SimSun" w:hAnsi="Arial" w:cs="Arial"/>
      <w:b/>
      <w:bCs/>
      <w:noProof w:val="0"/>
      <w:sz w:val="24"/>
      <w:szCs w:val="20"/>
      <w:lang w:val="en-GB"/>
    </w:rPr>
  </w:style>
  <w:style w:type="paragraph" w:customStyle="1" w:styleId="AHeader2">
    <w:name w:val="AHeader 2"/>
    <w:basedOn w:val="AHeader1"/>
    <w:uiPriority w:val="99"/>
    <w:rsid w:val="007426A2"/>
    <w:pPr>
      <w:tabs>
        <w:tab w:val="clear" w:pos="720"/>
        <w:tab w:val="num" w:pos="360"/>
      </w:tabs>
      <w:ind w:left="709" w:hanging="425"/>
    </w:pPr>
    <w:rPr>
      <w:sz w:val="22"/>
    </w:rPr>
  </w:style>
  <w:style w:type="paragraph" w:customStyle="1" w:styleId="AHeader3">
    <w:name w:val="AHeader 3"/>
    <w:basedOn w:val="AHeader2"/>
    <w:uiPriority w:val="99"/>
    <w:rsid w:val="007426A2"/>
    <w:pPr>
      <w:ind w:left="1276" w:hanging="567"/>
    </w:pPr>
  </w:style>
  <w:style w:type="paragraph" w:customStyle="1" w:styleId="AHeader2abc">
    <w:name w:val="AHeader 2 abc"/>
    <w:basedOn w:val="AHeader3"/>
    <w:uiPriority w:val="99"/>
    <w:rsid w:val="007426A2"/>
    <w:pPr>
      <w:jc w:val="both"/>
    </w:pPr>
    <w:rPr>
      <w:b w:val="0"/>
      <w:bCs w:val="0"/>
    </w:rPr>
  </w:style>
  <w:style w:type="paragraph" w:customStyle="1" w:styleId="AHeader3abc">
    <w:name w:val="AHeader 3 abc"/>
    <w:basedOn w:val="AHeader2abc"/>
    <w:uiPriority w:val="99"/>
    <w:rsid w:val="007426A2"/>
    <w:pPr>
      <w:ind w:left="1701" w:hanging="425"/>
    </w:pPr>
  </w:style>
  <w:style w:type="paragraph" w:customStyle="1" w:styleId="TableheadingrowsAgency">
    <w:name w:val="Table heading rows (Agency)"/>
    <w:basedOn w:val="BodytextAgency"/>
    <w:uiPriority w:val="99"/>
    <w:rsid w:val="007426A2"/>
    <w:pPr>
      <w:keepNext/>
      <w:snapToGrid/>
    </w:pPr>
    <w:rPr>
      <w:rFonts w:eastAsia="SimSun" w:cs="Verdana"/>
      <w:b/>
      <w:szCs w:val="18"/>
      <w:lang w:eastAsia="en-GB"/>
    </w:rPr>
  </w:style>
  <w:style w:type="paragraph" w:customStyle="1" w:styleId="Default">
    <w:name w:val="Default"/>
    <w:rsid w:val="007426A2"/>
    <w:pPr>
      <w:autoSpaceDE w:val="0"/>
      <w:autoSpaceDN w:val="0"/>
      <w:adjustRightInd w:val="0"/>
      <w:spacing w:after="0" w:line="240" w:lineRule="auto"/>
    </w:pPr>
    <w:rPr>
      <w:rFonts w:ascii="Times New Roman" w:eastAsia="SimSun" w:hAnsi="Times New Roman" w:cs="Times New Roman"/>
      <w:color w:val="000000"/>
      <w:sz w:val="24"/>
      <w:szCs w:val="24"/>
      <w:lang w:val="en-US" w:eastAsia="zh-CN"/>
    </w:rPr>
  </w:style>
  <w:style w:type="character" w:customStyle="1" w:styleId="BTEMEASMCAChar">
    <w:name w:val="BT EMEA_SMCA Char"/>
    <w:link w:val="BTEMEASMCA"/>
    <w:uiPriority w:val="99"/>
    <w:locked/>
    <w:rsid w:val="007426A2"/>
    <w:rPr>
      <w:rFonts w:ascii="Times New Roman" w:eastAsia="SimSun" w:hAnsi="Times New Roman" w:cs="Times New Roman"/>
      <w:noProof/>
      <w:sz w:val="20"/>
      <w:szCs w:val="20"/>
      <w:lang w:val="x-none" w:eastAsia="x-none"/>
    </w:rPr>
  </w:style>
  <w:style w:type="paragraph" w:customStyle="1" w:styleId="BTEMEASMCA">
    <w:name w:val="BT EMEA_SMCA"/>
    <w:basedOn w:val="prastasis"/>
    <w:link w:val="BTEMEASMCAChar"/>
    <w:autoRedefine/>
    <w:uiPriority w:val="99"/>
    <w:rsid w:val="007426A2"/>
    <w:pPr>
      <w:spacing w:after="0" w:line="240" w:lineRule="auto"/>
    </w:pPr>
    <w:rPr>
      <w:rFonts w:ascii="Times New Roman" w:eastAsia="SimSun" w:hAnsi="Times New Roman" w:cs="Times New Roman"/>
      <w:sz w:val="20"/>
      <w:szCs w:val="20"/>
      <w:lang w:val="x-none" w:eastAsia="x-none"/>
    </w:rPr>
  </w:style>
  <w:style w:type="paragraph" w:customStyle="1" w:styleId="A-TableText">
    <w:name w:val="A-Table Text"/>
    <w:rsid w:val="007426A2"/>
    <w:pPr>
      <w:spacing w:before="60" w:after="60" w:line="240" w:lineRule="auto"/>
    </w:pPr>
    <w:rPr>
      <w:rFonts w:ascii="Times New Roman" w:eastAsia="Times New Roman" w:hAnsi="Times New Roman" w:cs="Times New Roman"/>
      <w:lang w:val="en-GB"/>
    </w:rPr>
  </w:style>
  <w:style w:type="paragraph" w:customStyle="1" w:styleId="Sraopastraipa1">
    <w:name w:val="Sąrašo pastraipa1"/>
    <w:basedOn w:val="prastasis"/>
    <w:rsid w:val="007426A2"/>
    <w:pPr>
      <w:spacing w:after="0" w:line="240" w:lineRule="auto"/>
      <w:ind w:left="720"/>
      <w:contextualSpacing/>
    </w:pPr>
    <w:rPr>
      <w:rFonts w:ascii="Times New Roman" w:eastAsia="Calibri" w:hAnsi="Times New Roman" w:cs="Times New Roman"/>
      <w:noProof w:val="0"/>
      <w:szCs w:val="20"/>
      <w:lang w:eastAsia="lt-LT"/>
    </w:rPr>
  </w:style>
  <w:style w:type="character" w:styleId="Puslapioinaosnuoroda">
    <w:name w:val="footnote reference"/>
    <w:semiHidden/>
    <w:unhideWhenUsed/>
    <w:rsid w:val="007426A2"/>
    <w:rPr>
      <w:vertAlign w:val="superscript"/>
    </w:rPr>
  </w:style>
  <w:style w:type="character" w:styleId="Komentaronuoroda">
    <w:name w:val="annotation reference"/>
    <w:uiPriority w:val="99"/>
    <w:semiHidden/>
    <w:unhideWhenUsed/>
    <w:rsid w:val="007426A2"/>
    <w:rPr>
      <w:sz w:val="16"/>
      <w:szCs w:val="16"/>
    </w:rPr>
  </w:style>
  <w:style w:type="character" w:styleId="Puslapionumeris">
    <w:name w:val="page number"/>
    <w:uiPriority w:val="99"/>
    <w:semiHidden/>
    <w:unhideWhenUsed/>
    <w:rsid w:val="007426A2"/>
    <w:rPr>
      <w:rFonts w:ascii="Times New Roman" w:hAnsi="Times New Roman" w:cs="Times New Roman" w:hint="default"/>
    </w:rPr>
  </w:style>
  <w:style w:type="character" w:customStyle="1" w:styleId="tw4winError">
    <w:name w:val="tw4winError"/>
    <w:uiPriority w:val="99"/>
    <w:rsid w:val="007426A2"/>
    <w:rPr>
      <w:rFonts w:ascii="Courier New" w:hAnsi="Courier New" w:cs="Courier New" w:hint="default"/>
      <w:color w:val="00FF00"/>
      <w:sz w:val="40"/>
    </w:rPr>
  </w:style>
  <w:style w:type="character" w:customStyle="1" w:styleId="tw4winTerm">
    <w:name w:val="tw4winTerm"/>
    <w:uiPriority w:val="99"/>
    <w:rsid w:val="007426A2"/>
    <w:rPr>
      <w:color w:val="0000FF"/>
    </w:rPr>
  </w:style>
  <w:style w:type="character" w:customStyle="1" w:styleId="tw4winPopup">
    <w:name w:val="tw4winPopup"/>
    <w:uiPriority w:val="99"/>
    <w:rsid w:val="007426A2"/>
    <w:rPr>
      <w:rFonts w:ascii="Courier New" w:hAnsi="Courier New" w:cs="Courier New" w:hint="default"/>
      <w:noProof/>
      <w:color w:val="008000"/>
    </w:rPr>
  </w:style>
  <w:style w:type="character" w:customStyle="1" w:styleId="tw4winJump">
    <w:name w:val="tw4winJump"/>
    <w:uiPriority w:val="99"/>
    <w:rsid w:val="007426A2"/>
    <w:rPr>
      <w:rFonts w:ascii="Courier New" w:hAnsi="Courier New" w:cs="Courier New" w:hint="default"/>
      <w:noProof/>
      <w:color w:val="008080"/>
    </w:rPr>
  </w:style>
  <w:style w:type="character" w:customStyle="1" w:styleId="tw4winExternal">
    <w:name w:val="tw4winExternal"/>
    <w:uiPriority w:val="99"/>
    <w:rsid w:val="007426A2"/>
    <w:rPr>
      <w:rFonts w:ascii="Courier New" w:hAnsi="Courier New" w:cs="Courier New" w:hint="default"/>
      <w:noProof/>
      <w:color w:val="808080"/>
    </w:rPr>
  </w:style>
  <w:style w:type="character" w:customStyle="1" w:styleId="tw4winInternal">
    <w:name w:val="tw4winInternal"/>
    <w:uiPriority w:val="99"/>
    <w:rsid w:val="007426A2"/>
    <w:rPr>
      <w:rFonts w:ascii="Courier New" w:hAnsi="Courier New" w:cs="Courier New" w:hint="default"/>
      <w:noProof/>
      <w:color w:val="FF0000"/>
    </w:rPr>
  </w:style>
  <w:style w:type="character" w:customStyle="1" w:styleId="DONOTTRANSLATE">
    <w:name w:val="DO_NOT_TRANSLATE"/>
    <w:uiPriority w:val="99"/>
    <w:rsid w:val="007426A2"/>
    <w:rPr>
      <w:rFonts w:ascii="Courier New" w:hAnsi="Courier New" w:cs="Courier New" w:hint="default"/>
      <w:noProof/>
      <w:color w:val="800000"/>
    </w:rPr>
  </w:style>
  <w:style w:type="character" w:customStyle="1" w:styleId="tw4winMark">
    <w:name w:val="tw4winMark"/>
    <w:uiPriority w:val="99"/>
    <w:rsid w:val="007426A2"/>
    <w:rPr>
      <w:rFonts w:ascii="Courier New" w:hAnsi="Courier New" w:cs="Courier New" w:hint="default"/>
      <w:vanish/>
      <w:webHidden w:val="0"/>
      <w:color w:val="800080"/>
      <w:sz w:val="24"/>
      <w:vertAlign w:val="subscript"/>
      <w:specVanish/>
    </w:rPr>
  </w:style>
  <w:style w:type="character" w:customStyle="1" w:styleId="AntratsDiagrama">
    <w:name w:val="Antraštės Diagrama"/>
    <w:basedOn w:val="Numatytasispastraiposriftas"/>
    <w:link w:val="Antrats"/>
    <w:uiPriority w:val="99"/>
    <w:semiHidden/>
    <w:locked/>
    <w:rsid w:val="007426A2"/>
    <w:rPr>
      <w:rFonts w:ascii="Times New Roman" w:eastAsia="SimSun" w:hAnsi="Times New Roman" w:cs="Times New Roman"/>
      <w:szCs w:val="20"/>
      <w:lang w:val="en-GB" w:eastAsia="zh-CN"/>
    </w:rPr>
  </w:style>
  <w:style w:type="character" w:customStyle="1" w:styleId="CharChar12">
    <w:name w:val="Char Char12"/>
    <w:locked/>
    <w:rsid w:val="007426A2"/>
    <w:rPr>
      <w:snapToGrid w:val="0"/>
      <w:lang w:val="en-GB" w:eastAsia="en-US" w:bidi="ar-SA"/>
    </w:rPr>
  </w:style>
  <w:style w:type="table" w:customStyle="1" w:styleId="TablegridAgencyblack">
    <w:name w:val="Table grid (Agency) black"/>
    <w:uiPriority w:val="99"/>
    <w:semiHidden/>
    <w:rsid w:val="007426A2"/>
    <w:pPr>
      <w:spacing w:after="0" w:line="240" w:lineRule="auto"/>
    </w:pPr>
    <w:rPr>
      <w:rFonts w:ascii="Verdana" w:eastAsia="SimSun" w:hAnsi="Verdana" w:cs="Times New Roman"/>
      <w:sz w:val="18"/>
      <w:szCs w:val="20"/>
    </w:rPr>
    <w:tblPr>
      <w:tblBorders>
        <w:top w:val="single" w:sz="4" w:space="0" w:color="auto"/>
        <w:left w:val="single" w:sz="4" w:space="0" w:color="auto"/>
        <w:bottom w:val="single" w:sz="4" w:space="0" w:color="auto"/>
        <w:right w:val="single" w:sz="4" w:space="0" w:color="auto"/>
        <w:insideH w:val="single" w:sz="6" w:space="0" w:color="auto"/>
        <w:insideV w:val="single" w:sz="6" w:space="0" w:color="auto"/>
      </w:tblBorders>
      <w:tblCellMar>
        <w:top w:w="0" w:type="dxa"/>
        <w:left w:w="108" w:type="dxa"/>
        <w:bottom w:w="0" w:type="dxa"/>
        <w:right w:w="108" w:type="dxa"/>
      </w:tblCellMar>
    </w:tblPr>
  </w:style>
  <w:style w:type="character" w:styleId="Neapdorotaspaminjimas">
    <w:name w:val="Unresolved Mention"/>
    <w:basedOn w:val="Numatytasispastraiposriftas"/>
    <w:uiPriority w:val="99"/>
    <w:semiHidden/>
    <w:unhideWhenUsed/>
    <w:rsid w:val="0088567F"/>
    <w:rPr>
      <w:color w:val="605E5C"/>
      <w:shd w:val="clear" w:color="auto" w:fill="E1DFDD"/>
    </w:rPr>
  </w:style>
  <w:style w:type="paragraph" w:styleId="Betarp">
    <w:name w:val="No Spacing"/>
    <w:uiPriority w:val="1"/>
    <w:qFormat/>
    <w:rsid w:val="0088567F"/>
    <w:pPr>
      <w:spacing w:after="0" w:line="240" w:lineRule="auto"/>
    </w:pPr>
    <w:rPr>
      <w:rFonts w:eastAsiaTheme="minorEastAsia"/>
      <w:lang w:eastAsia="lt-L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65703405">
      <w:bodyDiv w:val="1"/>
      <w:marLeft w:val="0"/>
      <w:marRight w:val="0"/>
      <w:marTop w:val="0"/>
      <w:marBottom w:val="0"/>
      <w:divBdr>
        <w:top w:val="none" w:sz="0" w:space="0" w:color="auto"/>
        <w:left w:val="none" w:sz="0" w:space="0" w:color="auto"/>
        <w:bottom w:val="none" w:sz="0" w:space="0" w:color="auto"/>
        <w:right w:val="none" w:sz="0" w:space="0" w:color="auto"/>
      </w:divBdr>
    </w:div>
    <w:div w:id="100455562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vvkt.lrv.lt/lt/" TargetMode="External"/><Relationship Id="rId5" Type="http://schemas.openxmlformats.org/officeDocument/2006/relationships/hyperlink" Target="https://vvkt.lrv.l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10</Pages>
  <Words>17826</Words>
  <Characters>10161</Characters>
  <Application>Microsoft Office Word</Application>
  <DocSecurity>0</DocSecurity>
  <Lines>84</Lines>
  <Paragraphs>55</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
      <vt:lpstr/>
    </vt:vector>
  </TitlesOfParts>
  <Company/>
  <LinksUpToDate>false</LinksUpToDate>
  <CharactersWithSpaces>27932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Siurkiene, Lina</dc:creator>
  <cp:keywords/>
  <dc:description/>
  <cp:lastModifiedBy>Daina Juršytė</cp:lastModifiedBy>
  <cp:revision>3</cp:revision>
  <dcterms:created xsi:type="dcterms:W3CDTF">2025-07-10T08:56:00Z</dcterms:created>
  <dcterms:modified xsi:type="dcterms:W3CDTF">2025-07-21T12:50:00Z</dcterms:modified>
</cp:coreProperties>
</file>