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766E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AF1E576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C5AE237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00D193C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FD27778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14B22E7B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30FA1DB3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185CD4AE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112C9AE9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5F3D87C4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2B6AA4F2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38489E66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50939112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2447C658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EF9517F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679466B2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5795D7F8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361A6967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6F65CD9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258547EC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6F7BD8C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51ECC00C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9121FAB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464F20C5" w14:textId="77777777" w:rsidR="00AB0FD9" w:rsidRDefault="00AB0FD9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</w:p>
    <w:p w14:paraId="7A08348E" w14:textId="568E47F0" w:rsidR="00A97AD8" w:rsidRPr="00541E07" w:rsidRDefault="00A97AD8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  <w:r w:rsidRPr="00541E07">
        <w:rPr>
          <w:b/>
          <w:szCs w:val="22"/>
          <w:lang w:eastAsia="lt-LT"/>
        </w:rPr>
        <w:t>A. ŽENKLINIMAS</w:t>
      </w:r>
    </w:p>
    <w:p w14:paraId="27D5159C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lt-LT"/>
        </w:rPr>
      </w:pPr>
      <w:r w:rsidRPr="00541E07">
        <w:rPr>
          <w:szCs w:val="22"/>
          <w:lang w:eastAsia="lt-LT"/>
        </w:rPr>
        <w:br w:type="page"/>
      </w:r>
      <w:r w:rsidRPr="00541E07">
        <w:rPr>
          <w:b/>
          <w:szCs w:val="22"/>
          <w:lang w:eastAsia="lt-LT"/>
        </w:rPr>
        <w:lastRenderedPageBreak/>
        <w:t xml:space="preserve">INFORMACIJA ANT IŠORINĖS IR VIDINĖS PAKUOTĖS </w:t>
      </w:r>
    </w:p>
    <w:p w14:paraId="34AADC69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aps/>
          <w:szCs w:val="22"/>
          <w:lang w:eastAsia="lt-LT"/>
        </w:rPr>
      </w:pPr>
    </w:p>
    <w:p w14:paraId="19D680B6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caps/>
          <w:szCs w:val="22"/>
          <w:lang w:eastAsia="lt-LT"/>
        </w:rPr>
      </w:pPr>
      <w:r w:rsidRPr="00541E07">
        <w:rPr>
          <w:b/>
          <w:caps/>
          <w:szCs w:val="22"/>
          <w:lang w:eastAsia="lt-LT"/>
        </w:rPr>
        <w:t>kartono dėžutė</w:t>
      </w:r>
    </w:p>
    <w:p w14:paraId="5514946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18E9F98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78D5214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1.</w:t>
      </w:r>
      <w:r w:rsidRPr="00541E07">
        <w:rPr>
          <w:b/>
          <w:caps/>
          <w:kern w:val="28"/>
          <w:szCs w:val="22"/>
        </w:rPr>
        <w:tab/>
        <w:t>VAISTINIO PREPARATO PAVADINIMAS</w:t>
      </w:r>
    </w:p>
    <w:p w14:paraId="73928428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6E4E9E4" w14:textId="742E9245" w:rsidR="00A97AD8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Beta-histina Generis</w:t>
      </w:r>
      <w:r w:rsidRPr="00541E07">
        <w:rPr>
          <w:szCs w:val="22"/>
          <w:lang w:eastAsia="lt-LT"/>
        </w:rPr>
        <w:t xml:space="preserve"> </w:t>
      </w:r>
      <w:r w:rsidR="00AB0FD9">
        <w:rPr>
          <w:szCs w:val="22"/>
          <w:lang w:eastAsia="lt-LT"/>
        </w:rPr>
        <w:t>24</w:t>
      </w:r>
      <w:r w:rsidRPr="00541E07">
        <w:rPr>
          <w:szCs w:val="22"/>
          <w:lang w:eastAsia="lt-LT"/>
        </w:rPr>
        <w:t> mg tabletės</w:t>
      </w:r>
    </w:p>
    <w:p w14:paraId="26EDB74E" w14:textId="77777777" w:rsidR="00A97AD8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proofErr w:type="spellStart"/>
      <w:r w:rsidRPr="00334797">
        <w:rPr>
          <w:szCs w:val="22"/>
          <w:lang w:eastAsia="lt-LT"/>
        </w:rPr>
        <w:t>betahistino</w:t>
      </w:r>
      <w:proofErr w:type="spellEnd"/>
      <w:r w:rsidRPr="00334797">
        <w:rPr>
          <w:szCs w:val="22"/>
          <w:lang w:eastAsia="lt-LT"/>
        </w:rPr>
        <w:t xml:space="preserve"> </w:t>
      </w:r>
      <w:proofErr w:type="spellStart"/>
      <w:r w:rsidRPr="00334797">
        <w:rPr>
          <w:szCs w:val="22"/>
          <w:lang w:eastAsia="lt-LT"/>
        </w:rPr>
        <w:t>dihidrochloridas</w:t>
      </w:r>
      <w:proofErr w:type="spellEnd"/>
    </w:p>
    <w:p w14:paraId="47090EC1" w14:textId="77777777" w:rsidR="005B4E8C" w:rsidRPr="00334797" w:rsidRDefault="005B4E8C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89DFF4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0564B3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2.</w:t>
      </w:r>
      <w:r w:rsidRPr="00541E07">
        <w:rPr>
          <w:b/>
          <w:caps/>
          <w:kern w:val="28"/>
          <w:szCs w:val="22"/>
        </w:rPr>
        <w:tab/>
        <w:t xml:space="preserve">VEIKLIOJI </w:t>
      </w:r>
      <w:r>
        <w:rPr>
          <w:b/>
          <w:caps/>
          <w:kern w:val="28"/>
          <w:szCs w:val="22"/>
        </w:rPr>
        <w:t xml:space="preserve">(-IOS) </w:t>
      </w:r>
      <w:r w:rsidRPr="00541E07">
        <w:rPr>
          <w:b/>
          <w:caps/>
          <w:kern w:val="28"/>
          <w:szCs w:val="22"/>
        </w:rPr>
        <w:t>MEDŽIAGA</w:t>
      </w:r>
      <w:r>
        <w:rPr>
          <w:b/>
          <w:caps/>
          <w:kern w:val="28"/>
          <w:szCs w:val="22"/>
        </w:rPr>
        <w:t xml:space="preserve"> (-OS)</w:t>
      </w:r>
      <w:r w:rsidRPr="00541E07">
        <w:rPr>
          <w:b/>
          <w:caps/>
          <w:kern w:val="28"/>
          <w:szCs w:val="22"/>
        </w:rPr>
        <w:t xml:space="preserve"> IR JOS </w:t>
      </w:r>
      <w:r>
        <w:rPr>
          <w:b/>
          <w:caps/>
          <w:kern w:val="28"/>
          <w:szCs w:val="22"/>
        </w:rPr>
        <w:t xml:space="preserve">(-Ų) </w:t>
      </w:r>
      <w:r w:rsidRPr="00541E07">
        <w:rPr>
          <w:b/>
          <w:caps/>
          <w:kern w:val="28"/>
          <w:szCs w:val="22"/>
        </w:rPr>
        <w:t>KIEKIS</w:t>
      </w:r>
      <w:r>
        <w:rPr>
          <w:b/>
          <w:caps/>
          <w:kern w:val="28"/>
          <w:szCs w:val="22"/>
        </w:rPr>
        <w:t xml:space="preserve"> (-IAI)</w:t>
      </w:r>
      <w:r w:rsidRPr="00541E07">
        <w:rPr>
          <w:b/>
          <w:caps/>
          <w:kern w:val="28"/>
          <w:szCs w:val="22"/>
        </w:rPr>
        <w:t xml:space="preserve"> </w:t>
      </w:r>
    </w:p>
    <w:p w14:paraId="799128D7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0D8BD76" w14:textId="39AE53C8" w:rsidR="00A97AD8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 xml:space="preserve">Kiekvienoje tabletėje yra </w:t>
      </w:r>
      <w:r w:rsidR="00AB0FD9">
        <w:rPr>
          <w:szCs w:val="22"/>
          <w:lang w:eastAsia="lt-LT"/>
        </w:rPr>
        <w:t>24</w:t>
      </w:r>
      <w:r w:rsidRPr="00541E07">
        <w:rPr>
          <w:szCs w:val="22"/>
          <w:lang w:eastAsia="lt-LT"/>
        </w:rPr>
        <w:t xml:space="preserve"> mg </w:t>
      </w:r>
      <w:proofErr w:type="spellStart"/>
      <w:r w:rsidRPr="00541E07">
        <w:rPr>
          <w:szCs w:val="22"/>
          <w:lang w:eastAsia="lt-LT"/>
        </w:rPr>
        <w:t>betahistino</w:t>
      </w:r>
      <w:proofErr w:type="spellEnd"/>
      <w:r w:rsidRPr="00541E07">
        <w:rPr>
          <w:szCs w:val="22"/>
          <w:lang w:eastAsia="lt-LT"/>
        </w:rPr>
        <w:t xml:space="preserve"> </w:t>
      </w:r>
      <w:proofErr w:type="spellStart"/>
      <w:r w:rsidRPr="00541E07">
        <w:rPr>
          <w:szCs w:val="22"/>
          <w:lang w:eastAsia="lt-LT"/>
        </w:rPr>
        <w:t>dihidrochlorido</w:t>
      </w:r>
      <w:proofErr w:type="spellEnd"/>
      <w:r w:rsidRPr="00541E07">
        <w:rPr>
          <w:szCs w:val="22"/>
          <w:lang w:eastAsia="lt-LT"/>
        </w:rPr>
        <w:t>.</w:t>
      </w:r>
    </w:p>
    <w:p w14:paraId="52745A1D" w14:textId="77777777" w:rsidR="005B4E8C" w:rsidRPr="00541E07" w:rsidRDefault="005B4E8C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5E92D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D7E05EC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3.</w:t>
      </w:r>
      <w:r w:rsidRPr="00541E07">
        <w:rPr>
          <w:b/>
          <w:caps/>
          <w:kern w:val="28"/>
          <w:szCs w:val="22"/>
        </w:rPr>
        <w:tab/>
        <w:t>PAGALBINIŲ MEDŽIAGŲ SĄRAŠAS</w:t>
      </w:r>
    </w:p>
    <w:p w14:paraId="66B6375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775707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F67CAE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4.</w:t>
      </w:r>
      <w:r w:rsidRPr="00541E07">
        <w:rPr>
          <w:b/>
          <w:caps/>
          <w:kern w:val="28"/>
          <w:szCs w:val="22"/>
        </w:rPr>
        <w:tab/>
        <w:t>FARMACINĖ FORMA IR KIEKIS PAKUOTĖJE</w:t>
      </w:r>
    </w:p>
    <w:p w14:paraId="7BE1270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7A379FC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highlight w:val="lightGray"/>
          <w:lang w:eastAsia="lt-LT"/>
        </w:rPr>
        <w:t>Tabletės</w:t>
      </w:r>
    </w:p>
    <w:p w14:paraId="258B79D0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2CCDC0E" w14:textId="6FD0FD17" w:rsidR="00A97AD8" w:rsidRPr="00541E07" w:rsidRDefault="00AB0FD9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6</w:t>
      </w:r>
      <w:r w:rsidR="00A97AD8">
        <w:rPr>
          <w:szCs w:val="22"/>
          <w:lang w:eastAsia="lt-LT"/>
        </w:rPr>
        <w:t>0</w:t>
      </w:r>
      <w:r w:rsidR="00A97AD8" w:rsidRPr="00541E07">
        <w:rPr>
          <w:szCs w:val="22"/>
          <w:lang w:eastAsia="lt-LT"/>
        </w:rPr>
        <w:t xml:space="preserve"> tablečių</w:t>
      </w:r>
    </w:p>
    <w:p w14:paraId="2E16AD1A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6FB95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C9DDF3C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5.</w:t>
      </w:r>
      <w:r w:rsidRPr="00541E07">
        <w:rPr>
          <w:b/>
          <w:caps/>
          <w:kern w:val="28"/>
          <w:szCs w:val="22"/>
        </w:rPr>
        <w:tab/>
        <w:t>VARTOJIMO METODAS IR BŪDAS</w:t>
      </w:r>
      <w:r>
        <w:rPr>
          <w:b/>
          <w:caps/>
          <w:kern w:val="28"/>
          <w:szCs w:val="22"/>
        </w:rPr>
        <w:t xml:space="preserve"> (-AI)</w:t>
      </w:r>
    </w:p>
    <w:p w14:paraId="7F89E17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679B054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E70F29">
        <w:t>Prieš vartojimą perskaitykite pakuotės lapelį.</w:t>
      </w:r>
    </w:p>
    <w:p w14:paraId="4125F1B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7B70EE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Vartoti per burną.</w:t>
      </w:r>
    </w:p>
    <w:p w14:paraId="74C2FBA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73CD95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46A7D6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6.</w:t>
      </w:r>
      <w:r w:rsidRPr="00541E07">
        <w:rPr>
          <w:b/>
          <w:caps/>
          <w:kern w:val="28"/>
          <w:szCs w:val="22"/>
        </w:rPr>
        <w:tab/>
        <w:t>SPECIALUS ĮSPĖJIMAS, KAD VAISTINĮ PREPARATĄ BŪTINA LAIKYTI VAIKAMS NEPASTEBIMOJE IR NEPASIEKIAMOJE VIETOJE</w:t>
      </w:r>
    </w:p>
    <w:p w14:paraId="3459A51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E1E767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Laikyti vaikams nepastebimoje ir nepasiekiamoje</w:t>
      </w:r>
      <w:r w:rsidRPr="00541E07" w:rsidDel="0057186B"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vietoje.</w:t>
      </w:r>
    </w:p>
    <w:p w14:paraId="21B44FC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D668D3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245639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7.</w:t>
      </w:r>
      <w:r w:rsidRPr="00541E07">
        <w:rPr>
          <w:b/>
          <w:caps/>
          <w:kern w:val="28"/>
          <w:szCs w:val="22"/>
        </w:rPr>
        <w:tab/>
        <w:t xml:space="preserve">KITAS </w:t>
      </w:r>
      <w:r>
        <w:rPr>
          <w:b/>
          <w:caps/>
          <w:kern w:val="28"/>
          <w:szCs w:val="22"/>
        </w:rPr>
        <w:t xml:space="preserve">(-I) </w:t>
      </w:r>
      <w:r w:rsidRPr="00541E07">
        <w:rPr>
          <w:b/>
          <w:caps/>
          <w:kern w:val="28"/>
          <w:szCs w:val="22"/>
        </w:rPr>
        <w:t xml:space="preserve">SPECIALUS </w:t>
      </w:r>
      <w:r>
        <w:rPr>
          <w:b/>
          <w:caps/>
          <w:kern w:val="28"/>
          <w:szCs w:val="22"/>
        </w:rPr>
        <w:t xml:space="preserve">(-ūs) </w:t>
      </w:r>
      <w:r w:rsidRPr="00541E07">
        <w:rPr>
          <w:b/>
          <w:caps/>
          <w:kern w:val="28"/>
          <w:szCs w:val="22"/>
        </w:rPr>
        <w:t>ĮSPĖJIMAS</w:t>
      </w:r>
      <w:r>
        <w:rPr>
          <w:b/>
          <w:caps/>
          <w:kern w:val="28"/>
          <w:szCs w:val="22"/>
        </w:rPr>
        <w:t xml:space="preserve"> (-AI)</w:t>
      </w:r>
      <w:r w:rsidRPr="00541E07">
        <w:rPr>
          <w:b/>
          <w:caps/>
          <w:kern w:val="28"/>
          <w:szCs w:val="22"/>
        </w:rPr>
        <w:t xml:space="preserve"> (JEI REIKIA)</w:t>
      </w:r>
    </w:p>
    <w:p w14:paraId="3B0A1FB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E6FD8D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3DDCE3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8.</w:t>
      </w:r>
      <w:r w:rsidRPr="00541E07">
        <w:rPr>
          <w:b/>
          <w:caps/>
          <w:kern w:val="28"/>
          <w:szCs w:val="22"/>
        </w:rPr>
        <w:tab/>
        <w:t>TINKAMUMO LAIKAS</w:t>
      </w:r>
    </w:p>
    <w:p w14:paraId="1F3E3E8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1F25DD9" w14:textId="46235F92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EXP</w:t>
      </w:r>
      <w:r w:rsidR="00AB0FD9">
        <w:rPr>
          <w:szCs w:val="22"/>
          <w:lang w:eastAsia="lt-LT"/>
        </w:rPr>
        <w:t>:</w:t>
      </w:r>
      <w:r w:rsidRPr="00541E07">
        <w:rPr>
          <w:szCs w:val="22"/>
          <w:lang w:eastAsia="lt-LT"/>
        </w:rPr>
        <w:t xml:space="preserve"> {MMMM</w:t>
      </w:r>
      <w:r w:rsidR="00AB0FD9">
        <w:rPr>
          <w:szCs w:val="22"/>
          <w:lang w:eastAsia="lt-LT"/>
        </w:rPr>
        <w:t xml:space="preserve"> mm</w:t>
      </w:r>
      <w:r w:rsidRPr="00541E07">
        <w:rPr>
          <w:szCs w:val="22"/>
          <w:lang w:eastAsia="lt-LT"/>
        </w:rPr>
        <w:t>}</w:t>
      </w:r>
    </w:p>
    <w:p w14:paraId="3A07114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C2E49D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6D3019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lastRenderedPageBreak/>
        <w:t>9.</w:t>
      </w:r>
      <w:r w:rsidRPr="00541E07">
        <w:rPr>
          <w:b/>
          <w:caps/>
          <w:kern w:val="28"/>
          <w:szCs w:val="22"/>
        </w:rPr>
        <w:tab/>
        <w:t>SPECIALIOS LAIKYMO SĄLYGOS</w:t>
      </w:r>
    </w:p>
    <w:p w14:paraId="77F1B55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EC65AC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A95DA3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10.</w:t>
      </w:r>
      <w:r w:rsidRPr="00541E07">
        <w:rPr>
          <w:b/>
          <w:caps/>
          <w:kern w:val="28"/>
          <w:szCs w:val="22"/>
        </w:rPr>
        <w:tab/>
        <w:t>SPECIALIOS ATSARGUMO PRIEMONĖS DĖL NESUVARTOTO VAISTINIO PREPARATO AR JO ATLIEKŲ TVARKYMO (JEI REIKIA)</w:t>
      </w:r>
    </w:p>
    <w:p w14:paraId="11E139D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8758A8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04F720C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</w:rPr>
      </w:pPr>
      <w:r w:rsidRPr="001125DA">
        <w:rPr>
          <w:b/>
          <w:caps/>
          <w:szCs w:val="22"/>
        </w:rPr>
        <w:t>11.</w:t>
      </w:r>
      <w:r w:rsidRPr="001125DA">
        <w:rPr>
          <w:b/>
          <w:caps/>
          <w:szCs w:val="22"/>
        </w:rPr>
        <w:tab/>
        <w:t>LYGIAGRETUS IMPORTUOTOJAS</w:t>
      </w:r>
    </w:p>
    <w:p w14:paraId="22D70184" w14:textId="77777777" w:rsidR="00A97AD8" w:rsidRPr="001125DA" w:rsidRDefault="00A97AD8" w:rsidP="00A97AD8">
      <w:pPr>
        <w:tabs>
          <w:tab w:val="clear" w:pos="567"/>
        </w:tabs>
        <w:spacing w:line="240" w:lineRule="auto"/>
        <w:rPr>
          <w:szCs w:val="22"/>
        </w:rPr>
      </w:pPr>
    </w:p>
    <w:p w14:paraId="3935D942" w14:textId="77777777" w:rsidR="005B4E8C" w:rsidRPr="00847086" w:rsidRDefault="005B4E8C" w:rsidP="005B4E8C">
      <w:pPr>
        <w:rPr>
          <w:rFonts w:asciiTheme="majorBidi" w:hAnsiTheme="majorBidi" w:cstheme="majorBidi"/>
          <w:b/>
          <w:szCs w:val="22"/>
        </w:rPr>
      </w:pPr>
      <w:r w:rsidRPr="00847086">
        <w:rPr>
          <w:rFonts w:asciiTheme="majorBidi" w:hAnsiTheme="majorBidi" w:cstheme="majorBidi"/>
          <w:b/>
          <w:szCs w:val="22"/>
        </w:rPr>
        <w:t xml:space="preserve">Lygiagretus importuotojas </w:t>
      </w:r>
    </w:p>
    <w:p w14:paraId="61DC88D9" w14:textId="77777777" w:rsidR="005B4E8C" w:rsidRPr="00847086" w:rsidRDefault="005B4E8C" w:rsidP="005B4E8C">
      <w:pPr>
        <w:rPr>
          <w:rFonts w:asciiTheme="majorBidi" w:hAnsiTheme="majorBidi" w:cstheme="majorBidi"/>
          <w:szCs w:val="22"/>
        </w:rPr>
      </w:pPr>
      <w:r w:rsidRPr="00847086">
        <w:rPr>
          <w:rFonts w:asciiTheme="majorBidi" w:hAnsiTheme="majorBidi" w:cstheme="majorBidi"/>
          <w:szCs w:val="22"/>
        </w:rPr>
        <w:t>UAB „Ideal Trade Links“</w:t>
      </w:r>
    </w:p>
    <w:p w14:paraId="647ADECC" w14:textId="77777777" w:rsidR="005B4E8C" w:rsidRPr="005B4E8C" w:rsidRDefault="005B4E8C" w:rsidP="005B4E8C">
      <w:pPr>
        <w:rPr>
          <w:rFonts w:asciiTheme="majorBidi" w:hAnsiTheme="majorBidi" w:cstheme="majorBidi"/>
          <w:szCs w:val="22"/>
          <w:highlight w:val="lightGray"/>
        </w:rPr>
      </w:pPr>
      <w:proofErr w:type="spellStart"/>
      <w:r w:rsidRPr="005B4E8C">
        <w:rPr>
          <w:rFonts w:asciiTheme="majorBidi" w:hAnsiTheme="majorBidi" w:cstheme="majorBidi"/>
          <w:szCs w:val="22"/>
          <w:highlight w:val="lightGray"/>
        </w:rPr>
        <w:t>Kerupės</w:t>
      </w:r>
      <w:proofErr w:type="spellEnd"/>
      <w:r w:rsidRPr="005B4E8C">
        <w:rPr>
          <w:rFonts w:asciiTheme="majorBidi" w:hAnsiTheme="majorBidi" w:cstheme="majorBidi"/>
          <w:szCs w:val="22"/>
          <w:highlight w:val="lightGray"/>
        </w:rPr>
        <w:t xml:space="preserve"> g. 17, Zapyškis</w:t>
      </w:r>
    </w:p>
    <w:p w14:paraId="58C21C83" w14:textId="77777777" w:rsidR="005B4E8C" w:rsidRPr="005B4E8C" w:rsidRDefault="005B4E8C" w:rsidP="005B4E8C">
      <w:pPr>
        <w:rPr>
          <w:rFonts w:asciiTheme="majorBidi" w:hAnsiTheme="majorBidi" w:cstheme="majorBidi"/>
          <w:szCs w:val="22"/>
          <w:highlight w:val="lightGray"/>
        </w:rPr>
      </w:pPr>
      <w:r w:rsidRPr="005B4E8C">
        <w:rPr>
          <w:rFonts w:asciiTheme="majorBidi" w:hAnsiTheme="majorBidi" w:cstheme="majorBidi"/>
          <w:szCs w:val="22"/>
          <w:highlight w:val="lightGray"/>
        </w:rPr>
        <w:t>LT-53431 Kauno r.</w:t>
      </w:r>
    </w:p>
    <w:p w14:paraId="29CCB6B7" w14:textId="77777777" w:rsidR="005B4E8C" w:rsidRPr="00847086" w:rsidRDefault="005B4E8C" w:rsidP="005B4E8C">
      <w:pPr>
        <w:rPr>
          <w:rFonts w:asciiTheme="majorBidi" w:hAnsiTheme="majorBidi" w:cstheme="majorBidi"/>
          <w:szCs w:val="22"/>
        </w:rPr>
      </w:pPr>
      <w:r w:rsidRPr="005B4E8C">
        <w:rPr>
          <w:rFonts w:asciiTheme="majorBidi" w:hAnsiTheme="majorBidi" w:cstheme="majorBidi"/>
          <w:szCs w:val="22"/>
          <w:highlight w:val="lightGray"/>
        </w:rPr>
        <w:t>Lietuva</w:t>
      </w:r>
    </w:p>
    <w:p w14:paraId="1EC9D959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</w:p>
    <w:p w14:paraId="40A3FCDB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</w:p>
    <w:p w14:paraId="6E282902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125DA">
        <w:rPr>
          <w:b/>
          <w:caps/>
          <w:szCs w:val="22"/>
        </w:rPr>
        <w:t>12.</w:t>
      </w:r>
      <w:r w:rsidRPr="001125DA">
        <w:rPr>
          <w:b/>
          <w:caps/>
          <w:szCs w:val="22"/>
        </w:rPr>
        <w:tab/>
        <w:t>LYGIAGRETAUS IMPORTO LEIDIMO NUMERIS (-IAI)</w:t>
      </w:r>
    </w:p>
    <w:p w14:paraId="15BA2E8F" w14:textId="77777777" w:rsidR="00A97AD8" w:rsidRPr="001125DA" w:rsidRDefault="00A97AD8" w:rsidP="00A97AD8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</w:rPr>
      </w:pPr>
    </w:p>
    <w:p w14:paraId="01D3F717" w14:textId="3446773A" w:rsidR="00AB0FD9" w:rsidRDefault="00C04493" w:rsidP="00A97AD8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</w:rPr>
      </w:pPr>
      <w:r w:rsidRPr="00C04493">
        <w:rPr>
          <w:szCs w:val="22"/>
          <w:highlight w:val="lightGray"/>
        </w:rPr>
        <w:t>N60</w:t>
      </w:r>
      <w:r>
        <w:rPr>
          <w:szCs w:val="22"/>
        </w:rPr>
        <w:t xml:space="preserve"> - </w:t>
      </w:r>
      <w:r w:rsidR="00104A62" w:rsidRPr="00104A62">
        <w:rPr>
          <w:szCs w:val="22"/>
        </w:rPr>
        <w:t>LT/L/</w:t>
      </w:r>
      <w:r w:rsidR="00C63AF1" w:rsidRPr="00104A62">
        <w:rPr>
          <w:szCs w:val="22"/>
        </w:rPr>
        <w:t>2</w:t>
      </w:r>
      <w:r w:rsidR="00C63AF1">
        <w:rPr>
          <w:szCs w:val="22"/>
        </w:rPr>
        <w:t>5</w:t>
      </w:r>
      <w:r w:rsidR="00104A62" w:rsidRPr="00104A62">
        <w:rPr>
          <w:szCs w:val="22"/>
        </w:rPr>
        <w:t>/</w:t>
      </w:r>
      <w:r w:rsidRPr="00C04493">
        <w:rPr>
          <w:szCs w:val="22"/>
        </w:rPr>
        <w:t>2677/001</w:t>
      </w:r>
    </w:p>
    <w:p w14:paraId="60199967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11EDFE8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8098CE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</w:rPr>
      </w:pPr>
      <w:r w:rsidRPr="001125DA">
        <w:rPr>
          <w:b/>
          <w:caps/>
          <w:szCs w:val="22"/>
        </w:rPr>
        <w:t>13.</w:t>
      </w:r>
      <w:r w:rsidRPr="001125DA">
        <w:rPr>
          <w:b/>
          <w:caps/>
          <w:szCs w:val="22"/>
        </w:rPr>
        <w:tab/>
        <w:t>serijos numeris</w:t>
      </w:r>
    </w:p>
    <w:p w14:paraId="6872E249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i/>
          <w:szCs w:val="22"/>
        </w:rPr>
      </w:pPr>
    </w:p>
    <w:p w14:paraId="1A60075A" w14:textId="22706AD4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125DA">
        <w:rPr>
          <w:szCs w:val="22"/>
        </w:rPr>
        <w:t>Lot</w:t>
      </w:r>
      <w:r w:rsidR="00C63AF1">
        <w:rPr>
          <w:szCs w:val="22"/>
        </w:rPr>
        <w:t>:</w:t>
      </w:r>
    </w:p>
    <w:p w14:paraId="7106D2B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DCDF00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14.</w:t>
      </w:r>
      <w:r w:rsidRPr="00541E07">
        <w:rPr>
          <w:b/>
          <w:caps/>
          <w:kern w:val="28"/>
          <w:szCs w:val="22"/>
        </w:rPr>
        <w:tab/>
        <w:t>PARDAVIMO (IŠDAVIMO) TVARKA</w:t>
      </w:r>
    </w:p>
    <w:p w14:paraId="507EE017" w14:textId="77777777" w:rsidR="00A97AD8" w:rsidRPr="0051769F" w:rsidRDefault="00A97AD8" w:rsidP="00A97AD8">
      <w:pPr>
        <w:tabs>
          <w:tab w:val="clear" w:pos="567"/>
        </w:tabs>
        <w:spacing w:line="240" w:lineRule="auto"/>
        <w:rPr>
          <w:sz w:val="16"/>
          <w:szCs w:val="16"/>
          <w:lang w:eastAsia="lt-LT"/>
        </w:rPr>
      </w:pPr>
    </w:p>
    <w:p w14:paraId="2E67A321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Receptinis vaistas.</w:t>
      </w:r>
    </w:p>
    <w:p w14:paraId="58E9FB7C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23619D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72DEC00A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15.</w:t>
      </w:r>
      <w:r w:rsidRPr="00541E07">
        <w:rPr>
          <w:b/>
          <w:caps/>
          <w:kern w:val="28"/>
          <w:szCs w:val="22"/>
        </w:rPr>
        <w:tab/>
        <w:t>VARTOJIMO INSTRUKCIJA</w:t>
      </w:r>
    </w:p>
    <w:p w14:paraId="667A35DE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97177C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10C662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 xml:space="preserve">16. </w:t>
      </w:r>
      <w:r w:rsidRPr="00541E07">
        <w:rPr>
          <w:b/>
          <w:caps/>
          <w:kern w:val="28"/>
          <w:szCs w:val="22"/>
        </w:rPr>
        <w:tab/>
        <w:t xml:space="preserve"> INFORMACIJA BRAILIO RAŠTU</w:t>
      </w:r>
    </w:p>
    <w:p w14:paraId="23B8D3B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lang w:eastAsia="lt-LT"/>
        </w:rPr>
      </w:pPr>
    </w:p>
    <w:p w14:paraId="04A0027C" w14:textId="10A54BDB" w:rsidR="00A97AD8" w:rsidRPr="00541E07" w:rsidRDefault="00A97AD8" w:rsidP="00A97AD8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  <w:r>
        <w:rPr>
          <w:bCs/>
          <w:iCs/>
          <w:szCs w:val="22"/>
          <w:lang w:eastAsia="lt-LT"/>
        </w:rPr>
        <w:t>beta-</w:t>
      </w:r>
      <w:proofErr w:type="spellStart"/>
      <w:r>
        <w:rPr>
          <w:bCs/>
          <w:iCs/>
          <w:szCs w:val="22"/>
          <w:lang w:eastAsia="lt-LT"/>
        </w:rPr>
        <w:t>histina</w:t>
      </w:r>
      <w:proofErr w:type="spellEnd"/>
      <w:r>
        <w:rPr>
          <w:bCs/>
          <w:iCs/>
          <w:szCs w:val="22"/>
          <w:lang w:eastAsia="lt-LT"/>
        </w:rPr>
        <w:t xml:space="preserve"> </w:t>
      </w:r>
      <w:proofErr w:type="spellStart"/>
      <w:r>
        <w:rPr>
          <w:bCs/>
          <w:iCs/>
          <w:szCs w:val="22"/>
          <w:lang w:eastAsia="lt-LT"/>
        </w:rPr>
        <w:t>generis</w:t>
      </w:r>
      <w:proofErr w:type="spellEnd"/>
      <w:r w:rsidRPr="00541E07">
        <w:rPr>
          <w:bCs/>
          <w:iCs/>
          <w:szCs w:val="22"/>
          <w:lang w:eastAsia="lt-LT"/>
        </w:rPr>
        <w:t xml:space="preserve"> </w:t>
      </w:r>
      <w:r w:rsidR="00AB0FD9">
        <w:rPr>
          <w:bCs/>
          <w:iCs/>
          <w:szCs w:val="22"/>
          <w:lang w:eastAsia="lt-LT"/>
        </w:rPr>
        <w:t>24</w:t>
      </w:r>
      <w:r w:rsidRPr="009A0620">
        <w:rPr>
          <w:bCs/>
          <w:iCs/>
          <w:szCs w:val="22"/>
          <w:lang w:eastAsia="lt-LT"/>
        </w:rPr>
        <w:t> mg</w:t>
      </w:r>
    </w:p>
    <w:p w14:paraId="098BF617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</w:p>
    <w:p w14:paraId="596C75D2" w14:textId="77777777" w:rsidR="00A97AD8" w:rsidRPr="00541E07" w:rsidRDefault="00A97AD8" w:rsidP="00A97AD8">
      <w:pPr>
        <w:rPr>
          <w:szCs w:val="22"/>
          <w:shd w:val="clear" w:color="auto" w:fill="CCCCCC"/>
        </w:rPr>
      </w:pPr>
    </w:p>
    <w:p w14:paraId="30F0CC3C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  <w:szCs w:val="24"/>
        </w:rPr>
      </w:pPr>
      <w:r w:rsidRPr="00541E07">
        <w:rPr>
          <w:b/>
          <w:snapToGrid w:val="0"/>
        </w:rPr>
        <w:t>17.</w:t>
      </w:r>
      <w:r w:rsidRPr="00541E07">
        <w:rPr>
          <w:b/>
          <w:snapToGrid w:val="0"/>
        </w:rPr>
        <w:tab/>
        <w:t>UNIKALUS IDENTIFIKATORIUS – 2D BRŪKŠNINIS KODAS</w:t>
      </w:r>
    </w:p>
    <w:p w14:paraId="20D7F68F" w14:textId="77777777" w:rsidR="00A97AD8" w:rsidRPr="00541E07" w:rsidRDefault="00A97AD8" w:rsidP="00A97AD8">
      <w:pPr>
        <w:rPr>
          <w:snapToGrid w:val="0"/>
        </w:rPr>
      </w:pPr>
    </w:p>
    <w:p w14:paraId="181AA0D9" w14:textId="77777777" w:rsidR="00A97AD8" w:rsidRPr="00541E07" w:rsidRDefault="00A97AD8" w:rsidP="00A97AD8">
      <w:pPr>
        <w:rPr>
          <w:snapToGrid w:val="0"/>
          <w:szCs w:val="22"/>
          <w:shd w:val="clear" w:color="auto" w:fill="CCCCCC"/>
        </w:rPr>
      </w:pPr>
      <w:r w:rsidRPr="005B4E8C">
        <w:rPr>
          <w:snapToGrid w:val="0"/>
          <w:highlight w:val="lightGray"/>
        </w:rPr>
        <w:t>2D brūkšninis kodas su nurodytu unikaliu identifikatoriumi.</w:t>
      </w:r>
    </w:p>
    <w:p w14:paraId="50995097" w14:textId="77777777" w:rsidR="00A97AD8" w:rsidRPr="00541E07" w:rsidRDefault="00A97AD8" w:rsidP="00A97AD8">
      <w:pPr>
        <w:rPr>
          <w:snapToGrid w:val="0"/>
        </w:rPr>
      </w:pPr>
    </w:p>
    <w:p w14:paraId="24B58DB2" w14:textId="77777777" w:rsidR="00A97AD8" w:rsidRPr="00541E07" w:rsidRDefault="00A97AD8" w:rsidP="00A97AD8">
      <w:pPr>
        <w:rPr>
          <w:snapToGrid w:val="0"/>
        </w:rPr>
      </w:pPr>
    </w:p>
    <w:p w14:paraId="64099B29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</w:rPr>
      </w:pPr>
      <w:r w:rsidRPr="00541E07">
        <w:rPr>
          <w:b/>
          <w:snapToGrid w:val="0"/>
        </w:rPr>
        <w:t>18.</w:t>
      </w:r>
      <w:r w:rsidRPr="00541E07">
        <w:rPr>
          <w:b/>
          <w:snapToGrid w:val="0"/>
        </w:rPr>
        <w:tab/>
        <w:t>UNIKALUS IDENTIFIKATORIUS – ŽMONĖMS SUPRANTAMI DUOMENYS</w:t>
      </w:r>
    </w:p>
    <w:p w14:paraId="5F926842" w14:textId="77777777" w:rsidR="00A97AD8" w:rsidRPr="00541E07" w:rsidRDefault="00A97AD8" w:rsidP="00A97AD8">
      <w:pPr>
        <w:rPr>
          <w:snapToGrid w:val="0"/>
        </w:rPr>
      </w:pPr>
    </w:p>
    <w:p w14:paraId="0EB68931" w14:textId="77777777" w:rsidR="00A97AD8" w:rsidRPr="00625D01" w:rsidRDefault="00A97AD8" w:rsidP="00A97AD8">
      <w:pPr>
        <w:rPr>
          <w:snapToGrid w:val="0"/>
          <w:lang w:val="af-ZA"/>
        </w:rPr>
      </w:pPr>
      <w:r w:rsidRPr="00625D01">
        <w:rPr>
          <w:snapToGrid w:val="0"/>
          <w:lang w:val="af-ZA"/>
        </w:rPr>
        <w:t xml:space="preserve">PC: {numeris} </w:t>
      </w:r>
    </w:p>
    <w:p w14:paraId="0BB9CEC8" w14:textId="77777777" w:rsidR="00A97AD8" w:rsidRPr="00625D01" w:rsidRDefault="00A97AD8" w:rsidP="00A97AD8">
      <w:pPr>
        <w:rPr>
          <w:snapToGrid w:val="0"/>
          <w:lang w:val="af-ZA"/>
        </w:rPr>
      </w:pPr>
      <w:r w:rsidRPr="00625D01">
        <w:rPr>
          <w:snapToGrid w:val="0"/>
          <w:lang w:val="af-ZA"/>
        </w:rPr>
        <w:t>SN: {numeris}</w:t>
      </w:r>
    </w:p>
    <w:p w14:paraId="723E880C" w14:textId="77777777" w:rsidR="00A97AD8" w:rsidRPr="00625D01" w:rsidRDefault="00A97AD8" w:rsidP="00A97AD8">
      <w:pPr>
        <w:rPr>
          <w:snapToGrid w:val="0"/>
          <w:lang w:val="af-ZA"/>
        </w:rPr>
      </w:pPr>
      <w:r w:rsidRPr="005B4E8C">
        <w:rPr>
          <w:snapToGrid w:val="0"/>
          <w:highlight w:val="lightGray"/>
          <w:lang w:val="af-ZA"/>
        </w:rPr>
        <w:t>NN: {numeris}</w:t>
      </w:r>
      <w:r w:rsidRPr="00625D01">
        <w:rPr>
          <w:snapToGrid w:val="0"/>
          <w:lang w:val="af-ZA"/>
        </w:rPr>
        <w:t xml:space="preserve"> </w:t>
      </w:r>
    </w:p>
    <w:p w14:paraId="243C9402" w14:textId="77777777" w:rsidR="00AB0FD9" w:rsidRPr="00625D01" w:rsidRDefault="00AB0FD9" w:rsidP="00A97AD8">
      <w:pPr>
        <w:spacing w:line="240" w:lineRule="auto"/>
        <w:rPr>
          <w:rFonts w:eastAsia="Calibri"/>
          <w:noProof/>
          <w:szCs w:val="22"/>
          <w:lang w:val="x-none"/>
        </w:rPr>
      </w:pPr>
    </w:p>
    <w:p w14:paraId="45A5F627" w14:textId="77777777" w:rsidR="00A97AD8" w:rsidRPr="00FA1809" w:rsidRDefault="00A97AD8" w:rsidP="00A97AD8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af-ZA"/>
        </w:rPr>
      </w:pPr>
      <w:r w:rsidRPr="005B4E8C">
        <w:rPr>
          <w:rFonts w:eastAsia="Calibri"/>
          <w:b/>
          <w:szCs w:val="22"/>
        </w:rPr>
        <w:t>Gamintojas</w:t>
      </w:r>
      <w:r w:rsidRPr="00625D01">
        <w:rPr>
          <w:rFonts w:eastAsia="Calibri"/>
          <w:bCs/>
          <w:szCs w:val="22"/>
        </w:rPr>
        <w:t xml:space="preserve">: </w:t>
      </w:r>
      <w:r w:rsidRPr="0023682A">
        <w:rPr>
          <w:rFonts w:eastAsia="Calibri"/>
          <w:bCs/>
          <w:szCs w:val="22"/>
          <w:lang w:val="af-ZA"/>
        </w:rPr>
        <w:t xml:space="preserve">APL Swift Services (Malta) Limited, </w:t>
      </w:r>
      <w:r w:rsidRPr="005B4E8C">
        <w:rPr>
          <w:rFonts w:eastAsia="Calibri"/>
          <w:bCs/>
          <w:szCs w:val="22"/>
          <w:highlight w:val="lightGray"/>
          <w:lang w:val="af-ZA"/>
        </w:rPr>
        <w:t>HF26, Hal Far Industrial Estate, Hal Far, Birzebbugia, BBG 3000,</w:t>
      </w:r>
      <w:r w:rsidRPr="0023682A">
        <w:rPr>
          <w:rFonts w:eastAsia="Calibri"/>
          <w:bCs/>
          <w:szCs w:val="22"/>
          <w:lang w:val="af-ZA"/>
        </w:rPr>
        <w:t xml:space="preserve"> </w:t>
      </w:r>
      <w:r w:rsidRPr="00822A0A">
        <w:rPr>
          <w:rFonts w:eastAsia="Calibri"/>
          <w:bCs/>
          <w:szCs w:val="22"/>
        </w:rPr>
        <w:t>Malta</w:t>
      </w:r>
      <w:r>
        <w:rPr>
          <w:rFonts w:eastAsia="Calibri"/>
          <w:bCs/>
          <w:szCs w:val="22"/>
        </w:rPr>
        <w:t xml:space="preserve"> </w:t>
      </w:r>
      <w:r w:rsidRPr="00822A0A">
        <w:rPr>
          <w:rFonts w:eastAsia="Calibri"/>
          <w:bCs/>
          <w:szCs w:val="22"/>
        </w:rPr>
        <w:t>arba</w:t>
      </w:r>
      <w:r>
        <w:rPr>
          <w:rFonts w:eastAsia="Calibri"/>
          <w:bCs/>
          <w:szCs w:val="22"/>
        </w:rPr>
        <w:t xml:space="preserve"> </w:t>
      </w:r>
      <w:proofErr w:type="spellStart"/>
      <w:r w:rsidRPr="00822A0A">
        <w:rPr>
          <w:rFonts w:eastAsia="Calibri"/>
          <w:bCs/>
          <w:szCs w:val="22"/>
        </w:rPr>
        <w:t>Generis</w:t>
      </w:r>
      <w:proofErr w:type="spellEnd"/>
      <w:r w:rsidRPr="00822A0A">
        <w:rPr>
          <w:rFonts w:eastAsia="Calibri"/>
          <w:bCs/>
          <w:szCs w:val="22"/>
        </w:rPr>
        <w:t xml:space="preserve"> </w:t>
      </w:r>
      <w:proofErr w:type="spellStart"/>
      <w:r w:rsidRPr="00822A0A">
        <w:rPr>
          <w:rFonts w:eastAsia="Calibri"/>
          <w:bCs/>
          <w:szCs w:val="22"/>
        </w:rPr>
        <w:t>Farmacêutica</w:t>
      </w:r>
      <w:proofErr w:type="spellEnd"/>
      <w:r w:rsidRPr="00822A0A">
        <w:rPr>
          <w:rFonts w:eastAsia="Calibri"/>
          <w:bCs/>
          <w:szCs w:val="22"/>
        </w:rPr>
        <w:t>, S.A.</w:t>
      </w:r>
      <w:r w:rsidRPr="005B4E8C">
        <w:rPr>
          <w:rFonts w:eastAsia="Calibri"/>
          <w:bCs/>
          <w:szCs w:val="22"/>
          <w:highlight w:val="lightGray"/>
        </w:rPr>
        <w:t xml:space="preserve">, </w:t>
      </w:r>
      <w:proofErr w:type="spellStart"/>
      <w:r w:rsidRPr="005B4E8C">
        <w:rPr>
          <w:rFonts w:eastAsia="Calibri"/>
          <w:bCs/>
          <w:szCs w:val="22"/>
          <w:highlight w:val="lightGray"/>
        </w:rPr>
        <w:t>Rua</w:t>
      </w:r>
      <w:proofErr w:type="spellEnd"/>
      <w:r w:rsidRPr="005B4E8C">
        <w:rPr>
          <w:rFonts w:eastAsia="Calibri"/>
          <w:bCs/>
          <w:szCs w:val="22"/>
          <w:highlight w:val="lightGray"/>
        </w:rPr>
        <w:t xml:space="preserve"> </w:t>
      </w:r>
      <w:proofErr w:type="spellStart"/>
      <w:r w:rsidRPr="005B4E8C">
        <w:rPr>
          <w:rFonts w:eastAsia="Calibri"/>
          <w:bCs/>
          <w:szCs w:val="22"/>
          <w:highlight w:val="lightGray"/>
        </w:rPr>
        <w:t>João</w:t>
      </w:r>
      <w:proofErr w:type="spellEnd"/>
      <w:r w:rsidRPr="005B4E8C">
        <w:rPr>
          <w:rFonts w:eastAsia="Calibri"/>
          <w:bCs/>
          <w:szCs w:val="22"/>
          <w:highlight w:val="lightGray"/>
        </w:rPr>
        <w:t xml:space="preserve"> de </w:t>
      </w:r>
      <w:proofErr w:type="spellStart"/>
      <w:r w:rsidRPr="005B4E8C">
        <w:rPr>
          <w:rFonts w:eastAsia="Calibri"/>
          <w:bCs/>
          <w:szCs w:val="22"/>
          <w:highlight w:val="lightGray"/>
        </w:rPr>
        <w:t>Deus</w:t>
      </w:r>
      <w:proofErr w:type="spellEnd"/>
      <w:r w:rsidRPr="005B4E8C">
        <w:rPr>
          <w:rFonts w:eastAsia="Calibri"/>
          <w:bCs/>
          <w:szCs w:val="22"/>
          <w:highlight w:val="lightGray"/>
        </w:rPr>
        <w:t xml:space="preserve"> n.º 19, 2700-487 </w:t>
      </w:r>
      <w:proofErr w:type="spellStart"/>
      <w:r w:rsidRPr="005B4E8C">
        <w:rPr>
          <w:rFonts w:eastAsia="Calibri"/>
          <w:bCs/>
          <w:szCs w:val="22"/>
          <w:highlight w:val="lightGray"/>
        </w:rPr>
        <w:t>Amadora</w:t>
      </w:r>
      <w:proofErr w:type="spellEnd"/>
      <w:r w:rsidRPr="005B4E8C">
        <w:rPr>
          <w:rFonts w:eastAsia="Calibri"/>
          <w:bCs/>
          <w:szCs w:val="22"/>
          <w:highlight w:val="lightGray"/>
        </w:rPr>
        <w:t>,</w:t>
      </w:r>
      <w:r>
        <w:rPr>
          <w:rFonts w:eastAsia="Calibri"/>
          <w:bCs/>
          <w:szCs w:val="22"/>
        </w:rPr>
        <w:t xml:space="preserve"> </w:t>
      </w:r>
      <w:r w:rsidRPr="00822A0A">
        <w:rPr>
          <w:rFonts w:eastAsia="Calibri"/>
          <w:bCs/>
          <w:szCs w:val="22"/>
        </w:rPr>
        <w:t>Portugalija</w:t>
      </w:r>
      <w:r>
        <w:rPr>
          <w:rFonts w:eastAsia="Calibri"/>
          <w:bCs/>
          <w:szCs w:val="22"/>
        </w:rPr>
        <w:t>.</w:t>
      </w:r>
    </w:p>
    <w:p w14:paraId="0AE11A80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07FB9916" w14:textId="24305106" w:rsidR="0020727C" w:rsidRPr="00BA5B08" w:rsidRDefault="00A97AD8" w:rsidP="0020727C">
      <w:pPr>
        <w:autoSpaceDE w:val="0"/>
        <w:autoSpaceDN w:val="0"/>
        <w:adjustRightInd w:val="0"/>
        <w:spacing w:line="240" w:lineRule="auto"/>
        <w:rPr>
          <w:rFonts w:eastAsia="Calibri"/>
          <w:color w:val="010E18"/>
        </w:rPr>
      </w:pPr>
      <w:r w:rsidRPr="005B4E8C">
        <w:rPr>
          <w:rFonts w:eastAsiaTheme="minorHAnsi"/>
          <w:b/>
          <w:bCs/>
          <w:color w:val="000000"/>
          <w:szCs w:val="22"/>
        </w:rPr>
        <w:t xml:space="preserve">Perpakavo </w:t>
      </w:r>
      <w:proofErr w:type="spellStart"/>
      <w:r w:rsidR="0020727C" w:rsidRPr="005B4E8C">
        <w:rPr>
          <w:rFonts w:eastAsia="Calibri"/>
        </w:rPr>
        <w:t>Medezin</w:t>
      </w:r>
      <w:proofErr w:type="spellEnd"/>
      <w:r w:rsidR="0020727C" w:rsidRPr="005B4E8C">
        <w:rPr>
          <w:rFonts w:eastAsia="Calibri"/>
        </w:rPr>
        <w:t xml:space="preserve"> Sp. z </w:t>
      </w:r>
      <w:proofErr w:type="spellStart"/>
      <w:r w:rsidR="0020727C" w:rsidRPr="005B4E8C">
        <w:rPr>
          <w:rFonts w:eastAsia="Calibri"/>
        </w:rPr>
        <w:t>o.o</w:t>
      </w:r>
      <w:proofErr w:type="spellEnd"/>
      <w:r w:rsidR="0020727C" w:rsidRPr="005B4E8C">
        <w:rPr>
          <w:rFonts w:eastAsia="Calibri"/>
        </w:rPr>
        <w:t>.</w:t>
      </w:r>
    </w:p>
    <w:p w14:paraId="2A3EF042" w14:textId="5A2C8B8D" w:rsidR="0020727C" w:rsidRPr="00BA5B08" w:rsidRDefault="0020727C" w:rsidP="0020727C">
      <w:pPr>
        <w:spacing w:line="240" w:lineRule="auto"/>
        <w:rPr>
          <w:rFonts w:eastAsia="Calibri"/>
        </w:rPr>
      </w:pPr>
      <w:r w:rsidRPr="005B4E8C">
        <w:rPr>
          <w:rFonts w:eastAsiaTheme="minorHAnsi"/>
          <w:b/>
          <w:bCs/>
          <w:color w:val="000000"/>
          <w:szCs w:val="22"/>
          <w:highlight w:val="lightGray"/>
        </w:rPr>
        <w:t>U</w:t>
      </w:r>
      <w:r w:rsidRPr="005B4E8C">
        <w:rPr>
          <w:rFonts w:eastAsia="Calibri"/>
          <w:highlight w:val="lightGray"/>
        </w:rPr>
        <w:t>AB „Entafarma“</w:t>
      </w:r>
    </w:p>
    <w:p w14:paraId="78C25C4A" w14:textId="7634F42D" w:rsidR="00A97AD8" w:rsidRPr="00200FE2" w:rsidRDefault="00C63AF1" w:rsidP="00A97AD8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highlight w:val="lightGray"/>
        </w:rPr>
      </w:pPr>
      <w:r w:rsidRPr="00200FE2">
        <w:rPr>
          <w:rFonts w:eastAsiaTheme="minorHAnsi"/>
          <w:color w:val="000000"/>
          <w:szCs w:val="22"/>
          <w:highlight w:val="lightGray"/>
        </w:rPr>
        <w:t>UAB „Santamed LT“</w:t>
      </w:r>
    </w:p>
    <w:p w14:paraId="1A46418A" w14:textId="62399E89" w:rsidR="00C63AF1" w:rsidRPr="00200FE2" w:rsidRDefault="00C63AF1" w:rsidP="00A97AD8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</w:rPr>
      </w:pPr>
      <w:r w:rsidRPr="00200FE2">
        <w:rPr>
          <w:rFonts w:eastAsiaTheme="minorHAnsi"/>
          <w:color w:val="000000"/>
          <w:szCs w:val="22"/>
          <w:highlight w:val="lightGray"/>
        </w:rPr>
        <w:t>UAB „Armila“</w:t>
      </w:r>
    </w:p>
    <w:p w14:paraId="535B8123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</w:rPr>
      </w:pPr>
    </w:p>
    <w:p w14:paraId="7875F819" w14:textId="77777777" w:rsidR="00A97AD8" w:rsidRPr="005B4E8C" w:rsidRDefault="00A97AD8" w:rsidP="00A97AD8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5B4E8C">
        <w:rPr>
          <w:rFonts w:eastAsiaTheme="minorHAnsi"/>
          <w:b/>
          <w:bCs/>
          <w:color w:val="000000"/>
          <w:szCs w:val="22"/>
        </w:rPr>
        <w:t>Perpakavimo serija</w:t>
      </w:r>
    </w:p>
    <w:p w14:paraId="60BBD5DC" w14:textId="77777777" w:rsidR="00A97AD8" w:rsidRDefault="00A97AD8" w:rsidP="00A97AD8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</w:rPr>
      </w:pPr>
    </w:p>
    <w:p w14:paraId="21083FA7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</w:rPr>
      </w:pPr>
    </w:p>
    <w:p w14:paraId="547E9E44" w14:textId="40ADB6FE" w:rsidR="00A97AD8" w:rsidRPr="004E49F5" w:rsidRDefault="00A97AD8" w:rsidP="00A97AD8">
      <w:pPr>
        <w:tabs>
          <w:tab w:val="clear" w:pos="567"/>
        </w:tabs>
        <w:spacing w:line="240" w:lineRule="auto"/>
        <w:rPr>
          <w:i/>
          <w:iCs/>
          <w:snapToGrid w:val="0"/>
          <w:szCs w:val="22"/>
        </w:rPr>
      </w:pPr>
      <w:bookmarkStart w:id="0" w:name="_Hlk188864917"/>
      <w:r w:rsidRPr="004E49F5">
        <w:rPr>
          <w:i/>
          <w:iCs/>
          <w:snapToGrid w:val="0"/>
          <w:szCs w:val="22"/>
        </w:rPr>
        <w:t>Lygiagrečiai importuojamas vaist</w:t>
      </w:r>
      <w:r w:rsidR="0020727C">
        <w:rPr>
          <w:i/>
          <w:iCs/>
          <w:snapToGrid w:val="0"/>
          <w:szCs w:val="22"/>
        </w:rPr>
        <w:t>as</w:t>
      </w:r>
      <w:r w:rsidRPr="004E49F5">
        <w:rPr>
          <w:i/>
          <w:iCs/>
          <w:snapToGrid w:val="0"/>
          <w:szCs w:val="22"/>
        </w:rPr>
        <w:t xml:space="preserve"> nuo referencinio vaisto skiriasi</w:t>
      </w:r>
      <w:r w:rsidRPr="00674FC4">
        <w:rPr>
          <w:i/>
          <w:iCs/>
          <w:snapToGrid w:val="0"/>
          <w:szCs w:val="22"/>
        </w:rPr>
        <w:t xml:space="preserve"> </w:t>
      </w:r>
      <w:r w:rsidR="0020727C">
        <w:rPr>
          <w:i/>
          <w:iCs/>
          <w:snapToGrid w:val="0"/>
          <w:szCs w:val="22"/>
        </w:rPr>
        <w:t>tinkamumo</w:t>
      </w:r>
      <w:r w:rsidRPr="00674FC4">
        <w:rPr>
          <w:i/>
          <w:iCs/>
          <w:snapToGrid w:val="0"/>
          <w:szCs w:val="22"/>
        </w:rPr>
        <w:t xml:space="preserve"> laiku: lygiagre</w:t>
      </w:r>
      <w:r w:rsidR="0020727C">
        <w:rPr>
          <w:i/>
          <w:iCs/>
          <w:snapToGrid w:val="0"/>
          <w:szCs w:val="22"/>
        </w:rPr>
        <w:t xml:space="preserve">čiai importuojamo </w:t>
      </w:r>
      <w:r w:rsidRPr="00674FC4">
        <w:rPr>
          <w:i/>
          <w:iCs/>
          <w:snapToGrid w:val="0"/>
          <w:szCs w:val="22"/>
        </w:rPr>
        <w:t>– 2 metai, referencinio – 3 metai; pagalbinėmis medžiagomis: lygiagre</w:t>
      </w:r>
      <w:r w:rsidR="0020727C">
        <w:rPr>
          <w:i/>
          <w:iCs/>
          <w:snapToGrid w:val="0"/>
          <w:szCs w:val="22"/>
        </w:rPr>
        <w:t>čiai importuojamo sudėtyje</w:t>
      </w:r>
      <w:r w:rsidR="00106B87">
        <w:rPr>
          <w:i/>
          <w:iCs/>
          <w:snapToGrid w:val="0"/>
          <w:szCs w:val="22"/>
        </w:rPr>
        <w:t xml:space="preserve"> papildomai</w:t>
      </w:r>
      <w:r w:rsidR="0020727C">
        <w:rPr>
          <w:i/>
          <w:iCs/>
          <w:snapToGrid w:val="0"/>
          <w:szCs w:val="22"/>
        </w:rPr>
        <w:t xml:space="preserve"> yra </w:t>
      </w:r>
      <w:proofErr w:type="spellStart"/>
      <w:r>
        <w:rPr>
          <w:i/>
          <w:iCs/>
          <w:snapToGrid w:val="0"/>
          <w:szCs w:val="22"/>
        </w:rPr>
        <w:t>p</w:t>
      </w:r>
      <w:r w:rsidRPr="00674FC4">
        <w:rPr>
          <w:bCs/>
          <w:i/>
          <w:iCs/>
          <w:snapToGrid w:val="0"/>
          <w:szCs w:val="22"/>
        </w:rPr>
        <w:t>ovidon</w:t>
      </w:r>
      <w:r w:rsidR="0020727C">
        <w:rPr>
          <w:bCs/>
          <w:i/>
          <w:iCs/>
          <w:snapToGrid w:val="0"/>
          <w:szCs w:val="22"/>
        </w:rPr>
        <w:t>o</w:t>
      </w:r>
      <w:proofErr w:type="spellEnd"/>
      <w:r w:rsidRPr="00674FC4">
        <w:rPr>
          <w:bCs/>
          <w:i/>
          <w:iCs/>
          <w:snapToGrid w:val="0"/>
          <w:szCs w:val="22"/>
        </w:rPr>
        <w:t xml:space="preserve">, </w:t>
      </w:r>
      <w:proofErr w:type="spellStart"/>
      <w:r>
        <w:rPr>
          <w:bCs/>
          <w:i/>
          <w:iCs/>
          <w:snapToGrid w:val="0"/>
          <w:szCs w:val="22"/>
        </w:rPr>
        <w:t>k</w:t>
      </w:r>
      <w:r w:rsidRPr="0094076D">
        <w:rPr>
          <w:bCs/>
          <w:i/>
          <w:iCs/>
          <w:snapToGrid w:val="0"/>
          <w:szCs w:val="22"/>
        </w:rPr>
        <w:t>rospovidon</w:t>
      </w:r>
      <w:r w:rsidR="0020727C">
        <w:rPr>
          <w:bCs/>
          <w:i/>
          <w:iCs/>
          <w:snapToGrid w:val="0"/>
          <w:szCs w:val="22"/>
        </w:rPr>
        <w:t>o</w:t>
      </w:r>
      <w:proofErr w:type="spellEnd"/>
      <w:r w:rsidRPr="00674FC4">
        <w:rPr>
          <w:bCs/>
          <w:i/>
          <w:iCs/>
          <w:snapToGrid w:val="0"/>
          <w:szCs w:val="22"/>
        </w:rPr>
        <w:t xml:space="preserve">, </w:t>
      </w:r>
      <w:r>
        <w:rPr>
          <w:bCs/>
          <w:i/>
          <w:iCs/>
          <w:snapToGrid w:val="0"/>
          <w:szCs w:val="22"/>
        </w:rPr>
        <w:t>s</w:t>
      </w:r>
      <w:r w:rsidRPr="00674FC4">
        <w:rPr>
          <w:bCs/>
          <w:i/>
          <w:iCs/>
          <w:snapToGrid w:val="0"/>
          <w:szCs w:val="22"/>
        </w:rPr>
        <w:t>tearino rūgšti</w:t>
      </w:r>
      <w:r w:rsidR="0020727C">
        <w:rPr>
          <w:bCs/>
          <w:i/>
          <w:iCs/>
          <w:snapToGrid w:val="0"/>
          <w:szCs w:val="22"/>
        </w:rPr>
        <w:t>e</w:t>
      </w:r>
      <w:r w:rsidRPr="00674FC4">
        <w:rPr>
          <w:bCs/>
          <w:i/>
          <w:iCs/>
          <w:snapToGrid w:val="0"/>
          <w:szCs w:val="22"/>
        </w:rPr>
        <w:t>s</w:t>
      </w:r>
      <w:r>
        <w:rPr>
          <w:bCs/>
          <w:i/>
          <w:iCs/>
          <w:snapToGrid w:val="0"/>
          <w:szCs w:val="22"/>
        </w:rPr>
        <w:t>;</w:t>
      </w:r>
      <w:r w:rsidRPr="00674FC4">
        <w:rPr>
          <w:bCs/>
          <w:i/>
          <w:iCs/>
          <w:snapToGrid w:val="0"/>
          <w:szCs w:val="22"/>
        </w:rPr>
        <w:t xml:space="preserve"> tabletės išvaizda: </w:t>
      </w:r>
      <w:r w:rsidRPr="00674FC4">
        <w:rPr>
          <w:i/>
          <w:iCs/>
          <w:snapToGrid w:val="0"/>
          <w:szCs w:val="22"/>
        </w:rPr>
        <w:t>lygiagre</w:t>
      </w:r>
      <w:r w:rsidR="0020727C">
        <w:rPr>
          <w:i/>
          <w:iCs/>
          <w:snapToGrid w:val="0"/>
          <w:szCs w:val="22"/>
        </w:rPr>
        <w:t>čiai importuojamo</w:t>
      </w:r>
      <w:r w:rsidRPr="00674FC4">
        <w:rPr>
          <w:i/>
          <w:iCs/>
          <w:snapToGrid w:val="0"/>
          <w:szCs w:val="22"/>
        </w:rPr>
        <w:t xml:space="preserve"> tabletės</w:t>
      </w:r>
      <w:r w:rsidRPr="00AE04C9">
        <w:rPr>
          <w:i/>
          <w:iCs/>
          <w:snapToGrid w:val="0"/>
          <w:szCs w:val="22"/>
        </w:rPr>
        <w:t xml:space="preserve"> vienoje pusėje išgraviruota „X“ ir vagelė, o kitoje – „8</w:t>
      </w:r>
      <w:r w:rsidR="0020727C">
        <w:rPr>
          <w:i/>
          <w:iCs/>
          <w:snapToGrid w:val="0"/>
          <w:szCs w:val="22"/>
        </w:rPr>
        <w:t>9</w:t>
      </w:r>
      <w:r w:rsidRPr="00AE04C9">
        <w:rPr>
          <w:i/>
          <w:iCs/>
          <w:snapToGrid w:val="0"/>
          <w:szCs w:val="22"/>
        </w:rPr>
        <w:t>“</w:t>
      </w:r>
      <w:r w:rsidRPr="00674FC4">
        <w:rPr>
          <w:i/>
          <w:iCs/>
          <w:snapToGrid w:val="0"/>
          <w:szCs w:val="22"/>
        </w:rPr>
        <w:t>, referencinio t</w:t>
      </w:r>
      <w:r w:rsidR="00D66467">
        <w:rPr>
          <w:i/>
          <w:iCs/>
          <w:snapToGrid w:val="0"/>
          <w:szCs w:val="22"/>
        </w:rPr>
        <w:t>a</w:t>
      </w:r>
      <w:r w:rsidRPr="00674FC4">
        <w:rPr>
          <w:i/>
          <w:iCs/>
          <w:snapToGrid w:val="0"/>
          <w:szCs w:val="22"/>
        </w:rPr>
        <w:t>bletė abipus išgaubta, vienoje pusėje yra vagelė su įspaudu „</w:t>
      </w:r>
      <w:r w:rsidR="0020727C">
        <w:rPr>
          <w:i/>
          <w:iCs/>
          <w:snapToGrid w:val="0"/>
          <w:szCs w:val="22"/>
        </w:rPr>
        <w:t>I</w:t>
      </w:r>
      <w:r w:rsidRPr="00674FC4">
        <w:rPr>
          <w:i/>
          <w:iCs/>
          <w:snapToGrid w:val="0"/>
          <w:szCs w:val="22"/>
        </w:rPr>
        <w:t>I“ prie abiejų vagelės šonų, kita pusė lygi.</w:t>
      </w:r>
    </w:p>
    <w:bookmarkEnd w:id="0"/>
    <w:p w14:paraId="188A842D" w14:textId="77777777" w:rsidR="00A97AD8" w:rsidRPr="004E49F5" w:rsidRDefault="00A97AD8" w:rsidP="00A97AD8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</w:rPr>
      </w:pPr>
    </w:p>
    <w:p w14:paraId="14FD744A" w14:textId="77777777" w:rsidR="00A97AD8" w:rsidRDefault="00A97AD8" w:rsidP="00A97AD8">
      <w:pPr>
        <w:tabs>
          <w:tab w:val="clear" w:pos="567"/>
        </w:tabs>
        <w:spacing w:line="240" w:lineRule="auto"/>
      </w:pPr>
    </w:p>
    <w:p w14:paraId="7317DF07" w14:textId="77777777" w:rsidR="00943BA6" w:rsidRPr="00A97AD8" w:rsidRDefault="00943BA6" w:rsidP="00A97AD8"/>
    <w:sectPr w:rsidR="00943BA6" w:rsidRPr="00A97AD8" w:rsidSect="007D6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D8"/>
    <w:rsid w:val="00025D3B"/>
    <w:rsid w:val="00104A62"/>
    <w:rsid w:val="00106B87"/>
    <w:rsid w:val="001125DA"/>
    <w:rsid w:val="0012009A"/>
    <w:rsid w:val="00125490"/>
    <w:rsid w:val="00200FE2"/>
    <w:rsid w:val="0020727C"/>
    <w:rsid w:val="0024258D"/>
    <w:rsid w:val="00247D63"/>
    <w:rsid w:val="002D61F2"/>
    <w:rsid w:val="00334797"/>
    <w:rsid w:val="00415559"/>
    <w:rsid w:val="00456D69"/>
    <w:rsid w:val="004940B2"/>
    <w:rsid w:val="004E2AF5"/>
    <w:rsid w:val="005634A8"/>
    <w:rsid w:val="005B4E8C"/>
    <w:rsid w:val="00614EBB"/>
    <w:rsid w:val="00625D01"/>
    <w:rsid w:val="006B09CF"/>
    <w:rsid w:val="00705B81"/>
    <w:rsid w:val="0077585A"/>
    <w:rsid w:val="007D6558"/>
    <w:rsid w:val="008139A5"/>
    <w:rsid w:val="00822A0A"/>
    <w:rsid w:val="00896461"/>
    <w:rsid w:val="00943BA6"/>
    <w:rsid w:val="009A0620"/>
    <w:rsid w:val="00A16A41"/>
    <w:rsid w:val="00A25623"/>
    <w:rsid w:val="00A97AD8"/>
    <w:rsid w:val="00AB0E6E"/>
    <w:rsid w:val="00AB0FD9"/>
    <w:rsid w:val="00C04493"/>
    <w:rsid w:val="00C06301"/>
    <w:rsid w:val="00C371FC"/>
    <w:rsid w:val="00C63AF1"/>
    <w:rsid w:val="00CD3D90"/>
    <w:rsid w:val="00D66467"/>
    <w:rsid w:val="00DA2368"/>
    <w:rsid w:val="00E24BD8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5945"/>
  <w15:chartTrackingRefBased/>
  <w15:docId w15:val="{7EA1F8AB-C9A0-4CAA-A640-4E356D0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BD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AB0FD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5EBCD-0A39-49EE-A41C-90F2DBE12740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62F02216-6A83-42DF-A484-D28115480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D9C80-CA07-4406-A697-A9132E24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Gintarė Balčiūnaitytė</cp:lastModifiedBy>
  <cp:revision>3</cp:revision>
  <dcterms:created xsi:type="dcterms:W3CDTF">2025-07-02T11:19:00Z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