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524C" w14:textId="77777777" w:rsidR="000E4AB5" w:rsidRPr="000E4AB5" w:rsidRDefault="000E4AB5" w:rsidP="000E4AB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kern w:val="0"/>
          <w:sz w:val="22"/>
          <w:szCs w:val="22"/>
          <w14:ligatures w14:val="none"/>
        </w:rPr>
      </w:pPr>
      <w:r w:rsidRPr="000E4AB5">
        <w:rPr>
          <w:rFonts w:ascii="Times New Roman" w:eastAsia="MS Mincho" w:hAnsi="Times New Roman" w:cs="Times New Roman"/>
          <w:b/>
          <w:caps/>
          <w:kern w:val="0"/>
          <w:sz w:val="22"/>
          <w:szCs w:val="22"/>
          <w14:ligatures w14:val="none"/>
        </w:rPr>
        <w:t>B. PAKUOTĖS LAPELIS</w:t>
      </w:r>
      <w:r w:rsidRPr="000E4AB5">
        <w:rPr>
          <w:rFonts w:ascii="Times New Roman" w:eastAsia="MS Mincho" w:hAnsi="Times New Roman" w:cs="Times New Roman"/>
          <w:b/>
          <w:caps/>
          <w:kern w:val="0"/>
          <w:sz w:val="22"/>
          <w:szCs w:val="22"/>
          <w14:ligatures w14:val="none"/>
        </w:rPr>
        <w:fldChar w:fldCharType="begin"/>
      </w:r>
      <w:r w:rsidRPr="000E4AB5">
        <w:rPr>
          <w:rFonts w:ascii="Times New Roman" w:eastAsia="MS Mincho" w:hAnsi="Times New Roman" w:cs="Times New Roman"/>
          <w:b/>
          <w:caps/>
          <w:kern w:val="0"/>
          <w:sz w:val="22"/>
          <w:szCs w:val="22"/>
          <w14:ligatures w14:val="none"/>
        </w:rPr>
        <w:instrText xml:space="preserve"> DOCVARIABLE VAULT_ND_92309843-b73d-4d3d-9bd0-15069c394b76 \* MERGEFORMAT </w:instrText>
      </w:r>
      <w:r w:rsidRPr="000E4AB5">
        <w:rPr>
          <w:rFonts w:ascii="Times New Roman" w:eastAsia="MS Mincho" w:hAnsi="Times New Roman" w:cs="Times New Roman"/>
          <w:b/>
          <w:caps/>
          <w:kern w:val="0"/>
          <w:sz w:val="22"/>
          <w:szCs w:val="22"/>
          <w14:ligatures w14:val="none"/>
        </w:rPr>
        <w:fldChar w:fldCharType="separate"/>
      </w:r>
      <w:r w:rsidRPr="000E4AB5">
        <w:rPr>
          <w:rFonts w:ascii="Times New Roman" w:eastAsia="MS Mincho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  <w:r w:rsidRPr="000E4AB5">
        <w:rPr>
          <w:rFonts w:ascii="Times New Roman" w:eastAsia="MS Mincho" w:hAnsi="Times New Roman" w:cs="Times New Roman"/>
          <w:b/>
          <w:caps/>
          <w:kern w:val="0"/>
          <w:sz w:val="22"/>
          <w:szCs w:val="22"/>
          <w14:ligatures w14:val="none"/>
        </w:rPr>
        <w:fldChar w:fldCharType="end"/>
      </w:r>
    </w:p>
    <w:p w14:paraId="31FA0E45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:lang w:val="fi-FI"/>
          <w14:ligatures w14:val="none"/>
        </w:rPr>
        <w:br w:type="page"/>
      </w:r>
    </w:p>
    <w:p w14:paraId="61022CAE" w14:textId="77777777" w:rsidR="000E4AB5" w:rsidRPr="000E4AB5" w:rsidRDefault="000E4AB5" w:rsidP="000E4AB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8"/>
      <w:bookmarkStart w:id="1" w:name="_Toc129243263"/>
      <w:r w:rsidRPr="000E4AB5"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  <w:lastRenderedPageBreak/>
        <w:t>Pakuotės lapelis: informacija vartotojui</w:t>
      </w:r>
      <w:bookmarkEnd w:id="0"/>
      <w:bookmarkEnd w:id="1"/>
      <w:r w:rsidRPr="000E4AB5"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  <w:fldChar w:fldCharType="begin"/>
      </w:r>
      <w:r w:rsidRPr="000E4AB5"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  <w:instrText xml:space="preserve"> DOCVARIABLE vault_nd_d0d6364b-c8b8-41f5-8b6d-a835d1354718 \* MERGEFORMAT </w:instrText>
      </w:r>
      <w:r w:rsidRPr="000E4AB5"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  <w:fldChar w:fldCharType="separate"/>
      </w:r>
      <w:r w:rsidRPr="000E4AB5"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E4AB5">
        <w:rPr>
          <w:rFonts w:ascii="Times New Roman" w:eastAsia="MS Mincho" w:hAnsi="Times New Roman" w:cs="Times New Roman"/>
          <w:b/>
          <w:kern w:val="0"/>
          <w:sz w:val="22"/>
          <w:szCs w:val="22"/>
          <w14:ligatures w14:val="none"/>
        </w:rPr>
        <w:fldChar w:fldCharType="end"/>
      </w:r>
    </w:p>
    <w:p w14:paraId="2B78F138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59CABB4C" w14:textId="77777777" w:rsidR="000E4AB5" w:rsidRPr="000E4AB5" w:rsidRDefault="000E4AB5" w:rsidP="000E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NO-SPA</w:t>
      </w:r>
      <w:r w:rsidRPr="000E4AB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 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40 mg/2 ml injekcinis tirpalas</w:t>
      </w:r>
    </w:p>
    <w:p w14:paraId="5180372A" w14:textId="77777777" w:rsidR="000E4AB5" w:rsidRPr="000E4AB5" w:rsidRDefault="000E4AB5" w:rsidP="000E4A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drotaverino hidrochloridas</w:t>
      </w:r>
    </w:p>
    <w:p w14:paraId="3ED116F5" w14:textId="77777777" w:rsidR="000E4AB5" w:rsidRPr="000E4AB5" w:rsidRDefault="000E4AB5" w:rsidP="000E4AB5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6A8087" w14:textId="77777777" w:rsidR="000E4AB5" w:rsidRPr="000E4AB5" w:rsidRDefault="000E4AB5" w:rsidP="000E4A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Atidžiai perskaitykite visą šį lapelį, prieš pradėdami vartoti vaistą, nes jame pateikiama Jums svarbi informacija.</w:t>
      </w:r>
    </w:p>
    <w:p w14:paraId="6ED1BED7" w14:textId="77777777" w:rsidR="000E4AB5" w:rsidRPr="00425780" w:rsidRDefault="000E4AB5" w:rsidP="00425780">
      <w:pPr>
        <w:pStyle w:val="Sraopastraipa"/>
        <w:numPr>
          <w:ilvl w:val="0"/>
          <w:numId w:val="14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425780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Neišmeskite šio lapelio, nes vėl gali prireikti jį perskaityti.</w:t>
      </w:r>
    </w:p>
    <w:p w14:paraId="7F932B6C" w14:textId="77777777" w:rsidR="000E4AB5" w:rsidRPr="00425780" w:rsidRDefault="000E4AB5" w:rsidP="00425780">
      <w:pPr>
        <w:pStyle w:val="Sraopastraipa"/>
        <w:numPr>
          <w:ilvl w:val="0"/>
          <w:numId w:val="14"/>
        </w:numPr>
        <w:tabs>
          <w:tab w:val="num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425780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Jeigu kiltų daugiau klausimų, kreipkitės į gydytoją arba vaistininką.</w:t>
      </w:r>
    </w:p>
    <w:p w14:paraId="4BF5CF09" w14:textId="77777777" w:rsidR="000E4AB5" w:rsidRPr="00425780" w:rsidRDefault="000E4AB5" w:rsidP="00425780">
      <w:pPr>
        <w:pStyle w:val="Sraopastraipa"/>
        <w:numPr>
          <w:ilvl w:val="0"/>
          <w:numId w:val="14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425780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Šis vaistas skirtas tik Jums, todėl kitiems žmonėms jo duoti negalima. Vaistas gali jiems pakenkti (net tiems, kurių ligos požymiai yra tokie patys kaip Jūsų).</w:t>
      </w:r>
    </w:p>
    <w:p w14:paraId="30146F67" w14:textId="77777777" w:rsidR="000E4AB5" w:rsidRPr="00425780" w:rsidRDefault="000E4AB5" w:rsidP="00425780">
      <w:pPr>
        <w:pStyle w:val="Sraopastraipa"/>
        <w:numPr>
          <w:ilvl w:val="0"/>
          <w:numId w:val="14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42578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pasireiškė šalutinis poveikis (</w:t>
      </w:r>
      <w:r w:rsidRPr="0042578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net jeigu jis šiame lapelyje nenurodytas), kreipkitės į gydytoją arba vaistininką. </w:t>
      </w:r>
      <w:r w:rsidRPr="00425780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eastAsia="x-none"/>
          <w14:ligatures w14:val="none"/>
        </w:rPr>
        <w:t>Žr. 4 skyrių.</w:t>
      </w:r>
    </w:p>
    <w:p w14:paraId="1B0281CF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4863F34A" w14:textId="2013DB2E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Apie ką rašoma šiame lapelyje?</w:t>
      </w:r>
    </w:p>
    <w:p w14:paraId="3D794150" w14:textId="48BCEF2D" w:rsidR="000E4AB5" w:rsidRPr="00425780" w:rsidRDefault="000E4AB5" w:rsidP="00425780">
      <w:pPr>
        <w:pStyle w:val="Sraopastraipa"/>
        <w:numPr>
          <w:ilvl w:val="0"/>
          <w:numId w:val="1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425780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Kas yra </w:t>
      </w:r>
      <w:r w:rsidRPr="00425780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>NO-SPA </w:t>
      </w:r>
      <w:r w:rsidRPr="00425780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ir kam jis vartojamas</w:t>
      </w:r>
    </w:p>
    <w:p w14:paraId="6FCB7553" w14:textId="3251A78C" w:rsidR="000E4AB5" w:rsidRPr="00425780" w:rsidRDefault="000E4AB5" w:rsidP="00425780">
      <w:pPr>
        <w:pStyle w:val="Sraopastraipa"/>
        <w:numPr>
          <w:ilvl w:val="0"/>
          <w:numId w:val="1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425780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Kas žinotina prieš vartojant </w:t>
      </w:r>
      <w:r w:rsidRPr="00425780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>NO-SPA </w:t>
      </w:r>
    </w:p>
    <w:p w14:paraId="6B60D421" w14:textId="25496CF0" w:rsidR="000E4AB5" w:rsidRPr="00425780" w:rsidRDefault="000E4AB5" w:rsidP="00425780">
      <w:pPr>
        <w:pStyle w:val="Sraopastraipa"/>
        <w:numPr>
          <w:ilvl w:val="0"/>
          <w:numId w:val="1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425780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Kaip vartoti </w:t>
      </w:r>
      <w:r w:rsidRPr="00425780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>NO-SPA </w:t>
      </w:r>
    </w:p>
    <w:p w14:paraId="7CB6F43D" w14:textId="3CC612FC" w:rsidR="000E4AB5" w:rsidRPr="00425780" w:rsidRDefault="000E4AB5" w:rsidP="00425780">
      <w:pPr>
        <w:pStyle w:val="Sraopastraipa"/>
        <w:numPr>
          <w:ilvl w:val="0"/>
          <w:numId w:val="1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425780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Galimas šalutinis poveikis</w:t>
      </w:r>
    </w:p>
    <w:p w14:paraId="11C4CAEA" w14:textId="0A88EA26" w:rsidR="000E4AB5" w:rsidRPr="00425780" w:rsidRDefault="000E4AB5" w:rsidP="00425780">
      <w:pPr>
        <w:pStyle w:val="Sraopastraipa"/>
        <w:numPr>
          <w:ilvl w:val="0"/>
          <w:numId w:val="1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425780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Kaip laikyti </w:t>
      </w:r>
      <w:r w:rsidRPr="00425780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>NO-SPA </w:t>
      </w:r>
    </w:p>
    <w:p w14:paraId="45A92523" w14:textId="37870366" w:rsidR="000E4AB5" w:rsidRPr="00425780" w:rsidRDefault="000E4AB5" w:rsidP="00425780">
      <w:pPr>
        <w:pStyle w:val="Sraopastraipa"/>
        <w:numPr>
          <w:ilvl w:val="0"/>
          <w:numId w:val="11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425780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Pakuotės turinys ir kita informacija</w:t>
      </w:r>
    </w:p>
    <w:p w14:paraId="0502770D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4A9DDE33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25623860" w14:textId="77777777" w:rsidR="000E4AB5" w:rsidRPr="000E4AB5" w:rsidRDefault="000E4AB5" w:rsidP="000E4A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2" w:name="_Toc129243139"/>
      <w:bookmarkStart w:id="3" w:name="_Toc129243264"/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Kas yra NO-SPA ir kam jis vartojamas</w:t>
      </w:r>
      <w:bookmarkEnd w:id="2"/>
      <w:bookmarkEnd w:id="3"/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begin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instrText xml:space="preserve"> DOCVARIABLE vault_nd_6a8e48a9-1de6-45b8-a677-325621e1c64c \* MERGEFORMAT </w:instrTex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separate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end"/>
      </w:r>
    </w:p>
    <w:p w14:paraId="4419794A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204EF17D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NO-SPA 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injekcinis tirpalas yra spazmus atpalaiduojantis vaistas, kurio veiklioji medžiaga yra drotaverinas. </w:t>
      </w:r>
    </w:p>
    <w:p w14:paraId="0F930794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9670F7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Vaisto vartojama:</w:t>
      </w:r>
    </w:p>
    <w:p w14:paraId="2478700D" w14:textId="77777777" w:rsidR="000E4AB5" w:rsidRPr="000E4AB5" w:rsidRDefault="000E4AB5" w:rsidP="0042578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24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lygiųjų raumenų spazmų, susijusių su tulžies latakų ligomis (tulžies pūslės ir (arba) </w:t>
      </w:r>
      <w:r w:rsidRPr="000E4AB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latakų akmenlige, tulžies pūslės ir (arba) šalia jos esančių audinių, tulžies latakų, 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didžiojo dvylikapirštės žarnos spenelio uždegimu), malšinimui;</w:t>
      </w:r>
    </w:p>
    <w:p w14:paraId="3B6F5EAA" w14:textId="77777777" w:rsidR="000E4AB5" w:rsidRPr="000E4AB5" w:rsidRDefault="000E4AB5" w:rsidP="0042578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34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>inkstų ir (arba) šlapimtakių akmenligės, inkstų geldelių, šlapimo pūslės uždegimo sukelto šlapimo takų lygiųjų raumenų spazmo, mėšlungiško noro šlapintis slopinimui;</w:t>
      </w:r>
    </w:p>
    <w:p w14:paraId="3A8F8596" w14:textId="71137008" w:rsidR="000E4AB5" w:rsidRPr="00425780" w:rsidRDefault="000E4AB5" w:rsidP="00425780">
      <w:pPr>
        <w:pStyle w:val="Sraopastraipa"/>
        <w:numPr>
          <w:ilvl w:val="0"/>
          <w:numId w:val="8"/>
        </w:numPr>
        <w:shd w:val="clear" w:color="auto" w:fill="FFFFFF"/>
        <w:tabs>
          <w:tab w:val="left" w:pos="5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25780">
        <w:rPr>
          <w:rFonts w:ascii="Times New Roman" w:eastAsia="Times New Roman" w:hAnsi="Times New Roman" w:cs="Times New Roman"/>
          <w:iCs/>
          <w:spacing w:val="-3"/>
          <w:kern w:val="0"/>
          <w:sz w:val="22"/>
          <w:szCs w:val="22"/>
          <w14:ligatures w14:val="none"/>
        </w:rPr>
        <w:t xml:space="preserve">kaip pagalbinis gydymas malšinant </w:t>
      </w:r>
      <w:r w:rsidRPr="0042578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skrandžio ir žarnyno lygiųjų raumenų spazmus, jei yra skrandžio ir </w:t>
      </w:r>
      <w:r w:rsidRPr="0042578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dvylikapirštės žarnos opa, skrandžio, plonosios ar storosios žarnos </w:t>
      </w:r>
      <w:r w:rsidRPr="00425780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uždegimas, skrandžio ir prievarčio spazmas, ar </w:t>
      </w:r>
      <w:r w:rsidRPr="0042578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esant </w:t>
      </w:r>
      <w:r w:rsidRPr="00425780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>skausmingoms mėnesinėms</w:t>
      </w:r>
      <w:r w:rsidRPr="0042578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>.</w:t>
      </w:r>
    </w:p>
    <w:p w14:paraId="2F049F90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5F6A2982" w14:textId="77777777" w:rsidR="000E4AB5" w:rsidRPr="000E4AB5" w:rsidRDefault="000E4AB5" w:rsidP="000E4A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4" w:name="_Toc129243140"/>
      <w:bookmarkStart w:id="5" w:name="_Toc129243265"/>
    </w:p>
    <w:p w14:paraId="06C74409" w14:textId="77777777" w:rsidR="000E4AB5" w:rsidRPr="000E4AB5" w:rsidRDefault="000E4AB5" w:rsidP="000E4A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Kas žinotina prieš vartojant </w:t>
      </w:r>
      <w:bookmarkEnd w:id="4"/>
      <w:bookmarkEnd w:id="5"/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NO-SPA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begin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instrText xml:space="preserve"> DOCVARIABLE vault_nd_428982e0-d82d-4088-88b4-323345700fca \* MERGEFORMAT </w:instrTex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separate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end"/>
      </w:r>
    </w:p>
    <w:p w14:paraId="2589BEA6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063B4AE" w14:textId="77777777" w:rsidR="000E4AB5" w:rsidRPr="000E4AB5" w:rsidRDefault="000E4AB5" w:rsidP="000E4AB5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NO-SPA vartoti draudžiama:</w:t>
      </w:r>
    </w:p>
    <w:p w14:paraId="7C1750E6" w14:textId="77777777" w:rsidR="000E4AB5" w:rsidRPr="000E4AB5" w:rsidRDefault="000E4AB5" w:rsidP="00425780">
      <w:pPr>
        <w:numPr>
          <w:ilvl w:val="0"/>
          <w:numId w:val="7"/>
        </w:numPr>
        <w:tabs>
          <w:tab w:val="clear" w:pos="567"/>
        </w:tabs>
        <w:spacing w:after="0" w:line="240" w:lineRule="auto"/>
        <w:ind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yra alergija drotaverino hidrochloridui arba bet kuriai pagalbinei </w:t>
      </w:r>
      <w:r w:rsidRPr="000E4AB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šio vaisto 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medžiagai (jos išvardytos 6 skyriuje);</w:t>
      </w:r>
    </w:p>
    <w:p w14:paraId="258771A8" w14:textId="77777777" w:rsidR="000E4AB5" w:rsidRPr="000E4AB5" w:rsidRDefault="000E4AB5" w:rsidP="00425780">
      <w:pPr>
        <w:numPr>
          <w:ilvl w:val="0"/>
          <w:numId w:val="7"/>
        </w:numPr>
        <w:tabs>
          <w:tab w:val="clear" w:pos="567"/>
        </w:tabs>
        <w:spacing w:after="0" w:line="240" w:lineRule="auto"/>
        <w:ind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esate alergiškas (-a) natrio bisulfitams;</w:t>
      </w:r>
    </w:p>
    <w:p w14:paraId="581FF54C" w14:textId="77777777" w:rsidR="000E4AB5" w:rsidRPr="000E4AB5" w:rsidRDefault="000E4AB5" w:rsidP="00425780">
      <w:pPr>
        <w:numPr>
          <w:ilvl w:val="0"/>
          <w:numId w:val="7"/>
        </w:numPr>
        <w:tabs>
          <w:tab w:val="clear" w:pos="567"/>
        </w:tabs>
        <w:spacing w:after="0" w:line="240" w:lineRule="auto"/>
        <w:ind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 yra sunkus kepenų, inkstų ar širdies nepakankamumas; </w:t>
      </w:r>
    </w:p>
    <w:p w14:paraId="5D125872" w14:textId="77777777" w:rsidR="000E4AB5" w:rsidRPr="000E4AB5" w:rsidRDefault="000E4AB5" w:rsidP="00425780">
      <w:pPr>
        <w:numPr>
          <w:ilvl w:val="0"/>
          <w:numId w:val="7"/>
        </w:numPr>
        <w:tabs>
          <w:tab w:val="clear" w:pos="567"/>
        </w:tabs>
        <w:spacing w:after="0" w:line="240" w:lineRule="auto"/>
        <w:ind w:hanging="28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vaikams.</w:t>
      </w:r>
    </w:p>
    <w:p w14:paraId="23D80693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181043A" w14:textId="77777777" w:rsidR="000E4AB5" w:rsidRPr="000E4AB5" w:rsidRDefault="000E4AB5" w:rsidP="000E4AB5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Įspėjimai ir atsargumo priemonės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begin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instrText xml:space="preserve"> DOCVARIABLE vault_nd_a435758f-1537-4c8a-99ef-3eb7e9fefaea \* MERGEFORMAT </w:instrTex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separate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end"/>
      </w:r>
    </w:p>
    <w:p w14:paraId="3D8C0235" w14:textId="77777777" w:rsidR="000E4AB5" w:rsidRPr="000E4AB5" w:rsidRDefault="000E4AB5" w:rsidP="000E4AB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napToGrid w:val="0"/>
          <w:kern w:val="0"/>
          <w:sz w:val="22"/>
          <w:szCs w:val="22"/>
          <w:lang w:eastAsia="zh-CN"/>
          <w14:ligatures w14:val="none"/>
        </w:rPr>
      </w:pPr>
      <w:r w:rsidRPr="000E4AB5">
        <w:rPr>
          <w:rFonts w:ascii="Times New Roman" w:eastAsia="SimSun" w:hAnsi="Times New Roman" w:cs="Times New Roman"/>
          <w:snapToGrid w:val="0"/>
          <w:kern w:val="0"/>
          <w:sz w:val="22"/>
          <w:szCs w:val="22"/>
          <w:lang w:eastAsia="zh-CN"/>
          <w14:ligatures w14:val="none"/>
        </w:rPr>
        <w:t xml:space="preserve">Pasitarkite su gydytoju arba vaistininku, prieš pradėdami vartoti 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NO-SPA.</w:t>
      </w:r>
    </w:p>
    <w:p w14:paraId="3F3D7CA0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Pacientams, kurių kraujospūdis yra mažas, vartoti šį vaistą reikia labai atsargiai.</w:t>
      </w:r>
    </w:p>
    <w:p w14:paraId="34E2EA01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Dėl kolapso pavojaus į veną vartoti galima tik gulinčiam pacientui.</w:t>
      </w:r>
    </w:p>
    <w:p w14:paraId="00380714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00742E29" w14:textId="77777777" w:rsidR="000E4AB5" w:rsidRPr="000E4AB5" w:rsidRDefault="000E4AB5" w:rsidP="000E4AB5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Kiti vaistai ir NO-SPA </w:t>
      </w:r>
    </w:p>
    <w:p w14:paraId="041B8E9A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Jeigu vartojate ar neseniai vartojote kitų vaistų arba dėl to nesate tikri, apie tai pasakykite gydytojui arba vaistininkui.</w:t>
      </w:r>
    </w:p>
    <w:p w14:paraId="303A522C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Vartojant kartu su levodopa gali sumažėti šio vaisto poveikis Parkinsono ligos simptomams, t.y. vėl pasunkėja skeleto raumenų sustingimas ir drebulys.</w:t>
      </w:r>
    </w:p>
    <w:p w14:paraId="486F1ED3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69FE715F" w14:textId="77777777" w:rsidR="000E4AB5" w:rsidRPr="000E4AB5" w:rsidRDefault="000E4AB5" w:rsidP="000E4AB5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Nėštumas, žindymo laikotarpis ir vaisingumas</w:t>
      </w:r>
    </w:p>
    <w:p w14:paraId="615038DA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Jeigu esate nėščia, žindote kūdikį, manote, kad galbūt esate nėščia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,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 arba planuojate pastoti, tai prieš vartodama šį vaistą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,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 pasitarkite su gydytoju arba vaistininku.</w:t>
      </w:r>
    </w:p>
    <w:p w14:paraId="5DA20040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Turima nedaug duomenų apie vaisto vartojimą nėščioms pacientėms.</w:t>
      </w:r>
    </w:p>
    <w:p w14:paraId="2AF07729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Nėštumo atveju gydytojas individualiai sprendžia, ar galima vartoti šį vaistą.</w:t>
      </w:r>
    </w:p>
    <w:p w14:paraId="6618268D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NO-SPA injekcijų negalima vartoti gimdymo metu.</w:t>
      </w:r>
    </w:p>
    <w:p w14:paraId="478BD413" w14:textId="77777777" w:rsidR="000E4AB5" w:rsidRPr="000E4AB5" w:rsidRDefault="000E4AB5" w:rsidP="000E4AB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53C979" w14:textId="77777777" w:rsidR="000E4AB5" w:rsidRPr="000E4AB5" w:rsidRDefault="000E4AB5" w:rsidP="000E4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Kadangi išsamių klinikinių stebėjimų neatlikta, žindyvėms šio vaisto </w:t>
      </w:r>
      <w:r w:rsidRPr="000E4AB5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vartoti nerekomenduojama.</w:t>
      </w:r>
    </w:p>
    <w:p w14:paraId="5B65085D" w14:textId="77777777" w:rsidR="000E4AB5" w:rsidRPr="000E4AB5" w:rsidRDefault="000E4AB5" w:rsidP="000E4AB5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FEB6B8" w14:textId="77777777" w:rsidR="000E4AB5" w:rsidRPr="000E4AB5" w:rsidRDefault="000E4AB5" w:rsidP="000E4AB5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Vairavimas ir mechanizmų valdymas</w:t>
      </w:r>
    </w:p>
    <w:p w14:paraId="3FB49001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Vartojant NO-SPA į raumenis ar ypač į veną, pirmąją valandą po injekcijos vairuoti transporto ar prižiūrėti veikiančių įrenginių negalima.</w:t>
      </w:r>
    </w:p>
    <w:p w14:paraId="0D054411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1E110184" w14:textId="77777777" w:rsidR="000E4AB5" w:rsidRPr="000E4AB5" w:rsidRDefault="000E4AB5" w:rsidP="000E4AB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NO-SPA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sudėtyje yra </w:t>
      </w:r>
      <w:r w:rsidRPr="000E4AB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x-none"/>
          <w14:ligatures w14:val="none"/>
        </w:rPr>
        <w:t>natrio metabisulfito</w:t>
      </w:r>
      <w:r w:rsidRPr="000E4AB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(E223), etanolio ir natrio</w:t>
      </w:r>
    </w:p>
    <w:p w14:paraId="0D73E76B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Š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io vaisto sudėt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yje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 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yra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 natrio metabisulfit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o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, kuris retais atvejais gali sukelti sunkių padidėjusio jautrumo reakcijų ir bronchų spazmą.</w:t>
      </w:r>
    </w:p>
    <w:p w14:paraId="3281ABC5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Kiekvienoje š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io vaisto 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ampulėje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 yra 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132 mg alkoholio (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etanolio)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it-IT"/>
          <w14:ligatures w14:val="none"/>
        </w:rPr>
        <w:t xml:space="preserve">, 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tai atitinka 66 mg/ml (6,6% w/v). Toks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 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ampulėje esantis alkoholio kiekis 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atitinka 3,12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 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ml alaus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arba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 1,44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 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ml vyno. 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Mažas alkoholio kiekis, esantis šio vaisto sudėtyje, nesukelia pastebimo poveikio. </w:t>
      </w:r>
    </w:p>
    <w:p w14:paraId="33A76B60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Šio vaisto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vienoje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 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ampulėje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 yra mažiau kaip 1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 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mmol (23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 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mg) natrio, t. y. jis beveik neturi reikšmės.</w:t>
      </w:r>
    </w:p>
    <w:p w14:paraId="38CF0E4D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7A64844C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7D346020" w14:textId="77777777" w:rsidR="000E4AB5" w:rsidRPr="000E4AB5" w:rsidRDefault="000E4AB5" w:rsidP="000E4A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6" w:name="_Toc129243141"/>
      <w:bookmarkStart w:id="7" w:name="_Toc129243266"/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Kaip vartoti </w:t>
      </w:r>
      <w:bookmarkEnd w:id="6"/>
      <w:bookmarkEnd w:id="7"/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NO-SPA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begin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instrText xml:space="preserve"> DOCVARIABLE vault_nd_0ccc0841-d881-4525-90a8-b6d688c11472 \* MERGEFORMAT </w:instrTex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separate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end"/>
      </w:r>
    </w:p>
    <w:p w14:paraId="5D58AA07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2D7FB8DE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Visada vartokite šį vaistą tiksliai kaip nurodė gydytojas. Jeigu abejojate, kreipkitės į gydytoją arba vaistininką.</w:t>
      </w:r>
    </w:p>
    <w:p w14:paraId="17E3ECD3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1E011BC4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Jeigu gydytojas nepaskyrė kitaip, įprastinė dozė yra:</w:t>
      </w:r>
    </w:p>
    <w:p w14:paraId="2B930220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40–240 mg (padalinta į 1–3 dalis) į raumenis.</w:t>
      </w:r>
    </w:p>
    <w:p w14:paraId="41C549E3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Akmenligės sukeltiems diegliams malšinti</w:t>
      </w:r>
      <w:r w:rsidRPr="000E4AB5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 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– 40–80 mg į veną.</w:t>
      </w:r>
    </w:p>
    <w:p w14:paraId="48B04F26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2ED93BCC" w14:textId="77777777" w:rsidR="000E4AB5" w:rsidRPr="000E4AB5" w:rsidRDefault="000E4AB5" w:rsidP="000E4AB5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Ką daryti pavartojus per didelę 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NO-SPA </w:t>
      </w: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dozę</w:t>
      </w:r>
    </w:p>
    <w:p w14:paraId="5ED7D687" w14:textId="77777777" w:rsidR="000E4AB5" w:rsidRPr="000E4AB5" w:rsidRDefault="000E4AB5" w:rsidP="000E4AB5">
      <w:pPr>
        <w:spacing w:after="0" w:line="220" w:lineRule="exact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Pavartojus per didelę NO-SPA dozę gali pasireikšti širdies sutrikimų, įskaitant širdies sustojimą, kuris gali baigtis mirtimi.</w:t>
      </w:r>
    </w:p>
    <w:p w14:paraId="194DD595" w14:textId="77777777" w:rsidR="000E4AB5" w:rsidRPr="000E4AB5" w:rsidRDefault="000E4AB5" w:rsidP="000E4AB5">
      <w:pPr>
        <w:spacing w:after="0" w:line="220" w:lineRule="exact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Pavartojus per didelę 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NO-SPA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 </w:t>
      </w:r>
      <w:r w:rsidRPr="000E4AB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dozę būtina nedelsiant kreiptis į gydytoją.</w:t>
      </w:r>
    </w:p>
    <w:p w14:paraId="5A07751E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6B24DE61" w14:textId="77777777" w:rsidR="000E4AB5" w:rsidRPr="000E4AB5" w:rsidRDefault="000E4AB5" w:rsidP="000E4AB5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Pamiršus pavartoti 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NO-SPA </w:t>
      </w:r>
    </w:p>
    <w:p w14:paraId="00743151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Negalima vartoti dvigubos dozės norint kompensuoti praleistą dozę.</w:t>
      </w:r>
    </w:p>
    <w:p w14:paraId="0494B07E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574390DD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Jeigu kiltų daugiau klausimų dėl šio vaisto vartojimo, kreipkitės į gydytoją arba vaistininką.</w:t>
      </w:r>
    </w:p>
    <w:p w14:paraId="5619515F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2453975C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5E262D7" w14:textId="77777777" w:rsidR="000E4AB5" w:rsidRPr="000E4AB5" w:rsidRDefault="000E4AB5" w:rsidP="000E4A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8" w:name="_Toc129243142"/>
      <w:bookmarkStart w:id="9" w:name="_Toc129243267"/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Galimas šalutinis poveikis</w:t>
      </w:r>
      <w:bookmarkEnd w:id="8"/>
      <w:bookmarkEnd w:id="9"/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begin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instrText xml:space="preserve"> DOCVARIABLE vault_nd_87ac9bab-ccab-4647-b01a-988e0857ad6f \* MERGEFORMAT </w:instrTex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separate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end"/>
      </w:r>
    </w:p>
    <w:p w14:paraId="48F69158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632C27F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>Šis vaistas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, kaip ir visi kiti, gali sukelti šalutinį poveikį, nors jis pasireiškia ne visiems žmonėms.</w:t>
      </w:r>
    </w:p>
    <w:p w14:paraId="545C60B2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76F66F57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14:ligatures w14:val="none"/>
        </w:rPr>
        <w:t>Reti šalutinio poveikio reiškiniai (gali pasireikšti rečiau kaip 1 iš 1 000 asmenų):</w:t>
      </w:r>
      <w:r w:rsidRPr="000E4AB5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 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pykinimas, vidurių užkietėjimas, galvos skausmas, galvos svaigimas, nemiga, širdies plakimas, kraujospūdžio sumažėjimas.</w:t>
      </w:r>
    </w:p>
    <w:p w14:paraId="671A6546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AC1441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bCs/>
          <w:iCs/>
          <w:spacing w:val="-1"/>
          <w:kern w:val="0"/>
          <w:sz w:val="22"/>
          <w:szCs w:val="22"/>
          <w14:ligatures w14:val="none"/>
        </w:rPr>
        <w:t>Labai reti šalutinio poveikio reiškiniai (gali pasireikšti rečiau kaip 1 iš 10 000 asmenų):</w:t>
      </w:r>
      <w:r w:rsidRPr="000E4AB5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alerginės reakcijos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(alerginis patinimas, dilgėlinė, išbėrimas, niežulys).</w:t>
      </w:r>
    </w:p>
    <w:p w14:paraId="3691FC0C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97F2AB5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Šalutinio poveikio reiškiniai, kurių dažnis nežinomas</w:t>
      </w:r>
      <w:r w:rsidRPr="000E4AB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(negali būti </w:t>
      </w:r>
      <w:r w:rsidRPr="000E4AB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apskaičiuotas</w:t>
      </w: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pagal turimus duomenis):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pacientams, gydytiems leidžiamąją vaisto forma, buvo aprašyta mirtinų ir nemirtinų anafilaksinio šoko atvejų</w:t>
      </w:r>
      <w:r w:rsidRPr="000E4AB5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, 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svaigulys, 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reakcija injekcijos vietoje.</w:t>
      </w:r>
    </w:p>
    <w:p w14:paraId="3E962D22" w14:textId="77777777" w:rsidR="000E4AB5" w:rsidRPr="000E4AB5" w:rsidRDefault="000E4AB5" w:rsidP="000E4AB5">
      <w:pPr>
        <w:shd w:val="clear" w:color="auto" w:fill="FFFFFF"/>
        <w:spacing w:after="0" w:line="240" w:lineRule="auto"/>
        <w:ind w:left="14" w:right="38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4E40DA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x-none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x-none"/>
          <w14:ligatures w14:val="none"/>
        </w:rPr>
        <w:t>Pranešimas apie šalutinį poveikį</w:t>
      </w:r>
    </w:p>
    <w:p w14:paraId="2F6AAE70" w14:textId="0C864F8A" w:rsidR="000E4AB5" w:rsidRDefault="00F6083C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08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pasireiškė šalutinis poveikis, įskaitant šiame lapelyje nenurodytą, pasakykite gydytojui arba vaistininkui. </w:t>
      </w:r>
      <w:r w:rsidR="00F2083A" w:rsidRPr="00F2083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+370 800 73568. Pranešdami apie šalutinį poveikį galite mums padėti gauti daugiau informacijos apie šio vaisto saugumą</w:t>
      </w:r>
      <w:r w:rsidRPr="00F6083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9A34E1C" w14:textId="77777777" w:rsidR="00F6083C" w:rsidRPr="000E4AB5" w:rsidRDefault="00F6083C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2AB2BF94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266C4FC8" w14:textId="77777777" w:rsidR="000E4AB5" w:rsidRPr="000E4AB5" w:rsidRDefault="000E4AB5" w:rsidP="000E4A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10" w:name="_Toc129243143"/>
      <w:bookmarkStart w:id="11" w:name="_Toc129243268"/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Kaip laikyti </w:t>
      </w:r>
      <w:bookmarkEnd w:id="10"/>
      <w:bookmarkEnd w:id="11"/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NO-SPA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begin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instrText xml:space="preserve"> DOCVARIABLE vault_nd_24e36cb7-9c7e-4c17-9cf8-c5dfadd34b13 \* MERGEFORMAT </w:instrTex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separate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end"/>
      </w:r>
    </w:p>
    <w:p w14:paraId="243D7C48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65D59AB7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Šį vaistą laikykite vaikams nepastebimoje ir nepasiekiamoje vietoje.</w:t>
      </w:r>
    </w:p>
    <w:p w14:paraId="4E9D4009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786ADF6" w14:textId="77777777" w:rsidR="001A53AC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ne aukštesnėje kaip 25 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 temperatūroje. </w:t>
      </w:r>
    </w:p>
    <w:p w14:paraId="1F5CE9FF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4A89AA17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Ant dėžutės ir ampulės po „EXP“ nurodytam tinkamumo laikui pasibaigus, </w:t>
      </w:r>
      <w:r w:rsidRPr="000E4AB5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 xml:space="preserve">šio vaisto </w:t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vartoti negalima. Vaistas tinkamas vartoti iki paskutinės nurodyto mėnesio dienos.</w:t>
      </w:r>
    </w:p>
    <w:p w14:paraId="1E4F05A8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5898B494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Vaistų negalima išmesti į kanalizaciją arba su buitinėmis atliekomis. Kaip išmesti nereikalingus vaistus, klauskite vaistininko. Šios priemonės padės apsaugoti aplinką.</w:t>
      </w:r>
    </w:p>
    <w:p w14:paraId="75547498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4409DB76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49351B9A" w14:textId="77777777" w:rsidR="000E4AB5" w:rsidRPr="000E4AB5" w:rsidRDefault="000E4AB5" w:rsidP="000E4AB5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12" w:name="_Toc129243144"/>
      <w:bookmarkStart w:id="13" w:name="_Toc129243269"/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Pakuotės turinys ir kita informacija</w:t>
      </w:r>
      <w:bookmarkEnd w:id="12"/>
      <w:bookmarkEnd w:id="13"/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begin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instrText xml:space="preserve"> DOCVARIABLE vault_nd_c2325561-35eb-4d35-9ea1-f2d306bb15bc \* MERGEFORMAT </w:instrTex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separate"/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end"/>
      </w:r>
    </w:p>
    <w:p w14:paraId="1570C5B4" w14:textId="77777777" w:rsidR="000E4AB5" w:rsidRPr="000E4AB5" w:rsidRDefault="000E4AB5" w:rsidP="000E4AB5">
      <w:pPr>
        <w:spacing w:after="0" w:line="220" w:lineRule="exact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25D4D4E" w14:textId="77777777" w:rsidR="000E4AB5" w:rsidRPr="000E4AB5" w:rsidRDefault="000E4AB5" w:rsidP="000E4AB5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NO-SPA </w:t>
      </w: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sudėtis</w:t>
      </w:r>
    </w:p>
    <w:p w14:paraId="706B64AD" w14:textId="433468ED" w:rsidR="000E4AB5" w:rsidRPr="000E4AB5" w:rsidRDefault="000E4AB5" w:rsidP="002B1834">
      <w:pPr>
        <w:numPr>
          <w:ilvl w:val="0"/>
          <w:numId w:val="6"/>
        </w:numPr>
        <w:tabs>
          <w:tab w:val="clear" w:pos="924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Veiklioji medžiaga yra drotaverino hidrochloridas. </w:t>
      </w:r>
      <w:r w:rsidR="001A53AC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br/>
      </w: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Kiekvienoje ampulėje (2 ml tirpalo) yra 40 mg drotaverino hidrochlorido.</w:t>
      </w:r>
    </w:p>
    <w:p w14:paraId="63023BA7" w14:textId="77777777" w:rsidR="000E4AB5" w:rsidRPr="000E4AB5" w:rsidRDefault="000E4AB5" w:rsidP="002B1834">
      <w:pPr>
        <w:numPr>
          <w:ilvl w:val="0"/>
          <w:numId w:val="6"/>
        </w:numPr>
        <w:tabs>
          <w:tab w:val="clear" w:pos="924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</w:pPr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Pagalbinės medžiagos yra </w:t>
      </w:r>
      <w:bookmarkStart w:id="14" w:name="OLE_LINK1"/>
      <w:bookmarkStart w:id="15" w:name="OLE_LINK2"/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natrio metabisulfitas</w:t>
      </w:r>
      <w:bookmarkEnd w:id="14"/>
      <w:bookmarkEnd w:id="15"/>
      <w:r w:rsidRPr="000E4AB5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 (E223), etanolis, injekcinis vanduo.</w:t>
      </w:r>
    </w:p>
    <w:p w14:paraId="67B76AC7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028850D4" w14:textId="77777777" w:rsidR="000E4AB5" w:rsidRPr="000E4AB5" w:rsidRDefault="000E4AB5" w:rsidP="000E4AB5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NO-SPA </w:t>
      </w:r>
      <w:r w:rsidRPr="000E4A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išvaizda ir kiekis pakuotėje</w:t>
      </w:r>
    </w:p>
    <w:p w14:paraId="42918425" w14:textId="77777777" w:rsidR="000E4AB5" w:rsidRPr="000E4AB5" w:rsidRDefault="000E4AB5" w:rsidP="000E4A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NO-SPA 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40 mg/2 ml injekcinis tirpalas yra skaidrus, žalsvai gelsvas, specifinio kvapo.</w:t>
      </w:r>
    </w:p>
    <w:p w14:paraId="638762F2" w14:textId="12F74ED6" w:rsid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Kartono dėžutėje yra </w:t>
      </w:r>
      <w:r w:rsidR="001A53A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5, 10, 20 arba 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 rudos spalvos ampulės po 2 ml injekcinio tirpalo.</w:t>
      </w:r>
    </w:p>
    <w:p w14:paraId="48D2169B" w14:textId="77777777" w:rsidR="001A53AC" w:rsidRDefault="001A53AC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06E81F" w14:textId="14A619B1" w:rsidR="001A53AC" w:rsidRPr="000E4AB5" w:rsidRDefault="001A53AC" w:rsidP="000E4A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 būti tiekiamos ne visų dydžių pakuotės.</w:t>
      </w:r>
    </w:p>
    <w:p w14:paraId="5BEBD726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D780903" w14:textId="5CB5787E" w:rsidR="002B1834" w:rsidRDefault="002B1834" w:rsidP="002B1834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2B183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Registruotojas eksportuojančioje valstybėje</w:t>
      </w:r>
      <w:r w:rsidR="00F2083A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ir gamintojas</w:t>
      </w:r>
    </w:p>
    <w:p w14:paraId="7C600794" w14:textId="77777777" w:rsidR="00F2083A" w:rsidRDefault="00F2083A" w:rsidP="002B1834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71947DBD" w14:textId="7C477151" w:rsidR="00F2083A" w:rsidRPr="002B1834" w:rsidRDefault="00F2083A" w:rsidP="002B1834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Registruotojas</w:t>
      </w:r>
    </w:p>
    <w:p w14:paraId="7A7DA504" w14:textId="77777777" w:rsidR="002B1834" w:rsidRPr="002B1834" w:rsidRDefault="002B1834" w:rsidP="002B1834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OPELLA HEALTHCARE ROMANIA SRL</w:t>
      </w:r>
    </w:p>
    <w:p w14:paraId="41307381" w14:textId="77777777" w:rsidR="002B1834" w:rsidRPr="002B1834" w:rsidRDefault="002B1834" w:rsidP="002B1834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Str. Gara Herăstrău, nr. 4, Clădirea B, etajul 9</w:t>
      </w:r>
    </w:p>
    <w:p w14:paraId="7ACBE8D0" w14:textId="77777777" w:rsidR="002B1834" w:rsidRPr="002B1834" w:rsidRDefault="002B1834" w:rsidP="002B1834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Sector 2, București, </w:t>
      </w:r>
    </w:p>
    <w:p w14:paraId="40FE7C20" w14:textId="7BAF624E" w:rsidR="002B1834" w:rsidRPr="002B1834" w:rsidRDefault="002B1834" w:rsidP="002B1834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Rumunija</w:t>
      </w:r>
    </w:p>
    <w:p w14:paraId="7DECAEC3" w14:textId="77777777" w:rsidR="002B1834" w:rsidRPr="002B1834" w:rsidRDefault="002B1834" w:rsidP="002B1834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7BF9788E" w14:textId="77777777" w:rsidR="002B1834" w:rsidRPr="002B1834" w:rsidRDefault="002B1834" w:rsidP="002B1834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t>Gamintojas</w:t>
      </w:r>
    </w:p>
    <w:p w14:paraId="3A05432E" w14:textId="77777777" w:rsidR="002B1834" w:rsidRPr="002B1834" w:rsidRDefault="002B1834" w:rsidP="002B1834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Chinoin Private Co. Ltd.</w:t>
      </w:r>
    </w:p>
    <w:p w14:paraId="76EEFF12" w14:textId="77777777" w:rsidR="002B1834" w:rsidRPr="002B1834" w:rsidRDefault="002B1834" w:rsidP="002B1834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Csanyikvölgy, </w:t>
      </w:r>
    </w:p>
    <w:p w14:paraId="49BC3AB1" w14:textId="77777777" w:rsidR="002B1834" w:rsidRPr="002B1834" w:rsidRDefault="002B1834" w:rsidP="002B1834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3510 Miskolc</w:t>
      </w:r>
    </w:p>
    <w:p w14:paraId="2C92DA65" w14:textId="55247A88" w:rsidR="002B1834" w:rsidRPr="002B1834" w:rsidRDefault="002B1834" w:rsidP="002B1834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  <w:t>Vengrija</w:t>
      </w:r>
    </w:p>
    <w:p w14:paraId="18D12372" w14:textId="77777777" w:rsidR="002B1834" w:rsidRPr="002B1834" w:rsidRDefault="002B1834" w:rsidP="002B1834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bCs/>
          <w:color w:val="000000"/>
          <w:kern w:val="0"/>
          <w:sz w:val="22"/>
          <w:szCs w:val="22"/>
          <w14:ligatures w14:val="none"/>
        </w:rPr>
      </w:pPr>
    </w:p>
    <w:p w14:paraId="2A497C38" w14:textId="77777777" w:rsidR="002B1834" w:rsidRPr="002B1834" w:rsidRDefault="002B1834" w:rsidP="002B183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t xml:space="preserve">Lygiagretus importuotojas </w:t>
      </w:r>
      <w:r w:rsidRPr="002B1834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br/>
      </w:r>
      <w:r w:rsidRPr="002B1834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UAB „Niromed“</w:t>
      </w:r>
      <w:r w:rsidRPr="002B1834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br/>
      </w:r>
      <w:r w:rsidRPr="002B1834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Žirmūnų g. 139A</w:t>
      </w:r>
      <w:r w:rsidRPr="002B1834">
        <w:rPr>
          <w:rFonts w:ascii="Times New Roman" w:eastAsia="Aptos" w:hAnsi="Times New Roman" w:cs="Times New Roman"/>
          <w:b/>
          <w:color w:val="000000"/>
          <w:kern w:val="0"/>
          <w:sz w:val="22"/>
          <w:szCs w:val="22"/>
          <w14:ligatures w14:val="none"/>
        </w:rPr>
        <w:br/>
      </w:r>
      <w:r w:rsidRPr="002B1834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LT-09120 Vilnius</w:t>
      </w:r>
      <w:r w:rsidRPr="002B1834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br/>
        <w:t>Lietuva</w:t>
      </w:r>
    </w:p>
    <w:p w14:paraId="602F45D6" w14:textId="77777777" w:rsidR="002B1834" w:rsidRPr="002B1834" w:rsidRDefault="002B1834" w:rsidP="002B1834">
      <w:pPr>
        <w:widowControl w:val="0"/>
        <w:tabs>
          <w:tab w:val="left" w:pos="567"/>
        </w:tabs>
        <w:autoSpaceDN w:val="0"/>
        <w:snapToGrid w:val="0"/>
        <w:spacing w:after="0" w:line="260" w:lineRule="exact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14:ligatures w14:val="none"/>
        </w:rPr>
      </w:pPr>
    </w:p>
    <w:p w14:paraId="10970640" w14:textId="77777777" w:rsidR="002B1834" w:rsidRPr="002B1834" w:rsidRDefault="002B1834" w:rsidP="002B1834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B183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Perpakavo</w:t>
      </w:r>
    </w:p>
    <w:p w14:paraId="0CD7811F" w14:textId="77777777" w:rsidR="002B1834" w:rsidRPr="002B1834" w:rsidRDefault="002B1834" w:rsidP="002B1834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LABOR Przedsiębiorstwo Farmaceutyczno-Chemiczne sp. z o.o.</w:t>
      </w:r>
    </w:p>
    <w:p w14:paraId="42813AC2" w14:textId="77777777" w:rsidR="002B1834" w:rsidRPr="002B1834" w:rsidRDefault="002B1834" w:rsidP="002B1834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Ul. Długosza 49,</w:t>
      </w:r>
    </w:p>
    <w:p w14:paraId="72B7FCAA" w14:textId="77777777" w:rsidR="002B1834" w:rsidRPr="002B1834" w:rsidRDefault="002B1834" w:rsidP="002B1834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51-162 Wrocław,</w:t>
      </w:r>
    </w:p>
    <w:p w14:paraId="1764FDF2" w14:textId="77777777" w:rsidR="002B1834" w:rsidRPr="002B1834" w:rsidRDefault="002B1834" w:rsidP="002B1834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Lenkija</w:t>
      </w:r>
    </w:p>
    <w:p w14:paraId="186EEDE1" w14:textId="77777777" w:rsidR="002B1834" w:rsidRPr="002B1834" w:rsidRDefault="002B1834" w:rsidP="002B1834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2A896B8" w14:textId="77777777" w:rsidR="002B1834" w:rsidRPr="002B1834" w:rsidRDefault="002B1834" w:rsidP="002B1834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arba</w:t>
      </w:r>
    </w:p>
    <w:p w14:paraId="48AB03B5" w14:textId="77777777" w:rsidR="002B1834" w:rsidRPr="002B1834" w:rsidRDefault="002B1834" w:rsidP="002B1834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3BA2220" w14:textId="77777777" w:rsidR="002B1834" w:rsidRPr="002B1834" w:rsidRDefault="002B1834" w:rsidP="002B1834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UAB „Entafarma“</w:t>
      </w:r>
    </w:p>
    <w:p w14:paraId="76BC0AA0" w14:textId="77777777" w:rsidR="002B1834" w:rsidRPr="002B1834" w:rsidRDefault="002B1834" w:rsidP="002B1834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Klonėnų vs. 1,</w:t>
      </w:r>
    </w:p>
    <w:p w14:paraId="26F096A2" w14:textId="77777777" w:rsidR="002B1834" w:rsidRPr="002B1834" w:rsidRDefault="002B1834" w:rsidP="002B1834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B1834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LT-19156 Širvintų r. sav.</w:t>
      </w:r>
    </w:p>
    <w:p w14:paraId="76CF9E17" w14:textId="77777777" w:rsidR="002B1834" w:rsidRPr="002B1834" w:rsidRDefault="002B1834" w:rsidP="002B1834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en-GB"/>
          <w14:ligatures w14:val="none"/>
        </w:rPr>
      </w:pPr>
      <w:r w:rsidRPr="002B1834">
        <w:rPr>
          <w:rFonts w:ascii="Times New Roman" w:eastAsia="TimesNewRoman" w:hAnsi="Times New Roman" w:cs="Times New Roman"/>
          <w:color w:val="000000"/>
          <w:kern w:val="0"/>
          <w:sz w:val="22"/>
          <w:szCs w:val="22"/>
          <w14:ligatures w14:val="none"/>
        </w:rPr>
        <w:t>Lietuva</w:t>
      </w:r>
    </w:p>
    <w:p w14:paraId="3172B02F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17DDD4EB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43DE6AE" w14:textId="50D03C1F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val="x-none"/>
          <w14:ligatures w14:val="none"/>
        </w:rPr>
        <w:t>Šis pakuotės lapelis</w:t>
      </w:r>
      <w:r w:rsidRPr="000E4AB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x-none"/>
          <w14:ligatures w14:val="none"/>
        </w:rPr>
        <w:t xml:space="preserve"> paskutinį kartą peržiūrėtas</w:t>
      </w:r>
      <w:r w:rsidRPr="000E4AB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 xml:space="preserve"> </w:t>
      </w:r>
      <w:r w:rsidR="00696456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2025-07-17</w:t>
      </w:r>
    </w:p>
    <w:p w14:paraId="45C77A9A" w14:textId="77777777" w:rsidR="000E4AB5" w:rsidRPr="000E4AB5" w:rsidRDefault="000E4AB5" w:rsidP="000E4AB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CC5C96D" w14:textId="53AF8082" w:rsidR="000E75BE" w:rsidRDefault="00D73CB5" w:rsidP="00D73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D73CB5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D73CB5">
          <w:rPr>
            <w:rStyle w:val="Hipersaitas"/>
            <w:rFonts w:ascii="Times New Roman" w:eastAsia="Times New Roman" w:hAnsi="Times New Roman" w:cs="Times New Roman"/>
            <w:kern w:val="0"/>
            <w:sz w:val="22"/>
            <w:szCs w:val="20"/>
            <w:lang w:eastAsia="lt-LT" w:bidi="lt-LT"/>
            <w14:ligatures w14:val="none"/>
          </w:rPr>
          <w:t>https://vvkt.lrv.lt/lt/</w:t>
        </w:r>
      </w:hyperlink>
      <w:r w:rsidRPr="00D73CB5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.</w:t>
      </w:r>
    </w:p>
    <w:p w14:paraId="7678701C" w14:textId="77777777" w:rsidR="00D73CB5" w:rsidRDefault="00D73CB5" w:rsidP="00D73C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</w:p>
    <w:p w14:paraId="7EFCEB4F" w14:textId="5EAD8E94" w:rsidR="00E31A7A" w:rsidRPr="00E31A7A" w:rsidRDefault="00E31A7A" w:rsidP="00E31A7A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E31A7A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lygiagrečiai importuojamas vaistas papildomai gali būti tiekiamas 2ml N5; 2 ml N10; 2 ml N20 pakuotėmis</w:t>
      </w:r>
      <w:r w:rsidR="008C582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</w:t>
      </w:r>
      <w:r w:rsidR="008C5828" w:rsidRPr="008C5828">
        <w:rPr>
          <w:rFonts w:ascii="Times New Roman" w:eastAsia="Aptos" w:hAnsi="Times New Roman" w:cs="Times New Roman"/>
          <w:i/>
          <w:iCs/>
          <w:sz w:val="22"/>
          <w:szCs w:val="22"/>
        </w:rPr>
        <w:t>laikymo sąlygomis: referencinį vaistinį preparatą laikyti išorinėje dėžutėje, kad vaistinis preparatas būtų apsaugotas nuo šviesos.</w:t>
      </w:r>
    </w:p>
    <w:sectPr w:rsidR="00E31A7A" w:rsidRPr="00E31A7A" w:rsidSect="000E4AB5">
      <w:footerReference w:type="even" r:id="rId8"/>
      <w:footerReference w:type="default" r:id="rId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947D" w14:textId="77777777" w:rsidR="006D2F6B" w:rsidRDefault="006D2F6B">
      <w:pPr>
        <w:spacing w:after="0" w:line="240" w:lineRule="auto"/>
      </w:pPr>
      <w:r>
        <w:separator/>
      </w:r>
    </w:p>
  </w:endnote>
  <w:endnote w:type="continuationSeparator" w:id="0">
    <w:p w14:paraId="517C8C73" w14:textId="77777777" w:rsidR="006D2F6B" w:rsidRDefault="006D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DAAD" w14:textId="77777777" w:rsidR="00425780" w:rsidRDefault="00425780" w:rsidP="00610AD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8FFB75" w14:textId="77777777" w:rsidR="00425780" w:rsidRDefault="0042578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0D17" w14:textId="77777777" w:rsidR="00425780" w:rsidRDefault="00425780" w:rsidP="00610AD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610E69" w14:textId="77777777" w:rsidR="00425780" w:rsidRDefault="004257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6ECC" w14:textId="77777777" w:rsidR="006D2F6B" w:rsidRDefault="006D2F6B">
      <w:pPr>
        <w:spacing w:after="0" w:line="240" w:lineRule="auto"/>
      </w:pPr>
      <w:r>
        <w:separator/>
      </w:r>
    </w:p>
  </w:footnote>
  <w:footnote w:type="continuationSeparator" w:id="0">
    <w:p w14:paraId="493AD9A9" w14:textId="77777777" w:rsidR="006D2F6B" w:rsidRDefault="006D2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9A2"/>
    <w:multiLevelType w:val="hybridMultilevel"/>
    <w:tmpl w:val="59AEFB36"/>
    <w:lvl w:ilvl="0" w:tplc="6AFCC50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536"/>
    <w:multiLevelType w:val="hybridMultilevel"/>
    <w:tmpl w:val="C5386AFA"/>
    <w:lvl w:ilvl="0" w:tplc="8E60A2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148B"/>
    <w:multiLevelType w:val="hybridMultilevel"/>
    <w:tmpl w:val="E572F0C6"/>
    <w:lvl w:ilvl="0" w:tplc="A7B444C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DECE4A5A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6288E"/>
    <w:multiLevelType w:val="hybridMultilevel"/>
    <w:tmpl w:val="42401FC2"/>
    <w:lvl w:ilvl="0" w:tplc="A4445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23009"/>
    <w:multiLevelType w:val="hybridMultilevel"/>
    <w:tmpl w:val="2970F67E"/>
    <w:lvl w:ilvl="0" w:tplc="6AFCC50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1680A890"/>
    <w:lvl w:ilvl="0" w:tplc="354648F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DECE4A5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C615C"/>
    <w:multiLevelType w:val="hybridMultilevel"/>
    <w:tmpl w:val="C72EBAE6"/>
    <w:lvl w:ilvl="0" w:tplc="C9122AC4">
      <w:start w:val="1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66F45"/>
    <w:multiLevelType w:val="hybridMultilevel"/>
    <w:tmpl w:val="D0C0E17E"/>
    <w:lvl w:ilvl="0" w:tplc="ED629026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323D2"/>
    <w:multiLevelType w:val="hybridMultilevel"/>
    <w:tmpl w:val="AB14C4CA"/>
    <w:lvl w:ilvl="0" w:tplc="A444564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526BF"/>
    <w:multiLevelType w:val="hybridMultilevel"/>
    <w:tmpl w:val="B02E4DA0"/>
    <w:lvl w:ilvl="0" w:tplc="A444564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979DE"/>
    <w:multiLevelType w:val="hybridMultilevel"/>
    <w:tmpl w:val="923440AE"/>
    <w:lvl w:ilvl="0" w:tplc="6AFCC502">
      <w:start w:val="10"/>
      <w:numFmt w:val="bullet"/>
      <w:lvlText w:val="-"/>
      <w:lvlJc w:val="left"/>
      <w:pPr>
        <w:tabs>
          <w:tab w:val="num" w:pos="924"/>
        </w:tabs>
        <w:ind w:left="924" w:hanging="56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407B2"/>
    <w:multiLevelType w:val="hybridMultilevel"/>
    <w:tmpl w:val="167E6946"/>
    <w:lvl w:ilvl="0" w:tplc="6AFCC502">
      <w:start w:val="10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15064"/>
    <w:multiLevelType w:val="hybridMultilevel"/>
    <w:tmpl w:val="BE6A9F1C"/>
    <w:lvl w:ilvl="0" w:tplc="6AFCC50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3090E"/>
    <w:multiLevelType w:val="hybridMultilevel"/>
    <w:tmpl w:val="2196B9B0"/>
    <w:lvl w:ilvl="0" w:tplc="6AFCC50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42920">
    <w:abstractNumId w:val="5"/>
  </w:num>
  <w:num w:numId="2" w16cid:durableId="229656055">
    <w:abstractNumId w:val="2"/>
  </w:num>
  <w:num w:numId="3" w16cid:durableId="671567813">
    <w:abstractNumId w:val="6"/>
  </w:num>
  <w:num w:numId="4" w16cid:durableId="2043362024">
    <w:abstractNumId w:val="1"/>
  </w:num>
  <w:num w:numId="5" w16cid:durableId="1532954198">
    <w:abstractNumId w:val="7"/>
  </w:num>
  <w:num w:numId="6" w16cid:durableId="213129766">
    <w:abstractNumId w:val="10"/>
  </w:num>
  <w:num w:numId="7" w16cid:durableId="1766997613">
    <w:abstractNumId w:val="11"/>
  </w:num>
  <w:num w:numId="8" w16cid:durableId="1858348851">
    <w:abstractNumId w:val="0"/>
  </w:num>
  <w:num w:numId="9" w16cid:durableId="319115992">
    <w:abstractNumId w:val="13"/>
  </w:num>
  <w:num w:numId="10" w16cid:durableId="542404984">
    <w:abstractNumId w:val="9"/>
  </w:num>
  <w:num w:numId="11" w16cid:durableId="283268625">
    <w:abstractNumId w:val="3"/>
  </w:num>
  <w:num w:numId="12" w16cid:durableId="159852377">
    <w:abstractNumId w:val="8"/>
  </w:num>
  <w:num w:numId="13" w16cid:durableId="1186292398">
    <w:abstractNumId w:val="12"/>
  </w:num>
  <w:num w:numId="14" w16cid:durableId="1122071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B1"/>
    <w:rsid w:val="00030689"/>
    <w:rsid w:val="00090DCA"/>
    <w:rsid w:val="000E4AB5"/>
    <w:rsid w:val="000E75BE"/>
    <w:rsid w:val="001A53AC"/>
    <w:rsid w:val="001F4D6E"/>
    <w:rsid w:val="002B1834"/>
    <w:rsid w:val="002D3AB1"/>
    <w:rsid w:val="003826E5"/>
    <w:rsid w:val="00425780"/>
    <w:rsid w:val="00492148"/>
    <w:rsid w:val="00696456"/>
    <w:rsid w:val="006D2F6B"/>
    <w:rsid w:val="008A475F"/>
    <w:rsid w:val="008C5828"/>
    <w:rsid w:val="00D73CB5"/>
    <w:rsid w:val="00E31A7A"/>
    <w:rsid w:val="00F2083A"/>
    <w:rsid w:val="00F6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93DC"/>
  <w15:chartTrackingRefBased/>
  <w15:docId w15:val="{8E71979B-7FE1-4A8B-850D-8B29757A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D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3AB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3AB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3AB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3AB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3AB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3AB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3AB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3AB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3AB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3AB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3AB1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0E4AB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E4AB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BT-EMEASMCA">
    <w:name w:val="BT- EMEA_SMCA"/>
    <w:basedOn w:val="prastasis"/>
    <w:autoRedefine/>
    <w:rsid w:val="000E4AB5"/>
    <w:pPr>
      <w:numPr>
        <w:numId w:val="1"/>
      </w:numPr>
      <w:tabs>
        <w:tab w:val="clear" w:pos="720"/>
        <w:tab w:val="num" w:pos="567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kern w:val="0"/>
      <w:sz w:val="22"/>
      <w:szCs w:val="22"/>
      <w:lang w:val="x-none"/>
      <w14:ligatures w14:val="none"/>
    </w:rPr>
  </w:style>
  <w:style w:type="character" w:styleId="Puslapionumeris">
    <w:name w:val="page number"/>
    <w:rsid w:val="000E4AB5"/>
  </w:style>
  <w:style w:type="character" w:styleId="Hipersaitas">
    <w:name w:val="Hyperlink"/>
    <w:basedOn w:val="Numatytasispastraiposriftas"/>
    <w:uiPriority w:val="99"/>
    <w:unhideWhenUsed/>
    <w:rsid w:val="00D73CB5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7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vkt.lrv.lt/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5529</Words>
  <Characters>3152</Characters>
  <Application>Microsoft Office Word</Application>
  <DocSecurity>0</DocSecurity>
  <Lines>26</Lines>
  <Paragraphs>17</Paragraphs>
  <ScaleCrop>false</ScaleCrop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12</cp:revision>
  <dcterms:created xsi:type="dcterms:W3CDTF">2025-01-29T21:18:00Z</dcterms:created>
  <dcterms:modified xsi:type="dcterms:W3CDTF">2025-07-30T08:11:00Z</dcterms:modified>
</cp:coreProperties>
</file>