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B0E2F" w14:textId="77777777" w:rsidR="009F09DF" w:rsidRPr="005E7083" w:rsidRDefault="009F09DF" w:rsidP="005E7083">
      <w:pPr>
        <w:pStyle w:val="Title"/>
        <w:jc w:val="left"/>
        <w:rPr>
          <w:rFonts w:ascii="Times New Roman" w:hAnsi="Times New Roman" w:cs="Times New Roman"/>
          <w:b w:val="0"/>
          <w:sz w:val="22"/>
          <w:szCs w:val="22"/>
          <w:lang w:val="lt-LT"/>
        </w:rPr>
      </w:pPr>
    </w:p>
    <w:p w14:paraId="090BEEDA" w14:textId="77777777" w:rsidR="009F09DF" w:rsidRPr="005E7083" w:rsidRDefault="009F09DF" w:rsidP="005E7083">
      <w:pPr>
        <w:pStyle w:val="Title"/>
        <w:jc w:val="left"/>
        <w:rPr>
          <w:rFonts w:ascii="Times New Roman" w:hAnsi="Times New Roman" w:cs="Times New Roman"/>
          <w:b w:val="0"/>
          <w:sz w:val="22"/>
          <w:szCs w:val="22"/>
          <w:lang w:val="lt-LT"/>
        </w:rPr>
      </w:pPr>
    </w:p>
    <w:p w14:paraId="29D6E981" w14:textId="77777777" w:rsidR="009F09DF" w:rsidRPr="005E7083" w:rsidRDefault="009F09DF" w:rsidP="005E7083">
      <w:pPr>
        <w:pStyle w:val="Title"/>
        <w:jc w:val="left"/>
        <w:rPr>
          <w:rFonts w:ascii="Times New Roman" w:hAnsi="Times New Roman" w:cs="Times New Roman"/>
          <w:b w:val="0"/>
          <w:sz w:val="22"/>
          <w:szCs w:val="22"/>
          <w:lang w:val="lt-LT"/>
        </w:rPr>
      </w:pPr>
    </w:p>
    <w:p w14:paraId="34C8B834" w14:textId="77777777" w:rsidR="009F09DF" w:rsidRPr="005E7083" w:rsidRDefault="009F09DF" w:rsidP="005E7083">
      <w:pPr>
        <w:spacing w:after="0" w:line="240" w:lineRule="auto"/>
        <w:rPr>
          <w:rFonts w:ascii="Times New Roman" w:hAnsi="Times New Roman" w:cs="Times New Roman"/>
          <w:lang w:val="lt-LT"/>
        </w:rPr>
      </w:pPr>
    </w:p>
    <w:p w14:paraId="134F8187" w14:textId="77777777" w:rsidR="009F09DF" w:rsidRPr="005E7083" w:rsidRDefault="009F09DF" w:rsidP="005E7083">
      <w:pPr>
        <w:spacing w:after="0" w:line="240" w:lineRule="auto"/>
        <w:rPr>
          <w:rFonts w:ascii="Times New Roman" w:hAnsi="Times New Roman" w:cs="Times New Roman"/>
          <w:lang w:val="lt-LT"/>
        </w:rPr>
      </w:pPr>
    </w:p>
    <w:p w14:paraId="6C28DB54" w14:textId="77777777" w:rsidR="009F09DF" w:rsidRPr="005E7083" w:rsidRDefault="009F09DF" w:rsidP="005E7083">
      <w:pPr>
        <w:spacing w:after="0" w:line="240" w:lineRule="auto"/>
        <w:rPr>
          <w:rFonts w:ascii="Times New Roman" w:hAnsi="Times New Roman" w:cs="Times New Roman"/>
          <w:lang w:val="lt-LT"/>
        </w:rPr>
      </w:pPr>
    </w:p>
    <w:p w14:paraId="767303B3" w14:textId="77777777" w:rsidR="009F09DF" w:rsidRPr="005E7083" w:rsidRDefault="009F09DF" w:rsidP="005E7083">
      <w:pPr>
        <w:spacing w:after="0" w:line="240" w:lineRule="auto"/>
        <w:rPr>
          <w:rFonts w:ascii="Times New Roman" w:hAnsi="Times New Roman" w:cs="Times New Roman"/>
          <w:lang w:val="lt-LT"/>
        </w:rPr>
      </w:pPr>
    </w:p>
    <w:p w14:paraId="3561D04E" w14:textId="77777777" w:rsidR="009F09DF" w:rsidRPr="005E7083" w:rsidRDefault="009F09DF" w:rsidP="005E7083">
      <w:pPr>
        <w:spacing w:after="0" w:line="240" w:lineRule="auto"/>
        <w:rPr>
          <w:rFonts w:ascii="Times New Roman" w:hAnsi="Times New Roman" w:cs="Times New Roman"/>
          <w:lang w:val="lt-LT"/>
        </w:rPr>
      </w:pPr>
    </w:p>
    <w:p w14:paraId="048117EE" w14:textId="77777777" w:rsidR="009F09DF" w:rsidRPr="005E7083" w:rsidRDefault="009F09DF" w:rsidP="005E7083">
      <w:pPr>
        <w:pStyle w:val="TTEMEASMCA"/>
        <w:spacing w:after="0" w:line="240" w:lineRule="auto"/>
        <w:jc w:val="left"/>
        <w:rPr>
          <w:rFonts w:cs="Times New Roman"/>
          <w:b w:val="0"/>
          <w:bCs/>
          <w:lang w:val="lt-LT"/>
        </w:rPr>
      </w:pPr>
      <w:bookmarkStart w:id="0" w:name="_Toc129243262"/>
      <w:bookmarkStart w:id="1" w:name="_Toc129243137"/>
    </w:p>
    <w:p w14:paraId="677FC5E6" w14:textId="77777777" w:rsidR="009F09DF" w:rsidRPr="005E7083" w:rsidRDefault="009F09DF" w:rsidP="005E7083">
      <w:pPr>
        <w:pStyle w:val="TTEMEASMCA"/>
        <w:spacing w:after="0" w:line="240" w:lineRule="auto"/>
        <w:jc w:val="left"/>
        <w:rPr>
          <w:rFonts w:cs="Times New Roman"/>
          <w:b w:val="0"/>
          <w:bCs/>
          <w:lang w:val="lt-LT"/>
        </w:rPr>
      </w:pPr>
    </w:p>
    <w:p w14:paraId="2BD7EA7D" w14:textId="77777777" w:rsidR="009F09DF" w:rsidRPr="005E7083" w:rsidRDefault="009F09DF" w:rsidP="005E7083">
      <w:pPr>
        <w:pStyle w:val="TTEMEASMCA"/>
        <w:spacing w:after="0" w:line="240" w:lineRule="auto"/>
        <w:jc w:val="left"/>
        <w:rPr>
          <w:rFonts w:cs="Times New Roman"/>
          <w:b w:val="0"/>
          <w:bCs/>
          <w:lang w:val="lt-LT"/>
        </w:rPr>
      </w:pPr>
    </w:p>
    <w:p w14:paraId="154B8066" w14:textId="77777777" w:rsidR="009F09DF" w:rsidRPr="005E7083" w:rsidRDefault="009F09DF" w:rsidP="005E7083">
      <w:pPr>
        <w:pStyle w:val="TTEMEASMCA"/>
        <w:spacing w:after="0" w:line="240" w:lineRule="auto"/>
        <w:jc w:val="left"/>
        <w:rPr>
          <w:rFonts w:cs="Times New Roman"/>
          <w:b w:val="0"/>
          <w:bCs/>
          <w:lang w:val="lt-LT"/>
        </w:rPr>
      </w:pPr>
    </w:p>
    <w:p w14:paraId="0C898B5F" w14:textId="77777777" w:rsidR="009F09DF" w:rsidRPr="005E7083" w:rsidRDefault="009F09DF" w:rsidP="005E7083">
      <w:pPr>
        <w:pStyle w:val="TTEMEASMCA"/>
        <w:spacing w:after="0" w:line="240" w:lineRule="auto"/>
        <w:jc w:val="left"/>
        <w:rPr>
          <w:rFonts w:cs="Times New Roman"/>
          <w:b w:val="0"/>
          <w:bCs/>
          <w:lang w:val="lt-LT"/>
        </w:rPr>
      </w:pPr>
    </w:p>
    <w:p w14:paraId="13B46579" w14:textId="77777777" w:rsidR="009F09DF" w:rsidRPr="005E7083" w:rsidRDefault="009F09DF" w:rsidP="005E7083">
      <w:pPr>
        <w:pStyle w:val="TTEMEASMCA"/>
        <w:spacing w:after="0" w:line="240" w:lineRule="auto"/>
        <w:jc w:val="left"/>
        <w:rPr>
          <w:rFonts w:cs="Times New Roman"/>
          <w:b w:val="0"/>
          <w:bCs/>
          <w:lang w:val="lt-LT"/>
        </w:rPr>
      </w:pPr>
    </w:p>
    <w:p w14:paraId="0AA5A203" w14:textId="77777777" w:rsidR="009F09DF" w:rsidRPr="005E7083" w:rsidRDefault="009F09DF" w:rsidP="005E7083">
      <w:pPr>
        <w:pStyle w:val="TTEMEASMCA"/>
        <w:spacing w:after="0" w:line="240" w:lineRule="auto"/>
        <w:jc w:val="left"/>
        <w:rPr>
          <w:rFonts w:cs="Times New Roman"/>
          <w:b w:val="0"/>
          <w:bCs/>
          <w:lang w:val="lt-LT"/>
        </w:rPr>
      </w:pPr>
    </w:p>
    <w:p w14:paraId="0F44F268" w14:textId="77777777" w:rsidR="009F09DF" w:rsidRPr="005E7083" w:rsidRDefault="009F09DF" w:rsidP="005E7083">
      <w:pPr>
        <w:pStyle w:val="TTEMEASMCA"/>
        <w:spacing w:after="0" w:line="240" w:lineRule="auto"/>
        <w:jc w:val="left"/>
        <w:rPr>
          <w:rFonts w:cs="Times New Roman"/>
          <w:b w:val="0"/>
          <w:bCs/>
          <w:lang w:val="lt-LT"/>
        </w:rPr>
      </w:pPr>
    </w:p>
    <w:p w14:paraId="631444CA" w14:textId="77777777" w:rsidR="009F09DF" w:rsidRPr="005E7083" w:rsidRDefault="009F09DF" w:rsidP="005E7083">
      <w:pPr>
        <w:pStyle w:val="TTEMEASMCA"/>
        <w:spacing w:after="0" w:line="240" w:lineRule="auto"/>
        <w:jc w:val="left"/>
        <w:rPr>
          <w:rFonts w:cs="Times New Roman"/>
          <w:b w:val="0"/>
          <w:bCs/>
          <w:lang w:val="lt-LT"/>
        </w:rPr>
      </w:pPr>
    </w:p>
    <w:p w14:paraId="1B9FDE64" w14:textId="77777777" w:rsidR="009F09DF" w:rsidRPr="005E7083" w:rsidRDefault="009F09DF" w:rsidP="005E7083">
      <w:pPr>
        <w:pStyle w:val="TTEMEASMCA"/>
        <w:spacing w:after="0" w:line="240" w:lineRule="auto"/>
        <w:jc w:val="left"/>
        <w:rPr>
          <w:rFonts w:cs="Times New Roman"/>
          <w:b w:val="0"/>
          <w:bCs/>
          <w:lang w:val="lt-LT"/>
        </w:rPr>
      </w:pPr>
    </w:p>
    <w:p w14:paraId="5F23501C" w14:textId="77777777" w:rsidR="009F09DF" w:rsidRPr="005E7083" w:rsidRDefault="009F09DF" w:rsidP="005E7083">
      <w:pPr>
        <w:pStyle w:val="TTEMEASMCA"/>
        <w:spacing w:after="0" w:line="240" w:lineRule="auto"/>
        <w:jc w:val="left"/>
        <w:rPr>
          <w:rFonts w:cs="Times New Roman"/>
          <w:b w:val="0"/>
          <w:bCs/>
          <w:lang w:val="lt-LT"/>
        </w:rPr>
      </w:pPr>
    </w:p>
    <w:p w14:paraId="68C51B56" w14:textId="77777777" w:rsidR="009F09DF" w:rsidRPr="005E7083" w:rsidRDefault="009F09DF" w:rsidP="005E7083">
      <w:pPr>
        <w:pStyle w:val="TTEMEASMCA"/>
        <w:spacing w:after="0" w:line="240" w:lineRule="auto"/>
        <w:jc w:val="left"/>
        <w:rPr>
          <w:rFonts w:cs="Times New Roman"/>
          <w:b w:val="0"/>
          <w:bCs/>
          <w:lang w:val="lt-LT"/>
        </w:rPr>
      </w:pPr>
    </w:p>
    <w:p w14:paraId="6CB691EC" w14:textId="77777777" w:rsidR="009F09DF" w:rsidRPr="005E7083" w:rsidRDefault="009F09DF" w:rsidP="005E7083">
      <w:pPr>
        <w:pStyle w:val="TTEMEASMCA"/>
        <w:spacing w:after="0" w:line="240" w:lineRule="auto"/>
        <w:jc w:val="left"/>
        <w:rPr>
          <w:rFonts w:cs="Times New Roman"/>
          <w:b w:val="0"/>
          <w:bCs/>
          <w:lang w:val="lt-LT"/>
        </w:rPr>
      </w:pPr>
    </w:p>
    <w:p w14:paraId="33090937" w14:textId="77777777" w:rsidR="009F09DF" w:rsidRPr="005E7083" w:rsidRDefault="009F09DF" w:rsidP="005E7083">
      <w:pPr>
        <w:pStyle w:val="TTEMEASMCA"/>
        <w:spacing w:after="0" w:line="240" w:lineRule="auto"/>
        <w:jc w:val="left"/>
        <w:rPr>
          <w:rFonts w:cs="Times New Roman"/>
          <w:b w:val="0"/>
          <w:bCs/>
          <w:lang w:val="lt-LT"/>
        </w:rPr>
      </w:pPr>
    </w:p>
    <w:p w14:paraId="7CB34DD5" w14:textId="77777777" w:rsidR="009F09DF" w:rsidRPr="005E7083" w:rsidRDefault="009F09DF" w:rsidP="005E7083">
      <w:pPr>
        <w:pStyle w:val="TTEMEASMCA"/>
        <w:spacing w:after="0" w:line="240" w:lineRule="auto"/>
        <w:jc w:val="left"/>
        <w:rPr>
          <w:rFonts w:cs="Times New Roman"/>
          <w:b w:val="0"/>
          <w:bCs/>
          <w:lang w:val="lt-LT"/>
        </w:rPr>
      </w:pPr>
    </w:p>
    <w:p w14:paraId="05BDCFD4" w14:textId="77777777" w:rsidR="009F09DF" w:rsidRPr="005E7083" w:rsidRDefault="009F09DF" w:rsidP="005E7083">
      <w:pPr>
        <w:pStyle w:val="TTEMEASMCA"/>
        <w:spacing w:after="0" w:line="240" w:lineRule="auto"/>
        <w:rPr>
          <w:rFonts w:cs="Times New Roman"/>
          <w:b w:val="0"/>
          <w:lang w:val="lt-LT"/>
        </w:rPr>
      </w:pPr>
      <w:r w:rsidRPr="005E7083">
        <w:rPr>
          <w:rFonts w:cs="Times New Roman"/>
          <w:lang w:val="lt-LT"/>
        </w:rPr>
        <w:t>B. PAKUOTĖS LAPELIS</w:t>
      </w:r>
      <w:bookmarkEnd w:id="0"/>
      <w:bookmarkEnd w:id="1"/>
    </w:p>
    <w:p w14:paraId="5DDABDC6" w14:textId="12126287" w:rsidR="009F09DF" w:rsidRPr="005E7083" w:rsidRDefault="009F09DF" w:rsidP="005E7083">
      <w:pPr>
        <w:pStyle w:val="TTEMEASMCA"/>
        <w:spacing w:after="0" w:line="240" w:lineRule="auto"/>
        <w:rPr>
          <w:rFonts w:cs="Times New Roman"/>
          <w:b w:val="0"/>
          <w:lang w:val="lt-LT"/>
        </w:rPr>
      </w:pPr>
      <w:r w:rsidRPr="005E7083">
        <w:rPr>
          <w:rFonts w:cs="Times New Roman"/>
          <w:lang w:val="lt-LT"/>
        </w:rPr>
        <w:br w:type="page"/>
      </w:r>
      <w:r w:rsidR="005B0857" w:rsidRPr="005E7083">
        <w:rPr>
          <w:rFonts w:cs="Times New Roman"/>
          <w:caps w:val="0"/>
          <w:lang w:val="lt-LT"/>
        </w:rPr>
        <w:t>Pakuotės lapelis: Informacija vartotojui</w:t>
      </w:r>
    </w:p>
    <w:p w14:paraId="2BAF32E4" w14:textId="77777777" w:rsidR="009F09DF" w:rsidRPr="005E7083" w:rsidRDefault="009F09DF" w:rsidP="005E7083">
      <w:pPr>
        <w:pStyle w:val="BTEMEASMCA"/>
        <w:spacing w:after="0" w:line="240" w:lineRule="auto"/>
        <w:rPr>
          <w:rFonts w:ascii="Times New Roman" w:hAnsi="Times New Roman" w:cs="Times New Roman"/>
        </w:rPr>
      </w:pPr>
    </w:p>
    <w:p w14:paraId="7B40261F" w14:textId="2A9B6F68" w:rsidR="009F09DF" w:rsidRPr="005E7083" w:rsidRDefault="003C3F2B" w:rsidP="005E7083">
      <w:pPr>
        <w:pStyle w:val="BTbeEMEASMCA"/>
        <w:spacing w:after="0" w:line="240" w:lineRule="auto"/>
        <w:rPr>
          <w:rFonts w:ascii="Times New Roman" w:hAnsi="Times New Roman" w:cs="Times New Roman"/>
          <w:b w:val="0"/>
          <w:bCs/>
          <w:i/>
        </w:rPr>
      </w:pPr>
      <w:r w:rsidRPr="005E7083">
        <w:rPr>
          <w:rFonts w:ascii="Times New Roman" w:hAnsi="Times New Roman" w:cs="Times New Roman"/>
        </w:rPr>
        <w:t xml:space="preserve">OLPREZIDE </w:t>
      </w:r>
      <w:r w:rsidR="009F09DF" w:rsidRPr="005E7083">
        <w:rPr>
          <w:rFonts w:ascii="Times New Roman" w:hAnsi="Times New Roman" w:cs="Times New Roman"/>
        </w:rPr>
        <w:t>40 mg/12,5 mg plėvele dengtos tabletės</w:t>
      </w:r>
    </w:p>
    <w:p w14:paraId="7B870FD9" w14:textId="77777777" w:rsidR="005B0857" w:rsidRPr="005E7083" w:rsidRDefault="005B0857" w:rsidP="005E7083">
      <w:pPr>
        <w:pStyle w:val="BTEMEASMCA"/>
        <w:spacing w:after="0" w:line="240" w:lineRule="auto"/>
        <w:jc w:val="center"/>
        <w:rPr>
          <w:rFonts w:ascii="Times New Roman" w:hAnsi="Times New Roman" w:cs="Times New Roman"/>
        </w:rPr>
      </w:pPr>
      <w:r w:rsidRPr="005E7083">
        <w:rPr>
          <w:rFonts w:ascii="Times New Roman" w:hAnsi="Times New Roman" w:cs="Times New Roman"/>
        </w:rPr>
        <w:t>olmesartanas medoksomilis/hidrochlorotiazidas</w:t>
      </w:r>
    </w:p>
    <w:p w14:paraId="65D905D3" w14:textId="77777777" w:rsidR="009F09DF" w:rsidRPr="005E7083" w:rsidRDefault="009F09DF" w:rsidP="005E7083">
      <w:pPr>
        <w:pStyle w:val="BTEMEASMCA"/>
        <w:spacing w:after="0" w:line="240" w:lineRule="auto"/>
        <w:jc w:val="left"/>
        <w:rPr>
          <w:rFonts w:ascii="Times New Roman" w:hAnsi="Times New Roman" w:cs="Times New Roman"/>
        </w:rPr>
      </w:pPr>
    </w:p>
    <w:p w14:paraId="51C14D3D" w14:textId="77777777" w:rsidR="009F09DF" w:rsidRPr="005E7083" w:rsidRDefault="009F09DF" w:rsidP="005E7083">
      <w:pPr>
        <w:pStyle w:val="BTbEMEASMCA"/>
        <w:spacing w:after="0" w:line="240" w:lineRule="auto"/>
        <w:jc w:val="left"/>
        <w:rPr>
          <w:rFonts w:ascii="Times New Roman" w:hAnsi="Times New Roman" w:cs="Times New Roman"/>
          <w:b w:val="0"/>
          <w:bCs/>
        </w:rPr>
      </w:pPr>
      <w:r w:rsidRPr="005E7083">
        <w:rPr>
          <w:rFonts w:ascii="Times New Roman" w:hAnsi="Times New Roman" w:cs="Times New Roman"/>
        </w:rPr>
        <w:t>Atidžiai perskaitykite visą šį lapelį, prieš pradėdami vartoti vaistą, nes jame pateikiama Jums svarbi informacija</w:t>
      </w:r>
    </w:p>
    <w:p w14:paraId="7FBCF1FA"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Neišmeskite šio lapelio, nes vėl gali prireikti jį perskaityti.</w:t>
      </w:r>
    </w:p>
    <w:p w14:paraId="0E9BF557"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kiltų daugiau klausimų, kreipkitės į gydytoją arba vaistininką.</w:t>
      </w:r>
    </w:p>
    <w:p w14:paraId="101FC547"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DDFF0E3" w14:textId="7293B851" w:rsidR="009F09DF" w:rsidRPr="005E7083" w:rsidRDefault="009F09DF" w:rsidP="005E7083">
      <w:pPr>
        <w:pStyle w:val="BT-EMEASMCA"/>
        <w:spacing w:after="0" w:line="240" w:lineRule="auto"/>
        <w:jc w:val="left"/>
        <w:rPr>
          <w:rFonts w:ascii="Times New Roman" w:hAnsi="Times New Roman" w:cs="Times New Roman"/>
          <w:bCs/>
          <w:lang w:val="lt-LT"/>
        </w:rPr>
      </w:pPr>
      <w:r w:rsidRPr="005E7083">
        <w:rPr>
          <w:rFonts w:ascii="Times New Roman" w:hAnsi="Times New Roman" w:cs="Times New Roman"/>
          <w:lang w:val="lt-LT"/>
        </w:rPr>
        <w:t>Jeigu pasireiškė šalutinis poveikis (net jeigu jis šiame lapelyje nenurodytas), kreipkitės į gydytoją arba vaistininką. Žr.</w:t>
      </w:r>
      <w:r w:rsidR="005B0857" w:rsidRPr="005E7083">
        <w:rPr>
          <w:rFonts w:ascii="Times New Roman" w:hAnsi="Times New Roman" w:cs="Times New Roman"/>
          <w:lang w:val="lt-LT"/>
        </w:rPr>
        <w:t> </w:t>
      </w:r>
      <w:r w:rsidRPr="005E7083">
        <w:rPr>
          <w:rFonts w:ascii="Times New Roman" w:hAnsi="Times New Roman" w:cs="Times New Roman"/>
          <w:lang w:val="lt-LT"/>
        </w:rPr>
        <w:t>4</w:t>
      </w:r>
      <w:r w:rsidR="005B0857" w:rsidRPr="005E7083">
        <w:rPr>
          <w:rFonts w:ascii="Times New Roman" w:hAnsi="Times New Roman" w:cs="Times New Roman"/>
          <w:lang w:val="lt-LT"/>
        </w:rPr>
        <w:t> </w:t>
      </w:r>
      <w:r w:rsidRPr="005E7083">
        <w:rPr>
          <w:rFonts w:ascii="Times New Roman" w:hAnsi="Times New Roman" w:cs="Times New Roman"/>
          <w:lang w:val="lt-LT"/>
        </w:rPr>
        <w:t>skyrių.</w:t>
      </w:r>
    </w:p>
    <w:p w14:paraId="032901DF" w14:textId="77777777" w:rsidR="009F09DF" w:rsidRPr="005E7083" w:rsidRDefault="009F09DF" w:rsidP="005E7083">
      <w:pPr>
        <w:pStyle w:val="BodyText"/>
        <w:tabs>
          <w:tab w:val="left" w:pos="567"/>
        </w:tabs>
        <w:spacing w:after="0" w:line="240" w:lineRule="auto"/>
        <w:rPr>
          <w:rFonts w:ascii="Times New Roman" w:hAnsi="Times New Roman" w:cs="Times New Roman"/>
          <w:bCs/>
        </w:rPr>
      </w:pPr>
    </w:p>
    <w:p w14:paraId="57396D7A"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b/>
          <w:bCs/>
        </w:rPr>
        <w:t>Apie ką rašoma šiame lapelyje?</w:t>
      </w:r>
    </w:p>
    <w:p w14:paraId="5129B444" w14:textId="77777777" w:rsidR="009F09DF" w:rsidRPr="005E7083" w:rsidRDefault="009F09DF" w:rsidP="005E7083">
      <w:pPr>
        <w:pStyle w:val="BTEMEASMCA"/>
        <w:spacing w:after="0" w:line="240" w:lineRule="auto"/>
        <w:jc w:val="left"/>
        <w:rPr>
          <w:rFonts w:ascii="Times New Roman" w:hAnsi="Times New Roman" w:cs="Times New Roman"/>
        </w:rPr>
      </w:pPr>
    </w:p>
    <w:p w14:paraId="47F58878" w14:textId="060BDD45"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1.</w:t>
      </w:r>
      <w:r w:rsidRPr="005E7083">
        <w:rPr>
          <w:rFonts w:ascii="Times New Roman" w:hAnsi="Times New Roman" w:cs="Times New Roman"/>
        </w:rPr>
        <w:tab/>
        <w:t xml:space="preserve">Kas yra </w:t>
      </w:r>
      <w:r w:rsidR="003C3F2B" w:rsidRPr="005E7083">
        <w:rPr>
          <w:rFonts w:ascii="Times New Roman" w:hAnsi="Times New Roman" w:cs="Times New Roman"/>
        </w:rPr>
        <w:t>OLPREZIDE</w:t>
      </w:r>
      <w:r w:rsidRPr="005E7083">
        <w:rPr>
          <w:rFonts w:ascii="Times New Roman" w:hAnsi="Times New Roman" w:cs="Times New Roman"/>
        </w:rPr>
        <w:t xml:space="preserve"> ir kam jis vartojamas</w:t>
      </w:r>
    </w:p>
    <w:p w14:paraId="31812F6C" w14:textId="40D2200D"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2.</w:t>
      </w:r>
      <w:r w:rsidRPr="005E7083">
        <w:rPr>
          <w:rFonts w:ascii="Times New Roman" w:hAnsi="Times New Roman" w:cs="Times New Roman"/>
        </w:rPr>
        <w:tab/>
        <w:t xml:space="preserve">Kas žinotina prieš vartojant </w:t>
      </w:r>
      <w:r w:rsidR="003C3F2B" w:rsidRPr="005E7083">
        <w:rPr>
          <w:rFonts w:ascii="Times New Roman" w:hAnsi="Times New Roman" w:cs="Times New Roman"/>
        </w:rPr>
        <w:t>OLPREZIDE</w:t>
      </w:r>
    </w:p>
    <w:p w14:paraId="4405152E" w14:textId="0682B7B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3.</w:t>
      </w:r>
      <w:r w:rsidRPr="005E7083">
        <w:rPr>
          <w:rFonts w:ascii="Times New Roman" w:hAnsi="Times New Roman" w:cs="Times New Roman"/>
        </w:rPr>
        <w:tab/>
        <w:t xml:space="preserve">Kaip vartoti </w:t>
      </w:r>
      <w:r w:rsidR="003C3F2B" w:rsidRPr="005E7083">
        <w:rPr>
          <w:rFonts w:ascii="Times New Roman" w:hAnsi="Times New Roman" w:cs="Times New Roman"/>
        </w:rPr>
        <w:t>OLPREZIDE</w:t>
      </w:r>
    </w:p>
    <w:p w14:paraId="120A627A"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4.</w:t>
      </w:r>
      <w:r w:rsidRPr="005E7083">
        <w:rPr>
          <w:rFonts w:ascii="Times New Roman" w:hAnsi="Times New Roman" w:cs="Times New Roman"/>
        </w:rPr>
        <w:tab/>
        <w:t>Galimas šalutinis poveikis</w:t>
      </w:r>
    </w:p>
    <w:p w14:paraId="337090DA" w14:textId="144F385A"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5.</w:t>
      </w:r>
      <w:r w:rsidRPr="005E7083">
        <w:rPr>
          <w:rFonts w:ascii="Times New Roman" w:hAnsi="Times New Roman" w:cs="Times New Roman"/>
        </w:rPr>
        <w:tab/>
        <w:t xml:space="preserve">Kaip laikyti </w:t>
      </w:r>
      <w:r w:rsidR="003C3F2B" w:rsidRPr="005E7083">
        <w:rPr>
          <w:rFonts w:ascii="Times New Roman" w:hAnsi="Times New Roman" w:cs="Times New Roman"/>
        </w:rPr>
        <w:t>OLPREZIDE</w:t>
      </w:r>
    </w:p>
    <w:p w14:paraId="0071CD52"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6.</w:t>
      </w:r>
      <w:r w:rsidRPr="005E7083">
        <w:rPr>
          <w:rFonts w:ascii="Times New Roman" w:hAnsi="Times New Roman" w:cs="Times New Roman"/>
        </w:rPr>
        <w:tab/>
        <w:t>Pakuotės turinys ir kita informacija</w:t>
      </w:r>
    </w:p>
    <w:p w14:paraId="28DE7944" w14:textId="77777777" w:rsidR="009F09DF" w:rsidRPr="005E7083" w:rsidRDefault="009F09DF" w:rsidP="005E7083">
      <w:pPr>
        <w:pStyle w:val="BTEMEASMCA"/>
        <w:spacing w:after="0" w:line="240" w:lineRule="auto"/>
        <w:rPr>
          <w:rFonts w:ascii="Times New Roman" w:hAnsi="Times New Roman" w:cs="Times New Roman"/>
        </w:rPr>
      </w:pPr>
    </w:p>
    <w:p w14:paraId="79DEDB33" w14:textId="77777777" w:rsidR="009F09DF" w:rsidRPr="005E7083" w:rsidRDefault="009F09DF" w:rsidP="005E7083">
      <w:pPr>
        <w:pStyle w:val="BTEMEASMCA"/>
        <w:spacing w:after="0" w:line="240" w:lineRule="auto"/>
        <w:rPr>
          <w:rFonts w:ascii="Times New Roman" w:hAnsi="Times New Roman" w:cs="Times New Roman"/>
        </w:rPr>
      </w:pPr>
    </w:p>
    <w:p w14:paraId="758C3364" w14:textId="0D924E0A" w:rsidR="009F09DF" w:rsidRPr="005E7083" w:rsidRDefault="009F09DF" w:rsidP="005E7083">
      <w:pPr>
        <w:pStyle w:val="PI-1EMEASMCA"/>
        <w:spacing w:before="0" w:line="240" w:lineRule="auto"/>
        <w:jc w:val="left"/>
        <w:rPr>
          <w:rFonts w:ascii="Times New Roman" w:hAnsi="Times New Roman" w:cs="Times New Roman"/>
          <w:b w:val="0"/>
          <w:bCs w:val="0"/>
          <w:sz w:val="22"/>
          <w:lang w:val="lt-LT"/>
        </w:rPr>
      </w:pPr>
      <w:bookmarkStart w:id="2" w:name="_Toc129243264"/>
      <w:bookmarkStart w:id="3" w:name="_Toc129243139"/>
      <w:r w:rsidRPr="005E7083">
        <w:rPr>
          <w:rFonts w:ascii="Times New Roman" w:hAnsi="Times New Roman" w:cs="Times New Roman"/>
          <w:sz w:val="22"/>
          <w:lang w:val="lt-LT"/>
        </w:rPr>
        <w:t>1.</w:t>
      </w:r>
      <w:r w:rsidRPr="005E7083">
        <w:rPr>
          <w:rFonts w:ascii="Times New Roman" w:hAnsi="Times New Roman" w:cs="Times New Roman"/>
          <w:sz w:val="22"/>
          <w:lang w:val="lt-LT"/>
        </w:rPr>
        <w:tab/>
        <w:t xml:space="preserve">Kas yra </w:t>
      </w:r>
      <w:r w:rsidR="003C3F2B" w:rsidRPr="005E7083">
        <w:rPr>
          <w:rFonts w:ascii="Times New Roman" w:hAnsi="Times New Roman" w:cs="Times New Roman"/>
          <w:sz w:val="22"/>
          <w:lang w:val="lt-LT"/>
        </w:rPr>
        <w:t>OLPREZIDE</w:t>
      </w:r>
      <w:r w:rsidRPr="005E7083">
        <w:rPr>
          <w:rFonts w:ascii="Times New Roman" w:hAnsi="Times New Roman" w:cs="Times New Roman"/>
          <w:sz w:val="22"/>
          <w:lang w:val="lt-LT"/>
        </w:rPr>
        <w:t xml:space="preserve"> ir kam jis vartojamas</w:t>
      </w:r>
      <w:bookmarkEnd w:id="2"/>
      <w:bookmarkEnd w:id="3"/>
    </w:p>
    <w:p w14:paraId="1E9C6F4D" w14:textId="77777777" w:rsidR="009F09DF" w:rsidRPr="005E7083" w:rsidRDefault="009F09DF" w:rsidP="005E7083">
      <w:pPr>
        <w:pStyle w:val="BodyText"/>
        <w:spacing w:after="0" w:line="240" w:lineRule="auto"/>
        <w:jc w:val="left"/>
        <w:rPr>
          <w:rFonts w:ascii="Times New Roman" w:hAnsi="Times New Roman" w:cs="Times New Roman"/>
        </w:rPr>
      </w:pPr>
    </w:p>
    <w:p w14:paraId="7266AD11" w14:textId="27C31B8A" w:rsidR="009F09DF" w:rsidRPr="005E7083" w:rsidRDefault="003C3F2B"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OLPREZIDE</w:t>
      </w:r>
      <w:r w:rsidR="009F09DF" w:rsidRPr="005E7083">
        <w:rPr>
          <w:rFonts w:ascii="Times New Roman" w:hAnsi="Times New Roman" w:cs="Times New Roman"/>
        </w:rPr>
        <w:t xml:space="preserve"> sudėtyje yra dvi veikliosios medžiagos </w:t>
      </w:r>
      <w:r w:rsidR="004B1E89" w:rsidRPr="005E7083">
        <w:rPr>
          <w:rFonts w:ascii="Times New Roman" w:hAnsi="Times New Roman" w:cs="Times New Roman"/>
        </w:rPr>
        <w:t>–</w:t>
      </w:r>
      <w:r w:rsidR="009F09DF" w:rsidRPr="005E7083">
        <w:rPr>
          <w:rFonts w:ascii="Times New Roman" w:hAnsi="Times New Roman" w:cs="Times New Roman"/>
        </w:rPr>
        <w:t xml:space="preserve"> olmesartano medoksomilis ir hidrochlorotiazidas, kurios vartojamos padidėjusiam kraujospūdžiui (hipertenzijai) gydyti.</w:t>
      </w:r>
    </w:p>
    <w:p w14:paraId="680A6C0B"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72DFE066" w14:textId="2812E0A8" w:rsidR="009F09DF" w:rsidRPr="005E7083" w:rsidRDefault="009F09DF" w:rsidP="005E7083">
      <w:pPr>
        <w:pStyle w:val="BT-EMEASMCA"/>
        <w:numPr>
          <w:ilvl w:val="0"/>
          <w:numId w:val="19"/>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Olmesartano medoksomilis priklauso angiotenzino II receptorių blokatorių grupei. Jis atpalaiduoja lygiuosius kraujagyslių raumenis, todėl mažina kraujospūdį.</w:t>
      </w:r>
    </w:p>
    <w:p w14:paraId="3E0FE0B1" w14:textId="77414FCA" w:rsidR="009F09DF" w:rsidRPr="005E7083" w:rsidRDefault="009F09DF" w:rsidP="005E7083">
      <w:pPr>
        <w:pStyle w:val="BT-EMEASMCA"/>
        <w:numPr>
          <w:ilvl w:val="0"/>
          <w:numId w:val="19"/>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Hidrochlorotiazidas priklauso vaistų grupei, vadinamai tiazidiniais diuretikais (“šlapimą varančios tabletės”). Jis padeda organizmui pašalinti perteklinį skysčių kiekį, skatindamas inkstus išskirti daugiau šlapimo, ir taip mažina kraujospūdį.</w:t>
      </w:r>
    </w:p>
    <w:p w14:paraId="022BB97A"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62772242" w14:textId="4891B95B"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Jums </w:t>
      </w:r>
      <w:r w:rsidR="003C3F2B" w:rsidRPr="005E7083">
        <w:rPr>
          <w:rFonts w:ascii="Times New Roman" w:hAnsi="Times New Roman" w:cs="Times New Roman"/>
        </w:rPr>
        <w:t>OLPREZIDE</w:t>
      </w:r>
      <w:r w:rsidRPr="005E7083">
        <w:rPr>
          <w:rFonts w:ascii="Times New Roman" w:hAnsi="Times New Roman" w:cs="Times New Roman"/>
        </w:rPr>
        <w:t xml:space="preserve"> bus skiriamas vartoti tik tuomet, jei vienas </w:t>
      </w:r>
      <w:r w:rsidR="00904DD6" w:rsidRPr="005E7083">
        <w:rPr>
          <w:rFonts w:ascii="Times New Roman" w:hAnsi="Times New Roman" w:cs="Times New Roman"/>
        </w:rPr>
        <w:t xml:space="preserve">OLPRESS </w:t>
      </w:r>
      <w:r w:rsidRPr="005E7083">
        <w:rPr>
          <w:rFonts w:ascii="Times New Roman" w:hAnsi="Times New Roman" w:cs="Times New Roman"/>
        </w:rPr>
        <w:t>(olmesartano medoksomilis) tinkamai nesureguliavo kraujospūdžio. Dviejų veikliųjų medžiagų derinys</w:t>
      </w:r>
      <w:r w:rsidRPr="005E7083">
        <w:rPr>
          <w:rFonts w:ascii="Times New Roman" w:hAnsi="Times New Roman" w:cs="Times New Roman"/>
          <w:bCs/>
          <w:i/>
        </w:rPr>
        <w:t xml:space="preserve"> </w:t>
      </w:r>
      <w:r w:rsidR="003C3F2B" w:rsidRPr="005E7083">
        <w:rPr>
          <w:rFonts w:ascii="Times New Roman" w:hAnsi="Times New Roman" w:cs="Times New Roman"/>
        </w:rPr>
        <w:t>OLPREZIDE</w:t>
      </w:r>
      <w:r w:rsidRPr="005E7083">
        <w:rPr>
          <w:rFonts w:ascii="Times New Roman" w:hAnsi="Times New Roman" w:cs="Times New Roman"/>
        </w:rPr>
        <w:t xml:space="preserve"> kraujospūdį mažina labiau negu atskirai vartojama kiekviena veiklioji medžiaga.</w:t>
      </w:r>
    </w:p>
    <w:p w14:paraId="0F6A2CE0"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77485142" w14:textId="760DE43D"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Galbūt Jūs jau vartojate vaistų padidėjusiam kraujospūdžiui sumažinti, bet gydytojas gali paskirti </w:t>
      </w:r>
      <w:r w:rsidR="003C3F2B" w:rsidRPr="005E7083">
        <w:rPr>
          <w:rFonts w:ascii="Times New Roman" w:hAnsi="Times New Roman" w:cs="Times New Roman"/>
        </w:rPr>
        <w:t>OLPREZIDE</w:t>
      </w:r>
      <w:r w:rsidRPr="005E7083">
        <w:rPr>
          <w:rFonts w:ascii="Times New Roman" w:hAnsi="Times New Roman" w:cs="Times New Roman"/>
        </w:rPr>
        <w:t>, norėdamas jį dar labiau sumažinti.</w:t>
      </w:r>
    </w:p>
    <w:p w14:paraId="2C62408C"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5053002B" w14:textId="47C5B009"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Padidėjusį kraujospūdį galima sumažinti tokiais vaistais kaip </w:t>
      </w:r>
      <w:r w:rsidR="003C3F2B" w:rsidRPr="005E7083">
        <w:rPr>
          <w:rFonts w:ascii="Times New Roman" w:hAnsi="Times New Roman" w:cs="Times New Roman"/>
        </w:rPr>
        <w:t>OLPREZIDE</w:t>
      </w:r>
      <w:r w:rsidRPr="005E7083">
        <w:rPr>
          <w:rFonts w:ascii="Times New Roman" w:hAnsi="Times New Roman" w:cs="Times New Roman"/>
        </w:rPr>
        <w:t xml:space="preserve"> tabletės. Jūsų gydytojas taip pat tikriausiai jau patarė Jums iš dalies pakeisti gyvenimo būdą, kad būtų lengviau reguliuoti kraujospūdį (pvz., sumažinti antsvorį, nustoti rūkyti, vengti vartoti alkoholį, sumažinti maiste druskos kiekį). Galbūt gydytojas taip pat paragino Jus reguliariai užsiimti fizine mankšta, pavyzdžiui, vaikščioti arba plaukioti. Labai svarbu laikytis šių gydytojo nurodymų.</w:t>
      </w:r>
    </w:p>
    <w:p w14:paraId="1B3A4C23"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26879E61"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3BD3A38A" w14:textId="2726A407" w:rsidR="009F09DF" w:rsidRPr="005E7083" w:rsidRDefault="009F09DF" w:rsidP="005E7083">
      <w:pPr>
        <w:pStyle w:val="Heading2"/>
        <w:tabs>
          <w:tab w:val="left" w:pos="567"/>
        </w:tabs>
        <w:spacing w:before="0" w:line="240" w:lineRule="auto"/>
        <w:jc w:val="left"/>
        <w:rPr>
          <w:rFonts w:ascii="Times New Roman" w:hAnsi="Times New Roman" w:cs="Times New Roman"/>
          <w:b w:val="0"/>
          <w:bCs w:val="0"/>
          <w:sz w:val="22"/>
          <w:szCs w:val="22"/>
          <w:lang w:val="lt-LT"/>
        </w:rPr>
      </w:pPr>
      <w:r w:rsidRPr="005E7083">
        <w:rPr>
          <w:rFonts w:ascii="Times New Roman" w:hAnsi="Times New Roman" w:cs="Times New Roman"/>
          <w:sz w:val="22"/>
          <w:szCs w:val="22"/>
          <w:lang w:val="lt-LT"/>
        </w:rPr>
        <w:t>2.</w:t>
      </w:r>
      <w:r w:rsidRPr="005E7083">
        <w:rPr>
          <w:rFonts w:ascii="Times New Roman" w:hAnsi="Times New Roman" w:cs="Times New Roman"/>
          <w:sz w:val="22"/>
          <w:szCs w:val="22"/>
          <w:lang w:val="lt-LT"/>
        </w:rPr>
        <w:tab/>
        <w:t xml:space="preserve">Kas žinotina prieš vartojant </w:t>
      </w:r>
      <w:r w:rsidR="003C3F2B" w:rsidRPr="005E7083">
        <w:rPr>
          <w:rFonts w:ascii="Times New Roman" w:hAnsi="Times New Roman" w:cs="Times New Roman"/>
          <w:sz w:val="22"/>
          <w:szCs w:val="22"/>
          <w:lang w:val="lt-LT"/>
        </w:rPr>
        <w:t>OLPREZIDE</w:t>
      </w:r>
    </w:p>
    <w:p w14:paraId="4135B6BB" w14:textId="77777777" w:rsidR="009F09DF" w:rsidRPr="005E7083" w:rsidRDefault="009F09DF" w:rsidP="005E7083">
      <w:pPr>
        <w:pStyle w:val="BodyText"/>
        <w:tabs>
          <w:tab w:val="left" w:pos="567"/>
        </w:tabs>
        <w:spacing w:after="0" w:line="240" w:lineRule="auto"/>
        <w:jc w:val="left"/>
        <w:rPr>
          <w:rFonts w:ascii="Times New Roman" w:hAnsi="Times New Roman" w:cs="Times New Roman"/>
          <w:bCs/>
        </w:rPr>
      </w:pPr>
    </w:p>
    <w:p w14:paraId="44AFF65B" w14:textId="3D0604FA" w:rsidR="009F09DF" w:rsidRPr="005E7083" w:rsidRDefault="003C3F2B" w:rsidP="005E7083">
      <w:pPr>
        <w:pStyle w:val="Heading3"/>
        <w:tabs>
          <w:tab w:val="left" w:pos="567"/>
        </w:tabs>
        <w:spacing w:before="0" w:line="240" w:lineRule="auto"/>
        <w:jc w:val="left"/>
        <w:rPr>
          <w:rFonts w:ascii="Times New Roman" w:hAnsi="Times New Roman" w:cs="Times New Roman"/>
          <w:sz w:val="22"/>
          <w:szCs w:val="22"/>
          <w:lang w:val="lt-LT"/>
        </w:rPr>
      </w:pPr>
      <w:r w:rsidRPr="005E7083">
        <w:rPr>
          <w:rFonts w:ascii="Times New Roman" w:hAnsi="Times New Roman" w:cs="Times New Roman"/>
          <w:b/>
          <w:bCs/>
          <w:sz w:val="22"/>
          <w:szCs w:val="22"/>
          <w:lang w:val="lt-LT"/>
        </w:rPr>
        <w:t>OLPREZIDE</w:t>
      </w:r>
      <w:r w:rsidR="009F09DF" w:rsidRPr="005E7083">
        <w:rPr>
          <w:rFonts w:ascii="Times New Roman" w:hAnsi="Times New Roman" w:cs="Times New Roman"/>
          <w:b/>
          <w:bCs/>
          <w:sz w:val="22"/>
          <w:szCs w:val="22"/>
          <w:lang w:val="lt-LT"/>
        </w:rPr>
        <w:t xml:space="preserve"> vartoti </w:t>
      </w:r>
      <w:r w:rsidR="00665252" w:rsidRPr="005E7083">
        <w:rPr>
          <w:rFonts w:ascii="Times New Roman" w:hAnsi="Times New Roman" w:cs="Times New Roman"/>
          <w:b/>
          <w:bCs/>
          <w:sz w:val="22"/>
          <w:szCs w:val="22"/>
          <w:lang w:val="lt-LT"/>
        </w:rPr>
        <w:t>draudžiama</w:t>
      </w:r>
      <w:r w:rsidR="009F09DF" w:rsidRPr="005E7083">
        <w:rPr>
          <w:rFonts w:ascii="Times New Roman" w:hAnsi="Times New Roman" w:cs="Times New Roman"/>
          <w:b/>
          <w:bCs/>
          <w:sz w:val="22"/>
          <w:szCs w:val="22"/>
          <w:lang w:val="lt-LT"/>
        </w:rPr>
        <w:t>:</w:t>
      </w:r>
    </w:p>
    <w:p w14:paraId="41DD0829" w14:textId="429616AD"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yra alergija olmesartano medoksomiliui arba hidrochlorotiazidui</w:t>
      </w:r>
      <w:r w:rsidRPr="005E7083" w:rsidDel="00A83FC1">
        <w:rPr>
          <w:rFonts w:ascii="Times New Roman" w:hAnsi="Times New Roman" w:cs="Times New Roman"/>
          <w:lang w:val="lt-LT"/>
        </w:rPr>
        <w:t xml:space="preserve"> </w:t>
      </w:r>
      <w:r w:rsidRPr="005E7083">
        <w:rPr>
          <w:rFonts w:ascii="Times New Roman" w:hAnsi="Times New Roman" w:cs="Times New Roman"/>
          <w:lang w:val="lt-LT"/>
        </w:rPr>
        <w:t>arba bet kuriai pagalbinei medžiagai (žr.</w:t>
      </w:r>
      <w:r w:rsidR="005B0857" w:rsidRPr="005E7083">
        <w:rPr>
          <w:rFonts w:ascii="Times New Roman" w:hAnsi="Times New Roman" w:cs="Times New Roman"/>
          <w:lang w:val="lt-LT"/>
        </w:rPr>
        <w:t> </w:t>
      </w:r>
      <w:r w:rsidRPr="005E7083">
        <w:rPr>
          <w:rFonts w:ascii="Times New Roman" w:hAnsi="Times New Roman" w:cs="Times New Roman"/>
          <w:lang w:val="lt-LT"/>
        </w:rPr>
        <w:t>6</w:t>
      </w:r>
      <w:r w:rsidR="005B0857" w:rsidRPr="005E7083">
        <w:rPr>
          <w:rFonts w:ascii="Times New Roman" w:hAnsi="Times New Roman" w:cs="Times New Roman"/>
          <w:lang w:val="lt-LT"/>
        </w:rPr>
        <w:t> </w:t>
      </w:r>
      <w:r w:rsidRPr="005E7083">
        <w:rPr>
          <w:rFonts w:ascii="Times New Roman" w:hAnsi="Times New Roman" w:cs="Times New Roman"/>
          <w:lang w:val="lt-LT"/>
        </w:rPr>
        <w:t>skyrių) arba į hidrochlorotiazidą panašioms medžiagoms (sulfonamidams);</w:t>
      </w:r>
    </w:p>
    <w:p w14:paraId="578EDC64" w14:textId="2D037792"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nėštumo trukmė ilgesnė nei 3</w:t>
      </w:r>
      <w:r w:rsidR="005B0857" w:rsidRPr="005E7083">
        <w:rPr>
          <w:rFonts w:ascii="Times New Roman" w:hAnsi="Times New Roman" w:cs="Times New Roman"/>
          <w:lang w:val="lt-LT"/>
        </w:rPr>
        <w:t> </w:t>
      </w:r>
      <w:r w:rsidRPr="005E7083">
        <w:rPr>
          <w:rFonts w:ascii="Times New Roman" w:hAnsi="Times New Roman" w:cs="Times New Roman"/>
          <w:lang w:val="lt-LT"/>
        </w:rPr>
        <w:t xml:space="preserve">mėnesiai (geriausia vengti vartoti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ir ankstyvuoju nėštumo laikotarpiu – žr. skyrių „Nėštumas“);</w:t>
      </w:r>
    </w:p>
    <w:p w14:paraId="1EA9DDD1"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sutrikusi inkstų veikla;</w:t>
      </w:r>
    </w:p>
    <w:p w14:paraId="75AF6D92"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Jūs sergate cukriniu diabetu arba Jūsų inkstų veikla sutrikusi ir Jums skirtas kraujospūdį mažinantis vaistas, kurio sudėtyje yra aliskireno;</w:t>
      </w:r>
    </w:p>
    <w:p w14:paraId="660B614A"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yra sumažėjusi kalio, natrio, padidėjusi kalcio ar padidėjęs šlapimo rūgšties kiekis kraujyje (su podagros arba inkstų akmenligės simptomais) ir šie pokyčiai negerėja juos gydant;</w:t>
      </w:r>
    </w:p>
    <w:p w14:paraId="5DA03969" w14:textId="5B2FDF5E"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jeigu yra vidutinio sunkumo ar sunkus kepenų veiklos sutrikimas, arba odos bei akių pageltimas (gelta), arba sutrikęs tulžies ištekėjimas iš tulžies pūslės (pvz.: užsikimšę tulžies takai, akmenligė).</w:t>
      </w:r>
    </w:p>
    <w:p w14:paraId="66C74FB4"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07498F13"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Jeigu manote, kad kuri nors iš išvardytų būklių Jums tinka arba abejojate dėl to, šio preparato nevartokite. Pirmiausia pasitarkite su gydytoju ir laikykitės jo nurodymų.</w:t>
      </w:r>
    </w:p>
    <w:p w14:paraId="2C0287D9"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78224F4B" w14:textId="77777777" w:rsidR="009F09DF" w:rsidRPr="005E7083" w:rsidRDefault="009F09DF" w:rsidP="005E7083">
      <w:pPr>
        <w:pStyle w:val="PI-3EMEASMCA"/>
        <w:spacing w:after="0" w:line="240" w:lineRule="auto"/>
        <w:jc w:val="left"/>
        <w:rPr>
          <w:rFonts w:ascii="Times New Roman" w:hAnsi="Times New Roman" w:cs="Times New Roman"/>
          <w:b w:val="0"/>
          <w:bCs w:val="0"/>
        </w:rPr>
      </w:pPr>
      <w:r w:rsidRPr="005E7083">
        <w:rPr>
          <w:rFonts w:ascii="Times New Roman" w:hAnsi="Times New Roman" w:cs="Times New Roman"/>
        </w:rPr>
        <w:t>Įspėjimai ir atsargumo priemonės</w:t>
      </w:r>
    </w:p>
    <w:p w14:paraId="5748EAAE" w14:textId="4C5ABD29"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b w:val="0"/>
        </w:rPr>
        <w:t xml:space="preserve">Pasitarkite su gydytoju, prieš pradėdami vartoti </w:t>
      </w:r>
      <w:r w:rsidR="003C3F2B" w:rsidRPr="005E7083">
        <w:rPr>
          <w:rFonts w:ascii="Times New Roman" w:hAnsi="Times New Roman" w:cs="Times New Roman"/>
          <w:b w:val="0"/>
        </w:rPr>
        <w:t>OLPREZIDE</w:t>
      </w:r>
      <w:r w:rsidRPr="005E7083">
        <w:rPr>
          <w:rFonts w:ascii="Times New Roman" w:hAnsi="Times New Roman" w:cs="Times New Roman"/>
          <w:b w:val="0"/>
        </w:rPr>
        <w:t>.</w:t>
      </w:r>
    </w:p>
    <w:p w14:paraId="235FE78F" w14:textId="77777777" w:rsidR="009F09DF" w:rsidRPr="005E7083" w:rsidRDefault="009F09DF" w:rsidP="005E7083">
      <w:pPr>
        <w:pStyle w:val="PI-3EMEASMCA"/>
        <w:spacing w:after="0" w:line="240" w:lineRule="auto"/>
        <w:jc w:val="left"/>
        <w:rPr>
          <w:rFonts w:ascii="Times New Roman" w:hAnsi="Times New Roman" w:cs="Times New Roman"/>
          <w:b w:val="0"/>
        </w:rPr>
      </w:pPr>
    </w:p>
    <w:p w14:paraId="31432454" w14:textId="39CC4377"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b w:val="0"/>
        </w:rPr>
        <w:t xml:space="preserve">Prieš pradėdami vartoti </w:t>
      </w:r>
      <w:r w:rsidR="003C3F2B" w:rsidRPr="005E7083">
        <w:rPr>
          <w:rFonts w:ascii="Times New Roman" w:hAnsi="Times New Roman" w:cs="Times New Roman"/>
          <w:b w:val="0"/>
        </w:rPr>
        <w:t>OLPREZIDE</w:t>
      </w:r>
      <w:r w:rsidRPr="005E7083">
        <w:rPr>
          <w:rFonts w:ascii="Times New Roman" w:hAnsi="Times New Roman" w:cs="Times New Roman"/>
          <w:b w:val="0"/>
        </w:rPr>
        <w:t xml:space="preserve">, </w:t>
      </w:r>
      <w:r w:rsidRPr="005E7083">
        <w:rPr>
          <w:rFonts w:ascii="Times New Roman" w:hAnsi="Times New Roman" w:cs="Times New Roman"/>
        </w:rPr>
        <w:t>pasakykite gydytojui</w:t>
      </w:r>
      <w:r w:rsidRPr="005E7083">
        <w:rPr>
          <w:rFonts w:ascii="Times New Roman" w:hAnsi="Times New Roman" w:cs="Times New Roman"/>
          <w:b w:val="0"/>
        </w:rPr>
        <w:t>, jeigu vartojate kurį nors iš šių vaistų padidėjusiam kraujospūdžiui gydyti:</w:t>
      </w:r>
    </w:p>
    <w:p w14:paraId="77D57A03" w14:textId="77777777" w:rsidR="009F09DF" w:rsidRPr="005E7083" w:rsidRDefault="009F09DF" w:rsidP="005E7083">
      <w:pPr>
        <w:pStyle w:val="BT-EMEASMCA"/>
        <w:spacing w:after="0" w:line="240" w:lineRule="auto"/>
        <w:jc w:val="left"/>
        <w:rPr>
          <w:rFonts w:ascii="Times New Roman" w:hAnsi="Times New Roman" w:cs="Times New Roman"/>
          <w:bCs/>
          <w:lang w:val="lt-LT"/>
        </w:rPr>
      </w:pPr>
      <w:r w:rsidRPr="005E7083">
        <w:rPr>
          <w:rFonts w:ascii="Times New Roman" w:hAnsi="Times New Roman" w:cs="Times New Roman"/>
          <w:lang w:val="lt-LT"/>
        </w:rPr>
        <w:t>AKF inhibitorių (pavyzdžiui, enalaprilį, lizinoprilį, ramiprilį), ypač jei turite su cukriniu diabetu susijusių inkstų sutrikimų</w:t>
      </w:r>
      <w:r w:rsidRPr="005E7083">
        <w:rPr>
          <w:rFonts w:ascii="Times New Roman" w:hAnsi="Times New Roman" w:cs="Times New Roman"/>
          <w:bCs/>
          <w:lang w:val="lt-LT"/>
        </w:rPr>
        <w:t>;</w:t>
      </w:r>
    </w:p>
    <w:p w14:paraId="53B6BA94" w14:textId="37572B74" w:rsidR="009F09DF" w:rsidRPr="005E7083" w:rsidRDefault="00904DD6"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a</w:t>
      </w:r>
      <w:r w:rsidR="009F09DF" w:rsidRPr="005E7083">
        <w:rPr>
          <w:rFonts w:ascii="Times New Roman" w:hAnsi="Times New Roman" w:cs="Times New Roman"/>
          <w:lang w:val="lt-LT"/>
        </w:rPr>
        <w:t>liskireną.</w:t>
      </w:r>
    </w:p>
    <w:p w14:paraId="2420926A" w14:textId="77777777" w:rsidR="009F09DF" w:rsidRPr="005E7083" w:rsidRDefault="009F09DF" w:rsidP="005E7083">
      <w:pPr>
        <w:pStyle w:val="BT-EMEASMCA"/>
        <w:numPr>
          <w:ilvl w:val="0"/>
          <w:numId w:val="0"/>
        </w:numPr>
        <w:spacing w:after="0" w:line="240" w:lineRule="auto"/>
        <w:jc w:val="left"/>
        <w:rPr>
          <w:rFonts w:ascii="Times New Roman" w:hAnsi="Times New Roman" w:cs="Times New Roman"/>
          <w:lang w:val="lt-LT"/>
        </w:rPr>
      </w:pPr>
    </w:p>
    <w:p w14:paraId="109DAD66" w14:textId="77777777" w:rsidR="009F09DF" w:rsidRPr="005E7083" w:rsidRDefault="009F09DF" w:rsidP="005E7083">
      <w:pPr>
        <w:pStyle w:val="PI-3EMEASMCA"/>
        <w:spacing w:after="0" w:line="240" w:lineRule="auto"/>
        <w:jc w:val="left"/>
        <w:rPr>
          <w:rFonts w:ascii="Times New Roman" w:hAnsi="Times New Roman" w:cs="Times New Roman"/>
          <w:b w:val="0"/>
          <w:bCs w:val="0"/>
        </w:rPr>
      </w:pPr>
      <w:r w:rsidRPr="005E7083">
        <w:rPr>
          <w:rFonts w:ascii="Times New Roman" w:hAnsi="Times New Roman" w:cs="Times New Roman"/>
          <w:b w:val="0"/>
        </w:rPr>
        <w:t>Jūsų gydytojas gali reguliariai ištirti Jūsų inkstų funkciją, kraujospūdį ir elektrolitų (pvz., kalio) kiekį kraujyje.</w:t>
      </w:r>
    </w:p>
    <w:p w14:paraId="0C11E113" w14:textId="77777777" w:rsidR="009F09DF" w:rsidRPr="005E7083" w:rsidRDefault="009F09DF" w:rsidP="005E7083">
      <w:pPr>
        <w:pStyle w:val="PI-3EMEASMCA"/>
        <w:spacing w:after="0" w:line="240" w:lineRule="auto"/>
        <w:jc w:val="left"/>
        <w:rPr>
          <w:rFonts w:ascii="Times New Roman" w:hAnsi="Times New Roman" w:cs="Times New Roman"/>
          <w:b w:val="0"/>
          <w:bCs w:val="0"/>
        </w:rPr>
      </w:pPr>
    </w:p>
    <w:p w14:paraId="24F4402A" w14:textId="30FE1C79"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b w:val="0"/>
        </w:rPr>
        <w:t>Taip pat žiūrėkite informaciją, pateiktą poskyryje „</w:t>
      </w:r>
      <w:r w:rsidR="003C3F2B" w:rsidRPr="005E7083">
        <w:rPr>
          <w:rFonts w:ascii="Times New Roman" w:hAnsi="Times New Roman" w:cs="Times New Roman"/>
          <w:b w:val="0"/>
        </w:rPr>
        <w:t>OLPREZIDE</w:t>
      </w:r>
      <w:r w:rsidRPr="005E7083">
        <w:rPr>
          <w:rFonts w:ascii="Times New Roman" w:hAnsi="Times New Roman" w:cs="Times New Roman"/>
          <w:b w:val="0"/>
        </w:rPr>
        <w:t xml:space="preserve"> vartoti </w:t>
      </w:r>
      <w:r w:rsidR="00904DD6" w:rsidRPr="005E7083">
        <w:rPr>
          <w:rFonts w:ascii="Times New Roman" w:hAnsi="Times New Roman" w:cs="Times New Roman"/>
          <w:b w:val="0"/>
        </w:rPr>
        <w:t>draudžiama</w:t>
      </w:r>
      <w:r w:rsidRPr="005E7083">
        <w:rPr>
          <w:rFonts w:ascii="Times New Roman" w:hAnsi="Times New Roman" w:cs="Times New Roman"/>
          <w:b w:val="0"/>
        </w:rPr>
        <w:t>“.</w:t>
      </w:r>
    </w:p>
    <w:p w14:paraId="494E4FD1" w14:textId="77777777" w:rsidR="009F09DF" w:rsidRPr="005E7083" w:rsidRDefault="009F09DF" w:rsidP="005E7083">
      <w:pPr>
        <w:pStyle w:val="PI-3EMEASMCA"/>
        <w:spacing w:after="0" w:line="240" w:lineRule="auto"/>
        <w:jc w:val="left"/>
        <w:rPr>
          <w:rFonts w:ascii="Times New Roman" w:hAnsi="Times New Roman" w:cs="Times New Roman"/>
          <w:b w:val="0"/>
        </w:rPr>
      </w:pPr>
    </w:p>
    <w:p w14:paraId="5C58E67B" w14:textId="2415D8AA" w:rsidR="009F09DF" w:rsidRPr="005E7083" w:rsidRDefault="009F09DF" w:rsidP="005E7083">
      <w:pPr>
        <w:pStyle w:val="BT-EMEASMCA"/>
        <w:numPr>
          <w:ilvl w:val="0"/>
          <w:numId w:val="0"/>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Prieš pradėdami vartoti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w:t>
      </w:r>
      <w:r w:rsidRPr="005E7083">
        <w:rPr>
          <w:rFonts w:ascii="Times New Roman" w:hAnsi="Times New Roman" w:cs="Times New Roman"/>
          <w:b/>
          <w:lang w:val="lt-LT"/>
        </w:rPr>
        <w:t>pasakykite gydytojui</w:t>
      </w:r>
      <w:r w:rsidRPr="005E7083">
        <w:rPr>
          <w:rFonts w:ascii="Times New Roman" w:hAnsi="Times New Roman" w:cs="Times New Roman"/>
          <w:lang w:val="lt-LT"/>
        </w:rPr>
        <w:t>, jeigu Jums yra žemiau išvardytų sveikatos sutrikimų:</w:t>
      </w:r>
    </w:p>
    <w:p w14:paraId="598EE98E" w14:textId="69A44EFB"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persodintas inkstas;</w:t>
      </w:r>
    </w:p>
    <w:p w14:paraId="5AA2C380" w14:textId="77777777"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kepenų ligos;</w:t>
      </w:r>
    </w:p>
    <w:p w14:paraId="3132FA50" w14:textId="77777777"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širdies nepakankamumas arba širdies vožtuvų sutrikimai, širdies raumens veiklos sutrikimai;</w:t>
      </w:r>
    </w:p>
    <w:p w14:paraId="0BB9AFB9" w14:textId="77777777"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sunkus arba kelias dienas trunkantis vėmimas arba viduriavimas;</w:t>
      </w:r>
    </w:p>
    <w:p w14:paraId="6D970BD2" w14:textId="77777777"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vartojate dideles diuretikų dozes arba mažai su maistu vartojate druskos;</w:t>
      </w:r>
    </w:p>
    <w:p w14:paraId="56AD594B" w14:textId="77777777"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sutrikusi antinksčių veikla (pvz., yra pirminis aldosteronizmas);</w:t>
      </w:r>
    </w:p>
    <w:p w14:paraId="53478290" w14:textId="77777777"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cukrinis diabetas;</w:t>
      </w:r>
    </w:p>
    <w:p w14:paraId="7968B2DD" w14:textId="5F76DF01"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raudonoji vilkligė (autoimuninė liga);</w:t>
      </w:r>
    </w:p>
    <w:p w14:paraId="40A2BF59" w14:textId="7F565379" w:rsidR="009F09DF" w:rsidRPr="005E7083" w:rsidRDefault="009F09DF" w:rsidP="005E7083">
      <w:pPr>
        <w:pStyle w:val="BT-EMEASMCA"/>
        <w:numPr>
          <w:ilvl w:val="0"/>
          <w:numId w:val="36"/>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alergija arba astma</w:t>
      </w:r>
      <w:r w:rsidR="00256CBA" w:rsidRPr="005E7083">
        <w:rPr>
          <w:rFonts w:ascii="Times New Roman" w:hAnsi="Times New Roman" w:cs="Times New Roman"/>
          <w:lang w:val="lt-LT"/>
        </w:rPr>
        <w:t>;</w:t>
      </w:r>
    </w:p>
    <w:p w14:paraId="3E9384EF" w14:textId="4A0EA3AC" w:rsidR="009F09DF" w:rsidRPr="005E7083" w:rsidRDefault="009F09DF" w:rsidP="005E7083">
      <w:pPr>
        <w:pStyle w:val="ListParagraph"/>
        <w:numPr>
          <w:ilvl w:val="0"/>
          <w:numId w:val="36"/>
        </w:numPr>
        <w:tabs>
          <w:tab w:val="left" w:pos="360"/>
        </w:tabs>
        <w:spacing w:after="0" w:line="240" w:lineRule="auto"/>
        <w:jc w:val="left"/>
        <w:rPr>
          <w:rFonts w:ascii="Times New Roman" w:eastAsia="Times New Roman" w:hAnsi="Times New Roman" w:cs="Times New Roman"/>
          <w:lang w:val="lt-LT"/>
        </w:rPr>
      </w:pPr>
      <w:r w:rsidRPr="005E7083">
        <w:rPr>
          <w:rFonts w:ascii="Times New Roman" w:eastAsia="Times New Roman" w:hAnsi="Times New Roman" w:cs="Times New Roman"/>
          <w:lang w:val="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3C3F2B" w:rsidRPr="005E7083">
        <w:rPr>
          <w:rFonts w:ascii="Times New Roman" w:eastAsia="Times New Roman" w:hAnsi="Times New Roman" w:cs="Times New Roman"/>
          <w:lang w:val="lt-LT"/>
        </w:rPr>
        <w:t>OLPREZIDE</w:t>
      </w:r>
      <w:r w:rsidRPr="005E7083">
        <w:rPr>
          <w:rFonts w:ascii="Times New Roman" w:eastAsia="Times New Roman" w:hAnsi="Times New Roman" w:cs="Times New Roman"/>
          <w:lang w:val="lt-LT"/>
        </w:rPr>
        <w:t>, saugokite savo odą nuo saulės ir ultravioletinių spindulių</w:t>
      </w:r>
      <w:r w:rsidR="00665252" w:rsidRPr="005E7083">
        <w:rPr>
          <w:rFonts w:ascii="Times New Roman" w:eastAsia="Times New Roman" w:hAnsi="Times New Roman" w:cs="Times New Roman"/>
          <w:lang w:val="lt-LT"/>
        </w:rPr>
        <w:t>;</w:t>
      </w:r>
    </w:p>
    <w:p w14:paraId="3C5FA93B" w14:textId="4FB4AD42" w:rsidR="009F09DF" w:rsidRPr="005E7083" w:rsidRDefault="009F09DF" w:rsidP="005E7083">
      <w:pPr>
        <w:pStyle w:val="ListParagraph"/>
        <w:numPr>
          <w:ilvl w:val="0"/>
          <w:numId w:val="36"/>
        </w:numPr>
        <w:tabs>
          <w:tab w:val="left" w:pos="360"/>
        </w:tabs>
        <w:spacing w:after="0" w:line="240" w:lineRule="auto"/>
        <w:jc w:val="left"/>
        <w:rPr>
          <w:rFonts w:ascii="Times New Roman" w:eastAsia="Times New Roman" w:hAnsi="Times New Roman" w:cs="Times New Roman"/>
          <w:lang w:val="lt-LT"/>
        </w:rPr>
      </w:pPr>
      <w:r w:rsidRPr="005E7083">
        <w:rPr>
          <w:rFonts w:ascii="Times New Roman" w:hAnsi="Times New Roman" w:cs="Times New Roman"/>
          <w:lang w:val="lt-LT"/>
        </w:rPr>
        <w:t xml:space="preserve">jeigu praeityje pavartojus hidrochlorotiazido, Jums pasireiškė kvėpavimo ar plaučių veiklos sutrikimų (įskaitant plaučių uždegimą ar skysčio susidarymą juose). Jeigu pavartojus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Jums pasireikštų stiprus dusulys arba kvėpavimo sunkumų, nedelsdami kreipkitės medicininės pagalbos.</w:t>
      </w:r>
    </w:p>
    <w:p w14:paraId="3CEBFF32" w14:textId="77777777" w:rsidR="009F09DF" w:rsidRPr="005E7083" w:rsidRDefault="009F09DF" w:rsidP="005E7083">
      <w:pPr>
        <w:pStyle w:val="BT-EMEASMCA"/>
        <w:numPr>
          <w:ilvl w:val="0"/>
          <w:numId w:val="0"/>
        </w:numPr>
        <w:spacing w:after="0" w:line="240" w:lineRule="auto"/>
        <w:jc w:val="left"/>
        <w:rPr>
          <w:rFonts w:ascii="Times New Roman" w:hAnsi="Times New Roman" w:cs="Times New Roman"/>
          <w:lang w:val="lt-LT"/>
        </w:rPr>
      </w:pPr>
    </w:p>
    <w:p w14:paraId="44A9F4EF" w14:textId="04F2EA2A" w:rsidR="009F09DF" w:rsidRPr="005E7083" w:rsidRDefault="009F09DF" w:rsidP="005E7083">
      <w:pPr>
        <w:pStyle w:val="BT-EMEASMCA"/>
        <w:numPr>
          <w:ilvl w:val="0"/>
          <w:numId w:val="0"/>
        </w:numPr>
        <w:spacing w:after="0" w:line="240" w:lineRule="auto"/>
        <w:jc w:val="left"/>
        <w:rPr>
          <w:rFonts w:ascii="Times New Roman" w:hAnsi="Times New Roman" w:cs="Times New Roman"/>
          <w:lang w:val="lt-LT"/>
        </w:rPr>
      </w:pPr>
      <w:r w:rsidRPr="005E7083">
        <w:rPr>
          <w:rStyle w:val="hps"/>
          <w:rFonts w:ascii="Times New Roman" w:hAnsi="Times New Roman"/>
          <w:lang w:val="lt-LT"/>
        </w:rPr>
        <w:t>Kreipkitės į gydytoją</w:t>
      </w:r>
      <w:r w:rsidRPr="005E7083">
        <w:rPr>
          <w:rFonts w:ascii="Times New Roman" w:hAnsi="Times New Roman" w:cs="Times New Roman"/>
          <w:lang w:val="lt-LT"/>
        </w:rPr>
        <w:t>, jei atsiranda kuris nors iš žemiau išvardytų simptomų:</w:t>
      </w:r>
    </w:p>
    <w:p w14:paraId="47265183" w14:textId="77777777" w:rsidR="009F09DF" w:rsidRPr="005E7083" w:rsidRDefault="009F09DF" w:rsidP="005E7083">
      <w:pPr>
        <w:pStyle w:val="BT-EMEASMCA"/>
        <w:spacing w:after="0" w:line="240" w:lineRule="auto"/>
        <w:jc w:val="left"/>
        <w:rPr>
          <w:rStyle w:val="hps"/>
          <w:rFonts w:ascii="Times New Roman" w:hAnsi="Times New Roman"/>
          <w:lang w:val="lt-LT"/>
        </w:rPr>
      </w:pPr>
      <w:r w:rsidRPr="005E7083">
        <w:rPr>
          <w:rStyle w:val="hps"/>
          <w:rFonts w:ascii="Times New Roman" w:hAnsi="Times New Roman"/>
          <w:lang w:val="lt-LT"/>
        </w:rPr>
        <w:t>viduriavimas</w:t>
      </w:r>
      <w:r w:rsidRPr="005E7083">
        <w:rPr>
          <w:rFonts w:ascii="Times New Roman" w:hAnsi="Times New Roman" w:cs="Times New Roman"/>
          <w:lang w:val="lt-LT"/>
        </w:rPr>
        <w:t xml:space="preserve">, kuris yra </w:t>
      </w:r>
      <w:r w:rsidRPr="005E7083">
        <w:rPr>
          <w:rStyle w:val="hps"/>
          <w:rFonts w:ascii="Times New Roman" w:hAnsi="Times New Roman"/>
          <w:lang w:val="lt-LT"/>
        </w:rPr>
        <w:t>sunkus, nuolatinis</w:t>
      </w:r>
      <w:r w:rsidRPr="005E7083">
        <w:rPr>
          <w:rFonts w:ascii="Times New Roman" w:hAnsi="Times New Roman" w:cs="Times New Roman"/>
          <w:lang w:val="lt-LT"/>
        </w:rPr>
        <w:t xml:space="preserve"> </w:t>
      </w:r>
      <w:r w:rsidRPr="005E7083">
        <w:rPr>
          <w:rStyle w:val="hps"/>
          <w:rFonts w:ascii="Times New Roman" w:hAnsi="Times New Roman"/>
          <w:lang w:val="lt-LT"/>
        </w:rPr>
        <w:t>ir sukelia staigų svorio kritimą.</w:t>
      </w:r>
      <w:r w:rsidRPr="005E7083">
        <w:rPr>
          <w:rFonts w:ascii="Times New Roman" w:hAnsi="Times New Roman" w:cs="Times New Roman"/>
          <w:lang w:val="lt-LT"/>
        </w:rPr>
        <w:t xml:space="preserve"> </w:t>
      </w:r>
      <w:r w:rsidRPr="005E7083">
        <w:rPr>
          <w:rStyle w:val="hps"/>
          <w:rFonts w:ascii="Times New Roman" w:hAnsi="Times New Roman"/>
          <w:lang w:val="lt-LT"/>
        </w:rPr>
        <w:t>Jūsų gydytojas gali</w:t>
      </w:r>
      <w:r w:rsidRPr="005E7083">
        <w:rPr>
          <w:rFonts w:ascii="Times New Roman" w:hAnsi="Times New Roman" w:cs="Times New Roman"/>
          <w:lang w:val="lt-LT"/>
        </w:rPr>
        <w:t xml:space="preserve"> </w:t>
      </w:r>
      <w:r w:rsidRPr="005E7083">
        <w:rPr>
          <w:rStyle w:val="hps"/>
          <w:rFonts w:ascii="Times New Roman" w:hAnsi="Times New Roman"/>
          <w:lang w:val="lt-LT"/>
        </w:rPr>
        <w:t>įvertinti jūsų</w:t>
      </w:r>
      <w:r w:rsidRPr="005E7083">
        <w:rPr>
          <w:rFonts w:ascii="Times New Roman" w:hAnsi="Times New Roman" w:cs="Times New Roman"/>
          <w:lang w:val="lt-LT"/>
        </w:rPr>
        <w:t xml:space="preserve"> </w:t>
      </w:r>
      <w:r w:rsidRPr="005E7083">
        <w:rPr>
          <w:rStyle w:val="hps"/>
          <w:rFonts w:ascii="Times New Roman" w:hAnsi="Times New Roman"/>
          <w:lang w:val="lt-LT"/>
        </w:rPr>
        <w:t>simptomus</w:t>
      </w:r>
      <w:r w:rsidRPr="005E7083">
        <w:rPr>
          <w:rFonts w:ascii="Times New Roman" w:hAnsi="Times New Roman" w:cs="Times New Roman"/>
          <w:lang w:val="lt-LT"/>
        </w:rPr>
        <w:t xml:space="preserve"> </w:t>
      </w:r>
      <w:r w:rsidRPr="005E7083">
        <w:rPr>
          <w:rStyle w:val="hps"/>
          <w:rFonts w:ascii="Times New Roman" w:hAnsi="Times New Roman"/>
          <w:lang w:val="lt-LT"/>
        </w:rPr>
        <w:t>ir</w:t>
      </w:r>
      <w:r w:rsidRPr="005E7083">
        <w:rPr>
          <w:rFonts w:ascii="Times New Roman" w:hAnsi="Times New Roman" w:cs="Times New Roman"/>
          <w:lang w:val="lt-LT"/>
        </w:rPr>
        <w:t xml:space="preserve"> </w:t>
      </w:r>
      <w:r w:rsidRPr="005E7083">
        <w:rPr>
          <w:rStyle w:val="hps"/>
          <w:rFonts w:ascii="Times New Roman" w:hAnsi="Times New Roman"/>
          <w:lang w:val="lt-LT"/>
        </w:rPr>
        <w:t>nuspręsti, kaip</w:t>
      </w:r>
      <w:r w:rsidRPr="005E7083">
        <w:rPr>
          <w:rFonts w:ascii="Times New Roman" w:hAnsi="Times New Roman" w:cs="Times New Roman"/>
          <w:lang w:val="lt-LT"/>
        </w:rPr>
        <w:t xml:space="preserve"> </w:t>
      </w:r>
      <w:r w:rsidRPr="005E7083">
        <w:rPr>
          <w:rStyle w:val="hps"/>
          <w:rFonts w:ascii="Times New Roman" w:hAnsi="Times New Roman"/>
          <w:lang w:val="lt-LT"/>
        </w:rPr>
        <w:t>tęsti kraujospūdį</w:t>
      </w:r>
      <w:r w:rsidRPr="005E7083">
        <w:rPr>
          <w:rFonts w:ascii="Times New Roman" w:hAnsi="Times New Roman" w:cs="Times New Roman"/>
          <w:lang w:val="lt-LT"/>
        </w:rPr>
        <w:t xml:space="preserve"> mažinančio </w:t>
      </w:r>
      <w:r w:rsidRPr="005E7083">
        <w:rPr>
          <w:rStyle w:val="hps"/>
          <w:rFonts w:ascii="Times New Roman" w:hAnsi="Times New Roman"/>
          <w:lang w:val="lt-LT"/>
        </w:rPr>
        <w:t>vaisto vartojimą;</w:t>
      </w:r>
    </w:p>
    <w:p w14:paraId="2411DC84" w14:textId="43186398" w:rsidR="009F09DF" w:rsidRPr="005E7083" w:rsidRDefault="009F09DF" w:rsidP="005E7083">
      <w:pPr>
        <w:pStyle w:val="BT-EMEASMCA"/>
        <w:spacing w:after="0" w:line="240" w:lineRule="auto"/>
        <w:jc w:val="left"/>
        <w:rPr>
          <w:rStyle w:val="hps"/>
          <w:rFonts w:ascii="Times New Roman" w:hAnsi="Times New Roman"/>
          <w:lang w:val="lt-LT"/>
        </w:rPr>
      </w:pPr>
      <w:r w:rsidRPr="005E7083">
        <w:rPr>
          <w:rFonts w:ascii="Times New Roman" w:hAnsi="Times New Roman" w:cs="Times New Roman"/>
          <w:lang w:val="lt-LT"/>
        </w:rPr>
        <w:t xml:space="preserve">sutrikęs regėjimas arba akių skausmas. Tai gali būti </w:t>
      </w:r>
      <w:r w:rsidRPr="005E7083">
        <w:rPr>
          <w:rStyle w:val="hps"/>
          <w:rFonts w:ascii="Times New Roman" w:hAnsi="Times New Roman"/>
          <w:lang w:val="lt-LT"/>
        </w:rPr>
        <w:t xml:space="preserve">skysčio susikaupimo akies kraujagysliniame dangale (tarp gyslainės ir skleros) arba </w:t>
      </w:r>
      <w:r w:rsidRPr="005E7083">
        <w:rPr>
          <w:rFonts w:ascii="Times New Roman" w:hAnsi="Times New Roman" w:cs="Times New Roman"/>
          <w:lang w:val="lt-LT"/>
        </w:rPr>
        <w:t xml:space="preserve">padidėjusio akispūdžio simptomai ir gali atsirasti po kelių valandų arba kelių savaičių laikotarpiu pradėjus vartoti </w:t>
      </w:r>
      <w:r w:rsidR="003C3F2B" w:rsidRPr="005E7083">
        <w:rPr>
          <w:rFonts w:ascii="Times New Roman" w:hAnsi="Times New Roman" w:cs="Times New Roman"/>
          <w:lang w:val="lt-LT"/>
        </w:rPr>
        <w:t>OLPREZIDE</w:t>
      </w:r>
      <w:r w:rsidRPr="005E7083">
        <w:rPr>
          <w:rFonts w:ascii="Times New Roman" w:hAnsi="Times New Roman" w:cs="Times New Roman"/>
          <w:lang w:val="lt-LT"/>
        </w:rPr>
        <w:t>.</w:t>
      </w:r>
    </w:p>
    <w:p w14:paraId="5C458A32" w14:textId="77777777" w:rsidR="009F09DF" w:rsidRPr="005E7083" w:rsidRDefault="009F09DF" w:rsidP="005E7083">
      <w:pPr>
        <w:pStyle w:val="BT-EMEASMCA"/>
        <w:numPr>
          <w:ilvl w:val="0"/>
          <w:numId w:val="0"/>
        </w:numPr>
        <w:spacing w:after="0" w:line="240" w:lineRule="auto"/>
        <w:jc w:val="left"/>
        <w:rPr>
          <w:rFonts w:ascii="Times New Roman" w:hAnsi="Times New Roman" w:cs="Times New Roman"/>
          <w:lang w:val="lt-LT"/>
        </w:rPr>
      </w:pPr>
    </w:p>
    <w:p w14:paraId="72D37C9F"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Jei nustatyta kuri nors iš išvardytų būklių, gydytojas gali nurodyti pas jį lankytis dažniau ir atlikti kai kuriuos tyrimus.</w:t>
      </w:r>
    </w:p>
    <w:p w14:paraId="3660E582"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282138D8" w14:textId="7C701AAC" w:rsidR="00D53704" w:rsidRPr="005E7083" w:rsidRDefault="00D53704"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Pasitarkite su gydytoju, jei pavartojus OLPREZIDE jaučiate pilvo skausmą, pykinimą, vėmimą arba viduriavimą. Dėl tolesnio gydymo nuspręs Jūsų gydytojas. Nenustokite vartoti OLPREZIDE pats.</w:t>
      </w:r>
    </w:p>
    <w:p w14:paraId="2A7AA31A" w14:textId="77777777" w:rsidR="00D53704" w:rsidRPr="005E7083" w:rsidRDefault="00D53704" w:rsidP="005E7083">
      <w:pPr>
        <w:pStyle w:val="BodyText"/>
        <w:tabs>
          <w:tab w:val="left" w:pos="567"/>
        </w:tabs>
        <w:spacing w:after="0" w:line="240" w:lineRule="auto"/>
        <w:jc w:val="left"/>
        <w:rPr>
          <w:rFonts w:ascii="Times New Roman" w:hAnsi="Times New Roman" w:cs="Times New Roman"/>
        </w:rPr>
      </w:pPr>
    </w:p>
    <w:p w14:paraId="3E518EE8" w14:textId="5AE198DC"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Vartojant </w:t>
      </w:r>
      <w:r w:rsidR="003C3F2B" w:rsidRPr="005E7083">
        <w:rPr>
          <w:rFonts w:ascii="Times New Roman" w:hAnsi="Times New Roman" w:cs="Times New Roman"/>
        </w:rPr>
        <w:t>OLPREZIDE</w:t>
      </w:r>
      <w:r w:rsidRPr="005E7083">
        <w:rPr>
          <w:rFonts w:ascii="Times New Roman" w:hAnsi="Times New Roman" w:cs="Times New Roman"/>
        </w:rPr>
        <w:t xml:space="preserve"> kraujyje gali padidėti riebalų ir šlapimo rūgšties kiekis (tai gali būti podagros – skausmingo sąnarių sutinimo priežastis). Norėdamas nustatyti tokius pokyčius, gydytojas gali liepti tam tikrais intervalais kartoti kraujo tyrimus.</w:t>
      </w:r>
    </w:p>
    <w:p w14:paraId="59E43C96"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23F52C52" w14:textId="3AB14D26" w:rsidR="009F09DF" w:rsidRPr="005E7083" w:rsidRDefault="003C3F2B"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OLPREZIDE</w:t>
      </w:r>
      <w:r w:rsidR="009F09DF" w:rsidRPr="005E7083">
        <w:rPr>
          <w:rFonts w:ascii="Times New Roman" w:hAnsi="Times New Roman" w:cs="Times New Roman"/>
        </w:rPr>
        <w:t xml:space="preserve"> gali pakeisti tam tikrų cheminių medžiagų, vadinamų elektrolitais, kiekį Jūsų organizme. Gydytojas tikriausiai periodiškai skirs atlikti kraujo tyrimus jų kiekiui nustatyti. Elektrolitų kiekio pokyčių požymiai gali būti šie: troškulys, burnos džiūvimas, raumenų skausmas arba mėšlungis, raumenų silpnumas, sumažėjęs kraujospūdis (hipotenzija), silpnumas, vangumas, nuovargis, mieguistumas, neramumas, pykinimas ir vėmimas, sumažėjęs šlapimo kiekis, padažnėjęs pulsas. </w:t>
      </w:r>
      <w:r w:rsidR="009F09DF" w:rsidRPr="005E7083">
        <w:rPr>
          <w:rFonts w:ascii="Times New Roman" w:hAnsi="Times New Roman" w:cs="Times New Roman"/>
          <w:b/>
        </w:rPr>
        <w:t>Atsiradus šiems požymiams, pasakykite gydytojui.</w:t>
      </w:r>
    </w:p>
    <w:p w14:paraId="0FB219DD" w14:textId="77777777" w:rsidR="009F09DF" w:rsidRPr="005E7083" w:rsidRDefault="009F09DF" w:rsidP="005E7083">
      <w:pPr>
        <w:pStyle w:val="Heading3"/>
        <w:tabs>
          <w:tab w:val="left" w:pos="567"/>
        </w:tabs>
        <w:spacing w:before="0" w:line="240" w:lineRule="auto"/>
        <w:jc w:val="left"/>
        <w:rPr>
          <w:rFonts w:ascii="Times New Roman" w:hAnsi="Times New Roman" w:cs="Times New Roman"/>
          <w:bCs/>
          <w:sz w:val="22"/>
          <w:szCs w:val="22"/>
          <w:lang w:val="lt-LT"/>
        </w:rPr>
      </w:pPr>
    </w:p>
    <w:p w14:paraId="3E96DF1E"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Kaip ir vartojant kitus kraujospūdį mažinančius vaistus, pernelyg didelis kraujospūdžio sumažėjimas pacientams su sutrikusia širdies arba smegenų kraujotaka gali sukelti miokardo infarktą arba insultą. Todėl Jūsų gydytojas atidžiai kontroliuos Jūsų kraujospūdį.</w:t>
      </w:r>
    </w:p>
    <w:p w14:paraId="3CFA65B4" w14:textId="77777777" w:rsidR="009F09DF" w:rsidRPr="005E7083" w:rsidRDefault="009F09DF" w:rsidP="005E7083">
      <w:pPr>
        <w:pStyle w:val="BTEMEASMCA"/>
        <w:spacing w:after="0" w:line="240" w:lineRule="auto"/>
        <w:jc w:val="left"/>
        <w:rPr>
          <w:rFonts w:ascii="Times New Roman" w:hAnsi="Times New Roman" w:cs="Times New Roman"/>
        </w:rPr>
      </w:pPr>
    </w:p>
    <w:p w14:paraId="6D1C8221" w14:textId="1D25B28E"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 xml:space="preserve">Jei Jums reikia atlikti prieskydinės liaukos funkcijos tyrimus, </w:t>
      </w:r>
      <w:r w:rsidR="003C3F2B" w:rsidRPr="005E7083">
        <w:rPr>
          <w:rFonts w:ascii="Times New Roman" w:hAnsi="Times New Roman" w:cs="Times New Roman"/>
        </w:rPr>
        <w:t>OLPREZIDE</w:t>
      </w:r>
      <w:r w:rsidRPr="005E7083">
        <w:rPr>
          <w:rFonts w:ascii="Times New Roman" w:hAnsi="Times New Roman" w:cs="Times New Roman"/>
        </w:rPr>
        <w:t xml:space="preserve"> vartojimą prieš tai būtina nutraukti.</w:t>
      </w:r>
    </w:p>
    <w:p w14:paraId="79B920B9" w14:textId="77777777" w:rsidR="009F09DF" w:rsidRPr="005E7083" w:rsidRDefault="009F09DF" w:rsidP="005E7083">
      <w:pPr>
        <w:pStyle w:val="BTEMEASMCA"/>
        <w:spacing w:after="0" w:line="240" w:lineRule="auto"/>
        <w:jc w:val="left"/>
        <w:rPr>
          <w:rFonts w:ascii="Times New Roman" w:hAnsi="Times New Roman" w:cs="Times New Roman"/>
        </w:rPr>
      </w:pPr>
    </w:p>
    <w:p w14:paraId="4E295969"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Jei Jūs esate sportininkas, atsiminkite, kad šis vaistas gali lemti teigiamus dopingo testo rezultatus.</w:t>
      </w:r>
    </w:p>
    <w:p w14:paraId="2357E2E5" w14:textId="77777777" w:rsidR="009F09DF" w:rsidRPr="005E7083" w:rsidRDefault="009F09DF" w:rsidP="005E7083">
      <w:pPr>
        <w:pStyle w:val="BTEMEASMCA"/>
        <w:spacing w:after="0" w:line="240" w:lineRule="auto"/>
        <w:jc w:val="left"/>
        <w:rPr>
          <w:rFonts w:ascii="Times New Roman" w:hAnsi="Times New Roman" w:cs="Times New Roman"/>
        </w:rPr>
      </w:pPr>
    </w:p>
    <w:p w14:paraId="7DA8252F" w14:textId="066A0B76"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 xml:space="preserve">Būtinai pasakykite gydytojui, jei manote, kad esate nėščia arba galite pastoti. </w:t>
      </w:r>
      <w:r w:rsidR="003C3F2B" w:rsidRPr="005E7083">
        <w:rPr>
          <w:rFonts w:ascii="Times New Roman" w:hAnsi="Times New Roman" w:cs="Times New Roman"/>
        </w:rPr>
        <w:t>OLPREZIDE</w:t>
      </w:r>
      <w:r w:rsidRPr="005E7083">
        <w:rPr>
          <w:rFonts w:ascii="Times New Roman" w:hAnsi="Times New Roman" w:cs="Times New Roman"/>
        </w:rPr>
        <w:t xml:space="preserve"> nerekomenduojama vartoti pirmuosius tris nėštumo mėnesius ir draudžiama vartoti vėlesniu nėštumo laikotarpiu, nes jis gali sukelti sunkius kūdikio pažeidimus (žr. skyrių „Nėštumas“).</w:t>
      </w:r>
    </w:p>
    <w:p w14:paraId="36A76C8B" w14:textId="77777777" w:rsidR="009F09DF" w:rsidRPr="005E7083" w:rsidRDefault="009F09DF" w:rsidP="005E7083">
      <w:pPr>
        <w:pStyle w:val="BTEMEASMCA"/>
        <w:spacing w:after="0" w:line="240" w:lineRule="auto"/>
        <w:jc w:val="left"/>
        <w:rPr>
          <w:rFonts w:ascii="Times New Roman" w:hAnsi="Times New Roman" w:cs="Times New Roman"/>
        </w:rPr>
      </w:pPr>
    </w:p>
    <w:p w14:paraId="4FFBDCB3"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b/>
          <w:bCs/>
        </w:rPr>
        <w:t>Vaikams ir paaugliams</w:t>
      </w:r>
    </w:p>
    <w:p w14:paraId="0C4E8E74" w14:textId="02B4C041" w:rsidR="009F09DF" w:rsidRPr="005E7083" w:rsidRDefault="003C3F2B"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OLPREZIDE</w:t>
      </w:r>
      <w:r w:rsidR="009F09DF" w:rsidRPr="005E7083">
        <w:rPr>
          <w:rFonts w:ascii="Times New Roman" w:hAnsi="Times New Roman" w:cs="Times New Roman"/>
        </w:rPr>
        <w:t xml:space="preserve"> nerekomenduojama vartoti jaunesniems kaip 18 metų vaikams ir paaugliams.</w:t>
      </w:r>
    </w:p>
    <w:p w14:paraId="3CBBC04C" w14:textId="77777777" w:rsidR="009F09DF" w:rsidRPr="005E7083" w:rsidRDefault="009F09DF" w:rsidP="005E7083">
      <w:pPr>
        <w:pStyle w:val="BTEMEASMCA"/>
        <w:spacing w:after="0" w:line="240" w:lineRule="auto"/>
        <w:jc w:val="left"/>
        <w:rPr>
          <w:rFonts w:ascii="Times New Roman" w:hAnsi="Times New Roman" w:cs="Times New Roman"/>
        </w:rPr>
      </w:pPr>
    </w:p>
    <w:p w14:paraId="09CCFA61" w14:textId="172F81F9" w:rsidR="009F09DF" w:rsidRPr="005E7083" w:rsidRDefault="009F09DF" w:rsidP="005E7083">
      <w:pPr>
        <w:pStyle w:val="Heading3"/>
        <w:tabs>
          <w:tab w:val="left" w:pos="567"/>
        </w:tabs>
        <w:spacing w:before="0" w:line="240" w:lineRule="auto"/>
        <w:jc w:val="left"/>
        <w:rPr>
          <w:rFonts w:ascii="Times New Roman" w:hAnsi="Times New Roman" w:cs="Times New Roman"/>
          <w:sz w:val="22"/>
          <w:szCs w:val="22"/>
          <w:lang w:val="lt-LT"/>
        </w:rPr>
      </w:pPr>
      <w:r w:rsidRPr="005E7083">
        <w:rPr>
          <w:rFonts w:ascii="Times New Roman" w:hAnsi="Times New Roman" w:cs="Times New Roman"/>
          <w:b/>
          <w:bCs/>
          <w:sz w:val="22"/>
          <w:szCs w:val="22"/>
          <w:lang w:val="lt-LT"/>
        </w:rPr>
        <w:t xml:space="preserve">Kiti vaistai ir </w:t>
      </w:r>
      <w:r w:rsidR="003C3F2B" w:rsidRPr="005E7083">
        <w:rPr>
          <w:rFonts w:ascii="Times New Roman" w:hAnsi="Times New Roman" w:cs="Times New Roman"/>
          <w:b/>
          <w:bCs/>
          <w:sz w:val="22"/>
          <w:szCs w:val="22"/>
          <w:lang w:val="lt-LT"/>
        </w:rPr>
        <w:t>OLPREZIDE</w:t>
      </w:r>
    </w:p>
    <w:p w14:paraId="0D6B7DA7"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Jeigu vartojate ar neseniai vartojote kitų vaistų arba dėl to nesate tikri, apie tai pasakykite gydytojui arba vaistininkui.</w:t>
      </w:r>
    </w:p>
    <w:p w14:paraId="6FC02E88" w14:textId="77777777" w:rsidR="009F09DF" w:rsidRPr="005E7083" w:rsidRDefault="009F09DF" w:rsidP="005E7083">
      <w:pPr>
        <w:pStyle w:val="Heading3"/>
        <w:tabs>
          <w:tab w:val="left" w:pos="567"/>
        </w:tabs>
        <w:spacing w:before="0" w:line="240" w:lineRule="auto"/>
        <w:jc w:val="left"/>
        <w:rPr>
          <w:rFonts w:ascii="Times New Roman" w:hAnsi="Times New Roman" w:cs="Times New Roman"/>
          <w:sz w:val="22"/>
          <w:szCs w:val="22"/>
          <w:lang w:val="lt-LT"/>
        </w:rPr>
      </w:pPr>
    </w:p>
    <w:p w14:paraId="3AC60075" w14:textId="77777777" w:rsidR="009F09DF" w:rsidRPr="005E7083" w:rsidRDefault="009F09DF" w:rsidP="005E7083">
      <w:pPr>
        <w:pStyle w:val="BodyText"/>
        <w:tabs>
          <w:tab w:val="left" w:pos="567"/>
        </w:tabs>
        <w:spacing w:after="0" w:line="240" w:lineRule="auto"/>
        <w:jc w:val="left"/>
        <w:rPr>
          <w:rStyle w:val="hps"/>
          <w:rFonts w:ascii="Times New Roman" w:hAnsi="Times New Roman"/>
          <w:color w:val="222222"/>
        </w:rPr>
      </w:pPr>
      <w:r w:rsidRPr="005E7083">
        <w:rPr>
          <w:rStyle w:val="hps"/>
          <w:rFonts w:ascii="Times New Roman" w:hAnsi="Times New Roman"/>
          <w:color w:val="222222"/>
        </w:rPr>
        <w:t>Ypač svarbu pasakyti</w:t>
      </w:r>
      <w:r w:rsidRPr="005E7083">
        <w:rPr>
          <w:rFonts w:ascii="Times New Roman" w:hAnsi="Times New Roman" w:cs="Times New Roman"/>
          <w:color w:val="222222"/>
        </w:rPr>
        <w:t xml:space="preserve"> </w:t>
      </w:r>
      <w:r w:rsidRPr="005E7083">
        <w:rPr>
          <w:rStyle w:val="hps"/>
          <w:rFonts w:ascii="Times New Roman" w:hAnsi="Times New Roman"/>
          <w:color w:val="222222"/>
        </w:rPr>
        <w:t>gydytojui arba vaistininkui</w:t>
      </w:r>
      <w:r w:rsidRPr="005E7083">
        <w:rPr>
          <w:rFonts w:ascii="Times New Roman" w:hAnsi="Times New Roman" w:cs="Times New Roman"/>
          <w:color w:val="222222"/>
        </w:rPr>
        <w:t xml:space="preserve"> </w:t>
      </w:r>
      <w:r w:rsidRPr="005E7083">
        <w:rPr>
          <w:rStyle w:val="hps"/>
          <w:rFonts w:ascii="Times New Roman" w:hAnsi="Times New Roman"/>
          <w:color w:val="222222"/>
        </w:rPr>
        <w:t>apie</w:t>
      </w:r>
      <w:r w:rsidRPr="005E7083">
        <w:rPr>
          <w:rFonts w:ascii="Times New Roman" w:hAnsi="Times New Roman" w:cs="Times New Roman"/>
          <w:color w:val="222222"/>
        </w:rPr>
        <w:t xml:space="preserve"> </w:t>
      </w:r>
      <w:r w:rsidRPr="005E7083">
        <w:rPr>
          <w:rStyle w:val="hps"/>
          <w:rFonts w:ascii="Times New Roman" w:hAnsi="Times New Roman"/>
          <w:color w:val="222222"/>
        </w:rPr>
        <w:t>bet kurį iš šių vaistų.</w:t>
      </w:r>
    </w:p>
    <w:p w14:paraId="590C5574" w14:textId="722296C8" w:rsidR="009F09DF" w:rsidRPr="005E7083" w:rsidRDefault="009F09DF" w:rsidP="005E7083">
      <w:pPr>
        <w:pStyle w:val="BodyText"/>
        <w:numPr>
          <w:ilvl w:val="0"/>
          <w:numId w:val="34"/>
        </w:numPr>
        <w:tabs>
          <w:tab w:val="left" w:pos="720"/>
        </w:tabs>
        <w:spacing w:after="0" w:line="240" w:lineRule="auto"/>
        <w:jc w:val="left"/>
        <w:rPr>
          <w:rFonts w:ascii="Times New Roman" w:hAnsi="Times New Roman" w:cs="Times New Roman"/>
        </w:rPr>
      </w:pPr>
      <w:r w:rsidRPr="005E7083">
        <w:rPr>
          <w:rFonts w:ascii="Times New Roman" w:hAnsi="Times New Roman" w:cs="Times New Roman"/>
        </w:rPr>
        <w:t xml:space="preserve">Kitus vaistus, mažinančius kraujospūdį (antihipertenzinius), nes gali sustiprėti </w:t>
      </w:r>
      <w:r w:rsidR="003C3F2B" w:rsidRPr="005E7083">
        <w:rPr>
          <w:rFonts w:ascii="Times New Roman" w:hAnsi="Times New Roman" w:cs="Times New Roman"/>
        </w:rPr>
        <w:t>OLPREZIDE</w:t>
      </w:r>
      <w:r w:rsidRPr="005E7083">
        <w:rPr>
          <w:rFonts w:ascii="Times New Roman" w:hAnsi="Times New Roman" w:cs="Times New Roman"/>
        </w:rPr>
        <w:t xml:space="preserve"> poveikis. Jūsų gydytojui gali tekti pakeisti Jūsų dozę ir (arba) imtis kitų atsargumo priemonių:</w:t>
      </w:r>
    </w:p>
    <w:p w14:paraId="493731E2" w14:textId="660A1297" w:rsidR="009F09DF" w:rsidRPr="005E7083" w:rsidRDefault="009F09DF" w:rsidP="005E7083">
      <w:pPr>
        <w:pStyle w:val="BodyText"/>
        <w:tabs>
          <w:tab w:val="left" w:pos="720"/>
        </w:tabs>
        <w:spacing w:after="0" w:line="240" w:lineRule="auto"/>
        <w:ind w:left="720"/>
        <w:jc w:val="left"/>
        <w:rPr>
          <w:rFonts w:ascii="Times New Roman" w:hAnsi="Times New Roman" w:cs="Times New Roman"/>
        </w:rPr>
      </w:pPr>
      <w:r w:rsidRPr="005E7083">
        <w:rPr>
          <w:rFonts w:ascii="Times New Roman" w:hAnsi="Times New Roman" w:cs="Times New Roman"/>
        </w:rPr>
        <w:t>jeigu vartojate AKF inhibitorių arba aliskireną (taip pat žiūrėkite informaciją, pateiktą poskyriuose „</w:t>
      </w:r>
      <w:r w:rsidR="003C3F2B" w:rsidRPr="005E7083">
        <w:rPr>
          <w:rFonts w:ascii="Times New Roman" w:hAnsi="Times New Roman" w:cs="Times New Roman"/>
        </w:rPr>
        <w:t>OLPREZIDE</w:t>
      </w:r>
      <w:r w:rsidRPr="005E7083">
        <w:rPr>
          <w:rFonts w:ascii="Times New Roman" w:hAnsi="Times New Roman" w:cs="Times New Roman"/>
        </w:rPr>
        <w:t xml:space="preserve"> vartoti </w:t>
      </w:r>
      <w:r w:rsidR="00904DD6" w:rsidRPr="005E7083">
        <w:rPr>
          <w:rFonts w:ascii="Times New Roman" w:hAnsi="Times New Roman" w:cs="Times New Roman"/>
        </w:rPr>
        <w:t>draudžiama</w:t>
      </w:r>
      <w:r w:rsidRPr="005E7083">
        <w:rPr>
          <w:rFonts w:ascii="Times New Roman" w:hAnsi="Times New Roman" w:cs="Times New Roman"/>
        </w:rPr>
        <w:t>“ ir „Įspėjimai ir atsargumo priemonės“).</w:t>
      </w:r>
    </w:p>
    <w:p w14:paraId="658196C6" w14:textId="07BD768A" w:rsidR="009F09DF" w:rsidRPr="005E7083" w:rsidRDefault="009F09DF" w:rsidP="005E7083">
      <w:pPr>
        <w:pStyle w:val="BT-EMEASMCA"/>
        <w:numPr>
          <w:ilvl w:val="0"/>
          <w:numId w:val="38"/>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Preparatus, kurie gali padidinti kalio kiekį jūsų kraujyje vartojant kartu su </w:t>
      </w:r>
      <w:r w:rsidR="003C3F2B" w:rsidRPr="005E7083">
        <w:rPr>
          <w:rFonts w:ascii="Times New Roman" w:hAnsi="Times New Roman" w:cs="Times New Roman"/>
          <w:lang w:val="lt-LT"/>
        </w:rPr>
        <w:t>OLPREZIDE</w:t>
      </w:r>
      <w:r w:rsidRPr="005E7083">
        <w:rPr>
          <w:rFonts w:ascii="Times New Roman" w:hAnsi="Times New Roman" w:cs="Times New Roman"/>
          <w:lang w:val="lt-LT"/>
        </w:rPr>
        <w:t>:</w:t>
      </w:r>
    </w:p>
    <w:p w14:paraId="37820472"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kalio papildus (taip pat druskų pakaitalus, kuriuose yra kalio);</w:t>
      </w:r>
    </w:p>
    <w:p w14:paraId="11F14D14"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vaistus, kurie skatina šlapimo išsiskyrimą (diuretikus);</w:t>
      </w:r>
    </w:p>
    <w:p w14:paraId="7126AC90"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hepariną (vaistą, mažinantį kraujo krešumą);</w:t>
      </w:r>
    </w:p>
    <w:p w14:paraId="73B70845"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vidurius paleidžiančius preparatus; </w:t>
      </w:r>
    </w:p>
    <w:p w14:paraId="4FC537ED"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steroidinius hormonus;</w:t>
      </w:r>
    </w:p>
    <w:p w14:paraId="5BFF587C"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adrenokortikotropinį hormoną (AKTH);</w:t>
      </w:r>
    </w:p>
    <w:p w14:paraId="6DF281A2"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karbenoksoloną (vaistą burnos ir skrandžio opoms gydyti);</w:t>
      </w:r>
    </w:p>
    <w:p w14:paraId="0B6415F9"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antibiotiką peniciliną G (jis dar vadinamas benzilpenicilino natrio druska);</w:t>
      </w:r>
    </w:p>
    <w:p w14:paraId="19AB9726" w14:textId="77777777"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kai kuriuos skausmą malšinančius vaistus – aspiriną arba salicilatus;</w:t>
      </w:r>
    </w:p>
    <w:p w14:paraId="66D24E4A" w14:textId="66CC8963" w:rsidR="009F09DF" w:rsidRPr="005E7083" w:rsidRDefault="009F09DF" w:rsidP="005E7083">
      <w:pPr>
        <w:pStyle w:val="BT-EMEASMCA"/>
        <w:numPr>
          <w:ilvl w:val="0"/>
          <w:numId w:val="25"/>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Ličio preparatus (vaistus nuotaikos svyravimams ir kai kurioms depresijos formoms gydyti): vartojant kartu su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gali padidėti ličio toksiškumas. Vartojant litį gydytojui gali prireikti ištirti ličio koncentraciją Jūsų kraujyje.</w:t>
      </w:r>
    </w:p>
    <w:p w14:paraId="2D1263A5" w14:textId="1C6FE5EF" w:rsidR="009F09DF" w:rsidRPr="005E7083" w:rsidRDefault="009F09DF" w:rsidP="005E7083">
      <w:pPr>
        <w:pStyle w:val="BT-EMEASMCA"/>
        <w:numPr>
          <w:ilvl w:val="0"/>
          <w:numId w:val="27"/>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Nesteroidinius vaistus nuo uždegimo (NVNU) (vaistus, vartojamus skausmui malšinti, patinimui ir kitiems uždegimo požymiams, įskaitant artritą, mažinti); jei jie vartojami kartu su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gali padidėti inkstų nepakankamumo rizika, o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poveikis gali sumažėti.</w:t>
      </w:r>
    </w:p>
    <w:p w14:paraId="358586F6" w14:textId="7B784E6A" w:rsidR="009F09DF" w:rsidRPr="005E7083" w:rsidRDefault="009F09DF" w:rsidP="005E7083">
      <w:pPr>
        <w:pStyle w:val="BT-EMEASMCA"/>
        <w:numPr>
          <w:ilvl w:val="0"/>
          <w:numId w:val="27"/>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Migdomuosius, raminamuosius preparatus, vaistus nuo depresijos, nes vartojat šiuos vaistus kartu su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atsistojus į vertikalią padėtį gali staiga sumažėti kraujospūdis.</w:t>
      </w:r>
    </w:p>
    <w:p w14:paraId="5E9752EC"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Baklofeną ir tubokurariną – raumenis atpalaiduojančius vaistus (miorelaksantus).</w:t>
      </w:r>
    </w:p>
    <w:p w14:paraId="6E55137B"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Amifostiną ir kai kuriuos vaistus, vartojamus vėžiui gydyti, pvz., ciklofosfamidą arba metotreksatą.</w:t>
      </w:r>
    </w:p>
    <w:p w14:paraId="50D9372A" w14:textId="16613DDB"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Kolestiraminą ir kolestipolį </w:t>
      </w:r>
      <w:r w:rsidR="00256CBA" w:rsidRPr="005E7083">
        <w:rPr>
          <w:rFonts w:ascii="Times New Roman" w:hAnsi="Times New Roman" w:cs="Times New Roman"/>
          <w:lang w:val="lt-LT"/>
        </w:rPr>
        <w:t>–</w:t>
      </w:r>
      <w:r w:rsidRPr="005E7083">
        <w:rPr>
          <w:rFonts w:ascii="Times New Roman" w:hAnsi="Times New Roman" w:cs="Times New Roman"/>
          <w:lang w:val="lt-LT"/>
        </w:rPr>
        <w:t xml:space="preserve"> vaistus, mažinančius kraujo riebalų kiekį.</w:t>
      </w:r>
    </w:p>
    <w:p w14:paraId="38262C3C" w14:textId="0C88FE51"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Kolesevelamo hidrochlorido </w:t>
      </w:r>
      <w:r w:rsidR="00256CBA" w:rsidRPr="005E7083">
        <w:rPr>
          <w:rFonts w:ascii="Times New Roman" w:hAnsi="Times New Roman" w:cs="Times New Roman"/>
          <w:lang w:val="lt-LT"/>
        </w:rPr>
        <w:t>–</w:t>
      </w:r>
      <w:r w:rsidRPr="005E7083">
        <w:rPr>
          <w:rFonts w:ascii="Times New Roman" w:hAnsi="Times New Roman" w:cs="Times New Roman"/>
          <w:lang w:val="lt-LT"/>
        </w:rPr>
        <w:t xml:space="preserve"> vaisto, kuris mažina cholesterolio koncentraciją Jūsų kraujyje, nes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poveikis gali būti silpnesnis. Jūsų gydytojas Jums patars vartoti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bent 4 val. prieš geriant kolesevelamo hidrochlorido.</w:t>
      </w:r>
    </w:p>
    <w:p w14:paraId="2B7BDBCE"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Anticholinerginius preparatus, pvz.: atropiną, biperideną.</w:t>
      </w:r>
    </w:p>
    <w:p w14:paraId="49AC37CA"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Tioridaziną, chlorpromaziną, levomepromaziną, trifluoperaziną, ciamemaziną, sulpiridą, amisulpridą, pimozidą, sultopridą, tiapridą, droperidolį arba haloperidolį vartojamus kai kurioms psichikos ligoms gydyti.</w:t>
      </w:r>
    </w:p>
    <w:p w14:paraId="6EE524EF" w14:textId="5DFB65E6"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Vaistus širdies ligoms gydyti </w:t>
      </w:r>
      <w:r w:rsidR="00256CBA" w:rsidRPr="005E7083">
        <w:rPr>
          <w:rFonts w:ascii="Times New Roman" w:hAnsi="Times New Roman" w:cs="Times New Roman"/>
          <w:lang w:val="lt-LT"/>
        </w:rPr>
        <w:t>–</w:t>
      </w:r>
      <w:r w:rsidRPr="005E7083">
        <w:rPr>
          <w:rFonts w:ascii="Times New Roman" w:hAnsi="Times New Roman" w:cs="Times New Roman"/>
          <w:lang w:val="lt-LT"/>
        </w:rPr>
        <w:t xml:space="preserve"> chinidiną, hidrochinidiną, dizopiramidą, amjodaroną, sotalolį arba rusmenės glikozidus.</w:t>
      </w:r>
    </w:p>
    <w:p w14:paraId="67C6DBE2"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Mizolastiną, pentamidiną, terfenadiną, dofetilidą, ibutilidą arba švirkščiamąjį eritromiciną - vaistus, galinčius pakeisti širdies ritmą.</w:t>
      </w:r>
    </w:p>
    <w:p w14:paraId="52EE5F11"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Geriamuosius vaistus nuo cukrinio diabeto, pvz.: metforminą, insuliną vartojamus gliukozės kiekiui kraujyje mažinti.</w:t>
      </w:r>
    </w:p>
    <w:p w14:paraId="1DC1F395" w14:textId="3932F4A2"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Beta adrenoblokatorius ir diazoksidą – vaistus, vartojamus esant padidėjusiam kraujospūdžiui arba sumažėjusiam gliukozės kiekiui kraujyje, nes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gali sustiprinti cukraus kiekį didinantį poveikį.</w:t>
      </w:r>
    </w:p>
    <w:p w14:paraId="34AA5DE4"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Metildopą – vaistą, vartojamą padidėjusiam kraujospūdžiui mažinti.</w:t>
      </w:r>
    </w:p>
    <w:p w14:paraId="06E0C79A"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Tokius vaistus, kaip noradrenalinas, kurie vartojami kraujospūdžiui padidinti bei sulėtėjusiam širdies ritmui pagreitinti.</w:t>
      </w:r>
    </w:p>
    <w:p w14:paraId="78561544"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Difemanilį, vartojamą esant retam širdies ritmui arba padidėjusiam prakaitavimui.</w:t>
      </w:r>
    </w:p>
    <w:p w14:paraId="197AC5FF" w14:textId="7F80996B"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Probenecidą, sulfinpirazoną ir alopurinolį </w:t>
      </w:r>
      <w:r w:rsidR="00256CBA" w:rsidRPr="005E7083">
        <w:rPr>
          <w:rFonts w:ascii="Times New Roman" w:hAnsi="Times New Roman" w:cs="Times New Roman"/>
          <w:lang w:val="lt-LT"/>
        </w:rPr>
        <w:t>–</w:t>
      </w:r>
      <w:r w:rsidRPr="005E7083">
        <w:rPr>
          <w:rFonts w:ascii="Times New Roman" w:hAnsi="Times New Roman" w:cs="Times New Roman"/>
          <w:lang w:val="lt-LT"/>
        </w:rPr>
        <w:t xml:space="preserve"> vaistus podagrai gydyti.</w:t>
      </w:r>
    </w:p>
    <w:p w14:paraId="160A7785"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Kalcio papildus.</w:t>
      </w:r>
    </w:p>
    <w:p w14:paraId="2A97DF6B"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Priešvirusinį vaistą amantadiną.</w:t>
      </w:r>
    </w:p>
    <w:p w14:paraId="1F62C4E5"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Ciklosporiną – vaistą, vartojamą atmetimo reakcijai stabdyti po organų persodinimo.</w:t>
      </w:r>
    </w:p>
    <w:p w14:paraId="2B28416F"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Tetraciklinų grupės antibiotikus arba sparfloksaciną.</w:t>
      </w:r>
    </w:p>
    <w:p w14:paraId="42631AA9" w14:textId="77777777"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Amfotericiną, vartojamą grybelių sukeltoms ligoms gydyti.</w:t>
      </w:r>
    </w:p>
    <w:p w14:paraId="6F02AF57" w14:textId="0D362FBA" w:rsidR="009F09DF" w:rsidRPr="005E7083" w:rsidRDefault="009F09DF" w:rsidP="005E7083">
      <w:pPr>
        <w:pStyle w:val="BT-EMEASMCA"/>
        <w:numPr>
          <w:ilvl w:val="0"/>
          <w:numId w:val="31"/>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Kai kuriuos skrandžio rūgštingumą mažinančius vaistus, pvz., aliuminio magnio hidroksidą, nes dėl jų gali šiek tiek susilpnėti </w:t>
      </w:r>
      <w:r w:rsidR="003C3F2B" w:rsidRPr="005E7083">
        <w:rPr>
          <w:rFonts w:ascii="Times New Roman" w:hAnsi="Times New Roman" w:cs="Times New Roman"/>
          <w:lang w:val="lt-LT"/>
        </w:rPr>
        <w:t>OLPREZIDE</w:t>
      </w:r>
      <w:r w:rsidRPr="005E7083">
        <w:rPr>
          <w:rFonts w:ascii="Times New Roman" w:hAnsi="Times New Roman" w:cs="Times New Roman"/>
          <w:lang w:val="lt-LT"/>
        </w:rPr>
        <w:t xml:space="preserve"> poveikis.</w:t>
      </w:r>
    </w:p>
    <w:p w14:paraId="550D96AA" w14:textId="77777777" w:rsidR="009F09DF" w:rsidRPr="005E7083" w:rsidRDefault="009F09DF" w:rsidP="005E7083">
      <w:pPr>
        <w:pStyle w:val="BT-EMEASMCA"/>
        <w:numPr>
          <w:ilvl w:val="0"/>
          <w:numId w:val="33"/>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Cizapridą, vartojamą maisto judėjimui iš skrandžio į žarnyną pagreitinti.</w:t>
      </w:r>
    </w:p>
    <w:p w14:paraId="0559CD8E" w14:textId="77777777" w:rsidR="009F09DF" w:rsidRPr="005E7083" w:rsidRDefault="009F09DF" w:rsidP="005E7083">
      <w:pPr>
        <w:pStyle w:val="BT-EMEASMCA"/>
        <w:numPr>
          <w:ilvl w:val="0"/>
          <w:numId w:val="33"/>
        </w:numPr>
        <w:spacing w:after="0" w:line="240" w:lineRule="auto"/>
        <w:jc w:val="left"/>
        <w:rPr>
          <w:rFonts w:ascii="Times New Roman" w:hAnsi="Times New Roman" w:cs="Times New Roman"/>
          <w:lang w:val="lt-LT"/>
        </w:rPr>
      </w:pPr>
      <w:r w:rsidRPr="005E7083">
        <w:rPr>
          <w:rFonts w:ascii="Times New Roman" w:hAnsi="Times New Roman" w:cs="Times New Roman"/>
          <w:lang w:val="lt-LT"/>
        </w:rPr>
        <w:t>Halofantriną, vartojamą maliarijai gydyti.</w:t>
      </w:r>
    </w:p>
    <w:p w14:paraId="612F733C"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7464BCE7" w14:textId="7077250C" w:rsidR="009F09DF" w:rsidRPr="005E7083" w:rsidRDefault="003C3F2B"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OLPREZIDE</w:t>
      </w:r>
      <w:r w:rsidR="009F09DF" w:rsidRPr="005E7083">
        <w:rPr>
          <w:rFonts w:ascii="Times New Roman" w:hAnsi="Times New Roman" w:cs="Times New Roman"/>
        </w:rPr>
        <w:t xml:space="preserve"> vartojimas su maistu ir gėrimais</w:t>
      </w:r>
    </w:p>
    <w:p w14:paraId="13AF8DD6" w14:textId="7BFBC4DB" w:rsidR="009F09DF" w:rsidRPr="005E7083" w:rsidRDefault="003C3F2B"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OLPREZIDE</w:t>
      </w:r>
      <w:r w:rsidR="009F09DF" w:rsidRPr="005E7083">
        <w:rPr>
          <w:rFonts w:ascii="Times New Roman" w:hAnsi="Times New Roman" w:cs="Times New Roman"/>
        </w:rPr>
        <w:t xml:space="preserve"> galima vartoti tiek valgant, tiek nevalgius.</w:t>
      </w:r>
    </w:p>
    <w:p w14:paraId="50E0FE71" w14:textId="3B64051A"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Vartojant </w:t>
      </w:r>
      <w:r w:rsidR="003C3F2B" w:rsidRPr="005E7083">
        <w:rPr>
          <w:rFonts w:ascii="Times New Roman" w:hAnsi="Times New Roman" w:cs="Times New Roman"/>
        </w:rPr>
        <w:t>OLPREZIDE</w:t>
      </w:r>
      <w:r w:rsidRPr="005E7083">
        <w:rPr>
          <w:rFonts w:ascii="Times New Roman" w:hAnsi="Times New Roman" w:cs="Times New Roman"/>
        </w:rPr>
        <w:t>, alkoholio reikia vartoti labai atsargiai, nes kai kuriems pacientams galimas galvos svaigimas ir alpulys. Jei toks poveikis pasireiškia, negerkite jokio alkoholinio gėrimo, įskaitant vyną, alų ar alkoholinius kokteilius.</w:t>
      </w:r>
    </w:p>
    <w:p w14:paraId="628E1BA0"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00C6BC85" w14:textId="77777777"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Juodaodžiai pacientai</w:t>
      </w:r>
    </w:p>
    <w:p w14:paraId="652EE886" w14:textId="21DCA564"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 xml:space="preserve">Kaip ir kitų panašių vaistų, </w:t>
      </w:r>
      <w:r w:rsidR="003C3F2B" w:rsidRPr="005E7083">
        <w:rPr>
          <w:rFonts w:ascii="Times New Roman" w:hAnsi="Times New Roman" w:cs="Times New Roman"/>
        </w:rPr>
        <w:t>OLPREZIDE</w:t>
      </w:r>
      <w:r w:rsidRPr="005E7083">
        <w:rPr>
          <w:rFonts w:ascii="Times New Roman" w:hAnsi="Times New Roman" w:cs="Times New Roman"/>
        </w:rPr>
        <w:t xml:space="preserve"> kraujospūdį mažinantis poveikis juodaodžiams būna šiek tiek silpnesnis.</w:t>
      </w:r>
    </w:p>
    <w:p w14:paraId="539B4308" w14:textId="77777777" w:rsidR="009F09DF" w:rsidRPr="005E7083" w:rsidRDefault="009F09DF" w:rsidP="005E7083">
      <w:pPr>
        <w:pStyle w:val="PI-3EMEASMCA"/>
        <w:spacing w:after="0" w:line="240" w:lineRule="auto"/>
        <w:jc w:val="left"/>
        <w:rPr>
          <w:rFonts w:ascii="Times New Roman" w:hAnsi="Times New Roman" w:cs="Times New Roman"/>
          <w:b w:val="0"/>
        </w:rPr>
      </w:pPr>
    </w:p>
    <w:p w14:paraId="06676865" w14:textId="77777777"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Nėštumas ir žindymo laikotarpis</w:t>
      </w:r>
    </w:p>
    <w:p w14:paraId="481CA00A"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0D348610" w14:textId="77777777" w:rsidR="009F09DF" w:rsidRPr="005E7083" w:rsidRDefault="009F09DF" w:rsidP="005E7083">
      <w:pPr>
        <w:pStyle w:val="BodyText"/>
        <w:tabs>
          <w:tab w:val="left" w:pos="567"/>
        </w:tabs>
        <w:spacing w:after="0" w:line="240" w:lineRule="auto"/>
        <w:jc w:val="left"/>
        <w:rPr>
          <w:rFonts w:ascii="Times New Roman" w:hAnsi="Times New Roman" w:cs="Times New Roman"/>
          <w:bCs/>
        </w:rPr>
      </w:pPr>
      <w:r w:rsidRPr="005E7083">
        <w:rPr>
          <w:rFonts w:ascii="Times New Roman" w:hAnsi="Times New Roman" w:cs="Times New Roman"/>
          <w:b/>
        </w:rPr>
        <w:t>Nėštumas</w:t>
      </w:r>
    </w:p>
    <w:p w14:paraId="3307D2E7"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Prieš vartojant bet kokį vaistą, būtina pasitarti su gydytoju arba vaistininku.</w:t>
      </w:r>
    </w:p>
    <w:p w14:paraId="4E32BF82" w14:textId="69873362"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Prieš vartodama </w:t>
      </w:r>
      <w:r w:rsidR="003C3F2B" w:rsidRPr="005E7083">
        <w:rPr>
          <w:rFonts w:ascii="Times New Roman" w:hAnsi="Times New Roman" w:cs="Times New Roman"/>
        </w:rPr>
        <w:t>OLPREZIDE</w:t>
      </w:r>
      <w:r w:rsidRPr="005E7083">
        <w:rPr>
          <w:rFonts w:ascii="Times New Roman" w:hAnsi="Times New Roman" w:cs="Times New Roman"/>
        </w:rPr>
        <w:t xml:space="preserve">, pasakykite gydytojui, jei esate nėščia (arba manote, kad pastojote). Jūsų gydytojas nurodys Jums nutraukti vartoti </w:t>
      </w:r>
      <w:r w:rsidR="003C3F2B" w:rsidRPr="005E7083">
        <w:rPr>
          <w:rFonts w:ascii="Times New Roman" w:hAnsi="Times New Roman" w:cs="Times New Roman"/>
        </w:rPr>
        <w:t>OLPREZIDE</w:t>
      </w:r>
      <w:r w:rsidRPr="005E7083">
        <w:rPr>
          <w:rFonts w:ascii="Times New Roman" w:hAnsi="Times New Roman" w:cs="Times New Roman"/>
        </w:rPr>
        <w:t xml:space="preserve"> prieš nėštumą arba tuoj pat, kai pastosite, ir vietoj </w:t>
      </w:r>
      <w:r w:rsidR="003C3F2B" w:rsidRPr="005E7083">
        <w:rPr>
          <w:rFonts w:ascii="Times New Roman" w:hAnsi="Times New Roman" w:cs="Times New Roman"/>
        </w:rPr>
        <w:t>OLPREZIDE</w:t>
      </w:r>
      <w:r w:rsidRPr="005E7083">
        <w:rPr>
          <w:rFonts w:ascii="Times New Roman" w:hAnsi="Times New Roman" w:cs="Times New Roman"/>
        </w:rPr>
        <w:t xml:space="preserve"> paskirs vartoti kitą vaistą. </w:t>
      </w:r>
      <w:r w:rsidR="003C3F2B" w:rsidRPr="005E7083">
        <w:rPr>
          <w:rFonts w:ascii="Times New Roman" w:hAnsi="Times New Roman" w:cs="Times New Roman"/>
        </w:rPr>
        <w:t>OLPREZIDE</w:t>
      </w:r>
      <w:r w:rsidRPr="005E7083">
        <w:rPr>
          <w:rFonts w:ascii="Times New Roman" w:hAnsi="Times New Roman" w:cs="Times New Roman"/>
        </w:rPr>
        <w:t xml:space="preserve"> nerekomenduojamas vartoti nėštumo laikotarpiu, jo negalima vartoti nuo ketvirto nėštumo mėnesio, nes vartojant po trečio nėštumo mėnesio jis gali sukelti sunkius vaiko pažeidimus.</w:t>
      </w:r>
    </w:p>
    <w:p w14:paraId="0BE9C508"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22387F7A" w14:textId="77777777" w:rsidR="009F09DF" w:rsidRPr="005E7083" w:rsidRDefault="009F09DF" w:rsidP="005E7083">
      <w:pPr>
        <w:pStyle w:val="BTEMEASMCA"/>
        <w:spacing w:after="0" w:line="240" w:lineRule="auto"/>
        <w:jc w:val="left"/>
        <w:rPr>
          <w:rFonts w:ascii="Times New Roman" w:hAnsi="Times New Roman" w:cs="Times New Roman"/>
          <w:b/>
        </w:rPr>
      </w:pPr>
      <w:r w:rsidRPr="005E7083">
        <w:rPr>
          <w:rFonts w:ascii="Times New Roman" w:hAnsi="Times New Roman" w:cs="Times New Roman"/>
          <w:b/>
        </w:rPr>
        <w:t>Žindymas</w:t>
      </w:r>
    </w:p>
    <w:p w14:paraId="6C7F2E4E" w14:textId="47E5BB50"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Pasakykite gydytojui, jei žindote kūdikį ar planuojate pradėti žindyti. </w:t>
      </w:r>
      <w:r w:rsidR="003C3F2B" w:rsidRPr="005E7083">
        <w:rPr>
          <w:rFonts w:ascii="Times New Roman" w:hAnsi="Times New Roman" w:cs="Times New Roman"/>
        </w:rPr>
        <w:t>OLPREZIDE</w:t>
      </w:r>
      <w:r w:rsidRPr="005E7083">
        <w:rPr>
          <w:rFonts w:ascii="Times New Roman" w:hAnsi="Times New Roman" w:cs="Times New Roman"/>
        </w:rPr>
        <w:t xml:space="preserve"> nerekomenduojama vartoti žindyvėms ir, jei jūs planuojate žindyti.</w:t>
      </w:r>
    </w:p>
    <w:p w14:paraId="66204F02" w14:textId="77777777" w:rsidR="009F09DF" w:rsidRPr="005E7083" w:rsidRDefault="009F09DF" w:rsidP="005E7083">
      <w:pPr>
        <w:pStyle w:val="BodyText"/>
        <w:tabs>
          <w:tab w:val="left" w:pos="567"/>
        </w:tabs>
        <w:spacing w:after="0" w:line="240" w:lineRule="auto"/>
        <w:jc w:val="left"/>
        <w:rPr>
          <w:rFonts w:ascii="Times New Roman" w:hAnsi="Times New Roman" w:cs="Times New Roman"/>
          <w:noProof/>
        </w:rPr>
      </w:pPr>
    </w:p>
    <w:p w14:paraId="0083F67E"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noProof/>
        </w:rPr>
        <w:t>Jeigu esate nėščia, žindote kūdikį, manote, kad galbūt esate nėščia, arba planuojate pastoti, tai prieš vartodama šį vaistą, pasitarkite</w:t>
      </w:r>
      <w:r w:rsidRPr="005E7083">
        <w:rPr>
          <w:rFonts w:ascii="Times New Roman" w:hAnsi="Times New Roman" w:cs="Times New Roman"/>
        </w:rPr>
        <w:t xml:space="preserve"> su gydytoju arba vaistininku.</w:t>
      </w:r>
    </w:p>
    <w:p w14:paraId="6193EF6D"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03551686" w14:textId="77777777"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Vairavimas ir mechanizmų valdymas</w:t>
      </w:r>
    </w:p>
    <w:p w14:paraId="2B5ECDBA"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Padidėjusio kraujospūdžio gydymo metu Jūs galite jausti mieguistumą arba svaigulį. Jei pastebėjote tokį poveikį, pasitarkite su gydytoju prieš imdamiesi minėtos veiklos.</w:t>
      </w:r>
    </w:p>
    <w:p w14:paraId="6F071E7A" w14:textId="77777777" w:rsidR="009F09DF" w:rsidRPr="005E7083" w:rsidRDefault="009F09DF" w:rsidP="005E7083">
      <w:pPr>
        <w:pStyle w:val="BTEMEASMCA"/>
        <w:spacing w:after="0" w:line="240" w:lineRule="auto"/>
        <w:jc w:val="left"/>
        <w:rPr>
          <w:rFonts w:ascii="Times New Roman" w:hAnsi="Times New Roman" w:cs="Times New Roman"/>
        </w:rPr>
      </w:pPr>
    </w:p>
    <w:p w14:paraId="7F291A37" w14:textId="343D508E" w:rsidR="009F09DF" w:rsidRPr="005E7083" w:rsidRDefault="003C3F2B"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OLPREZIDE</w:t>
      </w:r>
      <w:r w:rsidR="009F09DF" w:rsidRPr="005E7083">
        <w:rPr>
          <w:rFonts w:ascii="Times New Roman" w:hAnsi="Times New Roman" w:cs="Times New Roman"/>
        </w:rPr>
        <w:t xml:space="preserve"> sudėtyje yra laktozės</w:t>
      </w:r>
    </w:p>
    <w:p w14:paraId="2BF2E9CB" w14:textId="7CA61668"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Šio vaisto sudėtyje yra laktozės (vienos iš cukraus rūšių). Jei Jums gydytojas yra sakęs, kad netoleruojate kurių nors angliavandenių, prieš pradėdami vartoti </w:t>
      </w:r>
      <w:r w:rsidR="003C3F2B" w:rsidRPr="005E7083">
        <w:rPr>
          <w:rFonts w:ascii="Times New Roman" w:hAnsi="Times New Roman" w:cs="Times New Roman"/>
        </w:rPr>
        <w:t>OLPREZIDE</w:t>
      </w:r>
      <w:r w:rsidRPr="005E7083">
        <w:rPr>
          <w:rFonts w:ascii="Times New Roman" w:hAnsi="Times New Roman" w:cs="Times New Roman"/>
        </w:rPr>
        <w:t>, pasitarkite su gydytoju.</w:t>
      </w:r>
    </w:p>
    <w:p w14:paraId="20FFCD24"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106DA0FE" w14:textId="77777777" w:rsidR="009F09DF" w:rsidRPr="005E7083" w:rsidRDefault="009F09DF" w:rsidP="005E7083">
      <w:pPr>
        <w:pStyle w:val="Heading2"/>
        <w:tabs>
          <w:tab w:val="left" w:pos="567"/>
        </w:tabs>
        <w:spacing w:before="0" w:line="240" w:lineRule="auto"/>
        <w:jc w:val="left"/>
        <w:rPr>
          <w:rFonts w:ascii="Times New Roman" w:hAnsi="Times New Roman" w:cs="Times New Roman"/>
          <w:b w:val="0"/>
          <w:sz w:val="22"/>
          <w:szCs w:val="22"/>
          <w:lang w:val="lt-LT"/>
        </w:rPr>
      </w:pPr>
    </w:p>
    <w:p w14:paraId="58C5EB9E" w14:textId="1B57A547" w:rsidR="009F09DF" w:rsidRPr="005E7083" w:rsidRDefault="009F09DF" w:rsidP="005E7083">
      <w:pPr>
        <w:pStyle w:val="Heading2"/>
        <w:tabs>
          <w:tab w:val="left" w:pos="567"/>
        </w:tabs>
        <w:spacing w:before="0" w:line="240" w:lineRule="auto"/>
        <w:jc w:val="left"/>
        <w:rPr>
          <w:rFonts w:ascii="Times New Roman" w:hAnsi="Times New Roman" w:cs="Times New Roman"/>
          <w:sz w:val="22"/>
          <w:szCs w:val="22"/>
          <w:lang w:val="lt-LT"/>
        </w:rPr>
      </w:pPr>
      <w:r w:rsidRPr="005E7083">
        <w:rPr>
          <w:rFonts w:ascii="Times New Roman" w:hAnsi="Times New Roman" w:cs="Times New Roman"/>
          <w:sz w:val="22"/>
          <w:szCs w:val="22"/>
          <w:lang w:val="lt-LT"/>
        </w:rPr>
        <w:t>3.</w:t>
      </w:r>
      <w:r w:rsidRPr="005E7083">
        <w:rPr>
          <w:rFonts w:ascii="Times New Roman" w:hAnsi="Times New Roman" w:cs="Times New Roman"/>
          <w:sz w:val="22"/>
          <w:szCs w:val="22"/>
          <w:lang w:val="lt-LT"/>
        </w:rPr>
        <w:tab/>
        <w:t xml:space="preserve">Kaip vartoti </w:t>
      </w:r>
      <w:r w:rsidR="003C3F2B" w:rsidRPr="005E7083">
        <w:rPr>
          <w:rFonts w:ascii="Times New Roman" w:hAnsi="Times New Roman" w:cs="Times New Roman"/>
          <w:sz w:val="22"/>
          <w:szCs w:val="22"/>
          <w:lang w:val="lt-LT"/>
        </w:rPr>
        <w:t>OLPREZIDE</w:t>
      </w:r>
    </w:p>
    <w:p w14:paraId="3BECE0D8"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097A8D26"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Visada vartokite šį vaistą tiksliai kaip nurodė gydytojas. Jeigu abejojate, kreipkitės į gydytoją arba vaistininką.</w:t>
      </w:r>
    </w:p>
    <w:p w14:paraId="3D8593A4"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487DD431" w14:textId="4D23C42D"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b/>
        </w:rPr>
        <w:t>Rekomenduojama dozė</w:t>
      </w:r>
      <w:r w:rsidRPr="005E7083">
        <w:rPr>
          <w:rFonts w:ascii="Times New Roman" w:hAnsi="Times New Roman" w:cs="Times New Roman"/>
        </w:rPr>
        <w:t xml:space="preserve"> yra viena </w:t>
      </w:r>
      <w:r w:rsidR="003C3F2B" w:rsidRPr="005E7083">
        <w:rPr>
          <w:rFonts w:ascii="Times New Roman" w:hAnsi="Times New Roman" w:cs="Times New Roman"/>
        </w:rPr>
        <w:t>OLPREZIDE</w:t>
      </w:r>
      <w:r w:rsidRPr="005E7083">
        <w:rPr>
          <w:rFonts w:ascii="Times New Roman" w:hAnsi="Times New Roman" w:cs="Times New Roman"/>
        </w:rPr>
        <w:t xml:space="preserve"> 40</w:t>
      </w:r>
      <w:r w:rsidR="005B0857" w:rsidRPr="005E7083">
        <w:rPr>
          <w:rFonts w:ascii="Times New Roman" w:hAnsi="Times New Roman" w:cs="Times New Roman"/>
        </w:rPr>
        <w:t> </w:t>
      </w:r>
      <w:r w:rsidRPr="005E7083">
        <w:rPr>
          <w:rFonts w:ascii="Times New Roman" w:hAnsi="Times New Roman" w:cs="Times New Roman"/>
        </w:rPr>
        <w:t>mg/12,5</w:t>
      </w:r>
      <w:r w:rsidR="005B0857" w:rsidRPr="005E7083">
        <w:rPr>
          <w:rFonts w:ascii="Times New Roman" w:hAnsi="Times New Roman" w:cs="Times New Roman"/>
        </w:rPr>
        <w:t> </w:t>
      </w:r>
      <w:r w:rsidRPr="005E7083">
        <w:rPr>
          <w:rFonts w:ascii="Times New Roman" w:hAnsi="Times New Roman" w:cs="Times New Roman"/>
        </w:rPr>
        <w:t xml:space="preserve">mg tabletė per parą. Tačiau, jei vartojant šią dozę, kraujospūdis reguliuojamas nepakankamai, gydytojas dozę gali pakeisti ir nurodyti gerti po vieną </w:t>
      </w:r>
      <w:r w:rsidR="003C3F2B" w:rsidRPr="005E7083">
        <w:rPr>
          <w:rFonts w:ascii="Times New Roman" w:hAnsi="Times New Roman" w:cs="Times New Roman"/>
        </w:rPr>
        <w:t>OLPREZIDE</w:t>
      </w:r>
      <w:r w:rsidRPr="005E7083">
        <w:rPr>
          <w:rFonts w:ascii="Times New Roman" w:hAnsi="Times New Roman" w:cs="Times New Roman"/>
        </w:rPr>
        <w:t xml:space="preserve"> 40</w:t>
      </w:r>
      <w:r w:rsidR="003C5EEB" w:rsidRPr="005E7083">
        <w:rPr>
          <w:rFonts w:ascii="Times New Roman" w:hAnsi="Times New Roman" w:cs="Times New Roman"/>
        </w:rPr>
        <w:t> </w:t>
      </w:r>
      <w:r w:rsidRPr="005E7083">
        <w:rPr>
          <w:rFonts w:ascii="Times New Roman" w:hAnsi="Times New Roman" w:cs="Times New Roman"/>
        </w:rPr>
        <w:t>mg/25</w:t>
      </w:r>
      <w:r w:rsidR="003C5EEB" w:rsidRPr="005E7083">
        <w:rPr>
          <w:rFonts w:ascii="Times New Roman" w:hAnsi="Times New Roman" w:cs="Times New Roman"/>
        </w:rPr>
        <w:t> </w:t>
      </w:r>
      <w:r w:rsidRPr="005E7083">
        <w:rPr>
          <w:rFonts w:ascii="Times New Roman" w:hAnsi="Times New Roman" w:cs="Times New Roman"/>
        </w:rPr>
        <w:t>mg tabletę per parą.</w:t>
      </w:r>
    </w:p>
    <w:p w14:paraId="1E423EEF"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6E751636" w14:textId="1890118C"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Tabletes reikia nuryti užsigeriant vandeniu. Jei įmanoma, paros dozę patartina gerti </w:t>
      </w:r>
      <w:r w:rsidRPr="005E7083">
        <w:rPr>
          <w:rFonts w:ascii="Times New Roman" w:hAnsi="Times New Roman" w:cs="Times New Roman"/>
          <w:b/>
        </w:rPr>
        <w:t>kiekvieną dieną tokiu pačiu metu</w:t>
      </w:r>
      <w:r w:rsidRPr="005E7083">
        <w:rPr>
          <w:rFonts w:ascii="Times New Roman" w:hAnsi="Times New Roman" w:cs="Times New Roman"/>
        </w:rPr>
        <w:t xml:space="preserve">, pvz., pusryčiaujant. Svarbu </w:t>
      </w:r>
      <w:r w:rsidR="003C3F2B" w:rsidRPr="005E7083">
        <w:rPr>
          <w:rFonts w:ascii="Times New Roman" w:hAnsi="Times New Roman" w:cs="Times New Roman"/>
        </w:rPr>
        <w:t>OLPREZIDE</w:t>
      </w:r>
      <w:r w:rsidRPr="005E7083">
        <w:rPr>
          <w:rFonts w:ascii="Times New Roman" w:hAnsi="Times New Roman" w:cs="Times New Roman"/>
        </w:rPr>
        <w:t xml:space="preserve"> vartoti tol, kol gydytojas nurodys vartojimą nutraukti.</w:t>
      </w:r>
    </w:p>
    <w:p w14:paraId="1CE20916"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26834106" w14:textId="38B69667"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 xml:space="preserve">Ką daryti pavartojus per didelę </w:t>
      </w:r>
      <w:r w:rsidR="003C3F2B" w:rsidRPr="005E7083">
        <w:rPr>
          <w:rFonts w:ascii="Times New Roman" w:hAnsi="Times New Roman" w:cs="Times New Roman"/>
        </w:rPr>
        <w:t>OLPREZIDE</w:t>
      </w:r>
      <w:r w:rsidRPr="005E7083">
        <w:rPr>
          <w:rFonts w:ascii="Times New Roman" w:hAnsi="Times New Roman" w:cs="Times New Roman"/>
        </w:rPr>
        <w:t xml:space="preserve"> dozę?</w:t>
      </w:r>
    </w:p>
    <w:p w14:paraId="1952E020" w14:textId="36148E41"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Jei iš karto išgėrėte daugiau </w:t>
      </w:r>
      <w:r w:rsidR="003C3F2B" w:rsidRPr="005E7083">
        <w:rPr>
          <w:rFonts w:ascii="Times New Roman" w:hAnsi="Times New Roman" w:cs="Times New Roman"/>
        </w:rPr>
        <w:t>OLPREZIDE</w:t>
      </w:r>
      <w:r w:rsidRPr="005E7083">
        <w:rPr>
          <w:rFonts w:ascii="Times New Roman" w:hAnsi="Times New Roman" w:cs="Times New Roman"/>
        </w:rPr>
        <w:t xml:space="preserve"> tablečių negu reikia, arba jei vieną ar daugiau tablečių atsitiktinai nurijo vaikas, nedelsdami kreipkitės į gydytoją arba artimiausios ligoninės skubios medicinos pagalbos skyrių ir su savimi pasiimkite vaistą.</w:t>
      </w:r>
    </w:p>
    <w:p w14:paraId="1B6CE89F"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3C24C9B1" w14:textId="5F9A2520" w:rsidR="009F09DF" w:rsidRPr="005E7083" w:rsidRDefault="009F09DF"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 xml:space="preserve">Pamiršus pavartoti </w:t>
      </w:r>
      <w:r w:rsidR="003C3F2B" w:rsidRPr="005E7083">
        <w:rPr>
          <w:rFonts w:ascii="Times New Roman" w:hAnsi="Times New Roman" w:cs="Times New Roman"/>
        </w:rPr>
        <w:t>OLPREZIDE</w:t>
      </w:r>
    </w:p>
    <w:p w14:paraId="2AE3B0DC"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Jei pamiršote išgerti paskirtą paros dozę, kitą dieną gerkite įprastinę dozę. Pamiršus dozę, vėliau vietoj jos dvigubos dozės vartoti negalima.</w:t>
      </w:r>
    </w:p>
    <w:p w14:paraId="7C04C0C9" w14:textId="77777777" w:rsidR="009F09DF" w:rsidRPr="005E7083" w:rsidRDefault="009F09DF" w:rsidP="005E7083">
      <w:pPr>
        <w:pStyle w:val="PI-3EMEASMCA"/>
        <w:spacing w:after="0" w:line="240" w:lineRule="auto"/>
        <w:jc w:val="left"/>
        <w:rPr>
          <w:rFonts w:ascii="Times New Roman" w:hAnsi="Times New Roman" w:cs="Times New Roman"/>
          <w:b w:val="0"/>
        </w:rPr>
      </w:pPr>
    </w:p>
    <w:p w14:paraId="5D64C931" w14:textId="086BD8C0" w:rsidR="009F09DF" w:rsidRPr="00180A90" w:rsidRDefault="009F09DF" w:rsidP="005E7083">
      <w:pPr>
        <w:pStyle w:val="PI-3EMEASMCA"/>
        <w:spacing w:after="0" w:line="240" w:lineRule="auto"/>
        <w:jc w:val="left"/>
        <w:rPr>
          <w:rFonts w:ascii="Times New Roman" w:hAnsi="Times New Roman" w:cs="Times New Roman"/>
          <w:b w:val="0"/>
          <w:bCs w:val="0"/>
        </w:rPr>
      </w:pPr>
      <w:r w:rsidRPr="005E7083">
        <w:rPr>
          <w:rFonts w:ascii="Times New Roman" w:hAnsi="Times New Roman" w:cs="Times New Roman"/>
        </w:rPr>
        <w:t xml:space="preserve">Nustojus vartoti </w:t>
      </w:r>
      <w:r w:rsidR="003C3F2B" w:rsidRPr="005E7083">
        <w:rPr>
          <w:rFonts w:ascii="Times New Roman" w:hAnsi="Times New Roman" w:cs="Times New Roman"/>
        </w:rPr>
        <w:t>OLPREZIDE</w:t>
      </w:r>
    </w:p>
    <w:p w14:paraId="268129A5" w14:textId="03A016FD"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 xml:space="preserve">Svarbu </w:t>
      </w:r>
      <w:r w:rsidR="003C3F2B" w:rsidRPr="005E7083">
        <w:rPr>
          <w:rFonts w:ascii="Times New Roman" w:hAnsi="Times New Roman" w:cs="Times New Roman"/>
        </w:rPr>
        <w:t>OLPREZIDE</w:t>
      </w:r>
      <w:r w:rsidRPr="005E7083">
        <w:rPr>
          <w:rFonts w:ascii="Times New Roman" w:hAnsi="Times New Roman" w:cs="Times New Roman"/>
        </w:rPr>
        <w:t xml:space="preserve"> vartoti tol, kol gydytojas nurodys vartojimą nutraukti.</w:t>
      </w:r>
    </w:p>
    <w:p w14:paraId="3D01EA39" w14:textId="77777777" w:rsidR="00017017" w:rsidRPr="005E7083" w:rsidRDefault="00017017" w:rsidP="005E7083">
      <w:pPr>
        <w:pStyle w:val="BodyText"/>
        <w:tabs>
          <w:tab w:val="left" w:pos="567"/>
        </w:tabs>
        <w:spacing w:after="0" w:line="240" w:lineRule="auto"/>
        <w:jc w:val="left"/>
        <w:rPr>
          <w:rFonts w:ascii="Times New Roman" w:hAnsi="Times New Roman" w:cs="Times New Roman"/>
        </w:rPr>
      </w:pPr>
    </w:p>
    <w:p w14:paraId="44276DFE"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Jeigu kiltų daugiau klausimų dėl šio vaisto vartojimo, kreipkitės į gydytoją arba vaistininką.</w:t>
      </w:r>
    </w:p>
    <w:p w14:paraId="7A9A79A5" w14:textId="29D22C5F" w:rsidR="003C5EEB" w:rsidRPr="005E7083" w:rsidRDefault="003C5EEB" w:rsidP="005E7083">
      <w:pPr>
        <w:spacing w:after="0" w:line="240" w:lineRule="auto"/>
        <w:jc w:val="left"/>
        <w:rPr>
          <w:rFonts w:ascii="Times New Roman" w:hAnsi="Times New Roman" w:cs="Times New Roman"/>
          <w:lang w:val="lt-LT"/>
        </w:rPr>
      </w:pPr>
    </w:p>
    <w:p w14:paraId="7B313001"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1339BA50" w14:textId="77777777" w:rsidR="009F09DF" w:rsidRPr="00180A90" w:rsidRDefault="009F09DF" w:rsidP="005E7083">
      <w:pPr>
        <w:pStyle w:val="Heading2"/>
        <w:tabs>
          <w:tab w:val="left" w:pos="567"/>
        </w:tabs>
        <w:spacing w:before="0" w:line="240" w:lineRule="auto"/>
        <w:jc w:val="left"/>
        <w:rPr>
          <w:rFonts w:ascii="Times New Roman" w:hAnsi="Times New Roman" w:cs="Times New Roman"/>
          <w:b w:val="0"/>
          <w:bCs w:val="0"/>
          <w:sz w:val="22"/>
          <w:szCs w:val="22"/>
          <w:lang w:val="lt-LT"/>
        </w:rPr>
      </w:pPr>
      <w:r w:rsidRPr="005E7083">
        <w:rPr>
          <w:rFonts w:ascii="Times New Roman" w:hAnsi="Times New Roman" w:cs="Times New Roman"/>
          <w:sz w:val="22"/>
          <w:szCs w:val="22"/>
          <w:lang w:val="lt-LT"/>
        </w:rPr>
        <w:t>4.</w:t>
      </w:r>
      <w:r w:rsidRPr="005E7083">
        <w:rPr>
          <w:rFonts w:ascii="Times New Roman" w:hAnsi="Times New Roman" w:cs="Times New Roman"/>
          <w:sz w:val="22"/>
          <w:szCs w:val="22"/>
          <w:lang w:val="lt-LT"/>
        </w:rPr>
        <w:tab/>
        <w:t>Galimas šalutinis poveikis</w:t>
      </w:r>
    </w:p>
    <w:p w14:paraId="28AD3CD8"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190403A3"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Šis vaistas, kaip ir visi kiti, gali sukelti šalutinį poveikį, nors jis pasireiškia ne visiems žmonėms.</w:t>
      </w:r>
    </w:p>
    <w:p w14:paraId="4A0C3D89" w14:textId="77777777" w:rsidR="009F09DF" w:rsidRPr="005E7083" w:rsidRDefault="009F09DF" w:rsidP="005E7083">
      <w:pPr>
        <w:pStyle w:val="BTEMEASMCA"/>
        <w:spacing w:after="0" w:line="240" w:lineRule="auto"/>
        <w:jc w:val="left"/>
        <w:rPr>
          <w:rFonts w:ascii="Times New Roman" w:hAnsi="Times New Roman" w:cs="Times New Roman"/>
        </w:rPr>
      </w:pPr>
    </w:p>
    <w:p w14:paraId="52A188E2"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Tačiau žemiau išvardyti šalutinio poveikio požymiai gali būti pavojingi:</w:t>
      </w:r>
    </w:p>
    <w:p w14:paraId="1A0D3752" w14:textId="72C1B660" w:rsidR="009F09DF" w:rsidRPr="005E7083" w:rsidRDefault="009F09DF" w:rsidP="005E7083">
      <w:pPr>
        <w:pStyle w:val="BodyText"/>
        <w:numPr>
          <w:ilvl w:val="0"/>
          <w:numId w:val="41"/>
        </w:numPr>
        <w:tabs>
          <w:tab w:val="left" w:pos="567"/>
        </w:tabs>
        <w:spacing w:after="0" w:line="240" w:lineRule="auto"/>
        <w:jc w:val="left"/>
        <w:rPr>
          <w:rFonts w:ascii="Times New Roman" w:hAnsi="Times New Roman" w:cs="Times New Roman"/>
          <w:bCs/>
        </w:rPr>
      </w:pPr>
      <w:r w:rsidRPr="005E7083">
        <w:rPr>
          <w:rStyle w:val="BTEMEASMCAChar"/>
          <w:rFonts w:ascii="Times New Roman" w:hAnsi="Times New Roman" w:cs="Times New Roman"/>
        </w:rPr>
        <w:t>Alerginės reakcijos, apimančios visą kūną , su veido, burnos, liežuvio ir (arba) gerklų patinimu, kartu su niežuliu ir išbėrimu pasitaiko retai.</w:t>
      </w:r>
      <w:r w:rsidRPr="005E7083">
        <w:rPr>
          <w:rFonts w:ascii="Times New Roman" w:hAnsi="Times New Roman" w:cs="Times New Roman"/>
        </w:rPr>
        <w:t xml:space="preserve"> </w:t>
      </w:r>
      <w:r w:rsidRPr="005E7083">
        <w:rPr>
          <w:rFonts w:ascii="Times New Roman" w:hAnsi="Times New Roman" w:cs="Times New Roman"/>
          <w:b/>
        </w:rPr>
        <w:t xml:space="preserve">Jei atsiranda šių požymių, nutraukite </w:t>
      </w:r>
      <w:r w:rsidR="003C3F2B" w:rsidRPr="005E7083">
        <w:rPr>
          <w:rFonts w:ascii="Times New Roman" w:hAnsi="Times New Roman" w:cs="Times New Roman"/>
          <w:b/>
        </w:rPr>
        <w:t>OLPREZIDE</w:t>
      </w:r>
      <w:r w:rsidRPr="005E7083">
        <w:rPr>
          <w:rFonts w:ascii="Times New Roman" w:hAnsi="Times New Roman" w:cs="Times New Roman"/>
          <w:b/>
        </w:rPr>
        <w:t xml:space="preserve"> vartojimą ir nedelsiant kreipkitės į gydytoją.</w:t>
      </w:r>
    </w:p>
    <w:p w14:paraId="6A579BFB" w14:textId="6ADD3D03" w:rsidR="009F09DF" w:rsidRPr="005E7083" w:rsidRDefault="009F09DF" w:rsidP="005E7083">
      <w:pPr>
        <w:pStyle w:val="BodyText"/>
        <w:numPr>
          <w:ilvl w:val="0"/>
          <w:numId w:val="41"/>
        </w:numPr>
        <w:tabs>
          <w:tab w:val="left" w:pos="567"/>
        </w:tabs>
        <w:spacing w:after="0" w:line="240" w:lineRule="auto"/>
        <w:jc w:val="left"/>
        <w:rPr>
          <w:rFonts w:ascii="Times New Roman" w:hAnsi="Times New Roman" w:cs="Times New Roman"/>
          <w:bCs/>
        </w:rPr>
      </w:pPr>
      <w:r w:rsidRPr="005E7083">
        <w:rPr>
          <w:rFonts w:ascii="Times New Roman" w:hAnsi="Times New Roman" w:cs="Times New Roman"/>
        </w:rPr>
        <w:t>Kartais kai kuriems jautriems asmenims gali per daug sumažėti kraujospūdis, arba taip atsitinka dėl alerginės reakcijos. Dėl to nedažnai gali atsirasti apsvaigimas ar alpulys.</w:t>
      </w:r>
      <w:r w:rsidRPr="005E7083">
        <w:rPr>
          <w:rFonts w:ascii="Times New Roman" w:hAnsi="Times New Roman" w:cs="Times New Roman"/>
          <w:b/>
        </w:rPr>
        <w:t xml:space="preserve"> Jei atsiranda šių požymių, nutraukite </w:t>
      </w:r>
      <w:r w:rsidR="003C3F2B" w:rsidRPr="005E7083">
        <w:rPr>
          <w:rFonts w:ascii="Times New Roman" w:hAnsi="Times New Roman" w:cs="Times New Roman"/>
          <w:b/>
        </w:rPr>
        <w:t>OLPREZIDE</w:t>
      </w:r>
      <w:r w:rsidRPr="005E7083">
        <w:rPr>
          <w:rFonts w:ascii="Times New Roman" w:hAnsi="Times New Roman" w:cs="Times New Roman"/>
          <w:b/>
        </w:rPr>
        <w:t xml:space="preserve"> vartojimą, nedelsiant kvieskite gydytoją ir atsigulkite ant lygaus paviršiaus.</w:t>
      </w:r>
    </w:p>
    <w:p w14:paraId="4F8BD494" w14:textId="2CAB7383" w:rsidR="009F09DF" w:rsidRPr="005E7083" w:rsidRDefault="009F09DF" w:rsidP="005E7083">
      <w:pPr>
        <w:pStyle w:val="ListParagraph"/>
        <w:numPr>
          <w:ilvl w:val="0"/>
          <w:numId w:val="41"/>
        </w:numPr>
        <w:spacing w:after="0" w:line="240" w:lineRule="auto"/>
        <w:jc w:val="left"/>
        <w:rPr>
          <w:rFonts w:ascii="Times New Roman" w:eastAsia="Times New Roman" w:hAnsi="Times New Roman" w:cs="Times New Roman"/>
          <w:lang w:val="lt-LT"/>
        </w:rPr>
      </w:pPr>
      <w:r w:rsidRPr="005E7083">
        <w:rPr>
          <w:rFonts w:ascii="Times New Roman" w:eastAsiaTheme="minorHAnsi" w:hAnsi="Times New Roman" w:cs="Times New Roman"/>
          <w:lang w:val="lt-LT"/>
        </w:rPr>
        <w:t xml:space="preserve">Dažnis nežinomas: Jeigu pagelstų Jūsų akių baltymai, patamsėtų šlapimas, imtų niežėti oda, net jei gydymą </w:t>
      </w:r>
      <w:r w:rsidR="003C3F2B" w:rsidRPr="005E7083">
        <w:rPr>
          <w:rFonts w:ascii="Times New Roman" w:eastAsiaTheme="minorHAnsi" w:hAnsi="Times New Roman" w:cs="Times New Roman"/>
          <w:lang w:val="lt-LT"/>
        </w:rPr>
        <w:t>OLPREZIDE</w:t>
      </w:r>
      <w:r w:rsidRPr="005E7083">
        <w:rPr>
          <w:rFonts w:ascii="Times New Roman" w:eastAsiaTheme="minorHAnsi" w:hAnsi="Times New Roman" w:cs="Times New Roman"/>
          <w:lang w:val="lt-LT"/>
        </w:rPr>
        <w:t xml:space="preserve"> pradėjote seniau, </w:t>
      </w:r>
      <w:r w:rsidRPr="005E7083">
        <w:rPr>
          <w:rFonts w:ascii="Times New Roman" w:eastAsiaTheme="minorHAnsi" w:hAnsi="Times New Roman" w:cs="Times New Roman"/>
          <w:b/>
          <w:lang w:val="lt-LT"/>
        </w:rPr>
        <w:t>nedelsdami kreipkitės į savo gydytoją</w:t>
      </w:r>
      <w:r w:rsidRPr="005E7083">
        <w:rPr>
          <w:rFonts w:ascii="Times New Roman" w:eastAsiaTheme="minorHAnsi" w:hAnsi="Times New Roman" w:cs="Times New Roman"/>
          <w:lang w:val="lt-LT"/>
        </w:rPr>
        <w:t>, kuris įvertins Jūsų simptomus ir nuspręs, kaip tęsti Jūsų gydymą vaistais nuo kraujospūdžio.</w:t>
      </w:r>
    </w:p>
    <w:p w14:paraId="068E26FA"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1679EB30" w14:textId="2D6203DC" w:rsidR="009F09DF" w:rsidRPr="005E7083" w:rsidRDefault="003C3F2B"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OLPREZIDE</w:t>
      </w:r>
      <w:r w:rsidR="009F09DF" w:rsidRPr="005E7083">
        <w:rPr>
          <w:rFonts w:ascii="Times New Roman" w:hAnsi="Times New Roman" w:cs="Times New Roman"/>
        </w:rPr>
        <w:t xml:space="preserve"> yra dviejų veikliųjų medžiagų derinys, ir žemiau pirmiausia pateiktas šalutinis poveikis, susijęs su </w:t>
      </w:r>
      <w:r w:rsidRPr="005E7083">
        <w:rPr>
          <w:rFonts w:ascii="Times New Roman" w:hAnsi="Times New Roman" w:cs="Times New Roman"/>
        </w:rPr>
        <w:t>OLPREZIDE</w:t>
      </w:r>
      <w:r w:rsidR="009F09DF" w:rsidRPr="005E7083">
        <w:rPr>
          <w:rFonts w:ascii="Times New Roman" w:hAnsi="Times New Roman" w:cs="Times New Roman"/>
        </w:rPr>
        <w:t xml:space="preserve"> vartojimu (be aukščiau paminėtų šalutinio poveikio požymių), po to išvardytas šalutinis poveikis, pastebėtas tuomet, kai kiekviena veiklioji medžiaga buvo vartojama atskirai.</w:t>
      </w:r>
    </w:p>
    <w:p w14:paraId="627A39AE" w14:textId="77777777" w:rsidR="009F09DF" w:rsidRPr="005E7083" w:rsidRDefault="009F09DF" w:rsidP="005E7083">
      <w:pPr>
        <w:pStyle w:val="knZulassung02"/>
        <w:tabs>
          <w:tab w:val="left" w:pos="567"/>
        </w:tabs>
        <w:spacing w:after="0" w:line="240" w:lineRule="auto"/>
        <w:ind w:left="0" w:right="-34"/>
        <w:jc w:val="left"/>
        <w:rPr>
          <w:rFonts w:ascii="Times New Roman" w:hAnsi="Times New Roman" w:cs="Times New Roman"/>
          <w:sz w:val="22"/>
          <w:lang w:val="lt-LT"/>
        </w:rPr>
      </w:pPr>
    </w:p>
    <w:p w14:paraId="0603A19B" w14:textId="0250FA68" w:rsidR="009F09DF" w:rsidRPr="005E7083" w:rsidRDefault="009F09DF" w:rsidP="005E7083">
      <w:pPr>
        <w:pStyle w:val="BodyText3"/>
        <w:tabs>
          <w:tab w:val="left" w:pos="567"/>
        </w:tabs>
        <w:spacing w:after="0" w:line="240" w:lineRule="auto"/>
        <w:jc w:val="left"/>
        <w:rPr>
          <w:rFonts w:ascii="Times New Roman" w:hAnsi="Times New Roman" w:cs="Times New Roman"/>
          <w:b/>
          <w:sz w:val="22"/>
        </w:rPr>
      </w:pPr>
      <w:r w:rsidRPr="005E7083">
        <w:rPr>
          <w:rFonts w:ascii="Times New Roman" w:hAnsi="Times New Roman" w:cs="Times New Roman"/>
          <w:b/>
          <w:sz w:val="22"/>
        </w:rPr>
        <w:t xml:space="preserve">Žemiau išvardyti šalutinio poveikio požymiai nustatyti vartojant </w:t>
      </w:r>
      <w:r w:rsidR="003C3F2B" w:rsidRPr="005E7083">
        <w:rPr>
          <w:rFonts w:ascii="Times New Roman" w:hAnsi="Times New Roman" w:cs="Times New Roman"/>
          <w:b/>
          <w:sz w:val="22"/>
        </w:rPr>
        <w:t>OLPREZIDE</w:t>
      </w:r>
    </w:p>
    <w:p w14:paraId="545B5F2B"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 xml:space="preserve">Jei atsiranda šių požymių, dažnai jie yra lengvi ir </w:t>
      </w:r>
      <w:r w:rsidRPr="005E7083">
        <w:rPr>
          <w:rFonts w:ascii="Times New Roman" w:hAnsi="Times New Roman" w:cs="Times New Roman"/>
          <w:b/>
        </w:rPr>
        <w:t>Jums nereikia vaisto vartojimo nutraukti.</w:t>
      </w:r>
    </w:p>
    <w:p w14:paraId="505EE6BC" w14:textId="77777777" w:rsidR="009F09DF" w:rsidRPr="005E7083" w:rsidRDefault="009F09DF" w:rsidP="005E7083">
      <w:pPr>
        <w:pStyle w:val="BTEMEASMCA"/>
        <w:spacing w:after="0" w:line="240" w:lineRule="auto"/>
        <w:jc w:val="left"/>
        <w:rPr>
          <w:rFonts w:ascii="Times New Roman" w:hAnsi="Times New Roman" w:cs="Times New Roman"/>
        </w:rPr>
      </w:pPr>
    </w:p>
    <w:p w14:paraId="7AEABAD6" w14:textId="0A546E02" w:rsidR="00183568" w:rsidRPr="005E7083" w:rsidRDefault="00183568" w:rsidP="005E7083">
      <w:pPr>
        <w:pStyle w:val="BTEMEASMCA"/>
        <w:spacing w:after="0" w:line="240" w:lineRule="auto"/>
        <w:jc w:val="left"/>
        <w:rPr>
          <w:rFonts w:ascii="Times New Roman" w:hAnsi="Times New Roman" w:cs="Times New Roman"/>
          <w:bCs/>
          <w:noProof w:val="0"/>
        </w:rPr>
      </w:pPr>
      <w:r w:rsidRPr="005E7083">
        <w:rPr>
          <w:rFonts w:ascii="Times New Roman" w:hAnsi="Times New Roman" w:cs="Times New Roman"/>
          <w:b/>
          <w:noProof w:val="0"/>
        </w:rPr>
        <w:t>Dažni šalutinio poveikio reiškiniai (gali pasireikšti ne rečiau kaip 1 iš 10 asmenų):</w:t>
      </w:r>
    </w:p>
    <w:p w14:paraId="57D9CA19" w14:textId="70BC17D2"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Svaigulys, silpnumas, galvos, skausmas, nuovargis, krūtinės skausmas, kulkšnių, pėdų, kojų, rankų arba plaštakų patinimas.</w:t>
      </w:r>
    </w:p>
    <w:p w14:paraId="592AF59A" w14:textId="77777777" w:rsidR="009F09DF" w:rsidRPr="005E7083" w:rsidRDefault="009F09DF" w:rsidP="005E7083">
      <w:pPr>
        <w:pStyle w:val="BTEMEASMCA"/>
        <w:spacing w:after="0" w:line="240" w:lineRule="auto"/>
        <w:jc w:val="left"/>
        <w:rPr>
          <w:rFonts w:ascii="Times New Roman" w:hAnsi="Times New Roman" w:cs="Times New Roman"/>
        </w:rPr>
      </w:pPr>
    </w:p>
    <w:p w14:paraId="5BE1399F" w14:textId="452019EC" w:rsidR="00183568" w:rsidRPr="005E7083" w:rsidRDefault="00183568" w:rsidP="005E7083">
      <w:pPr>
        <w:pStyle w:val="BTEMEASMCA"/>
        <w:spacing w:after="0" w:line="240" w:lineRule="auto"/>
        <w:jc w:val="left"/>
        <w:rPr>
          <w:rFonts w:ascii="Times New Roman" w:hAnsi="Times New Roman" w:cs="Times New Roman"/>
          <w:bCs/>
          <w:noProof w:val="0"/>
        </w:rPr>
      </w:pPr>
      <w:r w:rsidRPr="005E7083">
        <w:rPr>
          <w:rFonts w:ascii="Times New Roman" w:hAnsi="Times New Roman" w:cs="Times New Roman"/>
          <w:b/>
          <w:noProof w:val="0"/>
        </w:rPr>
        <w:t>Nedažni šalutinio poveikio reiškiniai (gali pasireikšti rečiau kaip 1 iš 100 asmenų):</w:t>
      </w:r>
    </w:p>
    <w:p w14:paraId="50606DEF" w14:textId="26746F5E"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Pernelyg greitas ir juntamas širdies plakimas (palpitacija), bėrimas, egzema, galvos svaigimas (</w:t>
      </w:r>
      <w:r w:rsidRPr="005E7083">
        <w:rPr>
          <w:rFonts w:ascii="Times New Roman" w:hAnsi="Times New Roman" w:cs="Times New Roman"/>
          <w:i/>
        </w:rPr>
        <w:t>vertigo</w:t>
      </w:r>
      <w:r w:rsidRPr="005E7083">
        <w:rPr>
          <w:rFonts w:ascii="Times New Roman" w:hAnsi="Times New Roman" w:cs="Times New Roman"/>
        </w:rPr>
        <w:t>), kosulys, nevirškinimas, gerklės skausmas, pilvo skausmas, pykinimas ir vėmimas, viduriavimas, raumenų spazmai ir skausmas, sąnarių, rankų ir kojų skausmas, sutrikusi erekcija, kraujas šlapime.</w:t>
      </w:r>
    </w:p>
    <w:p w14:paraId="1E6643D1"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Kartais pasitaiko laboratorinių kraujo tyrimų duomenų pakitimų, kurie esti tokie:</w:t>
      </w:r>
    </w:p>
    <w:p w14:paraId="5444622C"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padidėjęs riebalų, šlapalo arba šlapimo rūgšties kiekis kraujyje, padidėjęs kreatinino, padidėjęs arba sumažėjęs kalio kiekis kraujyje, padidėjęs kalcio, gliukozės kiekis kraujyje, kepenų funkcijos rodmenų kiekis kraujyje. Tuos pakitimus nustatys gydytojas, ištyręs Jūsų kraują, ir patars Jums, kaip reikia toliau elgtis.</w:t>
      </w:r>
    </w:p>
    <w:p w14:paraId="5E770321"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p>
    <w:p w14:paraId="16BFFE54" w14:textId="1A514F62" w:rsidR="009F09DF" w:rsidRPr="005E7083" w:rsidRDefault="00183568" w:rsidP="005E7083">
      <w:pPr>
        <w:pStyle w:val="BodyText"/>
        <w:tabs>
          <w:tab w:val="left" w:pos="567"/>
        </w:tabs>
        <w:spacing w:after="0" w:line="240" w:lineRule="auto"/>
        <w:jc w:val="left"/>
        <w:rPr>
          <w:rFonts w:ascii="Times New Roman" w:hAnsi="Times New Roman" w:cs="Times New Roman"/>
          <w:bCs/>
        </w:rPr>
      </w:pPr>
      <w:r w:rsidRPr="005E7083">
        <w:rPr>
          <w:rFonts w:ascii="Times New Roman" w:hAnsi="Times New Roman" w:cs="Times New Roman"/>
          <w:b/>
        </w:rPr>
        <w:t>Reti šalutinio poveikio reiškiniai (gali pasireikšti rečiau kaip 1 iš 1 000 asmenų):</w:t>
      </w:r>
    </w:p>
    <w:p w14:paraId="5E8CA139"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Bloga savijauta, sąmonės pritemimas, odos patinimai (pūkšlės), ūminis inkstų nepakankamumas.</w:t>
      </w:r>
    </w:p>
    <w:p w14:paraId="5411F733"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Retai pasitaiko kraujo tyrimų duomenų pakitimų, kurie esti tokie:</w:t>
      </w:r>
    </w:p>
    <w:p w14:paraId="50454428"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padidėjęs šlapalo azoto kiekis kraujyje, sumažėjęs hemoglobino, hematokrito kiekis kraujyje.</w:t>
      </w:r>
    </w:p>
    <w:p w14:paraId="0C548A33"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Tuos pakitimus nustatys gydytojas, įvertinęs Jūsų kraujo tyrimo duomenis, ir patars Jums, kaip reikėtų toliau elgtis.</w:t>
      </w:r>
    </w:p>
    <w:p w14:paraId="22468DF0"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07BFE7A3" w14:textId="44B6030B" w:rsidR="009F09DF" w:rsidRPr="005E7083" w:rsidRDefault="009F09DF" w:rsidP="005E7083">
      <w:pPr>
        <w:pStyle w:val="BodyText"/>
        <w:tabs>
          <w:tab w:val="left" w:pos="567"/>
        </w:tabs>
        <w:spacing w:after="0" w:line="240" w:lineRule="auto"/>
        <w:jc w:val="left"/>
        <w:rPr>
          <w:rFonts w:ascii="Times New Roman" w:hAnsi="Times New Roman" w:cs="Times New Roman"/>
          <w:bCs/>
          <w:i/>
        </w:rPr>
      </w:pPr>
      <w:r w:rsidRPr="005E7083">
        <w:rPr>
          <w:rFonts w:ascii="Times New Roman" w:hAnsi="Times New Roman" w:cs="Times New Roman"/>
          <w:b/>
        </w:rPr>
        <w:t xml:space="preserve">Žemiau išvardytas šalutinis poveikis, kuris pasitaikė dažniau arba tuomet, kai olmesartano medoksomilis arba hidrochlorotiazidas buvo vartojami kiekvienas atskirai, bet ne vartojant </w:t>
      </w:r>
      <w:r w:rsidR="003C3F2B" w:rsidRPr="005E7083">
        <w:rPr>
          <w:rFonts w:ascii="Times New Roman" w:hAnsi="Times New Roman" w:cs="Times New Roman"/>
          <w:b/>
        </w:rPr>
        <w:t>OLPREZIDE</w:t>
      </w:r>
      <w:r w:rsidRPr="005E7083">
        <w:rPr>
          <w:rFonts w:ascii="Times New Roman" w:hAnsi="Times New Roman" w:cs="Times New Roman"/>
          <w:b/>
        </w:rPr>
        <w:t>:</w:t>
      </w:r>
    </w:p>
    <w:p w14:paraId="7B8D259E"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18FCBB8F" w14:textId="77777777" w:rsidR="009F09DF" w:rsidRPr="005E7083" w:rsidRDefault="009F09DF" w:rsidP="005E7083">
      <w:pPr>
        <w:pStyle w:val="BodyText"/>
        <w:tabs>
          <w:tab w:val="left" w:pos="567"/>
        </w:tabs>
        <w:spacing w:after="0" w:line="240" w:lineRule="auto"/>
        <w:jc w:val="left"/>
        <w:rPr>
          <w:rFonts w:ascii="Times New Roman" w:hAnsi="Times New Roman" w:cs="Times New Roman"/>
          <w:bCs/>
        </w:rPr>
      </w:pPr>
      <w:r w:rsidRPr="005E7083">
        <w:rPr>
          <w:rFonts w:ascii="Times New Roman" w:hAnsi="Times New Roman" w:cs="Times New Roman"/>
          <w:b/>
        </w:rPr>
        <w:t>Olmesartano medoksomilis</w:t>
      </w:r>
    </w:p>
    <w:p w14:paraId="32B418AB" w14:textId="77777777" w:rsidR="009F09DF" w:rsidRPr="005E7083" w:rsidRDefault="009F09DF" w:rsidP="005E7083">
      <w:pPr>
        <w:pStyle w:val="BodyText"/>
        <w:tabs>
          <w:tab w:val="left" w:pos="567"/>
        </w:tabs>
        <w:spacing w:after="0" w:line="240" w:lineRule="auto"/>
        <w:jc w:val="left"/>
        <w:rPr>
          <w:rFonts w:ascii="Times New Roman" w:hAnsi="Times New Roman" w:cs="Times New Roman"/>
          <w:bCs/>
        </w:rPr>
      </w:pPr>
    </w:p>
    <w:p w14:paraId="6B2E8EDB" w14:textId="1C8EE85F" w:rsidR="00183568" w:rsidRPr="005E7083" w:rsidRDefault="00183568" w:rsidP="005E7083">
      <w:pPr>
        <w:pStyle w:val="BTEMEASMCA"/>
        <w:spacing w:after="0" w:line="240" w:lineRule="auto"/>
        <w:jc w:val="left"/>
        <w:rPr>
          <w:rFonts w:ascii="Times New Roman" w:hAnsi="Times New Roman" w:cs="Times New Roman"/>
          <w:bCs/>
          <w:noProof w:val="0"/>
        </w:rPr>
      </w:pPr>
      <w:r w:rsidRPr="005E7083">
        <w:rPr>
          <w:rFonts w:ascii="Times New Roman" w:hAnsi="Times New Roman" w:cs="Times New Roman"/>
          <w:b/>
          <w:noProof w:val="0"/>
        </w:rPr>
        <w:t>Dažni šalutinio poveikio reiškiniai (gali pasireikšti ne rečiau kaip 1 iš 10 asmenų):</w:t>
      </w:r>
    </w:p>
    <w:p w14:paraId="59EA6B6D" w14:textId="7AA4381C"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Bronchitas, kosulys, sloga ar nosies užgulimas, gerklės skausmas, pilvo skausmas, nevirškinimas, viduriavimas, pykinimas, gastroenteritas, kaulų ar sąnarių skausmas, nugaros skausmas, kraujas šlapime, šlapimo takų infekcija, į gripą panašūs požymiai, skausmas.</w:t>
      </w:r>
    </w:p>
    <w:p w14:paraId="11282C09"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p>
    <w:p w14:paraId="4D2E1D46" w14:textId="090981D6"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Dažnai pasitaikė taip pat kraujo tyrimų duomenų pakitimų: padidėjęs riebalų, šlapalo arba šlapimo rūgšties kiekis kraujyje, padidėję kepenų ir raumenų veiklos tyrimų duomenys.</w:t>
      </w:r>
    </w:p>
    <w:p w14:paraId="7D25F59F" w14:textId="77777777" w:rsidR="009F09DF" w:rsidRPr="005E7083" w:rsidRDefault="009F09DF" w:rsidP="005E7083">
      <w:pPr>
        <w:pStyle w:val="BTEMEASMCA"/>
        <w:spacing w:after="0" w:line="240" w:lineRule="auto"/>
        <w:jc w:val="left"/>
        <w:rPr>
          <w:rFonts w:ascii="Times New Roman" w:hAnsi="Times New Roman" w:cs="Times New Roman"/>
        </w:rPr>
      </w:pPr>
    </w:p>
    <w:p w14:paraId="392049E4" w14:textId="4049AD9B" w:rsidR="00183568" w:rsidRPr="005E7083" w:rsidRDefault="00183568" w:rsidP="005E7083">
      <w:pPr>
        <w:tabs>
          <w:tab w:val="left" w:pos="567"/>
        </w:tabs>
        <w:spacing w:after="0" w:line="240" w:lineRule="auto"/>
        <w:jc w:val="left"/>
        <w:rPr>
          <w:rFonts w:ascii="Times New Roman" w:hAnsi="Times New Roman" w:cs="Times New Roman"/>
          <w:bCs/>
          <w:lang w:val="lt-LT"/>
        </w:rPr>
      </w:pPr>
      <w:r w:rsidRPr="005E7083">
        <w:rPr>
          <w:rFonts w:ascii="Times New Roman" w:hAnsi="Times New Roman" w:cs="Times New Roman"/>
          <w:b/>
          <w:lang w:val="lt-LT"/>
        </w:rPr>
        <w:t>Nedažni šalutinio poveikio reiškiniai (gali pasireikšti rečiau kaip 1 iš 100 asmenų):</w:t>
      </w:r>
    </w:p>
    <w:p w14:paraId="000376F8" w14:textId="27E93844"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Ūminės alerginės reakcijos, apimančios visą kūną ir galinčios sukelti kvėpavimo sutrikimą ir staigų kraujospūdžio sumažėjimą, apalpimą (anafilaksinės reakcijos), veido patinimas, krūtinės angina (skausmas arba nemalonus pojūtis krūtinėje), bloga savijauta, alerginis odos išbėrimas, niežulys, egzantema (odos išbėrimas), odos patinimas (pūkšlės).</w:t>
      </w:r>
    </w:p>
    <w:p w14:paraId="1FF7AE9C"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Pasitaikė taip pat kraujo tyrimų duomenų pakitimų: sumažėjęs kraujo ląstelių trombocitų kiekis (trombocitopenija).</w:t>
      </w:r>
    </w:p>
    <w:p w14:paraId="7BF25815" w14:textId="77777777" w:rsidR="009F09DF" w:rsidRPr="005E7083" w:rsidRDefault="009F09DF" w:rsidP="005E7083">
      <w:pPr>
        <w:pStyle w:val="BTEMEASMCA"/>
        <w:spacing w:after="0" w:line="240" w:lineRule="auto"/>
        <w:jc w:val="left"/>
        <w:rPr>
          <w:rFonts w:ascii="Times New Roman" w:hAnsi="Times New Roman" w:cs="Times New Roman"/>
        </w:rPr>
      </w:pPr>
    </w:p>
    <w:p w14:paraId="10A3C0A5" w14:textId="79844FFC" w:rsidR="00183568" w:rsidRPr="005E7083" w:rsidRDefault="00183568" w:rsidP="005E7083">
      <w:pPr>
        <w:tabs>
          <w:tab w:val="left" w:pos="567"/>
        </w:tabs>
        <w:spacing w:after="0" w:line="240" w:lineRule="auto"/>
        <w:jc w:val="left"/>
        <w:rPr>
          <w:rFonts w:ascii="Times New Roman" w:hAnsi="Times New Roman" w:cs="Times New Roman"/>
          <w:bCs/>
          <w:lang w:val="lt-LT"/>
        </w:rPr>
      </w:pPr>
      <w:r w:rsidRPr="005E7083">
        <w:rPr>
          <w:rFonts w:ascii="Times New Roman" w:hAnsi="Times New Roman" w:cs="Times New Roman"/>
          <w:b/>
          <w:lang w:val="lt-LT"/>
        </w:rPr>
        <w:t>Reti šalutinio poveikio reiškiniai (gali pasireikšti rečiau kaip 1 iš 1 000 asmenų):</w:t>
      </w:r>
    </w:p>
    <w:p w14:paraId="39641AA0" w14:textId="728C6FA3"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Inkstų funkcijos sutrikimas, energijos stoka.</w:t>
      </w:r>
    </w:p>
    <w:p w14:paraId="14D7E0B5" w14:textId="6A74C05B" w:rsidR="00D53704" w:rsidRPr="005E7083" w:rsidRDefault="00D53704"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Žarnyno angioneurozinė edema: tinimas žarnyne, pasireiškiantis tokiais simptomais kaip pilvo skausmas, pykinimas, vėmimas ir viduriavimas.</w:t>
      </w:r>
    </w:p>
    <w:p w14:paraId="6DC5C581" w14:textId="77777777" w:rsidR="00D53704" w:rsidRPr="005E7083" w:rsidRDefault="00D53704" w:rsidP="005E7083">
      <w:pPr>
        <w:tabs>
          <w:tab w:val="left" w:pos="567"/>
        </w:tabs>
        <w:spacing w:after="0" w:line="240" w:lineRule="auto"/>
        <w:jc w:val="left"/>
        <w:rPr>
          <w:rFonts w:ascii="Times New Roman" w:hAnsi="Times New Roman" w:cs="Times New Roman"/>
          <w:lang w:val="lt-LT"/>
        </w:rPr>
      </w:pPr>
    </w:p>
    <w:p w14:paraId="505E44B1"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Retai pasitaiko kai kurių kraujo tyrimų pakitimų: padidėjęs kalio kiekis kraujyje.</w:t>
      </w:r>
    </w:p>
    <w:p w14:paraId="4B7E089A" w14:textId="77777777" w:rsidR="009F09DF" w:rsidRPr="005E7083" w:rsidRDefault="009F09DF" w:rsidP="005E7083">
      <w:pPr>
        <w:pStyle w:val="BTEMEASMCA"/>
        <w:spacing w:after="0" w:line="240" w:lineRule="auto"/>
        <w:jc w:val="left"/>
        <w:rPr>
          <w:rFonts w:ascii="Times New Roman" w:hAnsi="Times New Roman" w:cs="Times New Roman"/>
        </w:rPr>
      </w:pPr>
    </w:p>
    <w:p w14:paraId="3D1CCEAB" w14:textId="77777777" w:rsidR="009F09DF" w:rsidRPr="005E7083" w:rsidRDefault="009F09DF" w:rsidP="005E7083">
      <w:pPr>
        <w:pStyle w:val="BodyText"/>
        <w:tabs>
          <w:tab w:val="left" w:pos="567"/>
        </w:tabs>
        <w:spacing w:after="0" w:line="240" w:lineRule="auto"/>
        <w:jc w:val="left"/>
        <w:rPr>
          <w:rFonts w:ascii="Times New Roman" w:hAnsi="Times New Roman" w:cs="Times New Roman"/>
          <w:bCs/>
        </w:rPr>
      </w:pPr>
      <w:r w:rsidRPr="005E7083">
        <w:rPr>
          <w:rFonts w:ascii="Times New Roman" w:hAnsi="Times New Roman" w:cs="Times New Roman"/>
          <w:b/>
        </w:rPr>
        <w:t>Hidrochlorotiazidas</w:t>
      </w:r>
    </w:p>
    <w:p w14:paraId="15313DFB"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p>
    <w:p w14:paraId="1D238114" w14:textId="19F434AB" w:rsidR="009F09DF" w:rsidRPr="005E7083" w:rsidRDefault="009F09DF" w:rsidP="005E7083">
      <w:pPr>
        <w:tabs>
          <w:tab w:val="left" w:pos="567"/>
        </w:tabs>
        <w:spacing w:after="0" w:line="240" w:lineRule="auto"/>
        <w:jc w:val="left"/>
        <w:rPr>
          <w:rFonts w:ascii="Times New Roman" w:hAnsi="Times New Roman" w:cs="Times New Roman"/>
          <w:bCs/>
          <w:lang w:val="lt-LT"/>
        </w:rPr>
      </w:pPr>
      <w:r w:rsidRPr="005E7083">
        <w:rPr>
          <w:rFonts w:ascii="Times New Roman" w:hAnsi="Times New Roman" w:cs="Times New Roman"/>
          <w:b/>
          <w:lang w:val="lt-LT"/>
        </w:rPr>
        <w:t xml:space="preserve">Labai </w:t>
      </w:r>
      <w:r w:rsidR="00183568" w:rsidRPr="005E7083">
        <w:rPr>
          <w:rFonts w:ascii="Times New Roman" w:hAnsi="Times New Roman" w:cs="Times New Roman"/>
          <w:b/>
          <w:lang w:val="lt-LT"/>
        </w:rPr>
        <w:t>dažni šalutinio poveikio reiškiniai (gali pasireikšti ne rečiau kaip 1 iš 10 asmenų):</w:t>
      </w:r>
    </w:p>
    <w:p w14:paraId="761BAD43"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Kraujo tyrimų pakitimai: padidėjęs riebiųjų rūgščių ir šlapimo rūgšties kiekis kraujyje.</w:t>
      </w:r>
    </w:p>
    <w:p w14:paraId="1ED2CABE"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5099D26A" w14:textId="198186AF" w:rsidR="00183568" w:rsidRPr="005E7083" w:rsidRDefault="00183568" w:rsidP="005E7083">
      <w:pPr>
        <w:tabs>
          <w:tab w:val="left" w:pos="567"/>
        </w:tabs>
        <w:spacing w:after="0" w:line="240" w:lineRule="auto"/>
        <w:jc w:val="left"/>
        <w:rPr>
          <w:rFonts w:ascii="Times New Roman" w:hAnsi="Times New Roman" w:cs="Times New Roman"/>
          <w:bCs/>
          <w:lang w:val="lt-LT"/>
        </w:rPr>
      </w:pPr>
      <w:r w:rsidRPr="005E7083">
        <w:rPr>
          <w:rFonts w:ascii="Times New Roman" w:hAnsi="Times New Roman" w:cs="Times New Roman"/>
          <w:b/>
          <w:lang w:val="lt-LT"/>
        </w:rPr>
        <w:t>Dažni šalutinio poveikio reiškiniai (gali pasireikšti ne rečiau kaip 1 iš 10 asmenų):</w:t>
      </w:r>
    </w:p>
    <w:p w14:paraId="2210EA34" w14:textId="5556DD2C"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Sumišimas, pilvo skausmas, skrandžio veiklos sutrikimas, pilvo pūtimas, viduriavimas, pykinimas, vėmimas, vidurių užkietėjimas, gliukozė šlapime.</w:t>
      </w:r>
    </w:p>
    <w:p w14:paraId="7DF59232"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p>
    <w:p w14:paraId="50F6890A"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Pasitaiko taip pat kai kurių kraujo tyrimo pakitimų: padidėjęs kreatinino, šlapalo, kalcio ir gliukozės, sumažėjęs chloridų, kalio, magnio ir natrio kiekis kraujyje. Padidėjęs amilazės aktyvumas kraujyje (hiperamilazemija).</w:t>
      </w:r>
    </w:p>
    <w:p w14:paraId="1CF42EA9" w14:textId="77777777" w:rsidR="009F09DF" w:rsidRPr="005E7083" w:rsidRDefault="009F09DF" w:rsidP="005E7083">
      <w:pPr>
        <w:tabs>
          <w:tab w:val="left" w:pos="567"/>
        </w:tabs>
        <w:spacing w:after="0" w:line="240" w:lineRule="auto"/>
        <w:jc w:val="left"/>
        <w:rPr>
          <w:rFonts w:ascii="Times New Roman" w:hAnsi="Times New Roman" w:cs="Times New Roman"/>
          <w:lang w:val="lt-LT"/>
        </w:rPr>
      </w:pPr>
    </w:p>
    <w:p w14:paraId="0C709225" w14:textId="754DC43D" w:rsidR="00183568" w:rsidRPr="005E7083" w:rsidRDefault="00183568" w:rsidP="005E7083">
      <w:pPr>
        <w:tabs>
          <w:tab w:val="left" w:pos="567"/>
        </w:tabs>
        <w:spacing w:after="0" w:line="240" w:lineRule="auto"/>
        <w:jc w:val="left"/>
        <w:rPr>
          <w:rFonts w:ascii="Times New Roman" w:hAnsi="Times New Roman" w:cs="Times New Roman"/>
          <w:bCs/>
          <w:lang w:val="lt-LT"/>
        </w:rPr>
      </w:pPr>
      <w:r w:rsidRPr="005E7083">
        <w:rPr>
          <w:rFonts w:ascii="Times New Roman" w:hAnsi="Times New Roman" w:cs="Times New Roman"/>
          <w:b/>
          <w:lang w:val="lt-LT"/>
        </w:rPr>
        <w:t>Nedažni šalutinio poveikio reiškiniai (gali pasireikšti rečiau kaip 1 iš 100 asmenų):</w:t>
      </w:r>
    </w:p>
    <w:p w14:paraId="70B02742" w14:textId="1F4A9CDD" w:rsidR="009F09DF" w:rsidRPr="005E7083" w:rsidRDefault="009F09DF" w:rsidP="005E7083">
      <w:pPr>
        <w:tabs>
          <w:tab w:val="left" w:pos="567"/>
        </w:tabs>
        <w:spacing w:after="0" w:line="240" w:lineRule="auto"/>
        <w:jc w:val="left"/>
        <w:rPr>
          <w:rFonts w:ascii="Times New Roman" w:hAnsi="Times New Roman" w:cs="Times New Roman"/>
          <w:lang w:val="lt-LT"/>
        </w:rPr>
      </w:pPr>
      <w:r w:rsidRPr="005E7083">
        <w:rPr>
          <w:rFonts w:ascii="Times New Roman" w:hAnsi="Times New Roman" w:cs="Times New Roman"/>
          <w:lang w:val="lt-LT"/>
        </w:rPr>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14:paraId="30DF07C3" w14:textId="77777777" w:rsidR="009F09DF" w:rsidRPr="005E7083" w:rsidRDefault="009F09DF" w:rsidP="005E7083">
      <w:pPr>
        <w:pStyle w:val="BTEMEASMCA"/>
        <w:spacing w:after="0" w:line="240" w:lineRule="auto"/>
        <w:jc w:val="left"/>
        <w:rPr>
          <w:rFonts w:ascii="Times New Roman" w:hAnsi="Times New Roman" w:cs="Times New Roman"/>
        </w:rPr>
      </w:pPr>
    </w:p>
    <w:p w14:paraId="3C69DCE9" w14:textId="5940AE64" w:rsidR="00183568" w:rsidRPr="005E7083" w:rsidRDefault="00183568" w:rsidP="005E7083">
      <w:pPr>
        <w:pStyle w:val="BTEMEASMCA"/>
        <w:spacing w:after="0" w:line="240" w:lineRule="auto"/>
        <w:jc w:val="left"/>
        <w:rPr>
          <w:rFonts w:ascii="Times New Roman" w:hAnsi="Times New Roman" w:cs="Times New Roman"/>
          <w:bCs/>
          <w:noProof w:val="0"/>
        </w:rPr>
      </w:pPr>
      <w:r w:rsidRPr="005E7083">
        <w:rPr>
          <w:rFonts w:ascii="Times New Roman" w:hAnsi="Times New Roman" w:cs="Times New Roman"/>
          <w:b/>
          <w:noProof w:val="0"/>
        </w:rPr>
        <w:t>Reti šalutinio poveikio reiškiniai (gali pasireikšti rečiau kaip 1 iš 1 000 asmenų):</w:t>
      </w:r>
    </w:p>
    <w:p w14:paraId="77437AD0" w14:textId="4DC93E5A"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Seilių liaukų patinimas ir skausmingumas,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sausumas, nereguliarus širdies ritmas, kraujagyslių uždegimas, kraujo krešulių atsiradimas (trombozė arba embolija), plaučių uždegimas, skysčių kaupimasis plaučiuose, kasos uždegimas, gelta, tulžies pūslės infekcija, raudonosios vilkligės požymiai – bėrimas, sąnarių skausmas, rankų ir pirštų šalimo pojūtis, alerginės odos reakcijos, odos lupimasis ir pūslių susidarymas, neinfekcinio pobūdžio inkstų uždegimas (intersticinis nefritas), karščiavimas, silpnumas raumenyse (kartais lemiantis judėjimo sutrikimus).</w:t>
      </w:r>
    </w:p>
    <w:p w14:paraId="72CB7392" w14:textId="77777777" w:rsidR="009F09DF" w:rsidRPr="005E7083" w:rsidRDefault="009F09DF" w:rsidP="005E7083">
      <w:pPr>
        <w:pStyle w:val="BTEMEASMCA"/>
        <w:spacing w:after="0" w:line="240" w:lineRule="auto"/>
        <w:jc w:val="left"/>
        <w:rPr>
          <w:rFonts w:ascii="Times New Roman" w:hAnsi="Times New Roman" w:cs="Times New Roman"/>
        </w:rPr>
      </w:pPr>
    </w:p>
    <w:p w14:paraId="021DAB8B" w14:textId="71177C6E" w:rsidR="009F09DF" w:rsidRPr="005E7083" w:rsidRDefault="009F09DF" w:rsidP="005E7083">
      <w:pPr>
        <w:pStyle w:val="BodyText"/>
        <w:tabs>
          <w:tab w:val="left" w:pos="567"/>
        </w:tabs>
        <w:spacing w:after="0" w:line="240" w:lineRule="auto"/>
        <w:jc w:val="left"/>
        <w:rPr>
          <w:rFonts w:ascii="Times New Roman" w:hAnsi="Times New Roman" w:cs="Times New Roman"/>
          <w:bCs/>
        </w:rPr>
      </w:pPr>
      <w:r w:rsidRPr="005E7083">
        <w:rPr>
          <w:rFonts w:ascii="Times New Roman" w:hAnsi="Times New Roman" w:cs="Times New Roman"/>
          <w:b/>
        </w:rPr>
        <w:t xml:space="preserve">Labai </w:t>
      </w:r>
      <w:r w:rsidR="00183568" w:rsidRPr="005E7083">
        <w:rPr>
          <w:rFonts w:ascii="Times New Roman" w:hAnsi="Times New Roman" w:cs="Times New Roman"/>
          <w:b/>
        </w:rPr>
        <w:t>reti šalutinio poveikio reiškiniai (gali pasireikšti rečiau kaip 1 iš 10 000 asmenų):</w:t>
      </w:r>
    </w:p>
    <w:p w14:paraId="474A9E94"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Elektrolitų pusiausvyros sutrikimas, sukeliantis chloridų kiekio sumažėjimą kraujyje (hipochloreminė alkalozė, žarnų nepraeinamumas (paralyžinis nepraeinamumas).</w:t>
      </w:r>
    </w:p>
    <w:p w14:paraId="14B27E9E"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Ūminis kvėpavimo sutrikimas (pasireiškia stipriu dusuliu, karščiavimu, silpnumu ir sumišimu).</w:t>
      </w:r>
    </w:p>
    <w:p w14:paraId="1EB03EA1" w14:textId="29B7FC84" w:rsidR="009F09DF" w:rsidRDefault="009F09DF" w:rsidP="005E7083">
      <w:pPr>
        <w:pStyle w:val="BTEMEASMCA"/>
        <w:spacing w:after="0" w:line="240" w:lineRule="auto"/>
        <w:jc w:val="left"/>
        <w:rPr>
          <w:rFonts w:ascii="Times New Roman" w:hAnsi="Times New Roman" w:cs="Times New Roman"/>
        </w:rPr>
      </w:pPr>
    </w:p>
    <w:p w14:paraId="65A6965C" w14:textId="77777777" w:rsidR="00662F57" w:rsidRPr="005E7083" w:rsidRDefault="00662F57" w:rsidP="005E7083">
      <w:pPr>
        <w:pStyle w:val="BTEMEASMCA"/>
        <w:spacing w:after="0" w:line="240" w:lineRule="auto"/>
        <w:jc w:val="left"/>
        <w:rPr>
          <w:rFonts w:ascii="Times New Roman" w:hAnsi="Times New Roman" w:cs="Times New Roman"/>
        </w:rPr>
      </w:pPr>
    </w:p>
    <w:p w14:paraId="172320C9" w14:textId="77777777" w:rsidR="00183568" w:rsidRPr="005E7083" w:rsidRDefault="00183568" w:rsidP="005E7083">
      <w:pPr>
        <w:tabs>
          <w:tab w:val="left" w:pos="567"/>
        </w:tabs>
        <w:spacing w:after="0" w:line="240" w:lineRule="auto"/>
        <w:jc w:val="left"/>
        <w:rPr>
          <w:rFonts w:ascii="Times New Roman" w:eastAsia="Times New Roman" w:hAnsi="Times New Roman" w:cs="Times New Roman"/>
          <w:bCs/>
          <w:noProof/>
          <w:lang w:val="lt-LT"/>
        </w:rPr>
      </w:pPr>
      <w:r w:rsidRPr="005E7083">
        <w:rPr>
          <w:rFonts w:ascii="Times New Roman" w:eastAsia="Times New Roman" w:hAnsi="Times New Roman" w:cs="Times New Roman"/>
          <w:b/>
          <w:noProof/>
          <w:lang w:val="lt-LT"/>
        </w:rPr>
        <w:t>Šalutinio poveikio reiškiniai, kurių dažnis nežinomas (negali būti apskaičiuotas pagal turimus duomenis):</w:t>
      </w:r>
    </w:p>
    <w:p w14:paraId="2E1C4E41" w14:textId="3C39153F" w:rsidR="009F09DF" w:rsidRPr="005E7083" w:rsidRDefault="009F09DF" w:rsidP="005E7083">
      <w:pPr>
        <w:tabs>
          <w:tab w:val="left" w:pos="567"/>
        </w:tabs>
        <w:spacing w:after="0" w:line="240" w:lineRule="auto"/>
        <w:jc w:val="left"/>
        <w:rPr>
          <w:rFonts w:ascii="Times New Roman" w:eastAsia="Times New Roman" w:hAnsi="Times New Roman" w:cs="Times New Roman"/>
          <w:lang w:val="lt-LT"/>
        </w:rPr>
      </w:pPr>
      <w:r w:rsidRPr="005E7083">
        <w:rPr>
          <w:rFonts w:ascii="Times New Roman" w:eastAsia="Times New Roman" w:hAnsi="Times New Roman" w:cs="Times New Roman"/>
          <w:noProof/>
          <w:lang w:val="lt-LT"/>
        </w:rPr>
        <w:t>Silpnesnis regėjimas arba akių skausmas (galimi skysčio susikaupimo akies kraujagysliniame dangale (tarp gyslainės ir skleros) arba sunkios uždaro kampo glaukomos požymiai).</w:t>
      </w:r>
      <w:r w:rsidR="003C5EEB" w:rsidRPr="005E7083">
        <w:rPr>
          <w:rFonts w:ascii="Times New Roman" w:eastAsia="Times New Roman" w:hAnsi="Times New Roman" w:cs="Times New Roman"/>
          <w:noProof/>
          <w:lang w:val="lt-LT"/>
        </w:rPr>
        <w:t xml:space="preserve"> </w:t>
      </w:r>
      <w:r w:rsidRPr="005E7083">
        <w:rPr>
          <w:rFonts w:ascii="Times New Roman" w:eastAsia="Times New Roman" w:hAnsi="Times New Roman" w:cs="Times New Roman"/>
          <w:lang w:val="lt-LT"/>
        </w:rPr>
        <w:t>Odos ir lūpos vėžys (nemelanominis odos vėžys).</w:t>
      </w:r>
    </w:p>
    <w:p w14:paraId="0EF2DB8C" w14:textId="77777777" w:rsidR="009F09DF" w:rsidRPr="005E7083" w:rsidRDefault="009F09DF" w:rsidP="005E7083">
      <w:pPr>
        <w:pStyle w:val="BTEMEASMCA"/>
        <w:spacing w:after="0" w:line="240" w:lineRule="auto"/>
        <w:jc w:val="left"/>
        <w:rPr>
          <w:rFonts w:ascii="Times New Roman" w:hAnsi="Times New Roman" w:cs="Times New Roman"/>
        </w:rPr>
      </w:pPr>
    </w:p>
    <w:p w14:paraId="15DD4BB9" w14:textId="77777777" w:rsidR="009F09DF" w:rsidRPr="005E7083" w:rsidRDefault="009F09DF" w:rsidP="005E7083">
      <w:pPr>
        <w:spacing w:after="0" w:line="240" w:lineRule="auto"/>
        <w:jc w:val="left"/>
        <w:rPr>
          <w:rFonts w:ascii="Times New Roman" w:hAnsi="Times New Roman" w:cs="Times New Roman"/>
          <w:bCs/>
          <w:lang w:val="lt-LT"/>
        </w:rPr>
      </w:pPr>
      <w:r w:rsidRPr="005E7083">
        <w:rPr>
          <w:rFonts w:ascii="Times New Roman" w:hAnsi="Times New Roman" w:cs="Times New Roman"/>
          <w:b/>
          <w:noProof/>
          <w:lang w:val="lt-LT"/>
        </w:rPr>
        <w:t>Pranešimas apie šalutinį poveikį</w:t>
      </w:r>
    </w:p>
    <w:p w14:paraId="22A13194" w14:textId="79D4F8F2" w:rsidR="00F94B99" w:rsidRPr="005E7083" w:rsidRDefault="00F94B99" w:rsidP="005E7083">
      <w:pPr>
        <w:spacing w:after="0" w:line="240" w:lineRule="auto"/>
        <w:contextualSpacing/>
        <w:rPr>
          <w:rFonts w:ascii="Times New Roman" w:eastAsia="Times New Roman" w:hAnsi="Times New Roman" w:cs="Times New Roman"/>
          <w:lang w:val="lt-LT" w:eastAsia="x-none"/>
        </w:rPr>
      </w:pPr>
      <w:r w:rsidRPr="005E7083">
        <w:rPr>
          <w:rFonts w:ascii="Times New Roman" w:eastAsia="Times New Roman" w:hAnsi="Times New Roman" w:cs="Times New Roman"/>
          <w:bCs/>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7" w:history="1">
        <w:r w:rsidRPr="005E7083">
          <w:rPr>
            <w:rStyle w:val="Hyperlink"/>
            <w:rFonts w:ascii="Times New Roman" w:eastAsia="Times New Roman" w:hAnsi="Times New Roman" w:cs="Times New Roman"/>
            <w:bCs/>
            <w:lang w:val="lt-LT"/>
          </w:rPr>
          <w:t>https://vvkt.lrv.lt/lt/</w:t>
        </w:r>
      </w:hyperlink>
      <w:r w:rsidRPr="005E7083">
        <w:rPr>
          <w:rFonts w:ascii="Times New Roman" w:eastAsia="Times New Roman" w:hAnsi="Times New Roman" w:cs="Times New Roman"/>
          <w:bCs/>
          <w:lang w:val="lt-LT"/>
        </w:rPr>
        <w:t xml:space="preserve"> nurodytais būdais arba paskambinti nemokamu telefonu </w:t>
      </w:r>
      <w:r w:rsidR="00407503" w:rsidRPr="005E7083">
        <w:rPr>
          <w:rFonts w:ascii="Times New Roman" w:eastAsia="Times New Roman" w:hAnsi="Times New Roman" w:cs="Times New Roman"/>
          <w:bCs/>
          <w:lang w:val="lt-LT"/>
        </w:rPr>
        <w:t>+370</w:t>
      </w:r>
      <w:r w:rsidRPr="005E7083">
        <w:rPr>
          <w:rFonts w:ascii="Times New Roman" w:eastAsia="Times New Roman" w:hAnsi="Times New Roman" w:cs="Times New Roman"/>
          <w:bCs/>
          <w:lang w:val="lt-LT"/>
        </w:rPr>
        <w:t xml:space="preserve"> 80073568. Pranešdami apie šalutinį poveikį galite mums padėti gauti daugiau informacijos apie šio vaisto saugumą.</w:t>
      </w:r>
    </w:p>
    <w:p w14:paraId="7CCB9E67" w14:textId="77777777" w:rsidR="009F09DF" w:rsidRPr="005E7083" w:rsidRDefault="009F09DF" w:rsidP="005E7083">
      <w:pPr>
        <w:pStyle w:val="BTEMEASMCA"/>
        <w:spacing w:after="0" w:line="240" w:lineRule="auto"/>
        <w:jc w:val="left"/>
        <w:rPr>
          <w:rFonts w:ascii="Times New Roman" w:hAnsi="Times New Roman" w:cs="Times New Roman"/>
        </w:rPr>
      </w:pPr>
    </w:p>
    <w:p w14:paraId="2A88C536"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5C0282C1" w14:textId="3799DD4E" w:rsidR="009F09DF" w:rsidRPr="005E7083" w:rsidRDefault="009F09DF" w:rsidP="005E7083">
      <w:pPr>
        <w:pStyle w:val="Heading2"/>
        <w:tabs>
          <w:tab w:val="left" w:pos="567"/>
        </w:tabs>
        <w:spacing w:before="0" w:line="240" w:lineRule="auto"/>
        <w:jc w:val="left"/>
        <w:rPr>
          <w:rFonts w:ascii="Times New Roman" w:hAnsi="Times New Roman" w:cs="Times New Roman"/>
          <w:b w:val="0"/>
          <w:sz w:val="22"/>
          <w:szCs w:val="22"/>
          <w:lang w:val="lt-LT"/>
        </w:rPr>
      </w:pPr>
      <w:r w:rsidRPr="005E7083">
        <w:rPr>
          <w:rFonts w:ascii="Times New Roman" w:hAnsi="Times New Roman" w:cs="Times New Roman"/>
          <w:sz w:val="22"/>
          <w:szCs w:val="22"/>
          <w:lang w:val="lt-LT"/>
        </w:rPr>
        <w:t>5.</w:t>
      </w:r>
      <w:r w:rsidRPr="005E7083">
        <w:rPr>
          <w:rFonts w:ascii="Times New Roman" w:hAnsi="Times New Roman" w:cs="Times New Roman"/>
          <w:sz w:val="22"/>
          <w:szCs w:val="22"/>
          <w:lang w:val="lt-LT"/>
        </w:rPr>
        <w:tab/>
        <w:t xml:space="preserve">Kaip laikyti </w:t>
      </w:r>
      <w:r w:rsidR="003C3F2B" w:rsidRPr="005E7083">
        <w:rPr>
          <w:rFonts w:ascii="Times New Roman" w:hAnsi="Times New Roman" w:cs="Times New Roman"/>
          <w:sz w:val="22"/>
          <w:szCs w:val="22"/>
          <w:lang w:val="lt-LT"/>
        </w:rPr>
        <w:t>OLPREZIDE</w:t>
      </w:r>
    </w:p>
    <w:p w14:paraId="675F13A8"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4582034D" w14:textId="77777777"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Šį vaistą laikykite vaikams nepastebimoje ir nepasiekiamoje vietoje.</w:t>
      </w:r>
    </w:p>
    <w:p w14:paraId="27C570B3" w14:textId="77777777" w:rsidR="009F09DF" w:rsidRPr="005E7083" w:rsidRDefault="009F09DF" w:rsidP="005E7083">
      <w:pPr>
        <w:pStyle w:val="BTEMEASMCA"/>
        <w:spacing w:after="0" w:line="240" w:lineRule="auto"/>
        <w:jc w:val="left"/>
        <w:rPr>
          <w:rFonts w:ascii="Times New Roman" w:hAnsi="Times New Roman" w:cs="Times New Roman"/>
        </w:rPr>
      </w:pPr>
    </w:p>
    <w:p w14:paraId="5C8140B1" w14:textId="4EF915D9"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 xml:space="preserve">Šiam </w:t>
      </w:r>
      <w:r w:rsidR="009C6212" w:rsidRPr="005E7083">
        <w:rPr>
          <w:rFonts w:ascii="Times New Roman" w:hAnsi="Times New Roman" w:cs="Times New Roman"/>
        </w:rPr>
        <w:t>vaistui</w:t>
      </w:r>
      <w:r w:rsidRPr="005E7083">
        <w:rPr>
          <w:rFonts w:ascii="Times New Roman" w:hAnsi="Times New Roman" w:cs="Times New Roman"/>
        </w:rPr>
        <w:t xml:space="preserve"> specialių laikymo sąlygų nereikia.</w:t>
      </w:r>
    </w:p>
    <w:p w14:paraId="659BB2F2" w14:textId="77777777" w:rsidR="009F09DF" w:rsidRPr="005E7083" w:rsidRDefault="009F09DF" w:rsidP="005E7083">
      <w:pPr>
        <w:pStyle w:val="BTEMEASMCA"/>
        <w:spacing w:after="0" w:line="240" w:lineRule="auto"/>
        <w:jc w:val="left"/>
        <w:rPr>
          <w:rFonts w:ascii="Times New Roman" w:hAnsi="Times New Roman" w:cs="Times New Roman"/>
        </w:rPr>
      </w:pPr>
    </w:p>
    <w:p w14:paraId="212CD64B" w14:textId="64C326C5" w:rsidR="009F09DF" w:rsidRPr="005E7083" w:rsidRDefault="009F09DF"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5025AFB2" w14:textId="77777777" w:rsidR="009F09DF" w:rsidRPr="005E7083" w:rsidRDefault="009F09DF" w:rsidP="005E7083">
      <w:pPr>
        <w:pStyle w:val="BTEMEASMCA"/>
        <w:spacing w:after="0" w:line="240" w:lineRule="auto"/>
        <w:jc w:val="left"/>
        <w:rPr>
          <w:rFonts w:ascii="Times New Roman" w:hAnsi="Times New Roman" w:cs="Times New Roman"/>
        </w:rPr>
      </w:pPr>
    </w:p>
    <w:p w14:paraId="50D21F32"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r w:rsidRPr="005E7083">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803B1B5" w14:textId="77777777" w:rsidR="009F09DF" w:rsidRPr="005E7083" w:rsidRDefault="009F09DF" w:rsidP="005E7083">
      <w:pPr>
        <w:pStyle w:val="Heading2"/>
        <w:tabs>
          <w:tab w:val="left" w:pos="567"/>
        </w:tabs>
        <w:spacing w:before="0" w:line="240" w:lineRule="auto"/>
        <w:jc w:val="left"/>
        <w:rPr>
          <w:rFonts w:ascii="Times New Roman" w:hAnsi="Times New Roman" w:cs="Times New Roman"/>
          <w:b w:val="0"/>
          <w:sz w:val="22"/>
          <w:szCs w:val="22"/>
          <w:lang w:val="lt-LT"/>
        </w:rPr>
      </w:pPr>
    </w:p>
    <w:p w14:paraId="30C53FDA" w14:textId="77777777" w:rsidR="009F09DF" w:rsidRPr="005E7083" w:rsidRDefault="009F09DF" w:rsidP="005E7083">
      <w:pPr>
        <w:spacing w:after="0" w:line="240" w:lineRule="auto"/>
        <w:jc w:val="left"/>
        <w:rPr>
          <w:rFonts w:ascii="Times New Roman" w:hAnsi="Times New Roman" w:cs="Times New Roman"/>
          <w:lang w:val="lt-LT"/>
        </w:rPr>
      </w:pPr>
    </w:p>
    <w:p w14:paraId="1A2F5288" w14:textId="77777777" w:rsidR="009F09DF" w:rsidRPr="005E7083" w:rsidRDefault="009F09DF" w:rsidP="005E7083">
      <w:pPr>
        <w:pStyle w:val="PI-1EMEASMCA"/>
        <w:spacing w:before="0" w:line="240" w:lineRule="auto"/>
        <w:jc w:val="left"/>
        <w:rPr>
          <w:rFonts w:ascii="Times New Roman" w:hAnsi="Times New Roman" w:cs="Times New Roman"/>
          <w:b w:val="0"/>
          <w:bCs w:val="0"/>
          <w:sz w:val="22"/>
          <w:lang w:val="lt-LT"/>
        </w:rPr>
      </w:pPr>
      <w:bookmarkStart w:id="4" w:name="_Toc129243269"/>
      <w:bookmarkStart w:id="5" w:name="_Toc129243144"/>
      <w:r w:rsidRPr="005E7083">
        <w:rPr>
          <w:rFonts w:ascii="Times New Roman" w:hAnsi="Times New Roman" w:cs="Times New Roman"/>
          <w:sz w:val="22"/>
          <w:lang w:val="lt-LT"/>
        </w:rPr>
        <w:t>6.</w:t>
      </w:r>
      <w:r w:rsidRPr="005E7083">
        <w:rPr>
          <w:rFonts w:ascii="Times New Roman" w:hAnsi="Times New Roman" w:cs="Times New Roman"/>
          <w:sz w:val="22"/>
          <w:lang w:val="lt-LT"/>
        </w:rPr>
        <w:tab/>
      </w:r>
      <w:bookmarkEnd w:id="4"/>
      <w:bookmarkEnd w:id="5"/>
      <w:r w:rsidRPr="005E7083">
        <w:rPr>
          <w:rFonts w:ascii="Times New Roman" w:hAnsi="Times New Roman" w:cs="Times New Roman"/>
          <w:sz w:val="22"/>
          <w:lang w:val="lt-LT"/>
        </w:rPr>
        <w:t>Pakuotės turinys ir kita informacija</w:t>
      </w:r>
    </w:p>
    <w:p w14:paraId="247DF80F" w14:textId="77777777" w:rsidR="009F09DF" w:rsidRPr="005E7083" w:rsidRDefault="009F09DF" w:rsidP="005E7083">
      <w:pPr>
        <w:pStyle w:val="BTEMEASMCA"/>
        <w:spacing w:after="0" w:line="240" w:lineRule="auto"/>
        <w:jc w:val="left"/>
        <w:rPr>
          <w:rFonts w:ascii="Times New Roman" w:hAnsi="Times New Roman" w:cs="Times New Roman"/>
        </w:rPr>
      </w:pPr>
    </w:p>
    <w:p w14:paraId="0FA22A53" w14:textId="2EE16C58" w:rsidR="009F09DF" w:rsidRPr="005E7083" w:rsidRDefault="003C3F2B"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OLPREZIDE</w:t>
      </w:r>
      <w:r w:rsidR="009F09DF" w:rsidRPr="005E7083">
        <w:rPr>
          <w:rFonts w:ascii="Times New Roman" w:hAnsi="Times New Roman" w:cs="Times New Roman"/>
        </w:rPr>
        <w:t xml:space="preserve"> sudėtis</w:t>
      </w:r>
    </w:p>
    <w:p w14:paraId="28E3E749" w14:textId="77777777" w:rsidR="00F97B7B"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lang w:val="lt-LT"/>
        </w:rPr>
        <w:t>Veikliosios medžiagos yra olmesartanas medoksomilis ir hidrochlorotiazidas.</w:t>
      </w:r>
    </w:p>
    <w:p w14:paraId="03326A26" w14:textId="29B892C9" w:rsidR="009F09DF" w:rsidRPr="005E7083" w:rsidRDefault="003C3F2B" w:rsidP="005E7083">
      <w:pPr>
        <w:pStyle w:val="BT-EMEASMCA"/>
        <w:numPr>
          <w:ilvl w:val="0"/>
          <w:numId w:val="0"/>
        </w:numPr>
        <w:spacing w:after="0" w:line="240" w:lineRule="auto"/>
        <w:ind w:left="720"/>
        <w:jc w:val="left"/>
        <w:rPr>
          <w:rFonts w:ascii="Times New Roman" w:hAnsi="Times New Roman" w:cs="Times New Roman"/>
          <w:lang w:val="lt-LT"/>
        </w:rPr>
      </w:pPr>
      <w:r w:rsidRPr="005E7083">
        <w:rPr>
          <w:rFonts w:ascii="Times New Roman" w:hAnsi="Times New Roman" w:cs="Times New Roman"/>
          <w:lang w:val="lt-LT"/>
        </w:rPr>
        <w:t>OLPREZIDE</w:t>
      </w:r>
      <w:r w:rsidR="009F09DF" w:rsidRPr="005E7083">
        <w:rPr>
          <w:rFonts w:ascii="Times New Roman" w:hAnsi="Times New Roman" w:cs="Times New Roman"/>
          <w:lang w:val="lt-LT"/>
        </w:rPr>
        <w:t xml:space="preserve"> 40 mg/12,5 mg: kiekvienoje plėvele dengtoje tabletėje yra 40 mg olmesartano medoksomilio ir 12,5 mg hidrochlorotiazido.</w:t>
      </w:r>
    </w:p>
    <w:p w14:paraId="6FDBB737" w14:textId="68D6140D" w:rsidR="009F09DF" w:rsidRPr="005E7083" w:rsidRDefault="009F09DF" w:rsidP="005E7083">
      <w:pPr>
        <w:pStyle w:val="BT-EMEASMCA"/>
        <w:spacing w:after="0" w:line="240" w:lineRule="auto"/>
        <w:jc w:val="left"/>
        <w:rPr>
          <w:rFonts w:ascii="Times New Roman" w:hAnsi="Times New Roman" w:cs="Times New Roman"/>
          <w:lang w:val="lt-LT"/>
        </w:rPr>
      </w:pPr>
      <w:r w:rsidRPr="005E7083">
        <w:rPr>
          <w:rFonts w:ascii="Times New Roman" w:hAnsi="Times New Roman" w:cs="Times New Roman"/>
          <w:color w:val="auto"/>
          <w:lang w:val="lt-LT"/>
        </w:rPr>
        <w:t>Pagalbinės medžiagos</w:t>
      </w:r>
      <w:r w:rsidR="00F97B7B" w:rsidRPr="005E7083">
        <w:rPr>
          <w:rFonts w:ascii="Times New Roman" w:hAnsi="Times New Roman" w:cs="Times New Roman"/>
          <w:color w:val="auto"/>
          <w:lang w:val="lt-LT"/>
        </w:rPr>
        <w:t xml:space="preserve">: </w:t>
      </w:r>
      <w:r w:rsidRPr="005E7083">
        <w:rPr>
          <w:rFonts w:ascii="Times New Roman" w:hAnsi="Times New Roman" w:cs="Times New Roman"/>
          <w:color w:val="auto"/>
          <w:lang w:val="lt-LT"/>
        </w:rPr>
        <w:t>mikrokristalinė celiuliozė, laktozė monohidratas*, mažai pakeista hiproliozė, hiproliozė, magnio stearatas</w:t>
      </w:r>
      <w:r w:rsidR="00F97B7B" w:rsidRPr="005E7083">
        <w:rPr>
          <w:rFonts w:ascii="Times New Roman" w:hAnsi="Times New Roman" w:cs="Times New Roman"/>
          <w:color w:val="auto"/>
          <w:lang w:val="lt-LT"/>
        </w:rPr>
        <w:t xml:space="preserve">, </w:t>
      </w:r>
      <w:r w:rsidRPr="005E7083">
        <w:rPr>
          <w:rFonts w:ascii="Times New Roman" w:hAnsi="Times New Roman" w:cs="Times New Roman"/>
          <w:color w:val="auto"/>
          <w:lang w:val="lt-LT"/>
        </w:rPr>
        <w:t>titano dioksidas (E 171), talkas, hipromeliozė,</w:t>
      </w:r>
      <w:r w:rsidR="00853472" w:rsidRPr="005E7083">
        <w:rPr>
          <w:rFonts w:ascii="Times New Roman" w:hAnsi="Times New Roman" w:cs="Times New Roman"/>
          <w:color w:val="auto"/>
          <w:lang w:val="lt-LT"/>
        </w:rPr>
        <w:t xml:space="preserve"> geltonasis geležies oksidas (E 172), raudonasis geležies oksidas (E 172).</w:t>
      </w:r>
    </w:p>
    <w:p w14:paraId="3231086F" w14:textId="77777777" w:rsidR="00A73659" w:rsidRPr="005E7083" w:rsidRDefault="00A73659" w:rsidP="005E7083">
      <w:pPr>
        <w:pStyle w:val="BT-EMEASMCA"/>
        <w:numPr>
          <w:ilvl w:val="0"/>
          <w:numId w:val="0"/>
        </w:numPr>
        <w:spacing w:after="0" w:line="240" w:lineRule="auto"/>
        <w:jc w:val="left"/>
        <w:rPr>
          <w:rFonts w:ascii="Times New Roman" w:hAnsi="Times New Roman" w:cs="Times New Roman"/>
          <w:lang w:val="lt-LT"/>
        </w:rPr>
      </w:pPr>
    </w:p>
    <w:p w14:paraId="5B10A267" w14:textId="21A4C916" w:rsidR="009F09DF" w:rsidRPr="005E7083" w:rsidRDefault="009F09DF" w:rsidP="005E7083">
      <w:pPr>
        <w:pStyle w:val="PI-3EMEASMCA"/>
        <w:spacing w:after="0" w:line="240" w:lineRule="auto"/>
        <w:jc w:val="left"/>
        <w:rPr>
          <w:rFonts w:ascii="Times New Roman" w:hAnsi="Times New Roman" w:cs="Times New Roman"/>
          <w:b w:val="0"/>
          <w:bCs w:val="0"/>
        </w:rPr>
      </w:pPr>
      <w:r w:rsidRPr="005E7083">
        <w:rPr>
          <w:rFonts w:ascii="Times New Roman" w:hAnsi="Times New Roman" w:cs="Times New Roman"/>
        </w:rPr>
        <w:t>*</w:t>
      </w:r>
      <w:r w:rsidRPr="005E7083">
        <w:rPr>
          <w:rFonts w:ascii="Times New Roman" w:hAnsi="Times New Roman" w:cs="Times New Roman"/>
          <w:b w:val="0"/>
        </w:rPr>
        <w:t>Žr. sk</w:t>
      </w:r>
      <w:r w:rsidRPr="005E7083">
        <w:rPr>
          <w:rFonts w:ascii="Times New Roman" w:hAnsi="Times New Roman" w:cs="Times New Roman"/>
          <w:b w:val="0"/>
          <w:bCs w:val="0"/>
        </w:rPr>
        <w:t xml:space="preserve">. </w:t>
      </w:r>
      <w:r w:rsidR="003C3F2B" w:rsidRPr="005E7083">
        <w:rPr>
          <w:rFonts w:ascii="Times New Roman" w:hAnsi="Times New Roman" w:cs="Times New Roman"/>
        </w:rPr>
        <w:t>OLPREZIDE</w:t>
      </w:r>
      <w:r w:rsidRPr="005E7083">
        <w:rPr>
          <w:rFonts w:ascii="Times New Roman" w:hAnsi="Times New Roman" w:cs="Times New Roman"/>
        </w:rPr>
        <w:t xml:space="preserve"> sudėtyje yra laktozės</w:t>
      </w:r>
      <w:r w:rsidR="00164AFA" w:rsidRPr="005E7083">
        <w:rPr>
          <w:rFonts w:ascii="Times New Roman" w:hAnsi="Times New Roman" w:cs="Times New Roman"/>
          <w:b w:val="0"/>
          <w:bCs w:val="0"/>
        </w:rPr>
        <w:t>.</w:t>
      </w:r>
    </w:p>
    <w:p w14:paraId="28333923" w14:textId="77777777" w:rsidR="009F09DF" w:rsidRPr="005E7083" w:rsidRDefault="009F09DF" w:rsidP="005E7083">
      <w:pPr>
        <w:pStyle w:val="PI-3EMEASMCA"/>
        <w:spacing w:after="0" w:line="240" w:lineRule="auto"/>
        <w:jc w:val="left"/>
        <w:rPr>
          <w:rFonts w:ascii="Times New Roman" w:hAnsi="Times New Roman" w:cs="Times New Roman"/>
          <w:b w:val="0"/>
          <w:bCs w:val="0"/>
        </w:rPr>
      </w:pPr>
    </w:p>
    <w:p w14:paraId="5023C6E2" w14:textId="7745F166" w:rsidR="009F09DF" w:rsidRPr="005E7083" w:rsidRDefault="003C3F2B" w:rsidP="005E7083">
      <w:pPr>
        <w:pStyle w:val="PI-3EMEASMCA"/>
        <w:spacing w:after="0" w:line="240" w:lineRule="auto"/>
        <w:jc w:val="left"/>
        <w:rPr>
          <w:rFonts w:ascii="Times New Roman" w:hAnsi="Times New Roman" w:cs="Times New Roman"/>
          <w:b w:val="0"/>
        </w:rPr>
      </w:pPr>
      <w:r w:rsidRPr="005E7083">
        <w:rPr>
          <w:rFonts w:ascii="Times New Roman" w:hAnsi="Times New Roman" w:cs="Times New Roman"/>
        </w:rPr>
        <w:t>OLPREZIDE</w:t>
      </w:r>
      <w:r w:rsidR="009F09DF" w:rsidRPr="005E7083">
        <w:rPr>
          <w:rFonts w:ascii="Times New Roman" w:hAnsi="Times New Roman" w:cs="Times New Roman"/>
        </w:rPr>
        <w:t xml:space="preserve"> išvaizda ir kiekis pakuotėje</w:t>
      </w:r>
    </w:p>
    <w:p w14:paraId="0791BDC6" w14:textId="3CCB8D97" w:rsidR="009F09DF" w:rsidRPr="005E7083" w:rsidRDefault="003C3F2B"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OLPREZIDE</w:t>
      </w:r>
      <w:r w:rsidR="009F09DF" w:rsidRPr="005E7083">
        <w:rPr>
          <w:rFonts w:ascii="Times New Roman" w:hAnsi="Times New Roman" w:cs="Times New Roman"/>
        </w:rPr>
        <w:t xml:space="preserve"> 40 mg/12,5 mg plėvele dengtos tabletės yra 15 x 7 mm dydžio, rausvai geltonos, ovalios, vienoje jų pusėje yra įspaudas C23.</w:t>
      </w:r>
    </w:p>
    <w:p w14:paraId="4DF94D54" w14:textId="77777777" w:rsidR="009F09DF" w:rsidRPr="005E7083" w:rsidRDefault="009F09DF" w:rsidP="005E7083">
      <w:pPr>
        <w:pStyle w:val="BTEMEASMCA"/>
        <w:spacing w:after="0" w:line="240" w:lineRule="auto"/>
        <w:jc w:val="left"/>
        <w:rPr>
          <w:rFonts w:ascii="Times New Roman" w:hAnsi="Times New Roman" w:cs="Times New Roman"/>
        </w:rPr>
      </w:pPr>
    </w:p>
    <w:p w14:paraId="6CF90DF1" w14:textId="32C35D96" w:rsidR="005460E1" w:rsidRPr="005E7083" w:rsidRDefault="005F275B" w:rsidP="005E7083">
      <w:pPr>
        <w:pStyle w:val="PI-3EMEASMCA"/>
        <w:spacing w:after="0" w:line="240" w:lineRule="auto"/>
        <w:jc w:val="left"/>
        <w:rPr>
          <w:rFonts w:ascii="Times New Roman" w:hAnsi="Times New Roman" w:cs="Times New Roman"/>
          <w:b w:val="0"/>
          <w:bCs w:val="0"/>
          <w:noProof/>
        </w:rPr>
      </w:pPr>
      <w:r w:rsidRPr="005E7083">
        <w:rPr>
          <w:rFonts w:ascii="Times New Roman" w:hAnsi="Times New Roman" w:cs="Times New Roman"/>
          <w:b w:val="0"/>
          <w:bCs w:val="0"/>
        </w:rPr>
        <w:t>OLPREZIDE</w:t>
      </w:r>
      <w:r w:rsidR="00DC3F79" w:rsidRPr="005E7083">
        <w:rPr>
          <w:rFonts w:ascii="Times New Roman" w:hAnsi="Times New Roman" w:cs="Times New Roman"/>
          <w:b w:val="0"/>
          <w:bCs w:val="0"/>
          <w:noProof/>
        </w:rPr>
        <w:t xml:space="preserve"> tiekiamas pakuotėse po 28</w:t>
      </w:r>
      <w:r w:rsidR="00314B29" w:rsidRPr="005E7083">
        <w:rPr>
          <w:rFonts w:ascii="Times New Roman" w:hAnsi="Times New Roman" w:cs="Times New Roman"/>
          <w:b w:val="0"/>
          <w:bCs w:val="0"/>
          <w:noProof/>
        </w:rPr>
        <w:t> </w:t>
      </w:r>
      <w:r w:rsidR="00DC3F79" w:rsidRPr="005E7083">
        <w:rPr>
          <w:rFonts w:ascii="Times New Roman" w:hAnsi="Times New Roman" w:cs="Times New Roman"/>
          <w:b w:val="0"/>
          <w:bCs w:val="0"/>
          <w:noProof/>
        </w:rPr>
        <w:t>plėvele dengtomis tabletėmis.</w:t>
      </w:r>
    </w:p>
    <w:p w14:paraId="12861A8B" w14:textId="77777777" w:rsidR="00DC3F79" w:rsidRPr="005E7083" w:rsidRDefault="00DC3F79" w:rsidP="005E7083">
      <w:pPr>
        <w:pStyle w:val="PI-3EMEASMCA"/>
        <w:spacing w:after="0" w:line="240" w:lineRule="auto"/>
        <w:jc w:val="left"/>
        <w:rPr>
          <w:rFonts w:ascii="Times New Roman" w:hAnsi="Times New Roman" w:cs="Times New Roman"/>
          <w:b w:val="0"/>
          <w:bCs w:val="0"/>
          <w:noProof/>
        </w:rPr>
      </w:pPr>
    </w:p>
    <w:p w14:paraId="06E2AB68" w14:textId="77777777" w:rsidR="005460E1" w:rsidRPr="005E7083" w:rsidRDefault="005460E1" w:rsidP="005E7083">
      <w:pPr>
        <w:pStyle w:val="PI-3EMEASMCA"/>
        <w:spacing w:after="0" w:line="240" w:lineRule="auto"/>
        <w:jc w:val="left"/>
        <w:rPr>
          <w:rFonts w:ascii="Times New Roman" w:hAnsi="Times New Roman" w:cs="Times New Roman"/>
          <w:b w:val="0"/>
          <w:bCs w:val="0"/>
          <w:noProof/>
        </w:rPr>
      </w:pPr>
      <w:r w:rsidRPr="005E7083">
        <w:rPr>
          <w:rFonts w:ascii="Times New Roman" w:hAnsi="Times New Roman" w:cs="Times New Roman"/>
          <w:b w:val="0"/>
          <w:bCs w:val="0"/>
          <w:noProof/>
        </w:rPr>
        <w:t>Ant lizdinės plokštelės pateiktų santrumpų paaiškinimai:</w:t>
      </w:r>
    </w:p>
    <w:p w14:paraId="40D669FB" w14:textId="21FE4292" w:rsidR="005460E1" w:rsidRPr="005E7083" w:rsidRDefault="00DC3F79" w:rsidP="005E7083">
      <w:pPr>
        <w:pStyle w:val="PI-3EMEASMCA"/>
        <w:spacing w:after="0" w:line="240" w:lineRule="auto"/>
        <w:jc w:val="left"/>
        <w:rPr>
          <w:rFonts w:ascii="Times New Roman" w:hAnsi="Times New Roman" w:cs="Times New Roman"/>
          <w:b w:val="0"/>
          <w:bCs w:val="0"/>
          <w:noProof/>
        </w:rPr>
      </w:pPr>
      <w:r w:rsidRPr="005E7083">
        <w:rPr>
          <w:rFonts w:ascii="Times New Roman" w:hAnsi="Times New Roman" w:cs="Times New Roman"/>
          <w:b w:val="0"/>
          <w:bCs w:val="0"/>
          <w:noProof/>
        </w:rPr>
        <w:t>Lun</w:t>
      </w:r>
      <w:r w:rsidR="005460E1" w:rsidRPr="005E7083">
        <w:rPr>
          <w:rFonts w:ascii="Times New Roman" w:hAnsi="Times New Roman" w:cs="Times New Roman"/>
          <w:b w:val="0"/>
          <w:bCs w:val="0"/>
          <w:noProof/>
        </w:rPr>
        <w:t xml:space="preserve"> – Pir</w:t>
      </w:r>
      <w:r w:rsidR="005460E1" w:rsidRPr="005E7083">
        <w:rPr>
          <w:rFonts w:ascii="Times New Roman" w:hAnsi="Times New Roman" w:cs="Times New Roman"/>
          <w:b w:val="0"/>
          <w:bCs w:val="0"/>
          <w:noProof/>
        </w:rPr>
        <w:tab/>
      </w:r>
      <w:r w:rsidRPr="005E7083">
        <w:rPr>
          <w:rFonts w:ascii="Times New Roman" w:hAnsi="Times New Roman" w:cs="Times New Roman"/>
          <w:b w:val="0"/>
          <w:bCs w:val="0"/>
          <w:noProof/>
        </w:rPr>
        <w:t>Ven</w:t>
      </w:r>
      <w:r w:rsidR="005460E1" w:rsidRPr="005E7083">
        <w:rPr>
          <w:rFonts w:ascii="Times New Roman" w:hAnsi="Times New Roman" w:cs="Times New Roman"/>
          <w:b w:val="0"/>
          <w:bCs w:val="0"/>
          <w:noProof/>
        </w:rPr>
        <w:t xml:space="preserve"> – Pen</w:t>
      </w:r>
    </w:p>
    <w:p w14:paraId="7CAC9AAC" w14:textId="77827153" w:rsidR="005460E1" w:rsidRPr="005E7083" w:rsidRDefault="00DC3F79" w:rsidP="005E7083">
      <w:pPr>
        <w:pStyle w:val="PI-3EMEASMCA"/>
        <w:spacing w:after="0" w:line="240" w:lineRule="auto"/>
        <w:jc w:val="left"/>
        <w:rPr>
          <w:rFonts w:ascii="Times New Roman" w:hAnsi="Times New Roman" w:cs="Times New Roman"/>
          <w:b w:val="0"/>
          <w:bCs w:val="0"/>
          <w:noProof/>
        </w:rPr>
      </w:pPr>
      <w:r w:rsidRPr="005E7083">
        <w:rPr>
          <w:rFonts w:ascii="Times New Roman" w:hAnsi="Times New Roman" w:cs="Times New Roman"/>
          <w:b w:val="0"/>
          <w:bCs w:val="0"/>
          <w:noProof/>
        </w:rPr>
        <w:t>Mar</w:t>
      </w:r>
      <w:r w:rsidR="005460E1" w:rsidRPr="005E7083">
        <w:rPr>
          <w:rFonts w:ascii="Times New Roman" w:hAnsi="Times New Roman" w:cs="Times New Roman"/>
          <w:b w:val="0"/>
          <w:bCs w:val="0"/>
          <w:noProof/>
        </w:rPr>
        <w:t xml:space="preserve"> – Ant</w:t>
      </w:r>
      <w:r w:rsidR="005460E1" w:rsidRPr="005E7083">
        <w:rPr>
          <w:rFonts w:ascii="Times New Roman" w:hAnsi="Times New Roman" w:cs="Times New Roman"/>
          <w:b w:val="0"/>
          <w:bCs w:val="0"/>
          <w:noProof/>
        </w:rPr>
        <w:tab/>
      </w:r>
      <w:r w:rsidRPr="005E7083">
        <w:rPr>
          <w:rFonts w:ascii="Times New Roman" w:hAnsi="Times New Roman" w:cs="Times New Roman"/>
          <w:b w:val="0"/>
          <w:bCs w:val="0"/>
          <w:noProof/>
        </w:rPr>
        <w:t>Sab</w:t>
      </w:r>
      <w:r w:rsidR="005460E1" w:rsidRPr="005E7083">
        <w:rPr>
          <w:rFonts w:ascii="Times New Roman" w:hAnsi="Times New Roman" w:cs="Times New Roman"/>
          <w:b w:val="0"/>
          <w:bCs w:val="0"/>
          <w:noProof/>
        </w:rPr>
        <w:t xml:space="preserve"> – Šeš</w:t>
      </w:r>
    </w:p>
    <w:p w14:paraId="04B6A62F" w14:textId="16DA59DE" w:rsidR="005460E1" w:rsidRPr="005E7083" w:rsidRDefault="00DC3F79" w:rsidP="005E7083">
      <w:pPr>
        <w:pStyle w:val="PI-3EMEASMCA"/>
        <w:spacing w:after="0" w:line="240" w:lineRule="auto"/>
        <w:jc w:val="left"/>
        <w:rPr>
          <w:rFonts w:ascii="Times New Roman" w:hAnsi="Times New Roman" w:cs="Times New Roman"/>
          <w:b w:val="0"/>
          <w:bCs w:val="0"/>
          <w:noProof/>
        </w:rPr>
      </w:pPr>
      <w:r w:rsidRPr="005E7083">
        <w:rPr>
          <w:rFonts w:ascii="Times New Roman" w:hAnsi="Times New Roman" w:cs="Times New Roman"/>
          <w:b w:val="0"/>
          <w:bCs w:val="0"/>
          <w:noProof/>
        </w:rPr>
        <w:t>Mer</w:t>
      </w:r>
      <w:r w:rsidR="005460E1" w:rsidRPr="005E7083">
        <w:rPr>
          <w:rFonts w:ascii="Times New Roman" w:hAnsi="Times New Roman" w:cs="Times New Roman"/>
          <w:b w:val="0"/>
          <w:bCs w:val="0"/>
          <w:noProof/>
        </w:rPr>
        <w:t xml:space="preserve"> – Tre</w:t>
      </w:r>
      <w:r w:rsidR="005460E1" w:rsidRPr="005E7083">
        <w:rPr>
          <w:rFonts w:ascii="Times New Roman" w:hAnsi="Times New Roman" w:cs="Times New Roman"/>
          <w:b w:val="0"/>
          <w:bCs w:val="0"/>
          <w:noProof/>
        </w:rPr>
        <w:tab/>
      </w:r>
      <w:r w:rsidRPr="005E7083">
        <w:rPr>
          <w:rFonts w:ascii="Times New Roman" w:hAnsi="Times New Roman" w:cs="Times New Roman"/>
          <w:b w:val="0"/>
          <w:bCs w:val="0"/>
          <w:noProof/>
        </w:rPr>
        <w:t>Dom</w:t>
      </w:r>
      <w:r w:rsidR="005460E1" w:rsidRPr="005E7083">
        <w:rPr>
          <w:rFonts w:ascii="Times New Roman" w:hAnsi="Times New Roman" w:cs="Times New Roman"/>
          <w:b w:val="0"/>
          <w:bCs w:val="0"/>
          <w:noProof/>
        </w:rPr>
        <w:t xml:space="preserve"> – Se</w:t>
      </w:r>
      <w:r w:rsidR="009C6212" w:rsidRPr="005E7083">
        <w:rPr>
          <w:rFonts w:ascii="Times New Roman" w:hAnsi="Times New Roman" w:cs="Times New Roman"/>
          <w:b w:val="0"/>
          <w:bCs w:val="0"/>
          <w:noProof/>
        </w:rPr>
        <w:t>k</w:t>
      </w:r>
    </w:p>
    <w:p w14:paraId="640F62EA" w14:textId="664445F4" w:rsidR="005460E1" w:rsidRPr="005E7083" w:rsidRDefault="00DC3F79" w:rsidP="005E7083">
      <w:pPr>
        <w:pStyle w:val="PI-3EMEASMCA"/>
        <w:spacing w:after="0" w:line="240" w:lineRule="auto"/>
        <w:jc w:val="left"/>
        <w:rPr>
          <w:rFonts w:ascii="Times New Roman" w:hAnsi="Times New Roman" w:cs="Times New Roman"/>
          <w:b w:val="0"/>
          <w:bCs w:val="0"/>
          <w:noProof/>
        </w:rPr>
      </w:pPr>
      <w:r w:rsidRPr="005E7083">
        <w:rPr>
          <w:rFonts w:ascii="Times New Roman" w:hAnsi="Times New Roman" w:cs="Times New Roman"/>
          <w:b w:val="0"/>
          <w:bCs w:val="0"/>
          <w:noProof/>
        </w:rPr>
        <w:t>Gio</w:t>
      </w:r>
      <w:r w:rsidR="005460E1" w:rsidRPr="005E7083">
        <w:rPr>
          <w:rFonts w:ascii="Times New Roman" w:hAnsi="Times New Roman" w:cs="Times New Roman"/>
          <w:b w:val="0"/>
          <w:bCs w:val="0"/>
          <w:noProof/>
        </w:rPr>
        <w:t xml:space="preserve"> – Ket</w:t>
      </w:r>
    </w:p>
    <w:p w14:paraId="7876F51A" w14:textId="77777777" w:rsidR="005460E1" w:rsidRPr="005E7083" w:rsidRDefault="005460E1" w:rsidP="005E7083">
      <w:pPr>
        <w:pStyle w:val="PI-3EMEASMCA"/>
        <w:spacing w:after="0" w:line="240" w:lineRule="auto"/>
        <w:jc w:val="left"/>
        <w:rPr>
          <w:rFonts w:ascii="Times New Roman" w:hAnsi="Times New Roman" w:cs="Times New Roman"/>
          <w:b w:val="0"/>
          <w:bCs w:val="0"/>
          <w:noProof/>
        </w:rPr>
      </w:pPr>
    </w:p>
    <w:p w14:paraId="4BFD88E2" w14:textId="09C51A2B" w:rsidR="00861545" w:rsidRPr="005E7083" w:rsidRDefault="005460E1" w:rsidP="005E7083">
      <w:pPr>
        <w:pStyle w:val="PI-3EMEASMCA"/>
        <w:spacing w:after="0" w:line="240" w:lineRule="auto"/>
        <w:jc w:val="left"/>
        <w:rPr>
          <w:rFonts w:ascii="Times New Roman" w:hAnsi="Times New Roman" w:cs="Times New Roman"/>
          <w:b w:val="0"/>
          <w:bCs w:val="0"/>
          <w:iCs/>
        </w:rPr>
      </w:pPr>
      <w:r w:rsidRPr="005E7083">
        <w:rPr>
          <w:rFonts w:ascii="Times New Roman" w:hAnsi="Times New Roman" w:cs="Times New Roman"/>
          <w:bCs w:val="0"/>
        </w:rPr>
        <w:t>G</w:t>
      </w:r>
      <w:r w:rsidR="009F09DF" w:rsidRPr="005E7083">
        <w:rPr>
          <w:rFonts w:ascii="Times New Roman" w:hAnsi="Times New Roman" w:cs="Times New Roman"/>
          <w:iCs/>
        </w:rPr>
        <w:t>amintoj</w:t>
      </w:r>
      <w:r w:rsidR="00004B87" w:rsidRPr="005E7083">
        <w:rPr>
          <w:rFonts w:ascii="Times New Roman" w:hAnsi="Times New Roman" w:cs="Times New Roman"/>
          <w:iCs/>
        </w:rPr>
        <w:t>as</w:t>
      </w:r>
    </w:p>
    <w:p w14:paraId="26F39C5F" w14:textId="64249D53" w:rsidR="00861545" w:rsidRPr="005E7083" w:rsidRDefault="00556FB3" w:rsidP="005E7083">
      <w:pPr>
        <w:spacing w:after="0" w:line="240" w:lineRule="auto"/>
        <w:jc w:val="left"/>
        <w:rPr>
          <w:rFonts w:ascii="Times New Roman" w:hAnsi="Times New Roman" w:cs="Times New Roman"/>
          <w:lang w:val="lt-LT"/>
        </w:rPr>
      </w:pPr>
      <w:r w:rsidRPr="005E7083">
        <w:rPr>
          <w:rFonts w:ascii="Times New Roman" w:hAnsi="Times New Roman" w:cs="Times New Roman"/>
          <w:lang w:val="lt-LT"/>
        </w:rPr>
        <w:t xml:space="preserve">Daiichi Sankyo Europe </w:t>
      </w:r>
      <w:r w:rsidR="009F09DF" w:rsidRPr="005E7083">
        <w:rPr>
          <w:rFonts w:ascii="Times New Roman" w:hAnsi="Times New Roman" w:cs="Times New Roman"/>
          <w:lang w:val="lt-LT"/>
        </w:rPr>
        <w:t>GmbH</w:t>
      </w:r>
      <w:r w:rsidR="00F94B99" w:rsidRPr="005E7083">
        <w:rPr>
          <w:rFonts w:ascii="Times New Roman" w:hAnsi="Times New Roman" w:cs="Times New Roman"/>
          <w:lang w:val="lt-LT"/>
        </w:rPr>
        <w:t xml:space="preserve">, </w:t>
      </w:r>
      <w:r w:rsidR="009F09DF" w:rsidRPr="005E7083">
        <w:rPr>
          <w:rFonts w:ascii="Times New Roman" w:hAnsi="Times New Roman" w:cs="Times New Roman"/>
          <w:lang w:val="lt-LT"/>
        </w:rPr>
        <w:t>Luitpoldstrasse 1</w:t>
      </w:r>
      <w:r w:rsidR="00F94B99" w:rsidRPr="005E7083">
        <w:rPr>
          <w:rFonts w:ascii="Times New Roman" w:hAnsi="Times New Roman" w:cs="Times New Roman"/>
          <w:lang w:val="lt-LT"/>
        </w:rPr>
        <w:t xml:space="preserve">, </w:t>
      </w:r>
      <w:r w:rsidR="009F09DF" w:rsidRPr="005E7083">
        <w:rPr>
          <w:rFonts w:ascii="Times New Roman" w:hAnsi="Times New Roman" w:cs="Times New Roman"/>
          <w:lang w:val="lt-LT"/>
        </w:rPr>
        <w:t>85276 Pfaffenhofen, Vokietija</w:t>
      </w:r>
    </w:p>
    <w:p w14:paraId="024978C5" w14:textId="6AC2A953" w:rsidR="00861545" w:rsidRPr="005E7083" w:rsidRDefault="009F09DF" w:rsidP="005E7083">
      <w:pPr>
        <w:spacing w:after="0" w:line="240" w:lineRule="auto"/>
        <w:jc w:val="left"/>
        <w:rPr>
          <w:rFonts w:ascii="Times New Roman" w:hAnsi="Times New Roman" w:cs="Times New Roman"/>
          <w:lang w:val="lt-LT"/>
        </w:rPr>
      </w:pPr>
      <w:r w:rsidRPr="005E7083">
        <w:rPr>
          <w:rFonts w:ascii="Times New Roman" w:hAnsi="Times New Roman" w:cs="Times New Roman"/>
          <w:lang w:val="lt-LT"/>
        </w:rPr>
        <w:t>arba</w:t>
      </w:r>
    </w:p>
    <w:p w14:paraId="37DFA857" w14:textId="6BB45CF4" w:rsidR="00861545" w:rsidRPr="005E7083" w:rsidRDefault="00A81CF9" w:rsidP="005E7083">
      <w:pPr>
        <w:spacing w:after="0" w:line="240" w:lineRule="auto"/>
        <w:jc w:val="left"/>
        <w:rPr>
          <w:rFonts w:ascii="Times New Roman" w:hAnsi="Times New Roman" w:cs="Times New Roman"/>
          <w:lang w:val="lt-LT"/>
        </w:rPr>
      </w:pPr>
      <w:r w:rsidRPr="005E7083">
        <w:rPr>
          <w:rFonts w:ascii="Times New Roman" w:hAnsi="Times New Roman" w:cs="Times New Roman"/>
          <w:color w:val="000000" w:themeColor="text1"/>
          <w:lang w:val="lt-LT"/>
        </w:rPr>
        <w:t xml:space="preserve">Berlin-Chemie </w:t>
      </w:r>
      <w:r w:rsidR="009F09DF" w:rsidRPr="005E7083">
        <w:rPr>
          <w:rFonts w:ascii="Times New Roman" w:hAnsi="Times New Roman" w:cs="Times New Roman"/>
          <w:lang w:val="lt-LT"/>
        </w:rPr>
        <w:t>AG</w:t>
      </w:r>
      <w:r w:rsidR="00F94B99" w:rsidRPr="005E7083">
        <w:rPr>
          <w:rFonts w:ascii="Times New Roman" w:hAnsi="Times New Roman" w:cs="Times New Roman"/>
          <w:lang w:val="lt-LT"/>
        </w:rPr>
        <w:t xml:space="preserve">, </w:t>
      </w:r>
      <w:r w:rsidR="009F09DF" w:rsidRPr="005E7083">
        <w:rPr>
          <w:rFonts w:ascii="Times New Roman" w:hAnsi="Times New Roman" w:cs="Times New Roman"/>
          <w:lang w:val="lt-LT"/>
        </w:rPr>
        <w:t>Glienicker Weg 125</w:t>
      </w:r>
      <w:r w:rsidR="00F94B99" w:rsidRPr="005E7083">
        <w:rPr>
          <w:rFonts w:ascii="Times New Roman" w:hAnsi="Times New Roman" w:cs="Times New Roman"/>
          <w:lang w:val="lt-LT"/>
        </w:rPr>
        <w:t xml:space="preserve">, </w:t>
      </w:r>
      <w:r w:rsidR="009F09DF" w:rsidRPr="005E7083">
        <w:rPr>
          <w:rFonts w:ascii="Times New Roman" w:hAnsi="Times New Roman" w:cs="Times New Roman"/>
          <w:lang w:val="lt-LT"/>
        </w:rPr>
        <w:t>12489 Berlin</w:t>
      </w:r>
      <w:r w:rsidR="00F94B99" w:rsidRPr="005E7083">
        <w:rPr>
          <w:rFonts w:ascii="Times New Roman" w:hAnsi="Times New Roman" w:cs="Times New Roman"/>
          <w:lang w:val="lt-LT"/>
        </w:rPr>
        <w:t xml:space="preserve">, </w:t>
      </w:r>
      <w:r w:rsidR="009F09DF" w:rsidRPr="005E7083">
        <w:rPr>
          <w:rFonts w:ascii="Times New Roman" w:hAnsi="Times New Roman" w:cs="Times New Roman"/>
          <w:lang w:val="lt-LT"/>
        </w:rPr>
        <w:t>Vokietija</w:t>
      </w:r>
    </w:p>
    <w:p w14:paraId="1D2890A3" w14:textId="38417D5B" w:rsidR="00861545" w:rsidRPr="005E7083" w:rsidRDefault="009F09DF" w:rsidP="005E7083">
      <w:pPr>
        <w:spacing w:after="0" w:line="240" w:lineRule="auto"/>
        <w:jc w:val="left"/>
        <w:rPr>
          <w:rFonts w:ascii="Times New Roman" w:hAnsi="Times New Roman" w:cs="Times New Roman"/>
          <w:lang w:val="lt-LT"/>
        </w:rPr>
      </w:pPr>
      <w:r w:rsidRPr="005E7083">
        <w:rPr>
          <w:rFonts w:ascii="Times New Roman" w:hAnsi="Times New Roman" w:cs="Times New Roman"/>
          <w:lang w:val="lt-LT"/>
        </w:rPr>
        <w:t>arba</w:t>
      </w:r>
    </w:p>
    <w:p w14:paraId="48830362" w14:textId="3921E395" w:rsidR="009F09DF" w:rsidRPr="005E7083" w:rsidRDefault="009F09DF" w:rsidP="005E7083">
      <w:pPr>
        <w:spacing w:after="0" w:line="240" w:lineRule="auto"/>
        <w:jc w:val="left"/>
        <w:rPr>
          <w:rFonts w:ascii="Times New Roman" w:hAnsi="Times New Roman" w:cs="Times New Roman"/>
          <w:lang w:val="lt-LT"/>
        </w:rPr>
      </w:pPr>
      <w:r w:rsidRPr="005E7083">
        <w:rPr>
          <w:rFonts w:ascii="Times New Roman" w:hAnsi="Times New Roman" w:cs="Times New Roman"/>
          <w:lang w:val="lt-LT"/>
        </w:rPr>
        <w:t>Menarini Von Heyden GmbH</w:t>
      </w:r>
      <w:r w:rsidR="00F94B99" w:rsidRPr="005E7083">
        <w:rPr>
          <w:rFonts w:ascii="Times New Roman" w:hAnsi="Times New Roman" w:cs="Times New Roman"/>
          <w:lang w:val="lt-LT"/>
        </w:rPr>
        <w:t xml:space="preserve">, </w:t>
      </w:r>
      <w:r w:rsidRPr="005E7083">
        <w:rPr>
          <w:rFonts w:ascii="Times New Roman" w:hAnsi="Times New Roman" w:cs="Times New Roman"/>
          <w:lang w:val="lt-LT"/>
        </w:rPr>
        <w:t xml:space="preserve">Leipziger </w:t>
      </w:r>
      <w:r w:rsidR="00A81CF9" w:rsidRPr="005E7083">
        <w:rPr>
          <w:rFonts w:ascii="Times New Roman" w:hAnsi="Times New Roman" w:cs="Times New Roman"/>
          <w:lang w:val="lt-LT"/>
        </w:rPr>
        <w:t xml:space="preserve">Strasse </w:t>
      </w:r>
      <w:r w:rsidRPr="005E7083">
        <w:rPr>
          <w:rFonts w:ascii="Times New Roman" w:hAnsi="Times New Roman" w:cs="Times New Roman"/>
          <w:lang w:val="lt-LT"/>
        </w:rPr>
        <w:t>7-13</w:t>
      </w:r>
      <w:r w:rsidR="00F94B99" w:rsidRPr="005E7083">
        <w:rPr>
          <w:rFonts w:ascii="Times New Roman" w:hAnsi="Times New Roman" w:cs="Times New Roman"/>
          <w:lang w:val="lt-LT"/>
        </w:rPr>
        <w:t xml:space="preserve">, </w:t>
      </w:r>
      <w:r w:rsidRPr="005E7083">
        <w:rPr>
          <w:rFonts w:ascii="Times New Roman" w:hAnsi="Times New Roman" w:cs="Times New Roman"/>
          <w:lang w:val="lt-LT"/>
        </w:rPr>
        <w:t>01097 Dresd</w:t>
      </w:r>
      <w:r w:rsidR="00662830" w:rsidRPr="005E7083">
        <w:rPr>
          <w:rFonts w:ascii="Times New Roman" w:hAnsi="Times New Roman" w:cs="Times New Roman"/>
          <w:lang w:val="lt-LT"/>
        </w:rPr>
        <w:t>en</w:t>
      </w:r>
      <w:r w:rsidR="00F94B99" w:rsidRPr="005E7083">
        <w:rPr>
          <w:rFonts w:ascii="Times New Roman" w:hAnsi="Times New Roman" w:cs="Times New Roman"/>
          <w:lang w:val="lt-LT"/>
        </w:rPr>
        <w:t xml:space="preserve">, </w:t>
      </w:r>
      <w:r w:rsidRPr="005E7083">
        <w:rPr>
          <w:rFonts w:ascii="Times New Roman" w:hAnsi="Times New Roman" w:cs="Times New Roman"/>
          <w:lang w:val="lt-LT"/>
        </w:rPr>
        <w:t>Vokietija</w:t>
      </w:r>
    </w:p>
    <w:p w14:paraId="6525920D" w14:textId="77777777" w:rsidR="009F09DF" w:rsidRPr="005E7083" w:rsidRDefault="009F09DF" w:rsidP="005E7083">
      <w:pPr>
        <w:pStyle w:val="BodyText"/>
        <w:tabs>
          <w:tab w:val="left" w:pos="567"/>
        </w:tabs>
        <w:spacing w:after="0" w:line="240" w:lineRule="auto"/>
        <w:jc w:val="left"/>
        <w:rPr>
          <w:rFonts w:ascii="Times New Roman" w:hAnsi="Times New Roman" w:cs="Times New Roman"/>
        </w:rPr>
      </w:pPr>
    </w:p>
    <w:p w14:paraId="1AF8CC35" w14:textId="77777777" w:rsidR="00EA036B" w:rsidRPr="005E7083" w:rsidRDefault="00EA036B" w:rsidP="005E7083">
      <w:pPr>
        <w:widowControl w:val="0"/>
        <w:spacing w:after="0" w:line="240" w:lineRule="auto"/>
        <w:rPr>
          <w:rFonts w:ascii="Times New Roman" w:hAnsi="Times New Roman" w:cs="Times New Roman"/>
          <w:lang w:val="lt-LT" w:eastAsia="sl-SI"/>
        </w:rPr>
      </w:pPr>
      <w:r w:rsidRPr="005E7083">
        <w:rPr>
          <w:rFonts w:ascii="Times New Roman" w:hAnsi="Times New Roman" w:cs="Times New Roman"/>
          <w:b/>
          <w:bCs/>
          <w:lang w:val="lt-LT" w:eastAsia="sl-SI"/>
        </w:rPr>
        <w:t>Lygiagretus importuotojas</w:t>
      </w:r>
    </w:p>
    <w:p w14:paraId="55BEC8D2" w14:textId="77777777" w:rsidR="00EA036B" w:rsidRPr="005E7083" w:rsidRDefault="00EA036B" w:rsidP="005E7083">
      <w:pPr>
        <w:widowControl w:val="0"/>
        <w:spacing w:after="0" w:line="240" w:lineRule="auto"/>
        <w:rPr>
          <w:rFonts w:ascii="Times New Roman" w:hAnsi="Times New Roman" w:cs="Times New Roman"/>
          <w:lang w:val="lt-LT" w:eastAsia="sl-SI"/>
        </w:rPr>
      </w:pPr>
      <w:r w:rsidRPr="005E7083">
        <w:rPr>
          <w:rFonts w:ascii="Times New Roman" w:hAnsi="Times New Roman" w:cs="Times New Roman"/>
          <w:lang w:val="lt-LT" w:eastAsia="sl-SI"/>
        </w:rPr>
        <w:t>UAB „Lex ano“, Naugarduko g. 3, LT-03231 Vilnius, Lietuva</w:t>
      </w:r>
    </w:p>
    <w:p w14:paraId="16537694" w14:textId="77777777" w:rsidR="00EA036B" w:rsidRPr="005E7083" w:rsidRDefault="00EA036B" w:rsidP="005E7083">
      <w:pPr>
        <w:pStyle w:val="BodyText"/>
        <w:tabs>
          <w:tab w:val="left" w:pos="567"/>
        </w:tabs>
        <w:spacing w:after="0" w:line="240" w:lineRule="auto"/>
        <w:jc w:val="left"/>
        <w:rPr>
          <w:rFonts w:ascii="Times New Roman" w:hAnsi="Times New Roman" w:cs="Times New Roman"/>
        </w:rPr>
      </w:pPr>
    </w:p>
    <w:p w14:paraId="6002B7A1" w14:textId="17A98BFE" w:rsidR="00F94B99" w:rsidRPr="005E7083" w:rsidRDefault="00F94B99"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b/>
          <w:bCs/>
        </w:rPr>
        <w:t>Perpak</w:t>
      </w:r>
      <w:r w:rsidR="00314B29" w:rsidRPr="005E7083">
        <w:rPr>
          <w:rFonts w:ascii="Times New Roman" w:hAnsi="Times New Roman" w:cs="Times New Roman"/>
          <w:b/>
          <w:bCs/>
        </w:rPr>
        <w:t>avo</w:t>
      </w:r>
    </w:p>
    <w:p w14:paraId="634B9818" w14:textId="77777777" w:rsidR="00F94B99" w:rsidRPr="005E7083" w:rsidRDefault="00F94B99"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Lietuvos ir Norvegijos UAB „Norfachema“, Vytauto g. 6, LT-55175 Jonava, Lietuva</w:t>
      </w:r>
    </w:p>
    <w:p w14:paraId="6616AD2E" w14:textId="77777777" w:rsidR="00F94B99" w:rsidRPr="005E7083" w:rsidRDefault="00F94B99"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arba</w:t>
      </w:r>
    </w:p>
    <w:p w14:paraId="0EFE9D19" w14:textId="77777777" w:rsidR="00F94B99" w:rsidRPr="005E7083" w:rsidRDefault="00F94B99" w:rsidP="005E7083">
      <w:pPr>
        <w:pStyle w:val="BTEMEASMCA"/>
        <w:spacing w:after="0" w:line="240" w:lineRule="auto"/>
        <w:jc w:val="left"/>
        <w:rPr>
          <w:rFonts w:ascii="Times New Roman" w:hAnsi="Times New Roman" w:cs="Times New Roman"/>
        </w:rPr>
      </w:pPr>
      <w:r w:rsidRPr="005E7083">
        <w:rPr>
          <w:rFonts w:ascii="Times New Roman" w:hAnsi="Times New Roman" w:cs="Times New Roman"/>
        </w:rPr>
        <w:t>UAB „ENTAFARMA“, Klonėnų vs. 1, LT-19156 Širvintų r. sav., Lietuva</w:t>
      </w:r>
    </w:p>
    <w:p w14:paraId="00D2885D" w14:textId="3558578B" w:rsidR="00F94B99" w:rsidRPr="005E7083" w:rsidRDefault="00F94B99" w:rsidP="005E7083">
      <w:pPr>
        <w:pStyle w:val="BTEMEASMCA"/>
        <w:spacing w:after="0" w:line="240" w:lineRule="auto"/>
        <w:jc w:val="left"/>
        <w:rPr>
          <w:rFonts w:ascii="Times New Roman" w:hAnsi="Times New Roman" w:cs="Times New Roman"/>
        </w:rPr>
      </w:pPr>
    </w:p>
    <w:p w14:paraId="132E3A93" w14:textId="48E58332" w:rsidR="009F09DF" w:rsidRPr="005E7083" w:rsidRDefault="00F94B99" w:rsidP="005E7083">
      <w:pPr>
        <w:pStyle w:val="BodyText"/>
        <w:spacing w:after="0" w:line="240" w:lineRule="auto"/>
        <w:jc w:val="left"/>
        <w:rPr>
          <w:rFonts w:ascii="Times New Roman" w:hAnsi="Times New Roman" w:cs="Times New Roman"/>
        </w:rPr>
      </w:pPr>
      <w:r w:rsidRPr="005E7083">
        <w:rPr>
          <w:rFonts w:ascii="Times New Roman" w:hAnsi="Times New Roman" w:cs="Times New Roman"/>
          <w:b/>
          <w:bCs/>
        </w:rPr>
        <w:t xml:space="preserve">Registruotojas eksportuojančioje valstybėje yra </w:t>
      </w:r>
      <w:r w:rsidRPr="005E7083">
        <w:rPr>
          <w:rFonts w:ascii="Times New Roman" w:hAnsi="Times New Roman" w:cs="Times New Roman"/>
        </w:rPr>
        <w:t>Menarini International Operations Luxembourg S.A.</w:t>
      </w:r>
      <w:r w:rsidR="00662830" w:rsidRPr="005E7083">
        <w:rPr>
          <w:rFonts w:ascii="Times New Roman" w:hAnsi="Times New Roman" w:cs="Times New Roman"/>
        </w:rPr>
        <w:t>,</w:t>
      </w:r>
      <w:r w:rsidRPr="005E7083">
        <w:rPr>
          <w:rFonts w:ascii="Times New Roman" w:hAnsi="Times New Roman" w:cs="Times New Roman"/>
        </w:rPr>
        <w:t xml:space="preserve"> 1, Avenue de la Gare, L-1611</w:t>
      </w:r>
      <w:r w:rsidR="00556FB3" w:rsidRPr="005E7083">
        <w:rPr>
          <w:rFonts w:ascii="Times New Roman" w:hAnsi="Times New Roman" w:cs="Times New Roman"/>
        </w:rPr>
        <w:t xml:space="preserve">, </w:t>
      </w:r>
      <w:r w:rsidRPr="005E7083">
        <w:rPr>
          <w:rFonts w:ascii="Times New Roman" w:hAnsi="Times New Roman" w:cs="Times New Roman"/>
        </w:rPr>
        <w:t>Liuksemburgas</w:t>
      </w:r>
    </w:p>
    <w:p w14:paraId="2A12FBF3" w14:textId="77777777" w:rsidR="00F94B99" w:rsidRPr="005E7083" w:rsidRDefault="00F94B99" w:rsidP="005E7083">
      <w:pPr>
        <w:pStyle w:val="BTEMEASMCA"/>
        <w:spacing w:after="0" w:line="240" w:lineRule="auto"/>
        <w:jc w:val="left"/>
        <w:rPr>
          <w:rFonts w:ascii="Times New Roman" w:hAnsi="Times New Roman" w:cs="Times New Roman"/>
        </w:rPr>
      </w:pPr>
    </w:p>
    <w:p w14:paraId="6F89D890" w14:textId="7B594435" w:rsidR="009F09DF" w:rsidRPr="005E7083" w:rsidRDefault="009F09DF" w:rsidP="005E7083">
      <w:pPr>
        <w:pStyle w:val="BTbEMEASMCA"/>
        <w:spacing w:after="0" w:line="240" w:lineRule="auto"/>
        <w:jc w:val="left"/>
        <w:rPr>
          <w:rFonts w:ascii="Times New Roman" w:hAnsi="Times New Roman" w:cs="Times New Roman"/>
        </w:rPr>
      </w:pPr>
      <w:r w:rsidRPr="005E7083">
        <w:rPr>
          <w:rFonts w:ascii="Times New Roman" w:hAnsi="Times New Roman" w:cs="Times New Roman"/>
        </w:rPr>
        <w:t xml:space="preserve">Šis pakuotės lapelis paskutinį kartą peržiūrėtas </w:t>
      </w:r>
      <w:r w:rsidR="00A80BEA">
        <w:rPr>
          <w:rFonts w:ascii="Times New Roman" w:hAnsi="Times New Roman" w:cs="Times New Roman"/>
        </w:rPr>
        <w:t>2025-08-13</w:t>
      </w:r>
      <w:bookmarkStart w:id="6" w:name="_GoBack"/>
      <w:bookmarkEnd w:id="6"/>
    </w:p>
    <w:p w14:paraId="19100DA1" w14:textId="77777777" w:rsidR="009F09DF" w:rsidRPr="005E7083" w:rsidRDefault="009F09DF" w:rsidP="005E7083">
      <w:pPr>
        <w:spacing w:after="0" w:line="240" w:lineRule="auto"/>
        <w:jc w:val="left"/>
        <w:rPr>
          <w:rFonts w:ascii="Times New Roman" w:hAnsi="Times New Roman" w:cs="Times New Roman"/>
          <w:lang w:val="lt-LT"/>
        </w:rPr>
      </w:pPr>
    </w:p>
    <w:p w14:paraId="17E7A35F" w14:textId="24CBC7A4" w:rsidR="009F09DF" w:rsidRPr="005E7083" w:rsidRDefault="009F09DF" w:rsidP="005E7083">
      <w:pPr>
        <w:spacing w:after="0" w:line="240" w:lineRule="auto"/>
        <w:jc w:val="left"/>
        <w:rPr>
          <w:rFonts w:ascii="Times New Roman" w:hAnsi="Times New Roman" w:cs="Times New Roman"/>
          <w:lang w:val="lt-LT"/>
        </w:rPr>
      </w:pPr>
      <w:r w:rsidRPr="005E7083">
        <w:rPr>
          <w:rFonts w:ascii="Times New Roman" w:hAnsi="Times New Roman" w:cs="Times New Roman"/>
          <w:lang w:val="lt-LT"/>
        </w:rPr>
        <w:t>Išsami informacija apie šį vaistą pateikiama Valstybinės vaistų kontrolės tarnybos prie Lietuvos Respublikos sveikatos apsaugos ministerijos tinklalapyje</w:t>
      </w:r>
      <w:r w:rsidRPr="005E7083">
        <w:rPr>
          <w:rFonts w:ascii="Times New Roman" w:hAnsi="Times New Roman" w:cs="Times New Roman"/>
          <w:i/>
          <w:lang w:val="lt-LT"/>
        </w:rPr>
        <w:t xml:space="preserve"> </w:t>
      </w:r>
      <w:hyperlink r:id="rId8" w:history="1">
        <w:r w:rsidR="00F94B99" w:rsidRPr="005E7083">
          <w:rPr>
            <w:rStyle w:val="Hyperlink"/>
            <w:rFonts w:ascii="Times New Roman" w:hAnsi="Times New Roman" w:cs="Times New Roman"/>
            <w:lang w:val="lt-LT"/>
          </w:rPr>
          <w:t>https://vvkt.lrv.lt/lt/</w:t>
        </w:r>
      </w:hyperlink>
      <w:r w:rsidR="00F94B99" w:rsidRPr="005E7083">
        <w:rPr>
          <w:rFonts w:ascii="Times New Roman" w:hAnsi="Times New Roman" w:cs="Times New Roman"/>
          <w:lang w:val="lt-LT"/>
        </w:rPr>
        <w:t>.</w:t>
      </w:r>
    </w:p>
    <w:p w14:paraId="518AA10D" w14:textId="77777777" w:rsidR="008A66D0" w:rsidRPr="005E7083" w:rsidRDefault="008A66D0" w:rsidP="005E7083">
      <w:pPr>
        <w:spacing w:after="0" w:line="240" w:lineRule="auto"/>
        <w:rPr>
          <w:rFonts w:ascii="Times New Roman" w:hAnsi="Times New Roman" w:cs="Times New Roman"/>
          <w:lang w:val="lt-LT"/>
        </w:rPr>
      </w:pPr>
    </w:p>
    <w:sectPr w:rsidR="008A66D0" w:rsidRPr="005E7083" w:rsidSect="000550C1">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DABB3" w14:textId="77777777" w:rsidR="00B5612C" w:rsidRDefault="00B5612C">
      <w:pPr>
        <w:spacing w:after="0" w:line="240" w:lineRule="auto"/>
      </w:pPr>
      <w:r>
        <w:separator/>
      </w:r>
    </w:p>
  </w:endnote>
  <w:endnote w:type="continuationSeparator" w:id="0">
    <w:p w14:paraId="3940624F" w14:textId="77777777" w:rsidR="00B5612C" w:rsidRDefault="00B5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50840367"/>
      <w:docPartObj>
        <w:docPartGallery w:val="Page Numbers (Bottom of Page)"/>
        <w:docPartUnique/>
      </w:docPartObj>
    </w:sdtPr>
    <w:sdtEndPr/>
    <w:sdtContent>
      <w:p w14:paraId="19DA4A8A" w14:textId="77777777" w:rsidR="00A35631" w:rsidRPr="003C3F2B" w:rsidRDefault="009F09DF">
        <w:pPr>
          <w:pStyle w:val="Footer"/>
          <w:jc w:val="center"/>
          <w:rPr>
            <w:rFonts w:ascii="Times New Roman" w:hAnsi="Times New Roman" w:cs="Times New Roman"/>
          </w:rPr>
        </w:pPr>
        <w:r w:rsidRPr="003C3F2B">
          <w:rPr>
            <w:rFonts w:ascii="Times New Roman" w:hAnsi="Times New Roman" w:cs="Times New Roman"/>
          </w:rPr>
          <w:fldChar w:fldCharType="begin"/>
        </w:r>
        <w:r w:rsidRPr="003C3F2B">
          <w:rPr>
            <w:rFonts w:ascii="Times New Roman" w:hAnsi="Times New Roman" w:cs="Times New Roman"/>
          </w:rPr>
          <w:instrText>PAGE   \* MERGEFORMAT</w:instrText>
        </w:r>
        <w:r w:rsidRPr="003C3F2B">
          <w:rPr>
            <w:rFonts w:ascii="Times New Roman" w:hAnsi="Times New Roman" w:cs="Times New Roman"/>
          </w:rPr>
          <w:fldChar w:fldCharType="separate"/>
        </w:r>
        <w:r w:rsidR="009E1011" w:rsidRPr="003C3F2B">
          <w:rPr>
            <w:rFonts w:ascii="Times New Roman" w:hAnsi="Times New Roman" w:cs="Times New Roman"/>
            <w:noProof/>
          </w:rPr>
          <w:t>1</w:t>
        </w:r>
        <w:r w:rsidRPr="003C3F2B">
          <w:rPr>
            <w:rFonts w:ascii="Times New Roman" w:hAnsi="Times New Roman" w:cs="Times New Roman"/>
          </w:rPr>
          <w:fldChar w:fldCharType="end"/>
        </w:r>
      </w:p>
    </w:sdtContent>
  </w:sdt>
  <w:p w14:paraId="666A4362" w14:textId="77777777" w:rsidR="00A35631" w:rsidRPr="00E60866" w:rsidRDefault="00A3563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FF3A6" w14:textId="77777777" w:rsidR="00B5612C" w:rsidRDefault="00B5612C">
      <w:pPr>
        <w:spacing w:after="0" w:line="240" w:lineRule="auto"/>
      </w:pPr>
      <w:r>
        <w:separator/>
      </w:r>
    </w:p>
  </w:footnote>
  <w:footnote w:type="continuationSeparator" w:id="0">
    <w:p w14:paraId="05C8F737" w14:textId="77777777" w:rsidR="00B5612C" w:rsidRDefault="00B56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C35C8"/>
    <w:multiLevelType w:val="hybridMultilevel"/>
    <w:tmpl w:val="486601FE"/>
    <w:lvl w:ilvl="0" w:tplc="D8BC284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043C5"/>
    <w:multiLevelType w:val="hybridMultilevel"/>
    <w:tmpl w:val="3A5679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8F5030"/>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E804D8"/>
    <w:multiLevelType w:val="hybridMultilevel"/>
    <w:tmpl w:val="0CC08A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EB6178D"/>
    <w:multiLevelType w:val="multilevel"/>
    <w:tmpl w:val="AE0EE4E8"/>
    <w:lvl w:ilvl="0">
      <w:start w:val="1"/>
      <w:numFmt w:val="bullet"/>
      <w:lvlText w:val="-"/>
      <w:lvlJc w:val="left"/>
      <w:pPr>
        <w:tabs>
          <w:tab w:val="num" w:pos="903"/>
        </w:tabs>
        <w:ind w:left="903"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B3231"/>
    <w:multiLevelType w:val="hybridMultilevel"/>
    <w:tmpl w:val="9D9632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717DCD"/>
    <w:multiLevelType w:val="hybridMultilevel"/>
    <w:tmpl w:val="D70CA5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86301"/>
    <w:multiLevelType w:val="hybridMultilevel"/>
    <w:tmpl w:val="9C1A0B7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DCE1C3C"/>
    <w:multiLevelType w:val="hybridMultilevel"/>
    <w:tmpl w:val="C0A4CE32"/>
    <w:lvl w:ilvl="0" w:tplc="137CBAE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ED2952"/>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036C3B"/>
    <w:multiLevelType w:val="hybridMultilevel"/>
    <w:tmpl w:val="E70682D0"/>
    <w:lvl w:ilvl="0" w:tplc="05724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21D47"/>
    <w:multiLevelType w:val="hybridMultilevel"/>
    <w:tmpl w:val="E5D8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41E2C"/>
    <w:multiLevelType w:val="hybridMultilevel"/>
    <w:tmpl w:val="4C08568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3313E"/>
    <w:multiLevelType w:val="hybridMultilevel"/>
    <w:tmpl w:val="B3A2E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9862B85"/>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F02CEA"/>
    <w:multiLevelType w:val="hybridMultilevel"/>
    <w:tmpl w:val="AE0EE4E8"/>
    <w:lvl w:ilvl="0" w:tplc="137CBAE6">
      <w:start w:val="1"/>
      <w:numFmt w:val="bullet"/>
      <w:lvlText w:val="-"/>
      <w:lvlJc w:val="left"/>
      <w:pPr>
        <w:tabs>
          <w:tab w:val="num" w:pos="903"/>
        </w:tabs>
        <w:ind w:left="903" w:hanging="363"/>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419F2"/>
    <w:multiLevelType w:val="hybridMultilevel"/>
    <w:tmpl w:val="2F5C2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4431B62"/>
    <w:multiLevelType w:val="hybridMultilevel"/>
    <w:tmpl w:val="8F6CC9F6"/>
    <w:lvl w:ilvl="0" w:tplc="FFFFFFFF">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9B2348"/>
    <w:multiLevelType w:val="hybridMultilevel"/>
    <w:tmpl w:val="87F2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258D6"/>
    <w:multiLevelType w:val="hybridMultilevel"/>
    <w:tmpl w:val="0F2433E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1D078F"/>
    <w:multiLevelType w:val="hybridMultilevel"/>
    <w:tmpl w:val="62304FD8"/>
    <w:lvl w:ilvl="0" w:tplc="137CBAE6">
      <w:start w:val="1"/>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4B8E38A9"/>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9470F5"/>
    <w:multiLevelType w:val="hybridMultilevel"/>
    <w:tmpl w:val="AE16EE24"/>
    <w:lvl w:ilvl="0" w:tplc="74D81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86DDF"/>
    <w:multiLevelType w:val="hybridMultilevel"/>
    <w:tmpl w:val="C6AC32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D70BD3"/>
    <w:multiLevelType w:val="hybridMultilevel"/>
    <w:tmpl w:val="6974048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36" w15:restartNumberingAfterBreak="0">
    <w:nsid w:val="6B51549D"/>
    <w:multiLevelType w:val="hybridMultilevel"/>
    <w:tmpl w:val="C5F040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4D100E"/>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38" w15:restartNumberingAfterBreak="0">
    <w:nsid w:val="7D156D26"/>
    <w:multiLevelType w:val="hybridMultilevel"/>
    <w:tmpl w:val="2DF2F0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4F20DE"/>
    <w:multiLevelType w:val="hybridMultilevel"/>
    <w:tmpl w:val="4DBC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11"/>
  </w:num>
  <w:num w:numId="4">
    <w:abstractNumId w:val="37"/>
  </w:num>
  <w:num w:numId="5">
    <w:abstractNumId w:val="34"/>
  </w:num>
  <w:num w:numId="6">
    <w:abstractNumId w:val="20"/>
  </w:num>
  <w:num w:numId="7">
    <w:abstractNumId w:val="27"/>
  </w:num>
  <w:num w:numId="8">
    <w:abstractNumId w:val="2"/>
  </w:num>
  <w:num w:numId="9">
    <w:abstractNumId w:val="35"/>
  </w:num>
  <w:num w:numId="10">
    <w:abstractNumId w:val="23"/>
  </w:num>
  <w:num w:numId="11">
    <w:abstractNumId w:val="18"/>
  </w:num>
  <w:num w:numId="12">
    <w:abstractNumId w:val="6"/>
  </w:num>
  <w:num w:numId="13">
    <w:abstractNumId w:val="7"/>
  </w:num>
  <w:num w:numId="14">
    <w:abstractNumId w:val="35"/>
    <w:lvlOverride w:ilvl="0">
      <w:startOverride w:val="3"/>
    </w:lvlOverride>
  </w:num>
  <w:num w:numId="15">
    <w:abstractNumId w:val="3"/>
  </w:num>
  <w:num w:numId="16">
    <w:abstractNumId w:val="9"/>
  </w:num>
  <w:num w:numId="17">
    <w:abstractNumId w:val="32"/>
  </w:num>
  <w:num w:numId="18">
    <w:abstractNumId w:val="10"/>
  </w:num>
  <w:num w:numId="19">
    <w:abstractNumId w:val="17"/>
  </w:num>
  <w:num w:numId="20">
    <w:abstractNumId w:val="25"/>
  </w:num>
  <w:num w:numId="21">
    <w:abstractNumId w:val="1"/>
  </w:num>
  <w:num w:numId="22">
    <w:abstractNumId w:val="38"/>
  </w:num>
  <w:num w:numId="23">
    <w:abstractNumId w:val="31"/>
  </w:num>
  <w:num w:numId="24">
    <w:abstractNumId w:val="29"/>
  </w:num>
  <w:num w:numId="25">
    <w:abstractNumId w:val="36"/>
  </w:num>
  <w:num w:numId="26">
    <w:abstractNumId w:val="19"/>
  </w:num>
  <w:num w:numId="27">
    <w:abstractNumId w:val="26"/>
  </w:num>
  <w:num w:numId="28">
    <w:abstractNumId w:val="4"/>
  </w:num>
  <w:num w:numId="29">
    <w:abstractNumId w:val="5"/>
  </w:num>
  <w:num w:numId="30">
    <w:abstractNumId w:val="13"/>
  </w:num>
  <w:num w:numId="31">
    <w:abstractNumId w:val="33"/>
  </w:num>
  <w:num w:numId="32">
    <w:abstractNumId w:val="8"/>
  </w:num>
  <w:num w:numId="33">
    <w:abstractNumId w:val="16"/>
  </w:num>
  <w:num w:numId="34">
    <w:abstractNumId w:val="22"/>
  </w:num>
  <w:num w:numId="35">
    <w:abstractNumId w:val="30"/>
  </w:num>
  <w:num w:numId="36">
    <w:abstractNumId w:val="28"/>
  </w:num>
  <w:num w:numId="37">
    <w:abstractNumId w:val="12"/>
  </w:num>
  <w:num w:numId="38">
    <w:abstractNumId w:val="24"/>
  </w:num>
  <w:num w:numId="39">
    <w:abstractNumId w:val="14"/>
  </w:num>
  <w:num w:numId="40">
    <w:abstractNumId w:val="39"/>
  </w:num>
  <w:num w:numId="41">
    <w:abstractNumId w:val="1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DF"/>
    <w:rsid w:val="00004073"/>
    <w:rsid w:val="00004B87"/>
    <w:rsid w:val="00017017"/>
    <w:rsid w:val="000574C2"/>
    <w:rsid w:val="00096654"/>
    <w:rsid w:val="00127115"/>
    <w:rsid w:val="00164AFA"/>
    <w:rsid w:val="00180A90"/>
    <w:rsid w:val="00183568"/>
    <w:rsid w:val="00256CBA"/>
    <w:rsid w:val="002705F3"/>
    <w:rsid w:val="002C4E24"/>
    <w:rsid w:val="002E5FF5"/>
    <w:rsid w:val="00300D3F"/>
    <w:rsid w:val="00314B29"/>
    <w:rsid w:val="00322106"/>
    <w:rsid w:val="003847E3"/>
    <w:rsid w:val="003B1F58"/>
    <w:rsid w:val="003C3F2B"/>
    <w:rsid w:val="003C5EEB"/>
    <w:rsid w:val="003F7C7A"/>
    <w:rsid w:val="00407503"/>
    <w:rsid w:val="00457134"/>
    <w:rsid w:val="004646CA"/>
    <w:rsid w:val="004B1E89"/>
    <w:rsid w:val="005460E1"/>
    <w:rsid w:val="00556FB3"/>
    <w:rsid w:val="00596DA0"/>
    <w:rsid w:val="005B0857"/>
    <w:rsid w:val="005E2A79"/>
    <w:rsid w:val="005E7083"/>
    <w:rsid w:val="005F275B"/>
    <w:rsid w:val="0060078F"/>
    <w:rsid w:val="00604DD4"/>
    <w:rsid w:val="00662830"/>
    <w:rsid w:val="00662F57"/>
    <w:rsid w:val="00665252"/>
    <w:rsid w:val="006D184D"/>
    <w:rsid w:val="00767328"/>
    <w:rsid w:val="00794279"/>
    <w:rsid w:val="007A13AE"/>
    <w:rsid w:val="00853472"/>
    <w:rsid w:val="00861545"/>
    <w:rsid w:val="008A66D0"/>
    <w:rsid w:val="008E0A28"/>
    <w:rsid w:val="00904DD6"/>
    <w:rsid w:val="00972613"/>
    <w:rsid w:val="009C6212"/>
    <w:rsid w:val="009E1011"/>
    <w:rsid w:val="009E3281"/>
    <w:rsid w:val="009F09DF"/>
    <w:rsid w:val="00A35631"/>
    <w:rsid w:val="00A73659"/>
    <w:rsid w:val="00A80BEA"/>
    <w:rsid w:val="00A81CF9"/>
    <w:rsid w:val="00AE649B"/>
    <w:rsid w:val="00B42130"/>
    <w:rsid w:val="00B523EC"/>
    <w:rsid w:val="00B5612C"/>
    <w:rsid w:val="00BA6C64"/>
    <w:rsid w:val="00C00DDB"/>
    <w:rsid w:val="00C661D5"/>
    <w:rsid w:val="00D1235E"/>
    <w:rsid w:val="00D53704"/>
    <w:rsid w:val="00DC3F79"/>
    <w:rsid w:val="00E07CD3"/>
    <w:rsid w:val="00E60866"/>
    <w:rsid w:val="00EA036B"/>
    <w:rsid w:val="00F70129"/>
    <w:rsid w:val="00F80774"/>
    <w:rsid w:val="00F94B99"/>
    <w:rsid w:val="00F9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6BEF3"/>
  <w15:docId w15:val="{1D2E1E0F-59F8-4D88-A6C7-7F32CBA5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DF"/>
    <w:pPr>
      <w:spacing w:after="160" w:line="252" w:lineRule="auto"/>
      <w:jc w:val="both"/>
    </w:pPr>
    <w:rPr>
      <w:rFonts w:eastAsiaTheme="minorEastAsia"/>
    </w:rPr>
  </w:style>
  <w:style w:type="paragraph" w:styleId="Heading1">
    <w:name w:val="heading 1"/>
    <w:basedOn w:val="Normal"/>
    <w:next w:val="Normal"/>
    <w:link w:val="Heading1Char"/>
    <w:uiPriority w:val="9"/>
    <w:qFormat/>
    <w:rsid w:val="009F09D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F09D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F09D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9F09D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F09D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F09D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F09D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F09D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F09D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9D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9F09D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F09D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9F09D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F09D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F09D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F09DF"/>
    <w:rPr>
      <w:rFonts w:eastAsiaTheme="minorEastAsia"/>
      <w:i/>
      <w:iCs/>
    </w:rPr>
  </w:style>
  <w:style w:type="character" w:customStyle="1" w:styleId="Heading8Char">
    <w:name w:val="Heading 8 Char"/>
    <w:basedOn w:val="DefaultParagraphFont"/>
    <w:link w:val="Heading8"/>
    <w:uiPriority w:val="9"/>
    <w:semiHidden/>
    <w:rsid w:val="009F09DF"/>
    <w:rPr>
      <w:rFonts w:eastAsiaTheme="minorEastAsia"/>
      <w:b/>
      <w:bCs/>
    </w:rPr>
  </w:style>
  <w:style w:type="character" w:customStyle="1" w:styleId="Heading9Char">
    <w:name w:val="Heading 9 Char"/>
    <w:basedOn w:val="DefaultParagraphFont"/>
    <w:link w:val="Heading9"/>
    <w:uiPriority w:val="9"/>
    <w:semiHidden/>
    <w:rsid w:val="009F09DF"/>
    <w:rPr>
      <w:rFonts w:eastAsiaTheme="minorEastAsia"/>
      <w:i/>
      <w:iCs/>
    </w:rPr>
  </w:style>
  <w:style w:type="character" w:styleId="Hyperlink">
    <w:name w:val="Hyperlink"/>
    <w:uiPriority w:val="99"/>
    <w:rsid w:val="009F09DF"/>
    <w:rPr>
      <w:color w:val="0000FF"/>
      <w:u w:val="single"/>
    </w:rPr>
  </w:style>
  <w:style w:type="paragraph" w:styleId="Header">
    <w:name w:val="header"/>
    <w:basedOn w:val="Normal"/>
    <w:link w:val="HeaderChar"/>
    <w:rsid w:val="009F09DF"/>
    <w:pPr>
      <w:tabs>
        <w:tab w:val="center" w:pos="4819"/>
        <w:tab w:val="right" w:pos="9071"/>
      </w:tabs>
    </w:pPr>
    <w:rPr>
      <w:rFonts w:ascii="Courier" w:hAnsi="Courier"/>
      <w:sz w:val="24"/>
      <w:lang w:val="de-DE"/>
    </w:rPr>
  </w:style>
  <w:style w:type="character" w:customStyle="1" w:styleId="HeaderChar">
    <w:name w:val="Header Char"/>
    <w:basedOn w:val="DefaultParagraphFont"/>
    <w:link w:val="Header"/>
    <w:rsid w:val="009F09DF"/>
    <w:rPr>
      <w:rFonts w:ascii="Courier" w:eastAsiaTheme="minorEastAsia" w:hAnsi="Courier"/>
      <w:sz w:val="24"/>
      <w:lang w:val="de-DE"/>
    </w:rPr>
  </w:style>
  <w:style w:type="paragraph" w:styleId="Footer">
    <w:name w:val="footer"/>
    <w:basedOn w:val="Normal"/>
    <w:link w:val="FooterChar"/>
    <w:uiPriority w:val="99"/>
    <w:rsid w:val="009F09DF"/>
    <w:pPr>
      <w:tabs>
        <w:tab w:val="center" w:pos="4153"/>
        <w:tab w:val="right" w:pos="8306"/>
      </w:tabs>
    </w:pPr>
    <w:rPr>
      <w:lang w:val="lt-LT"/>
    </w:rPr>
  </w:style>
  <w:style w:type="character" w:customStyle="1" w:styleId="FooterChar">
    <w:name w:val="Footer Char"/>
    <w:basedOn w:val="DefaultParagraphFont"/>
    <w:link w:val="Footer"/>
    <w:uiPriority w:val="99"/>
    <w:rsid w:val="009F09DF"/>
    <w:rPr>
      <w:rFonts w:eastAsiaTheme="minorEastAsia"/>
      <w:lang w:val="lt-LT"/>
    </w:rPr>
  </w:style>
  <w:style w:type="paragraph" w:styleId="Title">
    <w:name w:val="Title"/>
    <w:basedOn w:val="Normal"/>
    <w:next w:val="Normal"/>
    <w:link w:val="TitleChar"/>
    <w:uiPriority w:val="10"/>
    <w:qFormat/>
    <w:rsid w:val="009F09D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F09DF"/>
    <w:rPr>
      <w:rFonts w:asciiTheme="majorHAnsi" w:eastAsiaTheme="majorEastAsia" w:hAnsiTheme="majorHAnsi" w:cstheme="majorBidi"/>
      <w:b/>
      <w:bCs/>
      <w:spacing w:val="-7"/>
      <w:sz w:val="48"/>
      <w:szCs w:val="48"/>
    </w:rPr>
  </w:style>
  <w:style w:type="paragraph" w:styleId="BodyText">
    <w:name w:val="Body Text"/>
    <w:basedOn w:val="Normal"/>
    <w:link w:val="BodyTextChar"/>
    <w:rsid w:val="009F09DF"/>
    <w:pPr>
      <w:spacing w:after="120"/>
    </w:pPr>
    <w:rPr>
      <w:lang w:val="lt-LT"/>
    </w:rPr>
  </w:style>
  <w:style w:type="character" w:customStyle="1" w:styleId="BodyTextChar">
    <w:name w:val="Body Text Char"/>
    <w:basedOn w:val="DefaultParagraphFont"/>
    <w:link w:val="BodyText"/>
    <w:rsid w:val="009F09DF"/>
    <w:rPr>
      <w:rFonts w:eastAsiaTheme="minorEastAsia"/>
      <w:lang w:val="lt-LT"/>
    </w:rPr>
  </w:style>
  <w:style w:type="paragraph" w:styleId="BodyText3">
    <w:name w:val="Body Text 3"/>
    <w:basedOn w:val="Normal"/>
    <w:link w:val="BodyText3Char"/>
    <w:semiHidden/>
    <w:rsid w:val="009F09DF"/>
    <w:pPr>
      <w:spacing w:after="120"/>
    </w:pPr>
    <w:rPr>
      <w:sz w:val="16"/>
      <w:lang w:val="lt-LT"/>
    </w:rPr>
  </w:style>
  <w:style w:type="character" w:customStyle="1" w:styleId="BodyText3Char">
    <w:name w:val="Body Text 3 Char"/>
    <w:basedOn w:val="DefaultParagraphFont"/>
    <w:link w:val="BodyText3"/>
    <w:semiHidden/>
    <w:rsid w:val="009F09DF"/>
    <w:rPr>
      <w:rFonts w:eastAsiaTheme="minorEastAsia"/>
      <w:sz w:val="16"/>
      <w:lang w:val="lt-LT"/>
    </w:rPr>
  </w:style>
  <w:style w:type="paragraph" w:customStyle="1" w:styleId="knZulassung02">
    <w:name w:val="knZulassung02"/>
    <w:basedOn w:val="Normal"/>
    <w:rsid w:val="009F09DF"/>
    <w:pPr>
      <w:ind w:left="1843" w:right="284"/>
    </w:pPr>
    <w:rPr>
      <w:rFonts w:ascii="Courier" w:hAnsi="Courier"/>
      <w:sz w:val="24"/>
      <w:lang w:val="de-DE"/>
    </w:rPr>
  </w:style>
  <w:style w:type="paragraph" w:customStyle="1" w:styleId="TTEMEASMCA">
    <w:name w:val="TT EMEA_SMCA"/>
    <w:basedOn w:val="Heading1"/>
    <w:autoRedefine/>
    <w:rsid w:val="009F09DF"/>
    <w:pPr>
      <w:keepNext w:val="0"/>
      <w:keepLines w:val="0"/>
      <w:tabs>
        <w:tab w:val="left" w:pos="567"/>
      </w:tabs>
      <w:spacing w:before="0"/>
      <w:ind w:left="567" w:hanging="567"/>
      <w:jc w:val="center"/>
    </w:pPr>
    <w:rPr>
      <w:rFonts w:ascii="Times New Roman" w:hAnsi="Times New Roman"/>
      <w:bCs w:val="0"/>
      <w:sz w:val="22"/>
      <w:szCs w:val="22"/>
    </w:rPr>
  </w:style>
  <w:style w:type="paragraph" w:customStyle="1" w:styleId="PI-1EMEASMCA">
    <w:name w:val="PI-1 EMEA_SMCA"/>
    <w:basedOn w:val="Heading2"/>
    <w:autoRedefine/>
    <w:rsid w:val="009F09DF"/>
    <w:pPr>
      <w:tabs>
        <w:tab w:val="left" w:pos="567"/>
      </w:tabs>
      <w:ind w:left="567" w:hanging="567"/>
    </w:pPr>
    <w:rPr>
      <w:szCs w:val="22"/>
    </w:rPr>
  </w:style>
  <w:style w:type="paragraph" w:customStyle="1" w:styleId="BTEMEASMCA">
    <w:name w:val="BT EMEA_SMCA"/>
    <w:basedOn w:val="Normal"/>
    <w:autoRedefine/>
    <w:rsid w:val="009F09DF"/>
    <w:pPr>
      <w:tabs>
        <w:tab w:val="left" w:pos="567"/>
      </w:tabs>
    </w:pPr>
    <w:rPr>
      <w:noProof/>
      <w:lang w:val="lt-LT"/>
    </w:rPr>
  </w:style>
  <w:style w:type="paragraph" w:customStyle="1" w:styleId="PI-2EMEASMCA">
    <w:name w:val="PI-2 EMEA_SMCA"/>
    <w:basedOn w:val="Heading3"/>
    <w:autoRedefine/>
    <w:rsid w:val="009F09DF"/>
    <w:pPr>
      <w:tabs>
        <w:tab w:val="left" w:pos="567"/>
      </w:tabs>
      <w:spacing w:before="0"/>
      <w:ind w:left="567" w:hanging="567"/>
      <w:jc w:val="left"/>
    </w:pPr>
    <w:rPr>
      <w:rFonts w:ascii="Times New Roman" w:hAnsi="Times New Roman" w:cs="Times New Roman"/>
      <w:b/>
      <w:kern w:val="28"/>
      <w:sz w:val="22"/>
      <w:szCs w:val="22"/>
    </w:rPr>
  </w:style>
  <w:style w:type="paragraph" w:customStyle="1" w:styleId="BT-EMEASMCA">
    <w:name w:val="BT- EMEA_SMCA"/>
    <w:basedOn w:val="BTEMEASMCA"/>
    <w:autoRedefine/>
    <w:rsid w:val="009F09DF"/>
    <w:pPr>
      <w:numPr>
        <w:numId w:val="21"/>
      </w:numPr>
      <w:tabs>
        <w:tab w:val="clear" w:pos="567"/>
      </w:tabs>
    </w:pPr>
    <w:rPr>
      <w:rFonts w:eastAsia="SimSun"/>
      <w:noProof w:val="0"/>
      <w:color w:val="222222"/>
      <w:lang w:val="en-GB" w:eastAsia="lt-LT"/>
    </w:rPr>
  </w:style>
  <w:style w:type="paragraph" w:customStyle="1" w:styleId="BTbEMEASMCA">
    <w:name w:val="BT(b) EMEA_SMCA"/>
    <w:basedOn w:val="BTEMEASMCA"/>
    <w:autoRedefine/>
    <w:rsid w:val="009F09DF"/>
    <w:pPr>
      <w:tabs>
        <w:tab w:val="clear" w:pos="567"/>
      </w:tabs>
    </w:pPr>
    <w:rPr>
      <w:b/>
    </w:rPr>
  </w:style>
  <w:style w:type="paragraph" w:customStyle="1" w:styleId="BTbeEMEASMCA">
    <w:name w:val="BT(be) EMEA_SMCA"/>
    <w:basedOn w:val="BTEMEASMCA"/>
    <w:autoRedefine/>
    <w:uiPriority w:val="99"/>
    <w:rsid w:val="009F09DF"/>
    <w:pPr>
      <w:tabs>
        <w:tab w:val="clear" w:pos="567"/>
      </w:tabs>
      <w:jc w:val="center"/>
    </w:pPr>
    <w:rPr>
      <w:b/>
    </w:rPr>
  </w:style>
  <w:style w:type="paragraph" w:customStyle="1" w:styleId="PI-3EMEASMCA">
    <w:name w:val="PI-3 EMEA_SMCA"/>
    <w:basedOn w:val="Normal"/>
    <w:autoRedefine/>
    <w:rsid w:val="009F09DF"/>
    <w:pPr>
      <w:spacing w:line="220" w:lineRule="exact"/>
    </w:pPr>
    <w:rPr>
      <w:b/>
      <w:bCs/>
      <w:lang w:val="lt-LT"/>
    </w:rPr>
  </w:style>
  <w:style w:type="character" w:customStyle="1" w:styleId="BTEMEASMCAChar">
    <w:name w:val="BT EMEA_SMCA Char"/>
    <w:rsid w:val="009F09DF"/>
    <w:rPr>
      <w:noProof/>
      <w:sz w:val="22"/>
      <w:lang w:eastAsia="en-US"/>
    </w:rPr>
  </w:style>
  <w:style w:type="paragraph" w:styleId="BalloonText">
    <w:name w:val="Balloon Text"/>
    <w:basedOn w:val="Normal"/>
    <w:link w:val="BalloonTextChar"/>
    <w:semiHidden/>
    <w:rsid w:val="009F09DF"/>
    <w:rPr>
      <w:rFonts w:ascii="Tahoma" w:hAnsi="Tahoma"/>
      <w:sz w:val="16"/>
      <w:szCs w:val="16"/>
    </w:rPr>
  </w:style>
  <w:style w:type="character" w:customStyle="1" w:styleId="BalloonTextChar">
    <w:name w:val="Balloon Text Char"/>
    <w:basedOn w:val="DefaultParagraphFont"/>
    <w:link w:val="BalloonText"/>
    <w:semiHidden/>
    <w:rsid w:val="009F09DF"/>
    <w:rPr>
      <w:rFonts w:ascii="Tahoma" w:eastAsiaTheme="minorEastAsia" w:hAnsi="Tahoma"/>
      <w:sz w:val="16"/>
      <w:szCs w:val="16"/>
    </w:rPr>
  </w:style>
  <w:style w:type="paragraph" w:customStyle="1" w:styleId="PI-1labEMEASMCA">
    <w:name w:val="PI-1_lab EMEA_SMCA"/>
    <w:basedOn w:val="Normal"/>
    <w:autoRedefine/>
    <w:rsid w:val="009F09DF"/>
    <w:pPr>
      <w:pBdr>
        <w:top w:val="single" w:sz="4" w:space="1" w:color="auto"/>
        <w:left w:val="single" w:sz="4" w:space="4" w:color="auto"/>
        <w:bottom w:val="single" w:sz="4" w:space="1" w:color="auto"/>
        <w:right w:val="single" w:sz="4" w:space="4" w:color="auto"/>
      </w:pBdr>
      <w:tabs>
        <w:tab w:val="left" w:pos="540"/>
      </w:tabs>
    </w:pPr>
    <w:rPr>
      <w:b/>
      <w:caps/>
      <w:lang w:val="lt-LT"/>
    </w:rPr>
  </w:style>
  <w:style w:type="paragraph" w:customStyle="1" w:styleId="BTAnIIEMEASMCA">
    <w:name w:val="BT(AnII) EMEA_SMCA"/>
    <w:basedOn w:val="BalloonText"/>
    <w:autoRedefine/>
    <w:rsid w:val="009F09DF"/>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9F09DF"/>
    <w:pPr>
      <w:tabs>
        <w:tab w:val="clear" w:pos="567"/>
        <w:tab w:val="left" w:pos="540"/>
        <w:tab w:val="left" w:pos="1134"/>
      </w:tabs>
    </w:pPr>
    <w:rPr>
      <w:u w:val="single"/>
    </w:rPr>
  </w:style>
  <w:style w:type="paragraph" w:styleId="PlainText">
    <w:name w:val="Plain Text"/>
    <w:basedOn w:val="Normal"/>
    <w:link w:val="PlainTextChar"/>
    <w:rsid w:val="009F09DF"/>
    <w:rPr>
      <w:rFonts w:ascii="Courier New" w:eastAsia="SimSun" w:hAnsi="Courier New"/>
    </w:rPr>
  </w:style>
  <w:style w:type="character" w:customStyle="1" w:styleId="PlainTextChar">
    <w:name w:val="Plain Text Char"/>
    <w:basedOn w:val="DefaultParagraphFont"/>
    <w:link w:val="PlainText"/>
    <w:rsid w:val="009F09DF"/>
    <w:rPr>
      <w:rFonts w:ascii="Courier New" w:eastAsia="SimSun" w:hAnsi="Courier New"/>
    </w:rPr>
  </w:style>
  <w:style w:type="character" w:customStyle="1" w:styleId="hps">
    <w:name w:val="hps"/>
    <w:rsid w:val="009F09DF"/>
    <w:rPr>
      <w:rFonts w:cs="Times New Roman"/>
    </w:rPr>
  </w:style>
  <w:style w:type="paragraph" w:customStyle="1" w:styleId="Default">
    <w:name w:val="Default"/>
    <w:rsid w:val="009F09DF"/>
    <w:pPr>
      <w:autoSpaceDE w:val="0"/>
      <w:autoSpaceDN w:val="0"/>
      <w:adjustRightInd w:val="0"/>
      <w:spacing w:after="0" w:line="240" w:lineRule="auto"/>
      <w:jc w:val="both"/>
    </w:pPr>
    <w:rPr>
      <w:rFonts w:ascii="Verdana" w:eastAsia="Times New Roman" w:hAnsi="Verdana" w:cs="Verdana"/>
      <w:color w:val="000000"/>
      <w:sz w:val="24"/>
      <w:szCs w:val="24"/>
    </w:rPr>
  </w:style>
  <w:style w:type="character" w:styleId="FollowedHyperlink">
    <w:name w:val="FollowedHyperlink"/>
    <w:rsid w:val="009F09DF"/>
    <w:rPr>
      <w:color w:val="800080"/>
      <w:u w:val="single"/>
    </w:rPr>
  </w:style>
  <w:style w:type="character" w:styleId="PageNumber">
    <w:name w:val="page number"/>
    <w:rsid w:val="009F09DF"/>
    <w:rPr>
      <w:rFonts w:cs="Times New Roman"/>
    </w:rPr>
  </w:style>
  <w:style w:type="character" w:customStyle="1" w:styleId="TTEMEASMCAChar">
    <w:name w:val="TT EMEA_SMCA Char"/>
    <w:rsid w:val="009F09DF"/>
    <w:rPr>
      <w:b/>
      <w:caps/>
      <w:sz w:val="22"/>
      <w:lang w:val="en-US" w:eastAsia="en-US"/>
    </w:rPr>
  </w:style>
  <w:style w:type="character" w:customStyle="1" w:styleId="CharChar1">
    <w:name w:val="Char Char1"/>
    <w:rsid w:val="009F09DF"/>
    <w:rPr>
      <w:sz w:val="22"/>
      <w:lang w:val="x-none" w:eastAsia="en-US"/>
    </w:rPr>
  </w:style>
  <w:style w:type="character" w:customStyle="1" w:styleId="CharChar">
    <w:name w:val="Char Char"/>
    <w:rsid w:val="009F09DF"/>
    <w:rPr>
      <w:b/>
      <w:kern w:val="28"/>
      <w:sz w:val="22"/>
      <w:lang w:val="x-none" w:eastAsia="en-US"/>
    </w:rPr>
  </w:style>
  <w:style w:type="paragraph" w:customStyle="1" w:styleId="BTeEMEASMCA">
    <w:name w:val="BT(e) EMEA_SMCA"/>
    <w:basedOn w:val="BTEMEASMCA"/>
    <w:autoRedefine/>
    <w:rsid w:val="009F09DF"/>
    <w:pPr>
      <w:tabs>
        <w:tab w:val="clear" w:pos="567"/>
      </w:tabs>
      <w:jc w:val="center"/>
    </w:pPr>
  </w:style>
  <w:style w:type="character" w:customStyle="1" w:styleId="CharChar2">
    <w:name w:val="Char Char2"/>
    <w:rsid w:val="009F09DF"/>
    <w:rPr>
      <w:rFonts w:ascii="Calibri" w:hAnsi="Calibri"/>
      <w:b/>
      <w:sz w:val="28"/>
      <w:lang w:val="x-none" w:eastAsia="en-US"/>
    </w:rPr>
  </w:style>
  <w:style w:type="character" w:customStyle="1" w:styleId="CharChar11">
    <w:name w:val="Char Char11"/>
    <w:rsid w:val="009F09DF"/>
    <w:rPr>
      <w:rFonts w:cs="Times New Roman"/>
      <w:sz w:val="22"/>
      <w:lang w:val="x-none" w:eastAsia="en-US"/>
    </w:rPr>
  </w:style>
  <w:style w:type="character" w:customStyle="1" w:styleId="CharChar3">
    <w:name w:val="Char Char3"/>
    <w:rsid w:val="009F09DF"/>
    <w:rPr>
      <w:rFonts w:cs="Times New Roman"/>
      <w:b/>
      <w:kern w:val="28"/>
      <w:sz w:val="22"/>
      <w:lang w:val="x-none" w:eastAsia="en-US"/>
    </w:rPr>
  </w:style>
  <w:style w:type="character" w:customStyle="1" w:styleId="CharChar21">
    <w:name w:val="Char Char21"/>
    <w:rsid w:val="009F09DF"/>
    <w:rPr>
      <w:rFonts w:ascii="Calibri" w:hAnsi="Calibri" w:cs="Times New Roman"/>
      <w:b/>
      <w:bCs/>
      <w:sz w:val="28"/>
      <w:szCs w:val="28"/>
      <w:lang w:val="x-none" w:eastAsia="en-US"/>
    </w:rPr>
  </w:style>
  <w:style w:type="character" w:customStyle="1" w:styleId="CommentTextChar">
    <w:name w:val="Comment Text Char"/>
    <w:basedOn w:val="DefaultParagraphFont"/>
    <w:link w:val="CommentText"/>
    <w:rsid w:val="009F09DF"/>
    <w:rPr>
      <w:rFonts w:eastAsia="Calibri"/>
      <w:sz w:val="20"/>
      <w:szCs w:val="20"/>
      <w:lang w:val="en-GB" w:eastAsia="lt-LT"/>
    </w:rPr>
  </w:style>
  <w:style w:type="paragraph" w:styleId="CommentText">
    <w:name w:val="annotation text"/>
    <w:basedOn w:val="Normal"/>
    <w:link w:val="CommentTextChar"/>
    <w:unhideWhenUsed/>
    <w:rsid w:val="009F09DF"/>
    <w:rPr>
      <w:rFonts w:eastAsia="Calibri"/>
      <w:sz w:val="20"/>
      <w:szCs w:val="20"/>
      <w:lang w:val="en-GB" w:eastAsia="lt-LT"/>
    </w:rPr>
  </w:style>
  <w:style w:type="character" w:customStyle="1" w:styleId="CommentTextChar1">
    <w:name w:val="Comment Text Char1"/>
    <w:basedOn w:val="DefaultParagraphFont"/>
    <w:uiPriority w:val="99"/>
    <w:semiHidden/>
    <w:rsid w:val="009F09DF"/>
    <w:rPr>
      <w:rFonts w:eastAsiaTheme="minorEastAsia"/>
      <w:sz w:val="20"/>
      <w:szCs w:val="20"/>
    </w:rPr>
  </w:style>
  <w:style w:type="character" w:customStyle="1" w:styleId="CommentSubjectChar">
    <w:name w:val="Comment Subject Char"/>
    <w:basedOn w:val="CommentTextChar"/>
    <w:link w:val="CommentSubject"/>
    <w:uiPriority w:val="99"/>
    <w:semiHidden/>
    <w:rsid w:val="009F09DF"/>
    <w:rPr>
      <w:rFonts w:eastAsia="Calibri"/>
      <w:b/>
      <w:bCs/>
      <w:sz w:val="20"/>
      <w:szCs w:val="20"/>
      <w:lang w:val="en-GB" w:eastAsia="lt-LT"/>
    </w:rPr>
  </w:style>
  <w:style w:type="paragraph" w:styleId="CommentSubject">
    <w:name w:val="annotation subject"/>
    <w:basedOn w:val="CommentText"/>
    <w:next w:val="CommentText"/>
    <w:link w:val="CommentSubjectChar"/>
    <w:uiPriority w:val="99"/>
    <w:semiHidden/>
    <w:unhideWhenUsed/>
    <w:rsid w:val="009F09DF"/>
    <w:rPr>
      <w:b/>
      <w:bCs/>
    </w:rPr>
  </w:style>
  <w:style w:type="character" w:customStyle="1" w:styleId="CommentSubjectChar1">
    <w:name w:val="Comment Subject Char1"/>
    <w:basedOn w:val="CommentTextChar1"/>
    <w:uiPriority w:val="99"/>
    <w:semiHidden/>
    <w:rsid w:val="009F09DF"/>
    <w:rPr>
      <w:rFonts w:eastAsiaTheme="minorEastAsia"/>
      <w:b/>
      <w:bCs/>
      <w:sz w:val="20"/>
      <w:szCs w:val="20"/>
    </w:rPr>
  </w:style>
  <w:style w:type="table" w:styleId="TableGrid">
    <w:name w:val="Table Grid"/>
    <w:basedOn w:val="TableNormal"/>
    <w:uiPriority w:val="59"/>
    <w:rsid w:val="009F09D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rsid w:val="009F09DF"/>
    <w:rPr>
      <w:rFonts w:eastAsia="Calibri"/>
      <w:sz w:val="20"/>
      <w:szCs w:val="20"/>
      <w:lang w:val="en-GB" w:eastAsia="lt-LT"/>
    </w:rPr>
  </w:style>
  <w:style w:type="paragraph" w:styleId="BodyText2">
    <w:name w:val="Body Text 2"/>
    <w:basedOn w:val="Normal"/>
    <w:link w:val="BodyText2Char"/>
    <w:uiPriority w:val="99"/>
    <w:semiHidden/>
    <w:unhideWhenUsed/>
    <w:rsid w:val="009F09DF"/>
    <w:pPr>
      <w:spacing w:after="120" w:line="480" w:lineRule="auto"/>
    </w:pPr>
    <w:rPr>
      <w:rFonts w:eastAsia="Calibri"/>
      <w:sz w:val="20"/>
      <w:szCs w:val="20"/>
      <w:lang w:val="en-GB" w:eastAsia="lt-LT"/>
    </w:rPr>
  </w:style>
  <w:style w:type="character" w:customStyle="1" w:styleId="BodyText2Char1">
    <w:name w:val="Body Text 2 Char1"/>
    <w:basedOn w:val="DefaultParagraphFont"/>
    <w:uiPriority w:val="99"/>
    <w:semiHidden/>
    <w:rsid w:val="009F09DF"/>
    <w:rPr>
      <w:rFonts w:eastAsiaTheme="minorEastAsia"/>
    </w:rPr>
  </w:style>
  <w:style w:type="paragraph" w:styleId="ListParagraph">
    <w:name w:val="List Paragraph"/>
    <w:basedOn w:val="Normal"/>
    <w:uiPriority w:val="34"/>
    <w:qFormat/>
    <w:rsid w:val="009F09DF"/>
    <w:pPr>
      <w:ind w:left="720"/>
      <w:contextualSpacing/>
    </w:pPr>
  </w:style>
  <w:style w:type="paragraph" w:styleId="Caption">
    <w:name w:val="caption"/>
    <w:basedOn w:val="Normal"/>
    <w:next w:val="Normal"/>
    <w:uiPriority w:val="35"/>
    <w:semiHidden/>
    <w:unhideWhenUsed/>
    <w:qFormat/>
    <w:rsid w:val="009F09DF"/>
    <w:rPr>
      <w:b/>
      <w:bCs/>
      <w:sz w:val="18"/>
      <w:szCs w:val="18"/>
    </w:rPr>
  </w:style>
  <w:style w:type="paragraph" w:styleId="Subtitle">
    <w:name w:val="Subtitle"/>
    <w:basedOn w:val="Normal"/>
    <w:next w:val="Normal"/>
    <w:link w:val="SubtitleChar"/>
    <w:uiPriority w:val="11"/>
    <w:qFormat/>
    <w:rsid w:val="009F09D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F09DF"/>
    <w:rPr>
      <w:rFonts w:asciiTheme="majorHAnsi" w:eastAsiaTheme="majorEastAsia" w:hAnsiTheme="majorHAnsi" w:cstheme="majorBidi"/>
      <w:sz w:val="24"/>
      <w:szCs w:val="24"/>
    </w:rPr>
  </w:style>
  <w:style w:type="character" w:styleId="Strong">
    <w:name w:val="Strong"/>
    <w:basedOn w:val="DefaultParagraphFont"/>
    <w:uiPriority w:val="22"/>
    <w:qFormat/>
    <w:rsid w:val="009F09DF"/>
    <w:rPr>
      <w:b/>
      <w:bCs/>
      <w:color w:val="auto"/>
    </w:rPr>
  </w:style>
  <w:style w:type="character" w:styleId="Emphasis">
    <w:name w:val="Emphasis"/>
    <w:basedOn w:val="DefaultParagraphFont"/>
    <w:uiPriority w:val="20"/>
    <w:qFormat/>
    <w:rsid w:val="009F09DF"/>
    <w:rPr>
      <w:i/>
      <w:iCs/>
      <w:color w:val="auto"/>
    </w:rPr>
  </w:style>
  <w:style w:type="paragraph" w:styleId="NoSpacing">
    <w:name w:val="No Spacing"/>
    <w:uiPriority w:val="1"/>
    <w:qFormat/>
    <w:rsid w:val="009F09DF"/>
    <w:pPr>
      <w:spacing w:after="0" w:line="240" w:lineRule="auto"/>
      <w:jc w:val="both"/>
    </w:pPr>
    <w:rPr>
      <w:rFonts w:eastAsiaTheme="minorEastAsia"/>
    </w:rPr>
  </w:style>
  <w:style w:type="paragraph" w:styleId="Quote">
    <w:name w:val="Quote"/>
    <w:basedOn w:val="Normal"/>
    <w:next w:val="Normal"/>
    <w:link w:val="QuoteChar"/>
    <w:uiPriority w:val="29"/>
    <w:qFormat/>
    <w:rsid w:val="009F09D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F09D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F09D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F09D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F09DF"/>
    <w:rPr>
      <w:i/>
      <w:iCs/>
      <w:color w:val="auto"/>
    </w:rPr>
  </w:style>
  <w:style w:type="character" w:styleId="IntenseEmphasis">
    <w:name w:val="Intense Emphasis"/>
    <w:basedOn w:val="DefaultParagraphFont"/>
    <w:uiPriority w:val="21"/>
    <w:qFormat/>
    <w:rsid w:val="009F09DF"/>
    <w:rPr>
      <w:b/>
      <w:bCs/>
      <w:i/>
      <w:iCs/>
      <w:color w:val="auto"/>
    </w:rPr>
  </w:style>
  <w:style w:type="character" w:styleId="SubtleReference">
    <w:name w:val="Subtle Reference"/>
    <w:basedOn w:val="DefaultParagraphFont"/>
    <w:uiPriority w:val="31"/>
    <w:qFormat/>
    <w:rsid w:val="009F09DF"/>
    <w:rPr>
      <w:smallCaps/>
      <w:color w:val="auto"/>
      <w:u w:val="single" w:color="7F7F7F" w:themeColor="text1" w:themeTint="80"/>
    </w:rPr>
  </w:style>
  <w:style w:type="character" w:styleId="IntenseReference">
    <w:name w:val="Intense Reference"/>
    <w:basedOn w:val="DefaultParagraphFont"/>
    <w:uiPriority w:val="32"/>
    <w:qFormat/>
    <w:rsid w:val="009F09DF"/>
    <w:rPr>
      <w:b/>
      <w:bCs/>
      <w:smallCaps/>
      <w:color w:val="auto"/>
      <w:u w:val="single"/>
    </w:rPr>
  </w:style>
  <w:style w:type="character" w:styleId="BookTitle">
    <w:name w:val="Book Title"/>
    <w:basedOn w:val="DefaultParagraphFont"/>
    <w:uiPriority w:val="33"/>
    <w:qFormat/>
    <w:rsid w:val="009F09DF"/>
    <w:rPr>
      <w:b/>
      <w:bCs/>
      <w:smallCaps/>
      <w:color w:val="auto"/>
    </w:rPr>
  </w:style>
  <w:style w:type="paragraph" w:styleId="TOCHeading">
    <w:name w:val="TOC Heading"/>
    <w:basedOn w:val="Heading1"/>
    <w:next w:val="Normal"/>
    <w:uiPriority w:val="39"/>
    <w:semiHidden/>
    <w:unhideWhenUsed/>
    <w:qFormat/>
    <w:rsid w:val="009F09DF"/>
    <w:pPr>
      <w:outlineLvl w:val="9"/>
    </w:pPr>
  </w:style>
  <w:style w:type="character" w:customStyle="1" w:styleId="UnresolvedMention">
    <w:name w:val="Unresolved Mention"/>
    <w:basedOn w:val="DefaultParagraphFont"/>
    <w:uiPriority w:val="99"/>
    <w:semiHidden/>
    <w:unhideWhenUsed/>
    <w:rsid w:val="00F94B99"/>
    <w:rPr>
      <w:color w:val="605E5C"/>
      <w:shd w:val="clear" w:color="auto" w:fill="E1DFDD"/>
    </w:rPr>
  </w:style>
  <w:style w:type="character" w:styleId="CommentReference">
    <w:name w:val="annotation reference"/>
    <w:basedOn w:val="DefaultParagraphFont"/>
    <w:uiPriority w:val="99"/>
    <w:semiHidden/>
    <w:unhideWhenUsed/>
    <w:rsid w:val="00D123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16015</Words>
  <Characters>9129</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Donata Zalensiene</cp:lastModifiedBy>
  <cp:revision>46</cp:revision>
  <dcterms:created xsi:type="dcterms:W3CDTF">2023-07-18T12:33:00Z</dcterms:created>
  <dcterms:modified xsi:type="dcterms:W3CDTF">2025-08-14T06:37:00Z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b7a1284a8c631cdad689074e74cbe61e40c288dc29874e01a5e8b2e7b606efc6</vt:lpwstr>
  </property>
</Properties>
</file>