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98B6B" w14:textId="11D37D49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  <w:bookmarkStart w:id="0" w:name="_Toc129243134"/>
      <w:bookmarkStart w:id="1" w:name="_Toc129243259"/>
    </w:p>
    <w:bookmarkEnd w:id="0"/>
    <w:bookmarkEnd w:id="1"/>
    <w:p w14:paraId="1570924D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1AA95E9B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6E9F107C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67485D61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5E3347A6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70509D58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5FB12457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29CC02AF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128FCEB1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31F90AFB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3A271F3E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09E6621F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664EF582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7E2D698B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2F36FA39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6B2A38F1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4DD76664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5B7FF972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57917290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01E4EA97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46084207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45D9CF9A" w14:textId="77777777" w:rsidR="009F09DF" w:rsidRPr="00096654" w:rsidRDefault="009F09DF" w:rsidP="009F09DF">
      <w:pPr>
        <w:pStyle w:val="BodyText"/>
        <w:spacing w:after="0"/>
        <w:rPr>
          <w:rFonts w:ascii="Times New Roman" w:hAnsi="Times New Roman" w:cs="Times New Roman"/>
        </w:rPr>
      </w:pPr>
    </w:p>
    <w:p w14:paraId="4FFE153F" w14:textId="77777777" w:rsidR="009F09DF" w:rsidRPr="00096654" w:rsidRDefault="009F09DF" w:rsidP="005B0857">
      <w:pPr>
        <w:pStyle w:val="Title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</w:pPr>
    </w:p>
    <w:p w14:paraId="6181E49B" w14:textId="77777777" w:rsidR="009F09DF" w:rsidRPr="00096654" w:rsidRDefault="009F09DF" w:rsidP="009F09DF">
      <w:pPr>
        <w:pStyle w:val="Title"/>
        <w:rPr>
          <w:rFonts w:ascii="Times New Roman" w:hAnsi="Times New Roman" w:cs="Times New Roman"/>
          <w:sz w:val="22"/>
          <w:szCs w:val="22"/>
          <w:lang w:val="lt-LT"/>
        </w:rPr>
      </w:pPr>
      <w:r w:rsidRPr="00096654">
        <w:rPr>
          <w:rFonts w:ascii="Times New Roman" w:hAnsi="Times New Roman" w:cs="Times New Roman"/>
          <w:sz w:val="22"/>
          <w:szCs w:val="22"/>
          <w:lang w:val="lt-LT"/>
        </w:rPr>
        <w:t>A. ŽENKLINIMAS</w:t>
      </w:r>
    </w:p>
    <w:p w14:paraId="4F2BFC87" w14:textId="77777777" w:rsidR="009F09DF" w:rsidRPr="00096654" w:rsidRDefault="009F09DF" w:rsidP="009F09DF">
      <w:pPr>
        <w:pStyle w:val="BTEMEASMCA"/>
        <w:spacing w:after="0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br w:type="page"/>
      </w:r>
    </w:p>
    <w:p w14:paraId="6583A84C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INFORMACIJA ANT IŠORINĖS PAKUOTĖS</w:t>
      </w:r>
    </w:p>
    <w:p w14:paraId="06DC62F9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4FCDAB7F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Kartono dėžutė</w:t>
      </w:r>
    </w:p>
    <w:p w14:paraId="2038F41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3F8DEBC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D85BDF8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1.</w:t>
      </w:r>
      <w:r w:rsidRPr="00096654">
        <w:rPr>
          <w:rFonts w:ascii="Times New Roman" w:hAnsi="Times New Roman" w:cs="Times New Roman"/>
        </w:rPr>
        <w:tab/>
        <w:t>VAISTINIO PREPARATO PAVADINIMAS</w:t>
      </w:r>
    </w:p>
    <w:p w14:paraId="4ED5AD9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E10808C" w14:textId="0C664E8F" w:rsidR="009F09DF" w:rsidRPr="00096654" w:rsidRDefault="003C3F2B" w:rsidP="009F09DF">
      <w:pPr>
        <w:pStyle w:val="BTEMEASMCA"/>
        <w:spacing w:after="0"/>
        <w:jc w:val="left"/>
        <w:rPr>
          <w:rFonts w:ascii="Times New Roman" w:hAnsi="Times New Roman" w:cs="Times New Roman"/>
          <w:i/>
        </w:rPr>
      </w:pPr>
      <w:r w:rsidRPr="00096654">
        <w:rPr>
          <w:rFonts w:ascii="Times New Roman" w:hAnsi="Times New Roman" w:cs="Times New Roman"/>
        </w:rPr>
        <w:t xml:space="preserve">OLPREZIDE </w:t>
      </w:r>
      <w:r w:rsidR="009F09DF" w:rsidRPr="00096654">
        <w:rPr>
          <w:rFonts w:ascii="Times New Roman" w:hAnsi="Times New Roman" w:cs="Times New Roman"/>
        </w:rPr>
        <w:t>40 mg/</w:t>
      </w:r>
      <w:r w:rsidR="005B0857" w:rsidRPr="00096654">
        <w:rPr>
          <w:rFonts w:ascii="Times New Roman" w:hAnsi="Times New Roman" w:cs="Times New Roman"/>
        </w:rPr>
        <w:t>1</w:t>
      </w:r>
      <w:r w:rsidR="009F09DF" w:rsidRPr="00096654">
        <w:rPr>
          <w:rFonts w:ascii="Times New Roman" w:hAnsi="Times New Roman" w:cs="Times New Roman"/>
        </w:rPr>
        <w:t>2</w:t>
      </w:r>
      <w:r w:rsidR="005B0857" w:rsidRPr="00096654">
        <w:rPr>
          <w:rFonts w:ascii="Times New Roman" w:hAnsi="Times New Roman" w:cs="Times New Roman"/>
        </w:rPr>
        <w:t>,</w:t>
      </w:r>
      <w:r w:rsidR="009F09DF" w:rsidRPr="00096654">
        <w:rPr>
          <w:rFonts w:ascii="Times New Roman" w:hAnsi="Times New Roman" w:cs="Times New Roman"/>
        </w:rPr>
        <w:t>5 mg plėvele dengtos tabletės</w:t>
      </w:r>
    </w:p>
    <w:p w14:paraId="65C3C034" w14:textId="3ED4B35B" w:rsidR="009F09DF" w:rsidRPr="00096654" w:rsidRDefault="005B0857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olmesartanas medoksomilis/hidrochlorotiazidas</w:t>
      </w:r>
    </w:p>
    <w:p w14:paraId="21B17D62" w14:textId="77777777" w:rsidR="009F09DF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88A5D8E" w14:textId="77777777" w:rsidR="00A17BC3" w:rsidRPr="00096654" w:rsidRDefault="00A17BC3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123E10F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2.</w:t>
      </w:r>
      <w:r w:rsidRPr="00096654">
        <w:rPr>
          <w:rFonts w:ascii="Times New Roman" w:hAnsi="Times New Roman" w:cs="Times New Roman"/>
        </w:rPr>
        <w:tab/>
        <w:t>VEIKLIOJI (-IOSIOS) MEDŽIAGA (-OS) IR JOS (-Ų) KIEKIS (-IAI)</w:t>
      </w:r>
    </w:p>
    <w:p w14:paraId="487DC8B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34390C5" w14:textId="643B150D" w:rsidR="009F09DF" w:rsidRPr="00096654" w:rsidRDefault="006D53BC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Kiekvieno</w:t>
      </w:r>
      <w:r w:rsidR="009F09DF" w:rsidRPr="00096654">
        <w:rPr>
          <w:rFonts w:ascii="Times New Roman" w:hAnsi="Times New Roman" w:cs="Times New Roman"/>
        </w:rPr>
        <w:t xml:space="preserve">je plėvele dengtoje tabletėje yra 40 mg olmesartano medoksomilio ir </w:t>
      </w:r>
      <w:r w:rsidR="005B0857" w:rsidRPr="00096654">
        <w:rPr>
          <w:rFonts w:ascii="Times New Roman" w:hAnsi="Times New Roman" w:cs="Times New Roman"/>
        </w:rPr>
        <w:t>1</w:t>
      </w:r>
      <w:r w:rsidR="009F09DF" w:rsidRPr="00096654">
        <w:rPr>
          <w:rFonts w:ascii="Times New Roman" w:hAnsi="Times New Roman" w:cs="Times New Roman"/>
        </w:rPr>
        <w:t>2</w:t>
      </w:r>
      <w:r w:rsidR="005B0857" w:rsidRPr="00096654">
        <w:rPr>
          <w:rFonts w:ascii="Times New Roman" w:hAnsi="Times New Roman" w:cs="Times New Roman"/>
        </w:rPr>
        <w:t>,</w:t>
      </w:r>
      <w:r w:rsidR="009F09DF" w:rsidRPr="00096654">
        <w:rPr>
          <w:rFonts w:ascii="Times New Roman" w:hAnsi="Times New Roman" w:cs="Times New Roman"/>
        </w:rPr>
        <w:t>5 mg hidrochlorotiazido.</w:t>
      </w:r>
    </w:p>
    <w:p w14:paraId="52158658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ECFC154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3387874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3.</w:t>
      </w:r>
      <w:r w:rsidRPr="00096654">
        <w:rPr>
          <w:rFonts w:ascii="Times New Roman" w:hAnsi="Times New Roman" w:cs="Times New Roman"/>
        </w:rPr>
        <w:tab/>
        <w:t>PAGALBINIŲ MEDŽIAGŲ SĄRAŠAS</w:t>
      </w:r>
    </w:p>
    <w:p w14:paraId="4871B1D0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CBF50D4" w14:textId="5DE66339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Sudėtyje yra laktozės monohidrato. Daugiau informacijos pateikta pakuotės lapelyje.</w:t>
      </w:r>
    </w:p>
    <w:p w14:paraId="628CADCE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9F49B0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7ECBB5B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4.</w:t>
      </w:r>
      <w:r w:rsidRPr="00096654">
        <w:rPr>
          <w:rFonts w:ascii="Times New Roman" w:hAnsi="Times New Roman" w:cs="Times New Roman"/>
        </w:rPr>
        <w:tab/>
        <w:t>FARMACINĖ FORMA IR KIEKIS PAKUOTĖJE</w:t>
      </w:r>
    </w:p>
    <w:p w14:paraId="5FDC5B0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39D6554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C4213A">
        <w:rPr>
          <w:rFonts w:ascii="Times New Roman" w:hAnsi="Times New Roman" w:cs="Times New Roman"/>
          <w:highlight w:val="lightGray"/>
        </w:rPr>
        <w:t>Lizdinė plokštelė</w:t>
      </w:r>
    </w:p>
    <w:p w14:paraId="3A468978" w14:textId="697F0950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28</w:t>
      </w:r>
      <w:r w:rsidR="002C4E24" w:rsidRPr="00096654">
        <w:rPr>
          <w:rFonts w:ascii="Times New Roman" w:hAnsi="Times New Roman" w:cs="Times New Roman"/>
        </w:rPr>
        <w:t> </w:t>
      </w:r>
      <w:r w:rsidRPr="00096654">
        <w:rPr>
          <w:rFonts w:ascii="Times New Roman" w:hAnsi="Times New Roman" w:cs="Times New Roman"/>
        </w:rPr>
        <w:t xml:space="preserve">plėvele </w:t>
      </w:r>
      <w:bookmarkStart w:id="2" w:name="_Hlk189552815"/>
      <w:r w:rsidRPr="00096654">
        <w:rPr>
          <w:rFonts w:ascii="Times New Roman" w:hAnsi="Times New Roman" w:cs="Times New Roman"/>
        </w:rPr>
        <w:t>dengtos tabletės</w:t>
      </w:r>
      <w:bookmarkEnd w:id="2"/>
    </w:p>
    <w:p w14:paraId="12A7D061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AF1D0C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9E2932B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5.</w:t>
      </w:r>
      <w:r w:rsidRPr="00096654">
        <w:rPr>
          <w:rFonts w:ascii="Times New Roman" w:hAnsi="Times New Roman" w:cs="Times New Roman"/>
        </w:rPr>
        <w:tab/>
        <w:t>VARTOJIMO METODAS IR BŪDAS (-AI)</w:t>
      </w:r>
    </w:p>
    <w:p w14:paraId="4434B9A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5C31E20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Vartoti per burną.</w:t>
      </w:r>
    </w:p>
    <w:p w14:paraId="19677F0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Prieš vartojimą perskaitykite pakuotės lapelį.</w:t>
      </w:r>
    </w:p>
    <w:p w14:paraId="3280FB5F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9383E7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DC0EB44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6.</w:t>
      </w:r>
      <w:r w:rsidRPr="00096654">
        <w:rPr>
          <w:rFonts w:ascii="Times New Roman" w:hAnsi="Times New Roman" w:cs="Times New Roman"/>
        </w:rPr>
        <w:tab/>
        <w:t>SPECIALUS ĮSPĖJIMAS, KAD VAISTINĮ PREPARATĄ BŪTINA LAIKYTI VAIKAMS NEPASTEBIMOJE IR NEPASIEKIAMOJE VIETOJE</w:t>
      </w:r>
    </w:p>
    <w:p w14:paraId="0D0E649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C3613B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Laikyti vaikams nepastebimoje ir nepasiekiamoje vietoje.</w:t>
      </w:r>
    </w:p>
    <w:p w14:paraId="419EBD3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1CE360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5EFABFB2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7.</w:t>
      </w:r>
      <w:r w:rsidRPr="00096654">
        <w:rPr>
          <w:rFonts w:ascii="Times New Roman" w:hAnsi="Times New Roman" w:cs="Times New Roman"/>
        </w:rPr>
        <w:tab/>
        <w:t>KITAS (-I) SPECIALUS (-ŪS) ĮSPĖJIMAS (-AI) (JEI REIKIA)</w:t>
      </w:r>
    </w:p>
    <w:p w14:paraId="5498E8C1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92623D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739758D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8.</w:t>
      </w:r>
      <w:r w:rsidRPr="00096654">
        <w:rPr>
          <w:rFonts w:ascii="Times New Roman" w:hAnsi="Times New Roman" w:cs="Times New Roman"/>
        </w:rPr>
        <w:tab/>
        <w:t>TINKAMUMO LAIKAS</w:t>
      </w:r>
    </w:p>
    <w:p w14:paraId="125F6D8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1F99C92" w14:textId="0D3E646D" w:rsidR="009F09DF" w:rsidRPr="00096654" w:rsidRDefault="005B0857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 xml:space="preserve">EXP: </w:t>
      </w:r>
      <w:r w:rsidR="009F09DF" w:rsidRPr="00096654">
        <w:rPr>
          <w:rFonts w:ascii="Times New Roman" w:hAnsi="Times New Roman" w:cs="Times New Roman"/>
          <w:highlight w:val="lightGray"/>
        </w:rPr>
        <w:t>MMMM</w:t>
      </w:r>
      <w:r w:rsidRPr="00096654">
        <w:rPr>
          <w:rFonts w:ascii="Times New Roman" w:hAnsi="Times New Roman" w:cs="Times New Roman"/>
          <w:highlight w:val="lightGray"/>
        </w:rPr>
        <w:t xml:space="preserve"> </w:t>
      </w:r>
      <w:r w:rsidR="009F09DF" w:rsidRPr="00096654">
        <w:rPr>
          <w:rFonts w:ascii="Times New Roman" w:hAnsi="Times New Roman" w:cs="Times New Roman"/>
          <w:highlight w:val="lightGray"/>
        </w:rPr>
        <w:t>mm</w:t>
      </w:r>
    </w:p>
    <w:p w14:paraId="0FF886A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C5260A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F52B20D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9.</w:t>
      </w:r>
      <w:r w:rsidRPr="00096654">
        <w:rPr>
          <w:rFonts w:ascii="Times New Roman" w:hAnsi="Times New Roman" w:cs="Times New Roman"/>
        </w:rPr>
        <w:tab/>
        <w:t>SPECIALIOS LAIKYMO SĄLYGOS</w:t>
      </w:r>
    </w:p>
    <w:p w14:paraId="728545D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DD5D80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FCE1702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10.</w:t>
      </w:r>
      <w:r w:rsidRPr="00096654">
        <w:rPr>
          <w:rFonts w:ascii="Times New Roman" w:hAnsi="Times New Roman" w:cs="Times New Roman"/>
        </w:rPr>
        <w:tab/>
        <w:t>SPECIALIOS ATSARGUMO PRIEMONĖS DĖL NESUVARTOTO VAISTINIO PREPARATO AR JO ATLIEKŲ TVARKYMO (JEI REIKIA)</w:t>
      </w:r>
    </w:p>
    <w:p w14:paraId="705568B0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79E1449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67D012C" w14:textId="557005AE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11.</w:t>
      </w:r>
      <w:r w:rsidRPr="00096654">
        <w:rPr>
          <w:rFonts w:ascii="Times New Roman" w:hAnsi="Times New Roman" w:cs="Times New Roman"/>
        </w:rPr>
        <w:tab/>
      </w:r>
      <w:r w:rsidR="002C4E24" w:rsidRPr="00096654">
        <w:rPr>
          <w:rFonts w:ascii="Times New Roman" w:hAnsi="Times New Roman" w:cs="Times New Roman"/>
        </w:rPr>
        <w:t>LYGIAGRETUS IMPORTUOTOJAS</w:t>
      </w:r>
    </w:p>
    <w:p w14:paraId="24A2C7D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13C140C" w14:textId="4F41626C" w:rsidR="009F09DF" w:rsidRPr="00096654" w:rsidRDefault="002C4E24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bookmarkStart w:id="3" w:name="_Hlk189919535"/>
      <w:r w:rsidRPr="00096654">
        <w:rPr>
          <w:rFonts w:ascii="Times New Roman" w:hAnsi="Times New Roman" w:cs="Times New Roman"/>
        </w:rPr>
        <w:t>Lygiagretus importuotojas UAB „Lex ano“</w:t>
      </w:r>
      <w:r w:rsidRPr="00096654">
        <w:rPr>
          <w:rFonts w:ascii="Times New Roman" w:hAnsi="Times New Roman" w:cs="Times New Roman"/>
          <w:highlight w:val="lightGray"/>
        </w:rPr>
        <w:t>, Naugarduko g. 3, LT-03231 Vilnius, Lietuva</w:t>
      </w:r>
    </w:p>
    <w:bookmarkEnd w:id="3"/>
    <w:p w14:paraId="68D9DC7C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63C9DFBF" w14:textId="77777777" w:rsidR="002C4E24" w:rsidRPr="00096654" w:rsidRDefault="002C4E24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8EC6FDF" w14:textId="60234379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12.</w:t>
      </w:r>
      <w:r w:rsidRPr="00096654">
        <w:rPr>
          <w:rFonts w:ascii="Times New Roman" w:hAnsi="Times New Roman" w:cs="Times New Roman"/>
        </w:rPr>
        <w:tab/>
      </w:r>
      <w:r w:rsidRPr="00096654">
        <w:rPr>
          <w:rFonts w:ascii="Times New Roman" w:hAnsi="Times New Roman" w:cs="Times New Roman"/>
          <w:bCs/>
          <w:noProof/>
        </w:rPr>
        <w:t>REGISTRACIJOS PAŽYMĖJIMO NUMERIS (-IAI)</w:t>
      </w:r>
    </w:p>
    <w:p w14:paraId="3DBFCEC2" w14:textId="77777777" w:rsidR="009F09DF" w:rsidRPr="00096654" w:rsidRDefault="009F09DF" w:rsidP="009F09DF">
      <w:pPr>
        <w:spacing w:after="0"/>
        <w:jc w:val="left"/>
        <w:rPr>
          <w:rFonts w:ascii="Times New Roman" w:hAnsi="Times New Roman" w:cs="Times New Roman"/>
          <w:lang w:val="lt-LT"/>
        </w:rPr>
      </w:pPr>
    </w:p>
    <w:bookmarkStart w:id="4" w:name="_GoBack"/>
    <w:bookmarkEnd w:id="4"/>
    <w:p w14:paraId="2C7D45A0" w14:textId="5AFCD0CB" w:rsidR="005B0857" w:rsidRPr="00096654" w:rsidRDefault="00BC623F" w:rsidP="009F09DF">
      <w:pPr>
        <w:spacing w:after="0"/>
        <w:jc w:val="left"/>
        <w:rPr>
          <w:rFonts w:ascii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lang w:val="lt-LT"/>
          </w:rPr>
          <w:alias w:val="Leidimo numeris"/>
          <w:tag w:val="LI_NO"/>
          <w:id w:val="1054658693"/>
          <w:placeholder>
            <w:docPart w:val="E0EAEFC3F1D245ED9C76DC5037750FD0"/>
          </w:placeholder>
          <w:text/>
        </w:sdtPr>
        <w:sdtContent>
          <w:r w:rsidRPr="00BC623F">
            <w:rPr>
              <w:rFonts w:ascii="Times New Roman" w:hAnsi="Times New Roman" w:cs="Times New Roman"/>
              <w:lang w:val="lt-LT"/>
            </w:rPr>
            <w:t>LT/L/25/2770/001</w:t>
          </w:r>
        </w:sdtContent>
      </w:sdt>
    </w:p>
    <w:p w14:paraId="29C6F75D" w14:textId="77777777" w:rsidR="002C4E24" w:rsidRPr="00096654" w:rsidRDefault="002C4E24" w:rsidP="009F09DF">
      <w:pPr>
        <w:spacing w:after="0"/>
        <w:jc w:val="left"/>
        <w:rPr>
          <w:rFonts w:ascii="Times New Roman" w:hAnsi="Times New Roman" w:cs="Times New Roman"/>
          <w:lang w:val="lt-LT"/>
        </w:rPr>
      </w:pPr>
    </w:p>
    <w:p w14:paraId="6645F161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44A0895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13.</w:t>
      </w:r>
      <w:r w:rsidRPr="00096654">
        <w:rPr>
          <w:rFonts w:ascii="Times New Roman" w:hAnsi="Times New Roman" w:cs="Times New Roman"/>
        </w:rPr>
        <w:tab/>
        <w:t>SERIJOS NUMERIS</w:t>
      </w:r>
    </w:p>
    <w:p w14:paraId="4737F6A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8FE12D3" w14:textId="395EA780" w:rsidR="009F09DF" w:rsidRPr="00096654" w:rsidRDefault="005B0857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Lot</w:t>
      </w:r>
      <w:r w:rsidR="009F09DF" w:rsidRPr="00096654">
        <w:rPr>
          <w:rFonts w:ascii="Times New Roman" w:hAnsi="Times New Roman" w:cs="Times New Roman"/>
        </w:rPr>
        <w:t>:</w:t>
      </w:r>
    </w:p>
    <w:p w14:paraId="5624FE4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643C74B0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E555DEC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14.</w:t>
      </w:r>
      <w:r w:rsidRPr="00096654">
        <w:rPr>
          <w:rFonts w:ascii="Times New Roman" w:hAnsi="Times New Roman" w:cs="Times New Roman"/>
        </w:rPr>
        <w:tab/>
        <w:t>PARDAVIMO (IŠDAVIMO) TVARKA</w:t>
      </w:r>
    </w:p>
    <w:p w14:paraId="2C012CB5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41CECE7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Receptinis vaistas.</w:t>
      </w:r>
    </w:p>
    <w:p w14:paraId="24B928E5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6E629DE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5850700C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15.</w:t>
      </w:r>
      <w:r w:rsidRPr="00096654">
        <w:rPr>
          <w:rFonts w:ascii="Times New Roman" w:hAnsi="Times New Roman" w:cs="Times New Roman"/>
        </w:rPr>
        <w:tab/>
        <w:t>VARTOJIMO INSTRUKCIJA</w:t>
      </w:r>
    </w:p>
    <w:p w14:paraId="20E760FE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6780A19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CC3722C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16.</w:t>
      </w:r>
      <w:r w:rsidRPr="00096654">
        <w:rPr>
          <w:rFonts w:ascii="Times New Roman" w:hAnsi="Times New Roman" w:cs="Times New Roman"/>
        </w:rPr>
        <w:tab/>
        <w:t>INFORMACIJA BRAILIO RAŠTU</w:t>
      </w:r>
    </w:p>
    <w:p w14:paraId="00FFDFCC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3395878" w14:textId="1022E14C" w:rsidR="009F09DF" w:rsidRPr="00096654" w:rsidRDefault="00120704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 xml:space="preserve">olprezide </w:t>
      </w:r>
      <w:r w:rsidR="009F09DF" w:rsidRPr="00096654">
        <w:rPr>
          <w:rFonts w:ascii="Times New Roman" w:hAnsi="Times New Roman" w:cs="Times New Roman"/>
        </w:rPr>
        <w:t>40</w:t>
      </w:r>
      <w:r w:rsidR="003C3F2B" w:rsidRPr="00096654">
        <w:rPr>
          <w:rFonts w:ascii="Times New Roman" w:hAnsi="Times New Roman" w:cs="Times New Roman"/>
        </w:rPr>
        <w:t> </w:t>
      </w:r>
      <w:r w:rsidR="009F09DF" w:rsidRPr="00096654">
        <w:rPr>
          <w:rFonts w:ascii="Times New Roman" w:hAnsi="Times New Roman" w:cs="Times New Roman"/>
        </w:rPr>
        <w:t>mg/12,5 mg</w:t>
      </w:r>
    </w:p>
    <w:p w14:paraId="009F050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7CB40E1" w14:textId="77777777" w:rsidR="005B0857" w:rsidRPr="00096654" w:rsidRDefault="005B0857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6F8FEDAC" w14:textId="77777777" w:rsidR="009F09DF" w:rsidRPr="00096654" w:rsidRDefault="009F09DF" w:rsidP="009F09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jc w:val="lef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09665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09665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7F9DD86B" w14:textId="77777777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65846CB1" w14:textId="77777777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  <w:r w:rsidRPr="00096654">
        <w:rPr>
          <w:rFonts w:ascii="Times New Roman" w:eastAsia="Times New Roman" w:hAnsi="Times New Roman" w:cs="Times New Roman"/>
          <w:noProof/>
          <w:snapToGrid w:val="0"/>
          <w:highlight w:val="lightGray"/>
          <w:lang w:val="lt-LT"/>
        </w:rPr>
        <w:t>2D brūkšninis kodas su nurodytu unikaliu identifikatoriumi.</w:t>
      </w:r>
    </w:p>
    <w:p w14:paraId="244AAAD4" w14:textId="77777777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</w:p>
    <w:p w14:paraId="5F884967" w14:textId="77777777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0A74CBB7" w14:textId="77777777" w:rsidR="009F09DF" w:rsidRPr="00096654" w:rsidRDefault="009F09DF" w:rsidP="009F09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jc w:val="lef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09665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09665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3DB7D00C" w14:textId="77777777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hAnsi="Times New Roman" w:cs="Times New Roman"/>
          <w:color w:val="000000" w:themeColor="text1"/>
          <w:lang w:val="lt-LT"/>
        </w:rPr>
      </w:pPr>
    </w:p>
    <w:p w14:paraId="4FB52869" w14:textId="6C3172D0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hAnsi="Times New Roman" w:cs="Times New Roman"/>
          <w:color w:val="000000" w:themeColor="text1"/>
          <w:lang w:val="lt-LT"/>
        </w:rPr>
      </w:pPr>
      <w:r w:rsidRPr="00096654">
        <w:rPr>
          <w:rFonts w:ascii="Times New Roman" w:hAnsi="Times New Roman" w:cs="Times New Roman"/>
          <w:color w:val="000000" w:themeColor="text1"/>
          <w:lang w:val="lt-LT"/>
        </w:rPr>
        <w:t xml:space="preserve">PC: </w:t>
      </w:r>
    </w:p>
    <w:p w14:paraId="73DC2BFE" w14:textId="400E7612" w:rsidR="009F09DF" w:rsidRPr="00096654" w:rsidRDefault="009F09DF" w:rsidP="009F09DF">
      <w:pPr>
        <w:tabs>
          <w:tab w:val="left" w:pos="567"/>
        </w:tabs>
        <w:spacing w:after="0" w:line="260" w:lineRule="exact"/>
        <w:jc w:val="left"/>
        <w:rPr>
          <w:rFonts w:ascii="Times New Roman" w:hAnsi="Times New Roman" w:cs="Times New Roman"/>
          <w:color w:val="000000" w:themeColor="text1"/>
          <w:lang w:val="lt-LT"/>
        </w:rPr>
      </w:pPr>
      <w:r w:rsidRPr="00096654">
        <w:rPr>
          <w:rFonts w:ascii="Times New Roman" w:hAnsi="Times New Roman" w:cs="Times New Roman"/>
          <w:color w:val="000000" w:themeColor="text1"/>
          <w:lang w:val="lt-LT"/>
        </w:rPr>
        <w:t>SN:</w:t>
      </w:r>
      <w:r w:rsidR="005B0857" w:rsidRPr="00096654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14:paraId="6090A608" w14:textId="4AE36B0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  <w:r w:rsidRPr="00096654">
        <w:rPr>
          <w:rFonts w:ascii="Times New Roman" w:hAnsi="Times New Roman" w:cs="Times New Roman"/>
          <w:color w:val="000000" w:themeColor="text1"/>
          <w:highlight w:val="lightGray"/>
        </w:rPr>
        <w:t>NN:</w:t>
      </w:r>
    </w:p>
    <w:p w14:paraId="76CD7EC6" w14:textId="77777777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  <w:bookmarkStart w:id="5" w:name="_Hlk189919482"/>
      <w:r w:rsidRPr="00096654"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---------------------------------------------------------------------------------------------------------------------------</w:t>
      </w:r>
    </w:p>
    <w:p w14:paraId="4BB813DC" w14:textId="68B9B5FB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  <w:bookmarkStart w:id="6" w:name="_Hlk189919497"/>
      <w:bookmarkEnd w:id="5"/>
      <w:r w:rsidRPr="00096654">
        <w:rPr>
          <w:rFonts w:ascii="Times New Roman" w:hAnsi="Times New Roman" w:cs="Times New Roman"/>
          <w:color w:val="000000" w:themeColor="text1"/>
        </w:rPr>
        <w:t xml:space="preserve">Gamintojas: </w:t>
      </w:r>
      <w:bookmarkEnd w:id="6"/>
      <w:r w:rsidRPr="00096654">
        <w:rPr>
          <w:rFonts w:ascii="Times New Roman" w:hAnsi="Times New Roman" w:cs="Times New Roman"/>
          <w:color w:val="000000" w:themeColor="text1"/>
        </w:rPr>
        <w:t xml:space="preserve">Daiichi Sankyo Europe GmbH, Luitpoldstrasse 1, 85276 Pfaffenhofen, Vokietija arba </w:t>
      </w:r>
      <w:bookmarkStart w:id="7" w:name="_Hlk189552858"/>
      <w:r w:rsidRPr="00096654">
        <w:rPr>
          <w:rFonts w:ascii="Times New Roman" w:hAnsi="Times New Roman" w:cs="Times New Roman"/>
          <w:color w:val="000000" w:themeColor="text1"/>
        </w:rPr>
        <w:t xml:space="preserve">Berlin-Chemie </w:t>
      </w:r>
      <w:bookmarkEnd w:id="7"/>
      <w:r w:rsidRPr="00096654">
        <w:rPr>
          <w:rFonts w:ascii="Times New Roman" w:hAnsi="Times New Roman" w:cs="Times New Roman"/>
          <w:color w:val="000000" w:themeColor="text1"/>
        </w:rPr>
        <w:t>AG, Glienicker Weg 125</w:t>
      </w:r>
      <w:r w:rsidRPr="00DE1E75">
        <w:rPr>
          <w:rFonts w:ascii="Times New Roman" w:hAnsi="Times New Roman" w:cs="Times New Roman"/>
        </w:rPr>
        <w:t xml:space="preserve">, 12489 Berlin, Vokietija arba Menarini Von Heyden GmbH, Leipziger </w:t>
      </w:r>
      <w:bookmarkStart w:id="8" w:name="_Hlk189552894"/>
      <w:r w:rsidRPr="00DE1E75">
        <w:rPr>
          <w:rFonts w:ascii="Times New Roman" w:hAnsi="Times New Roman" w:cs="Times New Roman"/>
        </w:rPr>
        <w:t xml:space="preserve">Strasse </w:t>
      </w:r>
      <w:bookmarkEnd w:id="8"/>
      <w:r w:rsidRPr="00DE1E75">
        <w:rPr>
          <w:rFonts w:ascii="Times New Roman" w:hAnsi="Times New Roman" w:cs="Times New Roman"/>
        </w:rPr>
        <w:t>7-13, 01097 Dresd</w:t>
      </w:r>
      <w:r w:rsidR="00C4213A" w:rsidRPr="00DE1E75">
        <w:rPr>
          <w:rFonts w:ascii="Times New Roman" w:hAnsi="Times New Roman" w:cs="Times New Roman"/>
        </w:rPr>
        <w:t>en</w:t>
      </w:r>
      <w:r w:rsidRPr="00DE1E75">
        <w:rPr>
          <w:rFonts w:ascii="Times New Roman" w:hAnsi="Times New Roman" w:cs="Times New Roman"/>
        </w:rPr>
        <w:t>, Vokietija</w:t>
      </w:r>
      <w:r w:rsidR="006D53BC">
        <w:rPr>
          <w:rFonts w:ascii="Times New Roman" w:hAnsi="Times New Roman" w:cs="Times New Roman"/>
          <w:color w:val="000000" w:themeColor="text1"/>
        </w:rPr>
        <w:t>.</w:t>
      </w:r>
    </w:p>
    <w:p w14:paraId="35EE808E" w14:textId="77777777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</w:p>
    <w:p w14:paraId="6FDEAC18" w14:textId="77777777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  <w:bookmarkStart w:id="9" w:name="_Hlk189919505"/>
      <w:r w:rsidRPr="00096654">
        <w:rPr>
          <w:rFonts w:ascii="Times New Roman" w:hAnsi="Times New Roman" w:cs="Times New Roman"/>
          <w:color w:val="000000" w:themeColor="text1"/>
        </w:rPr>
        <w:t>Perpakavo Lietuvos ir Norvegijos UAB „Norfachema“, Vytauto g. 6, LT-55175 Jonava, Lietuva</w:t>
      </w:r>
    </w:p>
    <w:p w14:paraId="4C7D185E" w14:textId="77777777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  <w:highlight w:val="lightGray"/>
        </w:rPr>
      </w:pPr>
      <w:r w:rsidRPr="00096654">
        <w:rPr>
          <w:rFonts w:ascii="Times New Roman" w:hAnsi="Times New Roman" w:cs="Times New Roman"/>
          <w:color w:val="000000" w:themeColor="text1"/>
          <w:highlight w:val="lightGray"/>
        </w:rPr>
        <w:t>UAB „ENTAFARMA“, Klonėnų vs. 1, LT-19156 Širvintų r. sav., Lietuva</w:t>
      </w:r>
    </w:p>
    <w:p w14:paraId="453A1D03" w14:textId="77777777" w:rsidR="002C4E24" w:rsidRPr="00096654" w:rsidRDefault="002C4E24" w:rsidP="002C4E24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</w:p>
    <w:p w14:paraId="005C2750" w14:textId="2529CE64" w:rsidR="009F09DF" w:rsidRPr="00096654" w:rsidRDefault="002C4E24" w:rsidP="009F09DF">
      <w:pPr>
        <w:pStyle w:val="BTEMEASMCA"/>
        <w:spacing w:after="0"/>
        <w:jc w:val="left"/>
        <w:rPr>
          <w:rFonts w:ascii="Times New Roman" w:hAnsi="Times New Roman" w:cs="Times New Roman"/>
          <w:color w:val="000000" w:themeColor="text1"/>
        </w:rPr>
      </w:pPr>
      <w:r w:rsidRPr="00096654">
        <w:rPr>
          <w:rFonts w:ascii="Times New Roman" w:hAnsi="Times New Roman" w:cs="Times New Roman"/>
          <w:color w:val="000000" w:themeColor="text1"/>
          <w:highlight w:val="lightGray"/>
        </w:rPr>
        <w:t>Perpakavimo serija:</w:t>
      </w:r>
      <w:bookmarkEnd w:id="9"/>
      <w:r w:rsidR="009F09DF" w:rsidRPr="00096654">
        <w:rPr>
          <w:rFonts w:ascii="Times New Roman" w:hAnsi="Times New Roman" w:cs="Times New Roman"/>
          <w:color w:val="000000" w:themeColor="text1"/>
        </w:rPr>
        <w:br w:type="page"/>
      </w:r>
    </w:p>
    <w:p w14:paraId="6A5CE953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MINIMALI informacija ant</w:t>
      </w:r>
      <w:r w:rsidRPr="00096654">
        <w:rPr>
          <w:rFonts w:ascii="Times New Roman" w:hAnsi="Times New Roman" w:cs="Times New Roman"/>
          <w:caps w:val="0"/>
        </w:rPr>
        <w:t xml:space="preserve"> </w:t>
      </w:r>
      <w:r w:rsidRPr="00096654">
        <w:rPr>
          <w:rFonts w:ascii="Times New Roman" w:hAnsi="Times New Roman" w:cs="Times New Roman"/>
        </w:rPr>
        <w:t>LIZDINIŲ PLOKŠTELIŲ ARBA DVISLUOKSNIŲ JUOSTELIŲ</w:t>
      </w:r>
    </w:p>
    <w:p w14:paraId="096FF704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</w:p>
    <w:p w14:paraId="2763F87F" w14:textId="4F4322A2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Lizdinė plokštelė</w:t>
      </w:r>
    </w:p>
    <w:p w14:paraId="4140E1C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122474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B14C97A" w14:textId="77777777" w:rsidR="009F09DF" w:rsidRPr="0012070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  <w:b w:val="0"/>
          <w:bCs/>
        </w:rPr>
      </w:pPr>
      <w:r w:rsidRPr="00096654">
        <w:rPr>
          <w:rFonts w:ascii="Times New Roman" w:hAnsi="Times New Roman" w:cs="Times New Roman"/>
        </w:rPr>
        <w:t>1.</w:t>
      </w:r>
      <w:r w:rsidRPr="00096654">
        <w:rPr>
          <w:rFonts w:ascii="Times New Roman" w:hAnsi="Times New Roman" w:cs="Times New Roman"/>
        </w:rPr>
        <w:tab/>
        <w:t>VAISTINIO PREPARATO PAVADINIMAS</w:t>
      </w:r>
    </w:p>
    <w:p w14:paraId="77823C2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5A49FD5B" w14:textId="7D65BE4F" w:rsidR="009F09DF" w:rsidRPr="00096654" w:rsidRDefault="003C3F2B" w:rsidP="009F09DF">
      <w:pPr>
        <w:pStyle w:val="BTEMEASMCA"/>
        <w:spacing w:after="0"/>
        <w:jc w:val="left"/>
        <w:rPr>
          <w:rFonts w:ascii="Times New Roman" w:hAnsi="Times New Roman" w:cs="Times New Roman"/>
          <w:i/>
          <w:highlight w:val="lightGray"/>
        </w:rPr>
      </w:pPr>
      <w:r w:rsidRPr="00096654">
        <w:rPr>
          <w:rFonts w:ascii="Times New Roman" w:hAnsi="Times New Roman" w:cs="Times New Roman"/>
          <w:highlight w:val="lightGray"/>
        </w:rPr>
        <w:t xml:space="preserve">OLPREZIDE </w:t>
      </w:r>
      <w:r w:rsidR="009F09DF" w:rsidRPr="00096654">
        <w:rPr>
          <w:rFonts w:ascii="Times New Roman" w:hAnsi="Times New Roman" w:cs="Times New Roman"/>
          <w:highlight w:val="lightGray"/>
        </w:rPr>
        <w:t>40 mg/12,5 mg plėvele dengtos tabletės</w:t>
      </w:r>
    </w:p>
    <w:p w14:paraId="28987FEB" w14:textId="3D19B6C2" w:rsidR="009F09DF" w:rsidRPr="00096654" w:rsidRDefault="005B0857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  <w:highlight w:val="lightGray"/>
        </w:rPr>
        <w:t>olmesartanas medoksomilis/hidrochlorotiazidas</w:t>
      </w:r>
    </w:p>
    <w:p w14:paraId="52EC202B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79B053C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124B30E" w14:textId="744569D1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2.</w:t>
      </w:r>
      <w:r w:rsidRPr="00096654">
        <w:rPr>
          <w:rFonts w:ascii="Times New Roman" w:hAnsi="Times New Roman" w:cs="Times New Roman"/>
        </w:rPr>
        <w:tab/>
      </w:r>
      <w:r w:rsidR="003C3F2B" w:rsidRPr="00096654">
        <w:rPr>
          <w:rFonts w:ascii="Times New Roman" w:hAnsi="Times New Roman" w:cs="Times New Roman"/>
        </w:rPr>
        <w:t>LYGIAGRETUS IMPORTUOTOJAS</w:t>
      </w:r>
    </w:p>
    <w:p w14:paraId="17F5D4E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C6C6AF9" w14:textId="03A0F80E" w:rsidR="009F09DF" w:rsidRPr="00096654" w:rsidRDefault="00096654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bookmarkStart w:id="10" w:name="_Hlk189919441"/>
      <w:r w:rsidRPr="00096654">
        <w:rPr>
          <w:rFonts w:ascii="Times New Roman" w:hAnsi="Times New Roman" w:cs="Times New Roman"/>
          <w:highlight w:val="lightGray"/>
        </w:rPr>
        <w:t>UAB ,,Lex ano“</w:t>
      </w:r>
    </w:p>
    <w:bookmarkEnd w:id="10"/>
    <w:p w14:paraId="36508110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4D26A63" w14:textId="77777777" w:rsidR="00096654" w:rsidRPr="00096654" w:rsidRDefault="00096654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49741BE7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3.</w:t>
      </w:r>
      <w:r w:rsidRPr="00096654">
        <w:rPr>
          <w:rFonts w:ascii="Times New Roman" w:hAnsi="Times New Roman" w:cs="Times New Roman"/>
        </w:rPr>
        <w:tab/>
        <w:t>TINKAMUMO LAIKAS</w:t>
      </w:r>
    </w:p>
    <w:p w14:paraId="065F45A3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0FFF3417" w14:textId="727038AA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  <w:highlight w:val="lightGray"/>
        </w:rPr>
        <w:t>EXP:</w:t>
      </w:r>
    </w:p>
    <w:p w14:paraId="4C7E20D5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DBE7A5A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2F68828C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4.</w:t>
      </w:r>
      <w:r w:rsidRPr="00096654">
        <w:rPr>
          <w:rFonts w:ascii="Times New Roman" w:hAnsi="Times New Roman" w:cs="Times New Roman"/>
        </w:rPr>
        <w:tab/>
        <w:t>SERIJOS NUMERIS</w:t>
      </w:r>
    </w:p>
    <w:p w14:paraId="57650302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59314EDF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  <w:highlight w:val="lightGray"/>
        </w:rPr>
        <w:t>Lot:</w:t>
      </w:r>
    </w:p>
    <w:p w14:paraId="53ABB779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7DAA7D76" w14:textId="77777777" w:rsidR="009F09DF" w:rsidRPr="00096654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109C1646" w14:textId="77777777" w:rsidR="009F09DF" w:rsidRPr="00096654" w:rsidRDefault="009F09DF" w:rsidP="009F09DF">
      <w:pPr>
        <w:pStyle w:val="PI-1labEMEASMCA"/>
        <w:spacing w:after="0"/>
        <w:jc w:val="left"/>
        <w:rPr>
          <w:rFonts w:ascii="Times New Roman" w:hAnsi="Times New Roman" w:cs="Times New Roman"/>
        </w:rPr>
      </w:pPr>
      <w:r w:rsidRPr="00096654">
        <w:rPr>
          <w:rFonts w:ascii="Times New Roman" w:hAnsi="Times New Roman" w:cs="Times New Roman"/>
        </w:rPr>
        <w:t>5.</w:t>
      </w:r>
      <w:r w:rsidRPr="00096654">
        <w:rPr>
          <w:rFonts w:ascii="Times New Roman" w:hAnsi="Times New Roman" w:cs="Times New Roman"/>
        </w:rPr>
        <w:tab/>
        <w:t>KITA</w:t>
      </w:r>
    </w:p>
    <w:p w14:paraId="4F0F3F64" w14:textId="77777777" w:rsidR="009F09DF" w:rsidRDefault="009F09DF" w:rsidP="009F09DF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B6D987C" w14:textId="77777777" w:rsidR="00120704" w:rsidRPr="005460E1" w:rsidRDefault="00120704" w:rsidP="00120704">
      <w:pPr>
        <w:pStyle w:val="PI-3EMEASMCA"/>
        <w:spacing w:after="0" w:line="240" w:lineRule="auto"/>
        <w:jc w:val="left"/>
        <w:rPr>
          <w:rFonts w:ascii="Times New Roman" w:hAnsi="Times New Roman" w:cs="Times New Roman"/>
          <w:b w:val="0"/>
          <w:bCs w:val="0"/>
          <w:noProof/>
        </w:rPr>
      </w:pPr>
      <w:r>
        <w:rPr>
          <w:rFonts w:ascii="Times New Roman" w:hAnsi="Times New Roman" w:cs="Times New Roman"/>
          <w:b w:val="0"/>
          <w:bCs w:val="0"/>
          <w:noProof/>
        </w:rPr>
        <w:t>Lun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Pir</w:t>
      </w:r>
      <w:r w:rsidRPr="005460E1">
        <w:rPr>
          <w:rFonts w:ascii="Times New Roman" w:hAnsi="Times New Roman" w:cs="Times New Roman"/>
          <w:b w:val="0"/>
          <w:bCs w:val="0"/>
          <w:noProof/>
        </w:rPr>
        <w:tab/>
      </w:r>
      <w:r>
        <w:rPr>
          <w:rFonts w:ascii="Times New Roman" w:hAnsi="Times New Roman" w:cs="Times New Roman"/>
          <w:b w:val="0"/>
          <w:bCs w:val="0"/>
          <w:noProof/>
        </w:rPr>
        <w:t>Ven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Pen</w:t>
      </w:r>
    </w:p>
    <w:p w14:paraId="767F92CD" w14:textId="77777777" w:rsidR="00120704" w:rsidRPr="005460E1" w:rsidRDefault="00120704" w:rsidP="00120704">
      <w:pPr>
        <w:pStyle w:val="PI-3EMEASMCA"/>
        <w:spacing w:after="0" w:line="240" w:lineRule="auto"/>
        <w:jc w:val="left"/>
        <w:rPr>
          <w:rFonts w:ascii="Times New Roman" w:hAnsi="Times New Roman" w:cs="Times New Roman"/>
          <w:b w:val="0"/>
          <w:bCs w:val="0"/>
          <w:noProof/>
        </w:rPr>
      </w:pPr>
      <w:r>
        <w:rPr>
          <w:rFonts w:ascii="Times New Roman" w:hAnsi="Times New Roman" w:cs="Times New Roman"/>
          <w:b w:val="0"/>
          <w:bCs w:val="0"/>
          <w:noProof/>
        </w:rPr>
        <w:t>Mar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Ant</w:t>
      </w:r>
      <w:r w:rsidRPr="005460E1">
        <w:rPr>
          <w:rFonts w:ascii="Times New Roman" w:hAnsi="Times New Roman" w:cs="Times New Roman"/>
          <w:b w:val="0"/>
          <w:bCs w:val="0"/>
          <w:noProof/>
        </w:rPr>
        <w:tab/>
      </w:r>
      <w:r>
        <w:rPr>
          <w:rFonts w:ascii="Times New Roman" w:hAnsi="Times New Roman" w:cs="Times New Roman"/>
          <w:b w:val="0"/>
          <w:bCs w:val="0"/>
          <w:noProof/>
        </w:rPr>
        <w:t>Sab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Šeš</w:t>
      </w:r>
    </w:p>
    <w:p w14:paraId="172FC6CD" w14:textId="77777777" w:rsidR="00120704" w:rsidRPr="005460E1" w:rsidRDefault="00120704" w:rsidP="00120704">
      <w:pPr>
        <w:pStyle w:val="PI-3EMEASMCA"/>
        <w:spacing w:after="0" w:line="240" w:lineRule="auto"/>
        <w:jc w:val="left"/>
        <w:rPr>
          <w:rFonts w:ascii="Times New Roman" w:hAnsi="Times New Roman" w:cs="Times New Roman"/>
          <w:b w:val="0"/>
          <w:bCs w:val="0"/>
          <w:noProof/>
        </w:rPr>
      </w:pPr>
      <w:r>
        <w:rPr>
          <w:rFonts w:ascii="Times New Roman" w:hAnsi="Times New Roman" w:cs="Times New Roman"/>
          <w:b w:val="0"/>
          <w:bCs w:val="0"/>
          <w:noProof/>
        </w:rPr>
        <w:t>Mer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Tre</w:t>
      </w:r>
      <w:r w:rsidRPr="005460E1">
        <w:rPr>
          <w:rFonts w:ascii="Times New Roman" w:hAnsi="Times New Roman" w:cs="Times New Roman"/>
          <w:b w:val="0"/>
          <w:bCs w:val="0"/>
          <w:noProof/>
        </w:rPr>
        <w:tab/>
      </w:r>
      <w:r>
        <w:rPr>
          <w:rFonts w:ascii="Times New Roman" w:hAnsi="Times New Roman" w:cs="Times New Roman"/>
          <w:b w:val="0"/>
          <w:bCs w:val="0"/>
          <w:noProof/>
        </w:rPr>
        <w:t>Dom</w:t>
      </w:r>
      <w:r w:rsidRPr="005460E1">
        <w:rPr>
          <w:rFonts w:ascii="Times New Roman" w:hAnsi="Times New Roman" w:cs="Times New Roman"/>
          <w:b w:val="0"/>
          <w:bCs w:val="0"/>
          <w:noProof/>
        </w:rPr>
        <w:t xml:space="preserve"> – Se</w:t>
      </w:r>
      <w:r>
        <w:rPr>
          <w:rFonts w:ascii="Times New Roman" w:hAnsi="Times New Roman" w:cs="Times New Roman"/>
          <w:b w:val="0"/>
          <w:bCs w:val="0"/>
          <w:noProof/>
        </w:rPr>
        <w:t>k</w:t>
      </w:r>
    </w:p>
    <w:p w14:paraId="10B8703D" w14:textId="77777777" w:rsidR="00120704" w:rsidRDefault="00120704" w:rsidP="00120704">
      <w:pPr>
        <w:pStyle w:val="BTEMEASMCA"/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</w:t>
      </w:r>
      <w:r w:rsidRPr="005460E1">
        <w:rPr>
          <w:rFonts w:ascii="Times New Roman" w:hAnsi="Times New Roman" w:cs="Times New Roman"/>
        </w:rPr>
        <w:t xml:space="preserve"> – Ket</w:t>
      </w:r>
    </w:p>
    <w:p w14:paraId="0C58C010" w14:textId="77777777" w:rsidR="00120704" w:rsidRDefault="00120704" w:rsidP="00120704">
      <w:pPr>
        <w:pStyle w:val="BTEMEASMCA"/>
        <w:spacing w:after="0"/>
        <w:jc w:val="left"/>
        <w:rPr>
          <w:rFonts w:ascii="Times New Roman" w:hAnsi="Times New Roman" w:cs="Times New Roman"/>
        </w:rPr>
      </w:pPr>
    </w:p>
    <w:p w14:paraId="3E65F51C" w14:textId="43CCD28B" w:rsidR="00120704" w:rsidRDefault="00120704" w:rsidP="00120704">
      <w:pPr>
        <w:pStyle w:val="BTEMEASMCA"/>
        <w:spacing w:after="0"/>
        <w:jc w:val="left"/>
        <w:rPr>
          <w:rFonts w:ascii="Times New Roman" w:hAnsi="Times New Roman" w:cs="Times New Roman"/>
        </w:rPr>
      </w:pPr>
      <w:r w:rsidRPr="00C4213A">
        <w:rPr>
          <w:rFonts w:ascii="Times New Roman" w:hAnsi="Times New Roman" w:cs="Times New Roman"/>
          <w:highlight w:val="lightGray"/>
        </w:rPr>
        <w:t>Perpakavimo serija:</w:t>
      </w:r>
    </w:p>
    <w:p w14:paraId="366E4134" w14:textId="68791733" w:rsidR="009F09DF" w:rsidRPr="00120704" w:rsidRDefault="009F09DF" w:rsidP="00120704">
      <w:pPr>
        <w:pStyle w:val="PI-3EMEASMCA"/>
        <w:spacing w:after="0" w:line="240" w:lineRule="auto"/>
        <w:jc w:val="left"/>
        <w:rPr>
          <w:rFonts w:ascii="Times New Roman" w:hAnsi="Times New Roman" w:cs="Times New Roman"/>
          <w:b w:val="0"/>
          <w:bCs w:val="0"/>
          <w:noProof/>
        </w:rPr>
      </w:pPr>
    </w:p>
    <w:sectPr w:rsidR="009F09DF" w:rsidRPr="00120704" w:rsidSect="000550C1">
      <w:footerReference w:type="default" r:id="rId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C812A" w14:textId="77777777" w:rsidR="000A6B1F" w:rsidRDefault="000A6B1F">
      <w:pPr>
        <w:spacing w:after="0" w:line="240" w:lineRule="auto"/>
      </w:pPr>
      <w:r>
        <w:separator/>
      </w:r>
    </w:p>
  </w:endnote>
  <w:endnote w:type="continuationSeparator" w:id="0">
    <w:p w14:paraId="7912BFE3" w14:textId="77777777" w:rsidR="000A6B1F" w:rsidRDefault="000A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50840367"/>
      <w:docPartObj>
        <w:docPartGallery w:val="Page Numbers (Bottom of Page)"/>
        <w:docPartUnique/>
      </w:docPartObj>
    </w:sdtPr>
    <w:sdtEndPr/>
    <w:sdtContent>
      <w:p w14:paraId="19DA4A8A" w14:textId="77777777" w:rsidR="00A35631" w:rsidRPr="003C3F2B" w:rsidRDefault="009F09DF">
        <w:pPr>
          <w:pStyle w:val="Footer"/>
          <w:jc w:val="center"/>
          <w:rPr>
            <w:rFonts w:ascii="Times New Roman" w:hAnsi="Times New Roman" w:cs="Times New Roman"/>
          </w:rPr>
        </w:pPr>
        <w:r w:rsidRPr="003C3F2B">
          <w:rPr>
            <w:rFonts w:ascii="Times New Roman" w:hAnsi="Times New Roman" w:cs="Times New Roman"/>
          </w:rPr>
          <w:fldChar w:fldCharType="begin"/>
        </w:r>
        <w:r w:rsidRPr="003C3F2B">
          <w:rPr>
            <w:rFonts w:ascii="Times New Roman" w:hAnsi="Times New Roman" w:cs="Times New Roman"/>
          </w:rPr>
          <w:instrText>PAGE   \* MERGEFORMAT</w:instrText>
        </w:r>
        <w:r w:rsidRPr="003C3F2B">
          <w:rPr>
            <w:rFonts w:ascii="Times New Roman" w:hAnsi="Times New Roman" w:cs="Times New Roman"/>
          </w:rPr>
          <w:fldChar w:fldCharType="separate"/>
        </w:r>
        <w:r w:rsidR="009E1011" w:rsidRPr="003C3F2B">
          <w:rPr>
            <w:rFonts w:ascii="Times New Roman" w:hAnsi="Times New Roman" w:cs="Times New Roman"/>
            <w:noProof/>
          </w:rPr>
          <w:t>1</w:t>
        </w:r>
        <w:r w:rsidRPr="003C3F2B">
          <w:rPr>
            <w:rFonts w:ascii="Times New Roman" w:hAnsi="Times New Roman" w:cs="Times New Roman"/>
          </w:rPr>
          <w:fldChar w:fldCharType="end"/>
        </w:r>
      </w:p>
    </w:sdtContent>
  </w:sdt>
  <w:p w14:paraId="666A4362" w14:textId="77777777" w:rsidR="00A35631" w:rsidRPr="00E60866" w:rsidRDefault="00A356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68DEF" w14:textId="77777777" w:rsidR="000A6B1F" w:rsidRDefault="000A6B1F">
      <w:pPr>
        <w:spacing w:after="0" w:line="240" w:lineRule="auto"/>
      </w:pPr>
      <w:r>
        <w:separator/>
      </w:r>
    </w:p>
  </w:footnote>
  <w:footnote w:type="continuationSeparator" w:id="0">
    <w:p w14:paraId="0AABC05D" w14:textId="77777777" w:rsidR="000A6B1F" w:rsidRDefault="000A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062"/>
    <w:multiLevelType w:val="multilevel"/>
    <w:tmpl w:val="B09E37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5C8"/>
    <w:multiLevelType w:val="hybridMultilevel"/>
    <w:tmpl w:val="486601FE"/>
    <w:lvl w:ilvl="0" w:tplc="D8BC2842">
      <w:start w:val="1"/>
      <w:numFmt w:val="bullet"/>
      <w:pStyle w:val="BT-EMEASMC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D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5043C5"/>
    <w:multiLevelType w:val="hybridMultilevel"/>
    <w:tmpl w:val="3A5679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5030"/>
    <w:multiLevelType w:val="multilevel"/>
    <w:tmpl w:val="D6AE7A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804D8"/>
    <w:multiLevelType w:val="hybridMultilevel"/>
    <w:tmpl w:val="0CC08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52241"/>
    <w:multiLevelType w:val="multilevel"/>
    <w:tmpl w:val="A1886F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3A1C67"/>
    <w:multiLevelType w:val="multilevel"/>
    <w:tmpl w:val="95D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EB6178D"/>
    <w:multiLevelType w:val="multilevel"/>
    <w:tmpl w:val="AE0EE4E8"/>
    <w:lvl w:ilvl="0">
      <w:start w:val="1"/>
      <w:numFmt w:val="bullet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231"/>
    <w:multiLevelType w:val="hybridMultilevel"/>
    <w:tmpl w:val="9D9632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17DCD"/>
    <w:multiLevelType w:val="hybridMultilevel"/>
    <w:tmpl w:val="D70CA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86301"/>
    <w:multiLevelType w:val="hybridMultilevel"/>
    <w:tmpl w:val="9C1A0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E1C3C"/>
    <w:multiLevelType w:val="hybridMultilevel"/>
    <w:tmpl w:val="C0A4CE32"/>
    <w:lvl w:ilvl="0" w:tplc="137CBAE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ED2952"/>
    <w:multiLevelType w:val="multilevel"/>
    <w:tmpl w:val="D6AE7A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36C3B"/>
    <w:multiLevelType w:val="hybridMultilevel"/>
    <w:tmpl w:val="E70682D0"/>
    <w:lvl w:ilvl="0" w:tplc="0572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21D47"/>
    <w:multiLevelType w:val="hybridMultilevel"/>
    <w:tmpl w:val="E5D8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41E2C"/>
    <w:multiLevelType w:val="hybridMultilevel"/>
    <w:tmpl w:val="4C085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3313E"/>
    <w:multiLevelType w:val="hybridMultilevel"/>
    <w:tmpl w:val="B3A2E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B2878"/>
    <w:multiLevelType w:val="multilevel"/>
    <w:tmpl w:val="52E0F5C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862B85"/>
    <w:multiLevelType w:val="multilevel"/>
    <w:tmpl w:val="D6AE7A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67B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0F02CEA"/>
    <w:multiLevelType w:val="hybridMultilevel"/>
    <w:tmpl w:val="AE0EE4E8"/>
    <w:lvl w:ilvl="0" w:tplc="137CBAE6">
      <w:start w:val="1"/>
      <w:numFmt w:val="bullet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19F2"/>
    <w:multiLevelType w:val="hybridMultilevel"/>
    <w:tmpl w:val="2F5C2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97B8E"/>
    <w:multiLevelType w:val="multilevel"/>
    <w:tmpl w:val="9E18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431B62"/>
    <w:multiLevelType w:val="hybridMultilevel"/>
    <w:tmpl w:val="8F6CC9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348"/>
    <w:multiLevelType w:val="hybridMultilevel"/>
    <w:tmpl w:val="87F2C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258D6"/>
    <w:multiLevelType w:val="hybridMultilevel"/>
    <w:tmpl w:val="0F243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B19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A1D078F"/>
    <w:multiLevelType w:val="hybridMultilevel"/>
    <w:tmpl w:val="62304FD8"/>
    <w:lvl w:ilvl="0" w:tplc="137CBAE6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B8E38A9"/>
    <w:multiLevelType w:val="multilevel"/>
    <w:tmpl w:val="D6AE7A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470F5"/>
    <w:multiLevelType w:val="hybridMultilevel"/>
    <w:tmpl w:val="AE16EE24"/>
    <w:lvl w:ilvl="0" w:tplc="74D8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86DDF"/>
    <w:multiLevelType w:val="hybridMultilevel"/>
    <w:tmpl w:val="C6AC32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6A30B6"/>
    <w:multiLevelType w:val="hybridMultilevel"/>
    <w:tmpl w:val="2D3CD3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0BD3"/>
    <w:multiLevelType w:val="hybridMultilevel"/>
    <w:tmpl w:val="69740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90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253CEC"/>
    <w:multiLevelType w:val="singleLevel"/>
    <w:tmpl w:val="B830BFAE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</w:abstractNum>
  <w:abstractNum w:abstractNumId="36" w15:restartNumberingAfterBreak="0">
    <w:nsid w:val="6B51549D"/>
    <w:multiLevelType w:val="hybridMultilevel"/>
    <w:tmpl w:val="C5F04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D100E"/>
    <w:multiLevelType w:val="singleLevel"/>
    <w:tmpl w:val="9FF05DC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D156D26"/>
    <w:multiLevelType w:val="hybridMultilevel"/>
    <w:tmpl w:val="2DF2F0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F20DE"/>
    <w:multiLevelType w:val="hybridMultilevel"/>
    <w:tmpl w:val="4DBC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37"/>
  </w:num>
  <w:num w:numId="5">
    <w:abstractNumId w:val="34"/>
  </w:num>
  <w:num w:numId="6">
    <w:abstractNumId w:val="20"/>
  </w:num>
  <w:num w:numId="7">
    <w:abstractNumId w:val="27"/>
  </w:num>
  <w:num w:numId="8">
    <w:abstractNumId w:val="2"/>
  </w:num>
  <w:num w:numId="9">
    <w:abstractNumId w:val="35"/>
  </w:num>
  <w:num w:numId="10">
    <w:abstractNumId w:val="23"/>
  </w:num>
  <w:num w:numId="11">
    <w:abstractNumId w:val="18"/>
  </w:num>
  <w:num w:numId="12">
    <w:abstractNumId w:val="6"/>
  </w:num>
  <w:num w:numId="13">
    <w:abstractNumId w:val="7"/>
  </w:num>
  <w:num w:numId="14">
    <w:abstractNumId w:val="35"/>
    <w:lvlOverride w:ilvl="0">
      <w:startOverride w:val="3"/>
    </w:lvlOverride>
  </w:num>
  <w:num w:numId="15">
    <w:abstractNumId w:val="3"/>
  </w:num>
  <w:num w:numId="16">
    <w:abstractNumId w:val="9"/>
  </w:num>
  <w:num w:numId="17">
    <w:abstractNumId w:val="32"/>
  </w:num>
  <w:num w:numId="18">
    <w:abstractNumId w:val="10"/>
  </w:num>
  <w:num w:numId="19">
    <w:abstractNumId w:val="17"/>
  </w:num>
  <w:num w:numId="20">
    <w:abstractNumId w:val="25"/>
  </w:num>
  <w:num w:numId="21">
    <w:abstractNumId w:val="1"/>
  </w:num>
  <w:num w:numId="22">
    <w:abstractNumId w:val="38"/>
  </w:num>
  <w:num w:numId="23">
    <w:abstractNumId w:val="31"/>
  </w:num>
  <w:num w:numId="24">
    <w:abstractNumId w:val="29"/>
  </w:num>
  <w:num w:numId="25">
    <w:abstractNumId w:val="36"/>
  </w:num>
  <w:num w:numId="26">
    <w:abstractNumId w:val="19"/>
  </w:num>
  <w:num w:numId="27">
    <w:abstractNumId w:val="26"/>
  </w:num>
  <w:num w:numId="28">
    <w:abstractNumId w:val="4"/>
  </w:num>
  <w:num w:numId="29">
    <w:abstractNumId w:val="5"/>
  </w:num>
  <w:num w:numId="30">
    <w:abstractNumId w:val="13"/>
  </w:num>
  <w:num w:numId="31">
    <w:abstractNumId w:val="33"/>
  </w:num>
  <w:num w:numId="32">
    <w:abstractNumId w:val="8"/>
  </w:num>
  <w:num w:numId="33">
    <w:abstractNumId w:val="16"/>
  </w:num>
  <w:num w:numId="34">
    <w:abstractNumId w:val="22"/>
  </w:num>
  <w:num w:numId="35">
    <w:abstractNumId w:val="30"/>
  </w:num>
  <w:num w:numId="36">
    <w:abstractNumId w:val="28"/>
  </w:num>
  <w:num w:numId="37">
    <w:abstractNumId w:val="12"/>
  </w:num>
  <w:num w:numId="38">
    <w:abstractNumId w:val="24"/>
  </w:num>
  <w:num w:numId="39">
    <w:abstractNumId w:val="14"/>
  </w:num>
  <w:num w:numId="40">
    <w:abstractNumId w:val="3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F"/>
    <w:rsid w:val="000574C2"/>
    <w:rsid w:val="0007467D"/>
    <w:rsid w:val="00096654"/>
    <w:rsid w:val="000A6B1F"/>
    <w:rsid w:val="00120704"/>
    <w:rsid w:val="002174C9"/>
    <w:rsid w:val="002C4E24"/>
    <w:rsid w:val="003B1F58"/>
    <w:rsid w:val="003C3F2B"/>
    <w:rsid w:val="003F7C7A"/>
    <w:rsid w:val="00452D85"/>
    <w:rsid w:val="004646CA"/>
    <w:rsid w:val="00596DA0"/>
    <w:rsid w:val="005B0857"/>
    <w:rsid w:val="00652B09"/>
    <w:rsid w:val="006A30C7"/>
    <w:rsid w:val="006D184D"/>
    <w:rsid w:val="006D53BC"/>
    <w:rsid w:val="00794279"/>
    <w:rsid w:val="008A66D0"/>
    <w:rsid w:val="009849C1"/>
    <w:rsid w:val="009E1011"/>
    <w:rsid w:val="009E3281"/>
    <w:rsid w:val="009F09DF"/>
    <w:rsid w:val="00A17BC3"/>
    <w:rsid w:val="00A32C07"/>
    <w:rsid w:val="00A35631"/>
    <w:rsid w:val="00B42130"/>
    <w:rsid w:val="00BA6C64"/>
    <w:rsid w:val="00BC623F"/>
    <w:rsid w:val="00C214B0"/>
    <w:rsid w:val="00C4213A"/>
    <w:rsid w:val="00C82C6D"/>
    <w:rsid w:val="00DE1E75"/>
    <w:rsid w:val="00DE2D9B"/>
    <w:rsid w:val="00E07CD3"/>
    <w:rsid w:val="00E60866"/>
    <w:rsid w:val="00F94B99"/>
    <w:rsid w:val="00F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6BEF3"/>
  <w15:docId w15:val="{1D2E1E0F-59F8-4D88-A6C7-7F32CBA5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DF"/>
    <w:pPr>
      <w:spacing w:after="160"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D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D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9D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9D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D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D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D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D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D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D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09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09D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09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D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DF"/>
    <w:rPr>
      <w:rFonts w:eastAsiaTheme="min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DF"/>
    <w:rPr>
      <w:rFonts w:eastAsiaTheme="minorEastAsia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DF"/>
    <w:rPr>
      <w:rFonts w:eastAsiaTheme="minorEastAsia"/>
      <w:i/>
      <w:iCs/>
    </w:rPr>
  </w:style>
  <w:style w:type="character" w:styleId="Hyperlink">
    <w:name w:val="Hyperlink"/>
    <w:uiPriority w:val="99"/>
    <w:rsid w:val="009F09DF"/>
    <w:rPr>
      <w:color w:val="0000FF"/>
      <w:u w:val="single"/>
    </w:rPr>
  </w:style>
  <w:style w:type="paragraph" w:styleId="Header">
    <w:name w:val="header"/>
    <w:basedOn w:val="Normal"/>
    <w:link w:val="HeaderChar"/>
    <w:rsid w:val="009F09DF"/>
    <w:pPr>
      <w:tabs>
        <w:tab w:val="center" w:pos="4819"/>
        <w:tab w:val="right" w:pos="9071"/>
      </w:tabs>
    </w:pPr>
    <w:rPr>
      <w:rFonts w:ascii="Courier" w:hAnsi="Courier"/>
      <w:sz w:val="24"/>
      <w:lang w:val="de-DE"/>
    </w:rPr>
  </w:style>
  <w:style w:type="character" w:customStyle="1" w:styleId="HeaderChar">
    <w:name w:val="Header Char"/>
    <w:basedOn w:val="DefaultParagraphFont"/>
    <w:link w:val="Header"/>
    <w:rsid w:val="009F09DF"/>
    <w:rPr>
      <w:rFonts w:ascii="Courier" w:eastAsiaTheme="minorEastAsia" w:hAnsi="Courier"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9F09DF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9F09DF"/>
    <w:rPr>
      <w:rFonts w:eastAsiaTheme="minorEastAsia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9F09D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09D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BodyText">
    <w:name w:val="Body Text"/>
    <w:basedOn w:val="Normal"/>
    <w:link w:val="BodyTextChar"/>
    <w:rsid w:val="009F09DF"/>
    <w:pPr>
      <w:spacing w:after="120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9F09DF"/>
    <w:rPr>
      <w:rFonts w:eastAsiaTheme="minorEastAsia"/>
      <w:lang w:val="lt-LT"/>
    </w:rPr>
  </w:style>
  <w:style w:type="paragraph" w:styleId="BodyText3">
    <w:name w:val="Body Text 3"/>
    <w:basedOn w:val="Normal"/>
    <w:link w:val="BodyText3Char"/>
    <w:semiHidden/>
    <w:rsid w:val="009F09DF"/>
    <w:pPr>
      <w:spacing w:after="120"/>
    </w:pPr>
    <w:rPr>
      <w:sz w:val="16"/>
      <w:lang w:val="lt-LT"/>
    </w:rPr>
  </w:style>
  <w:style w:type="character" w:customStyle="1" w:styleId="BodyText3Char">
    <w:name w:val="Body Text 3 Char"/>
    <w:basedOn w:val="DefaultParagraphFont"/>
    <w:link w:val="BodyText3"/>
    <w:semiHidden/>
    <w:rsid w:val="009F09DF"/>
    <w:rPr>
      <w:rFonts w:eastAsiaTheme="minorEastAsia"/>
      <w:sz w:val="16"/>
      <w:lang w:val="lt-LT"/>
    </w:rPr>
  </w:style>
  <w:style w:type="paragraph" w:customStyle="1" w:styleId="knZulassung02">
    <w:name w:val="knZulassung02"/>
    <w:basedOn w:val="Normal"/>
    <w:rsid w:val="009F09DF"/>
    <w:pPr>
      <w:ind w:left="1843" w:right="284"/>
    </w:pPr>
    <w:rPr>
      <w:rFonts w:ascii="Courier" w:hAnsi="Courier"/>
      <w:sz w:val="24"/>
      <w:lang w:val="de-DE"/>
    </w:rPr>
  </w:style>
  <w:style w:type="paragraph" w:customStyle="1" w:styleId="TTEMEASMCA">
    <w:name w:val="TT EMEA_SMCA"/>
    <w:basedOn w:val="Heading1"/>
    <w:autoRedefine/>
    <w:rsid w:val="009F09D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sz w:val="22"/>
      <w:szCs w:val="22"/>
    </w:rPr>
  </w:style>
  <w:style w:type="paragraph" w:customStyle="1" w:styleId="PI-1EMEASMCA">
    <w:name w:val="PI-1 EMEA_SMCA"/>
    <w:basedOn w:val="Heading2"/>
    <w:autoRedefine/>
    <w:rsid w:val="009F09DF"/>
    <w:pPr>
      <w:tabs>
        <w:tab w:val="left" w:pos="567"/>
      </w:tabs>
      <w:ind w:left="567" w:hanging="567"/>
    </w:pPr>
    <w:rPr>
      <w:szCs w:val="22"/>
    </w:rPr>
  </w:style>
  <w:style w:type="paragraph" w:customStyle="1" w:styleId="BTEMEASMCA">
    <w:name w:val="BT EMEA_SMCA"/>
    <w:basedOn w:val="Normal"/>
    <w:autoRedefine/>
    <w:rsid w:val="009F09DF"/>
    <w:pPr>
      <w:tabs>
        <w:tab w:val="left" w:pos="567"/>
      </w:tabs>
    </w:pPr>
    <w:rPr>
      <w:noProof/>
      <w:lang w:val="lt-LT"/>
    </w:rPr>
  </w:style>
  <w:style w:type="paragraph" w:customStyle="1" w:styleId="PI-2EMEASMCA">
    <w:name w:val="PI-2 EMEA_SMCA"/>
    <w:basedOn w:val="Heading3"/>
    <w:autoRedefine/>
    <w:rsid w:val="009F09DF"/>
    <w:pPr>
      <w:tabs>
        <w:tab w:val="left" w:pos="567"/>
      </w:tabs>
      <w:spacing w:before="0"/>
      <w:ind w:left="567" w:hanging="567"/>
      <w:jc w:val="left"/>
    </w:pPr>
    <w:rPr>
      <w:rFonts w:ascii="Times New Roman" w:hAnsi="Times New Roman" w:cs="Times New Roman"/>
      <w:b/>
      <w:kern w:val="28"/>
      <w:sz w:val="22"/>
      <w:szCs w:val="22"/>
    </w:rPr>
  </w:style>
  <w:style w:type="paragraph" w:customStyle="1" w:styleId="BT-EMEASMCA">
    <w:name w:val="BT- EMEA_SMCA"/>
    <w:basedOn w:val="BTEMEASMCA"/>
    <w:autoRedefine/>
    <w:rsid w:val="009F09DF"/>
    <w:pPr>
      <w:numPr>
        <w:numId w:val="21"/>
      </w:numPr>
      <w:tabs>
        <w:tab w:val="clear" w:pos="567"/>
      </w:tabs>
    </w:pPr>
    <w:rPr>
      <w:rFonts w:eastAsia="SimSun"/>
      <w:noProof w:val="0"/>
      <w:color w:val="222222"/>
      <w:lang w:val="en-GB" w:eastAsia="lt-LT"/>
    </w:rPr>
  </w:style>
  <w:style w:type="paragraph" w:customStyle="1" w:styleId="BTbEMEASMCA">
    <w:name w:val="BT(b) EMEA_SMCA"/>
    <w:basedOn w:val="BTEMEASMCA"/>
    <w:autoRedefine/>
    <w:rsid w:val="009F09DF"/>
    <w:pPr>
      <w:tabs>
        <w:tab w:val="clear" w:pos="567"/>
      </w:tabs>
    </w:pPr>
    <w:rPr>
      <w:b/>
    </w:rPr>
  </w:style>
  <w:style w:type="paragraph" w:customStyle="1" w:styleId="BTbeEMEASMCA">
    <w:name w:val="BT(be) EMEA_SMCA"/>
    <w:basedOn w:val="BTEMEASMCA"/>
    <w:autoRedefine/>
    <w:uiPriority w:val="99"/>
    <w:rsid w:val="009F09DF"/>
    <w:pPr>
      <w:tabs>
        <w:tab w:val="clear" w:pos="567"/>
      </w:tabs>
      <w:jc w:val="center"/>
    </w:pPr>
    <w:rPr>
      <w:b/>
    </w:rPr>
  </w:style>
  <w:style w:type="paragraph" w:customStyle="1" w:styleId="PI-3EMEASMCA">
    <w:name w:val="PI-3 EMEA_SMCA"/>
    <w:basedOn w:val="Normal"/>
    <w:autoRedefine/>
    <w:rsid w:val="009F09DF"/>
    <w:pPr>
      <w:spacing w:line="220" w:lineRule="exact"/>
    </w:pPr>
    <w:rPr>
      <w:b/>
      <w:bCs/>
      <w:lang w:val="lt-LT"/>
    </w:rPr>
  </w:style>
  <w:style w:type="character" w:customStyle="1" w:styleId="BTEMEASMCAChar">
    <w:name w:val="BT EMEA_SMCA Char"/>
    <w:rsid w:val="009F09DF"/>
    <w:rPr>
      <w:noProof/>
      <w:sz w:val="22"/>
      <w:lang w:eastAsia="en-US"/>
    </w:rPr>
  </w:style>
  <w:style w:type="paragraph" w:styleId="BalloonText">
    <w:name w:val="Balloon Text"/>
    <w:basedOn w:val="Normal"/>
    <w:link w:val="BalloonTextChar"/>
    <w:semiHidden/>
    <w:rsid w:val="009F09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09DF"/>
    <w:rPr>
      <w:rFonts w:ascii="Tahoma" w:eastAsiaTheme="minorEastAsia" w:hAnsi="Tahoma"/>
      <w:sz w:val="16"/>
      <w:szCs w:val="16"/>
    </w:rPr>
  </w:style>
  <w:style w:type="paragraph" w:customStyle="1" w:styleId="PI-1labEMEASMCA">
    <w:name w:val="PI-1_lab EMEA_SMCA"/>
    <w:basedOn w:val="Normal"/>
    <w:autoRedefine/>
    <w:rsid w:val="009F09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caps/>
      <w:lang w:val="lt-LT"/>
    </w:rPr>
  </w:style>
  <w:style w:type="paragraph" w:customStyle="1" w:styleId="BTAnIIEMEASMCA">
    <w:name w:val="BT(AnII) EMEA_SMCA"/>
    <w:basedOn w:val="BalloonText"/>
    <w:autoRedefine/>
    <w:rsid w:val="009F09DF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9F09DF"/>
    <w:pPr>
      <w:tabs>
        <w:tab w:val="clear" w:pos="567"/>
        <w:tab w:val="left" w:pos="540"/>
        <w:tab w:val="left" w:pos="1134"/>
      </w:tabs>
    </w:pPr>
    <w:rPr>
      <w:u w:val="single"/>
    </w:rPr>
  </w:style>
  <w:style w:type="paragraph" w:styleId="PlainText">
    <w:name w:val="Plain Text"/>
    <w:basedOn w:val="Normal"/>
    <w:link w:val="PlainTextChar"/>
    <w:rsid w:val="009F09DF"/>
    <w:rPr>
      <w:rFonts w:ascii="Courier New" w:eastAsia="SimSun" w:hAnsi="Courier New"/>
    </w:rPr>
  </w:style>
  <w:style w:type="character" w:customStyle="1" w:styleId="PlainTextChar">
    <w:name w:val="Plain Text Char"/>
    <w:basedOn w:val="DefaultParagraphFont"/>
    <w:link w:val="PlainText"/>
    <w:rsid w:val="009F09DF"/>
    <w:rPr>
      <w:rFonts w:ascii="Courier New" w:eastAsia="SimSun" w:hAnsi="Courier New"/>
    </w:rPr>
  </w:style>
  <w:style w:type="character" w:customStyle="1" w:styleId="hps">
    <w:name w:val="hps"/>
    <w:rsid w:val="009F09DF"/>
    <w:rPr>
      <w:rFonts w:cs="Times New Roman"/>
    </w:rPr>
  </w:style>
  <w:style w:type="paragraph" w:customStyle="1" w:styleId="Default">
    <w:name w:val="Default"/>
    <w:rsid w:val="009F09DF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FollowedHyperlink">
    <w:name w:val="FollowedHyperlink"/>
    <w:rsid w:val="009F09DF"/>
    <w:rPr>
      <w:color w:val="800080"/>
      <w:u w:val="single"/>
    </w:rPr>
  </w:style>
  <w:style w:type="character" w:styleId="PageNumber">
    <w:name w:val="page number"/>
    <w:rsid w:val="009F09DF"/>
    <w:rPr>
      <w:rFonts w:cs="Times New Roman"/>
    </w:rPr>
  </w:style>
  <w:style w:type="character" w:customStyle="1" w:styleId="TTEMEASMCAChar">
    <w:name w:val="TT EMEA_SMCA Char"/>
    <w:rsid w:val="009F09DF"/>
    <w:rPr>
      <w:b/>
      <w:caps/>
      <w:sz w:val="22"/>
      <w:lang w:val="en-US" w:eastAsia="en-US"/>
    </w:rPr>
  </w:style>
  <w:style w:type="character" w:customStyle="1" w:styleId="CharChar1">
    <w:name w:val="Char Char1"/>
    <w:rsid w:val="009F09DF"/>
    <w:rPr>
      <w:sz w:val="22"/>
      <w:lang w:val="x-none" w:eastAsia="en-US"/>
    </w:rPr>
  </w:style>
  <w:style w:type="character" w:customStyle="1" w:styleId="CharChar">
    <w:name w:val="Char Char"/>
    <w:rsid w:val="009F09DF"/>
    <w:rPr>
      <w:b/>
      <w:kern w:val="28"/>
      <w:sz w:val="22"/>
      <w:lang w:val="x-none" w:eastAsia="en-US"/>
    </w:rPr>
  </w:style>
  <w:style w:type="paragraph" w:customStyle="1" w:styleId="BTeEMEASMCA">
    <w:name w:val="BT(e) EMEA_SMCA"/>
    <w:basedOn w:val="BTEMEASMCA"/>
    <w:autoRedefine/>
    <w:rsid w:val="009F09DF"/>
    <w:pPr>
      <w:tabs>
        <w:tab w:val="clear" w:pos="567"/>
      </w:tabs>
      <w:jc w:val="center"/>
    </w:pPr>
  </w:style>
  <w:style w:type="character" w:customStyle="1" w:styleId="CharChar2">
    <w:name w:val="Char Char2"/>
    <w:rsid w:val="009F09DF"/>
    <w:rPr>
      <w:rFonts w:ascii="Calibri" w:hAnsi="Calibri"/>
      <w:b/>
      <w:sz w:val="28"/>
      <w:lang w:val="x-none" w:eastAsia="en-US"/>
    </w:rPr>
  </w:style>
  <w:style w:type="character" w:customStyle="1" w:styleId="CharChar11">
    <w:name w:val="Char Char11"/>
    <w:rsid w:val="009F09DF"/>
    <w:rPr>
      <w:rFonts w:cs="Times New Roman"/>
      <w:sz w:val="22"/>
      <w:lang w:val="x-none" w:eastAsia="en-US"/>
    </w:rPr>
  </w:style>
  <w:style w:type="character" w:customStyle="1" w:styleId="CharChar3">
    <w:name w:val="Char Char3"/>
    <w:rsid w:val="009F09DF"/>
    <w:rPr>
      <w:rFonts w:cs="Times New Roman"/>
      <w:b/>
      <w:kern w:val="28"/>
      <w:sz w:val="22"/>
      <w:lang w:val="x-none" w:eastAsia="en-US"/>
    </w:rPr>
  </w:style>
  <w:style w:type="character" w:customStyle="1" w:styleId="CharChar21">
    <w:name w:val="Char Char21"/>
    <w:rsid w:val="009F09DF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9F09DF"/>
    <w:rPr>
      <w:rFonts w:eastAsia="Calibri"/>
      <w:sz w:val="20"/>
      <w:szCs w:val="20"/>
      <w:lang w:val="en-GB" w:eastAsia="lt-LT"/>
    </w:rPr>
  </w:style>
  <w:style w:type="paragraph" w:styleId="CommentText">
    <w:name w:val="annotation text"/>
    <w:basedOn w:val="Normal"/>
    <w:link w:val="CommentTextChar"/>
    <w:unhideWhenUsed/>
    <w:rsid w:val="009F09DF"/>
    <w:rPr>
      <w:rFonts w:eastAsia="Calibri"/>
      <w:sz w:val="20"/>
      <w:szCs w:val="20"/>
      <w:lang w:val="en-GB" w:eastAsia="lt-LT"/>
    </w:rPr>
  </w:style>
  <w:style w:type="character" w:customStyle="1" w:styleId="CommentTextChar1">
    <w:name w:val="Comment Text Char1"/>
    <w:basedOn w:val="DefaultParagraphFont"/>
    <w:uiPriority w:val="99"/>
    <w:semiHidden/>
    <w:rsid w:val="009F09DF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DF"/>
    <w:rPr>
      <w:rFonts w:eastAsia="Calibri"/>
      <w:b/>
      <w:bCs/>
      <w:sz w:val="20"/>
      <w:szCs w:val="20"/>
      <w:lang w:val="en-GB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F09DF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F09DF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09DF"/>
    <w:rPr>
      <w:rFonts w:eastAsia="Calibri"/>
      <w:sz w:val="20"/>
      <w:szCs w:val="20"/>
      <w:lang w:val="en-GB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09DF"/>
    <w:pPr>
      <w:spacing w:after="120" w:line="480" w:lineRule="auto"/>
    </w:pPr>
    <w:rPr>
      <w:rFonts w:eastAsia="Calibri"/>
      <w:sz w:val="20"/>
      <w:szCs w:val="20"/>
      <w:lang w:val="en-GB" w:eastAsia="lt-LT"/>
    </w:rPr>
  </w:style>
  <w:style w:type="character" w:customStyle="1" w:styleId="BodyText2Char1">
    <w:name w:val="Body Text 2 Char1"/>
    <w:basedOn w:val="DefaultParagraphFont"/>
    <w:uiPriority w:val="99"/>
    <w:semiHidden/>
    <w:rsid w:val="009F09D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F09D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F09DF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D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09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F09D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F09DF"/>
    <w:rPr>
      <w:i/>
      <w:iCs/>
      <w:color w:val="auto"/>
    </w:rPr>
  </w:style>
  <w:style w:type="paragraph" w:styleId="NoSpacing">
    <w:name w:val="No Spacing"/>
    <w:uiPriority w:val="1"/>
    <w:qFormat/>
    <w:rsid w:val="009F09DF"/>
    <w:pPr>
      <w:spacing w:after="0" w:line="240" w:lineRule="auto"/>
      <w:jc w:val="both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9F09D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09D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9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D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F09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F09D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F09D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F09D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F09D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9DF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4B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30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EAEFC3F1D245ED9C76DC5037750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6073-97F7-49F6-976F-9C8882D5A61B}"/>
      </w:docPartPr>
      <w:docPartBody>
        <w:p w:rsidR="00000000" w:rsidRDefault="00B11494" w:rsidP="00B11494">
          <w:pPr>
            <w:pStyle w:val="E0EAEFC3F1D245ED9C76DC5037750FD0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4"/>
    <w:rsid w:val="00575D5F"/>
    <w:rsid w:val="00B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494"/>
    <w:rPr>
      <w:color w:val="808080"/>
    </w:rPr>
  </w:style>
  <w:style w:type="paragraph" w:customStyle="1" w:styleId="E0EAEFC3F1D245ED9C76DC5037750FD0">
    <w:name w:val="E0EAEFC3F1D245ED9C76DC5037750FD0"/>
    <w:rsid w:val="00B11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 Mockiene</dc:creator>
  <cp:lastModifiedBy>Donata Zalensiene</cp:lastModifiedBy>
  <cp:revision>21</cp:revision>
  <dcterms:created xsi:type="dcterms:W3CDTF">2023-07-18T12:33:00Z</dcterms:created>
  <dcterms:modified xsi:type="dcterms:W3CDTF">2025-08-14T06:37:00Z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17ea0aae4e9a4f6ba23b9c4540b82403d95e400e3c3b6924b3784e7f0d65376a</vt:lpwstr>
  </property>
</Properties>
</file>