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5C2D" w14:textId="73758D69" w:rsidR="005E24B3" w:rsidRPr="00005CCF" w:rsidRDefault="005E24B3" w:rsidP="002B02E6">
      <w:pPr>
        <w:keepNext/>
        <w:tabs>
          <w:tab w:val="left" w:pos="567"/>
        </w:tabs>
        <w:jc w:val="center"/>
        <w:outlineLvl w:val="1"/>
        <w:rPr>
          <w:b/>
          <w:lang w:val="lt-LT" w:eastAsia="x-none"/>
        </w:rPr>
      </w:pPr>
      <w:r w:rsidRPr="00005CCF">
        <w:rPr>
          <w:b/>
          <w:bCs/>
          <w:iCs/>
          <w:lang w:val="lt-LT" w:eastAsia="x-none"/>
        </w:rPr>
        <w:t>Pakuotės lapelis:</w:t>
      </w:r>
      <w:r w:rsidRPr="00005CCF">
        <w:rPr>
          <w:b/>
          <w:lang w:val="lt-LT" w:eastAsia="x-none"/>
        </w:rPr>
        <w:t xml:space="preserve"> </w:t>
      </w:r>
      <w:r w:rsidRPr="00005CCF">
        <w:rPr>
          <w:b/>
          <w:bCs/>
          <w:iCs/>
          <w:lang w:val="lt-LT" w:eastAsia="x-none"/>
        </w:rPr>
        <w:t>informacija vartotojui</w:t>
      </w:r>
    </w:p>
    <w:p w14:paraId="0AE9D56F" w14:textId="77777777" w:rsidR="005E24B3" w:rsidRPr="00005CCF" w:rsidRDefault="005E24B3" w:rsidP="002B02E6">
      <w:pPr>
        <w:numPr>
          <w:ilvl w:val="12"/>
          <w:numId w:val="0"/>
        </w:numPr>
        <w:jc w:val="center"/>
        <w:rPr>
          <w:lang w:val="lt-LT"/>
        </w:rPr>
      </w:pPr>
    </w:p>
    <w:p w14:paraId="69CF1CEC" w14:textId="5717722D" w:rsidR="00B31D9A" w:rsidRPr="00005CCF" w:rsidRDefault="00B31D9A" w:rsidP="002B02E6">
      <w:pPr>
        <w:ind w:left="1446" w:right="1446"/>
        <w:jc w:val="center"/>
        <w:rPr>
          <w:b/>
          <w:lang w:val="lt-LT"/>
        </w:rPr>
      </w:pPr>
      <w:proofErr w:type="spellStart"/>
      <w:r w:rsidRPr="00005CCF">
        <w:rPr>
          <w:b/>
          <w:lang w:val="lt-LT"/>
        </w:rPr>
        <w:t>Twilev</w:t>
      </w:r>
      <w:proofErr w:type="spellEnd"/>
      <w:r w:rsidRPr="00005CCF">
        <w:rPr>
          <w:b/>
          <w:lang w:val="lt-LT"/>
        </w:rPr>
        <w:t xml:space="preserve"> 2,5 mg/5 mg plėvele dengtos tabletės</w:t>
      </w:r>
    </w:p>
    <w:p w14:paraId="49958118" w14:textId="20C667AC" w:rsidR="00B31D9A" w:rsidRPr="00005CCF" w:rsidRDefault="00B31D9A" w:rsidP="002B02E6">
      <w:pPr>
        <w:ind w:left="1446" w:right="1446"/>
        <w:jc w:val="center"/>
        <w:rPr>
          <w:b/>
          <w:lang w:val="lt-LT"/>
        </w:rPr>
      </w:pPr>
      <w:proofErr w:type="spellStart"/>
      <w:r w:rsidRPr="00005CCF">
        <w:rPr>
          <w:b/>
          <w:lang w:val="lt-LT"/>
        </w:rPr>
        <w:t>Twilev</w:t>
      </w:r>
      <w:proofErr w:type="spellEnd"/>
      <w:r w:rsidRPr="00005CCF">
        <w:rPr>
          <w:b/>
          <w:lang w:val="lt-LT"/>
        </w:rPr>
        <w:t xml:space="preserve"> 5 mg/5 mg plėvele dengtos tabletės</w:t>
      </w:r>
    </w:p>
    <w:p w14:paraId="07865D20" w14:textId="3EF60BE4" w:rsidR="00B31D9A" w:rsidRPr="00005CCF" w:rsidRDefault="00B31D9A" w:rsidP="002B02E6">
      <w:pPr>
        <w:ind w:left="1446" w:right="1446"/>
        <w:jc w:val="center"/>
        <w:rPr>
          <w:b/>
          <w:lang w:val="lt-LT"/>
        </w:rPr>
      </w:pPr>
      <w:proofErr w:type="spellStart"/>
      <w:r w:rsidRPr="00005CCF">
        <w:rPr>
          <w:b/>
          <w:lang w:val="lt-LT"/>
        </w:rPr>
        <w:t>Twilev</w:t>
      </w:r>
      <w:proofErr w:type="spellEnd"/>
      <w:r w:rsidRPr="00005CCF">
        <w:rPr>
          <w:b/>
          <w:lang w:val="lt-LT"/>
        </w:rPr>
        <w:t xml:space="preserve"> 10 mg/5 mg plėvele dengtos tabletės</w:t>
      </w:r>
    </w:p>
    <w:p w14:paraId="48AF3B36" w14:textId="65DC6375" w:rsidR="00B31D9A" w:rsidRPr="00005CCF" w:rsidRDefault="00B31D9A" w:rsidP="002B02E6">
      <w:pPr>
        <w:ind w:left="1446" w:right="1446"/>
        <w:jc w:val="center"/>
        <w:rPr>
          <w:lang w:val="lt-LT"/>
        </w:rPr>
      </w:pPr>
      <w:proofErr w:type="spellStart"/>
      <w:r w:rsidRPr="00005CCF">
        <w:rPr>
          <w:b/>
          <w:lang w:val="lt-LT"/>
        </w:rPr>
        <w:t>ramiprilis</w:t>
      </w:r>
      <w:proofErr w:type="spellEnd"/>
      <w:r w:rsidRPr="00005CCF">
        <w:rPr>
          <w:b/>
          <w:lang w:val="lt-LT"/>
        </w:rPr>
        <w:t xml:space="preserve"> / </w:t>
      </w:r>
      <w:proofErr w:type="spellStart"/>
      <w:r w:rsidRPr="00005CCF">
        <w:rPr>
          <w:b/>
          <w:lang w:val="lt-LT"/>
        </w:rPr>
        <w:t>nebivololis</w:t>
      </w:r>
      <w:proofErr w:type="spellEnd"/>
    </w:p>
    <w:p w14:paraId="6271FFD2" w14:textId="77777777" w:rsidR="005E24B3" w:rsidRPr="00005CCF" w:rsidRDefault="005E24B3" w:rsidP="002B02E6">
      <w:pPr>
        <w:rPr>
          <w:color w:val="008000"/>
          <w:lang w:val="lt-LT"/>
        </w:rPr>
      </w:pPr>
    </w:p>
    <w:p w14:paraId="4A70108D" w14:textId="52E0748B" w:rsidR="005E24B3" w:rsidRPr="00005CCF" w:rsidRDefault="005E24B3" w:rsidP="002B02E6">
      <w:pPr>
        <w:suppressAutoHyphens/>
        <w:rPr>
          <w:lang w:val="lt-LT"/>
        </w:rPr>
      </w:pPr>
      <w:r w:rsidRPr="00005CCF">
        <w:rPr>
          <w:b/>
          <w:lang w:val="lt-LT"/>
        </w:rPr>
        <w:t>Atidžiai perskaitykite visą šį lapelį, prieš pradėdami vartoti vaistą, nes jame pateikiama Jums svarbi informacija.</w:t>
      </w:r>
    </w:p>
    <w:p w14:paraId="4837D554" w14:textId="7B012776" w:rsidR="005E24B3" w:rsidRPr="00005CCF" w:rsidRDefault="005E24B3" w:rsidP="002B02E6">
      <w:pPr>
        <w:tabs>
          <w:tab w:val="left" w:pos="567"/>
        </w:tabs>
        <w:ind w:left="567" w:right="-2" w:hanging="567"/>
        <w:rPr>
          <w:lang w:val="lt-LT"/>
        </w:rPr>
      </w:pPr>
      <w:r w:rsidRPr="00005CCF">
        <w:rPr>
          <w:lang w:val="lt-LT"/>
        </w:rPr>
        <w:t>-</w:t>
      </w:r>
      <w:r w:rsidRPr="00005CCF">
        <w:rPr>
          <w:lang w:val="lt-LT"/>
        </w:rPr>
        <w:tab/>
        <w:t>Neišmeskite šio lapelio, nes vėl gali prireikti jį perskaityti.</w:t>
      </w:r>
    </w:p>
    <w:p w14:paraId="20FFC4C5" w14:textId="1A37B9D9" w:rsidR="005E24B3" w:rsidRPr="00005CCF" w:rsidRDefault="005E24B3" w:rsidP="002B02E6">
      <w:pPr>
        <w:tabs>
          <w:tab w:val="left" w:pos="567"/>
        </w:tabs>
        <w:ind w:left="567" w:right="-2" w:hanging="567"/>
        <w:rPr>
          <w:lang w:val="lt-LT"/>
        </w:rPr>
      </w:pPr>
      <w:r w:rsidRPr="00005CCF">
        <w:rPr>
          <w:lang w:val="lt-LT"/>
        </w:rPr>
        <w:t>-</w:t>
      </w:r>
      <w:r w:rsidRPr="00005CCF">
        <w:rPr>
          <w:lang w:val="lt-LT"/>
        </w:rPr>
        <w:tab/>
        <w:t>Jeigu kiltų daugiau klausimų, kreipkitės į gydytoją arba vaistininką.</w:t>
      </w:r>
    </w:p>
    <w:p w14:paraId="0F2C7776" w14:textId="09E45254" w:rsidR="005E24B3" w:rsidRPr="00005CCF" w:rsidRDefault="005E24B3" w:rsidP="002B02E6">
      <w:pPr>
        <w:tabs>
          <w:tab w:val="left" w:pos="567"/>
        </w:tabs>
        <w:ind w:left="567" w:right="-2" w:hanging="567"/>
        <w:rPr>
          <w:lang w:val="lt-LT"/>
        </w:rPr>
      </w:pPr>
      <w:r w:rsidRPr="00005CCF">
        <w:rPr>
          <w:lang w:val="lt-LT"/>
        </w:rPr>
        <w:t>-</w:t>
      </w:r>
      <w:r w:rsidRPr="00005CCF">
        <w:rPr>
          <w:lang w:val="lt-LT"/>
        </w:rPr>
        <w:tab/>
        <w:t>Šis vaistas skirtas tik Jums, todėl kitiems žmonėms jo duoti negalima. Vaistas gali jiems pakenkti (net tiems, kurių ligos požymiai yra tokie patys kaip Jūsų).</w:t>
      </w:r>
    </w:p>
    <w:p w14:paraId="37EF9EB1" w14:textId="008933C8" w:rsidR="005E24B3" w:rsidRPr="00005CCF" w:rsidRDefault="005E24B3" w:rsidP="002B02E6">
      <w:pPr>
        <w:tabs>
          <w:tab w:val="left" w:pos="567"/>
        </w:tabs>
        <w:ind w:left="567" w:hanging="567"/>
        <w:rPr>
          <w:lang w:val="lt-LT"/>
        </w:rPr>
      </w:pPr>
      <w:r w:rsidRPr="00005CCF">
        <w:rPr>
          <w:lang w:val="lt-LT"/>
        </w:rPr>
        <w:t>-</w:t>
      </w:r>
      <w:r w:rsidRPr="00005CCF">
        <w:rPr>
          <w:lang w:val="lt-LT"/>
        </w:rPr>
        <w:tab/>
        <w:t>Jeigu pasireiškė šalutinis poveikis (net jeigu jis šiame lapelyje nenurodytas), kreipkitės į gydytoją arba vaistininką. Žr. 4</w:t>
      </w:r>
      <w:r w:rsidR="005C468F" w:rsidRPr="00005CCF">
        <w:rPr>
          <w:lang w:val="lt-LT"/>
        </w:rPr>
        <w:t> </w:t>
      </w:r>
      <w:r w:rsidRPr="00005CCF">
        <w:rPr>
          <w:lang w:val="lt-LT"/>
        </w:rPr>
        <w:t>skyrių.</w:t>
      </w:r>
    </w:p>
    <w:p w14:paraId="2305640A" w14:textId="77777777" w:rsidR="005E24B3" w:rsidRPr="00005CCF" w:rsidRDefault="005E24B3" w:rsidP="002B02E6">
      <w:pPr>
        <w:ind w:right="-2"/>
        <w:rPr>
          <w:lang w:val="lt-LT"/>
        </w:rPr>
      </w:pPr>
    </w:p>
    <w:p w14:paraId="20DB895C" w14:textId="77777777" w:rsidR="005E24B3" w:rsidRPr="00005CCF" w:rsidRDefault="005E24B3" w:rsidP="002B02E6">
      <w:pPr>
        <w:keepNext/>
        <w:tabs>
          <w:tab w:val="left" w:pos="567"/>
        </w:tabs>
        <w:jc w:val="both"/>
        <w:outlineLvl w:val="3"/>
        <w:rPr>
          <w:b/>
          <w:bCs/>
          <w:lang w:val="lt-LT" w:eastAsia="x-none"/>
        </w:rPr>
      </w:pPr>
      <w:r w:rsidRPr="00005CCF">
        <w:rPr>
          <w:b/>
          <w:bCs/>
          <w:lang w:val="lt-LT" w:eastAsia="x-none"/>
        </w:rPr>
        <w:t>Apie ką rašoma šiame lapelyje?</w:t>
      </w:r>
    </w:p>
    <w:p w14:paraId="21314AF7" w14:textId="77777777" w:rsidR="005E24B3" w:rsidRPr="00005CCF" w:rsidRDefault="005E24B3" w:rsidP="002B02E6">
      <w:pPr>
        <w:numPr>
          <w:ilvl w:val="12"/>
          <w:numId w:val="0"/>
        </w:numPr>
        <w:ind w:left="284" w:right="-2"/>
        <w:rPr>
          <w:lang w:val="lt-LT"/>
        </w:rPr>
      </w:pPr>
    </w:p>
    <w:p w14:paraId="7B15B693" w14:textId="770A265C" w:rsidR="005E24B3" w:rsidRPr="00005CCF" w:rsidRDefault="005E24B3" w:rsidP="002B02E6">
      <w:pPr>
        <w:numPr>
          <w:ilvl w:val="12"/>
          <w:numId w:val="0"/>
        </w:numPr>
        <w:tabs>
          <w:tab w:val="left" w:pos="709"/>
        </w:tabs>
        <w:ind w:right="-2"/>
        <w:rPr>
          <w:lang w:val="lt-LT"/>
        </w:rPr>
      </w:pPr>
      <w:r w:rsidRPr="00005CCF">
        <w:rPr>
          <w:lang w:val="lt-LT"/>
        </w:rPr>
        <w:t>1.</w:t>
      </w:r>
      <w:r w:rsidRPr="00005CCF">
        <w:rPr>
          <w:lang w:val="lt-LT"/>
        </w:rPr>
        <w:tab/>
        <w:t xml:space="preserve">Kas yra </w:t>
      </w:r>
      <w:proofErr w:type="spellStart"/>
      <w:r w:rsidR="001133B8" w:rsidRPr="00005CCF">
        <w:rPr>
          <w:lang w:val="lt-LT"/>
        </w:rPr>
        <w:t>Twilev</w:t>
      </w:r>
      <w:proofErr w:type="spellEnd"/>
      <w:r w:rsidRPr="00005CCF">
        <w:rPr>
          <w:lang w:val="lt-LT"/>
        </w:rPr>
        <w:t xml:space="preserve"> ir kam jis vartojamas </w:t>
      </w:r>
    </w:p>
    <w:p w14:paraId="0B0A253C" w14:textId="0F1AA867" w:rsidR="005E24B3" w:rsidRPr="00005CCF" w:rsidRDefault="005E24B3" w:rsidP="002B02E6">
      <w:pPr>
        <w:numPr>
          <w:ilvl w:val="12"/>
          <w:numId w:val="0"/>
        </w:numPr>
        <w:tabs>
          <w:tab w:val="left" w:pos="709"/>
        </w:tabs>
        <w:ind w:right="-2"/>
        <w:rPr>
          <w:lang w:val="lt-LT"/>
        </w:rPr>
      </w:pPr>
      <w:r w:rsidRPr="00005CCF">
        <w:rPr>
          <w:lang w:val="lt-LT"/>
        </w:rPr>
        <w:t>2.</w:t>
      </w:r>
      <w:r w:rsidRPr="00005CCF">
        <w:rPr>
          <w:lang w:val="lt-LT"/>
        </w:rPr>
        <w:tab/>
        <w:t xml:space="preserve">Kas žinotina prieš vartojant </w:t>
      </w:r>
      <w:proofErr w:type="spellStart"/>
      <w:r w:rsidR="001133B8" w:rsidRPr="00005CCF">
        <w:rPr>
          <w:lang w:val="lt-LT"/>
        </w:rPr>
        <w:t>Twilev</w:t>
      </w:r>
      <w:proofErr w:type="spellEnd"/>
    </w:p>
    <w:p w14:paraId="1F431DA1" w14:textId="024D96BE" w:rsidR="005E24B3" w:rsidRPr="00005CCF" w:rsidRDefault="005E24B3" w:rsidP="002B02E6">
      <w:pPr>
        <w:numPr>
          <w:ilvl w:val="12"/>
          <w:numId w:val="0"/>
        </w:numPr>
        <w:tabs>
          <w:tab w:val="left" w:pos="709"/>
        </w:tabs>
        <w:ind w:right="-2"/>
        <w:rPr>
          <w:lang w:val="lt-LT"/>
        </w:rPr>
      </w:pPr>
      <w:r w:rsidRPr="00005CCF">
        <w:rPr>
          <w:lang w:val="lt-LT"/>
        </w:rPr>
        <w:t>3.</w:t>
      </w:r>
      <w:r w:rsidRPr="00005CCF">
        <w:rPr>
          <w:lang w:val="lt-LT"/>
        </w:rPr>
        <w:tab/>
        <w:t xml:space="preserve">Kaip vartoti </w:t>
      </w:r>
      <w:proofErr w:type="spellStart"/>
      <w:r w:rsidR="001133B8" w:rsidRPr="00005CCF">
        <w:rPr>
          <w:lang w:val="lt-LT"/>
        </w:rPr>
        <w:t>Twilev</w:t>
      </w:r>
      <w:proofErr w:type="spellEnd"/>
    </w:p>
    <w:p w14:paraId="6CD4711E" w14:textId="77777777" w:rsidR="005E24B3" w:rsidRPr="00005CCF" w:rsidRDefault="005E24B3" w:rsidP="002B02E6">
      <w:pPr>
        <w:numPr>
          <w:ilvl w:val="12"/>
          <w:numId w:val="0"/>
        </w:numPr>
        <w:tabs>
          <w:tab w:val="left" w:pos="709"/>
        </w:tabs>
        <w:ind w:right="-2"/>
        <w:rPr>
          <w:lang w:val="lt-LT"/>
        </w:rPr>
      </w:pPr>
      <w:r w:rsidRPr="00005CCF">
        <w:rPr>
          <w:lang w:val="lt-LT"/>
        </w:rPr>
        <w:t>4.</w:t>
      </w:r>
      <w:r w:rsidRPr="00005CCF">
        <w:rPr>
          <w:lang w:val="lt-LT"/>
        </w:rPr>
        <w:tab/>
        <w:t xml:space="preserve">Galimas šalutinis poveikis </w:t>
      </w:r>
    </w:p>
    <w:p w14:paraId="2D047E9D" w14:textId="4477CACE" w:rsidR="005E24B3" w:rsidRPr="00005CCF" w:rsidRDefault="005E24B3" w:rsidP="002B02E6">
      <w:pPr>
        <w:numPr>
          <w:ilvl w:val="12"/>
          <w:numId w:val="0"/>
        </w:numPr>
        <w:tabs>
          <w:tab w:val="left" w:pos="709"/>
        </w:tabs>
        <w:ind w:right="-2"/>
        <w:rPr>
          <w:lang w:val="lt-LT"/>
        </w:rPr>
      </w:pPr>
      <w:r w:rsidRPr="00005CCF">
        <w:rPr>
          <w:lang w:val="lt-LT"/>
        </w:rPr>
        <w:t>5.</w:t>
      </w:r>
      <w:r w:rsidRPr="00005CCF">
        <w:rPr>
          <w:lang w:val="lt-LT"/>
        </w:rPr>
        <w:tab/>
        <w:t xml:space="preserve">Kaip laikyti </w:t>
      </w:r>
      <w:proofErr w:type="spellStart"/>
      <w:r w:rsidR="001133B8" w:rsidRPr="00005CCF">
        <w:rPr>
          <w:lang w:val="lt-LT"/>
        </w:rPr>
        <w:t>Twilev</w:t>
      </w:r>
      <w:proofErr w:type="spellEnd"/>
    </w:p>
    <w:p w14:paraId="207A2A79" w14:textId="77777777" w:rsidR="005E24B3" w:rsidRPr="00005CCF" w:rsidRDefault="005E24B3" w:rsidP="002B02E6">
      <w:pPr>
        <w:numPr>
          <w:ilvl w:val="12"/>
          <w:numId w:val="0"/>
        </w:numPr>
        <w:tabs>
          <w:tab w:val="left" w:pos="709"/>
        </w:tabs>
        <w:ind w:right="-2"/>
        <w:rPr>
          <w:lang w:val="lt-LT"/>
        </w:rPr>
      </w:pPr>
      <w:r w:rsidRPr="00005CCF">
        <w:rPr>
          <w:lang w:val="lt-LT"/>
        </w:rPr>
        <w:t>6.</w:t>
      </w:r>
      <w:r w:rsidRPr="00005CCF">
        <w:rPr>
          <w:lang w:val="lt-LT"/>
        </w:rPr>
        <w:tab/>
        <w:t>Pakuotės turinys ir kita informacija</w:t>
      </w:r>
    </w:p>
    <w:p w14:paraId="09BC2AD8" w14:textId="77777777" w:rsidR="005E24B3" w:rsidRPr="00005CCF" w:rsidRDefault="005E24B3" w:rsidP="002B02E6">
      <w:pPr>
        <w:numPr>
          <w:ilvl w:val="12"/>
          <w:numId w:val="0"/>
        </w:numPr>
        <w:ind w:right="-2"/>
        <w:rPr>
          <w:lang w:val="lt-LT"/>
        </w:rPr>
      </w:pPr>
    </w:p>
    <w:p w14:paraId="12C44D81" w14:textId="77777777" w:rsidR="005E24B3" w:rsidRPr="00005CCF" w:rsidRDefault="005E24B3" w:rsidP="002B02E6">
      <w:pPr>
        <w:numPr>
          <w:ilvl w:val="12"/>
          <w:numId w:val="0"/>
        </w:numPr>
        <w:ind w:right="-2"/>
        <w:rPr>
          <w:lang w:val="lt-LT"/>
        </w:rPr>
      </w:pPr>
    </w:p>
    <w:p w14:paraId="0FDE07B6" w14:textId="41A40711" w:rsidR="005E24B3" w:rsidRPr="00005CCF" w:rsidRDefault="005E24B3" w:rsidP="002B02E6">
      <w:pPr>
        <w:keepNext/>
        <w:tabs>
          <w:tab w:val="left" w:pos="567"/>
        </w:tabs>
        <w:jc w:val="both"/>
        <w:outlineLvl w:val="3"/>
        <w:rPr>
          <w:b/>
          <w:bCs/>
          <w:lang w:val="lt-LT" w:eastAsia="x-none"/>
        </w:rPr>
      </w:pPr>
      <w:r w:rsidRPr="00005CCF">
        <w:rPr>
          <w:b/>
          <w:bCs/>
          <w:lang w:val="lt-LT" w:eastAsia="x-none"/>
        </w:rPr>
        <w:t>1.</w:t>
      </w:r>
      <w:r w:rsidRPr="00005CCF">
        <w:rPr>
          <w:b/>
          <w:bCs/>
          <w:lang w:val="lt-LT" w:eastAsia="x-none"/>
        </w:rPr>
        <w:tab/>
        <w:t xml:space="preserve">Kas yra </w:t>
      </w:r>
      <w:proofErr w:type="spellStart"/>
      <w:r w:rsidR="001133B8" w:rsidRPr="00005CCF">
        <w:rPr>
          <w:b/>
          <w:bCs/>
          <w:lang w:val="lt-LT" w:eastAsia="x-none"/>
        </w:rPr>
        <w:t>Twilev</w:t>
      </w:r>
      <w:proofErr w:type="spellEnd"/>
      <w:r w:rsidRPr="00005CCF">
        <w:rPr>
          <w:b/>
          <w:bCs/>
          <w:lang w:val="lt-LT" w:eastAsia="x-none"/>
        </w:rPr>
        <w:t xml:space="preserve"> ir kam jis vartojamas</w:t>
      </w:r>
    </w:p>
    <w:p w14:paraId="53DA8D49" w14:textId="77777777" w:rsidR="005E24B3" w:rsidRPr="00005CCF" w:rsidRDefault="005E24B3" w:rsidP="002B02E6">
      <w:pPr>
        <w:numPr>
          <w:ilvl w:val="12"/>
          <w:numId w:val="0"/>
        </w:numPr>
        <w:ind w:right="-2"/>
        <w:rPr>
          <w:lang w:val="lt-LT"/>
        </w:rPr>
      </w:pPr>
    </w:p>
    <w:p w14:paraId="71D8EFEC" w14:textId="4339605D" w:rsidR="001133B8" w:rsidRPr="00005CCF" w:rsidRDefault="001133B8" w:rsidP="002B02E6">
      <w:pPr>
        <w:pBdr>
          <w:top w:val="nil"/>
          <w:left w:val="nil"/>
          <w:bottom w:val="nil"/>
          <w:right w:val="nil"/>
          <w:between w:val="nil"/>
        </w:pBdr>
        <w:rPr>
          <w:color w:val="000000"/>
          <w:lang w:val="lt-LT"/>
        </w:rPr>
      </w:pPr>
      <w:proofErr w:type="spellStart"/>
      <w:r w:rsidRPr="00005CCF">
        <w:rPr>
          <w:color w:val="000000"/>
          <w:lang w:val="lt-LT"/>
        </w:rPr>
        <w:t>Twilev</w:t>
      </w:r>
      <w:proofErr w:type="spellEnd"/>
      <w:r w:rsidRPr="00005CCF">
        <w:rPr>
          <w:color w:val="000000"/>
          <w:lang w:val="lt-LT"/>
        </w:rPr>
        <w:t xml:space="preserve"> sudėtyje yra dvi veikliosios medžiagos, kurios vadinamos </w:t>
      </w:r>
      <w:proofErr w:type="spellStart"/>
      <w:r w:rsidRPr="00005CCF">
        <w:rPr>
          <w:color w:val="000000"/>
          <w:lang w:val="lt-LT"/>
        </w:rPr>
        <w:t>nebivololiu</w:t>
      </w:r>
      <w:proofErr w:type="spellEnd"/>
      <w:r w:rsidRPr="00005CCF">
        <w:rPr>
          <w:color w:val="000000"/>
          <w:lang w:val="lt-LT"/>
        </w:rPr>
        <w:t xml:space="preserve"> ir </w:t>
      </w:r>
      <w:proofErr w:type="spellStart"/>
      <w:r w:rsidRPr="00005CCF">
        <w:rPr>
          <w:color w:val="000000"/>
          <w:lang w:val="lt-LT"/>
        </w:rPr>
        <w:t>ramipriliu</w:t>
      </w:r>
      <w:proofErr w:type="spellEnd"/>
      <w:r w:rsidRPr="00005CCF">
        <w:rPr>
          <w:color w:val="000000"/>
          <w:lang w:val="lt-LT"/>
        </w:rPr>
        <w:t>. Abi šios medžiagos padeda kontroliuoti pa</w:t>
      </w:r>
      <w:r w:rsidR="00447CBE" w:rsidRPr="00005CCF">
        <w:rPr>
          <w:color w:val="000000"/>
          <w:lang w:val="lt-LT"/>
        </w:rPr>
        <w:t>d</w:t>
      </w:r>
      <w:r w:rsidRPr="00005CCF">
        <w:rPr>
          <w:color w:val="000000"/>
          <w:lang w:val="lt-LT"/>
        </w:rPr>
        <w:t>idėjusį kraujospūdį.</w:t>
      </w:r>
      <w:r w:rsidR="00447CBE" w:rsidRPr="00005CCF">
        <w:rPr>
          <w:lang w:val="lt-LT"/>
        </w:rPr>
        <w:t xml:space="preserve"> </w:t>
      </w:r>
    </w:p>
    <w:p w14:paraId="2A793702" w14:textId="77777777" w:rsidR="001133B8" w:rsidRPr="00005CCF" w:rsidRDefault="001133B8" w:rsidP="002B02E6">
      <w:pPr>
        <w:pBdr>
          <w:top w:val="nil"/>
          <w:left w:val="nil"/>
          <w:bottom w:val="nil"/>
          <w:right w:val="nil"/>
          <w:between w:val="nil"/>
        </w:pBdr>
        <w:rPr>
          <w:color w:val="000000"/>
          <w:lang w:val="lt-LT"/>
        </w:rPr>
      </w:pPr>
    </w:p>
    <w:p w14:paraId="07400E63" w14:textId="3D486C54" w:rsidR="001133B8" w:rsidRPr="00005CCF" w:rsidRDefault="001133B8" w:rsidP="002B02E6">
      <w:pPr>
        <w:ind w:left="567" w:hanging="567"/>
        <w:rPr>
          <w:lang w:val="lt-LT"/>
        </w:rPr>
      </w:pPr>
      <w:r w:rsidRPr="00005CCF">
        <w:rPr>
          <w:lang w:val="lt-LT"/>
        </w:rPr>
        <w:t>•</w:t>
      </w:r>
      <w:r w:rsidRPr="00005CCF">
        <w:rPr>
          <w:lang w:val="lt-LT"/>
        </w:rPr>
        <w:tab/>
      </w:r>
      <w:proofErr w:type="spellStart"/>
      <w:r w:rsidRPr="00005CCF">
        <w:rPr>
          <w:lang w:val="lt-LT"/>
        </w:rPr>
        <w:t>Ramiprilis</w:t>
      </w:r>
      <w:proofErr w:type="spellEnd"/>
      <w:r w:rsidRPr="00005CCF">
        <w:rPr>
          <w:lang w:val="lt-LT"/>
        </w:rPr>
        <w:t xml:space="preserve"> priklauso grupei medžiagų, kurios vadinamos AKF inhibitoriais (</w:t>
      </w:r>
      <w:proofErr w:type="spellStart"/>
      <w:r w:rsidRPr="00005CCF">
        <w:rPr>
          <w:lang w:val="lt-LT"/>
        </w:rPr>
        <w:t>angiotenziną</w:t>
      </w:r>
      <w:proofErr w:type="spellEnd"/>
      <w:r w:rsidRPr="00005CCF">
        <w:rPr>
          <w:lang w:val="lt-LT"/>
        </w:rPr>
        <w:t xml:space="preserve"> konvertuojančio fermento inhibitoriais). </w:t>
      </w:r>
      <w:proofErr w:type="spellStart"/>
      <w:r w:rsidRPr="00005CCF">
        <w:rPr>
          <w:lang w:val="lt-LT"/>
        </w:rPr>
        <w:t>Ramiprilis</w:t>
      </w:r>
      <w:proofErr w:type="spellEnd"/>
      <w:r w:rsidRPr="00005CCF">
        <w:rPr>
          <w:lang w:val="lt-LT"/>
        </w:rPr>
        <w:t xml:space="preserve"> sumažina medžiagų, kurios gali didinti kraujospūdį, gamybą organizme. </w:t>
      </w:r>
      <w:r w:rsidR="00447CBE" w:rsidRPr="00005CCF">
        <w:rPr>
          <w:color w:val="000000"/>
          <w:lang w:val="lt-LT"/>
        </w:rPr>
        <w:t>Šis vaistas taip pat atpalaiduoja ir plečia kraujagysles, o tai padeda sumažinti kraujospūdį.</w:t>
      </w:r>
    </w:p>
    <w:p w14:paraId="3F74AA75" w14:textId="77777777" w:rsidR="001133B8" w:rsidRPr="00005CCF" w:rsidRDefault="001133B8" w:rsidP="002B02E6">
      <w:pPr>
        <w:pBdr>
          <w:top w:val="nil"/>
          <w:left w:val="nil"/>
          <w:bottom w:val="nil"/>
          <w:right w:val="nil"/>
          <w:between w:val="nil"/>
        </w:pBdr>
        <w:rPr>
          <w:color w:val="000000"/>
          <w:lang w:val="lt-LT"/>
        </w:rPr>
      </w:pPr>
    </w:p>
    <w:p w14:paraId="79BC10B5" w14:textId="0A483367" w:rsidR="001133B8" w:rsidRPr="00005CCF" w:rsidRDefault="001133B8" w:rsidP="002B02E6">
      <w:pPr>
        <w:ind w:left="567" w:hanging="567"/>
        <w:rPr>
          <w:lang w:val="lt-LT"/>
        </w:rPr>
      </w:pPr>
      <w:r w:rsidRPr="00005CCF">
        <w:rPr>
          <w:lang w:val="lt-LT"/>
        </w:rPr>
        <w:t>•</w:t>
      </w:r>
      <w:r w:rsidRPr="00005CCF">
        <w:rPr>
          <w:lang w:val="lt-LT"/>
        </w:rPr>
        <w:tab/>
      </w:r>
      <w:proofErr w:type="spellStart"/>
      <w:r w:rsidR="00447CBE" w:rsidRPr="00005CCF">
        <w:rPr>
          <w:lang w:val="lt-LT"/>
        </w:rPr>
        <w:t>N</w:t>
      </w:r>
      <w:r w:rsidRPr="00005CCF">
        <w:rPr>
          <w:lang w:val="lt-LT"/>
        </w:rPr>
        <w:t>ebivololis</w:t>
      </w:r>
      <w:proofErr w:type="spellEnd"/>
      <w:r w:rsidR="00447CBE" w:rsidRPr="00005CCF">
        <w:rPr>
          <w:lang w:val="lt-LT"/>
        </w:rPr>
        <w:t xml:space="preserve"> yr</w:t>
      </w:r>
      <w:r w:rsidRPr="00005CCF">
        <w:rPr>
          <w:lang w:val="lt-LT"/>
        </w:rPr>
        <w:t xml:space="preserve">a </w:t>
      </w:r>
      <w:r w:rsidR="00447CBE" w:rsidRPr="00005CCF">
        <w:rPr>
          <w:lang w:val="lt-LT"/>
        </w:rPr>
        <w:t xml:space="preserve">vaistas širdies ir kraujagyslių ligoms gydyti, priklausantis selektyviųjų beta </w:t>
      </w:r>
      <w:proofErr w:type="spellStart"/>
      <w:r w:rsidR="00447CBE" w:rsidRPr="00005CCF">
        <w:rPr>
          <w:lang w:val="lt-LT"/>
        </w:rPr>
        <w:t>adrenoblokatorių</w:t>
      </w:r>
      <w:proofErr w:type="spellEnd"/>
      <w:r w:rsidR="00447CBE" w:rsidRPr="00005CCF">
        <w:rPr>
          <w:lang w:val="lt-LT"/>
        </w:rPr>
        <w:t xml:space="preserve"> grupei </w:t>
      </w:r>
      <w:r w:rsidRPr="00005CCF">
        <w:rPr>
          <w:lang w:val="lt-LT"/>
        </w:rPr>
        <w:t>(</w:t>
      </w:r>
      <w:r w:rsidR="00447CBE" w:rsidRPr="00005CCF">
        <w:rPr>
          <w:lang w:val="lt-LT"/>
        </w:rPr>
        <w:t>t</w:t>
      </w:r>
      <w:r w:rsidRPr="00005CCF">
        <w:rPr>
          <w:lang w:val="lt-LT"/>
        </w:rPr>
        <w:t>.</w:t>
      </w:r>
      <w:r w:rsidR="00447CBE" w:rsidRPr="00005CCF">
        <w:rPr>
          <w:lang w:val="lt-LT"/>
        </w:rPr>
        <w:t xml:space="preserve"> y</w:t>
      </w:r>
      <w:r w:rsidRPr="00005CCF">
        <w:rPr>
          <w:lang w:val="lt-LT"/>
        </w:rPr>
        <w:t xml:space="preserve">. </w:t>
      </w:r>
      <w:r w:rsidR="00447CBE" w:rsidRPr="00005CCF">
        <w:rPr>
          <w:lang w:val="lt-LT"/>
        </w:rPr>
        <w:t>vaistas selektyviai veikia širdies ir kraujagyslių sistemą</w:t>
      </w:r>
      <w:r w:rsidRPr="00005CCF">
        <w:rPr>
          <w:lang w:val="lt-LT"/>
        </w:rPr>
        <w:t xml:space="preserve">). </w:t>
      </w:r>
      <w:r w:rsidR="00447CBE" w:rsidRPr="00005CCF">
        <w:rPr>
          <w:lang w:val="lt-LT"/>
        </w:rPr>
        <w:t>Šis vaistas neleidžia padidėti širdies susitraukimų dažniui, reguliuoja kraujo išstūmimo iš širdies jėgą. Jis taip pat plečia kraujagysles, o tai padeda sumažinti kraujospūdį.</w:t>
      </w:r>
    </w:p>
    <w:p w14:paraId="3ED9F786" w14:textId="77777777" w:rsidR="001133B8" w:rsidRPr="00005CCF" w:rsidRDefault="001133B8" w:rsidP="002B02E6">
      <w:pPr>
        <w:rPr>
          <w:lang w:val="lt-LT"/>
        </w:rPr>
      </w:pPr>
    </w:p>
    <w:p w14:paraId="4AF9AE9D" w14:textId="2D17CB04" w:rsidR="001133B8" w:rsidRPr="00005CCF" w:rsidRDefault="00447CBE" w:rsidP="002B02E6">
      <w:pPr>
        <w:rPr>
          <w:lang w:val="lt-LT"/>
        </w:rPr>
      </w:pPr>
      <w:proofErr w:type="spellStart"/>
      <w:r w:rsidRPr="00005CCF">
        <w:rPr>
          <w:lang w:val="lt-LT"/>
        </w:rPr>
        <w:t>Twilev</w:t>
      </w:r>
      <w:proofErr w:type="spellEnd"/>
      <w:r w:rsidR="001133B8" w:rsidRPr="00005CCF">
        <w:rPr>
          <w:lang w:val="lt-LT"/>
        </w:rPr>
        <w:t xml:space="preserve"> </w:t>
      </w:r>
      <w:r w:rsidRPr="00005CCF">
        <w:rPr>
          <w:lang w:val="lt-LT"/>
        </w:rPr>
        <w:t>vartojama</w:t>
      </w:r>
      <w:r w:rsidR="001133B8" w:rsidRPr="00005CCF">
        <w:rPr>
          <w:lang w:val="lt-LT"/>
        </w:rPr>
        <w:t xml:space="preserve">s </w:t>
      </w:r>
      <w:r w:rsidRPr="00005CCF">
        <w:rPr>
          <w:lang w:val="lt-LT"/>
        </w:rPr>
        <w:t xml:space="preserve">padidėjusiam kraujospūdžiui </w:t>
      </w:r>
      <w:r w:rsidR="004E1404">
        <w:rPr>
          <w:lang w:val="lt-LT"/>
        </w:rPr>
        <w:t>mažin</w:t>
      </w:r>
      <w:r w:rsidRPr="00005CCF">
        <w:rPr>
          <w:lang w:val="lt-LT"/>
        </w:rPr>
        <w:t xml:space="preserve">ti suaugusiems pacientams, kurie jau vartoja </w:t>
      </w:r>
      <w:proofErr w:type="spellStart"/>
      <w:r w:rsidRPr="00005CCF">
        <w:rPr>
          <w:lang w:val="lt-LT"/>
        </w:rPr>
        <w:t>ramiprilį</w:t>
      </w:r>
      <w:proofErr w:type="spellEnd"/>
      <w:r w:rsidRPr="00005CCF">
        <w:rPr>
          <w:lang w:val="lt-LT"/>
        </w:rPr>
        <w:t xml:space="preserve"> ir </w:t>
      </w:r>
      <w:proofErr w:type="spellStart"/>
      <w:r w:rsidRPr="00005CCF">
        <w:rPr>
          <w:lang w:val="lt-LT"/>
        </w:rPr>
        <w:t>nebivololį</w:t>
      </w:r>
      <w:proofErr w:type="spellEnd"/>
      <w:r w:rsidRPr="00005CCF">
        <w:rPr>
          <w:lang w:val="lt-LT"/>
        </w:rPr>
        <w:t xml:space="preserve"> tomis pačiomis dozėmis</w:t>
      </w:r>
      <w:r w:rsidR="004E1404">
        <w:rPr>
          <w:lang w:val="lt-LT"/>
        </w:rPr>
        <w:t>, bet esančiose</w:t>
      </w:r>
      <w:r w:rsidRPr="00005CCF">
        <w:rPr>
          <w:lang w:val="lt-LT"/>
        </w:rPr>
        <w:t xml:space="preserve"> atskiro</w:t>
      </w:r>
      <w:r w:rsidR="004E1404">
        <w:rPr>
          <w:lang w:val="lt-LT"/>
        </w:rPr>
        <w:t>se</w:t>
      </w:r>
      <w:r w:rsidRPr="00005CCF">
        <w:rPr>
          <w:lang w:val="lt-LT"/>
        </w:rPr>
        <w:t xml:space="preserve"> tabletė</w:t>
      </w:r>
      <w:r w:rsidR="004E1404">
        <w:rPr>
          <w:lang w:val="lt-LT"/>
        </w:rPr>
        <w:t>se</w:t>
      </w:r>
      <w:r w:rsidRPr="00005CCF">
        <w:rPr>
          <w:lang w:val="lt-LT"/>
        </w:rPr>
        <w:t>.</w:t>
      </w:r>
    </w:p>
    <w:p w14:paraId="5D9ADB88" w14:textId="77777777" w:rsidR="005E24B3" w:rsidRPr="00005CCF" w:rsidRDefault="005E24B3" w:rsidP="002B02E6">
      <w:pPr>
        <w:numPr>
          <w:ilvl w:val="12"/>
          <w:numId w:val="0"/>
        </w:numPr>
        <w:ind w:right="-2"/>
        <w:rPr>
          <w:lang w:val="lt-LT"/>
        </w:rPr>
      </w:pPr>
    </w:p>
    <w:p w14:paraId="18E4EA18" w14:textId="77777777" w:rsidR="005E24B3" w:rsidRPr="00005CCF" w:rsidRDefault="005E24B3" w:rsidP="002B02E6">
      <w:pPr>
        <w:numPr>
          <w:ilvl w:val="12"/>
          <w:numId w:val="0"/>
        </w:numPr>
        <w:ind w:right="-2"/>
        <w:rPr>
          <w:lang w:val="lt-LT"/>
        </w:rPr>
      </w:pPr>
    </w:p>
    <w:p w14:paraId="20F5649A" w14:textId="528CF075" w:rsidR="005E24B3" w:rsidRPr="00005CCF" w:rsidRDefault="005E24B3" w:rsidP="002B02E6">
      <w:pPr>
        <w:keepNext/>
        <w:tabs>
          <w:tab w:val="left" w:pos="567"/>
        </w:tabs>
        <w:jc w:val="both"/>
        <w:outlineLvl w:val="3"/>
        <w:rPr>
          <w:b/>
          <w:bCs/>
          <w:lang w:val="lt-LT" w:eastAsia="x-none"/>
        </w:rPr>
      </w:pPr>
      <w:r w:rsidRPr="00005CCF">
        <w:rPr>
          <w:b/>
          <w:bCs/>
          <w:lang w:val="lt-LT" w:eastAsia="x-none"/>
        </w:rPr>
        <w:t>2.</w:t>
      </w:r>
      <w:r w:rsidRPr="00005CCF">
        <w:rPr>
          <w:b/>
          <w:bCs/>
          <w:lang w:val="lt-LT" w:eastAsia="x-none"/>
        </w:rPr>
        <w:tab/>
        <w:t xml:space="preserve">Kas žinotina prieš vartojant </w:t>
      </w:r>
      <w:proofErr w:type="spellStart"/>
      <w:r w:rsidR="00447CBE" w:rsidRPr="00005CCF">
        <w:rPr>
          <w:b/>
          <w:bCs/>
          <w:lang w:val="lt-LT" w:eastAsia="x-none"/>
        </w:rPr>
        <w:t>Twilev</w:t>
      </w:r>
      <w:proofErr w:type="spellEnd"/>
    </w:p>
    <w:p w14:paraId="01211F2C" w14:textId="77777777" w:rsidR="005E24B3" w:rsidRPr="00005CCF" w:rsidRDefault="005E24B3" w:rsidP="002B02E6">
      <w:pPr>
        <w:numPr>
          <w:ilvl w:val="12"/>
          <w:numId w:val="0"/>
        </w:numPr>
        <w:ind w:right="-2"/>
        <w:rPr>
          <w:lang w:val="lt-LT"/>
        </w:rPr>
      </w:pPr>
    </w:p>
    <w:p w14:paraId="6EB58970" w14:textId="64ADDC20" w:rsidR="005E24B3" w:rsidRPr="00005CCF" w:rsidRDefault="00447CBE" w:rsidP="002B02E6">
      <w:pPr>
        <w:keepNext/>
        <w:tabs>
          <w:tab w:val="left" w:pos="567"/>
        </w:tabs>
        <w:jc w:val="both"/>
        <w:outlineLvl w:val="3"/>
        <w:rPr>
          <w:b/>
          <w:bCs/>
          <w:lang w:val="lt-LT" w:eastAsia="x-none"/>
        </w:rPr>
      </w:pPr>
      <w:proofErr w:type="spellStart"/>
      <w:r w:rsidRPr="00005CCF">
        <w:rPr>
          <w:b/>
          <w:bCs/>
          <w:lang w:val="lt-LT" w:eastAsia="x-none"/>
        </w:rPr>
        <w:t>Twilev</w:t>
      </w:r>
      <w:proofErr w:type="spellEnd"/>
      <w:r w:rsidR="005E24B3" w:rsidRPr="00005CCF">
        <w:rPr>
          <w:b/>
          <w:bCs/>
          <w:lang w:val="lt-LT" w:eastAsia="x-none"/>
        </w:rPr>
        <w:t xml:space="preserve"> vartoti draudžiama</w:t>
      </w:r>
    </w:p>
    <w:p w14:paraId="45667F34" w14:textId="0D842C60" w:rsidR="005E24B3" w:rsidRPr="00005CCF" w:rsidRDefault="005E24B3" w:rsidP="002B02E6">
      <w:pPr>
        <w:numPr>
          <w:ilvl w:val="12"/>
          <w:numId w:val="0"/>
        </w:numPr>
        <w:tabs>
          <w:tab w:val="left" w:pos="567"/>
        </w:tabs>
        <w:ind w:left="567" w:hanging="567"/>
        <w:rPr>
          <w:lang w:val="lt-LT"/>
        </w:rPr>
      </w:pPr>
      <w:r w:rsidRPr="00005CCF">
        <w:rPr>
          <w:lang w:val="lt-LT"/>
        </w:rPr>
        <w:t>-</w:t>
      </w:r>
      <w:r w:rsidRPr="00005CCF">
        <w:rPr>
          <w:lang w:val="lt-LT"/>
        </w:rPr>
        <w:tab/>
        <w:t xml:space="preserve">jeigu yra alergija </w:t>
      </w:r>
      <w:proofErr w:type="spellStart"/>
      <w:r w:rsidR="00521EA6" w:rsidRPr="00005CCF">
        <w:rPr>
          <w:color w:val="000000"/>
          <w:lang w:val="lt-LT"/>
        </w:rPr>
        <w:t>nebivololiui</w:t>
      </w:r>
      <w:proofErr w:type="spellEnd"/>
      <w:r w:rsidRPr="00005CCF">
        <w:rPr>
          <w:lang w:val="lt-LT"/>
        </w:rPr>
        <w:t xml:space="preserve"> arba </w:t>
      </w:r>
      <w:r w:rsidR="00521EA6" w:rsidRPr="00005CCF">
        <w:rPr>
          <w:lang w:val="lt-LT"/>
        </w:rPr>
        <w:t xml:space="preserve">bet kuriam kitam beta </w:t>
      </w:r>
      <w:proofErr w:type="spellStart"/>
      <w:r w:rsidR="00521EA6" w:rsidRPr="00005CCF">
        <w:rPr>
          <w:lang w:val="lt-LT"/>
        </w:rPr>
        <w:t>adrenoblokatoriui</w:t>
      </w:r>
      <w:proofErr w:type="spellEnd"/>
      <w:r w:rsidR="00521EA6" w:rsidRPr="00005CCF">
        <w:rPr>
          <w:lang w:val="lt-LT"/>
        </w:rPr>
        <w:t xml:space="preserve">, </w:t>
      </w:r>
      <w:proofErr w:type="spellStart"/>
      <w:r w:rsidR="00521EA6" w:rsidRPr="00005CCF">
        <w:rPr>
          <w:lang w:val="lt-LT"/>
        </w:rPr>
        <w:t>ramipriliui</w:t>
      </w:r>
      <w:proofErr w:type="spellEnd"/>
      <w:r w:rsidR="00521EA6" w:rsidRPr="00005CCF">
        <w:rPr>
          <w:lang w:val="lt-LT"/>
        </w:rPr>
        <w:t xml:space="preserve"> arba bet kuriam kitam AKF inhibitoriui, arba </w:t>
      </w:r>
      <w:r w:rsidRPr="00005CCF">
        <w:rPr>
          <w:lang w:val="lt-LT"/>
        </w:rPr>
        <w:t>bet kuriai pagalbinei šio vaisto medžiagai (jos išvardytos 6</w:t>
      </w:r>
      <w:r w:rsidR="00521EA6" w:rsidRPr="00005CCF">
        <w:rPr>
          <w:lang w:val="lt-LT"/>
        </w:rPr>
        <w:t> </w:t>
      </w:r>
      <w:r w:rsidRPr="00005CCF">
        <w:rPr>
          <w:lang w:val="lt-LT"/>
        </w:rPr>
        <w:t>skyriuje)</w:t>
      </w:r>
      <w:r w:rsidR="00521EA6" w:rsidRPr="00005CCF">
        <w:rPr>
          <w:lang w:val="lt-LT"/>
        </w:rPr>
        <w:t>;</w:t>
      </w:r>
    </w:p>
    <w:p w14:paraId="7ED6B419" w14:textId="5A3A4035" w:rsidR="00521EA6" w:rsidRPr="00005CCF" w:rsidRDefault="00521EA6" w:rsidP="002B02E6">
      <w:pPr>
        <w:numPr>
          <w:ilvl w:val="12"/>
          <w:numId w:val="0"/>
        </w:numPr>
        <w:tabs>
          <w:tab w:val="left" w:pos="567"/>
        </w:tabs>
        <w:ind w:left="567" w:hanging="567"/>
        <w:rPr>
          <w:lang w:val="lt-LT"/>
        </w:rPr>
      </w:pPr>
      <w:r w:rsidRPr="00005CCF">
        <w:rPr>
          <w:lang w:val="lt-LT"/>
        </w:rPr>
        <w:t>-</w:t>
      </w:r>
      <w:r w:rsidRPr="00005CCF">
        <w:rPr>
          <w:lang w:val="lt-LT"/>
        </w:rPr>
        <w:tab/>
        <w:t>jeigu yra sutrikusi kepenų veikla;</w:t>
      </w:r>
    </w:p>
    <w:p w14:paraId="22C1D21D" w14:textId="0F910058" w:rsidR="00521EA6" w:rsidRPr="00005CCF" w:rsidRDefault="00521EA6" w:rsidP="002B02E6">
      <w:pPr>
        <w:numPr>
          <w:ilvl w:val="12"/>
          <w:numId w:val="0"/>
        </w:numPr>
        <w:tabs>
          <w:tab w:val="left" w:pos="567"/>
        </w:tabs>
        <w:ind w:left="567" w:hanging="567"/>
        <w:rPr>
          <w:lang w:val="lt-LT"/>
        </w:rPr>
      </w:pPr>
      <w:r w:rsidRPr="00005CCF">
        <w:rPr>
          <w:lang w:val="lt-LT"/>
        </w:rPr>
        <w:t>-</w:t>
      </w:r>
      <w:r w:rsidRPr="00005CCF">
        <w:rPr>
          <w:lang w:val="lt-LT"/>
        </w:rPr>
        <w:tab/>
      </w:r>
      <w:r w:rsidR="00E30CDA" w:rsidRPr="00005CCF">
        <w:rPr>
          <w:lang w:val="lt-LT"/>
        </w:rPr>
        <w:t xml:space="preserve">jeigu yra širdies nepakankamumas, </w:t>
      </w:r>
      <w:r w:rsidR="00AD397C" w:rsidRPr="00005CCF">
        <w:rPr>
          <w:lang w:val="lt-LT"/>
        </w:rPr>
        <w:t>kuris ką tik atsirado arba neseniai pasunkėjo, arba jeigu dėl ūm</w:t>
      </w:r>
      <w:r w:rsidR="004E1404">
        <w:rPr>
          <w:lang w:val="lt-LT"/>
        </w:rPr>
        <w:t>inio</w:t>
      </w:r>
      <w:r w:rsidR="00AD397C" w:rsidRPr="00005CCF">
        <w:rPr>
          <w:lang w:val="lt-LT"/>
        </w:rPr>
        <w:t xml:space="preserve"> širdies nepakankamumo sukelto kraujotakos šoko Jums yra paskirtas gydymas lašine infuzija, kad padėtų širdžiai dirbti;</w:t>
      </w:r>
    </w:p>
    <w:p w14:paraId="4966612B" w14:textId="6D62DA22" w:rsidR="00AD397C" w:rsidRPr="00005CCF" w:rsidRDefault="00AD397C" w:rsidP="002B02E6">
      <w:pPr>
        <w:numPr>
          <w:ilvl w:val="12"/>
          <w:numId w:val="0"/>
        </w:numPr>
        <w:tabs>
          <w:tab w:val="left" w:pos="567"/>
        </w:tabs>
        <w:ind w:left="567" w:hanging="567"/>
        <w:rPr>
          <w:lang w:val="lt-LT"/>
        </w:rPr>
      </w:pPr>
      <w:r w:rsidRPr="00005CCF">
        <w:rPr>
          <w:lang w:val="lt-LT"/>
        </w:rPr>
        <w:lastRenderedPageBreak/>
        <w:t>-</w:t>
      </w:r>
      <w:r w:rsidRPr="00005CCF">
        <w:rPr>
          <w:lang w:val="lt-LT"/>
        </w:rPr>
        <w:tab/>
        <w:t xml:space="preserve">jeigu Jums pasireiškia tam tikro tipo širdies plakimo sutrikimas (t. y. antrojo arba trečiojo laipsnio </w:t>
      </w:r>
      <w:proofErr w:type="spellStart"/>
      <w:r w:rsidRPr="00005CCF">
        <w:rPr>
          <w:lang w:val="lt-LT"/>
        </w:rPr>
        <w:t>atrioventrikulinė</w:t>
      </w:r>
      <w:proofErr w:type="spellEnd"/>
      <w:r w:rsidRPr="00005CCF">
        <w:rPr>
          <w:lang w:val="lt-LT"/>
        </w:rPr>
        <w:t xml:space="preserve"> blokada, širdies laidumo sutrikimai);</w:t>
      </w:r>
    </w:p>
    <w:p w14:paraId="230224B3" w14:textId="2AB8FA98"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jeigu Jūsų širdies plakimas yra retas (retesnis kaip 60 dūžių per minutę);</w:t>
      </w:r>
    </w:p>
    <w:p w14:paraId="50A9E97F" w14:textId="1B15EFD5"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 xml:space="preserve">jeigu Jūsų kraujospūdis yra </w:t>
      </w:r>
      <w:r w:rsidR="004E1404">
        <w:rPr>
          <w:lang w:val="lt-LT"/>
        </w:rPr>
        <w:t>žem</w:t>
      </w:r>
      <w:r w:rsidRPr="00005CCF">
        <w:rPr>
          <w:lang w:val="lt-LT"/>
        </w:rPr>
        <w:t>as arba nestabilus</w:t>
      </w:r>
      <w:r w:rsidR="00D3162E" w:rsidRPr="00005CCF">
        <w:rPr>
          <w:lang w:val="lt-LT"/>
        </w:rPr>
        <w:t xml:space="preserve"> (t</w:t>
      </w:r>
      <w:r w:rsidRPr="00005CCF">
        <w:rPr>
          <w:lang w:val="lt-LT"/>
        </w:rPr>
        <w:t>ai tur</w:t>
      </w:r>
      <w:r w:rsidR="00D3162E" w:rsidRPr="00005CCF">
        <w:rPr>
          <w:lang w:val="lt-LT"/>
        </w:rPr>
        <w:t>i</w:t>
      </w:r>
      <w:r w:rsidRPr="00005CCF">
        <w:rPr>
          <w:lang w:val="lt-LT"/>
        </w:rPr>
        <w:t xml:space="preserve"> įvertinti Jūsų gydytojas</w:t>
      </w:r>
      <w:r w:rsidR="00D3162E" w:rsidRPr="00005CCF">
        <w:rPr>
          <w:lang w:val="lt-LT"/>
        </w:rPr>
        <w:t>)</w:t>
      </w:r>
      <w:r w:rsidRPr="00005CCF">
        <w:rPr>
          <w:lang w:val="lt-LT"/>
        </w:rPr>
        <w:t>;</w:t>
      </w:r>
    </w:p>
    <w:p w14:paraId="7497E7EF" w14:textId="7E69CEC7"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jeigu sergate astma arba pasireiškia švokštimas (dabar ar</w:t>
      </w:r>
      <w:r w:rsidR="00D3162E" w:rsidRPr="00005CCF">
        <w:rPr>
          <w:lang w:val="lt-LT"/>
        </w:rPr>
        <w:t>ba</w:t>
      </w:r>
      <w:r w:rsidRPr="00005CCF">
        <w:rPr>
          <w:lang w:val="lt-LT"/>
        </w:rPr>
        <w:t xml:space="preserve"> praeityje);</w:t>
      </w:r>
    </w:p>
    <w:p w14:paraId="64B903C5" w14:textId="0E34340B"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 xml:space="preserve">jeigu Jums pasireiškia pavojingas </w:t>
      </w:r>
      <w:r w:rsidR="00D3162E" w:rsidRPr="00005CCF">
        <w:rPr>
          <w:lang w:val="lt-LT"/>
        </w:rPr>
        <w:t xml:space="preserve">rankų ar kojų </w:t>
      </w:r>
      <w:r w:rsidRPr="00005CCF">
        <w:rPr>
          <w:lang w:val="lt-LT"/>
        </w:rPr>
        <w:t>kraujotakos sutrikimas;</w:t>
      </w:r>
    </w:p>
    <w:p w14:paraId="7584924D" w14:textId="109DFD98"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 xml:space="preserve">jeigu sergate negydyta </w:t>
      </w:r>
      <w:proofErr w:type="spellStart"/>
      <w:r w:rsidRPr="00005CCF">
        <w:rPr>
          <w:lang w:val="lt-LT"/>
        </w:rPr>
        <w:t>feochromocitoma</w:t>
      </w:r>
      <w:proofErr w:type="spellEnd"/>
      <w:r w:rsidRPr="00005CCF">
        <w:rPr>
          <w:lang w:val="lt-LT"/>
        </w:rPr>
        <w:t xml:space="preserve"> (virš inkstų esanči</w:t>
      </w:r>
      <w:r w:rsidR="00D3162E" w:rsidRPr="00005CCF">
        <w:rPr>
          <w:lang w:val="lt-LT"/>
        </w:rPr>
        <w:t>ų</w:t>
      </w:r>
      <w:r w:rsidRPr="00005CCF">
        <w:rPr>
          <w:lang w:val="lt-LT"/>
        </w:rPr>
        <w:t xml:space="preserve"> organų antinksčių navikas);</w:t>
      </w:r>
    </w:p>
    <w:p w14:paraId="59D58EDD" w14:textId="3FB37F14"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jeigu Jums pasireiškia metabolizmo sutrikimas (</w:t>
      </w:r>
      <w:proofErr w:type="spellStart"/>
      <w:r w:rsidRPr="00005CCF">
        <w:rPr>
          <w:lang w:val="lt-LT"/>
        </w:rPr>
        <w:t>metabolinė</w:t>
      </w:r>
      <w:proofErr w:type="spellEnd"/>
      <w:r w:rsidRPr="00005CCF">
        <w:rPr>
          <w:lang w:val="lt-LT"/>
        </w:rPr>
        <w:t xml:space="preserve"> </w:t>
      </w:r>
      <w:proofErr w:type="spellStart"/>
      <w:r w:rsidRPr="00005CCF">
        <w:rPr>
          <w:lang w:val="lt-LT"/>
        </w:rPr>
        <w:t>acidozė</w:t>
      </w:r>
      <w:proofErr w:type="spellEnd"/>
      <w:r w:rsidRPr="00005CCF">
        <w:rPr>
          <w:lang w:val="lt-LT"/>
        </w:rPr>
        <w:t>);</w:t>
      </w:r>
    </w:p>
    <w:p w14:paraId="127B57D7" w14:textId="3D9A1E7D"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 xml:space="preserve">jeigu Jums kada nors buvo pasireiškusi pavojinga alerginė reakcija, vadinama </w:t>
      </w:r>
      <w:proofErr w:type="spellStart"/>
      <w:r w:rsidRPr="00005CCF">
        <w:rPr>
          <w:lang w:val="lt-LT"/>
        </w:rPr>
        <w:t>angioneurozine</w:t>
      </w:r>
      <w:proofErr w:type="spellEnd"/>
      <w:r w:rsidRPr="00005CCF">
        <w:rPr>
          <w:lang w:val="lt-LT"/>
        </w:rPr>
        <w:t xml:space="preserve"> edema. Simptomai: niežulys, dilgėlinė, raudonos </w:t>
      </w:r>
      <w:r w:rsidR="00EA5BE2" w:rsidRPr="00005CCF">
        <w:rPr>
          <w:lang w:val="lt-LT"/>
        </w:rPr>
        <w:t xml:space="preserve">spalvos </w:t>
      </w:r>
      <w:r w:rsidRPr="00005CCF">
        <w:rPr>
          <w:lang w:val="lt-LT"/>
        </w:rPr>
        <w:t xml:space="preserve">dėmės ant rankų, kojų ir gerklės, gerklės ir liežuvio patinimas, patinimas aplink akis ir lūpas, </w:t>
      </w:r>
      <w:r w:rsidR="00EA5BE2" w:rsidRPr="00005CCF">
        <w:rPr>
          <w:lang w:val="lt-LT"/>
        </w:rPr>
        <w:t xml:space="preserve">pasunkėjęs </w:t>
      </w:r>
      <w:r w:rsidRPr="00005CCF">
        <w:rPr>
          <w:lang w:val="lt-LT"/>
        </w:rPr>
        <w:t>kvėpavim</w:t>
      </w:r>
      <w:r w:rsidR="00EA5BE2" w:rsidRPr="00005CCF">
        <w:rPr>
          <w:lang w:val="lt-LT"/>
        </w:rPr>
        <w:t>as</w:t>
      </w:r>
      <w:r w:rsidRPr="00005CCF">
        <w:rPr>
          <w:lang w:val="lt-LT"/>
        </w:rPr>
        <w:t xml:space="preserve"> ir rijimas</w:t>
      </w:r>
      <w:r w:rsidR="00EA5BE2" w:rsidRPr="00005CCF">
        <w:rPr>
          <w:lang w:val="lt-LT"/>
        </w:rPr>
        <w:t>;</w:t>
      </w:r>
    </w:p>
    <w:p w14:paraId="2E4DD27E" w14:textId="46CBD9AD" w:rsidR="00EA5BE2" w:rsidRPr="00005CCF" w:rsidRDefault="00EA5BE2" w:rsidP="002B02E6">
      <w:pPr>
        <w:numPr>
          <w:ilvl w:val="12"/>
          <w:numId w:val="0"/>
        </w:numPr>
        <w:tabs>
          <w:tab w:val="left" w:pos="567"/>
        </w:tabs>
        <w:ind w:left="567" w:hanging="567"/>
        <w:rPr>
          <w:lang w:val="lt-LT"/>
        </w:rPr>
      </w:pPr>
      <w:r w:rsidRPr="00005CCF">
        <w:rPr>
          <w:lang w:val="lt-LT"/>
        </w:rPr>
        <w:t>-</w:t>
      </w:r>
      <w:r w:rsidRPr="00005CCF">
        <w:rPr>
          <w:lang w:val="lt-LT"/>
        </w:rPr>
        <w:tab/>
        <w:t>per paskutiniuosius 6 nėštumo mėnesius (žr. skyrelį „Nėštumas ir žindymo laikotarpis“);</w:t>
      </w:r>
    </w:p>
    <w:p w14:paraId="3356FDF8" w14:textId="3B69299B" w:rsidR="00EA5BE2" w:rsidRPr="00005CCF" w:rsidRDefault="00EA5BE2" w:rsidP="002B02E6">
      <w:pPr>
        <w:numPr>
          <w:ilvl w:val="12"/>
          <w:numId w:val="0"/>
        </w:numPr>
        <w:tabs>
          <w:tab w:val="left" w:pos="567"/>
        </w:tabs>
        <w:ind w:left="567" w:hanging="567"/>
        <w:rPr>
          <w:lang w:val="lt-LT"/>
        </w:rPr>
      </w:pPr>
      <w:r w:rsidRPr="00005CCF">
        <w:rPr>
          <w:lang w:val="lt-LT"/>
        </w:rPr>
        <w:t>-</w:t>
      </w:r>
      <w:r w:rsidRPr="00005CCF">
        <w:rPr>
          <w:lang w:val="lt-LT"/>
        </w:rPr>
        <w:tab/>
        <w:t xml:space="preserve">jeigu Jūs vartojate kraujospūdį mažinantį vaistą, kurio sudėtyje yra </w:t>
      </w:r>
      <w:proofErr w:type="spellStart"/>
      <w:r w:rsidRPr="00005CCF">
        <w:rPr>
          <w:lang w:val="lt-LT"/>
        </w:rPr>
        <w:t>aliskireno</w:t>
      </w:r>
      <w:proofErr w:type="spellEnd"/>
      <w:r w:rsidRPr="00005CCF">
        <w:rPr>
          <w:lang w:val="lt-LT"/>
        </w:rPr>
        <w:t>, ir kartu sergate cukriniu diabetu arba yra sutrikusi inkstų veikla;</w:t>
      </w:r>
    </w:p>
    <w:p w14:paraId="7317BE66" w14:textId="1036EDC7" w:rsidR="00EA5BE2" w:rsidRPr="00005CCF" w:rsidRDefault="00EA5BE2" w:rsidP="002B02E6">
      <w:pPr>
        <w:numPr>
          <w:ilvl w:val="12"/>
          <w:numId w:val="0"/>
        </w:numPr>
        <w:tabs>
          <w:tab w:val="left" w:pos="567"/>
        </w:tabs>
        <w:ind w:left="567" w:hanging="567"/>
        <w:rPr>
          <w:lang w:val="lt-LT"/>
        </w:rPr>
      </w:pPr>
      <w:r w:rsidRPr="00005CCF">
        <w:rPr>
          <w:lang w:val="lt-LT"/>
        </w:rPr>
        <w:t>-</w:t>
      </w:r>
      <w:r w:rsidRPr="00005CCF">
        <w:rPr>
          <w:lang w:val="lt-LT"/>
        </w:rPr>
        <w:tab/>
        <w:t xml:space="preserve">jeigu Jums atliekama dializė arba kraujo filtravimas bet kokiu kitu būdu. Priklausomai nuo naudojamo aparato, </w:t>
      </w:r>
      <w:proofErr w:type="spellStart"/>
      <w:r w:rsidRPr="00005CCF">
        <w:rPr>
          <w:lang w:val="lt-LT"/>
        </w:rPr>
        <w:t>Twilev</w:t>
      </w:r>
      <w:proofErr w:type="spellEnd"/>
      <w:r w:rsidRPr="00005CCF">
        <w:rPr>
          <w:lang w:val="lt-LT"/>
        </w:rPr>
        <w:t xml:space="preserve"> gali būti Jums netinkamas;</w:t>
      </w:r>
    </w:p>
    <w:p w14:paraId="67A138A3" w14:textId="099B0984" w:rsidR="00EA5BE2" w:rsidRPr="00005CCF" w:rsidRDefault="00EA5BE2" w:rsidP="002B02E6">
      <w:pPr>
        <w:numPr>
          <w:ilvl w:val="12"/>
          <w:numId w:val="0"/>
        </w:numPr>
        <w:tabs>
          <w:tab w:val="left" w:pos="567"/>
        </w:tabs>
        <w:ind w:left="567" w:hanging="567"/>
        <w:rPr>
          <w:lang w:val="lt-LT"/>
        </w:rPr>
      </w:pPr>
      <w:r w:rsidRPr="00005CCF">
        <w:rPr>
          <w:lang w:val="lt-LT"/>
        </w:rPr>
        <w:t>-</w:t>
      </w:r>
      <w:r w:rsidRPr="00005CCF">
        <w:rPr>
          <w:lang w:val="lt-LT"/>
        </w:rPr>
        <w:tab/>
        <w:t>jeigu turite inkstų sutrikimų, dėl kurių sumažėja kraujo pritekėjimas į inkstus (inkstų arterijos stenozė);</w:t>
      </w:r>
    </w:p>
    <w:p w14:paraId="7EAAD7B7" w14:textId="3559FBEA" w:rsidR="00EA5BE2" w:rsidRPr="00005CCF" w:rsidRDefault="00EA5BE2" w:rsidP="002B02E6">
      <w:pPr>
        <w:numPr>
          <w:ilvl w:val="12"/>
          <w:numId w:val="0"/>
        </w:numPr>
        <w:tabs>
          <w:tab w:val="left" w:pos="567"/>
        </w:tabs>
        <w:ind w:left="567" w:hanging="567"/>
        <w:rPr>
          <w:lang w:val="lt-LT"/>
        </w:rPr>
      </w:pPr>
      <w:r w:rsidRPr="00005CCF">
        <w:rPr>
          <w:lang w:val="lt-LT"/>
        </w:rPr>
        <w:t>-</w:t>
      </w:r>
      <w:r w:rsidRPr="00005CCF">
        <w:rPr>
          <w:lang w:val="lt-LT"/>
        </w:rPr>
        <w:tab/>
        <w:t xml:space="preserve">jeigu vartojote arba šiuo metu vartojate </w:t>
      </w:r>
      <w:proofErr w:type="spellStart"/>
      <w:r w:rsidRPr="00005CCF">
        <w:rPr>
          <w:lang w:val="lt-LT"/>
        </w:rPr>
        <w:t>sakubitrilą</w:t>
      </w:r>
      <w:proofErr w:type="spellEnd"/>
      <w:r w:rsidRPr="00005CCF">
        <w:rPr>
          <w:lang w:val="lt-LT"/>
        </w:rPr>
        <w:t xml:space="preserve"> / </w:t>
      </w:r>
      <w:proofErr w:type="spellStart"/>
      <w:r w:rsidRPr="00005CCF">
        <w:rPr>
          <w:lang w:val="lt-LT"/>
        </w:rPr>
        <w:t>valsartaną</w:t>
      </w:r>
      <w:proofErr w:type="spellEnd"/>
      <w:r w:rsidRPr="00005CCF">
        <w:rPr>
          <w:lang w:val="lt-LT"/>
        </w:rPr>
        <w:t xml:space="preserve"> (vaistą, skirtą suaugusiųjų ilgalaikiam [lėtiniam] širdies nepakankamumui gydyti).</w:t>
      </w:r>
    </w:p>
    <w:p w14:paraId="55EE0BBF" w14:textId="77777777" w:rsidR="00521EA6" w:rsidRPr="00005CCF" w:rsidRDefault="00521EA6" w:rsidP="002B02E6">
      <w:pPr>
        <w:numPr>
          <w:ilvl w:val="12"/>
          <w:numId w:val="0"/>
        </w:numPr>
        <w:tabs>
          <w:tab w:val="left" w:pos="567"/>
        </w:tabs>
        <w:ind w:left="567" w:hanging="567"/>
        <w:rPr>
          <w:lang w:val="lt-LT"/>
        </w:rPr>
      </w:pPr>
    </w:p>
    <w:p w14:paraId="082ADA51" w14:textId="47EF12DD" w:rsidR="005E24B3" w:rsidRPr="00005CCF" w:rsidRDefault="007E5C02" w:rsidP="002B02E6">
      <w:pPr>
        <w:numPr>
          <w:ilvl w:val="12"/>
          <w:numId w:val="0"/>
        </w:numPr>
        <w:ind w:right="-2"/>
        <w:rPr>
          <w:lang w:val="lt-LT"/>
        </w:rPr>
      </w:pPr>
      <w:r w:rsidRPr="00005CCF">
        <w:rPr>
          <w:lang w:val="lt-LT"/>
        </w:rPr>
        <w:t xml:space="preserve">Jeigu yra arba kada nors buvo bet kuri iš nurodytų aplinkybių, </w:t>
      </w:r>
      <w:proofErr w:type="spellStart"/>
      <w:r w:rsidRPr="00005CCF">
        <w:rPr>
          <w:lang w:val="lt-LT"/>
        </w:rPr>
        <w:t>Twilev</w:t>
      </w:r>
      <w:proofErr w:type="spellEnd"/>
      <w:r w:rsidRPr="00005CCF">
        <w:rPr>
          <w:lang w:val="lt-LT"/>
        </w:rPr>
        <w:t xml:space="preserve"> vartoti negalima. Jeigu abejojate, tai prieš vartodami </w:t>
      </w:r>
      <w:proofErr w:type="spellStart"/>
      <w:r w:rsidRPr="00005CCF">
        <w:rPr>
          <w:lang w:val="lt-LT"/>
        </w:rPr>
        <w:t>Twilev</w:t>
      </w:r>
      <w:proofErr w:type="spellEnd"/>
      <w:r w:rsidRPr="00005CCF">
        <w:rPr>
          <w:lang w:val="lt-LT"/>
        </w:rPr>
        <w:t>, pasitarkite su savo gydytoju.</w:t>
      </w:r>
    </w:p>
    <w:p w14:paraId="017DD2CF" w14:textId="77777777" w:rsidR="007E5C02" w:rsidRPr="00005CCF" w:rsidRDefault="007E5C02" w:rsidP="002B02E6">
      <w:pPr>
        <w:numPr>
          <w:ilvl w:val="12"/>
          <w:numId w:val="0"/>
        </w:numPr>
        <w:ind w:right="-2"/>
        <w:rPr>
          <w:lang w:val="lt-LT"/>
        </w:rPr>
      </w:pPr>
    </w:p>
    <w:p w14:paraId="6F060288" w14:textId="77777777" w:rsidR="005E24B3" w:rsidRPr="00005CCF" w:rsidRDefault="005E24B3" w:rsidP="002B02E6">
      <w:pPr>
        <w:keepNext/>
        <w:tabs>
          <w:tab w:val="left" w:pos="567"/>
        </w:tabs>
        <w:jc w:val="both"/>
        <w:outlineLvl w:val="3"/>
        <w:rPr>
          <w:b/>
          <w:bCs/>
          <w:lang w:val="lt-LT" w:eastAsia="x-none"/>
        </w:rPr>
      </w:pPr>
      <w:r w:rsidRPr="00005CCF">
        <w:rPr>
          <w:b/>
          <w:bCs/>
          <w:lang w:val="lt-LT" w:eastAsia="x-none"/>
        </w:rPr>
        <w:t xml:space="preserve">Įspėjimai ir atsargumo priemonės </w:t>
      </w:r>
    </w:p>
    <w:p w14:paraId="549C0295" w14:textId="5917A6FF" w:rsidR="005E24B3" w:rsidRPr="00005CCF" w:rsidRDefault="005E24B3" w:rsidP="002B02E6">
      <w:pPr>
        <w:numPr>
          <w:ilvl w:val="12"/>
          <w:numId w:val="0"/>
        </w:numPr>
        <w:ind w:right="-2"/>
        <w:rPr>
          <w:lang w:val="lt-LT"/>
        </w:rPr>
      </w:pPr>
      <w:r w:rsidRPr="00005CCF">
        <w:rPr>
          <w:lang w:val="lt-LT"/>
        </w:rPr>
        <w:t xml:space="preserve">Pasitarkite su gydytoju arba vaistininku, prieš pradėdami vartoti </w:t>
      </w:r>
      <w:proofErr w:type="spellStart"/>
      <w:r w:rsidR="00425370" w:rsidRPr="00005CCF">
        <w:rPr>
          <w:lang w:val="lt-LT"/>
        </w:rPr>
        <w:t>Twilev</w:t>
      </w:r>
      <w:proofErr w:type="spellEnd"/>
      <w:r w:rsidRPr="00005CCF">
        <w:rPr>
          <w:lang w:val="lt-LT"/>
        </w:rPr>
        <w:t>.</w:t>
      </w:r>
    </w:p>
    <w:p w14:paraId="11AEE1DF" w14:textId="77777777" w:rsidR="00425370" w:rsidRPr="00005CCF" w:rsidRDefault="00425370" w:rsidP="002B02E6">
      <w:pPr>
        <w:pBdr>
          <w:top w:val="nil"/>
          <w:left w:val="nil"/>
          <w:bottom w:val="nil"/>
          <w:right w:val="nil"/>
          <w:between w:val="nil"/>
        </w:pBdr>
        <w:ind w:right="109"/>
        <w:jc w:val="both"/>
        <w:rPr>
          <w:color w:val="000000"/>
          <w:lang w:val="lt-LT"/>
        </w:rPr>
      </w:pPr>
    </w:p>
    <w:p w14:paraId="7D1BF183" w14:textId="1A4BDE11" w:rsidR="00425370" w:rsidRPr="00005CCF" w:rsidRDefault="00DA6C27" w:rsidP="002B02E6">
      <w:pPr>
        <w:pBdr>
          <w:top w:val="nil"/>
          <w:left w:val="nil"/>
          <w:bottom w:val="nil"/>
          <w:right w:val="nil"/>
          <w:between w:val="nil"/>
        </w:pBdr>
        <w:ind w:right="284"/>
        <w:jc w:val="both"/>
        <w:rPr>
          <w:color w:val="000000"/>
          <w:u w:val="single"/>
          <w:lang w:val="lt-LT"/>
        </w:rPr>
      </w:pPr>
      <w:r w:rsidRPr="00005CCF">
        <w:rPr>
          <w:color w:val="000000"/>
          <w:u w:val="single"/>
          <w:lang w:val="lt-LT"/>
        </w:rPr>
        <w:t>Visų pirma, pasakykite savo gydytojui, jeigu</w:t>
      </w:r>
    </w:p>
    <w:p w14:paraId="340D3610" w14:textId="79741543" w:rsidR="00425370" w:rsidRPr="00005CCF" w:rsidRDefault="00A437E1" w:rsidP="002B02E6">
      <w:pPr>
        <w:numPr>
          <w:ilvl w:val="0"/>
          <w:numId w:val="15"/>
        </w:numPr>
        <w:ind w:left="567" w:hanging="567"/>
        <w:rPr>
          <w:lang w:val="lt-LT"/>
        </w:rPr>
      </w:pPr>
      <w:r w:rsidRPr="00005CCF">
        <w:rPr>
          <w:lang w:val="lt-LT"/>
        </w:rPr>
        <w:t>sergate negydytu lėtiniu širdies nepakankamumu arba bet kuria kita širdies liga, įskaitant</w:t>
      </w:r>
      <w:r w:rsidR="00425370" w:rsidRPr="00005CCF">
        <w:rPr>
          <w:lang w:val="lt-LT"/>
        </w:rPr>
        <w:t xml:space="preserve"> </w:t>
      </w:r>
      <w:r w:rsidRPr="00005CCF">
        <w:rPr>
          <w:lang w:val="lt-LT"/>
        </w:rPr>
        <w:t xml:space="preserve">krūtinės skausmą, kurį sukelia spontaniškai atsirandantis širdies spazmas, vadinamas </w:t>
      </w:r>
      <w:proofErr w:type="spellStart"/>
      <w:r w:rsidRPr="00005CCF">
        <w:rPr>
          <w:lang w:val="lt-LT"/>
        </w:rPr>
        <w:t>Princmetalo</w:t>
      </w:r>
      <w:proofErr w:type="spellEnd"/>
      <w:r w:rsidRPr="00005CCF">
        <w:rPr>
          <w:lang w:val="lt-LT"/>
        </w:rPr>
        <w:t xml:space="preserve"> (</w:t>
      </w:r>
      <w:proofErr w:type="spellStart"/>
      <w:r w:rsidRPr="00005CCF">
        <w:rPr>
          <w:lang w:val="lt-LT"/>
        </w:rPr>
        <w:t>Prinzmetal</w:t>
      </w:r>
      <w:proofErr w:type="spellEnd"/>
      <w:r w:rsidRPr="00005CCF">
        <w:rPr>
          <w:lang w:val="lt-LT"/>
        </w:rPr>
        <w:t>) angina, arba pirmojo laipsnio širdies blokada (lengvas širdies laidumo sutrikimas, kuris veikia širdies plakimą</w:t>
      </w:r>
      <w:r w:rsidR="00425370" w:rsidRPr="00005CCF">
        <w:rPr>
          <w:lang w:val="lt-LT"/>
        </w:rPr>
        <w:t>)</w:t>
      </w:r>
      <w:r w:rsidRPr="00005CCF">
        <w:rPr>
          <w:lang w:val="lt-LT"/>
        </w:rPr>
        <w:t>;</w:t>
      </w:r>
    </w:p>
    <w:p w14:paraId="79DFC6DF" w14:textId="591DDE50" w:rsidR="00425370" w:rsidRPr="00005CCF" w:rsidRDefault="00560780" w:rsidP="002B02E6">
      <w:pPr>
        <w:numPr>
          <w:ilvl w:val="0"/>
          <w:numId w:val="15"/>
        </w:numPr>
        <w:ind w:left="567" w:hanging="567"/>
        <w:rPr>
          <w:lang w:val="lt-LT"/>
        </w:rPr>
      </w:pPr>
      <w:r w:rsidRPr="00005CCF">
        <w:rPr>
          <w:lang w:val="lt-LT"/>
        </w:rPr>
        <w:t xml:space="preserve">Jūsų širdies plakimas </w:t>
      </w:r>
      <w:r w:rsidR="00A437E1" w:rsidRPr="00005CCF">
        <w:rPr>
          <w:lang w:val="lt-LT"/>
        </w:rPr>
        <w:t>yra nenormaliai retas;</w:t>
      </w:r>
    </w:p>
    <w:p w14:paraId="18DD48A8" w14:textId="001F7C40" w:rsidR="00425370" w:rsidRPr="00005CCF" w:rsidRDefault="00A437E1" w:rsidP="002B02E6">
      <w:pPr>
        <w:numPr>
          <w:ilvl w:val="0"/>
          <w:numId w:val="15"/>
        </w:numPr>
        <w:ind w:left="567" w:hanging="567"/>
        <w:rPr>
          <w:lang w:val="lt-LT"/>
        </w:rPr>
      </w:pPr>
      <w:r w:rsidRPr="00005CCF">
        <w:rPr>
          <w:lang w:val="lt-LT"/>
        </w:rPr>
        <w:t xml:space="preserve">yra sutrikusi </w:t>
      </w:r>
      <w:r w:rsidR="00560780" w:rsidRPr="00005CCF">
        <w:rPr>
          <w:lang w:val="lt-LT"/>
        </w:rPr>
        <w:t xml:space="preserve">Jūsų </w:t>
      </w:r>
      <w:r w:rsidRPr="00005CCF">
        <w:rPr>
          <w:lang w:val="lt-LT"/>
        </w:rPr>
        <w:t xml:space="preserve">rankų ir kojų kraujotaka, pavyzdžiui, </w:t>
      </w:r>
      <w:r w:rsidR="004E1404">
        <w:rPr>
          <w:lang w:val="lt-LT"/>
        </w:rPr>
        <w:t xml:space="preserve">sergate </w:t>
      </w:r>
      <w:r w:rsidRPr="00005CCF">
        <w:rPr>
          <w:lang w:val="lt-LT"/>
        </w:rPr>
        <w:t>Reino (</w:t>
      </w:r>
      <w:proofErr w:type="spellStart"/>
      <w:r w:rsidR="00425370" w:rsidRPr="00005CCF">
        <w:rPr>
          <w:lang w:val="lt-LT"/>
        </w:rPr>
        <w:t>Raynaud</w:t>
      </w:r>
      <w:proofErr w:type="spellEnd"/>
      <w:r w:rsidRPr="00005CCF">
        <w:rPr>
          <w:lang w:val="lt-LT"/>
        </w:rPr>
        <w:t xml:space="preserve">) liga arba </w:t>
      </w:r>
      <w:r w:rsidR="004E1404" w:rsidRPr="00005CCF">
        <w:rPr>
          <w:lang w:val="lt-LT"/>
        </w:rPr>
        <w:t xml:space="preserve">pasireiškia </w:t>
      </w:r>
      <w:r w:rsidRPr="00005CCF">
        <w:rPr>
          <w:lang w:val="lt-LT"/>
        </w:rPr>
        <w:t>sindroma</w:t>
      </w:r>
      <w:r w:rsidR="00425370" w:rsidRPr="00005CCF">
        <w:rPr>
          <w:lang w:val="lt-LT"/>
        </w:rPr>
        <w:t xml:space="preserve">s, </w:t>
      </w:r>
      <w:r w:rsidRPr="00005CCF">
        <w:rPr>
          <w:lang w:val="lt-LT"/>
        </w:rPr>
        <w:t>mėšlungį primenantys skausmai einant;</w:t>
      </w:r>
    </w:p>
    <w:p w14:paraId="025EC1C3" w14:textId="77E6CEA9" w:rsidR="00A437E1" w:rsidRPr="00005CCF" w:rsidRDefault="00A437E1" w:rsidP="002B02E6">
      <w:pPr>
        <w:numPr>
          <w:ilvl w:val="0"/>
          <w:numId w:val="15"/>
        </w:numPr>
        <w:ind w:left="567" w:hanging="567"/>
        <w:rPr>
          <w:lang w:val="lt-LT"/>
        </w:rPr>
      </w:pPr>
      <w:r w:rsidRPr="00005CCF">
        <w:rPr>
          <w:lang w:val="lt-LT"/>
        </w:rPr>
        <w:t>sergate cukriniu</w:t>
      </w:r>
      <w:r w:rsidR="00425370" w:rsidRPr="00005CCF">
        <w:rPr>
          <w:lang w:val="lt-LT"/>
        </w:rPr>
        <w:t xml:space="preserve"> diabet</w:t>
      </w:r>
      <w:r w:rsidRPr="00005CCF">
        <w:rPr>
          <w:lang w:val="lt-LT"/>
        </w:rPr>
        <w:t>u</w:t>
      </w:r>
      <w:r w:rsidR="00425370" w:rsidRPr="00005CCF">
        <w:rPr>
          <w:lang w:val="lt-LT"/>
        </w:rPr>
        <w:t>:</w:t>
      </w:r>
      <w:r w:rsidRPr="00005CCF">
        <w:rPr>
          <w:lang w:val="lt-LT"/>
        </w:rPr>
        <w:t xml:space="preserve"> šis vaistas neturi įtakos </w:t>
      </w:r>
      <w:r w:rsidR="00572790">
        <w:rPr>
          <w:lang w:val="lt-LT"/>
        </w:rPr>
        <w:t>gliukozės</w:t>
      </w:r>
      <w:r w:rsidR="00572790" w:rsidRPr="00005CCF">
        <w:rPr>
          <w:lang w:val="lt-LT"/>
        </w:rPr>
        <w:t xml:space="preserve"> </w:t>
      </w:r>
      <w:r w:rsidRPr="00005CCF">
        <w:rPr>
          <w:lang w:val="lt-LT"/>
        </w:rPr>
        <w:t xml:space="preserve">koncentracijai kraujyje, tačiau jis gali maskuoti įspėjamuosius mažos </w:t>
      </w:r>
      <w:r w:rsidR="00783A87">
        <w:rPr>
          <w:lang w:val="lt-LT"/>
        </w:rPr>
        <w:t>gliukozės</w:t>
      </w:r>
      <w:r w:rsidR="00783A87" w:rsidRPr="00005CCF">
        <w:rPr>
          <w:lang w:val="lt-LT"/>
        </w:rPr>
        <w:t xml:space="preserve"> </w:t>
      </w:r>
      <w:r w:rsidRPr="00005CCF">
        <w:rPr>
          <w:lang w:val="lt-LT"/>
        </w:rPr>
        <w:t xml:space="preserve">koncentracijos požymius (pvz., dažno širdies plakimo jutimą </w:t>
      </w:r>
      <w:r w:rsidR="000C117A">
        <w:rPr>
          <w:lang w:val="lt-LT"/>
        </w:rPr>
        <w:t>[</w:t>
      </w:r>
      <w:proofErr w:type="spellStart"/>
      <w:r w:rsidRPr="00005CCF">
        <w:rPr>
          <w:lang w:val="lt-LT"/>
        </w:rPr>
        <w:t>palpitacijas</w:t>
      </w:r>
      <w:proofErr w:type="spellEnd"/>
      <w:r w:rsidR="000C117A">
        <w:rPr>
          <w:lang w:val="lt-LT"/>
        </w:rPr>
        <w:t>]</w:t>
      </w:r>
      <w:r w:rsidRPr="00005CCF">
        <w:rPr>
          <w:lang w:val="lt-LT"/>
        </w:rPr>
        <w:t xml:space="preserve">, dažną širdies plakimą) ir padidinti sunkios hipoglikemijos riziką, kai vartojamas kartu su tam tikrais vaistais diabetui gydyti, vadinamais </w:t>
      </w:r>
      <w:proofErr w:type="spellStart"/>
      <w:r w:rsidRPr="00005CCF">
        <w:rPr>
          <w:lang w:val="lt-LT"/>
        </w:rPr>
        <w:t>sulfonilkarbamido</w:t>
      </w:r>
      <w:proofErr w:type="spellEnd"/>
      <w:r w:rsidRPr="00005CCF">
        <w:rPr>
          <w:lang w:val="lt-LT"/>
        </w:rPr>
        <w:t xml:space="preserve"> dariniais (pvz., </w:t>
      </w:r>
      <w:proofErr w:type="spellStart"/>
      <w:r w:rsidRPr="00005CCF">
        <w:rPr>
          <w:lang w:val="lt-LT"/>
        </w:rPr>
        <w:t>glikvidonu</w:t>
      </w:r>
      <w:proofErr w:type="spellEnd"/>
      <w:r w:rsidRPr="00005CCF">
        <w:rPr>
          <w:lang w:val="lt-LT"/>
        </w:rPr>
        <w:t xml:space="preserve">, </w:t>
      </w:r>
      <w:proofErr w:type="spellStart"/>
      <w:r w:rsidRPr="00005CCF">
        <w:rPr>
          <w:lang w:val="lt-LT"/>
        </w:rPr>
        <w:t>gliklazidu</w:t>
      </w:r>
      <w:proofErr w:type="spellEnd"/>
      <w:r w:rsidRPr="00005CCF">
        <w:rPr>
          <w:lang w:val="lt-LT"/>
        </w:rPr>
        <w:t xml:space="preserve">, </w:t>
      </w:r>
      <w:proofErr w:type="spellStart"/>
      <w:r w:rsidRPr="00005CCF">
        <w:rPr>
          <w:lang w:val="lt-LT"/>
        </w:rPr>
        <w:t>glibenklamidu</w:t>
      </w:r>
      <w:proofErr w:type="spellEnd"/>
      <w:r w:rsidRPr="00005CCF">
        <w:rPr>
          <w:lang w:val="lt-LT"/>
        </w:rPr>
        <w:t xml:space="preserve">, </w:t>
      </w:r>
      <w:proofErr w:type="spellStart"/>
      <w:r w:rsidRPr="00005CCF">
        <w:rPr>
          <w:lang w:val="lt-LT"/>
        </w:rPr>
        <w:t>glipizidu</w:t>
      </w:r>
      <w:proofErr w:type="spellEnd"/>
      <w:r w:rsidRPr="00005CCF">
        <w:rPr>
          <w:lang w:val="lt-LT"/>
        </w:rPr>
        <w:t xml:space="preserve">, </w:t>
      </w:r>
      <w:proofErr w:type="spellStart"/>
      <w:r w:rsidRPr="00005CCF">
        <w:rPr>
          <w:lang w:val="lt-LT"/>
        </w:rPr>
        <w:t>glimepiridu</w:t>
      </w:r>
      <w:proofErr w:type="spellEnd"/>
      <w:r w:rsidRPr="00005CCF">
        <w:rPr>
          <w:lang w:val="lt-LT"/>
        </w:rPr>
        <w:t xml:space="preserve"> arba </w:t>
      </w:r>
      <w:proofErr w:type="spellStart"/>
      <w:r w:rsidRPr="00005CCF">
        <w:rPr>
          <w:lang w:val="lt-LT"/>
        </w:rPr>
        <w:t>tolbutamidu</w:t>
      </w:r>
      <w:proofErr w:type="spellEnd"/>
      <w:r w:rsidRPr="00005CCF">
        <w:rPr>
          <w:lang w:val="lt-LT"/>
        </w:rPr>
        <w:t>);</w:t>
      </w:r>
    </w:p>
    <w:p w14:paraId="36BCCA39" w14:textId="70FA5C8A" w:rsidR="00425370" w:rsidRPr="00005CCF" w:rsidRDefault="00A437E1" w:rsidP="002B02E6">
      <w:pPr>
        <w:numPr>
          <w:ilvl w:val="0"/>
          <w:numId w:val="15"/>
        </w:numPr>
        <w:ind w:left="567" w:hanging="567"/>
        <w:rPr>
          <w:lang w:val="lt-LT"/>
        </w:rPr>
      </w:pPr>
      <w:r w:rsidRPr="00005CCF">
        <w:rPr>
          <w:lang w:val="lt-LT"/>
        </w:rPr>
        <w:t xml:space="preserve">yra pernelyg didelis </w:t>
      </w:r>
      <w:r w:rsidR="00560780" w:rsidRPr="00005CCF">
        <w:rPr>
          <w:lang w:val="lt-LT"/>
        </w:rPr>
        <w:t xml:space="preserve">Jūsų </w:t>
      </w:r>
      <w:r w:rsidRPr="00005CCF">
        <w:rPr>
          <w:lang w:val="lt-LT"/>
        </w:rPr>
        <w:t>skydliaukės aktyvumas</w:t>
      </w:r>
      <w:r w:rsidR="00425370" w:rsidRPr="00005CCF">
        <w:rPr>
          <w:lang w:val="lt-LT"/>
        </w:rPr>
        <w:t xml:space="preserve">: </w:t>
      </w:r>
      <w:r w:rsidRPr="00005CCF">
        <w:rPr>
          <w:lang w:val="lt-LT"/>
        </w:rPr>
        <w:t>š</w:t>
      </w:r>
      <w:r w:rsidR="00425370" w:rsidRPr="00005CCF">
        <w:rPr>
          <w:lang w:val="lt-LT"/>
        </w:rPr>
        <w:t xml:space="preserve">is </w:t>
      </w:r>
      <w:r w:rsidR="009A4950" w:rsidRPr="00005CCF">
        <w:rPr>
          <w:lang w:val="lt-LT"/>
        </w:rPr>
        <w:t xml:space="preserve">vaistas gali maskuoti </w:t>
      </w:r>
      <w:r w:rsidR="00E57B13" w:rsidRPr="00005CCF">
        <w:rPr>
          <w:lang w:val="lt-LT"/>
        </w:rPr>
        <w:t>dėl šios būklės atsirandančius neįprastai dažno širdies plakimo požymius;</w:t>
      </w:r>
    </w:p>
    <w:p w14:paraId="03A6B4DE" w14:textId="178E92FE" w:rsidR="00425370" w:rsidRPr="00005CCF" w:rsidRDefault="00560780" w:rsidP="002B02E6">
      <w:pPr>
        <w:numPr>
          <w:ilvl w:val="0"/>
          <w:numId w:val="15"/>
        </w:numPr>
        <w:ind w:left="567" w:hanging="567"/>
        <w:rPr>
          <w:lang w:val="lt-LT"/>
        </w:rPr>
      </w:pPr>
      <w:r w:rsidRPr="00005CCF">
        <w:rPr>
          <w:lang w:val="lt-LT"/>
        </w:rPr>
        <w:t xml:space="preserve">Jums </w:t>
      </w:r>
      <w:r w:rsidR="00E57B13" w:rsidRPr="00005CCF">
        <w:rPr>
          <w:lang w:val="lt-LT"/>
        </w:rPr>
        <w:t>pasireiškia kvėpavimo sutrikimas;</w:t>
      </w:r>
    </w:p>
    <w:p w14:paraId="2D75590E" w14:textId="0BD172F5" w:rsidR="00425370" w:rsidRPr="00005CCF" w:rsidRDefault="00E57B13" w:rsidP="002B02E6">
      <w:pPr>
        <w:numPr>
          <w:ilvl w:val="0"/>
          <w:numId w:val="15"/>
        </w:numPr>
        <w:ind w:left="567" w:hanging="567"/>
        <w:rPr>
          <w:lang w:val="lt-LT"/>
        </w:rPr>
      </w:pPr>
      <w:r w:rsidRPr="00005CCF">
        <w:rPr>
          <w:lang w:val="lt-LT"/>
        </w:rPr>
        <w:t>sergate</w:t>
      </w:r>
      <w:r w:rsidR="00425370" w:rsidRPr="00005CCF">
        <w:rPr>
          <w:lang w:val="lt-LT"/>
        </w:rPr>
        <w:t xml:space="preserve"> </w:t>
      </w:r>
      <w:r w:rsidRPr="00005CCF">
        <w:rPr>
          <w:lang w:val="lt-LT"/>
        </w:rPr>
        <w:t>arba kada nors sirgote žvyneline</w:t>
      </w:r>
      <w:r w:rsidR="00425370" w:rsidRPr="00005CCF">
        <w:rPr>
          <w:lang w:val="lt-LT"/>
        </w:rPr>
        <w:t xml:space="preserve"> (</w:t>
      </w:r>
      <w:r w:rsidRPr="00005CCF">
        <w:rPr>
          <w:lang w:val="lt-LT"/>
        </w:rPr>
        <w:t>odos liga, pasireiškianti</w:t>
      </w:r>
      <w:r w:rsidR="00425370" w:rsidRPr="00005CCF">
        <w:rPr>
          <w:lang w:val="lt-LT"/>
        </w:rPr>
        <w:t xml:space="preserve"> </w:t>
      </w:r>
      <w:r w:rsidRPr="00005CCF">
        <w:rPr>
          <w:lang w:val="lt-LT"/>
        </w:rPr>
        <w:t>žvynuotomis rausvomis dėmėmis</w:t>
      </w:r>
      <w:r w:rsidR="00425370" w:rsidRPr="00005CCF">
        <w:rPr>
          <w:lang w:val="lt-LT"/>
        </w:rPr>
        <w:t>)</w:t>
      </w:r>
      <w:r w:rsidRPr="00005CCF">
        <w:rPr>
          <w:lang w:val="lt-LT"/>
        </w:rPr>
        <w:t>;</w:t>
      </w:r>
    </w:p>
    <w:p w14:paraId="09E62E9A" w14:textId="4A437496" w:rsidR="00425370" w:rsidRPr="00005CCF" w:rsidRDefault="00560780" w:rsidP="002B02E6">
      <w:pPr>
        <w:numPr>
          <w:ilvl w:val="0"/>
          <w:numId w:val="15"/>
        </w:numPr>
        <w:ind w:left="567" w:hanging="567"/>
        <w:rPr>
          <w:lang w:val="lt-LT"/>
        </w:rPr>
      </w:pPr>
      <w:r w:rsidRPr="00005CCF">
        <w:rPr>
          <w:lang w:val="lt-LT"/>
        </w:rPr>
        <w:t>Jums pasireiškia</w:t>
      </w:r>
      <w:r w:rsidR="00425370" w:rsidRPr="00005CCF">
        <w:rPr>
          <w:lang w:val="lt-LT"/>
        </w:rPr>
        <w:t xml:space="preserve"> alerg</w:t>
      </w:r>
      <w:r w:rsidRPr="00005CCF">
        <w:rPr>
          <w:lang w:val="lt-LT"/>
        </w:rPr>
        <w:t>ija</w:t>
      </w:r>
      <w:r w:rsidR="00425370" w:rsidRPr="00005CCF">
        <w:rPr>
          <w:lang w:val="lt-LT"/>
        </w:rPr>
        <w:t xml:space="preserve">: </w:t>
      </w:r>
      <w:r w:rsidRPr="00005CCF">
        <w:rPr>
          <w:lang w:val="lt-LT"/>
        </w:rPr>
        <w:t>š</w:t>
      </w:r>
      <w:r w:rsidR="00425370" w:rsidRPr="00005CCF">
        <w:rPr>
          <w:lang w:val="lt-LT"/>
        </w:rPr>
        <w:t xml:space="preserve">is </w:t>
      </w:r>
      <w:r w:rsidRPr="00005CCF">
        <w:rPr>
          <w:lang w:val="lt-LT"/>
        </w:rPr>
        <w:t>vaistas</w:t>
      </w:r>
      <w:r w:rsidR="00425370" w:rsidRPr="00005CCF">
        <w:rPr>
          <w:lang w:val="lt-LT"/>
        </w:rPr>
        <w:t xml:space="preserve"> </w:t>
      </w:r>
      <w:r w:rsidR="00DA00A4" w:rsidRPr="00005CCF">
        <w:rPr>
          <w:lang w:val="lt-LT"/>
        </w:rPr>
        <w:t>gali sustiprinti Jūsų reakciją į žiedadulkes ar kitas medžiagas, kurioms esate alergiški;</w:t>
      </w:r>
    </w:p>
    <w:p w14:paraId="78AE6D7E" w14:textId="1A90A8C3" w:rsidR="00F46C35" w:rsidRPr="00005CCF" w:rsidRDefault="00F46C35" w:rsidP="002B02E6">
      <w:pPr>
        <w:numPr>
          <w:ilvl w:val="0"/>
          <w:numId w:val="15"/>
        </w:numPr>
        <w:ind w:left="567" w:hanging="567"/>
        <w:rPr>
          <w:lang w:val="lt-LT"/>
        </w:rPr>
      </w:pPr>
      <w:r w:rsidRPr="00005CCF">
        <w:rPr>
          <w:lang w:val="lt-LT"/>
        </w:rPr>
        <w:t xml:space="preserve">Jums bus skiriama anestezija. Ji gali būti skiriama prieš chirurginę operaciją ar bet kokį odontologinį gydymą. Visada informuokite anesteziologą arba kreipkitės į savo gydytoją, nes gali tekti nutraukti gydymą </w:t>
      </w:r>
      <w:proofErr w:type="spellStart"/>
      <w:r w:rsidRPr="00005CCF">
        <w:rPr>
          <w:lang w:val="lt-LT"/>
        </w:rPr>
        <w:t>Twilev</w:t>
      </w:r>
      <w:proofErr w:type="spellEnd"/>
      <w:r w:rsidRPr="00005CCF">
        <w:rPr>
          <w:lang w:val="lt-LT"/>
        </w:rPr>
        <w:t xml:space="preserve"> likus vienai dienai iki procedūros;</w:t>
      </w:r>
    </w:p>
    <w:p w14:paraId="50982FE9" w14:textId="551054A9" w:rsidR="00425370" w:rsidRPr="00005CCF" w:rsidRDefault="00F46C35" w:rsidP="002B02E6">
      <w:pPr>
        <w:numPr>
          <w:ilvl w:val="0"/>
          <w:numId w:val="15"/>
        </w:numPr>
        <w:ind w:left="567" w:hanging="567"/>
        <w:rPr>
          <w:lang w:val="lt-LT"/>
        </w:rPr>
      </w:pPr>
      <w:r w:rsidRPr="00005CCF">
        <w:rPr>
          <w:lang w:val="lt-LT"/>
        </w:rPr>
        <w:t>sergate kepenų ar inkstų liga;</w:t>
      </w:r>
    </w:p>
    <w:p w14:paraId="5CE6E9CB" w14:textId="2C4A8C5B" w:rsidR="00F46C35" w:rsidRPr="00005CCF" w:rsidRDefault="00F46C35" w:rsidP="002B02E6">
      <w:pPr>
        <w:numPr>
          <w:ilvl w:val="0"/>
          <w:numId w:val="15"/>
        </w:numPr>
        <w:ind w:left="567" w:hanging="567"/>
        <w:rPr>
          <w:lang w:val="lt-LT"/>
        </w:rPr>
      </w:pPr>
      <w:r w:rsidRPr="00005CCF">
        <w:rPr>
          <w:lang w:val="lt-LT"/>
        </w:rPr>
        <w:t>netekote daug organizmo druskų ar skysčių (dėl vėmimo, viduriavimo, gausesnio nei įprastai prakaitavimo, mažai druskos turinčios dietos, ilgalaikio diuretikų [šlapimo išsiskyrimą skatinančių tablečių] vartojimo arba dializės);</w:t>
      </w:r>
    </w:p>
    <w:p w14:paraId="48090777" w14:textId="5B7AF539" w:rsidR="00425370" w:rsidRPr="00005CCF" w:rsidRDefault="004C39C2" w:rsidP="002B02E6">
      <w:pPr>
        <w:numPr>
          <w:ilvl w:val="0"/>
          <w:numId w:val="15"/>
        </w:numPr>
        <w:ind w:left="567" w:hanging="567"/>
        <w:rPr>
          <w:lang w:val="lt-LT"/>
        </w:rPr>
      </w:pPr>
      <w:r w:rsidRPr="00005CCF">
        <w:rPr>
          <w:lang w:val="lt-LT"/>
        </w:rPr>
        <w:t>Jums bus skiriamas gydymas, skirtas sumažinti alergiją bičių ar vapsvų įgėlimams (</w:t>
      </w:r>
      <w:proofErr w:type="spellStart"/>
      <w:r w:rsidRPr="00005CCF">
        <w:rPr>
          <w:lang w:val="lt-LT"/>
        </w:rPr>
        <w:t>desensibilizacija</w:t>
      </w:r>
      <w:proofErr w:type="spellEnd"/>
      <w:r w:rsidR="00425370" w:rsidRPr="00005CCF">
        <w:rPr>
          <w:lang w:val="lt-LT"/>
        </w:rPr>
        <w:t>)</w:t>
      </w:r>
      <w:r w:rsidRPr="00005CCF">
        <w:rPr>
          <w:lang w:val="lt-LT"/>
        </w:rPr>
        <w:t>;</w:t>
      </w:r>
    </w:p>
    <w:p w14:paraId="1D70411D" w14:textId="2613DB64" w:rsidR="00425370" w:rsidRPr="00005CCF" w:rsidRDefault="007724D7" w:rsidP="002B02E6">
      <w:pPr>
        <w:numPr>
          <w:ilvl w:val="0"/>
          <w:numId w:val="15"/>
        </w:numPr>
        <w:ind w:left="567" w:hanging="567"/>
        <w:rPr>
          <w:lang w:val="lt-LT"/>
        </w:rPr>
      </w:pPr>
      <w:r w:rsidRPr="00005CCF">
        <w:rPr>
          <w:lang w:val="lt-LT"/>
        </w:rPr>
        <w:lastRenderedPageBreak/>
        <w:t xml:space="preserve">yra padidėjusi kalio koncentracija Jūsų kraujyje </w:t>
      </w:r>
      <w:r w:rsidR="00425370" w:rsidRPr="00005CCF">
        <w:rPr>
          <w:lang w:val="lt-LT"/>
        </w:rPr>
        <w:t>(</w:t>
      </w:r>
      <w:r w:rsidR="00617061" w:rsidRPr="00005CCF">
        <w:rPr>
          <w:lang w:val="lt-LT"/>
        </w:rPr>
        <w:t>matoma iš kraujo tyrimo rodmenų);</w:t>
      </w:r>
    </w:p>
    <w:p w14:paraId="767ECA0D" w14:textId="6A86372C" w:rsidR="00425370" w:rsidRPr="00005CCF" w:rsidRDefault="00617061" w:rsidP="002B02E6">
      <w:pPr>
        <w:numPr>
          <w:ilvl w:val="0"/>
          <w:numId w:val="15"/>
        </w:numPr>
        <w:ind w:left="567" w:hanging="567"/>
        <w:rPr>
          <w:lang w:val="lt-LT"/>
        </w:rPr>
      </w:pPr>
      <w:r w:rsidRPr="00005CCF">
        <w:rPr>
          <w:lang w:val="lt-LT"/>
        </w:rPr>
        <w:t xml:space="preserve">vartojate vaistų </w:t>
      </w:r>
      <w:r w:rsidR="00425370" w:rsidRPr="00005CCF">
        <w:rPr>
          <w:lang w:val="lt-LT"/>
        </w:rPr>
        <w:t>ar</w:t>
      </w:r>
      <w:r w:rsidRPr="00005CCF">
        <w:rPr>
          <w:lang w:val="lt-LT"/>
        </w:rPr>
        <w:t xml:space="preserve">ba </w:t>
      </w:r>
      <w:r w:rsidR="00532CC5" w:rsidRPr="00005CCF">
        <w:rPr>
          <w:lang w:val="lt-LT"/>
        </w:rPr>
        <w:t>yra</w:t>
      </w:r>
      <w:r w:rsidRPr="00005CCF">
        <w:rPr>
          <w:lang w:val="lt-LT"/>
        </w:rPr>
        <w:t xml:space="preserve"> būklių, dėl kurių gali sumažėti natrio koncentracija Jūsų kraujyje. Jūsų gydytojas gali reguliariai atlikti kraujo tyrimus, ypač natrio koncentracijai kraujyje nustatyti, ypač jeigu esate senyvo amžiaus</w:t>
      </w:r>
      <w:r w:rsidR="003863F4">
        <w:rPr>
          <w:lang w:val="lt-LT"/>
        </w:rPr>
        <w:t xml:space="preserve"> žmogus</w:t>
      </w:r>
      <w:r w:rsidRPr="00005CCF">
        <w:rPr>
          <w:lang w:val="lt-LT"/>
        </w:rPr>
        <w:t>;</w:t>
      </w:r>
    </w:p>
    <w:p w14:paraId="791A50BA" w14:textId="635AA41D" w:rsidR="00425370" w:rsidRPr="00005CCF" w:rsidRDefault="00723ADD" w:rsidP="002B02E6">
      <w:pPr>
        <w:numPr>
          <w:ilvl w:val="0"/>
          <w:numId w:val="15"/>
        </w:numPr>
        <w:ind w:left="567" w:hanging="567"/>
        <w:rPr>
          <w:lang w:val="lt-LT"/>
        </w:rPr>
      </w:pPr>
      <w:r w:rsidRPr="00005CCF">
        <w:rPr>
          <w:lang w:val="lt-LT"/>
        </w:rPr>
        <w:t xml:space="preserve">vartojate vaistų, kurie gali didinti </w:t>
      </w:r>
      <w:proofErr w:type="spellStart"/>
      <w:r w:rsidRPr="00005CCF">
        <w:rPr>
          <w:lang w:val="lt-LT"/>
        </w:rPr>
        <w:t>angioneurozinės</w:t>
      </w:r>
      <w:proofErr w:type="spellEnd"/>
      <w:r w:rsidRPr="00005CCF">
        <w:rPr>
          <w:lang w:val="lt-LT"/>
        </w:rPr>
        <w:t xml:space="preserve"> edemos riziką (pavojinga alerginė reakcija), pavyzdžiui: </w:t>
      </w:r>
      <w:proofErr w:type="spellStart"/>
      <w:r w:rsidR="00425370" w:rsidRPr="00005CCF">
        <w:rPr>
          <w:lang w:val="lt-LT"/>
        </w:rPr>
        <w:t>mTOR</w:t>
      </w:r>
      <w:proofErr w:type="spellEnd"/>
      <w:r w:rsidR="00425370" w:rsidRPr="00005CCF">
        <w:rPr>
          <w:lang w:val="lt-LT"/>
        </w:rPr>
        <w:t xml:space="preserve"> inhibitor</w:t>
      </w:r>
      <w:r w:rsidRPr="00005CCF">
        <w:rPr>
          <w:lang w:val="lt-LT"/>
        </w:rPr>
        <w:t>ių</w:t>
      </w:r>
      <w:r w:rsidR="00425370" w:rsidRPr="00005CCF">
        <w:rPr>
          <w:lang w:val="lt-LT"/>
        </w:rPr>
        <w:t xml:space="preserve"> (</w:t>
      </w:r>
      <w:r w:rsidRPr="00005CCF">
        <w:rPr>
          <w:lang w:val="lt-LT"/>
        </w:rPr>
        <w:t>pvz</w:t>
      </w:r>
      <w:r w:rsidR="00425370" w:rsidRPr="00005CCF">
        <w:rPr>
          <w:lang w:val="lt-LT"/>
        </w:rPr>
        <w:t>.</w:t>
      </w:r>
      <w:r w:rsidRPr="00005CCF">
        <w:rPr>
          <w:lang w:val="lt-LT"/>
        </w:rPr>
        <w:t>:</w:t>
      </w:r>
      <w:r w:rsidR="00425370" w:rsidRPr="00005CCF">
        <w:rPr>
          <w:lang w:val="lt-LT"/>
        </w:rPr>
        <w:t xml:space="preserve"> </w:t>
      </w:r>
      <w:proofErr w:type="spellStart"/>
      <w:r w:rsidR="00425370" w:rsidRPr="00005CCF">
        <w:rPr>
          <w:lang w:val="lt-LT"/>
        </w:rPr>
        <w:t>temsirolimu</w:t>
      </w:r>
      <w:r w:rsidRPr="00005CCF">
        <w:rPr>
          <w:lang w:val="lt-LT"/>
        </w:rPr>
        <w:t>za</w:t>
      </w:r>
      <w:r w:rsidR="00425370" w:rsidRPr="00005CCF">
        <w:rPr>
          <w:lang w:val="lt-LT"/>
        </w:rPr>
        <w:t>s</w:t>
      </w:r>
      <w:proofErr w:type="spellEnd"/>
      <w:r w:rsidR="00425370" w:rsidRPr="00005CCF">
        <w:rPr>
          <w:lang w:val="lt-LT"/>
        </w:rPr>
        <w:t xml:space="preserve">, </w:t>
      </w:r>
      <w:proofErr w:type="spellStart"/>
      <w:r w:rsidR="00425370" w:rsidRPr="00005CCF">
        <w:rPr>
          <w:lang w:val="lt-LT"/>
        </w:rPr>
        <w:t>everolimu</w:t>
      </w:r>
      <w:r w:rsidRPr="00005CCF">
        <w:rPr>
          <w:lang w:val="lt-LT"/>
        </w:rPr>
        <w:t>za</w:t>
      </w:r>
      <w:r w:rsidR="00425370" w:rsidRPr="00005CCF">
        <w:rPr>
          <w:lang w:val="lt-LT"/>
        </w:rPr>
        <w:t>s</w:t>
      </w:r>
      <w:proofErr w:type="spellEnd"/>
      <w:r w:rsidR="00425370" w:rsidRPr="00005CCF">
        <w:rPr>
          <w:lang w:val="lt-LT"/>
        </w:rPr>
        <w:t xml:space="preserve">, </w:t>
      </w:r>
      <w:proofErr w:type="spellStart"/>
      <w:r w:rsidR="00425370" w:rsidRPr="00005CCF">
        <w:rPr>
          <w:lang w:val="lt-LT"/>
        </w:rPr>
        <w:t>sirolimu</w:t>
      </w:r>
      <w:r w:rsidRPr="00005CCF">
        <w:rPr>
          <w:lang w:val="lt-LT"/>
        </w:rPr>
        <w:t>za</w:t>
      </w:r>
      <w:r w:rsidR="00425370" w:rsidRPr="00005CCF">
        <w:rPr>
          <w:lang w:val="lt-LT"/>
        </w:rPr>
        <w:t>s</w:t>
      </w:r>
      <w:proofErr w:type="spellEnd"/>
      <w:r w:rsidR="00425370" w:rsidRPr="00005CCF">
        <w:rPr>
          <w:lang w:val="lt-LT"/>
        </w:rPr>
        <w:t xml:space="preserve">), </w:t>
      </w:r>
      <w:proofErr w:type="spellStart"/>
      <w:r w:rsidR="00425370" w:rsidRPr="00005CCF">
        <w:rPr>
          <w:lang w:val="lt-LT"/>
        </w:rPr>
        <w:t>vildagliptin</w:t>
      </w:r>
      <w:r w:rsidRPr="00005CCF">
        <w:rPr>
          <w:lang w:val="lt-LT"/>
        </w:rPr>
        <w:t>ą</w:t>
      </w:r>
      <w:proofErr w:type="spellEnd"/>
      <w:r w:rsidR="00425370" w:rsidRPr="00005CCF">
        <w:rPr>
          <w:lang w:val="lt-LT"/>
        </w:rPr>
        <w:t xml:space="preserve">, </w:t>
      </w:r>
      <w:proofErr w:type="spellStart"/>
      <w:r w:rsidR="00425370" w:rsidRPr="00005CCF">
        <w:rPr>
          <w:lang w:val="lt-LT"/>
        </w:rPr>
        <w:t>nepril</w:t>
      </w:r>
      <w:r w:rsidRPr="00005CCF">
        <w:rPr>
          <w:lang w:val="lt-LT"/>
        </w:rPr>
        <w:t>iz</w:t>
      </w:r>
      <w:r w:rsidR="00425370" w:rsidRPr="00005CCF">
        <w:rPr>
          <w:lang w:val="lt-LT"/>
        </w:rPr>
        <w:t>in</w:t>
      </w:r>
      <w:r w:rsidRPr="00005CCF">
        <w:rPr>
          <w:lang w:val="lt-LT"/>
        </w:rPr>
        <w:t>o</w:t>
      </w:r>
      <w:proofErr w:type="spellEnd"/>
      <w:r w:rsidR="00425370" w:rsidRPr="00005CCF">
        <w:rPr>
          <w:lang w:val="lt-LT"/>
        </w:rPr>
        <w:t xml:space="preserve"> (NEP) inhibitor</w:t>
      </w:r>
      <w:r w:rsidRPr="00005CCF">
        <w:rPr>
          <w:lang w:val="lt-LT"/>
        </w:rPr>
        <w:t>ių</w:t>
      </w:r>
      <w:r w:rsidR="00425370" w:rsidRPr="00005CCF">
        <w:rPr>
          <w:lang w:val="lt-LT"/>
        </w:rPr>
        <w:t xml:space="preserve"> (</w:t>
      </w:r>
      <w:r w:rsidRPr="00005CCF">
        <w:rPr>
          <w:lang w:val="lt-LT"/>
        </w:rPr>
        <w:t xml:space="preserve">pvz., </w:t>
      </w:r>
      <w:proofErr w:type="spellStart"/>
      <w:r w:rsidR="00425370" w:rsidRPr="00005CCF">
        <w:rPr>
          <w:lang w:val="lt-LT"/>
        </w:rPr>
        <w:t>race</w:t>
      </w:r>
      <w:r w:rsidRPr="00005CCF">
        <w:rPr>
          <w:lang w:val="lt-LT"/>
        </w:rPr>
        <w:t>k</w:t>
      </w:r>
      <w:r w:rsidR="00425370" w:rsidRPr="00005CCF">
        <w:rPr>
          <w:lang w:val="lt-LT"/>
        </w:rPr>
        <w:t>adotril</w:t>
      </w:r>
      <w:r w:rsidRPr="00005CCF">
        <w:rPr>
          <w:lang w:val="lt-LT"/>
        </w:rPr>
        <w:t>į</w:t>
      </w:r>
      <w:proofErr w:type="spellEnd"/>
      <w:r w:rsidR="00425370" w:rsidRPr="00005CCF">
        <w:rPr>
          <w:lang w:val="lt-LT"/>
        </w:rPr>
        <w:t xml:space="preserve">) </w:t>
      </w:r>
      <w:r w:rsidRPr="00005CCF">
        <w:rPr>
          <w:lang w:val="lt-LT"/>
        </w:rPr>
        <w:t>arba</w:t>
      </w:r>
      <w:r w:rsidR="00425370" w:rsidRPr="00005CCF">
        <w:rPr>
          <w:lang w:val="lt-LT"/>
        </w:rPr>
        <w:t xml:space="preserve"> </w:t>
      </w:r>
      <w:proofErr w:type="spellStart"/>
      <w:r w:rsidR="00425370" w:rsidRPr="00005CCF">
        <w:rPr>
          <w:lang w:val="lt-LT"/>
        </w:rPr>
        <w:t>sa</w:t>
      </w:r>
      <w:r w:rsidRPr="00005CCF">
        <w:rPr>
          <w:lang w:val="lt-LT"/>
        </w:rPr>
        <w:t>k</w:t>
      </w:r>
      <w:r w:rsidR="00425370" w:rsidRPr="00005CCF">
        <w:rPr>
          <w:lang w:val="lt-LT"/>
        </w:rPr>
        <w:t>ubitril</w:t>
      </w:r>
      <w:r w:rsidRPr="00005CCF">
        <w:rPr>
          <w:lang w:val="lt-LT"/>
        </w:rPr>
        <w:t>į</w:t>
      </w:r>
      <w:proofErr w:type="spellEnd"/>
      <w:r w:rsidRPr="00005CCF">
        <w:rPr>
          <w:lang w:val="lt-LT"/>
        </w:rPr>
        <w:t xml:space="preserve"> </w:t>
      </w:r>
      <w:r w:rsidR="00425370" w:rsidRPr="00005CCF">
        <w:rPr>
          <w:lang w:val="lt-LT"/>
        </w:rPr>
        <w:t>/</w:t>
      </w:r>
      <w:r w:rsidRPr="00005CCF">
        <w:rPr>
          <w:lang w:val="lt-LT"/>
        </w:rPr>
        <w:t xml:space="preserve"> </w:t>
      </w:r>
      <w:proofErr w:type="spellStart"/>
      <w:r w:rsidR="00425370" w:rsidRPr="00005CCF">
        <w:rPr>
          <w:lang w:val="lt-LT"/>
        </w:rPr>
        <w:t>valsartan</w:t>
      </w:r>
      <w:r w:rsidRPr="00005CCF">
        <w:rPr>
          <w:lang w:val="lt-LT"/>
        </w:rPr>
        <w:t>ą</w:t>
      </w:r>
      <w:proofErr w:type="spellEnd"/>
      <w:r w:rsidR="00425370" w:rsidRPr="00005CCF">
        <w:rPr>
          <w:lang w:val="lt-LT"/>
        </w:rPr>
        <w:t xml:space="preserve">. </w:t>
      </w:r>
      <w:r w:rsidR="00575DC5" w:rsidRPr="00005CCF">
        <w:rPr>
          <w:lang w:val="lt-LT"/>
        </w:rPr>
        <w:t xml:space="preserve">Informaciją </w:t>
      </w:r>
      <w:r w:rsidR="003863F4">
        <w:rPr>
          <w:lang w:val="lt-LT"/>
        </w:rPr>
        <w:t>ap</w:t>
      </w:r>
      <w:r w:rsidR="00575DC5" w:rsidRPr="00005CCF">
        <w:rPr>
          <w:lang w:val="lt-LT"/>
        </w:rPr>
        <w:t xml:space="preserve">ie </w:t>
      </w:r>
      <w:proofErr w:type="spellStart"/>
      <w:r w:rsidR="00425370" w:rsidRPr="00005CCF">
        <w:rPr>
          <w:lang w:val="lt-LT"/>
        </w:rPr>
        <w:t>sa</w:t>
      </w:r>
      <w:r w:rsidR="00575DC5" w:rsidRPr="00005CCF">
        <w:rPr>
          <w:lang w:val="lt-LT"/>
        </w:rPr>
        <w:t>k</w:t>
      </w:r>
      <w:r w:rsidR="00425370" w:rsidRPr="00005CCF">
        <w:rPr>
          <w:lang w:val="lt-LT"/>
        </w:rPr>
        <w:t>ubitril</w:t>
      </w:r>
      <w:r w:rsidR="00575DC5" w:rsidRPr="00005CCF">
        <w:rPr>
          <w:lang w:val="lt-LT"/>
        </w:rPr>
        <w:t>į</w:t>
      </w:r>
      <w:proofErr w:type="spellEnd"/>
      <w:r w:rsidR="00575DC5" w:rsidRPr="00005CCF">
        <w:rPr>
          <w:lang w:val="lt-LT"/>
        </w:rPr>
        <w:t xml:space="preserve"> </w:t>
      </w:r>
      <w:r w:rsidR="00425370" w:rsidRPr="00005CCF">
        <w:rPr>
          <w:lang w:val="lt-LT"/>
        </w:rPr>
        <w:t>/</w:t>
      </w:r>
      <w:r w:rsidR="00575DC5" w:rsidRPr="00005CCF">
        <w:rPr>
          <w:lang w:val="lt-LT"/>
        </w:rPr>
        <w:t xml:space="preserve"> </w:t>
      </w:r>
      <w:proofErr w:type="spellStart"/>
      <w:r w:rsidR="00425370" w:rsidRPr="00005CCF">
        <w:rPr>
          <w:lang w:val="lt-LT"/>
        </w:rPr>
        <w:t>valsartan</w:t>
      </w:r>
      <w:r w:rsidR="00575DC5" w:rsidRPr="00005CCF">
        <w:rPr>
          <w:lang w:val="lt-LT"/>
        </w:rPr>
        <w:t>ą</w:t>
      </w:r>
      <w:proofErr w:type="spellEnd"/>
      <w:r w:rsidR="00575DC5" w:rsidRPr="00005CCF">
        <w:rPr>
          <w:lang w:val="lt-LT"/>
        </w:rPr>
        <w:t xml:space="preserve"> žr.</w:t>
      </w:r>
      <w:r w:rsidR="00425370" w:rsidRPr="00005CCF">
        <w:rPr>
          <w:lang w:val="lt-LT"/>
        </w:rPr>
        <w:t xml:space="preserve"> 2</w:t>
      </w:r>
      <w:r w:rsidR="00575DC5" w:rsidRPr="00005CCF">
        <w:rPr>
          <w:lang w:val="lt-LT"/>
        </w:rPr>
        <w:t> skyriuje skyrelį „</w:t>
      </w:r>
      <w:proofErr w:type="spellStart"/>
      <w:r w:rsidR="00575DC5" w:rsidRPr="00005CCF">
        <w:rPr>
          <w:lang w:val="lt-LT"/>
        </w:rPr>
        <w:t>Twilev</w:t>
      </w:r>
      <w:proofErr w:type="spellEnd"/>
      <w:r w:rsidR="00575DC5" w:rsidRPr="00005CCF">
        <w:rPr>
          <w:lang w:val="lt-LT"/>
        </w:rPr>
        <w:t xml:space="preserve"> vartoti </w:t>
      </w:r>
      <w:r w:rsidR="003863F4">
        <w:rPr>
          <w:lang w:val="lt-LT"/>
        </w:rPr>
        <w:t>draudžia</w:t>
      </w:r>
      <w:r w:rsidR="00575DC5" w:rsidRPr="00005CCF">
        <w:rPr>
          <w:lang w:val="lt-LT"/>
        </w:rPr>
        <w:t>ma“;</w:t>
      </w:r>
    </w:p>
    <w:p w14:paraId="0197E117" w14:textId="213CAEDD" w:rsidR="00425370" w:rsidRPr="00005CCF" w:rsidRDefault="00575DC5" w:rsidP="002B02E6">
      <w:pPr>
        <w:numPr>
          <w:ilvl w:val="0"/>
          <w:numId w:val="15"/>
        </w:numPr>
        <w:ind w:left="567" w:hanging="567"/>
        <w:rPr>
          <w:lang w:val="lt-LT"/>
        </w:rPr>
      </w:pPr>
      <w:r w:rsidRPr="00005CCF">
        <w:rPr>
          <w:lang w:val="lt-LT"/>
        </w:rPr>
        <w:t>sergate</w:t>
      </w:r>
      <w:r w:rsidR="00425370" w:rsidRPr="00005CCF">
        <w:rPr>
          <w:lang w:val="lt-LT"/>
        </w:rPr>
        <w:t xml:space="preserve"> </w:t>
      </w:r>
      <w:proofErr w:type="spellStart"/>
      <w:r w:rsidRPr="00005CCF">
        <w:rPr>
          <w:lang w:val="lt-LT"/>
        </w:rPr>
        <w:t>ko</w:t>
      </w:r>
      <w:r w:rsidR="00425370" w:rsidRPr="00005CCF">
        <w:rPr>
          <w:lang w:val="lt-LT"/>
        </w:rPr>
        <w:t>lagen</w:t>
      </w:r>
      <w:r w:rsidRPr="00005CCF">
        <w:rPr>
          <w:lang w:val="lt-LT"/>
        </w:rPr>
        <w:t>oze</w:t>
      </w:r>
      <w:proofErr w:type="spellEnd"/>
      <w:r w:rsidRPr="00005CCF">
        <w:rPr>
          <w:lang w:val="lt-LT"/>
        </w:rPr>
        <w:t>, pavyzdžiui,</w:t>
      </w:r>
      <w:r w:rsidR="00425370" w:rsidRPr="00005CCF">
        <w:rPr>
          <w:lang w:val="lt-LT"/>
        </w:rPr>
        <w:t xml:space="preserve"> </w:t>
      </w:r>
      <w:proofErr w:type="spellStart"/>
      <w:r w:rsidRPr="00005CCF">
        <w:rPr>
          <w:lang w:val="lt-LT"/>
        </w:rPr>
        <w:t>sklerodermija</w:t>
      </w:r>
      <w:proofErr w:type="spellEnd"/>
      <w:r w:rsidRPr="00005CCF">
        <w:rPr>
          <w:lang w:val="lt-LT"/>
        </w:rPr>
        <w:t xml:space="preserve"> arba sistemine raudonąja vilklige;</w:t>
      </w:r>
    </w:p>
    <w:p w14:paraId="663E131A" w14:textId="6F482AF0" w:rsidR="00575DC5" w:rsidRPr="00005CCF" w:rsidRDefault="00575DC5" w:rsidP="002B02E6">
      <w:pPr>
        <w:numPr>
          <w:ilvl w:val="0"/>
          <w:numId w:val="15"/>
        </w:numPr>
        <w:ind w:left="567" w:hanging="567"/>
        <w:rPr>
          <w:lang w:val="lt-LT"/>
        </w:rPr>
      </w:pPr>
      <w:r w:rsidRPr="00005CCF">
        <w:rPr>
          <w:lang w:val="lt-LT"/>
        </w:rPr>
        <w:t xml:space="preserve">galvojate, kad esate nėščia (arba galite pastoti). </w:t>
      </w:r>
      <w:proofErr w:type="spellStart"/>
      <w:r w:rsidRPr="00005CCF">
        <w:rPr>
          <w:lang w:val="lt-LT"/>
        </w:rPr>
        <w:t>Twilev</w:t>
      </w:r>
      <w:proofErr w:type="spellEnd"/>
      <w:r w:rsidRPr="00005CCF">
        <w:rPr>
          <w:lang w:val="lt-LT"/>
        </w:rPr>
        <w:t xml:space="preserve"> nerekomenduojama vartoti pirmaisiais 3 nėštumo mėnesiais</w:t>
      </w:r>
      <w:r w:rsidR="003863F4">
        <w:rPr>
          <w:lang w:val="lt-LT"/>
        </w:rPr>
        <w:t xml:space="preserve"> ir</w:t>
      </w:r>
      <w:r w:rsidRPr="00005CCF">
        <w:rPr>
          <w:lang w:val="lt-LT"/>
        </w:rPr>
        <w:t xml:space="preserve"> gali sukelti didelę žalą vaisiui, jeigu vartojamas po 3 nėštumo mėnesių (žr. toliau esantį skyrelį „Nėštumas ir žindymo laikotarpis“);</w:t>
      </w:r>
    </w:p>
    <w:p w14:paraId="16F8CAA4" w14:textId="0FE5B98A" w:rsidR="00425370" w:rsidRPr="00005CCF" w:rsidRDefault="00575DC5" w:rsidP="002B02E6">
      <w:pPr>
        <w:numPr>
          <w:ilvl w:val="0"/>
          <w:numId w:val="15"/>
        </w:numPr>
        <w:ind w:left="567" w:hanging="567"/>
        <w:rPr>
          <w:lang w:val="lt-LT"/>
        </w:rPr>
      </w:pPr>
      <w:r w:rsidRPr="00005CCF">
        <w:rPr>
          <w:lang w:val="lt-LT"/>
        </w:rPr>
        <w:t xml:space="preserve">esate juodaodžių kilmės, nes šiems žmonėms yra didesnė </w:t>
      </w:r>
      <w:proofErr w:type="spellStart"/>
      <w:r w:rsidRPr="00005CCF">
        <w:rPr>
          <w:lang w:val="lt-LT"/>
        </w:rPr>
        <w:t>angioneurozinės</w:t>
      </w:r>
      <w:proofErr w:type="spellEnd"/>
      <w:r w:rsidRPr="00005CCF">
        <w:rPr>
          <w:lang w:val="lt-LT"/>
        </w:rPr>
        <w:t xml:space="preserve"> edemos rizika, o vaistas gali būti mažiau veiksmingas mažinant kraujospūdį nei kitų etninių grupių pacientams;</w:t>
      </w:r>
    </w:p>
    <w:p w14:paraId="6182A814" w14:textId="0A6F06A9" w:rsidR="00425370" w:rsidRPr="00005CCF" w:rsidRDefault="000A2DA5" w:rsidP="002B02E6">
      <w:pPr>
        <w:numPr>
          <w:ilvl w:val="0"/>
          <w:numId w:val="15"/>
        </w:numPr>
        <w:ind w:left="567" w:hanging="567"/>
        <w:rPr>
          <w:lang w:val="lt-LT"/>
        </w:rPr>
      </w:pPr>
      <w:r w:rsidRPr="00005CCF">
        <w:rPr>
          <w:lang w:val="lt-LT"/>
        </w:rPr>
        <w:t>vartojate kurį nors iš toliau išvardytų vaistų, kuriais gydomi pacientai dėl aukšto kraujospūdžio</w:t>
      </w:r>
      <w:r w:rsidR="00425370" w:rsidRPr="00005CCF">
        <w:rPr>
          <w:lang w:val="lt-LT"/>
        </w:rPr>
        <w:t>:</w:t>
      </w:r>
    </w:p>
    <w:p w14:paraId="6C76F170" w14:textId="3B866280" w:rsidR="00425370" w:rsidRPr="00005CCF" w:rsidRDefault="00425370" w:rsidP="002B02E6">
      <w:pPr>
        <w:ind w:left="1134" w:hanging="567"/>
        <w:rPr>
          <w:lang w:val="lt-LT"/>
        </w:rPr>
      </w:pPr>
      <w:r w:rsidRPr="00005CCF">
        <w:rPr>
          <w:lang w:val="lt-LT"/>
        </w:rPr>
        <w:t>-</w:t>
      </w:r>
      <w:r w:rsidR="00395475" w:rsidRPr="00005CCF">
        <w:rPr>
          <w:lang w:val="lt-LT"/>
        </w:rPr>
        <w:tab/>
      </w:r>
      <w:proofErr w:type="spellStart"/>
      <w:r w:rsidRPr="00005CCF">
        <w:rPr>
          <w:lang w:val="lt-LT"/>
        </w:rPr>
        <w:t>angioten</w:t>
      </w:r>
      <w:r w:rsidR="00395475" w:rsidRPr="00005CCF">
        <w:rPr>
          <w:lang w:val="lt-LT"/>
        </w:rPr>
        <w:t>zino</w:t>
      </w:r>
      <w:proofErr w:type="spellEnd"/>
      <w:r w:rsidRPr="00005CCF">
        <w:rPr>
          <w:lang w:val="lt-LT"/>
        </w:rPr>
        <w:t xml:space="preserve"> II receptor</w:t>
      </w:r>
      <w:r w:rsidR="00395475" w:rsidRPr="00005CCF">
        <w:rPr>
          <w:lang w:val="lt-LT"/>
        </w:rPr>
        <w:t>ių</w:t>
      </w:r>
      <w:r w:rsidRPr="00005CCF">
        <w:rPr>
          <w:lang w:val="lt-LT"/>
        </w:rPr>
        <w:t xml:space="preserve"> blo</w:t>
      </w:r>
      <w:r w:rsidR="00395475" w:rsidRPr="00005CCF">
        <w:rPr>
          <w:lang w:val="lt-LT"/>
        </w:rPr>
        <w:t>katoriai</w:t>
      </w:r>
      <w:r w:rsidRPr="00005CCF">
        <w:rPr>
          <w:lang w:val="lt-LT"/>
        </w:rPr>
        <w:t xml:space="preserve"> (ARB) (</w:t>
      </w:r>
      <w:r w:rsidR="00395475" w:rsidRPr="00005CCF">
        <w:rPr>
          <w:lang w:val="lt-LT"/>
        </w:rPr>
        <w:t>dar vadinami</w:t>
      </w:r>
      <w:r w:rsidRPr="00005CCF">
        <w:rPr>
          <w:lang w:val="lt-LT"/>
        </w:rPr>
        <w:t xml:space="preserve"> </w:t>
      </w:r>
      <w:proofErr w:type="spellStart"/>
      <w:r w:rsidRPr="00005CCF">
        <w:rPr>
          <w:lang w:val="lt-LT"/>
        </w:rPr>
        <w:t>sartan</w:t>
      </w:r>
      <w:r w:rsidR="00395475" w:rsidRPr="00005CCF">
        <w:rPr>
          <w:lang w:val="lt-LT"/>
        </w:rPr>
        <w:t>ais</w:t>
      </w:r>
      <w:proofErr w:type="spellEnd"/>
      <w:r w:rsidR="00395475" w:rsidRPr="00005CCF">
        <w:rPr>
          <w:lang w:val="lt-LT"/>
        </w:rPr>
        <w:t xml:space="preserve">, pavyzdžiui: </w:t>
      </w:r>
      <w:proofErr w:type="spellStart"/>
      <w:r w:rsidRPr="00005CCF">
        <w:rPr>
          <w:lang w:val="lt-LT"/>
        </w:rPr>
        <w:t>valsartan</w:t>
      </w:r>
      <w:r w:rsidR="00395475" w:rsidRPr="00005CCF">
        <w:rPr>
          <w:lang w:val="lt-LT"/>
        </w:rPr>
        <w:t>as</w:t>
      </w:r>
      <w:proofErr w:type="spellEnd"/>
      <w:r w:rsidRPr="00005CCF">
        <w:rPr>
          <w:lang w:val="lt-LT"/>
        </w:rPr>
        <w:t xml:space="preserve">, </w:t>
      </w:r>
      <w:proofErr w:type="spellStart"/>
      <w:r w:rsidRPr="00005CCF">
        <w:rPr>
          <w:lang w:val="lt-LT"/>
        </w:rPr>
        <w:t>telmisartan</w:t>
      </w:r>
      <w:r w:rsidR="00395475" w:rsidRPr="00005CCF">
        <w:rPr>
          <w:lang w:val="lt-LT"/>
        </w:rPr>
        <w:t>as</w:t>
      </w:r>
      <w:proofErr w:type="spellEnd"/>
      <w:r w:rsidRPr="00005CCF">
        <w:rPr>
          <w:lang w:val="lt-LT"/>
        </w:rPr>
        <w:t xml:space="preserve">, </w:t>
      </w:r>
      <w:proofErr w:type="spellStart"/>
      <w:r w:rsidRPr="00005CCF">
        <w:rPr>
          <w:lang w:val="lt-LT"/>
        </w:rPr>
        <w:t>irbesartan</w:t>
      </w:r>
      <w:r w:rsidR="00395475" w:rsidRPr="00005CCF">
        <w:rPr>
          <w:lang w:val="lt-LT"/>
        </w:rPr>
        <w:t>as</w:t>
      </w:r>
      <w:proofErr w:type="spellEnd"/>
      <w:r w:rsidRPr="00005CCF">
        <w:rPr>
          <w:lang w:val="lt-LT"/>
        </w:rPr>
        <w:t xml:space="preserve">), </w:t>
      </w:r>
      <w:r w:rsidR="00395475" w:rsidRPr="00005CCF">
        <w:rPr>
          <w:lang w:val="lt-LT"/>
        </w:rPr>
        <w:t>ypač, jeigu sergate su cukriniu diabetu susijusia inkstų liga;</w:t>
      </w:r>
    </w:p>
    <w:p w14:paraId="2A193E4A" w14:textId="76D6E8AE" w:rsidR="00425370" w:rsidRPr="00005CCF" w:rsidRDefault="00425370" w:rsidP="002B02E6">
      <w:pPr>
        <w:ind w:left="1134" w:hanging="567"/>
        <w:rPr>
          <w:lang w:val="lt-LT"/>
        </w:rPr>
      </w:pPr>
      <w:r w:rsidRPr="00005CCF">
        <w:rPr>
          <w:lang w:val="lt-LT"/>
        </w:rPr>
        <w:t>-</w:t>
      </w:r>
      <w:r w:rsidR="00395475" w:rsidRPr="00005CCF">
        <w:rPr>
          <w:lang w:val="lt-LT"/>
        </w:rPr>
        <w:tab/>
      </w:r>
      <w:proofErr w:type="spellStart"/>
      <w:r w:rsidRPr="00005CCF">
        <w:rPr>
          <w:lang w:val="lt-LT"/>
        </w:rPr>
        <w:t>aliskiren</w:t>
      </w:r>
      <w:r w:rsidR="00395475" w:rsidRPr="00005CCF">
        <w:rPr>
          <w:lang w:val="lt-LT"/>
        </w:rPr>
        <w:t>as</w:t>
      </w:r>
      <w:proofErr w:type="spellEnd"/>
      <w:r w:rsidR="00395475" w:rsidRPr="00005CCF">
        <w:rPr>
          <w:lang w:val="lt-LT"/>
        </w:rPr>
        <w:t>.</w:t>
      </w:r>
    </w:p>
    <w:p w14:paraId="2577663D" w14:textId="77777777" w:rsidR="00425370" w:rsidRPr="00005CCF" w:rsidRDefault="00425370" w:rsidP="002B02E6">
      <w:pPr>
        <w:rPr>
          <w:lang w:val="lt-LT"/>
        </w:rPr>
      </w:pPr>
    </w:p>
    <w:p w14:paraId="34776EB5" w14:textId="1CAE9DC9" w:rsidR="00FD22AD" w:rsidRPr="00005CCF" w:rsidRDefault="00FD22AD" w:rsidP="002B02E6">
      <w:pPr>
        <w:rPr>
          <w:lang w:val="lt-LT"/>
        </w:rPr>
      </w:pPr>
      <w:r w:rsidRPr="00005CCF">
        <w:rPr>
          <w:lang w:val="lt-LT"/>
        </w:rPr>
        <w:t>Gydytojas gali reguliariai tirti Jūsų inkstų funkciją, kraujospūdį ir elektrolitų (pvz., kalio) koncentracijas kraujyje.</w:t>
      </w:r>
    </w:p>
    <w:p w14:paraId="64DEF24A" w14:textId="77777777" w:rsidR="00FD22AD" w:rsidRPr="00005CCF" w:rsidRDefault="00FD22AD" w:rsidP="002B02E6">
      <w:pPr>
        <w:rPr>
          <w:lang w:val="lt-LT"/>
        </w:rPr>
      </w:pPr>
    </w:p>
    <w:p w14:paraId="210A756D" w14:textId="70CE2AC0" w:rsidR="00425370" w:rsidRPr="00005CCF" w:rsidRDefault="00FD22AD" w:rsidP="002B02E6">
      <w:pPr>
        <w:rPr>
          <w:lang w:val="lt-LT"/>
        </w:rPr>
      </w:pPr>
      <w:r w:rsidRPr="00005CCF">
        <w:rPr>
          <w:lang w:val="lt-LT"/>
        </w:rPr>
        <w:t>Taip pat žr. informaciją, pateiktą skyrelyje „</w:t>
      </w:r>
      <w:proofErr w:type="spellStart"/>
      <w:r w:rsidRPr="00005CCF">
        <w:rPr>
          <w:lang w:val="lt-LT"/>
        </w:rPr>
        <w:t>Twilev</w:t>
      </w:r>
      <w:proofErr w:type="spellEnd"/>
      <w:r w:rsidRPr="00005CCF">
        <w:rPr>
          <w:lang w:val="lt-LT"/>
        </w:rPr>
        <w:t xml:space="preserve"> vartoti </w:t>
      </w:r>
      <w:r w:rsidR="00BB7366">
        <w:rPr>
          <w:lang w:val="lt-LT"/>
        </w:rPr>
        <w:t>draudžia</w:t>
      </w:r>
      <w:r w:rsidRPr="00005CCF">
        <w:rPr>
          <w:lang w:val="lt-LT"/>
        </w:rPr>
        <w:t>ma“.</w:t>
      </w:r>
    </w:p>
    <w:p w14:paraId="001BEC9E" w14:textId="77777777" w:rsidR="005E24B3" w:rsidRPr="00005CCF" w:rsidRDefault="005E24B3" w:rsidP="002B02E6">
      <w:pPr>
        <w:numPr>
          <w:ilvl w:val="12"/>
          <w:numId w:val="0"/>
        </w:numPr>
        <w:ind w:right="-2"/>
        <w:rPr>
          <w:lang w:val="lt-LT"/>
        </w:rPr>
      </w:pPr>
    </w:p>
    <w:p w14:paraId="4A511EBF" w14:textId="534BF6A7" w:rsidR="005E24B3" w:rsidRPr="00005CCF" w:rsidRDefault="005E24B3" w:rsidP="002B02E6">
      <w:pPr>
        <w:keepNext/>
        <w:tabs>
          <w:tab w:val="left" w:pos="567"/>
        </w:tabs>
        <w:jc w:val="both"/>
        <w:outlineLvl w:val="3"/>
        <w:rPr>
          <w:b/>
          <w:bCs/>
          <w:lang w:val="lt-LT" w:eastAsia="x-none"/>
        </w:rPr>
      </w:pPr>
      <w:r w:rsidRPr="00005CCF">
        <w:rPr>
          <w:b/>
          <w:bCs/>
          <w:lang w:val="lt-LT" w:eastAsia="x-none"/>
        </w:rPr>
        <w:t>Vaikams ir paaugliams</w:t>
      </w:r>
    </w:p>
    <w:p w14:paraId="25156BD1" w14:textId="1FF389B0" w:rsidR="005E24B3" w:rsidRPr="00005CCF" w:rsidRDefault="007313E9" w:rsidP="002B02E6">
      <w:pPr>
        <w:numPr>
          <w:ilvl w:val="12"/>
          <w:numId w:val="0"/>
        </w:numPr>
        <w:rPr>
          <w:bCs/>
          <w:lang w:val="lt-LT"/>
        </w:rPr>
      </w:pPr>
      <w:r w:rsidRPr="00005CCF">
        <w:rPr>
          <w:bCs/>
          <w:lang w:val="lt-LT"/>
        </w:rPr>
        <w:t xml:space="preserve">Trūksta duomenų apie vaisto vartojimą vaikams ir jaunesniems kaip 18 metų paaugliams, todėl jiems vartoti </w:t>
      </w:r>
      <w:proofErr w:type="spellStart"/>
      <w:r w:rsidRPr="00005CCF">
        <w:rPr>
          <w:bCs/>
          <w:lang w:val="lt-LT"/>
        </w:rPr>
        <w:t>Twilev</w:t>
      </w:r>
      <w:proofErr w:type="spellEnd"/>
      <w:r w:rsidRPr="00005CCF">
        <w:rPr>
          <w:bCs/>
          <w:lang w:val="lt-LT"/>
        </w:rPr>
        <w:t xml:space="preserve"> nerekomenduojama.</w:t>
      </w:r>
    </w:p>
    <w:p w14:paraId="015D74AE" w14:textId="77777777" w:rsidR="007313E9" w:rsidRPr="00005CCF" w:rsidRDefault="007313E9" w:rsidP="002B02E6">
      <w:pPr>
        <w:numPr>
          <w:ilvl w:val="12"/>
          <w:numId w:val="0"/>
        </w:numPr>
        <w:rPr>
          <w:bCs/>
          <w:lang w:val="lt-LT"/>
        </w:rPr>
      </w:pPr>
    </w:p>
    <w:p w14:paraId="41D5FE67" w14:textId="74AA7861" w:rsidR="005E24B3" w:rsidRPr="00005CCF" w:rsidRDefault="005E24B3" w:rsidP="002B02E6">
      <w:pPr>
        <w:keepNext/>
        <w:tabs>
          <w:tab w:val="left" w:pos="567"/>
        </w:tabs>
        <w:jc w:val="both"/>
        <w:outlineLvl w:val="3"/>
        <w:rPr>
          <w:b/>
          <w:bCs/>
          <w:lang w:val="lt-LT" w:eastAsia="x-none"/>
        </w:rPr>
      </w:pPr>
      <w:r w:rsidRPr="00005CCF">
        <w:rPr>
          <w:b/>
          <w:bCs/>
          <w:lang w:val="lt-LT" w:eastAsia="x-none"/>
        </w:rPr>
        <w:t xml:space="preserve">Kiti vaistai ir </w:t>
      </w:r>
      <w:proofErr w:type="spellStart"/>
      <w:r w:rsidR="007313E9" w:rsidRPr="00005CCF">
        <w:rPr>
          <w:b/>
          <w:bCs/>
          <w:lang w:val="lt-LT" w:eastAsia="x-none"/>
        </w:rPr>
        <w:t>Twilev</w:t>
      </w:r>
      <w:proofErr w:type="spellEnd"/>
    </w:p>
    <w:p w14:paraId="63545D2D" w14:textId="36BDA87B" w:rsidR="00BD60BD" w:rsidRPr="00005CCF" w:rsidRDefault="005E24B3" w:rsidP="002B02E6">
      <w:pPr>
        <w:numPr>
          <w:ilvl w:val="12"/>
          <w:numId w:val="0"/>
        </w:numPr>
        <w:ind w:right="-2"/>
        <w:rPr>
          <w:lang w:val="lt-LT"/>
        </w:rPr>
      </w:pPr>
      <w:r w:rsidRPr="00005CCF">
        <w:rPr>
          <w:lang w:val="lt-LT"/>
        </w:rPr>
        <w:t xml:space="preserve">Jeigu vartojate ar neseniai vartojote kitų vaistų arba dėl to nesate tikri, apie tai pasakykite </w:t>
      </w:r>
      <w:r w:rsidR="00BB7366">
        <w:rPr>
          <w:lang w:val="lt-LT"/>
        </w:rPr>
        <w:t xml:space="preserve">savo </w:t>
      </w:r>
      <w:r w:rsidRPr="00005CCF">
        <w:rPr>
          <w:lang w:val="lt-LT"/>
        </w:rPr>
        <w:t>gydytojui arba vaistininkui.</w:t>
      </w:r>
      <w:r w:rsidR="00BD60BD" w:rsidRPr="00005CCF">
        <w:rPr>
          <w:lang w:val="lt-LT"/>
        </w:rPr>
        <w:t xml:space="preserve"> Taip elgtis reikia todėl, kad </w:t>
      </w:r>
      <w:proofErr w:type="spellStart"/>
      <w:r w:rsidR="00BD60BD" w:rsidRPr="00005CCF">
        <w:rPr>
          <w:lang w:val="lt-LT"/>
        </w:rPr>
        <w:t>Twilev</w:t>
      </w:r>
      <w:proofErr w:type="spellEnd"/>
      <w:r w:rsidR="00BD60BD" w:rsidRPr="00005CCF">
        <w:rPr>
          <w:lang w:val="lt-LT"/>
        </w:rPr>
        <w:t xml:space="preserve"> gali </w:t>
      </w:r>
      <w:r w:rsidR="00BB7366">
        <w:rPr>
          <w:lang w:val="lt-LT"/>
        </w:rPr>
        <w:t>keis</w:t>
      </w:r>
      <w:r w:rsidR="00BD60BD" w:rsidRPr="00005CCF">
        <w:rPr>
          <w:lang w:val="lt-LT"/>
        </w:rPr>
        <w:t xml:space="preserve">ti kai kurių kitų vaistų veikimą. Be to, kai kurie vaistai gali </w:t>
      </w:r>
      <w:r w:rsidR="00BB7366">
        <w:rPr>
          <w:lang w:val="lt-LT"/>
        </w:rPr>
        <w:t>keis</w:t>
      </w:r>
      <w:r w:rsidR="00BD60BD" w:rsidRPr="00005CCF">
        <w:rPr>
          <w:lang w:val="lt-LT"/>
        </w:rPr>
        <w:t xml:space="preserve">ti </w:t>
      </w:r>
      <w:proofErr w:type="spellStart"/>
      <w:r w:rsidR="00BD60BD" w:rsidRPr="00005CCF">
        <w:rPr>
          <w:lang w:val="lt-LT"/>
        </w:rPr>
        <w:t>Twilev</w:t>
      </w:r>
      <w:proofErr w:type="spellEnd"/>
      <w:r w:rsidR="00BD60BD" w:rsidRPr="00005CCF">
        <w:rPr>
          <w:lang w:val="lt-LT"/>
        </w:rPr>
        <w:t xml:space="preserve"> veikimą. Dėl šios sąveikos gali sumažėti vieno ar abiejų vaistų veiksmingumas arba padidėti šalutinio poveikio rizika ar sunkuma</w:t>
      </w:r>
      <w:r w:rsidR="00BB7366">
        <w:rPr>
          <w:lang w:val="lt-LT"/>
        </w:rPr>
        <w:t>s</w:t>
      </w:r>
      <w:r w:rsidR="00BD60BD" w:rsidRPr="00005CCF">
        <w:rPr>
          <w:lang w:val="lt-LT"/>
        </w:rPr>
        <w:t>.</w:t>
      </w:r>
    </w:p>
    <w:p w14:paraId="32676493" w14:textId="77777777" w:rsidR="00BD60BD" w:rsidRPr="00005CCF" w:rsidRDefault="00BD60BD" w:rsidP="002B02E6">
      <w:pPr>
        <w:numPr>
          <w:ilvl w:val="12"/>
          <w:numId w:val="0"/>
        </w:numPr>
        <w:ind w:right="-2"/>
        <w:rPr>
          <w:lang w:val="lt-LT"/>
        </w:rPr>
      </w:pPr>
    </w:p>
    <w:p w14:paraId="498D8837" w14:textId="5D077F44" w:rsidR="005E24B3" w:rsidRPr="00005CCF" w:rsidRDefault="00BD60BD" w:rsidP="002B02E6">
      <w:pPr>
        <w:numPr>
          <w:ilvl w:val="12"/>
          <w:numId w:val="0"/>
        </w:numPr>
        <w:ind w:right="-2"/>
        <w:rPr>
          <w:lang w:val="lt-LT"/>
        </w:rPr>
      </w:pPr>
      <w:r w:rsidRPr="00005CCF">
        <w:rPr>
          <w:lang w:val="lt-LT"/>
        </w:rPr>
        <w:t>Ypač svarbu pasakyti gydytojui, jeigu vartojate bet kurį iš toliau išvardytų vaistų.</w:t>
      </w:r>
    </w:p>
    <w:p w14:paraId="3B2CE6ED" w14:textId="77777777" w:rsidR="00A771EC" w:rsidRPr="00005CCF" w:rsidRDefault="00A771EC" w:rsidP="002B02E6">
      <w:pPr>
        <w:rPr>
          <w:lang w:val="lt-LT"/>
        </w:rPr>
      </w:pPr>
    </w:p>
    <w:p w14:paraId="44A3EFAF" w14:textId="6B2D4EB7" w:rsidR="00A771EC" w:rsidRPr="00005CCF" w:rsidRDefault="00433D89"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 xml:space="preserve">Vaistai kraujospūdžiui kontroliuoti ir širdies ligoms gydyti </w:t>
      </w:r>
      <w:r w:rsidR="00A771EC" w:rsidRPr="00005CCF">
        <w:rPr>
          <w:color w:val="000000"/>
          <w:lang w:val="lt-LT"/>
        </w:rPr>
        <w:t>(</w:t>
      </w:r>
      <w:r w:rsidRPr="00005CCF">
        <w:rPr>
          <w:color w:val="000000"/>
          <w:lang w:val="lt-LT"/>
        </w:rPr>
        <w:t>pvz.:</w:t>
      </w:r>
      <w:r w:rsidR="00A771EC" w:rsidRPr="00005CCF">
        <w:rPr>
          <w:color w:val="000000"/>
          <w:lang w:val="lt-LT"/>
        </w:rPr>
        <w:t xml:space="preserve"> </w:t>
      </w:r>
      <w:proofErr w:type="spellStart"/>
      <w:r w:rsidR="00A771EC" w:rsidRPr="00005CCF">
        <w:rPr>
          <w:color w:val="000000"/>
          <w:lang w:val="lt-LT"/>
        </w:rPr>
        <w:t>am</w:t>
      </w:r>
      <w:r w:rsidRPr="00005CCF">
        <w:rPr>
          <w:color w:val="000000"/>
          <w:lang w:val="lt-LT"/>
        </w:rPr>
        <w:t>j</w:t>
      </w:r>
      <w:r w:rsidR="00A771EC" w:rsidRPr="00005CCF">
        <w:rPr>
          <w:color w:val="000000"/>
          <w:lang w:val="lt-LT"/>
        </w:rPr>
        <w:t>odaron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cibenzolin</w:t>
      </w:r>
      <w:r w:rsidRPr="00005CCF">
        <w:rPr>
          <w:color w:val="000000"/>
          <w:lang w:val="lt-LT"/>
        </w:rPr>
        <w:t>as</w:t>
      </w:r>
      <w:proofErr w:type="spellEnd"/>
      <w:r w:rsidR="00A771EC" w:rsidRPr="00005CCF">
        <w:rPr>
          <w:color w:val="000000"/>
          <w:lang w:val="lt-LT"/>
        </w:rPr>
        <w:t xml:space="preserve">, </w:t>
      </w:r>
      <w:proofErr w:type="spellStart"/>
      <w:r w:rsidRPr="00005CCF">
        <w:rPr>
          <w:color w:val="000000"/>
          <w:lang w:val="lt-LT"/>
        </w:rPr>
        <w:t>k</w:t>
      </w:r>
      <w:r w:rsidR="00A771EC" w:rsidRPr="00005CCF">
        <w:rPr>
          <w:color w:val="000000"/>
          <w:lang w:val="lt-LT"/>
        </w:rPr>
        <w:t>lonidin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digo</w:t>
      </w:r>
      <w:r w:rsidRPr="00005CCF">
        <w:rPr>
          <w:color w:val="000000"/>
          <w:lang w:val="lt-LT"/>
        </w:rPr>
        <w:t>ks</w:t>
      </w:r>
      <w:r w:rsidR="00A771EC" w:rsidRPr="00005CCF">
        <w:rPr>
          <w:color w:val="000000"/>
          <w:lang w:val="lt-LT"/>
        </w:rPr>
        <w:t>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diltiazem</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di</w:t>
      </w:r>
      <w:r w:rsidRPr="00005CCF">
        <w:rPr>
          <w:color w:val="000000"/>
          <w:lang w:val="lt-LT"/>
        </w:rPr>
        <w:t>z</w:t>
      </w:r>
      <w:r w:rsidR="00A771EC" w:rsidRPr="00005CCF">
        <w:rPr>
          <w:color w:val="000000"/>
          <w:lang w:val="lt-LT"/>
        </w:rPr>
        <w:t>op</w:t>
      </w:r>
      <w:r w:rsidRPr="00005CCF">
        <w:rPr>
          <w:color w:val="000000"/>
          <w:lang w:val="lt-LT"/>
        </w:rPr>
        <w:t>i</w:t>
      </w:r>
      <w:r w:rsidR="00A771EC" w:rsidRPr="00005CCF">
        <w:rPr>
          <w:color w:val="000000"/>
          <w:lang w:val="lt-LT"/>
        </w:rPr>
        <w:t>ramid</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felodipin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fle</w:t>
      </w:r>
      <w:r w:rsidRPr="00005CCF">
        <w:rPr>
          <w:color w:val="000000"/>
          <w:lang w:val="lt-LT"/>
        </w:rPr>
        <w:t>k</w:t>
      </w:r>
      <w:r w:rsidR="00A771EC" w:rsidRPr="00005CCF">
        <w:rPr>
          <w:color w:val="000000"/>
          <w:lang w:val="lt-LT"/>
        </w:rPr>
        <w:t>ainid</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guanfacin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h</w:t>
      </w:r>
      <w:r w:rsidRPr="00005CCF">
        <w:rPr>
          <w:color w:val="000000"/>
          <w:lang w:val="lt-LT"/>
        </w:rPr>
        <w:t>i</w:t>
      </w:r>
      <w:r w:rsidR="00A771EC" w:rsidRPr="00005CCF">
        <w:rPr>
          <w:color w:val="000000"/>
          <w:lang w:val="lt-LT"/>
        </w:rPr>
        <w:t>dro</w:t>
      </w:r>
      <w:r w:rsidRPr="00005CCF">
        <w:rPr>
          <w:color w:val="000000"/>
          <w:lang w:val="lt-LT"/>
        </w:rPr>
        <w:t>ch</w:t>
      </w:r>
      <w:r w:rsidR="00A771EC" w:rsidRPr="00005CCF">
        <w:rPr>
          <w:color w:val="000000"/>
          <w:lang w:val="lt-LT"/>
        </w:rPr>
        <w:t>inidin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lacidipin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lido</w:t>
      </w:r>
      <w:r w:rsidRPr="00005CCF">
        <w:rPr>
          <w:color w:val="000000"/>
          <w:lang w:val="lt-LT"/>
        </w:rPr>
        <w:t>k</w:t>
      </w:r>
      <w:r w:rsidR="00A771EC" w:rsidRPr="00005CCF">
        <w:rPr>
          <w:color w:val="000000"/>
          <w:lang w:val="lt-LT"/>
        </w:rPr>
        <w:t>ain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met</w:t>
      </w:r>
      <w:r w:rsidRPr="00005CCF">
        <w:rPr>
          <w:color w:val="000000"/>
          <w:lang w:val="lt-LT"/>
        </w:rPr>
        <w:t>i</w:t>
      </w:r>
      <w:r w:rsidR="00A771EC" w:rsidRPr="00005CCF">
        <w:rPr>
          <w:color w:val="000000"/>
          <w:lang w:val="lt-LT"/>
        </w:rPr>
        <w:t>ldopa</w:t>
      </w:r>
      <w:proofErr w:type="spellEnd"/>
      <w:r w:rsidR="00A771EC" w:rsidRPr="00005CCF">
        <w:rPr>
          <w:color w:val="000000"/>
          <w:lang w:val="lt-LT"/>
        </w:rPr>
        <w:t xml:space="preserve">, </w:t>
      </w:r>
      <w:proofErr w:type="spellStart"/>
      <w:r w:rsidR="00A771EC" w:rsidRPr="00005CCF">
        <w:rPr>
          <w:color w:val="000000"/>
          <w:lang w:val="lt-LT"/>
        </w:rPr>
        <w:t>me</w:t>
      </w:r>
      <w:r w:rsidRPr="00005CCF">
        <w:rPr>
          <w:color w:val="000000"/>
          <w:lang w:val="lt-LT"/>
        </w:rPr>
        <w:t>ks</w:t>
      </w:r>
      <w:r w:rsidR="00A771EC" w:rsidRPr="00005CCF">
        <w:rPr>
          <w:color w:val="000000"/>
          <w:lang w:val="lt-LT"/>
        </w:rPr>
        <w:t>iletin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mo</w:t>
      </w:r>
      <w:r w:rsidRPr="00005CCF">
        <w:rPr>
          <w:color w:val="000000"/>
          <w:lang w:val="lt-LT"/>
        </w:rPr>
        <w:t>ks</w:t>
      </w:r>
      <w:r w:rsidR="00A771EC" w:rsidRPr="00005CCF">
        <w:rPr>
          <w:color w:val="000000"/>
          <w:lang w:val="lt-LT"/>
        </w:rPr>
        <w:t>onidin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ni</w:t>
      </w:r>
      <w:r w:rsidRPr="00005CCF">
        <w:rPr>
          <w:color w:val="000000"/>
          <w:lang w:val="lt-LT"/>
        </w:rPr>
        <w:t>k</w:t>
      </w:r>
      <w:r w:rsidR="00A771EC" w:rsidRPr="00005CCF">
        <w:rPr>
          <w:color w:val="000000"/>
          <w:lang w:val="lt-LT"/>
        </w:rPr>
        <w:t>ardipin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nifedipin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nimodipin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nitrendipin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pro</w:t>
      </w:r>
      <w:r w:rsidRPr="00005CCF">
        <w:rPr>
          <w:color w:val="000000"/>
          <w:lang w:val="lt-LT"/>
        </w:rPr>
        <w:t>k</w:t>
      </w:r>
      <w:r w:rsidR="00A771EC" w:rsidRPr="00005CCF">
        <w:rPr>
          <w:color w:val="000000"/>
          <w:lang w:val="lt-LT"/>
        </w:rPr>
        <w:t>ainamid</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propafenon</w:t>
      </w:r>
      <w:r w:rsidRPr="00005CCF">
        <w:rPr>
          <w:color w:val="000000"/>
          <w:lang w:val="lt-LT"/>
        </w:rPr>
        <w:t>as</w:t>
      </w:r>
      <w:proofErr w:type="spellEnd"/>
      <w:r w:rsidR="00A771EC" w:rsidRPr="00005CCF">
        <w:rPr>
          <w:color w:val="000000"/>
          <w:lang w:val="lt-LT"/>
        </w:rPr>
        <w:t xml:space="preserve">, </w:t>
      </w:r>
      <w:proofErr w:type="spellStart"/>
      <w:r w:rsidRPr="00005CCF">
        <w:rPr>
          <w:color w:val="000000"/>
          <w:lang w:val="lt-LT"/>
        </w:rPr>
        <w:t>ch</w:t>
      </w:r>
      <w:r w:rsidR="00A771EC" w:rsidRPr="00005CCF">
        <w:rPr>
          <w:color w:val="000000"/>
          <w:lang w:val="lt-LT"/>
        </w:rPr>
        <w:t>inidin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rilmenidin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verapamil</w:t>
      </w:r>
      <w:r w:rsidRPr="00005CCF">
        <w:rPr>
          <w:color w:val="000000"/>
          <w:lang w:val="lt-LT"/>
        </w:rPr>
        <w:t>is</w:t>
      </w:r>
      <w:proofErr w:type="spellEnd"/>
      <w:r w:rsidR="00A771EC" w:rsidRPr="00005CCF">
        <w:rPr>
          <w:color w:val="000000"/>
          <w:lang w:val="lt-LT"/>
        </w:rPr>
        <w:t>).</w:t>
      </w:r>
    </w:p>
    <w:p w14:paraId="602EE164" w14:textId="3B48BE01" w:rsidR="00A771EC" w:rsidRPr="00005CCF" w:rsidRDefault="00596E4F"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Kiti</w:t>
      </w:r>
      <w:r w:rsidR="00A771EC" w:rsidRPr="00005CCF">
        <w:rPr>
          <w:b/>
          <w:color w:val="000000"/>
          <w:lang w:val="lt-LT"/>
        </w:rPr>
        <w:t xml:space="preserve"> </w:t>
      </w:r>
      <w:r w:rsidR="00ED78F6" w:rsidRPr="00005CCF">
        <w:rPr>
          <w:b/>
          <w:color w:val="000000"/>
          <w:lang w:val="lt-LT"/>
        </w:rPr>
        <w:t>vaistai padidėjusi</w:t>
      </w:r>
      <w:r w:rsidR="00E2083C" w:rsidRPr="00005CCF">
        <w:rPr>
          <w:b/>
          <w:color w:val="000000"/>
          <w:lang w:val="lt-LT"/>
        </w:rPr>
        <w:t>am</w:t>
      </w:r>
      <w:r w:rsidR="00ED78F6" w:rsidRPr="00005CCF">
        <w:rPr>
          <w:b/>
          <w:color w:val="000000"/>
          <w:lang w:val="lt-LT"/>
        </w:rPr>
        <w:t xml:space="preserve"> kraujospūdži</w:t>
      </w:r>
      <w:r w:rsidR="00E2083C" w:rsidRPr="00005CCF">
        <w:rPr>
          <w:b/>
          <w:color w:val="000000"/>
          <w:lang w:val="lt-LT"/>
        </w:rPr>
        <w:t>ui gydyti</w:t>
      </w:r>
      <w:r w:rsidR="00ED78F6" w:rsidRPr="00005CCF">
        <w:rPr>
          <w:bCs/>
          <w:color w:val="000000"/>
          <w:lang w:val="lt-LT"/>
        </w:rPr>
        <w:t>,</w:t>
      </w:r>
      <w:r w:rsidR="00A771EC" w:rsidRPr="00005CCF">
        <w:rPr>
          <w:bCs/>
          <w:color w:val="000000"/>
          <w:lang w:val="lt-LT"/>
        </w:rPr>
        <w:t xml:space="preserve"> </w:t>
      </w:r>
      <w:r w:rsidR="00ED78F6" w:rsidRPr="00005CCF">
        <w:rPr>
          <w:color w:val="000000"/>
          <w:lang w:val="lt-LT"/>
        </w:rPr>
        <w:t>įskaitant</w:t>
      </w:r>
      <w:r w:rsidR="00A771EC" w:rsidRPr="00005CCF">
        <w:rPr>
          <w:color w:val="000000"/>
          <w:lang w:val="lt-LT"/>
        </w:rPr>
        <w:t xml:space="preserve"> </w:t>
      </w:r>
      <w:proofErr w:type="spellStart"/>
      <w:r w:rsidR="00A771EC" w:rsidRPr="00005CCF">
        <w:rPr>
          <w:color w:val="000000"/>
          <w:lang w:val="lt-LT"/>
        </w:rPr>
        <w:t>angioten</w:t>
      </w:r>
      <w:r w:rsidR="00ED78F6" w:rsidRPr="00005CCF">
        <w:rPr>
          <w:color w:val="000000"/>
          <w:lang w:val="lt-LT"/>
        </w:rPr>
        <w:t>zino</w:t>
      </w:r>
      <w:proofErr w:type="spellEnd"/>
      <w:r w:rsidR="00A771EC" w:rsidRPr="00005CCF">
        <w:rPr>
          <w:color w:val="000000"/>
          <w:lang w:val="lt-LT"/>
        </w:rPr>
        <w:t xml:space="preserve"> II receptor</w:t>
      </w:r>
      <w:r w:rsidR="00ED78F6" w:rsidRPr="00005CCF">
        <w:rPr>
          <w:color w:val="000000"/>
          <w:lang w:val="lt-LT"/>
        </w:rPr>
        <w:t>ių</w:t>
      </w:r>
      <w:r w:rsidR="00A771EC" w:rsidRPr="00005CCF">
        <w:rPr>
          <w:color w:val="000000"/>
          <w:lang w:val="lt-LT"/>
        </w:rPr>
        <w:t xml:space="preserve"> blo</w:t>
      </w:r>
      <w:r w:rsidR="00ED78F6" w:rsidRPr="00005CCF">
        <w:rPr>
          <w:color w:val="000000"/>
          <w:lang w:val="lt-LT"/>
        </w:rPr>
        <w:t>katorius</w:t>
      </w:r>
      <w:r w:rsidR="00A771EC" w:rsidRPr="00005CCF">
        <w:rPr>
          <w:color w:val="000000"/>
          <w:lang w:val="lt-LT"/>
        </w:rPr>
        <w:t xml:space="preserve"> (ARB) </w:t>
      </w:r>
      <w:r w:rsidR="00ED78F6" w:rsidRPr="00005CCF">
        <w:rPr>
          <w:color w:val="000000"/>
          <w:lang w:val="lt-LT"/>
        </w:rPr>
        <w:t>a</w:t>
      </w:r>
      <w:r w:rsidR="00A771EC" w:rsidRPr="00005CCF">
        <w:rPr>
          <w:color w:val="000000"/>
          <w:lang w:val="lt-LT"/>
        </w:rPr>
        <w:t xml:space="preserve">r </w:t>
      </w:r>
      <w:proofErr w:type="spellStart"/>
      <w:r w:rsidR="00A771EC" w:rsidRPr="00005CCF">
        <w:rPr>
          <w:color w:val="000000"/>
          <w:lang w:val="lt-LT"/>
        </w:rPr>
        <w:t>aliskiren</w:t>
      </w:r>
      <w:r w:rsidR="00ED78F6" w:rsidRPr="00005CCF">
        <w:rPr>
          <w:color w:val="000000"/>
          <w:lang w:val="lt-LT"/>
        </w:rPr>
        <w:t>ą</w:t>
      </w:r>
      <w:proofErr w:type="spellEnd"/>
      <w:r w:rsidR="00ED78F6" w:rsidRPr="00005CCF">
        <w:rPr>
          <w:color w:val="000000"/>
          <w:lang w:val="lt-LT"/>
        </w:rPr>
        <w:t xml:space="preserve"> </w:t>
      </w:r>
      <w:r w:rsidR="00A771EC" w:rsidRPr="00005CCF">
        <w:rPr>
          <w:color w:val="000000"/>
          <w:lang w:val="lt-LT"/>
        </w:rPr>
        <w:t>(</w:t>
      </w:r>
      <w:r w:rsidR="00ED78F6" w:rsidRPr="00005CCF">
        <w:rPr>
          <w:color w:val="000000"/>
          <w:lang w:val="lt-LT"/>
        </w:rPr>
        <w:t xml:space="preserve">taip pat žr. informaciją </w:t>
      </w:r>
      <w:r w:rsidR="00A771EC" w:rsidRPr="00005CCF">
        <w:rPr>
          <w:color w:val="000000"/>
          <w:lang w:val="lt-LT"/>
        </w:rPr>
        <w:t>s</w:t>
      </w:r>
      <w:r w:rsidR="00ED78F6" w:rsidRPr="00005CCF">
        <w:rPr>
          <w:color w:val="000000"/>
          <w:lang w:val="lt-LT"/>
        </w:rPr>
        <w:t>kyreliuose „</w:t>
      </w:r>
      <w:proofErr w:type="spellStart"/>
      <w:r w:rsidR="00ED78F6" w:rsidRPr="00005CCF">
        <w:rPr>
          <w:color w:val="000000"/>
          <w:lang w:val="lt-LT"/>
        </w:rPr>
        <w:t>Twilev</w:t>
      </w:r>
      <w:proofErr w:type="spellEnd"/>
      <w:r w:rsidR="00ED78F6" w:rsidRPr="00005CCF">
        <w:rPr>
          <w:color w:val="000000"/>
          <w:lang w:val="lt-LT"/>
        </w:rPr>
        <w:t xml:space="preserve"> vartoti draudžiama</w:t>
      </w:r>
      <w:r w:rsidR="00A771EC" w:rsidRPr="00005CCF">
        <w:rPr>
          <w:color w:val="000000"/>
          <w:lang w:val="lt-LT"/>
        </w:rPr>
        <w:t xml:space="preserve">” </w:t>
      </w:r>
      <w:r w:rsidR="00ED78F6" w:rsidRPr="00005CCF">
        <w:rPr>
          <w:color w:val="000000"/>
          <w:lang w:val="lt-LT"/>
        </w:rPr>
        <w:t>ir</w:t>
      </w:r>
      <w:r w:rsidR="00A771EC" w:rsidRPr="00005CCF">
        <w:rPr>
          <w:color w:val="000000"/>
          <w:lang w:val="lt-LT"/>
        </w:rPr>
        <w:t xml:space="preserve"> </w:t>
      </w:r>
      <w:r w:rsidR="00ED78F6" w:rsidRPr="00005CCF">
        <w:rPr>
          <w:color w:val="000000"/>
          <w:lang w:val="lt-LT"/>
        </w:rPr>
        <w:t>„Įspėjimai ir atsargumo priemonės</w:t>
      </w:r>
      <w:r w:rsidR="00A771EC" w:rsidRPr="00005CCF">
        <w:rPr>
          <w:color w:val="000000"/>
          <w:lang w:val="lt-LT"/>
        </w:rPr>
        <w:t>”)</w:t>
      </w:r>
      <w:r w:rsidR="00ED78F6" w:rsidRPr="00005CCF">
        <w:rPr>
          <w:color w:val="000000"/>
          <w:lang w:val="lt-LT"/>
        </w:rPr>
        <w:t xml:space="preserve"> arba</w:t>
      </w:r>
      <w:r w:rsidR="00A771EC" w:rsidRPr="00005CCF">
        <w:rPr>
          <w:color w:val="000000"/>
          <w:lang w:val="lt-LT"/>
        </w:rPr>
        <w:t xml:space="preserve"> diureti</w:t>
      </w:r>
      <w:r w:rsidR="00ED78F6" w:rsidRPr="00005CCF">
        <w:rPr>
          <w:color w:val="000000"/>
          <w:lang w:val="lt-LT"/>
        </w:rPr>
        <w:t>ku</w:t>
      </w:r>
      <w:r w:rsidR="00A771EC" w:rsidRPr="00005CCF">
        <w:rPr>
          <w:color w:val="000000"/>
          <w:lang w:val="lt-LT"/>
        </w:rPr>
        <w:t>s (</w:t>
      </w:r>
      <w:r w:rsidR="00ED78F6" w:rsidRPr="00005CCF">
        <w:rPr>
          <w:color w:val="000000"/>
          <w:lang w:val="lt-LT"/>
        </w:rPr>
        <w:t xml:space="preserve">šlapimo išskyrimą skatinančias </w:t>
      </w:r>
      <w:r w:rsidR="00A771EC" w:rsidRPr="00005CCF">
        <w:rPr>
          <w:color w:val="000000"/>
          <w:lang w:val="lt-LT"/>
        </w:rPr>
        <w:t>tablet</w:t>
      </w:r>
      <w:r w:rsidR="00ED78F6" w:rsidRPr="00005CCF">
        <w:rPr>
          <w:color w:val="000000"/>
          <w:lang w:val="lt-LT"/>
        </w:rPr>
        <w:t>e</w:t>
      </w:r>
      <w:r w:rsidR="00A771EC" w:rsidRPr="00005CCF">
        <w:rPr>
          <w:color w:val="000000"/>
          <w:lang w:val="lt-LT"/>
        </w:rPr>
        <w:t>s)</w:t>
      </w:r>
      <w:r w:rsidR="00ED78F6" w:rsidRPr="00005CCF">
        <w:rPr>
          <w:color w:val="000000"/>
          <w:lang w:val="lt-LT"/>
        </w:rPr>
        <w:t xml:space="preserve">, pavyzdžiui, </w:t>
      </w:r>
      <w:proofErr w:type="spellStart"/>
      <w:r w:rsidR="00A771EC" w:rsidRPr="00005CCF">
        <w:rPr>
          <w:color w:val="000000"/>
          <w:lang w:val="lt-LT"/>
        </w:rPr>
        <w:t>furo</w:t>
      </w:r>
      <w:r w:rsidR="00ED78F6" w:rsidRPr="00005CCF">
        <w:rPr>
          <w:color w:val="000000"/>
          <w:lang w:val="lt-LT"/>
        </w:rPr>
        <w:t>z</w:t>
      </w:r>
      <w:r w:rsidR="00A771EC" w:rsidRPr="00005CCF">
        <w:rPr>
          <w:color w:val="000000"/>
          <w:lang w:val="lt-LT"/>
        </w:rPr>
        <w:t>emid</w:t>
      </w:r>
      <w:r w:rsidR="00ED78F6" w:rsidRPr="00005CCF">
        <w:rPr>
          <w:color w:val="000000"/>
          <w:lang w:val="lt-LT"/>
        </w:rPr>
        <w:t>ą</w:t>
      </w:r>
      <w:proofErr w:type="spellEnd"/>
      <w:r w:rsidR="00A771EC" w:rsidRPr="00005CCF">
        <w:rPr>
          <w:color w:val="000000"/>
          <w:lang w:val="lt-LT"/>
        </w:rPr>
        <w:t>.</w:t>
      </w:r>
    </w:p>
    <w:p w14:paraId="0189AAD9" w14:textId="54233CB7" w:rsidR="00A771EC" w:rsidRPr="00005CCF" w:rsidRDefault="00F1476F"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 xml:space="preserve">Vaistai, kurie didina kalio koncentracijas </w:t>
      </w:r>
      <w:r w:rsidRPr="00005CCF">
        <w:rPr>
          <w:bCs/>
          <w:color w:val="000000"/>
          <w:lang w:val="lt-LT"/>
        </w:rPr>
        <w:t>kraujyje</w:t>
      </w:r>
      <w:r w:rsidR="00A771EC" w:rsidRPr="00005CCF">
        <w:rPr>
          <w:color w:val="000000"/>
          <w:lang w:val="lt-LT"/>
        </w:rPr>
        <w:t xml:space="preserve">, </w:t>
      </w:r>
      <w:r w:rsidRPr="00005CCF">
        <w:rPr>
          <w:color w:val="000000"/>
          <w:lang w:val="lt-LT"/>
        </w:rPr>
        <w:t>pavyzdžiui:</w:t>
      </w:r>
      <w:r w:rsidR="00A771EC" w:rsidRPr="00005CCF">
        <w:rPr>
          <w:color w:val="000000"/>
          <w:lang w:val="lt-LT"/>
        </w:rPr>
        <w:t xml:space="preserve"> </w:t>
      </w:r>
      <w:proofErr w:type="spellStart"/>
      <w:r w:rsidR="00A771EC" w:rsidRPr="00005CCF">
        <w:rPr>
          <w:color w:val="000000"/>
          <w:lang w:val="lt-LT"/>
        </w:rPr>
        <w:t>spironola</w:t>
      </w:r>
      <w:r w:rsidRPr="00005CCF">
        <w:rPr>
          <w:color w:val="000000"/>
          <w:lang w:val="lt-LT"/>
        </w:rPr>
        <w:t>k</w:t>
      </w:r>
      <w:r w:rsidR="00A771EC" w:rsidRPr="00005CCF">
        <w:rPr>
          <w:color w:val="000000"/>
          <w:lang w:val="lt-LT"/>
        </w:rPr>
        <w:t>ton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triamteren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amilorid</w:t>
      </w:r>
      <w:r w:rsidRPr="00005CCF">
        <w:rPr>
          <w:color w:val="000000"/>
          <w:lang w:val="lt-LT"/>
        </w:rPr>
        <w:t>as</w:t>
      </w:r>
      <w:proofErr w:type="spellEnd"/>
      <w:r w:rsidR="00A771EC" w:rsidRPr="00005CCF">
        <w:rPr>
          <w:color w:val="000000"/>
          <w:lang w:val="lt-LT"/>
        </w:rPr>
        <w:t xml:space="preserve">, </w:t>
      </w:r>
      <w:r w:rsidRPr="00005CCF">
        <w:rPr>
          <w:color w:val="000000"/>
          <w:lang w:val="lt-LT"/>
        </w:rPr>
        <w:t>kalio druskos</w:t>
      </w:r>
      <w:r w:rsidR="00A771EC" w:rsidRPr="00005CCF">
        <w:rPr>
          <w:color w:val="000000"/>
          <w:lang w:val="lt-LT"/>
        </w:rPr>
        <w:t xml:space="preserve">, </w:t>
      </w:r>
      <w:proofErr w:type="spellStart"/>
      <w:r w:rsidR="00A771EC" w:rsidRPr="00005CCF">
        <w:rPr>
          <w:color w:val="000000"/>
          <w:lang w:val="lt-LT"/>
        </w:rPr>
        <w:t>trimetoprim</w:t>
      </w:r>
      <w:r w:rsidRPr="00005CCF">
        <w:rPr>
          <w:color w:val="000000"/>
          <w:lang w:val="lt-LT"/>
        </w:rPr>
        <w:t>as</w:t>
      </w:r>
      <w:proofErr w:type="spellEnd"/>
      <w:r w:rsidRPr="00005CCF">
        <w:rPr>
          <w:color w:val="000000"/>
          <w:lang w:val="lt-LT"/>
        </w:rPr>
        <w:t xml:space="preserve"> vienas arba derinyje su</w:t>
      </w:r>
      <w:r w:rsidR="00A771EC" w:rsidRPr="00005CCF">
        <w:rPr>
          <w:color w:val="000000"/>
          <w:lang w:val="lt-LT"/>
        </w:rPr>
        <w:t xml:space="preserve"> </w:t>
      </w:r>
      <w:proofErr w:type="spellStart"/>
      <w:r w:rsidR="00A771EC" w:rsidRPr="00005CCF">
        <w:rPr>
          <w:color w:val="000000"/>
          <w:lang w:val="lt-LT"/>
        </w:rPr>
        <w:t>sulfameto</w:t>
      </w:r>
      <w:r w:rsidRPr="00005CCF">
        <w:rPr>
          <w:color w:val="000000"/>
          <w:lang w:val="lt-LT"/>
        </w:rPr>
        <w:t>ks</w:t>
      </w:r>
      <w:r w:rsidR="00A771EC" w:rsidRPr="00005CCF">
        <w:rPr>
          <w:color w:val="000000"/>
          <w:lang w:val="lt-LT"/>
        </w:rPr>
        <w:t>azol</w:t>
      </w:r>
      <w:r w:rsidRPr="00005CCF">
        <w:rPr>
          <w:color w:val="000000"/>
          <w:lang w:val="lt-LT"/>
        </w:rPr>
        <w:t>u</w:t>
      </w:r>
      <w:proofErr w:type="spellEnd"/>
      <w:r w:rsidR="00A771EC" w:rsidRPr="00005CCF">
        <w:rPr>
          <w:color w:val="000000"/>
          <w:lang w:val="lt-LT"/>
        </w:rPr>
        <w:t xml:space="preserve"> (</w:t>
      </w:r>
      <w:r w:rsidRPr="00005CCF">
        <w:rPr>
          <w:color w:val="000000"/>
          <w:lang w:val="lt-LT"/>
        </w:rPr>
        <w:t>infekcinėms ligoms gydyti</w:t>
      </w:r>
      <w:r w:rsidR="00A771EC" w:rsidRPr="00005CCF">
        <w:rPr>
          <w:color w:val="000000"/>
          <w:lang w:val="lt-LT"/>
        </w:rPr>
        <w:t xml:space="preserve">) </w:t>
      </w:r>
      <w:r w:rsidRPr="00005CCF">
        <w:rPr>
          <w:color w:val="000000"/>
          <w:lang w:val="lt-LT"/>
        </w:rPr>
        <w:t>ir</w:t>
      </w:r>
      <w:r w:rsidR="00A771EC" w:rsidRPr="00005CCF">
        <w:rPr>
          <w:color w:val="000000"/>
          <w:lang w:val="lt-LT"/>
        </w:rPr>
        <w:t xml:space="preserve"> heparin</w:t>
      </w:r>
      <w:r w:rsidRPr="00005CCF">
        <w:rPr>
          <w:color w:val="000000"/>
          <w:lang w:val="lt-LT"/>
        </w:rPr>
        <w:t>u</w:t>
      </w:r>
      <w:r w:rsidR="00A771EC" w:rsidRPr="00005CCF">
        <w:rPr>
          <w:color w:val="000000"/>
          <w:lang w:val="lt-LT"/>
        </w:rPr>
        <w:t xml:space="preserve"> (</w:t>
      </w:r>
      <w:r w:rsidRPr="00005CCF">
        <w:rPr>
          <w:color w:val="000000"/>
          <w:lang w:val="lt-LT"/>
        </w:rPr>
        <w:t>kraujo krešėjimui mažinti</w:t>
      </w:r>
      <w:r w:rsidR="00A771EC" w:rsidRPr="00005CCF">
        <w:rPr>
          <w:color w:val="000000"/>
          <w:lang w:val="lt-LT"/>
        </w:rPr>
        <w:t>).</w:t>
      </w:r>
    </w:p>
    <w:p w14:paraId="23D17EED" w14:textId="15D7E618" w:rsidR="00D45007" w:rsidRPr="00005CCF" w:rsidRDefault="00D45007"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 xml:space="preserve">Vaistai žemam kraujospūdžiui, šokui, širdies nepakankamumui, astmai ar alergijoms gydyti, pavyzdžiui: </w:t>
      </w:r>
      <w:r w:rsidRPr="00005CCF">
        <w:rPr>
          <w:b/>
          <w:bCs/>
          <w:color w:val="000000"/>
          <w:lang w:val="lt-LT"/>
        </w:rPr>
        <w:t>efedrinas</w:t>
      </w:r>
      <w:r w:rsidRPr="00005CCF">
        <w:rPr>
          <w:color w:val="000000"/>
          <w:lang w:val="lt-LT"/>
        </w:rPr>
        <w:t xml:space="preserve">, </w:t>
      </w:r>
      <w:proofErr w:type="spellStart"/>
      <w:r w:rsidRPr="00005CCF">
        <w:rPr>
          <w:b/>
          <w:bCs/>
          <w:color w:val="000000"/>
          <w:lang w:val="lt-LT"/>
        </w:rPr>
        <w:t>noradrenalinas</w:t>
      </w:r>
      <w:proofErr w:type="spellEnd"/>
      <w:r w:rsidRPr="00005CCF">
        <w:rPr>
          <w:color w:val="000000"/>
          <w:lang w:val="lt-LT"/>
        </w:rPr>
        <w:t xml:space="preserve"> ar </w:t>
      </w:r>
      <w:r w:rsidRPr="00005CCF">
        <w:rPr>
          <w:b/>
          <w:bCs/>
          <w:color w:val="000000"/>
          <w:lang w:val="lt-LT"/>
        </w:rPr>
        <w:t>adrenalinas</w:t>
      </w:r>
      <w:r w:rsidRPr="00005CCF">
        <w:rPr>
          <w:color w:val="000000"/>
          <w:lang w:val="lt-LT"/>
        </w:rPr>
        <w:t>. Gydytojas turės matuoti Jūsų kraujospūdį.</w:t>
      </w:r>
    </w:p>
    <w:p w14:paraId="5F7F8E16" w14:textId="08892DE0" w:rsidR="00A771EC" w:rsidRPr="00005CCF" w:rsidRDefault="00EB13F3"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 xml:space="preserve">Vaistai viduriavimui gydyti </w:t>
      </w:r>
      <w:r w:rsidR="00A771EC" w:rsidRPr="00005CCF">
        <w:rPr>
          <w:color w:val="000000"/>
          <w:lang w:val="lt-LT"/>
        </w:rPr>
        <w:t>(</w:t>
      </w:r>
      <w:r w:rsidRPr="00005CCF">
        <w:rPr>
          <w:color w:val="000000"/>
          <w:lang w:val="lt-LT"/>
        </w:rPr>
        <w:t>pvz.,</w:t>
      </w:r>
      <w:r w:rsidR="00A771EC" w:rsidRPr="00005CCF">
        <w:rPr>
          <w:b/>
          <w:color w:val="000000"/>
          <w:lang w:val="lt-LT"/>
        </w:rPr>
        <w:t xml:space="preserve"> </w:t>
      </w:r>
      <w:proofErr w:type="spellStart"/>
      <w:r w:rsidR="00A771EC" w:rsidRPr="00005CCF">
        <w:rPr>
          <w:color w:val="000000"/>
          <w:lang w:val="lt-LT"/>
        </w:rPr>
        <w:t>race</w:t>
      </w:r>
      <w:r w:rsidRPr="00005CCF">
        <w:rPr>
          <w:color w:val="000000"/>
          <w:lang w:val="lt-LT"/>
        </w:rPr>
        <w:t>k</w:t>
      </w:r>
      <w:r w:rsidR="00A771EC" w:rsidRPr="00005CCF">
        <w:rPr>
          <w:color w:val="000000"/>
          <w:lang w:val="lt-LT"/>
        </w:rPr>
        <w:t>adotril</w:t>
      </w:r>
      <w:r w:rsidRPr="00005CCF">
        <w:rPr>
          <w:color w:val="000000"/>
          <w:lang w:val="lt-LT"/>
        </w:rPr>
        <w:t>is</w:t>
      </w:r>
      <w:proofErr w:type="spellEnd"/>
      <w:r w:rsidR="00A771EC" w:rsidRPr="00005CCF">
        <w:rPr>
          <w:b/>
          <w:color w:val="000000"/>
          <w:lang w:val="lt-LT"/>
        </w:rPr>
        <w:t>)</w:t>
      </w:r>
      <w:r w:rsidR="00A771EC" w:rsidRPr="00005CCF">
        <w:rPr>
          <w:color w:val="000000"/>
          <w:lang w:val="lt-LT"/>
        </w:rPr>
        <w:t>.</w:t>
      </w:r>
    </w:p>
    <w:p w14:paraId="3B7ABF04" w14:textId="13D0B072" w:rsidR="00A771EC" w:rsidRPr="00005CCF" w:rsidRDefault="00EB13F3"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Vaistai, kurių sudėtyje yra</w:t>
      </w:r>
      <w:r w:rsidR="00A771EC" w:rsidRPr="00005CCF">
        <w:rPr>
          <w:b/>
          <w:color w:val="000000"/>
          <w:lang w:val="lt-LT"/>
        </w:rPr>
        <w:t xml:space="preserve"> </w:t>
      </w:r>
      <w:proofErr w:type="spellStart"/>
      <w:r w:rsidR="00A771EC" w:rsidRPr="00005CCF">
        <w:rPr>
          <w:b/>
          <w:color w:val="000000"/>
          <w:lang w:val="lt-LT"/>
        </w:rPr>
        <w:t>sa</w:t>
      </w:r>
      <w:r w:rsidRPr="00005CCF">
        <w:rPr>
          <w:b/>
          <w:color w:val="000000"/>
          <w:lang w:val="lt-LT"/>
        </w:rPr>
        <w:t>k</w:t>
      </w:r>
      <w:r w:rsidR="00A771EC" w:rsidRPr="00005CCF">
        <w:rPr>
          <w:b/>
          <w:color w:val="000000"/>
          <w:lang w:val="lt-LT"/>
        </w:rPr>
        <w:t>ubitril</w:t>
      </w:r>
      <w:r w:rsidRPr="00005CCF">
        <w:rPr>
          <w:b/>
          <w:color w:val="000000"/>
          <w:lang w:val="lt-LT"/>
        </w:rPr>
        <w:t>io</w:t>
      </w:r>
      <w:proofErr w:type="spellEnd"/>
      <w:r w:rsidR="00A771EC" w:rsidRPr="00005CCF">
        <w:rPr>
          <w:b/>
          <w:color w:val="000000"/>
          <w:lang w:val="lt-LT"/>
        </w:rPr>
        <w:t xml:space="preserve"> </w:t>
      </w:r>
      <w:r w:rsidRPr="00005CCF">
        <w:rPr>
          <w:b/>
          <w:color w:val="000000"/>
          <w:lang w:val="lt-LT"/>
        </w:rPr>
        <w:t>ir</w:t>
      </w:r>
      <w:r w:rsidR="00A771EC" w:rsidRPr="00005CCF">
        <w:rPr>
          <w:b/>
          <w:color w:val="000000"/>
          <w:lang w:val="lt-LT"/>
        </w:rPr>
        <w:t xml:space="preserve"> </w:t>
      </w:r>
      <w:proofErr w:type="spellStart"/>
      <w:r w:rsidR="00A771EC" w:rsidRPr="00005CCF">
        <w:rPr>
          <w:b/>
          <w:color w:val="000000"/>
          <w:lang w:val="lt-LT"/>
        </w:rPr>
        <w:t>valsartan</w:t>
      </w:r>
      <w:r w:rsidRPr="00005CCF">
        <w:rPr>
          <w:b/>
          <w:color w:val="000000"/>
          <w:lang w:val="lt-LT"/>
        </w:rPr>
        <w:t>o</w:t>
      </w:r>
      <w:proofErr w:type="spellEnd"/>
      <w:r w:rsidR="00A771EC" w:rsidRPr="00005CCF">
        <w:rPr>
          <w:color w:val="000000"/>
          <w:lang w:val="lt-LT"/>
        </w:rPr>
        <w:t xml:space="preserve"> </w:t>
      </w:r>
      <w:r w:rsidR="00625CF3" w:rsidRPr="00005CCF">
        <w:rPr>
          <w:color w:val="000000"/>
          <w:lang w:val="lt-LT"/>
        </w:rPr>
        <w:t xml:space="preserve">(vartojami ilgalaikiam [lėtiniam] širdies nepakankamumui gydyti suaugusiesiems) </w:t>
      </w:r>
      <w:r w:rsidR="00A771EC" w:rsidRPr="00005CCF">
        <w:rPr>
          <w:color w:val="000000"/>
          <w:lang w:val="lt-LT"/>
        </w:rPr>
        <w:t>(</w:t>
      </w:r>
      <w:r w:rsidR="00625CF3" w:rsidRPr="00005CCF">
        <w:rPr>
          <w:color w:val="000000"/>
          <w:lang w:val="lt-LT"/>
        </w:rPr>
        <w:t xml:space="preserve">taip pat žr. </w:t>
      </w:r>
      <w:r w:rsidR="00A771EC" w:rsidRPr="00005CCF">
        <w:rPr>
          <w:color w:val="000000"/>
          <w:lang w:val="lt-LT"/>
        </w:rPr>
        <w:t>informa</w:t>
      </w:r>
      <w:r w:rsidR="00625CF3" w:rsidRPr="00005CCF">
        <w:rPr>
          <w:color w:val="000000"/>
          <w:lang w:val="lt-LT"/>
        </w:rPr>
        <w:t>ciją skyrelyje „</w:t>
      </w:r>
      <w:proofErr w:type="spellStart"/>
      <w:r w:rsidR="00625CF3" w:rsidRPr="00005CCF">
        <w:rPr>
          <w:color w:val="000000"/>
          <w:lang w:val="lt-LT"/>
        </w:rPr>
        <w:t>Twilev</w:t>
      </w:r>
      <w:proofErr w:type="spellEnd"/>
      <w:r w:rsidR="00625CF3" w:rsidRPr="00005CCF">
        <w:rPr>
          <w:color w:val="000000"/>
          <w:lang w:val="lt-LT"/>
        </w:rPr>
        <w:t xml:space="preserve"> vartoti draudžiama” ir „Įspėjimai ir atsargumo priemonės”</w:t>
      </w:r>
      <w:r w:rsidR="00A771EC" w:rsidRPr="00005CCF">
        <w:rPr>
          <w:color w:val="000000"/>
          <w:lang w:val="lt-LT"/>
        </w:rPr>
        <w:t>).</w:t>
      </w:r>
    </w:p>
    <w:p w14:paraId="6EFED697" w14:textId="3730BD2B"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lastRenderedPageBreak/>
        <w:t>Lit</w:t>
      </w:r>
      <w:r w:rsidR="00625CF3" w:rsidRPr="00005CCF">
        <w:rPr>
          <w:b/>
          <w:color w:val="000000"/>
          <w:lang w:val="lt-LT"/>
        </w:rPr>
        <w:t>is</w:t>
      </w:r>
      <w:r w:rsidRPr="00005CCF">
        <w:rPr>
          <w:color w:val="000000"/>
          <w:lang w:val="lt-LT"/>
        </w:rPr>
        <w:t xml:space="preserve"> </w:t>
      </w:r>
      <w:r w:rsidR="00625CF3" w:rsidRPr="00005CCF">
        <w:rPr>
          <w:color w:val="000000"/>
          <w:lang w:val="lt-LT"/>
        </w:rPr>
        <w:t>(vaistas, vartojamas psichikos sveikatos sutrikimams gydyti)</w:t>
      </w:r>
      <w:r w:rsidRPr="00005CCF">
        <w:rPr>
          <w:color w:val="000000"/>
          <w:lang w:val="lt-LT"/>
        </w:rPr>
        <w:t>.</w:t>
      </w:r>
    </w:p>
    <w:p w14:paraId="417B4C67" w14:textId="235E7C84" w:rsidR="00A771EC" w:rsidRPr="00005CCF" w:rsidRDefault="00904BD3"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Kai kurie vaistai depresijai gydyti</w:t>
      </w:r>
      <w:r w:rsidR="00A771EC" w:rsidRPr="00005CCF">
        <w:rPr>
          <w:b/>
          <w:color w:val="000000"/>
          <w:lang w:val="lt-LT"/>
        </w:rPr>
        <w:t xml:space="preserve"> </w:t>
      </w:r>
      <w:r w:rsidRPr="00005CCF">
        <w:rPr>
          <w:color w:val="000000"/>
          <w:lang w:val="lt-LT"/>
        </w:rPr>
        <w:t>(pvz.:</w:t>
      </w:r>
      <w:r w:rsidRPr="00005CCF">
        <w:rPr>
          <w:b/>
          <w:color w:val="000000"/>
          <w:lang w:val="lt-LT"/>
        </w:rPr>
        <w:t xml:space="preserve"> </w:t>
      </w:r>
      <w:proofErr w:type="spellStart"/>
      <w:r w:rsidR="00A771EC" w:rsidRPr="00005CCF">
        <w:rPr>
          <w:color w:val="000000"/>
          <w:lang w:val="lt-LT"/>
        </w:rPr>
        <w:t>amitript</w:t>
      </w:r>
      <w:r w:rsidRPr="00005CCF">
        <w:rPr>
          <w:color w:val="000000"/>
          <w:lang w:val="lt-LT"/>
        </w:rPr>
        <w:t>i</w:t>
      </w:r>
      <w:r w:rsidR="00A771EC" w:rsidRPr="00005CCF">
        <w:rPr>
          <w:color w:val="000000"/>
          <w:lang w:val="lt-LT"/>
        </w:rPr>
        <w:t>lin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paro</w:t>
      </w:r>
      <w:r w:rsidRPr="00005CCF">
        <w:rPr>
          <w:color w:val="000000"/>
          <w:lang w:val="lt-LT"/>
        </w:rPr>
        <w:t>ks</w:t>
      </w:r>
      <w:r w:rsidR="00A771EC" w:rsidRPr="00005CCF">
        <w:rPr>
          <w:color w:val="000000"/>
          <w:lang w:val="lt-LT"/>
        </w:rPr>
        <w:t>etin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fluo</w:t>
      </w:r>
      <w:r w:rsidRPr="00005CCF">
        <w:rPr>
          <w:color w:val="000000"/>
          <w:lang w:val="lt-LT"/>
        </w:rPr>
        <w:t>ks</w:t>
      </w:r>
      <w:r w:rsidR="00A771EC" w:rsidRPr="00005CCF">
        <w:rPr>
          <w:color w:val="000000"/>
          <w:lang w:val="lt-LT"/>
        </w:rPr>
        <w:t>etin</w:t>
      </w:r>
      <w:r w:rsidRPr="00005CCF">
        <w:rPr>
          <w:color w:val="000000"/>
          <w:lang w:val="lt-LT"/>
        </w:rPr>
        <w:t>as</w:t>
      </w:r>
      <w:proofErr w:type="spellEnd"/>
      <w:r w:rsidRPr="00005CCF">
        <w:rPr>
          <w:color w:val="000000"/>
          <w:lang w:val="lt-LT"/>
        </w:rPr>
        <w:t>)</w:t>
      </w:r>
      <w:r w:rsidR="00A771EC" w:rsidRPr="00005CCF">
        <w:rPr>
          <w:color w:val="000000"/>
          <w:lang w:val="lt-LT"/>
        </w:rPr>
        <w:t>.</w:t>
      </w:r>
    </w:p>
    <w:p w14:paraId="322ED453" w14:textId="34462695"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Barbit</w:t>
      </w:r>
      <w:r w:rsidR="00904BD3" w:rsidRPr="00005CCF">
        <w:rPr>
          <w:b/>
          <w:color w:val="000000"/>
          <w:lang w:val="lt-LT"/>
        </w:rPr>
        <w:t>ū</w:t>
      </w:r>
      <w:r w:rsidRPr="00005CCF">
        <w:rPr>
          <w:b/>
          <w:color w:val="000000"/>
          <w:lang w:val="lt-LT"/>
        </w:rPr>
        <w:t>rat</w:t>
      </w:r>
      <w:r w:rsidR="00904BD3" w:rsidRPr="00005CCF">
        <w:rPr>
          <w:b/>
          <w:color w:val="000000"/>
          <w:lang w:val="lt-LT"/>
        </w:rPr>
        <w:t>ai</w:t>
      </w:r>
      <w:r w:rsidRPr="00005CCF">
        <w:rPr>
          <w:color w:val="000000"/>
          <w:lang w:val="lt-LT"/>
        </w:rPr>
        <w:t xml:space="preserve"> </w:t>
      </w:r>
      <w:r w:rsidR="00904BD3" w:rsidRPr="00005CCF">
        <w:rPr>
          <w:color w:val="000000"/>
          <w:lang w:val="lt-LT"/>
        </w:rPr>
        <w:t>(grupė vaistų, kurie vartojami kaip raminamieji vaistai ir vaistai nuo psichozės</w:t>
      </w:r>
      <w:r w:rsidRPr="00005CCF">
        <w:rPr>
          <w:color w:val="000000"/>
          <w:lang w:val="lt-LT"/>
        </w:rPr>
        <w:t>, b</w:t>
      </w:r>
      <w:r w:rsidR="00904BD3" w:rsidRPr="00005CCF">
        <w:rPr>
          <w:color w:val="000000"/>
          <w:lang w:val="lt-LT"/>
        </w:rPr>
        <w:t>e</w:t>
      </w:r>
      <w:r w:rsidRPr="00005CCF">
        <w:rPr>
          <w:color w:val="000000"/>
          <w:lang w:val="lt-LT"/>
        </w:rPr>
        <w:t xml:space="preserve">t </w:t>
      </w:r>
      <w:r w:rsidR="00904BD3" w:rsidRPr="00005CCF">
        <w:rPr>
          <w:color w:val="000000"/>
          <w:lang w:val="lt-LT"/>
        </w:rPr>
        <w:t xml:space="preserve">taip pat </w:t>
      </w:r>
      <w:r w:rsidR="00647C14" w:rsidRPr="00005CCF">
        <w:rPr>
          <w:color w:val="000000"/>
          <w:lang w:val="lt-LT"/>
        </w:rPr>
        <w:t>jai gydoma</w:t>
      </w:r>
      <w:r w:rsidR="00904BD3" w:rsidRPr="00005CCF">
        <w:rPr>
          <w:color w:val="000000"/>
          <w:lang w:val="lt-LT"/>
        </w:rPr>
        <w:t xml:space="preserve"> epilepsija, nerim</w:t>
      </w:r>
      <w:r w:rsidR="00647C14" w:rsidRPr="00005CCF">
        <w:rPr>
          <w:color w:val="000000"/>
          <w:lang w:val="lt-LT"/>
        </w:rPr>
        <w:t>as</w:t>
      </w:r>
      <w:r w:rsidR="00904BD3" w:rsidRPr="00005CCF">
        <w:rPr>
          <w:color w:val="000000"/>
          <w:lang w:val="lt-LT"/>
        </w:rPr>
        <w:t>, nemiga</w:t>
      </w:r>
      <w:r w:rsidR="00647C14" w:rsidRPr="00005CCF">
        <w:rPr>
          <w:color w:val="000000"/>
          <w:lang w:val="lt-LT"/>
        </w:rPr>
        <w:t xml:space="preserve"> </w:t>
      </w:r>
      <w:r w:rsidR="00904BD3" w:rsidRPr="00005CCF">
        <w:rPr>
          <w:color w:val="000000"/>
          <w:lang w:val="lt-LT"/>
        </w:rPr>
        <w:t>i</w:t>
      </w:r>
      <w:r w:rsidR="00647C14" w:rsidRPr="00005CCF">
        <w:rPr>
          <w:color w:val="000000"/>
          <w:lang w:val="lt-LT"/>
        </w:rPr>
        <w:t>r</w:t>
      </w:r>
      <w:r w:rsidR="00904BD3" w:rsidRPr="00005CCF">
        <w:rPr>
          <w:color w:val="000000"/>
          <w:lang w:val="lt-LT"/>
        </w:rPr>
        <w:t xml:space="preserve"> </w:t>
      </w:r>
      <w:r w:rsidR="00647C14" w:rsidRPr="00005CCF">
        <w:rPr>
          <w:color w:val="000000"/>
          <w:lang w:val="lt-LT"/>
        </w:rPr>
        <w:t>traukuliais pasireiškiantis sutrikima</w:t>
      </w:r>
      <w:r w:rsidRPr="00005CCF">
        <w:rPr>
          <w:color w:val="000000"/>
          <w:lang w:val="lt-LT"/>
        </w:rPr>
        <w:t>s</w:t>
      </w:r>
      <w:r w:rsidR="00647C14" w:rsidRPr="00005CCF">
        <w:rPr>
          <w:color w:val="000000"/>
          <w:lang w:val="lt-LT"/>
        </w:rPr>
        <w:t>)</w:t>
      </w:r>
      <w:r w:rsidRPr="00005CCF">
        <w:rPr>
          <w:color w:val="000000"/>
          <w:lang w:val="lt-LT"/>
        </w:rPr>
        <w:t>.</w:t>
      </w:r>
    </w:p>
    <w:p w14:paraId="499443E0" w14:textId="14E1624B" w:rsidR="00A771EC" w:rsidRPr="00005CCF" w:rsidRDefault="00647C14" w:rsidP="002B02E6">
      <w:pPr>
        <w:widowControl w:val="0"/>
        <w:numPr>
          <w:ilvl w:val="0"/>
          <w:numId w:val="16"/>
        </w:numPr>
        <w:pBdr>
          <w:top w:val="nil"/>
          <w:left w:val="nil"/>
          <w:bottom w:val="nil"/>
          <w:right w:val="nil"/>
          <w:between w:val="nil"/>
        </w:pBdr>
        <w:ind w:left="709" w:hanging="709"/>
        <w:rPr>
          <w:color w:val="000000"/>
          <w:lang w:val="lt-LT"/>
        </w:rPr>
      </w:pPr>
      <w:proofErr w:type="spellStart"/>
      <w:r w:rsidRPr="00005CCF">
        <w:rPr>
          <w:b/>
          <w:color w:val="000000"/>
          <w:lang w:val="lt-LT"/>
        </w:rPr>
        <w:t>F</w:t>
      </w:r>
      <w:r w:rsidR="00A771EC" w:rsidRPr="00005CCF">
        <w:rPr>
          <w:b/>
          <w:color w:val="000000"/>
          <w:lang w:val="lt-LT"/>
        </w:rPr>
        <w:t>enotiazin</w:t>
      </w:r>
      <w:r w:rsidRPr="00005CCF">
        <w:rPr>
          <w:b/>
          <w:color w:val="000000"/>
          <w:lang w:val="lt-LT"/>
        </w:rPr>
        <w:t>ai</w:t>
      </w:r>
      <w:proofErr w:type="spellEnd"/>
      <w:r w:rsidRPr="00005CCF">
        <w:rPr>
          <w:b/>
          <w:color w:val="000000"/>
          <w:lang w:val="lt-LT"/>
        </w:rPr>
        <w:t xml:space="preserve"> </w:t>
      </w:r>
      <w:r w:rsidRPr="00005CCF">
        <w:rPr>
          <w:color w:val="000000"/>
          <w:lang w:val="lt-LT"/>
        </w:rPr>
        <w:t>(grupė vaistų, kurie vartojami kaip raminamieji vaistai ir vaistai nuo psichozės, bet taip pat jai gydomas vėmimas ir pykinimas</w:t>
      </w:r>
      <w:r w:rsidR="00A771EC" w:rsidRPr="00005CCF">
        <w:rPr>
          <w:color w:val="000000"/>
          <w:lang w:val="lt-LT"/>
        </w:rPr>
        <w:t>.</w:t>
      </w:r>
    </w:p>
    <w:p w14:paraId="57FCCC67" w14:textId="722EF09C"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proofErr w:type="spellStart"/>
      <w:r w:rsidRPr="00005CCF">
        <w:rPr>
          <w:b/>
          <w:color w:val="000000"/>
          <w:lang w:val="lt-LT"/>
        </w:rPr>
        <w:t>Tioridazin</w:t>
      </w:r>
      <w:r w:rsidR="00647C14" w:rsidRPr="00005CCF">
        <w:rPr>
          <w:b/>
          <w:color w:val="000000"/>
          <w:lang w:val="lt-LT"/>
        </w:rPr>
        <w:t>as</w:t>
      </w:r>
      <w:proofErr w:type="spellEnd"/>
      <w:r w:rsidRPr="00005CCF">
        <w:rPr>
          <w:color w:val="000000"/>
          <w:lang w:val="lt-LT"/>
        </w:rPr>
        <w:t xml:space="preserve"> </w:t>
      </w:r>
      <w:r w:rsidR="00647C14" w:rsidRPr="00005CCF">
        <w:rPr>
          <w:color w:val="000000"/>
          <w:lang w:val="lt-LT"/>
        </w:rPr>
        <w:t>(grupė vaistų, kurie vartojami kaip raminamieji vaistai ir vaistai nuo psichozės)</w:t>
      </w:r>
      <w:r w:rsidRPr="00005CCF">
        <w:rPr>
          <w:color w:val="000000"/>
          <w:lang w:val="lt-LT"/>
        </w:rPr>
        <w:t xml:space="preserve">. </w:t>
      </w:r>
    </w:p>
    <w:p w14:paraId="183A7811" w14:textId="74ECA22B"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Anesteti</w:t>
      </w:r>
      <w:r w:rsidR="00647C14" w:rsidRPr="00005CCF">
        <w:rPr>
          <w:b/>
          <w:color w:val="000000"/>
          <w:lang w:val="lt-LT"/>
        </w:rPr>
        <w:t>kai</w:t>
      </w:r>
      <w:r w:rsidRPr="00005CCF">
        <w:rPr>
          <w:color w:val="000000"/>
          <w:lang w:val="lt-LT"/>
        </w:rPr>
        <w:t xml:space="preserve"> </w:t>
      </w:r>
      <w:r w:rsidR="00647C14" w:rsidRPr="00005CCF">
        <w:rPr>
          <w:color w:val="000000"/>
          <w:lang w:val="lt-LT"/>
        </w:rPr>
        <w:t xml:space="preserve">(vartojami atliekant chirurgines </w:t>
      </w:r>
      <w:r w:rsidRPr="00005CCF">
        <w:rPr>
          <w:color w:val="000000"/>
          <w:lang w:val="lt-LT"/>
        </w:rPr>
        <w:t>proced</w:t>
      </w:r>
      <w:r w:rsidR="00647C14" w:rsidRPr="00005CCF">
        <w:rPr>
          <w:color w:val="000000"/>
          <w:lang w:val="lt-LT"/>
        </w:rPr>
        <w:t>ūra</w:t>
      </w:r>
      <w:r w:rsidRPr="00005CCF">
        <w:rPr>
          <w:color w:val="000000"/>
          <w:lang w:val="lt-LT"/>
        </w:rPr>
        <w:t>s</w:t>
      </w:r>
      <w:r w:rsidR="00647C14" w:rsidRPr="00005CCF">
        <w:rPr>
          <w:color w:val="000000"/>
          <w:lang w:val="lt-LT"/>
        </w:rPr>
        <w:t>).</w:t>
      </w:r>
    </w:p>
    <w:p w14:paraId="161CE631" w14:textId="0A1E6356" w:rsidR="00A771EC" w:rsidRPr="00005CCF" w:rsidRDefault="00A771EC" w:rsidP="002B02E6">
      <w:pPr>
        <w:widowControl w:val="0"/>
        <w:numPr>
          <w:ilvl w:val="0"/>
          <w:numId w:val="16"/>
        </w:numPr>
        <w:pBdr>
          <w:top w:val="nil"/>
          <w:left w:val="nil"/>
          <w:bottom w:val="nil"/>
          <w:right w:val="nil"/>
          <w:between w:val="nil"/>
        </w:pBdr>
        <w:ind w:left="709" w:hanging="709"/>
        <w:rPr>
          <w:bCs/>
          <w:color w:val="000000"/>
          <w:lang w:val="lt-LT"/>
        </w:rPr>
      </w:pPr>
      <w:proofErr w:type="spellStart"/>
      <w:r w:rsidRPr="00005CCF">
        <w:rPr>
          <w:b/>
          <w:color w:val="000000"/>
          <w:lang w:val="lt-LT"/>
        </w:rPr>
        <w:t>Imunosupresant</w:t>
      </w:r>
      <w:r w:rsidR="006D5556" w:rsidRPr="00005CCF">
        <w:rPr>
          <w:b/>
          <w:color w:val="000000"/>
          <w:lang w:val="lt-LT"/>
        </w:rPr>
        <w:t>ai</w:t>
      </w:r>
      <w:proofErr w:type="spellEnd"/>
      <w:r w:rsidRPr="00005CCF">
        <w:rPr>
          <w:color w:val="000000"/>
          <w:lang w:val="lt-LT"/>
        </w:rPr>
        <w:t xml:space="preserve"> (</w:t>
      </w:r>
      <w:r w:rsidR="001E4E38" w:rsidRPr="00005CCF">
        <w:rPr>
          <w:color w:val="000000"/>
          <w:lang w:val="lt-LT"/>
        </w:rPr>
        <w:t>vaistai, kurie mažina organizmo imuninį atsaką</w:t>
      </w:r>
      <w:r w:rsidRPr="00005CCF">
        <w:rPr>
          <w:color w:val="000000"/>
          <w:lang w:val="lt-LT"/>
        </w:rPr>
        <w:t xml:space="preserve">, </w:t>
      </w:r>
      <w:r w:rsidR="001E4E38" w:rsidRPr="00005CCF">
        <w:rPr>
          <w:color w:val="000000"/>
          <w:lang w:val="lt-LT"/>
        </w:rPr>
        <w:t>pavyzdžiui,</w:t>
      </w:r>
      <w:r w:rsidRPr="00005CCF">
        <w:rPr>
          <w:color w:val="000000"/>
          <w:lang w:val="lt-LT"/>
        </w:rPr>
        <w:t xml:space="preserve"> </w:t>
      </w:r>
      <w:proofErr w:type="spellStart"/>
      <w:r w:rsidRPr="00005CCF">
        <w:rPr>
          <w:color w:val="000000"/>
          <w:lang w:val="lt-LT"/>
        </w:rPr>
        <w:t>ci</w:t>
      </w:r>
      <w:r w:rsidR="001E4E38" w:rsidRPr="00005CCF">
        <w:rPr>
          <w:color w:val="000000"/>
          <w:lang w:val="lt-LT"/>
        </w:rPr>
        <w:t>k</w:t>
      </w:r>
      <w:r w:rsidRPr="00005CCF">
        <w:rPr>
          <w:color w:val="000000"/>
          <w:lang w:val="lt-LT"/>
        </w:rPr>
        <w:t>losporin</w:t>
      </w:r>
      <w:r w:rsidR="001E4E38" w:rsidRPr="00005CCF">
        <w:rPr>
          <w:color w:val="000000"/>
          <w:lang w:val="lt-LT"/>
        </w:rPr>
        <w:t>as</w:t>
      </w:r>
      <w:proofErr w:type="spellEnd"/>
      <w:r w:rsidRPr="00005CCF">
        <w:rPr>
          <w:bCs/>
          <w:color w:val="000000"/>
          <w:lang w:val="lt-LT"/>
        </w:rPr>
        <w:t xml:space="preserve">, </w:t>
      </w:r>
      <w:proofErr w:type="spellStart"/>
      <w:r w:rsidRPr="00005CCF">
        <w:rPr>
          <w:color w:val="000000"/>
          <w:lang w:val="lt-LT"/>
        </w:rPr>
        <w:t>everolimu</w:t>
      </w:r>
      <w:r w:rsidR="001E4E38" w:rsidRPr="00005CCF">
        <w:rPr>
          <w:color w:val="000000"/>
          <w:lang w:val="lt-LT"/>
        </w:rPr>
        <w:t>za</w:t>
      </w:r>
      <w:r w:rsidRPr="00005CCF">
        <w:rPr>
          <w:color w:val="000000"/>
          <w:lang w:val="lt-LT"/>
        </w:rPr>
        <w:t>s</w:t>
      </w:r>
      <w:proofErr w:type="spellEnd"/>
      <w:r w:rsidRPr="00005CCF">
        <w:rPr>
          <w:bCs/>
          <w:color w:val="000000"/>
          <w:lang w:val="lt-LT"/>
        </w:rPr>
        <w:t>,</w:t>
      </w:r>
      <w:r w:rsidRPr="00005CCF">
        <w:rPr>
          <w:b/>
          <w:color w:val="000000"/>
          <w:lang w:val="lt-LT"/>
        </w:rPr>
        <w:t xml:space="preserve"> </w:t>
      </w:r>
      <w:proofErr w:type="spellStart"/>
      <w:r w:rsidRPr="00005CCF">
        <w:rPr>
          <w:color w:val="000000"/>
          <w:lang w:val="lt-LT"/>
        </w:rPr>
        <w:t>sirolimu</w:t>
      </w:r>
      <w:r w:rsidR="001E4E38" w:rsidRPr="00005CCF">
        <w:rPr>
          <w:color w:val="000000"/>
          <w:lang w:val="lt-LT"/>
        </w:rPr>
        <w:t>za</w:t>
      </w:r>
      <w:r w:rsidRPr="00005CCF">
        <w:rPr>
          <w:color w:val="000000"/>
          <w:lang w:val="lt-LT"/>
        </w:rPr>
        <w:t>s</w:t>
      </w:r>
      <w:proofErr w:type="spellEnd"/>
      <w:r w:rsidRPr="00005CCF">
        <w:rPr>
          <w:b/>
          <w:color w:val="000000"/>
          <w:lang w:val="lt-LT"/>
        </w:rPr>
        <w:t xml:space="preserve"> </w:t>
      </w:r>
      <w:r w:rsidR="001E4E38" w:rsidRPr="00005CCF">
        <w:rPr>
          <w:color w:val="000000"/>
          <w:lang w:val="lt-LT"/>
        </w:rPr>
        <w:t>ir</w:t>
      </w:r>
      <w:r w:rsidRPr="00005CCF">
        <w:rPr>
          <w:b/>
          <w:color w:val="000000"/>
          <w:lang w:val="lt-LT"/>
        </w:rPr>
        <w:t xml:space="preserve"> </w:t>
      </w:r>
      <w:proofErr w:type="spellStart"/>
      <w:r w:rsidRPr="00005CCF">
        <w:rPr>
          <w:color w:val="000000"/>
          <w:lang w:val="lt-LT"/>
        </w:rPr>
        <w:t>ta</w:t>
      </w:r>
      <w:r w:rsidR="001E4E38" w:rsidRPr="00005CCF">
        <w:rPr>
          <w:color w:val="000000"/>
          <w:lang w:val="lt-LT"/>
        </w:rPr>
        <w:t>k</w:t>
      </w:r>
      <w:r w:rsidRPr="00005CCF">
        <w:rPr>
          <w:color w:val="000000"/>
          <w:lang w:val="lt-LT"/>
        </w:rPr>
        <w:t>rolimu</w:t>
      </w:r>
      <w:r w:rsidR="001E4E38" w:rsidRPr="00005CCF">
        <w:rPr>
          <w:color w:val="000000"/>
          <w:lang w:val="lt-LT"/>
        </w:rPr>
        <w:t>za</w:t>
      </w:r>
      <w:r w:rsidRPr="00005CCF">
        <w:rPr>
          <w:color w:val="000000"/>
          <w:lang w:val="lt-LT"/>
        </w:rPr>
        <w:t>s</w:t>
      </w:r>
      <w:proofErr w:type="spellEnd"/>
      <w:r w:rsidR="001E4E38" w:rsidRPr="00005CCF">
        <w:rPr>
          <w:color w:val="000000"/>
          <w:lang w:val="lt-LT"/>
        </w:rPr>
        <w:t>)</w:t>
      </w:r>
      <w:r w:rsidRPr="00005CCF">
        <w:rPr>
          <w:bCs/>
          <w:color w:val="000000"/>
          <w:lang w:val="lt-LT"/>
        </w:rPr>
        <w:t>,</w:t>
      </w:r>
      <w:r w:rsidRPr="00005CCF">
        <w:rPr>
          <w:b/>
          <w:color w:val="000000"/>
          <w:lang w:val="lt-LT"/>
        </w:rPr>
        <w:t xml:space="preserve"> </w:t>
      </w:r>
      <w:r w:rsidR="001E4E38" w:rsidRPr="00005CCF">
        <w:rPr>
          <w:bCs/>
          <w:color w:val="000000"/>
          <w:lang w:val="lt-LT"/>
        </w:rPr>
        <w:t>kurie vartojami atmetimo reakcijoms po organo persodinimo slopinti</w:t>
      </w:r>
      <w:r w:rsidRPr="00005CCF">
        <w:rPr>
          <w:bCs/>
          <w:color w:val="000000"/>
          <w:lang w:val="lt-LT"/>
        </w:rPr>
        <w:t>.</w:t>
      </w:r>
    </w:p>
    <w:p w14:paraId="6DB79A40" w14:textId="1D23B7D8" w:rsidR="00A771EC" w:rsidRPr="00005CCF" w:rsidRDefault="00083184"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Vaistai vėžiui gydyti</w:t>
      </w:r>
      <w:r w:rsidRPr="00005CCF">
        <w:rPr>
          <w:color w:val="000000"/>
          <w:lang w:val="lt-LT"/>
        </w:rPr>
        <w:t>,</w:t>
      </w:r>
      <w:r w:rsidR="00A771EC" w:rsidRPr="00005CCF">
        <w:rPr>
          <w:color w:val="000000"/>
          <w:lang w:val="lt-LT"/>
        </w:rPr>
        <w:t xml:space="preserve"> </w:t>
      </w:r>
      <w:r w:rsidRPr="00005CCF">
        <w:rPr>
          <w:color w:val="000000"/>
          <w:lang w:val="lt-LT"/>
        </w:rPr>
        <w:t>įskaitant tam tikrus chemoterapijai vartojamus vaistus, pavyzdžiui,</w:t>
      </w:r>
      <w:r w:rsidR="00A771EC" w:rsidRPr="00005CCF">
        <w:rPr>
          <w:color w:val="000000"/>
          <w:lang w:val="lt-LT"/>
        </w:rPr>
        <w:t xml:space="preserve"> </w:t>
      </w:r>
      <w:proofErr w:type="spellStart"/>
      <w:r w:rsidR="00A771EC" w:rsidRPr="00005CCF">
        <w:rPr>
          <w:color w:val="000000"/>
          <w:lang w:val="lt-LT"/>
        </w:rPr>
        <w:t>temsirolimu</w:t>
      </w:r>
      <w:r w:rsidRPr="00005CCF">
        <w:rPr>
          <w:color w:val="000000"/>
          <w:lang w:val="lt-LT"/>
        </w:rPr>
        <w:t>za</w:t>
      </w:r>
      <w:r w:rsidR="00A771EC" w:rsidRPr="00005CCF">
        <w:rPr>
          <w:color w:val="000000"/>
          <w:lang w:val="lt-LT"/>
        </w:rPr>
        <w:t>s</w:t>
      </w:r>
      <w:proofErr w:type="spellEnd"/>
      <w:r w:rsidR="00A771EC" w:rsidRPr="00005CCF">
        <w:rPr>
          <w:color w:val="000000"/>
          <w:lang w:val="lt-LT"/>
        </w:rPr>
        <w:t xml:space="preserve"> </w:t>
      </w:r>
      <w:r w:rsidRPr="00005CCF">
        <w:rPr>
          <w:color w:val="000000"/>
          <w:lang w:val="lt-LT"/>
        </w:rPr>
        <w:t>ir</w:t>
      </w:r>
      <w:r w:rsidR="00A771EC" w:rsidRPr="00005CCF">
        <w:rPr>
          <w:color w:val="000000"/>
          <w:lang w:val="lt-LT"/>
        </w:rPr>
        <w:t xml:space="preserve"> </w:t>
      </w:r>
      <w:proofErr w:type="spellStart"/>
      <w:r w:rsidR="00A771EC" w:rsidRPr="00005CCF">
        <w:rPr>
          <w:color w:val="000000"/>
          <w:lang w:val="lt-LT"/>
        </w:rPr>
        <w:t>amifostin</w:t>
      </w:r>
      <w:r w:rsidRPr="00005CCF">
        <w:rPr>
          <w:color w:val="000000"/>
          <w:lang w:val="lt-LT"/>
        </w:rPr>
        <w:t>as</w:t>
      </w:r>
      <w:proofErr w:type="spellEnd"/>
      <w:r w:rsidR="00A771EC" w:rsidRPr="00005CCF">
        <w:rPr>
          <w:color w:val="000000"/>
          <w:lang w:val="lt-LT"/>
        </w:rPr>
        <w:t xml:space="preserve"> (</w:t>
      </w:r>
      <w:r w:rsidR="0004537E" w:rsidRPr="00005CCF">
        <w:rPr>
          <w:iCs/>
          <w:lang w:val="lt-LT"/>
        </w:rPr>
        <w:t>ląsteles apsaugantis vaistas, vartojamas sveikų audinių apsaugai nuo chemoterapijos sukeliamo toksiškumo</w:t>
      </w:r>
      <w:r w:rsidR="00A771EC" w:rsidRPr="00005CCF">
        <w:rPr>
          <w:color w:val="000000"/>
          <w:lang w:val="lt-LT"/>
        </w:rPr>
        <w:t>).</w:t>
      </w:r>
    </w:p>
    <w:p w14:paraId="37A568C9" w14:textId="3B4100F0"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proofErr w:type="spellStart"/>
      <w:r w:rsidRPr="00005CCF">
        <w:rPr>
          <w:b/>
          <w:color w:val="000000"/>
          <w:lang w:val="lt-LT"/>
        </w:rPr>
        <w:t>Alopurinol</w:t>
      </w:r>
      <w:r w:rsidR="0004537E" w:rsidRPr="00005CCF">
        <w:rPr>
          <w:b/>
          <w:color w:val="000000"/>
          <w:lang w:val="lt-LT"/>
        </w:rPr>
        <w:t>is</w:t>
      </w:r>
      <w:proofErr w:type="spellEnd"/>
      <w:r w:rsidRPr="00005CCF">
        <w:rPr>
          <w:b/>
          <w:color w:val="000000"/>
          <w:lang w:val="lt-LT"/>
        </w:rPr>
        <w:t xml:space="preserve"> </w:t>
      </w:r>
      <w:r w:rsidR="0004537E" w:rsidRPr="00005CCF">
        <w:rPr>
          <w:bCs/>
          <w:color w:val="000000"/>
          <w:lang w:val="lt-LT"/>
        </w:rPr>
        <w:t>(vartojamas šlapimo rūgšties kiekiui Jūsų kraujyje mažinti</w:t>
      </w:r>
      <w:r w:rsidR="0004537E" w:rsidRPr="00005CCF">
        <w:rPr>
          <w:b/>
          <w:color w:val="000000"/>
          <w:lang w:val="lt-LT"/>
        </w:rPr>
        <w:t>)</w:t>
      </w:r>
      <w:r w:rsidRPr="00005CCF">
        <w:rPr>
          <w:color w:val="000000"/>
          <w:lang w:val="lt-LT"/>
        </w:rPr>
        <w:t>.</w:t>
      </w:r>
    </w:p>
    <w:p w14:paraId="5FB1B146" w14:textId="7D275F63" w:rsidR="00A771EC" w:rsidRPr="00005CCF" w:rsidRDefault="0004537E"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 xml:space="preserve">Vaistai astmai, nosies užsikimšimui </w:t>
      </w:r>
      <w:r w:rsidRPr="00005CCF">
        <w:rPr>
          <w:bCs/>
          <w:color w:val="000000"/>
          <w:lang w:val="lt-LT"/>
        </w:rPr>
        <w:t xml:space="preserve">ar </w:t>
      </w:r>
      <w:r w:rsidRPr="00005CCF">
        <w:rPr>
          <w:b/>
          <w:color w:val="000000"/>
          <w:lang w:val="lt-LT"/>
        </w:rPr>
        <w:t xml:space="preserve">tam tikriems akių sutrikimams, </w:t>
      </w:r>
      <w:r w:rsidRPr="00005CCF">
        <w:rPr>
          <w:bCs/>
          <w:color w:val="000000"/>
          <w:lang w:val="lt-LT"/>
        </w:rPr>
        <w:t xml:space="preserve">pavyzdžiui, glaukomai (akispūdžio padidėjimui) gydyti </w:t>
      </w:r>
      <w:r w:rsidRPr="00005CCF">
        <w:rPr>
          <w:color w:val="000000"/>
          <w:lang w:val="lt-LT"/>
        </w:rPr>
        <w:t>arba vyzdžiams išplėsti</w:t>
      </w:r>
      <w:r w:rsidR="00A771EC" w:rsidRPr="00005CCF">
        <w:rPr>
          <w:color w:val="000000"/>
          <w:lang w:val="lt-LT"/>
        </w:rPr>
        <w:t>.</w:t>
      </w:r>
    </w:p>
    <w:p w14:paraId="3EEAA47E" w14:textId="131340A5"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proofErr w:type="spellStart"/>
      <w:r w:rsidRPr="00005CCF">
        <w:rPr>
          <w:b/>
          <w:color w:val="000000"/>
          <w:lang w:val="lt-LT"/>
        </w:rPr>
        <w:t>Ba</w:t>
      </w:r>
      <w:r w:rsidR="0004537E" w:rsidRPr="00005CCF">
        <w:rPr>
          <w:b/>
          <w:color w:val="000000"/>
          <w:lang w:val="lt-LT"/>
        </w:rPr>
        <w:t>k</w:t>
      </w:r>
      <w:r w:rsidRPr="00005CCF">
        <w:rPr>
          <w:b/>
          <w:color w:val="000000"/>
          <w:lang w:val="lt-LT"/>
        </w:rPr>
        <w:t>lofen</w:t>
      </w:r>
      <w:r w:rsidR="0004537E" w:rsidRPr="00005CCF">
        <w:rPr>
          <w:b/>
          <w:color w:val="000000"/>
          <w:lang w:val="lt-LT"/>
        </w:rPr>
        <w:t>as</w:t>
      </w:r>
      <w:proofErr w:type="spellEnd"/>
      <w:r w:rsidRPr="00005CCF">
        <w:rPr>
          <w:b/>
          <w:color w:val="000000"/>
          <w:lang w:val="lt-LT"/>
        </w:rPr>
        <w:t xml:space="preserve"> </w:t>
      </w:r>
      <w:r w:rsidR="0004537E" w:rsidRPr="00005CCF">
        <w:rPr>
          <w:bCs/>
          <w:color w:val="000000"/>
          <w:lang w:val="lt-LT"/>
        </w:rPr>
        <w:t>(vartojamas raumenų sąstingiui sergant tokiomis ligomis, kaip išsėtinė sklerozė, gydyti)</w:t>
      </w:r>
      <w:r w:rsidRPr="00005CCF">
        <w:rPr>
          <w:color w:val="000000"/>
          <w:lang w:val="lt-LT"/>
        </w:rPr>
        <w:t>.</w:t>
      </w:r>
    </w:p>
    <w:p w14:paraId="4AB55C5A" w14:textId="1975356E" w:rsidR="00A771EC" w:rsidRPr="00005CCF" w:rsidRDefault="0004537E"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Vaistai, kurie vartojami gydant pernelyg didelį skrandžio rūgštingumą ar skrandžio opas</w:t>
      </w:r>
      <w:r w:rsidR="00A771EC" w:rsidRPr="00005CCF">
        <w:rPr>
          <w:b/>
          <w:color w:val="000000"/>
          <w:lang w:val="lt-LT"/>
        </w:rPr>
        <w:t xml:space="preserve"> </w:t>
      </w:r>
      <w:r w:rsidR="00A771EC" w:rsidRPr="00005CCF">
        <w:rPr>
          <w:color w:val="000000"/>
          <w:lang w:val="lt-LT"/>
        </w:rPr>
        <w:t>(</w:t>
      </w:r>
      <w:proofErr w:type="spellStart"/>
      <w:r w:rsidR="00A771EC" w:rsidRPr="00005CCF">
        <w:rPr>
          <w:color w:val="000000"/>
          <w:lang w:val="lt-LT"/>
        </w:rPr>
        <w:t>antacid</w:t>
      </w:r>
      <w:r w:rsidRPr="00005CCF">
        <w:rPr>
          <w:color w:val="000000"/>
          <w:lang w:val="lt-LT"/>
        </w:rPr>
        <w:t>iniai</w:t>
      </w:r>
      <w:proofErr w:type="spellEnd"/>
      <w:r w:rsidRPr="00005CCF">
        <w:rPr>
          <w:color w:val="000000"/>
          <w:lang w:val="lt-LT"/>
        </w:rPr>
        <w:t xml:space="preserve"> vaistai</w:t>
      </w:r>
      <w:r w:rsidR="00A771EC" w:rsidRPr="00005CCF">
        <w:rPr>
          <w:color w:val="000000"/>
          <w:lang w:val="lt-LT"/>
        </w:rPr>
        <w:t xml:space="preserve">): </w:t>
      </w:r>
      <w:proofErr w:type="spellStart"/>
      <w:r w:rsidRPr="00005CCF">
        <w:rPr>
          <w:color w:val="000000"/>
          <w:lang w:val="lt-LT"/>
        </w:rPr>
        <w:t>Twilev</w:t>
      </w:r>
      <w:proofErr w:type="spellEnd"/>
      <w:r w:rsidRPr="00005CCF">
        <w:rPr>
          <w:color w:val="000000"/>
          <w:lang w:val="lt-LT"/>
        </w:rPr>
        <w:t xml:space="preserve"> Jūs turite išgerti valgant, o </w:t>
      </w:r>
      <w:proofErr w:type="spellStart"/>
      <w:r w:rsidR="00A771EC" w:rsidRPr="00005CCF">
        <w:rPr>
          <w:color w:val="000000"/>
          <w:lang w:val="lt-LT"/>
        </w:rPr>
        <w:t>antacid</w:t>
      </w:r>
      <w:r w:rsidRPr="00005CCF">
        <w:rPr>
          <w:color w:val="000000"/>
          <w:lang w:val="lt-LT"/>
        </w:rPr>
        <w:t>inį</w:t>
      </w:r>
      <w:proofErr w:type="spellEnd"/>
      <w:r w:rsidRPr="00005CCF">
        <w:rPr>
          <w:color w:val="000000"/>
          <w:lang w:val="lt-LT"/>
        </w:rPr>
        <w:t xml:space="preserve"> vaistą – tarp valgymų</w:t>
      </w:r>
      <w:r w:rsidR="00A771EC" w:rsidRPr="00005CCF">
        <w:rPr>
          <w:color w:val="000000"/>
          <w:lang w:val="lt-LT"/>
        </w:rPr>
        <w:t>.</w:t>
      </w:r>
    </w:p>
    <w:p w14:paraId="2AA4B5B9" w14:textId="60CEB3AB"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Steroid</w:t>
      </w:r>
      <w:r w:rsidR="0004537E" w:rsidRPr="00005CCF">
        <w:rPr>
          <w:b/>
          <w:color w:val="000000"/>
          <w:lang w:val="lt-LT"/>
        </w:rPr>
        <w:t>inia</w:t>
      </w:r>
      <w:r w:rsidR="00532CC5" w:rsidRPr="00005CCF">
        <w:rPr>
          <w:b/>
          <w:color w:val="000000"/>
          <w:lang w:val="lt-LT"/>
        </w:rPr>
        <w:t>i</w:t>
      </w:r>
      <w:r w:rsidR="0004537E" w:rsidRPr="00005CCF">
        <w:rPr>
          <w:b/>
          <w:color w:val="000000"/>
          <w:lang w:val="lt-LT"/>
        </w:rPr>
        <w:t xml:space="preserve"> vaistai nuo uždegimo</w:t>
      </w:r>
      <w:r w:rsidRPr="00005CCF">
        <w:rPr>
          <w:b/>
          <w:color w:val="000000"/>
          <w:lang w:val="lt-LT"/>
        </w:rPr>
        <w:t xml:space="preserve"> </w:t>
      </w:r>
      <w:r w:rsidR="00532CC5" w:rsidRPr="00005CCF">
        <w:rPr>
          <w:bCs/>
          <w:color w:val="000000"/>
          <w:lang w:val="lt-LT"/>
        </w:rPr>
        <w:t>(pvz.,</w:t>
      </w:r>
      <w:r w:rsidRPr="00005CCF">
        <w:rPr>
          <w:color w:val="000000"/>
          <w:lang w:val="lt-LT"/>
        </w:rPr>
        <w:t xml:space="preserve"> predni</w:t>
      </w:r>
      <w:r w:rsidR="00532CC5" w:rsidRPr="00005CCF">
        <w:rPr>
          <w:color w:val="000000"/>
          <w:lang w:val="lt-LT"/>
        </w:rPr>
        <w:t>z</w:t>
      </w:r>
      <w:r w:rsidRPr="00005CCF">
        <w:rPr>
          <w:color w:val="000000"/>
          <w:lang w:val="lt-LT"/>
        </w:rPr>
        <w:t>olon</w:t>
      </w:r>
      <w:r w:rsidR="00532CC5" w:rsidRPr="00005CCF">
        <w:rPr>
          <w:color w:val="000000"/>
          <w:lang w:val="lt-LT"/>
        </w:rPr>
        <w:t>as)</w:t>
      </w:r>
      <w:r w:rsidRPr="00005CCF">
        <w:rPr>
          <w:color w:val="000000"/>
          <w:lang w:val="lt-LT"/>
        </w:rPr>
        <w:t>.</w:t>
      </w:r>
    </w:p>
    <w:p w14:paraId="0BDC498F" w14:textId="5D7B1FC6" w:rsidR="00A771EC" w:rsidRPr="00005CCF" w:rsidRDefault="00532CC5"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Vaistai cukriniam</w:t>
      </w:r>
      <w:r w:rsidR="00A771EC" w:rsidRPr="00005CCF">
        <w:rPr>
          <w:b/>
          <w:color w:val="000000"/>
          <w:lang w:val="lt-LT"/>
        </w:rPr>
        <w:t xml:space="preserve"> diabet</w:t>
      </w:r>
      <w:r w:rsidRPr="00005CCF">
        <w:rPr>
          <w:b/>
          <w:color w:val="000000"/>
          <w:lang w:val="lt-LT"/>
        </w:rPr>
        <w:t>ui gydyti</w:t>
      </w:r>
      <w:r w:rsidR="00A771EC" w:rsidRPr="00005CCF">
        <w:rPr>
          <w:b/>
          <w:color w:val="000000"/>
          <w:lang w:val="lt-LT"/>
        </w:rPr>
        <w:t xml:space="preserve"> </w:t>
      </w:r>
      <w:r w:rsidRPr="00005CCF">
        <w:rPr>
          <w:bCs/>
          <w:color w:val="000000"/>
          <w:lang w:val="lt-LT"/>
        </w:rPr>
        <w:t>(pvz.,</w:t>
      </w:r>
      <w:r w:rsidR="00A771EC" w:rsidRPr="00005CCF">
        <w:rPr>
          <w:color w:val="000000"/>
          <w:lang w:val="lt-LT"/>
        </w:rPr>
        <w:t xml:space="preserve"> insulin</w:t>
      </w:r>
      <w:r w:rsidRPr="00005CCF">
        <w:rPr>
          <w:color w:val="000000"/>
          <w:lang w:val="lt-LT"/>
        </w:rPr>
        <w:t>as ir per burną vartojami vaistai nuo diabeto):</w:t>
      </w:r>
      <w:r w:rsidR="00A771EC" w:rsidRPr="00005CCF">
        <w:rPr>
          <w:color w:val="000000"/>
          <w:lang w:val="lt-LT"/>
        </w:rPr>
        <w:t xml:space="preserve"> </w:t>
      </w:r>
      <w:proofErr w:type="spellStart"/>
      <w:r w:rsidRPr="00005CCF">
        <w:rPr>
          <w:color w:val="000000"/>
          <w:lang w:val="lt-LT"/>
        </w:rPr>
        <w:t>T</w:t>
      </w:r>
      <w:r w:rsidR="00A0125C">
        <w:rPr>
          <w:color w:val="000000"/>
          <w:lang w:val="lt-LT"/>
        </w:rPr>
        <w:t>w</w:t>
      </w:r>
      <w:r w:rsidRPr="00005CCF">
        <w:rPr>
          <w:color w:val="000000"/>
          <w:lang w:val="lt-LT"/>
        </w:rPr>
        <w:t>ilev</w:t>
      </w:r>
      <w:proofErr w:type="spellEnd"/>
      <w:r w:rsidR="00A771EC" w:rsidRPr="00005CCF">
        <w:rPr>
          <w:color w:val="000000"/>
          <w:lang w:val="lt-LT"/>
        </w:rPr>
        <w:t xml:space="preserve"> </w:t>
      </w:r>
      <w:r w:rsidRPr="00005CCF">
        <w:rPr>
          <w:color w:val="000000"/>
          <w:lang w:val="lt-LT"/>
        </w:rPr>
        <w:t xml:space="preserve">gali mažinti </w:t>
      </w:r>
      <w:r w:rsidR="006F6BF2">
        <w:rPr>
          <w:color w:val="000000"/>
          <w:lang w:val="lt-LT"/>
        </w:rPr>
        <w:t>gliukozės</w:t>
      </w:r>
      <w:r w:rsidR="006F6BF2" w:rsidRPr="00005CCF">
        <w:rPr>
          <w:color w:val="000000"/>
          <w:lang w:val="lt-LT"/>
        </w:rPr>
        <w:t xml:space="preserve"> </w:t>
      </w:r>
      <w:r w:rsidRPr="00005CCF">
        <w:rPr>
          <w:color w:val="000000"/>
          <w:lang w:val="lt-LT"/>
        </w:rPr>
        <w:t xml:space="preserve">kiekį Jūsų kraujyje, ypač, jeigu kartu vartojama </w:t>
      </w:r>
      <w:proofErr w:type="spellStart"/>
      <w:r w:rsidRPr="00005CCF">
        <w:rPr>
          <w:color w:val="000000"/>
          <w:lang w:val="lt-LT"/>
        </w:rPr>
        <w:t>sulfonilkarbamid</w:t>
      </w:r>
      <w:r w:rsidR="00226431">
        <w:rPr>
          <w:color w:val="000000"/>
          <w:lang w:val="lt-LT"/>
        </w:rPr>
        <w:t>o</w:t>
      </w:r>
      <w:proofErr w:type="spellEnd"/>
      <w:r w:rsidR="00226431">
        <w:rPr>
          <w:color w:val="000000"/>
          <w:lang w:val="lt-LT"/>
        </w:rPr>
        <w:t xml:space="preserve"> dariniai,</w:t>
      </w:r>
      <w:r w:rsidRPr="00005CCF">
        <w:rPr>
          <w:color w:val="000000"/>
          <w:lang w:val="lt-LT"/>
        </w:rPr>
        <w:t xml:space="preserve"> vadinamų vaistų diabetui gydyti </w:t>
      </w:r>
      <w:r w:rsidR="00A771EC" w:rsidRPr="00005CCF">
        <w:rPr>
          <w:color w:val="000000"/>
          <w:lang w:val="lt-LT"/>
        </w:rPr>
        <w:t>(</w:t>
      </w:r>
      <w:r w:rsidRPr="00005CCF">
        <w:rPr>
          <w:color w:val="000000"/>
          <w:lang w:val="lt-LT"/>
        </w:rPr>
        <w:t>taip pat žr.</w:t>
      </w:r>
      <w:r w:rsidR="00A771EC" w:rsidRPr="00005CCF">
        <w:rPr>
          <w:color w:val="000000"/>
          <w:lang w:val="lt-LT"/>
        </w:rPr>
        <w:t xml:space="preserve"> informa</w:t>
      </w:r>
      <w:r w:rsidRPr="00005CCF">
        <w:rPr>
          <w:color w:val="000000"/>
          <w:lang w:val="lt-LT"/>
        </w:rPr>
        <w:t>ciją skyrelyje „Įspėjimai ir atsargumo priemonės</w:t>
      </w:r>
      <w:r w:rsidR="00A0125C">
        <w:rPr>
          <w:color w:val="000000"/>
          <w:lang w:val="lt-LT"/>
        </w:rPr>
        <w:t>“</w:t>
      </w:r>
      <w:r w:rsidRPr="00005CCF">
        <w:rPr>
          <w:color w:val="000000"/>
          <w:lang w:val="lt-LT"/>
        </w:rPr>
        <w:t xml:space="preserve">), ir gali </w:t>
      </w:r>
      <w:r w:rsidR="001B78DD" w:rsidRPr="00005CCF">
        <w:rPr>
          <w:lang w:val="lt-LT"/>
        </w:rPr>
        <w:t xml:space="preserve">maskuoti įspėjamuosius mažos </w:t>
      </w:r>
      <w:r w:rsidR="00226431">
        <w:rPr>
          <w:lang w:val="lt-LT"/>
        </w:rPr>
        <w:t>gliukozės</w:t>
      </w:r>
      <w:r w:rsidR="00226431" w:rsidRPr="00005CCF">
        <w:rPr>
          <w:lang w:val="lt-LT"/>
        </w:rPr>
        <w:t xml:space="preserve"> </w:t>
      </w:r>
      <w:r w:rsidR="001B78DD" w:rsidRPr="00005CCF">
        <w:rPr>
          <w:lang w:val="lt-LT"/>
        </w:rPr>
        <w:t>koncentracijos požymius (pvz., dažno širdies plakimo jutimą [</w:t>
      </w:r>
      <w:proofErr w:type="spellStart"/>
      <w:r w:rsidR="001B78DD" w:rsidRPr="00005CCF">
        <w:rPr>
          <w:lang w:val="lt-LT"/>
        </w:rPr>
        <w:t>palpitacijas</w:t>
      </w:r>
      <w:proofErr w:type="spellEnd"/>
      <w:r w:rsidR="001B78DD" w:rsidRPr="00005CCF">
        <w:rPr>
          <w:lang w:val="lt-LT"/>
        </w:rPr>
        <w:t>], dažną širdies plakimą)</w:t>
      </w:r>
      <w:r w:rsidR="00A771EC" w:rsidRPr="00005CCF">
        <w:rPr>
          <w:color w:val="000000"/>
          <w:lang w:val="lt-LT"/>
        </w:rPr>
        <w:t xml:space="preserve">. </w:t>
      </w:r>
      <w:r w:rsidR="001B78DD" w:rsidRPr="00005CCF">
        <w:rPr>
          <w:color w:val="000000"/>
          <w:lang w:val="lt-LT"/>
        </w:rPr>
        <w:t xml:space="preserve">Vartodami šį vaistą, atidžiai matuokite </w:t>
      </w:r>
      <w:r w:rsidR="00226431">
        <w:rPr>
          <w:color w:val="000000"/>
          <w:lang w:val="lt-LT"/>
        </w:rPr>
        <w:t>gliukozės</w:t>
      </w:r>
      <w:r w:rsidR="00226431" w:rsidRPr="00005CCF">
        <w:rPr>
          <w:color w:val="000000"/>
          <w:lang w:val="lt-LT"/>
        </w:rPr>
        <w:t xml:space="preserve"> </w:t>
      </w:r>
      <w:r w:rsidR="001B78DD" w:rsidRPr="00005CCF">
        <w:rPr>
          <w:color w:val="000000"/>
          <w:lang w:val="lt-LT"/>
        </w:rPr>
        <w:t>koncentracijas kraujyje</w:t>
      </w:r>
      <w:r w:rsidR="00A771EC" w:rsidRPr="00005CCF">
        <w:rPr>
          <w:color w:val="000000"/>
          <w:lang w:val="lt-LT"/>
        </w:rPr>
        <w:t>.</w:t>
      </w:r>
    </w:p>
    <w:p w14:paraId="1CFEB424" w14:textId="02DABDC3" w:rsidR="00A771EC" w:rsidRPr="00005CCF" w:rsidRDefault="007A301C"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 xml:space="preserve">Skausmą malšinantys ir uždegimą mažinantys vaistai </w:t>
      </w:r>
      <w:r w:rsidR="00A771EC" w:rsidRPr="00005CCF">
        <w:rPr>
          <w:color w:val="000000"/>
          <w:lang w:val="lt-LT"/>
        </w:rPr>
        <w:t>(</w:t>
      </w:r>
      <w:r w:rsidRPr="00005CCF">
        <w:rPr>
          <w:color w:val="000000"/>
          <w:lang w:val="lt-LT"/>
        </w:rPr>
        <w:t>pvz</w:t>
      </w:r>
      <w:r w:rsidR="00A771EC" w:rsidRPr="00005CCF">
        <w:rPr>
          <w:color w:val="000000"/>
          <w:lang w:val="lt-LT"/>
        </w:rPr>
        <w:t>.</w:t>
      </w:r>
      <w:r w:rsidRPr="00005CCF">
        <w:rPr>
          <w:color w:val="000000"/>
          <w:lang w:val="lt-LT"/>
        </w:rPr>
        <w:t xml:space="preserve">, nesteroidiniai vaistai nuo uždegimo [NVNU], pavyzdžiui, </w:t>
      </w:r>
      <w:proofErr w:type="spellStart"/>
      <w:r w:rsidR="00A771EC" w:rsidRPr="00005CCF">
        <w:rPr>
          <w:color w:val="000000"/>
          <w:lang w:val="lt-LT"/>
        </w:rPr>
        <w:t>ibuprofen</w:t>
      </w:r>
      <w:r w:rsidRPr="00005CCF">
        <w:rPr>
          <w:color w:val="000000"/>
          <w:lang w:val="lt-LT"/>
        </w:rPr>
        <w:t>as</w:t>
      </w:r>
      <w:proofErr w:type="spellEnd"/>
      <w:r w:rsidR="00A771EC" w:rsidRPr="00005CCF">
        <w:rPr>
          <w:color w:val="000000"/>
          <w:lang w:val="lt-LT"/>
        </w:rPr>
        <w:t xml:space="preserve"> </w:t>
      </w:r>
      <w:r w:rsidRPr="00005CCF">
        <w:rPr>
          <w:color w:val="000000"/>
          <w:lang w:val="lt-LT"/>
        </w:rPr>
        <w:t>a</w:t>
      </w:r>
      <w:r w:rsidR="00A771EC" w:rsidRPr="00005CCF">
        <w:rPr>
          <w:color w:val="000000"/>
          <w:lang w:val="lt-LT"/>
        </w:rPr>
        <w:t xml:space="preserve">r </w:t>
      </w:r>
      <w:proofErr w:type="spellStart"/>
      <w:r w:rsidR="00A771EC" w:rsidRPr="00005CCF">
        <w:rPr>
          <w:color w:val="000000"/>
          <w:lang w:val="lt-LT"/>
        </w:rPr>
        <w:t>indometacin</w:t>
      </w:r>
      <w:r w:rsidRPr="00005CCF">
        <w:rPr>
          <w:color w:val="000000"/>
          <w:lang w:val="lt-LT"/>
        </w:rPr>
        <w:t>as</w:t>
      </w:r>
      <w:proofErr w:type="spellEnd"/>
      <w:r w:rsidR="00A771EC" w:rsidRPr="00005CCF">
        <w:rPr>
          <w:color w:val="000000"/>
          <w:lang w:val="lt-LT"/>
        </w:rPr>
        <w:t xml:space="preserve"> </w:t>
      </w:r>
      <w:r w:rsidRPr="00005CCF">
        <w:rPr>
          <w:color w:val="000000"/>
          <w:lang w:val="lt-LT"/>
        </w:rPr>
        <w:t>ir</w:t>
      </w:r>
      <w:r w:rsidR="00A771EC" w:rsidRPr="00005CCF">
        <w:rPr>
          <w:color w:val="000000"/>
          <w:lang w:val="lt-LT"/>
        </w:rPr>
        <w:t xml:space="preserve"> aspirin</w:t>
      </w:r>
      <w:r w:rsidRPr="00005CCF">
        <w:rPr>
          <w:color w:val="000000"/>
          <w:lang w:val="lt-LT"/>
        </w:rPr>
        <w:t>as</w:t>
      </w:r>
      <w:r w:rsidR="00A771EC" w:rsidRPr="00005CCF">
        <w:rPr>
          <w:color w:val="000000"/>
          <w:lang w:val="lt-LT"/>
        </w:rPr>
        <w:t>).</w:t>
      </w:r>
    </w:p>
    <w:p w14:paraId="72517D9A" w14:textId="77777777" w:rsidR="00A771EC" w:rsidRPr="00005CCF" w:rsidRDefault="00A771EC" w:rsidP="002B02E6">
      <w:pPr>
        <w:pBdr>
          <w:top w:val="nil"/>
          <w:left w:val="nil"/>
          <w:bottom w:val="nil"/>
          <w:right w:val="nil"/>
          <w:between w:val="nil"/>
        </w:pBdr>
        <w:rPr>
          <w:color w:val="000000"/>
          <w:lang w:val="lt-LT"/>
        </w:rPr>
      </w:pPr>
    </w:p>
    <w:p w14:paraId="5F02B9D3" w14:textId="7D0F4924" w:rsidR="007A301C" w:rsidRPr="00005CCF" w:rsidRDefault="007A301C" w:rsidP="002B02E6">
      <w:pPr>
        <w:numPr>
          <w:ilvl w:val="12"/>
          <w:numId w:val="0"/>
        </w:numPr>
        <w:ind w:right="-2"/>
        <w:rPr>
          <w:lang w:val="lt-LT"/>
        </w:rPr>
      </w:pPr>
      <w:r w:rsidRPr="00005CCF">
        <w:rPr>
          <w:lang w:val="lt-LT"/>
        </w:rPr>
        <w:t xml:space="preserve">Jeigu yra bet kuri iš pirmiau nurodytų aplinkybių (arba dėl to abejojate), tai prieš vartodami </w:t>
      </w:r>
      <w:proofErr w:type="spellStart"/>
      <w:r w:rsidRPr="00005CCF">
        <w:rPr>
          <w:lang w:val="lt-LT"/>
        </w:rPr>
        <w:t>Twilev</w:t>
      </w:r>
      <w:proofErr w:type="spellEnd"/>
      <w:r w:rsidRPr="00005CCF">
        <w:rPr>
          <w:lang w:val="lt-LT"/>
        </w:rPr>
        <w:t>, pasitarkite su savo gydytoju.</w:t>
      </w:r>
    </w:p>
    <w:p w14:paraId="55AF74CE" w14:textId="77777777" w:rsidR="005E24B3" w:rsidRPr="00005CCF" w:rsidRDefault="005E24B3" w:rsidP="002B02E6">
      <w:pPr>
        <w:numPr>
          <w:ilvl w:val="12"/>
          <w:numId w:val="0"/>
        </w:numPr>
        <w:ind w:right="-2"/>
        <w:rPr>
          <w:lang w:val="lt-LT"/>
        </w:rPr>
      </w:pPr>
    </w:p>
    <w:p w14:paraId="4720DFF9" w14:textId="1B4421E2" w:rsidR="005E24B3" w:rsidRPr="00005CCF" w:rsidRDefault="00EC70CD" w:rsidP="002B02E6">
      <w:pPr>
        <w:keepNext/>
        <w:tabs>
          <w:tab w:val="left" w:pos="567"/>
        </w:tabs>
        <w:jc w:val="both"/>
        <w:outlineLvl w:val="3"/>
        <w:rPr>
          <w:b/>
          <w:bCs/>
          <w:lang w:val="lt-LT" w:eastAsia="x-none"/>
        </w:rPr>
      </w:pPr>
      <w:proofErr w:type="spellStart"/>
      <w:r w:rsidRPr="00005CCF">
        <w:rPr>
          <w:b/>
          <w:bCs/>
          <w:lang w:val="lt-LT" w:eastAsia="x-none"/>
        </w:rPr>
        <w:t>Twilev</w:t>
      </w:r>
      <w:proofErr w:type="spellEnd"/>
      <w:r w:rsidR="005E24B3" w:rsidRPr="00005CCF">
        <w:rPr>
          <w:b/>
          <w:bCs/>
          <w:lang w:val="lt-LT" w:eastAsia="x-none"/>
        </w:rPr>
        <w:t xml:space="preserve"> vartojimas su maistu, gėrimais ir alkoholiu</w:t>
      </w:r>
    </w:p>
    <w:p w14:paraId="533D24D4" w14:textId="1C739FF7" w:rsidR="005E24B3" w:rsidRPr="00005CCF" w:rsidRDefault="00EC70CD" w:rsidP="002B02E6">
      <w:pPr>
        <w:numPr>
          <w:ilvl w:val="12"/>
          <w:numId w:val="0"/>
        </w:numPr>
        <w:rPr>
          <w:lang w:val="lt-LT"/>
        </w:rPr>
      </w:pPr>
      <w:proofErr w:type="spellStart"/>
      <w:r w:rsidRPr="00005CCF">
        <w:rPr>
          <w:lang w:val="lt-LT"/>
        </w:rPr>
        <w:t>Twilev</w:t>
      </w:r>
      <w:proofErr w:type="spellEnd"/>
      <w:r w:rsidRPr="00005CCF">
        <w:rPr>
          <w:lang w:val="lt-LT"/>
        </w:rPr>
        <w:t xml:space="preserve"> galima išgerti su maistu arba nevalgius.</w:t>
      </w:r>
    </w:p>
    <w:p w14:paraId="33815D85" w14:textId="77777777" w:rsidR="00EC70CD" w:rsidRPr="00005CCF" w:rsidRDefault="00EC70CD" w:rsidP="002B02E6">
      <w:pPr>
        <w:numPr>
          <w:ilvl w:val="12"/>
          <w:numId w:val="0"/>
        </w:numPr>
        <w:rPr>
          <w:lang w:val="lt-LT"/>
        </w:rPr>
      </w:pPr>
    </w:p>
    <w:p w14:paraId="2648BB57" w14:textId="4A23B39D" w:rsidR="00EC70CD" w:rsidRPr="00005CCF" w:rsidRDefault="00EC70CD" w:rsidP="002B02E6">
      <w:pPr>
        <w:numPr>
          <w:ilvl w:val="12"/>
          <w:numId w:val="0"/>
        </w:numPr>
        <w:rPr>
          <w:lang w:val="lt-LT"/>
        </w:rPr>
      </w:pPr>
      <w:r w:rsidRPr="00005CCF">
        <w:rPr>
          <w:lang w:val="lt-LT"/>
        </w:rPr>
        <w:t xml:space="preserve">Vartodami </w:t>
      </w:r>
      <w:proofErr w:type="spellStart"/>
      <w:r w:rsidRPr="00005CCF">
        <w:rPr>
          <w:lang w:val="lt-LT"/>
        </w:rPr>
        <w:t>Twilev</w:t>
      </w:r>
      <w:proofErr w:type="spellEnd"/>
      <w:r w:rsidRPr="00005CCF">
        <w:rPr>
          <w:lang w:val="lt-LT"/>
        </w:rPr>
        <w:t>, būkite atsargūs gerdami alkoholį, nes galite justi apsvaigimą ar galvos svaigimą. Jeigu taip atsitiko, alkoholio, įskaitant vyną, alų ir alkoholinius kokteilius (gėrimus, kurių sudėtyje yra vaisių sulčių ir kitokių skonį suteikiančių medžiagų bei mažas kiekis alkoholio), gerti negalima.</w:t>
      </w:r>
    </w:p>
    <w:p w14:paraId="7C24770A" w14:textId="77777777" w:rsidR="00EC70CD" w:rsidRPr="00005CCF" w:rsidRDefault="00EC70CD" w:rsidP="002B02E6">
      <w:pPr>
        <w:numPr>
          <w:ilvl w:val="12"/>
          <w:numId w:val="0"/>
        </w:numPr>
        <w:rPr>
          <w:lang w:val="lt-LT"/>
        </w:rPr>
      </w:pPr>
    </w:p>
    <w:p w14:paraId="6BBABCE5" w14:textId="053804EE" w:rsidR="005E24B3" w:rsidRPr="00005CCF" w:rsidRDefault="005E24B3" w:rsidP="002B02E6">
      <w:pPr>
        <w:keepNext/>
        <w:tabs>
          <w:tab w:val="left" w:pos="567"/>
        </w:tabs>
        <w:jc w:val="both"/>
        <w:outlineLvl w:val="3"/>
        <w:rPr>
          <w:b/>
          <w:bCs/>
          <w:lang w:val="lt-LT" w:eastAsia="x-none"/>
        </w:rPr>
      </w:pPr>
      <w:r w:rsidRPr="00005CCF">
        <w:rPr>
          <w:b/>
          <w:bCs/>
          <w:lang w:val="lt-LT" w:eastAsia="x-none"/>
        </w:rPr>
        <w:t>Nėštumas ir žindymo laikotarpis</w:t>
      </w:r>
    </w:p>
    <w:p w14:paraId="1A8DE9B5" w14:textId="77777777" w:rsidR="0011083E" w:rsidRPr="00005CCF" w:rsidRDefault="0011083E" w:rsidP="002B02E6">
      <w:pPr>
        <w:keepNext/>
        <w:tabs>
          <w:tab w:val="left" w:pos="567"/>
        </w:tabs>
        <w:jc w:val="both"/>
        <w:outlineLvl w:val="3"/>
        <w:rPr>
          <w:b/>
          <w:bCs/>
          <w:lang w:val="lt-LT" w:eastAsia="x-none"/>
        </w:rPr>
      </w:pPr>
    </w:p>
    <w:p w14:paraId="1D775853" w14:textId="6AB095D9" w:rsidR="0011083E" w:rsidRPr="00005CCF" w:rsidRDefault="0011083E" w:rsidP="002B02E6">
      <w:pPr>
        <w:keepNext/>
        <w:tabs>
          <w:tab w:val="left" w:pos="567"/>
        </w:tabs>
        <w:jc w:val="both"/>
        <w:outlineLvl w:val="3"/>
        <w:rPr>
          <w:b/>
          <w:bCs/>
          <w:lang w:val="lt-LT" w:eastAsia="x-none"/>
        </w:rPr>
      </w:pPr>
      <w:r w:rsidRPr="00005CCF">
        <w:rPr>
          <w:b/>
          <w:bCs/>
          <w:lang w:val="lt-LT" w:eastAsia="x-none"/>
        </w:rPr>
        <w:t>Nėštumas</w:t>
      </w:r>
    </w:p>
    <w:p w14:paraId="75ED7BE6" w14:textId="0E4664CE" w:rsidR="005E24B3" w:rsidRPr="00005CCF" w:rsidRDefault="005E24B3" w:rsidP="002B02E6">
      <w:pPr>
        <w:numPr>
          <w:ilvl w:val="12"/>
          <w:numId w:val="0"/>
        </w:numPr>
        <w:rPr>
          <w:color w:val="000000"/>
          <w:lang w:val="lt-LT"/>
        </w:rPr>
      </w:pPr>
      <w:r w:rsidRPr="00005CCF">
        <w:rPr>
          <w:lang w:val="lt-LT"/>
        </w:rPr>
        <w:t>Jeigu esate nėščia, manote, kad galbūt esate nėščia, arba planuojate pastoti, tai prieš vartodama šį vaistą</w:t>
      </w:r>
      <w:r w:rsidR="00AC5F16" w:rsidRPr="00005CCF">
        <w:rPr>
          <w:lang w:val="lt-LT"/>
        </w:rPr>
        <w:t>,</w:t>
      </w:r>
      <w:r w:rsidRPr="00005CCF">
        <w:rPr>
          <w:lang w:val="lt-LT"/>
        </w:rPr>
        <w:t xml:space="preserve"> pasitarkite su </w:t>
      </w:r>
      <w:r w:rsidR="00E61DFE" w:rsidRPr="00005CCF">
        <w:rPr>
          <w:lang w:val="lt-LT"/>
        </w:rPr>
        <w:t xml:space="preserve">savo </w:t>
      </w:r>
      <w:r w:rsidRPr="00005CCF">
        <w:rPr>
          <w:lang w:val="lt-LT"/>
        </w:rPr>
        <w:t xml:space="preserve">gydytoju. </w:t>
      </w:r>
      <w:r w:rsidR="00E61DFE" w:rsidRPr="00005CCF">
        <w:rPr>
          <w:lang w:val="lt-LT"/>
        </w:rPr>
        <w:t xml:space="preserve">Dažniausiai Jūsų gydytojas patars nutraukti </w:t>
      </w:r>
      <w:proofErr w:type="spellStart"/>
      <w:r w:rsidR="00E61DFE" w:rsidRPr="00005CCF">
        <w:rPr>
          <w:lang w:val="lt-LT"/>
        </w:rPr>
        <w:t>Twilev</w:t>
      </w:r>
      <w:proofErr w:type="spellEnd"/>
      <w:r w:rsidR="00E61DFE" w:rsidRPr="00005CCF">
        <w:rPr>
          <w:lang w:val="lt-LT"/>
        </w:rPr>
        <w:t xml:space="preserve"> vartojimą prieš pastojant arba iš karto, sužinojus, kad pastojote, ir vietoj šio vaisto </w:t>
      </w:r>
      <w:r w:rsidR="00227B55" w:rsidRPr="00005CCF">
        <w:rPr>
          <w:lang w:val="lt-LT"/>
        </w:rPr>
        <w:t xml:space="preserve">paskirs </w:t>
      </w:r>
      <w:r w:rsidR="00E61DFE" w:rsidRPr="00005CCF">
        <w:rPr>
          <w:lang w:val="lt-LT"/>
        </w:rPr>
        <w:t xml:space="preserve">vartoti kitokius vaistus. </w:t>
      </w:r>
      <w:proofErr w:type="spellStart"/>
      <w:r w:rsidR="00E61DFE" w:rsidRPr="00005CCF">
        <w:rPr>
          <w:lang w:val="lt-LT"/>
        </w:rPr>
        <w:t>Twilev</w:t>
      </w:r>
      <w:proofErr w:type="spellEnd"/>
      <w:r w:rsidR="00E61DFE" w:rsidRPr="00005CCF">
        <w:rPr>
          <w:lang w:val="lt-LT"/>
        </w:rPr>
        <w:t xml:space="preserve"> negalima vartoti pirmąsias </w:t>
      </w:r>
      <w:r w:rsidR="00E61DFE" w:rsidRPr="00005CCF">
        <w:rPr>
          <w:color w:val="000000"/>
          <w:lang w:val="lt-LT"/>
        </w:rPr>
        <w:t>12 nėštumo savaičių ir draudžiama vartot</w:t>
      </w:r>
      <w:r w:rsidR="00227B55" w:rsidRPr="00005CCF">
        <w:rPr>
          <w:color w:val="000000"/>
          <w:lang w:val="lt-LT"/>
        </w:rPr>
        <w:t xml:space="preserve">i, </w:t>
      </w:r>
      <w:r w:rsidR="00E61DFE" w:rsidRPr="00005CCF">
        <w:rPr>
          <w:color w:val="000000"/>
          <w:lang w:val="lt-LT"/>
        </w:rPr>
        <w:t xml:space="preserve">pradedant nuo 13-osios </w:t>
      </w:r>
      <w:r w:rsidR="00A0125C">
        <w:rPr>
          <w:color w:val="000000"/>
          <w:lang w:val="lt-LT"/>
        </w:rPr>
        <w:t xml:space="preserve">nėštumo </w:t>
      </w:r>
      <w:r w:rsidR="00E61DFE" w:rsidRPr="00005CCF">
        <w:rPr>
          <w:color w:val="000000"/>
          <w:lang w:val="lt-LT"/>
        </w:rPr>
        <w:t>savaitės, nes ši</w:t>
      </w:r>
      <w:r w:rsidR="00227B55" w:rsidRPr="00005CCF">
        <w:rPr>
          <w:color w:val="000000"/>
          <w:lang w:val="lt-LT"/>
        </w:rPr>
        <w:t>o</w:t>
      </w:r>
      <w:r w:rsidR="00E61DFE" w:rsidRPr="00005CCF">
        <w:rPr>
          <w:color w:val="000000"/>
          <w:lang w:val="lt-LT"/>
        </w:rPr>
        <w:t xml:space="preserve"> vaist</w:t>
      </w:r>
      <w:r w:rsidR="00227B55" w:rsidRPr="00005CCF">
        <w:rPr>
          <w:color w:val="000000"/>
          <w:lang w:val="lt-LT"/>
        </w:rPr>
        <w:t>o vartojim</w:t>
      </w:r>
      <w:r w:rsidR="00E61DFE" w:rsidRPr="00005CCF">
        <w:rPr>
          <w:color w:val="000000"/>
          <w:lang w:val="lt-LT"/>
        </w:rPr>
        <w:t>as</w:t>
      </w:r>
      <w:r w:rsidR="00227B55" w:rsidRPr="00005CCF">
        <w:rPr>
          <w:color w:val="000000"/>
          <w:lang w:val="lt-LT"/>
        </w:rPr>
        <w:t xml:space="preserve"> nėštumo metu gali sukelti žalingą poveikį vaisiui.</w:t>
      </w:r>
    </w:p>
    <w:p w14:paraId="320B25D3" w14:textId="77777777" w:rsidR="00227B55" w:rsidRPr="00005CCF" w:rsidRDefault="00227B55" w:rsidP="002B02E6">
      <w:pPr>
        <w:numPr>
          <w:ilvl w:val="12"/>
          <w:numId w:val="0"/>
        </w:numPr>
        <w:rPr>
          <w:color w:val="000000"/>
          <w:lang w:val="lt-LT"/>
        </w:rPr>
      </w:pPr>
    </w:p>
    <w:p w14:paraId="305144AD" w14:textId="02263C93" w:rsidR="00227B55" w:rsidRPr="00005CCF" w:rsidRDefault="00227B55" w:rsidP="002B02E6">
      <w:pPr>
        <w:numPr>
          <w:ilvl w:val="12"/>
          <w:numId w:val="0"/>
        </w:numPr>
        <w:rPr>
          <w:lang w:val="lt-LT"/>
        </w:rPr>
      </w:pPr>
      <w:r w:rsidRPr="00005CCF">
        <w:rPr>
          <w:lang w:val="lt-LT"/>
        </w:rPr>
        <w:t xml:space="preserve">Jeigu vaisto buvo vartoti per pirmąsias </w:t>
      </w:r>
      <w:r w:rsidRPr="00005CCF">
        <w:rPr>
          <w:color w:val="000000"/>
          <w:lang w:val="lt-LT"/>
        </w:rPr>
        <w:t>12 nėštumo savaičių, būtina atidžiai stebėti vaisiaus ir naujagimio būklę.</w:t>
      </w:r>
    </w:p>
    <w:p w14:paraId="6B90B0B0" w14:textId="77777777" w:rsidR="00E61DFE" w:rsidRPr="00005CCF" w:rsidRDefault="00E61DFE" w:rsidP="002B02E6">
      <w:pPr>
        <w:numPr>
          <w:ilvl w:val="12"/>
          <w:numId w:val="0"/>
        </w:numPr>
        <w:rPr>
          <w:lang w:val="lt-LT"/>
        </w:rPr>
      </w:pPr>
    </w:p>
    <w:p w14:paraId="29D68D05" w14:textId="354B8EA8" w:rsidR="000C2B49" w:rsidRPr="00005CCF" w:rsidRDefault="000C2B49" w:rsidP="002B02E6">
      <w:pPr>
        <w:keepNext/>
        <w:tabs>
          <w:tab w:val="left" w:pos="567"/>
        </w:tabs>
        <w:jc w:val="both"/>
        <w:outlineLvl w:val="3"/>
        <w:rPr>
          <w:b/>
          <w:bCs/>
          <w:lang w:val="lt-LT" w:eastAsia="x-none"/>
        </w:rPr>
      </w:pPr>
      <w:r w:rsidRPr="00005CCF">
        <w:rPr>
          <w:b/>
          <w:bCs/>
          <w:lang w:val="lt-LT" w:eastAsia="x-none"/>
        </w:rPr>
        <w:lastRenderedPageBreak/>
        <w:t>Žindymo laikotarpis</w:t>
      </w:r>
    </w:p>
    <w:p w14:paraId="11C8F4FF" w14:textId="6AB24CED" w:rsidR="00E61DFE" w:rsidRPr="00005CCF" w:rsidRDefault="00E61DFE" w:rsidP="002B02E6">
      <w:pPr>
        <w:numPr>
          <w:ilvl w:val="12"/>
          <w:numId w:val="0"/>
        </w:numPr>
        <w:rPr>
          <w:lang w:val="lt-LT"/>
        </w:rPr>
      </w:pPr>
      <w:r w:rsidRPr="00005CCF">
        <w:rPr>
          <w:lang w:val="lt-LT"/>
        </w:rPr>
        <w:t xml:space="preserve">Jeigu žindote </w:t>
      </w:r>
      <w:r w:rsidR="000C2B49" w:rsidRPr="00005CCF">
        <w:rPr>
          <w:lang w:val="lt-LT"/>
        </w:rPr>
        <w:t xml:space="preserve">arba planuojate žindyti </w:t>
      </w:r>
      <w:r w:rsidRPr="00005CCF">
        <w:rPr>
          <w:lang w:val="lt-LT"/>
        </w:rPr>
        <w:t>kūdikį, tai prieš vartodama šį vaistą</w:t>
      </w:r>
      <w:r w:rsidR="000C2B49" w:rsidRPr="00005CCF">
        <w:rPr>
          <w:lang w:val="lt-LT"/>
        </w:rPr>
        <w:t>,</w:t>
      </w:r>
      <w:r w:rsidRPr="00005CCF">
        <w:rPr>
          <w:lang w:val="lt-LT"/>
        </w:rPr>
        <w:t xml:space="preserve"> pasitarkite su </w:t>
      </w:r>
      <w:r w:rsidR="000C2B49" w:rsidRPr="00005CCF">
        <w:rPr>
          <w:lang w:val="lt-LT"/>
        </w:rPr>
        <w:t xml:space="preserve">savo </w:t>
      </w:r>
      <w:r w:rsidRPr="00005CCF">
        <w:rPr>
          <w:lang w:val="lt-LT"/>
        </w:rPr>
        <w:t>gydytoju.</w:t>
      </w:r>
      <w:r w:rsidR="00AC5F16" w:rsidRPr="00005CCF">
        <w:rPr>
          <w:lang w:val="lt-LT"/>
        </w:rPr>
        <w:t xml:space="preserve"> </w:t>
      </w:r>
      <w:proofErr w:type="spellStart"/>
      <w:r w:rsidR="00AC5F16" w:rsidRPr="00005CCF">
        <w:rPr>
          <w:lang w:val="lt-LT"/>
        </w:rPr>
        <w:t>Twilev</w:t>
      </w:r>
      <w:proofErr w:type="spellEnd"/>
      <w:r w:rsidR="00AC5F16" w:rsidRPr="00005CCF">
        <w:rPr>
          <w:lang w:val="lt-LT"/>
        </w:rPr>
        <w:t xml:space="preserve"> nerekomenduojama vartoti žindančioms motinoms ir, jeigu Jūs pageidaujate žindyti kūdikį, Jūsų gydytojas gali paskirti Jums kitokį gydymą.</w:t>
      </w:r>
    </w:p>
    <w:p w14:paraId="32B7172C" w14:textId="77777777" w:rsidR="005E24B3" w:rsidRPr="00005CCF" w:rsidRDefault="005E24B3" w:rsidP="002B02E6">
      <w:pPr>
        <w:numPr>
          <w:ilvl w:val="12"/>
          <w:numId w:val="0"/>
        </w:numPr>
        <w:rPr>
          <w:lang w:val="lt-LT"/>
        </w:rPr>
      </w:pPr>
    </w:p>
    <w:p w14:paraId="3500CD20" w14:textId="77777777" w:rsidR="005E24B3" w:rsidRPr="00005CCF" w:rsidRDefault="005E24B3" w:rsidP="002B02E6">
      <w:pPr>
        <w:keepNext/>
        <w:tabs>
          <w:tab w:val="left" w:pos="567"/>
        </w:tabs>
        <w:jc w:val="both"/>
        <w:outlineLvl w:val="3"/>
        <w:rPr>
          <w:b/>
          <w:bCs/>
          <w:lang w:val="lt-LT" w:eastAsia="x-none"/>
        </w:rPr>
      </w:pPr>
      <w:r w:rsidRPr="00005CCF">
        <w:rPr>
          <w:b/>
          <w:bCs/>
          <w:lang w:val="lt-LT" w:eastAsia="x-none"/>
        </w:rPr>
        <w:t>Vairavimas ir mechanizmų valdymas</w:t>
      </w:r>
    </w:p>
    <w:p w14:paraId="7ACA0BCE" w14:textId="7F15E766" w:rsidR="005E24B3" w:rsidRPr="00005CCF" w:rsidRDefault="00AC5F16" w:rsidP="002B02E6">
      <w:pPr>
        <w:numPr>
          <w:ilvl w:val="12"/>
          <w:numId w:val="0"/>
        </w:numPr>
        <w:ind w:right="-2"/>
        <w:rPr>
          <w:lang w:val="lt-LT"/>
        </w:rPr>
      </w:pPr>
      <w:proofErr w:type="spellStart"/>
      <w:r w:rsidRPr="00005CCF">
        <w:rPr>
          <w:lang w:val="lt-LT"/>
        </w:rPr>
        <w:t>Twilev</w:t>
      </w:r>
      <w:proofErr w:type="spellEnd"/>
      <w:r w:rsidRPr="00005CCF">
        <w:rPr>
          <w:lang w:val="lt-LT"/>
        </w:rPr>
        <w:t xml:space="preserve"> gali paveikti gebėjimą vairuoti ir valdyti mechanizmus. Jeigu vartojant šį vaistą, jaučiatės apsvaigę, svaigsta galva, juntate nuovargį ar galvos skausmą, vairuoti ir mechanizmų valdyti negalima. Nedelsdami kreipkitės į gydytoją.</w:t>
      </w:r>
    </w:p>
    <w:p w14:paraId="3F3EC33E" w14:textId="77777777" w:rsidR="00AC5F16" w:rsidRPr="00005CCF" w:rsidRDefault="00AC5F16" w:rsidP="002B02E6">
      <w:pPr>
        <w:numPr>
          <w:ilvl w:val="12"/>
          <w:numId w:val="0"/>
        </w:numPr>
        <w:ind w:right="-2"/>
        <w:rPr>
          <w:lang w:val="lt-LT"/>
        </w:rPr>
      </w:pPr>
    </w:p>
    <w:p w14:paraId="50F0816C" w14:textId="77777777" w:rsidR="00D4635E" w:rsidRPr="00005CCF" w:rsidRDefault="00D4635E" w:rsidP="002B02E6">
      <w:pPr>
        <w:pBdr>
          <w:top w:val="nil"/>
          <w:left w:val="nil"/>
          <w:bottom w:val="nil"/>
          <w:right w:val="nil"/>
          <w:between w:val="nil"/>
        </w:pBdr>
        <w:ind w:right="112"/>
        <w:rPr>
          <w:color w:val="000000"/>
          <w:lang w:val="lt-LT"/>
        </w:rPr>
      </w:pPr>
      <w:r w:rsidRPr="00005CCF">
        <w:rPr>
          <w:lang w:val="lt-LT"/>
        </w:rPr>
        <w:t>Vienoje šio vaisto plėvele dengtoje tabletėje yra mažiau kaip 1 </w:t>
      </w:r>
      <w:proofErr w:type="spellStart"/>
      <w:r w:rsidRPr="00005CCF">
        <w:rPr>
          <w:lang w:val="lt-LT"/>
        </w:rPr>
        <w:t>mmol</w:t>
      </w:r>
      <w:proofErr w:type="spellEnd"/>
      <w:r w:rsidRPr="00005CCF">
        <w:rPr>
          <w:lang w:val="lt-LT"/>
        </w:rPr>
        <w:t xml:space="preserve"> (23 mg) natrio, t. y. jis beveik neturi reikšmės.</w:t>
      </w:r>
    </w:p>
    <w:p w14:paraId="4250549B" w14:textId="77777777" w:rsidR="005E24B3" w:rsidRPr="00005CCF" w:rsidRDefault="005E24B3" w:rsidP="002B02E6">
      <w:pPr>
        <w:numPr>
          <w:ilvl w:val="12"/>
          <w:numId w:val="0"/>
        </w:numPr>
        <w:ind w:right="-2"/>
        <w:rPr>
          <w:lang w:val="lt-LT"/>
        </w:rPr>
      </w:pPr>
    </w:p>
    <w:p w14:paraId="1ECAA94F" w14:textId="77777777" w:rsidR="005E24B3" w:rsidRPr="00005CCF" w:rsidRDefault="005E24B3" w:rsidP="002B02E6">
      <w:pPr>
        <w:numPr>
          <w:ilvl w:val="12"/>
          <w:numId w:val="0"/>
        </w:numPr>
        <w:ind w:right="-2"/>
        <w:rPr>
          <w:lang w:val="lt-LT"/>
        </w:rPr>
      </w:pPr>
    </w:p>
    <w:p w14:paraId="5FCDFDDC" w14:textId="2B1C486B" w:rsidR="005E24B3" w:rsidRPr="00005CCF" w:rsidRDefault="005E24B3" w:rsidP="002B02E6">
      <w:pPr>
        <w:keepNext/>
        <w:keepLines/>
        <w:tabs>
          <w:tab w:val="left" w:pos="567"/>
        </w:tabs>
        <w:outlineLvl w:val="2"/>
        <w:rPr>
          <w:b/>
          <w:bCs/>
          <w:lang w:val="lt-LT" w:eastAsia="x-none"/>
        </w:rPr>
      </w:pPr>
      <w:r w:rsidRPr="00005CCF">
        <w:rPr>
          <w:b/>
          <w:bCs/>
          <w:lang w:val="lt-LT" w:eastAsia="x-none"/>
        </w:rPr>
        <w:t>3.</w:t>
      </w:r>
      <w:r w:rsidRPr="00005CCF">
        <w:rPr>
          <w:b/>
          <w:bCs/>
          <w:lang w:val="lt-LT" w:eastAsia="x-none"/>
        </w:rPr>
        <w:tab/>
        <w:t xml:space="preserve">Kaip vartoti </w:t>
      </w:r>
      <w:proofErr w:type="spellStart"/>
      <w:r w:rsidR="00D4635E" w:rsidRPr="00005CCF">
        <w:rPr>
          <w:b/>
          <w:bCs/>
          <w:lang w:val="lt-LT" w:eastAsia="x-none"/>
        </w:rPr>
        <w:t>Twilev</w:t>
      </w:r>
      <w:proofErr w:type="spellEnd"/>
    </w:p>
    <w:p w14:paraId="7C90C9AB" w14:textId="77777777" w:rsidR="005E24B3" w:rsidRPr="00005CCF" w:rsidRDefault="005E24B3" w:rsidP="002B02E6">
      <w:pPr>
        <w:numPr>
          <w:ilvl w:val="12"/>
          <w:numId w:val="0"/>
        </w:numPr>
        <w:ind w:right="-2"/>
        <w:rPr>
          <w:lang w:val="lt-LT"/>
        </w:rPr>
      </w:pPr>
    </w:p>
    <w:p w14:paraId="5995A2C6" w14:textId="44C98DDD" w:rsidR="005E24B3" w:rsidRPr="00005CCF" w:rsidRDefault="005E24B3" w:rsidP="002B02E6">
      <w:pPr>
        <w:ind w:right="-2"/>
        <w:rPr>
          <w:lang w:val="lt-LT"/>
        </w:rPr>
      </w:pPr>
      <w:r w:rsidRPr="00005CCF">
        <w:rPr>
          <w:lang w:val="lt-LT"/>
        </w:rPr>
        <w:t xml:space="preserve">Visada vartokite šį vaistą tiksliai, kaip nurodė </w:t>
      </w:r>
      <w:r w:rsidR="00D4635E" w:rsidRPr="00005CCF">
        <w:rPr>
          <w:lang w:val="lt-LT"/>
        </w:rPr>
        <w:t xml:space="preserve">Jūsų </w:t>
      </w:r>
      <w:r w:rsidRPr="00005CCF">
        <w:rPr>
          <w:lang w:val="lt-LT"/>
        </w:rPr>
        <w:t xml:space="preserve">gydytojas. Jeigu abejojate, kreipkitės į </w:t>
      </w:r>
      <w:r w:rsidR="00D4635E" w:rsidRPr="00005CCF">
        <w:rPr>
          <w:lang w:val="lt-LT"/>
        </w:rPr>
        <w:t xml:space="preserve">savo </w:t>
      </w:r>
      <w:r w:rsidRPr="00005CCF">
        <w:rPr>
          <w:lang w:val="lt-LT"/>
        </w:rPr>
        <w:t>gydytoją arba vaistininką.</w:t>
      </w:r>
    </w:p>
    <w:p w14:paraId="5C92774B" w14:textId="77777777" w:rsidR="005E24B3" w:rsidRPr="00005CCF" w:rsidRDefault="005E24B3" w:rsidP="002B02E6">
      <w:pPr>
        <w:numPr>
          <w:ilvl w:val="12"/>
          <w:numId w:val="0"/>
        </w:numPr>
        <w:ind w:right="-2"/>
        <w:rPr>
          <w:lang w:val="lt-LT"/>
        </w:rPr>
      </w:pPr>
    </w:p>
    <w:p w14:paraId="79F771A0" w14:textId="64E6A4BE" w:rsidR="005E24B3" w:rsidRPr="00005CCF" w:rsidRDefault="005E24B3" w:rsidP="002B02E6">
      <w:pPr>
        <w:numPr>
          <w:ilvl w:val="12"/>
          <w:numId w:val="0"/>
        </w:numPr>
        <w:ind w:right="-2"/>
        <w:rPr>
          <w:lang w:val="lt-LT"/>
        </w:rPr>
      </w:pPr>
      <w:r w:rsidRPr="00005CCF">
        <w:rPr>
          <w:lang w:val="lt-LT"/>
        </w:rPr>
        <w:t xml:space="preserve">Rekomenduojama dozė yra </w:t>
      </w:r>
      <w:r w:rsidR="00177027" w:rsidRPr="00005CCF">
        <w:rPr>
          <w:lang w:val="lt-LT"/>
        </w:rPr>
        <w:t>viena tabletė per parą</w:t>
      </w:r>
      <w:r w:rsidR="001C5888" w:rsidRPr="00005CCF">
        <w:rPr>
          <w:lang w:val="lt-LT"/>
        </w:rPr>
        <w:t>, kurią geriausia išgerti kasdien tuo pačiu laiku.</w:t>
      </w:r>
    </w:p>
    <w:p w14:paraId="24CF1138" w14:textId="77777777" w:rsidR="005E24B3" w:rsidRPr="00005CCF" w:rsidRDefault="005E24B3" w:rsidP="002B02E6">
      <w:pPr>
        <w:numPr>
          <w:ilvl w:val="12"/>
          <w:numId w:val="0"/>
        </w:numPr>
        <w:ind w:right="-2"/>
        <w:rPr>
          <w:lang w:val="lt-LT"/>
        </w:rPr>
      </w:pPr>
    </w:p>
    <w:p w14:paraId="3E223F4F" w14:textId="52F282E7" w:rsidR="001C5888" w:rsidRPr="00005CCF" w:rsidRDefault="001C5888" w:rsidP="002B02E6">
      <w:pPr>
        <w:ind w:right="-2"/>
        <w:rPr>
          <w:lang w:val="lt-LT"/>
        </w:rPr>
      </w:pPr>
      <w:proofErr w:type="spellStart"/>
      <w:r w:rsidRPr="00005CCF">
        <w:rPr>
          <w:lang w:val="lt-LT"/>
        </w:rPr>
        <w:t>Twilev</w:t>
      </w:r>
      <w:proofErr w:type="spellEnd"/>
      <w:r w:rsidRPr="00005CCF">
        <w:rPr>
          <w:lang w:val="lt-LT"/>
        </w:rPr>
        <w:t xml:space="preserve"> galima išgerti prieš valgant, valgio metu ar po valgio arba vartoti neatsižvelgiant į valgymą. Geriausia tabletę nuryti nekramtant užgeriant nedideliu kiekiu vandens.</w:t>
      </w:r>
    </w:p>
    <w:p w14:paraId="323D1114" w14:textId="77777777" w:rsidR="001C5888" w:rsidRPr="00005CCF" w:rsidRDefault="001C5888" w:rsidP="002B02E6">
      <w:pPr>
        <w:ind w:right="-2"/>
        <w:rPr>
          <w:lang w:val="lt-LT"/>
        </w:rPr>
      </w:pPr>
    </w:p>
    <w:p w14:paraId="7CC7F6AC" w14:textId="67C3ABE9" w:rsidR="001C5888" w:rsidRPr="00005CCF" w:rsidRDefault="001C5888" w:rsidP="002B02E6">
      <w:pPr>
        <w:ind w:right="-2"/>
        <w:rPr>
          <w:lang w:val="lt-LT"/>
        </w:rPr>
      </w:pPr>
      <w:r w:rsidRPr="00005CCF">
        <w:rPr>
          <w:lang w:val="lt-LT"/>
        </w:rPr>
        <w:t>Laužimo vagelė skirta tabletės nurijimui palengvinti, bet ne jai padalinti į dvi lygias dozes.</w:t>
      </w:r>
    </w:p>
    <w:p w14:paraId="30048248" w14:textId="77777777" w:rsidR="001C5888" w:rsidRPr="00005CCF" w:rsidRDefault="001C5888" w:rsidP="002B02E6">
      <w:pPr>
        <w:ind w:right="-2"/>
        <w:rPr>
          <w:lang w:val="lt-LT"/>
        </w:rPr>
      </w:pPr>
    </w:p>
    <w:p w14:paraId="55976A90" w14:textId="0B89FCA7" w:rsidR="005E24B3" w:rsidRPr="00005CCF" w:rsidRDefault="005E24B3" w:rsidP="002B02E6">
      <w:pPr>
        <w:keepNext/>
        <w:tabs>
          <w:tab w:val="left" w:pos="567"/>
        </w:tabs>
        <w:jc w:val="both"/>
        <w:outlineLvl w:val="3"/>
        <w:rPr>
          <w:b/>
          <w:bCs/>
          <w:lang w:val="lt-LT" w:eastAsia="x-none"/>
        </w:rPr>
      </w:pPr>
      <w:r w:rsidRPr="00005CCF">
        <w:rPr>
          <w:b/>
          <w:bCs/>
          <w:lang w:val="lt-LT" w:eastAsia="x-none"/>
        </w:rPr>
        <w:t xml:space="preserve">Ką daryti pavartojus per didelę </w:t>
      </w:r>
      <w:proofErr w:type="spellStart"/>
      <w:r w:rsidR="001C5888" w:rsidRPr="00005CCF">
        <w:rPr>
          <w:b/>
          <w:bCs/>
          <w:lang w:val="lt-LT" w:eastAsia="x-none"/>
        </w:rPr>
        <w:t>Twilev</w:t>
      </w:r>
      <w:proofErr w:type="spellEnd"/>
      <w:r w:rsidRPr="00005CCF">
        <w:rPr>
          <w:b/>
          <w:bCs/>
          <w:lang w:val="lt-LT" w:eastAsia="x-none"/>
        </w:rPr>
        <w:t xml:space="preserve"> dozę</w:t>
      </w:r>
    </w:p>
    <w:p w14:paraId="2CDFFD1E" w14:textId="2555B3A1" w:rsidR="005E24B3" w:rsidRPr="00005CCF" w:rsidRDefault="001C5888" w:rsidP="002B02E6">
      <w:pPr>
        <w:numPr>
          <w:ilvl w:val="12"/>
          <w:numId w:val="0"/>
        </w:numPr>
        <w:ind w:right="-2"/>
        <w:rPr>
          <w:lang w:val="lt-LT"/>
        </w:rPr>
      </w:pPr>
      <w:r w:rsidRPr="00005CCF">
        <w:rPr>
          <w:lang w:val="lt-LT"/>
        </w:rPr>
        <w:t>Atsitiktinai perdozavus šio vaisto, nedelsdami kreipkitės į savo gydytoją arba vaistininką.</w:t>
      </w:r>
    </w:p>
    <w:p w14:paraId="16542DDB" w14:textId="77777777" w:rsidR="001C5888" w:rsidRPr="00005CCF" w:rsidRDefault="001C5888" w:rsidP="002B02E6">
      <w:pPr>
        <w:numPr>
          <w:ilvl w:val="12"/>
          <w:numId w:val="0"/>
        </w:numPr>
        <w:ind w:right="-2"/>
        <w:rPr>
          <w:lang w:val="lt-LT"/>
        </w:rPr>
      </w:pPr>
    </w:p>
    <w:p w14:paraId="7DB6E4A7" w14:textId="728267C8" w:rsidR="001C5888" w:rsidRPr="00005CCF" w:rsidRDefault="001C5888" w:rsidP="002B02E6">
      <w:pPr>
        <w:numPr>
          <w:ilvl w:val="12"/>
          <w:numId w:val="0"/>
        </w:numPr>
        <w:ind w:right="-2"/>
        <w:rPr>
          <w:lang w:val="lt-LT"/>
        </w:rPr>
      </w:pPr>
      <w:r w:rsidRPr="00005CCF">
        <w:rPr>
          <w:lang w:val="lt-LT"/>
        </w:rPr>
        <w:t>Perdozavimo atveju dažniausiai pasireiškiantys simptomai ir požymiai yra: žemas kraujospūdis su apalpimu (</w:t>
      </w:r>
      <w:proofErr w:type="spellStart"/>
      <w:r w:rsidRPr="00005CCF">
        <w:rPr>
          <w:lang w:val="lt-LT"/>
        </w:rPr>
        <w:t>hipotenzija</w:t>
      </w:r>
      <w:proofErr w:type="spellEnd"/>
      <w:r w:rsidRPr="00005CCF">
        <w:rPr>
          <w:lang w:val="lt-LT"/>
        </w:rPr>
        <w:t>) ir galimu širdies plakimo padažnėjimu (refleksinė tachikardija), labai retas širdies plakimas (bradikardija), kraujo cheminės sudėties (elektrolitų) pokyčiai, inkstų veiklos sutrikimas, dusulys, pavyzdžiui, astmas (bronchų spazmas) ir ūmus širdies nepakankamumas.</w:t>
      </w:r>
    </w:p>
    <w:p w14:paraId="0649AE26" w14:textId="77777777" w:rsidR="001C5888" w:rsidRPr="00005CCF" w:rsidRDefault="001C5888" w:rsidP="002B02E6">
      <w:pPr>
        <w:numPr>
          <w:ilvl w:val="12"/>
          <w:numId w:val="0"/>
        </w:numPr>
        <w:ind w:right="-2"/>
        <w:rPr>
          <w:lang w:val="lt-LT"/>
        </w:rPr>
      </w:pPr>
    </w:p>
    <w:p w14:paraId="27FE2378" w14:textId="62B23D4D" w:rsidR="005E24B3" w:rsidRPr="00005CCF" w:rsidRDefault="005E24B3" w:rsidP="002B02E6">
      <w:pPr>
        <w:keepNext/>
        <w:tabs>
          <w:tab w:val="left" w:pos="567"/>
        </w:tabs>
        <w:jc w:val="both"/>
        <w:outlineLvl w:val="3"/>
        <w:rPr>
          <w:b/>
          <w:bCs/>
          <w:lang w:val="lt-LT" w:eastAsia="x-none"/>
        </w:rPr>
      </w:pPr>
      <w:r w:rsidRPr="00005CCF">
        <w:rPr>
          <w:b/>
          <w:bCs/>
          <w:lang w:val="lt-LT" w:eastAsia="x-none"/>
        </w:rPr>
        <w:t xml:space="preserve">Pamiršus pavartoti </w:t>
      </w:r>
      <w:proofErr w:type="spellStart"/>
      <w:r w:rsidR="00D40B19" w:rsidRPr="00005CCF">
        <w:rPr>
          <w:b/>
          <w:bCs/>
          <w:lang w:val="lt-LT" w:eastAsia="x-none"/>
        </w:rPr>
        <w:t>Twilev</w:t>
      </w:r>
      <w:proofErr w:type="spellEnd"/>
    </w:p>
    <w:p w14:paraId="5BA37594" w14:textId="40097F90" w:rsidR="005E24B3" w:rsidRPr="00005CCF" w:rsidRDefault="00D40B19" w:rsidP="002B02E6">
      <w:pPr>
        <w:numPr>
          <w:ilvl w:val="12"/>
          <w:numId w:val="0"/>
        </w:numPr>
        <w:ind w:right="-2"/>
        <w:rPr>
          <w:lang w:val="lt-LT"/>
        </w:rPr>
      </w:pPr>
      <w:r w:rsidRPr="00005CCF">
        <w:rPr>
          <w:lang w:val="lt-LT"/>
        </w:rPr>
        <w:t xml:space="preserve">Jeigu pamiršote išgerti </w:t>
      </w:r>
      <w:proofErr w:type="spellStart"/>
      <w:r w:rsidRPr="00005CCF">
        <w:rPr>
          <w:lang w:val="lt-LT"/>
        </w:rPr>
        <w:t>Twilev</w:t>
      </w:r>
      <w:proofErr w:type="spellEnd"/>
      <w:r w:rsidRPr="00005CCF">
        <w:rPr>
          <w:lang w:val="lt-LT"/>
        </w:rPr>
        <w:t xml:space="preserve"> dozę ir apie tai prisiminėte praėjus nedaug laiko nuo suplanuoto vartojimo laiko, </w:t>
      </w:r>
      <w:r w:rsidR="00643CA0" w:rsidRPr="00005CCF">
        <w:rPr>
          <w:lang w:val="lt-LT"/>
        </w:rPr>
        <w:t xml:space="preserve">išgerkite įprastą paros dozę. Tačiau, jeigu praėjo daugiau laiko (vėluojate išgerti vaisto keletą valandų) ir jau arti kitos dozės vartojimo laikas, pamirštąją dozę praleiskite ir išgerkite kitą dozę pagal planą (normalią dozę įprastu laiku). </w:t>
      </w:r>
      <w:r w:rsidR="005E24B3" w:rsidRPr="00005CCF">
        <w:rPr>
          <w:lang w:val="lt-LT"/>
        </w:rPr>
        <w:t>Negalima vartoti dvigubos dozės norint kompensuoti praleistą tabletę.</w:t>
      </w:r>
      <w:r w:rsidR="00643CA0" w:rsidRPr="00005CCF">
        <w:rPr>
          <w:lang w:val="lt-LT"/>
        </w:rPr>
        <w:t xml:space="preserve"> Vis dėlto reikia vengti besikartojančių dozės praleidimų.</w:t>
      </w:r>
    </w:p>
    <w:p w14:paraId="28E29771" w14:textId="77777777" w:rsidR="005E24B3" w:rsidRPr="00005CCF" w:rsidRDefault="005E24B3" w:rsidP="002B02E6">
      <w:pPr>
        <w:numPr>
          <w:ilvl w:val="12"/>
          <w:numId w:val="0"/>
        </w:numPr>
        <w:ind w:right="-2"/>
        <w:rPr>
          <w:lang w:val="lt-LT"/>
        </w:rPr>
      </w:pPr>
    </w:p>
    <w:p w14:paraId="17D89A60" w14:textId="05694B5B" w:rsidR="005E24B3" w:rsidRPr="00005CCF" w:rsidRDefault="005E24B3" w:rsidP="002B02E6">
      <w:pPr>
        <w:keepNext/>
        <w:tabs>
          <w:tab w:val="left" w:pos="567"/>
        </w:tabs>
        <w:jc w:val="both"/>
        <w:outlineLvl w:val="3"/>
        <w:rPr>
          <w:b/>
          <w:bCs/>
          <w:lang w:val="lt-LT" w:eastAsia="x-none"/>
        </w:rPr>
      </w:pPr>
      <w:r w:rsidRPr="00005CCF">
        <w:rPr>
          <w:b/>
          <w:bCs/>
          <w:lang w:val="lt-LT" w:eastAsia="x-none"/>
        </w:rPr>
        <w:t xml:space="preserve">Nustojus vartoti </w:t>
      </w:r>
      <w:proofErr w:type="spellStart"/>
      <w:r w:rsidR="00643CA0" w:rsidRPr="00005CCF">
        <w:rPr>
          <w:b/>
          <w:bCs/>
          <w:lang w:val="lt-LT" w:eastAsia="x-none"/>
        </w:rPr>
        <w:t>Twilev</w:t>
      </w:r>
      <w:proofErr w:type="spellEnd"/>
    </w:p>
    <w:p w14:paraId="0DA6B548" w14:textId="0F45AC1F" w:rsidR="00643CA0" w:rsidRPr="00005CCF" w:rsidRDefault="00643CA0" w:rsidP="002B02E6">
      <w:pPr>
        <w:numPr>
          <w:ilvl w:val="12"/>
          <w:numId w:val="0"/>
        </w:numPr>
        <w:ind w:right="-29"/>
        <w:rPr>
          <w:lang w:val="lt-LT"/>
        </w:rPr>
      </w:pPr>
      <w:r w:rsidRPr="00005CCF">
        <w:rPr>
          <w:lang w:val="lt-LT"/>
        </w:rPr>
        <w:t xml:space="preserve">Prieš nutraukdami gydymą </w:t>
      </w:r>
      <w:proofErr w:type="spellStart"/>
      <w:r w:rsidRPr="00005CCF">
        <w:rPr>
          <w:lang w:val="lt-LT"/>
        </w:rPr>
        <w:t>Twilev</w:t>
      </w:r>
      <w:proofErr w:type="spellEnd"/>
      <w:r w:rsidRPr="00005CCF">
        <w:rPr>
          <w:lang w:val="lt-LT"/>
        </w:rPr>
        <w:t>, visada pirmiau pasitarkite su savo gydytoju.</w:t>
      </w:r>
    </w:p>
    <w:p w14:paraId="43DDB440" w14:textId="77777777" w:rsidR="00643CA0" w:rsidRPr="00005CCF" w:rsidRDefault="00643CA0" w:rsidP="002B02E6">
      <w:pPr>
        <w:numPr>
          <w:ilvl w:val="12"/>
          <w:numId w:val="0"/>
        </w:numPr>
        <w:ind w:right="-29"/>
        <w:rPr>
          <w:lang w:val="lt-LT"/>
        </w:rPr>
      </w:pPr>
    </w:p>
    <w:p w14:paraId="6BA723EC" w14:textId="2EE9923A" w:rsidR="005E24B3" w:rsidRPr="00005CCF" w:rsidRDefault="005E24B3" w:rsidP="002B02E6">
      <w:pPr>
        <w:numPr>
          <w:ilvl w:val="12"/>
          <w:numId w:val="0"/>
        </w:numPr>
        <w:ind w:right="-29"/>
        <w:rPr>
          <w:lang w:val="lt-LT"/>
        </w:rPr>
      </w:pPr>
      <w:r w:rsidRPr="00005CCF">
        <w:rPr>
          <w:lang w:val="lt-LT"/>
        </w:rPr>
        <w:t xml:space="preserve">Jeigu kiltų daugiau klausimų dėl šio vaisto vartojimo, kreipkitės į </w:t>
      </w:r>
      <w:r w:rsidR="00643CA0" w:rsidRPr="00005CCF">
        <w:rPr>
          <w:lang w:val="lt-LT"/>
        </w:rPr>
        <w:t xml:space="preserve">savo </w:t>
      </w:r>
      <w:r w:rsidRPr="00005CCF">
        <w:rPr>
          <w:lang w:val="lt-LT"/>
        </w:rPr>
        <w:t>gydytoj</w:t>
      </w:r>
      <w:r w:rsidR="00643CA0" w:rsidRPr="00005CCF">
        <w:rPr>
          <w:lang w:val="lt-LT"/>
        </w:rPr>
        <w:t>ą</w:t>
      </w:r>
      <w:r w:rsidRPr="00005CCF">
        <w:rPr>
          <w:lang w:val="lt-LT"/>
        </w:rPr>
        <w:t xml:space="preserve"> arba vaistininką.</w:t>
      </w:r>
    </w:p>
    <w:p w14:paraId="061A06C7" w14:textId="77777777" w:rsidR="005E24B3" w:rsidRPr="00005CCF" w:rsidRDefault="005E24B3" w:rsidP="002B02E6">
      <w:pPr>
        <w:numPr>
          <w:ilvl w:val="12"/>
          <w:numId w:val="0"/>
        </w:numPr>
        <w:rPr>
          <w:lang w:val="lt-LT"/>
        </w:rPr>
      </w:pPr>
    </w:p>
    <w:p w14:paraId="2F82C54E" w14:textId="77777777" w:rsidR="005E24B3" w:rsidRPr="00005CCF" w:rsidRDefault="005E24B3" w:rsidP="002B02E6">
      <w:pPr>
        <w:numPr>
          <w:ilvl w:val="12"/>
          <w:numId w:val="0"/>
        </w:numPr>
        <w:rPr>
          <w:lang w:val="lt-LT"/>
        </w:rPr>
      </w:pPr>
    </w:p>
    <w:p w14:paraId="46D7FFFA" w14:textId="77777777" w:rsidR="005E24B3" w:rsidRPr="00005CCF" w:rsidRDefault="005E24B3" w:rsidP="002B02E6">
      <w:pPr>
        <w:keepNext/>
        <w:keepLines/>
        <w:tabs>
          <w:tab w:val="left" w:pos="567"/>
        </w:tabs>
        <w:outlineLvl w:val="2"/>
        <w:rPr>
          <w:b/>
          <w:bCs/>
          <w:lang w:val="lt-LT" w:eastAsia="x-none"/>
        </w:rPr>
      </w:pPr>
      <w:r w:rsidRPr="00005CCF">
        <w:rPr>
          <w:b/>
          <w:bCs/>
          <w:lang w:val="lt-LT" w:eastAsia="x-none"/>
        </w:rPr>
        <w:t>4.</w:t>
      </w:r>
      <w:r w:rsidRPr="00005CCF">
        <w:rPr>
          <w:b/>
          <w:bCs/>
          <w:lang w:val="lt-LT" w:eastAsia="x-none"/>
        </w:rPr>
        <w:tab/>
        <w:t>Galimas šalutinis poveikis</w:t>
      </w:r>
    </w:p>
    <w:p w14:paraId="6783EDF6" w14:textId="77777777" w:rsidR="005E24B3" w:rsidRPr="00005CCF" w:rsidRDefault="005E24B3" w:rsidP="002B02E6">
      <w:pPr>
        <w:numPr>
          <w:ilvl w:val="12"/>
          <w:numId w:val="0"/>
        </w:numPr>
        <w:rPr>
          <w:lang w:val="lt-LT"/>
        </w:rPr>
      </w:pPr>
    </w:p>
    <w:p w14:paraId="4B4CF5E5" w14:textId="77777777" w:rsidR="005E24B3" w:rsidRPr="00005CCF" w:rsidRDefault="005E24B3" w:rsidP="002B02E6">
      <w:pPr>
        <w:jc w:val="both"/>
        <w:rPr>
          <w:lang w:val="lt-LT" w:eastAsia="lt-LT"/>
        </w:rPr>
      </w:pPr>
      <w:r w:rsidRPr="00005CCF">
        <w:rPr>
          <w:lang w:val="lt-LT" w:eastAsia="lt-LT"/>
        </w:rPr>
        <w:t>Šis vaistas, kaip ir visi kiti, gali sukelti šalutinį poveikį, nors jis pasireiškia ne visiems žmonėms.</w:t>
      </w:r>
    </w:p>
    <w:p w14:paraId="628231E0" w14:textId="77777777" w:rsidR="005E24B3" w:rsidRPr="00005CCF" w:rsidRDefault="005E24B3" w:rsidP="002B02E6">
      <w:pPr>
        <w:jc w:val="both"/>
        <w:rPr>
          <w:lang w:val="lt-LT" w:eastAsia="lt-LT"/>
        </w:rPr>
      </w:pPr>
    </w:p>
    <w:p w14:paraId="570C6E3C" w14:textId="23D9BB56" w:rsidR="002B02E6" w:rsidRPr="00005CCF" w:rsidRDefault="002B02E6" w:rsidP="002B02E6">
      <w:pPr>
        <w:jc w:val="both"/>
        <w:rPr>
          <w:b/>
          <w:bCs/>
          <w:lang w:val="lt-LT" w:eastAsia="lt-LT"/>
        </w:rPr>
      </w:pPr>
      <w:r w:rsidRPr="00005CCF">
        <w:rPr>
          <w:b/>
          <w:bCs/>
          <w:lang w:val="lt-LT" w:eastAsia="lt-LT"/>
        </w:rPr>
        <w:t xml:space="preserve">Nutraukite </w:t>
      </w:r>
      <w:proofErr w:type="spellStart"/>
      <w:r w:rsidRPr="00005CCF">
        <w:rPr>
          <w:b/>
          <w:bCs/>
          <w:lang w:val="lt-LT" w:eastAsia="lt-LT"/>
        </w:rPr>
        <w:t>Twilev</w:t>
      </w:r>
      <w:proofErr w:type="spellEnd"/>
      <w:r w:rsidRPr="00005CCF">
        <w:rPr>
          <w:b/>
          <w:bCs/>
          <w:lang w:val="lt-LT" w:eastAsia="lt-LT"/>
        </w:rPr>
        <w:t xml:space="preserve"> vartojimą ir nedelsdami kreipkitės į gydytoją, jeigu pastebėjote bet kurį toliau išvardytų pavojingų šalutinio poveikio reiškinių (Jus gali prireikti skubiai gydyti).</w:t>
      </w:r>
    </w:p>
    <w:p w14:paraId="4741A009" w14:textId="77777777" w:rsidR="002B02E6" w:rsidRPr="00005CCF" w:rsidRDefault="002B02E6" w:rsidP="002B02E6">
      <w:pPr>
        <w:jc w:val="both"/>
        <w:rPr>
          <w:lang w:val="lt-LT" w:eastAsia="lt-LT"/>
        </w:rPr>
      </w:pPr>
    </w:p>
    <w:p w14:paraId="55B90F52" w14:textId="4265EBF7" w:rsidR="002B02E6" w:rsidRPr="00005CCF" w:rsidRDefault="002B02E6"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 xml:space="preserve">Veido, lūpų ar gerklės patinimas, dėl kurio pasunkėja rijimas ir kvėpavimas, bei niežulys ir išbėrimas. Tai gali būti sunkios alerginės reakcijos į </w:t>
      </w:r>
      <w:proofErr w:type="spellStart"/>
      <w:r w:rsidRPr="00005CCF">
        <w:rPr>
          <w:color w:val="000000"/>
          <w:lang w:val="lt-LT"/>
        </w:rPr>
        <w:t>Twilev</w:t>
      </w:r>
      <w:proofErr w:type="spellEnd"/>
      <w:r w:rsidRPr="00005CCF">
        <w:rPr>
          <w:color w:val="000000"/>
          <w:lang w:val="lt-LT"/>
        </w:rPr>
        <w:t xml:space="preserve"> požymis.</w:t>
      </w:r>
    </w:p>
    <w:p w14:paraId="378DAE9B" w14:textId="5A190D20" w:rsidR="002B02E6" w:rsidRPr="00005CCF" w:rsidRDefault="002B02E6"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lastRenderedPageBreak/>
        <w:t xml:space="preserve">Sunkios odos reakcijos, įskaitant išbėrimą, opas burnoje, buvusios odos ligos pasunkėjimą, odos paraudimą, pūsles arba lupimąsi (pvz., </w:t>
      </w:r>
      <w:proofErr w:type="spellStart"/>
      <w:r w:rsidRPr="00005CCF">
        <w:rPr>
          <w:color w:val="000000"/>
          <w:lang w:val="lt-LT"/>
        </w:rPr>
        <w:t>Stivenso</w:t>
      </w:r>
      <w:proofErr w:type="spellEnd"/>
      <w:r w:rsidRPr="00005CCF">
        <w:rPr>
          <w:color w:val="000000"/>
          <w:lang w:val="lt-LT"/>
        </w:rPr>
        <w:t xml:space="preserve"> ir Džonsono [</w:t>
      </w:r>
      <w:proofErr w:type="spellStart"/>
      <w:r w:rsidRPr="00005CCF">
        <w:rPr>
          <w:color w:val="000000"/>
          <w:lang w:val="lt-LT"/>
        </w:rPr>
        <w:t>Stevens-Johnson</w:t>
      </w:r>
      <w:proofErr w:type="spellEnd"/>
      <w:r w:rsidRPr="00005CCF">
        <w:rPr>
          <w:color w:val="000000"/>
          <w:lang w:val="lt-LT"/>
        </w:rPr>
        <w:t xml:space="preserve">] sindromas, toksinė epidermio </w:t>
      </w:r>
      <w:proofErr w:type="spellStart"/>
      <w:r w:rsidRPr="00005CCF">
        <w:rPr>
          <w:color w:val="000000"/>
          <w:lang w:val="lt-LT"/>
        </w:rPr>
        <w:t>nekrolizė</w:t>
      </w:r>
      <w:proofErr w:type="spellEnd"/>
      <w:r w:rsidRPr="00005CCF">
        <w:rPr>
          <w:color w:val="000000"/>
          <w:lang w:val="lt-LT"/>
        </w:rPr>
        <w:t xml:space="preserve"> ar daugiaformė </w:t>
      </w:r>
      <w:proofErr w:type="spellStart"/>
      <w:r w:rsidRPr="00005CCF">
        <w:rPr>
          <w:color w:val="000000"/>
          <w:lang w:val="lt-LT"/>
        </w:rPr>
        <w:t>eritema</w:t>
      </w:r>
      <w:proofErr w:type="spellEnd"/>
      <w:r w:rsidRPr="00005CCF">
        <w:rPr>
          <w:color w:val="000000"/>
          <w:lang w:val="lt-LT"/>
        </w:rPr>
        <w:t>).</w:t>
      </w:r>
    </w:p>
    <w:p w14:paraId="517046C6" w14:textId="77777777" w:rsidR="002B02E6" w:rsidRPr="00005CCF" w:rsidRDefault="002B02E6" w:rsidP="002B02E6">
      <w:pPr>
        <w:pBdr>
          <w:top w:val="nil"/>
          <w:left w:val="nil"/>
          <w:bottom w:val="nil"/>
          <w:right w:val="nil"/>
          <w:between w:val="nil"/>
        </w:pBdr>
        <w:ind w:left="709"/>
        <w:rPr>
          <w:color w:val="000000"/>
          <w:lang w:val="lt-LT"/>
        </w:rPr>
      </w:pPr>
    </w:p>
    <w:p w14:paraId="5B580B4B" w14:textId="66E65519" w:rsidR="002B02E6" w:rsidRPr="00005CCF" w:rsidRDefault="004004B2" w:rsidP="002B02E6">
      <w:pPr>
        <w:rPr>
          <w:b/>
          <w:bCs/>
          <w:lang w:val="lt-LT"/>
        </w:rPr>
      </w:pPr>
      <w:r w:rsidRPr="00005CCF">
        <w:rPr>
          <w:b/>
          <w:bCs/>
          <w:lang w:val="lt-LT"/>
        </w:rPr>
        <w:t>Nedelsdami pasakykite savo gydytojui, jeigu pasireiškė toliau nurodyti reiškiniai.</w:t>
      </w:r>
    </w:p>
    <w:p w14:paraId="5BB635A1" w14:textId="0F7ACC4A" w:rsidR="002B02E6" w:rsidRPr="00005CCF" w:rsidRDefault="004004B2"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 xml:space="preserve">Dažnas širdies plakimas, </w:t>
      </w:r>
      <w:r w:rsidR="00BA5C40" w:rsidRPr="00005CCF">
        <w:rPr>
          <w:color w:val="000000"/>
          <w:lang w:val="lt-LT"/>
        </w:rPr>
        <w:t xml:space="preserve">juntamas neritmiškas ar dažnas širdies plakimas </w:t>
      </w:r>
      <w:r w:rsidR="002B02E6" w:rsidRPr="00005CCF">
        <w:rPr>
          <w:color w:val="000000"/>
          <w:lang w:val="lt-LT"/>
        </w:rPr>
        <w:t>(</w:t>
      </w:r>
      <w:proofErr w:type="spellStart"/>
      <w:r w:rsidR="002B02E6" w:rsidRPr="00005CCF">
        <w:rPr>
          <w:color w:val="000000"/>
          <w:lang w:val="lt-LT"/>
        </w:rPr>
        <w:t>palpita</w:t>
      </w:r>
      <w:r w:rsidR="00BA5C40" w:rsidRPr="00005CCF">
        <w:rPr>
          <w:color w:val="000000"/>
          <w:lang w:val="lt-LT"/>
        </w:rPr>
        <w:t>cijo</w:t>
      </w:r>
      <w:r w:rsidR="002B02E6" w:rsidRPr="00005CCF">
        <w:rPr>
          <w:color w:val="000000"/>
          <w:lang w:val="lt-LT"/>
        </w:rPr>
        <w:t>s</w:t>
      </w:r>
      <w:proofErr w:type="spellEnd"/>
      <w:r w:rsidR="002B02E6" w:rsidRPr="00005CCF">
        <w:rPr>
          <w:color w:val="000000"/>
          <w:lang w:val="lt-LT"/>
        </w:rPr>
        <w:t xml:space="preserve">), </w:t>
      </w:r>
      <w:r w:rsidR="00BA5C40" w:rsidRPr="00005CCF">
        <w:rPr>
          <w:color w:val="000000"/>
          <w:lang w:val="lt-LT"/>
        </w:rPr>
        <w:t>krūtinės</w:t>
      </w:r>
      <w:r w:rsidR="002B02E6" w:rsidRPr="00005CCF">
        <w:rPr>
          <w:color w:val="000000"/>
          <w:lang w:val="lt-LT"/>
        </w:rPr>
        <w:t xml:space="preserve"> </w:t>
      </w:r>
      <w:r w:rsidR="00BA5C40" w:rsidRPr="00005CCF">
        <w:rPr>
          <w:color w:val="000000"/>
          <w:lang w:val="lt-LT"/>
        </w:rPr>
        <w:t>skausmas</w:t>
      </w:r>
      <w:r w:rsidR="002B02E6" w:rsidRPr="00005CCF">
        <w:rPr>
          <w:color w:val="000000"/>
          <w:lang w:val="lt-LT"/>
        </w:rPr>
        <w:t xml:space="preserve">, </w:t>
      </w:r>
      <w:r w:rsidR="00BA5C40" w:rsidRPr="00005CCF">
        <w:rPr>
          <w:color w:val="000000"/>
          <w:lang w:val="lt-LT"/>
        </w:rPr>
        <w:t>veržimas krūtinėje arba dar pavojingesni sutrikimai, įskaitant širdies priepuolį ar insultą.</w:t>
      </w:r>
    </w:p>
    <w:p w14:paraId="78344537" w14:textId="639BA5DA" w:rsidR="002B02E6" w:rsidRPr="00005CCF" w:rsidRDefault="00BA5C40"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Kvėpavimo pasunkėjimas ar kosulys. Tai gali būti plaučių ligos požymiai.</w:t>
      </w:r>
    </w:p>
    <w:p w14:paraId="0850461F" w14:textId="61CAC905" w:rsidR="002B02E6" w:rsidRPr="00005CCF" w:rsidRDefault="00BA5C40"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Greičiau atsirandančios mėlynės, ilgiau nei normaliai trunkantis kraujavimas, bet kurie kraujavimo požymiai (pvz., kraujavimas iš dantenų),</w:t>
      </w:r>
      <w:r w:rsidR="008B461C" w:rsidRPr="00005CCF">
        <w:rPr>
          <w:color w:val="000000"/>
          <w:lang w:val="lt-LT"/>
        </w:rPr>
        <w:t xml:space="preserve"> </w:t>
      </w:r>
      <w:r w:rsidRPr="00005CCF">
        <w:rPr>
          <w:color w:val="000000"/>
          <w:lang w:val="lt-LT"/>
        </w:rPr>
        <w:t>purpurinės spalvos tašk</w:t>
      </w:r>
      <w:r w:rsidR="008B461C" w:rsidRPr="00005CCF">
        <w:rPr>
          <w:color w:val="000000"/>
          <w:lang w:val="lt-LT"/>
        </w:rPr>
        <w:t>inės dėmės</w:t>
      </w:r>
      <w:r w:rsidRPr="00005CCF">
        <w:rPr>
          <w:color w:val="000000"/>
          <w:lang w:val="lt-LT"/>
        </w:rPr>
        <w:t xml:space="preserve"> odoje arba</w:t>
      </w:r>
      <w:r w:rsidR="002B02E6" w:rsidRPr="00005CCF">
        <w:rPr>
          <w:color w:val="000000"/>
          <w:lang w:val="lt-LT"/>
        </w:rPr>
        <w:t xml:space="preserve"> </w:t>
      </w:r>
      <w:r w:rsidR="008B461C" w:rsidRPr="00005CCF">
        <w:rPr>
          <w:color w:val="000000"/>
          <w:lang w:val="lt-LT"/>
        </w:rPr>
        <w:t>greičiau nei įprastai už</w:t>
      </w:r>
      <w:r w:rsidR="00312EC1" w:rsidRPr="00005CCF">
        <w:rPr>
          <w:color w:val="000000"/>
          <w:lang w:val="lt-LT"/>
        </w:rPr>
        <w:t>s</w:t>
      </w:r>
      <w:r w:rsidR="008B461C" w:rsidRPr="00005CCF">
        <w:rPr>
          <w:color w:val="000000"/>
          <w:lang w:val="lt-LT"/>
        </w:rPr>
        <w:t>ikrečiate infekcinėmis ligomis</w:t>
      </w:r>
      <w:r w:rsidR="002B02E6" w:rsidRPr="00005CCF">
        <w:rPr>
          <w:color w:val="000000"/>
          <w:lang w:val="lt-LT"/>
        </w:rPr>
        <w:t xml:space="preserve">, </w:t>
      </w:r>
      <w:r w:rsidR="008B461C" w:rsidRPr="00005CCF">
        <w:rPr>
          <w:color w:val="000000"/>
          <w:lang w:val="lt-LT"/>
        </w:rPr>
        <w:t>skauda gerklę ir karščiuojate</w:t>
      </w:r>
      <w:r w:rsidR="002B02E6" w:rsidRPr="00005CCF">
        <w:rPr>
          <w:color w:val="000000"/>
          <w:lang w:val="lt-LT"/>
        </w:rPr>
        <w:t xml:space="preserve">, </w:t>
      </w:r>
      <w:r w:rsidR="008B461C" w:rsidRPr="00005CCF">
        <w:rPr>
          <w:color w:val="000000"/>
          <w:lang w:val="lt-LT"/>
        </w:rPr>
        <w:t>pasireiškia nuovargis, apalpimas</w:t>
      </w:r>
      <w:r w:rsidR="002B02E6" w:rsidRPr="00005CCF">
        <w:rPr>
          <w:color w:val="000000"/>
          <w:lang w:val="lt-LT"/>
        </w:rPr>
        <w:t xml:space="preserve">, </w:t>
      </w:r>
      <w:r w:rsidR="008B461C" w:rsidRPr="00005CCF">
        <w:rPr>
          <w:color w:val="000000"/>
          <w:lang w:val="lt-LT"/>
        </w:rPr>
        <w:t>galvos svaigimas arba blyški oda</w:t>
      </w:r>
      <w:r w:rsidR="002B02E6" w:rsidRPr="00005CCF">
        <w:rPr>
          <w:color w:val="000000"/>
          <w:lang w:val="lt-LT"/>
        </w:rPr>
        <w:t>.</w:t>
      </w:r>
    </w:p>
    <w:p w14:paraId="07215F02" w14:textId="3B8EB356" w:rsidR="002B02E6" w:rsidRPr="00005CCF" w:rsidRDefault="002B02E6" w:rsidP="00312EC1">
      <w:pPr>
        <w:ind w:firstLine="709"/>
        <w:rPr>
          <w:lang w:val="lt-LT"/>
        </w:rPr>
      </w:pPr>
      <w:r w:rsidRPr="00005CCF">
        <w:rPr>
          <w:lang w:val="lt-LT"/>
        </w:rPr>
        <w:t>T</w:t>
      </w:r>
      <w:r w:rsidR="008B461C" w:rsidRPr="00005CCF">
        <w:rPr>
          <w:lang w:val="lt-LT"/>
        </w:rPr>
        <w:t>ai gali būti kraujo ar kaulų čiulpų ligos požymiai</w:t>
      </w:r>
      <w:r w:rsidRPr="00005CCF">
        <w:rPr>
          <w:lang w:val="lt-LT"/>
        </w:rPr>
        <w:t>.</w:t>
      </w:r>
    </w:p>
    <w:p w14:paraId="264696FC" w14:textId="6C0704DC" w:rsidR="002B02E6" w:rsidRPr="00005CCF" w:rsidRDefault="002B02E6" w:rsidP="00312EC1">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S</w:t>
      </w:r>
      <w:r w:rsidR="00312EC1" w:rsidRPr="00005CCF">
        <w:rPr>
          <w:color w:val="000000"/>
          <w:lang w:val="lt-LT"/>
        </w:rPr>
        <w:t>tiprus pilvo skausmas, kuris gali plisti į nugarą. Tai gali būti kasos uždegimo (pankreatito) požymis.</w:t>
      </w:r>
    </w:p>
    <w:p w14:paraId="7D1B116B" w14:textId="44990748" w:rsidR="002B02E6" w:rsidRPr="00005CCF" w:rsidRDefault="00312EC1"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Karščiavimas</w:t>
      </w:r>
      <w:r w:rsidR="002B02E6" w:rsidRPr="00005CCF">
        <w:rPr>
          <w:color w:val="000000"/>
          <w:lang w:val="lt-LT"/>
        </w:rPr>
        <w:t xml:space="preserve">, </w:t>
      </w:r>
      <w:proofErr w:type="spellStart"/>
      <w:r w:rsidRPr="00005CCF">
        <w:rPr>
          <w:color w:val="000000"/>
          <w:lang w:val="lt-LT"/>
        </w:rPr>
        <w:t>šaltkrėti</w:t>
      </w:r>
      <w:r w:rsidR="002B02E6" w:rsidRPr="00005CCF">
        <w:rPr>
          <w:color w:val="000000"/>
          <w:lang w:val="lt-LT"/>
        </w:rPr>
        <w:t>s</w:t>
      </w:r>
      <w:proofErr w:type="spellEnd"/>
      <w:r w:rsidR="002B02E6" w:rsidRPr="00005CCF">
        <w:rPr>
          <w:color w:val="000000"/>
          <w:lang w:val="lt-LT"/>
        </w:rPr>
        <w:t xml:space="preserve">, </w:t>
      </w:r>
      <w:r w:rsidRPr="00005CCF">
        <w:rPr>
          <w:color w:val="000000"/>
          <w:lang w:val="lt-LT"/>
        </w:rPr>
        <w:t>nuovargi</w:t>
      </w:r>
      <w:r w:rsidR="002B02E6" w:rsidRPr="00005CCF">
        <w:rPr>
          <w:color w:val="000000"/>
          <w:lang w:val="lt-LT"/>
        </w:rPr>
        <w:t xml:space="preserve">s, </w:t>
      </w:r>
      <w:r w:rsidRPr="00005CCF">
        <w:rPr>
          <w:color w:val="000000"/>
          <w:lang w:val="lt-LT"/>
        </w:rPr>
        <w:t>apetito nebuvimas</w:t>
      </w:r>
      <w:r w:rsidR="002B02E6" w:rsidRPr="00005CCF">
        <w:rPr>
          <w:color w:val="000000"/>
          <w:lang w:val="lt-LT"/>
        </w:rPr>
        <w:t xml:space="preserve">, </w:t>
      </w:r>
      <w:r w:rsidRPr="00005CCF">
        <w:rPr>
          <w:color w:val="000000"/>
          <w:lang w:val="lt-LT"/>
        </w:rPr>
        <w:t>pilvo skausmas</w:t>
      </w:r>
      <w:r w:rsidR="002B02E6" w:rsidRPr="00005CCF">
        <w:rPr>
          <w:color w:val="000000"/>
          <w:lang w:val="lt-LT"/>
        </w:rPr>
        <w:t xml:space="preserve">, </w:t>
      </w:r>
      <w:r w:rsidRPr="00005CCF">
        <w:rPr>
          <w:color w:val="000000"/>
          <w:lang w:val="lt-LT"/>
        </w:rPr>
        <w:t>pykinimas</w:t>
      </w:r>
      <w:r w:rsidR="002B02E6" w:rsidRPr="00005CCF">
        <w:rPr>
          <w:color w:val="000000"/>
          <w:lang w:val="lt-LT"/>
        </w:rPr>
        <w:t xml:space="preserve">, </w:t>
      </w:r>
      <w:r w:rsidRPr="00005CCF">
        <w:rPr>
          <w:color w:val="000000"/>
          <w:lang w:val="lt-LT"/>
        </w:rPr>
        <w:t xml:space="preserve">odos ir akių baltymo pageltimas </w:t>
      </w:r>
      <w:r w:rsidR="002B02E6" w:rsidRPr="00005CCF">
        <w:rPr>
          <w:color w:val="000000"/>
          <w:lang w:val="lt-LT"/>
        </w:rPr>
        <w:t>(</w:t>
      </w:r>
      <w:r w:rsidRPr="00005CCF">
        <w:rPr>
          <w:color w:val="000000"/>
          <w:lang w:val="lt-LT"/>
        </w:rPr>
        <w:t>gelta</w:t>
      </w:r>
      <w:r w:rsidR="002B02E6" w:rsidRPr="00005CCF">
        <w:rPr>
          <w:color w:val="000000"/>
          <w:lang w:val="lt-LT"/>
        </w:rPr>
        <w:t>).</w:t>
      </w:r>
      <w:r w:rsidRPr="00005CCF">
        <w:rPr>
          <w:color w:val="000000"/>
          <w:lang w:val="lt-LT"/>
        </w:rPr>
        <w:t xml:space="preserve"> Tai gali būti kepenų veiklos sutrikimo, pavyzdžiui, kepenų uždegimo (hepatito) arba kepenų pažaidos požymiai.</w:t>
      </w:r>
    </w:p>
    <w:p w14:paraId="269D2139" w14:textId="77777777" w:rsidR="002B02E6" w:rsidRPr="00005CCF" w:rsidRDefault="002B02E6" w:rsidP="002B02E6">
      <w:pPr>
        <w:rPr>
          <w:lang w:val="lt-LT"/>
        </w:rPr>
      </w:pPr>
    </w:p>
    <w:p w14:paraId="7510516F" w14:textId="780ED3AE" w:rsidR="002B02E6" w:rsidRPr="00005CCF" w:rsidRDefault="00312EC1" w:rsidP="002B02E6">
      <w:pPr>
        <w:rPr>
          <w:lang w:val="lt-LT"/>
        </w:rPr>
      </w:pPr>
      <w:r w:rsidRPr="00005CCF">
        <w:rPr>
          <w:lang w:val="lt-LT"/>
        </w:rPr>
        <w:t>Buvo pranešta apie toliau išvardytą kitą šalutinį poveikį. Jeigu Jums pasireiškia bet kuris šių sutrikimų, kreipkitės į savo gydytoją</w:t>
      </w:r>
      <w:r w:rsidR="002B02E6" w:rsidRPr="00005CCF">
        <w:rPr>
          <w:lang w:val="lt-LT"/>
        </w:rPr>
        <w:t>.</w:t>
      </w:r>
    </w:p>
    <w:p w14:paraId="0E110557" w14:textId="77777777" w:rsidR="002B02E6" w:rsidRPr="00005CCF" w:rsidRDefault="002B02E6" w:rsidP="002B02E6">
      <w:pPr>
        <w:rPr>
          <w:lang w:val="lt-LT"/>
        </w:rPr>
      </w:pPr>
    </w:p>
    <w:p w14:paraId="3E069161" w14:textId="77A77F65" w:rsidR="002B02E6" w:rsidRPr="00005CCF" w:rsidRDefault="00366182" w:rsidP="002B02E6">
      <w:pPr>
        <w:pBdr>
          <w:top w:val="nil"/>
          <w:left w:val="nil"/>
          <w:bottom w:val="nil"/>
          <w:right w:val="nil"/>
          <w:between w:val="nil"/>
        </w:pBdr>
        <w:rPr>
          <w:b/>
          <w:color w:val="000000"/>
          <w:lang w:val="lt-LT"/>
        </w:rPr>
      </w:pPr>
      <w:r w:rsidRPr="00005CCF">
        <w:rPr>
          <w:b/>
          <w:bCs/>
          <w:lang w:val="lt-LT" w:eastAsia="lt-LT"/>
        </w:rPr>
        <w:t xml:space="preserve">Kitas šalutinis poveikis, kuris gali pasireikšti vartojant </w:t>
      </w:r>
      <w:proofErr w:type="spellStart"/>
      <w:r w:rsidRPr="00005CCF">
        <w:rPr>
          <w:b/>
          <w:bCs/>
          <w:lang w:val="lt-LT" w:eastAsia="lt-LT"/>
        </w:rPr>
        <w:t>Twilev</w:t>
      </w:r>
      <w:proofErr w:type="spellEnd"/>
    </w:p>
    <w:p w14:paraId="4A18903F" w14:textId="77777777" w:rsidR="00D0617F" w:rsidRPr="00005CCF" w:rsidRDefault="00D0617F" w:rsidP="002B02E6">
      <w:pPr>
        <w:jc w:val="both"/>
        <w:rPr>
          <w:b/>
          <w:bCs/>
          <w:lang w:val="lt-LT" w:eastAsia="lt-LT"/>
        </w:rPr>
      </w:pPr>
    </w:p>
    <w:p w14:paraId="63F74AA0" w14:textId="13EA78C7" w:rsidR="005E24B3" w:rsidRPr="00005CCF" w:rsidRDefault="005E24B3" w:rsidP="002B02E6">
      <w:pPr>
        <w:jc w:val="both"/>
        <w:rPr>
          <w:lang w:val="lt-LT" w:eastAsia="lt-LT"/>
        </w:rPr>
      </w:pPr>
      <w:r w:rsidRPr="00005CCF">
        <w:rPr>
          <w:b/>
          <w:bCs/>
          <w:lang w:val="lt-LT" w:eastAsia="lt-LT"/>
        </w:rPr>
        <w:t xml:space="preserve">Dažni šalutinio poveikio reiškiniai </w:t>
      </w:r>
      <w:r w:rsidRPr="00E84311">
        <w:rPr>
          <w:b/>
          <w:bCs/>
          <w:lang w:val="lt-LT" w:eastAsia="lt-LT"/>
        </w:rPr>
        <w:t>(gali pasireikšti rečiau kaip 1 iš 10</w:t>
      </w:r>
      <w:r w:rsidR="003F1CF9" w:rsidRPr="00E84311">
        <w:rPr>
          <w:b/>
          <w:bCs/>
          <w:lang w:val="lt-LT" w:eastAsia="lt-LT"/>
        </w:rPr>
        <w:t> </w:t>
      </w:r>
      <w:r w:rsidRPr="00E84311">
        <w:rPr>
          <w:b/>
          <w:bCs/>
          <w:lang w:val="lt-LT" w:eastAsia="lt-LT"/>
        </w:rPr>
        <w:t>asmenų)</w:t>
      </w:r>
      <w:r w:rsidR="00163F1C">
        <w:rPr>
          <w:b/>
          <w:bCs/>
          <w:lang w:val="lt-LT" w:eastAsia="lt-LT"/>
        </w:rPr>
        <w:t>:</w:t>
      </w:r>
    </w:p>
    <w:p w14:paraId="2B62A837" w14:textId="77777777" w:rsidR="00D0617F" w:rsidRPr="00005CCF" w:rsidRDefault="00D0617F" w:rsidP="00D0617F">
      <w:pPr>
        <w:numPr>
          <w:ilvl w:val="0"/>
          <w:numId w:val="17"/>
        </w:numPr>
        <w:ind w:left="567" w:hanging="567"/>
        <w:rPr>
          <w:lang w:val="lt-LT"/>
        </w:rPr>
      </w:pPr>
      <w:r w:rsidRPr="00005CCF">
        <w:rPr>
          <w:lang w:val="lt-LT"/>
        </w:rPr>
        <w:t>Nuovargis</w:t>
      </w:r>
    </w:p>
    <w:p w14:paraId="02DC0BF8" w14:textId="77777777" w:rsidR="00D0617F" w:rsidRPr="00005CCF" w:rsidRDefault="00D0617F" w:rsidP="00D0617F">
      <w:pPr>
        <w:numPr>
          <w:ilvl w:val="0"/>
          <w:numId w:val="17"/>
        </w:numPr>
        <w:ind w:left="567" w:hanging="567"/>
        <w:rPr>
          <w:lang w:val="lt-LT"/>
        </w:rPr>
      </w:pPr>
      <w:proofErr w:type="spellStart"/>
      <w:r w:rsidRPr="00005CCF">
        <w:rPr>
          <w:lang w:val="lt-LT"/>
        </w:rPr>
        <w:t>Hipotenzija</w:t>
      </w:r>
      <w:proofErr w:type="spellEnd"/>
      <w:r w:rsidRPr="00005CCF">
        <w:rPr>
          <w:lang w:val="lt-LT"/>
        </w:rPr>
        <w:t xml:space="preserve"> (nenormaliai žemas kraujospūdis), ypač staigiai atsistojus arba atsisėdus</w:t>
      </w:r>
    </w:p>
    <w:p w14:paraId="4EC3CF3B" w14:textId="77777777" w:rsidR="00D0617F" w:rsidRPr="00005CCF" w:rsidRDefault="00D0617F" w:rsidP="00D0617F">
      <w:pPr>
        <w:numPr>
          <w:ilvl w:val="0"/>
          <w:numId w:val="17"/>
        </w:numPr>
        <w:ind w:left="567" w:hanging="567"/>
        <w:rPr>
          <w:lang w:val="lt-LT"/>
        </w:rPr>
      </w:pPr>
      <w:r w:rsidRPr="00005CCF">
        <w:rPr>
          <w:lang w:val="lt-LT"/>
        </w:rPr>
        <w:t>Nosies ančių (sinusų) uždegimas (sinusitas) ar bronchitas</w:t>
      </w:r>
    </w:p>
    <w:p w14:paraId="48F1F5BC" w14:textId="77777777" w:rsidR="00D0617F" w:rsidRPr="00005CCF" w:rsidRDefault="00D0617F" w:rsidP="00D0617F">
      <w:pPr>
        <w:numPr>
          <w:ilvl w:val="0"/>
          <w:numId w:val="17"/>
        </w:numPr>
        <w:ind w:left="567" w:hanging="567"/>
        <w:rPr>
          <w:lang w:val="lt-LT"/>
        </w:rPr>
      </w:pPr>
      <w:r w:rsidRPr="00005CCF">
        <w:rPr>
          <w:lang w:val="lt-LT"/>
        </w:rPr>
        <w:t>Skrandžio, žarnų ar pilvo skausmas</w:t>
      </w:r>
    </w:p>
    <w:p w14:paraId="056CFBFA" w14:textId="77777777" w:rsidR="00D0617F" w:rsidRPr="00005CCF" w:rsidRDefault="00D0617F" w:rsidP="00D0617F">
      <w:pPr>
        <w:numPr>
          <w:ilvl w:val="0"/>
          <w:numId w:val="17"/>
        </w:numPr>
        <w:ind w:left="567" w:hanging="567"/>
        <w:rPr>
          <w:lang w:val="lt-LT"/>
        </w:rPr>
      </w:pPr>
      <w:proofErr w:type="spellStart"/>
      <w:r w:rsidRPr="00005CCF">
        <w:rPr>
          <w:lang w:val="lt-LT"/>
        </w:rPr>
        <w:t>Nevirškinimas</w:t>
      </w:r>
      <w:proofErr w:type="spellEnd"/>
    </w:p>
    <w:p w14:paraId="410B4EA8" w14:textId="77777777" w:rsidR="00D0617F" w:rsidRPr="00005CCF" w:rsidRDefault="00D0617F" w:rsidP="00D0617F">
      <w:pPr>
        <w:numPr>
          <w:ilvl w:val="0"/>
          <w:numId w:val="17"/>
        </w:numPr>
        <w:ind w:left="567" w:hanging="567"/>
        <w:rPr>
          <w:lang w:val="lt-LT"/>
        </w:rPr>
      </w:pPr>
      <w:r w:rsidRPr="00005CCF">
        <w:rPr>
          <w:lang w:val="lt-LT"/>
        </w:rPr>
        <w:t>Pykinimas</w:t>
      </w:r>
    </w:p>
    <w:p w14:paraId="69D55CA5" w14:textId="77777777" w:rsidR="00D0617F" w:rsidRPr="00005CCF" w:rsidRDefault="00D0617F" w:rsidP="00D0617F">
      <w:pPr>
        <w:numPr>
          <w:ilvl w:val="0"/>
          <w:numId w:val="17"/>
        </w:numPr>
        <w:ind w:left="567" w:hanging="567"/>
        <w:rPr>
          <w:lang w:val="lt-LT"/>
        </w:rPr>
      </w:pPr>
      <w:r w:rsidRPr="00005CCF">
        <w:rPr>
          <w:lang w:val="lt-LT"/>
        </w:rPr>
        <w:t>Vėmimas</w:t>
      </w:r>
    </w:p>
    <w:p w14:paraId="39500913" w14:textId="77777777" w:rsidR="00D0617F" w:rsidRPr="00005CCF" w:rsidRDefault="00D0617F" w:rsidP="00D0617F">
      <w:pPr>
        <w:numPr>
          <w:ilvl w:val="0"/>
          <w:numId w:val="17"/>
        </w:numPr>
        <w:ind w:left="567" w:hanging="567"/>
        <w:rPr>
          <w:lang w:val="lt-LT"/>
        </w:rPr>
      </w:pPr>
      <w:r w:rsidRPr="00005CCF">
        <w:rPr>
          <w:lang w:val="lt-LT"/>
        </w:rPr>
        <w:t>Tuštinimosi pokyčiai (įskaitant viduriavimą ir vidurių užkietėjimą)</w:t>
      </w:r>
    </w:p>
    <w:p w14:paraId="4E78DD4B" w14:textId="77777777" w:rsidR="00D0617F" w:rsidRPr="00005CCF" w:rsidRDefault="00D0617F" w:rsidP="00D0617F">
      <w:pPr>
        <w:numPr>
          <w:ilvl w:val="0"/>
          <w:numId w:val="17"/>
        </w:numPr>
        <w:ind w:left="567" w:hanging="567"/>
        <w:rPr>
          <w:lang w:val="lt-LT"/>
        </w:rPr>
      </w:pPr>
      <w:r w:rsidRPr="00005CCF">
        <w:rPr>
          <w:lang w:val="lt-LT"/>
        </w:rPr>
        <w:t>Galvos skausmas</w:t>
      </w:r>
    </w:p>
    <w:p w14:paraId="0DCE535A" w14:textId="2D4C6EC5" w:rsidR="00D0617F" w:rsidRPr="00005CCF" w:rsidRDefault="00D0617F" w:rsidP="00D0617F">
      <w:pPr>
        <w:numPr>
          <w:ilvl w:val="0"/>
          <w:numId w:val="17"/>
        </w:numPr>
        <w:ind w:left="567" w:hanging="567"/>
        <w:rPr>
          <w:lang w:val="lt-LT"/>
        </w:rPr>
      </w:pPr>
      <w:r w:rsidRPr="00005CCF">
        <w:rPr>
          <w:lang w:val="lt-LT"/>
        </w:rPr>
        <w:t xml:space="preserve">Deginimo, </w:t>
      </w:r>
      <w:r w:rsidR="003F5D6A">
        <w:rPr>
          <w:lang w:val="lt-LT"/>
        </w:rPr>
        <w:t>šliaužiojimo</w:t>
      </w:r>
      <w:r w:rsidRPr="00005CCF">
        <w:rPr>
          <w:lang w:val="lt-LT"/>
        </w:rPr>
        <w:t xml:space="preserve">, niežėjimo, nutirpimo, </w:t>
      </w:r>
      <w:r w:rsidR="003F5D6A" w:rsidRPr="003F5D6A">
        <w:rPr>
          <w:lang w:val="lt-LT"/>
        </w:rPr>
        <w:t>dilgčiojim</w:t>
      </w:r>
      <w:r w:rsidR="003F5D6A">
        <w:rPr>
          <w:lang w:val="lt-LT"/>
        </w:rPr>
        <w:t>o ar</w:t>
      </w:r>
      <w:r w:rsidR="003F5D6A" w:rsidRPr="003F5D6A">
        <w:rPr>
          <w:lang w:val="lt-LT"/>
        </w:rPr>
        <w:t xml:space="preserve"> </w:t>
      </w:r>
      <w:r w:rsidR="003F5D6A">
        <w:rPr>
          <w:lang w:val="lt-LT"/>
        </w:rPr>
        <w:t>dygsėjimo</w:t>
      </w:r>
      <w:r w:rsidR="003F5D6A" w:rsidRPr="003F5D6A">
        <w:rPr>
          <w:lang w:val="lt-LT"/>
        </w:rPr>
        <w:t xml:space="preserve"> </w:t>
      </w:r>
      <w:r w:rsidRPr="00005CCF">
        <w:rPr>
          <w:lang w:val="lt-LT"/>
        </w:rPr>
        <w:t xml:space="preserve">pojūčiai </w:t>
      </w:r>
    </w:p>
    <w:p w14:paraId="3F6053A6" w14:textId="77777777" w:rsidR="00D0617F" w:rsidRPr="00005CCF" w:rsidRDefault="00D0617F" w:rsidP="00D0617F">
      <w:pPr>
        <w:numPr>
          <w:ilvl w:val="0"/>
          <w:numId w:val="17"/>
        </w:numPr>
        <w:ind w:left="567" w:hanging="567"/>
        <w:rPr>
          <w:lang w:val="lt-LT"/>
        </w:rPr>
      </w:pPr>
      <w:r w:rsidRPr="00005CCF">
        <w:rPr>
          <w:lang w:val="lt-LT"/>
        </w:rPr>
        <w:t>Raumenų mėšlungi ar skausmas</w:t>
      </w:r>
    </w:p>
    <w:p w14:paraId="6D75EABB" w14:textId="53D34874" w:rsidR="00D0617F" w:rsidRPr="00005CCF" w:rsidRDefault="00D0617F" w:rsidP="00D0617F">
      <w:pPr>
        <w:numPr>
          <w:ilvl w:val="0"/>
          <w:numId w:val="17"/>
        </w:numPr>
        <w:ind w:left="567" w:hanging="567"/>
        <w:rPr>
          <w:lang w:val="lt-LT"/>
        </w:rPr>
      </w:pPr>
      <w:r w:rsidRPr="00005CCF">
        <w:rPr>
          <w:lang w:val="lt-LT"/>
        </w:rPr>
        <w:t>Rankų ar kojų patinimas (edema)</w:t>
      </w:r>
    </w:p>
    <w:p w14:paraId="5FBB098F" w14:textId="68425567" w:rsidR="00D0617F" w:rsidRPr="00005CCF" w:rsidRDefault="00D0617F" w:rsidP="00D0617F">
      <w:pPr>
        <w:numPr>
          <w:ilvl w:val="0"/>
          <w:numId w:val="17"/>
        </w:numPr>
        <w:ind w:left="567" w:hanging="567"/>
        <w:rPr>
          <w:lang w:val="lt-LT"/>
        </w:rPr>
      </w:pPr>
      <w:r w:rsidRPr="00005CCF">
        <w:rPr>
          <w:lang w:val="lt-LT"/>
        </w:rPr>
        <w:t>Kraujo tyrimais nustatoma didesnė nei įprastai kalio koncentracija kraujyje</w:t>
      </w:r>
    </w:p>
    <w:p w14:paraId="256A95EE" w14:textId="77777777" w:rsidR="00D0617F" w:rsidRPr="00005CCF" w:rsidRDefault="00D0617F" w:rsidP="00D0617F">
      <w:pPr>
        <w:jc w:val="both"/>
        <w:rPr>
          <w:lang w:val="lt-LT" w:eastAsia="lt-LT"/>
        </w:rPr>
      </w:pPr>
    </w:p>
    <w:p w14:paraId="20F6C793" w14:textId="010A31A6" w:rsidR="005E24B3" w:rsidRPr="00E84311" w:rsidRDefault="005E24B3" w:rsidP="002B02E6">
      <w:pPr>
        <w:jc w:val="both"/>
        <w:rPr>
          <w:b/>
          <w:bCs/>
          <w:lang w:val="lt-LT" w:eastAsia="lt-LT"/>
        </w:rPr>
      </w:pPr>
      <w:r w:rsidRPr="00005CCF">
        <w:rPr>
          <w:b/>
          <w:bCs/>
          <w:lang w:val="lt-LT" w:eastAsia="lt-LT"/>
        </w:rPr>
        <w:t xml:space="preserve">Nedažni šalutinio poveikio reiškiniai </w:t>
      </w:r>
      <w:r w:rsidRPr="00E84311">
        <w:rPr>
          <w:b/>
          <w:bCs/>
          <w:lang w:val="lt-LT" w:eastAsia="lt-LT"/>
        </w:rPr>
        <w:t>(gali pasireikšti rečiau kaip 1 iš 100</w:t>
      </w:r>
      <w:r w:rsidR="003F1CF9" w:rsidRPr="00E84311">
        <w:rPr>
          <w:b/>
          <w:bCs/>
          <w:lang w:val="lt-LT" w:eastAsia="lt-LT"/>
        </w:rPr>
        <w:t> </w:t>
      </w:r>
      <w:r w:rsidRPr="00E84311">
        <w:rPr>
          <w:b/>
          <w:bCs/>
          <w:lang w:val="lt-LT" w:eastAsia="lt-LT"/>
        </w:rPr>
        <w:t>asmenų)</w:t>
      </w:r>
      <w:r w:rsidR="00031EEA">
        <w:rPr>
          <w:b/>
          <w:bCs/>
          <w:lang w:val="lt-LT" w:eastAsia="lt-LT"/>
        </w:rPr>
        <w:t>:</w:t>
      </w:r>
    </w:p>
    <w:p w14:paraId="7E9699B2" w14:textId="6AF9BE2C" w:rsidR="003F1CF9" w:rsidRPr="00005CCF" w:rsidRDefault="003F1CF9" w:rsidP="003F1CF9">
      <w:pPr>
        <w:numPr>
          <w:ilvl w:val="0"/>
          <w:numId w:val="17"/>
        </w:numPr>
        <w:ind w:left="567" w:hanging="567"/>
        <w:rPr>
          <w:lang w:val="lt-LT"/>
        </w:rPr>
      </w:pPr>
      <w:r w:rsidRPr="00005CCF">
        <w:rPr>
          <w:lang w:val="lt-LT"/>
        </w:rPr>
        <w:t>Retas širdies plakimas arba kiti nusiskundimai širdies veikla</w:t>
      </w:r>
    </w:p>
    <w:p w14:paraId="72933B1F" w14:textId="6D81C828" w:rsidR="003F1CF9" w:rsidRPr="00005CCF" w:rsidRDefault="003F1CF9" w:rsidP="003F1CF9">
      <w:pPr>
        <w:numPr>
          <w:ilvl w:val="0"/>
          <w:numId w:val="17"/>
        </w:numPr>
        <w:ind w:left="567" w:hanging="567"/>
        <w:rPr>
          <w:lang w:val="lt-LT"/>
        </w:rPr>
      </w:pPr>
      <w:r w:rsidRPr="00005CCF">
        <w:rPr>
          <w:lang w:val="lt-LT"/>
        </w:rPr>
        <w:t>Mėšlungio tipo skausmas kojose vaikštant</w:t>
      </w:r>
    </w:p>
    <w:p w14:paraId="154FFF0A" w14:textId="0621B24F" w:rsidR="003F1CF9" w:rsidRPr="00005CCF" w:rsidRDefault="003F1CF9" w:rsidP="003F1CF9">
      <w:pPr>
        <w:numPr>
          <w:ilvl w:val="0"/>
          <w:numId w:val="17"/>
        </w:numPr>
        <w:ind w:left="567" w:hanging="567"/>
        <w:rPr>
          <w:lang w:val="lt-LT"/>
        </w:rPr>
      </w:pPr>
      <w:r w:rsidRPr="00005CCF">
        <w:rPr>
          <w:lang w:val="lt-LT"/>
        </w:rPr>
        <w:t>Depresija, nerimas, didesnis nei įprastai nervingumas ar neramumas</w:t>
      </w:r>
    </w:p>
    <w:p w14:paraId="38F7CFF7" w14:textId="56FDA443" w:rsidR="003F1CF9" w:rsidRPr="00005CCF" w:rsidRDefault="003F1CF9" w:rsidP="003F1CF9">
      <w:pPr>
        <w:numPr>
          <w:ilvl w:val="0"/>
          <w:numId w:val="17"/>
        </w:numPr>
        <w:ind w:left="567" w:hanging="567"/>
        <w:rPr>
          <w:lang w:val="lt-LT"/>
        </w:rPr>
      </w:pPr>
      <w:r w:rsidRPr="00005CCF">
        <w:rPr>
          <w:lang w:val="lt-LT"/>
        </w:rPr>
        <w:t xml:space="preserve">Kvėpavimo pasunkėjimas, pavyzdžiui, astma dėl staigaus </w:t>
      </w:r>
      <w:r w:rsidR="006E58AB" w:rsidRPr="00005CCF">
        <w:rPr>
          <w:lang w:val="lt-LT"/>
        </w:rPr>
        <w:t xml:space="preserve">kvėpavimo takus gaubiančių </w:t>
      </w:r>
      <w:r w:rsidRPr="00005CCF">
        <w:rPr>
          <w:lang w:val="lt-LT"/>
        </w:rPr>
        <w:t>raumenų spazmo (bronch</w:t>
      </w:r>
      <w:r w:rsidR="006E58AB" w:rsidRPr="00005CCF">
        <w:rPr>
          <w:lang w:val="lt-LT"/>
        </w:rPr>
        <w:t xml:space="preserve">ų </w:t>
      </w:r>
      <w:r w:rsidRPr="00005CCF">
        <w:rPr>
          <w:lang w:val="lt-LT"/>
        </w:rPr>
        <w:t>spa</w:t>
      </w:r>
      <w:r w:rsidR="006E58AB" w:rsidRPr="00005CCF">
        <w:rPr>
          <w:lang w:val="lt-LT"/>
        </w:rPr>
        <w:t>z</w:t>
      </w:r>
      <w:r w:rsidRPr="00005CCF">
        <w:rPr>
          <w:lang w:val="lt-LT"/>
        </w:rPr>
        <w:t>m</w:t>
      </w:r>
      <w:r w:rsidR="006E58AB" w:rsidRPr="00005CCF">
        <w:rPr>
          <w:lang w:val="lt-LT"/>
        </w:rPr>
        <w:t>as</w:t>
      </w:r>
      <w:r w:rsidRPr="00005CCF">
        <w:rPr>
          <w:lang w:val="lt-LT"/>
        </w:rPr>
        <w:t xml:space="preserve">) </w:t>
      </w:r>
      <w:r w:rsidR="006E58AB" w:rsidRPr="00005CCF">
        <w:rPr>
          <w:lang w:val="lt-LT"/>
        </w:rPr>
        <w:t>arba astmos pasunkėjimas</w:t>
      </w:r>
    </w:p>
    <w:p w14:paraId="15F20C74" w14:textId="5D418FEF" w:rsidR="003F1CF9" w:rsidRPr="00005CCF" w:rsidRDefault="006E58AB" w:rsidP="003F1CF9">
      <w:pPr>
        <w:numPr>
          <w:ilvl w:val="0"/>
          <w:numId w:val="17"/>
        </w:numPr>
        <w:ind w:left="567" w:hanging="567"/>
        <w:rPr>
          <w:lang w:val="lt-LT"/>
        </w:rPr>
      </w:pPr>
      <w:r w:rsidRPr="00005CCF">
        <w:rPr>
          <w:lang w:val="lt-LT"/>
        </w:rPr>
        <w:t>Nosies užsikimšimas</w:t>
      </w:r>
    </w:p>
    <w:p w14:paraId="01D469D4" w14:textId="14BD835C" w:rsidR="003F1CF9" w:rsidRPr="00005CCF" w:rsidRDefault="006E58AB" w:rsidP="003F1CF9">
      <w:pPr>
        <w:numPr>
          <w:ilvl w:val="0"/>
          <w:numId w:val="17"/>
        </w:numPr>
        <w:ind w:left="567" w:hanging="567"/>
        <w:rPr>
          <w:lang w:val="lt-LT"/>
        </w:rPr>
      </w:pPr>
      <w:r w:rsidRPr="00005CCF">
        <w:rPr>
          <w:lang w:val="lt-LT"/>
        </w:rPr>
        <w:t>Košmariški sapnai</w:t>
      </w:r>
    </w:p>
    <w:p w14:paraId="4CEC9985" w14:textId="3A89E3DA" w:rsidR="003F1CF9" w:rsidRPr="00005CCF" w:rsidRDefault="006E58AB" w:rsidP="003F1CF9">
      <w:pPr>
        <w:numPr>
          <w:ilvl w:val="0"/>
          <w:numId w:val="17"/>
        </w:numPr>
        <w:ind w:left="567" w:hanging="567"/>
        <w:rPr>
          <w:lang w:val="lt-LT"/>
        </w:rPr>
      </w:pPr>
      <w:r w:rsidRPr="00005CCF">
        <w:rPr>
          <w:lang w:val="lt-LT"/>
        </w:rPr>
        <w:t>Miego sutrikimai</w:t>
      </w:r>
    </w:p>
    <w:p w14:paraId="2BCA634E" w14:textId="0FA61611" w:rsidR="003F1CF9" w:rsidRPr="00005CCF" w:rsidRDefault="0090028B" w:rsidP="003F1CF9">
      <w:pPr>
        <w:numPr>
          <w:ilvl w:val="0"/>
          <w:numId w:val="17"/>
        </w:numPr>
        <w:ind w:left="567" w:hanging="567"/>
        <w:rPr>
          <w:lang w:val="lt-LT"/>
        </w:rPr>
      </w:pPr>
      <w:r w:rsidRPr="00005CCF">
        <w:rPr>
          <w:lang w:val="lt-LT"/>
        </w:rPr>
        <w:t>Padažnėjęs neritmiškas širdies plakimas</w:t>
      </w:r>
    </w:p>
    <w:p w14:paraId="0E50659B" w14:textId="11EFB917" w:rsidR="003F1CF9" w:rsidRPr="00005CCF" w:rsidRDefault="0090028B" w:rsidP="003F1CF9">
      <w:pPr>
        <w:numPr>
          <w:ilvl w:val="0"/>
          <w:numId w:val="17"/>
        </w:numPr>
        <w:ind w:left="567" w:hanging="567"/>
        <w:rPr>
          <w:lang w:val="lt-LT"/>
        </w:rPr>
      </w:pPr>
      <w:r w:rsidRPr="00005CCF">
        <w:rPr>
          <w:lang w:val="lt-LT"/>
        </w:rPr>
        <w:t>Širdies nepakankamumas</w:t>
      </w:r>
    </w:p>
    <w:p w14:paraId="3D569C9D" w14:textId="1F474E64" w:rsidR="003F1CF9" w:rsidRPr="00005CCF" w:rsidRDefault="0090028B" w:rsidP="003F1CF9">
      <w:pPr>
        <w:numPr>
          <w:ilvl w:val="0"/>
          <w:numId w:val="17"/>
        </w:numPr>
        <w:ind w:left="567" w:hanging="567"/>
        <w:rPr>
          <w:lang w:val="lt-LT"/>
        </w:rPr>
      </w:pPr>
      <w:r w:rsidRPr="00005CCF">
        <w:rPr>
          <w:lang w:val="lt-LT"/>
        </w:rPr>
        <w:t>Burnos džiūvimas</w:t>
      </w:r>
    </w:p>
    <w:p w14:paraId="3EC2FA71" w14:textId="27DC6096" w:rsidR="003F1CF9" w:rsidRPr="00005CCF" w:rsidRDefault="004D7D0A" w:rsidP="003F1CF9">
      <w:pPr>
        <w:numPr>
          <w:ilvl w:val="0"/>
          <w:numId w:val="17"/>
        </w:numPr>
        <w:ind w:left="567" w:hanging="567"/>
        <w:rPr>
          <w:lang w:val="lt-LT"/>
        </w:rPr>
      </w:pPr>
      <w:r w:rsidRPr="00005CCF">
        <w:rPr>
          <w:lang w:val="lt-LT"/>
        </w:rPr>
        <w:t>Rėmuo</w:t>
      </w:r>
    </w:p>
    <w:p w14:paraId="590E9EDC" w14:textId="20233816" w:rsidR="003F1CF9" w:rsidRPr="00005CCF" w:rsidRDefault="004D7D0A" w:rsidP="003F1CF9">
      <w:pPr>
        <w:numPr>
          <w:ilvl w:val="0"/>
          <w:numId w:val="17"/>
        </w:numPr>
        <w:ind w:left="567" w:hanging="567"/>
        <w:rPr>
          <w:lang w:val="lt-LT"/>
        </w:rPr>
      </w:pPr>
      <w:r w:rsidRPr="00005CCF">
        <w:rPr>
          <w:lang w:val="lt-LT"/>
        </w:rPr>
        <w:t>Dujų kaupimasis virškinimo trakte</w:t>
      </w:r>
    </w:p>
    <w:p w14:paraId="20F147A6" w14:textId="2427B0FC" w:rsidR="003F1CF9" w:rsidRPr="00005CCF" w:rsidRDefault="004D7D0A" w:rsidP="003F1CF9">
      <w:pPr>
        <w:numPr>
          <w:ilvl w:val="0"/>
          <w:numId w:val="17"/>
        </w:numPr>
        <w:ind w:left="567" w:hanging="567"/>
        <w:rPr>
          <w:lang w:val="lt-LT"/>
        </w:rPr>
      </w:pPr>
      <w:r w:rsidRPr="00005CCF">
        <w:rPr>
          <w:lang w:val="lt-LT"/>
        </w:rPr>
        <w:lastRenderedPageBreak/>
        <w:t xml:space="preserve">Kraujo tyrimų duomenimis nustatytas tam tikrų baltųjų kraujo ląstelių kiekio padidėjimas </w:t>
      </w:r>
      <w:r w:rsidR="003F1CF9" w:rsidRPr="00005CCF">
        <w:rPr>
          <w:lang w:val="lt-LT"/>
        </w:rPr>
        <w:t>(</w:t>
      </w:r>
      <w:proofErr w:type="spellStart"/>
      <w:r w:rsidR="003F1CF9" w:rsidRPr="00005CCF">
        <w:rPr>
          <w:lang w:val="lt-LT"/>
        </w:rPr>
        <w:t>eo</w:t>
      </w:r>
      <w:r w:rsidRPr="00005CCF">
        <w:rPr>
          <w:lang w:val="lt-LT"/>
        </w:rPr>
        <w:t>z</w:t>
      </w:r>
      <w:r w:rsidR="003F1CF9" w:rsidRPr="00005CCF">
        <w:rPr>
          <w:lang w:val="lt-LT"/>
        </w:rPr>
        <w:t>ino</w:t>
      </w:r>
      <w:r w:rsidRPr="00005CCF">
        <w:rPr>
          <w:lang w:val="lt-LT"/>
        </w:rPr>
        <w:t>f</w:t>
      </w:r>
      <w:r w:rsidR="003F1CF9" w:rsidRPr="00005CCF">
        <w:rPr>
          <w:lang w:val="lt-LT"/>
        </w:rPr>
        <w:t>ili</w:t>
      </w:r>
      <w:r w:rsidRPr="00005CCF">
        <w:rPr>
          <w:lang w:val="lt-LT"/>
        </w:rPr>
        <w:t>j</w:t>
      </w:r>
      <w:r w:rsidR="003F1CF9" w:rsidRPr="00005CCF">
        <w:rPr>
          <w:lang w:val="lt-LT"/>
        </w:rPr>
        <w:t>a</w:t>
      </w:r>
      <w:proofErr w:type="spellEnd"/>
      <w:r w:rsidRPr="00005CCF">
        <w:rPr>
          <w:lang w:val="lt-LT"/>
        </w:rPr>
        <w:t>)</w:t>
      </w:r>
    </w:p>
    <w:p w14:paraId="63566A18" w14:textId="68A726B8" w:rsidR="003F1CF9" w:rsidRPr="00005CCF" w:rsidRDefault="004D7D0A" w:rsidP="003F1CF9">
      <w:pPr>
        <w:numPr>
          <w:ilvl w:val="0"/>
          <w:numId w:val="17"/>
        </w:numPr>
        <w:ind w:left="567" w:hanging="567"/>
        <w:rPr>
          <w:lang w:val="lt-LT"/>
        </w:rPr>
      </w:pPr>
      <w:r w:rsidRPr="00005CCF">
        <w:rPr>
          <w:lang w:val="lt-LT"/>
        </w:rPr>
        <w:t>Apetito išnykimas arba sumažėjimas (anoreksija</w:t>
      </w:r>
      <w:r w:rsidR="003F1CF9" w:rsidRPr="00005CCF">
        <w:rPr>
          <w:lang w:val="lt-LT"/>
        </w:rPr>
        <w:t>)</w:t>
      </w:r>
    </w:p>
    <w:p w14:paraId="0530FCCE" w14:textId="40030A05" w:rsidR="003F1CF9" w:rsidRPr="00005CCF" w:rsidRDefault="004D7D0A" w:rsidP="003F1CF9">
      <w:pPr>
        <w:numPr>
          <w:ilvl w:val="0"/>
          <w:numId w:val="17"/>
        </w:numPr>
        <w:ind w:left="567" w:hanging="567"/>
        <w:rPr>
          <w:lang w:val="lt-LT"/>
        </w:rPr>
      </w:pPr>
      <w:r w:rsidRPr="00005CCF">
        <w:rPr>
          <w:lang w:val="lt-LT"/>
        </w:rPr>
        <w:t>Pusiausvyros sutrikimai</w:t>
      </w:r>
      <w:r w:rsidR="003F1CF9" w:rsidRPr="00005CCF">
        <w:rPr>
          <w:lang w:val="lt-LT"/>
        </w:rPr>
        <w:t xml:space="preserve"> </w:t>
      </w:r>
      <w:r w:rsidRPr="00005CCF">
        <w:rPr>
          <w:lang w:val="lt-LT"/>
        </w:rPr>
        <w:t>(galvos sukimasis</w:t>
      </w:r>
      <w:r w:rsidR="003F1CF9" w:rsidRPr="00005CCF">
        <w:rPr>
          <w:lang w:val="lt-LT"/>
        </w:rPr>
        <w:t>)</w:t>
      </w:r>
    </w:p>
    <w:p w14:paraId="435F1565" w14:textId="48839085" w:rsidR="003F1CF9" w:rsidRPr="00005CCF" w:rsidRDefault="004D7D0A" w:rsidP="003F1CF9">
      <w:pPr>
        <w:numPr>
          <w:ilvl w:val="0"/>
          <w:numId w:val="17"/>
        </w:numPr>
        <w:ind w:left="567" w:hanging="567"/>
        <w:rPr>
          <w:lang w:val="lt-LT"/>
        </w:rPr>
      </w:pPr>
      <w:r w:rsidRPr="00005CCF">
        <w:rPr>
          <w:lang w:val="lt-LT"/>
        </w:rPr>
        <w:t>Skonio pojūčio išnykimas arba pokytis</w:t>
      </w:r>
    </w:p>
    <w:p w14:paraId="31C4A420" w14:textId="7B38D794" w:rsidR="003F1CF9" w:rsidRPr="00005CCF" w:rsidRDefault="00666180" w:rsidP="003F1CF9">
      <w:pPr>
        <w:numPr>
          <w:ilvl w:val="0"/>
          <w:numId w:val="17"/>
        </w:numPr>
        <w:ind w:left="567" w:hanging="567"/>
        <w:rPr>
          <w:lang w:val="lt-LT"/>
        </w:rPr>
      </w:pPr>
      <w:r w:rsidRPr="00005CCF">
        <w:rPr>
          <w:lang w:val="lt-LT"/>
        </w:rPr>
        <w:t>Neryškus matymas</w:t>
      </w:r>
    </w:p>
    <w:p w14:paraId="5FD930B2" w14:textId="1184D353" w:rsidR="003F1CF9" w:rsidRPr="00005CCF" w:rsidRDefault="00666180" w:rsidP="003F1CF9">
      <w:pPr>
        <w:numPr>
          <w:ilvl w:val="0"/>
          <w:numId w:val="17"/>
        </w:numPr>
        <w:ind w:left="567" w:hanging="567"/>
        <w:rPr>
          <w:lang w:val="lt-LT"/>
        </w:rPr>
      </w:pPr>
      <w:r w:rsidRPr="00005CCF">
        <w:rPr>
          <w:lang w:val="lt-LT"/>
        </w:rPr>
        <w:t>Staigus veido ir kaklo paraudimas su karščio p</w:t>
      </w:r>
      <w:r w:rsidR="008E3DE7" w:rsidRPr="00005CCF">
        <w:rPr>
          <w:lang w:val="lt-LT"/>
        </w:rPr>
        <w:t>o</w:t>
      </w:r>
      <w:r w:rsidRPr="00005CCF">
        <w:rPr>
          <w:lang w:val="lt-LT"/>
        </w:rPr>
        <w:t>jūčiu</w:t>
      </w:r>
    </w:p>
    <w:p w14:paraId="2A2E0B09" w14:textId="62036D6B" w:rsidR="003F1CF9" w:rsidRPr="00005CCF" w:rsidRDefault="008E3DE7" w:rsidP="003F1CF9">
      <w:pPr>
        <w:numPr>
          <w:ilvl w:val="0"/>
          <w:numId w:val="17"/>
        </w:numPr>
        <w:ind w:left="567" w:hanging="567"/>
        <w:rPr>
          <w:lang w:val="lt-LT"/>
        </w:rPr>
      </w:pPr>
      <w:r w:rsidRPr="00005CCF">
        <w:rPr>
          <w:lang w:val="lt-LT"/>
        </w:rPr>
        <w:t>Kraujo tyrimų rodmenys rodo Jūsų kepenų, kasos ar inkstų veiklos pokyčius</w:t>
      </w:r>
    </w:p>
    <w:p w14:paraId="436A211A" w14:textId="7191E36A" w:rsidR="003F1CF9" w:rsidRPr="00005CCF" w:rsidRDefault="008E3DE7" w:rsidP="003F1CF9">
      <w:pPr>
        <w:numPr>
          <w:ilvl w:val="0"/>
          <w:numId w:val="17"/>
        </w:numPr>
        <w:ind w:left="567" w:hanging="567"/>
        <w:rPr>
          <w:lang w:val="lt-LT"/>
        </w:rPr>
      </w:pPr>
      <w:r w:rsidRPr="00005CCF">
        <w:rPr>
          <w:lang w:val="lt-LT"/>
        </w:rPr>
        <w:t xml:space="preserve">Žarnų patinimas, vadinamas žarnyno </w:t>
      </w:r>
      <w:proofErr w:type="spellStart"/>
      <w:r w:rsidRPr="00005CCF">
        <w:rPr>
          <w:lang w:val="lt-LT"/>
        </w:rPr>
        <w:t>angioneurozine</w:t>
      </w:r>
      <w:proofErr w:type="spellEnd"/>
      <w:r w:rsidRPr="00005CCF">
        <w:rPr>
          <w:lang w:val="lt-LT"/>
        </w:rPr>
        <w:t xml:space="preserve"> edema, kuri pasireiškia tokiais simptomais: pilvo skausmas</w:t>
      </w:r>
      <w:r w:rsidR="003F1CF9" w:rsidRPr="00005CCF">
        <w:rPr>
          <w:lang w:val="lt-LT"/>
        </w:rPr>
        <w:t>, v</w:t>
      </w:r>
      <w:r w:rsidRPr="00005CCF">
        <w:rPr>
          <w:lang w:val="lt-LT"/>
        </w:rPr>
        <w:t>ėmimas ir viduriavimas</w:t>
      </w:r>
    </w:p>
    <w:p w14:paraId="5984AB33" w14:textId="0B6CDF6E" w:rsidR="003F1CF9" w:rsidRPr="00005CCF" w:rsidRDefault="008E3DE7" w:rsidP="003F1CF9">
      <w:pPr>
        <w:numPr>
          <w:ilvl w:val="0"/>
          <w:numId w:val="17"/>
        </w:numPr>
        <w:ind w:left="567" w:hanging="567"/>
        <w:rPr>
          <w:lang w:val="lt-LT"/>
        </w:rPr>
      </w:pPr>
      <w:r w:rsidRPr="00005CCF">
        <w:rPr>
          <w:lang w:val="lt-LT"/>
        </w:rPr>
        <w:t>Gausesnis nei įprastai prakaitavimas</w:t>
      </w:r>
    </w:p>
    <w:p w14:paraId="51A8ABAD" w14:textId="41E270F8" w:rsidR="003F1CF9" w:rsidRPr="00005CCF" w:rsidRDefault="008E3DE7" w:rsidP="003F1CF9">
      <w:pPr>
        <w:numPr>
          <w:ilvl w:val="0"/>
          <w:numId w:val="17"/>
        </w:numPr>
        <w:ind w:left="567" w:hanging="567"/>
        <w:rPr>
          <w:lang w:val="lt-LT"/>
        </w:rPr>
      </w:pPr>
      <w:r w:rsidRPr="00005CCF">
        <w:rPr>
          <w:lang w:val="lt-LT"/>
        </w:rPr>
        <w:t>Sąnarių skausmas</w:t>
      </w:r>
    </w:p>
    <w:p w14:paraId="4ECEF81E" w14:textId="26F8700A" w:rsidR="003F1CF9" w:rsidRPr="00005CCF" w:rsidRDefault="00EC0520" w:rsidP="003F1CF9">
      <w:pPr>
        <w:numPr>
          <w:ilvl w:val="0"/>
          <w:numId w:val="17"/>
        </w:numPr>
        <w:ind w:left="567" w:hanging="567"/>
        <w:rPr>
          <w:lang w:val="lt-LT"/>
        </w:rPr>
      </w:pPr>
      <w:r w:rsidRPr="00005CCF">
        <w:rPr>
          <w:lang w:val="lt-LT"/>
        </w:rPr>
        <w:t>Gause</w:t>
      </w:r>
      <w:r w:rsidR="008E3DE7" w:rsidRPr="00005CCF">
        <w:rPr>
          <w:lang w:val="lt-LT"/>
        </w:rPr>
        <w:t xml:space="preserve">snis </w:t>
      </w:r>
      <w:r w:rsidRPr="00005CCF">
        <w:rPr>
          <w:lang w:val="lt-LT"/>
        </w:rPr>
        <w:t xml:space="preserve">nei įprastai </w:t>
      </w:r>
      <w:r w:rsidR="008E3DE7" w:rsidRPr="00005CCF">
        <w:rPr>
          <w:lang w:val="lt-LT"/>
        </w:rPr>
        <w:t xml:space="preserve">vandens </w:t>
      </w:r>
      <w:r w:rsidRPr="00005CCF">
        <w:rPr>
          <w:lang w:val="lt-LT"/>
        </w:rPr>
        <w:t>(šlapimo) išskyrimas p</w:t>
      </w:r>
      <w:r w:rsidR="003F1CF9" w:rsidRPr="00005CCF">
        <w:rPr>
          <w:lang w:val="lt-LT"/>
        </w:rPr>
        <w:t xml:space="preserve">er </w:t>
      </w:r>
      <w:r w:rsidRPr="00005CCF">
        <w:rPr>
          <w:lang w:val="lt-LT"/>
        </w:rPr>
        <w:t>parą</w:t>
      </w:r>
    </w:p>
    <w:p w14:paraId="751182CB" w14:textId="4D36A09D" w:rsidR="003F1CF9" w:rsidRPr="00005CCF" w:rsidRDefault="00EC0520" w:rsidP="003F1CF9">
      <w:pPr>
        <w:numPr>
          <w:ilvl w:val="0"/>
          <w:numId w:val="17"/>
        </w:numPr>
        <w:ind w:left="567" w:hanging="567"/>
        <w:rPr>
          <w:lang w:val="lt-LT"/>
        </w:rPr>
      </w:pPr>
      <w:r w:rsidRPr="00005CCF">
        <w:rPr>
          <w:lang w:val="lt-LT"/>
        </w:rPr>
        <w:t>Lytinis nepajėgumas vyrams, lytinio potraukio susilpnėjimas vyrams ir moterims</w:t>
      </w:r>
    </w:p>
    <w:p w14:paraId="3FE94096" w14:textId="77777777" w:rsidR="003F1CF9" w:rsidRPr="00005CCF" w:rsidRDefault="003F1CF9" w:rsidP="002B02E6">
      <w:pPr>
        <w:jc w:val="both"/>
        <w:rPr>
          <w:lang w:val="lt-LT" w:eastAsia="lt-LT"/>
        </w:rPr>
      </w:pPr>
    </w:p>
    <w:p w14:paraId="36531803" w14:textId="136B97E5" w:rsidR="005E24B3" w:rsidRPr="00E84311" w:rsidRDefault="005E24B3" w:rsidP="002B02E6">
      <w:pPr>
        <w:jc w:val="both"/>
        <w:rPr>
          <w:b/>
          <w:bCs/>
          <w:lang w:val="lt-LT" w:eastAsia="lt-LT"/>
        </w:rPr>
      </w:pPr>
      <w:r w:rsidRPr="00005CCF">
        <w:rPr>
          <w:b/>
          <w:bCs/>
          <w:lang w:val="lt-LT" w:eastAsia="lt-LT"/>
        </w:rPr>
        <w:t xml:space="preserve">Reti šalutinio poveikio reiškiniai </w:t>
      </w:r>
      <w:r w:rsidRPr="00E84311">
        <w:rPr>
          <w:b/>
          <w:bCs/>
          <w:lang w:val="lt-LT" w:eastAsia="lt-LT"/>
        </w:rPr>
        <w:t>(gali pasireikšti rečiau kaip 1 iš 1 000 asmenų)</w:t>
      </w:r>
      <w:r w:rsidR="00031EEA">
        <w:rPr>
          <w:b/>
          <w:bCs/>
          <w:lang w:val="lt-LT" w:eastAsia="lt-LT"/>
        </w:rPr>
        <w:t>:</w:t>
      </w:r>
    </w:p>
    <w:p w14:paraId="11203651" w14:textId="04AE45F2" w:rsidR="00433365" w:rsidRPr="00005CCF" w:rsidRDefault="00433365" w:rsidP="00433365">
      <w:pPr>
        <w:numPr>
          <w:ilvl w:val="0"/>
          <w:numId w:val="17"/>
        </w:numPr>
        <w:ind w:left="567" w:hanging="567"/>
        <w:rPr>
          <w:lang w:val="lt-LT"/>
        </w:rPr>
      </w:pPr>
      <w:r w:rsidRPr="00005CCF">
        <w:rPr>
          <w:lang w:val="lt-LT"/>
        </w:rPr>
        <w:t>Drebulio ir sumišimo jutimas</w:t>
      </w:r>
    </w:p>
    <w:p w14:paraId="1BD07FD8" w14:textId="6249D67A" w:rsidR="00433365" w:rsidRPr="00005CCF" w:rsidRDefault="00433365" w:rsidP="00433365">
      <w:pPr>
        <w:numPr>
          <w:ilvl w:val="0"/>
          <w:numId w:val="17"/>
        </w:numPr>
        <w:ind w:left="567" w:hanging="567"/>
        <w:rPr>
          <w:lang w:val="lt-LT"/>
        </w:rPr>
      </w:pPr>
      <w:r w:rsidRPr="00005CCF">
        <w:rPr>
          <w:lang w:val="lt-LT"/>
        </w:rPr>
        <w:t>Kraujo tyrimas rodo sumažėjusius raudonųjų ir baltųjų kraujo ląstelių bei trombocitų kiekius bei sumažėjusį hemoglobino kiekį</w:t>
      </w:r>
    </w:p>
    <w:p w14:paraId="28C540B6" w14:textId="4CB299A8" w:rsidR="00433365" w:rsidRPr="00005CCF" w:rsidRDefault="000A4927" w:rsidP="00433365">
      <w:pPr>
        <w:numPr>
          <w:ilvl w:val="0"/>
          <w:numId w:val="17"/>
        </w:numPr>
        <w:ind w:left="567" w:hanging="567"/>
        <w:rPr>
          <w:lang w:val="lt-LT"/>
        </w:rPr>
      </w:pPr>
      <w:r w:rsidRPr="00005CCF">
        <w:rPr>
          <w:lang w:val="lt-LT"/>
        </w:rPr>
        <w:t>Klausos sutrikimas ir skambėjimas ausyse</w:t>
      </w:r>
    </w:p>
    <w:p w14:paraId="32504548" w14:textId="1A880D97" w:rsidR="00433365" w:rsidRPr="00005CCF" w:rsidRDefault="000A4927" w:rsidP="00433365">
      <w:pPr>
        <w:numPr>
          <w:ilvl w:val="0"/>
          <w:numId w:val="17"/>
        </w:numPr>
        <w:ind w:left="567" w:hanging="567"/>
        <w:rPr>
          <w:lang w:val="lt-LT"/>
        </w:rPr>
      </w:pPr>
      <w:r w:rsidRPr="00005CCF">
        <w:rPr>
          <w:lang w:val="lt-LT"/>
        </w:rPr>
        <w:t>Raudonos, niežtinčios, paburkusios ar ašarojančios akys</w:t>
      </w:r>
    </w:p>
    <w:p w14:paraId="4C7EB9B7" w14:textId="195BB326" w:rsidR="00433365" w:rsidRPr="00005CCF" w:rsidRDefault="000A4927" w:rsidP="00433365">
      <w:pPr>
        <w:numPr>
          <w:ilvl w:val="0"/>
          <w:numId w:val="17"/>
        </w:numPr>
        <w:ind w:left="567" w:hanging="567"/>
        <w:rPr>
          <w:lang w:val="lt-LT"/>
        </w:rPr>
      </w:pPr>
      <w:r w:rsidRPr="00005CCF">
        <w:rPr>
          <w:lang w:val="lt-LT"/>
        </w:rPr>
        <w:t>Raudonas ir patinęs liežuvis</w:t>
      </w:r>
    </w:p>
    <w:p w14:paraId="34A78429" w14:textId="2F5CE03F" w:rsidR="00433365" w:rsidRPr="00005CCF" w:rsidRDefault="000A4927" w:rsidP="00433365">
      <w:pPr>
        <w:numPr>
          <w:ilvl w:val="0"/>
          <w:numId w:val="17"/>
        </w:numPr>
        <w:ind w:left="567" w:hanging="567"/>
        <w:rPr>
          <w:lang w:val="lt-LT"/>
        </w:rPr>
      </w:pPr>
      <w:r w:rsidRPr="00005CCF">
        <w:rPr>
          <w:lang w:val="lt-LT"/>
        </w:rPr>
        <w:t>Nagų sutrikimai</w:t>
      </w:r>
      <w:r w:rsidR="00433365" w:rsidRPr="00005CCF">
        <w:rPr>
          <w:lang w:val="lt-LT"/>
        </w:rPr>
        <w:t xml:space="preserve"> (</w:t>
      </w:r>
      <w:r w:rsidRPr="00005CCF">
        <w:rPr>
          <w:lang w:val="lt-LT"/>
        </w:rPr>
        <w:t>pvz</w:t>
      </w:r>
      <w:r w:rsidR="00433365" w:rsidRPr="00005CCF">
        <w:rPr>
          <w:lang w:val="lt-LT"/>
        </w:rPr>
        <w:t>.</w:t>
      </w:r>
      <w:r w:rsidRPr="00005CCF">
        <w:rPr>
          <w:lang w:val="lt-LT"/>
        </w:rPr>
        <w:t>,</w:t>
      </w:r>
      <w:r w:rsidR="00433365" w:rsidRPr="00005CCF">
        <w:rPr>
          <w:lang w:val="lt-LT"/>
        </w:rPr>
        <w:t xml:space="preserve"> </w:t>
      </w:r>
      <w:r w:rsidRPr="00005CCF">
        <w:rPr>
          <w:lang w:val="lt-LT"/>
        </w:rPr>
        <w:t>nago atsipalaidavimas ar atsiskyrimas nuo guolio</w:t>
      </w:r>
      <w:r w:rsidR="00433365" w:rsidRPr="00005CCF">
        <w:rPr>
          <w:lang w:val="lt-LT"/>
        </w:rPr>
        <w:t>)</w:t>
      </w:r>
    </w:p>
    <w:p w14:paraId="1985FB34" w14:textId="26645D12" w:rsidR="00433365" w:rsidRPr="00005CCF" w:rsidRDefault="000A4927" w:rsidP="00433365">
      <w:pPr>
        <w:numPr>
          <w:ilvl w:val="0"/>
          <w:numId w:val="17"/>
        </w:numPr>
        <w:ind w:left="567" w:hanging="567"/>
        <w:rPr>
          <w:lang w:val="lt-LT"/>
        </w:rPr>
      </w:pPr>
      <w:r w:rsidRPr="00005CCF">
        <w:rPr>
          <w:lang w:val="lt-LT"/>
        </w:rPr>
        <w:t>Silpnuma</w:t>
      </w:r>
      <w:r w:rsidR="00433365" w:rsidRPr="00005CCF">
        <w:rPr>
          <w:lang w:val="lt-LT"/>
        </w:rPr>
        <w:t>s</w:t>
      </w:r>
    </w:p>
    <w:p w14:paraId="4402B95B" w14:textId="77777777" w:rsidR="00433365" w:rsidRPr="00005CCF" w:rsidRDefault="00433365" w:rsidP="00433365">
      <w:pPr>
        <w:rPr>
          <w:lang w:val="lt-LT"/>
        </w:rPr>
      </w:pPr>
    </w:p>
    <w:p w14:paraId="2CCCFB1D" w14:textId="06FBE401" w:rsidR="005E24B3" w:rsidRPr="00005CCF" w:rsidRDefault="005E24B3" w:rsidP="002B02E6">
      <w:pPr>
        <w:jc w:val="both"/>
        <w:rPr>
          <w:lang w:val="lt-LT" w:eastAsia="lt-LT"/>
        </w:rPr>
      </w:pPr>
      <w:r w:rsidRPr="00005CCF">
        <w:rPr>
          <w:b/>
          <w:bCs/>
          <w:lang w:val="lt-LT" w:eastAsia="lt-LT"/>
        </w:rPr>
        <w:t xml:space="preserve">Labai reti šalutinio poveikio reiškiniai </w:t>
      </w:r>
      <w:r w:rsidRPr="00E84311">
        <w:rPr>
          <w:b/>
          <w:bCs/>
          <w:lang w:val="lt-LT" w:eastAsia="lt-LT"/>
        </w:rPr>
        <w:t>(gali pasireikšti rečiau kaip 1 iš 10 000 asmenų)</w:t>
      </w:r>
      <w:r w:rsidR="00583ABE">
        <w:rPr>
          <w:b/>
          <w:bCs/>
          <w:lang w:val="lt-LT" w:eastAsia="lt-LT"/>
        </w:rPr>
        <w:t>:</w:t>
      </w:r>
    </w:p>
    <w:p w14:paraId="7D85844C" w14:textId="2892FB57" w:rsidR="008943D0" w:rsidRPr="00005CCF" w:rsidRDefault="008943D0" w:rsidP="008943D0">
      <w:pPr>
        <w:numPr>
          <w:ilvl w:val="0"/>
          <w:numId w:val="17"/>
        </w:numPr>
        <w:ind w:left="567" w:hanging="567"/>
        <w:rPr>
          <w:lang w:val="lt-LT"/>
        </w:rPr>
      </w:pPr>
      <w:r w:rsidRPr="00005CCF">
        <w:rPr>
          <w:lang w:val="lt-LT"/>
        </w:rPr>
        <w:t xml:space="preserve">Žvynelinės (odos liga, pasireiškianti rausvomis pleiskanojančiomis dėmėmis ant odos) pasunkėjimas </w:t>
      </w:r>
    </w:p>
    <w:p w14:paraId="063161EF" w14:textId="3B8A69C8" w:rsidR="008943D0" w:rsidRPr="00005CCF" w:rsidRDefault="008943D0" w:rsidP="008943D0">
      <w:pPr>
        <w:numPr>
          <w:ilvl w:val="0"/>
          <w:numId w:val="17"/>
        </w:numPr>
        <w:ind w:left="567" w:hanging="567"/>
        <w:rPr>
          <w:lang w:val="lt-LT"/>
        </w:rPr>
      </w:pPr>
      <w:r w:rsidRPr="00005CCF">
        <w:rPr>
          <w:lang w:val="lt-LT"/>
        </w:rPr>
        <w:t xml:space="preserve">Didesnis nei įprastai jautrumo saulės šviesai padidėjimas </w:t>
      </w:r>
    </w:p>
    <w:p w14:paraId="2F86B52A" w14:textId="77777777" w:rsidR="008943D0" w:rsidRPr="00005CCF" w:rsidRDefault="008943D0" w:rsidP="008943D0">
      <w:pPr>
        <w:rPr>
          <w:lang w:val="lt-LT"/>
        </w:rPr>
      </w:pPr>
    </w:p>
    <w:p w14:paraId="44FAF210" w14:textId="21782CB1" w:rsidR="005E24B3" w:rsidRPr="00E84311" w:rsidRDefault="005E24B3" w:rsidP="00012DB2">
      <w:pPr>
        <w:rPr>
          <w:b/>
          <w:bCs/>
          <w:lang w:val="lt-LT" w:eastAsia="lt-LT"/>
        </w:rPr>
      </w:pPr>
      <w:r w:rsidRPr="00005CCF">
        <w:rPr>
          <w:b/>
          <w:bCs/>
          <w:lang w:val="lt-LT" w:eastAsia="lt-LT"/>
        </w:rPr>
        <w:t xml:space="preserve">Šalutinio poveikio reiškiniai, kurių dažnis nežinomas </w:t>
      </w:r>
      <w:r w:rsidRPr="00E84311">
        <w:rPr>
          <w:b/>
          <w:bCs/>
          <w:lang w:val="lt-LT" w:eastAsia="lt-LT"/>
        </w:rPr>
        <w:t>(negali būti apskaičiuotas pagal turimus duomenis)</w:t>
      </w:r>
      <w:r w:rsidR="00583ABE">
        <w:rPr>
          <w:b/>
          <w:bCs/>
          <w:lang w:val="lt-LT" w:eastAsia="lt-LT"/>
        </w:rPr>
        <w:t>:</w:t>
      </w:r>
    </w:p>
    <w:p w14:paraId="4043681C" w14:textId="577EDE46" w:rsidR="00012DB2" w:rsidRPr="00005CCF" w:rsidRDefault="00012DB2" w:rsidP="00012DB2">
      <w:pPr>
        <w:numPr>
          <w:ilvl w:val="0"/>
          <w:numId w:val="17"/>
        </w:numPr>
        <w:ind w:left="567" w:hanging="567"/>
        <w:rPr>
          <w:lang w:val="lt-LT"/>
        </w:rPr>
      </w:pPr>
      <w:r w:rsidRPr="00005CCF">
        <w:rPr>
          <w:lang w:val="lt-LT"/>
        </w:rPr>
        <w:t xml:space="preserve">Kraujo tyrimai rodo </w:t>
      </w:r>
      <w:r w:rsidR="00883ABD" w:rsidRPr="00005CCF">
        <w:rPr>
          <w:lang w:val="lt-LT"/>
        </w:rPr>
        <w:t xml:space="preserve">per mažą kraujo </w:t>
      </w:r>
      <w:r w:rsidR="00A660C3">
        <w:rPr>
          <w:lang w:val="lt-LT"/>
        </w:rPr>
        <w:t>kūnelių</w:t>
      </w:r>
      <w:r w:rsidR="00A660C3" w:rsidRPr="00005CCF">
        <w:rPr>
          <w:lang w:val="lt-LT"/>
        </w:rPr>
        <w:t xml:space="preserve"> </w:t>
      </w:r>
      <w:r w:rsidR="00883ABD" w:rsidRPr="00005CCF">
        <w:rPr>
          <w:lang w:val="lt-LT"/>
        </w:rPr>
        <w:t>kiekį Jūsų kraujyje</w:t>
      </w:r>
    </w:p>
    <w:p w14:paraId="74FDC732" w14:textId="15A17480" w:rsidR="00012DB2" w:rsidRPr="00005CCF" w:rsidRDefault="00883ABD" w:rsidP="00012DB2">
      <w:pPr>
        <w:numPr>
          <w:ilvl w:val="0"/>
          <w:numId w:val="17"/>
        </w:numPr>
        <w:ind w:left="567" w:hanging="567"/>
        <w:rPr>
          <w:lang w:val="lt-LT"/>
        </w:rPr>
      </w:pPr>
      <w:r w:rsidRPr="00005CCF">
        <w:rPr>
          <w:lang w:val="lt-LT"/>
        </w:rPr>
        <w:t>Kraujo tyrimai rodo mažesnę nei įprastai natrio koncentraciją Jūsų kraujyje</w:t>
      </w:r>
    </w:p>
    <w:p w14:paraId="46CFBEE0" w14:textId="21625A2B" w:rsidR="00012DB2" w:rsidRPr="00005CCF" w:rsidRDefault="00883ABD" w:rsidP="00012DB2">
      <w:pPr>
        <w:numPr>
          <w:ilvl w:val="0"/>
          <w:numId w:val="17"/>
        </w:numPr>
        <w:ind w:left="567" w:hanging="567"/>
        <w:rPr>
          <w:lang w:val="lt-LT"/>
        </w:rPr>
      </w:pPr>
      <w:r w:rsidRPr="00005CCF">
        <w:rPr>
          <w:lang w:val="lt-LT"/>
        </w:rPr>
        <w:t>K</w:t>
      </w:r>
      <w:r w:rsidR="00012DB2" w:rsidRPr="00005CCF">
        <w:rPr>
          <w:lang w:val="lt-LT"/>
        </w:rPr>
        <w:t>oncentr</w:t>
      </w:r>
      <w:r w:rsidRPr="00005CCF">
        <w:rPr>
          <w:lang w:val="lt-LT"/>
        </w:rPr>
        <w:t xml:space="preserve">uotas </w:t>
      </w:r>
      <w:r w:rsidR="00012DB2" w:rsidRPr="00005CCF">
        <w:rPr>
          <w:lang w:val="lt-LT"/>
        </w:rPr>
        <w:t>(</w:t>
      </w:r>
      <w:r w:rsidRPr="00005CCF">
        <w:rPr>
          <w:lang w:val="lt-LT"/>
        </w:rPr>
        <w:t>tamsios spalvos</w:t>
      </w:r>
      <w:r w:rsidR="00012DB2" w:rsidRPr="00005CCF">
        <w:rPr>
          <w:lang w:val="lt-LT"/>
        </w:rPr>
        <w:t>)</w:t>
      </w:r>
      <w:r w:rsidRPr="00005CCF">
        <w:rPr>
          <w:lang w:val="lt-LT"/>
        </w:rPr>
        <w:t xml:space="preserve"> šlapimas</w:t>
      </w:r>
      <w:r w:rsidR="00012DB2" w:rsidRPr="00005CCF">
        <w:rPr>
          <w:lang w:val="lt-LT"/>
        </w:rPr>
        <w:t xml:space="preserve">, </w:t>
      </w:r>
      <w:r w:rsidRPr="00005CCF">
        <w:rPr>
          <w:lang w:val="lt-LT"/>
        </w:rPr>
        <w:t xml:space="preserve">negalavimas, raumenų mėšlungis, sumišimas ir priepuoliai, kurie gali pasireikšti dėl sutrikusios </w:t>
      </w:r>
      <w:proofErr w:type="spellStart"/>
      <w:r w:rsidRPr="00005CCF">
        <w:rPr>
          <w:lang w:val="lt-LT"/>
        </w:rPr>
        <w:t>antidiurezinio</w:t>
      </w:r>
      <w:proofErr w:type="spellEnd"/>
      <w:r w:rsidRPr="00005CCF">
        <w:rPr>
          <w:lang w:val="lt-LT"/>
        </w:rPr>
        <w:t xml:space="preserve"> hormono (ADH) sekrecijos</w:t>
      </w:r>
      <w:r w:rsidR="00012DB2" w:rsidRPr="00005CCF">
        <w:rPr>
          <w:lang w:val="lt-LT"/>
        </w:rPr>
        <w:t xml:space="preserve">. </w:t>
      </w:r>
      <w:r w:rsidRPr="00005CCF">
        <w:rPr>
          <w:lang w:val="lt-LT"/>
        </w:rPr>
        <w:t>Jeigu Jums pasireiškė tokie simptomai, kiek įmanoma greičiau kreipkitės į gydytoją</w:t>
      </w:r>
    </w:p>
    <w:p w14:paraId="2ADA7F01" w14:textId="61A1419E" w:rsidR="00012DB2" w:rsidRPr="00005CCF" w:rsidRDefault="00883ABD" w:rsidP="00012DB2">
      <w:pPr>
        <w:numPr>
          <w:ilvl w:val="0"/>
          <w:numId w:val="17"/>
        </w:numPr>
        <w:ind w:left="567" w:hanging="567"/>
        <w:rPr>
          <w:lang w:val="lt-LT"/>
        </w:rPr>
      </w:pPr>
      <w:r w:rsidRPr="00005CCF">
        <w:rPr>
          <w:lang w:val="lt-LT"/>
        </w:rPr>
        <w:t>Sunku susikaupti</w:t>
      </w:r>
    </w:p>
    <w:p w14:paraId="1B4704DC" w14:textId="35E272DB" w:rsidR="00012DB2" w:rsidRPr="00005CCF" w:rsidRDefault="00883ABD" w:rsidP="00012DB2">
      <w:pPr>
        <w:numPr>
          <w:ilvl w:val="0"/>
          <w:numId w:val="17"/>
        </w:numPr>
        <w:ind w:left="567" w:hanging="567"/>
        <w:rPr>
          <w:lang w:val="lt-LT"/>
        </w:rPr>
      </w:pPr>
      <w:r w:rsidRPr="00005CCF">
        <w:rPr>
          <w:lang w:val="lt-LT"/>
        </w:rPr>
        <w:t>Lėtesnis ar sutrikęs reagavimas</w:t>
      </w:r>
    </w:p>
    <w:p w14:paraId="0E9227F1" w14:textId="31FE7085" w:rsidR="00012DB2" w:rsidRPr="00005CCF" w:rsidRDefault="00883ABD" w:rsidP="00012DB2">
      <w:pPr>
        <w:numPr>
          <w:ilvl w:val="0"/>
          <w:numId w:val="17"/>
        </w:numPr>
        <w:ind w:left="567" w:hanging="567"/>
        <w:rPr>
          <w:lang w:val="lt-LT"/>
        </w:rPr>
      </w:pPr>
      <w:r w:rsidRPr="00005CCF">
        <w:rPr>
          <w:lang w:val="lt-LT"/>
        </w:rPr>
        <w:t>Deginimo pojūtis</w:t>
      </w:r>
    </w:p>
    <w:p w14:paraId="18130EFC" w14:textId="77B3A8C6" w:rsidR="00012DB2" w:rsidRPr="00005CCF" w:rsidRDefault="00883ABD" w:rsidP="00012DB2">
      <w:pPr>
        <w:numPr>
          <w:ilvl w:val="0"/>
          <w:numId w:val="17"/>
        </w:numPr>
        <w:ind w:left="567" w:hanging="567"/>
        <w:rPr>
          <w:lang w:val="lt-LT"/>
        </w:rPr>
      </w:pPr>
      <w:r w:rsidRPr="00005CCF">
        <w:rPr>
          <w:lang w:val="lt-LT"/>
        </w:rPr>
        <w:t xml:space="preserve">Kvapų suvokimo pokytis </w:t>
      </w:r>
    </w:p>
    <w:p w14:paraId="2E32A97F" w14:textId="54B48B10" w:rsidR="00012DB2" w:rsidRPr="00005CCF" w:rsidRDefault="00883ABD" w:rsidP="00012DB2">
      <w:pPr>
        <w:numPr>
          <w:ilvl w:val="0"/>
          <w:numId w:val="17"/>
        </w:numPr>
        <w:ind w:left="567" w:hanging="567"/>
        <w:rPr>
          <w:lang w:val="lt-LT"/>
        </w:rPr>
      </w:pPr>
      <w:r w:rsidRPr="00005CCF">
        <w:rPr>
          <w:lang w:val="lt-LT"/>
        </w:rPr>
        <w:t xml:space="preserve">Rankų ir kojų pirštų spalvos pokytis kai Jums šalta ir dilgsėjimas bei dygsėjimas atšylant </w:t>
      </w:r>
      <w:r w:rsidR="00012DB2" w:rsidRPr="00005CCF">
        <w:rPr>
          <w:lang w:val="lt-LT"/>
        </w:rPr>
        <w:t>(</w:t>
      </w:r>
      <w:r w:rsidRPr="00005CCF">
        <w:rPr>
          <w:lang w:val="lt-LT"/>
        </w:rPr>
        <w:t>Reino [</w:t>
      </w:r>
      <w:proofErr w:type="spellStart"/>
      <w:r w:rsidR="00012DB2" w:rsidRPr="00005CCF">
        <w:rPr>
          <w:lang w:val="lt-LT"/>
        </w:rPr>
        <w:t>Raynaud</w:t>
      </w:r>
      <w:proofErr w:type="spellEnd"/>
      <w:r w:rsidRPr="00005CCF">
        <w:rPr>
          <w:lang w:val="lt-LT"/>
        </w:rPr>
        <w:t>] f</w:t>
      </w:r>
      <w:r w:rsidR="00012DB2" w:rsidRPr="00005CCF">
        <w:rPr>
          <w:lang w:val="lt-LT"/>
        </w:rPr>
        <w:t>enomen</w:t>
      </w:r>
      <w:r w:rsidRPr="00005CCF">
        <w:rPr>
          <w:lang w:val="lt-LT"/>
        </w:rPr>
        <w:t>as</w:t>
      </w:r>
      <w:r w:rsidR="00012DB2" w:rsidRPr="00005CCF">
        <w:rPr>
          <w:lang w:val="lt-LT"/>
        </w:rPr>
        <w:t>)</w:t>
      </w:r>
    </w:p>
    <w:p w14:paraId="689D3FB5" w14:textId="5B3C1865" w:rsidR="00012DB2" w:rsidRPr="00005CCF" w:rsidRDefault="00883ABD" w:rsidP="00012DB2">
      <w:pPr>
        <w:numPr>
          <w:ilvl w:val="0"/>
          <w:numId w:val="17"/>
        </w:numPr>
        <w:ind w:left="567" w:hanging="567"/>
        <w:rPr>
          <w:lang w:val="lt-LT"/>
        </w:rPr>
      </w:pPr>
      <w:r w:rsidRPr="00005CCF">
        <w:rPr>
          <w:lang w:val="lt-LT"/>
        </w:rPr>
        <w:t>Plaukų slinkimas</w:t>
      </w:r>
    </w:p>
    <w:p w14:paraId="73A1E309" w14:textId="5E0EBFD5" w:rsidR="00012DB2" w:rsidRPr="00005CCF" w:rsidRDefault="00883ABD" w:rsidP="00012DB2">
      <w:pPr>
        <w:numPr>
          <w:ilvl w:val="0"/>
          <w:numId w:val="17"/>
        </w:numPr>
        <w:ind w:left="567" w:hanging="567"/>
        <w:rPr>
          <w:lang w:val="lt-LT"/>
        </w:rPr>
      </w:pPr>
      <w:r w:rsidRPr="00005CCF">
        <w:rPr>
          <w:lang w:val="lt-LT"/>
        </w:rPr>
        <w:t>Krūtų padidėjimas vyrams</w:t>
      </w:r>
    </w:p>
    <w:p w14:paraId="6A2539AF" w14:textId="77777777" w:rsidR="005E24B3" w:rsidRPr="00005CCF" w:rsidRDefault="005E24B3" w:rsidP="002B02E6">
      <w:pPr>
        <w:jc w:val="both"/>
        <w:rPr>
          <w:lang w:val="lt-LT" w:eastAsia="lt-LT"/>
        </w:rPr>
      </w:pPr>
    </w:p>
    <w:p w14:paraId="5BE18F41" w14:textId="77777777" w:rsidR="005E24B3" w:rsidRPr="00005CCF" w:rsidRDefault="005E24B3" w:rsidP="002B02E6">
      <w:pPr>
        <w:jc w:val="both"/>
        <w:rPr>
          <w:lang w:val="lt-LT" w:eastAsia="lt-LT"/>
        </w:rPr>
      </w:pPr>
      <w:r w:rsidRPr="00005CCF">
        <w:rPr>
          <w:b/>
          <w:bCs/>
          <w:lang w:val="lt-LT" w:eastAsia="lt-LT"/>
        </w:rPr>
        <w:t>Pranešimas apie šalutinį poveikį</w:t>
      </w:r>
    </w:p>
    <w:p w14:paraId="77418A00" w14:textId="6240DA53" w:rsidR="005E24B3" w:rsidRPr="00CC75E1" w:rsidRDefault="00CC75E1" w:rsidP="00956D69">
      <w:pPr>
        <w:pStyle w:val="BodytextAgency"/>
        <w:spacing w:after="0" w:line="240" w:lineRule="auto"/>
        <w:rPr>
          <w:rFonts w:ascii="Times New Roman" w:hAnsi="Times New Roman" w:cs="Times New Roman"/>
          <w:sz w:val="22"/>
        </w:rPr>
      </w:pPr>
      <w:r w:rsidRPr="00CC75E1">
        <w:rPr>
          <w:rFonts w:ascii="Times New Roman" w:hAnsi="Times New Roman" w:cs="Times New Roman"/>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C75E1">
        <w:rPr>
          <w:rFonts w:ascii="Times New Roman" w:hAnsi="Times New Roman" w:cs="Times New Roman"/>
          <w:color w:val="0000EE"/>
          <w:sz w:val="22"/>
          <w:szCs w:val="22"/>
          <w:u w:val="single"/>
        </w:rPr>
        <w:t>https://vvkt.lrv.lt/lt/</w:t>
      </w:r>
      <w:r w:rsidRPr="00CC75E1">
        <w:rPr>
          <w:rFonts w:ascii="Times New Roman" w:hAnsi="Times New Roman" w:cs="Times New Roman"/>
          <w:sz w:val="22"/>
          <w:szCs w:val="22"/>
        </w:rPr>
        <w:t xml:space="preserve"> nurodytais būdais arba paskambinti nemokamu telefonu +370 800 73 568. Pranešdami apie šalutinį poveikį galite mums padėti gauti daugiau informacijos apie šio vaisto saugumą</w:t>
      </w:r>
      <w:r w:rsidRPr="00CC75E1">
        <w:rPr>
          <w:rFonts w:ascii="Times New Roman" w:hAnsi="Times New Roman" w:cs="Times New Roman"/>
          <w:sz w:val="22"/>
        </w:rPr>
        <w:t>.</w:t>
      </w:r>
    </w:p>
    <w:p w14:paraId="28581697" w14:textId="77777777" w:rsidR="005E24B3" w:rsidRPr="00005CCF" w:rsidRDefault="005E24B3" w:rsidP="002B02E6">
      <w:pPr>
        <w:tabs>
          <w:tab w:val="left" w:pos="567"/>
        </w:tabs>
        <w:ind w:right="-449"/>
        <w:rPr>
          <w:lang w:val="lt-LT"/>
        </w:rPr>
      </w:pPr>
    </w:p>
    <w:p w14:paraId="56676A9B" w14:textId="77777777" w:rsidR="005E24B3" w:rsidRPr="00005CCF" w:rsidRDefault="005E24B3" w:rsidP="002B02E6">
      <w:pPr>
        <w:tabs>
          <w:tab w:val="left" w:pos="567"/>
        </w:tabs>
        <w:ind w:right="-449"/>
        <w:rPr>
          <w:lang w:val="lt-LT"/>
        </w:rPr>
      </w:pPr>
    </w:p>
    <w:p w14:paraId="5871AEA6" w14:textId="2CDBCD59" w:rsidR="005E24B3" w:rsidRPr="00005CCF" w:rsidRDefault="005E24B3" w:rsidP="002B02E6">
      <w:pPr>
        <w:keepNext/>
        <w:keepLines/>
        <w:tabs>
          <w:tab w:val="left" w:pos="567"/>
        </w:tabs>
        <w:outlineLvl w:val="2"/>
        <w:rPr>
          <w:b/>
          <w:bCs/>
          <w:lang w:val="lt-LT" w:eastAsia="x-none"/>
        </w:rPr>
      </w:pPr>
      <w:r w:rsidRPr="00005CCF">
        <w:rPr>
          <w:b/>
          <w:bCs/>
          <w:lang w:val="lt-LT" w:eastAsia="x-none"/>
        </w:rPr>
        <w:lastRenderedPageBreak/>
        <w:t>5.</w:t>
      </w:r>
      <w:r w:rsidRPr="00005CCF">
        <w:rPr>
          <w:b/>
          <w:bCs/>
          <w:lang w:val="lt-LT" w:eastAsia="x-none"/>
        </w:rPr>
        <w:tab/>
        <w:t xml:space="preserve">Kaip laikyti </w:t>
      </w:r>
      <w:proofErr w:type="spellStart"/>
      <w:r w:rsidR="00956D69" w:rsidRPr="00005CCF">
        <w:rPr>
          <w:b/>
          <w:bCs/>
          <w:lang w:val="lt-LT" w:eastAsia="x-none"/>
        </w:rPr>
        <w:t>Twilev</w:t>
      </w:r>
      <w:proofErr w:type="spellEnd"/>
    </w:p>
    <w:p w14:paraId="1C45F731" w14:textId="77777777" w:rsidR="005E24B3" w:rsidRPr="00005CCF" w:rsidRDefault="005E24B3" w:rsidP="002B02E6">
      <w:pPr>
        <w:numPr>
          <w:ilvl w:val="12"/>
          <w:numId w:val="0"/>
        </w:numPr>
        <w:ind w:right="-2"/>
        <w:rPr>
          <w:lang w:val="lt-LT"/>
        </w:rPr>
      </w:pPr>
    </w:p>
    <w:p w14:paraId="4328C0F5" w14:textId="77777777" w:rsidR="005E24B3" w:rsidRPr="00005CCF" w:rsidRDefault="005E24B3" w:rsidP="002B02E6">
      <w:pPr>
        <w:numPr>
          <w:ilvl w:val="12"/>
          <w:numId w:val="0"/>
        </w:numPr>
        <w:ind w:right="-2"/>
        <w:rPr>
          <w:lang w:val="lt-LT"/>
        </w:rPr>
      </w:pPr>
      <w:r w:rsidRPr="00005CCF">
        <w:rPr>
          <w:lang w:val="lt-LT"/>
        </w:rPr>
        <w:t>Šį vaistą laikykite vaikams nepastebimoje ir nepasiekiamoje vietoje.</w:t>
      </w:r>
    </w:p>
    <w:p w14:paraId="0D7F4CA6" w14:textId="77777777" w:rsidR="005E24B3" w:rsidRPr="00005CCF" w:rsidRDefault="005E24B3" w:rsidP="002B02E6">
      <w:pPr>
        <w:numPr>
          <w:ilvl w:val="12"/>
          <w:numId w:val="0"/>
        </w:numPr>
        <w:ind w:right="-2"/>
        <w:rPr>
          <w:lang w:val="lt-LT"/>
        </w:rPr>
      </w:pPr>
    </w:p>
    <w:p w14:paraId="67AC4761" w14:textId="6732160F" w:rsidR="005E24B3" w:rsidRPr="00005CCF" w:rsidRDefault="005E24B3" w:rsidP="002B02E6">
      <w:pPr>
        <w:numPr>
          <w:ilvl w:val="12"/>
          <w:numId w:val="0"/>
        </w:numPr>
        <w:ind w:right="-2"/>
        <w:rPr>
          <w:lang w:val="lt-LT"/>
        </w:rPr>
      </w:pPr>
      <w:r w:rsidRPr="00005CCF">
        <w:rPr>
          <w:lang w:val="lt-LT"/>
        </w:rPr>
        <w:t xml:space="preserve">Ant </w:t>
      </w:r>
      <w:r w:rsidR="008D5EB6" w:rsidRPr="00005CCF">
        <w:rPr>
          <w:lang w:val="lt-LT"/>
        </w:rPr>
        <w:t xml:space="preserve">kartono </w:t>
      </w:r>
      <w:r w:rsidRPr="00005CCF">
        <w:rPr>
          <w:lang w:val="lt-LT"/>
        </w:rPr>
        <w:t>dėžutės</w:t>
      </w:r>
      <w:r w:rsidR="008D5EB6" w:rsidRPr="00005CCF">
        <w:rPr>
          <w:lang w:val="lt-LT"/>
        </w:rPr>
        <w:t xml:space="preserve"> ir lizdinės plokštelės </w:t>
      </w:r>
      <w:r w:rsidRPr="00005CCF">
        <w:rPr>
          <w:lang w:val="lt-LT"/>
        </w:rPr>
        <w:t xml:space="preserve">po </w:t>
      </w:r>
      <w:r w:rsidR="008D5EB6" w:rsidRPr="00005CCF">
        <w:rPr>
          <w:lang w:val="lt-LT"/>
        </w:rPr>
        <w:t xml:space="preserve">„EXP“ </w:t>
      </w:r>
      <w:r w:rsidRPr="00005CCF">
        <w:rPr>
          <w:lang w:val="lt-LT"/>
        </w:rPr>
        <w:t>nurodytam tinkamumo laikui pasibaigus, šio vaisto vartoti negalima. Vaistas tinkamas vartoti iki paskutinės nurodyto mėnesio dienos.</w:t>
      </w:r>
    </w:p>
    <w:p w14:paraId="573B5497" w14:textId="77777777" w:rsidR="005E24B3" w:rsidRPr="00005CCF" w:rsidRDefault="005E24B3" w:rsidP="002B02E6">
      <w:pPr>
        <w:numPr>
          <w:ilvl w:val="12"/>
          <w:numId w:val="0"/>
        </w:numPr>
        <w:ind w:right="-2"/>
        <w:rPr>
          <w:lang w:val="lt-LT"/>
        </w:rPr>
      </w:pPr>
    </w:p>
    <w:p w14:paraId="126EC58C" w14:textId="776090D7" w:rsidR="002412D1" w:rsidRPr="00005CCF" w:rsidRDefault="002412D1" w:rsidP="002B02E6">
      <w:pPr>
        <w:numPr>
          <w:ilvl w:val="12"/>
          <w:numId w:val="0"/>
        </w:numPr>
        <w:ind w:right="-2"/>
        <w:rPr>
          <w:lang w:val="lt-LT"/>
        </w:rPr>
      </w:pPr>
      <w:r w:rsidRPr="00005CCF">
        <w:rPr>
          <w:lang w:val="lt-LT"/>
        </w:rPr>
        <w:t xml:space="preserve">Laikyti ne aukštesnėje kaip </w:t>
      </w:r>
      <w:r w:rsidRPr="00005CCF">
        <w:rPr>
          <w:color w:val="000000"/>
          <w:lang w:val="lt-LT"/>
        </w:rPr>
        <w:t>30 °C</w:t>
      </w:r>
      <w:r w:rsidRPr="00005CCF">
        <w:rPr>
          <w:lang w:val="lt-LT"/>
        </w:rPr>
        <w:t xml:space="preserve"> temperatūroje.</w:t>
      </w:r>
    </w:p>
    <w:p w14:paraId="26336DA8" w14:textId="77777777" w:rsidR="002412D1" w:rsidRPr="00005CCF" w:rsidRDefault="002412D1" w:rsidP="002B02E6">
      <w:pPr>
        <w:numPr>
          <w:ilvl w:val="12"/>
          <w:numId w:val="0"/>
        </w:numPr>
        <w:ind w:right="-2"/>
        <w:rPr>
          <w:lang w:val="lt-LT"/>
        </w:rPr>
      </w:pPr>
    </w:p>
    <w:p w14:paraId="64323166" w14:textId="2B656F15" w:rsidR="002412D1" w:rsidRPr="00005CCF" w:rsidRDefault="002412D1" w:rsidP="002B02E6">
      <w:pPr>
        <w:numPr>
          <w:ilvl w:val="12"/>
          <w:numId w:val="0"/>
        </w:numPr>
        <w:ind w:right="-2"/>
        <w:rPr>
          <w:lang w:val="lt-LT"/>
        </w:rPr>
      </w:pPr>
      <w:r w:rsidRPr="00005CCF">
        <w:rPr>
          <w:lang w:val="lt-LT"/>
        </w:rPr>
        <w:t xml:space="preserve">Laikyti gamintojo pakuotėje, kad </w:t>
      </w:r>
      <w:r w:rsidR="00AA18B4" w:rsidRPr="00005CCF">
        <w:rPr>
          <w:lang w:val="lt-LT"/>
        </w:rPr>
        <w:t>vaistas būtų apsaugotas nuo šviesos.</w:t>
      </w:r>
    </w:p>
    <w:p w14:paraId="347376CF" w14:textId="77777777" w:rsidR="002412D1" w:rsidRPr="00005CCF" w:rsidRDefault="002412D1" w:rsidP="002B02E6">
      <w:pPr>
        <w:numPr>
          <w:ilvl w:val="12"/>
          <w:numId w:val="0"/>
        </w:numPr>
        <w:ind w:right="-2"/>
        <w:rPr>
          <w:lang w:val="lt-LT"/>
        </w:rPr>
      </w:pPr>
    </w:p>
    <w:p w14:paraId="5009CA36" w14:textId="273B70B9" w:rsidR="005E24B3" w:rsidRPr="00005CCF" w:rsidRDefault="005E24B3" w:rsidP="002B02E6">
      <w:pPr>
        <w:numPr>
          <w:ilvl w:val="12"/>
          <w:numId w:val="0"/>
        </w:numPr>
        <w:ind w:right="-2"/>
        <w:rPr>
          <w:i/>
          <w:lang w:val="lt-LT"/>
        </w:rPr>
      </w:pPr>
      <w:r w:rsidRPr="00005CCF">
        <w:rPr>
          <w:lang w:val="lt-LT"/>
        </w:rPr>
        <w:t>Vaistų negalima išmesti į kanalizaciją arba su buitinėmis atliekomis. Kaip išmesti nereikalingus vaistus, klauskite vaistininko. Šios priemonės padės apsaugoti aplinką.</w:t>
      </w:r>
    </w:p>
    <w:p w14:paraId="229F64B1" w14:textId="77777777" w:rsidR="005E24B3" w:rsidRPr="00005CCF" w:rsidRDefault="005E24B3" w:rsidP="002B02E6">
      <w:pPr>
        <w:numPr>
          <w:ilvl w:val="12"/>
          <w:numId w:val="0"/>
        </w:numPr>
        <w:ind w:right="-2"/>
        <w:rPr>
          <w:lang w:val="lt-LT"/>
        </w:rPr>
      </w:pPr>
    </w:p>
    <w:p w14:paraId="57E6A36E" w14:textId="77777777" w:rsidR="005E24B3" w:rsidRPr="00005CCF" w:rsidRDefault="005E24B3" w:rsidP="002B02E6">
      <w:pPr>
        <w:numPr>
          <w:ilvl w:val="12"/>
          <w:numId w:val="0"/>
        </w:numPr>
        <w:ind w:right="-2"/>
        <w:rPr>
          <w:lang w:val="lt-LT"/>
        </w:rPr>
      </w:pPr>
    </w:p>
    <w:p w14:paraId="46189797" w14:textId="77777777" w:rsidR="005E24B3" w:rsidRPr="00005CCF" w:rsidRDefault="005E24B3" w:rsidP="002B02E6">
      <w:pPr>
        <w:keepNext/>
        <w:keepLines/>
        <w:tabs>
          <w:tab w:val="left" w:pos="567"/>
        </w:tabs>
        <w:outlineLvl w:val="2"/>
        <w:rPr>
          <w:b/>
          <w:bCs/>
          <w:lang w:val="lt-LT" w:eastAsia="x-none"/>
        </w:rPr>
      </w:pPr>
      <w:r w:rsidRPr="00005CCF">
        <w:rPr>
          <w:b/>
          <w:bCs/>
          <w:lang w:val="lt-LT" w:eastAsia="x-none"/>
        </w:rPr>
        <w:t>6.</w:t>
      </w:r>
      <w:r w:rsidRPr="00005CCF">
        <w:rPr>
          <w:bCs/>
          <w:lang w:val="lt-LT" w:eastAsia="x-none"/>
        </w:rPr>
        <w:tab/>
      </w:r>
      <w:r w:rsidRPr="00005CCF">
        <w:rPr>
          <w:b/>
          <w:bCs/>
          <w:lang w:val="lt-LT" w:eastAsia="x-none"/>
        </w:rPr>
        <w:t>Pakuotės turinys ir kita informacija</w:t>
      </w:r>
    </w:p>
    <w:p w14:paraId="387C5386" w14:textId="77777777" w:rsidR="005E24B3" w:rsidRPr="00005CCF" w:rsidRDefault="005E24B3" w:rsidP="002B02E6">
      <w:pPr>
        <w:numPr>
          <w:ilvl w:val="12"/>
          <w:numId w:val="0"/>
        </w:numPr>
        <w:rPr>
          <w:lang w:val="lt-LT"/>
        </w:rPr>
      </w:pPr>
    </w:p>
    <w:p w14:paraId="149D0317" w14:textId="4814CC49" w:rsidR="005E24B3" w:rsidRPr="00005CCF" w:rsidRDefault="00AA18B4" w:rsidP="002B02E6">
      <w:pPr>
        <w:jc w:val="both"/>
        <w:rPr>
          <w:b/>
          <w:bCs/>
          <w:lang w:val="lt-LT" w:eastAsia="lt-LT"/>
        </w:rPr>
      </w:pPr>
      <w:proofErr w:type="spellStart"/>
      <w:r w:rsidRPr="00005CCF">
        <w:rPr>
          <w:b/>
          <w:bCs/>
          <w:lang w:val="lt-LT" w:eastAsia="lt-LT"/>
        </w:rPr>
        <w:t>Twilev</w:t>
      </w:r>
      <w:proofErr w:type="spellEnd"/>
      <w:r w:rsidR="005E24B3" w:rsidRPr="00005CCF">
        <w:rPr>
          <w:b/>
          <w:bCs/>
          <w:lang w:val="lt-LT" w:eastAsia="lt-LT"/>
        </w:rPr>
        <w:t xml:space="preserve"> sudėtis</w:t>
      </w:r>
    </w:p>
    <w:p w14:paraId="668C40CD" w14:textId="50F5D52A" w:rsidR="005E24B3" w:rsidRPr="00005CCF" w:rsidRDefault="005E24B3" w:rsidP="00956743">
      <w:pPr>
        <w:ind w:left="567" w:hanging="567"/>
        <w:jc w:val="both"/>
        <w:rPr>
          <w:lang w:val="lt-LT" w:eastAsia="lt-LT"/>
        </w:rPr>
      </w:pPr>
      <w:r w:rsidRPr="00005CCF">
        <w:rPr>
          <w:lang w:val="lt-LT" w:eastAsia="lt-LT"/>
        </w:rPr>
        <w:t>-</w:t>
      </w:r>
      <w:r w:rsidR="00956743" w:rsidRPr="00005CCF">
        <w:rPr>
          <w:lang w:val="lt-LT" w:eastAsia="lt-LT"/>
        </w:rPr>
        <w:tab/>
      </w:r>
      <w:r w:rsidRPr="00005CCF">
        <w:rPr>
          <w:lang w:val="lt-LT" w:eastAsia="lt-LT"/>
        </w:rPr>
        <w:t>Veikliosios medžiagos yra</w:t>
      </w:r>
      <w:r w:rsidR="00956743" w:rsidRPr="00005CCF">
        <w:rPr>
          <w:lang w:val="lt-LT" w:eastAsia="lt-LT"/>
        </w:rPr>
        <w:t xml:space="preserve"> </w:t>
      </w:r>
      <w:proofErr w:type="spellStart"/>
      <w:r w:rsidR="00956743" w:rsidRPr="00005CCF">
        <w:rPr>
          <w:lang w:val="lt-LT" w:eastAsia="lt-LT"/>
        </w:rPr>
        <w:t>ramiprilis</w:t>
      </w:r>
      <w:proofErr w:type="spellEnd"/>
      <w:r w:rsidR="00956743" w:rsidRPr="00005CCF">
        <w:rPr>
          <w:lang w:val="lt-LT" w:eastAsia="lt-LT"/>
        </w:rPr>
        <w:t xml:space="preserve"> ir </w:t>
      </w:r>
      <w:proofErr w:type="spellStart"/>
      <w:r w:rsidR="00956743" w:rsidRPr="00005CCF">
        <w:rPr>
          <w:lang w:val="lt-LT" w:eastAsia="lt-LT"/>
        </w:rPr>
        <w:t>nebivololis</w:t>
      </w:r>
      <w:proofErr w:type="spellEnd"/>
      <w:r w:rsidR="00956743" w:rsidRPr="00005CCF">
        <w:rPr>
          <w:lang w:val="lt-LT" w:eastAsia="lt-LT"/>
        </w:rPr>
        <w:t xml:space="preserve"> (</w:t>
      </w:r>
      <w:proofErr w:type="spellStart"/>
      <w:r w:rsidR="00956743" w:rsidRPr="00005CCF">
        <w:rPr>
          <w:lang w:val="lt-LT" w:eastAsia="lt-LT"/>
        </w:rPr>
        <w:t>nebivololio</w:t>
      </w:r>
      <w:proofErr w:type="spellEnd"/>
      <w:r w:rsidR="00956743" w:rsidRPr="00005CCF">
        <w:rPr>
          <w:lang w:val="lt-LT" w:eastAsia="lt-LT"/>
        </w:rPr>
        <w:t xml:space="preserve"> hidrochlorido pavidalu).</w:t>
      </w:r>
    </w:p>
    <w:p w14:paraId="298898CF" w14:textId="3D39C425" w:rsidR="00956743" w:rsidRPr="00005CCF" w:rsidRDefault="00956743" w:rsidP="00956743">
      <w:pPr>
        <w:pBdr>
          <w:top w:val="nil"/>
          <w:left w:val="nil"/>
          <w:bottom w:val="nil"/>
          <w:right w:val="nil"/>
          <w:between w:val="nil"/>
        </w:pBdr>
        <w:tabs>
          <w:tab w:val="left" w:pos="682"/>
        </w:tabs>
        <w:ind w:left="567"/>
        <w:rPr>
          <w:color w:val="000000"/>
          <w:lang w:val="lt-LT"/>
        </w:rPr>
      </w:pPr>
      <w:bookmarkStart w:id="0" w:name="_Hlk189581817"/>
      <w:proofErr w:type="spellStart"/>
      <w:r w:rsidRPr="00005CCF">
        <w:rPr>
          <w:b/>
          <w:color w:val="000000"/>
          <w:lang w:val="lt-LT"/>
        </w:rPr>
        <w:t>Twilev</w:t>
      </w:r>
      <w:proofErr w:type="spellEnd"/>
      <w:r w:rsidRPr="00005CCF">
        <w:rPr>
          <w:b/>
          <w:color w:val="000000"/>
          <w:lang w:val="lt-LT"/>
        </w:rPr>
        <w:t xml:space="preserve"> 2,5 mg/5 mg</w:t>
      </w:r>
      <w:r w:rsidRPr="00005CCF">
        <w:rPr>
          <w:color w:val="000000"/>
          <w:lang w:val="lt-LT"/>
        </w:rPr>
        <w:t xml:space="preserve">. Kiekvienoje plėvele dengtoje tabletėje yra </w:t>
      </w:r>
      <w:bookmarkEnd w:id="0"/>
      <w:r w:rsidRPr="00005CCF">
        <w:rPr>
          <w:color w:val="000000"/>
          <w:lang w:val="lt-LT"/>
        </w:rPr>
        <w:t xml:space="preserve">2,5 mg </w:t>
      </w:r>
      <w:proofErr w:type="spellStart"/>
      <w:r w:rsidRPr="00005CCF">
        <w:rPr>
          <w:color w:val="000000"/>
          <w:lang w:val="lt-LT"/>
        </w:rPr>
        <w:t>ramiprilio</w:t>
      </w:r>
      <w:proofErr w:type="spellEnd"/>
      <w:r w:rsidRPr="00005CCF">
        <w:rPr>
          <w:color w:val="000000"/>
          <w:lang w:val="lt-LT"/>
        </w:rPr>
        <w:t xml:space="preserve"> ir 5 mg </w:t>
      </w:r>
      <w:proofErr w:type="spellStart"/>
      <w:r w:rsidRPr="00005CCF">
        <w:rPr>
          <w:color w:val="000000"/>
          <w:lang w:val="lt-LT"/>
        </w:rPr>
        <w:t>nebivololio</w:t>
      </w:r>
      <w:proofErr w:type="spellEnd"/>
      <w:r w:rsidRPr="00005CCF">
        <w:rPr>
          <w:color w:val="000000"/>
          <w:lang w:val="lt-LT"/>
        </w:rPr>
        <w:t xml:space="preserve"> (</w:t>
      </w:r>
      <w:proofErr w:type="spellStart"/>
      <w:r w:rsidRPr="00005CCF">
        <w:rPr>
          <w:color w:val="000000"/>
          <w:lang w:val="lt-LT"/>
        </w:rPr>
        <w:t>nebivololio</w:t>
      </w:r>
      <w:proofErr w:type="spellEnd"/>
      <w:r w:rsidRPr="00005CCF">
        <w:rPr>
          <w:color w:val="000000"/>
          <w:lang w:val="lt-LT"/>
        </w:rPr>
        <w:t xml:space="preserve"> hidrochlorido pavidalu).</w:t>
      </w:r>
    </w:p>
    <w:p w14:paraId="785AFCA9" w14:textId="5C39D408" w:rsidR="00956743" w:rsidRPr="00005CCF" w:rsidRDefault="00956743" w:rsidP="00956743">
      <w:pPr>
        <w:pBdr>
          <w:top w:val="nil"/>
          <w:left w:val="nil"/>
          <w:bottom w:val="nil"/>
          <w:right w:val="nil"/>
          <w:between w:val="nil"/>
        </w:pBdr>
        <w:tabs>
          <w:tab w:val="left" w:pos="682"/>
        </w:tabs>
        <w:ind w:left="567"/>
        <w:rPr>
          <w:color w:val="000000"/>
          <w:lang w:val="lt-LT"/>
        </w:rPr>
      </w:pPr>
      <w:proofErr w:type="spellStart"/>
      <w:r w:rsidRPr="00005CCF">
        <w:rPr>
          <w:b/>
          <w:color w:val="000000"/>
          <w:lang w:val="lt-LT"/>
        </w:rPr>
        <w:t>Twilev</w:t>
      </w:r>
      <w:proofErr w:type="spellEnd"/>
      <w:r w:rsidRPr="00005CCF">
        <w:rPr>
          <w:b/>
          <w:color w:val="000000"/>
          <w:lang w:val="lt-LT"/>
        </w:rPr>
        <w:t xml:space="preserve"> 5 mg/5 mg</w:t>
      </w:r>
      <w:r w:rsidRPr="00005CCF">
        <w:rPr>
          <w:color w:val="000000"/>
          <w:lang w:val="lt-LT"/>
        </w:rPr>
        <w:t>. Kiekvienoje plėvele dengtoje tabletėje yra 5</w:t>
      </w:r>
      <w:r w:rsidR="009460FF" w:rsidRPr="00005CCF">
        <w:rPr>
          <w:color w:val="000000"/>
          <w:lang w:val="lt-LT"/>
        </w:rPr>
        <w:t> </w:t>
      </w:r>
      <w:r w:rsidRPr="00005CCF">
        <w:rPr>
          <w:color w:val="000000"/>
          <w:lang w:val="lt-LT"/>
        </w:rPr>
        <w:t xml:space="preserve">mg </w:t>
      </w:r>
      <w:proofErr w:type="spellStart"/>
      <w:r w:rsidRPr="00005CCF">
        <w:rPr>
          <w:color w:val="000000"/>
          <w:lang w:val="lt-LT"/>
        </w:rPr>
        <w:t>ramipril</w:t>
      </w:r>
      <w:r w:rsidR="009460FF" w:rsidRPr="00005CCF">
        <w:rPr>
          <w:color w:val="000000"/>
          <w:lang w:val="lt-LT"/>
        </w:rPr>
        <w:t>io</w:t>
      </w:r>
      <w:proofErr w:type="spellEnd"/>
      <w:r w:rsidR="009460FF" w:rsidRPr="00005CCF">
        <w:rPr>
          <w:color w:val="000000"/>
          <w:lang w:val="lt-LT"/>
        </w:rPr>
        <w:t xml:space="preserve"> ir</w:t>
      </w:r>
      <w:r w:rsidRPr="00005CCF">
        <w:rPr>
          <w:color w:val="000000"/>
          <w:lang w:val="lt-LT"/>
        </w:rPr>
        <w:t xml:space="preserve"> 5</w:t>
      </w:r>
      <w:r w:rsidR="009460FF" w:rsidRPr="00005CCF">
        <w:rPr>
          <w:color w:val="000000"/>
          <w:lang w:val="lt-LT"/>
        </w:rPr>
        <w:t> </w:t>
      </w:r>
      <w:r w:rsidRPr="00005CCF">
        <w:rPr>
          <w:color w:val="000000"/>
          <w:lang w:val="lt-LT"/>
        </w:rPr>
        <w:t xml:space="preserve">mg </w:t>
      </w:r>
      <w:proofErr w:type="spellStart"/>
      <w:r w:rsidRPr="00005CCF">
        <w:rPr>
          <w:color w:val="000000"/>
          <w:lang w:val="lt-LT"/>
        </w:rPr>
        <w:t>nebivolol</w:t>
      </w:r>
      <w:r w:rsidR="009460FF" w:rsidRPr="00005CCF">
        <w:rPr>
          <w:color w:val="000000"/>
          <w:lang w:val="lt-LT"/>
        </w:rPr>
        <w:t>io</w:t>
      </w:r>
      <w:proofErr w:type="spellEnd"/>
      <w:r w:rsidRPr="00005CCF">
        <w:rPr>
          <w:color w:val="000000"/>
          <w:lang w:val="lt-LT"/>
        </w:rPr>
        <w:t xml:space="preserve"> (</w:t>
      </w:r>
      <w:proofErr w:type="spellStart"/>
      <w:r w:rsidR="009460FF" w:rsidRPr="00005CCF">
        <w:rPr>
          <w:color w:val="000000"/>
          <w:lang w:val="lt-LT"/>
        </w:rPr>
        <w:t>nebivololio</w:t>
      </w:r>
      <w:proofErr w:type="spellEnd"/>
      <w:r w:rsidR="009460FF" w:rsidRPr="00005CCF">
        <w:rPr>
          <w:color w:val="000000"/>
          <w:lang w:val="lt-LT"/>
        </w:rPr>
        <w:t xml:space="preserve"> hidrochlorido pavidalu</w:t>
      </w:r>
      <w:r w:rsidRPr="00005CCF">
        <w:rPr>
          <w:color w:val="000000"/>
          <w:lang w:val="lt-LT"/>
        </w:rPr>
        <w:t>).</w:t>
      </w:r>
    </w:p>
    <w:p w14:paraId="6C483791" w14:textId="6E47820C" w:rsidR="00956743" w:rsidRPr="00005CCF" w:rsidRDefault="00956743" w:rsidP="00A6322F">
      <w:pPr>
        <w:pBdr>
          <w:top w:val="nil"/>
          <w:left w:val="nil"/>
          <w:bottom w:val="nil"/>
          <w:right w:val="nil"/>
          <w:between w:val="nil"/>
        </w:pBdr>
        <w:tabs>
          <w:tab w:val="left" w:pos="682"/>
        </w:tabs>
        <w:ind w:left="567"/>
        <w:rPr>
          <w:color w:val="000000"/>
          <w:lang w:val="lt-LT"/>
        </w:rPr>
      </w:pPr>
      <w:proofErr w:type="spellStart"/>
      <w:r w:rsidRPr="00005CCF">
        <w:rPr>
          <w:b/>
          <w:color w:val="000000"/>
          <w:lang w:val="lt-LT"/>
        </w:rPr>
        <w:t>Twilev</w:t>
      </w:r>
      <w:proofErr w:type="spellEnd"/>
      <w:r w:rsidRPr="00005CCF">
        <w:rPr>
          <w:b/>
          <w:color w:val="000000"/>
          <w:lang w:val="lt-LT"/>
        </w:rPr>
        <w:t xml:space="preserve"> 10 mg/5 mg</w:t>
      </w:r>
      <w:r w:rsidRPr="00005CCF">
        <w:rPr>
          <w:color w:val="000000"/>
          <w:lang w:val="lt-LT"/>
        </w:rPr>
        <w:t>. Kiekvienoje plėvele dengtoje tabletėje yra 10</w:t>
      </w:r>
      <w:r w:rsidR="009460FF" w:rsidRPr="00005CCF">
        <w:rPr>
          <w:color w:val="000000"/>
          <w:lang w:val="lt-LT"/>
        </w:rPr>
        <w:t> </w:t>
      </w:r>
      <w:r w:rsidRPr="00005CCF">
        <w:rPr>
          <w:color w:val="000000"/>
          <w:lang w:val="lt-LT"/>
        </w:rPr>
        <w:t xml:space="preserve">mg </w:t>
      </w:r>
      <w:proofErr w:type="spellStart"/>
      <w:r w:rsidRPr="00005CCF">
        <w:rPr>
          <w:color w:val="000000"/>
          <w:lang w:val="lt-LT"/>
        </w:rPr>
        <w:t>ramipril</w:t>
      </w:r>
      <w:r w:rsidR="009460FF" w:rsidRPr="00005CCF">
        <w:rPr>
          <w:color w:val="000000"/>
          <w:lang w:val="lt-LT"/>
        </w:rPr>
        <w:t>io</w:t>
      </w:r>
      <w:proofErr w:type="spellEnd"/>
      <w:r w:rsidRPr="00005CCF">
        <w:rPr>
          <w:color w:val="000000"/>
          <w:lang w:val="lt-LT"/>
        </w:rPr>
        <w:t xml:space="preserve"> 5</w:t>
      </w:r>
      <w:r w:rsidR="009460FF" w:rsidRPr="00005CCF">
        <w:rPr>
          <w:color w:val="000000"/>
          <w:lang w:val="lt-LT"/>
        </w:rPr>
        <w:t> </w:t>
      </w:r>
      <w:r w:rsidRPr="00005CCF">
        <w:rPr>
          <w:color w:val="000000"/>
          <w:lang w:val="lt-LT"/>
        </w:rPr>
        <w:t xml:space="preserve">mg </w:t>
      </w:r>
      <w:proofErr w:type="spellStart"/>
      <w:r w:rsidRPr="00005CCF">
        <w:rPr>
          <w:color w:val="000000"/>
          <w:lang w:val="lt-LT"/>
        </w:rPr>
        <w:t>nebivolol</w:t>
      </w:r>
      <w:r w:rsidR="009460FF" w:rsidRPr="00005CCF">
        <w:rPr>
          <w:color w:val="000000"/>
          <w:lang w:val="lt-LT"/>
        </w:rPr>
        <w:t>io</w:t>
      </w:r>
      <w:proofErr w:type="spellEnd"/>
      <w:r w:rsidRPr="00005CCF">
        <w:rPr>
          <w:color w:val="000000"/>
          <w:lang w:val="lt-LT"/>
        </w:rPr>
        <w:t xml:space="preserve"> (</w:t>
      </w:r>
      <w:proofErr w:type="spellStart"/>
      <w:r w:rsidR="009460FF" w:rsidRPr="00005CCF">
        <w:rPr>
          <w:color w:val="000000"/>
          <w:lang w:val="lt-LT"/>
        </w:rPr>
        <w:t>nebivololio</w:t>
      </w:r>
      <w:proofErr w:type="spellEnd"/>
      <w:r w:rsidR="009460FF" w:rsidRPr="00005CCF">
        <w:rPr>
          <w:color w:val="000000"/>
          <w:lang w:val="lt-LT"/>
        </w:rPr>
        <w:t xml:space="preserve"> hidrochlorido pavidalu</w:t>
      </w:r>
      <w:r w:rsidRPr="00005CCF">
        <w:rPr>
          <w:color w:val="000000"/>
          <w:lang w:val="lt-LT"/>
        </w:rPr>
        <w:t>).</w:t>
      </w:r>
    </w:p>
    <w:p w14:paraId="2D9EE233" w14:textId="36FE48BB" w:rsidR="005E24B3" w:rsidRPr="00005CCF" w:rsidRDefault="005E24B3" w:rsidP="00A6322F">
      <w:pPr>
        <w:pStyle w:val="Sraopastraipa"/>
        <w:numPr>
          <w:ilvl w:val="1"/>
          <w:numId w:val="15"/>
        </w:numPr>
        <w:ind w:left="567" w:hanging="567"/>
        <w:jc w:val="both"/>
        <w:rPr>
          <w:lang w:val="lt-LT" w:eastAsia="lt-LT"/>
        </w:rPr>
      </w:pPr>
      <w:r w:rsidRPr="00005CCF">
        <w:rPr>
          <w:lang w:val="lt-LT" w:eastAsia="lt-LT"/>
        </w:rPr>
        <w:t>Pagalbinės medžiagos yra</w:t>
      </w:r>
    </w:p>
    <w:p w14:paraId="23FF6192" w14:textId="0827B719" w:rsidR="00A6322F" w:rsidRPr="00005CCF" w:rsidRDefault="00A6322F" w:rsidP="00A6322F">
      <w:pPr>
        <w:pBdr>
          <w:top w:val="nil"/>
          <w:left w:val="nil"/>
          <w:bottom w:val="nil"/>
          <w:right w:val="nil"/>
          <w:between w:val="nil"/>
        </w:pBdr>
        <w:tabs>
          <w:tab w:val="left" w:pos="682"/>
        </w:tabs>
        <w:ind w:left="567"/>
        <w:rPr>
          <w:color w:val="000000"/>
          <w:lang w:val="lt-LT"/>
        </w:rPr>
      </w:pPr>
      <w:r w:rsidRPr="00005CCF">
        <w:rPr>
          <w:i/>
          <w:iCs/>
          <w:color w:val="000000"/>
          <w:lang w:val="lt-LT"/>
        </w:rPr>
        <w:t>Tabletės branduolys</w:t>
      </w:r>
      <w:r w:rsidRPr="00005CCF">
        <w:rPr>
          <w:color w:val="000000"/>
          <w:lang w:val="lt-LT"/>
        </w:rPr>
        <w:t xml:space="preserve">. </w:t>
      </w:r>
      <w:proofErr w:type="spellStart"/>
      <w:r w:rsidR="006E7768" w:rsidRPr="00005CCF">
        <w:rPr>
          <w:color w:val="000000"/>
          <w:lang w:val="lt-LT"/>
        </w:rPr>
        <w:t>Mikrokristalinė</w:t>
      </w:r>
      <w:proofErr w:type="spellEnd"/>
      <w:r w:rsidR="006E7768" w:rsidRPr="00005CCF">
        <w:rPr>
          <w:color w:val="000000"/>
          <w:lang w:val="lt-LT"/>
        </w:rPr>
        <w:t xml:space="preserve"> celiuliozė</w:t>
      </w:r>
      <w:r w:rsidRPr="00005CCF">
        <w:rPr>
          <w:color w:val="000000"/>
          <w:lang w:val="lt-LT"/>
        </w:rPr>
        <w:t xml:space="preserve">, </w:t>
      </w:r>
      <w:proofErr w:type="spellStart"/>
      <w:r w:rsidR="006E7768" w:rsidRPr="00005CCF">
        <w:rPr>
          <w:color w:val="000000"/>
          <w:lang w:val="lt-LT"/>
        </w:rPr>
        <w:t>k</w:t>
      </w:r>
      <w:r w:rsidRPr="00005CCF">
        <w:rPr>
          <w:color w:val="000000"/>
          <w:lang w:val="lt-LT"/>
        </w:rPr>
        <w:t>ros</w:t>
      </w:r>
      <w:r w:rsidR="006E7768" w:rsidRPr="00005CCF">
        <w:rPr>
          <w:color w:val="000000"/>
          <w:lang w:val="lt-LT"/>
        </w:rPr>
        <w:t>k</w:t>
      </w:r>
      <w:r w:rsidRPr="00005CCF">
        <w:rPr>
          <w:color w:val="000000"/>
          <w:lang w:val="lt-LT"/>
        </w:rPr>
        <w:t>armel</w:t>
      </w:r>
      <w:r w:rsidR="006E7768" w:rsidRPr="00005CCF">
        <w:rPr>
          <w:color w:val="000000"/>
          <w:lang w:val="lt-LT"/>
        </w:rPr>
        <w:t>i</w:t>
      </w:r>
      <w:r w:rsidRPr="00005CCF">
        <w:rPr>
          <w:color w:val="000000"/>
          <w:lang w:val="lt-LT"/>
        </w:rPr>
        <w:t>o</w:t>
      </w:r>
      <w:r w:rsidR="006E7768" w:rsidRPr="00005CCF">
        <w:rPr>
          <w:color w:val="000000"/>
          <w:lang w:val="lt-LT"/>
        </w:rPr>
        <w:t>zės</w:t>
      </w:r>
      <w:proofErr w:type="spellEnd"/>
      <w:r w:rsidRPr="00005CCF">
        <w:rPr>
          <w:color w:val="000000"/>
          <w:lang w:val="lt-LT"/>
        </w:rPr>
        <w:t xml:space="preserve"> </w:t>
      </w:r>
      <w:r w:rsidR="006E7768" w:rsidRPr="00005CCF">
        <w:rPr>
          <w:color w:val="000000"/>
          <w:lang w:val="lt-LT"/>
        </w:rPr>
        <w:t>natrio druska</w:t>
      </w:r>
      <w:r w:rsidRPr="00005CCF">
        <w:rPr>
          <w:color w:val="000000"/>
          <w:lang w:val="lt-LT"/>
        </w:rPr>
        <w:t xml:space="preserve">, </w:t>
      </w:r>
      <w:r w:rsidR="006E7768" w:rsidRPr="00005CCF">
        <w:rPr>
          <w:color w:val="000000"/>
          <w:lang w:val="lt-LT"/>
        </w:rPr>
        <w:t>kukurūzų krakmolas</w:t>
      </w:r>
      <w:r w:rsidRPr="00005CCF">
        <w:rPr>
          <w:color w:val="000000"/>
          <w:lang w:val="lt-LT"/>
        </w:rPr>
        <w:t xml:space="preserve">, </w:t>
      </w:r>
      <w:proofErr w:type="spellStart"/>
      <w:r w:rsidRPr="00005CCF">
        <w:rPr>
          <w:color w:val="000000"/>
          <w:lang w:val="lt-LT"/>
        </w:rPr>
        <w:t>h</w:t>
      </w:r>
      <w:r w:rsidR="006E7768" w:rsidRPr="00005CCF">
        <w:rPr>
          <w:color w:val="000000"/>
          <w:lang w:val="lt-LT"/>
        </w:rPr>
        <w:t>i</w:t>
      </w:r>
      <w:r w:rsidRPr="00005CCF">
        <w:rPr>
          <w:color w:val="000000"/>
          <w:lang w:val="lt-LT"/>
        </w:rPr>
        <w:t>promel</w:t>
      </w:r>
      <w:r w:rsidR="006E7768" w:rsidRPr="00005CCF">
        <w:rPr>
          <w:color w:val="000000"/>
          <w:lang w:val="lt-LT"/>
        </w:rPr>
        <w:t>i</w:t>
      </w:r>
      <w:r w:rsidRPr="00005CCF">
        <w:rPr>
          <w:color w:val="000000"/>
          <w:lang w:val="lt-LT"/>
        </w:rPr>
        <w:t>o</w:t>
      </w:r>
      <w:r w:rsidR="006E7768" w:rsidRPr="00005CCF">
        <w:rPr>
          <w:color w:val="000000"/>
          <w:lang w:val="lt-LT"/>
        </w:rPr>
        <w:t>zė</w:t>
      </w:r>
      <w:proofErr w:type="spellEnd"/>
      <w:r w:rsidRPr="00005CCF">
        <w:rPr>
          <w:color w:val="000000"/>
          <w:lang w:val="lt-LT"/>
        </w:rPr>
        <w:t xml:space="preserve">, </w:t>
      </w:r>
      <w:proofErr w:type="spellStart"/>
      <w:r w:rsidRPr="00005CCF">
        <w:rPr>
          <w:color w:val="000000"/>
          <w:lang w:val="lt-LT"/>
        </w:rPr>
        <w:t>pol</w:t>
      </w:r>
      <w:r w:rsidR="006E7768" w:rsidRPr="00005CCF">
        <w:rPr>
          <w:color w:val="000000"/>
          <w:lang w:val="lt-LT"/>
        </w:rPr>
        <w:t>i</w:t>
      </w:r>
      <w:r w:rsidRPr="00005CCF">
        <w:rPr>
          <w:color w:val="000000"/>
          <w:lang w:val="lt-LT"/>
        </w:rPr>
        <w:t>sorbat</w:t>
      </w:r>
      <w:r w:rsidR="006E7768" w:rsidRPr="00005CCF">
        <w:rPr>
          <w:color w:val="000000"/>
          <w:lang w:val="lt-LT"/>
        </w:rPr>
        <w:t>as</w:t>
      </w:r>
      <w:proofErr w:type="spellEnd"/>
      <w:r w:rsidRPr="00005CCF">
        <w:rPr>
          <w:color w:val="000000"/>
          <w:lang w:val="lt-LT"/>
        </w:rPr>
        <w:t xml:space="preserve"> 80, </w:t>
      </w:r>
      <w:r w:rsidR="006E7768" w:rsidRPr="00005CCF">
        <w:rPr>
          <w:color w:val="000000"/>
          <w:lang w:val="lt-LT"/>
        </w:rPr>
        <w:t>natrio</w:t>
      </w:r>
      <w:r w:rsidRPr="00005CCF">
        <w:rPr>
          <w:color w:val="000000"/>
          <w:lang w:val="lt-LT"/>
        </w:rPr>
        <w:t xml:space="preserve"> </w:t>
      </w:r>
      <w:proofErr w:type="spellStart"/>
      <w:r w:rsidRPr="00005CCF">
        <w:rPr>
          <w:color w:val="000000"/>
          <w:lang w:val="lt-LT"/>
        </w:rPr>
        <w:t>stear</w:t>
      </w:r>
      <w:r w:rsidR="006E7768" w:rsidRPr="00005CCF">
        <w:rPr>
          <w:color w:val="000000"/>
          <w:lang w:val="lt-LT"/>
        </w:rPr>
        <w:t>i</w:t>
      </w:r>
      <w:r w:rsidRPr="00005CCF">
        <w:rPr>
          <w:color w:val="000000"/>
          <w:lang w:val="lt-LT"/>
        </w:rPr>
        <w:t>lfumarat</w:t>
      </w:r>
      <w:r w:rsidR="006E7768" w:rsidRPr="00005CCF">
        <w:rPr>
          <w:color w:val="000000"/>
          <w:lang w:val="lt-LT"/>
        </w:rPr>
        <w:t>as</w:t>
      </w:r>
      <w:proofErr w:type="spellEnd"/>
      <w:r w:rsidRPr="00005CCF">
        <w:rPr>
          <w:color w:val="000000"/>
          <w:lang w:val="lt-LT"/>
        </w:rPr>
        <w:t xml:space="preserve">. </w:t>
      </w:r>
    </w:p>
    <w:p w14:paraId="174ED530" w14:textId="2AB61865" w:rsidR="00A6322F" w:rsidRPr="00005CCF" w:rsidRDefault="006E7768" w:rsidP="00A6322F">
      <w:pPr>
        <w:pBdr>
          <w:top w:val="nil"/>
          <w:left w:val="nil"/>
          <w:bottom w:val="nil"/>
          <w:right w:val="nil"/>
          <w:between w:val="nil"/>
        </w:pBdr>
        <w:tabs>
          <w:tab w:val="left" w:pos="682"/>
        </w:tabs>
        <w:ind w:left="567"/>
        <w:rPr>
          <w:color w:val="000000"/>
          <w:lang w:val="lt-LT"/>
        </w:rPr>
      </w:pPr>
      <w:r w:rsidRPr="00005CCF">
        <w:rPr>
          <w:i/>
          <w:iCs/>
          <w:color w:val="000000"/>
          <w:lang w:val="lt-LT"/>
        </w:rPr>
        <w:t>Tabletės plėvelė</w:t>
      </w:r>
    </w:p>
    <w:p w14:paraId="4655604A" w14:textId="7ED39C54" w:rsidR="00A6322F" w:rsidRPr="00005CCF" w:rsidRDefault="006E7768" w:rsidP="00A6322F">
      <w:pPr>
        <w:pBdr>
          <w:top w:val="nil"/>
          <w:left w:val="nil"/>
          <w:bottom w:val="nil"/>
          <w:right w:val="nil"/>
          <w:between w:val="nil"/>
        </w:pBdr>
        <w:tabs>
          <w:tab w:val="left" w:pos="682"/>
        </w:tabs>
        <w:ind w:left="567"/>
        <w:rPr>
          <w:color w:val="000000"/>
          <w:lang w:val="lt-LT"/>
        </w:rPr>
      </w:pPr>
      <w:proofErr w:type="spellStart"/>
      <w:r w:rsidRPr="00005CCF">
        <w:rPr>
          <w:b/>
          <w:color w:val="000000"/>
          <w:lang w:val="lt-LT"/>
        </w:rPr>
        <w:t>Twilev</w:t>
      </w:r>
      <w:proofErr w:type="spellEnd"/>
      <w:r w:rsidRPr="00005CCF">
        <w:rPr>
          <w:b/>
          <w:color w:val="000000"/>
          <w:lang w:val="lt-LT"/>
        </w:rPr>
        <w:t xml:space="preserve"> 2,5 mg/5 mg.</w:t>
      </w:r>
      <w:r w:rsidRPr="00005CCF">
        <w:rPr>
          <w:color w:val="000000"/>
          <w:lang w:val="lt-LT"/>
        </w:rPr>
        <w:t xml:space="preserve"> Rausvos spalvos </w:t>
      </w:r>
      <w:r w:rsidR="00A6322F" w:rsidRPr="00005CCF">
        <w:rPr>
          <w:i/>
          <w:iCs/>
          <w:color w:val="000000"/>
          <w:lang w:val="lt-LT"/>
        </w:rPr>
        <w:t>OPADRY</w:t>
      </w:r>
      <w:r w:rsidR="00A6322F" w:rsidRPr="00005CCF">
        <w:rPr>
          <w:color w:val="000000"/>
          <w:lang w:val="lt-LT"/>
        </w:rPr>
        <w:t xml:space="preserve"> (</w:t>
      </w:r>
      <w:r w:rsidRPr="00005CCF">
        <w:rPr>
          <w:color w:val="000000"/>
          <w:lang w:val="lt-LT"/>
        </w:rPr>
        <w:t>sudėtis</w:t>
      </w:r>
      <w:r w:rsidR="00A6322F" w:rsidRPr="00005CCF">
        <w:rPr>
          <w:color w:val="000000"/>
          <w:lang w:val="lt-LT"/>
        </w:rPr>
        <w:t xml:space="preserve">: </w:t>
      </w:r>
      <w:proofErr w:type="spellStart"/>
      <w:r w:rsidRPr="00005CCF">
        <w:rPr>
          <w:color w:val="000000"/>
          <w:lang w:val="lt-LT"/>
        </w:rPr>
        <w:t>hi</w:t>
      </w:r>
      <w:r w:rsidR="00A6322F" w:rsidRPr="00005CCF">
        <w:rPr>
          <w:color w:val="000000"/>
          <w:lang w:val="lt-LT"/>
        </w:rPr>
        <w:t>promel</w:t>
      </w:r>
      <w:r w:rsidRPr="00005CCF">
        <w:rPr>
          <w:color w:val="000000"/>
          <w:lang w:val="lt-LT"/>
        </w:rPr>
        <w:t>iozė</w:t>
      </w:r>
      <w:proofErr w:type="spellEnd"/>
      <w:r w:rsidR="00A6322F" w:rsidRPr="00005CCF">
        <w:rPr>
          <w:color w:val="000000"/>
          <w:lang w:val="lt-LT"/>
        </w:rPr>
        <w:t xml:space="preserve">, </w:t>
      </w:r>
      <w:r w:rsidRPr="00005CCF">
        <w:rPr>
          <w:color w:val="000000"/>
          <w:lang w:val="lt-LT"/>
        </w:rPr>
        <w:t>t</w:t>
      </w:r>
      <w:r w:rsidR="00A6322F" w:rsidRPr="00005CCF">
        <w:rPr>
          <w:color w:val="000000"/>
          <w:lang w:val="lt-LT"/>
        </w:rPr>
        <w:t>itan</w:t>
      </w:r>
      <w:r w:rsidRPr="00005CCF">
        <w:rPr>
          <w:color w:val="000000"/>
          <w:lang w:val="lt-LT"/>
        </w:rPr>
        <w:t>o</w:t>
      </w:r>
      <w:r w:rsidR="00A6322F" w:rsidRPr="00005CCF">
        <w:rPr>
          <w:color w:val="000000"/>
          <w:lang w:val="lt-LT"/>
        </w:rPr>
        <w:t xml:space="preserve"> dio</w:t>
      </w:r>
      <w:r w:rsidRPr="00005CCF">
        <w:rPr>
          <w:color w:val="000000"/>
          <w:lang w:val="lt-LT"/>
        </w:rPr>
        <w:t>ks</w:t>
      </w:r>
      <w:r w:rsidR="00A6322F" w:rsidRPr="00005CCF">
        <w:rPr>
          <w:color w:val="000000"/>
          <w:lang w:val="lt-LT"/>
        </w:rPr>
        <w:t>id</w:t>
      </w:r>
      <w:r w:rsidRPr="00005CCF">
        <w:rPr>
          <w:color w:val="000000"/>
          <w:lang w:val="lt-LT"/>
        </w:rPr>
        <w:t>as</w:t>
      </w:r>
      <w:r w:rsidR="00A6322F" w:rsidRPr="00005CCF">
        <w:rPr>
          <w:color w:val="000000"/>
          <w:lang w:val="lt-LT"/>
        </w:rPr>
        <w:t xml:space="preserve"> </w:t>
      </w:r>
      <w:r w:rsidRPr="00005CCF">
        <w:rPr>
          <w:color w:val="000000"/>
          <w:lang w:val="lt-LT"/>
        </w:rPr>
        <w:t>[</w:t>
      </w:r>
      <w:r w:rsidR="00A6322F" w:rsidRPr="00005CCF">
        <w:rPr>
          <w:color w:val="000000"/>
          <w:lang w:val="lt-LT"/>
        </w:rPr>
        <w:t>E171</w:t>
      </w:r>
      <w:r w:rsidRPr="00005CCF">
        <w:rPr>
          <w:color w:val="000000"/>
          <w:lang w:val="lt-LT"/>
        </w:rPr>
        <w:t>]</w:t>
      </w:r>
      <w:r w:rsidR="00A6322F" w:rsidRPr="00005CCF">
        <w:rPr>
          <w:color w:val="000000"/>
          <w:lang w:val="lt-LT"/>
        </w:rPr>
        <w:t xml:space="preserve">, </w:t>
      </w:r>
      <w:proofErr w:type="spellStart"/>
      <w:r w:rsidRPr="00005CCF">
        <w:rPr>
          <w:color w:val="000000"/>
          <w:lang w:val="lt-LT"/>
        </w:rPr>
        <w:t>m</w:t>
      </w:r>
      <w:r w:rsidR="00A6322F" w:rsidRPr="00005CCF">
        <w:rPr>
          <w:color w:val="000000"/>
          <w:lang w:val="lt-LT"/>
        </w:rPr>
        <w:t>a</w:t>
      </w:r>
      <w:r w:rsidRPr="00005CCF">
        <w:rPr>
          <w:color w:val="000000"/>
          <w:lang w:val="lt-LT"/>
        </w:rPr>
        <w:t>k</w:t>
      </w:r>
      <w:r w:rsidR="00A6322F" w:rsidRPr="00005CCF">
        <w:rPr>
          <w:color w:val="000000"/>
          <w:lang w:val="lt-LT"/>
        </w:rPr>
        <w:t>rogol</w:t>
      </w:r>
      <w:r w:rsidRPr="00005CCF">
        <w:rPr>
          <w:color w:val="000000"/>
          <w:lang w:val="lt-LT"/>
        </w:rPr>
        <w:t>is</w:t>
      </w:r>
      <w:proofErr w:type="spellEnd"/>
      <w:r w:rsidRPr="00005CCF">
        <w:rPr>
          <w:color w:val="000000"/>
          <w:lang w:val="lt-LT"/>
        </w:rPr>
        <w:t>, raudonasis geležies oksidas</w:t>
      </w:r>
      <w:r w:rsidR="00A6322F" w:rsidRPr="00005CCF">
        <w:rPr>
          <w:color w:val="000000"/>
          <w:lang w:val="lt-LT"/>
        </w:rPr>
        <w:t xml:space="preserve"> </w:t>
      </w:r>
      <w:r w:rsidRPr="00005CCF">
        <w:rPr>
          <w:color w:val="000000"/>
          <w:lang w:val="lt-LT"/>
        </w:rPr>
        <w:t>[</w:t>
      </w:r>
      <w:r w:rsidR="00A6322F" w:rsidRPr="00005CCF">
        <w:rPr>
          <w:color w:val="000000"/>
          <w:lang w:val="lt-LT"/>
        </w:rPr>
        <w:t>E172</w:t>
      </w:r>
      <w:r w:rsidRPr="00005CCF">
        <w:rPr>
          <w:color w:val="000000"/>
          <w:lang w:val="lt-LT"/>
        </w:rPr>
        <w:t>]</w:t>
      </w:r>
      <w:r w:rsidR="00A6322F" w:rsidRPr="00005CCF">
        <w:rPr>
          <w:color w:val="000000"/>
          <w:lang w:val="lt-LT"/>
        </w:rPr>
        <w:t xml:space="preserve">, </w:t>
      </w:r>
      <w:proofErr w:type="spellStart"/>
      <w:r w:rsidRPr="00005CCF">
        <w:rPr>
          <w:color w:val="000000"/>
          <w:lang w:val="lt-LT"/>
        </w:rPr>
        <w:t>k</w:t>
      </w:r>
      <w:r w:rsidR="00A6322F" w:rsidRPr="00005CCF">
        <w:rPr>
          <w:color w:val="000000"/>
          <w:lang w:val="lt-LT"/>
        </w:rPr>
        <w:t>armin</w:t>
      </w:r>
      <w:r w:rsidRPr="00005CCF">
        <w:rPr>
          <w:color w:val="000000"/>
          <w:lang w:val="lt-LT"/>
        </w:rPr>
        <w:t>as</w:t>
      </w:r>
      <w:proofErr w:type="spellEnd"/>
      <w:r w:rsidR="00A6322F" w:rsidRPr="00005CCF">
        <w:rPr>
          <w:color w:val="000000"/>
          <w:lang w:val="lt-LT"/>
        </w:rPr>
        <w:t xml:space="preserve"> </w:t>
      </w:r>
      <w:r w:rsidRPr="00005CCF">
        <w:rPr>
          <w:color w:val="000000"/>
          <w:lang w:val="lt-LT"/>
        </w:rPr>
        <w:t>[</w:t>
      </w:r>
      <w:r w:rsidR="00A6322F" w:rsidRPr="00005CCF">
        <w:rPr>
          <w:color w:val="000000"/>
          <w:lang w:val="lt-LT"/>
        </w:rPr>
        <w:t>E120</w:t>
      </w:r>
      <w:r w:rsidRPr="00005CCF">
        <w:rPr>
          <w:color w:val="000000"/>
          <w:lang w:val="lt-LT"/>
        </w:rPr>
        <w:t>]</w:t>
      </w:r>
      <w:r w:rsidR="00A6322F" w:rsidRPr="00005CCF">
        <w:rPr>
          <w:color w:val="000000"/>
          <w:lang w:val="lt-LT"/>
        </w:rPr>
        <w:t xml:space="preserve">); </w:t>
      </w:r>
    </w:p>
    <w:p w14:paraId="545BC628" w14:textId="66657B6A" w:rsidR="00A6322F" w:rsidRPr="00005CCF" w:rsidRDefault="006E7768" w:rsidP="00A6322F">
      <w:pPr>
        <w:pBdr>
          <w:top w:val="nil"/>
          <w:left w:val="nil"/>
          <w:bottom w:val="nil"/>
          <w:right w:val="nil"/>
          <w:between w:val="nil"/>
        </w:pBdr>
        <w:tabs>
          <w:tab w:val="left" w:pos="682"/>
        </w:tabs>
        <w:ind w:left="567"/>
        <w:rPr>
          <w:color w:val="000000"/>
          <w:lang w:val="lt-LT"/>
        </w:rPr>
      </w:pPr>
      <w:proofErr w:type="spellStart"/>
      <w:r w:rsidRPr="00005CCF">
        <w:rPr>
          <w:b/>
          <w:color w:val="000000"/>
          <w:lang w:val="lt-LT"/>
        </w:rPr>
        <w:t>Twilev</w:t>
      </w:r>
      <w:proofErr w:type="spellEnd"/>
      <w:r w:rsidRPr="00005CCF">
        <w:rPr>
          <w:b/>
          <w:color w:val="000000"/>
          <w:lang w:val="lt-LT"/>
        </w:rPr>
        <w:t xml:space="preserve"> 5 mg/5 mg.</w:t>
      </w:r>
      <w:r w:rsidR="00A6322F" w:rsidRPr="00005CCF">
        <w:rPr>
          <w:color w:val="000000"/>
          <w:lang w:val="lt-LT"/>
        </w:rPr>
        <w:t xml:space="preserve"> </w:t>
      </w:r>
      <w:r w:rsidRPr="00005CCF">
        <w:rPr>
          <w:color w:val="000000"/>
          <w:lang w:val="lt-LT"/>
        </w:rPr>
        <w:t xml:space="preserve">Geltonos spalvos </w:t>
      </w:r>
      <w:r w:rsidR="00A6322F" w:rsidRPr="00005CCF">
        <w:rPr>
          <w:i/>
          <w:iCs/>
          <w:color w:val="000000"/>
          <w:lang w:val="lt-LT"/>
        </w:rPr>
        <w:t>OPADRY</w:t>
      </w:r>
      <w:r w:rsidR="00A6322F" w:rsidRPr="00005CCF">
        <w:rPr>
          <w:color w:val="000000"/>
          <w:lang w:val="lt-LT"/>
        </w:rPr>
        <w:t xml:space="preserve"> (</w:t>
      </w:r>
      <w:r w:rsidRPr="00005CCF">
        <w:rPr>
          <w:color w:val="000000"/>
          <w:lang w:val="lt-LT"/>
        </w:rPr>
        <w:t xml:space="preserve">sudėtis: </w:t>
      </w:r>
      <w:proofErr w:type="spellStart"/>
      <w:r w:rsidRPr="00005CCF">
        <w:rPr>
          <w:color w:val="000000"/>
          <w:lang w:val="lt-LT"/>
        </w:rPr>
        <w:t>hipromeliozė</w:t>
      </w:r>
      <w:proofErr w:type="spellEnd"/>
      <w:r w:rsidRPr="00005CCF">
        <w:rPr>
          <w:color w:val="000000"/>
          <w:lang w:val="lt-LT"/>
        </w:rPr>
        <w:t xml:space="preserve">, titano dioksidas [E171], </w:t>
      </w:r>
      <w:proofErr w:type="spellStart"/>
      <w:r w:rsidRPr="00005CCF">
        <w:rPr>
          <w:color w:val="000000"/>
          <w:lang w:val="lt-LT"/>
        </w:rPr>
        <w:t>makrogolis</w:t>
      </w:r>
      <w:proofErr w:type="spellEnd"/>
      <w:r w:rsidRPr="00005CCF">
        <w:rPr>
          <w:color w:val="000000"/>
          <w:lang w:val="lt-LT"/>
        </w:rPr>
        <w:t xml:space="preserve">, </w:t>
      </w:r>
      <w:proofErr w:type="spellStart"/>
      <w:r w:rsidRPr="00005CCF">
        <w:rPr>
          <w:color w:val="000000"/>
          <w:lang w:val="lt-LT"/>
        </w:rPr>
        <w:t>geltnasis</w:t>
      </w:r>
      <w:proofErr w:type="spellEnd"/>
      <w:r w:rsidRPr="00005CCF">
        <w:rPr>
          <w:color w:val="000000"/>
          <w:lang w:val="lt-LT"/>
        </w:rPr>
        <w:t xml:space="preserve"> geležies oksidas [E172]</w:t>
      </w:r>
      <w:r w:rsidR="00A6322F" w:rsidRPr="00005CCF">
        <w:rPr>
          <w:color w:val="000000"/>
          <w:lang w:val="lt-LT"/>
        </w:rPr>
        <w:t xml:space="preserve">); </w:t>
      </w:r>
    </w:p>
    <w:p w14:paraId="5FCDCD1D" w14:textId="48066103" w:rsidR="00A6322F" w:rsidRPr="00005CCF" w:rsidRDefault="006E7768" w:rsidP="00A6322F">
      <w:pPr>
        <w:pBdr>
          <w:top w:val="nil"/>
          <w:left w:val="nil"/>
          <w:bottom w:val="nil"/>
          <w:right w:val="nil"/>
          <w:between w:val="nil"/>
        </w:pBdr>
        <w:tabs>
          <w:tab w:val="left" w:pos="682"/>
        </w:tabs>
        <w:ind w:left="567"/>
        <w:rPr>
          <w:color w:val="000000"/>
          <w:lang w:val="lt-LT"/>
        </w:rPr>
      </w:pPr>
      <w:proofErr w:type="spellStart"/>
      <w:r w:rsidRPr="00005CCF">
        <w:rPr>
          <w:b/>
          <w:color w:val="000000"/>
          <w:lang w:val="lt-LT"/>
        </w:rPr>
        <w:t>Twilev</w:t>
      </w:r>
      <w:proofErr w:type="spellEnd"/>
      <w:r w:rsidRPr="00005CCF">
        <w:rPr>
          <w:b/>
          <w:color w:val="000000"/>
          <w:lang w:val="lt-LT"/>
        </w:rPr>
        <w:t xml:space="preserve"> 10 mg/5 mg</w:t>
      </w:r>
      <w:r w:rsidRPr="00005CCF">
        <w:rPr>
          <w:color w:val="000000"/>
          <w:lang w:val="lt-LT"/>
        </w:rPr>
        <w:t>.</w:t>
      </w:r>
      <w:r w:rsidR="00A6322F" w:rsidRPr="00005CCF">
        <w:rPr>
          <w:color w:val="000000"/>
          <w:lang w:val="lt-LT"/>
        </w:rPr>
        <w:t xml:space="preserve"> </w:t>
      </w:r>
      <w:r w:rsidRPr="00005CCF">
        <w:rPr>
          <w:color w:val="000000"/>
          <w:lang w:val="lt-LT"/>
        </w:rPr>
        <w:t xml:space="preserve">Baltos spalvos </w:t>
      </w:r>
      <w:r w:rsidR="00A6322F" w:rsidRPr="00005CCF">
        <w:rPr>
          <w:i/>
          <w:iCs/>
          <w:color w:val="000000"/>
          <w:lang w:val="lt-LT"/>
        </w:rPr>
        <w:t>OPADRY</w:t>
      </w:r>
      <w:r w:rsidR="00A6322F" w:rsidRPr="00005CCF">
        <w:rPr>
          <w:color w:val="000000"/>
          <w:lang w:val="lt-LT"/>
        </w:rPr>
        <w:t xml:space="preserve"> (</w:t>
      </w:r>
      <w:r w:rsidRPr="00005CCF">
        <w:rPr>
          <w:color w:val="000000"/>
          <w:lang w:val="lt-LT"/>
        </w:rPr>
        <w:t xml:space="preserve">sudėtis: </w:t>
      </w:r>
      <w:proofErr w:type="spellStart"/>
      <w:r w:rsidRPr="00005CCF">
        <w:rPr>
          <w:color w:val="000000"/>
          <w:lang w:val="lt-LT"/>
        </w:rPr>
        <w:t>hipromeliozė</w:t>
      </w:r>
      <w:proofErr w:type="spellEnd"/>
      <w:r w:rsidRPr="00005CCF">
        <w:rPr>
          <w:color w:val="000000"/>
          <w:lang w:val="lt-LT"/>
        </w:rPr>
        <w:t xml:space="preserve">, titano dioksidas [E171], </w:t>
      </w:r>
      <w:proofErr w:type="spellStart"/>
      <w:r w:rsidRPr="00005CCF">
        <w:rPr>
          <w:color w:val="000000"/>
          <w:lang w:val="lt-LT"/>
        </w:rPr>
        <w:t>makrogolis</w:t>
      </w:r>
      <w:proofErr w:type="spellEnd"/>
      <w:r w:rsidR="00A6322F" w:rsidRPr="00005CCF">
        <w:rPr>
          <w:color w:val="000000"/>
          <w:lang w:val="lt-LT"/>
        </w:rPr>
        <w:t>).</w:t>
      </w:r>
    </w:p>
    <w:p w14:paraId="43587D51" w14:textId="77777777" w:rsidR="005E24B3" w:rsidRPr="00005CCF" w:rsidRDefault="005E24B3" w:rsidP="002B02E6">
      <w:pPr>
        <w:jc w:val="both"/>
        <w:rPr>
          <w:lang w:val="lt-LT" w:eastAsia="lt-LT"/>
        </w:rPr>
      </w:pPr>
    </w:p>
    <w:p w14:paraId="34CC6E82" w14:textId="2FABC558" w:rsidR="005E24B3" w:rsidRPr="00005CCF" w:rsidRDefault="00D77ADD" w:rsidP="002B02E6">
      <w:pPr>
        <w:jc w:val="both"/>
        <w:rPr>
          <w:b/>
          <w:bCs/>
          <w:lang w:val="lt-LT" w:eastAsia="lt-LT"/>
        </w:rPr>
      </w:pPr>
      <w:proofErr w:type="spellStart"/>
      <w:r w:rsidRPr="00005CCF">
        <w:rPr>
          <w:b/>
          <w:bCs/>
          <w:lang w:val="lt-LT" w:eastAsia="lt-LT"/>
        </w:rPr>
        <w:t>Twilev</w:t>
      </w:r>
      <w:proofErr w:type="spellEnd"/>
      <w:r w:rsidR="005E24B3" w:rsidRPr="00005CCF">
        <w:rPr>
          <w:b/>
          <w:bCs/>
          <w:lang w:val="lt-LT" w:eastAsia="lt-LT"/>
        </w:rPr>
        <w:t xml:space="preserve"> išvaizda ir kiekis pakuotėje</w:t>
      </w:r>
    </w:p>
    <w:p w14:paraId="3A738E12" w14:textId="009BC6C0" w:rsidR="00D77ADD" w:rsidRPr="00005CCF" w:rsidRDefault="009258D8" w:rsidP="009258D8">
      <w:pPr>
        <w:pBdr>
          <w:top w:val="nil"/>
          <w:left w:val="nil"/>
          <w:bottom w:val="nil"/>
          <w:right w:val="nil"/>
          <w:between w:val="nil"/>
        </w:pBdr>
        <w:ind w:right="110"/>
        <w:rPr>
          <w:color w:val="000000"/>
          <w:lang w:val="lt-LT"/>
        </w:rPr>
      </w:pPr>
      <w:proofErr w:type="spellStart"/>
      <w:r w:rsidRPr="00005CCF">
        <w:rPr>
          <w:color w:val="000000"/>
          <w:lang w:val="lt-LT"/>
        </w:rPr>
        <w:t>Twilev</w:t>
      </w:r>
      <w:proofErr w:type="spellEnd"/>
      <w:r w:rsidR="00D77ADD" w:rsidRPr="00005CCF">
        <w:rPr>
          <w:color w:val="000000"/>
          <w:lang w:val="lt-LT"/>
        </w:rPr>
        <w:t xml:space="preserve"> 2</w:t>
      </w:r>
      <w:r w:rsidRPr="00005CCF">
        <w:rPr>
          <w:color w:val="000000"/>
          <w:lang w:val="lt-LT"/>
        </w:rPr>
        <w:t>,</w:t>
      </w:r>
      <w:r w:rsidR="00D77ADD" w:rsidRPr="00005CCF">
        <w:rPr>
          <w:color w:val="000000"/>
          <w:lang w:val="lt-LT"/>
        </w:rPr>
        <w:t>5</w:t>
      </w:r>
      <w:r w:rsidRPr="00005CCF">
        <w:rPr>
          <w:color w:val="000000"/>
          <w:lang w:val="lt-LT"/>
        </w:rPr>
        <w:t> </w:t>
      </w:r>
      <w:r w:rsidR="00D77ADD" w:rsidRPr="00005CCF">
        <w:rPr>
          <w:color w:val="000000"/>
          <w:lang w:val="lt-LT"/>
        </w:rPr>
        <w:t>mg/5</w:t>
      </w:r>
      <w:r w:rsidRPr="00005CCF">
        <w:rPr>
          <w:color w:val="000000"/>
          <w:lang w:val="lt-LT"/>
        </w:rPr>
        <w:t> </w:t>
      </w:r>
      <w:r w:rsidR="00D77ADD" w:rsidRPr="00005CCF">
        <w:rPr>
          <w:color w:val="000000"/>
          <w:lang w:val="lt-LT"/>
        </w:rPr>
        <w:t xml:space="preserve">mg </w:t>
      </w:r>
      <w:r w:rsidRPr="00005CCF">
        <w:rPr>
          <w:color w:val="000000"/>
          <w:lang w:val="lt-LT"/>
        </w:rPr>
        <w:t>plėvele dengtos</w:t>
      </w:r>
      <w:r w:rsidR="00D77ADD" w:rsidRPr="00005CCF">
        <w:rPr>
          <w:color w:val="000000"/>
          <w:lang w:val="lt-LT"/>
        </w:rPr>
        <w:t xml:space="preserve"> tablet</w:t>
      </w:r>
      <w:r w:rsidRPr="00005CCF">
        <w:rPr>
          <w:color w:val="000000"/>
          <w:lang w:val="lt-LT"/>
        </w:rPr>
        <w:t>ė</w:t>
      </w:r>
      <w:r w:rsidR="00D77ADD" w:rsidRPr="00005CCF">
        <w:rPr>
          <w:color w:val="000000"/>
          <w:lang w:val="lt-LT"/>
        </w:rPr>
        <w:t xml:space="preserve">s </w:t>
      </w:r>
      <w:r w:rsidRPr="00005CCF">
        <w:rPr>
          <w:color w:val="000000"/>
          <w:lang w:val="lt-LT"/>
        </w:rPr>
        <w:t>yra rausvos spalvos, ovalo formos, plėvele dengtos tabletės, kurių abiejų pusių paviršiai yra lygūs.</w:t>
      </w:r>
    </w:p>
    <w:p w14:paraId="7E1E09F3" w14:textId="73247622" w:rsidR="00D77ADD" w:rsidRPr="00005CCF" w:rsidRDefault="009258D8" w:rsidP="009258D8">
      <w:pPr>
        <w:pBdr>
          <w:top w:val="nil"/>
          <w:left w:val="nil"/>
          <w:bottom w:val="nil"/>
          <w:right w:val="nil"/>
          <w:between w:val="nil"/>
        </w:pBdr>
        <w:ind w:right="110"/>
        <w:rPr>
          <w:color w:val="000000"/>
          <w:lang w:val="lt-LT"/>
        </w:rPr>
      </w:pPr>
      <w:proofErr w:type="spellStart"/>
      <w:r w:rsidRPr="00005CCF">
        <w:rPr>
          <w:color w:val="000000"/>
          <w:lang w:val="lt-LT"/>
        </w:rPr>
        <w:t>Twilev</w:t>
      </w:r>
      <w:proofErr w:type="spellEnd"/>
      <w:r w:rsidRPr="00005CCF">
        <w:rPr>
          <w:color w:val="000000"/>
          <w:lang w:val="lt-LT"/>
        </w:rPr>
        <w:t xml:space="preserve"> 5 mg/5 mg plėvele dengtos tabletės yra geltonos spalvos, ovalo formos, plėvele dengtos tabletės, kurių vienoje pusėje yra laužimo vagelė, o kitos pusės paviršius yra lygus.</w:t>
      </w:r>
    </w:p>
    <w:p w14:paraId="61709F12" w14:textId="52AAE18D" w:rsidR="00D77ADD" w:rsidRPr="00005CCF" w:rsidRDefault="009258D8" w:rsidP="009258D8">
      <w:pPr>
        <w:pBdr>
          <w:top w:val="nil"/>
          <w:left w:val="nil"/>
          <w:bottom w:val="nil"/>
          <w:right w:val="nil"/>
          <w:between w:val="nil"/>
        </w:pBdr>
        <w:ind w:right="110"/>
        <w:rPr>
          <w:color w:val="000000"/>
          <w:lang w:val="lt-LT"/>
        </w:rPr>
      </w:pPr>
      <w:proofErr w:type="spellStart"/>
      <w:r w:rsidRPr="00005CCF">
        <w:rPr>
          <w:color w:val="000000"/>
          <w:lang w:val="lt-LT"/>
        </w:rPr>
        <w:t>Twilev</w:t>
      </w:r>
      <w:proofErr w:type="spellEnd"/>
      <w:r w:rsidR="00D77ADD" w:rsidRPr="00005CCF">
        <w:rPr>
          <w:color w:val="000000"/>
          <w:lang w:val="lt-LT"/>
        </w:rPr>
        <w:t xml:space="preserve"> 10</w:t>
      </w:r>
      <w:r w:rsidRPr="00005CCF">
        <w:rPr>
          <w:color w:val="000000"/>
          <w:lang w:val="lt-LT"/>
        </w:rPr>
        <w:t> </w:t>
      </w:r>
      <w:r w:rsidR="00D77ADD" w:rsidRPr="00005CCF">
        <w:rPr>
          <w:color w:val="000000"/>
          <w:lang w:val="lt-LT"/>
        </w:rPr>
        <w:t>mg/5</w:t>
      </w:r>
      <w:r w:rsidRPr="00005CCF">
        <w:rPr>
          <w:color w:val="000000"/>
          <w:lang w:val="lt-LT"/>
        </w:rPr>
        <w:t> </w:t>
      </w:r>
      <w:r w:rsidR="00D77ADD" w:rsidRPr="00005CCF">
        <w:rPr>
          <w:color w:val="000000"/>
          <w:lang w:val="lt-LT"/>
        </w:rPr>
        <w:t xml:space="preserve">mg </w:t>
      </w:r>
      <w:r w:rsidRPr="00005CCF">
        <w:rPr>
          <w:color w:val="000000"/>
          <w:lang w:val="lt-LT"/>
        </w:rPr>
        <w:t>plėvele dengtos tabletės yra baltos spalvos, ovalo formos, plėvele dengtos tabletės su laužimo vagelėmis abiejose pusėse.</w:t>
      </w:r>
    </w:p>
    <w:p w14:paraId="38934FAE" w14:textId="77777777" w:rsidR="00D77ADD" w:rsidRPr="00005CCF" w:rsidRDefault="00D77ADD" w:rsidP="00D77ADD">
      <w:pPr>
        <w:pBdr>
          <w:top w:val="nil"/>
          <w:left w:val="nil"/>
          <w:bottom w:val="nil"/>
          <w:right w:val="nil"/>
          <w:between w:val="nil"/>
        </w:pBdr>
        <w:ind w:right="110"/>
        <w:jc w:val="both"/>
        <w:rPr>
          <w:color w:val="000000"/>
          <w:lang w:val="lt-LT"/>
        </w:rPr>
      </w:pPr>
    </w:p>
    <w:p w14:paraId="06648D66" w14:textId="0DFA61DE" w:rsidR="00D77ADD" w:rsidRPr="00005CCF" w:rsidRDefault="003E386A" w:rsidP="00D77ADD">
      <w:pPr>
        <w:pBdr>
          <w:top w:val="nil"/>
          <w:left w:val="nil"/>
          <w:bottom w:val="nil"/>
          <w:right w:val="nil"/>
          <w:between w:val="nil"/>
        </w:pBdr>
        <w:ind w:right="110"/>
        <w:jc w:val="both"/>
        <w:rPr>
          <w:color w:val="000000"/>
          <w:lang w:val="lt-LT"/>
        </w:rPr>
      </w:pPr>
      <w:proofErr w:type="spellStart"/>
      <w:r w:rsidRPr="00005CCF">
        <w:rPr>
          <w:color w:val="000000"/>
          <w:lang w:val="lt-LT"/>
        </w:rPr>
        <w:t>Twilev</w:t>
      </w:r>
      <w:proofErr w:type="spellEnd"/>
      <w:r w:rsidRPr="00005CCF">
        <w:rPr>
          <w:color w:val="000000"/>
          <w:lang w:val="lt-LT"/>
        </w:rPr>
        <w:t xml:space="preserve"> tiekiamas </w:t>
      </w:r>
      <w:proofErr w:type="spellStart"/>
      <w:r w:rsidR="00D77ADD" w:rsidRPr="00005CCF">
        <w:rPr>
          <w:color w:val="000000"/>
          <w:lang w:val="lt-LT"/>
        </w:rPr>
        <w:t>oPA</w:t>
      </w:r>
      <w:proofErr w:type="spellEnd"/>
      <w:r w:rsidR="00D77ADD" w:rsidRPr="00005CCF">
        <w:rPr>
          <w:color w:val="000000"/>
          <w:lang w:val="lt-LT"/>
        </w:rPr>
        <w:t>/</w:t>
      </w:r>
      <w:proofErr w:type="spellStart"/>
      <w:r w:rsidR="00D77ADD" w:rsidRPr="00005CCF">
        <w:rPr>
          <w:color w:val="000000"/>
          <w:lang w:val="lt-LT"/>
        </w:rPr>
        <w:t>Alu</w:t>
      </w:r>
      <w:proofErr w:type="spellEnd"/>
      <w:r w:rsidR="00D77ADD" w:rsidRPr="00005CCF">
        <w:rPr>
          <w:color w:val="000000"/>
          <w:lang w:val="lt-LT"/>
        </w:rPr>
        <w:t>/PVC//</w:t>
      </w:r>
      <w:proofErr w:type="spellStart"/>
      <w:r w:rsidR="00D77ADD" w:rsidRPr="00005CCF">
        <w:rPr>
          <w:color w:val="000000"/>
          <w:lang w:val="lt-LT"/>
        </w:rPr>
        <w:t>Alu</w:t>
      </w:r>
      <w:proofErr w:type="spellEnd"/>
      <w:r w:rsidR="00D77ADD" w:rsidRPr="00005CCF">
        <w:rPr>
          <w:color w:val="000000"/>
          <w:lang w:val="lt-LT"/>
        </w:rPr>
        <w:t xml:space="preserve"> </w:t>
      </w:r>
      <w:proofErr w:type="spellStart"/>
      <w:r w:rsidRPr="00005CCF">
        <w:rPr>
          <w:color w:val="000000"/>
          <w:lang w:val="lt-LT"/>
        </w:rPr>
        <w:t>lizidnėse</w:t>
      </w:r>
      <w:proofErr w:type="spellEnd"/>
      <w:r w:rsidRPr="00005CCF">
        <w:rPr>
          <w:color w:val="000000"/>
          <w:lang w:val="lt-LT"/>
        </w:rPr>
        <w:t xml:space="preserve"> plokštelėse</w:t>
      </w:r>
      <w:r w:rsidR="00D77ADD" w:rsidRPr="00005CCF">
        <w:rPr>
          <w:color w:val="000000"/>
          <w:lang w:val="lt-LT"/>
        </w:rPr>
        <w:t>.</w:t>
      </w:r>
    </w:p>
    <w:p w14:paraId="5A912498" w14:textId="1D716319" w:rsidR="00D77ADD" w:rsidRPr="00005CCF" w:rsidRDefault="00D77ADD" w:rsidP="00D77ADD">
      <w:pPr>
        <w:pBdr>
          <w:top w:val="nil"/>
          <w:left w:val="nil"/>
          <w:bottom w:val="nil"/>
          <w:right w:val="nil"/>
          <w:between w:val="nil"/>
        </w:pBdr>
        <w:ind w:right="110"/>
        <w:jc w:val="both"/>
        <w:rPr>
          <w:color w:val="000000"/>
          <w:lang w:val="lt-LT"/>
        </w:rPr>
      </w:pPr>
      <w:r w:rsidRPr="00005CCF">
        <w:rPr>
          <w:color w:val="000000"/>
          <w:lang w:val="lt-LT"/>
        </w:rPr>
        <w:t>Pa</w:t>
      </w:r>
      <w:r w:rsidR="003E386A" w:rsidRPr="00005CCF">
        <w:rPr>
          <w:color w:val="000000"/>
          <w:lang w:val="lt-LT"/>
        </w:rPr>
        <w:t>kuočių dydžiai:</w:t>
      </w:r>
      <w:r w:rsidRPr="00005CCF">
        <w:rPr>
          <w:color w:val="000000"/>
          <w:lang w:val="lt-LT"/>
        </w:rPr>
        <w:t xml:space="preserve"> 14, 28, 30, 56, 60, 84, 90 </w:t>
      </w:r>
      <w:r w:rsidR="003E386A" w:rsidRPr="00005CCF">
        <w:rPr>
          <w:color w:val="000000"/>
          <w:lang w:val="lt-LT"/>
        </w:rPr>
        <w:t>plėvele dengtų</w:t>
      </w:r>
      <w:r w:rsidRPr="00005CCF">
        <w:rPr>
          <w:color w:val="000000"/>
          <w:lang w:val="lt-LT"/>
        </w:rPr>
        <w:t xml:space="preserve"> table</w:t>
      </w:r>
      <w:r w:rsidR="003E386A" w:rsidRPr="00005CCF">
        <w:rPr>
          <w:color w:val="000000"/>
          <w:lang w:val="lt-LT"/>
        </w:rPr>
        <w:t>čių</w:t>
      </w:r>
      <w:r w:rsidRPr="00005CCF">
        <w:rPr>
          <w:color w:val="000000"/>
          <w:lang w:val="lt-LT"/>
        </w:rPr>
        <w:t>.</w:t>
      </w:r>
    </w:p>
    <w:p w14:paraId="0D35D14F" w14:textId="77777777" w:rsidR="00D77ADD" w:rsidRPr="00005CCF" w:rsidRDefault="00D77ADD" w:rsidP="00D77ADD">
      <w:pPr>
        <w:pBdr>
          <w:top w:val="nil"/>
          <w:left w:val="nil"/>
          <w:bottom w:val="nil"/>
          <w:right w:val="nil"/>
          <w:between w:val="nil"/>
        </w:pBdr>
        <w:ind w:right="110"/>
        <w:jc w:val="both"/>
        <w:rPr>
          <w:color w:val="000000"/>
          <w:lang w:val="lt-LT"/>
        </w:rPr>
      </w:pPr>
    </w:p>
    <w:p w14:paraId="64AB815D" w14:textId="632A4F62" w:rsidR="00D77ADD" w:rsidRPr="00005CCF" w:rsidRDefault="003E386A" w:rsidP="00D77ADD">
      <w:pPr>
        <w:pBdr>
          <w:top w:val="nil"/>
          <w:left w:val="nil"/>
          <w:bottom w:val="nil"/>
          <w:right w:val="nil"/>
          <w:between w:val="nil"/>
        </w:pBdr>
        <w:ind w:right="110"/>
        <w:jc w:val="both"/>
        <w:rPr>
          <w:color w:val="000000"/>
          <w:lang w:val="lt-LT"/>
        </w:rPr>
      </w:pPr>
      <w:r w:rsidRPr="00005CCF">
        <w:rPr>
          <w:color w:val="000000"/>
          <w:lang w:val="lt-LT"/>
        </w:rPr>
        <w:t>Gali būti tiekiamos ne visų dydžių pakuotės</w:t>
      </w:r>
      <w:r w:rsidR="00D77ADD" w:rsidRPr="00005CCF">
        <w:rPr>
          <w:color w:val="000000"/>
          <w:lang w:val="lt-LT"/>
        </w:rPr>
        <w:t>.</w:t>
      </w:r>
    </w:p>
    <w:p w14:paraId="21B84227" w14:textId="77777777" w:rsidR="005E24B3" w:rsidRPr="00005CCF" w:rsidRDefault="005E24B3" w:rsidP="002B02E6">
      <w:pPr>
        <w:jc w:val="both"/>
        <w:rPr>
          <w:lang w:val="lt-LT" w:eastAsia="lt-LT"/>
        </w:rPr>
      </w:pPr>
    </w:p>
    <w:p w14:paraId="34CE8C3D" w14:textId="77777777" w:rsidR="005E24B3" w:rsidRPr="00005CCF" w:rsidRDefault="005E24B3" w:rsidP="002B02E6">
      <w:pPr>
        <w:jc w:val="both"/>
        <w:rPr>
          <w:b/>
          <w:bCs/>
          <w:lang w:val="lt-LT" w:eastAsia="lt-LT"/>
        </w:rPr>
      </w:pPr>
      <w:r w:rsidRPr="00005CCF">
        <w:rPr>
          <w:b/>
          <w:bCs/>
          <w:lang w:val="lt-LT" w:eastAsia="lt-LT"/>
        </w:rPr>
        <w:t>Registruotojas ir gamintojas</w:t>
      </w:r>
    </w:p>
    <w:p w14:paraId="72E6D13B" w14:textId="77777777" w:rsidR="005E24B3" w:rsidRPr="00005CCF" w:rsidRDefault="005E24B3" w:rsidP="002B02E6">
      <w:pPr>
        <w:jc w:val="both"/>
        <w:rPr>
          <w:lang w:val="lt-LT" w:eastAsia="lt-LT"/>
        </w:rPr>
      </w:pPr>
    </w:p>
    <w:p w14:paraId="00F44F2F" w14:textId="6ED4FDD3" w:rsidR="002858AB" w:rsidRPr="00005CCF" w:rsidRDefault="002858AB" w:rsidP="002B02E6">
      <w:pPr>
        <w:jc w:val="both"/>
        <w:rPr>
          <w:i/>
          <w:iCs/>
          <w:lang w:val="lt-LT" w:eastAsia="lt-LT"/>
        </w:rPr>
      </w:pPr>
      <w:r w:rsidRPr="00005CCF">
        <w:rPr>
          <w:i/>
          <w:iCs/>
          <w:lang w:val="lt-LT" w:eastAsia="lt-LT"/>
        </w:rPr>
        <w:t>Registruotojas</w:t>
      </w:r>
    </w:p>
    <w:p w14:paraId="4EC16717" w14:textId="77777777" w:rsidR="00CC75E1" w:rsidRPr="00CC75E1" w:rsidRDefault="00CC75E1" w:rsidP="00CC75E1">
      <w:pPr>
        <w:rPr>
          <w:lang w:val="sv-SE"/>
        </w:rPr>
      </w:pPr>
      <w:r w:rsidRPr="00CC75E1">
        <w:rPr>
          <w:lang w:val="sv-SE"/>
        </w:rPr>
        <w:t xml:space="preserve">Menarini International Operations Luxembourg S.A. </w:t>
      </w:r>
    </w:p>
    <w:p w14:paraId="6C9CAC41" w14:textId="77777777" w:rsidR="00CC75E1" w:rsidRPr="00CC75E1" w:rsidRDefault="00CC75E1" w:rsidP="00CC75E1">
      <w:pPr>
        <w:rPr>
          <w:lang w:val="sv-SE"/>
        </w:rPr>
      </w:pPr>
      <w:r w:rsidRPr="00CC75E1">
        <w:rPr>
          <w:lang w:val="sv-SE"/>
        </w:rPr>
        <w:t xml:space="preserve">1, Avenue de la Gare </w:t>
      </w:r>
    </w:p>
    <w:p w14:paraId="51891DB7" w14:textId="77777777" w:rsidR="00CC75E1" w:rsidRPr="00CC75E1" w:rsidRDefault="00CC75E1" w:rsidP="00CC75E1">
      <w:pPr>
        <w:rPr>
          <w:lang w:val="sv-SE"/>
        </w:rPr>
      </w:pPr>
      <w:r w:rsidRPr="00CC75E1">
        <w:rPr>
          <w:lang w:val="sv-SE"/>
        </w:rPr>
        <w:t>L-1611 Luxembourg</w:t>
      </w:r>
    </w:p>
    <w:p w14:paraId="1E5F6AD0" w14:textId="590C21F9" w:rsidR="002858AB" w:rsidRPr="001850B4" w:rsidRDefault="00CC75E1" w:rsidP="00CC75E1">
      <w:pPr>
        <w:jc w:val="both"/>
        <w:rPr>
          <w:lang w:val="pt-PT"/>
        </w:rPr>
      </w:pPr>
      <w:r w:rsidRPr="001850B4">
        <w:rPr>
          <w:lang w:val="pt-PT"/>
        </w:rPr>
        <w:t>Liuksemburgas</w:t>
      </w:r>
    </w:p>
    <w:p w14:paraId="418028A5" w14:textId="77777777" w:rsidR="00CC75E1" w:rsidRPr="00CC75E1" w:rsidRDefault="00CC75E1" w:rsidP="00CC75E1">
      <w:pPr>
        <w:jc w:val="both"/>
        <w:rPr>
          <w:iCs/>
          <w:lang w:val="lt-LT" w:eastAsia="lt-LT"/>
        </w:rPr>
      </w:pPr>
    </w:p>
    <w:p w14:paraId="45B3DBF6" w14:textId="427110BD" w:rsidR="002858AB" w:rsidRPr="00005CCF" w:rsidRDefault="002858AB" w:rsidP="002B02E6">
      <w:pPr>
        <w:jc w:val="both"/>
        <w:rPr>
          <w:i/>
          <w:iCs/>
          <w:lang w:val="lt-LT" w:eastAsia="lt-LT"/>
        </w:rPr>
      </w:pPr>
      <w:r w:rsidRPr="00005CCF">
        <w:rPr>
          <w:i/>
          <w:iCs/>
          <w:lang w:val="lt-LT" w:eastAsia="lt-LT"/>
        </w:rPr>
        <w:t>Gamintojas</w:t>
      </w:r>
    </w:p>
    <w:p w14:paraId="24FE2485" w14:textId="77777777" w:rsidR="00CC75E1" w:rsidRPr="00CC75E1" w:rsidRDefault="00CC75E1" w:rsidP="00CC75E1">
      <w:pPr>
        <w:rPr>
          <w:lang w:val="lt-LT"/>
        </w:rPr>
      </w:pPr>
      <w:proofErr w:type="spellStart"/>
      <w:r w:rsidRPr="00CC75E1">
        <w:rPr>
          <w:lang w:val="lt-LT"/>
        </w:rPr>
        <w:t>Saneca</w:t>
      </w:r>
      <w:proofErr w:type="spellEnd"/>
      <w:r w:rsidRPr="00CC75E1">
        <w:rPr>
          <w:lang w:val="lt-LT"/>
        </w:rPr>
        <w:t xml:space="preserve"> </w:t>
      </w:r>
      <w:proofErr w:type="spellStart"/>
      <w:r w:rsidRPr="00CC75E1">
        <w:rPr>
          <w:lang w:val="lt-LT"/>
        </w:rPr>
        <w:t>Pharmaceuticals</w:t>
      </w:r>
      <w:proofErr w:type="spellEnd"/>
      <w:r w:rsidRPr="00CC75E1">
        <w:rPr>
          <w:lang w:val="lt-LT"/>
        </w:rPr>
        <w:t xml:space="preserve">, </w:t>
      </w:r>
      <w:proofErr w:type="spellStart"/>
      <w:r w:rsidRPr="00CC75E1">
        <w:rPr>
          <w:lang w:val="lt-LT"/>
        </w:rPr>
        <w:t>a.s</w:t>
      </w:r>
      <w:proofErr w:type="spellEnd"/>
      <w:r w:rsidRPr="00CC75E1">
        <w:rPr>
          <w:lang w:val="lt-LT"/>
        </w:rPr>
        <w:t>.</w:t>
      </w:r>
    </w:p>
    <w:p w14:paraId="44CBBB69" w14:textId="77777777" w:rsidR="00CC75E1" w:rsidRPr="00CC75E1" w:rsidRDefault="00CC75E1" w:rsidP="00CC75E1">
      <w:pPr>
        <w:rPr>
          <w:lang w:val="lt-LT"/>
        </w:rPr>
      </w:pPr>
      <w:proofErr w:type="spellStart"/>
      <w:r w:rsidRPr="00CC75E1">
        <w:rPr>
          <w:lang w:val="lt-LT"/>
        </w:rPr>
        <w:t>Nitrianska</w:t>
      </w:r>
      <w:proofErr w:type="spellEnd"/>
      <w:r w:rsidRPr="00CC75E1">
        <w:rPr>
          <w:lang w:val="lt-LT"/>
        </w:rPr>
        <w:t xml:space="preserve"> 100, 920 27 </w:t>
      </w:r>
      <w:proofErr w:type="spellStart"/>
      <w:r w:rsidRPr="00CC75E1">
        <w:rPr>
          <w:lang w:val="lt-LT"/>
        </w:rPr>
        <w:t>Hlohovec</w:t>
      </w:r>
      <w:proofErr w:type="spellEnd"/>
    </w:p>
    <w:p w14:paraId="2B93F0C2" w14:textId="27132E10" w:rsidR="002858AB" w:rsidRDefault="00CC75E1" w:rsidP="00CC75E1">
      <w:pPr>
        <w:jc w:val="both"/>
        <w:rPr>
          <w:lang w:val="lt-LT"/>
        </w:rPr>
      </w:pPr>
      <w:r w:rsidRPr="00CC75E1">
        <w:rPr>
          <w:lang w:val="lt-LT"/>
        </w:rPr>
        <w:t>Slovakija</w:t>
      </w:r>
    </w:p>
    <w:p w14:paraId="25DADFC6" w14:textId="77777777" w:rsidR="00CC75E1" w:rsidRPr="00CC75E1" w:rsidRDefault="00CC75E1" w:rsidP="00CC75E1">
      <w:pPr>
        <w:jc w:val="both"/>
        <w:rPr>
          <w:iCs/>
          <w:lang w:val="lt-LT" w:eastAsia="lt-LT"/>
        </w:rPr>
      </w:pPr>
    </w:p>
    <w:p w14:paraId="7DA3578A" w14:textId="069C0C63" w:rsidR="005E24B3" w:rsidRPr="00005CCF" w:rsidRDefault="005E24B3" w:rsidP="002B02E6">
      <w:pPr>
        <w:jc w:val="both"/>
        <w:rPr>
          <w:lang w:val="lt-LT" w:eastAsia="lt-LT"/>
        </w:rPr>
      </w:pPr>
      <w:r w:rsidRPr="00005CCF">
        <w:rPr>
          <w:lang w:val="lt-LT" w:eastAsia="lt-LT"/>
        </w:rPr>
        <w:t>Jeigu apie šį vaistą norite sužinoti daugiau, kreipkitės į vietinį registruotojo atstovą:</w:t>
      </w:r>
    </w:p>
    <w:p w14:paraId="7E624A4E" w14:textId="7B539FA1" w:rsidR="005E24B3" w:rsidRDefault="005E24B3" w:rsidP="002B02E6">
      <w:pPr>
        <w:jc w:val="both"/>
        <w:rPr>
          <w:lang w:val="lt-LT" w:eastAsia="lt-LT"/>
        </w:rPr>
      </w:pPr>
    </w:p>
    <w:p w14:paraId="7EED72CC" w14:textId="77777777" w:rsidR="00CC75E1" w:rsidRPr="00122DAF" w:rsidRDefault="00CC75E1" w:rsidP="00CC75E1">
      <w:pPr>
        <w:tabs>
          <w:tab w:val="left" w:pos="360"/>
        </w:tabs>
        <w:rPr>
          <w:lang w:val="it-CH"/>
        </w:rPr>
      </w:pPr>
      <w:r w:rsidRPr="00122DAF">
        <w:rPr>
          <w:lang w:val="it-CH"/>
        </w:rPr>
        <w:t>UAB “Berlin Chemie Menarini Baltic”</w:t>
      </w:r>
    </w:p>
    <w:p w14:paraId="7659E874" w14:textId="77777777" w:rsidR="00CC75E1" w:rsidRPr="00CC75E1" w:rsidRDefault="00CC75E1" w:rsidP="00CC75E1">
      <w:pPr>
        <w:tabs>
          <w:tab w:val="left" w:pos="360"/>
        </w:tabs>
        <w:rPr>
          <w:lang w:val="sv-SE"/>
        </w:rPr>
      </w:pPr>
      <w:r w:rsidRPr="00CC75E1">
        <w:rPr>
          <w:lang w:val="sv-SE"/>
        </w:rPr>
        <w:t>J. Jasinskio g. 16a, LT-03163 Vilnius</w:t>
      </w:r>
    </w:p>
    <w:p w14:paraId="72379D27" w14:textId="77777777" w:rsidR="00CC75E1" w:rsidRPr="00FF35A4" w:rsidRDefault="00CC75E1" w:rsidP="00CC75E1">
      <w:pPr>
        <w:tabs>
          <w:tab w:val="left" w:pos="360"/>
        </w:tabs>
        <w:rPr>
          <w:lang w:val="sv-SE"/>
        </w:rPr>
      </w:pPr>
      <w:r w:rsidRPr="00FF35A4">
        <w:rPr>
          <w:lang w:val="sv-SE"/>
        </w:rPr>
        <w:t>Lietuva</w:t>
      </w:r>
    </w:p>
    <w:p w14:paraId="5A94DA7A" w14:textId="5F4E71B1" w:rsidR="00CC75E1" w:rsidRPr="00FF35A4" w:rsidRDefault="00CC75E1" w:rsidP="00CC75E1">
      <w:pPr>
        <w:tabs>
          <w:tab w:val="left" w:pos="360"/>
        </w:tabs>
        <w:rPr>
          <w:lang w:val="sv-SE"/>
        </w:rPr>
      </w:pPr>
      <w:r w:rsidRPr="00FF35A4">
        <w:rPr>
          <w:lang w:val="sv-SE"/>
        </w:rPr>
        <w:t>Tel.: +370 5 269 19 47</w:t>
      </w:r>
    </w:p>
    <w:p w14:paraId="1B8E5729" w14:textId="58F1C53C" w:rsidR="00CC75E1" w:rsidRPr="00FF35A4" w:rsidRDefault="00CC75E1" w:rsidP="00CC75E1">
      <w:pPr>
        <w:tabs>
          <w:tab w:val="left" w:pos="360"/>
        </w:tabs>
        <w:rPr>
          <w:lang w:val="sv-SE"/>
        </w:rPr>
      </w:pPr>
      <w:r w:rsidRPr="00FF35A4">
        <w:rPr>
          <w:lang w:val="sv-SE"/>
        </w:rPr>
        <w:t xml:space="preserve">El. paštas: </w:t>
      </w:r>
      <w:hyperlink r:id="rId8" w:history="1">
        <w:r w:rsidRPr="00FF35A4">
          <w:rPr>
            <w:color w:val="0000FF"/>
            <w:u w:val="single"/>
            <w:lang w:val="sv-SE"/>
          </w:rPr>
          <w:t>lt@berlin-chemie.com</w:t>
        </w:r>
      </w:hyperlink>
    </w:p>
    <w:p w14:paraId="521FED5B" w14:textId="2DE19E4A" w:rsidR="00CC75E1" w:rsidRDefault="00CC75E1" w:rsidP="002B02E6">
      <w:pPr>
        <w:jc w:val="both"/>
        <w:rPr>
          <w:lang w:val="lt-LT" w:eastAsia="lt-LT"/>
        </w:rPr>
      </w:pPr>
    </w:p>
    <w:p w14:paraId="43825BBE" w14:textId="7B066036" w:rsidR="00CC75E1" w:rsidRDefault="00CC75E1" w:rsidP="002B02E6">
      <w:pPr>
        <w:jc w:val="both"/>
        <w:rPr>
          <w:lang w:val="lt-LT" w:eastAsia="lt-LT"/>
        </w:rPr>
      </w:pPr>
    </w:p>
    <w:p w14:paraId="3EA5EFCD" w14:textId="77777777" w:rsidR="00CC75E1" w:rsidRPr="00005CCF" w:rsidRDefault="00CC75E1" w:rsidP="002B02E6">
      <w:pPr>
        <w:jc w:val="both"/>
        <w:rPr>
          <w:lang w:val="lt-LT" w:eastAsia="lt-LT"/>
        </w:rPr>
      </w:pPr>
    </w:p>
    <w:p w14:paraId="475EAB05" w14:textId="05D3F083" w:rsidR="005E24B3" w:rsidRPr="00005CCF" w:rsidRDefault="005E24B3" w:rsidP="002B02E6">
      <w:pPr>
        <w:jc w:val="both"/>
        <w:rPr>
          <w:b/>
          <w:bCs/>
          <w:lang w:val="lt-LT" w:eastAsia="lt-LT"/>
        </w:rPr>
      </w:pPr>
      <w:r w:rsidRPr="00005CCF">
        <w:rPr>
          <w:b/>
          <w:bCs/>
          <w:lang w:val="lt-LT" w:eastAsia="lt-LT"/>
        </w:rPr>
        <w:t>Šis vaistas Europos ekonominės erdvės valstybėse narėse</w:t>
      </w:r>
      <w:r w:rsidR="002858AB" w:rsidRPr="00005CCF">
        <w:rPr>
          <w:b/>
          <w:bCs/>
          <w:lang w:val="lt-LT" w:eastAsia="lt-LT"/>
        </w:rPr>
        <w:t xml:space="preserve"> yra</w:t>
      </w:r>
      <w:r w:rsidRPr="00005CCF">
        <w:rPr>
          <w:b/>
          <w:bCs/>
          <w:lang w:val="lt-LT" w:eastAsia="lt-LT"/>
        </w:rPr>
        <w:t xml:space="preserve"> registruotas tokiais pavadinimais</w:t>
      </w:r>
    </w:p>
    <w:p w14:paraId="6A503E6A" w14:textId="53C41864" w:rsidR="002858AB" w:rsidRPr="00005CCF" w:rsidRDefault="002858AB" w:rsidP="002858AB">
      <w:pPr>
        <w:rPr>
          <w:lang w:val="lt-LT"/>
        </w:rPr>
      </w:pPr>
      <w:r w:rsidRPr="00005CCF">
        <w:rPr>
          <w:lang w:val="lt-LT"/>
        </w:rPr>
        <w:t>Est</w:t>
      </w:r>
      <w:r w:rsidR="003D710A" w:rsidRPr="00005CCF">
        <w:rPr>
          <w:lang w:val="lt-LT"/>
        </w:rPr>
        <w:t>ija</w:t>
      </w:r>
      <w:r w:rsidRPr="00005CCF">
        <w:rPr>
          <w:lang w:val="lt-LT"/>
        </w:rPr>
        <w:t>, Austri</w:t>
      </w:r>
      <w:r w:rsidR="003D710A" w:rsidRPr="00005CCF">
        <w:rPr>
          <w:lang w:val="lt-LT"/>
        </w:rPr>
        <w:t>j</w:t>
      </w:r>
      <w:r w:rsidRPr="00005CCF">
        <w:rPr>
          <w:lang w:val="lt-LT"/>
        </w:rPr>
        <w:t>a, Belgi</w:t>
      </w:r>
      <w:r w:rsidR="003D710A" w:rsidRPr="00005CCF">
        <w:rPr>
          <w:lang w:val="lt-LT"/>
        </w:rPr>
        <w:t>ja</w:t>
      </w:r>
      <w:r w:rsidRPr="00005CCF">
        <w:rPr>
          <w:lang w:val="lt-LT"/>
        </w:rPr>
        <w:t>, Bulgari</w:t>
      </w:r>
      <w:r w:rsidR="003D710A" w:rsidRPr="00005CCF">
        <w:rPr>
          <w:lang w:val="lt-LT"/>
        </w:rPr>
        <w:t>j</w:t>
      </w:r>
      <w:r w:rsidRPr="00005CCF">
        <w:rPr>
          <w:lang w:val="lt-LT"/>
        </w:rPr>
        <w:t xml:space="preserve">a, </w:t>
      </w:r>
      <w:r w:rsidR="003D710A" w:rsidRPr="00005CCF">
        <w:rPr>
          <w:lang w:val="lt-LT"/>
        </w:rPr>
        <w:t>K</w:t>
      </w:r>
      <w:r w:rsidRPr="00005CCF">
        <w:rPr>
          <w:lang w:val="lt-LT"/>
        </w:rPr>
        <w:t>roati</w:t>
      </w:r>
      <w:r w:rsidR="003D710A" w:rsidRPr="00005CCF">
        <w:rPr>
          <w:lang w:val="lt-LT"/>
        </w:rPr>
        <w:t>j</w:t>
      </w:r>
      <w:r w:rsidRPr="00005CCF">
        <w:rPr>
          <w:lang w:val="lt-LT"/>
        </w:rPr>
        <w:t>a, Gr</w:t>
      </w:r>
      <w:r w:rsidR="003D710A" w:rsidRPr="00005CCF">
        <w:rPr>
          <w:lang w:val="lt-LT"/>
        </w:rPr>
        <w:t>aikija</w:t>
      </w:r>
      <w:r w:rsidRPr="00005CCF">
        <w:rPr>
          <w:lang w:val="lt-LT"/>
        </w:rPr>
        <w:t xml:space="preserve">, </w:t>
      </w:r>
      <w:r w:rsidR="003D710A" w:rsidRPr="00005CCF">
        <w:rPr>
          <w:lang w:val="lt-LT"/>
        </w:rPr>
        <w:t>Vengrija</w:t>
      </w:r>
      <w:r w:rsidRPr="00005CCF">
        <w:rPr>
          <w:lang w:val="lt-LT"/>
        </w:rPr>
        <w:t xml:space="preserve">, </w:t>
      </w:r>
      <w:r w:rsidR="003D710A" w:rsidRPr="00005CCF">
        <w:rPr>
          <w:lang w:val="lt-LT"/>
        </w:rPr>
        <w:t>Airija</w:t>
      </w:r>
      <w:r w:rsidRPr="00005CCF">
        <w:rPr>
          <w:lang w:val="lt-LT"/>
        </w:rPr>
        <w:t>, Latvi</w:t>
      </w:r>
      <w:r w:rsidR="003D710A" w:rsidRPr="00005CCF">
        <w:rPr>
          <w:lang w:val="lt-LT"/>
        </w:rPr>
        <w:t>j</w:t>
      </w:r>
      <w:r w:rsidRPr="00005CCF">
        <w:rPr>
          <w:lang w:val="lt-LT"/>
        </w:rPr>
        <w:t>a, Li</w:t>
      </w:r>
      <w:r w:rsidR="003D710A" w:rsidRPr="00005CCF">
        <w:rPr>
          <w:lang w:val="lt-LT"/>
        </w:rPr>
        <w:t>etuv</w:t>
      </w:r>
      <w:r w:rsidRPr="00005CCF">
        <w:rPr>
          <w:lang w:val="lt-LT"/>
        </w:rPr>
        <w:t>a, L</w:t>
      </w:r>
      <w:r w:rsidR="003D710A" w:rsidRPr="00005CCF">
        <w:rPr>
          <w:lang w:val="lt-LT"/>
        </w:rPr>
        <w:t>i</w:t>
      </w:r>
      <w:r w:rsidRPr="00005CCF">
        <w:rPr>
          <w:lang w:val="lt-LT"/>
        </w:rPr>
        <w:t>u</w:t>
      </w:r>
      <w:r w:rsidR="003D710A" w:rsidRPr="00005CCF">
        <w:rPr>
          <w:lang w:val="lt-LT"/>
        </w:rPr>
        <w:t>ks</w:t>
      </w:r>
      <w:r w:rsidRPr="00005CCF">
        <w:rPr>
          <w:lang w:val="lt-LT"/>
        </w:rPr>
        <w:t>emburg</w:t>
      </w:r>
      <w:r w:rsidR="003D710A" w:rsidRPr="00005CCF">
        <w:rPr>
          <w:lang w:val="lt-LT"/>
        </w:rPr>
        <w:t>as</w:t>
      </w:r>
      <w:r w:rsidRPr="00005CCF">
        <w:rPr>
          <w:lang w:val="lt-LT"/>
        </w:rPr>
        <w:t xml:space="preserve">, </w:t>
      </w:r>
      <w:r w:rsidR="003D710A" w:rsidRPr="00005CCF">
        <w:rPr>
          <w:lang w:val="lt-LT"/>
        </w:rPr>
        <w:t>Lenkija</w:t>
      </w:r>
      <w:r w:rsidRPr="00005CCF">
        <w:rPr>
          <w:lang w:val="lt-LT"/>
        </w:rPr>
        <w:t>, R</w:t>
      </w:r>
      <w:r w:rsidR="003D710A" w:rsidRPr="00005CCF">
        <w:rPr>
          <w:lang w:val="lt-LT"/>
        </w:rPr>
        <w:t>u</w:t>
      </w:r>
      <w:r w:rsidRPr="00005CCF">
        <w:rPr>
          <w:lang w:val="lt-LT"/>
        </w:rPr>
        <w:t>m</w:t>
      </w:r>
      <w:r w:rsidR="003D710A" w:rsidRPr="00005CCF">
        <w:rPr>
          <w:lang w:val="lt-LT"/>
        </w:rPr>
        <w:t>u</w:t>
      </w:r>
      <w:r w:rsidRPr="00005CCF">
        <w:rPr>
          <w:lang w:val="lt-LT"/>
        </w:rPr>
        <w:t>ni</w:t>
      </w:r>
      <w:r w:rsidR="003D710A" w:rsidRPr="00005CCF">
        <w:rPr>
          <w:lang w:val="lt-LT"/>
        </w:rPr>
        <w:t>j</w:t>
      </w:r>
      <w:r w:rsidRPr="00005CCF">
        <w:rPr>
          <w:lang w:val="lt-LT"/>
        </w:rPr>
        <w:t>a, Slovak</w:t>
      </w:r>
      <w:r w:rsidR="003D710A" w:rsidRPr="00005CCF">
        <w:rPr>
          <w:lang w:val="lt-LT"/>
        </w:rPr>
        <w:t>ij</w:t>
      </w:r>
      <w:r w:rsidR="000169F0">
        <w:rPr>
          <w:lang w:val="lt-LT"/>
        </w:rPr>
        <w:t>a</w:t>
      </w:r>
      <w:r w:rsidRPr="00005CCF">
        <w:rPr>
          <w:lang w:val="lt-LT"/>
        </w:rPr>
        <w:t xml:space="preserve">, </w:t>
      </w:r>
      <w:r w:rsidR="003D710A" w:rsidRPr="00005CCF">
        <w:rPr>
          <w:lang w:val="lt-LT"/>
        </w:rPr>
        <w:t>Ispanija</w:t>
      </w:r>
      <w:r w:rsidRPr="00005CCF">
        <w:rPr>
          <w:lang w:val="lt-LT"/>
        </w:rPr>
        <w:t xml:space="preserve">: </w:t>
      </w:r>
      <w:proofErr w:type="spellStart"/>
      <w:r w:rsidRPr="00005CCF">
        <w:rPr>
          <w:lang w:val="lt-LT"/>
        </w:rPr>
        <w:t>Twilev</w:t>
      </w:r>
      <w:proofErr w:type="spellEnd"/>
    </w:p>
    <w:p w14:paraId="23775382" w14:textId="3A798444" w:rsidR="002858AB" w:rsidRPr="00005CCF" w:rsidRDefault="003D710A" w:rsidP="002858AB">
      <w:pPr>
        <w:rPr>
          <w:lang w:val="lt-LT"/>
        </w:rPr>
      </w:pPr>
      <w:r w:rsidRPr="00005CCF">
        <w:rPr>
          <w:lang w:val="lt-LT"/>
        </w:rPr>
        <w:t>Čekijos</w:t>
      </w:r>
      <w:r w:rsidR="002858AB" w:rsidRPr="00005CCF">
        <w:rPr>
          <w:lang w:val="lt-LT"/>
        </w:rPr>
        <w:t xml:space="preserve"> Re</w:t>
      </w:r>
      <w:r w:rsidRPr="00005CCF">
        <w:rPr>
          <w:lang w:val="lt-LT"/>
        </w:rPr>
        <w:t>s</w:t>
      </w:r>
      <w:r w:rsidR="002858AB" w:rsidRPr="00005CCF">
        <w:rPr>
          <w:lang w:val="lt-LT"/>
        </w:rPr>
        <w:t>publi</w:t>
      </w:r>
      <w:r w:rsidRPr="00005CCF">
        <w:rPr>
          <w:lang w:val="lt-LT"/>
        </w:rPr>
        <w:t>ka</w:t>
      </w:r>
      <w:r w:rsidR="002858AB" w:rsidRPr="00005CCF">
        <w:rPr>
          <w:lang w:val="lt-LT"/>
        </w:rPr>
        <w:t xml:space="preserve">: </w:t>
      </w:r>
      <w:proofErr w:type="spellStart"/>
      <w:r w:rsidR="002858AB" w:rsidRPr="00005CCF">
        <w:rPr>
          <w:lang w:val="lt-LT"/>
        </w:rPr>
        <w:t>Nebotruv</w:t>
      </w:r>
      <w:proofErr w:type="spellEnd"/>
    </w:p>
    <w:p w14:paraId="33CB6464" w14:textId="539C95D4" w:rsidR="002858AB" w:rsidRPr="00005CCF" w:rsidRDefault="002858AB" w:rsidP="002858AB">
      <w:pPr>
        <w:rPr>
          <w:lang w:val="lt-LT"/>
        </w:rPr>
      </w:pPr>
      <w:r w:rsidRPr="00005CCF">
        <w:rPr>
          <w:lang w:val="lt-LT"/>
        </w:rPr>
        <w:t>Ital</w:t>
      </w:r>
      <w:r w:rsidR="003D710A" w:rsidRPr="00005CCF">
        <w:rPr>
          <w:lang w:val="lt-LT"/>
        </w:rPr>
        <w:t>ija</w:t>
      </w:r>
      <w:r w:rsidRPr="00005CCF">
        <w:rPr>
          <w:lang w:val="lt-LT"/>
        </w:rPr>
        <w:t>, Slov</w:t>
      </w:r>
      <w:r w:rsidR="003D710A" w:rsidRPr="00005CCF">
        <w:rPr>
          <w:lang w:val="lt-LT"/>
        </w:rPr>
        <w:t>ė</w:t>
      </w:r>
      <w:r w:rsidRPr="00005CCF">
        <w:rPr>
          <w:lang w:val="lt-LT"/>
        </w:rPr>
        <w:t>ni</w:t>
      </w:r>
      <w:r w:rsidR="003D710A" w:rsidRPr="00005CCF">
        <w:rPr>
          <w:lang w:val="lt-LT"/>
        </w:rPr>
        <w:t>j</w:t>
      </w:r>
      <w:r w:rsidRPr="00005CCF">
        <w:rPr>
          <w:lang w:val="lt-LT"/>
        </w:rPr>
        <w:t xml:space="preserve">a: </w:t>
      </w:r>
      <w:proofErr w:type="spellStart"/>
      <w:r w:rsidRPr="00005CCF">
        <w:rPr>
          <w:lang w:val="lt-LT"/>
        </w:rPr>
        <w:t>Ezerdence</w:t>
      </w:r>
      <w:proofErr w:type="spellEnd"/>
    </w:p>
    <w:p w14:paraId="1CD712B8" w14:textId="05157C68" w:rsidR="002858AB" w:rsidRPr="00005CCF" w:rsidRDefault="00A577D0" w:rsidP="002858AB">
      <w:pPr>
        <w:rPr>
          <w:lang w:val="lt-LT"/>
        </w:rPr>
      </w:pPr>
      <w:r>
        <w:rPr>
          <w:lang w:val="lt-LT"/>
        </w:rPr>
        <w:t xml:space="preserve">Prancūzija, </w:t>
      </w:r>
      <w:r w:rsidR="002858AB" w:rsidRPr="00005CCF">
        <w:rPr>
          <w:lang w:val="lt-LT"/>
        </w:rPr>
        <w:t>Portugal</w:t>
      </w:r>
      <w:r w:rsidR="003D710A" w:rsidRPr="00005CCF">
        <w:rPr>
          <w:lang w:val="lt-LT"/>
        </w:rPr>
        <w:t>ija</w:t>
      </w:r>
      <w:r w:rsidR="002858AB" w:rsidRPr="00005CCF">
        <w:rPr>
          <w:lang w:val="lt-LT"/>
        </w:rPr>
        <w:t xml:space="preserve">: </w:t>
      </w:r>
      <w:proofErr w:type="spellStart"/>
      <w:r w:rsidR="002858AB" w:rsidRPr="00005CCF">
        <w:rPr>
          <w:lang w:val="lt-LT"/>
        </w:rPr>
        <w:t>Nebopek</w:t>
      </w:r>
      <w:proofErr w:type="spellEnd"/>
    </w:p>
    <w:p w14:paraId="1CE4BC45" w14:textId="77777777" w:rsidR="005E24B3" w:rsidRPr="00005CCF" w:rsidRDefault="005E24B3" w:rsidP="002B02E6">
      <w:pPr>
        <w:jc w:val="both"/>
        <w:rPr>
          <w:lang w:val="lt-LT" w:eastAsia="lt-LT"/>
        </w:rPr>
      </w:pPr>
    </w:p>
    <w:p w14:paraId="0E1753A0" w14:textId="198B1591" w:rsidR="005E24B3" w:rsidRPr="00CC75E1" w:rsidRDefault="005E24B3" w:rsidP="002B02E6">
      <w:pPr>
        <w:jc w:val="both"/>
        <w:rPr>
          <w:b/>
          <w:bCs/>
          <w:lang w:val="lt-LT" w:eastAsia="lt-LT"/>
        </w:rPr>
      </w:pPr>
      <w:r w:rsidRPr="00005CCF">
        <w:rPr>
          <w:b/>
          <w:bCs/>
          <w:lang w:val="lt-LT" w:eastAsia="lt-LT"/>
        </w:rPr>
        <w:t>Šis pakuotės lapelis paskutinį kartą peržiūrėtas</w:t>
      </w:r>
      <w:r w:rsidR="00CC75E1">
        <w:rPr>
          <w:b/>
          <w:bCs/>
          <w:lang w:val="lt-LT" w:eastAsia="lt-LT"/>
        </w:rPr>
        <w:t xml:space="preserve"> </w:t>
      </w:r>
      <w:r w:rsidR="00122DAF">
        <w:rPr>
          <w:b/>
          <w:bCs/>
          <w:lang w:val="lt-LT" w:eastAsia="lt-LT"/>
        </w:rPr>
        <w:t>2026-05-14.</w:t>
      </w:r>
    </w:p>
    <w:p w14:paraId="2FEFC937" w14:textId="77777777" w:rsidR="005E24B3" w:rsidRPr="00005CCF" w:rsidRDefault="005E24B3" w:rsidP="002B02E6">
      <w:pPr>
        <w:jc w:val="both"/>
        <w:rPr>
          <w:lang w:val="lt-LT" w:eastAsia="lt-LT"/>
        </w:rPr>
      </w:pPr>
    </w:p>
    <w:p w14:paraId="33FB10E0" w14:textId="52C66F38" w:rsidR="00B96C08" w:rsidRPr="00CC75E1" w:rsidRDefault="00CC75E1" w:rsidP="00B96C08">
      <w:pPr>
        <w:tabs>
          <w:tab w:val="center" w:pos="4819"/>
          <w:tab w:val="right" w:pos="9638"/>
        </w:tabs>
        <w:rPr>
          <w:lang w:val="lt-LT"/>
        </w:rPr>
      </w:pPr>
      <w:r w:rsidRPr="00CC75E1">
        <w:rPr>
          <w:lang w:val="lt-LT" w:eastAsia="lt-LT"/>
        </w:rPr>
        <w:t xml:space="preserve">Išsami informacija apie šį vaistą pateikiama Valstybinės vaistų kontrolės tarnybos prie Lietuvos Respublikos sveikatos apsaugos ministerijos tinklalapyje </w:t>
      </w:r>
      <w:hyperlink r:id="rId9" w:history="1">
        <w:r w:rsidRPr="00CC75E1">
          <w:rPr>
            <w:rStyle w:val="Hipersaitas"/>
            <w:lang w:val="lt-LT" w:eastAsia="lt-LT"/>
          </w:rPr>
          <w:t>https://vvkt.lrv.lt/lt/</w:t>
        </w:r>
      </w:hyperlink>
      <w:r w:rsidRPr="00CC75E1">
        <w:rPr>
          <w:lang w:val="lt-LT" w:eastAsia="lt-LT"/>
        </w:rPr>
        <w:t>.</w:t>
      </w:r>
    </w:p>
    <w:p w14:paraId="27DF1886" w14:textId="77777777" w:rsidR="002B02E6" w:rsidRPr="00005CCF" w:rsidRDefault="002B02E6" w:rsidP="00B96C08">
      <w:pPr>
        <w:numPr>
          <w:ilvl w:val="12"/>
          <w:numId w:val="0"/>
        </w:numPr>
        <w:ind w:right="-2"/>
        <w:rPr>
          <w:lang w:val="lt-LT"/>
        </w:rPr>
      </w:pPr>
    </w:p>
    <w:sectPr w:rsidR="002B02E6" w:rsidRPr="00005CCF" w:rsidSect="00AC354A">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7F28" w14:textId="77777777" w:rsidR="00E8667A" w:rsidRDefault="00E8667A">
      <w:r>
        <w:separator/>
      </w:r>
    </w:p>
  </w:endnote>
  <w:endnote w:type="continuationSeparator" w:id="0">
    <w:p w14:paraId="6255EF88" w14:textId="77777777" w:rsidR="00E8667A" w:rsidRDefault="00E8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375928669"/>
      <w:docPartObj>
        <w:docPartGallery w:val="Page Numbers (Bottom of Page)"/>
        <w:docPartUnique/>
      </w:docPartObj>
    </w:sdtPr>
    <w:sdtEndPr>
      <w:rPr>
        <w:rStyle w:val="Puslapionumeris"/>
      </w:rPr>
    </w:sdtEndPr>
    <w:sdtContent>
      <w:p w14:paraId="305BF77C" w14:textId="4478526A" w:rsidR="003349B8" w:rsidRDefault="003349B8" w:rsidP="00010A0A">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000047B" w14:textId="7DB1FDA1" w:rsidR="003349B8" w:rsidRDefault="003349B8">
    <w:pPr>
      <w:pBdr>
        <w:top w:val="nil"/>
        <w:left w:val="nil"/>
        <w:bottom w:val="nil"/>
        <w:right w:val="nil"/>
        <w:between w:val="nil"/>
      </w:pBdr>
      <w:tabs>
        <w:tab w:val="center" w:pos="4819"/>
        <w:tab w:val="right" w:pos="9638"/>
      </w:tabs>
      <w:jc w:val="right"/>
      <w:rPr>
        <w:rFonts w:ascii="Courier New" w:eastAsia="Courier New" w:hAnsi="Courier New" w:cs="Courier New"/>
        <w:color w:val="000000"/>
        <w:sz w:val="24"/>
        <w:szCs w:val="24"/>
      </w:rPr>
    </w:pPr>
  </w:p>
  <w:p w14:paraId="0000047C" w14:textId="77777777" w:rsidR="003349B8" w:rsidRDefault="003349B8">
    <w:pPr>
      <w:pBdr>
        <w:top w:val="nil"/>
        <w:left w:val="nil"/>
        <w:bottom w:val="nil"/>
        <w:right w:val="nil"/>
        <w:between w:val="nil"/>
      </w:pBdr>
      <w:tabs>
        <w:tab w:val="center" w:pos="4819"/>
        <w:tab w:val="right" w:pos="9638"/>
      </w:tabs>
      <w:ind w:right="360"/>
      <w:jc w:val="both"/>
      <w:rPr>
        <w:rFonts w:ascii="Courier New" w:eastAsia="Courier New" w:hAnsi="Courier New" w:cs="Courier New"/>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06184"/>
      <w:docPartObj>
        <w:docPartGallery w:val="Page Numbers (Bottom of Page)"/>
        <w:docPartUnique/>
      </w:docPartObj>
    </w:sdtPr>
    <w:sdtEndPr>
      <w:rPr>
        <w:rFonts w:ascii="Times New Roman" w:hAnsi="Times New Roman"/>
        <w:noProof/>
        <w:sz w:val="22"/>
      </w:rPr>
    </w:sdtEndPr>
    <w:sdtContent>
      <w:p w14:paraId="76F7A48A" w14:textId="0E79F152" w:rsidR="003349B8" w:rsidRPr="004E7206" w:rsidRDefault="003349B8">
        <w:pPr>
          <w:pStyle w:val="Porat"/>
          <w:jc w:val="right"/>
          <w:rPr>
            <w:rFonts w:ascii="Times New Roman" w:hAnsi="Times New Roman"/>
            <w:sz w:val="22"/>
          </w:rPr>
        </w:pPr>
        <w:r w:rsidRPr="004E7206">
          <w:rPr>
            <w:rFonts w:ascii="Times New Roman" w:hAnsi="Times New Roman"/>
            <w:sz w:val="22"/>
          </w:rPr>
          <w:fldChar w:fldCharType="begin"/>
        </w:r>
        <w:r w:rsidRPr="004E7206">
          <w:rPr>
            <w:rFonts w:ascii="Times New Roman" w:hAnsi="Times New Roman"/>
            <w:sz w:val="22"/>
          </w:rPr>
          <w:instrText xml:space="preserve"> PAGE   \* MERGEFORMAT </w:instrText>
        </w:r>
        <w:r w:rsidRPr="004E7206">
          <w:rPr>
            <w:rFonts w:ascii="Times New Roman" w:hAnsi="Times New Roman"/>
            <w:sz w:val="22"/>
          </w:rPr>
          <w:fldChar w:fldCharType="separate"/>
        </w:r>
        <w:r w:rsidRPr="004E7206">
          <w:rPr>
            <w:rFonts w:ascii="Times New Roman" w:hAnsi="Times New Roman"/>
            <w:noProof/>
            <w:sz w:val="22"/>
          </w:rPr>
          <w:t>2</w:t>
        </w:r>
        <w:r w:rsidRPr="004E7206">
          <w:rPr>
            <w:rFonts w:ascii="Times New Roman" w:hAnsi="Times New Roman"/>
            <w:noProof/>
            <w:sz w:val="22"/>
          </w:rPr>
          <w:fldChar w:fldCharType="end"/>
        </w:r>
      </w:p>
    </w:sdtContent>
  </w:sdt>
  <w:p w14:paraId="0000047E" w14:textId="1A8C0FCE" w:rsidR="003349B8" w:rsidRPr="004E7206" w:rsidRDefault="003349B8" w:rsidP="004E7206">
    <w:pPr>
      <w:pStyle w:val="Porat"/>
      <w:tabs>
        <w:tab w:val="left" w:pos="840"/>
      </w:tabs>
      <w:jc w:val="left"/>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D" w14:textId="77777777" w:rsidR="003349B8" w:rsidRDefault="003349B8">
    <w:pPr>
      <w:pBdr>
        <w:top w:val="nil"/>
        <w:left w:val="nil"/>
        <w:bottom w:val="nil"/>
        <w:right w:val="nil"/>
        <w:between w:val="nil"/>
      </w:pBdr>
      <w:tabs>
        <w:tab w:val="center" w:pos="4819"/>
        <w:tab w:val="right" w:pos="9638"/>
      </w:tabs>
      <w:jc w:val="both"/>
      <w:rPr>
        <w:rFonts w:ascii="Courier New" w:eastAsia="Courier New" w:hAnsi="Courier New" w:cs="Courier New"/>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C7B6" w14:textId="77777777" w:rsidR="00E8667A" w:rsidRDefault="00E8667A">
      <w:r>
        <w:separator/>
      </w:r>
    </w:p>
  </w:footnote>
  <w:footnote w:type="continuationSeparator" w:id="0">
    <w:p w14:paraId="1C219AA8" w14:textId="77777777" w:rsidR="00E8667A" w:rsidRDefault="00E8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9" w14:textId="77777777" w:rsidR="003349B8" w:rsidRDefault="003349B8">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65B4" w14:textId="77777777" w:rsidR="001850B4" w:rsidRDefault="001850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A" w14:textId="77777777" w:rsidR="003349B8" w:rsidRDefault="003349B8">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025"/>
    <w:multiLevelType w:val="multilevel"/>
    <w:tmpl w:val="CCFC913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D10891"/>
    <w:multiLevelType w:val="multilevel"/>
    <w:tmpl w:val="822E7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FE4B0B"/>
    <w:multiLevelType w:val="hybridMultilevel"/>
    <w:tmpl w:val="954E60EC"/>
    <w:lvl w:ilvl="0" w:tplc="B28AE67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419C8"/>
    <w:multiLevelType w:val="hybridMultilevel"/>
    <w:tmpl w:val="C6924D5A"/>
    <w:lvl w:ilvl="0" w:tplc="DC80C77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627E08"/>
    <w:multiLevelType w:val="hybridMultilevel"/>
    <w:tmpl w:val="2294CE26"/>
    <w:lvl w:ilvl="0" w:tplc="A1B2956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B80AFE"/>
    <w:multiLevelType w:val="multilevel"/>
    <w:tmpl w:val="CC3CA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B30B97"/>
    <w:multiLevelType w:val="multilevel"/>
    <w:tmpl w:val="8834CF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DF089F"/>
    <w:multiLevelType w:val="multilevel"/>
    <w:tmpl w:val="C472CA22"/>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576382"/>
    <w:multiLevelType w:val="hybridMultilevel"/>
    <w:tmpl w:val="5A98F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AA40E7"/>
    <w:multiLevelType w:val="multilevel"/>
    <w:tmpl w:val="53DA252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2E093A4B"/>
    <w:multiLevelType w:val="multilevel"/>
    <w:tmpl w:val="0826EB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65806A7"/>
    <w:multiLevelType w:val="multilevel"/>
    <w:tmpl w:val="067AB0B8"/>
    <w:lvl w:ilvl="0">
      <w:start w:val="1"/>
      <w:numFmt w:val="decimal"/>
      <w:lvlText w:val="%1."/>
      <w:lvlJc w:val="left"/>
      <w:pPr>
        <w:ind w:left="567" w:hanging="567"/>
      </w:pPr>
      <w:rPr>
        <w:b/>
        <w:bCs/>
      </w:rPr>
    </w:lvl>
    <w:lvl w:ilvl="1">
      <w:start w:val="1"/>
      <w:numFmt w:val="decimal"/>
      <w:lvlText w:val="%1.%2."/>
      <w:lvlJc w:val="left"/>
      <w:pPr>
        <w:ind w:left="207" w:hanging="207"/>
      </w:pPr>
      <w:rPr>
        <w:rFonts w:ascii="Times New Roman" w:eastAsia="Times New Roman" w:hAnsi="Times New Roman" w:cs="Times New Roman"/>
        <w:b/>
        <w:i w:val="0"/>
        <w:smallCaps w:val="0"/>
        <w:strike w:val="0"/>
        <w:color w:val="000000"/>
        <w:u w:val="none"/>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3953AE"/>
    <w:multiLevelType w:val="hybridMultilevel"/>
    <w:tmpl w:val="81ECA82E"/>
    <w:lvl w:ilvl="0" w:tplc="98E6300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54581A"/>
    <w:multiLevelType w:val="multilevel"/>
    <w:tmpl w:val="5A76E6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2C4610E"/>
    <w:multiLevelType w:val="multilevel"/>
    <w:tmpl w:val="50508636"/>
    <w:lvl w:ilvl="0">
      <w:start w:val="1"/>
      <w:numFmt w:val="decimal"/>
      <w:pStyle w:val="HeadingsSmpC"/>
      <w:lvlText w:val="%1."/>
      <w:lvlJc w:val="left"/>
      <w:pPr>
        <w:tabs>
          <w:tab w:val="num" w:pos="720"/>
        </w:tabs>
        <w:ind w:left="720" w:hanging="720"/>
      </w:pPr>
    </w:lvl>
    <w:lvl w:ilvl="1">
      <w:start w:val="1"/>
      <w:numFmt w:val="decimal"/>
      <w:pStyle w:val="SubheadingsSmpC"/>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4A7590C"/>
    <w:multiLevelType w:val="multilevel"/>
    <w:tmpl w:val="CA6C234C"/>
    <w:lvl w:ilvl="0">
      <w:start w:val="1"/>
      <w:numFmt w:val="bullet"/>
      <w:lvlText w:val="●"/>
      <w:lvlJc w:val="left"/>
      <w:pPr>
        <w:ind w:left="1146" w:hanging="360"/>
      </w:pPr>
      <w:rPr>
        <w:rFonts w:ascii="Noto Sans Symbols" w:eastAsia="Noto Sans Symbols" w:hAnsi="Noto Sans Symbols" w:cs="Noto Sans Symbols"/>
      </w:rPr>
    </w:lvl>
    <w:lvl w:ilvl="1">
      <w:numFmt w:val="bullet"/>
      <w:lvlText w:val="-"/>
      <w:lvlJc w:val="left"/>
      <w:pPr>
        <w:ind w:left="1495" w:hanging="360"/>
      </w:pPr>
      <w:rPr>
        <w:rFonts w:ascii="Times New Roman" w:eastAsia="Times New Roman" w:hAnsi="Times New Roman" w:cs="Times New Roman"/>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62D72AAA"/>
    <w:multiLevelType w:val="multilevel"/>
    <w:tmpl w:val="E938BC16"/>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DC4D63"/>
    <w:multiLevelType w:val="multilevel"/>
    <w:tmpl w:val="1AC43460"/>
    <w:lvl w:ilvl="0">
      <w:start w:val="1"/>
      <w:numFmt w:val="bullet"/>
      <w:lvlText w:val="●"/>
      <w:lvlJc w:val="left"/>
      <w:pPr>
        <w:ind w:left="1146" w:hanging="360"/>
      </w:pPr>
      <w:rPr>
        <w:rFonts w:ascii="Noto Sans Symbols" w:eastAsia="Noto Sans Symbols" w:hAnsi="Noto Sans Symbols" w:cs="Noto Sans Symbols"/>
        <w:strike w:val="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8" w15:restartNumberingAfterBreak="0">
    <w:nsid w:val="68B239E2"/>
    <w:multiLevelType w:val="hybridMultilevel"/>
    <w:tmpl w:val="32101E78"/>
    <w:lvl w:ilvl="0" w:tplc="5BA8B3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60122F"/>
    <w:multiLevelType w:val="multilevel"/>
    <w:tmpl w:val="6D3401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16cid:durableId="1409036731">
    <w:abstractNumId w:val="16"/>
  </w:num>
  <w:num w:numId="2" w16cid:durableId="2008943434">
    <w:abstractNumId w:val="5"/>
  </w:num>
  <w:num w:numId="3" w16cid:durableId="455299911">
    <w:abstractNumId w:val="1"/>
  </w:num>
  <w:num w:numId="4" w16cid:durableId="1172723725">
    <w:abstractNumId w:val="11"/>
  </w:num>
  <w:num w:numId="5" w16cid:durableId="826094496">
    <w:abstractNumId w:val="14"/>
  </w:num>
  <w:num w:numId="6" w16cid:durableId="1039864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3310257">
    <w:abstractNumId w:val="0"/>
  </w:num>
  <w:num w:numId="8" w16cid:durableId="36904280">
    <w:abstractNumId w:val="4"/>
  </w:num>
  <w:num w:numId="9" w16cid:durableId="2065908343">
    <w:abstractNumId w:val="8"/>
  </w:num>
  <w:num w:numId="10" w16cid:durableId="5838427">
    <w:abstractNumId w:val="18"/>
  </w:num>
  <w:num w:numId="11" w16cid:durableId="945116046">
    <w:abstractNumId w:val="7"/>
  </w:num>
  <w:num w:numId="12" w16cid:durableId="256906235">
    <w:abstractNumId w:val="12"/>
  </w:num>
  <w:num w:numId="13" w16cid:durableId="255939893">
    <w:abstractNumId w:val="3"/>
  </w:num>
  <w:num w:numId="14" w16cid:durableId="1634402638">
    <w:abstractNumId w:val="2"/>
  </w:num>
  <w:num w:numId="15" w16cid:durableId="1165440220">
    <w:abstractNumId w:val="15"/>
  </w:num>
  <w:num w:numId="16" w16cid:durableId="234121541">
    <w:abstractNumId w:val="6"/>
  </w:num>
  <w:num w:numId="17" w16cid:durableId="1470324139">
    <w:abstractNumId w:val="19"/>
  </w:num>
  <w:num w:numId="18" w16cid:durableId="1016157374">
    <w:abstractNumId w:val="9"/>
  </w:num>
  <w:num w:numId="19" w16cid:durableId="706488058">
    <w:abstractNumId w:val="17"/>
  </w:num>
  <w:num w:numId="20" w16cid:durableId="69156901">
    <w:abstractNumId w:val="10"/>
  </w:num>
  <w:num w:numId="21" w16cid:durableId="418333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AA"/>
    <w:rsid w:val="000032FB"/>
    <w:rsid w:val="000051D7"/>
    <w:rsid w:val="00005CCF"/>
    <w:rsid w:val="00005D61"/>
    <w:rsid w:val="00006D15"/>
    <w:rsid w:val="00010A0A"/>
    <w:rsid w:val="00012DB2"/>
    <w:rsid w:val="00013881"/>
    <w:rsid w:val="00014818"/>
    <w:rsid w:val="00015653"/>
    <w:rsid w:val="00015854"/>
    <w:rsid w:val="00015FF3"/>
    <w:rsid w:val="000163E6"/>
    <w:rsid w:val="000169F0"/>
    <w:rsid w:val="00016D87"/>
    <w:rsid w:val="00023BF8"/>
    <w:rsid w:val="00023C23"/>
    <w:rsid w:val="000241A0"/>
    <w:rsid w:val="00025329"/>
    <w:rsid w:val="0002617F"/>
    <w:rsid w:val="00031EEA"/>
    <w:rsid w:val="00033153"/>
    <w:rsid w:val="00035841"/>
    <w:rsid w:val="000370FB"/>
    <w:rsid w:val="000372A6"/>
    <w:rsid w:val="00037756"/>
    <w:rsid w:val="000422B2"/>
    <w:rsid w:val="000432B0"/>
    <w:rsid w:val="0004537E"/>
    <w:rsid w:val="0004674E"/>
    <w:rsid w:val="00046917"/>
    <w:rsid w:val="00046BB6"/>
    <w:rsid w:val="00046E0C"/>
    <w:rsid w:val="000518B4"/>
    <w:rsid w:val="00052411"/>
    <w:rsid w:val="00064129"/>
    <w:rsid w:val="00065172"/>
    <w:rsid w:val="00067EAC"/>
    <w:rsid w:val="0007242D"/>
    <w:rsid w:val="00074162"/>
    <w:rsid w:val="000755D0"/>
    <w:rsid w:val="00077CE2"/>
    <w:rsid w:val="00083184"/>
    <w:rsid w:val="000836E7"/>
    <w:rsid w:val="000866D1"/>
    <w:rsid w:val="00094CE0"/>
    <w:rsid w:val="000A04DA"/>
    <w:rsid w:val="000A28E3"/>
    <w:rsid w:val="000A2DA5"/>
    <w:rsid w:val="000A4927"/>
    <w:rsid w:val="000A4F0E"/>
    <w:rsid w:val="000B3701"/>
    <w:rsid w:val="000C117A"/>
    <w:rsid w:val="000C1FA8"/>
    <w:rsid w:val="000C2053"/>
    <w:rsid w:val="000C2663"/>
    <w:rsid w:val="000C2B49"/>
    <w:rsid w:val="000D028C"/>
    <w:rsid w:val="000D116F"/>
    <w:rsid w:val="000D4011"/>
    <w:rsid w:val="000D48B2"/>
    <w:rsid w:val="000E3F9C"/>
    <w:rsid w:val="000E4FA4"/>
    <w:rsid w:val="000E605F"/>
    <w:rsid w:val="000F0C54"/>
    <w:rsid w:val="000F2E16"/>
    <w:rsid w:val="000F59A5"/>
    <w:rsid w:val="00100C44"/>
    <w:rsid w:val="00103C11"/>
    <w:rsid w:val="0010705D"/>
    <w:rsid w:val="001079A2"/>
    <w:rsid w:val="00107A3B"/>
    <w:rsid w:val="00110187"/>
    <w:rsid w:val="0011083E"/>
    <w:rsid w:val="00110E44"/>
    <w:rsid w:val="001133B8"/>
    <w:rsid w:val="0012104B"/>
    <w:rsid w:val="00121FDB"/>
    <w:rsid w:val="00122050"/>
    <w:rsid w:val="00122DAF"/>
    <w:rsid w:val="00123097"/>
    <w:rsid w:val="001307E8"/>
    <w:rsid w:val="0013284C"/>
    <w:rsid w:val="001373E2"/>
    <w:rsid w:val="001518E3"/>
    <w:rsid w:val="00156F31"/>
    <w:rsid w:val="00163F1C"/>
    <w:rsid w:val="001654D3"/>
    <w:rsid w:val="00165F58"/>
    <w:rsid w:val="001662E8"/>
    <w:rsid w:val="0017066A"/>
    <w:rsid w:val="00175B85"/>
    <w:rsid w:val="00177027"/>
    <w:rsid w:val="00183C6E"/>
    <w:rsid w:val="001850B4"/>
    <w:rsid w:val="00192D81"/>
    <w:rsid w:val="001A404C"/>
    <w:rsid w:val="001B2980"/>
    <w:rsid w:val="001B2B9E"/>
    <w:rsid w:val="001B4E3C"/>
    <w:rsid w:val="001B78DD"/>
    <w:rsid w:val="001C1038"/>
    <w:rsid w:val="001C1DE3"/>
    <w:rsid w:val="001C3751"/>
    <w:rsid w:val="001C517E"/>
    <w:rsid w:val="001C5439"/>
    <w:rsid w:val="001C5888"/>
    <w:rsid w:val="001C78D5"/>
    <w:rsid w:val="001D0B3E"/>
    <w:rsid w:val="001D7EDE"/>
    <w:rsid w:val="001E4E26"/>
    <w:rsid w:val="001E4E38"/>
    <w:rsid w:val="001F02E5"/>
    <w:rsid w:val="001F02F4"/>
    <w:rsid w:val="001F219E"/>
    <w:rsid w:val="001F469A"/>
    <w:rsid w:val="001F4ECF"/>
    <w:rsid w:val="00206090"/>
    <w:rsid w:val="00212631"/>
    <w:rsid w:val="002140DB"/>
    <w:rsid w:val="0021529A"/>
    <w:rsid w:val="0021783B"/>
    <w:rsid w:val="00226431"/>
    <w:rsid w:val="00226FEE"/>
    <w:rsid w:val="00227B55"/>
    <w:rsid w:val="00232A5C"/>
    <w:rsid w:val="00235902"/>
    <w:rsid w:val="002400B2"/>
    <w:rsid w:val="002412D1"/>
    <w:rsid w:val="00242766"/>
    <w:rsid w:val="002433BE"/>
    <w:rsid w:val="00246F81"/>
    <w:rsid w:val="00247F1D"/>
    <w:rsid w:val="00250700"/>
    <w:rsid w:val="00255772"/>
    <w:rsid w:val="0026591E"/>
    <w:rsid w:val="00265B3A"/>
    <w:rsid w:val="00273DE2"/>
    <w:rsid w:val="00277548"/>
    <w:rsid w:val="00285144"/>
    <w:rsid w:val="002858AB"/>
    <w:rsid w:val="00285CE5"/>
    <w:rsid w:val="00295A1D"/>
    <w:rsid w:val="00296599"/>
    <w:rsid w:val="00296F48"/>
    <w:rsid w:val="002A0473"/>
    <w:rsid w:val="002A0993"/>
    <w:rsid w:val="002A6557"/>
    <w:rsid w:val="002B02E6"/>
    <w:rsid w:val="002B37CC"/>
    <w:rsid w:val="002B3DBE"/>
    <w:rsid w:val="002B54D5"/>
    <w:rsid w:val="002C092A"/>
    <w:rsid w:val="002C42CB"/>
    <w:rsid w:val="002C5A61"/>
    <w:rsid w:val="002D14E7"/>
    <w:rsid w:val="002D2525"/>
    <w:rsid w:val="002D61B6"/>
    <w:rsid w:val="002D7668"/>
    <w:rsid w:val="002E3F9E"/>
    <w:rsid w:val="002E745D"/>
    <w:rsid w:val="002E7AE2"/>
    <w:rsid w:val="002F32A6"/>
    <w:rsid w:val="002F6565"/>
    <w:rsid w:val="00304439"/>
    <w:rsid w:val="00306DC4"/>
    <w:rsid w:val="00307157"/>
    <w:rsid w:val="003077E0"/>
    <w:rsid w:val="00311921"/>
    <w:rsid w:val="00312EC1"/>
    <w:rsid w:val="00315549"/>
    <w:rsid w:val="003220F0"/>
    <w:rsid w:val="00322ED9"/>
    <w:rsid w:val="00332FF6"/>
    <w:rsid w:val="003336A0"/>
    <w:rsid w:val="0033374D"/>
    <w:rsid w:val="003349B8"/>
    <w:rsid w:val="0034175D"/>
    <w:rsid w:val="00342AE9"/>
    <w:rsid w:val="003445BC"/>
    <w:rsid w:val="00351A6A"/>
    <w:rsid w:val="0035599D"/>
    <w:rsid w:val="0035662F"/>
    <w:rsid w:val="003653CB"/>
    <w:rsid w:val="00366182"/>
    <w:rsid w:val="003706C9"/>
    <w:rsid w:val="0037212C"/>
    <w:rsid w:val="00375CFB"/>
    <w:rsid w:val="00384A3D"/>
    <w:rsid w:val="003863F4"/>
    <w:rsid w:val="003869B0"/>
    <w:rsid w:val="00392C69"/>
    <w:rsid w:val="00393873"/>
    <w:rsid w:val="00395475"/>
    <w:rsid w:val="00396AE4"/>
    <w:rsid w:val="003976E5"/>
    <w:rsid w:val="003A2B03"/>
    <w:rsid w:val="003A65ED"/>
    <w:rsid w:val="003B0FCB"/>
    <w:rsid w:val="003B442C"/>
    <w:rsid w:val="003B5952"/>
    <w:rsid w:val="003C1CA4"/>
    <w:rsid w:val="003C21E6"/>
    <w:rsid w:val="003C24EA"/>
    <w:rsid w:val="003C6C1D"/>
    <w:rsid w:val="003C7643"/>
    <w:rsid w:val="003C7768"/>
    <w:rsid w:val="003C7B7E"/>
    <w:rsid w:val="003D2932"/>
    <w:rsid w:val="003D710A"/>
    <w:rsid w:val="003E386A"/>
    <w:rsid w:val="003F0A7E"/>
    <w:rsid w:val="003F1CF9"/>
    <w:rsid w:val="003F2044"/>
    <w:rsid w:val="003F5D6A"/>
    <w:rsid w:val="003F6238"/>
    <w:rsid w:val="0040041D"/>
    <w:rsid w:val="004004B2"/>
    <w:rsid w:val="004027F4"/>
    <w:rsid w:val="00406697"/>
    <w:rsid w:val="004112EB"/>
    <w:rsid w:val="00411D66"/>
    <w:rsid w:val="004127B5"/>
    <w:rsid w:val="00412B91"/>
    <w:rsid w:val="004209C6"/>
    <w:rsid w:val="0042337F"/>
    <w:rsid w:val="00425370"/>
    <w:rsid w:val="0043142F"/>
    <w:rsid w:val="00433365"/>
    <w:rsid w:val="0043398A"/>
    <w:rsid w:val="00433D89"/>
    <w:rsid w:val="00435766"/>
    <w:rsid w:val="004376FB"/>
    <w:rsid w:val="004450E9"/>
    <w:rsid w:val="00447CBE"/>
    <w:rsid w:val="004552BF"/>
    <w:rsid w:val="00456170"/>
    <w:rsid w:val="004621ED"/>
    <w:rsid w:val="00462504"/>
    <w:rsid w:val="0047150F"/>
    <w:rsid w:val="004735F7"/>
    <w:rsid w:val="00476CC0"/>
    <w:rsid w:val="00484938"/>
    <w:rsid w:val="00485313"/>
    <w:rsid w:val="004909DD"/>
    <w:rsid w:val="0049526B"/>
    <w:rsid w:val="00495A86"/>
    <w:rsid w:val="004A72C9"/>
    <w:rsid w:val="004B0C26"/>
    <w:rsid w:val="004B6DDB"/>
    <w:rsid w:val="004C1A29"/>
    <w:rsid w:val="004C39C2"/>
    <w:rsid w:val="004D1F53"/>
    <w:rsid w:val="004D3FE8"/>
    <w:rsid w:val="004D7C99"/>
    <w:rsid w:val="004D7D0A"/>
    <w:rsid w:val="004E1404"/>
    <w:rsid w:val="004E41E6"/>
    <w:rsid w:val="004E7206"/>
    <w:rsid w:val="0050386A"/>
    <w:rsid w:val="00511F57"/>
    <w:rsid w:val="00521EA6"/>
    <w:rsid w:val="00521F81"/>
    <w:rsid w:val="005235BE"/>
    <w:rsid w:val="005236AA"/>
    <w:rsid w:val="00523F01"/>
    <w:rsid w:val="00524543"/>
    <w:rsid w:val="005261B1"/>
    <w:rsid w:val="005269A3"/>
    <w:rsid w:val="00532CC5"/>
    <w:rsid w:val="00537CB4"/>
    <w:rsid w:val="00547245"/>
    <w:rsid w:val="00553014"/>
    <w:rsid w:val="00553320"/>
    <w:rsid w:val="00554F31"/>
    <w:rsid w:val="00556178"/>
    <w:rsid w:val="00560780"/>
    <w:rsid w:val="005654D6"/>
    <w:rsid w:val="0057163E"/>
    <w:rsid w:val="00572790"/>
    <w:rsid w:val="00575DC5"/>
    <w:rsid w:val="00581C4F"/>
    <w:rsid w:val="005836FC"/>
    <w:rsid w:val="00583ABE"/>
    <w:rsid w:val="00586701"/>
    <w:rsid w:val="00592CFE"/>
    <w:rsid w:val="00596E4F"/>
    <w:rsid w:val="005A628C"/>
    <w:rsid w:val="005B0BA9"/>
    <w:rsid w:val="005B25FF"/>
    <w:rsid w:val="005B40E0"/>
    <w:rsid w:val="005B5A63"/>
    <w:rsid w:val="005B7681"/>
    <w:rsid w:val="005C468F"/>
    <w:rsid w:val="005C7139"/>
    <w:rsid w:val="005D72A1"/>
    <w:rsid w:val="005E24B3"/>
    <w:rsid w:val="005E3CEC"/>
    <w:rsid w:val="005E60E0"/>
    <w:rsid w:val="005E68E3"/>
    <w:rsid w:val="0060385D"/>
    <w:rsid w:val="00603CC6"/>
    <w:rsid w:val="0060471C"/>
    <w:rsid w:val="00605E59"/>
    <w:rsid w:val="006128CA"/>
    <w:rsid w:val="00617061"/>
    <w:rsid w:val="006232B9"/>
    <w:rsid w:val="00624B16"/>
    <w:rsid w:val="00625CF3"/>
    <w:rsid w:val="006367F2"/>
    <w:rsid w:val="006371B0"/>
    <w:rsid w:val="00641C6A"/>
    <w:rsid w:val="00643B34"/>
    <w:rsid w:val="00643CA0"/>
    <w:rsid w:val="00646DE8"/>
    <w:rsid w:val="00647C14"/>
    <w:rsid w:val="006508E8"/>
    <w:rsid w:val="00657C12"/>
    <w:rsid w:val="00657CDB"/>
    <w:rsid w:val="006612D9"/>
    <w:rsid w:val="00666180"/>
    <w:rsid w:val="006765BD"/>
    <w:rsid w:val="006807A7"/>
    <w:rsid w:val="0068140F"/>
    <w:rsid w:val="006957DB"/>
    <w:rsid w:val="006963C5"/>
    <w:rsid w:val="006A0102"/>
    <w:rsid w:val="006A1850"/>
    <w:rsid w:val="006A1A1C"/>
    <w:rsid w:val="006A4481"/>
    <w:rsid w:val="006A7712"/>
    <w:rsid w:val="006B1741"/>
    <w:rsid w:val="006B175F"/>
    <w:rsid w:val="006B420B"/>
    <w:rsid w:val="006B4BDB"/>
    <w:rsid w:val="006B574E"/>
    <w:rsid w:val="006B6ABC"/>
    <w:rsid w:val="006B6E03"/>
    <w:rsid w:val="006B736B"/>
    <w:rsid w:val="006B7BC9"/>
    <w:rsid w:val="006C4BF2"/>
    <w:rsid w:val="006C5A2A"/>
    <w:rsid w:val="006C760F"/>
    <w:rsid w:val="006D44B7"/>
    <w:rsid w:val="006D5556"/>
    <w:rsid w:val="006E37E6"/>
    <w:rsid w:val="006E4EDD"/>
    <w:rsid w:val="006E58AB"/>
    <w:rsid w:val="006E7768"/>
    <w:rsid w:val="006F10BA"/>
    <w:rsid w:val="006F5DDC"/>
    <w:rsid w:val="006F6BF2"/>
    <w:rsid w:val="00701370"/>
    <w:rsid w:val="00701EE7"/>
    <w:rsid w:val="00702317"/>
    <w:rsid w:val="00702394"/>
    <w:rsid w:val="0071366A"/>
    <w:rsid w:val="00715910"/>
    <w:rsid w:val="00717F51"/>
    <w:rsid w:val="00720FF0"/>
    <w:rsid w:val="00723ADD"/>
    <w:rsid w:val="007313E9"/>
    <w:rsid w:val="007330C7"/>
    <w:rsid w:val="00734C7F"/>
    <w:rsid w:val="0074058D"/>
    <w:rsid w:val="00743EF4"/>
    <w:rsid w:val="00755469"/>
    <w:rsid w:val="00763360"/>
    <w:rsid w:val="0076586A"/>
    <w:rsid w:val="00767BCD"/>
    <w:rsid w:val="007724D7"/>
    <w:rsid w:val="00772F67"/>
    <w:rsid w:val="00773A0F"/>
    <w:rsid w:val="00777567"/>
    <w:rsid w:val="00777927"/>
    <w:rsid w:val="00783A87"/>
    <w:rsid w:val="00790DF4"/>
    <w:rsid w:val="00793DAE"/>
    <w:rsid w:val="007A0867"/>
    <w:rsid w:val="007A15DD"/>
    <w:rsid w:val="007A301C"/>
    <w:rsid w:val="007A3D29"/>
    <w:rsid w:val="007A495A"/>
    <w:rsid w:val="007B0E7E"/>
    <w:rsid w:val="007B7515"/>
    <w:rsid w:val="007C2AEA"/>
    <w:rsid w:val="007C53FA"/>
    <w:rsid w:val="007C7928"/>
    <w:rsid w:val="007D1948"/>
    <w:rsid w:val="007D1E6E"/>
    <w:rsid w:val="007D31C2"/>
    <w:rsid w:val="007D620C"/>
    <w:rsid w:val="007D6271"/>
    <w:rsid w:val="007D66EC"/>
    <w:rsid w:val="007E2EAC"/>
    <w:rsid w:val="007E2F03"/>
    <w:rsid w:val="007E5C02"/>
    <w:rsid w:val="007F0765"/>
    <w:rsid w:val="007F1D2B"/>
    <w:rsid w:val="007F2039"/>
    <w:rsid w:val="007F53C5"/>
    <w:rsid w:val="007F636F"/>
    <w:rsid w:val="008045E1"/>
    <w:rsid w:val="008138AB"/>
    <w:rsid w:val="00814C66"/>
    <w:rsid w:val="00816729"/>
    <w:rsid w:val="00816CDB"/>
    <w:rsid w:val="00824F16"/>
    <w:rsid w:val="00825DED"/>
    <w:rsid w:val="00832EDD"/>
    <w:rsid w:val="00836D20"/>
    <w:rsid w:val="00842D03"/>
    <w:rsid w:val="0086031C"/>
    <w:rsid w:val="00870176"/>
    <w:rsid w:val="00870622"/>
    <w:rsid w:val="00873AFA"/>
    <w:rsid w:val="008757C0"/>
    <w:rsid w:val="00883ABD"/>
    <w:rsid w:val="00883FF2"/>
    <w:rsid w:val="00893C26"/>
    <w:rsid w:val="008943D0"/>
    <w:rsid w:val="008A27F0"/>
    <w:rsid w:val="008A2AAF"/>
    <w:rsid w:val="008A6F83"/>
    <w:rsid w:val="008B06DF"/>
    <w:rsid w:val="008B22E1"/>
    <w:rsid w:val="008B3ABB"/>
    <w:rsid w:val="008B461C"/>
    <w:rsid w:val="008B496C"/>
    <w:rsid w:val="008B6C31"/>
    <w:rsid w:val="008C62E6"/>
    <w:rsid w:val="008D5EB6"/>
    <w:rsid w:val="008D6D0B"/>
    <w:rsid w:val="008E3DE7"/>
    <w:rsid w:val="008F2549"/>
    <w:rsid w:val="008F32B4"/>
    <w:rsid w:val="008F6CA5"/>
    <w:rsid w:val="008F7022"/>
    <w:rsid w:val="0090028B"/>
    <w:rsid w:val="0090279B"/>
    <w:rsid w:val="00903163"/>
    <w:rsid w:val="00904A2B"/>
    <w:rsid w:val="00904BD3"/>
    <w:rsid w:val="009051B6"/>
    <w:rsid w:val="00907563"/>
    <w:rsid w:val="0090786D"/>
    <w:rsid w:val="00911D96"/>
    <w:rsid w:val="00912384"/>
    <w:rsid w:val="0091243B"/>
    <w:rsid w:val="009154D9"/>
    <w:rsid w:val="009157A3"/>
    <w:rsid w:val="00916E29"/>
    <w:rsid w:val="00917BA2"/>
    <w:rsid w:val="009202B3"/>
    <w:rsid w:val="00921C89"/>
    <w:rsid w:val="009258D8"/>
    <w:rsid w:val="0092619F"/>
    <w:rsid w:val="009270AD"/>
    <w:rsid w:val="0093786D"/>
    <w:rsid w:val="00940C2E"/>
    <w:rsid w:val="00941B28"/>
    <w:rsid w:val="009460FF"/>
    <w:rsid w:val="0095198C"/>
    <w:rsid w:val="00952E60"/>
    <w:rsid w:val="00956743"/>
    <w:rsid w:val="00956D69"/>
    <w:rsid w:val="0096102F"/>
    <w:rsid w:val="00970A08"/>
    <w:rsid w:val="00973C79"/>
    <w:rsid w:val="00975E80"/>
    <w:rsid w:val="00977D2F"/>
    <w:rsid w:val="009820CF"/>
    <w:rsid w:val="00983284"/>
    <w:rsid w:val="00987EA3"/>
    <w:rsid w:val="00990126"/>
    <w:rsid w:val="009960D7"/>
    <w:rsid w:val="009A09F0"/>
    <w:rsid w:val="009A163A"/>
    <w:rsid w:val="009A1FDD"/>
    <w:rsid w:val="009A2BF4"/>
    <w:rsid w:val="009A2D02"/>
    <w:rsid w:val="009A48EF"/>
    <w:rsid w:val="009A4950"/>
    <w:rsid w:val="009A55C5"/>
    <w:rsid w:val="009A7916"/>
    <w:rsid w:val="009B07A2"/>
    <w:rsid w:val="009B4C6D"/>
    <w:rsid w:val="009B7953"/>
    <w:rsid w:val="009C681C"/>
    <w:rsid w:val="009D0C26"/>
    <w:rsid w:val="009D370F"/>
    <w:rsid w:val="009D58C3"/>
    <w:rsid w:val="009D5CD2"/>
    <w:rsid w:val="009E1F12"/>
    <w:rsid w:val="009E3C37"/>
    <w:rsid w:val="009F43BC"/>
    <w:rsid w:val="009F5BDB"/>
    <w:rsid w:val="009F61FF"/>
    <w:rsid w:val="00A0125C"/>
    <w:rsid w:val="00A02484"/>
    <w:rsid w:val="00A07E1E"/>
    <w:rsid w:val="00A07FA8"/>
    <w:rsid w:val="00A30FC2"/>
    <w:rsid w:val="00A423B5"/>
    <w:rsid w:val="00A437E1"/>
    <w:rsid w:val="00A4399D"/>
    <w:rsid w:val="00A44BE9"/>
    <w:rsid w:val="00A51647"/>
    <w:rsid w:val="00A53EE4"/>
    <w:rsid w:val="00A577D0"/>
    <w:rsid w:val="00A6322F"/>
    <w:rsid w:val="00A6484D"/>
    <w:rsid w:val="00A651AC"/>
    <w:rsid w:val="00A660C3"/>
    <w:rsid w:val="00A74DA2"/>
    <w:rsid w:val="00A771EC"/>
    <w:rsid w:val="00A833A5"/>
    <w:rsid w:val="00A96548"/>
    <w:rsid w:val="00AA103C"/>
    <w:rsid w:val="00AA18B4"/>
    <w:rsid w:val="00AA39EF"/>
    <w:rsid w:val="00AA66FE"/>
    <w:rsid w:val="00AA72A6"/>
    <w:rsid w:val="00AB0E20"/>
    <w:rsid w:val="00AB7173"/>
    <w:rsid w:val="00AB7D7C"/>
    <w:rsid w:val="00AC0C41"/>
    <w:rsid w:val="00AC24E3"/>
    <w:rsid w:val="00AC3162"/>
    <w:rsid w:val="00AC354A"/>
    <w:rsid w:val="00AC4E5E"/>
    <w:rsid w:val="00AC5F16"/>
    <w:rsid w:val="00AC6C23"/>
    <w:rsid w:val="00AD2E6F"/>
    <w:rsid w:val="00AD397C"/>
    <w:rsid w:val="00AD3D0A"/>
    <w:rsid w:val="00AD6EB7"/>
    <w:rsid w:val="00AE0B9A"/>
    <w:rsid w:val="00AE35D3"/>
    <w:rsid w:val="00AE54D9"/>
    <w:rsid w:val="00AF06AA"/>
    <w:rsid w:val="00AF1D52"/>
    <w:rsid w:val="00AF38A5"/>
    <w:rsid w:val="00AF6446"/>
    <w:rsid w:val="00B0325D"/>
    <w:rsid w:val="00B05E86"/>
    <w:rsid w:val="00B06B47"/>
    <w:rsid w:val="00B21D86"/>
    <w:rsid w:val="00B30F11"/>
    <w:rsid w:val="00B31D9A"/>
    <w:rsid w:val="00B3371A"/>
    <w:rsid w:val="00B34AD2"/>
    <w:rsid w:val="00B34D5E"/>
    <w:rsid w:val="00B34E31"/>
    <w:rsid w:val="00B40523"/>
    <w:rsid w:val="00B43760"/>
    <w:rsid w:val="00B45C7B"/>
    <w:rsid w:val="00B4699C"/>
    <w:rsid w:val="00B47E87"/>
    <w:rsid w:val="00B538EC"/>
    <w:rsid w:val="00B53931"/>
    <w:rsid w:val="00B55AEA"/>
    <w:rsid w:val="00B66434"/>
    <w:rsid w:val="00B66A42"/>
    <w:rsid w:val="00B72207"/>
    <w:rsid w:val="00B809C8"/>
    <w:rsid w:val="00B86DD3"/>
    <w:rsid w:val="00B87282"/>
    <w:rsid w:val="00B8768E"/>
    <w:rsid w:val="00B909D4"/>
    <w:rsid w:val="00B931D4"/>
    <w:rsid w:val="00B96C08"/>
    <w:rsid w:val="00BA1C9B"/>
    <w:rsid w:val="00BA3E3E"/>
    <w:rsid w:val="00BA5C40"/>
    <w:rsid w:val="00BB0FFF"/>
    <w:rsid w:val="00BB3AFC"/>
    <w:rsid w:val="00BB4F72"/>
    <w:rsid w:val="00BB5872"/>
    <w:rsid w:val="00BB59E3"/>
    <w:rsid w:val="00BB7282"/>
    <w:rsid w:val="00BB7366"/>
    <w:rsid w:val="00BC1E61"/>
    <w:rsid w:val="00BC4BDC"/>
    <w:rsid w:val="00BC76FF"/>
    <w:rsid w:val="00BD048F"/>
    <w:rsid w:val="00BD06DF"/>
    <w:rsid w:val="00BD0753"/>
    <w:rsid w:val="00BD0853"/>
    <w:rsid w:val="00BD59CE"/>
    <w:rsid w:val="00BD60BD"/>
    <w:rsid w:val="00BD66A5"/>
    <w:rsid w:val="00BE0B5F"/>
    <w:rsid w:val="00BE0C14"/>
    <w:rsid w:val="00BE138D"/>
    <w:rsid w:val="00BE671A"/>
    <w:rsid w:val="00BE6BD6"/>
    <w:rsid w:val="00C0082B"/>
    <w:rsid w:val="00C01E88"/>
    <w:rsid w:val="00C026A8"/>
    <w:rsid w:val="00C0589E"/>
    <w:rsid w:val="00C0648D"/>
    <w:rsid w:val="00C0651D"/>
    <w:rsid w:val="00C075C4"/>
    <w:rsid w:val="00C07C2A"/>
    <w:rsid w:val="00C11D79"/>
    <w:rsid w:val="00C144CD"/>
    <w:rsid w:val="00C21430"/>
    <w:rsid w:val="00C21DE7"/>
    <w:rsid w:val="00C23843"/>
    <w:rsid w:val="00C25EC2"/>
    <w:rsid w:val="00C264DE"/>
    <w:rsid w:val="00C42489"/>
    <w:rsid w:val="00C456DD"/>
    <w:rsid w:val="00C52389"/>
    <w:rsid w:val="00C536FF"/>
    <w:rsid w:val="00C53B17"/>
    <w:rsid w:val="00C54324"/>
    <w:rsid w:val="00C5453D"/>
    <w:rsid w:val="00C54B3D"/>
    <w:rsid w:val="00C54FFE"/>
    <w:rsid w:val="00C57943"/>
    <w:rsid w:val="00C73700"/>
    <w:rsid w:val="00C76DAE"/>
    <w:rsid w:val="00C775B5"/>
    <w:rsid w:val="00C77AA9"/>
    <w:rsid w:val="00C8127F"/>
    <w:rsid w:val="00C8175C"/>
    <w:rsid w:val="00C817B9"/>
    <w:rsid w:val="00C81E90"/>
    <w:rsid w:val="00C83274"/>
    <w:rsid w:val="00C83C1D"/>
    <w:rsid w:val="00C84810"/>
    <w:rsid w:val="00C87231"/>
    <w:rsid w:val="00C87D28"/>
    <w:rsid w:val="00C917C9"/>
    <w:rsid w:val="00CA0D31"/>
    <w:rsid w:val="00CA233D"/>
    <w:rsid w:val="00CA536F"/>
    <w:rsid w:val="00CA7585"/>
    <w:rsid w:val="00CB7A4B"/>
    <w:rsid w:val="00CC3C7B"/>
    <w:rsid w:val="00CC3D41"/>
    <w:rsid w:val="00CC75E1"/>
    <w:rsid w:val="00CD3B43"/>
    <w:rsid w:val="00CE0380"/>
    <w:rsid w:val="00CE0F91"/>
    <w:rsid w:val="00CE6D9A"/>
    <w:rsid w:val="00CE74D9"/>
    <w:rsid w:val="00CF0EE1"/>
    <w:rsid w:val="00CF3D0C"/>
    <w:rsid w:val="00D005BC"/>
    <w:rsid w:val="00D03023"/>
    <w:rsid w:val="00D0399C"/>
    <w:rsid w:val="00D0617F"/>
    <w:rsid w:val="00D06BF2"/>
    <w:rsid w:val="00D10284"/>
    <w:rsid w:val="00D113B6"/>
    <w:rsid w:val="00D16DF5"/>
    <w:rsid w:val="00D25C5A"/>
    <w:rsid w:val="00D27660"/>
    <w:rsid w:val="00D30310"/>
    <w:rsid w:val="00D3162E"/>
    <w:rsid w:val="00D363CB"/>
    <w:rsid w:val="00D40B19"/>
    <w:rsid w:val="00D4138B"/>
    <w:rsid w:val="00D43D13"/>
    <w:rsid w:val="00D45007"/>
    <w:rsid w:val="00D4635E"/>
    <w:rsid w:val="00D52D95"/>
    <w:rsid w:val="00D565FE"/>
    <w:rsid w:val="00D57C6C"/>
    <w:rsid w:val="00D57DDF"/>
    <w:rsid w:val="00D61953"/>
    <w:rsid w:val="00D63D79"/>
    <w:rsid w:val="00D641C7"/>
    <w:rsid w:val="00D65BC4"/>
    <w:rsid w:val="00D67A8E"/>
    <w:rsid w:val="00D75822"/>
    <w:rsid w:val="00D77090"/>
    <w:rsid w:val="00D771ED"/>
    <w:rsid w:val="00D77ADD"/>
    <w:rsid w:val="00D80C81"/>
    <w:rsid w:val="00D827FB"/>
    <w:rsid w:val="00D85E3E"/>
    <w:rsid w:val="00D97722"/>
    <w:rsid w:val="00D97E54"/>
    <w:rsid w:val="00DA00A4"/>
    <w:rsid w:val="00DA08B6"/>
    <w:rsid w:val="00DA6461"/>
    <w:rsid w:val="00DA6C27"/>
    <w:rsid w:val="00DB7605"/>
    <w:rsid w:val="00DB7C8F"/>
    <w:rsid w:val="00DC3AD4"/>
    <w:rsid w:val="00DC6E66"/>
    <w:rsid w:val="00DC7F6C"/>
    <w:rsid w:val="00DD12B5"/>
    <w:rsid w:val="00DD1BE0"/>
    <w:rsid w:val="00DD2FBA"/>
    <w:rsid w:val="00DD40C3"/>
    <w:rsid w:val="00DD685A"/>
    <w:rsid w:val="00DE2704"/>
    <w:rsid w:val="00DE5DD3"/>
    <w:rsid w:val="00DF067A"/>
    <w:rsid w:val="00DF0DA7"/>
    <w:rsid w:val="00DF77DE"/>
    <w:rsid w:val="00E00360"/>
    <w:rsid w:val="00E0145C"/>
    <w:rsid w:val="00E07389"/>
    <w:rsid w:val="00E11189"/>
    <w:rsid w:val="00E12C37"/>
    <w:rsid w:val="00E17EBB"/>
    <w:rsid w:val="00E2083C"/>
    <w:rsid w:val="00E20D64"/>
    <w:rsid w:val="00E227C6"/>
    <w:rsid w:val="00E22F1B"/>
    <w:rsid w:val="00E30CDA"/>
    <w:rsid w:val="00E31DCD"/>
    <w:rsid w:val="00E36286"/>
    <w:rsid w:val="00E4459D"/>
    <w:rsid w:val="00E461D1"/>
    <w:rsid w:val="00E46E75"/>
    <w:rsid w:val="00E47201"/>
    <w:rsid w:val="00E507BD"/>
    <w:rsid w:val="00E52EA9"/>
    <w:rsid w:val="00E55D4B"/>
    <w:rsid w:val="00E56C91"/>
    <w:rsid w:val="00E57B13"/>
    <w:rsid w:val="00E61DFE"/>
    <w:rsid w:val="00E67080"/>
    <w:rsid w:val="00E6713E"/>
    <w:rsid w:val="00E73C09"/>
    <w:rsid w:val="00E838F8"/>
    <w:rsid w:val="00E841EA"/>
    <w:rsid w:val="00E84311"/>
    <w:rsid w:val="00E8667A"/>
    <w:rsid w:val="00E90BAE"/>
    <w:rsid w:val="00E912DA"/>
    <w:rsid w:val="00E9169D"/>
    <w:rsid w:val="00E937C3"/>
    <w:rsid w:val="00E93A86"/>
    <w:rsid w:val="00EA5BE2"/>
    <w:rsid w:val="00EA702E"/>
    <w:rsid w:val="00EB13F3"/>
    <w:rsid w:val="00EB259A"/>
    <w:rsid w:val="00EB31A1"/>
    <w:rsid w:val="00EB3D46"/>
    <w:rsid w:val="00EB464E"/>
    <w:rsid w:val="00EC0520"/>
    <w:rsid w:val="00EC0541"/>
    <w:rsid w:val="00EC18A5"/>
    <w:rsid w:val="00EC70CD"/>
    <w:rsid w:val="00EC7460"/>
    <w:rsid w:val="00ED78F6"/>
    <w:rsid w:val="00ED7C99"/>
    <w:rsid w:val="00EE1CCB"/>
    <w:rsid w:val="00EE20C8"/>
    <w:rsid w:val="00EF0F89"/>
    <w:rsid w:val="00EF5753"/>
    <w:rsid w:val="00F01C75"/>
    <w:rsid w:val="00F03C6A"/>
    <w:rsid w:val="00F05A16"/>
    <w:rsid w:val="00F07D59"/>
    <w:rsid w:val="00F1053F"/>
    <w:rsid w:val="00F1476F"/>
    <w:rsid w:val="00F14F61"/>
    <w:rsid w:val="00F15965"/>
    <w:rsid w:val="00F1739A"/>
    <w:rsid w:val="00F24C49"/>
    <w:rsid w:val="00F2503D"/>
    <w:rsid w:val="00F25A5F"/>
    <w:rsid w:val="00F32A27"/>
    <w:rsid w:val="00F338A0"/>
    <w:rsid w:val="00F349C7"/>
    <w:rsid w:val="00F36EC7"/>
    <w:rsid w:val="00F448D1"/>
    <w:rsid w:val="00F44C1C"/>
    <w:rsid w:val="00F46C35"/>
    <w:rsid w:val="00F53810"/>
    <w:rsid w:val="00F55ABD"/>
    <w:rsid w:val="00F57931"/>
    <w:rsid w:val="00F63705"/>
    <w:rsid w:val="00F66D99"/>
    <w:rsid w:val="00F74EC8"/>
    <w:rsid w:val="00F804C3"/>
    <w:rsid w:val="00F82C1F"/>
    <w:rsid w:val="00F95FDD"/>
    <w:rsid w:val="00F97B05"/>
    <w:rsid w:val="00FA78B1"/>
    <w:rsid w:val="00FB578C"/>
    <w:rsid w:val="00FC30B3"/>
    <w:rsid w:val="00FC7ACC"/>
    <w:rsid w:val="00FD22AD"/>
    <w:rsid w:val="00FD24E1"/>
    <w:rsid w:val="00FD38E9"/>
    <w:rsid w:val="00FD65B3"/>
    <w:rsid w:val="00FE4387"/>
    <w:rsid w:val="00FF3297"/>
    <w:rsid w:val="00FF35A4"/>
    <w:rsid w:val="00FF7E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162FD"/>
  <w15:docId w15:val="{95B939BA-F49C-4F36-BBDB-399E6DA7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3A5"/>
  </w:style>
  <w:style w:type="paragraph" w:styleId="Antrat1">
    <w:name w:val="heading 1"/>
    <w:basedOn w:val="prastasis"/>
    <w:next w:val="prastasis"/>
    <w:uiPriority w:val="9"/>
    <w:qFormat/>
    <w:rsid w:val="00757035"/>
    <w:pPr>
      <w:keepNext/>
      <w:spacing w:before="120"/>
      <w:jc w:val="both"/>
      <w:outlineLvl w:val="0"/>
    </w:pPr>
    <w:rPr>
      <w:rFonts w:ascii="Arial" w:hAnsi="Arial"/>
      <w:b/>
      <w:sz w:val="24"/>
      <w:lang w:val="en-GB"/>
    </w:rPr>
  </w:style>
  <w:style w:type="paragraph" w:styleId="Antrat2">
    <w:name w:val="heading 2"/>
    <w:aliases w:val="D70AR2"/>
    <w:basedOn w:val="prastasis"/>
    <w:next w:val="prastasis"/>
    <w:uiPriority w:val="9"/>
    <w:semiHidden/>
    <w:unhideWhenUsed/>
    <w:qFormat/>
    <w:rsid w:val="00757035"/>
    <w:pPr>
      <w:keepNext/>
      <w:ind w:firstLine="708"/>
      <w:jc w:val="both"/>
      <w:outlineLvl w:val="1"/>
    </w:pPr>
    <w:rPr>
      <w:rFonts w:ascii="Arial" w:hAnsi="Arial"/>
      <w:i/>
      <w:lang w:val="en-GB"/>
    </w:rPr>
  </w:style>
  <w:style w:type="paragraph" w:styleId="Antrat3">
    <w:name w:val="heading 3"/>
    <w:basedOn w:val="prastasis"/>
    <w:next w:val="prastasis"/>
    <w:uiPriority w:val="9"/>
    <w:semiHidden/>
    <w:unhideWhenUsed/>
    <w:qFormat/>
    <w:rsid w:val="00757035"/>
    <w:pPr>
      <w:keepNext/>
      <w:ind w:firstLine="708"/>
      <w:outlineLvl w:val="2"/>
    </w:pPr>
    <w:rPr>
      <w:rFonts w:ascii="Arial" w:hAnsi="Arial"/>
      <w:b/>
      <w:lang w:val="en-GB"/>
    </w:rPr>
  </w:style>
  <w:style w:type="paragraph" w:styleId="Antrat4">
    <w:name w:val="heading 4"/>
    <w:basedOn w:val="prastasis"/>
    <w:next w:val="prastasis"/>
    <w:uiPriority w:val="9"/>
    <w:semiHidden/>
    <w:unhideWhenUsed/>
    <w:qFormat/>
    <w:rsid w:val="00757035"/>
    <w:pPr>
      <w:keepNext/>
      <w:outlineLvl w:val="3"/>
    </w:pPr>
    <w:rPr>
      <w:rFonts w:ascii="Arial" w:hAnsi="Arial"/>
      <w:b/>
    </w:rPr>
  </w:style>
  <w:style w:type="paragraph" w:styleId="Antrat5">
    <w:name w:val="heading 5"/>
    <w:basedOn w:val="prastasis"/>
    <w:next w:val="prastasis"/>
    <w:uiPriority w:val="9"/>
    <w:semiHidden/>
    <w:unhideWhenUsed/>
    <w:qFormat/>
    <w:rsid w:val="00757035"/>
    <w:pPr>
      <w:keepNext/>
      <w:ind w:firstLine="708"/>
      <w:outlineLvl w:val="4"/>
    </w:pPr>
    <w:rPr>
      <w:rFonts w:ascii="Arial" w:hAnsi="Arial"/>
      <w:b/>
    </w:rPr>
  </w:style>
  <w:style w:type="paragraph" w:styleId="Antrat6">
    <w:name w:val="heading 6"/>
    <w:basedOn w:val="prastasis"/>
    <w:next w:val="prastasis"/>
    <w:uiPriority w:val="9"/>
    <w:semiHidden/>
    <w:unhideWhenUsed/>
    <w:qFormat/>
    <w:rsid w:val="00757035"/>
    <w:pPr>
      <w:keepNext/>
      <w:ind w:firstLine="708"/>
      <w:jc w:val="both"/>
      <w:outlineLvl w:val="5"/>
    </w:pPr>
    <w:rPr>
      <w:rFonts w:ascii="Arial" w:hAnsi="Arial"/>
      <w:b/>
      <w:i/>
      <w:lang w:val="en-GB"/>
    </w:rPr>
  </w:style>
  <w:style w:type="paragraph" w:styleId="Antrat7">
    <w:name w:val="heading 7"/>
    <w:basedOn w:val="prastasis"/>
    <w:next w:val="prastasis"/>
    <w:qFormat/>
    <w:rsid w:val="00757035"/>
    <w:pPr>
      <w:keepNext/>
      <w:jc w:val="both"/>
      <w:outlineLvl w:val="6"/>
    </w:pPr>
    <w:rPr>
      <w:rFonts w:ascii="Arial" w:hAnsi="Arial"/>
      <w:b/>
      <w:i/>
      <w:sz w:val="24"/>
      <w:lang w:val="en-GB"/>
    </w:rPr>
  </w:style>
  <w:style w:type="paragraph" w:styleId="Antrat8">
    <w:name w:val="heading 8"/>
    <w:basedOn w:val="prastasis"/>
    <w:next w:val="prastasis"/>
    <w:qFormat/>
    <w:rsid w:val="00757035"/>
    <w:pPr>
      <w:keepNext/>
      <w:jc w:val="center"/>
      <w:outlineLvl w:val="7"/>
    </w:pPr>
    <w:rPr>
      <w:rFonts w:ascii="Arial" w:hAnsi="Arial"/>
      <w:b/>
      <w:lang w:val="en-GB"/>
    </w:rPr>
  </w:style>
  <w:style w:type="paragraph" w:styleId="Antrat9">
    <w:name w:val="heading 9"/>
    <w:basedOn w:val="prastasis"/>
    <w:next w:val="prastasis"/>
    <w:qFormat/>
    <w:rsid w:val="00757035"/>
    <w:pPr>
      <w:keepNext/>
      <w:ind w:left="709"/>
      <w:jc w:val="both"/>
      <w:outlineLvl w:val="8"/>
    </w:pPr>
    <w:rPr>
      <w:rFonts w:ascii="Arial" w:hAnsi="Arial"/>
      <w:b/>
      <w:i/>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uiPriority w:val="10"/>
    <w:qFormat/>
    <w:rsid w:val="00757035"/>
    <w:pPr>
      <w:jc w:val="center"/>
    </w:pPr>
    <w:rPr>
      <w:rFonts w:ascii="Arial" w:hAnsi="Arial"/>
      <w:sz w:val="28"/>
      <w:lang w:val="en-GB"/>
    </w:rPr>
  </w:style>
  <w:style w:type="paragraph" w:styleId="Pagrindinistekstas">
    <w:name w:val="Body Text"/>
    <w:basedOn w:val="prastasis"/>
    <w:rsid w:val="00757035"/>
    <w:pPr>
      <w:jc w:val="both"/>
    </w:pPr>
    <w:rPr>
      <w:rFonts w:ascii="Univers" w:hAnsi="Univers"/>
      <w:lang w:val="en-GB"/>
    </w:rPr>
  </w:style>
  <w:style w:type="paragraph" w:styleId="Pagrindinistekstas2">
    <w:name w:val="Body Text 2"/>
    <w:basedOn w:val="prastasis"/>
    <w:rsid w:val="00757035"/>
    <w:pPr>
      <w:jc w:val="both"/>
    </w:pPr>
    <w:rPr>
      <w:rFonts w:ascii="Arial" w:hAnsi="Arial"/>
      <w:sz w:val="24"/>
      <w:lang w:val="en-GB"/>
    </w:rPr>
  </w:style>
  <w:style w:type="paragraph" w:styleId="Porat">
    <w:name w:val="footer"/>
    <w:basedOn w:val="prastasis"/>
    <w:link w:val="PoratDiagrama"/>
    <w:uiPriority w:val="99"/>
    <w:rsid w:val="00757035"/>
    <w:pPr>
      <w:tabs>
        <w:tab w:val="center" w:pos="4819"/>
        <w:tab w:val="right" w:pos="9638"/>
      </w:tabs>
      <w:spacing w:line="360" w:lineRule="atLeast"/>
      <w:jc w:val="both"/>
    </w:pPr>
    <w:rPr>
      <w:rFonts w:ascii="Courier New" w:hAnsi="Courier New"/>
      <w:color w:val="000000"/>
      <w:sz w:val="24"/>
    </w:rPr>
  </w:style>
  <w:style w:type="paragraph" w:styleId="Antrats">
    <w:name w:val="header"/>
    <w:basedOn w:val="prastasis"/>
    <w:link w:val="AntratsDiagrama"/>
    <w:uiPriority w:val="99"/>
    <w:rsid w:val="00757035"/>
    <w:pPr>
      <w:tabs>
        <w:tab w:val="center" w:pos="4819"/>
        <w:tab w:val="right" w:pos="9638"/>
      </w:tabs>
    </w:pPr>
  </w:style>
  <w:style w:type="paragraph" w:styleId="Pagrindinistekstas3">
    <w:name w:val="Body Text 3"/>
    <w:basedOn w:val="prastasis"/>
    <w:rsid w:val="00757035"/>
    <w:pPr>
      <w:jc w:val="both"/>
    </w:pPr>
    <w:rPr>
      <w:rFonts w:ascii="Arial" w:hAnsi="Arial"/>
      <w:strike/>
      <w:lang w:val="en-GB"/>
    </w:rPr>
  </w:style>
  <w:style w:type="paragraph" w:styleId="Pagrindiniotekstotrauka">
    <w:name w:val="Body Text Indent"/>
    <w:basedOn w:val="prastasis"/>
    <w:rsid w:val="00757035"/>
    <w:pPr>
      <w:ind w:left="708"/>
      <w:jc w:val="both"/>
    </w:pPr>
    <w:rPr>
      <w:rFonts w:ascii="Arial" w:hAnsi="Arial"/>
    </w:rPr>
  </w:style>
  <w:style w:type="character" w:styleId="Puslapionumeris">
    <w:name w:val="page number"/>
    <w:basedOn w:val="Numatytasispastraiposriftas"/>
    <w:rsid w:val="00757035"/>
  </w:style>
  <w:style w:type="paragraph" w:styleId="Dokumentostruktra">
    <w:name w:val="Document Map"/>
    <w:basedOn w:val="prastasis"/>
    <w:semiHidden/>
    <w:rsid w:val="00757035"/>
    <w:pPr>
      <w:shd w:val="clear" w:color="auto" w:fill="000080"/>
    </w:pPr>
    <w:rPr>
      <w:rFonts w:ascii="Tahoma" w:hAnsi="Tahoma"/>
    </w:rPr>
  </w:style>
  <w:style w:type="paragraph" w:styleId="Pagrindiniotekstotrauka2">
    <w:name w:val="Body Text Indent 2"/>
    <w:basedOn w:val="prastasis"/>
    <w:rsid w:val="00757035"/>
    <w:pPr>
      <w:ind w:left="709"/>
      <w:jc w:val="both"/>
    </w:pPr>
    <w:rPr>
      <w:rFonts w:ascii="Arial" w:hAnsi="Arial"/>
      <w:b/>
      <w:i/>
      <w:lang w:val="en-GB"/>
    </w:rPr>
  </w:style>
  <w:style w:type="paragraph" w:styleId="Pagrindiniotekstotrauka3">
    <w:name w:val="Body Text Indent 3"/>
    <w:basedOn w:val="prastasis"/>
    <w:rsid w:val="00757035"/>
    <w:pPr>
      <w:ind w:left="708"/>
      <w:jc w:val="both"/>
    </w:pPr>
    <w:rPr>
      <w:rFonts w:ascii="Arial" w:hAnsi="Arial"/>
      <w:b/>
      <w:i/>
      <w:snapToGrid w:val="0"/>
      <w:lang w:val="en-GB"/>
    </w:rPr>
  </w:style>
  <w:style w:type="paragraph" w:styleId="Debesliotekstas">
    <w:name w:val="Balloon Text"/>
    <w:basedOn w:val="prastasis"/>
    <w:semiHidden/>
    <w:rsid w:val="00757035"/>
    <w:rPr>
      <w:rFonts w:ascii="Tahoma" w:hAnsi="Tahoma" w:cs="Univers"/>
      <w:sz w:val="16"/>
      <w:szCs w:val="16"/>
    </w:rPr>
  </w:style>
  <w:style w:type="paragraph" w:customStyle="1" w:styleId="NormalText">
    <w:name w:val="Normal Text"/>
    <w:basedOn w:val="prastasis"/>
    <w:rsid w:val="00757035"/>
    <w:pPr>
      <w:tabs>
        <w:tab w:val="left" w:pos="720"/>
      </w:tabs>
      <w:jc w:val="both"/>
    </w:pPr>
    <w:rPr>
      <w:rFonts w:ascii="Arial" w:hAnsi="Arial"/>
      <w:snapToGrid w:val="0"/>
      <w:lang w:val="en-GB"/>
    </w:rPr>
  </w:style>
  <w:style w:type="paragraph" w:customStyle="1" w:styleId="EMEABodyText">
    <w:name w:val="EMEA Body Text"/>
    <w:basedOn w:val="prastasis"/>
    <w:rsid w:val="00757035"/>
    <w:rPr>
      <w:lang w:val="en-GB"/>
    </w:rPr>
  </w:style>
  <w:style w:type="paragraph" w:customStyle="1" w:styleId="Ballontekst">
    <w:name w:val="Ballontekst"/>
    <w:basedOn w:val="prastasis"/>
    <w:semiHidden/>
    <w:rsid w:val="00757035"/>
    <w:rPr>
      <w:rFonts w:ascii="Tahoma" w:hAnsi="Tahoma" w:cs="Tahoma"/>
      <w:sz w:val="16"/>
      <w:szCs w:val="16"/>
    </w:rPr>
  </w:style>
  <w:style w:type="character" w:customStyle="1" w:styleId="AntratsDiagrama">
    <w:name w:val="Antraštės Diagrama"/>
    <w:basedOn w:val="Numatytasispastraiposriftas"/>
    <w:link w:val="Antrats"/>
    <w:uiPriority w:val="99"/>
    <w:rsid w:val="007E7B7A"/>
  </w:style>
  <w:style w:type="character" w:customStyle="1" w:styleId="PoratDiagrama">
    <w:name w:val="Poraštė Diagrama"/>
    <w:basedOn w:val="Numatytasispastraiposriftas"/>
    <w:link w:val="Porat"/>
    <w:uiPriority w:val="99"/>
    <w:rsid w:val="007B23A5"/>
    <w:rPr>
      <w:rFonts w:ascii="Courier New" w:hAnsi="Courier New"/>
      <w:color w:val="000000"/>
      <w:sz w:val="24"/>
      <w:lang w:val="en-US"/>
    </w:rPr>
  </w:style>
  <w:style w:type="paragraph" w:customStyle="1" w:styleId="TitlePageSmpC">
    <w:name w:val="Title Page SmpC"/>
    <w:next w:val="prastasis"/>
    <w:qFormat/>
    <w:rsid w:val="007B23A5"/>
    <w:pPr>
      <w:jc w:val="center"/>
    </w:pPr>
    <w:rPr>
      <w:b/>
      <w:caps/>
    </w:rPr>
  </w:style>
  <w:style w:type="paragraph" w:customStyle="1" w:styleId="HeadingsSmpC">
    <w:name w:val="Headings SmpC"/>
    <w:basedOn w:val="prastasis"/>
    <w:next w:val="prastasis"/>
    <w:qFormat/>
    <w:rsid w:val="007B23A5"/>
    <w:pPr>
      <w:numPr>
        <w:numId w:val="5"/>
      </w:numPr>
      <w:tabs>
        <w:tab w:val="left" w:pos="567"/>
      </w:tabs>
      <w:ind w:right="-2"/>
    </w:pPr>
    <w:rPr>
      <w:b/>
      <w:bCs/>
      <w:caps/>
      <w:noProof/>
      <w:lang w:val="en-GB" w:eastAsia="en-US"/>
    </w:rPr>
  </w:style>
  <w:style w:type="paragraph" w:customStyle="1" w:styleId="SubheadingsSmpC">
    <w:name w:val="Subheadings SmpC"/>
    <w:basedOn w:val="prastasis"/>
    <w:next w:val="prastasis"/>
    <w:qFormat/>
    <w:rsid w:val="00A9426A"/>
    <w:pPr>
      <w:numPr>
        <w:ilvl w:val="1"/>
        <w:numId w:val="5"/>
      </w:numPr>
      <w:tabs>
        <w:tab w:val="left" w:pos="567"/>
      </w:tabs>
      <w:ind w:hanging="567"/>
      <w:outlineLvl w:val="0"/>
    </w:pPr>
    <w:rPr>
      <w:b/>
      <w:noProof/>
      <w:lang w:val="en-GB" w:eastAsia="en-US"/>
    </w:rPr>
  </w:style>
  <w:style w:type="paragraph" w:customStyle="1" w:styleId="Bullet">
    <w:name w:val="Bullet"/>
    <w:qFormat/>
    <w:rsid w:val="008C58D3"/>
    <w:pPr>
      <w:tabs>
        <w:tab w:val="num" w:pos="720"/>
      </w:tabs>
      <w:ind w:left="567" w:hanging="567"/>
    </w:pPr>
    <w:rPr>
      <w:lang w:val="en-GB"/>
    </w:rPr>
  </w:style>
  <w:style w:type="character" w:styleId="Komentaronuoroda">
    <w:name w:val="annotation reference"/>
    <w:basedOn w:val="Numatytasispastraiposriftas"/>
    <w:uiPriority w:val="99"/>
    <w:semiHidden/>
    <w:unhideWhenUsed/>
    <w:rsid w:val="004115C2"/>
    <w:rPr>
      <w:sz w:val="16"/>
      <w:szCs w:val="16"/>
    </w:rPr>
  </w:style>
  <w:style w:type="paragraph" w:styleId="Komentarotekstas">
    <w:name w:val="annotation text"/>
    <w:basedOn w:val="prastasis"/>
    <w:link w:val="KomentarotekstasDiagrama"/>
    <w:unhideWhenUsed/>
    <w:rsid w:val="004115C2"/>
    <w:rPr>
      <w:sz w:val="20"/>
    </w:rPr>
  </w:style>
  <w:style w:type="character" w:customStyle="1" w:styleId="KomentarotekstasDiagrama">
    <w:name w:val="Komentaro tekstas Diagrama"/>
    <w:basedOn w:val="Numatytasispastraiposriftas"/>
    <w:link w:val="Komentarotekstas"/>
    <w:rsid w:val="004115C2"/>
  </w:style>
  <w:style w:type="paragraph" w:styleId="Komentarotema">
    <w:name w:val="annotation subject"/>
    <w:basedOn w:val="Komentarotekstas"/>
    <w:next w:val="Komentarotekstas"/>
    <w:link w:val="KomentarotemaDiagrama"/>
    <w:unhideWhenUsed/>
    <w:rsid w:val="004115C2"/>
    <w:rPr>
      <w:b/>
      <w:bCs/>
    </w:rPr>
  </w:style>
  <w:style w:type="character" w:customStyle="1" w:styleId="KomentarotemaDiagrama">
    <w:name w:val="Komentaro tema Diagrama"/>
    <w:basedOn w:val="KomentarotekstasDiagrama"/>
    <w:link w:val="Komentarotema"/>
    <w:rsid w:val="004115C2"/>
    <w:rPr>
      <w:b/>
      <w:bCs/>
    </w:rPr>
  </w:style>
  <w:style w:type="paragraph" w:styleId="prastasiniatinklio">
    <w:name w:val="Normal (Web)"/>
    <w:basedOn w:val="prastasis"/>
    <w:uiPriority w:val="99"/>
    <w:unhideWhenUsed/>
    <w:rsid w:val="003C6794"/>
    <w:pPr>
      <w:spacing w:before="100" w:beforeAutospacing="1" w:after="100" w:afterAutospacing="1"/>
    </w:pPr>
    <w:rPr>
      <w:sz w:val="24"/>
      <w:szCs w:val="24"/>
    </w:rPr>
  </w:style>
  <w:style w:type="paragraph" w:customStyle="1" w:styleId="Default">
    <w:name w:val="Default"/>
    <w:rsid w:val="003D57BD"/>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7673A0"/>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paragraph" w:styleId="Sraopastraipa">
    <w:name w:val="List Paragraph"/>
    <w:basedOn w:val="prastasis"/>
    <w:uiPriority w:val="34"/>
    <w:qFormat/>
    <w:rsid w:val="009820CF"/>
    <w:pPr>
      <w:ind w:left="720"/>
      <w:contextualSpacing/>
    </w:pPr>
  </w:style>
  <w:style w:type="character" w:styleId="Hipersaitas">
    <w:name w:val="Hyperlink"/>
    <w:basedOn w:val="Numatytasispastraiposriftas"/>
    <w:unhideWhenUsed/>
    <w:rsid w:val="008757C0"/>
    <w:rPr>
      <w:color w:val="0000FF" w:themeColor="hyperlink"/>
      <w:u w:val="single"/>
    </w:rPr>
  </w:style>
  <w:style w:type="character" w:customStyle="1" w:styleId="Menzionenonrisolta1">
    <w:name w:val="Menzione non risolta1"/>
    <w:basedOn w:val="Numatytasispastraiposriftas"/>
    <w:uiPriority w:val="99"/>
    <w:semiHidden/>
    <w:unhideWhenUsed/>
    <w:rsid w:val="008757C0"/>
    <w:rPr>
      <w:color w:val="605E5C"/>
      <w:shd w:val="clear" w:color="auto" w:fill="E1DFDD"/>
    </w:rPr>
  </w:style>
  <w:style w:type="character" w:styleId="Perirtashipersaitas">
    <w:name w:val="FollowedHyperlink"/>
    <w:basedOn w:val="Numatytasispastraiposriftas"/>
    <w:uiPriority w:val="99"/>
    <w:semiHidden/>
    <w:unhideWhenUsed/>
    <w:rsid w:val="00EB259A"/>
    <w:rPr>
      <w:color w:val="800080" w:themeColor="followedHyperlink"/>
      <w:u w:val="single"/>
    </w:rPr>
  </w:style>
  <w:style w:type="character" w:customStyle="1" w:styleId="resultoftext">
    <w:name w:val="resultoftext"/>
    <w:basedOn w:val="Numatytasispastraiposriftas"/>
    <w:rsid w:val="00255772"/>
  </w:style>
  <w:style w:type="character" w:customStyle="1" w:styleId="Hipersaitas1">
    <w:name w:val="Hipersaitas1"/>
    <w:rsid w:val="00052411"/>
    <w:rPr>
      <w:color w:val="0000FF"/>
      <w:u w:val="single"/>
    </w:rPr>
  </w:style>
  <w:style w:type="paragraph" w:customStyle="1" w:styleId="BodytextAgency">
    <w:name w:val="Body text (Agency)"/>
    <w:basedOn w:val="prastasis"/>
    <w:link w:val="BodytextAgencyChar"/>
    <w:rsid w:val="00956D69"/>
    <w:pPr>
      <w:spacing w:after="140" w:line="280" w:lineRule="atLeast"/>
    </w:pPr>
    <w:rPr>
      <w:rFonts w:ascii="Verdana" w:eastAsia="Verdana" w:hAnsi="Verdana" w:cs="Verdana"/>
      <w:sz w:val="18"/>
      <w:szCs w:val="18"/>
      <w:lang w:val="lt-LT" w:eastAsia="lt-LT"/>
    </w:rPr>
  </w:style>
  <w:style w:type="character" w:customStyle="1" w:styleId="BodytextAgencyChar">
    <w:name w:val="Body text (Agency) Char"/>
    <w:link w:val="BodytextAgency"/>
    <w:rsid w:val="00956D69"/>
    <w:rPr>
      <w:rFonts w:ascii="Verdana" w:eastAsia="Verdana" w:hAnsi="Verdana" w:cs="Verdana"/>
      <w:sz w:val="18"/>
      <w:szCs w:val="18"/>
      <w:lang w:val="lt-LT" w:eastAsia="lt-LT"/>
    </w:rPr>
  </w:style>
  <w:style w:type="character" w:styleId="Neapdorotaspaminjimas">
    <w:name w:val="Unresolved Mention"/>
    <w:basedOn w:val="Numatytasispastraiposriftas"/>
    <w:uiPriority w:val="99"/>
    <w:semiHidden/>
    <w:unhideWhenUsed/>
    <w:rsid w:val="00342AE9"/>
    <w:rPr>
      <w:color w:val="605E5C"/>
      <w:shd w:val="clear" w:color="auto" w:fill="E1DFDD"/>
    </w:rPr>
  </w:style>
  <w:style w:type="table" w:styleId="Lentelstinklelis">
    <w:name w:val="Table Grid"/>
    <w:basedOn w:val="prastojilentel"/>
    <w:uiPriority w:val="39"/>
    <w:rsid w:val="00122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9728">
      <w:bodyDiv w:val="1"/>
      <w:marLeft w:val="0"/>
      <w:marRight w:val="0"/>
      <w:marTop w:val="0"/>
      <w:marBottom w:val="0"/>
      <w:divBdr>
        <w:top w:val="none" w:sz="0" w:space="0" w:color="auto"/>
        <w:left w:val="none" w:sz="0" w:space="0" w:color="auto"/>
        <w:bottom w:val="none" w:sz="0" w:space="0" w:color="auto"/>
        <w:right w:val="none" w:sz="0" w:space="0" w:color="auto"/>
      </w:divBdr>
    </w:div>
    <w:div w:id="686519883">
      <w:bodyDiv w:val="1"/>
      <w:marLeft w:val="0"/>
      <w:marRight w:val="0"/>
      <w:marTop w:val="0"/>
      <w:marBottom w:val="0"/>
      <w:divBdr>
        <w:top w:val="none" w:sz="0" w:space="0" w:color="auto"/>
        <w:left w:val="none" w:sz="0" w:space="0" w:color="auto"/>
        <w:bottom w:val="none" w:sz="0" w:space="0" w:color="auto"/>
        <w:right w:val="none" w:sz="0" w:space="0" w:color="auto"/>
      </w:divBdr>
    </w:div>
    <w:div w:id="1844975418">
      <w:bodyDiv w:val="1"/>
      <w:marLeft w:val="0"/>
      <w:marRight w:val="0"/>
      <w:marTop w:val="0"/>
      <w:marBottom w:val="0"/>
      <w:divBdr>
        <w:top w:val="none" w:sz="0" w:space="0" w:color="auto"/>
        <w:left w:val="none" w:sz="0" w:space="0" w:color="auto"/>
        <w:bottom w:val="none" w:sz="0" w:space="0" w:color="auto"/>
        <w:right w:val="none" w:sz="0" w:space="0" w:color="auto"/>
      </w:divBdr>
    </w:div>
    <w:div w:id="2045396437">
      <w:bodyDiv w:val="1"/>
      <w:marLeft w:val="0"/>
      <w:marRight w:val="0"/>
      <w:marTop w:val="0"/>
      <w:marBottom w:val="0"/>
      <w:divBdr>
        <w:top w:val="none" w:sz="0" w:space="0" w:color="auto"/>
        <w:left w:val="none" w:sz="0" w:space="0" w:color="auto"/>
        <w:bottom w:val="none" w:sz="0" w:space="0" w:color="auto"/>
        <w:right w:val="none" w:sz="0" w:space="0" w:color="auto"/>
      </w:divBdr>
      <w:divsChild>
        <w:div w:id="1907256206">
          <w:marLeft w:val="0"/>
          <w:marRight w:val="0"/>
          <w:marTop w:val="15"/>
          <w:marBottom w:val="0"/>
          <w:divBdr>
            <w:top w:val="single" w:sz="48" w:space="0" w:color="auto"/>
            <w:left w:val="single" w:sz="48" w:space="0" w:color="auto"/>
            <w:bottom w:val="single" w:sz="48" w:space="0" w:color="auto"/>
            <w:right w:val="single" w:sz="48" w:space="0" w:color="auto"/>
          </w:divBdr>
          <w:divsChild>
            <w:div w:id="752974406">
              <w:marLeft w:val="0"/>
              <w:marRight w:val="0"/>
              <w:marTop w:val="0"/>
              <w:marBottom w:val="0"/>
              <w:divBdr>
                <w:top w:val="none" w:sz="0" w:space="0" w:color="auto"/>
                <w:left w:val="none" w:sz="0" w:space="0" w:color="auto"/>
                <w:bottom w:val="none" w:sz="0" w:space="0" w:color="auto"/>
                <w:right w:val="none" w:sz="0" w:space="0" w:color="auto"/>
              </w:divBdr>
            </w:div>
          </w:divsChild>
        </w:div>
        <w:div w:id="1121261286">
          <w:marLeft w:val="0"/>
          <w:marRight w:val="0"/>
          <w:marTop w:val="15"/>
          <w:marBottom w:val="0"/>
          <w:divBdr>
            <w:top w:val="single" w:sz="48" w:space="0" w:color="auto"/>
            <w:left w:val="single" w:sz="48" w:space="0" w:color="auto"/>
            <w:bottom w:val="single" w:sz="48" w:space="0" w:color="auto"/>
            <w:right w:val="single" w:sz="48" w:space="0" w:color="auto"/>
          </w:divBdr>
          <w:divsChild>
            <w:div w:id="16196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berlin-chemi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CC8D-41F6-4C1E-815F-A08E85D0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16324</Words>
  <Characters>9306</Characters>
  <Application>Microsoft Office Word</Application>
  <DocSecurity>0</DocSecurity>
  <Lines>77</Lines>
  <Paragraphs>51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Birutė Valkauskaitė</cp:lastModifiedBy>
  <cp:revision>2</cp:revision>
  <dcterms:created xsi:type="dcterms:W3CDTF">2026-05-14T07:28:00Z</dcterms:created>
  <dcterms:modified xsi:type="dcterms:W3CDTF">2026-05-14T07:28:00Z</dcterms:modified>
</cp:coreProperties>
</file>