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FDBA" w14:textId="77777777" w:rsidR="00B02EC3" w:rsidRPr="00B02EC3" w:rsidRDefault="00B02EC3" w:rsidP="00B02EC3">
      <w:pPr>
        <w:spacing w:after="0" w:line="240" w:lineRule="auto"/>
        <w:ind w:right="-56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3DA616" w14:textId="77777777" w:rsidR="00B02EC3" w:rsidRPr="00B02EC3" w:rsidRDefault="00B02EC3" w:rsidP="00B02EC3">
      <w:pPr>
        <w:spacing w:after="0" w:line="240" w:lineRule="auto"/>
        <w:ind w:right="-56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19417C" w14:textId="77777777" w:rsidR="00B02EC3" w:rsidRPr="00B02EC3" w:rsidRDefault="00B02EC3" w:rsidP="00B02EC3">
      <w:pPr>
        <w:spacing w:after="0" w:line="240" w:lineRule="auto"/>
        <w:ind w:right="-56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F1DAF6" w14:textId="77777777" w:rsidR="00B02EC3" w:rsidRPr="00B02EC3" w:rsidRDefault="00B02EC3" w:rsidP="00B02EC3">
      <w:pPr>
        <w:spacing w:after="0" w:line="240" w:lineRule="auto"/>
        <w:ind w:right="-56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69C997" w14:textId="77777777" w:rsidR="00B02EC3" w:rsidRPr="00B02EC3" w:rsidRDefault="00B02EC3" w:rsidP="00B02EC3">
      <w:pPr>
        <w:spacing w:after="0" w:line="240" w:lineRule="auto"/>
        <w:ind w:right="-569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675E81" w14:textId="77777777" w:rsidR="00B02EC3" w:rsidRPr="00B02EC3" w:rsidRDefault="00B02EC3" w:rsidP="00B02EC3">
      <w:pPr>
        <w:spacing w:after="0" w:line="240" w:lineRule="auto"/>
        <w:ind w:right="-569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4FA13AA0" w14:textId="77777777" w:rsidR="00B02EC3" w:rsidRPr="00B02EC3" w:rsidRDefault="00B02EC3" w:rsidP="00B0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br w:type="page"/>
      </w:r>
      <w:r w:rsidRPr="00B02EC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7752FC11" w14:textId="77777777" w:rsidR="00B02EC3" w:rsidRPr="00B02EC3" w:rsidRDefault="00B02EC3" w:rsidP="00B0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9D0040" w14:textId="77777777" w:rsidR="00B02EC3" w:rsidRPr="00B02EC3" w:rsidRDefault="00B02EC3" w:rsidP="00B0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331F7CA1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FCFD1C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870618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VAISTINIO PREPARATO PAVADINIMAS</w:t>
      </w:r>
    </w:p>
    <w:p w14:paraId="2C01A84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A1724D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Hirudoid</w:t>
      </w:r>
      <w:proofErr w:type="spellEnd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3 mg/g gelis</w:t>
      </w:r>
    </w:p>
    <w:p w14:paraId="55365B47" w14:textId="277A5F83" w:rsidR="00B02EC3" w:rsidRPr="00B02EC3" w:rsidRDefault="00BA1B5A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BA1B5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chondroitino</w:t>
      </w:r>
      <w:proofErr w:type="spellEnd"/>
      <w:r w:rsidRPr="00BA1B5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BA1B5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polisulfatas</w:t>
      </w:r>
      <w:proofErr w:type="spellEnd"/>
    </w:p>
    <w:p w14:paraId="21589374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1D88C1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2.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 xml:space="preserve">VEIKLIOJI (-IOS) MEDŽIAGA (-OS) IR JOS (-Ų) KIEKIS (-IAI) </w:t>
      </w:r>
    </w:p>
    <w:p w14:paraId="2E14361F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A0DB88" w14:textId="7E640A8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smartTag w:uri="urn:schemas-microsoft-com:office:smarttags" w:element="metricconverter">
        <w:smartTagPr>
          <w:attr w:name="ProductID" w:val="1ﾠg"/>
        </w:smartTagPr>
        <w:r w:rsidRPr="00B02EC3">
          <w:rPr>
            <w:rFonts w:ascii="Times New Roman" w:eastAsia="Times New Roman" w:hAnsi="Times New Roman" w:cs="Times New Roman"/>
            <w:kern w:val="0"/>
            <w:sz w:val="22"/>
            <w:szCs w:val="22"/>
            <w:lang w:eastAsia="lt-LT"/>
            <w14:ligatures w14:val="none"/>
          </w:rPr>
          <w:t>1 g</w:t>
        </w:r>
      </w:smartTag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gelio yra 3 mg  (atitinka 250 V) </w:t>
      </w:r>
      <w:proofErr w:type="spellStart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chondroitino</w:t>
      </w:r>
      <w:proofErr w:type="spellEnd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polisulfato</w:t>
      </w:r>
      <w:proofErr w:type="spellEnd"/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gauto iš raguočių trachėjos kremzlių.</w:t>
      </w:r>
    </w:p>
    <w:p w14:paraId="3812E778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46B21F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3.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PAGALBINIŲ MEDŽIAGŲ SĄRAŠAS</w:t>
      </w:r>
    </w:p>
    <w:p w14:paraId="5B2C2CB2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DB7C94" w14:textId="77777777" w:rsidR="000826C5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lv-LV"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</w:t>
      </w:r>
      <w:r w:rsidR="000826C5" w:rsidRPr="000826C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izopropilo alkoholis, </w:t>
      </w:r>
      <w:proofErr w:type="spellStart"/>
      <w:r w:rsidR="000826C5" w:rsidRPr="000826C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karbomerai</w:t>
      </w:r>
      <w:proofErr w:type="spellEnd"/>
      <w:r w:rsidR="000826C5" w:rsidRPr="000826C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="000826C5" w:rsidRPr="000826C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propilenglikolis</w:t>
      </w:r>
      <w:proofErr w:type="spellEnd"/>
      <w:r w:rsidR="000826C5" w:rsidRPr="000826C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natrio hidroksidas, išgrynintas vanduo</w:t>
      </w:r>
      <w:r w:rsidRPr="00B02E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lv-LV" w:eastAsia="lt-LT"/>
          <w14:ligatures w14:val="none"/>
        </w:rPr>
        <w:t xml:space="preserve">. </w:t>
      </w:r>
    </w:p>
    <w:p w14:paraId="5F72DF0A" w14:textId="16539DDA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lv-LV" w:eastAsia="lt-LT"/>
          <w14:ligatures w14:val="none"/>
        </w:rPr>
        <w:t>Daugiau informacijos skaitykite pakuotės lapelyje.</w:t>
      </w:r>
    </w:p>
    <w:p w14:paraId="54E362D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53B4A3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4.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FARMACINĖ FORMA IR KIEKIS PAKUOTĖJE</w:t>
      </w:r>
    </w:p>
    <w:p w14:paraId="5045A595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EE3333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Gelis</w:t>
      </w:r>
    </w:p>
    <w:p w14:paraId="03D484CD" w14:textId="50F999A2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smartTag w:uri="urn:schemas-microsoft-com:office:smarttags" w:element="metricconverter">
        <w:smartTagPr>
          <w:attr w:name="ProductID" w:val="40ﾠg"/>
        </w:smartTagPr>
        <w:r w:rsidRPr="00B02EC3">
          <w:rPr>
            <w:rFonts w:ascii="Times New Roman" w:eastAsia="Times New Roman" w:hAnsi="Times New Roman" w:cs="Times New Roman"/>
            <w:kern w:val="0"/>
            <w:sz w:val="22"/>
            <w:szCs w:val="22"/>
            <w:lang w:eastAsia="lt-LT"/>
            <w14:ligatures w14:val="none"/>
          </w:rPr>
          <w:t>40 g</w:t>
        </w:r>
      </w:smartTag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gelio</w:t>
      </w:r>
    </w:p>
    <w:p w14:paraId="0AF7515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F8382B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5.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VARTOJIMO METODAS IR BŪDAS (-AI)</w:t>
      </w:r>
    </w:p>
    <w:p w14:paraId="698FA0FC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1FDBCF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ant odos.</w:t>
      </w:r>
    </w:p>
    <w:p w14:paraId="731B4636" w14:textId="35171A5A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86178DB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66517C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6.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650D97D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378C9A" w14:textId="4508B232" w:rsid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8932480" w14:textId="77777777" w:rsidR="00BA1B5A" w:rsidRPr="00B02EC3" w:rsidRDefault="00BA1B5A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19D88B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953C36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7.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KITAS (-I) SPECIALUS (-ŪS) ĮSPĖJIMAS (-AI) (JEI REIKIA)</w:t>
      </w:r>
    </w:p>
    <w:p w14:paraId="6233DD26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B7EC9E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FD663A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8.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TINKAMUMO LAIKAS</w:t>
      </w:r>
    </w:p>
    <w:p w14:paraId="2047B09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4E4B85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 MMMM}</w:t>
      </w:r>
    </w:p>
    <w:p w14:paraId="7DC5D1C3" w14:textId="15EE8246" w:rsidR="00BA1B5A" w:rsidRDefault="00B02EC3" w:rsidP="005B50D0">
      <w:p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Po pirmo tūbelės atidarymo, tinkamumo laikas – 12 mėnesių.</w:t>
      </w:r>
    </w:p>
    <w:p w14:paraId="13872834" w14:textId="77777777" w:rsidR="00607BBA" w:rsidRPr="00B02EC3" w:rsidRDefault="00607BBA" w:rsidP="005B50D0">
      <w:p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64C9CC7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B5E24C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9.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SPECIALIOS LAIKYMO SĄLYGOS</w:t>
      </w:r>
    </w:p>
    <w:p w14:paraId="58B75B1E" w14:textId="77777777" w:rsid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672FC3" w14:textId="242A7852" w:rsidR="00D94EE1" w:rsidRDefault="00D94EE1" w:rsidP="00D94EE1">
      <w:pPr>
        <w:spacing w:after="0" w:line="240" w:lineRule="auto"/>
        <w:ind w:right="-142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663D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ne aukštesnėje kaip 25</w:t>
      </w:r>
      <w:r w:rsidR="009A524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Pr="003663D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ºC temperatūroje</w:t>
      </w:r>
      <w:r w:rsidR="00B3157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, gamintojo pakuotėje</w:t>
      </w:r>
      <w:r w:rsidR="00B31570" w:rsidRPr="003663D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6E443485" w14:textId="77777777" w:rsidR="00607BBA" w:rsidRPr="00B02EC3" w:rsidRDefault="00607BBA" w:rsidP="00D94EE1">
      <w:pPr>
        <w:spacing w:after="0" w:line="240" w:lineRule="auto"/>
        <w:ind w:right="-142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2F821E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9F61CE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10.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 xml:space="preserve">SPECIALIOS ATSARGUMO PRIEMONĖS DĖL NESUVARTOTO </w:t>
      </w:r>
      <w:r w:rsidRPr="00B02EC3">
        <w:rPr>
          <w:rFonts w:ascii="Times New Roman" w:eastAsia="SimSun" w:hAnsi="Times New Roman" w:cs="Times New Roman"/>
          <w:b/>
          <w:bCs/>
          <w:kern w:val="28"/>
          <w:sz w:val="22"/>
          <w:szCs w:val="22"/>
          <w14:ligatures w14:val="none"/>
        </w:rPr>
        <w:t xml:space="preserve">VAISTINIO PREPARATO AR JO ATLIEKŲ 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TVARKYMO (JEI REIKIA)</w:t>
      </w:r>
    </w:p>
    <w:p w14:paraId="677822C8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DB31BE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0F2A9B" w14:textId="77777777" w:rsidR="00B50A56" w:rsidRPr="00B50A56" w:rsidRDefault="00B50A56" w:rsidP="00B5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0A5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B50A5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5E26EA6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BBB756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0A5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E7540B3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0A5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33FE06E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0A5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491A7CA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0A5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2DEC354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6F84A47" w14:textId="77777777" w:rsidR="00B50A56" w:rsidRPr="00B50A56" w:rsidRDefault="00B50A56" w:rsidP="00B5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0A5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50A5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E465AB0" w14:textId="77777777" w:rsidR="00B50A56" w:rsidRPr="00B50A56" w:rsidRDefault="00B50A56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11E40F" w14:textId="509FD63D" w:rsidR="00B50A56" w:rsidRPr="00A74BDE" w:rsidRDefault="00F27601" w:rsidP="00B50A5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A74BDE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40 g N1</w:t>
      </w:r>
      <w:r w:rsidRPr="00A74BD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50A56" w:rsidRPr="00A74BD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A74BDE" w:rsidRPr="00A74BDE">
        <w:rPr>
          <w:rFonts w:asciiTheme="majorBidi" w:hAnsiTheme="majorBidi" w:cstheme="majorBidi"/>
          <w:sz w:val="22"/>
          <w:szCs w:val="22"/>
        </w:rPr>
        <w:t>25/2738/001</w:t>
      </w:r>
    </w:p>
    <w:p w14:paraId="134F5CB7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A490C0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13.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SERIJOS NUMERIS</w:t>
      </w:r>
    </w:p>
    <w:p w14:paraId="5251FF66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BE6C5E" w14:textId="0BBBD86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3A4FFC55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902CD6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14.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PARDAVIMO (IŠDAVIMO)  TVARKA</w:t>
      </w:r>
    </w:p>
    <w:p w14:paraId="1B14CD0F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03F491" w14:textId="501F9B15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vaistas.</w:t>
      </w:r>
    </w:p>
    <w:p w14:paraId="7ECA41BA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4881B8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15.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VARTOJIMO INSTRUKCIJA</w:t>
      </w:r>
    </w:p>
    <w:p w14:paraId="68A54124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C0DEFE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Priešuždegiminis vaistas, kuris mažina patinimą. Hirudoid naudojamas lokaliam gydymui bukos traumos sukelto pažeidimo su kraujosrūvomis arba be jų ir paviršinių venų uždegimui, jeigu negalima vartoti suspaudimo metodo.</w:t>
      </w:r>
    </w:p>
    <w:p w14:paraId="503772BD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11AAF782" w14:textId="4711CBF2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02EC3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Pažeistą kūno vietą tepti geliu 2-3 kartus per parą; prireikus, galima tepti dažniau. Vienam kartui pakanka 3 - 5 cm gelio.</w:t>
      </w:r>
    </w:p>
    <w:p w14:paraId="66E5E4C1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85B89A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16.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INFORMACIJA BRAILIO RAŠTU</w:t>
      </w:r>
    </w:p>
    <w:p w14:paraId="5107A26B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18004C" w14:textId="208D7F63" w:rsidR="00B02EC3" w:rsidRPr="00B02EC3" w:rsidRDefault="005B50D0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h</w:t>
      </w:r>
      <w:r w:rsidR="00B02EC3" w:rsidRPr="00B02EC3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irudoid gelis</w:t>
      </w:r>
    </w:p>
    <w:p w14:paraId="59D040D2" w14:textId="77777777" w:rsidR="00B02EC3" w:rsidRPr="00B02EC3" w:rsidRDefault="00B02EC3" w:rsidP="00B0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255390A2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lv-LV"/>
          <w14:ligatures w14:val="none"/>
        </w:rPr>
        <w:t>17.</w:t>
      </w:r>
      <w:r w:rsidRPr="00B02EC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lv-LV"/>
          <w14:ligatures w14:val="none"/>
        </w:rPr>
        <w:tab/>
        <w:t>UNIKALUS IDENTIFIKATORIUS – 2D BRŪKŠNINIS KODAS</w:t>
      </w:r>
    </w:p>
    <w:p w14:paraId="11E05040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lv-LV"/>
          <w14:ligatures w14:val="none"/>
        </w:rPr>
      </w:pPr>
    </w:p>
    <w:p w14:paraId="16359A31" w14:textId="7B402B11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fi-FI"/>
          <w14:ligatures w14:val="none"/>
        </w:rPr>
      </w:pPr>
      <w:r w:rsidRPr="00B02EC3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fi-FI"/>
          <w14:ligatures w14:val="none"/>
        </w:rPr>
        <w:t>Duomenys nebūtini.</w:t>
      </w:r>
    </w:p>
    <w:p w14:paraId="21690F43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fi-FI"/>
          <w14:ligatures w14:val="none"/>
        </w:rPr>
      </w:pPr>
    </w:p>
    <w:p w14:paraId="567B3F6D" w14:textId="77777777" w:rsidR="00B02EC3" w:rsidRPr="00B02EC3" w:rsidRDefault="00B02EC3" w:rsidP="00B02EC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</w:pP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>18.</w:t>
      </w:r>
      <w:r w:rsidRPr="00B02EC3">
        <w:rPr>
          <w:rFonts w:ascii="Times New Roman" w:eastAsia="SimSun" w:hAnsi="Times New Roman" w:cs="Times New Roman"/>
          <w:b/>
          <w:kern w:val="28"/>
          <w:sz w:val="22"/>
          <w:szCs w:val="22"/>
          <w14:ligatures w14:val="none"/>
        </w:rPr>
        <w:tab/>
        <w:t>UNIKALUS IDENTIFIKATORIUS – ŽMONĖMS SUPRANTAMI DUOMENYS</w:t>
      </w:r>
    </w:p>
    <w:p w14:paraId="513D1A61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fi-FI"/>
          <w14:ligatures w14:val="none"/>
        </w:rPr>
      </w:pPr>
    </w:p>
    <w:p w14:paraId="3029D6A7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fi-FI"/>
          <w14:ligatures w14:val="none"/>
        </w:rPr>
      </w:pPr>
    </w:p>
    <w:p w14:paraId="501C8F39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fi-FI"/>
          <w14:ligatures w14:val="none"/>
        </w:rPr>
      </w:pPr>
      <w:r w:rsidRPr="00B02EC3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fi-FI"/>
          <w14:ligatures w14:val="none"/>
        </w:rPr>
        <w:t>Duomenys nebūtini.</w:t>
      </w:r>
    </w:p>
    <w:p w14:paraId="72AF4D47" w14:textId="77777777" w:rsidR="00B02EC3" w:rsidRPr="00B02EC3" w:rsidRDefault="00B02EC3" w:rsidP="00B02E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fi-FI"/>
          <w14:ligatures w14:val="none"/>
        </w:rPr>
      </w:pPr>
    </w:p>
    <w:p w14:paraId="563E6AD5" w14:textId="0D5A02BE" w:rsidR="000E75BE" w:rsidRDefault="000E75BE" w:rsidP="00B02EC3">
      <w:pPr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3E4B35FA" w14:textId="77777777" w:rsidR="00607BBA" w:rsidRDefault="00607BBA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2D0A592" w14:textId="40BA1883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STADA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Stadastraße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2-18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61118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Vilbel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MOBILAT PRODUKTIONS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Luitpoldstraße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1, 85276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Pfaffenhofen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96CA954" w14:textId="77777777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A8ECCF" w14:textId="77777777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3918D40" w14:textId="77777777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E4B81A" w14:textId="77777777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50D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E778DD7" w14:textId="77777777" w:rsidR="005B50D0" w:rsidRPr="005B50D0" w:rsidRDefault="005B50D0" w:rsidP="005B50D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BD0E0B" w14:textId="01F868FC" w:rsidR="005B50D0" w:rsidRPr="00607BBA" w:rsidRDefault="00990E6F" w:rsidP="00990E6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3111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laikymo sąlygomis: referenciniam </w:t>
      </w:r>
      <w:r w:rsidRPr="0013577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vaistiniam preparatui </w:t>
      </w:r>
      <w:r w:rsidRPr="00D31111">
        <w:rPr>
          <w:rFonts w:ascii="Times New Roman" w:eastAsia="Aptos" w:hAnsi="Times New Roman" w:cs="Times New Roman"/>
          <w:i/>
          <w:iCs/>
          <w:sz w:val="22"/>
          <w:szCs w:val="22"/>
        </w:rPr>
        <w:t>specialių laikymo sąlygų nereikia; lygiagrečiai importuojamą laikyti ne aukštesnėje kaip 25 ºC temperatūroje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 gamintojo pakuotėje</w:t>
      </w:r>
      <w:r w:rsidRPr="00D31111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5B50D0" w:rsidRPr="00607BBA" w:rsidSect="00607BB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C2"/>
    <w:rsid w:val="000826C5"/>
    <w:rsid w:val="00090DCA"/>
    <w:rsid w:val="000E75BE"/>
    <w:rsid w:val="004E6719"/>
    <w:rsid w:val="005B50D0"/>
    <w:rsid w:val="00600D48"/>
    <w:rsid w:val="00607BBA"/>
    <w:rsid w:val="00990E6F"/>
    <w:rsid w:val="009A5241"/>
    <w:rsid w:val="00A74BDE"/>
    <w:rsid w:val="00B02EC3"/>
    <w:rsid w:val="00B31570"/>
    <w:rsid w:val="00B50A56"/>
    <w:rsid w:val="00BA1B5A"/>
    <w:rsid w:val="00C86CDA"/>
    <w:rsid w:val="00D94EE1"/>
    <w:rsid w:val="00E03E82"/>
    <w:rsid w:val="00EB28C2"/>
    <w:rsid w:val="00F27601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6D84A9"/>
  <w15:chartTrackingRefBased/>
  <w15:docId w15:val="{EAFA7F03-1558-42CA-A910-168EBEB0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8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8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8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8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8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8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8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8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28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8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1705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2025-02-05T21:19:00Z</dcterms:created>
  <dcterms:modified xsi:type="dcterms:W3CDTF">2025-08-07T06:32:00Z</dcterms:modified>
</cp:coreProperties>
</file>