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95F0" w14:textId="77777777" w:rsidR="003533FA" w:rsidRPr="00593A31" w:rsidRDefault="003533FA" w:rsidP="003533FA">
      <w:pPr>
        <w:pStyle w:val="Pagrindinistekstas"/>
        <w:spacing w:after="0"/>
        <w:rPr>
          <w:szCs w:val="22"/>
        </w:rPr>
      </w:pPr>
    </w:p>
    <w:p w14:paraId="5EA0EB82" w14:textId="77777777" w:rsidR="003533FA" w:rsidRPr="00593A31" w:rsidRDefault="003533FA" w:rsidP="003533FA">
      <w:pPr>
        <w:pStyle w:val="Pagrindinistekstas"/>
        <w:spacing w:after="0"/>
        <w:rPr>
          <w:szCs w:val="22"/>
        </w:rPr>
      </w:pPr>
    </w:p>
    <w:p w14:paraId="5E77B377" w14:textId="77777777" w:rsidR="003533FA" w:rsidRPr="00593A31" w:rsidRDefault="003533FA" w:rsidP="003533FA">
      <w:pPr>
        <w:pStyle w:val="Pagrindinistekstas"/>
        <w:spacing w:after="0"/>
        <w:rPr>
          <w:szCs w:val="22"/>
        </w:rPr>
      </w:pPr>
    </w:p>
    <w:p w14:paraId="312CC2E2" w14:textId="77777777" w:rsidR="003533FA" w:rsidRPr="00593A31" w:rsidRDefault="003533FA" w:rsidP="003533FA">
      <w:pPr>
        <w:pStyle w:val="Pagrindinistekstas"/>
        <w:spacing w:after="0"/>
        <w:rPr>
          <w:szCs w:val="22"/>
        </w:rPr>
      </w:pPr>
    </w:p>
    <w:p w14:paraId="1D3D2C19" w14:textId="77777777" w:rsidR="003533FA" w:rsidRPr="00593A31" w:rsidRDefault="003533FA" w:rsidP="003533FA">
      <w:pPr>
        <w:pStyle w:val="Pagrindinistekstas"/>
        <w:spacing w:after="0"/>
        <w:rPr>
          <w:szCs w:val="22"/>
        </w:rPr>
      </w:pPr>
    </w:p>
    <w:p w14:paraId="4ED1864F" w14:textId="77777777" w:rsidR="003533FA" w:rsidRPr="00593A31" w:rsidRDefault="003533FA" w:rsidP="003533FA">
      <w:pPr>
        <w:pStyle w:val="Pagrindinistekstas"/>
        <w:spacing w:after="0"/>
        <w:rPr>
          <w:szCs w:val="22"/>
        </w:rPr>
      </w:pPr>
    </w:p>
    <w:p w14:paraId="571A6CA0" w14:textId="77777777" w:rsidR="003533FA" w:rsidRPr="00593A31" w:rsidRDefault="003533FA" w:rsidP="003533FA">
      <w:pPr>
        <w:pStyle w:val="Pagrindinistekstas"/>
        <w:spacing w:after="0"/>
        <w:rPr>
          <w:szCs w:val="22"/>
        </w:rPr>
      </w:pPr>
    </w:p>
    <w:p w14:paraId="2BC60D7E" w14:textId="77777777" w:rsidR="003533FA" w:rsidRPr="00593A31" w:rsidRDefault="003533FA" w:rsidP="003533FA">
      <w:pPr>
        <w:pStyle w:val="Pagrindinistekstas"/>
        <w:spacing w:after="0"/>
        <w:rPr>
          <w:szCs w:val="22"/>
        </w:rPr>
      </w:pPr>
    </w:p>
    <w:p w14:paraId="68006CAB" w14:textId="77777777" w:rsidR="003533FA" w:rsidRPr="00593A31" w:rsidRDefault="003533FA" w:rsidP="003533FA">
      <w:pPr>
        <w:pStyle w:val="Pagrindinistekstas"/>
        <w:spacing w:after="0"/>
        <w:rPr>
          <w:szCs w:val="22"/>
        </w:rPr>
      </w:pPr>
    </w:p>
    <w:p w14:paraId="7355CA6A" w14:textId="77777777" w:rsidR="003533FA" w:rsidRPr="00593A31" w:rsidRDefault="003533FA" w:rsidP="003533FA">
      <w:pPr>
        <w:pStyle w:val="Pagrindinistekstas"/>
        <w:spacing w:after="0"/>
        <w:rPr>
          <w:szCs w:val="22"/>
        </w:rPr>
      </w:pPr>
    </w:p>
    <w:p w14:paraId="3D432CBC" w14:textId="77777777" w:rsidR="003533FA" w:rsidRPr="00593A31" w:rsidRDefault="003533FA" w:rsidP="003533FA">
      <w:pPr>
        <w:pStyle w:val="Pagrindinistekstas"/>
        <w:spacing w:after="0"/>
        <w:rPr>
          <w:szCs w:val="22"/>
        </w:rPr>
      </w:pPr>
    </w:p>
    <w:p w14:paraId="5517F53F" w14:textId="77777777" w:rsidR="003533FA" w:rsidRPr="00593A31" w:rsidRDefault="003533FA" w:rsidP="003533FA">
      <w:pPr>
        <w:pStyle w:val="Pagrindinistekstas"/>
        <w:spacing w:after="0"/>
        <w:rPr>
          <w:szCs w:val="22"/>
        </w:rPr>
      </w:pPr>
    </w:p>
    <w:p w14:paraId="132860A2" w14:textId="77777777" w:rsidR="003533FA" w:rsidRPr="00593A31" w:rsidRDefault="003533FA" w:rsidP="003533FA">
      <w:pPr>
        <w:pStyle w:val="Pagrindinistekstas"/>
        <w:spacing w:after="0"/>
        <w:rPr>
          <w:szCs w:val="22"/>
        </w:rPr>
      </w:pPr>
    </w:p>
    <w:p w14:paraId="0F0FEC2A" w14:textId="77777777" w:rsidR="003533FA" w:rsidRPr="00593A31" w:rsidRDefault="003533FA" w:rsidP="003533FA">
      <w:pPr>
        <w:pStyle w:val="Pagrindinistekstas"/>
        <w:spacing w:after="0"/>
        <w:rPr>
          <w:szCs w:val="22"/>
        </w:rPr>
      </w:pPr>
    </w:p>
    <w:p w14:paraId="70E3BB68" w14:textId="77777777" w:rsidR="003533FA" w:rsidRPr="00593A31" w:rsidRDefault="003533FA" w:rsidP="003533FA">
      <w:pPr>
        <w:pStyle w:val="Pagrindinistekstas"/>
        <w:spacing w:after="0"/>
        <w:rPr>
          <w:szCs w:val="22"/>
        </w:rPr>
      </w:pPr>
    </w:p>
    <w:p w14:paraId="6B996ECD" w14:textId="77777777" w:rsidR="003533FA" w:rsidRPr="00593A31" w:rsidRDefault="003533FA" w:rsidP="003533FA">
      <w:pPr>
        <w:pStyle w:val="Pagrindinistekstas"/>
        <w:spacing w:after="0"/>
        <w:rPr>
          <w:szCs w:val="22"/>
        </w:rPr>
      </w:pPr>
    </w:p>
    <w:p w14:paraId="783CAF92" w14:textId="77777777" w:rsidR="003533FA" w:rsidRPr="00593A31" w:rsidRDefault="003533FA" w:rsidP="003533FA">
      <w:pPr>
        <w:pStyle w:val="Pagrindinistekstas"/>
        <w:spacing w:after="0"/>
        <w:rPr>
          <w:szCs w:val="22"/>
        </w:rPr>
      </w:pPr>
    </w:p>
    <w:p w14:paraId="4B28730B" w14:textId="77777777" w:rsidR="003533FA" w:rsidRPr="00593A31" w:rsidRDefault="003533FA" w:rsidP="003533FA">
      <w:pPr>
        <w:pStyle w:val="Pagrindinistekstas"/>
        <w:spacing w:after="0"/>
        <w:rPr>
          <w:szCs w:val="22"/>
        </w:rPr>
      </w:pPr>
    </w:p>
    <w:p w14:paraId="69D24256" w14:textId="77777777" w:rsidR="003533FA" w:rsidRPr="00593A31" w:rsidRDefault="003533FA" w:rsidP="003533FA">
      <w:pPr>
        <w:pStyle w:val="Pagrindinistekstas"/>
        <w:spacing w:after="0"/>
        <w:rPr>
          <w:szCs w:val="22"/>
        </w:rPr>
      </w:pPr>
    </w:p>
    <w:p w14:paraId="4247D92C" w14:textId="77777777" w:rsidR="003533FA" w:rsidRPr="00593A31" w:rsidRDefault="003533FA" w:rsidP="003533FA">
      <w:pPr>
        <w:pStyle w:val="Pagrindinistekstas"/>
        <w:spacing w:after="0"/>
        <w:rPr>
          <w:szCs w:val="22"/>
        </w:rPr>
      </w:pPr>
    </w:p>
    <w:p w14:paraId="59635775" w14:textId="77777777" w:rsidR="003533FA" w:rsidRPr="00593A31" w:rsidRDefault="003533FA" w:rsidP="003533FA">
      <w:pPr>
        <w:pStyle w:val="Pagrindinistekstas"/>
        <w:spacing w:after="0"/>
        <w:rPr>
          <w:szCs w:val="22"/>
        </w:rPr>
      </w:pPr>
    </w:p>
    <w:p w14:paraId="531F019D" w14:textId="77777777" w:rsidR="003533FA" w:rsidRDefault="003533FA" w:rsidP="003533FA">
      <w:pPr>
        <w:pStyle w:val="Pagrindinistekstas"/>
        <w:spacing w:after="0"/>
        <w:rPr>
          <w:szCs w:val="22"/>
        </w:rPr>
      </w:pPr>
    </w:p>
    <w:p w14:paraId="3867172C" w14:textId="77777777" w:rsidR="00A96AA0" w:rsidRPr="00593A31" w:rsidRDefault="00A96AA0" w:rsidP="003533FA">
      <w:pPr>
        <w:pStyle w:val="Pagrindinistekstas"/>
        <w:spacing w:after="0"/>
        <w:rPr>
          <w:szCs w:val="22"/>
        </w:rPr>
      </w:pPr>
    </w:p>
    <w:p w14:paraId="678DC344" w14:textId="77777777" w:rsidR="003533FA" w:rsidRPr="00593A31" w:rsidRDefault="003533FA" w:rsidP="003533FA">
      <w:pPr>
        <w:pStyle w:val="Pavadinimas"/>
        <w:rPr>
          <w:szCs w:val="22"/>
        </w:rPr>
      </w:pPr>
      <w:r w:rsidRPr="00593A31">
        <w:rPr>
          <w:szCs w:val="22"/>
        </w:rPr>
        <w:t>A. ŽENKLINIMAS</w:t>
      </w:r>
    </w:p>
    <w:p w14:paraId="448902BC" w14:textId="77777777" w:rsidR="003533FA" w:rsidRPr="00593A31" w:rsidRDefault="003533FA" w:rsidP="003533FA">
      <w:pPr>
        <w:rPr>
          <w:b/>
          <w:szCs w:val="22"/>
        </w:rPr>
      </w:pPr>
      <w:r w:rsidRPr="00593A31">
        <w:rPr>
          <w:szCs w:val="22"/>
        </w:rPr>
        <w:br w:type="page"/>
      </w:r>
    </w:p>
    <w:p w14:paraId="573AC9E0" w14:textId="77777777" w:rsidR="003533FA" w:rsidRPr="00593A31" w:rsidRDefault="003533FA" w:rsidP="003533FA">
      <w:pPr>
        <w:pBdr>
          <w:top w:val="single" w:sz="4" w:space="1" w:color="auto"/>
          <w:left w:val="single" w:sz="4" w:space="4" w:color="auto"/>
          <w:bottom w:val="single" w:sz="4" w:space="1" w:color="auto"/>
          <w:right w:val="single" w:sz="4" w:space="4" w:color="auto"/>
        </w:pBdr>
        <w:outlineLvl w:val="0"/>
        <w:rPr>
          <w:b/>
          <w:caps/>
          <w:szCs w:val="22"/>
        </w:rPr>
      </w:pPr>
      <w:r w:rsidRPr="00593A31">
        <w:rPr>
          <w:b/>
          <w:caps/>
          <w:szCs w:val="22"/>
        </w:rPr>
        <w:lastRenderedPageBreak/>
        <w:t xml:space="preserve">Informacija ant </w:t>
      </w:r>
      <w:r w:rsidRPr="00593A31">
        <w:rPr>
          <w:b/>
          <w:bCs/>
          <w:szCs w:val="22"/>
        </w:rPr>
        <w:t>IŠORINĖS</w:t>
      </w:r>
      <w:r w:rsidRPr="00593A31">
        <w:rPr>
          <w:szCs w:val="22"/>
        </w:rPr>
        <w:t xml:space="preserve"> </w:t>
      </w:r>
      <w:r w:rsidRPr="00593A31">
        <w:rPr>
          <w:b/>
          <w:caps/>
          <w:szCs w:val="22"/>
        </w:rPr>
        <w:t xml:space="preserve">pakuotės </w:t>
      </w:r>
    </w:p>
    <w:p w14:paraId="055F7F94"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rPr>
          <w:szCs w:val="22"/>
        </w:rPr>
      </w:pPr>
    </w:p>
    <w:p w14:paraId="3BAE0524"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kartono dėžutė</w:t>
      </w:r>
    </w:p>
    <w:p w14:paraId="1E080EA5" w14:textId="77777777" w:rsidR="003533FA" w:rsidRPr="00593A31" w:rsidRDefault="003533FA" w:rsidP="003533FA">
      <w:pPr>
        <w:pStyle w:val="Pagrindinistekstas"/>
        <w:spacing w:after="0"/>
        <w:rPr>
          <w:szCs w:val="22"/>
        </w:rPr>
      </w:pPr>
    </w:p>
    <w:p w14:paraId="36269E3E" w14:textId="77777777" w:rsidR="003533FA" w:rsidRPr="00593A31" w:rsidRDefault="003533FA" w:rsidP="003533FA">
      <w:pPr>
        <w:pStyle w:val="Pagrindinistekstas"/>
        <w:spacing w:after="0"/>
        <w:rPr>
          <w:szCs w:val="22"/>
        </w:rPr>
      </w:pPr>
    </w:p>
    <w:p w14:paraId="02918340"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1.</w:t>
      </w:r>
      <w:r w:rsidRPr="00593A31">
        <w:rPr>
          <w:b/>
          <w:caps/>
          <w:szCs w:val="22"/>
        </w:rPr>
        <w:tab/>
        <w:t>vaistinio preparato pavadinimas</w:t>
      </w:r>
    </w:p>
    <w:p w14:paraId="2364CFBF" w14:textId="77777777" w:rsidR="003533FA" w:rsidRPr="00593A31" w:rsidRDefault="003533FA" w:rsidP="003533FA">
      <w:pPr>
        <w:rPr>
          <w:szCs w:val="22"/>
        </w:rPr>
      </w:pPr>
    </w:p>
    <w:p w14:paraId="6D828D48" w14:textId="2221DA2F" w:rsidR="003533FA" w:rsidRPr="00593A31" w:rsidRDefault="00B623D9" w:rsidP="003533FA">
      <w:pPr>
        <w:rPr>
          <w:szCs w:val="22"/>
        </w:rPr>
      </w:pPr>
      <w:r>
        <w:rPr>
          <w:szCs w:val="22"/>
        </w:rPr>
        <w:t>Azitromicina Generis</w:t>
      </w:r>
      <w:r w:rsidR="00D723FD">
        <w:rPr>
          <w:szCs w:val="22"/>
        </w:rPr>
        <w:t xml:space="preserve"> </w:t>
      </w:r>
      <w:r w:rsidR="003533FA" w:rsidRPr="00593A31">
        <w:rPr>
          <w:szCs w:val="22"/>
        </w:rPr>
        <w:t>500</w:t>
      </w:r>
      <w:r w:rsidR="000C7BFB" w:rsidRPr="00593A31">
        <w:rPr>
          <w:szCs w:val="22"/>
        </w:rPr>
        <w:t> </w:t>
      </w:r>
      <w:r w:rsidR="003533FA" w:rsidRPr="00593A31">
        <w:rPr>
          <w:szCs w:val="22"/>
        </w:rPr>
        <w:t>mg plėvele dengtos tabletės</w:t>
      </w:r>
    </w:p>
    <w:p w14:paraId="4472EB28" w14:textId="3C87BBFF" w:rsidR="003533FA" w:rsidRPr="00593A31" w:rsidRDefault="0048626E" w:rsidP="003533FA">
      <w:pPr>
        <w:ind w:left="567" w:hanging="567"/>
        <w:rPr>
          <w:iCs/>
          <w:color w:val="000000"/>
          <w:szCs w:val="22"/>
        </w:rPr>
      </w:pPr>
      <w:r>
        <w:rPr>
          <w:iCs/>
          <w:color w:val="000000"/>
          <w:szCs w:val="22"/>
        </w:rPr>
        <w:t>a</w:t>
      </w:r>
      <w:r w:rsidR="008710C9" w:rsidRPr="00593A31">
        <w:rPr>
          <w:iCs/>
          <w:color w:val="000000"/>
          <w:szCs w:val="22"/>
        </w:rPr>
        <w:t>zit</w:t>
      </w:r>
      <w:r w:rsidR="005F2F5D">
        <w:rPr>
          <w:iCs/>
          <w:color w:val="000000"/>
          <w:szCs w:val="22"/>
        </w:rPr>
        <w:t>romicinas</w:t>
      </w:r>
      <w:r w:rsidR="00D723FD">
        <w:rPr>
          <w:iCs/>
          <w:color w:val="000000"/>
          <w:szCs w:val="22"/>
        </w:rPr>
        <w:t xml:space="preserve"> </w:t>
      </w:r>
    </w:p>
    <w:p w14:paraId="07B43BDF" w14:textId="77777777" w:rsidR="003533FA" w:rsidRPr="00593A31" w:rsidRDefault="003533FA" w:rsidP="003533FA">
      <w:pPr>
        <w:ind w:left="567" w:hanging="567"/>
        <w:rPr>
          <w:iCs/>
          <w:color w:val="000000"/>
          <w:szCs w:val="22"/>
        </w:rPr>
      </w:pPr>
    </w:p>
    <w:p w14:paraId="2869816D" w14:textId="77777777" w:rsidR="003533FA" w:rsidRPr="00593A31" w:rsidRDefault="003533FA" w:rsidP="003533FA">
      <w:pPr>
        <w:pStyle w:val="Pagrindinistekstas"/>
        <w:spacing w:after="0"/>
        <w:rPr>
          <w:szCs w:val="22"/>
        </w:rPr>
      </w:pPr>
    </w:p>
    <w:p w14:paraId="7296FAE7"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2.</w:t>
      </w:r>
      <w:r w:rsidRPr="00593A31">
        <w:rPr>
          <w:b/>
          <w:caps/>
          <w:szCs w:val="22"/>
        </w:rPr>
        <w:tab/>
        <w:t xml:space="preserve">veikliOJI </w:t>
      </w:r>
      <w:r w:rsidR="00F71E7B" w:rsidRPr="00593A31">
        <w:rPr>
          <w:b/>
          <w:caps/>
          <w:szCs w:val="22"/>
        </w:rPr>
        <w:t xml:space="preserve">(-IOS) </w:t>
      </w:r>
      <w:r w:rsidRPr="00593A31">
        <w:rPr>
          <w:b/>
          <w:caps/>
          <w:szCs w:val="22"/>
        </w:rPr>
        <w:t xml:space="preserve">medžiagA </w:t>
      </w:r>
      <w:r w:rsidR="00F71E7B" w:rsidRPr="00593A31">
        <w:rPr>
          <w:b/>
          <w:caps/>
          <w:szCs w:val="22"/>
        </w:rPr>
        <w:t xml:space="preserve">(-OS) </w:t>
      </w:r>
      <w:r w:rsidRPr="00593A31">
        <w:rPr>
          <w:b/>
          <w:caps/>
          <w:szCs w:val="22"/>
        </w:rPr>
        <w:t xml:space="preserve">ir JOS </w:t>
      </w:r>
      <w:r w:rsidR="00F71E7B" w:rsidRPr="00593A31">
        <w:rPr>
          <w:b/>
          <w:caps/>
          <w:szCs w:val="22"/>
        </w:rPr>
        <w:t xml:space="preserve">(-Ų) </w:t>
      </w:r>
      <w:r w:rsidRPr="00593A31">
        <w:rPr>
          <w:b/>
          <w:caps/>
          <w:szCs w:val="22"/>
        </w:rPr>
        <w:t>kiekis</w:t>
      </w:r>
      <w:r w:rsidR="00F71E7B" w:rsidRPr="00593A31">
        <w:rPr>
          <w:b/>
          <w:caps/>
          <w:szCs w:val="22"/>
        </w:rPr>
        <w:t xml:space="preserve"> (-IAI)</w:t>
      </w:r>
    </w:p>
    <w:p w14:paraId="252454A0" w14:textId="77777777" w:rsidR="003533FA" w:rsidRPr="00593A31" w:rsidRDefault="003533FA" w:rsidP="003533FA">
      <w:pPr>
        <w:rPr>
          <w:szCs w:val="22"/>
        </w:rPr>
      </w:pPr>
    </w:p>
    <w:p w14:paraId="7DCF3665" w14:textId="77777777" w:rsidR="003533FA" w:rsidRPr="00593A31" w:rsidRDefault="003533FA" w:rsidP="004C7AE9">
      <w:pPr>
        <w:pStyle w:val="Pagrindiniotekstotrauka"/>
        <w:ind w:hanging="283"/>
        <w:rPr>
          <w:caps/>
          <w:szCs w:val="22"/>
        </w:rPr>
      </w:pPr>
      <w:r w:rsidRPr="00593A31">
        <w:rPr>
          <w:szCs w:val="22"/>
        </w:rPr>
        <w:t>Vienoje</w:t>
      </w:r>
      <w:r w:rsidR="008710C9" w:rsidRPr="00593A31">
        <w:rPr>
          <w:szCs w:val="22"/>
        </w:rPr>
        <w:t xml:space="preserve"> plėvele dengtoje</w:t>
      </w:r>
      <w:r w:rsidRPr="00593A31">
        <w:rPr>
          <w:szCs w:val="22"/>
        </w:rPr>
        <w:t xml:space="preserve"> tabletėje yra 524</w:t>
      </w:r>
      <w:r w:rsidR="000C7BFB" w:rsidRPr="00593A31">
        <w:rPr>
          <w:szCs w:val="22"/>
        </w:rPr>
        <w:t> </w:t>
      </w:r>
      <w:r w:rsidRPr="00593A31">
        <w:rPr>
          <w:szCs w:val="22"/>
        </w:rPr>
        <w:t>mg azitromicino dihidrato (atitinka 500</w:t>
      </w:r>
      <w:r w:rsidR="000C7BFB" w:rsidRPr="00593A31">
        <w:rPr>
          <w:szCs w:val="22"/>
        </w:rPr>
        <w:t> </w:t>
      </w:r>
      <w:r w:rsidRPr="00593A31">
        <w:rPr>
          <w:szCs w:val="22"/>
        </w:rPr>
        <w:t>mg azitromicino).</w:t>
      </w:r>
    </w:p>
    <w:p w14:paraId="1166AA58" w14:textId="77777777" w:rsidR="003533FA" w:rsidRPr="00593A31" w:rsidRDefault="003533FA" w:rsidP="003533FA">
      <w:pPr>
        <w:rPr>
          <w:szCs w:val="22"/>
        </w:rPr>
      </w:pPr>
    </w:p>
    <w:p w14:paraId="2AA1A9CB" w14:textId="77777777" w:rsidR="004C7AE9" w:rsidRPr="00593A31" w:rsidRDefault="004C7AE9" w:rsidP="003533FA">
      <w:pPr>
        <w:rPr>
          <w:szCs w:val="22"/>
        </w:rPr>
      </w:pPr>
    </w:p>
    <w:p w14:paraId="16FB9096" w14:textId="77777777" w:rsidR="003533FA" w:rsidRPr="00593A31" w:rsidRDefault="003533FA" w:rsidP="00973F96">
      <w:pPr>
        <w:pBdr>
          <w:top w:val="single" w:sz="4" w:space="1" w:color="auto"/>
          <w:left w:val="single" w:sz="4" w:space="4" w:color="auto"/>
          <w:bottom w:val="single" w:sz="4" w:space="2" w:color="auto"/>
          <w:right w:val="single" w:sz="4" w:space="4" w:color="auto"/>
        </w:pBdr>
        <w:ind w:left="567" w:hanging="567"/>
        <w:outlineLvl w:val="0"/>
        <w:rPr>
          <w:b/>
          <w:caps/>
          <w:szCs w:val="22"/>
        </w:rPr>
      </w:pPr>
      <w:r w:rsidRPr="00593A31">
        <w:rPr>
          <w:b/>
          <w:caps/>
          <w:szCs w:val="22"/>
        </w:rPr>
        <w:t>3.</w:t>
      </w:r>
      <w:r w:rsidRPr="00593A31">
        <w:rPr>
          <w:b/>
          <w:caps/>
          <w:szCs w:val="22"/>
        </w:rPr>
        <w:tab/>
        <w:t>pagalbinių medžiagų sąrašas</w:t>
      </w:r>
    </w:p>
    <w:p w14:paraId="4BE69B0A" w14:textId="77777777" w:rsidR="003533FA" w:rsidRPr="00593A31" w:rsidRDefault="003533FA" w:rsidP="003533FA">
      <w:pPr>
        <w:pStyle w:val="Pagrindinistekstas"/>
        <w:spacing w:after="0"/>
        <w:rPr>
          <w:szCs w:val="22"/>
        </w:rPr>
      </w:pPr>
    </w:p>
    <w:p w14:paraId="68D6B296" w14:textId="77777777" w:rsidR="003533FA" w:rsidRPr="00593A31" w:rsidRDefault="003533FA" w:rsidP="003533FA">
      <w:pPr>
        <w:pStyle w:val="Pagrindinistekstas"/>
        <w:spacing w:after="0"/>
        <w:rPr>
          <w:szCs w:val="22"/>
        </w:rPr>
      </w:pPr>
    </w:p>
    <w:p w14:paraId="0F8E0A2C"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4.</w:t>
      </w:r>
      <w:r w:rsidRPr="00593A31">
        <w:rPr>
          <w:b/>
          <w:caps/>
          <w:szCs w:val="22"/>
        </w:rPr>
        <w:tab/>
        <w:t>FARMACINĖ forma ir KIEKIS PAKUOTĖJE</w:t>
      </w:r>
    </w:p>
    <w:p w14:paraId="5729001E" w14:textId="77777777" w:rsidR="003533FA" w:rsidRPr="00593A31" w:rsidRDefault="003533FA" w:rsidP="003533FA">
      <w:pPr>
        <w:rPr>
          <w:szCs w:val="22"/>
        </w:rPr>
      </w:pPr>
    </w:p>
    <w:p w14:paraId="5AF65956" w14:textId="77777777" w:rsidR="003533FA" w:rsidRPr="00593A31" w:rsidRDefault="003533FA" w:rsidP="003533FA">
      <w:pPr>
        <w:pStyle w:val="Pagrindinistekstas"/>
        <w:spacing w:after="0"/>
        <w:rPr>
          <w:szCs w:val="22"/>
        </w:rPr>
      </w:pPr>
      <w:r w:rsidRPr="00593A31">
        <w:rPr>
          <w:szCs w:val="22"/>
          <w:highlight w:val="lightGray"/>
        </w:rPr>
        <w:t>Plėvele dengta tabletė</w:t>
      </w:r>
    </w:p>
    <w:p w14:paraId="37CE1B4C" w14:textId="77777777" w:rsidR="003533FA" w:rsidRPr="00593A31" w:rsidRDefault="003533FA" w:rsidP="003533FA">
      <w:pPr>
        <w:pStyle w:val="Pagrindinistekstas"/>
        <w:spacing w:after="0"/>
        <w:rPr>
          <w:szCs w:val="22"/>
          <w:highlight w:val="lightGray"/>
        </w:rPr>
      </w:pPr>
    </w:p>
    <w:p w14:paraId="78FA1164" w14:textId="77777777" w:rsidR="003533FA" w:rsidRPr="00593A31" w:rsidRDefault="003533FA" w:rsidP="003533FA">
      <w:pPr>
        <w:pStyle w:val="Pagrindinistekstas"/>
        <w:spacing w:after="0"/>
        <w:rPr>
          <w:szCs w:val="22"/>
        </w:rPr>
      </w:pPr>
      <w:r w:rsidRPr="00593A31">
        <w:rPr>
          <w:szCs w:val="22"/>
        </w:rPr>
        <w:t>3</w:t>
      </w:r>
      <w:r w:rsidR="008710C9" w:rsidRPr="00593A31">
        <w:rPr>
          <w:szCs w:val="22"/>
        </w:rPr>
        <w:t xml:space="preserve"> </w:t>
      </w:r>
      <w:r w:rsidR="008710C9" w:rsidRPr="00593A31">
        <w:rPr>
          <w:szCs w:val="22"/>
          <w:highlight w:val="lightGray"/>
        </w:rPr>
        <w:t>plėvele dengtos</w:t>
      </w:r>
      <w:r w:rsidRPr="00593A31">
        <w:rPr>
          <w:szCs w:val="22"/>
        </w:rPr>
        <w:t xml:space="preserve"> tabletės</w:t>
      </w:r>
    </w:p>
    <w:p w14:paraId="2C7A20EA" w14:textId="77777777" w:rsidR="003533FA" w:rsidRPr="00593A31" w:rsidRDefault="003533FA" w:rsidP="003533FA">
      <w:pPr>
        <w:pStyle w:val="Pagrindinistekstas"/>
        <w:spacing w:after="0"/>
        <w:rPr>
          <w:szCs w:val="22"/>
        </w:rPr>
      </w:pPr>
    </w:p>
    <w:p w14:paraId="644D86F3" w14:textId="77777777" w:rsidR="003533FA" w:rsidRPr="00593A31" w:rsidRDefault="003533FA" w:rsidP="003533FA">
      <w:pPr>
        <w:pStyle w:val="Pagrindinistekstas"/>
        <w:spacing w:after="0"/>
        <w:rPr>
          <w:szCs w:val="22"/>
        </w:rPr>
      </w:pPr>
    </w:p>
    <w:p w14:paraId="0D3EFF3B"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5.</w:t>
      </w:r>
      <w:r w:rsidRPr="00593A31">
        <w:rPr>
          <w:b/>
          <w:caps/>
          <w:szCs w:val="22"/>
        </w:rPr>
        <w:tab/>
        <w:t>vartojimo METODAS IR būdas</w:t>
      </w:r>
      <w:r w:rsidR="00F71E7B" w:rsidRPr="00593A31">
        <w:rPr>
          <w:b/>
          <w:caps/>
          <w:szCs w:val="22"/>
        </w:rPr>
        <w:t xml:space="preserve"> (-AI)</w:t>
      </w:r>
    </w:p>
    <w:p w14:paraId="44D243F0" w14:textId="77777777" w:rsidR="003533FA" w:rsidRPr="00593A31" w:rsidRDefault="003533FA" w:rsidP="003533FA">
      <w:pPr>
        <w:pStyle w:val="Antrat3"/>
        <w:rPr>
          <w:szCs w:val="22"/>
          <w:lang w:val="lt-LT"/>
        </w:rPr>
      </w:pPr>
    </w:p>
    <w:p w14:paraId="51852F4B" w14:textId="77777777" w:rsidR="003533FA" w:rsidRPr="00593A31" w:rsidRDefault="003533FA" w:rsidP="003533FA">
      <w:pPr>
        <w:pStyle w:val="Pagrindinistekstas"/>
        <w:spacing w:after="0"/>
        <w:rPr>
          <w:szCs w:val="22"/>
        </w:rPr>
      </w:pPr>
      <w:r w:rsidRPr="00593A31">
        <w:rPr>
          <w:szCs w:val="22"/>
        </w:rPr>
        <w:t xml:space="preserve">Vartoti per burną. </w:t>
      </w:r>
    </w:p>
    <w:p w14:paraId="7D7439AB" w14:textId="77777777" w:rsidR="003533FA" w:rsidRPr="00593A31" w:rsidRDefault="003533FA" w:rsidP="003533FA">
      <w:pPr>
        <w:pStyle w:val="Pagrindinistekstas"/>
        <w:spacing w:after="0"/>
        <w:rPr>
          <w:szCs w:val="22"/>
        </w:rPr>
      </w:pPr>
      <w:r w:rsidRPr="00593A31">
        <w:rPr>
          <w:szCs w:val="22"/>
        </w:rPr>
        <w:t>Prieš vartojimą perskaitykite pakuotės lapelį.</w:t>
      </w:r>
    </w:p>
    <w:p w14:paraId="6ED544C3" w14:textId="77777777" w:rsidR="003533FA" w:rsidRPr="00593A31" w:rsidRDefault="003533FA" w:rsidP="003533FA">
      <w:pPr>
        <w:pStyle w:val="Pagrindinistekstas"/>
        <w:spacing w:after="0"/>
        <w:rPr>
          <w:szCs w:val="22"/>
        </w:rPr>
      </w:pPr>
    </w:p>
    <w:p w14:paraId="06BBDF69" w14:textId="77777777" w:rsidR="003533FA" w:rsidRPr="00593A31" w:rsidRDefault="003533FA" w:rsidP="003533FA">
      <w:pPr>
        <w:pStyle w:val="Pagrindinistekstas"/>
        <w:spacing w:after="0"/>
        <w:rPr>
          <w:szCs w:val="22"/>
        </w:rPr>
      </w:pPr>
    </w:p>
    <w:p w14:paraId="70766847"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6.</w:t>
      </w:r>
      <w:r w:rsidRPr="00593A31">
        <w:rPr>
          <w:b/>
          <w:caps/>
          <w:szCs w:val="22"/>
        </w:rPr>
        <w:tab/>
        <w:t>SPECIALUS Įspėjimas</w:t>
      </w:r>
      <w:r w:rsidRPr="00593A31">
        <w:rPr>
          <w:szCs w:val="22"/>
        </w:rPr>
        <w:t xml:space="preserve">, </w:t>
      </w:r>
      <w:r w:rsidRPr="00593A31">
        <w:rPr>
          <w:b/>
          <w:bCs/>
          <w:szCs w:val="22"/>
        </w:rPr>
        <w:t xml:space="preserve">KAD VAISTINĮ PREPARATĄ BŪTINA LAIKYTI </w:t>
      </w:r>
      <w:r w:rsidRPr="00593A31">
        <w:rPr>
          <w:b/>
          <w:caps/>
          <w:szCs w:val="22"/>
        </w:rPr>
        <w:t xml:space="preserve">vaikams </w:t>
      </w:r>
      <w:r w:rsidR="008843FB" w:rsidRPr="00593A31">
        <w:rPr>
          <w:b/>
          <w:caps/>
          <w:szCs w:val="22"/>
        </w:rPr>
        <w:t xml:space="preserve">nepastebimoje ir </w:t>
      </w:r>
      <w:r w:rsidRPr="00593A31">
        <w:rPr>
          <w:b/>
          <w:caps/>
          <w:szCs w:val="22"/>
        </w:rPr>
        <w:t>nepasiekiamoje vietoje</w:t>
      </w:r>
    </w:p>
    <w:p w14:paraId="098B6149" w14:textId="77777777" w:rsidR="003533FA" w:rsidRPr="00593A31" w:rsidRDefault="003533FA" w:rsidP="003533FA">
      <w:pPr>
        <w:pStyle w:val="Pagrindinistekstas"/>
        <w:spacing w:after="0"/>
        <w:rPr>
          <w:szCs w:val="22"/>
        </w:rPr>
      </w:pPr>
    </w:p>
    <w:p w14:paraId="431FD9CD" w14:textId="77777777" w:rsidR="003533FA" w:rsidRPr="00593A31" w:rsidRDefault="003533FA" w:rsidP="003533FA">
      <w:pPr>
        <w:pStyle w:val="Pagrindinistekstas"/>
        <w:spacing w:after="0"/>
        <w:rPr>
          <w:szCs w:val="22"/>
        </w:rPr>
      </w:pPr>
      <w:r w:rsidRPr="00593A31">
        <w:rPr>
          <w:szCs w:val="22"/>
        </w:rPr>
        <w:t xml:space="preserve">Laikyti vaikams </w:t>
      </w:r>
      <w:r w:rsidR="008843FB" w:rsidRPr="00593A31">
        <w:rPr>
          <w:szCs w:val="22"/>
        </w:rPr>
        <w:t xml:space="preserve">nepastebimoje ir </w:t>
      </w:r>
      <w:r w:rsidRPr="00593A31">
        <w:rPr>
          <w:szCs w:val="22"/>
        </w:rPr>
        <w:t>nepasiekiamoje vietoje.</w:t>
      </w:r>
    </w:p>
    <w:p w14:paraId="37F374BA" w14:textId="77777777" w:rsidR="003533FA" w:rsidRPr="00593A31" w:rsidRDefault="003533FA" w:rsidP="003533FA">
      <w:pPr>
        <w:pStyle w:val="Pagrindinistekstas"/>
        <w:spacing w:after="0"/>
        <w:rPr>
          <w:szCs w:val="22"/>
        </w:rPr>
      </w:pPr>
    </w:p>
    <w:p w14:paraId="11D1C297" w14:textId="77777777" w:rsidR="003533FA" w:rsidRPr="00593A31" w:rsidRDefault="003533FA" w:rsidP="003533FA">
      <w:pPr>
        <w:pStyle w:val="Pagrindinistekstas"/>
        <w:spacing w:after="0"/>
        <w:rPr>
          <w:szCs w:val="22"/>
        </w:rPr>
      </w:pPr>
    </w:p>
    <w:p w14:paraId="3722C51E"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7.</w:t>
      </w:r>
      <w:r w:rsidRPr="00593A31">
        <w:rPr>
          <w:b/>
          <w:caps/>
          <w:szCs w:val="22"/>
        </w:rPr>
        <w:tab/>
        <w:t xml:space="preserve">kitas </w:t>
      </w:r>
      <w:r w:rsidR="00F71E7B" w:rsidRPr="00593A31">
        <w:rPr>
          <w:b/>
          <w:caps/>
          <w:szCs w:val="22"/>
        </w:rPr>
        <w:t xml:space="preserve">(-I) </w:t>
      </w:r>
      <w:r w:rsidRPr="00593A31">
        <w:rPr>
          <w:b/>
          <w:caps/>
          <w:szCs w:val="22"/>
        </w:rPr>
        <w:t xml:space="preserve">specialus </w:t>
      </w:r>
      <w:r w:rsidR="00F71E7B" w:rsidRPr="00593A31">
        <w:rPr>
          <w:b/>
          <w:caps/>
          <w:szCs w:val="22"/>
        </w:rPr>
        <w:t xml:space="preserve">(-ŪS) </w:t>
      </w:r>
      <w:r w:rsidRPr="00593A31">
        <w:rPr>
          <w:b/>
          <w:caps/>
          <w:szCs w:val="22"/>
        </w:rPr>
        <w:t xml:space="preserve">Įspėjimas </w:t>
      </w:r>
      <w:r w:rsidR="00F71E7B" w:rsidRPr="00593A31">
        <w:rPr>
          <w:b/>
          <w:caps/>
          <w:szCs w:val="22"/>
        </w:rPr>
        <w:t xml:space="preserve">(-AI) </w:t>
      </w:r>
      <w:r w:rsidRPr="00593A31">
        <w:rPr>
          <w:b/>
          <w:caps/>
          <w:szCs w:val="22"/>
        </w:rPr>
        <w:t>(jei reikia)</w:t>
      </w:r>
    </w:p>
    <w:p w14:paraId="4BF0D475" w14:textId="77777777" w:rsidR="003533FA" w:rsidRPr="00593A31" w:rsidRDefault="003533FA" w:rsidP="003533FA">
      <w:pPr>
        <w:pStyle w:val="Antrat3"/>
        <w:rPr>
          <w:szCs w:val="22"/>
          <w:lang w:val="lt-LT"/>
        </w:rPr>
      </w:pPr>
    </w:p>
    <w:p w14:paraId="71136E0F" w14:textId="77777777" w:rsidR="003533FA" w:rsidRPr="00593A31" w:rsidRDefault="003533FA" w:rsidP="003533FA">
      <w:pPr>
        <w:pStyle w:val="Pagrindinistekstas"/>
        <w:spacing w:after="0"/>
        <w:rPr>
          <w:b/>
          <w:szCs w:val="22"/>
        </w:rPr>
      </w:pPr>
    </w:p>
    <w:p w14:paraId="11722253"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8.</w:t>
      </w:r>
      <w:r w:rsidRPr="00593A31">
        <w:rPr>
          <w:b/>
          <w:caps/>
          <w:szCs w:val="22"/>
        </w:rPr>
        <w:tab/>
        <w:t>tinkamumo laikas</w:t>
      </w:r>
    </w:p>
    <w:p w14:paraId="629B7AC7" w14:textId="77777777" w:rsidR="003533FA" w:rsidRPr="00593A31" w:rsidRDefault="003533FA" w:rsidP="003533FA">
      <w:pPr>
        <w:pStyle w:val="Pagrindinistekstas"/>
        <w:spacing w:after="0"/>
        <w:rPr>
          <w:b/>
          <w:szCs w:val="22"/>
        </w:rPr>
      </w:pPr>
    </w:p>
    <w:p w14:paraId="01C22014" w14:textId="7E8C41AE" w:rsidR="003533FA" w:rsidRPr="00593A31" w:rsidRDefault="0083281D" w:rsidP="003533FA">
      <w:pPr>
        <w:pStyle w:val="Pagrindinistekstas"/>
        <w:spacing w:after="0"/>
        <w:rPr>
          <w:szCs w:val="22"/>
        </w:rPr>
      </w:pPr>
      <w:r>
        <w:rPr>
          <w:szCs w:val="22"/>
        </w:rPr>
        <w:t>EXP</w:t>
      </w:r>
      <w:r w:rsidR="00F03A5F">
        <w:rPr>
          <w:szCs w:val="22"/>
        </w:rPr>
        <w:t>:</w:t>
      </w:r>
      <w:r w:rsidR="003533FA" w:rsidRPr="00593A31">
        <w:rPr>
          <w:szCs w:val="22"/>
        </w:rPr>
        <w:t xml:space="preserve"> {MMMM</w:t>
      </w:r>
      <w:r w:rsidR="00F03A5F">
        <w:rPr>
          <w:szCs w:val="22"/>
        </w:rPr>
        <w:t xml:space="preserve"> mm</w:t>
      </w:r>
      <w:r w:rsidR="003533FA" w:rsidRPr="00593A31">
        <w:rPr>
          <w:szCs w:val="22"/>
        </w:rPr>
        <w:t xml:space="preserve">} </w:t>
      </w:r>
    </w:p>
    <w:p w14:paraId="0F555571" w14:textId="77777777" w:rsidR="003533FA" w:rsidRPr="00593A31" w:rsidRDefault="003533FA" w:rsidP="003533FA">
      <w:pPr>
        <w:pStyle w:val="Pagrindinistekstas"/>
        <w:spacing w:after="0"/>
        <w:rPr>
          <w:szCs w:val="22"/>
        </w:rPr>
      </w:pPr>
    </w:p>
    <w:p w14:paraId="57BB900A" w14:textId="77777777" w:rsidR="003533FA" w:rsidRPr="00593A31" w:rsidRDefault="003533FA" w:rsidP="003533FA">
      <w:pPr>
        <w:pStyle w:val="Pagrindinistekstas"/>
        <w:spacing w:after="0"/>
        <w:rPr>
          <w:szCs w:val="22"/>
        </w:rPr>
      </w:pPr>
    </w:p>
    <w:p w14:paraId="5191C51F"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9.</w:t>
      </w:r>
      <w:r w:rsidRPr="00593A31">
        <w:rPr>
          <w:b/>
          <w:caps/>
          <w:szCs w:val="22"/>
        </w:rPr>
        <w:tab/>
        <w:t>SPECIALIOS laikymo sąlygos</w:t>
      </w:r>
    </w:p>
    <w:p w14:paraId="604408E8" w14:textId="77777777" w:rsidR="003533FA" w:rsidRPr="00593A31" w:rsidRDefault="003533FA" w:rsidP="003533FA">
      <w:pPr>
        <w:pStyle w:val="Antrat3"/>
        <w:rPr>
          <w:szCs w:val="22"/>
          <w:lang w:val="lt-LT"/>
        </w:rPr>
      </w:pPr>
    </w:p>
    <w:p w14:paraId="4E9FDEB5" w14:textId="77777777" w:rsidR="00F03A5F" w:rsidRPr="00593A31" w:rsidRDefault="00F03A5F" w:rsidP="00F03A5F">
      <w:pPr>
        <w:outlineLvl w:val="0"/>
        <w:rPr>
          <w:szCs w:val="22"/>
        </w:rPr>
      </w:pPr>
      <w:r>
        <w:t>Laikyti ne aukštesnėje kaip 30 °C temperatūroje.</w:t>
      </w:r>
    </w:p>
    <w:p w14:paraId="24E5C8A5" w14:textId="77777777" w:rsidR="003533FA" w:rsidRDefault="003533FA" w:rsidP="003533FA">
      <w:pPr>
        <w:pStyle w:val="Pagrindinistekstas"/>
        <w:spacing w:after="0"/>
        <w:rPr>
          <w:szCs w:val="22"/>
        </w:rPr>
      </w:pPr>
    </w:p>
    <w:p w14:paraId="4E6040FE" w14:textId="77777777" w:rsidR="00F03A5F" w:rsidRPr="00593A31" w:rsidRDefault="00F03A5F" w:rsidP="003533FA">
      <w:pPr>
        <w:pStyle w:val="Pagrindinistekstas"/>
        <w:spacing w:after="0"/>
        <w:rPr>
          <w:szCs w:val="22"/>
        </w:rPr>
      </w:pPr>
    </w:p>
    <w:p w14:paraId="1E4F2681" w14:textId="77777777" w:rsidR="003533FA" w:rsidRPr="00593A31" w:rsidRDefault="003533FA" w:rsidP="003533FA">
      <w:pPr>
        <w:pStyle w:val="PI-1labEMEASMCA"/>
      </w:pPr>
      <w:r w:rsidRPr="00593A31">
        <w:t>10.</w:t>
      </w:r>
      <w:r w:rsidRPr="00593A31">
        <w:tab/>
        <w:t xml:space="preserve">SPECIALIOS ATSARGUMO PRIEMONĖS DĖL NESUVARTOTO </w:t>
      </w:r>
      <w:r w:rsidRPr="00593A31">
        <w:rPr>
          <w:bCs/>
        </w:rPr>
        <w:t xml:space="preserve">VAISTINIO PREPARATO AR JO ATLIEKŲ </w:t>
      </w:r>
      <w:r w:rsidRPr="00593A31">
        <w:t>TVARKYMO (JEI REIKIA)</w:t>
      </w:r>
    </w:p>
    <w:p w14:paraId="5D84DE0E" w14:textId="77777777" w:rsidR="003533FA" w:rsidRPr="00593A31" w:rsidRDefault="003533FA" w:rsidP="003533FA">
      <w:pPr>
        <w:pStyle w:val="Pagrindinistekstas"/>
        <w:spacing w:after="0"/>
        <w:rPr>
          <w:szCs w:val="22"/>
        </w:rPr>
      </w:pPr>
    </w:p>
    <w:p w14:paraId="4D47ABF5" w14:textId="77777777" w:rsidR="003533FA" w:rsidRPr="00593A31" w:rsidRDefault="003533FA" w:rsidP="003533FA">
      <w:pPr>
        <w:pStyle w:val="Pagrindinistekstas"/>
        <w:spacing w:after="0"/>
        <w:rPr>
          <w:szCs w:val="22"/>
        </w:rPr>
      </w:pPr>
    </w:p>
    <w:p w14:paraId="519CACEC" w14:textId="415E47EF"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11.</w:t>
      </w:r>
      <w:r w:rsidRPr="00593A31">
        <w:rPr>
          <w:b/>
          <w:caps/>
          <w:szCs w:val="22"/>
        </w:rPr>
        <w:tab/>
      </w:r>
      <w:r w:rsidR="00F03A5F">
        <w:rPr>
          <w:b/>
          <w:caps/>
          <w:szCs w:val="22"/>
        </w:rPr>
        <w:t>LYGIAGRETUS IMPORTUOTOJAS</w:t>
      </w:r>
    </w:p>
    <w:p w14:paraId="6F2F185F" w14:textId="77777777" w:rsidR="003533FA" w:rsidRPr="00593A31" w:rsidRDefault="003533FA" w:rsidP="003533FA">
      <w:pPr>
        <w:pStyle w:val="Pagrindinistekstas"/>
        <w:spacing w:after="0"/>
        <w:rPr>
          <w:szCs w:val="22"/>
        </w:rPr>
      </w:pPr>
    </w:p>
    <w:p w14:paraId="218E8176" w14:textId="77777777" w:rsidR="00F03A5F" w:rsidRPr="00361F30" w:rsidRDefault="00F03A5F" w:rsidP="00F03A5F">
      <w:r w:rsidRPr="00361F30">
        <w:rPr>
          <w:b/>
        </w:rPr>
        <w:t>Lygiagretus importuotojas</w:t>
      </w:r>
    </w:p>
    <w:p w14:paraId="73095FC9" w14:textId="77777777" w:rsidR="00F03A5F" w:rsidRPr="00361F30" w:rsidRDefault="00F03A5F" w:rsidP="00F03A5F">
      <w:r w:rsidRPr="00361F30">
        <w:t>UAB „Ideal Trade Links</w:t>
      </w:r>
      <w:r w:rsidRPr="00361F30">
        <w:rPr>
          <w:lang w:eastAsia="fr-FR"/>
        </w:rPr>
        <w:t>“</w:t>
      </w:r>
    </w:p>
    <w:p w14:paraId="49AC8CA4" w14:textId="77777777" w:rsidR="00F03A5F" w:rsidRPr="00361F30" w:rsidRDefault="00F03A5F" w:rsidP="00F03A5F">
      <w:pPr>
        <w:rPr>
          <w:rFonts w:eastAsia="Calibri"/>
          <w:highlight w:val="lightGray"/>
        </w:rPr>
      </w:pPr>
      <w:r w:rsidRPr="00361F30">
        <w:rPr>
          <w:highlight w:val="lightGray"/>
        </w:rPr>
        <w:t>Kerupės g. 17, Zapyškis</w:t>
      </w:r>
    </w:p>
    <w:p w14:paraId="7B9C5BB2" w14:textId="77777777" w:rsidR="00F03A5F" w:rsidRPr="00361F30" w:rsidRDefault="00F03A5F" w:rsidP="00F03A5F">
      <w:pPr>
        <w:rPr>
          <w:highlight w:val="lightGray"/>
        </w:rPr>
      </w:pPr>
      <w:r w:rsidRPr="00361F30">
        <w:rPr>
          <w:highlight w:val="lightGray"/>
        </w:rPr>
        <w:t>LT-53431 Kauno r.</w:t>
      </w:r>
    </w:p>
    <w:p w14:paraId="3876BFFD" w14:textId="77777777" w:rsidR="00F03A5F" w:rsidRPr="00361F30" w:rsidRDefault="00F03A5F" w:rsidP="00F03A5F">
      <w:r w:rsidRPr="00361F30">
        <w:rPr>
          <w:highlight w:val="lightGray"/>
        </w:rPr>
        <w:t>Lietuva</w:t>
      </w:r>
    </w:p>
    <w:p w14:paraId="7CC6DF6E" w14:textId="77777777" w:rsidR="003533FA" w:rsidRPr="00593A31" w:rsidRDefault="003533FA" w:rsidP="003533FA">
      <w:pPr>
        <w:pStyle w:val="Pagrindinistekstas"/>
        <w:spacing w:after="0"/>
        <w:rPr>
          <w:szCs w:val="22"/>
        </w:rPr>
      </w:pPr>
    </w:p>
    <w:p w14:paraId="747686F4" w14:textId="3B53DF35"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12.</w:t>
      </w:r>
      <w:r w:rsidRPr="00593A31">
        <w:rPr>
          <w:b/>
          <w:caps/>
          <w:szCs w:val="22"/>
        </w:rPr>
        <w:tab/>
      </w:r>
      <w:r w:rsidR="00F03A5F">
        <w:rPr>
          <w:b/>
          <w:caps/>
          <w:szCs w:val="22"/>
        </w:rPr>
        <w:t xml:space="preserve">LYGIAGRETAUS IMPORTO LEIDIMO </w:t>
      </w:r>
      <w:r w:rsidRPr="00593A31">
        <w:rPr>
          <w:b/>
          <w:caps/>
          <w:szCs w:val="22"/>
        </w:rPr>
        <w:t>numeris</w:t>
      </w:r>
      <w:r w:rsidR="00F71E7B" w:rsidRPr="00593A31">
        <w:rPr>
          <w:b/>
          <w:caps/>
          <w:szCs w:val="22"/>
        </w:rPr>
        <w:t xml:space="preserve"> (-IAI)</w:t>
      </w:r>
    </w:p>
    <w:p w14:paraId="0224328F" w14:textId="77777777" w:rsidR="003533FA" w:rsidRPr="00593A31" w:rsidRDefault="003533FA" w:rsidP="003533FA">
      <w:pPr>
        <w:pStyle w:val="Pagrindinistekstas"/>
        <w:spacing w:after="0"/>
        <w:rPr>
          <w:szCs w:val="22"/>
        </w:rPr>
      </w:pPr>
    </w:p>
    <w:p w14:paraId="3CBE6646" w14:textId="6A4C07DC" w:rsidR="004C4AA1" w:rsidRDefault="004E02EE" w:rsidP="003533FA">
      <w:pPr>
        <w:pStyle w:val="Pagrindinistekstas"/>
        <w:spacing w:after="0"/>
        <w:rPr>
          <w:szCs w:val="22"/>
        </w:rPr>
      </w:pPr>
      <w:r w:rsidRPr="004E02EE">
        <w:rPr>
          <w:szCs w:val="22"/>
          <w:highlight w:val="lightGray"/>
        </w:rPr>
        <w:t>N3</w:t>
      </w:r>
      <w:r>
        <w:rPr>
          <w:szCs w:val="22"/>
        </w:rPr>
        <w:t xml:space="preserve"> - </w:t>
      </w:r>
      <w:r w:rsidR="00F03A5F">
        <w:rPr>
          <w:szCs w:val="22"/>
        </w:rPr>
        <w:t>LT/L</w:t>
      </w:r>
      <w:r w:rsidRPr="004E02EE">
        <w:rPr>
          <w:szCs w:val="22"/>
        </w:rPr>
        <w:t>/25/2802/001</w:t>
      </w:r>
    </w:p>
    <w:p w14:paraId="405B4888" w14:textId="77777777" w:rsidR="00F03A5F" w:rsidRPr="00593A31" w:rsidRDefault="00F03A5F" w:rsidP="003533FA">
      <w:pPr>
        <w:pStyle w:val="Pagrindinistekstas"/>
        <w:spacing w:after="0"/>
        <w:rPr>
          <w:szCs w:val="22"/>
        </w:rPr>
      </w:pPr>
    </w:p>
    <w:p w14:paraId="6F665575" w14:textId="77777777" w:rsidR="003533FA" w:rsidRPr="00593A31" w:rsidRDefault="003533FA" w:rsidP="003533FA">
      <w:pPr>
        <w:pStyle w:val="Pagrindinistekstas"/>
        <w:spacing w:after="0"/>
        <w:rPr>
          <w:szCs w:val="22"/>
        </w:rPr>
      </w:pPr>
    </w:p>
    <w:p w14:paraId="43E95507"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13.</w:t>
      </w:r>
      <w:r w:rsidRPr="00593A31">
        <w:rPr>
          <w:b/>
          <w:caps/>
          <w:szCs w:val="22"/>
        </w:rPr>
        <w:tab/>
        <w:t>serijos numeris</w:t>
      </w:r>
    </w:p>
    <w:p w14:paraId="696FBA31" w14:textId="77777777" w:rsidR="003533FA" w:rsidRPr="00593A31" w:rsidRDefault="003533FA" w:rsidP="003533FA">
      <w:pPr>
        <w:pStyle w:val="Pagrindinistekstas"/>
        <w:spacing w:after="0"/>
        <w:rPr>
          <w:szCs w:val="22"/>
        </w:rPr>
      </w:pPr>
    </w:p>
    <w:p w14:paraId="7E46E308" w14:textId="1BA6D49D" w:rsidR="003533FA" w:rsidRPr="00593A31" w:rsidRDefault="0083281D" w:rsidP="003533FA">
      <w:pPr>
        <w:pStyle w:val="Pagrindinistekstas"/>
        <w:spacing w:after="0"/>
        <w:rPr>
          <w:szCs w:val="22"/>
        </w:rPr>
      </w:pPr>
      <w:r>
        <w:rPr>
          <w:szCs w:val="22"/>
        </w:rPr>
        <w:t>Lot</w:t>
      </w:r>
      <w:r w:rsidR="00F03A5F">
        <w:rPr>
          <w:szCs w:val="22"/>
        </w:rPr>
        <w:t>:</w:t>
      </w:r>
    </w:p>
    <w:p w14:paraId="0080A611" w14:textId="77777777" w:rsidR="003533FA" w:rsidRPr="00593A31" w:rsidRDefault="003533FA" w:rsidP="003533FA">
      <w:pPr>
        <w:pStyle w:val="Pagrindinistekstas"/>
        <w:spacing w:after="0"/>
        <w:rPr>
          <w:szCs w:val="22"/>
        </w:rPr>
      </w:pPr>
    </w:p>
    <w:p w14:paraId="626F8CE7" w14:textId="77777777" w:rsidR="003533FA" w:rsidRPr="00593A31" w:rsidRDefault="003533FA" w:rsidP="003533FA">
      <w:pPr>
        <w:pStyle w:val="Pagrindinistekstas"/>
        <w:spacing w:after="0"/>
        <w:rPr>
          <w:szCs w:val="22"/>
        </w:rPr>
      </w:pPr>
    </w:p>
    <w:p w14:paraId="6C7D52A2"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14.</w:t>
      </w:r>
      <w:r w:rsidRPr="00593A31">
        <w:rPr>
          <w:b/>
          <w:caps/>
          <w:szCs w:val="22"/>
        </w:rPr>
        <w:tab/>
        <w:t>PARDAVIMO (IŠDAVIMO) tvarka</w:t>
      </w:r>
    </w:p>
    <w:p w14:paraId="1ED7F88E" w14:textId="77777777" w:rsidR="003533FA" w:rsidRPr="00593A31" w:rsidRDefault="003533FA" w:rsidP="003533FA">
      <w:pPr>
        <w:pStyle w:val="Pagrindinistekstas"/>
        <w:spacing w:after="0"/>
        <w:rPr>
          <w:szCs w:val="22"/>
        </w:rPr>
      </w:pPr>
    </w:p>
    <w:p w14:paraId="5E67220C" w14:textId="5CB4EB15" w:rsidR="003533FA" w:rsidRPr="00593A31" w:rsidRDefault="003533FA" w:rsidP="003533FA">
      <w:pPr>
        <w:pStyle w:val="Pagrindinistekstas"/>
        <w:spacing w:after="0"/>
        <w:rPr>
          <w:szCs w:val="22"/>
        </w:rPr>
      </w:pPr>
      <w:r w:rsidRPr="00593A31">
        <w:rPr>
          <w:szCs w:val="22"/>
        </w:rPr>
        <w:t xml:space="preserve">Receptinis </w:t>
      </w:r>
      <w:r w:rsidR="00ED4D22">
        <w:rPr>
          <w:szCs w:val="22"/>
        </w:rPr>
        <w:t>vaistas</w:t>
      </w:r>
      <w:r w:rsidRPr="00593A31">
        <w:rPr>
          <w:szCs w:val="22"/>
        </w:rPr>
        <w:t>.</w:t>
      </w:r>
    </w:p>
    <w:p w14:paraId="3592049F" w14:textId="77777777" w:rsidR="003533FA" w:rsidRPr="00593A31" w:rsidRDefault="003533FA" w:rsidP="003533FA">
      <w:pPr>
        <w:pStyle w:val="Pagrindinistekstas"/>
        <w:spacing w:after="0"/>
        <w:rPr>
          <w:szCs w:val="22"/>
        </w:rPr>
      </w:pPr>
    </w:p>
    <w:p w14:paraId="3DC80E92" w14:textId="77777777" w:rsidR="003533FA" w:rsidRPr="00593A31" w:rsidRDefault="003533FA" w:rsidP="003533FA">
      <w:pPr>
        <w:pStyle w:val="Pagrindinistekstas"/>
        <w:spacing w:after="0"/>
        <w:rPr>
          <w:szCs w:val="22"/>
        </w:rPr>
      </w:pPr>
    </w:p>
    <w:p w14:paraId="3EE3C377" w14:textId="77777777" w:rsidR="003533FA" w:rsidRPr="00593A31" w:rsidRDefault="003533FA" w:rsidP="003533FA">
      <w:pPr>
        <w:pBdr>
          <w:top w:val="single" w:sz="4" w:space="1" w:color="auto"/>
          <w:left w:val="single" w:sz="4" w:space="4" w:color="auto"/>
          <w:bottom w:val="single" w:sz="4" w:space="1" w:color="auto"/>
          <w:right w:val="single" w:sz="4" w:space="4" w:color="auto"/>
        </w:pBdr>
        <w:ind w:left="567" w:hanging="567"/>
        <w:outlineLvl w:val="0"/>
        <w:rPr>
          <w:b/>
          <w:caps/>
          <w:szCs w:val="22"/>
        </w:rPr>
      </w:pPr>
      <w:r w:rsidRPr="00593A31">
        <w:rPr>
          <w:b/>
          <w:caps/>
          <w:szCs w:val="22"/>
        </w:rPr>
        <w:t>15.</w:t>
      </w:r>
      <w:r w:rsidRPr="00593A31">
        <w:rPr>
          <w:b/>
          <w:caps/>
          <w:szCs w:val="22"/>
        </w:rPr>
        <w:tab/>
        <w:t xml:space="preserve">vartojimo </w:t>
      </w:r>
      <w:smartTag w:uri="schemas-tilde-lt/tildestengine" w:element="templates">
        <w:smartTagPr>
          <w:attr w:name="text" w:val="instrukcija"/>
          <w:attr w:name="id" w:val="-1"/>
          <w:attr w:name="baseform" w:val="instrukcij|a"/>
        </w:smartTagPr>
        <w:r w:rsidRPr="00593A31">
          <w:rPr>
            <w:b/>
            <w:caps/>
            <w:szCs w:val="22"/>
          </w:rPr>
          <w:t>instrukcijA</w:t>
        </w:r>
      </w:smartTag>
    </w:p>
    <w:p w14:paraId="42CE908F" w14:textId="77777777" w:rsidR="003533FA" w:rsidRPr="00593A31" w:rsidRDefault="003533FA" w:rsidP="003533FA">
      <w:pPr>
        <w:pStyle w:val="Pagrindinistekstas"/>
        <w:spacing w:after="0"/>
        <w:rPr>
          <w:szCs w:val="22"/>
        </w:rPr>
      </w:pPr>
    </w:p>
    <w:p w14:paraId="098CA01C" w14:textId="77777777" w:rsidR="003533FA" w:rsidRPr="00593A31" w:rsidRDefault="003533FA" w:rsidP="003533FA">
      <w:pPr>
        <w:pStyle w:val="Pagrindinistekstas"/>
        <w:spacing w:after="0"/>
        <w:rPr>
          <w:szCs w:val="22"/>
        </w:rPr>
      </w:pPr>
    </w:p>
    <w:p w14:paraId="72E703B2" w14:textId="77777777" w:rsidR="003533FA" w:rsidRPr="00593A31" w:rsidRDefault="003533FA" w:rsidP="003533FA">
      <w:pPr>
        <w:pStyle w:val="PI-1labEMEASMCA"/>
      </w:pPr>
      <w:r w:rsidRPr="00593A31">
        <w:t>16.</w:t>
      </w:r>
      <w:r w:rsidRPr="00593A31">
        <w:tab/>
        <w:t>INFORMACIJA BRAILIO RAŠTU</w:t>
      </w:r>
    </w:p>
    <w:p w14:paraId="2385C657" w14:textId="77777777" w:rsidR="003533FA" w:rsidRPr="00593A31" w:rsidRDefault="003533FA" w:rsidP="003533FA">
      <w:pPr>
        <w:pStyle w:val="Pagrindinistekstas"/>
        <w:spacing w:after="0"/>
        <w:rPr>
          <w:szCs w:val="22"/>
        </w:rPr>
      </w:pPr>
    </w:p>
    <w:p w14:paraId="5E16C90D" w14:textId="3CEE7D47" w:rsidR="003533FA" w:rsidRDefault="00F03A5F" w:rsidP="003533FA">
      <w:pPr>
        <w:pStyle w:val="Pagrindinistekstas"/>
        <w:spacing w:after="0"/>
        <w:rPr>
          <w:szCs w:val="22"/>
        </w:rPr>
      </w:pPr>
      <w:r>
        <w:rPr>
          <w:szCs w:val="22"/>
        </w:rPr>
        <w:t>a</w:t>
      </w:r>
      <w:r w:rsidR="00B623D9">
        <w:rPr>
          <w:szCs w:val="22"/>
        </w:rPr>
        <w:t xml:space="preserve">zitromicina </w:t>
      </w:r>
      <w:r>
        <w:rPr>
          <w:szCs w:val="22"/>
        </w:rPr>
        <w:t>g</w:t>
      </w:r>
      <w:r w:rsidR="00B623D9">
        <w:rPr>
          <w:szCs w:val="22"/>
        </w:rPr>
        <w:t>eneris</w:t>
      </w:r>
      <w:r w:rsidR="003533FA" w:rsidRPr="00593A31">
        <w:rPr>
          <w:szCs w:val="22"/>
        </w:rPr>
        <w:t xml:space="preserve"> 500</w:t>
      </w:r>
      <w:r>
        <w:rPr>
          <w:szCs w:val="22"/>
        </w:rPr>
        <w:t> </w:t>
      </w:r>
      <w:r w:rsidR="000157FB" w:rsidRPr="00593A31">
        <w:rPr>
          <w:szCs w:val="22"/>
        </w:rPr>
        <w:t>mg</w:t>
      </w:r>
    </w:p>
    <w:p w14:paraId="6C99503A" w14:textId="77777777" w:rsidR="00765C9E" w:rsidRDefault="00765C9E" w:rsidP="003533FA">
      <w:pPr>
        <w:pStyle w:val="Pagrindinistekstas"/>
        <w:spacing w:after="0"/>
        <w:rPr>
          <w:szCs w:val="22"/>
        </w:rPr>
      </w:pPr>
    </w:p>
    <w:p w14:paraId="4D2A5D8F" w14:textId="77777777" w:rsidR="00765C9E" w:rsidRDefault="00765C9E" w:rsidP="00765C9E">
      <w:pPr>
        <w:rPr>
          <w:noProof/>
          <w:szCs w:val="22"/>
          <w:shd w:val="clear" w:color="auto" w:fill="CCCCCC"/>
        </w:rPr>
      </w:pPr>
    </w:p>
    <w:p w14:paraId="6D542398" w14:textId="77777777" w:rsidR="00765C9E" w:rsidRDefault="00765C9E" w:rsidP="00765C9E">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4FE66698" w14:textId="77777777" w:rsidR="00765C9E" w:rsidRDefault="00765C9E" w:rsidP="00765C9E">
      <w:pPr>
        <w:rPr>
          <w:noProof/>
        </w:rPr>
      </w:pPr>
    </w:p>
    <w:p w14:paraId="54FAB01B" w14:textId="77777777" w:rsidR="00765C9E" w:rsidRDefault="00765C9E" w:rsidP="00765C9E">
      <w:pPr>
        <w:rPr>
          <w:noProof/>
          <w:szCs w:val="22"/>
          <w:shd w:val="clear" w:color="auto" w:fill="CCCCCC"/>
        </w:rPr>
      </w:pPr>
      <w:r>
        <w:rPr>
          <w:noProof/>
          <w:highlight w:val="lightGray"/>
        </w:rPr>
        <w:t>2D brūkšninis kodas su nurodytu unikaliu identifikatoriumi.</w:t>
      </w:r>
    </w:p>
    <w:p w14:paraId="3042E250" w14:textId="77777777" w:rsidR="00765C9E" w:rsidRDefault="00765C9E" w:rsidP="00765C9E">
      <w:pPr>
        <w:rPr>
          <w:noProof/>
          <w:szCs w:val="22"/>
          <w:shd w:val="clear" w:color="auto" w:fill="CCCCCC"/>
        </w:rPr>
      </w:pPr>
    </w:p>
    <w:p w14:paraId="10F0DD20" w14:textId="77777777" w:rsidR="00765C9E" w:rsidRDefault="00765C9E" w:rsidP="00765C9E">
      <w:pPr>
        <w:rPr>
          <w:noProof/>
        </w:rPr>
      </w:pPr>
    </w:p>
    <w:p w14:paraId="035FC1BC" w14:textId="77777777" w:rsidR="00765C9E" w:rsidRDefault="00765C9E" w:rsidP="00765C9E">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0B980A1D" w14:textId="77777777" w:rsidR="00765C9E" w:rsidRDefault="00765C9E" w:rsidP="00765C9E">
      <w:pPr>
        <w:rPr>
          <w:noProof/>
        </w:rPr>
      </w:pPr>
    </w:p>
    <w:p w14:paraId="62C8B294" w14:textId="44892C3F" w:rsidR="00765C9E" w:rsidRDefault="00765C9E" w:rsidP="00765C9E">
      <w:r>
        <w:t>PC</w:t>
      </w:r>
    </w:p>
    <w:p w14:paraId="4877D2DF" w14:textId="5D7333EB" w:rsidR="00765C9E" w:rsidRDefault="00765C9E" w:rsidP="00765C9E">
      <w:r>
        <w:t>SN</w:t>
      </w:r>
    </w:p>
    <w:p w14:paraId="37E19F90" w14:textId="279B9FB4" w:rsidR="00765C9E" w:rsidRDefault="00765C9E" w:rsidP="00765C9E">
      <w:r>
        <w:rPr>
          <w:highlight w:val="lightGray"/>
        </w:rPr>
        <w:t>NN</w:t>
      </w:r>
      <w:r>
        <w:rPr>
          <w:noProof/>
          <w:vanish/>
          <w:szCs w:val="22"/>
        </w:rPr>
        <w:t xml:space="preserve"> </w:t>
      </w:r>
    </w:p>
    <w:p w14:paraId="7DFFA43C" w14:textId="77777777" w:rsidR="00A20B56" w:rsidRDefault="00A20B56" w:rsidP="00765C9E">
      <w:pPr>
        <w:rPr>
          <w:noProof/>
          <w:vanish/>
          <w:szCs w:val="22"/>
        </w:rPr>
      </w:pPr>
    </w:p>
    <w:p w14:paraId="50A7B728" w14:textId="77777777" w:rsidR="00765C9E" w:rsidRDefault="00765C9E" w:rsidP="003533FA">
      <w:pPr>
        <w:pStyle w:val="Pagrindinistekstas"/>
        <w:spacing w:after="0"/>
        <w:rPr>
          <w:szCs w:val="22"/>
        </w:rPr>
      </w:pPr>
    </w:p>
    <w:p w14:paraId="510CFB55" w14:textId="446B1631" w:rsidR="00AA2686" w:rsidRPr="00BD3969" w:rsidRDefault="00AA2686" w:rsidP="00AA2686">
      <w:r w:rsidRPr="00605799">
        <w:rPr>
          <w:b/>
          <w:bCs/>
          <w:noProof/>
          <w:szCs w:val="22"/>
        </w:rPr>
        <w:t>Gamintojas</w:t>
      </w:r>
      <w:r w:rsidRPr="00605799">
        <w:rPr>
          <w:noProof/>
          <w:szCs w:val="22"/>
        </w:rPr>
        <w:t xml:space="preserve"> </w:t>
      </w:r>
      <w:r w:rsidRPr="00BD3969">
        <w:t>Generis Farmacêutica, S.A.</w:t>
      </w:r>
      <w:r>
        <w:t xml:space="preserve">, </w:t>
      </w:r>
      <w:r w:rsidRPr="00AA2686">
        <w:rPr>
          <w:highlight w:val="lightGray"/>
        </w:rPr>
        <w:t>Rua João de Deus, 19, 2700-487 Amadora,</w:t>
      </w:r>
      <w:r>
        <w:t xml:space="preserve"> </w:t>
      </w:r>
      <w:r w:rsidRPr="00BD3969">
        <w:t>Portugal</w:t>
      </w:r>
      <w:r>
        <w:t>ija</w:t>
      </w:r>
    </w:p>
    <w:p w14:paraId="27E592C5" w14:textId="7A12C5A4" w:rsidR="00AA2686" w:rsidRPr="00605799" w:rsidRDefault="00AA2686" w:rsidP="00AA2686">
      <w:pPr>
        <w:rPr>
          <w:szCs w:val="22"/>
        </w:rPr>
      </w:pPr>
    </w:p>
    <w:p w14:paraId="7D93FB44" w14:textId="501617B5" w:rsidR="00AA2686" w:rsidRPr="00605799" w:rsidRDefault="00AA2686" w:rsidP="00AA2686">
      <w:pPr>
        <w:rPr>
          <w:color w:val="010E18"/>
          <w:szCs w:val="22"/>
        </w:rPr>
      </w:pPr>
      <w:bookmarkStart w:id="0" w:name="_Hlk120804307"/>
      <w:r w:rsidRPr="00605799">
        <w:rPr>
          <w:b/>
          <w:szCs w:val="22"/>
        </w:rPr>
        <w:t>Perpakavo</w:t>
      </w:r>
      <w:r w:rsidRPr="00605799">
        <w:rPr>
          <w:szCs w:val="22"/>
        </w:rPr>
        <w:t xml:space="preserve"> </w:t>
      </w:r>
      <w:r w:rsidRPr="00AA2686">
        <w:rPr>
          <w:szCs w:val="22"/>
        </w:rPr>
        <w:t>Medezin Sp. z o.o.</w:t>
      </w:r>
      <w:r>
        <w:rPr>
          <w:szCs w:val="22"/>
        </w:rPr>
        <w:t xml:space="preserve"> arba </w:t>
      </w:r>
      <w:r w:rsidRPr="00AA2686">
        <w:rPr>
          <w:szCs w:val="22"/>
          <w:highlight w:val="lightGray"/>
        </w:rPr>
        <w:t>UAB „Entafar</w:t>
      </w:r>
      <w:r w:rsidRPr="00A20B56">
        <w:rPr>
          <w:szCs w:val="22"/>
          <w:highlight w:val="lightGray"/>
        </w:rPr>
        <w:t>ma“</w:t>
      </w:r>
      <w:r w:rsidR="00A20B56" w:rsidRPr="00E013C0">
        <w:rPr>
          <w:szCs w:val="22"/>
          <w:highlight w:val="lightGray"/>
        </w:rPr>
        <w:t xml:space="preserve"> arba UAB „Santamed LT“ arba UAB „Armila“</w:t>
      </w:r>
    </w:p>
    <w:bookmarkEnd w:id="0"/>
    <w:p w14:paraId="311B5B1C" w14:textId="77777777" w:rsidR="00AA2686" w:rsidRPr="00605799" w:rsidRDefault="00AA2686" w:rsidP="00AA2686">
      <w:pPr>
        <w:rPr>
          <w:b/>
          <w:szCs w:val="22"/>
          <w:highlight w:val="lightGray"/>
        </w:rPr>
      </w:pPr>
    </w:p>
    <w:p w14:paraId="0183214F" w14:textId="77777777" w:rsidR="00AA2686" w:rsidRPr="00605799" w:rsidRDefault="00AA2686" w:rsidP="00AA2686">
      <w:pPr>
        <w:rPr>
          <w:b/>
          <w:szCs w:val="22"/>
        </w:rPr>
      </w:pPr>
      <w:r w:rsidRPr="00605799">
        <w:rPr>
          <w:b/>
          <w:szCs w:val="22"/>
          <w:highlight w:val="lightGray"/>
        </w:rPr>
        <w:t>Perpakavimo serija</w:t>
      </w:r>
    </w:p>
    <w:p w14:paraId="55C95598" w14:textId="77777777" w:rsidR="00AA2686" w:rsidRDefault="00AA2686" w:rsidP="003533FA">
      <w:pPr>
        <w:pStyle w:val="Pagrindinistekstas"/>
        <w:spacing w:after="0"/>
        <w:rPr>
          <w:szCs w:val="22"/>
        </w:rPr>
      </w:pPr>
    </w:p>
    <w:p w14:paraId="626F0E29" w14:textId="0A6AC42E" w:rsidR="00AA2686" w:rsidRPr="00593A31" w:rsidRDefault="00AA2686" w:rsidP="003533FA">
      <w:pPr>
        <w:pStyle w:val="Pagrindinistekstas"/>
        <w:spacing w:after="0"/>
        <w:rPr>
          <w:szCs w:val="22"/>
        </w:rPr>
      </w:pPr>
      <w:r w:rsidRPr="00C74207">
        <w:rPr>
          <w:i/>
          <w:iCs/>
        </w:rPr>
        <w:t>Lygiagrečiai importuojamas vaistas nuo referencinio vaisto skiriasi tinkamumo laiku</w:t>
      </w:r>
      <w:r w:rsidR="00734896">
        <w:rPr>
          <w:i/>
          <w:iCs/>
        </w:rPr>
        <w:t>,</w:t>
      </w:r>
      <w:r w:rsidRPr="00C74207">
        <w:rPr>
          <w:i/>
          <w:iCs/>
        </w:rPr>
        <w:t xml:space="preserve"> laikymo sąlygomis</w:t>
      </w:r>
      <w:r w:rsidR="00734896">
        <w:rPr>
          <w:i/>
          <w:iCs/>
        </w:rPr>
        <w:t xml:space="preserve"> ir išvaizda</w:t>
      </w:r>
      <w:r w:rsidRPr="00C74207">
        <w:rPr>
          <w:i/>
          <w:iCs/>
        </w:rPr>
        <w:t xml:space="preserve">: lygiagrečiai importuojamo </w:t>
      </w:r>
      <w:r>
        <w:rPr>
          <w:i/>
          <w:iCs/>
        </w:rPr>
        <w:t>– 4</w:t>
      </w:r>
      <w:r w:rsidRPr="00C74207">
        <w:rPr>
          <w:i/>
          <w:iCs/>
        </w:rPr>
        <w:t xml:space="preserve"> metai,</w:t>
      </w:r>
      <w:r>
        <w:rPr>
          <w:i/>
          <w:iCs/>
        </w:rPr>
        <w:t xml:space="preserve"> laikyti ne aukštesnėje kaip 30°C temperatūroje, </w:t>
      </w:r>
      <w:r w:rsidRPr="00C74207">
        <w:rPr>
          <w:i/>
          <w:iCs/>
        </w:rPr>
        <w:t>referencinio – 3 metai</w:t>
      </w:r>
      <w:r>
        <w:rPr>
          <w:i/>
          <w:iCs/>
        </w:rPr>
        <w:t xml:space="preserve">, </w:t>
      </w:r>
      <w:r w:rsidRPr="00C74207">
        <w:rPr>
          <w:i/>
          <w:iCs/>
        </w:rPr>
        <w:t>šio vaisto laikymui specialių temperatūros sąlygų nereikalaujama</w:t>
      </w:r>
      <w:r w:rsidR="00734896">
        <w:rPr>
          <w:i/>
          <w:iCs/>
        </w:rPr>
        <w:t>; i</w:t>
      </w:r>
      <w:r w:rsidR="00095C4A">
        <w:rPr>
          <w:i/>
          <w:iCs/>
        </w:rPr>
        <w:t xml:space="preserve">švaizda: lygiagrečiai importuojamo - </w:t>
      </w:r>
      <w:r w:rsidR="00095C4A" w:rsidRPr="00095C4A">
        <w:rPr>
          <w:i/>
          <w:iCs/>
        </w:rPr>
        <w:t>baltos, kapsulės formos, su vagele vienoje pusėje</w:t>
      </w:r>
      <w:r w:rsidR="00DB2D2E">
        <w:rPr>
          <w:i/>
          <w:iCs/>
        </w:rPr>
        <w:t xml:space="preserve">, referencinio - </w:t>
      </w:r>
      <w:r w:rsidR="00A04C24">
        <w:rPr>
          <w:i/>
          <w:iCs/>
        </w:rPr>
        <w:t>b</w:t>
      </w:r>
      <w:r w:rsidR="00A04C24" w:rsidRPr="00A04C24">
        <w:rPr>
          <w:i/>
          <w:iCs/>
        </w:rPr>
        <w:t>altos, pailgos, abipus išgaubtos 18 ± 0,3 mm ilgio ir 6,5 ± 0,2 mm pločio plėvele dengtos tabletės su vagele vienoje pusėje</w:t>
      </w:r>
      <w:r>
        <w:rPr>
          <w:i/>
          <w:iCs/>
        </w:rPr>
        <w:t>.</w:t>
      </w:r>
    </w:p>
    <w:p w14:paraId="5786CB10" w14:textId="5322159B" w:rsidR="003533FA" w:rsidRPr="00593A31" w:rsidRDefault="003533FA" w:rsidP="004419E1">
      <w:pPr>
        <w:pBdr>
          <w:top w:val="single" w:sz="4" w:space="1" w:color="auto"/>
          <w:left w:val="single" w:sz="4" w:space="4" w:color="auto"/>
          <w:bottom w:val="single" w:sz="4" w:space="1" w:color="auto"/>
          <w:right w:val="single" w:sz="4" w:space="4" w:color="auto"/>
        </w:pBdr>
        <w:rPr>
          <w:szCs w:val="22"/>
        </w:rPr>
      </w:pPr>
      <w:r w:rsidRPr="00593A31">
        <w:rPr>
          <w:b/>
          <w:szCs w:val="22"/>
        </w:rPr>
        <w:lastRenderedPageBreak/>
        <w:br w:type="page"/>
      </w:r>
    </w:p>
    <w:p w14:paraId="6928F86E" w14:textId="77777777" w:rsidR="003533FA" w:rsidRPr="00593A31" w:rsidRDefault="003533FA" w:rsidP="003533FA">
      <w:pPr>
        <w:rPr>
          <w:szCs w:val="22"/>
        </w:rPr>
      </w:pPr>
    </w:p>
    <w:p w14:paraId="63CF8912" w14:textId="77777777" w:rsidR="003533FA" w:rsidRPr="00593A31" w:rsidRDefault="003533FA" w:rsidP="003533FA">
      <w:pPr>
        <w:rPr>
          <w:szCs w:val="22"/>
        </w:rPr>
      </w:pPr>
    </w:p>
    <w:p w14:paraId="2BCA7412" w14:textId="77777777" w:rsidR="003533FA" w:rsidRPr="00593A31" w:rsidRDefault="003533FA" w:rsidP="003533FA">
      <w:pPr>
        <w:rPr>
          <w:szCs w:val="22"/>
        </w:rPr>
      </w:pPr>
    </w:p>
    <w:p w14:paraId="10D3AC09" w14:textId="77777777" w:rsidR="003533FA" w:rsidRPr="00593A31" w:rsidRDefault="003533FA" w:rsidP="003533FA">
      <w:pPr>
        <w:rPr>
          <w:szCs w:val="22"/>
        </w:rPr>
      </w:pPr>
    </w:p>
    <w:p w14:paraId="237B926A" w14:textId="77777777" w:rsidR="003533FA" w:rsidRPr="00593A31" w:rsidRDefault="003533FA" w:rsidP="003533FA">
      <w:pPr>
        <w:rPr>
          <w:szCs w:val="22"/>
        </w:rPr>
      </w:pPr>
    </w:p>
    <w:p w14:paraId="56ACA860" w14:textId="77777777" w:rsidR="003533FA" w:rsidRPr="00593A31" w:rsidRDefault="003533FA" w:rsidP="003533FA">
      <w:pPr>
        <w:rPr>
          <w:szCs w:val="22"/>
        </w:rPr>
      </w:pPr>
    </w:p>
    <w:p w14:paraId="38C449BC" w14:textId="77777777" w:rsidR="003533FA" w:rsidRPr="00593A31" w:rsidRDefault="003533FA" w:rsidP="003533FA">
      <w:pPr>
        <w:rPr>
          <w:szCs w:val="22"/>
        </w:rPr>
      </w:pPr>
    </w:p>
    <w:p w14:paraId="5D4D897C" w14:textId="77777777" w:rsidR="003533FA" w:rsidRPr="00593A31" w:rsidRDefault="003533FA" w:rsidP="003533FA">
      <w:pPr>
        <w:rPr>
          <w:szCs w:val="22"/>
        </w:rPr>
      </w:pPr>
    </w:p>
    <w:p w14:paraId="02A0523C" w14:textId="77777777" w:rsidR="003533FA" w:rsidRPr="00593A31" w:rsidRDefault="003533FA" w:rsidP="003533FA">
      <w:pPr>
        <w:rPr>
          <w:szCs w:val="22"/>
        </w:rPr>
      </w:pPr>
    </w:p>
    <w:p w14:paraId="5B7F88C2" w14:textId="77777777" w:rsidR="003533FA" w:rsidRPr="00593A31" w:rsidRDefault="003533FA" w:rsidP="003533FA">
      <w:pPr>
        <w:rPr>
          <w:szCs w:val="22"/>
        </w:rPr>
      </w:pPr>
    </w:p>
    <w:p w14:paraId="46AE66D3" w14:textId="77777777" w:rsidR="003533FA" w:rsidRPr="00593A31" w:rsidRDefault="003533FA" w:rsidP="003533FA">
      <w:pPr>
        <w:rPr>
          <w:szCs w:val="22"/>
        </w:rPr>
      </w:pPr>
    </w:p>
    <w:p w14:paraId="2BAB9029" w14:textId="77777777" w:rsidR="003533FA" w:rsidRPr="00593A31" w:rsidRDefault="003533FA" w:rsidP="003533FA">
      <w:pPr>
        <w:rPr>
          <w:szCs w:val="22"/>
        </w:rPr>
      </w:pPr>
    </w:p>
    <w:p w14:paraId="6FC630C2" w14:textId="77777777" w:rsidR="003533FA" w:rsidRPr="00593A31" w:rsidRDefault="003533FA" w:rsidP="003533FA">
      <w:pPr>
        <w:rPr>
          <w:szCs w:val="22"/>
        </w:rPr>
      </w:pPr>
    </w:p>
    <w:p w14:paraId="214987B4" w14:textId="77777777" w:rsidR="003533FA" w:rsidRPr="00593A31" w:rsidRDefault="003533FA" w:rsidP="003533FA">
      <w:pPr>
        <w:rPr>
          <w:szCs w:val="22"/>
        </w:rPr>
      </w:pPr>
    </w:p>
    <w:p w14:paraId="1CE7B638" w14:textId="77777777" w:rsidR="003533FA" w:rsidRPr="00593A31" w:rsidRDefault="003533FA" w:rsidP="003533FA">
      <w:pPr>
        <w:rPr>
          <w:szCs w:val="22"/>
        </w:rPr>
      </w:pPr>
    </w:p>
    <w:p w14:paraId="0046542B" w14:textId="77777777" w:rsidR="003533FA" w:rsidRPr="00593A31" w:rsidRDefault="003533FA" w:rsidP="003533FA">
      <w:pPr>
        <w:rPr>
          <w:szCs w:val="22"/>
        </w:rPr>
      </w:pPr>
    </w:p>
    <w:p w14:paraId="2517B696" w14:textId="77777777" w:rsidR="003533FA" w:rsidRPr="00593A31" w:rsidRDefault="003533FA" w:rsidP="003533FA">
      <w:pPr>
        <w:rPr>
          <w:szCs w:val="22"/>
        </w:rPr>
      </w:pPr>
    </w:p>
    <w:p w14:paraId="19C45E7B" w14:textId="77777777" w:rsidR="003533FA" w:rsidRPr="00593A31" w:rsidRDefault="003533FA" w:rsidP="003533FA">
      <w:pPr>
        <w:rPr>
          <w:szCs w:val="22"/>
        </w:rPr>
      </w:pPr>
    </w:p>
    <w:p w14:paraId="1D694936" w14:textId="77777777" w:rsidR="003533FA" w:rsidRPr="00593A31" w:rsidRDefault="003533FA" w:rsidP="003533FA">
      <w:pPr>
        <w:rPr>
          <w:szCs w:val="22"/>
        </w:rPr>
      </w:pPr>
    </w:p>
    <w:p w14:paraId="6B2A5CC1" w14:textId="77777777" w:rsidR="003533FA" w:rsidRPr="00593A31" w:rsidRDefault="003533FA" w:rsidP="003533FA">
      <w:pPr>
        <w:rPr>
          <w:szCs w:val="22"/>
        </w:rPr>
      </w:pPr>
    </w:p>
    <w:p w14:paraId="53354489" w14:textId="77777777" w:rsidR="003533FA" w:rsidRDefault="003533FA" w:rsidP="003533FA">
      <w:pPr>
        <w:rPr>
          <w:szCs w:val="22"/>
        </w:rPr>
      </w:pPr>
    </w:p>
    <w:p w14:paraId="36A9583A" w14:textId="77777777" w:rsidR="00A96AA0" w:rsidRPr="00593A31" w:rsidRDefault="00A96AA0" w:rsidP="003533FA">
      <w:pPr>
        <w:rPr>
          <w:szCs w:val="22"/>
        </w:rPr>
      </w:pPr>
    </w:p>
    <w:p w14:paraId="3D930F51" w14:textId="77777777" w:rsidR="003533FA" w:rsidRPr="00593A31" w:rsidRDefault="003533FA" w:rsidP="003533FA">
      <w:pPr>
        <w:rPr>
          <w:szCs w:val="22"/>
        </w:rPr>
      </w:pPr>
    </w:p>
    <w:p w14:paraId="4DBF5E35" w14:textId="77777777" w:rsidR="003533FA" w:rsidRPr="00593A31" w:rsidRDefault="003533FA" w:rsidP="003533FA">
      <w:pPr>
        <w:pStyle w:val="Pavadinimas"/>
        <w:rPr>
          <w:szCs w:val="22"/>
        </w:rPr>
      </w:pPr>
      <w:r w:rsidRPr="00593A31">
        <w:rPr>
          <w:szCs w:val="22"/>
        </w:rPr>
        <w:t>B. PAKUOTĖS LAPELIS</w:t>
      </w:r>
    </w:p>
    <w:p w14:paraId="061F8085" w14:textId="77777777" w:rsidR="00E8654B" w:rsidRPr="00E81629" w:rsidRDefault="003533FA" w:rsidP="00E8654B">
      <w:pPr>
        <w:tabs>
          <w:tab w:val="left" w:pos="567"/>
        </w:tabs>
        <w:ind w:left="567" w:hanging="567"/>
        <w:jc w:val="center"/>
        <w:outlineLvl w:val="0"/>
        <w:rPr>
          <w:b/>
          <w:bCs/>
          <w:caps/>
        </w:rPr>
      </w:pPr>
      <w:r w:rsidRPr="00593A31">
        <w:rPr>
          <w:szCs w:val="22"/>
        </w:rPr>
        <w:br w:type="page"/>
      </w:r>
      <w:bookmarkStart w:id="1" w:name="_Toc129243138"/>
      <w:bookmarkStart w:id="2" w:name="_Toc129243263"/>
      <w:bookmarkStart w:id="3" w:name="OLE_LINK12"/>
      <w:bookmarkStart w:id="4" w:name="OLE_LINK13"/>
      <w:r w:rsidR="00E8654B" w:rsidRPr="00E81629">
        <w:rPr>
          <w:b/>
          <w:bCs/>
        </w:rPr>
        <w:lastRenderedPageBreak/>
        <w:t>Pakuotės lapelis: informacija vartotojui</w:t>
      </w:r>
    </w:p>
    <w:bookmarkEnd w:id="1"/>
    <w:bookmarkEnd w:id="2"/>
    <w:p w14:paraId="7D78369C" w14:textId="77777777" w:rsidR="00E8654B" w:rsidRPr="00E81629" w:rsidRDefault="00E8654B" w:rsidP="00E8654B">
      <w:pPr>
        <w:tabs>
          <w:tab w:val="left" w:pos="567"/>
        </w:tabs>
        <w:ind w:left="567" w:hanging="567"/>
        <w:jc w:val="center"/>
        <w:outlineLvl w:val="0"/>
        <w:rPr>
          <w:b/>
          <w:bCs/>
          <w:caps/>
        </w:rPr>
      </w:pPr>
    </w:p>
    <w:p w14:paraId="07D40C11" w14:textId="470AADBA" w:rsidR="00E8654B" w:rsidRPr="00593A31" w:rsidRDefault="00A40657" w:rsidP="00E8654B">
      <w:pPr>
        <w:jc w:val="center"/>
        <w:outlineLvl w:val="0"/>
        <w:rPr>
          <w:b/>
          <w:szCs w:val="22"/>
        </w:rPr>
      </w:pPr>
      <w:r>
        <w:rPr>
          <w:b/>
          <w:szCs w:val="22"/>
        </w:rPr>
        <w:t>Azitromicina Generis</w:t>
      </w:r>
      <w:r w:rsidR="00E8654B" w:rsidRPr="00593A31">
        <w:rPr>
          <w:b/>
          <w:szCs w:val="22"/>
        </w:rPr>
        <w:t xml:space="preserve"> 500 mg plėvele dengtos tabletės</w:t>
      </w:r>
    </w:p>
    <w:p w14:paraId="6CDF925C" w14:textId="002A4A58" w:rsidR="00E8654B" w:rsidRPr="00593A31" w:rsidRDefault="00A40657" w:rsidP="00E8654B">
      <w:pPr>
        <w:jc w:val="center"/>
        <w:outlineLvl w:val="0"/>
        <w:rPr>
          <w:szCs w:val="22"/>
        </w:rPr>
      </w:pPr>
      <w:r>
        <w:rPr>
          <w:szCs w:val="22"/>
        </w:rPr>
        <w:t>a</w:t>
      </w:r>
      <w:r w:rsidR="00E8654B" w:rsidRPr="00593A31">
        <w:rPr>
          <w:szCs w:val="22"/>
        </w:rPr>
        <w:t>zitromicinas</w:t>
      </w:r>
    </w:p>
    <w:p w14:paraId="57FEB760" w14:textId="77777777" w:rsidR="00E8654B" w:rsidRPr="00593A31" w:rsidRDefault="00E8654B" w:rsidP="00E8654B">
      <w:pPr>
        <w:rPr>
          <w:szCs w:val="22"/>
        </w:rPr>
      </w:pPr>
    </w:p>
    <w:p w14:paraId="61CDC38D" w14:textId="77777777" w:rsidR="00E8654B" w:rsidRPr="00593A31" w:rsidRDefault="00E8654B" w:rsidP="00E8654B">
      <w:pPr>
        <w:rPr>
          <w:b/>
          <w:szCs w:val="22"/>
        </w:rPr>
      </w:pPr>
      <w:r w:rsidRPr="00593A31">
        <w:rPr>
          <w:b/>
          <w:szCs w:val="22"/>
        </w:rPr>
        <w:t>Atidžiai perskaitykite visą šį lapelį, prieš pradėdami vartoti vaistą, nes jame pateikiama Jums svarbi informacija.</w:t>
      </w:r>
    </w:p>
    <w:p w14:paraId="3B2B2142" w14:textId="77777777" w:rsidR="00E8654B" w:rsidRPr="00E81629" w:rsidRDefault="00E8654B" w:rsidP="00E8654B">
      <w:pPr>
        <w:ind w:left="567" w:hanging="567"/>
      </w:pPr>
      <w:r w:rsidRPr="00E81629">
        <w:rPr>
          <w:bCs/>
        </w:rPr>
        <w:t>Neišmeskite šio lapelio, nes vėl gali prireikti jį perskaityti.</w:t>
      </w:r>
    </w:p>
    <w:p w14:paraId="00A7A6D0" w14:textId="77777777" w:rsidR="00E8654B" w:rsidRPr="00E81629" w:rsidRDefault="00E8654B" w:rsidP="00E8654B">
      <w:pPr>
        <w:numPr>
          <w:ilvl w:val="0"/>
          <w:numId w:val="18"/>
        </w:numPr>
        <w:ind w:left="567" w:hanging="567"/>
        <w:contextualSpacing/>
      </w:pPr>
      <w:r w:rsidRPr="00E81629">
        <w:t>Jeigu kiltų daugiau klausimų, kreipkitės į gydytoją arba vaistininką.</w:t>
      </w:r>
    </w:p>
    <w:p w14:paraId="3AB73821" w14:textId="77777777" w:rsidR="00E8654B" w:rsidRPr="00E81629" w:rsidRDefault="00E8654B" w:rsidP="00E8654B">
      <w:pPr>
        <w:numPr>
          <w:ilvl w:val="0"/>
          <w:numId w:val="18"/>
        </w:numPr>
        <w:ind w:left="567" w:hanging="567"/>
        <w:contextualSpacing/>
      </w:pPr>
      <w:r w:rsidRPr="00E81629">
        <w:t>Šis vaistas skirtas tik Jums, todėl kitiems žmonėms jo duoti negalima. Vaistas gali jiems pakenkti (net tiems, kurių ligos požymiai yra tokie patys kaip Jūsų).</w:t>
      </w:r>
    </w:p>
    <w:p w14:paraId="21F1172B" w14:textId="77777777" w:rsidR="00E8654B" w:rsidRPr="00E81629" w:rsidRDefault="00E8654B" w:rsidP="00E8654B">
      <w:pPr>
        <w:numPr>
          <w:ilvl w:val="0"/>
          <w:numId w:val="18"/>
        </w:numPr>
        <w:ind w:left="567" w:hanging="567"/>
        <w:contextualSpacing/>
      </w:pPr>
      <w:r w:rsidRPr="00E81629">
        <w:t>Jeigu pasireiškė šalutinis poveikis (net jeigu jis šiame lapelyje nenurodytas), kreipkitės į gydytoją arba vaistininką. Žr. 4 skyrių.</w:t>
      </w:r>
    </w:p>
    <w:bookmarkEnd w:id="3"/>
    <w:bookmarkEnd w:id="4"/>
    <w:p w14:paraId="39128F02" w14:textId="77777777" w:rsidR="00E8654B" w:rsidRPr="00E81629" w:rsidRDefault="00E8654B" w:rsidP="00E8654B">
      <w:pPr>
        <w:ind w:left="567" w:hanging="567"/>
      </w:pPr>
    </w:p>
    <w:p w14:paraId="47F4DC29" w14:textId="77777777" w:rsidR="00E8654B" w:rsidRDefault="00E8654B" w:rsidP="00E8654B">
      <w:pPr>
        <w:ind w:left="567" w:hanging="567"/>
        <w:outlineLvl w:val="0"/>
        <w:rPr>
          <w:b/>
          <w:szCs w:val="22"/>
        </w:rPr>
      </w:pPr>
      <w:r w:rsidRPr="00593A31">
        <w:rPr>
          <w:b/>
          <w:szCs w:val="22"/>
        </w:rPr>
        <w:t>Apie ką rašoma šiame lapelyje?</w:t>
      </w:r>
    </w:p>
    <w:p w14:paraId="6EC78F00" w14:textId="77777777" w:rsidR="00E8654B" w:rsidRPr="00593A31" w:rsidRDefault="00E8654B" w:rsidP="00E8654B">
      <w:pPr>
        <w:ind w:left="567" w:hanging="567"/>
        <w:outlineLvl w:val="0"/>
        <w:rPr>
          <w:b/>
          <w:szCs w:val="22"/>
        </w:rPr>
      </w:pPr>
    </w:p>
    <w:p w14:paraId="17AEE92A" w14:textId="48C945C3" w:rsidR="00E8654B" w:rsidRPr="00593A31" w:rsidRDefault="00E8654B" w:rsidP="00E8654B">
      <w:pPr>
        <w:ind w:left="567" w:hanging="567"/>
        <w:rPr>
          <w:szCs w:val="22"/>
        </w:rPr>
      </w:pPr>
      <w:r w:rsidRPr="00593A31">
        <w:rPr>
          <w:szCs w:val="22"/>
        </w:rPr>
        <w:t>1.</w:t>
      </w:r>
      <w:r w:rsidRPr="00593A31">
        <w:rPr>
          <w:szCs w:val="22"/>
        </w:rPr>
        <w:tab/>
        <w:t xml:space="preserve">Kas yra </w:t>
      </w:r>
      <w:r w:rsidR="00A40657">
        <w:rPr>
          <w:szCs w:val="22"/>
        </w:rPr>
        <w:t>Azitromicina Generis</w:t>
      </w:r>
      <w:r w:rsidRPr="00593A31">
        <w:rPr>
          <w:szCs w:val="22"/>
        </w:rPr>
        <w:t xml:space="preserve"> ir kam jis vartojamas</w:t>
      </w:r>
    </w:p>
    <w:p w14:paraId="2C33A2B0" w14:textId="68D3A850" w:rsidR="00E8654B" w:rsidRPr="00593A31" w:rsidRDefault="00E8654B" w:rsidP="00E8654B">
      <w:pPr>
        <w:ind w:left="567" w:hanging="567"/>
        <w:rPr>
          <w:szCs w:val="22"/>
        </w:rPr>
      </w:pPr>
      <w:r w:rsidRPr="00593A31">
        <w:rPr>
          <w:szCs w:val="22"/>
        </w:rPr>
        <w:t>2.</w:t>
      </w:r>
      <w:r w:rsidRPr="00593A31">
        <w:rPr>
          <w:szCs w:val="22"/>
        </w:rPr>
        <w:tab/>
        <w:t xml:space="preserve">Kas žinotina prieš vartojant </w:t>
      </w:r>
      <w:r w:rsidR="00A40657">
        <w:rPr>
          <w:szCs w:val="22"/>
        </w:rPr>
        <w:t>Azitromicina Generis</w:t>
      </w:r>
    </w:p>
    <w:p w14:paraId="53F4F6C7" w14:textId="36B91C32" w:rsidR="00E8654B" w:rsidRPr="00593A31" w:rsidRDefault="00E8654B" w:rsidP="00E8654B">
      <w:pPr>
        <w:ind w:left="567" w:hanging="567"/>
        <w:rPr>
          <w:szCs w:val="22"/>
        </w:rPr>
      </w:pPr>
      <w:r w:rsidRPr="00593A31">
        <w:rPr>
          <w:szCs w:val="22"/>
        </w:rPr>
        <w:t>3.</w:t>
      </w:r>
      <w:r w:rsidRPr="00593A31">
        <w:rPr>
          <w:szCs w:val="22"/>
        </w:rPr>
        <w:tab/>
        <w:t xml:space="preserve">Kaip vartoti </w:t>
      </w:r>
      <w:r w:rsidR="00A40657">
        <w:rPr>
          <w:szCs w:val="22"/>
        </w:rPr>
        <w:t>Azitromicina Generis</w:t>
      </w:r>
      <w:r w:rsidRPr="00E81629">
        <w:t xml:space="preserve"> </w:t>
      </w:r>
    </w:p>
    <w:p w14:paraId="77AC1D03" w14:textId="77777777" w:rsidR="00E8654B" w:rsidRPr="00593A31" w:rsidRDefault="00E8654B" w:rsidP="00E8654B">
      <w:pPr>
        <w:ind w:left="567" w:hanging="567"/>
        <w:rPr>
          <w:szCs w:val="22"/>
        </w:rPr>
      </w:pPr>
      <w:r w:rsidRPr="00593A31">
        <w:rPr>
          <w:szCs w:val="22"/>
        </w:rPr>
        <w:t>4.</w:t>
      </w:r>
      <w:r w:rsidRPr="00593A31">
        <w:rPr>
          <w:szCs w:val="22"/>
        </w:rPr>
        <w:tab/>
        <w:t>Galimas šalutinis poveikis</w:t>
      </w:r>
    </w:p>
    <w:p w14:paraId="20E1EB6F" w14:textId="77AFB822" w:rsidR="00E8654B" w:rsidRPr="00593A31" w:rsidRDefault="00E8654B" w:rsidP="00E8654B">
      <w:pPr>
        <w:ind w:left="567" w:hanging="567"/>
        <w:rPr>
          <w:szCs w:val="22"/>
        </w:rPr>
      </w:pPr>
      <w:r w:rsidRPr="00593A31">
        <w:rPr>
          <w:szCs w:val="22"/>
        </w:rPr>
        <w:t>5.</w:t>
      </w:r>
      <w:r w:rsidRPr="00593A31">
        <w:rPr>
          <w:szCs w:val="22"/>
        </w:rPr>
        <w:tab/>
        <w:t xml:space="preserve">Kaip laikyti </w:t>
      </w:r>
      <w:r w:rsidR="00A40657">
        <w:rPr>
          <w:szCs w:val="22"/>
        </w:rPr>
        <w:t>Azitromicina Generis</w:t>
      </w:r>
    </w:p>
    <w:p w14:paraId="1611D805" w14:textId="77777777" w:rsidR="00E8654B" w:rsidRPr="00593A31" w:rsidRDefault="00E8654B" w:rsidP="00E8654B">
      <w:pPr>
        <w:ind w:left="567" w:hanging="567"/>
        <w:rPr>
          <w:szCs w:val="22"/>
        </w:rPr>
      </w:pPr>
      <w:r w:rsidRPr="00593A31">
        <w:rPr>
          <w:szCs w:val="22"/>
        </w:rPr>
        <w:t>6.</w:t>
      </w:r>
      <w:r w:rsidRPr="00593A31">
        <w:rPr>
          <w:szCs w:val="22"/>
        </w:rPr>
        <w:tab/>
        <w:t>Pakuotės turinys ir kita informacija</w:t>
      </w:r>
    </w:p>
    <w:p w14:paraId="4598F15C" w14:textId="77777777" w:rsidR="00E8654B" w:rsidRPr="00593A31" w:rsidRDefault="00E8654B" w:rsidP="00E8654B">
      <w:pPr>
        <w:ind w:left="567" w:hanging="567"/>
        <w:rPr>
          <w:szCs w:val="22"/>
        </w:rPr>
      </w:pPr>
    </w:p>
    <w:p w14:paraId="17704372" w14:textId="77777777" w:rsidR="00E8654B" w:rsidRPr="00593A31" w:rsidRDefault="00E8654B" w:rsidP="00E8654B">
      <w:pPr>
        <w:rPr>
          <w:szCs w:val="22"/>
        </w:rPr>
      </w:pPr>
    </w:p>
    <w:p w14:paraId="48D82AE7" w14:textId="43D8A8C9" w:rsidR="00E8654B" w:rsidRPr="00593A31" w:rsidRDefault="00E8654B" w:rsidP="00E8654B">
      <w:pPr>
        <w:numPr>
          <w:ilvl w:val="12"/>
          <w:numId w:val="0"/>
        </w:numPr>
        <w:ind w:left="567" w:hanging="567"/>
        <w:outlineLvl w:val="0"/>
        <w:rPr>
          <w:b/>
          <w:caps/>
          <w:szCs w:val="22"/>
        </w:rPr>
      </w:pPr>
      <w:r w:rsidRPr="00593A31">
        <w:rPr>
          <w:b/>
          <w:szCs w:val="22"/>
        </w:rPr>
        <w:t>1.</w:t>
      </w:r>
      <w:r w:rsidRPr="00593A31">
        <w:rPr>
          <w:b/>
          <w:szCs w:val="22"/>
        </w:rPr>
        <w:tab/>
        <w:t xml:space="preserve">Kas yra </w:t>
      </w:r>
      <w:r w:rsidR="00A40657">
        <w:rPr>
          <w:b/>
          <w:szCs w:val="22"/>
        </w:rPr>
        <w:t>Azitromicina Generis</w:t>
      </w:r>
      <w:r w:rsidRPr="00E81629">
        <w:t xml:space="preserve"> </w:t>
      </w:r>
      <w:r w:rsidRPr="00593A31">
        <w:rPr>
          <w:b/>
          <w:szCs w:val="22"/>
        </w:rPr>
        <w:t>ir kam jis vartojamas</w:t>
      </w:r>
    </w:p>
    <w:p w14:paraId="27F2CC7E" w14:textId="77777777" w:rsidR="00E8654B" w:rsidRPr="00593A31" w:rsidRDefault="00E8654B" w:rsidP="00E8654B">
      <w:pPr>
        <w:numPr>
          <w:ilvl w:val="12"/>
          <w:numId w:val="0"/>
        </w:numPr>
        <w:ind w:left="567" w:hanging="567"/>
        <w:outlineLvl w:val="0"/>
        <w:rPr>
          <w:szCs w:val="22"/>
        </w:rPr>
      </w:pPr>
    </w:p>
    <w:p w14:paraId="0FD98C07" w14:textId="6B1E03F7" w:rsidR="00E8654B" w:rsidRPr="00966845" w:rsidRDefault="00E8654B" w:rsidP="00E8654B">
      <w:pPr>
        <w:rPr>
          <w:szCs w:val="22"/>
        </w:rPr>
      </w:pPr>
      <w:r w:rsidRPr="00E81629">
        <w:t>Azitromicinas priklauso</w:t>
      </w:r>
      <w:r w:rsidRPr="00593A31">
        <w:rPr>
          <w:szCs w:val="22"/>
        </w:rPr>
        <w:t xml:space="preserve"> makrolidų grupės </w:t>
      </w:r>
      <w:r w:rsidRPr="00E81629">
        <w:t>antibiotikų, vadinamų azalidais, pogrupiui.</w:t>
      </w:r>
      <w:r w:rsidRPr="00593A31">
        <w:rPr>
          <w:szCs w:val="22"/>
        </w:rPr>
        <w:t xml:space="preserve"> </w:t>
      </w:r>
      <w:r w:rsidRPr="00966845">
        <w:rPr>
          <w:szCs w:val="22"/>
        </w:rPr>
        <w:t>Jis slopina jam jautrių mikroorganizmų baltymų sintezę.</w:t>
      </w:r>
    </w:p>
    <w:p w14:paraId="27DDB3FF" w14:textId="77777777" w:rsidR="00E8654B" w:rsidRPr="00966845" w:rsidRDefault="00E8654B" w:rsidP="00E8654B">
      <w:pPr>
        <w:rPr>
          <w:szCs w:val="22"/>
        </w:rPr>
      </w:pPr>
    </w:p>
    <w:p w14:paraId="42991D96" w14:textId="77777777" w:rsidR="00E8654B" w:rsidRDefault="00E8654B" w:rsidP="00E8654B">
      <w:pPr>
        <w:rPr>
          <w:szCs w:val="22"/>
        </w:rPr>
      </w:pPr>
      <w:r w:rsidRPr="00966845">
        <w:rPr>
          <w:szCs w:val="22"/>
        </w:rPr>
        <w:t>Azitromicinas yra plataus poveikio antibiotikas, veikiantis daugumą gramneigiamų ir gramteigiamų aerobinių, anaerobinių, viduląstelinių ir kitų mikroorganizmų.</w:t>
      </w:r>
    </w:p>
    <w:p w14:paraId="2BFC8394" w14:textId="77777777" w:rsidR="00E8654B" w:rsidRDefault="00E8654B" w:rsidP="00E8654B">
      <w:pPr>
        <w:rPr>
          <w:szCs w:val="22"/>
        </w:rPr>
      </w:pPr>
    </w:p>
    <w:p w14:paraId="20849D99" w14:textId="3DAF80EE" w:rsidR="00E8654B" w:rsidRPr="00E81629" w:rsidRDefault="00A40657" w:rsidP="00E8654B">
      <w:r>
        <w:rPr>
          <w:color w:val="000000"/>
        </w:rPr>
        <w:t>Azitromicina Generis</w:t>
      </w:r>
      <w:r w:rsidR="00E8654B" w:rsidRPr="00E81629">
        <w:rPr>
          <w:color w:val="000000"/>
        </w:rPr>
        <w:t xml:space="preserve"> gydomos toliau išvardytos infekcinės ligos, jeigu žinoma ar tikėtina, kad jas sukėlė azitromicinui jautrūs mikroorganizmai</w:t>
      </w:r>
      <w:r w:rsidR="00E8654B" w:rsidRPr="00E81629">
        <w:t>:</w:t>
      </w:r>
    </w:p>
    <w:p w14:paraId="1A9ECABB" w14:textId="77777777" w:rsidR="00E8654B" w:rsidRPr="00E81629" w:rsidRDefault="00E8654B" w:rsidP="00E8654B">
      <w:pPr>
        <w:ind w:left="567" w:hanging="567"/>
      </w:pPr>
      <w:r w:rsidRPr="00E81629">
        <w:t>-</w:t>
      </w:r>
      <w:r w:rsidRPr="00E81629">
        <w:tab/>
        <w:t>viršutinių kvėpavimo takų infekcinės ligos, įskaitant bakterijų sukeltą gerklės uždegimą (faringitą), migdolų uždegimą (tonzilitą), prienosinių ančių uždegimą (sinusitą);</w:t>
      </w:r>
    </w:p>
    <w:p w14:paraId="58D41ABC" w14:textId="77777777" w:rsidR="00E8654B" w:rsidRPr="00E81629" w:rsidRDefault="00E8654B" w:rsidP="00E8654B">
      <w:pPr>
        <w:ind w:left="567" w:hanging="567"/>
      </w:pPr>
      <w:r w:rsidRPr="00E81629">
        <w:t>-</w:t>
      </w:r>
      <w:r w:rsidRPr="00E81629">
        <w:tab/>
        <w:t>vidurinės ausies uždegimas;</w:t>
      </w:r>
    </w:p>
    <w:p w14:paraId="5135BC37" w14:textId="77777777" w:rsidR="00E8654B" w:rsidRPr="00593A31" w:rsidRDefault="00E8654B" w:rsidP="00E8654B">
      <w:pPr>
        <w:ind w:left="567" w:hanging="567"/>
        <w:rPr>
          <w:szCs w:val="22"/>
        </w:rPr>
      </w:pPr>
      <w:r w:rsidRPr="00593A31">
        <w:rPr>
          <w:szCs w:val="22"/>
        </w:rPr>
        <w:t>-</w:t>
      </w:r>
      <w:r w:rsidRPr="00593A31">
        <w:rPr>
          <w:szCs w:val="22"/>
        </w:rPr>
        <w:tab/>
        <w:t>apatinių kvėpavimo takų infekcinės ligos, įskaitant bronchitą ir bendruomenėje įgytą plaučių uždegimą;</w:t>
      </w:r>
    </w:p>
    <w:p w14:paraId="4C77DE4D" w14:textId="77777777" w:rsidR="00E8654B" w:rsidRPr="00E81629" w:rsidRDefault="00E8654B" w:rsidP="00E8654B">
      <w:pPr>
        <w:ind w:left="567" w:hanging="567"/>
      </w:pPr>
      <w:r w:rsidRPr="00E81629">
        <w:t>-</w:t>
      </w:r>
      <w:r w:rsidRPr="00E81629">
        <w:tab/>
        <w:t>odos ir poodinio audinio infekcinės ligos;</w:t>
      </w:r>
    </w:p>
    <w:p w14:paraId="2D97FAD4" w14:textId="77777777" w:rsidR="00E8654B" w:rsidRPr="00E81629" w:rsidRDefault="00E8654B" w:rsidP="00E8654B">
      <w:pPr>
        <w:tabs>
          <w:tab w:val="left" w:pos="540"/>
        </w:tabs>
        <w:ind w:left="540" w:hanging="540"/>
      </w:pPr>
      <w:r w:rsidRPr="00E81629">
        <w:t>-</w:t>
      </w:r>
      <w:r w:rsidRPr="00E81629">
        <w:tab/>
        <w:t xml:space="preserve">lytiniu keliu plintančios ligos: </w:t>
      </w:r>
      <w:r w:rsidRPr="00E81629">
        <w:rPr>
          <w:i/>
          <w:iCs/>
        </w:rPr>
        <w:t>Chlamydia trachomatis</w:t>
      </w:r>
      <w:r w:rsidRPr="00E81629">
        <w:t xml:space="preserve"> sukeltos nekomplikuotos lyties organų infekcinės ligos.</w:t>
      </w:r>
    </w:p>
    <w:p w14:paraId="3797B0E4" w14:textId="77777777" w:rsidR="00E8654B" w:rsidRPr="00593A31" w:rsidRDefault="00E8654B" w:rsidP="00E8654B">
      <w:pPr>
        <w:ind w:left="567" w:hanging="567"/>
        <w:rPr>
          <w:szCs w:val="22"/>
        </w:rPr>
      </w:pPr>
    </w:p>
    <w:p w14:paraId="5169E741" w14:textId="77777777" w:rsidR="00E8654B" w:rsidRPr="00E81629" w:rsidRDefault="00E8654B" w:rsidP="00E8654B">
      <w:pPr>
        <w:ind w:left="567" w:hanging="567"/>
      </w:pPr>
    </w:p>
    <w:p w14:paraId="66D98CF1" w14:textId="687B7339" w:rsidR="00E8654B" w:rsidRPr="00593A31" w:rsidRDefault="00E8654B" w:rsidP="00E8654B">
      <w:pPr>
        <w:numPr>
          <w:ilvl w:val="12"/>
          <w:numId w:val="0"/>
        </w:numPr>
        <w:ind w:left="567" w:hanging="567"/>
        <w:outlineLvl w:val="0"/>
        <w:rPr>
          <w:b/>
          <w:caps/>
          <w:szCs w:val="22"/>
        </w:rPr>
      </w:pPr>
      <w:r w:rsidRPr="00593A31">
        <w:rPr>
          <w:b/>
          <w:szCs w:val="22"/>
        </w:rPr>
        <w:t>2.</w:t>
      </w:r>
      <w:r w:rsidRPr="00593A31">
        <w:rPr>
          <w:b/>
          <w:szCs w:val="22"/>
        </w:rPr>
        <w:tab/>
        <w:t xml:space="preserve">Kas žinotina prieš vartojant </w:t>
      </w:r>
      <w:r w:rsidR="00A40657">
        <w:rPr>
          <w:b/>
          <w:szCs w:val="22"/>
        </w:rPr>
        <w:t>Azitromicina Generis</w:t>
      </w:r>
    </w:p>
    <w:p w14:paraId="4300DBB5" w14:textId="77777777" w:rsidR="00E8654B" w:rsidRPr="00593A31" w:rsidRDefault="00E8654B" w:rsidP="00E8654B">
      <w:pPr>
        <w:ind w:left="567" w:hanging="567"/>
        <w:rPr>
          <w:szCs w:val="22"/>
        </w:rPr>
      </w:pPr>
    </w:p>
    <w:p w14:paraId="12F986A6" w14:textId="66F212DE" w:rsidR="00E8654B" w:rsidRPr="00593A31" w:rsidRDefault="00A40657" w:rsidP="00E8654B">
      <w:pPr>
        <w:outlineLvl w:val="0"/>
        <w:rPr>
          <w:b/>
          <w:szCs w:val="22"/>
        </w:rPr>
      </w:pPr>
      <w:r>
        <w:rPr>
          <w:b/>
          <w:szCs w:val="22"/>
        </w:rPr>
        <w:t>Azitromicina Generis</w:t>
      </w:r>
      <w:r w:rsidR="00E8654B" w:rsidRPr="00593A31">
        <w:rPr>
          <w:b/>
          <w:szCs w:val="22"/>
        </w:rPr>
        <w:t xml:space="preserve"> vartoti </w:t>
      </w:r>
      <w:r w:rsidR="00F03A5F">
        <w:rPr>
          <w:b/>
          <w:szCs w:val="22"/>
        </w:rPr>
        <w:t>draudžiama</w:t>
      </w:r>
      <w:r w:rsidR="00E8654B" w:rsidRPr="00593A31">
        <w:rPr>
          <w:b/>
          <w:szCs w:val="22"/>
        </w:rPr>
        <w:t>:</w:t>
      </w:r>
    </w:p>
    <w:p w14:paraId="587EDED1" w14:textId="77777777" w:rsidR="00E8654B" w:rsidRPr="00E81629" w:rsidRDefault="00E8654B" w:rsidP="00E013C0">
      <w:pPr>
        <w:pStyle w:val="Sraopastraipa"/>
        <w:numPr>
          <w:ilvl w:val="0"/>
          <w:numId w:val="21"/>
        </w:numPr>
        <w:ind w:left="567" w:hanging="567"/>
      </w:pPr>
      <w:r w:rsidRPr="00E81629">
        <w:t>jeigu yra alergija</w:t>
      </w:r>
      <w:r w:rsidRPr="00A20B56">
        <w:rPr>
          <w:color w:val="000000"/>
        </w:rPr>
        <w:t xml:space="preserve"> azitromicinui, eritromicinui, </w:t>
      </w:r>
      <w:r w:rsidRPr="00E81629">
        <w:t>bet kuriam makrolidų ar ketolidų grupės antibiotikui arba bet kuriai pagalbinei šio vaisto medžiagai (jos išvardytos 6 skyriuje).</w:t>
      </w:r>
    </w:p>
    <w:p w14:paraId="23DA4310" w14:textId="77777777" w:rsidR="00E8654B" w:rsidRPr="00E81629" w:rsidRDefault="00E8654B" w:rsidP="00E8654B">
      <w:pPr>
        <w:autoSpaceDE w:val="0"/>
        <w:autoSpaceDN w:val="0"/>
        <w:adjustRightInd w:val="0"/>
        <w:rPr>
          <w:color w:val="000000"/>
        </w:rPr>
      </w:pPr>
    </w:p>
    <w:p w14:paraId="074B814D" w14:textId="77777777" w:rsidR="00E8654B" w:rsidRPr="00593A31" w:rsidRDefault="00E8654B" w:rsidP="00E8654B">
      <w:pPr>
        <w:outlineLvl w:val="0"/>
        <w:rPr>
          <w:b/>
          <w:szCs w:val="22"/>
        </w:rPr>
      </w:pPr>
      <w:r w:rsidRPr="00593A31">
        <w:rPr>
          <w:b/>
          <w:szCs w:val="22"/>
        </w:rPr>
        <w:t>Įspėjimai ir atsargumo priemonės</w:t>
      </w:r>
    </w:p>
    <w:p w14:paraId="51FF8090" w14:textId="49ABEB73" w:rsidR="00E8654B" w:rsidRPr="00E81629" w:rsidRDefault="00E8654B" w:rsidP="00E8654B">
      <w:pPr>
        <w:numPr>
          <w:ilvl w:val="12"/>
          <w:numId w:val="0"/>
        </w:numPr>
        <w:ind w:right="-2"/>
      </w:pPr>
      <w:r w:rsidRPr="00E81629">
        <w:t xml:space="preserve">Pasitarkite su gydytoju arba vaistininku, prieš pradėdami vartoti </w:t>
      </w:r>
      <w:r w:rsidR="00A40657">
        <w:t>Azitromicina Generis</w:t>
      </w:r>
      <w:r w:rsidRPr="00E81629">
        <w:t>.</w:t>
      </w:r>
    </w:p>
    <w:p w14:paraId="51F3E6A8" w14:textId="77777777" w:rsidR="00E8654B" w:rsidRPr="00E81629" w:rsidRDefault="00E8654B" w:rsidP="00E8654B">
      <w:pPr>
        <w:outlineLvl w:val="0"/>
        <w:rPr>
          <w:b/>
          <w:bCs/>
        </w:rPr>
      </w:pPr>
    </w:p>
    <w:p w14:paraId="14E4ACC6" w14:textId="77777777" w:rsidR="00E8654B" w:rsidRPr="00E81629" w:rsidRDefault="00E8654B" w:rsidP="00E8654B">
      <w:pPr>
        <w:outlineLvl w:val="0"/>
        <w:rPr>
          <w:b/>
          <w:bCs/>
        </w:rPr>
      </w:pPr>
      <w:r w:rsidRPr="00E81629">
        <w:rPr>
          <w:b/>
          <w:bCs/>
        </w:rPr>
        <w:t>Atsargumo priemonių reikia:</w:t>
      </w:r>
    </w:p>
    <w:p w14:paraId="23C4F76E" w14:textId="77777777" w:rsidR="00E8654B" w:rsidRPr="00E81629" w:rsidRDefault="00E8654B" w:rsidP="00E8654B">
      <w:pPr>
        <w:numPr>
          <w:ilvl w:val="12"/>
          <w:numId w:val="0"/>
        </w:numPr>
        <w:ind w:left="567" w:hanging="567"/>
      </w:pPr>
      <w:r w:rsidRPr="00E81629">
        <w:t>-</w:t>
      </w:r>
      <w:r w:rsidRPr="00E81629">
        <w:tab/>
        <w:t>jeigu sergate kepenų liga (gydytojas gali sekti kepenų funkciją arba nutraukti gydymą);</w:t>
      </w:r>
    </w:p>
    <w:p w14:paraId="56550616" w14:textId="77777777" w:rsidR="00E8654B" w:rsidRPr="00E81629" w:rsidRDefault="00E8654B" w:rsidP="00E8654B">
      <w:pPr>
        <w:numPr>
          <w:ilvl w:val="12"/>
          <w:numId w:val="0"/>
        </w:numPr>
        <w:ind w:left="567" w:hanging="567"/>
      </w:pPr>
      <w:r w:rsidRPr="00E81629">
        <w:t>-</w:t>
      </w:r>
      <w:r w:rsidRPr="00E81629">
        <w:rPr>
          <w:color w:val="0000FF"/>
        </w:rPr>
        <w:tab/>
      </w:r>
      <w:r w:rsidRPr="00E81629">
        <w:t>jeigu sergate sunkiu inkstų funkcijos sutrikimu;</w:t>
      </w:r>
    </w:p>
    <w:p w14:paraId="16D74CA4" w14:textId="77777777" w:rsidR="00E8654B" w:rsidRPr="00E81629" w:rsidRDefault="00E8654B" w:rsidP="00E8654B">
      <w:pPr>
        <w:numPr>
          <w:ilvl w:val="0"/>
          <w:numId w:val="19"/>
        </w:numPr>
        <w:ind w:left="574" w:hanging="574"/>
        <w:contextualSpacing/>
      </w:pPr>
      <w:r w:rsidRPr="00E81629">
        <w:t>jeigu Jums yra QT intervalo prailgėjimas;</w:t>
      </w:r>
    </w:p>
    <w:p w14:paraId="5CA3F077" w14:textId="77777777" w:rsidR="00E8654B" w:rsidRPr="00E81629" w:rsidRDefault="00E8654B" w:rsidP="00E8654B">
      <w:pPr>
        <w:ind w:left="567" w:hanging="567"/>
        <w:rPr>
          <w:color w:val="000000"/>
        </w:rPr>
      </w:pPr>
      <w:r w:rsidRPr="00E81629">
        <w:rPr>
          <w:color w:val="000000"/>
        </w:rPr>
        <w:lastRenderedPageBreak/>
        <w:t>-</w:t>
      </w:r>
      <w:r w:rsidRPr="00E81629">
        <w:rPr>
          <w:color w:val="000000"/>
        </w:rPr>
        <w:tab/>
        <w:t xml:space="preserve">jeigu Jūs vartojate kitų QT intervalą ilginančių vaistų, pvz., I A </w:t>
      </w:r>
      <w:r w:rsidRPr="00E81629">
        <w:t xml:space="preserve">(chinidino arba prokainamido) </w:t>
      </w:r>
      <w:r w:rsidRPr="00E81629">
        <w:rPr>
          <w:color w:val="000000"/>
        </w:rPr>
        <w:t xml:space="preserve">arba III klasės </w:t>
      </w:r>
      <w:r w:rsidRPr="00E81629">
        <w:t xml:space="preserve">(dofetilido, amjodarono ir sotalolo) </w:t>
      </w:r>
      <w:r w:rsidRPr="00E81629">
        <w:rPr>
          <w:color w:val="000000"/>
        </w:rPr>
        <w:t>antiaritminių vaistų, cisaprido ir terfenadino;</w:t>
      </w:r>
    </w:p>
    <w:p w14:paraId="184CEA9C" w14:textId="77777777" w:rsidR="00E8654B" w:rsidRPr="00E81629" w:rsidRDefault="00E8654B" w:rsidP="00E8654B">
      <w:pPr>
        <w:autoSpaceDE w:val="0"/>
        <w:autoSpaceDN w:val="0"/>
        <w:adjustRightInd w:val="0"/>
        <w:ind w:left="540" w:hanging="540"/>
      </w:pPr>
      <w:r w:rsidRPr="00E81629">
        <w:t>-</w:t>
      </w:r>
      <w:r w:rsidRPr="00E81629">
        <w:tab/>
        <w:t>jeigu Jūs vartojate tam tikrų vaistų nuo psichozės (pvz., pimozido),  tam tikrų vaistų nuo depresijos (pvz., citalopramo), vaistų, kurie yra fluorochinolonų dariniai (moksifloksacino ir levofloksacino);</w:t>
      </w:r>
    </w:p>
    <w:p w14:paraId="59D1334B" w14:textId="77777777" w:rsidR="00E8654B" w:rsidRPr="00E81629" w:rsidRDefault="00E8654B" w:rsidP="00E8654B">
      <w:pPr>
        <w:autoSpaceDE w:val="0"/>
        <w:autoSpaceDN w:val="0"/>
        <w:adjustRightInd w:val="0"/>
        <w:ind w:left="540" w:hanging="540"/>
        <w:rPr>
          <w:color w:val="000000"/>
        </w:rPr>
      </w:pPr>
      <w:r w:rsidRPr="00E81629">
        <w:rPr>
          <w:color w:val="000000"/>
        </w:rPr>
        <w:t>-</w:t>
      </w:r>
      <w:r w:rsidRPr="00E81629">
        <w:rPr>
          <w:color w:val="000000"/>
        </w:rPr>
        <w:tab/>
        <w:t>jeigu Jums yra elektrolitų pusiausvyros sutrikimas, ypač hipokalemija ir hipomagnezemija;</w:t>
      </w:r>
    </w:p>
    <w:p w14:paraId="49A9AF2B" w14:textId="77777777" w:rsidR="00E8654B" w:rsidRPr="00E81629" w:rsidRDefault="00E8654B" w:rsidP="00E8654B">
      <w:pPr>
        <w:autoSpaceDE w:val="0"/>
        <w:autoSpaceDN w:val="0"/>
        <w:adjustRightInd w:val="0"/>
        <w:ind w:left="540" w:hanging="540"/>
        <w:rPr>
          <w:color w:val="000000"/>
        </w:rPr>
      </w:pPr>
      <w:r w:rsidRPr="00E81629">
        <w:rPr>
          <w:color w:val="000000"/>
        </w:rPr>
        <w:t>-</w:t>
      </w:r>
      <w:r w:rsidRPr="00E81629">
        <w:rPr>
          <w:color w:val="000000"/>
        </w:rPr>
        <w:tab/>
        <w:t>jeigu Jums yra kliniškai reikšmingai suretėjęs širdies ritmas, širdies ritmo sutrikimas ar sunkus širdies nepakankamumas;</w:t>
      </w:r>
    </w:p>
    <w:p w14:paraId="0DB1E62E" w14:textId="77777777" w:rsidR="00E8654B" w:rsidRPr="00E81629" w:rsidRDefault="00E8654B" w:rsidP="00E8654B">
      <w:pPr>
        <w:autoSpaceDE w:val="0"/>
        <w:autoSpaceDN w:val="0"/>
        <w:adjustRightInd w:val="0"/>
        <w:ind w:left="540" w:hanging="540"/>
        <w:rPr>
          <w:color w:val="000000"/>
        </w:rPr>
      </w:pPr>
      <w:r w:rsidRPr="00E81629">
        <w:rPr>
          <w:color w:val="000000"/>
        </w:rPr>
        <w:t>-</w:t>
      </w:r>
      <w:r w:rsidRPr="00E81629">
        <w:rPr>
          <w:color w:val="000000"/>
        </w:rPr>
        <w:tab/>
        <w:t>jeigu Jums yra sunkioji miastenija.</w:t>
      </w:r>
    </w:p>
    <w:p w14:paraId="7CD83937" w14:textId="77777777" w:rsidR="00E8654B" w:rsidRPr="00E81629" w:rsidRDefault="00E8654B" w:rsidP="00E8654B">
      <w:pPr>
        <w:numPr>
          <w:ilvl w:val="12"/>
          <w:numId w:val="0"/>
        </w:numPr>
        <w:ind w:left="567" w:hanging="567"/>
        <w:rPr>
          <w:color w:val="000000"/>
        </w:rPr>
      </w:pPr>
    </w:p>
    <w:p w14:paraId="0E17F044" w14:textId="07BB8B47" w:rsidR="00E8654B" w:rsidRPr="00E81629" w:rsidRDefault="00E8654B" w:rsidP="00E8654B">
      <w:r w:rsidRPr="00E81629">
        <w:rPr>
          <w:color w:val="000000"/>
        </w:rPr>
        <w:t xml:space="preserve">Gydantis </w:t>
      </w:r>
      <w:r w:rsidR="00A40657">
        <w:rPr>
          <w:color w:val="000000"/>
        </w:rPr>
        <w:t>Azitromicina Generis</w:t>
      </w:r>
      <w:r w:rsidRPr="00E81629">
        <w:rPr>
          <w:color w:val="000000"/>
        </w:rPr>
        <w:t>, rekomenduojama stebėti, ar neatsiranda nejautrių mikroorganizmų, įskaitant grybelius, naujos infekcijos požymių.</w:t>
      </w:r>
    </w:p>
    <w:p w14:paraId="476908CA" w14:textId="77777777" w:rsidR="00E8654B" w:rsidRPr="00E81629" w:rsidRDefault="00E8654B" w:rsidP="00E8654B"/>
    <w:p w14:paraId="23830E0B" w14:textId="27A297FF" w:rsidR="00E8654B" w:rsidRPr="00E81629" w:rsidRDefault="00E8654B" w:rsidP="00E8654B">
      <w:pPr>
        <w:numPr>
          <w:ilvl w:val="12"/>
          <w:numId w:val="0"/>
        </w:numPr>
      </w:pPr>
      <w:r w:rsidRPr="00E81629">
        <w:rPr>
          <w:color w:val="000000"/>
        </w:rPr>
        <w:t xml:space="preserve">Vartojant beveik visų antibakterinių vaistų, įskaitant azitromicino, gali atsirasti viduriavimas. Jeigu vartojant </w:t>
      </w:r>
      <w:r w:rsidR="00A40657">
        <w:rPr>
          <w:color w:val="000000"/>
        </w:rPr>
        <w:t>Azitromicina Generis</w:t>
      </w:r>
      <w:r w:rsidRPr="00E81629">
        <w:rPr>
          <w:color w:val="000000"/>
        </w:rPr>
        <w:t xml:space="preserve"> pradėjote viduriuoti, pasakykite gydytojui.</w:t>
      </w:r>
    </w:p>
    <w:p w14:paraId="21FC32C7" w14:textId="77777777" w:rsidR="00E8654B" w:rsidRDefault="00E8654B" w:rsidP="00E8654B">
      <w:pPr>
        <w:numPr>
          <w:ilvl w:val="12"/>
          <w:numId w:val="0"/>
        </w:numPr>
        <w:rPr>
          <w:szCs w:val="22"/>
        </w:rPr>
      </w:pPr>
    </w:p>
    <w:p w14:paraId="200509FA" w14:textId="19711340" w:rsidR="00E8654B" w:rsidRPr="00E81629" w:rsidRDefault="00E8654B" w:rsidP="00E8654B">
      <w:pPr>
        <w:rPr>
          <w:color w:val="000000"/>
        </w:rPr>
      </w:pPr>
      <w:r w:rsidRPr="00E81629">
        <w:rPr>
          <w:color w:val="000000"/>
        </w:rPr>
        <w:t xml:space="preserve">Retais atvejais azitromicinas sukėlė sunkių alerginių reakcijų, pavyzdžiui, </w:t>
      </w:r>
      <w:r w:rsidRPr="00966845">
        <w:rPr>
          <w:szCs w:val="22"/>
        </w:rPr>
        <w:t>audinių patinimą</w:t>
      </w:r>
      <w:r w:rsidRPr="00E81629">
        <w:rPr>
          <w:color w:val="000000"/>
        </w:rPr>
        <w:t xml:space="preserve"> (angioneurozinę edemą) ir </w:t>
      </w:r>
      <w:r w:rsidRPr="00966845">
        <w:rPr>
          <w:szCs w:val="22"/>
        </w:rPr>
        <w:t>gyvybei pavojingą ūmiai besivystančią alerginę reakciją</w:t>
      </w:r>
      <w:r w:rsidRPr="00E81629">
        <w:rPr>
          <w:color w:val="000000"/>
        </w:rPr>
        <w:t xml:space="preserve"> (anafilaksiją). Kartais tokios reakcijos sukėlė pasikartojančių simptomų ir prireikė ilgalaikio stebėjimo bei gydymo.</w:t>
      </w:r>
    </w:p>
    <w:p w14:paraId="6334BC6E" w14:textId="77777777" w:rsidR="00E8654B" w:rsidRPr="00593A31" w:rsidRDefault="00E8654B" w:rsidP="00E8654B">
      <w:pPr>
        <w:numPr>
          <w:ilvl w:val="12"/>
          <w:numId w:val="0"/>
        </w:numPr>
        <w:rPr>
          <w:szCs w:val="22"/>
        </w:rPr>
      </w:pPr>
    </w:p>
    <w:p w14:paraId="7C5C6C4C" w14:textId="4C1AF6F8" w:rsidR="00E8654B" w:rsidRPr="00593A31" w:rsidRDefault="00E8654B" w:rsidP="00E8654B">
      <w:pPr>
        <w:outlineLvl w:val="0"/>
        <w:rPr>
          <w:b/>
          <w:szCs w:val="22"/>
        </w:rPr>
      </w:pPr>
      <w:r w:rsidRPr="00593A31">
        <w:rPr>
          <w:b/>
          <w:szCs w:val="22"/>
        </w:rPr>
        <w:t xml:space="preserve">Kiti vaistai ir </w:t>
      </w:r>
      <w:r w:rsidR="00A40657">
        <w:rPr>
          <w:b/>
          <w:szCs w:val="22"/>
        </w:rPr>
        <w:t>Azitromicina Generis</w:t>
      </w:r>
    </w:p>
    <w:p w14:paraId="150F4943" w14:textId="77777777" w:rsidR="00E8654B" w:rsidRPr="00E81629" w:rsidRDefault="00E8654B" w:rsidP="00E8654B">
      <w:pPr>
        <w:numPr>
          <w:ilvl w:val="12"/>
          <w:numId w:val="0"/>
        </w:numPr>
        <w:ind w:right="-2"/>
      </w:pPr>
      <w:r w:rsidRPr="00E81629">
        <w:t>Jeigu vartojate ar neseniai vartojote kitų vaistų arba dėl to nesate tikri, apie tai pasakykite gydytojui arba vaistininkui.</w:t>
      </w:r>
    </w:p>
    <w:p w14:paraId="067A5ADF" w14:textId="77777777" w:rsidR="00E8654B" w:rsidRPr="00E81629" w:rsidRDefault="00E8654B" w:rsidP="00E8654B"/>
    <w:p w14:paraId="1EFCD416" w14:textId="02BECA39" w:rsidR="00E8654B" w:rsidRPr="00E81629" w:rsidRDefault="00E8654B" w:rsidP="00E8654B">
      <w:pPr>
        <w:numPr>
          <w:ilvl w:val="12"/>
          <w:numId w:val="0"/>
        </w:numPr>
      </w:pPr>
      <w:r w:rsidRPr="00E81629">
        <w:t xml:space="preserve">Antacidiniai (mažinantys skrandžio sulčių rūgštingumą) vaistai turi įtakos azitromicino pasisavinimo greičiui. Jeigu reikia gydyti azitromicinu kartu su antacidiniais vaistais, rekomenduojama </w:t>
      </w:r>
      <w:r w:rsidR="00A40657">
        <w:t>Azitromicina Generis</w:t>
      </w:r>
      <w:r w:rsidRPr="00E81629">
        <w:t xml:space="preserve"> </w:t>
      </w:r>
      <w:r w:rsidRPr="00E81629">
        <w:rPr>
          <w:color w:val="000000"/>
        </w:rPr>
        <w:t xml:space="preserve">suvartoti mažiausiai vieną valandą prieš arba ne anksčiau kaip praėjus </w:t>
      </w:r>
      <w:r w:rsidRPr="00E81629">
        <w:t>dviem valandoms po antacidinių vaistų vartojimo.</w:t>
      </w:r>
    </w:p>
    <w:p w14:paraId="646116DF" w14:textId="77777777" w:rsidR="00E8654B" w:rsidRPr="00E81629" w:rsidRDefault="00E8654B" w:rsidP="00E8654B">
      <w:pPr>
        <w:numPr>
          <w:ilvl w:val="12"/>
          <w:numId w:val="0"/>
        </w:numPr>
      </w:pPr>
      <w:r w:rsidRPr="00E81629">
        <w:t>Azitromicino vartojant kartu su digoksinu (skiriamas širdies nepakankamumui gydyti) ir kolchicinu (vartojamo podagrai ir šeiminei Viduržemio jūros karštinei gydyti), gali padidėti pastarojo vaisto kiekis kraujyje.</w:t>
      </w:r>
    </w:p>
    <w:p w14:paraId="7BB762C4" w14:textId="77777777" w:rsidR="00E8654B" w:rsidRPr="00E81629" w:rsidRDefault="00E8654B" w:rsidP="00E8654B">
      <w:pPr>
        <w:numPr>
          <w:ilvl w:val="12"/>
          <w:numId w:val="0"/>
        </w:numPr>
      </w:pPr>
      <w:r w:rsidRPr="00E81629">
        <w:t>Kartu vartojant azitromicino bei zidovudino gali padidėti aktyvaus pastarojo vaisto metabolito koncentracija.</w:t>
      </w:r>
    </w:p>
    <w:p w14:paraId="4554FFC6" w14:textId="77777777" w:rsidR="00E8654B" w:rsidRPr="00E81629" w:rsidRDefault="00E8654B" w:rsidP="00E8654B">
      <w:pPr>
        <w:numPr>
          <w:ilvl w:val="12"/>
          <w:numId w:val="0"/>
        </w:numPr>
      </w:pPr>
      <w:r w:rsidRPr="00E81629">
        <w:t>Manoma, kad farmakokinetinė vaistų sąveika, kuri būna vartojant eritromicino ir kitų makrolidų, nepasireiškia.</w:t>
      </w:r>
    </w:p>
    <w:p w14:paraId="68E53175" w14:textId="77777777" w:rsidR="00E8654B" w:rsidRPr="00E81629" w:rsidRDefault="00E8654B" w:rsidP="00E8654B">
      <w:pPr>
        <w:numPr>
          <w:ilvl w:val="12"/>
          <w:numId w:val="0"/>
        </w:numPr>
        <w:rPr>
          <w:color w:val="000000"/>
        </w:rPr>
      </w:pPr>
      <w:r w:rsidRPr="00E81629">
        <w:rPr>
          <w:color w:val="000000"/>
        </w:rPr>
        <w:t>Dėl teorinės ergotizmo (apsinuodijimo skalsėmis) galimybės azitromicino vartoti kartu su skalsių dariniais nerekomenduojama.</w:t>
      </w:r>
    </w:p>
    <w:p w14:paraId="3BA7503D" w14:textId="77777777" w:rsidR="00E8654B" w:rsidRPr="00E81629" w:rsidRDefault="00E8654B" w:rsidP="00E8654B">
      <w:pPr>
        <w:numPr>
          <w:ilvl w:val="12"/>
          <w:numId w:val="0"/>
        </w:numPr>
      </w:pPr>
      <w:r w:rsidRPr="00E81629">
        <w:t>Azitromicino vartojant kartu su kumarino grupės geriamaisiais antikoaguliantais gali sustiprėti pastarųjų vaistų poveikis.</w:t>
      </w:r>
    </w:p>
    <w:p w14:paraId="1CBDFBDE" w14:textId="77777777" w:rsidR="00E8654B" w:rsidRPr="00E81629" w:rsidRDefault="00E8654B" w:rsidP="00E8654B">
      <w:pPr>
        <w:numPr>
          <w:ilvl w:val="12"/>
          <w:numId w:val="0"/>
        </w:numPr>
      </w:pPr>
      <w:r w:rsidRPr="00E81629">
        <w:t>Azitromicino vartoti kartu su ciklosporinu reikia atsargiai dėl galimo ciklosporino koncentracijos kraujyje padidėjimo.</w:t>
      </w:r>
    </w:p>
    <w:p w14:paraId="4489947E" w14:textId="3C29FF54" w:rsidR="00E8654B" w:rsidRDefault="00E8654B" w:rsidP="00E8654B">
      <w:pPr>
        <w:numPr>
          <w:ilvl w:val="12"/>
          <w:numId w:val="0"/>
        </w:numPr>
        <w:tabs>
          <w:tab w:val="left" w:pos="4962"/>
        </w:tabs>
        <w:rPr>
          <w:szCs w:val="22"/>
        </w:rPr>
      </w:pPr>
      <w:r w:rsidRPr="00460463">
        <w:rPr>
          <w:szCs w:val="22"/>
        </w:rPr>
        <w:t>Kliniškai reikšmingos azitromicino sąveikos su cetirizinu, didanozinu, atorvastatinu, karbamazepinu, cimetidinu, efavirenzu, flukonazolu, indinaviru, metilprednizolonu, midazolamu, nelfinaviru, rifabutinu, sildenafiliu, terdenafinu, teofilinu, triazolamu, trimetoprimu ir sulfametoksazolu nepastebėta. Vis dėlto, azitromicino vartoti kartu su šiais vaistais reikia atsargiai.</w:t>
      </w:r>
    </w:p>
    <w:p w14:paraId="385FA54D" w14:textId="77777777" w:rsidR="00E8654B" w:rsidRPr="00593A31" w:rsidRDefault="00E8654B" w:rsidP="00E8654B">
      <w:pPr>
        <w:numPr>
          <w:ilvl w:val="12"/>
          <w:numId w:val="0"/>
        </w:numPr>
        <w:rPr>
          <w:szCs w:val="22"/>
        </w:rPr>
      </w:pPr>
    </w:p>
    <w:p w14:paraId="6D128F32" w14:textId="6F84C3EF" w:rsidR="00E8654B" w:rsidRPr="00593A31" w:rsidRDefault="00A40657" w:rsidP="00E8654B">
      <w:pPr>
        <w:outlineLvl w:val="0"/>
        <w:rPr>
          <w:b/>
          <w:szCs w:val="22"/>
        </w:rPr>
      </w:pPr>
      <w:r>
        <w:rPr>
          <w:b/>
          <w:szCs w:val="22"/>
        </w:rPr>
        <w:t>Azitromicina Generis</w:t>
      </w:r>
      <w:r w:rsidR="00E8654B" w:rsidRPr="00E81629">
        <w:t xml:space="preserve"> </w:t>
      </w:r>
      <w:r w:rsidR="00E8654B" w:rsidRPr="00593A31">
        <w:rPr>
          <w:b/>
          <w:szCs w:val="22"/>
        </w:rPr>
        <w:t>vartojimas su maistu ir gėrimais</w:t>
      </w:r>
    </w:p>
    <w:p w14:paraId="0B14258E" w14:textId="77777777" w:rsidR="00E8654B" w:rsidRPr="00E81629" w:rsidRDefault="00E8654B" w:rsidP="00E8654B">
      <w:pPr>
        <w:outlineLvl w:val="0"/>
        <w:rPr>
          <w:color w:val="000000"/>
        </w:rPr>
      </w:pPr>
      <w:r w:rsidRPr="00E81629">
        <w:rPr>
          <w:color w:val="000000"/>
        </w:rPr>
        <w:t>Tabletę galima vartoti valgant arba nevalgius.</w:t>
      </w:r>
    </w:p>
    <w:p w14:paraId="01EAB168" w14:textId="77777777" w:rsidR="00E8654B" w:rsidRPr="00593A31" w:rsidRDefault="00E8654B" w:rsidP="00E8654B">
      <w:pPr>
        <w:outlineLvl w:val="0"/>
        <w:rPr>
          <w:b/>
          <w:szCs w:val="22"/>
        </w:rPr>
      </w:pPr>
    </w:p>
    <w:p w14:paraId="23A48BEB" w14:textId="77777777" w:rsidR="00E8654B" w:rsidRPr="00593A31" w:rsidRDefault="00E8654B" w:rsidP="00E8654B">
      <w:pPr>
        <w:outlineLvl w:val="0"/>
        <w:rPr>
          <w:b/>
          <w:szCs w:val="22"/>
        </w:rPr>
      </w:pPr>
      <w:r w:rsidRPr="00593A31">
        <w:rPr>
          <w:b/>
          <w:szCs w:val="22"/>
        </w:rPr>
        <w:t>Nėštumas, žindymo laikotarpis ir vaisingumas</w:t>
      </w:r>
    </w:p>
    <w:p w14:paraId="6DA07C6B" w14:textId="77777777" w:rsidR="00E8654B" w:rsidRPr="00E81629" w:rsidRDefault="00E8654B" w:rsidP="00E8654B">
      <w:r w:rsidRPr="00E81629">
        <w:t>Jeigu esate nėščia, žindote kūdikį, manote, kad galbūt esate nėščia, arba planuojate pastoti, tai prieš vartodama šį vaistą, pasitarkite su gydytoju arba vaistininku.</w:t>
      </w:r>
    </w:p>
    <w:p w14:paraId="40D20617" w14:textId="77777777" w:rsidR="00E8654B" w:rsidRPr="00E81629" w:rsidRDefault="00E8654B" w:rsidP="00E8654B">
      <w:pPr>
        <w:widowControl w:val="0"/>
        <w:numPr>
          <w:ilvl w:val="12"/>
          <w:numId w:val="0"/>
        </w:numPr>
        <w:rPr>
          <w:snapToGrid w:val="0"/>
        </w:rPr>
      </w:pPr>
      <w:r w:rsidRPr="00E81629">
        <w:rPr>
          <w:snapToGrid w:val="0"/>
        </w:rPr>
        <w:t xml:space="preserve">Šio vaisto </w:t>
      </w:r>
      <w:r w:rsidRPr="00E81629">
        <w:rPr>
          <w:b/>
          <w:snapToGrid w:val="0"/>
        </w:rPr>
        <w:t>nėštumo ar žindymo laikotarpiu vartoti negalima</w:t>
      </w:r>
      <w:r w:rsidRPr="00E81629">
        <w:rPr>
          <w:snapToGrid w:val="0"/>
        </w:rPr>
        <w:t>, išskyrus atvejus, kai tai nurodo gydytojas.</w:t>
      </w:r>
    </w:p>
    <w:p w14:paraId="54406583" w14:textId="77777777" w:rsidR="00E8654B" w:rsidRPr="00E81629" w:rsidRDefault="00E8654B" w:rsidP="00E8654B">
      <w:r w:rsidRPr="00E81629">
        <w:t>Azitromicino įtaka žmonių vaisingumui netirta.</w:t>
      </w:r>
    </w:p>
    <w:p w14:paraId="484642C9" w14:textId="77777777" w:rsidR="00E8654B" w:rsidRPr="00E81629" w:rsidRDefault="00E8654B" w:rsidP="00E8654B"/>
    <w:p w14:paraId="4A7CF734" w14:textId="77777777" w:rsidR="00E8654B" w:rsidRPr="00593A31" w:rsidRDefault="00E8654B" w:rsidP="00E8654B">
      <w:pPr>
        <w:outlineLvl w:val="0"/>
        <w:rPr>
          <w:b/>
          <w:szCs w:val="22"/>
        </w:rPr>
      </w:pPr>
      <w:r w:rsidRPr="00593A31">
        <w:rPr>
          <w:b/>
          <w:szCs w:val="22"/>
        </w:rPr>
        <w:t>Vairavimas ir mechanizmų valdymas</w:t>
      </w:r>
    </w:p>
    <w:p w14:paraId="37246C18" w14:textId="77777777" w:rsidR="00E8654B" w:rsidRPr="00E81629" w:rsidRDefault="00E8654B" w:rsidP="00E8654B">
      <w:r w:rsidRPr="00593A31">
        <w:rPr>
          <w:szCs w:val="22"/>
        </w:rPr>
        <w:lastRenderedPageBreak/>
        <w:t>Požymių, rodančių, kad azitromicinas gali daryti poveikį paciento gebėjimui vairuoti ar valdyti mechanizmus, nėra.</w:t>
      </w:r>
    </w:p>
    <w:p w14:paraId="43F9FDAD" w14:textId="77777777" w:rsidR="00E8654B" w:rsidRPr="00E81629" w:rsidRDefault="00E8654B" w:rsidP="00E8654B">
      <w:pPr>
        <w:ind w:left="567" w:hanging="567"/>
      </w:pPr>
      <w:r w:rsidRPr="00E81629">
        <w:t>Regos sutrikimas ir neryškus matymas gali veikti paciento gebėjimą vairuoti ar valdyti mechanizmus.</w:t>
      </w:r>
    </w:p>
    <w:p w14:paraId="6885AB1D" w14:textId="77777777" w:rsidR="00E8654B" w:rsidRPr="00E81629" w:rsidRDefault="00E8654B" w:rsidP="00E8654B">
      <w:pPr>
        <w:ind w:left="567" w:hanging="567"/>
      </w:pPr>
    </w:p>
    <w:p w14:paraId="6B026C7F" w14:textId="093F52BC" w:rsidR="00E8654B" w:rsidRPr="00E81629" w:rsidRDefault="00A40657" w:rsidP="00E8654B">
      <w:pPr>
        <w:ind w:left="567" w:hanging="567"/>
        <w:rPr>
          <w:b/>
          <w:snapToGrid w:val="0"/>
          <w:color w:val="000000"/>
        </w:rPr>
      </w:pPr>
      <w:r>
        <w:rPr>
          <w:b/>
          <w:snapToGrid w:val="0"/>
        </w:rPr>
        <w:t>Azitromicina Generis</w:t>
      </w:r>
      <w:r w:rsidR="00E8654B" w:rsidRPr="00E81629">
        <w:rPr>
          <w:b/>
          <w:snapToGrid w:val="0"/>
        </w:rPr>
        <w:t xml:space="preserve"> sudėtyje yra laktozės monohidrato.</w:t>
      </w:r>
    </w:p>
    <w:p w14:paraId="570932BB" w14:textId="77777777" w:rsidR="00E8654B" w:rsidRPr="00E81629" w:rsidRDefault="00E8654B" w:rsidP="00E8654B">
      <w:r w:rsidRPr="00E81629">
        <w:t>Jeigu gydytojas Jums yra sakęs, kad netoleruojate kokių nors angliavandenių, kreipkitės į jį prieš pradėdami vartoti šį vaistą.</w:t>
      </w:r>
    </w:p>
    <w:p w14:paraId="16EC0DAC" w14:textId="77777777" w:rsidR="00E8654B" w:rsidRDefault="00E8654B" w:rsidP="00E8654B">
      <w:pPr>
        <w:ind w:left="567" w:hanging="567"/>
      </w:pPr>
    </w:p>
    <w:p w14:paraId="78D53BE0" w14:textId="3C13CEF2" w:rsidR="00E8654B" w:rsidRPr="005B0971" w:rsidRDefault="00A40657" w:rsidP="00E8654B">
      <w:pPr>
        <w:ind w:left="567" w:hanging="567"/>
        <w:rPr>
          <w:b/>
        </w:rPr>
      </w:pPr>
      <w:r>
        <w:rPr>
          <w:b/>
          <w:snapToGrid w:val="0"/>
        </w:rPr>
        <w:t>Azitromicina Generis</w:t>
      </w:r>
      <w:r w:rsidR="00E8654B" w:rsidRPr="005B0971">
        <w:rPr>
          <w:b/>
        </w:rPr>
        <w:t xml:space="preserve"> sudėtyje yra natrio</w:t>
      </w:r>
    </w:p>
    <w:p w14:paraId="2766E9A7" w14:textId="77777777" w:rsidR="00E8654B" w:rsidRPr="00E81629" w:rsidRDefault="00E8654B" w:rsidP="00E8654B">
      <w:r w:rsidRPr="005B0971">
        <w:t xml:space="preserve">Kiekvienoje šio vaisto tabletėje yra mažiau kaip </w:t>
      </w:r>
      <w:r w:rsidRPr="00736A49">
        <w:t>1 mmol (23 mg) natrio, t.</w:t>
      </w:r>
      <w:r w:rsidRPr="00621B03">
        <w:t xml:space="preserve"> </w:t>
      </w:r>
      <w:r w:rsidRPr="00A12547">
        <w:t>y. jis beveik neturi reikšmės</w:t>
      </w:r>
      <w:r w:rsidRPr="00B4503B">
        <w:t>.</w:t>
      </w:r>
    </w:p>
    <w:p w14:paraId="22F805A9" w14:textId="77777777" w:rsidR="00E8654B" w:rsidRDefault="00E8654B" w:rsidP="00E8654B">
      <w:pPr>
        <w:ind w:left="567" w:hanging="567"/>
      </w:pPr>
    </w:p>
    <w:p w14:paraId="3A1C1CA2" w14:textId="77777777" w:rsidR="00A20B56" w:rsidRPr="00E81629" w:rsidRDefault="00A20B56" w:rsidP="00E8654B">
      <w:pPr>
        <w:ind w:left="567" w:hanging="567"/>
      </w:pPr>
    </w:p>
    <w:p w14:paraId="1FFDE3B6" w14:textId="5DBC90DF" w:rsidR="00E8654B" w:rsidRPr="00593A31" w:rsidRDefault="00E8654B" w:rsidP="00E8654B">
      <w:pPr>
        <w:numPr>
          <w:ilvl w:val="12"/>
          <w:numId w:val="0"/>
        </w:numPr>
        <w:ind w:left="567" w:hanging="567"/>
        <w:outlineLvl w:val="0"/>
        <w:rPr>
          <w:b/>
          <w:caps/>
          <w:szCs w:val="22"/>
        </w:rPr>
      </w:pPr>
      <w:r w:rsidRPr="00593A31">
        <w:rPr>
          <w:b/>
          <w:szCs w:val="22"/>
        </w:rPr>
        <w:t>3.</w:t>
      </w:r>
      <w:r w:rsidRPr="00593A31">
        <w:rPr>
          <w:b/>
          <w:szCs w:val="22"/>
        </w:rPr>
        <w:tab/>
        <w:t xml:space="preserve">Kaip vartoti </w:t>
      </w:r>
      <w:r w:rsidR="00A40657">
        <w:rPr>
          <w:b/>
          <w:szCs w:val="22"/>
        </w:rPr>
        <w:t>Azitromicina Generis</w:t>
      </w:r>
    </w:p>
    <w:p w14:paraId="6A15833F" w14:textId="77777777" w:rsidR="00E8654B" w:rsidRPr="00E81629" w:rsidRDefault="00E8654B" w:rsidP="00E8654B">
      <w:pPr>
        <w:ind w:left="567" w:hanging="567"/>
      </w:pPr>
    </w:p>
    <w:p w14:paraId="565908B0" w14:textId="798B07E6" w:rsidR="00E8654B" w:rsidRPr="00593A31" w:rsidRDefault="00E8654B" w:rsidP="00E8654B">
      <w:pPr>
        <w:rPr>
          <w:szCs w:val="22"/>
        </w:rPr>
      </w:pPr>
      <w:r w:rsidRPr="00593A31">
        <w:rPr>
          <w:szCs w:val="22"/>
        </w:rPr>
        <w:t>Visada vartokite šį vaistą tiksliai kaip nurodė gydytojas. Jeigu abejojate, kreipkitės į gydytoją arba vaistininką.</w:t>
      </w:r>
    </w:p>
    <w:p w14:paraId="30AF2AFE" w14:textId="77777777" w:rsidR="00E8654B" w:rsidRPr="00593A31" w:rsidRDefault="00E8654B" w:rsidP="00E8654B">
      <w:pPr>
        <w:rPr>
          <w:szCs w:val="22"/>
        </w:rPr>
      </w:pPr>
    </w:p>
    <w:p w14:paraId="1BDCAA16" w14:textId="1BA9E0F6" w:rsidR="00E8654B" w:rsidRPr="00E81629" w:rsidRDefault="00A40657" w:rsidP="00E8654B">
      <w:pPr>
        <w:rPr>
          <w:color w:val="000000"/>
        </w:rPr>
      </w:pPr>
      <w:r>
        <w:rPr>
          <w:color w:val="000000"/>
        </w:rPr>
        <w:t>Azitromicina Generis</w:t>
      </w:r>
      <w:r w:rsidR="00E8654B" w:rsidRPr="00E81629">
        <w:rPr>
          <w:color w:val="000000"/>
        </w:rPr>
        <w:t xml:space="preserve"> tabletės vartojamos vieną kartą per parą. Tabletę reikia nuryti visą jos nekramtant. </w:t>
      </w:r>
      <w:r>
        <w:rPr>
          <w:color w:val="000000"/>
        </w:rPr>
        <w:t>Azitromicina Generis</w:t>
      </w:r>
      <w:r w:rsidR="00E8654B" w:rsidRPr="00E81629">
        <w:rPr>
          <w:color w:val="000000"/>
        </w:rPr>
        <w:t xml:space="preserve"> 500 mg plėvele dengtos tabletės gali būti vartojamos valgio metu ar kitu laiku.</w:t>
      </w:r>
    </w:p>
    <w:p w14:paraId="7B75C729" w14:textId="77777777" w:rsidR="00E8654B" w:rsidRPr="00E81629" w:rsidRDefault="00E8654B" w:rsidP="00E8654B">
      <w:pPr>
        <w:rPr>
          <w:color w:val="000000"/>
        </w:rPr>
      </w:pPr>
    </w:p>
    <w:p w14:paraId="7066606F" w14:textId="77777777" w:rsidR="00E8654B" w:rsidRPr="00E81629" w:rsidRDefault="00E8654B" w:rsidP="00E8654B">
      <w:pPr>
        <w:outlineLvl w:val="0"/>
        <w:rPr>
          <w:u w:val="single"/>
        </w:rPr>
      </w:pPr>
      <w:r w:rsidRPr="00E81629">
        <w:rPr>
          <w:u w:val="single"/>
        </w:rPr>
        <w:t>Suaugusieji, įskaitant senyvus pacientus ir vaikus, kurie sveria daugiau kaip 45 kg</w:t>
      </w:r>
    </w:p>
    <w:p w14:paraId="228E7BEF" w14:textId="77777777" w:rsidR="00E8654B" w:rsidRPr="00E81629" w:rsidRDefault="00E8654B" w:rsidP="00E8654B">
      <w:pPr>
        <w:rPr>
          <w:i/>
          <w:iCs/>
        </w:rPr>
      </w:pPr>
    </w:p>
    <w:p w14:paraId="4F35522B" w14:textId="77777777" w:rsidR="00E8654B" w:rsidRPr="00E81629" w:rsidRDefault="00E8654B" w:rsidP="00E8654B">
      <w:r w:rsidRPr="00E81629">
        <w:rPr>
          <w:i/>
          <w:iCs/>
        </w:rPr>
        <w:t>Viršutinių ir apatinių kvėpavimo takų ir odos bei poodinio audinio infekcinės ligos</w:t>
      </w:r>
    </w:p>
    <w:p w14:paraId="4B9E2D5D" w14:textId="1E43329F" w:rsidR="00E8654B" w:rsidRPr="00E81629" w:rsidRDefault="00E8654B" w:rsidP="00E8654B">
      <w:r w:rsidRPr="00E81629">
        <w:t xml:space="preserve">Reikia tris dienas iš eilės suvartoti po 500 mg azitromicino (po vieną </w:t>
      </w:r>
      <w:r w:rsidR="00A40657">
        <w:t>Azitromicina Generis</w:t>
      </w:r>
      <w:r w:rsidRPr="00E81629">
        <w:t xml:space="preserve"> 500 mg tabletę) vieną kartą per parą. Per tris paras reikia suvartoti iš viso 1500 mg azitromicino.</w:t>
      </w:r>
    </w:p>
    <w:p w14:paraId="0E3F184A" w14:textId="77777777" w:rsidR="00E8654B" w:rsidRPr="00E81629" w:rsidRDefault="00E8654B" w:rsidP="00E8654B"/>
    <w:p w14:paraId="259377A5" w14:textId="77777777" w:rsidR="00E8654B" w:rsidRPr="00E81629" w:rsidRDefault="00E8654B" w:rsidP="00E8654B">
      <w:pPr>
        <w:rPr>
          <w:i/>
          <w:iCs/>
        </w:rPr>
      </w:pPr>
      <w:r w:rsidRPr="00E81629">
        <w:rPr>
          <w:i/>
          <w:iCs/>
        </w:rPr>
        <w:t>Chlamydia trachomatis sukeltos nekomplikuotos lyties organų infekcinės ligos</w:t>
      </w:r>
    </w:p>
    <w:p w14:paraId="2561C797" w14:textId="1113F732" w:rsidR="00E8654B" w:rsidRPr="00E81629" w:rsidRDefault="00E8654B" w:rsidP="00E8654B">
      <w:r w:rsidRPr="00E81629">
        <w:t xml:space="preserve">Reikia suvartoti vienkartinę 1 g (dvi </w:t>
      </w:r>
      <w:r w:rsidR="00A40657">
        <w:t>Azitromicina Generis</w:t>
      </w:r>
      <w:r w:rsidRPr="00E81629">
        <w:t xml:space="preserve"> 500 mg tabletes) dozę.</w:t>
      </w:r>
    </w:p>
    <w:p w14:paraId="3332ACBF" w14:textId="77777777" w:rsidR="00E8654B" w:rsidRPr="00E81629" w:rsidRDefault="00E8654B" w:rsidP="00E8654B"/>
    <w:p w14:paraId="3A19DA67" w14:textId="61A08C0A" w:rsidR="00E8654B" w:rsidRPr="00E81629" w:rsidRDefault="00A40657" w:rsidP="00E8654B">
      <w:r>
        <w:t>Azitromicina Generis</w:t>
      </w:r>
      <w:r w:rsidR="00E8654B" w:rsidRPr="00E81629">
        <w:t xml:space="preserve"> 500 mg tabletėmis gydomi tik daugiau kaip 45 kg sveriantys vaikai ir suaugusieji.</w:t>
      </w:r>
    </w:p>
    <w:p w14:paraId="0CDC720B" w14:textId="77777777" w:rsidR="00E8654B" w:rsidRPr="00E81629" w:rsidRDefault="00E8654B" w:rsidP="00E8654B"/>
    <w:p w14:paraId="000FD48F" w14:textId="77777777" w:rsidR="00E8654B" w:rsidRPr="00A12547" w:rsidRDefault="00E8654B" w:rsidP="00E8654B">
      <w:pPr>
        <w:autoSpaceDE w:val="0"/>
        <w:autoSpaceDN w:val="0"/>
        <w:adjustRightInd w:val="0"/>
        <w:rPr>
          <w:i/>
        </w:rPr>
      </w:pPr>
      <w:r w:rsidRPr="00A12547">
        <w:rPr>
          <w:i/>
        </w:rPr>
        <w:t>Pacientams, kurių inkstų funkcija sutrikusi</w:t>
      </w:r>
    </w:p>
    <w:p w14:paraId="7A5A2D24" w14:textId="05D0903E" w:rsidR="00E8654B" w:rsidRPr="00A12547" w:rsidRDefault="00E8654B" w:rsidP="00E8654B">
      <w:pPr>
        <w:autoSpaceDE w:val="0"/>
        <w:autoSpaceDN w:val="0"/>
        <w:adjustRightInd w:val="0"/>
      </w:pPr>
      <w:r>
        <w:t xml:space="preserve">Jei sergate inkstų liga apie tai pasakykite gydytojui, nes </w:t>
      </w:r>
      <w:r w:rsidRPr="00E81629">
        <w:t xml:space="preserve">gali reikėti </w:t>
      </w:r>
      <w:r>
        <w:t>keisti</w:t>
      </w:r>
      <w:r w:rsidRPr="00E81629">
        <w:t xml:space="preserve"> vaisto dozę.</w:t>
      </w:r>
    </w:p>
    <w:p w14:paraId="7082AAF3" w14:textId="77777777" w:rsidR="00E8654B" w:rsidRPr="00A12547" w:rsidRDefault="00E8654B" w:rsidP="00E8654B"/>
    <w:p w14:paraId="5FE510E8" w14:textId="77777777" w:rsidR="00E8654B" w:rsidRPr="00A12547" w:rsidRDefault="00E8654B" w:rsidP="00E8654B">
      <w:pPr>
        <w:autoSpaceDE w:val="0"/>
        <w:autoSpaceDN w:val="0"/>
        <w:adjustRightInd w:val="0"/>
        <w:outlineLvl w:val="0"/>
      </w:pPr>
      <w:r w:rsidRPr="00A12547">
        <w:rPr>
          <w:i/>
          <w:iCs/>
        </w:rPr>
        <w:t>Pacientams, kur</w:t>
      </w:r>
      <w:r>
        <w:rPr>
          <w:i/>
          <w:iCs/>
        </w:rPr>
        <w:t>i</w:t>
      </w:r>
      <w:r w:rsidRPr="00A12547">
        <w:rPr>
          <w:i/>
          <w:iCs/>
        </w:rPr>
        <w:t>ų kepenų funkcija sutrikusi</w:t>
      </w:r>
    </w:p>
    <w:p w14:paraId="71C66C05" w14:textId="77777777" w:rsidR="00E8654B" w:rsidRDefault="00E8654B" w:rsidP="00E8654B">
      <w:r>
        <w:t xml:space="preserve">Jei sergate kepenų liga apie tai pasakykite gydytojui. </w:t>
      </w:r>
    </w:p>
    <w:p w14:paraId="642AF08E" w14:textId="77777777" w:rsidR="00E8654B" w:rsidRPr="00E81629" w:rsidRDefault="00E8654B" w:rsidP="00E8654B">
      <w:pPr>
        <w:rPr>
          <w:i/>
          <w:iCs/>
        </w:rPr>
      </w:pPr>
      <w:r w:rsidRPr="00A12547">
        <w:t xml:space="preserve">Šio vaisto </w:t>
      </w:r>
      <w:r>
        <w:t>vartoti</w:t>
      </w:r>
      <w:r w:rsidRPr="00A12547">
        <w:t xml:space="preserve"> pacientams, sergantiems sunkia kepenų liga, negalima. Tokių pacientų gydymo azitromicinu tyrimai neatlikti</w:t>
      </w:r>
      <w:r>
        <w:t>.</w:t>
      </w:r>
    </w:p>
    <w:p w14:paraId="5E5B516C" w14:textId="77777777" w:rsidR="00E8654B" w:rsidRPr="00E81629" w:rsidRDefault="00E8654B" w:rsidP="00E8654B"/>
    <w:p w14:paraId="704F9444" w14:textId="77777777" w:rsidR="00E8654B" w:rsidRPr="00E81629" w:rsidRDefault="00E8654B" w:rsidP="00E8654B">
      <w:pPr>
        <w:rPr>
          <w:i/>
          <w:iCs/>
          <w:u w:val="single"/>
        </w:rPr>
      </w:pPr>
      <w:r w:rsidRPr="00E81629">
        <w:rPr>
          <w:i/>
          <w:iCs/>
          <w:u w:val="single"/>
        </w:rPr>
        <w:t>Senyvi pacientai</w:t>
      </w:r>
    </w:p>
    <w:p w14:paraId="37F7F475" w14:textId="77777777" w:rsidR="00E8654B" w:rsidRPr="00E81629" w:rsidRDefault="00E8654B" w:rsidP="00E8654B">
      <w:pPr>
        <w:rPr>
          <w:color w:val="000000"/>
        </w:rPr>
      </w:pPr>
      <w:r w:rsidRPr="00E81629">
        <w:rPr>
          <w:color w:val="000000"/>
        </w:rPr>
        <w:t>Senyviems pacientams gydyti vartojamos tokios pat dozės, kaip ir suaugusiems pacientams. Kadangi senyviems pacientams gali būti ritmo sutrikimams palankių būklių, reikia laikytis ypatingo atsargumo dėl galimos širdies veiklos sutrikimo rizikos.</w:t>
      </w:r>
    </w:p>
    <w:p w14:paraId="378D9893" w14:textId="77777777" w:rsidR="00E8654B" w:rsidRPr="00E81629" w:rsidRDefault="00E8654B" w:rsidP="00E8654B"/>
    <w:p w14:paraId="4E2311BF" w14:textId="358E6139" w:rsidR="00E8654B" w:rsidRPr="00E81629" w:rsidRDefault="00E8654B" w:rsidP="00E8654B">
      <w:pPr>
        <w:ind w:left="567" w:hanging="567"/>
        <w:outlineLvl w:val="0"/>
        <w:rPr>
          <w:b/>
          <w:bCs/>
        </w:rPr>
      </w:pPr>
      <w:r w:rsidRPr="00593A31">
        <w:rPr>
          <w:b/>
          <w:szCs w:val="22"/>
        </w:rPr>
        <w:t xml:space="preserve">Ką daryti pavartojus per didelę </w:t>
      </w:r>
      <w:r w:rsidR="00A40657">
        <w:rPr>
          <w:b/>
          <w:szCs w:val="22"/>
        </w:rPr>
        <w:t>Azitromicina Generis</w:t>
      </w:r>
      <w:r w:rsidRPr="00E81629">
        <w:rPr>
          <w:b/>
          <w:bCs/>
        </w:rPr>
        <w:t xml:space="preserve"> </w:t>
      </w:r>
      <w:r w:rsidRPr="00593A31">
        <w:rPr>
          <w:b/>
          <w:szCs w:val="22"/>
        </w:rPr>
        <w:t>dozę</w:t>
      </w:r>
    </w:p>
    <w:p w14:paraId="3B0ECCCE" w14:textId="77777777" w:rsidR="00E8654B" w:rsidRPr="00E81629" w:rsidRDefault="00E8654B" w:rsidP="00E8654B">
      <w:r w:rsidRPr="00E81629">
        <w:t>Duomenų apie azitromicino perdozavimą nėra. Būdingi makrolidų grupės antibiotikų perdozavimo simptomai yra laikinas klausos netekimas, stiprus pykinimas, vėmimas ir viduriavimas. Tokiais atvejais ligoniui reikia sugirdyti aktyvintosios anglies ir nedelsiant kreiptis pagalbos į gydytoją.</w:t>
      </w:r>
    </w:p>
    <w:p w14:paraId="41D3DC18" w14:textId="77777777" w:rsidR="00E8654B" w:rsidRPr="00E81629" w:rsidRDefault="00E8654B" w:rsidP="00E8654B">
      <w:pPr>
        <w:ind w:left="567" w:hanging="567"/>
        <w:rPr>
          <w:b/>
          <w:bCs/>
        </w:rPr>
      </w:pPr>
    </w:p>
    <w:p w14:paraId="77AF6CB7" w14:textId="3D20557D" w:rsidR="00E8654B" w:rsidRPr="00E81629" w:rsidRDefault="00E8654B" w:rsidP="00E8654B">
      <w:pPr>
        <w:ind w:left="567" w:hanging="567"/>
        <w:outlineLvl w:val="0"/>
        <w:rPr>
          <w:b/>
          <w:bCs/>
        </w:rPr>
      </w:pPr>
      <w:r w:rsidRPr="00E81629">
        <w:rPr>
          <w:b/>
          <w:bCs/>
        </w:rPr>
        <w:t xml:space="preserve">Pamiršus pavartoti </w:t>
      </w:r>
      <w:r w:rsidR="00A40657">
        <w:rPr>
          <w:b/>
          <w:bCs/>
        </w:rPr>
        <w:t>Azitromicina Generis</w:t>
      </w:r>
    </w:p>
    <w:p w14:paraId="1FEAAD2E" w14:textId="77777777" w:rsidR="00E8654B" w:rsidRPr="00E81629" w:rsidRDefault="00E8654B" w:rsidP="00E8654B">
      <w:r w:rsidRPr="00E81629">
        <w:t>Neišgėrus vienos vaisto dozės, ją reikia suvartoti kaip galima greičiau, kai tik prisiminsite. Toliau vaistą vartoti kas 24 val. Praleidus dozę, vėliau vietoj jos dvigubos dozės vartoti negalima.</w:t>
      </w:r>
    </w:p>
    <w:p w14:paraId="73AE30A1" w14:textId="77777777" w:rsidR="00E8654B" w:rsidRPr="00593A31" w:rsidRDefault="00E8654B" w:rsidP="00E8654B">
      <w:pPr>
        <w:rPr>
          <w:szCs w:val="22"/>
        </w:rPr>
      </w:pPr>
    </w:p>
    <w:p w14:paraId="7C8C9868" w14:textId="77777777" w:rsidR="00E8654B" w:rsidRPr="00593A31" w:rsidRDefault="00E8654B" w:rsidP="00E8654B">
      <w:pPr>
        <w:ind w:left="567" w:hanging="567"/>
        <w:rPr>
          <w:szCs w:val="22"/>
        </w:rPr>
      </w:pPr>
      <w:r w:rsidRPr="00593A31">
        <w:rPr>
          <w:szCs w:val="22"/>
        </w:rPr>
        <w:t>Jeigu kiltų daugiau klausimų dėl šio vaisto vartojimo, kreipkitės į gydytoją arba vaistininką.</w:t>
      </w:r>
    </w:p>
    <w:p w14:paraId="38BFBAA7" w14:textId="77777777" w:rsidR="00E8654B" w:rsidRPr="00593A31" w:rsidRDefault="00E8654B" w:rsidP="00E8654B">
      <w:pPr>
        <w:ind w:left="567" w:hanging="567"/>
        <w:rPr>
          <w:szCs w:val="22"/>
        </w:rPr>
      </w:pPr>
    </w:p>
    <w:p w14:paraId="2E686FA9" w14:textId="77777777" w:rsidR="00E8654B" w:rsidRPr="00593A31" w:rsidRDefault="00E8654B" w:rsidP="00E8654B">
      <w:pPr>
        <w:ind w:left="567" w:hanging="567"/>
        <w:rPr>
          <w:szCs w:val="22"/>
        </w:rPr>
      </w:pPr>
    </w:p>
    <w:p w14:paraId="77907BCF" w14:textId="65BAF56B" w:rsidR="00E8654B" w:rsidRPr="00593A31" w:rsidRDefault="00E8654B" w:rsidP="00E8654B">
      <w:pPr>
        <w:numPr>
          <w:ilvl w:val="12"/>
          <w:numId w:val="0"/>
        </w:numPr>
        <w:ind w:left="567" w:hanging="567"/>
        <w:outlineLvl w:val="0"/>
        <w:rPr>
          <w:b/>
          <w:caps/>
          <w:szCs w:val="22"/>
        </w:rPr>
      </w:pPr>
      <w:r w:rsidRPr="00593A31">
        <w:rPr>
          <w:b/>
          <w:caps/>
          <w:szCs w:val="22"/>
        </w:rPr>
        <w:t>4.</w:t>
      </w:r>
      <w:r w:rsidRPr="00593A31">
        <w:rPr>
          <w:b/>
          <w:caps/>
          <w:szCs w:val="22"/>
        </w:rPr>
        <w:tab/>
      </w:r>
      <w:r w:rsidRPr="00593A31">
        <w:rPr>
          <w:b/>
          <w:szCs w:val="22"/>
        </w:rPr>
        <w:t>Galimas šalutinis poveikis</w:t>
      </w:r>
      <w:r w:rsidRPr="00E81629" w:rsidDel="00F7402F">
        <w:rPr>
          <w:b/>
          <w:bCs/>
          <w:caps/>
        </w:rPr>
        <w:t xml:space="preserve"> </w:t>
      </w:r>
    </w:p>
    <w:p w14:paraId="7CEAB718" w14:textId="77777777" w:rsidR="00E8654B" w:rsidRPr="00E81629" w:rsidRDefault="00E8654B" w:rsidP="00E8654B">
      <w:pPr>
        <w:numPr>
          <w:ilvl w:val="12"/>
          <w:numId w:val="0"/>
        </w:numPr>
        <w:ind w:left="567" w:hanging="567"/>
        <w:outlineLvl w:val="0"/>
      </w:pPr>
    </w:p>
    <w:p w14:paraId="537F2082" w14:textId="77777777" w:rsidR="00E8654B" w:rsidRPr="00593A31" w:rsidRDefault="00E8654B" w:rsidP="00E8654B">
      <w:pPr>
        <w:outlineLvl w:val="0"/>
        <w:rPr>
          <w:szCs w:val="22"/>
          <w:lang w:eastAsia="en-US"/>
        </w:rPr>
      </w:pPr>
      <w:r w:rsidRPr="00593A31">
        <w:rPr>
          <w:szCs w:val="22"/>
          <w:lang w:eastAsia="en-US"/>
        </w:rPr>
        <w:t>Šis vaistas, kaip ir visi kiti, gali sukelti šalutinį poveikį, nors jis pasireiškia ne visiems žmonėms.</w:t>
      </w:r>
    </w:p>
    <w:p w14:paraId="4F0F00C1" w14:textId="77777777" w:rsidR="00E8654B" w:rsidRPr="00593A31" w:rsidRDefault="00E8654B" w:rsidP="00E8654B">
      <w:pPr>
        <w:rPr>
          <w:szCs w:val="22"/>
          <w:lang w:eastAsia="en-US"/>
        </w:rPr>
      </w:pPr>
    </w:p>
    <w:p w14:paraId="54CCBCA6" w14:textId="77777777" w:rsidR="00E8654B" w:rsidRPr="00E81629" w:rsidRDefault="00E8654B" w:rsidP="00E8654B">
      <w:r w:rsidRPr="00E81629">
        <w:t>Šalutinis poveikis dažniausiai būna lengvas arba vidutinio sunkumo, o nutraukus vaisto vartojimą, išnyksta.</w:t>
      </w:r>
    </w:p>
    <w:p w14:paraId="4D6E17D4" w14:textId="77777777" w:rsidR="00E8654B" w:rsidRPr="00E81629" w:rsidRDefault="00E8654B" w:rsidP="00E8654B"/>
    <w:p w14:paraId="1394EC98" w14:textId="77777777" w:rsidR="00E8654B" w:rsidRPr="00E81629" w:rsidRDefault="00E8654B" w:rsidP="00E8654B">
      <w:pPr>
        <w:rPr>
          <w:color w:val="000000"/>
        </w:rPr>
      </w:pPr>
      <w:r w:rsidRPr="00E81629">
        <w:rPr>
          <w:color w:val="000000"/>
        </w:rPr>
        <w:t>Nepageidaujamų poveikių dažnio grupės yra apibūdinamos remiantis tokiu susitarimu:</w:t>
      </w:r>
    </w:p>
    <w:p w14:paraId="6E2270B5" w14:textId="77777777" w:rsidR="00F767E0" w:rsidRPr="00E81629" w:rsidRDefault="00F767E0" w:rsidP="00F767E0">
      <w:r w:rsidRPr="00E81629">
        <w:t>Labai dažnas (≥1/10)</w:t>
      </w:r>
    </w:p>
    <w:p w14:paraId="3A4ABF9F" w14:textId="77777777" w:rsidR="00F767E0" w:rsidRPr="00E81629" w:rsidRDefault="00F767E0" w:rsidP="00F767E0">
      <w:r w:rsidRPr="00E81629">
        <w:t>Dažnas (nuo ≥1/100 iki &lt;1/10)</w:t>
      </w:r>
    </w:p>
    <w:p w14:paraId="60A617F1" w14:textId="77777777" w:rsidR="00F767E0" w:rsidRPr="00E81629" w:rsidRDefault="00F767E0" w:rsidP="00F767E0">
      <w:r w:rsidRPr="00E81629">
        <w:t>Nedažnas (nuo ≥1/1000 iki &lt;1/100)</w:t>
      </w:r>
    </w:p>
    <w:p w14:paraId="5EF168F1" w14:textId="77777777" w:rsidR="00F767E0" w:rsidRPr="00E81629" w:rsidRDefault="00F767E0" w:rsidP="00F767E0">
      <w:r w:rsidRPr="00E81629">
        <w:t>Retas (nuo ≥1/10000 iki &lt;1/1000)</w:t>
      </w:r>
    </w:p>
    <w:p w14:paraId="6E53D112" w14:textId="77777777" w:rsidR="00F767E0" w:rsidRPr="00E81629" w:rsidRDefault="00F767E0" w:rsidP="00F767E0">
      <w:r w:rsidRPr="00E81629">
        <w:t>Labai retas (&lt;1/10000)</w:t>
      </w:r>
    </w:p>
    <w:p w14:paraId="2088927B" w14:textId="77777777" w:rsidR="00F767E0" w:rsidRPr="00E81629" w:rsidRDefault="00F767E0" w:rsidP="00F767E0">
      <w:r w:rsidRPr="00E81629">
        <w:t xml:space="preserve">Dažnis nežinomas (negali būti </w:t>
      </w:r>
      <w:r>
        <w:t>apskaičiuotas</w:t>
      </w:r>
      <w:r w:rsidRPr="00E81629">
        <w:t xml:space="preserve"> pagal turimus duomenis).</w:t>
      </w:r>
    </w:p>
    <w:p w14:paraId="326844BD" w14:textId="77777777" w:rsidR="00F767E0" w:rsidRPr="00E81629" w:rsidRDefault="00F767E0" w:rsidP="00F767E0"/>
    <w:p w14:paraId="6521C825" w14:textId="77777777" w:rsidR="00F767E0" w:rsidRPr="00E81629" w:rsidRDefault="00F767E0" w:rsidP="00F767E0">
      <w:pPr>
        <w:outlineLvl w:val="0"/>
        <w:rPr>
          <w:u w:val="single"/>
        </w:rPr>
      </w:pPr>
      <w:r w:rsidRPr="00E81629">
        <w:rPr>
          <w:u w:val="single"/>
        </w:rPr>
        <w:t>Infekcijos ir infestacijos</w:t>
      </w:r>
    </w:p>
    <w:p w14:paraId="5C082A34" w14:textId="77777777" w:rsidR="00F767E0" w:rsidRPr="00E81629" w:rsidRDefault="00F767E0" w:rsidP="00F767E0">
      <w:pPr>
        <w:ind w:left="2160" w:hanging="2160"/>
      </w:pPr>
      <w:r w:rsidRPr="00E81629">
        <w:t>Nedažnas:</w:t>
      </w:r>
      <w:r w:rsidRPr="00E81629">
        <w:tab/>
        <w:t>makšties grybelis, makšties infekcija, plaučių uždegimas, grybelių, bakterijų sukelta infekcija, ryklės uždegimas, skrandžio ir žarnyno sudirginimas (gastroenteritas), kvėpavimo sistemos ligos, sloga, burnos grybelis;</w:t>
      </w:r>
    </w:p>
    <w:p w14:paraId="4047E2E9" w14:textId="77777777" w:rsidR="00F767E0" w:rsidRPr="00E81629" w:rsidRDefault="00F767E0" w:rsidP="00F767E0">
      <w:pPr>
        <w:ind w:left="2160" w:hanging="2160"/>
      </w:pPr>
      <w:r w:rsidRPr="00E81629">
        <w:t>Dažnis nežinomas:</w:t>
      </w:r>
      <w:r>
        <w:tab/>
      </w:r>
      <w:r w:rsidRPr="00E81629">
        <w:t>stiprus viduriavimas.</w:t>
      </w:r>
    </w:p>
    <w:p w14:paraId="20D8CC34" w14:textId="77777777" w:rsidR="00F767E0" w:rsidRPr="00E81629" w:rsidRDefault="00F767E0" w:rsidP="00F767E0">
      <w:pPr>
        <w:ind w:left="567" w:hanging="567"/>
        <w:rPr>
          <w:u w:val="single"/>
        </w:rPr>
      </w:pPr>
    </w:p>
    <w:p w14:paraId="381EAC46" w14:textId="77777777" w:rsidR="00F767E0" w:rsidRPr="00E81629" w:rsidRDefault="00F767E0" w:rsidP="00F767E0">
      <w:pPr>
        <w:outlineLvl w:val="0"/>
        <w:rPr>
          <w:u w:val="single"/>
        </w:rPr>
      </w:pPr>
      <w:r w:rsidRPr="00E81629">
        <w:rPr>
          <w:u w:val="single"/>
        </w:rPr>
        <w:t>Kraujo ir limfinės sistemos sutrikimai</w:t>
      </w:r>
    </w:p>
    <w:p w14:paraId="0BC3DAEA" w14:textId="77777777" w:rsidR="00F767E0" w:rsidRPr="00E81629" w:rsidRDefault="00F767E0" w:rsidP="00F767E0">
      <w:pPr>
        <w:ind w:left="2268" w:hanging="2268"/>
      </w:pPr>
      <w:r w:rsidRPr="00E81629">
        <w:t>Nedažnas:</w:t>
      </w:r>
      <w:r w:rsidRPr="00E81629">
        <w:tab/>
        <w:t>leukocitų skaičiaus sumažėjimas kraujyje, neutrofilų skaičiaus sumažėjimas kraujyje, padidėjęs eozinofilų kiekis kraujyje;</w:t>
      </w:r>
    </w:p>
    <w:p w14:paraId="73B2028B" w14:textId="77777777" w:rsidR="00F767E0" w:rsidRPr="00E81629" w:rsidRDefault="00F767E0" w:rsidP="00F767E0">
      <w:pPr>
        <w:ind w:left="2268" w:hanging="2268"/>
      </w:pPr>
      <w:r w:rsidRPr="00E81629">
        <w:t>Dažnis nežinomas:</w:t>
      </w:r>
      <w:r w:rsidRPr="00E81629">
        <w:tab/>
        <w:t>trombocitų skaičiaus sumažėjimas kraujyje, eritrocitų skaičiaus sumažėjimas kraujyje dėl jų irimo.</w:t>
      </w:r>
    </w:p>
    <w:p w14:paraId="28B78066" w14:textId="77777777" w:rsidR="00E8654B" w:rsidRPr="00E81629" w:rsidRDefault="00E8654B" w:rsidP="00E8654B">
      <w:pPr>
        <w:ind w:left="567" w:hanging="567"/>
      </w:pPr>
    </w:p>
    <w:p w14:paraId="22C5823A" w14:textId="77777777" w:rsidR="00E8654B" w:rsidRPr="00E81629" w:rsidRDefault="00E8654B" w:rsidP="00E8654B">
      <w:pPr>
        <w:ind w:left="567" w:hanging="567"/>
        <w:rPr>
          <w:u w:val="single"/>
        </w:rPr>
      </w:pPr>
      <w:r w:rsidRPr="00E81629">
        <w:rPr>
          <w:u w:val="single"/>
        </w:rPr>
        <w:t>Imuninės sistemos sutrikimai</w:t>
      </w:r>
    </w:p>
    <w:p w14:paraId="0E21B541" w14:textId="77777777" w:rsidR="00E8654B" w:rsidRPr="00E81629" w:rsidRDefault="00E8654B" w:rsidP="00E8654B">
      <w:pPr>
        <w:tabs>
          <w:tab w:val="left" w:pos="2268"/>
        </w:tabs>
        <w:ind w:left="567" w:hanging="567"/>
      </w:pPr>
      <w:r w:rsidRPr="00E81629">
        <w:t>Nedažnas:</w:t>
      </w:r>
      <w:r w:rsidRPr="00E81629">
        <w:tab/>
        <w:t>audinių patinimas, padidėjusio jautrumo reakcijos;</w:t>
      </w:r>
    </w:p>
    <w:p w14:paraId="3E332B59" w14:textId="77777777" w:rsidR="00E8654B" w:rsidRPr="00E81629" w:rsidRDefault="00E8654B" w:rsidP="00E8654B">
      <w:pPr>
        <w:tabs>
          <w:tab w:val="left" w:pos="2268"/>
        </w:tabs>
        <w:ind w:left="567" w:hanging="567"/>
      </w:pPr>
      <w:r w:rsidRPr="00E81629">
        <w:t>Dažnis nežinomas:</w:t>
      </w:r>
      <w:r w:rsidRPr="00E81629">
        <w:tab/>
        <w:t>sunki alerginė reakcija.</w:t>
      </w:r>
    </w:p>
    <w:p w14:paraId="4C12B9AB" w14:textId="77777777" w:rsidR="00E8654B" w:rsidRPr="00E81629" w:rsidRDefault="00E8654B" w:rsidP="00E8654B">
      <w:pPr>
        <w:tabs>
          <w:tab w:val="left" w:pos="2268"/>
        </w:tabs>
        <w:ind w:left="567" w:hanging="567"/>
      </w:pPr>
    </w:p>
    <w:p w14:paraId="0569A1C7" w14:textId="77777777" w:rsidR="00E8654B" w:rsidRPr="00E81629" w:rsidRDefault="00E8654B" w:rsidP="00E8654B">
      <w:pPr>
        <w:rPr>
          <w:u w:val="single"/>
        </w:rPr>
      </w:pPr>
      <w:r w:rsidRPr="00E81629">
        <w:rPr>
          <w:u w:val="single"/>
        </w:rPr>
        <w:t>Metabolizmo ir mitybos sutrikimai</w:t>
      </w:r>
    </w:p>
    <w:p w14:paraId="406FFBCD" w14:textId="77777777" w:rsidR="00E8654B" w:rsidRPr="00E81629" w:rsidRDefault="00E8654B" w:rsidP="00E8654B">
      <w:pPr>
        <w:tabs>
          <w:tab w:val="left" w:pos="2268"/>
        </w:tabs>
        <w:ind w:left="567" w:hanging="567"/>
      </w:pPr>
      <w:r w:rsidRPr="00E81629">
        <w:t>Nedažnas:</w:t>
      </w:r>
      <w:r w:rsidRPr="00E81629">
        <w:tab/>
        <w:t>apetito netekimas.</w:t>
      </w:r>
    </w:p>
    <w:p w14:paraId="231BBD45" w14:textId="77777777" w:rsidR="00E8654B" w:rsidRPr="00E81629" w:rsidRDefault="00E8654B" w:rsidP="00E8654B"/>
    <w:p w14:paraId="7A38B2B7" w14:textId="77777777" w:rsidR="00E8654B" w:rsidRPr="00E81629" w:rsidRDefault="00E8654B" w:rsidP="00E8654B">
      <w:pPr>
        <w:outlineLvl w:val="0"/>
        <w:rPr>
          <w:u w:val="single"/>
        </w:rPr>
      </w:pPr>
      <w:r w:rsidRPr="00E81629">
        <w:rPr>
          <w:u w:val="single"/>
        </w:rPr>
        <w:t>Psichikos sutrikimai</w:t>
      </w:r>
    </w:p>
    <w:p w14:paraId="6C2D0E97" w14:textId="77777777" w:rsidR="00E8654B" w:rsidRPr="00E81629" w:rsidRDefault="00E8654B" w:rsidP="00E8654B">
      <w:pPr>
        <w:tabs>
          <w:tab w:val="left" w:pos="2268"/>
        </w:tabs>
        <w:ind w:left="567" w:hanging="567"/>
      </w:pPr>
      <w:r w:rsidRPr="00E81629">
        <w:t>Nedažnas:</w:t>
      </w:r>
      <w:r w:rsidRPr="00E81629">
        <w:tab/>
        <w:t>nervingumas, nemiga;</w:t>
      </w:r>
    </w:p>
    <w:p w14:paraId="1795974A" w14:textId="77777777" w:rsidR="00E8654B" w:rsidRPr="00E81629" w:rsidRDefault="00E8654B" w:rsidP="00E8654B">
      <w:pPr>
        <w:tabs>
          <w:tab w:val="left" w:pos="2268"/>
        </w:tabs>
        <w:ind w:left="567" w:hanging="567"/>
      </w:pPr>
      <w:r w:rsidRPr="00E81629">
        <w:t>Retas:</w:t>
      </w:r>
      <w:r w:rsidRPr="00E81629">
        <w:tab/>
      </w:r>
      <w:r w:rsidRPr="00E81629">
        <w:tab/>
        <w:t>susijaudinimas;</w:t>
      </w:r>
    </w:p>
    <w:p w14:paraId="60D9C307" w14:textId="77777777" w:rsidR="00E8654B" w:rsidRPr="00E81629" w:rsidRDefault="00E8654B" w:rsidP="00E8654B">
      <w:pPr>
        <w:tabs>
          <w:tab w:val="left" w:pos="2268"/>
        </w:tabs>
        <w:ind w:left="567" w:hanging="567"/>
      </w:pPr>
      <w:r w:rsidRPr="00E81629">
        <w:t>Dažnis nežinomas:</w:t>
      </w:r>
      <w:r w:rsidRPr="00E81629">
        <w:tab/>
        <w:t>agresyvumas, nerimas, kliedesys, haliucinacijos.</w:t>
      </w:r>
    </w:p>
    <w:p w14:paraId="1D1BD8E2" w14:textId="77777777" w:rsidR="00E8654B" w:rsidRPr="00E81629" w:rsidRDefault="00E8654B" w:rsidP="00E8654B"/>
    <w:p w14:paraId="505C1ACF" w14:textId="77777777" w:rsidR="00E8654B" w:rsidRPr="00E81629" w:rsidRDefault="00E8654B" w:rsidP="00E8654B">
      <w:pPr>
        <w:outlineLvl w:val="0"/>
        <w:rPr>
          <w:u w:val="single"/>
        </w:rPr>
      </w:pPr>
      <w:r w:rsidRPr="00E81629">
        <w:rPr>
          <w:u w:val="single"/>
        </w:rPr>
        <w:t>Nervų sistemos sutrikimai</w:t>
      </w:r>
    </w:p>
    <w:p w14:paraId="787D66B0" w14:textId="77777777" w:rsidR="00E8654B" w:rsidRPr="00E81629" w:rsidRDefault="00E8654B" w:rsidP="00E8654B">
      <w:pPr>
        <w:tabs>
          <w:tab w:val="left" w:pos="540"/>
        </w:tabs>
        <w:ind w:left="2268" w:hanging="2268"/>
        <w:outlineLvl w:val="0"/>
        <w:rPr>
          <w:u w:val="single"/>
        </w:rPr>
      </w:pPr>
      <w:r w:rsidRPr="00E81629">
        <w:t>Dažnas:</w:t>
      </w:r>
      <w:r w:rsidRPr="00E81629">
        <w:tab/>
        <w:t>galvos skausmas;</w:t>
      </w:r>
    </w:p>
    <w:p w14:paraId="7DD978ED" w14:textId="77777777" w:rsidR="00E8654B" w:rsidRPr="00E81629" w:rsidRDefault="00E8654B" w:rsidP="00E8654B">
      <w:pPr>
        <w:tabs>
          <w:tab w:val="left" w:pos="2268"/>
        </w:tabs>
        <w:ind w:left="567" w:hanging="567"/>
      </w:pPr>
      <w:r w:rsidRPr="00E81629">
        <w:t>Nedažnas:</w:t>
      </w:r>
      <w:r w:rsidRPr="00E81629">
        <w:tab/>
        <w:t>svaigulys, apsnūdimas, skonio sutrikimas, tirpimo, niežėjimo pojūtis;</w:t>
      </w:r>
    </w:p>
    <w:p w14:paraId="1B011A34" w14:textId="77777777" w:rsidR="00E8654B" w:rsidRPr="00E81629" w:rsidRDefault="00E8654B" w:rsidP="00E8654B">
      <w:pPr>
        <w:ind w:left="2268" w:hanging="2268"/>
      </w:pPr>
      <w:r w:rsidRPr="00E81629">
        <w:t>Dažnis nežinomas:</w:t>
      </w:r>
      <w:r w:rsidRPr="00E81629">
        <w:tab/>
        <w:t>apalpimas, traukuliai, sumažėjęs jautrumas, per didelis psichomotorinis aktyvumas, uoslės išnykimas, skonio išnykimas, uoslės iškrypimas, raumenų silpnumas.</w:t>
      </w:r>
    </w:p>
    <w:p w14:paraId="14570B58" w14:textId="77777777" w:rsidR="00E8654B" w:rsidRPr="00E81629" w:rsidRDefault="00E8654B" w:rsidP="00E8654B"/>
    <w:p w14:paraId="6A5AE943" w14:textId="77777777" w:rsidR="00E8654B" w:rsidRPr="00E81629" w:rsidRDefault="00E8654B" w:rsidP="00E8654B">
      <w:pPr>
        <w:rPr>
          <w:u w:val="single"/>
        </w:rPr>
      </w:pPr>
      <w:r w:rsidRPr="00E81629">
        <w:rPr>
          <w:u w:val="single"/>
        </w:rPr>
        <w:t>Akių sutrikimai</w:t>
      </w:r>
    </w:p>
    <w:p w14:paraId="3CB39551" w14:textId="77777777" w:rsidR="00E8654B" w:rsidRPr="00E81629" w:rsidRDefault="00E8654B" w:rsidP="00E8654B">
      <w:pPr>
        <w:tabs>
          <w:tab w:val="left" w:pos="540"/>
        </w:tabs>
        <w:ind w:left="2268" w:hanging="2268"/>
        <w:outlineLvl w:val="0"/>
      </w:pPr>
      <w:r w:rsidRPr="00E81629">
        <w:t>Dažnis nežinomas:</w:t>
      </w:r>
      <w:r w:rsidRPr="00E81629">
        <w:tab/>
        <w:t>regos sutrikimai, regos problemos (neryškus matymas).</w:t>
      </w:r>
    </w:p>
    <w:p w14:paraId="5074266E" w14:textId="77777777" w:rsidR="00E8654B" w:rsidRPr="00E81629" w:rsidRDefault="00E8654B" w:rsidP="00E8654B"/>
    <w:p w14:paraId="12F33A48" w14:textId="77777777" w:rsidR="00E8654B" w:rsidRPr="00E81629" w:rsidRDefault="00E8654B" w:rsidP="00E8654B">
      <w:pPr>
        <w:outlineLvl w:val="0"/>
        <w:rPr>
          <w:u w:val="single"/>
        </w:rPr>
      </w:pPr>
      <w:r w:rsidRPr="00E81629">
        <w:rPr>
          <w:u w:val="single"/>
        </w:rPr>
        <w:t>Ausų ir labirintų sutrikimai</w:t>
      </w:r>
    </w:p>
    <w:p w14:paraId="180F9A59" w14:textId="77777777" w:rsidR="00E8654B" w:rsidRPr="00E81629" w:rsidRDefault="00E8654B" w:rsidP="00E8654B">
      <w:pPr>
        <w:tabs>
          <w:tab w:val="left" w:pos="540"/>
        </w:tabs>
        <w:ind w:left="2268" w:hanging="2268"/>
        <w:outlineLvl w:val="0"/>
      </w:pPr>
      <w:r w:rsidRPr="00E81629">
        <w:t>Nedažnas:</w:t>
      </w:r>
      <w:r w:rsidRPr="00E81629">
        <w:tab/>
        <w:t>ausų ligos, galvos sukimasis;</w:t>
      </w:r>
    </w:p>
    <w:p w14:paraId="29A11908" w14:textId="77777777" w:rsidR="00E8654B" w:rsidRPr="00E81629" w:rsidRDefault="00E8654B" w:rsidP="00E8654B">
      <w:pPr>
        <w:tabs>
          <w:tab w:val="left" w:pos="540"/>
        </w:tabs>
        <w:ind w:left="2268" w:hanging="2268"/>
        <w:outlineLvl w:val="0"/>
      </w:pPr>
      <w:r w:rsidRPr="00E81629">
        <w:t>Dažnis nežinomas:</w:t>
      </w:r>
      <w:r w:rsidRPr="00E81629">
        <w:tab/>
        <w:t>klausos sutrikimas, įskaitant kurtumą ir (arba) spengimą ausyse.</w:t>
      </w:r>
    </w:p>
    <w:p w14:paraId="244A1370" w14:textId="77777777" w:rsidR="00E8654B" w:rsidRPr="00E81629" w:rsidRDefault="00E8654B" w:rsidP="00E8654B">
      <w:pPr>
        <w:tabs>
          <w:tab w:val="left" w:pos="540"/>
        </w:tabs>
        <w:ind w:left="2268" w:hanging="2268"/>
        <w:outlineLvl w:val="0"/>
      </w:pPr>
    </w:p>
    <w:p w14:paraId="48D866C2" w14:textId="77777777" w:rsidR="00E8654B" w:rsidRPr="00F7010D" w:rsidRDefault="00E8654B" w:rsidP="00E8654B">
      <w:pPr>
        <w:tabs>
          <w:tab w:val="left" w:pos="540"/>
        </w:tabs>
        <w:ind w:left="2268" w:hanging="2268"/>
        <w:outlineLvl w:val="0"/>
        <w:rPr>
          <w:u w:val="single"/>
        </w:rPr>
      </w:pPr>
      <w:r w:rsidRPr="00F7010D">
        <w:rPr>
          <w:u w:val="single"/>
        </w:rPr>
        <w:t>Širdies sutrikimai</w:t>
      </w:r>
    </w:p>
    <w:p w14:paraId="30EB0DB9" w14:textId="77777777" w:rsidR="00E8654B" w:rsidRPr="00E81629" w:rsidRDefault="00E8654B" w:rsidP="00E8654B">
      <w:pPr>
        <w:tabs>
          <w:tab w:val="left" w:pos="540"/>
        </w:tabs>
        <w:ind w:left="2268" w:hanging="2268"/>
        <w:outlineLvl w:val="0"/>
      </w:pPr>
      <w:r w:rsidRPr="00E81629">
        <w:t>Nedažnas:</w:t>
      </w:r>
      <w:r w:rsidRPr="00E81629">
        <w:tab/>
        <w:t>neįprastas širdies plakimas;</w:t>
      </w:r>
    </w:p>
    <w:p w14:paraId="447A459A" w14:textId="77777777" w:rsidR="00E8654B" w:rsidRPr="00E81629" w:rsidRDefault="00E8654B" w:rsidP="00E8654B">
      <w:pPr>
        <w:tabs>
          <w:tab w:val="left" w:pos="540"/>
        </w:tabs>
        <w:ind w:left="2268" w:hanging="2268"/>
        <w:outlineLvl w:val="0"/>
      </w:pPr>
      <w:r w:rsidRPr="00E81629">
        <w:lastRenderedPageBreak/>
        <w:t>Dažnis nežinomas:</w:t>
      </w:r>
      <w:r w:rsidRPr="00E81629">
        <w:tab/>
        <w:t>širdies ritmo sutrikimas (gali būti sunkus), įskaitant skilvelių tachikardiją, QT intervalo pailgėjimas elektrokardiogramoje.</w:t>
      </w:r>
    </w:p>
    <w:p w14:paraId="21CD0528" w14:textId="77777777" w:rsidR="00E8654B" w:rsidRPr="00E81629" w:rsidRDefault="00E8654B" w:rsidP="00E8654B"/>
    <w:p w14:paraId="514B8BB3" w14:textId="77777777" w:rsidR="00E8654B" w:rsidRPr="00E81629" w:rsidRDefault="00E8654B" w:rsidP="00E8654B">
      <w:pPr>
        <w:rPr>
          <w:u w:val="single"/>
        </w:rPr>
      </w:pPr>
      <w:r w:rsidRPr="00E81629">
        <w:rPr>
          <w:u w:val="single"/>
        </w:rPr>
        <w:t>Kraujagyslių sutrikimai</w:t>
      </w:r>
    </w:p>
    <w:p w14:paraId="5A3B2665" w14:textId="77777777" w:rsidR="00E8654B" w:rsidRPr="00E81629" w:rsidRDefault="00E8654B" w:rsidP="00E8654B">
      <w:pPr>
        <w:tabs>
          <w:tab w:val="left" w:pos="540"/>
        </w:tabs>
        <w:ind w:left="2268" w:hanging="2268"/>
        <w:outlineLvl w:val="0"/>
      </w:pPr>
      <w:r w:rsidRPr="00E81629">
        <w:t>Nedažnas:</w:t>
      </w:r>
      <w:r w:rsidRPr="00E81629">
        <w:tab/>
        <w:t>kraujo priplūdimas į veidą;</w:t>
      </w:r>
    </w:p>
    <w:p w14:paraId="2A3CDEC3" w14:textId="77777777" w:rsidR="00E8654B" w:rsidRPr="00E81629" w:rsidRDefault="00E8654B" w:rsidP="00E8654B">
      <w:pPr>
        <w:tabs>
          <w:tab w:val="left" w:pos="540"/>
        </w:tabs>
        <w:ind w:left="2268" w:hanging="2268"/>
        <w:outlineLvl w:val="0"/>
      </w:pPr>
      <w:r w:rsidRPr="00E81629">
        <w:t>Dažnis nežinomas:</w:t>
      </w:r>
      <w:r w:rsidRPr="00E81629">
        <w:tab/>
        <w:t>kraujospūdžio sumažėjimas.</w:t>
      </w:r>
    </w:p>
    <w:p w14:paraId="7C3AB228" w14:textId="77777777" w:rsidR="00E8654B" w:rsidRPr="00E81629" w:rsidRDefault="00E8654B" w:rsidP="00E8654B">
      <w:pPr>
        <w:tabs>
          <w:tab w:val="left" w:pos="540"/>
        </w:tabs>
        <w:ind w:left="2268" w:hanging="2268"/>
        <w:outlineLvl w:val="0"/>
      </w:pPr>
    </w:p>
    <w:p w14:paraId="72D1A822" w14:textId="77777777" w:rsidR="00E8654B" w:rsidRPr="00F7010D" w:rsidRDefault="00E8654B" w:rsidP="00E8654B">
      <w:pPr>
        <w:tabs>
          <w:tab w:val="left" w:pos="540"/>
        </w:tabs>
        <w:ind w:left="2268" w:hanging="2268"/>
        <w:outlineLvl w:val="0"/>
        <w:rPr>
          <w:u w:val="single"/>
        </w:rPr>
      </w:pPr>
      <w:r w:rsidRPr="00F7010D">
        <w:rPr>
          <w:u w:val="single"/>
        </w:rPr>
        <w:t>Kvėpavimo sistemos, krūtinės ląstos ir tarpuplaučio sutrikimai</w:t>
      </w:r>
    </w:p>
    <w:p w14:paraId="702C0713" w14:textId="77777777" w:rsidR="00E8654B" w:rsidRPr="00E81629" w:rsidRDefault="00E8654B" w:rsidP="00E8654B">
      <w:pPr>
        <w:tabs>
          <w:tab w:val="left" w:pos="540"/>
        </w:tabs>
        <w:ind w:left="2268" w:hanging="2268"/>
        <w:outlineLvl w:val="0"/>
      </w:pPr>
      <w:r w:rsidRPr="00E81629">
        <w:t>Nedažnas:</w:t>
      </w:r>
      <w:r w:rsidRPr="00E81629">
        <w:tab/>
        <w:t>dusulys, kraujo tekėjimas iš nosies.</w:t>
      </w:r>
    </w:p>
    <w:p w14:paraId="6418654D" w14:textId="77777777" w:rsidR="00E8654B" w:rsidRPr="00E81629" w:rsidRDefault="00E8654B" w:rsidP="00E8654B">
      <w:pPr>
        <w:tabs>
          <w:tab w:val="left" w:pos="540"/>
        </w:tabs>
        <w:ind w:left="2268" w:hanging="2268"/>
        <w:outlineLvl w:val="0"/>
      </w:pPr>
    </w:p>
    <w:p w14:paraId="16F32F7D" w14:textId="77777777" w:rsidR="00E8654B" w:rsidRPr="00F7010D" w:rsidRDefault="00E8654B" w:rsidP="00E8654B">
      <w:pPr>
        <w:tabs>
          <w:tab w:val="left" w:pos="540"/>
        </w:tabs>
        <w:ind w:left="2268" w:hanging="2268"/>
        <w:outlineLvl w:val="0"/>
        <w:rPr>
          <w:u w:val="single"/>
        </w:rPr>
      </w:pPr>
      <w:r w:rsidRPr="00F7010D">
        <w:rPr>
          <w:u w:val="single"/>
        </w:rPr>
        <w:t>Virškinimo trakto sutrikimai</w:t>
      </w:r>
    </w:p>
    <w:p w14:paraId="0A719333" w14:textId="77777777" w:rsidR="00E8654B" w:rsidRPr="00E81629" w:rsidRDefault="00E8654B" w:rsidP="00E8654B">
      <w:pPr>
        <w:tabs>
          <w:tab w:val="left" w:pos="540"/>
        </w:tabs>
        <w:ind w:left="2268" w:hanging="2268"/>
        <w:outlineLvl w:val="0"/>
      </w:pPr>
      <w:r w:rsidRPr="00E81629">
        <w:t>Labai dažnas:</w:t>
      </w:r>
      <w:r w:rsidRPr="00E81629">
        <w:tab/>
        <w:t>viduriavimas;</w:t>
      </w:r>
    </w:p>
    <w:p w14:paraId="4228B543" w14:textId="77777777" w:rsidR="00E8654B" w:rsidRPr="00E81629" w:rsidRDefault="00E8654B" w:rsidP="00E8654B">
      <w:pPr>
        <w:tabs>
          <w:tab w:val="left" w:pos="540"/>
        </w:tabs>
        <w:ind w:left="2268" w:hanging="2268"/>
        <w:outlineLvl w:val="0"/>
      </w:pPr>
      <w:r w:rsidRPr="00E81629">
        <w:t>Dažnas:</w:t>
      </w:r>
      <w:r w:rsidRPr="00E81629">
        <w:tab/>
        <w:t>vėmimas, pilvo skausmas, pykinimas;</w:t>
      </w:r>
    </w:p>
    <w:p w14:paraId="2EBEABD9" w14:textId="77777777" w:rsidR="00E8654B" w:rsidRPr="00E81629" w:rsidRDefault="00E8654B" w:rsidP="00E8654B">
      <w:pPr>
        <w:tabs>
          <w:tab w:val="left" w:pos="540"/>
        </w:tabs>
        <w:ind w:left="2268" w:hanging="2268"/>
        <w:outlineLvl w:val="0"/>
      </w:pPr>
      <w:r w:rsidRPr="00E81629">
        <w:t>Nedažnas:</w:t>
      </w:r>
      <w:r w:rsidRPr="00E81629">
        <w:tab/>
        <w:t>vidurių užkietėjimas, vidurių pūtimas, nevirškinimo jausmas, skrandžio uždegimas, rijimo sutrikimas, pilvo tempimas, burnos džiūvimas, riaugėjimas, burnos gleivinės opos, padidėjusi seilių sekrecija;</w:t>
      </w:r>
    </w:p>
    <w:p w14:paraId="63D37BDF" w14:textId="77777777" w:rsidR="00E8654B" w:rsidRPr="00E81629" w:rsidRDefault="00E8654B" w:rsidP="00E8654B">
      <w:pPr>
        <w:tabs>
          <w:tab w:val="left" w:pos="540"/>
        </w:tabs>
        <w:ind w:left="2268" w:hanging="2268"/>
        <w:outlineLvl w:val="0"/>
      </w:pPr>
      <w:r w:rsidRPr="00E81629">
        <w:t>Dažnis nežinomas:</w:t>
      </w:r>
      <w:r w:rsidRPr="00E81629">
        <w:tab/>
        <w:t>kasos uždegimas, liežuvio spalvos pokyčiai.</w:t>
      </w:r>
    </w:p>
    <w:p w14:paraId="43440443" w14:textId="77777777" w:rsidR="00E8654B" w:rsidRPr="00E81629" w:rsidRDefault="00E8654B" w:rsidP="00E8654B">
      <w:pPr>
        <w:tabs>
          <w:tab w:val="left" w:pos="540"/>
        </w:tabs>
        <w:ind w:left="2268" w:hanging="2268"/>
        <w:outlineLvl w:val="0"/>
      </w:pPr>
    </w:p>
    <w:p w14:paraId="2364478C" w14:textId="77777777" w:rsidR="00E8654B" w:rsidRPr="00F7010D" w:rsidRDefault="00E8654B" w:rsidP="00E8654B">
      <w:pPr>
        <w:tabs>
          <w:tab w:val="left" w:pos="540"/>
        </w:tabs>
        <w:ind w:left="2268" w:hanging="2268"/>
        <w:outlineLvl w:val="0"/>
        <w:rPr>
          <w:u w:val="single"/>
        </w:rPr>
      </w:pPr>
      <w:r w:rsidRPr="00F7010D">
        <w:rPr>
          <w:u w:val="single"/>
        </w:rPr>
        <w:t>Kepenų ir tulžies sistemos sutrikimai</w:t>
      </w:r>
    </w:p>
    <w:p w14:paraId="59198B18" w14:textId="77777777" w:rsidR="00E8654B" w:rsidRPr="00E81629" w:rsidRDefault="00E8654B" w:rsidP="00E8654B">
      <w:pPr>
        <w:tabs>
          <w:tab w:val="left" w:pos="540"/>
        </w:tabs>
        <w:ind w:left="2268" w:hanging="2268"/>
        <w:outlineLvl w:val="0"/>
      </w:pPr>
      <w:r w:rsidRPr="00E81629">
        <w:t>Retas:</w:t>
      </w:r>
      <w:r w:rsidRPr="00E81629">
        <w:tab/>
        <w:t>nenormali kepenų funkcija, gelta;</w:t>
      </w:r>
    </w:p>
    <w:p w14:paraId="43F9EB44" w14:textId="77777777" w:rsidR="00E8654B" w:rsidRPr="00E81629" w:rsidRDefault="00E8654B" w:rsidP="00E8654B">
      <w:pPr>
        <w:tabs>
          <w:tab w:val="left" w:pos="540"/>
        </w:tabs>
        <w:ind w:left="2268" w:hanging="2268"/>
        <w:outlineLvl w:val="0"/>
      </w:pPr>
      <w:r w:rsidRPr="00E81629">
        <w:t>Dažnis nežinomas:</w:t>
      </w:r>
      <w:r w:rsidRPr="00E81629">
        <w:tab/>
        <w:t>kepenų nepakankamumas (kuris retais atvejais buvo mirtinas), žaibiškas kepenų uždegimas, kepenų irimas.</w:t>
      </w:r>
    </w:p>
    <w:p w14:paraId="65C3577C" w14:textId="77777777" w:rsidR="00E8654B" w:rsidRPr="00E81629" w:rsidRDefault="00E8654B" w:rsidP="00E8654B">
      <w:pPr>
        <w:tabs>
          <w:tab w:val="left" w:pos="540"/>
        </w:tabs>
        <w:ind w:left="2268" w:hanging="2268"/>
        <w:outlineLvl w:val="0"/>
      </w:pPr>
    </w:p>
    <w:p w14:paraId="12000A57" w14:textId="77777777" w:rsidR="00E8654B" w:rsidRPr="00F7010D" w:rsidRDefault="00E8654B" w:rsidP="00E8654B">
      <w:pPr>
        <w:tabs>
          <w:tab w:val="left" w:pos="540"/>
        </w:tabs>
        <w:ind w:left="2268" w:hanging="2268"/>
        <w:outlineLvl w:val="0"/>
        <w:rPr>
          <w:u w:val="single"/>
        </w:rPr>
      </w:pPr>
      <w:r w:rsidRPr="00F7010D">
        <w:rPr>
          <w:u w:val="single"/>
        </w:rPr>
        <w:t>Odos ir poodinio audinio sutrikimai</w:t>
      </w:r>
    </w:p>
    <w:p w14:paraId="26995A5D" w14:textId="77777777" w:rsidR="00E8654B" w:rsidRPr="00E81629" w:rsidRDefault="00E8654B" w:rsidP="00E8654B">
      <w:pPr>
        <w:tabs>
          <w:tab w:val="left" w:pos="540"/>
        </w:tabs>
        <w:ind w:left="2268" w:hanging="2268"/>
        <w:outlineLvl w:val="0"/>
      </w:pPr>
      <w:r w:rsidRPr="00E81629">
        <w:t>Nedažnas:</w:t>
      </w:r>
      <w:r w:rsidRPr="00E81629">
        <w:tab/>
        <w:t>išbėrimas, niežėjimas, dilgėlinė, odos uždegimas, odos sausmė, padidėjęs prakaitavimas;</w:t>
      </w:r>
    </w:p>
    <w:p w14:paraId="642C6272" w14:textId="77777777" w:rsidR="00E8654B" w:rsidRPr="00E81629" w:rsidRDefault="00E8654B" w:rsidP="00E8654B">
      <w:pPr>
        <w:tabs>
          <w:tab w:val="left" w:pos="540"/>
        </w:tabs>
        <w:ind w:left="2268" w:hanging="2268"/>
        <w:outlineLvl w:val="0"/>
      </w:pPr>
      <w:r w:rsidRPr="00E81629">
        <w:t>Retas:</w:t>
      </w:r>
      <w:r w:rsidRPr="00E81629">
        <w:tab/>
        <w:t>padidėjusio jautrumo šviesai reakcija, odos išbėrimas, kuriam būdingi staigiai išryškėjantys paraudusios odos plotai, padengti smulkiomis pustulėmis (balto ar geltono skysčio pripildytomis pūslelėmis);</w:t>
      </w:r>
    </w:p>
    <w:p w14:paraId="15C9A641" w14:textId="77777777" w:rsidR="00E8654B" w:rsidRPr="00E81629" w:rsidRDefault="00E8654B" w:rsidP="00E8654B">
      <w:pPr>
        <w:tabs>
          <w:tab w:val="left" w:pos="540"/>
        </w:tabs>
        <w:ind w:left="2268" w:hanging="2268"/>
        <w:outlineLvl w:val="0"/>
      </w:pPr>
      <w:r w:rsidRPr="00E81629">
        <w:t>Dažnis nežinomas:</w:t>
      </w:r>
      <w:r w:rsidRPr="00E81629">
        <w:tab/>
        <w:t>sunkus išbėrimas (Stivenso-Džonsono sindromas), sunkus odos pažeidimas (toksinė epidermio nekrolizė), tam tikra odos ir gleivinių liga (daugiaformė eritema)</w:t>
      </w:r>
      <w:r>
        <w:t xml:space="preserve">, </w:t>
      </w:r>
      <w:r w:rsidRPr="007B3FB7">
        <w:t>vaistų sukelta odos reakcija su eozinofilija ir sisteminiais simptomais (</w:t>
      </w:r>
      <w:r w:rsidRPr="007B3FB7">
        <w:rPr>
          <w:i/>
        </w:rPr>
        <w:t>DRESS</w:t>
      </w:r>
      <w:r w:rsidRPr="007B3FB7">
        <w:t xml:space="preserve"> sindromas).</w:t>
      </w:r>
    </w:p>
    <w:p w14:paraId="73FBC23C" w14:textId="77777777" w:rsidR="00E8654B" w:rsidRPr="00E81629" w:rsidRDefault="00E8654B" w:rsidP="00E8654B">
      <w:pPr>
        <w:tabs>
          <w:tab w:val="left" w:pos="540"/>
        </w:tabs>
        <w:ind w:left="2268" w:hanging="2268"/>
        <w:outlineLvl w:val="0"/>
      </w:pPr>
    </w:p>
    <w:p w14:paraId="1C576199" w14:textId="77777777" w:rsidR="00E8654B" w:rsidRPr="00F7010D" w:rsidRDefault="00E8654B" w:rsidP="00E8654B">
      <w:pPr>
        <w:tabs>
          <w:tab w:val="left" w:pos="540"/>
        </w:tabs>
        <w:ind w:left="2268" w:hanging="2268"/>
        <w:outlineLvl w:val="0"/>
        <w:rPr>
          <w:u w:val="single"/>
        </w:rPr>
      </w:pPr>
      <w:r w:rsidRPr="00F7010D">
        <w:rPr>
          <w:u w:val="single"/>
        </w:rPr>
        <w:t>Skeleto, raumenų ir jungiamojo audinio sutrikimai</w:t>
      </w:r>
    </w:p>
    <w:p w14:paraId="5F47F057" w14:textId="77777777" w:rsidR="00E8654B" w:rsidRPr="00E81629" w:rsidRDefault="00E8654B" w:rsidP="00E8654B">
      <w:pPr>
        <w:tabs>
          <w:tab w:val="left" w:pos="540"/>
        </w:tabs>
        <w:ind w:left="2268" w:hanging="2268"/>
        <w:outlineLvl w:val="0"/>
      </w:pPr>
      <w:r w:rsidRPr="00E81629">
        <w:t>Nedažnas:</w:t>
      </w:r>
      <w:r w:rsidRPr="00E81629">
        <w:tab/>
        <w:t>sąnarių liga, raumenų skausmas, nugaros skausmas, kaklo skausmas;</w:t>
      </w:r>
    </w:p>
    <w:p w14:paraId="65DC1790" w14:textId="77777777" w:rsidR="00E8654B" w:rsidRPr="00E81629" w:rsidRDefault="00E8654B" w:rsidP="00E8654B">
      <w:pPr>
        <w:tabs>
          <w:tab w:val="left" w:pos="540"/>
        </w:tabs>
        <w:ind w:left="2268" w:hanging="2268"/>
        <w:outlineLvl w:val="0"/>
      </w:pPr>
      <w:r w:rsidRPr="00E81629">
        <w:t>Dažnis nežinomas:</w:t>
      </w:r>
      <w:r w:rsidRPr="00E81629">
        <w:tab/>
        <w:t>sąnarių skausmas.</w:t>
      </w:r>
    </w:p>
    <w:p w14:paraId="4780E6F9" w14:textId="77777777" w:rsidR="00E8654B" w:rsidRPr="00E81629" w:rsidRDefault="00E8654B" w:rsidP="00E8654B">
      <w:pPr>
        <w:tabs>
          <w:tab w:val="left" w:pos="540"/>
        </w:tabs>
        <w:ind w:left="2268" w:hanging="2268"/>
        <w:outlineLvl w:val="0"/>
      </w:pPr>
    </w:p>
    <w:p w14:paraId="3729BB5E" w14:textId="77777777" w:rsidR="00E8654B" w:rsidRPr="00F7010D" w:rsidRDefault="00E8654B" w:rsidP="00E8654B">
      <w:pPr>
        <w:tabs>
          <w:tab w:val="left" w:pos="540"/>
        </w:tabs>
        <w:ind w:left="2268" w:hanging="2268"/>
        <w:outlineLvl w:val="0"/>
        <w:rPr>
          <w:u w:val="single"/>
        </w:rPr>
      </w:pPr>
      <w:r w:rsidRPr="00F7010D">
        <w:rPr>
          <w:u w:val="single"/>
        </w:rPr>
        <w:t>Inkstų ir šlapimo takų sutrikimai</w:t>
      </w:r>
    </w:p>
    <w:p w14:paraId="5705E7FA" w14:textId="77777777" w:rsidR="00E8654B" w:rsidRPr="00E81629" w:rsidRDefault="00E8654B" w:rsidP="00E8654B">
      <w:pPr>
        <w:tabs>
          <w:tab w:val="left" w:pos="540"/>
        </w:tabs>
        <w:ind w:left="2268" w:hanging="2268"/>
        <w:outlineLvl w:val="0"/>
      </w:pPr>
      <w:r w:rsidRPr="00E81629">
        <w:t>Nedažnas:</w:t>
      </w:r>
      <w:r w:rsidRPr="00E81629">
        <w:tab/>
        <w:t>šlapinimosi sutrikimas, skausmas inkstų srityje;</w:t>
      </w:r>
    </w:p>
    <w:p w14:paraId="18A15211" w14:textId="77777777" w:rsidR="00E8654B" w:rsidRPr="00E81629" w:rsidRDefault="00E8654B" w:rsidP="00E8654B">
      <w:pPr>
        <w:tabs>
          <w:tab w:val="left" w:pos="540"/>
        </w:tabs>
        <w:ind w:left="2268" w:hanging="2268"/>
        <w:outlineLvl w:val="0"/>
      </w:pPr>
      <w:r w:rsidRPr="00E81629">
        <w:t>Dažnis nežinomas:</w:t>
      </w:r>
      <w:r w:rsidRPr="00E81629">
        <w:tab/>
        <w:t>ūminis inkstų nepakankamumas, inkstų uždegimas.</w:t>
      </w:r>
    </w:p>
    <w:p w14:paraId="7FD60D65" w14:textId="77777777" w:rsidR="00E8654B" w:rsidRPr="00E81629" w:rsidRDefault="00E8654B" w:rsidP="00E8654B">
      <w:pPr>
        <w:tabs>
          <w:tab w:val="left" w:pos="540"/>
        </w:tabs>
        <w:ind w:left="2268" w:hanging="2268"/>
        <w:outlineLvl w:val="0"/>
      </w:pPr>
    </w:p>
    <w:p w14:paraId="51CCD6DF" w14:textId="77777777" w:rsidR="00E8654B" w:rsidRPr="00F7010D" w:rsidRDefault="00E8654B" w:rsidP="00E8654B">
      <w:pPr>
        <w:tabs>
          <w:tab w:val="left" w:pos="540"/>
        </w:tabs>
        <w:ind w:left="2268" w:hanging="2268"/>
        <w:outlineLvl w:val="0"/>
        <w:rPr>
          <w:u w:val="single"/>
        </w:rPr>
      </w:pPr>
      <w:r w:rsidRPr="00F7010D">
        <w:rPr>
          <w:u w:val="single"/>
        </w:rPr>
        <w:t>Lytinės sistemos ir krūties sutrikimai</w:t>
      </w:r>
    </w:p>
    <w:p w14:paraId="3A5C1A87" w14:textId="77777777" w:rsidR="00E8654B" w:rsidRPr="00E81629" w:rsidRDefault="00E8654B" w:rsidP="00E8654B">
      <w:pPr>
        <w:tabs>
          <w:tab w:val="left" w:pos="540"/>
        </w:tabs>
        <w:ind w:left="2268" w:hanging="2268"/>
        <w:outlineLvl w:val="0"/>
      </w:pPr>
      <w:r w:rsidRPr="00E81629">
        <w:t>Nedažnas:</w:t>
      </w:r>
      <w:r w:rsidRPr="00E81629">
        <w:tab/>
        <w:t>kraujavimas iš gimdos, sėklidžių ligos.</w:t>
      </w:r>
    </w:p>
    <w:p w14:paraId="7A728DFF" w14:textId="77777777" w:rsidR="00E8654B" w:rsidRPr="00E81629" w:rsidRDefault="00E8654B" w:rsidP="00E8654B">
      <w:pPr>
        <w:tabs>
          <w:tab w:val="left" w:pos="540"/>
        </w:tabs>
        <w:ind w:left="2268" w:hanging="2268"/>
        <w:outlineLvl w:val="0"/>
      </w:pPr>
    </w:p>
    <w:p w14:paraId="17BE717E" w14:textId="77777777" w:rsidR="00E8654B" w:rsidRPr="00F7010D" w:rsidRDefault="00E8654B" w:rsidP="00E8654B">
      <w:pPr>
        <w:tabs>
          <w:tab w:val="left" w:pos="540"/>
        </w:tabs>
        <w:ind w:left="2268" w:hanging="2268"/>
        <w:outlineLvl w:val="0"/>
        <w:rPr>
          <w:u w:val="single"/>
        </w:rPr>
      </w:pPr>
      <w:r w:rsidRPr="00F7010D">
        <w:rPr>
          <w:u w:val="single"/>
        </w:rPr>
        <w:t>Bendrieji sutrikimai ir vartojimo vietos pažeidimai</w:t>
      </w:r>
    </w:p>
    <w:p w14:paraId="00149A03" w14:textId="77777777" w:rsidR="00E8654B" w:rsidRPr="00E81629" w:rsidRDefault="00E8654B" w:rsidP="00E8654B">
      <w:pPr>
        <w:tabs>
          <w:tab w:val="left" w:pos="540"/>
        </w:tabs>
        <w:ind w:left="2268" w:hanging="2268"/>
        <w:outlineLvl w:val="0"/>
      </w:pPr>
      <w:r w:rsidRPr="00E81629">
        <w:t>Nedažnas:</w:t>
      </w:r>
      <w:r w:rsidRPr="00E81629">
        <w:tab/>
        <w:t>patinimas, silpnumas, nuovargis, bendrasis negalavimas, veido patinimas, krūtinės skausmas, karščiavimas, skausmas, periferinis patinimas.</w:t>
      </w:r>
    </w:p>
    <w:p w14:paraId="31651126" w14:textId="77777777" w:rsidR="00E8654B" w:rsidRPr="00E81629" w:rsidRDefault="00E8654B" w:rsidP="00E8654B">
      <w:pPr>
        <w:tabs>
          <w:tab w:val="left" w:pos="540"/>
        </w:tabs>
        <w:ind w:left="2268" w:hanging="2268"/>
        <w:outlineLvl w:val="0"/>
      </w:pPr>
    </w:p>
    <w:p w14:paraId="0D4FB128" w14:textId="77777777" w:rsidR="00E8654B" w:rsidRPr="00F7010D" w:rsidRDefault="00E8654B" w:rsidP="00E8654B">
      <w:pPr>
        <w:tabs>
          <w:tab w:val="left" w:pos="540"/>
        </w:tabs>
        <w:ind w:left="2268" w:hanging="2268"/>
        <w:outlineLvl w:val="0"/>
        <w:rPr>
          <w:u w:val="single"/>
        </w:rPr>
      </w:pPr>
      <w:r w:rsidRPr="00F7010D">
        <w:rPr>
          <w:u w:val="single"/>
        </w:rPr>
        <w:t>Tyrimai</w:t>
      </w:r>
    </w:p>
    <w:p w14:paraId="454BFE2F" w14:textId="77777777" w:rsidR="00E8654B" w:rsidRPr="00E81629" w:rsidRDefault="00E8654B" w:rsidP="00E8654B">
      <w:pPr>
        <w:tabs>
          <w:tab w:val="left" w:pos="540"/>
        </w:tabs>
        <w:ind w:left="2268" w:hanging="2268"/>
        <w:outlineLvl w:val="0"/>
      </w:pPr>
      <w:r w:rsidRPr="00E81629">
        <w:t>Dažnas:</w:t>
      </w:r>
      <w:r w:rsidRPr="00E81629">
        <w:tab/>
        <w:t>limfocitų kiekio sumažėjimas, eozinofilų kiekio padidėjimas, bikarbonatų kiekio kraujyje sumažėjimas, bazofilų, monocitų, neutrofilų skaičiaus padidėjimas.</w:t>
      </w:r>
    </w:p>
    <w:p w14:paraId="0F6322D3" w14:textId="77777777" w:rsidR="00E8654B" w:rsidRPr="00E81629" w:rsidRDefault="00E8654B" w:rsidP="00E8654B">
      <w:pPr>
        <w:tabs>
          <w:tab w:val="left" w:pos="540"/>
        </w:tabs>
        <w:ind w:left="2268" w:hanging="2268"/>
        <w:outlineLvl w:val="0"/>
      </w:pPr>
      <w:r w:rsidRPr="00E81629">
        <w:t>Nedažnas:</w:t>
      </w:r>
      <w:r w:rsidRPr="00E81629">
        <w:tab/>
        <w:t xml:space="preserve">padidėjęs aspartataminotransferazės, alaninaminotransferazės aktyvumas, padidėjęs bilirubino, karbamido, kreatinino kiekis kraujyje, nenormalus kalio kiekis kraujyje, padidėjęs šarminės fosfatazės kiekis kraujyje, padidėjęs </w:t>
      </w:r>
      <w:r w:rsidRPr="00E81629">
        <w:lastRenderedPageBreak/>
        <w:t>chloridų, gliukozės, trombocitų skaičius, sumažėjęs hematokritas, padidėjęs bikarbonatų kiekis, pakitęs natrio kiekis.</w:t>
      </w:r>
    </w:p>
    <w:p w14:paraId="693BB2A5" w14:textId="77777777" w:rsidR="00E8654B" w:rsidRPr="00E81629" w:rsidRDefault="00E8654B" w:rsidP="00E8654B">
      <w:pPr>
        <w:tabs>
          <w:tab w:val="left" w:pos="540"/>
        </w:tabs>
        <w:ind w:left="2268" w:hanging="2268"/>
        <w:outlineLvl w:val="0"/>
      </w:pPr>
    </w:p>
    <w:p w14:paraId="32415469" w14:textId="77777777" w:rsidR="00E8654B" w:rsidRPr="00F7010D" w:rsidRDefault="00E8654B" w:rsidP="00E8654B">
      <w:pPr>
        <w:tabs>
          <w:tab w:val="left" w:pos="540"/>
        </w:tabs>
        <w:ind w:left="2268" w:hanging="2268"/>
        <w:outlineLvl w:val="0"/>
        <w:rPr>
          <w:u w:val="single"/>
        </w:rPr>
      </w:pPr>
      <w:r w:rsidRPr="00F7010D">
        <w:rPr>
          <w:u w:val="single"/>
        </w:rPr>
        <w:t>Sužalojimai, apsinuodijimai ir procedūrų komplikacijos</w:t>
      </w:r>
    </w:p>
    <w:p w14:paraId="0F500C46" w14:textId="77777777" w:rsidR="00E8654B" w:rsidRPr="00E81629" w:rsidRDefault="00E8654B" w:rsidP="00E8654B">
      <w:pPr>
        <w:tabs>
          <w:tab w:val="left" w:pos="540"/>
        </w:tabs>
        <w:ind w:left="2268" w:hanging="2268"/>
        <w:outlineLvl w:val="0"/>
      </w:pPr>
      <w:r w:rsidRPr="00E81629">
        <w:t>Nedažnas:</w:t>
      </w:r>
      <w:r w:rsidRPr="00E81629">
        <w:tab/>
        <w:t>komplikacijos po procedūrų.</w:t>
      </w:r>
    </w:p>
    <w:p w14:paraId="0CF3A1E4" w14:textId="77777777" w:rsidR="00E8654B" w:rsidRDefault="00E8654B" w:rsidP="00E8654B"/>
    <w:p w14:paraId="79964DBD" w14:textId="77777777" w:rsidR="00E8654B" w:rsidRDefault="00E8654B" w:rsidP="00E8654B"/>
    <w:p w14:paraId="1631486B" w14:textId="77777777" w:rsidR="00E8654B" w:rsidRPr="007B3FB7" w:rsidRDefault="00E8654B" w:rsidP="00E8654B">
      <w:pPr>
        <w:pStyle w:val="Sraopastraipa"/>
        <w:ind w:left="0"/>
      </w:pPr>
      <w:r w:rsidRPr="007B3FB7">
        <w:t xml:space="preserve">Šalutinis poveikis, kuris galėjo būti arba tikriausiai buvo susijęs su </w:t>
      </w:r>
      <w:r w:rsidRPr="007B3FB7">
        <w:rPr>
          <w:i/>
        </w:rPr>
        <w:t>Mycobacterium avium</w:t>
      </w:r>
      <w:r w:rsidRPr="007B3FB7">
        <w:t xml:space="preserve"> komplekso profilaktika ir gydymu, remiantis klinikinių tyrimų duomenimis bei stebėjimais po vaisto patekimo į rinką.</w:t>
      </w:r>
    </w:p>
    <w:p w14:paraId="7BB3F4FA" w14:textId="77777777" w:rsidR="00E8654B" w:rsidRPr="007B3FB7" w:rsidRDefault="00E8654B" w:rsidP="00E8654B">
      <w:pPr>
        <w:pStyle w:val="Sraopastraipa"/>
      </w:pPr>
    </w:p>
    <w:p w14:paraId="3469C25A" w14:textId="77777777" w:rsidR="00F767E0" w:rsidRDefault="00F767E0" w:rsidP="00E8654B">
      <w:pPr>
        <w:pStyle w:val="Sraopastraipa"/>
        <w:ind w:left="567" w:hanging="567"/>
        <w:rPr>
          <w:b/>
          <w:bCs/>
          <w:szCs w:val="22"/>
        </w:rPr>
      </w:pPr>
      <w:r>
        <w:rPr>
          <w:b/>
          <w:bCs/>
          <w:szCs w:val="22"/>
        </w:rPr>
        <w:t>Labai dažni šalutinio poveikio reiškiniai (gali pasireikšti ne rečiau kaip 1 iš 10 asmenų):</w:t>
      </w:r>
    </w:p>
    <w:p w14:paraId="021F5F7C" w14:textId="6F976147" w:rsidR="00E8654B" w:rsidRPr="007B3FB7" w:rsidRDefault="00E8654B" w:rsidP="00F767E0">
      <w:pPr>
        <w:pStyle w:val="Sraopastraipa"/>
        <w:numPr>
          <w:ilvl w:val="0"/>
          <w:numId w:val="20"/>
        </w:numPr>
        <w:ind w:left="567" w:hanging="567"/>
      </w:pPr>
      <w:r w:rsidRPr="007B3FB7">
        <w:t>viduriavimas, pilvo skausmas, pykinimas, dujų susikaupimas virškinimo trakte, nemalonus</w:t>
      </w:r>
      <w:r>
        <w:t xml:space="preserve"> </w:t>
      </w:r>
      <w:r w:rsidRPr="007B3FB7">
        <w:t>pojūtis pilve, skystos išmatos.</w:t>
      </w:r>
    </w:p>
    <w:p w14:paraId="089EC65B" w14:textId="77777777" w:rsidR="00E8654B" w:rsidRPr="007B3FB7" w:rsidRDefault="00E8654B" w:rsidP="00E8654B">
      <w:pPr>
        <w:pStyle w:val="Sraopastraipa"/>
        <w:ind w:left="567" w:hanging="567"/>
      </w:pPr>
    </w:p>
    <w:p w14:paraId="1A131780" w14:textId="77777777" w:rsidR="00F767E0" w:rsidRDefault="00F767E0" w:rsidP="00E8654B">
      <w:pPr>
        <w:pStyle w:val="Sraopastraipa"/>
        <w:ind w:left="567" w:hanging="567"/>
        <w:rPr>
          <w:b/>
          <w:bCs/>
          <w:szCs w:val="22"/>
        </w:rPr>
      </w:pPr>
      <w:r>
        <w:rPr>
          <w:b/>
          <w:bCs/>
          <w:szCs w:val="22"/>
        </w:rPr>
        <w:t>Dažni šalutinio poveikio reiškiniai (gali pasireikšti rečiau kaip 1 iš 10 asmenų):</w:t>
      </w:r>
    </w:p>
    <w:p w14:paraId="14C3D3A0" w14:textId="7A975133" w:rsidR="00E8654B" w:rsidRPr="007B3FB7" w:rsidRDefault="00E8654B" w:rsidP="00E8654B">
      <w:pPr>
        <w:pStyle w:val="Sraopastraipa"/>
        <w:ind w:left="567" w:hanging="567"/>
      </w:pPr>
      <w:r w:rsidRPr="007B3FB7">
        <w:t>-</w:t>
      </w:r>
      <w:r w:rsidRPr="007B3FB7">
        <w:tab/>
        <w:t>apetito nebuvimas (anoreksija);</w:t>
      </w:r>
    </w:p>
    <w:p w14:paraId="379A6383" w14:textId="77777777" w:rsidR="00E8654B" w:rsidRPr="007B3FB7" w:rsidRDefault="00E8654B" w:rsidP="00E8654B">
      <w:pPr>
        <w:pStyle w:val="Sraopastraipa"/>
        <w:ind w:left="567" w:hanging="567"/>
      </w:pPr>
      <w:r w:rsidRPr="007B3FB7">
        <w:t>-</w:t>
      </w:r>
      <w:r w:rsidRPr="007B3FB7">
        <w:tab/>
        <w:t>svaigulys, galvos skausmas, badymo ir dilgčiojimo arba nutirpimo pojūtis (parestezija), skonio pojūčio pokytis (disgeuzija);</w:t>
      </w:r>
    </w:p>
    <w:p w14:paraId="38E86FE2" w14:textId="77777777" w:rsidR="00E8654B" w:rsidRPr="007B3FB7" w:rsidRDefault="00E8654B" w:rsidP="00E8654B">
      <w:pPr>
        <w:pStyle w:val="Sraopastraipa"/>
        <w:ind w:left="567" w:hanging="567"/>
      </w:pPr>
      <w:r w:rsidRPr="007B3FB7">
        <w:t>-</w:t>
      </w:r>
      <w:r w:rsidRPr="007B3FB7">
        <w:tab/>
        <w:t>regos sutrikimas;</w:t>
      </w:r>
    </w:p>
    <w:p w14:paraId="4818FC08" w14:textId="77777777" w:rsidR="00E8654B" w:rsidRPr="007B3FB7" w:rsidRDefault="00E8654B" w:rsidP="00E8654B">
      <w:pPr>
        <w:pStyle w:val="Sraopastraipa"/>
        <w:ind w:left="567" w:hanging="567"/>
      </w:pPr>
      <w:r w:rsidRPr="007B3FB7">
        <w:t>-</w:t>
      </w:r>
      <w:r w:rsidRPr="007B3FB7">
        <w:tab/>
        <w:t>apkurtimas;</w:t>
      </w:r>
    </w:p>
    <w:p w14:paraId="01898AF6" w14:textId="77777777" w:rsidR="00E8654B" w:rsidRPr="007B3FB7" w:rsidRDefault="00E8654B" w:rsidP="00E8654B">
      <w:pPr>
        <w:pStyle w:val="Sraopastraipa"/>
        <w:ind w:left="567" w:hanging="567"/>
      </w:pPr>
      <w:r w:rsidRPr="007B3FB7">
        <w:t>-</w:t>
      </w:r>
      <w:r w:rsidRPr="007B3FB7">
        <w:tab/>
        <w:t>odos išbėrimas ir niežėjimas;</w:t>
      </w:r>
    </w:p>
    <w:p w14:paraId="14A4C0DC" w14:textId="77777777" w:rsidR="00E8654B" w:rsidRPr="007B3FB7" w:rsidRDefault="00E8654B" w:rsidP="00E8654B">
      <w:pPr>
        <w:pStyle w:val="Sraopastraipa"/>
        <w:ind w:left="567" w:hanging="567"/>
      </w:pPr>
      <w:r w:rsidRPr="007B3FB7">
        <w:t>-</w:t>
      </w:r>
      <w:r w:rsidRPr="007B3FB7">
        <w:tab/>
        <w:t>sąnarių skausmas (artralgija);</w:t>
      </w:r>
    </w:p>
    <w:p w14:paraId="5164076D" w14:textId="77777777" w:rsidR="00E8654B" w:rsidRPr="00593A31" w:rsidRDefault="00E8654B" w:rsidP="00E8654B">
      <w:pPr>
        <w:pStyle w:val="Sraopastraipa"/>
        <w:ind w:left="567" w:hanging="567"/>
        <w:rPr>
          <w:szCs w:val="22"/>
        </w:rPr>
      </w:pPr>
      <w:r w:rsidRPr="00593A31">
        <w:rPr>
          <w:szCs w:val="22"/>
        </w:rPr>
        <w:t>-</w:t>
      </w:r>
      <w:r w:rsidRPr="00593A31">
        <w:rPr>
          <w:szCs w:val="22"/>
        </w:rPr>
        <w:tab/>
        <w:t>nuovargis.</w:t>
      </w:r>
    </w:p>
    <w:p w14:paraId="057DC2FB" w14:textId="77777777" w:rsidR="00E8654B" w:rsidRPr="00593A31" w:rsidRDefault="00E8654B" w:rsidP="00E8654B">
      <w:pPr>
        <w:pStyle w:val="Sraopastraipa"/>
        <w:ind w:left="567" w:hanging="567"/>
        <w:rPr>
          <w:szCs w:val="22"/>
        </w:rPr>
      </w:pPr>
    </w:p>
    <w:p w14:paraId="54B1FEB5" w14:textId="77777777" w:rsidR="00F767E0" w:rsidRDefault="00F767E0" w:rsidP="00F767E0">
      <w:pPr>
        <w:rPr>
          <w:b/>
          <w:bCs/>
          <w:szCs w:val="22"/>
        </w:rPr>
      </w:pPr>
      <w:r w:rsidRPr="00F767E0">
        <w:rPr>
          <w:b/>
          <w:bCs/>
          <w:szCs w:val="22"/>
        </w:rPr>
        <w:t>Šalutinio poveikio reiškiniai, kurių dažnis nežinomas (negali būti apskaičiuotas pagal turimus duomenis):</w:t>
      </w:r>
    </w:p>
    <w:p w14:paraId="3C75094C" w14:textId="0D5A1A5C" w:rsidR="00E8654B" w:rsidRPr="007B3FB7" w:rsidRDefault="00E8654B" w:rsidP="00F767E0">
      <w:pPr>
        <w:pStyle w:val="Sraopastraipa"/>
        <w:numPr>
          <w:ilvl w:val="0"/>
          <w:numId w:val="20"/>
        </w:numPr>
        <w:ind w:left="567" w:hanging="567"/>
      </w:pPr>
      <w:r w:rsidRPr="007B3FB7">
        <w:t>sumažėjęs jautrumas lietimui (hipestezija);</w:t>
      </w:r>
    </w:p>
    <w:p w14:paraId="70F28D89" w14:textId="77777777" w:rsidR="00E8654B" w:rsidRPr="007B3FB7" w:rsidRDefault="00E8654B" w:rsidP="00E8654B">
      <w:pPr>
        <w:pStyle w:val="Sraopastraipa"/>
        <w:numPr>
          <w:ilvl w:val="0"/>
          <w:numId w:val="20"/>
        </w:numPr>
        <w:ind w:left="567" w:hanging="567"/>
      </w:pPr>
      <w:r w:rsidRPr="007B3FB7">
        <w:t>klausos sutrikimas arba spengimas ausyse (tinitas);</w:t>
      </w:r>
    </w:p>
    <w:p w14:paraId="242CB450" w14:textId="77777777" w:rsidR="00E8654B" w:rsidRPr="007B3FB7" w:rsidRDefault="00E8654B" w:rsidP="00E8654B">
      <w:pPr>
        <w:pStyle w:val="Sraopastraipa"/>
        <w:numPr>
          <w:ilvl w:val="0"/>
          <w:numId w:val="20"/>
        </w:numPr>
        <w:ind w:left="567" w:hanging="567"/>
      </w:pPr>
      <w:r w:rsidRPr="007B3FB7">
        <w:t>palpitacijos;</w:t>
      </w:r>
    </w:p>
    <w:p w14:paraId="620E1822" w14:textId="77777777" w:rsidR="00E8654B" w:rsidRPr="007B3FB7" w:rsidRDefault="00E8654B" w:rsidP="00E8654B">
      <w:pPr>
        <w:pStyle w:val="Sraopastraipa"/>
        <w:numPr>
          <w:ilvl w:val="0"/>
          <w:numId w:val="20"/>
        </w:numPr>
        <w:ind w:left="567" w:hanging="567"/>
      </w:pPr>
      <w:r w:rsidRPr="007B3FB7">
        <w:t>hepatitas;</w:t>
      </w:r>
    </w:p>
    <w:p w14:paraId="51C0BD99" w14:textId="77777777" w:rsidR="00E8654B" w:rsidRPr="007B3FB7" w:rsidRDefault="00E8654B" w:rsidP="00E8654B">
      <w:pPr>
        <w:pStyle w:val="Sraopastraipa"/>
        <w:numPr>
          <w:ilvl w:val="0"/>
          <w:numId w:val="20"/>
        </w:numPr>
        <w:ind w:left="567" w:hanging="567"/>
      </w:pPr>
      <w:r w:rsidRPr="007B3FB7">
        <w:t>Stivenso-Džonsono (</w:t>
      </w:r>
      <w:r w:rsidRPr="007B3FB7">
        <w:rPr>
          <w:i/>
        </w:rPr>
        <w:t>Stevens-Johnson</w:t>
      </w:r>
      <w:r w:rsidRPr="007B3FB7">
        <w:t>) sindromas, jautrumo saulės šviesai reakcija;</w:t>
      </w:r>
    </w:p>
    <w:p w14:paraId="6A3669FA" w14:textId="77777777" w:rsidR="00E8654B" w:rsidRPr="007B3FB7" w:rsidRDefault="00E8654B" w:rsidP="00E8654B">
      <w:pPr>
        <w:numPr>
          <w:ilvl w:val="0"/>
          <w:numId w:val="20"/>
        </w:numPr>
        <w:ind w:left="567" w:hanging="567"/>
      </w:pPr>
      <w:r w:rsidRPr="007B3FB7">
        <w:t>silpnumas (astenija), bloga savijauta (negalavimas).</w:t>
      </w:r>
    </w:p>
    <w:p w14:paraId="448C7C07" w14:textId="77777777" w:rsidR="00E8654B" w:rsidRPr="00E81629" w:rsidRDefault="00E8654B" w:rsidP="00E8654B"/>
    <w:p w14:paraId="5C7EFB12" w14:textId="77777777" w:rsidR="00E8654B" w:rsidRPr="00E81629" w:rsidRDefault="00E8654B" w:rsidP="00E8654B">
      <w:pPr>
        <w:tabs>
          <w:tab w:val="left" w:pos="567"/>
        </w:tabs>
        <w:rPr>
          <w:b/>
          <w:snapToGrid w:val="0"/>
          <w:szCs w:val="24"/>
        </w:rPr>
      </w:pPr>
      <w:r w:rsidRPr="00E81629">
        <w:rPr>
          <w:b/>
          <w:snapToGrid w:val="0"/>
          <w:szCs w:val="24"/>
        </w:rPr>
        <w:t>Pranešimas apie šalutinį poveikį</w:t>
      </w:r>
    </w:p>
    <w:p w14:paraId="0E72DC46" w14:textId="77777777" w:rsidR="00E8654B" w:rsidRPr="00E81629" w:rsidRDefault="00E8654B" w:rsidP="00E8654B">
      <w:pPr>
        <w:tabs>
          <w:tab w:val="left" w:pos="567"/>
        </w:tabs>
        <w:ind w:right="-449"/>
        <w:rPr>
          <w:snapToGrid w:val="0"/>
        </w:rPr>
      </w:pPr>
      <w:r w:rsidRPr="00E81629">
        <w:rPr>
          <w:snapToGrid w:val="0"/>
        </w:rPr>
        <w:t>Jeigu pasireiškė šalutinis poveikis, įskaitant šiame lapelyje nenurodytą, pasakykite gydytojui arba</w:t>
      </w:r>
    </w:p>
    <w:p w14:paraId="2F5EDF09" w14:textId="2BB528CF" w:rsidR="00E8654B" w:rsidRPr="00E81629" w:rsidRDefault="00E8654B" w:rsidP="00153C8D">
      <w:pPr>
        <w:tabs>
          <w:tab w:val="left" w:pos="567"/>
        </w:tabs>
        <w:ind w:right="-449"/>
      </w:pPr>
      <w:r w:rsidRPr="00E81629">
        <w:rPr>
          <w:snapToGrid w:val="0"/>
        </w:rPr>
        <w:t xml:space="preserve">vaistininkui. </w:t>
      </w:r>
      <w:r w:rsidR="00153C8D" w:rsidRPr="00153C8D">
        <w:rPr>
          <w:szCs w:val="22"/>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p>
    <w:p w14:paraId="659F3582" w14:textId="77777777" w:rsidR="00E8654B" w:rsidRPr="00E81629" w:rsidRDefault="00E8654B" w:rsidP="00E8654B">
      <w:pPr>
        <w:ind w:left="567" w:hanging="567"/>
      </w:pPr>
    </w:p>
    <w:p w14:paraId="7E1BB549" w14:textId="6EEAFA3F" w:rsidR="00E8654B" w:rsidRPr="00E81629" w:rsidRDefault="00E8654B" w:rsidP="00E8654B">
      <w:pPr>
        <w:numPr>
          <w:ilvl w:val="12"/>
          <w:numId w:val="0"/>
        </w:numPr>
        <w:ind w:left="567" w:hanging="567"/>
        <w:outlineLvl w:val="0"/>
        <w:rPr>
          <w:b/>
          <w:bCs/>
          <w:caps/>
        </w:rPr>
      </w:pPr>
      <w:r w:rsidRPr="00E81629">
        <w:rPr>
          <w:b/>
          <w:bCs/>
          <w:caps/>
        </w:rPr>
        <w:t>5.</w:t>
      </w:r>
      <w:r w:rsidRPr="00E81629">
        <w:rPr>
          <w:b/>
          <w:bCs/>
          <w:caps/>
        </w:rPr>
        <w:tab/>
      </w:r>
      <w:r w:rsidRPr="00593A31">
        <w:rPr>
          <w:b/>
          <w:szCs w:val="22"/>
        </w:rPr>
        <w:t xml:space="preserve">Kaip laikyti </w:t>
      </w:r>
      <w:r w:rsidR="00A40657">
        <w:rPr>
          <w:b/>
          <w:szCs w:val="22"/>
        </w:rPr>
        <w:t>Azitromicina Generis</w:t>
      </w:r>
    </w:p>
    <w:p w14:paraId="0806A3F0" w14:textId="77777777" w:rsidR="00E8654B" w:rsidRPr="00593A31" w:rsidRDefault="00E8654B" w:rsidP="00E8654B">
      <w:pPr>
        <w:outlineLvl w:val="0"/>
        <w:rPr>
          <w:szCs w:val="22"/>
        </w:rPr>
      </w:pPr>
    </w:p>
    <w:p w14:paraId="01CBEFC1" w14:textId="77777777" w:rsidR="00E8654B" w:rsidRPr="00593A31" w:rsidRDefault="00E8654B" w:rsidP="00E8654B">
      <w:pPr>
        <w:numPr>
          <w:ilvl w:val="12"/>
          <w:numId w:val="0"/>
        </w:numPr>
        <w:ind w:right="-2"/>
        <w:rPr>
          <w:szCs w:val="22"/>
        </w:rPr>
      </w:pPr>
      <w:r w:rsidRPr="00593A31">
        <w:rPr>
          <w:szCs w:val="22"/>
        </w:rPr>
        <w:t>Šį vaistą laikykite vaikams nepastebimoje ir nepasiekiamoje vietoje.</w:t>
      </w:r>
    </w:p>
    <w:p w14:paraId="07B9701F" w14:textId="7BDC1EAA" w:rsidR="00E8654B" w:rsidRPr="00593A31" w:rsidRDefault="00F767E0" w:rsidP="00E8654B">
      <w:pPr>
        <w:outlineLvl w:val="0"/>
        <w:rPr>
          <w:szCs w:val="22"/>
        </w:rPr>
      </w:pPr>
      <w:r>
        <w:t>Laikyti ne aukštesnėje kaip 30 °C temperatūroje.</w:t>
      </w:r>
    </w:p>
    <w:p w14:paraId="7D5385AD" w14:textId="77777777" w:rsidR="00E8654B" w:rsidRPr="00E81629" w:rsidRDefault="00E8654B" w:rsidP="00E8654B">
      <w:pPr>
        <w:outlineLvl w:val="0"/>
      </w:pPr>
    </w:p>
    <w:p w14:paraId="083C26C0" w14:textId="3917A44F" w:rsidR="00E8654B" w:rsidRPr="00E81629" w:rsidRDefault="00E8654B" w:rsidP="00E8654B">
      <w:r w:rsidRPr="00E81629">
        <w:t xml:space="preserve">Ant dėžutės </w:t>
      </w:r>
      <w:r w:rsidR="00F767E0" w:rsidRPr="00E81629">
        <w:t>„EXP“</w:t>
      </w:r>
      <w:r w:rsidR="00F767E0">
        <w:t xml:space="preserve"> </w:t>
      </w:r>
      <w:r w:rsidRPr="00E81629">
        <w:t>ir lizdinės plokštelės po  nurodytam tinkamumo laikui pasibaigus, šio vaisto vartoti negalima. Vaistas tinkamas vartoti iki paskutinės nurodyto mėnesio dienos.</w:t>
      </w:r>
    </w:p>
    <w:p w14:paraId="06A7529E" w14:textId="77777777" w:rsidR="00E8654B" w:rsidRPr="00E81629" w:rsidRDefault="00E8654B" w:rsidP="00E8654B"/>
    <w:p w14:paraId="0A9E710A" w14:textId="5065F53E" w:rsidR="00E8654B" w:rsidRPr="00593A31" w:rsidRDefault="00E8654B" w:rsidP="00E8654B">
      <w:pPr>
        <w:rPr>
          <w:szCs w:val="22"/>
        </w:rPr>
      </w:pPr>
      <w:bookmarkStart w:id="5" w:name="OLE_LINK10"/>
      <w:bookmarkStart w:id="6" w:name="OLE_LINK11"/>
      <w:r w:rsidRPr="00593A31">
        <w:rPr>
          <w:szCs w:val="22"/>
        </w:rPr>
        <w:t xml:space="preserve">Vaistų negalima išmesti į kanalizaciją arba su buitinėmis atliekomis. </w:t>
      </w:r>
      <w:r w:rsidRPr="00E81629">
        <w:t>Kaip tvarkyti</w:t>
      </w:r>
      <w:r w:rsidRPr="00593A31">
        <w:rPr>
          <w:szCs w:val="22"/>
        </w:rPr>
        <w:t xml:space="preserve"> nereikalingus vaistus, klauskite vaistininko. Šios priemonės padės apsaugoti aplinką.</w:t>
      </w:r>
    </w:p>
    <w:bookmarkEnd w:id="5"/>
    <w:bookmarkEnd w:id="6"/>
    <w:p w14:paraId="7B633637" w14:textId="77777777" w:rsidR="00E8654B" w:rsidRPr="00593A31" w:rsidRDefault="00E8654B" w:rsidP="00E8654B">
      <w:pPr>
        <w:outlineLvl w:val="0"/>
        <w:rPr>
          <w:szCs w:val="22"/>
        </w:rPr>
      </w:pPr>
    </w:p>
    <w:p w14:paraId="2823D4EB" w14:textId="77777777" w:rsidR="00E8654B" w:rsidRPr="00593A31" w:rsidRDefault="00E8654B" w:rsidP="00E8654B">
      <w:pPr>
        <w:outlineLvl w:val="0"/>
        <w:rPr>
          <w:szCs w:val="22"/>
        </w:rPr>
      </w:pPr>
    </w:p>
    <w:p w14:paraId="01ABF54B" w14:textId="77777777" w:rsidR="00E8654B" w:rsidRPr="00593A31" w:rsidRDefault="00E8654B" w:rsidP="00E8654B">
      <w:pPr>
        <w:numPr>
          <w:ilvl w:val="12"/>
          <w:numId w:val="0"/>
        </w:numPr>
        <w:ind w:left="567" w:hanging="567"/>
        <w:outlineLvl w:val="0"/>
        <w:rPr>
          <w:b/>
          <w:szCs w:val="22"/>
        </w:rPr>
      </w:pPr>
      <w:r w:rsidRPr="00593A31">
        <w:rPr>
          <w:b/>
          <w:szCs w:val="22"/>
        </w:rPr>
        <w:t>6.</w:t>
      </w:r>
      <w:r w:rsidRPr="00593A31">
        <w:rPr>
          <w:szCs w:val="22"/>
        </w:rPr>
        <w:tab/>
      </w:r>
      <w:r w:rsidRPr="00593A31">
        <w:rPr>
          <w:b/>
          <w:szCs w:val="22"/>
        </w:rPr>
        <w:t>Pakuotės turinys ir kita informacija</w:t>
      </w:r>
    </w:p>
    <w:p w14:paraId="3CEE0162" w14:textId="77777777" w:rsidR="00E8654B" w:rsidRPr="00E81629" w:rsidRDefault="00E8654B" w:rsidP="00E8654B">
      <w:pPr>
        <w:rPr>
          <w:b/>
          <w:bCs/>
        </w:rPr>
      </w:pPr>
    </w:p>
    <w:p w14:paraId="11B7DCDB" w14:textId="5AF43ECB" w:rsidR="00E8654B" w:rsidRPr="00593A31" w:rsidRDefault="00A40657" w:rsidP="00E8654B">
      <w:pPr>
        <w:rPr>
          <w:b/>
          <w:szCs w:val="22"/>
        </w:rPr>
      </w:pPr>
      <w:r>
        <w:rPr>
          <w:b/>
          <w:szCs w:val="22"/>
        </w:rPr>
        <w:t>Azitromicina Generis</w:t>
      </w:r>
      <w:r w:rsidR="00E8654B" w:rsidRPr="00E81629">
        <w:rPr>
          <w:b/>
          <w:bCs/>
        </w:rPr>
        <w:t xml:space="preserve"> </w:t>
      </w:r>
      <w:r w:rsidR="00E8654B" w:rsidRPr="00593A31">
        <w:rPr>
          <w:b/>
          <w:szCs w:val="22"/>
        </w:rPr>
        <w:t>sudėtis</w:t>
      </w:r>
    </w:p>
    <w:p w14:paraId="7CF2978C" w14:textId="77777777" w:rsidR="00E8654B" w:rsidRPr="00E81629" w:rsidRDefault="00E8654B" w:rsidP="00E8654B">
      <w:pPr>
        <w:ind w:left="567" w:hanging="567"/>
      </w:pPr>
      <w:r w:rsidRPr="00E81629">
        <w:lastRenderedPageBreak/>
        <w:t>-</w:t>
      </w:r>
      <w:r w:rsidRPr="00E81629">
        <w:tab/>
        <w:t xml:space="preserve">Veiklioji medžiaga yra azitromicinas. </w:t>
      </w:r>
      <w:r>
        <w:t>Kiekv</w:t>
      </w:r>
      <w:r w:rsidRPr="00E81629">
        <w:t>ienoje plėvele dengtoje tabletėje yra 500 mg azitromicino (dihidrato pavidalu).</w:t>
      </w:r>
    </w:p>
    <w:p w14:paraId="33709347" w14:textId="77777777" w:rsidR="00AA2686" w:rsidRDefault="00E8654B" w:rsidP="00E8654B">
      <w:pPr>
        <w:numPr>
          <w:ilvl w:val="0"/>
          <w:numId w:val="17"/>
        </w:numPr>
        <w:ind w:left="567"/>
      </w:pPr>
      <w:r w:rsidRPr="00E81629">
        <w:t xml:space="preserve">Pagalbinės medžiagos. </w:t>
      </w:r>
    </w:p>
    <w:p w14:paraId="01ACD10C" w14:textId="46B546F9" w:rsidR="00E8654B" w:rsidRPr="00E81629" w:rsidRDefault="00E8654B" w:rsidP="00AA2686">
      <w:pPr>
        <w:ind w:left="567"/>
      </w:pPr>
      <w:r w:rsidRPr="00E81629">
        <w:rPr>
          <w:i/>
          <w:iCs/>
        </w:rPr>
        <w:t>Tabletės branduolys:</w:t>
      </w:r>
      <w:r w:rsidRPr="00E81629">
        <w:t xml:space="preserve"> pregelifikuotas kukurūzų krakmolas, krospovidonas, bevandenis kalcio-vandenilio fosfatas, natrio laurilsulfatas, magnio stearatas.</w:t>
      </w:r>
    </w:p>
    <w:p w14:paraId="5DDC5E26" w14:textId="77777777" w:rsidR="00E8654B" w:rsidRPr="00E81629" w:rsidRDefault="00E8654B" w:rsidP="00E8654B">
      <w:pPr>
        <w:ind w:left="567"/>
      </w:pPr>
      <w:r w:rsidRPr="00E81629">
        <w:rPr>
          <w:i/>
          <w:iCs/>
        </w:rPr>
        <w:t>Tabletės plėvelė:</w:t>
      </w:r>
      <w:r w:rsidRPr="00E81629">
        <w:t xml:space="preserve"> hipromeliozė, titano dioksidas (E171), laktozė monohidratas, triacetinas.</w:t>
      </w:r>
    </w:p>
    <w:p w14:paraId="57E766F8" w14:textId="77777777" w:rsidR="00E8654B" w:rsidRPr="00593A31" w:rsidRDefault="00E8654B" w:rsidP="00E8654B">
      <w:pPr>
        <w:rPr>
          <w:szCs w:val="22"/>
        </w:rPr>
      </w:pPr>
    </w:p>
    <w:p w14:paraId="636619E0" w14:textId="0083FD47" w:rsidR="00E8654B" w:rsidRPr="00593A31" w:rsidRDefault="00A40657" w:rsidP="00E8654B">
      <w:pPr>
        <w:rPr>
          <w:b/>
          <w:szCs w:val="22"/>
        </w:rPr>
      </w:pPr>
      <w:r>
        <w:rPr>
          <w:b/>
          <w:szCs w:val="22"/>
        </w:rPr>
        <w:t>Azitromicina Generis</w:t>
      </w:r>
      <w:r w:rsidR="00E8654B" w:rsidRPr="00593A31">
        <w:rPr>
          <w:b/>
          <w:szCs w:val="22"/>
        </w:rPr>
        <w:t xml:space="preserve"> išvaizda ir kiekis pakuotėje</w:t>
      </w:r>
    </w:p>
    <w:p w14:paraId="36C0BDFA" w14:textId="77777777" w:rsidR="00F767E0" w:rsidRDefault="00A40657" w:rsidP="00E8654B">
      <w:pPr>
        <w:outlineLvl w:val="0"/>
      </w:pPr>
      <w:r>
        <w:t>Azitromicina Generis</w:t>
      </w:r>
      <w:r w:rsidR="00E8654B" w:rsidRPr="00E81629">
        <w:t xml:space="preserve"> 500 mg yra baltos, </w:t>
      </w:r>
      <w:r w:rsidR="00F767E0">
        <w:t xml:space="preserve">kapsulės formos, </w:t>
      </w:r>
      <w:r w:rsidR="00E8654B" w:rsidRPr="00E81629">
        <w:t>su vagele vienoje pusėje.</w:t>
      </w:r>
    </w:p>
    <w:p w14:paraId="321F5B85" w14:textId="77777777" w:rsidR="00E8654B" w:rsidRPr="00E81629" w:rsidRDefault="00E8654B" w:rsidP="00E8654B">
      <w:pPr>
        <w:outlineLvl w:val="0"/>
        <w:rPr>
          <w:highlight w:val="yellow"/>
        </w:rPr>
      </w:pPr>
    </w:p>
    <w:p w14:paraId="7806D3B5" w14:textId="77777777" w:rsidR="00E8654B" w:rsidRPr="00E81629" w:rsidRDefault="00E8654B" w:rsidP="00E8654B">
      <w:pPr>
        <w:tabs>
          <w:tab w:val="left" w:pos="5103"/>
        </w:tabs>
      </w:pPr>
      <w:r w:rsidRPr="00E81629">
        <w:t>PVC/Al lizdinės plokštelės.</w:t>
      </w:r>
    </w:p>
    <w:p w14:paraId="38F4B127" w14:textId="77777777" w:rsidR="00E8654B" w:rsidRPr="00E81629" w:rsidRDefault="00E8654B" w:rsidP="00E8654B">
      <w:pPr>
        <w:ind w:left="567" w:hanging="567"/>
      </w:pPr>
      <w:r w:rsidRPr="00E81629">
        <w:t>Kartono dėžutėje yra viena lizdinė plokštelė, kurioje yra 3 plėvele dengtos tabletės.</w:t>
      </w:r>
    </w:p>
    <w:p w14:paraId="31CFC75A" w14:textId="77777777" w:rsidR="003533FA" w:rsidRPr="00593A31" w:rsidRDefault="003533FA" w:rsidP="00E8654B">
      <w:pPr>
        <w:jc w:val="center"/>
        <w:rPr>
          <w:szCs w:val="22"/>
        </w:rPr>
      </w:pPr>
    </w:p>
    <w:p w14:paraId="48C59424" w14:textId="35572A2F" w:rsidR="00B623D9" w:rsidRPr="00EE1E4B" w:rsidRDefault="00B623D9" w:rsidP="00B623D9">
      <w:pPr>
        <w:rPr>
          <w:b/>
          <w:bCs/>
        </w:rPr>
      </w:pPr>
      <w:r w:rsidRPr="00EE1E4B">
        <w:rPr>
          <w:b/>
          <w:bCs/>
        </w:rPr>
        <w:t xml:space="preserve">Registruotojas </w:t>
      </w:r>
      <w:r>
        <w:rPr>
          <w:b/>
          <w:bCs/>
        </w:rPr>
        <w:t>eksportuojančioje valstybėje</w:t>
      </w:r>
      <w:r w:rsidR="00E8654B">
        <w:rPr>
          <w:b/>
          <w:bCs/>
        </w:rPr>
        <w:t xml:space="preserve"> ir gamintojas</w:t>
      </w:r>
    </w:p>
    <w:p w14:paraId="5ED0F3DB" w14:textId="77777777" w:rsidR="00B623D9" w:rsidRPr="00BD3969" w:rsidRDefault="00B623D9" w:rsidP="00B623D9">
      <w:r w:rsidRPr="00BD3969">
        <w:t>Generis Farmacêutica, S.A.</w:t>
      </w:r>
    </w:p>
    <w:p w14:paraId="1127FD0A" w14:textId="77777777" w:rsidR="00B623D9" w:rsidRPr="00BD3969" w:rsidRDefault="00B623D9" w:rsidP="00B623D9">
      <w:r w:rsidRPr="00BD3969">
        <w:t>Rua João de Deus, 19</w:t>
      </w:r>
    </w:p>
    <w:p w14:paraId="4623325D" w14:textId="77777777" w:rsidR="00B623D9" w:rsidRPr="00BD3969" w:rsidRDefault="00B623D9" w:rsidP="00B623D9">
      <w:r w:rsidRPr="00BD3969">
        <w:t>2700-487 Amadora</w:t>
      </w:r>
    </w:p>
    <w:p w14:paraId="4F4FE96F" w14:textId="77777777" w:rsidR="00B623D9" w:rsidRPr="00BD3969" w:rsidRDefault="00B623D9" w:rsidP="00B623D9">
      <w:r w:rsidRPr="00BD3969">
        <w:t>Portugal</w:t>
      </w:r>
      <w:r>
        <w:t>ija</w:t>
      </w:r>
    </w:p>
    <w:p w14:paraId="47BB2463" w14:textId="77777777" w:rsidR="00B623D9" w:rsidRPr="00BD3969" w:rsidRDefault="00B623D9" w:rsidP="00B623D9"/>
    <w:p w14:paraId="23EAA926" w14:textId="77777777" w:rsidR="00B623D9" w:rsidRPr="00EE1E4B" w:rsidRDefault="00B623D9" w:rsidP="00B623D9">
      <w:pPr>
        <w:jc w:val="both"/>
        <w:rPr>
          <w:b/>
          <w:lang w:eastAsia="fr-FR"/>
        </w:rPr>
      </w:pPr>
      <w:r w:rsidRPr="00EE1E4B">
        <w:rPr>
          <w:b/>
          <w:lang w:eastAsia="fr-FR"/>
        </w:rPr>
        <w:t>Lygiagretus importuotojas</w:t>
      </w:r>
    </w:p>
    <w:p w14:paraId="7C67CE9F" w14:textId="77777777" w:rsidR="00B623D9" w:rsidRPr="00EE1E4B" w:rsidRDefault="00B623D9" w:rsidP="00B623D9">
      <w:r w:rsidRPr="00EE1E4B">
        <w:t>UAB „Ideal Trade Links“</w:t>
      </w:r>
    </w:p>
    <w:p w14:paraId="356EB654" w14:textId="77777777" w:rsidR="00B623D9" w:rsidRPr="00EE1E4B" w:rsidRDefault="00B623D9" w:rsidP="00B623D9">
      <w:r w:rsidRPr="00EE1E4B">
        <w:t>Kerupės g. 17, Zapyškis</w:t>
      </w:r>
    </w:p>
    <w:p w14:paraId="73558510" w14:textId="77777777" w:rsidR="00B623D9" w:rsidRPr="00EE1E4B" w:rsidRDefault="00B623D9" w:rsidP="00B623D9">
      <w:r w:rsidRPr="00EE1E4B">
        <w:t>LT-53431 Kauno r.</w:t>
      </w:r>
    </w:p>
    <w:p w14:paraId="32DE9AC5" w14:textId="77777777" w:rsidR="00B623D9" w:rsidRPr="00EE1E4B" w:rsidRDefault="00B623D9" w:rsidP="00B623D9">
      <w:pPr>
        <w:tabs>
          <w:tab w:val="left" w:pos="567"/>
        </w:tabs>
        <w:autoSpaceDE w:val="0"/>
        <w:autoSpaceDN w:val="0"/>
        <w:adjustRightInd w:val="0"/>
      </w:pPr>
      <w:r w:rsidRPr="00EE1E4B">
        <w:t>Lietuva</w:t>
      </w:r>
    </w:p>
    <w:p w14:paraId="20E43708" w14:textId="77777777" w:rsidR="00B623D9" w:rsidRPr="00EE1E4B" w:rsidRDefault="00B623D9" w:rsidP="00B623D9">
      <w:pPr>
        <w:tabs>
          <w:tab w:val="left" w:pos="567"/>
        </w:tabs>
        <w:autoSpaceDE w:val="0"/>
        <w:autoSpaceDN w:val="0"/>
        <w:adjustRightInd w:val="0"/>
        <w:rPr>
          <w:lang w:eastAsia="fr-FR"/>
        </w:rPr>
      </w:pPr>
    </w:p>
    <w:p w14:paraId="6E2001F9" w14:textId="77777777" w:rsidR="00B623D9" w:rsidRPr="00EE1E4B" w:rsidRDefault="00B623D9" w:rsidP="00B623D9">
      <w:pPr>
        <w:rPr>
          <w:b/>
          <w:bCs/>
          <w:iCs/>
        </w:rPr>
      </w:pPr>
      <w:r w:rsidRPr="00EE1E4B">
        <w:rPr>
          <w:b/>
          <w:bCs/>
          <w:iCs/>
        </w:rPr>
        <w:t xml:space="preserve">Perpakavo </w:t>
      </w:r>
    </w:p>
    <w:p w14:paraId="5CF8A604" w14:textId="77777777" w:rsidR="00B623D9" w:rsidRPr="00EE1E4B" w:rsidRDefault="00B623D9" w:rsidP="00B623D9">
      <w:pPr>
        <w:rPr>
          <w:bCs/>
          <w:iCs/>
        </w:rPr>
      </w:pPr>
      <w:r w:rsidRPr="00EE1E4B">
        <w:rPr>
          <w:bCs/>
          <w:iCs/>
        </w:rPr>
        <w:t>UAB „Entafarma“</w:t>
      </w:r>
    </w:p>
    <w:p w14:paraId="4A05CB55" w14:textId="77777777" w:rsidR="00B623D9" w:rsidRPr="00EE1E4B" w:rsidRDefault="00B623D9" w:rsidP="00B623D9">
      <w:pPr>
        <w:rPr>
          <w:bCs/>
          <w:iCs/>
        </w:rPr>
      </w:pPr>
      <w:r w:rsidRPr="00EE1E4B">
        <w:rPr>
          <w:bCs/>
          <w:iCs/>
        </w:rPr>
        <w:t>Klonėnų vs. 1</w:t>
      </w:r>
    </w:p>
    <w:p w14:paraId="5B565A96" w14:textId="77777777" w:rsidR="00B623D9" w:rsidRPr="00EE1E4B" w:rsidRDefault="00B623D9" w:rsidP="00B623D9">
      <w:pPr>
        <w:rPr>
          <w:bCs/>
          <w:iCs/>
        </w:rPr>
      </w:pPr>
      <w:r w:rsidRPr="00EE1E4B">
        <w:rPr>
          <w:bCs/>
          <w:iCs/>
        </w:rPr>
        <w:t>LT-19156 Širvintų r. sav., Jauniūnų sen.</w:t>
      </w:r>
    </w:p>
    <w:p w14:paraId="1ADE1D1D" w14:textId="77777777" w:rsidR="00B623D9" w:rsidRPr="00EE1E4B" w:rsidRDefault="00B623D9" w:rsidP="00B623D9">
      <w:pPr>
        <w:ind w:left="567" w:hanging="567"/>
        <w:rPr>
          <w:rFonts w:eastAsia="Calibri"/>
          <w:b/>
        </w:rPr>
      </w:pPr>
      <w:r w:rsidRPr="00EE1E4B">
        <w:rPr>
          <w:bCs/>
          <w:iCs/>
        </w:rPr>
        <w:t>Lietuva</w:t>
      </w:r>
    </w:p>
    <w:p w14:paraId="560F953C" w14:textId="77777777" w:rsidR="00B623D9" w:rsidRPr="00EE1E4B" w:rsidRDefault="00B623D9" w:rsidP="00B623D9">
      <w:pPr>
        <w:numPr>
          <w:ilvl w:val="12"/>
          <w:numId w:val="0"/>
        </w:numPr>
        <w:overflowPunct w:val="0"/>
        <w:autoSpaceDE w:val="0"/>
        <w:autoSpaceDN w:val="0"/>
        <w:adjustRightInd w:val="0"/>
        <w:ind w:right="-2"/>
        <w:textAlignment w:val="baseline"/>
        <w:rPr>
          <w:lang w:eastAsia="fr-FR"/>
        </w:rPr>
      </w:pPr>
    </w:p>
    <w:p w14:paraId="2EDD0560" w14:textId="77777777" w:rsidR="00B623D9" w:rsidRPr="00EE1E4B" w:rsidRDefault="00B623D9" w:rsidP="00B623D9">
      <w:pPr>
        <w:rPr>
          <w:bCs/>
          <w:iCs/>
        </w:rPr>
      </w:pPr>
      <w:r w:rsidRPr="00EE1E4B">
        <w:rPr>
          <w:bCs/>
          <w:iCs/>
        </w:rPr>
        <w:t>arba</w:t>
      </w:r>
    </w:p>
    <w:p w14:paraId="702400E6" w14:textId="77777777" w:rsidR="00B623D9" w:rsidRPr="00EE1E4B" w:rsidRDefault="00B623D9" w:rsidP="00B623D9">
      <w:pPr>
        <w:rPr>
          <w:iCs/>
        </w:rPr>
      </w:pPr>
    </w:p>
    <w:p w14:paraId="30436D45" w14:textId="77777777" w:rsidR="00B623D9" w:rsidRPr="00EE1E4B" w:rsidRDefault="00B623D9" w:rsidP="00B623D9">
      <w:r w:rsidRPr="00EE1E4B">
        <w:t>Medezin sp. z o.o.</w:t>
      </w:r>
    </w:p>
    <w:p w14:paraId="25C3B155" w14:textId="77777777" w:rsidR="00B623D9" w:rsidRPr="00EE1E4B" w:rsidRDefault="00B623D9" w:rsidP="00B623D9">
      <w:pPr>
        <w:autoSpaceDE w:val="0"/>
        <w:autoSpaceDN w:val="0"/>
        <w:adjustRightInd w:val="0"/>
      </w:pPr>
      <w:r w:rsidRPr="00EE1E4B">
        <w:t>Ul. Księdza Kazimierza Janika 14</w:t>
      </w:r>
    </w:p>
    <w:p w14:paraId="5F76C55F" w14:textId="77777777" w:rsidR="00B623D9" w:rsidRPr="00EE1E4B" w:rsidRDefault="00B623D9" w:rsidP="00B623D9">
      <w:pPr>
        <w:autoSpaceDE w:val="0"/>
        <w:autoSpaceDN w:val="0"/>
        <w:adjustRightInd w:val="0"/>
      </w:pPr>
      <w:r w:rsidRPr="00EE1E4B">
        <w:t xml:space="preserve">Konstantynów </w:t>
      </w:r>
      <w:bookmarkStart w:id="7" w:name="_Hlk123635316"/>
      <w:r w:rsidRPr="00EE1E4B">
        <w:t>Ł</w:t>
      </w:r>
      <w:bookmarkEnd w:id="7"/>
      <w:r w:rsidRPr="00EE1E4B">
        <w:t>ódzki, Łódzkie, 95-050</w:t>
      </w:r>
    </w:p>
    <w:p w14:paraId="6A7EAFE4" w14:textId="77777777" w:rsidR="00B623D9" w:rsidRPr="00EE1E4B" w:rsidRDefault="00B623D9" w:rsidP="00B623D9">
      <w:pPr>
        <w:autoSpaceDE w:val="0"/>
        <w:autoSpaceDN w:val="0"/>
        <w:adjustRightInd w:val="0"/>
      </w:pPr>
      <w:r w:rsidRPr="00EE1E4B">
        <w:t>Lenkija</w:t>
      </w:r>
    </w:p>
    <w:p w14:paraId="192EAAA0" w14:textId="77777777" w:rsidR="00B623D9" w:rsidRDefault="00B623D9" w:rsidP="00B623D9"/>
    <w:p w14:paraId="37D25D3B" w14:textId="77777777" w:rsidR="00A20B56" w:rsidRPr="00051845" w:rsidRDefault="00A20B56" w:rsidP="00A20B56">
      <w:pPr>
        <w:rPr>
          <w:bCs/>
        </w:rPr>
      </w:pPr>
      <w:r w:rsidRPr="00051845">
        <w:rPr>
          <w:bCs/>
        </w:rPr>
        <w:t xml:space="preserve">arba </w:t>
      </w:r>
    </w:p>
    <w:p w14:paraId="1C4F6E5D" w14:textId="77777777" w:rsidR="00A20B56" w:rsidRPr="00051845" w:rsidRDefault="00A20B56" w:rsidP="00A20B56">
      <w:pPr>
        <w:rPr>
          <w:bCs/>
        </w:rPr>
      </w:pPr>
    </w:p>
    <w:p w14:paraId="2E4995AA" w14:textId="77777777" w:rsidR="00A20B56" w:rsidRPr="00051845" w:rsidRDefault="00A20B56" w:rsidP="00A20B56">
      <w:pPr>
        <w:rPr>
          <w:bCs/>
        </w:rPr>
      </w:pPr>
      <w:r w:rsidRPr="00051845">
        <w:rPr>
          <w:bCs/>
        </w:rPr>
        <w:t>UAB „Santamed LT“</w:t>
      </w:r>
    </w:p>
    <w:p w14:paraId="57FF7738" w14:textId="77777777" w:rsidR="00A20B56" w:rsidRPr="00051845" w:rsidRDefault="00A20B56" w:rsidP="00A20B56">
      <w:pPr>
        <w:rPr>
          <w:bCs/>
        </w:rPr>
      </w:pPr>
      <w:r w:rsidRPr="00051845">
        <w:rPr>
          <w:bCs/>
        </w:rPr>
        <w:t>Kauno r. sav.</w:t>
      </w:r>
    </w:p>
    <w:p w14:paraId="7E8D7EB9" w14:textId="77777777" w:rsidR="00A20B56" w:rsidRPr="00051845" w:rsidRDefault="00A20B56" w:rsidP="00A20B56">
      <w:pPr>
        <w:rPr>
          <w:bCs/>
        </w:rPr>
      </w:pPr>
      <w:r w:rsidRPr="00051845">
        <w:rPr>
          <w:bCs/>
        </w:rPr>
        <w:t>Linksmakalnio sen., Linksmakalnio km.</w:t>
      </w:r>
    </w:p>
    <w:p w14:paraId="1543882E" w14:textId="77777777" w:rsidR="00A20B56" w:rsidRPr="00051845" w:rsidRDefault="00A20B56" w:rsidP="00A20B56">
      <w:pPr>
        <w:rPr>
          <w:bCs/>
        </w:rPr>
      </w:pPr>
      <w:r w:rsidRPr="00051845">
        <w:rPr>
          <w:bCs/>
        </w:rPr>
        <w:t>LT-53290</w:t>
      </w:r>
    </w:p>
    <w:p w14:paraId="5ACC01AF" w14:textId="77777777" w:rsidR="00A20B56" w:rsidRPr="00051845" w:rsidRDefault="00A20B56" w:rsidP="00A20B56">
      <w:pPr>
        <w:rPr>
          <w:bCs/>
        </w:rPr>
      </w:pPr>
      <w:r w:rsidRPr="00051845">
        <w:rPr>
          <w:bCs/>
        </w:rPr>
        <w:t>Liepų g. 9</w:t>
      </w:r>
    </w:p>
    <w:p w14:paraId="5F698085" w14:textId="77777777" w:rsidR="00A20B56" w:rsidRPr="00051845" w:rsidRDefault="00A20B56" w:rsidP="00A20B56">
      <w:pPr>
        <w:rPr>
          <w:bCs/>
        </w:rPr>
      </w:pPr>
      <w:r w:rsidRPr="00051845">
        <w:rPr>
          <w:bCs/>
        </w:rPr>
        <w:t>Lietuva</w:t>
      </w:r>
    </w:p>
    <w:p w14:paraId="6D74685F" w14:textId="77777777" w:rsidR="00A20B56" w:rsidRPr="00051845" w:rsidRDefault="00A20B56" w:rsidP="00A20B56"/>
    <w:p w14:paraId="25D50098" w14:textId="77777777" w:rsidR="00A20B56" w:rsidRPr="00051845" w:rsidRDefault="00A20B56" w:rsidP="00A20B56">
      <w:pPr>
        <w:rPr>
          <w:bCs/>
        </w:rPr>
      </w:pPr>
      <w:r w:rsidRPr="00051845">
        <w:rPr>
          <w:bCs/>
        </w:rPr>
        <w:t xml:space="preserve">arba </w:t>
      </w:r>
    </w:p>
    <w:p w14:paraId="77849943" w14:textId="77777777" w:rsidR="00A20B56" w:rsidRPr="00051845" w:rsidRDefault="00A20B56" w:rsidP="00A20B56">
      <w:pPr>
        <w:rPr>
          <w:bCs/>
        </w:rPr>
      </w:pPr>
    </w:p>
    <w:p w14:paraId="34F89B92" w14:textId="77777777" w:rsidR="00A20B56" w:rsidRPr="00051845" w:rsidRDefault="00A20B56" w:rsidP="00A20B56">
      <w:pPr>
        <w:rPr>
          <w:bCs/>
        </w:rPr>
      </w:pPr>
      <w:r w:rsidRPr="00051845">
        <w:rPr>
          <w:bCs/>
        </w:rPr>
        <w:t>UAB „Armila“</w:t>
      </w:r>
    </w:p>
    <w:p w14:paraId="4075102C" w14:textId="77777777" w:rsidR="00A20B56" w:rsidRPr="00051845" w:rsidRDefault="00A20B56" w:rsidP="00A20B56">
      <w:pPr>
        <w:rPr>
          <w:bCs/>
        </w:rPr>
      </w:pPr>
      <w:r w:rsidRPr="00051845">
        <w:rPr>
          <w:bCs/>
        </w:rPr>
        <w:t>Molėtų pl. 75</w:t>
      </w:r>
    </w:p>
    <w:p w14:paraId="65FA438B" w14:textId="77777777" w:rsidR="00A20B56" w:rsidRPr="00051845" w:rsidRDefault="00A20B56" w:rsidP="00A20B56">
      <w:pPr>
        <w:rPr>
          <w:bCs/>
        </w:rPr>
      </w:pPr>
      <w:r w:rsidRPr="00051845">
        <w:rPr>
          <w:bCs/>
        </w:rPr>
        <w:t>LT-14259 Vilnius</w:t>
      </w:r>
    </w:p>
    <w:p w14:paraId="4CFE2A59" w14:textId="77777777" w:rsidR="00A20B56" w:rsidRPr="00051845" w:rsidRDefault="00A20B56" w:rsidP="00A20B56">
      <w:pPr>
        <w:rPr>
          <w:bCs/>
        </w:rPr>
      </w:pPr>
      <w:r w:rsidRPr="00051845">
        <w:rPr>
          <w:bCs/>
        </w:rPr>
        <w:t>Lietuva</w:t>
      </w:r>
    </w:p>
    <w:p w14:paraId="17B04D94" w14:textId="77777777" w:rsidR="00A20B56" w:rsidRPr="00EE1E4B" w:rsidRDefault="00A20B56" w:rsidP="00B623D9"/>
    <w:p w14:paraId="2E548C13" w14:textId="671038E1" w:rsidR="00B623D9" w:rsidRPr="00EE1E4B" w:rsidRDefault="00B623D9" w:rsidP="00B623D9">
      <w:pPr>
        <w:rPr>
          <w:b/>
          <w:noProof/>
        </w:rPr>
      </w:pPr>
      <w:r w:rsidRPr="00EE1E4B">
        <w:rPr>
          <w:b/>
          <w:noProof/>
        </w:rPr>
        <w:t xml:space="preserve">Šis pakuotės lapelis paskutinį kartą peržiūrėtas </w:t>
      </w:r>
      <w:r w:rsidR="004E02EE">
        <w:rPr>
          <w:b/>
          <w:noProof/>
        </w:rPr>
        <w:t>2025-08-26</w:t>
      </w:r>
    </w:p>
    <w:p w14:paraId="7C8E8778" w14:textId="77777777" w:rsidR="00B623D9" w:rsidRPr="00EE1E4B" w:rsidRDefault="00B623D9" w:rsidP="00B623D9">
      <w:pPr>
        <w:rPr>
          <w:b/>
          <w:noProof/>
        </w:rPr>
      </w:pPr>
    </w:p>
    <w:p w14:paraId="02F00D3E" w14:textId="77777777" w:rsidR="00B623D9" w:rsidRPr="00EE1E4B" w:rsidRDefault="00B623D9" w:rsidP="00B623D9">
      <w:pPr>
        <w:rPr>
          <w:color w:val="0000FF"/>
          <w:u w:val="single"/>
        </w:rPr>
      </w:pPr>
      <w:r w:rsidRPr="00EE1E4B">
        <w:lastRenderedPageBreak/>
        <w:t>Išsami informacija apie šį vaistą pateikiama Valstybinės vaistų kontrolės tarnybos prie Lietuvos Respublikos sveikatos apsaugos ministerijos tinklalapyje</w:t>
      </w:r>
      <w:r w:rsidRPr="00EE1E4B">
        <w:rPr>
          <w:i/>
        </w:rPr>
        <w:t xml:space="preserve"> </w:t>
      </w:r>
      <w:r w:rsidRPr="00EE1E4B">
        <w:rPr>
          <w:color w:val="0000EE"/>
          <w:u w:val="single"/>
        </w:rPr>
        <w:t>https://vvkt.lrv.lt/lt</w:t>
      </w:r>
      <w:r w:rsidRPr="00EE1E4B">
        <w:rPr>
          <w:color w:val="0000FF"/>
          <w:u w:val="single"/>
        </w:rPr>
        <w:t>.</w:t>
      </w:r>
    </w:p>
    <w:p w14:paraId="4E38C6BC" w14:textId="77777777" w:rsidR="00B623D9" w:rsidRPr="00EE1E4B" w:rsidRDefault="00B623D9" w:rsidP="00B623D9"/>
    <w:p w14:paraId="20AF5A5A" w14:textId="0E434131" w:rsidR="00F97A85" w:rsidRPr="00AA2686" w:rsidRDefault="00BE7B14" w:rsidP="00BE7B14">
      <w:pPr>
        <w:widowControl w:val="0"/>
      </w:pPr>
      <w:bookmarkStart w:id="8" w:name="_Hlk189038084"/>
      <w:r w:rsidRPr="00BE7B14">
        <w:rPr>
          <w:i/>
          <w:iCs/>
        </w:rPr>
        <w:t xml:space="preserve">Lygiagrečiai importuojamas vaistas nuo referencinio vaisto skiriasi tinkamumo laiku ir, laikymo sąlygomis ir išvaizda: lygiagrečiai importuojamo – 4 metai, laikyti ne aukštesnėje kaip 30°C temperatūroje, referencinio – 3 metai, šio vaisto laikymui specialių temperatūros sąlygų nereikalaujama; išvaizda: lygiagrečiai importuojamo - baltos, kapsulės formos, su vagele vienoje pusėje, referencinio - baltos, pailgos, abipus išgaubtos 18 </w:t>
      </w:r>
      <w:r w:rsidRPr="00D10614">
        <w:rPr>
          <w:i/>
          <w:iCs/>
        </w:rPr>
        <w:t xml:space="preserve">± 0,3 mm ilgio ir 6,5 ± </w:t>
      </w:r>
      <w:r w:rsidRPr="00BE7B14">
        <w:rPr>
          <w:i/>
          <w:iCs/>
        </w:rPr>
        <w:t>0,2 mm pločio plėvele dengtos tabletės su vagele vienoje pusėje.</w:t>
      </w:r>
      <w:bookmarkEnd w:id="8"/>
    </w:p>
    <w:sectPr w:rsidR="00F97A85" w:rsidRPr="00AA2686" w:rsidSect="000674F5">
      <w:footerReference w:type="even" r:id="rId11"/>
      <w:footerReference w:type="default" r:id="rId12"/>
      <w:pgSz w:w="11906" w:h="16838"/>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BCCC8" w14:textId="77777777" w:rsidR="00EE5A31" w:rsidRDefault="00EE5A31">
      <w:r>
        <w:separator/>
      </w:r>
    </w:p>
  </w:endnote>
  <w:endnote w:type="continuationSeparator" w:id="0">
    <w:p w14:paraId="3FB08AD7" w14:textId="77777777" w:rsidR="00EE5A31" w:rsidRDefault="00EE5A31">
      <w:r>
        <w:continuationSeparator/>
      </w:r>
    </w:p>
  </w:endnote>
  <w:endnote w:type="continuationNotice" w:id="1">
    <w:p w14:paraId="755E8192" w14:textId="77777777" w:rsidR="00EE5A31" w:rsidRDefault="00EE5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F668" w14:textId="77777777" w:rsidR="006A1375" w:rsidRDefault="006A137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790B352" w14:textId="77777777" w:rsidR="006A1375" w:rsidRDefault="006A137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3217" w14:textId="4F4B842E" w:rsidR="006A1375" w:rsidRDefault="006A137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97A85">
      <w:rPr>
        <w:rStyle w:val="Puslapionumeris"/>
        <w:noProof/>
      </w:rPr>
      <w:t>27</w:t>
    </w:r>
    <w:r>
      <w:rPr>
        <w:rStyle w:val="Puslapionumeris"/>
      </w:rPr>
      <w:fldChar w:fldCharType="end"/>
    </w:r>
  </w:p>
  <w:p w14:paraId="45108089" w14:textId="77777777" w:rsidR="006A1375" w:rsidRDefault="006A137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DA760" w14:textId="77777777" w:rsidR="00EE5A31" w:rsidRDefault="00EE5A31">
      <w:r>
        <w:separator/>
      </w:r>
    </w:p>
  </w:footnote>
  <w:footnote w:type="continuationSeparator" w:id="0">
    <w:p w14:paraId="1B069F37" w14:textId="77777777" w:rsidR="00EE5A31" w:rsidRDefault="00EE5A31">
      <w:r>
        <w:continuationSeparator/>
      </w:r>
    </w:p>
  </w:footnote>
  <w:footnote w:type="continuationNotice" w:id="1">
    <w:p w14:paraId="4CE73DB7" w14:textId="77777777" w:rsidR="00EE5A31" w:rsidRDefault="00EE5A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4006EB"/>
    <w:multiLevelType w:val="hybridMultilevel"/>
    <w:tmpl w:val="3ADE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D2926"/>
    <w:multiLevelType w:val="hybridMultilevel"/>
    <w:tmpl w:val="AFD4C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DD5E3B"/>
    <w:multiLevelType w:val="hybridMultilevel"/>
    <w:tmpl w:val="DC5C66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C40EC"/>
    <w:multiLevelType w:val="multilevel"/>
    <w:tmpl w:val="B082E786"/>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0B518EE"/>
    <w:multiLevelType w:val="hybridMultilevel"/>
    <w:tmpl w:val="171601F8"/>
    <w:lvl w:ilvl="0" w:tplc="22FA133E">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A44BD8"/>
    <w:multiLevelType w:val="hybridMultilevel"/>
    <w:tmpl w:val="BD54D31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41E72BE"/>
    <w:multiLevelType w:val="hybridMultilevel"/>
    <w:tmpl w:val="E8A6C694"/>
    <w:lvl w:ilvl="0" w:tplc="DB98F104">
      <w:start w:val="3"/>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7A3647"/>
    <w:multiLevelType w:val="hybridMultilevel"/>
    <w:tmpl w:val="61043128"/>
    <w:lvl w:ilvl="0" w:tplc="F91C709A">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EF60E3"/>
    <w:multiLevelType w:val="hybridMultilevel"/>
    <w:tmpl w:val="EABCBF9E"/>
    <w:lvl w:ilvl="0" w:tplc="8326CDB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541CD"/>
    <w:multiLevelType w:val="hybridMultilevel"/>
    <w:tmpl w:val="1C92803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7F23630"/>
    <w:multiLevelType w:val="hybridMultilevel"/>
    <w:tmpl w:val="2ED06B84"/>
    <w:lvl w:ilvl="0" w:tplc="DB98F104">
      <w:start w:val="3"/>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EF00A6"/>
    <w:multiLevelType w:val="hybridMultilevel"/>
    <w:tmpl w:val="1C565572"/>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623081"/>
    <w:multiLevelType w:val="hybridMultilevel"/>
    <w:tmpl w:val="224AB60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E1762FB"/>
    <w:multiLevelType w:val="singleLevel"/>
    <w:tmpl w:val="1A5ECCB8"/>
    <w:lvl w:ilvl="0">
      <w:start w:val="6"/>
      <w:numFmt w:val="bullet"/>
      <w:lvlText w:val="-"/>
      <w:lvlJc w:val="left"/>
      <w:pPr>
        <w:tabs>
          <w:tab w:val="num" w:pos="570"/>
        </w:tabs>
        <w:ind w:left="570" w:hanging="570"/>
      </w:pPr>
    </w:lvl>
  </w:abstractNum>
  <w:abstractNum w:abstractNumId="15" w15:restartNumberingAfterBreak="0">
    <w:nsid w:val="673F28A8"/>
    <w:multiLevelType w:val="hybridMultilevel"/>
    <w:tmpl w:val="F23EE160"/>
    <w:lvl w:ilvl="0" w:tplc="22FA133E">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E1A03D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A32DF3"/>
    <w:multiLevelType w:val="hybridMultilevel"/>
    <w:tmpl w:val="06AA178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796A1942"/>
    <w:multiLevelType w:val="hybridMultilevel"/>
    <w:tmpl w:val="68E8EFE6"/>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4C759B"/>
    <w:multiLevelType w:val="hybridMultilevel"/>
    <w:tmpl w:val="18525304"/>
    <w:lvl w:ilvl="0" w:tplc="1A5ECCB8">
      <w:start w:val="6"/>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79388033">
    <w:abstractNumId w:val="10"/>
  </w:num>
  <w:num w:numId="2" w16cid:durableId="257561658">
    <w:abstractNumId w:val="4"/>
  </w:num>
  <w:num w:numId="3" w16cid:durableId="1030107902">
    <w:abstractNumId w:val="8"/>
  </w:num>
  <w:num w:numId="4" w16cid:durableId="1461412346">
    <w:abstractNumId w:val="2"/>
  </w:num>
  <w:num w:numId="5" w16cid:durableId="254364506">
    <w:abstractNumId w:val="7"/>
  </w:num>
  <w:num w:numId="6" w16cid:durableId="1938294773">
    <w:abstractNumId w:val="11"/>
  </w:num>
  <w:num w:numId="7" w16cid:durableId="17534327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203988980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6579547">
    <w:abstractNumId w:val="1"/>
  </w:num>
  <w:num w:numId="10" w16cid:durableId="897012409">
    <w:abstractNumId w:val="15"/>
  </w:num>
  <w:num w:numId="11" w16cid:durableId="1548565098">
    <w:abstractNumId w:val="5"/>
  </w:num>
  <w:num w:numId="12" w16cid:durableId="2026980029">
    <w:abstractNumId w:val="12"/>
  </w:num>
  <w:num w:numId="13" w16cid:durableId="881402824">
    <w:abstractNumId w:val="16"/>
  </w:num>
  <w:num w:numId="14" w16cid:durableId="1875262981">
    <w:abstractNumId w:val="9"/>
  </w:num>
  <w:num w:numId="15" w16cid:durableId="1209537844">
    <w:abstractNumId w:val="18"/>
  </w:num>
  <w:num w:numId="16" w16cid:durableId="229929541">
    <w:abstractNumId w:val="18"/>
  </w:num>
  <w:num w:numId="17" w16cid:durableId="213079089">
    <w:abstractNumId w:val="14"/>
  </w:num>
  <w:num w:numId="18" w16cid:durableId="65077799">
    <w:abstractNumId w:val="3"/>
  </w:num>
  <w:num w:numId="19" w16cid:durableId="1409615552">
    <w:abstractNumId w:val="13"/>
  </w:num>
  <w:num w:numId="20" w16cid:durableId="529030508">
    <w:abstractNumId w:val="19"/>
  </w:num>
  <w:num w:numId="21" w16cid:durableId="2145124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3FA"/>
    <w:rsid w:val="00001505"/>
    <w:rsid w:val="000109B0"/>
    <w:rsid w:val="00010A75"/>
    <w:rsid w:val="000157FB"/>
    <w:rsid w:val="000172C5"/>
    <w:rsid w:val="00020B4A"/>
    <w:rsid w:val="00021644"/>
    <w:rsid w:val="0002299D"/>
    <w:rsid w:val="0003351B"/>
    <w:rsid w:val="000372E4"/>
    <w:rsid w:val="00041BBB"/>
    <w:rsid w:val="00041D6D"/>
    <w:rsid w:val="000451D0"/>
    <w:rsid w:val="00051514"/>
    <w:rsid w:val="000674F5"/>
    <w:rsid w:val="00071FDB"/>
    <w:rsid w:val="000730CC"/>
    <w:rsid w:val="00074CCA"/>
    <w:rsid w:val="00084AEC"/>
    <w:rsid w:val="00086A07"/>
    <w:rsid w:val="000915D8"/>
    <w:rsid w:val="000919A7"/>
    <w:rsid w:val="00093168"/>
    <w:rsid w:val="000931C7"/>
    <w:rsid w:val="00095C4A"/>
    <w:rsid w:val="00096EAF"/>
    <w:rsid w:val="00096EFB"/>
    <w:rsid w:val="000A05CA"/>
    <w:rsid w:val="000A5BCD"/>
    <w:rsid w:val="000A63F3"/>
    <w:rsid w:val="000A7519"/>
    <w:rsid w:val="000B11E8"/>
    <w:rsid w:val="000B3909"/>
    <w:rsid w:val="000B4264"/>
    <w:rsid w:val="000B438F"/>
    <w:rsid w:val="000B4C2F"/>
    <w:rsid w:val="000B55ED"/>
    <w:rsid w:val="000C1F9C"/>
    <w:rsid w:val="000C1FB2"/>
    <w:rsid w:val="000C788E"/>
    <w:rsid w:val="000C7BFB"/>
    <w:rsid w:val="000D01C5"/>
    <w:rsid w:val="000D68E9"/>
    <w:rsid w:val="000E0533"/>
    <w:rsid w:val="000E0D94"/>
    <w:rsid w:val="000E65DC"/>
    <w:rsid w:val="000F11D7"/>
    <w:rsid w:val="000F219F"/>
    <w:rsid w:val="000F66F4"/>
    <w:rsid w:val="001072B7"/>
    <w:rsid w:val="00116185"/>
    <w:rsid w:val="00117D6F"/>
    <w:rsid w:val="001254F4"/>
    <w:rsid w:val="00132517"/>
    <w:rsid w:val="00132701"/>
    <w:rsid w:val="0014313F"/>
    <w:rsid w:val="00143BC9"/>
    <w:rsid w:val="00145CF6"/>
    <w:rsid w:val="00153C8D"/>
    <w:rsid w:val="0016372E"/>
    <w:rsid w:val="00164CA4"/>
    <w:rsid w:val="00166985"/>
    <w:rsid w:val="001705E5"/>
    <w:rsid w:val="00170B27"/>
    <w:rsid w:val="00170B53"/>
    <w:rsid w:val="001803AA"/>
    <w:rsid w:val="00186572"/>
    <w:rsid w:val="00190CDA"/>
    <w:rsid w:val="00194D96"/>
    <w:rsid w:val="001B4B81"/>
    <w:rsid w:val="001B6458"/>
    <w:rsid w:val="001C243A"/>
    <w:rsid w:val="001C5AB4"/>
    <w:rsid w:val="001D2617"/>
    <w:rsid w:val="001E2969"/>
    <w:rsid w:val="001E3991"/>
    <w:rsid w:val="001E3AFF"/>
    <w:rsid w:val="00201DDC"/>
    <w:rsid w:val="00201EA5"/>
    <w:rsid w:val="00202D1C"/>
    <w:rsid w:val="002038BC"/>
    <w:rsid w:val="00214FC9"/>
    <w:rsid w:val="00216E33"/>
    <w:rsid w:val="00217238"/>
    <w:rsid w:val="002200B0"/>
    <w:rsid w:val="00221B60"/>
    <w:rsid w:val="002260A4"/>
    <w:rsid w:val="00226D41"/>
    <w:rsid w:val="00227122"/>
    <w:rsid w:val="00232DFA"/>
    <w:rsid w:val="00234C68"/>
    <w:rsid w:val="00236505"/>
    <w:rsid w:val="002469BA"/>
    <w:rsid w:val="00251D59"/>
    <w:rsid w:val="002540EC"/>
    <w:rsid w:val="00256BF7"/>
    <w:rsid w:val="00266BD7"/>
    <w:rsid w:val="0027225E"/>
    <w:rsid w:val="0027555D"/>
    <w:rsid w:val="00281C22"/>
    <w:rsid w:val="0028570C"/>
    <w:rsid w:val="00286303"/>
    <w:rsid w:val="00286C6B"/>
    <w:rsid w:val="002876F7"/>
    <w:rsid w:val="0029318E"/>
    <w:rsid w:val="002952BD"/>
    <w:rsid w:val="00295FD6"/>
    <w:rsid w:val="002A07E9"/>
    <w:rsid w:val="002A2EFD"/>
    <w:rsid w:val="002A63B3"/>
    <w:rsid w:val="002B6823"/>
    <w:rsid w:val="002C0792"/>
    <w:rsid w:val="002C6F9D"/>
    <w:rsid w:val="002C7331"/>
    <w:rsid w:val="002D1B73"/>
    <w:rsid w:val="002E4612"/>
    <w:rsid w:val="002F03A6"/>
    <w:rsid w:val="002F0977"/>
    <w:rsid w:val="002F0DBA"/>
    <w:rsid w:val="002F2CA4"/>
    <w:rsid w:val="002F444F"/>
    <w:rsid w:val="00303F47"/>
    <w:rsid w:val="00307043"/>
    <w:rsid w:val="00310336"/>
    <w:rsid w:val="00316D58"/>
    <w:rsid w:val="00321411"/>
    <w:rsid w:val="00327269"/>
    <w:rsid w:val="00330E2C"/>
    <w:rsid w:val="003367CE"/>
    <w:rsid w:val="00336C69"/>
    <w:rsid w:val="00336F18"/>
    <w:rsid w:val="0034000C"/>
    <w:rsid w:val="00347105"/>
    <w:rsid w:val="003533FA"/>
    <w:rsid w:val="0035621E"/>
    <w:rsid w:val="00356AF8"/>
    <w:rsid w:val="00362811"/>
    <w:rsid w:val="00375699"/>
    <w:rsid w:val="00375F54"/>
    <w:rsid w:val="00381BE2"/>
    <w:rsid w:val="0039502B"/>
    <w:rsid w:val="00397116"/>
    <w:rsid w:val="003A19BE"/>
    <w:rsid w:val="003A4D93"/>
    <w:rsid w:val="003B6BDE"/>
    <w:rsid w:val="003B7EC9"/>
    <w:rsid w:val="003C348C"/>
    <w:rsid w:val="003D02B4"/>
    <w:rsid w:val="003D51AB"/>
    <w:rsid w:val="003D5A72"/>
    <w:rsid w:val="003D7A3D"/>
    <w:rsid w:val="003E0F5F"/>
    <w:rsid w:val="003E5567"/>
    <w:rsid w:val="003E659B"/>
    <w:rsid w:val="003E7D15"/>
    <w:rsid w:val="003F0970"/>
    <w:rsid w:val="003F5038"/>
    <w:rsid w:val="003F7950"/>
    <w:rsid w:val="00401DCF"/>
    <w:rsid w:val="00403441"/>
    <w:rsid w:val="00405ADF"/>
    <w:rsid w:val="0040705F"/>
    <w:rsid w:val="00410A25"/>
    <w:rsid w:val="00412051"/>
    <w:rsid w:val="00413085"/>
    <w:rsid w:val="0042128C"/>
    <w:rsid w:val="004301AF"/>
    <w:rsid w:val="0043025D"/>
    <w:rsid w:val="00430B79"/>
    <w:rsid w:val="00430C64"/>
    <w:rsid w:val="00436AC6"/>
    <w:rsid w:val="00436EC4"/>
    <w:rsid w:val="0043724C"/>
    <w:rsid w:val="004419E1"/>
    <w:rsid w:val="004446AA"/>
    <w:rsid w:val="00452645"/>
    <w:rsid w:val="00457C8B"/>
    <w:rsid w:val="00460463"/>
    <w:rsid w:val="00461B52"/>
    <w:rsid w:val="00463F4A"/>
    <w:rsid w:val="00465C61"/>
    <w:rsid w:val="00466C57"/>
    <w:rsid w:val="00477ACE"/>
    <w:rsid w:val="00481B01"/>
    <w:rsid w:val="00484FF7"/>
    <w:rsid w:val="0048626E"/>
    <w:rsid w:val="004A111E"/>
    <w:rsid w:val="004B37CB"/>
    <w:rsid w:val="004B78D2"/>
    <w:rsid w:val="004C100F"/>
    <w:rsid w:val="004C31B4"/>
    <w:rsid w:val="004C42A9"/>
    <w:rsid w:val="004C4AA1"/>
    <w:rsid w:val="004C7AE9"/>
    <w:rsid w:val="004E02EE"/>
    <w:rsid w:val="004E4B3A"/>
    <w:rsid w:val="004E57E9"/>
    <w:rsid w:val="004F4CB2"/>
    <w:rsid w:val="00500CD4"/>
    <w:rsid w:val="00500E10"/>
    <w:rsid w:val="00510D61"/>
    <w:rsid w:val="005112A3"/>
    <w:rsid w:val="005134E4"/>
    <w:rsid w:val="00521F89"/>
    <w:rsid w:val="00522347"/>
    <w:rsid w:val="005250F7"/>
    <w:rsid w:val="00526005"/>
    <w:rsid w:val="0052716E"/>
    <w:rsid w:val="00535BE1"/>
    <w:rsid w:val="00537E77"/>
    <w:rsid w:val="005419B9"/>
    <w:rsid w:val="00543382"/>
    <w:rsid w:val="0054415C"/>
    <w:rsid w:val="00546B08"/>
    <w:rsid w:val="0055759B"/>
    <w:rsid w:val="005577D9"/>
    <w:rsid w:val="005600A5"/>
    <w:rsid w:val="005603BE"/>
    <w:rsid w:val="00560819"/>
    <w:rsid w:val="00561786"/>
    <w:rsid w:val="005619F1"/>
    <w:rsid w:val="00570C97"/>
    <w:rsid w:val="005772B1"/>
    <w:rsid w:val="00593A31"/>
    <w:rsid w:val="00597ECC"/>
    <w:rsid w:val="005A3B62"/>
    <w:rsid w:val="005A73A8"/>
    <w:rsid w:val="005A7986"/>
    <w:rsid w:val="005B5380"/>
    <w:rsid w:val="005B6366"/>
    <w:rsid w:val="005C14FC"/>
    <w:rsid w:val="005E25E7"/>
    <w:rsid w:val="005E3994"/>
    <w:rsid w:val="005E4D30"/>
    <w:rsid w:val="005F128F"/>
    <w:rsid w:val="005F27C6"/>
    <w:rsid w:val="005F2F5D"/>
    <w:rsid w:val="005F598E"/>
    <w:rsid w:val="00603D87"/>
    <w:rsid w:val="00604AC8"/>
    <w:rsid w:val="00607AA2"/>
    <w:rsid w:val="0061184B"/>
    <w:rsid w:val="00616090"/>
    <w:rsid w:val="00622446"/>
    <w:rsid w:val="00623825"/>
    <w:rsid w:val="00624909"/>
    <w:rsid w:val="0063171C"/>
    <w:rsid w:val="00631C57"/>
    <w:rsid w:val="0063566F"/>
    <w:rsid w:val="0065133B"/>
    <w:rsid w:val="00656979"/>
    <w:rsid w:val="00657B1D"/>
    <w:rsid w:val="00657C2B"/>
    <w:rsid w:val="0066093F"/>
    <w:rsid w:val="006714C8"/>
    <w:rsid w:val="0067241B"/>
    <w:rsid w:val="00673943"/>
    <w:rsid w:val="006A1375"/>
    <w:rsid w:val="006A3793"/>
    <w:rsid w:val="006A7C13"/>
    <w:rsid w:val="006B1E11"/>
    <w:rsid w:val="006C3C97"/>
    <w:rsid w:val="006D2C76"/>
    <w:rsid w:val="006D3353"/>
    <w:rsid w:val="006D6BEC"/>
    <w:rsid w:val="006E1EF4"/>
    <w:rsid w:val="006E23F0"/>
    <w:rsid w:val="006F43A3"/>
    <w:rsid w:val="006F5410"/>
    <w:rsid w:val="0070440F"/>
    <w:rsid w:val="00713643"/>
    <w:rsid w:val="007137F0"/>
    <w:rsid w:val="007141B1"/>
    <w:rsid w:val="0071542B"/>
    <w:rsid w:val="00715890"/>
    <w:rsid w:val="007165DA"/>
    <w:rsid w:val="00721CE8"/>
    <w:rsid w:val="0072436B"/>
    <w:rsid w:val="00724972"/>
    <w:rsid w:val="0072541A"/>
    <w:rsid w:val="0073189E"/>
    <w:rsid w:val="00734896"/>
    <w:rsid w:val="00735748"/>
    <w:rsid w:val="00735958"/>
    <w:rsid w:val="00752892"/>
    <w:rsid w:val="00752B1C"/>
    <w:rsid w:val="00753D94"/>
    <w:rsid w:val="0075519F"/>
    <w:rsid w:val="00765C9E"/>
    <w:rsid w:val="007702AB"/>
    <w:rsid w:val="00776BC9"/>
    <w:rsid w:val="0078024A"/>
    <w:rsid w:val="00783678"/>
    <w:rsid w:val="00784D19"/>
    <w:rsid w:val="00786D37"/>
    <w:rsid w:val="007902AB"/>
    <w:rsid w:val="007911F5"/>
    <w:rsid w:val="007A320A"/>
    <w:rsid w:val="007A6722"/>
    <w:rsid w:val="007B1518"/>
    <w:rsid w:val="007B2CA8"/>
    <w:rsid w:val="007B45E5"/>
    <w:rsid w:val="007C192D"/>
    <w:rsid w:val="007C21B5"/>
    <w:rsid w:val="007C5494"/>
    <w:rsid w:val="007D6D08"/>
    <w:rsid w:val="007E072B"/>
    <w:rsid w:val="007E07F0"/>
    <w:rsid w:val="007F55A2"/>
    <w:rsid w:val="007F791D"/>
    <w:rsid w:val="00800A20"/>
    <w:rsid w:val="0080176F"/>
    <w:rsid w:val="00804C87"/>
    <w:rsid w:val="00806997"/>
    <w:rsid w:val="00806DC9"/>
    <w:rsid w:val="00807BDB"/>
    <w:rsid w:val="00807E8D"/>
    <w:rsid w:val="00807F23"/>
    <w:rsid w:val="008226E1"/>
    <w:rsid w:val="00824EC5"/>
    <w:rsid w:val="0083281D"/>
    <w:rsid w:val="00833C8F"/>
    <w:rsid w:val="00833FE3"/>
    <w:rsid w:val="008407B3"/>
    <w:rsid w:val="00841626"/>
    <w:rsid w:val="008473DA"/>
    <w:rsid w:val="00852E7A"/>
    <w:rsid w:val="00853F2F"/>
    <w:rsid w:val="008710C9"/>
    <w:rsid w:val="00874331"/>
    <w:rsid w:val="00875861"/>
    <w:rsid w:val="00883C57"/>
    <w:rsid w:val="008843FB"/>
    <w:rsid w:val="00885992"/>
    <w:rsid w:val="00887F75"/>
    <w:rsid w:val="00894621"/>
    <w:rsid w:val="008B0927"/>
    <w:rsid w:val="008B1948"/>
    <w:rsid w:val="008C46CF"/>
    <w:rsid w:val="008C62CF"/>
    <w:rsid w:val="008C698A"/>
    <w:rsid w:val="008C710B"/>
    <w:rsid w:val="008D1F94"/>
    <w:rsid w:val="008D7B6F"/>
    <w:rsid w:val="008E00A3"/>
    <w:rsid w:val="008E5226"/>
    <w:rsid w:val="008E5CCB"/>
    <w:rsid w:val="008E72FC"/>
    <w:rsid w:val="008F3B4A"/>
    <w:rsid w:val="008F5C99"/>
    <w:rsid w:val="00905D80"/>
    <w:rsid w:val="009153C1"/>
    <w:rsid w:val="00915600"/>
    <w:rsid w:val="009173FA"/>
    <w:rsid w:val="00930C0C"/>
    <w:rsid w:val="009318E5"/>
    <w:rsid w:val="00932E5E"/>
    <w:rsid w:val="00933EEC"/>
    <w:rsid w:val="00934744"/>
    <w:rsid w:val="00935751"/>
    <w:rsid w:val="00935B81"/>
    <w:rsid w:val="00946990"/>
    <w:rsid w:val="00950314"/>
    <w:rsid w:val="00953700"/>
    <w:rsid w:val="0095561C"/>
    <w:rsid w:val="0096359E"/>
    <w:rsid w:val="00966845"/>
    <w:rsid w:val="0097165A"/>
    <w:rsid w:val="009721B9"/>
    <w:rsid w:val="00973F96"/>
    <w:rsid w:val="009832F7"/>
    <w:rsid w:val="00983704"/>
    <w:rsid w:val="009914FA"/>
    <w:rsid w:val="009954BB"/>
    <w:rsid w:val="00997175"/>
    <w:rsid w:val="009A04E9"/>
    <w:rsid w:val="009A171F"/>
    <w:rsid w:val="009A3DFD"/>
    <w:rsid w:val="009A6EDB"/>
    <w:rsid w:val="009B2067"/>
    <w:rsid w:val="009C0849"/>
    <w:rsid w:val="009C23AC"/>
    <w:rsid w:val="009D3691"/>
    <w:rsid w:val="009E1F5D"/>
    <w:rsid w:val="009E36E0"/>
    <w:rsid w:val="009F1DD0"/>
    <w:rsid w:val="009F266F"/>
    <w:rsid w:val="009F4A75"/>
    <w:rsid w:val="009F6146"/>
    <w:rsid w:val="009F7125"/>
    <w:rsid w:val="00A02A36"/>
    <w:rsid w:val="00A04C24"/>
    <w:rsid w:val="00A051F6"/>
    <w:rsid w:val="00A070FA"/>
    <w:rsid w:val="00A10970"/>
    <w:rsid w:val="00A13533"/>
    <w:rsid w:val="00A20B56"/>
    <w:rsid w:val="00A21F93"/>
    <w:rsid w:val="00A23FC2"/>
    <w:rsid w:val="00A24F45"/>
    <w:rsid w:val="00A3355B"/>
    <w:rsid w:val="00A3508C"/>
    <w:rsid w:val="00A35794"/>
    <w:rsid w:val="00A37568"/>
    <w:rsid w:val="00A40657"/>
    <w:rsid w:val="00A411E8"/>
    <w:rsid w:val="00A42958"/>
    <w:rsid w:val="00A454A4"/>
    <w:rsid w:val="00A45908"/>
    <w:rsid w:val="00A46FDD"/>
    <w:rsid w:val="00A4769B"/>
    <w:rsid w:val="00A55368"/>
    <w:rsid w:val="00A55420"/>
    <w:rsid w:val="00A62E66"/>
    <w:rsid w:val="00A66403"/>
    <w:rsid w:val="00A72068"/>
    <w:rsid w:val="00A81EB0"/>
    <w:rsid w:val="00A83D07"/>
    <w:rsid w:val="00A83D4C"/>
    <w:rsid w:val="00A91FD2"/>
    <w:rsid w:val="00A940FC"/>
    <w:rsid w:val="00A96AA0"/>
    <w:rsid w:val="00A96D99"/>
    <w:rsid w:val="00AA2686"/>
    <w:rsid w:val="00AA6494"/>
    <w:rsid w:val="00AA6C77"/>
    <w:rsid w:val="00AB0016"/>
    <w:rsid w:val="00AB08F0"/>
    <w:rsid w:val="00AB1591"/>
    <w:rsid w:val="00AB67B2"/>
    <w:rsid w:val="00AC1C4E"/>
    <w:rsid w:val="00AC1F04"/>
    <w:rsid w:val="00AC339D"/>
    <w:rsid w:val="00AC47FF"/>
    <w:rsid w:val="00AD19CA"/>
    <w:rsid w:val="00AD3043"/>
    <w:rsid w:val="00AD31EB"/>
    <w:rsid w:val="00AD3971"/>
    <w:rsid w:val="00AD7225"/>
    <w:rsid w:val="00AD7855"/>
    <w:rsid w:val="00AE513B"/>
    <w:rsid w:val="00AF3338"/>
    <w:rsid w:val="00AF4008"/>
    <w:rsid w:val="00B02FF3"/>
    <w:rsid w:val="00B0429B"/>
    <w:rsid w:val="00B047E8"/>
    <w:rsid w:val="00B062F7"/>
    <w:rsid w:val="00B06584"/>
    <w:rsid w:val="00B1089C"/>
    <w:rsid w:val="00B15065"/>
    <w:rsid w:val="00B15E99"/>
    <w:rsid w:val="00B164AB"/>
    <w:rsid w:val="00B2198E"/>
    <w:rsid w:val="00B24617"/>
    <w:rsid w:val="00B24807"/>
    <w:rsid w:val="00B4055D"/>
    <w:rsid w:val="00B41F31"/>
    <w:rsid w:val="00B42E3A"/>
    <w:rsid w:val="00B50ED0"/>
    <w:rsid w:val="00B52AD8"/>
    <w:rsid w:val="00B5413B"/>
    <w:rsid w:val="00B54997"/>
    <w:rsid w:val="00B56CB4"/>
    <w:rsid w:val="00B60789"/>
    <w:rsid w:val="00B623D9"/>
    <w:rsid w:val="00B652DC"/>
    <w:rsid w:val="00B7003F"/>
    <w:rsid w:val="00B707C8"/>
    <w:rsid w:val="00B7343F"/>
    <w:rsid w:val="00B7394A"/>
    <w:rsid w:val="00B76815"/>
    <w:rsid w:val="00B76E9A"/>
    <w:rsid w:val="00B827D0"/>
    <w:rsid w:val="00B8353D"/>
    <w:rsid w:val="00B9326E"/>
    <w:rsid w:val="00BA49BC"/>
    <w:rsid w:val="00BA662C"/>
    <w:rsid w:val="00BA7862"/>
    <w:rsid w:val="00BA7F5F"/>
    <w:rsid w:val="00BB6981"/>
    <w:rsid w:val="00BB6BF8"/>
    <w:rsid w:val="00BC40AA"/>
    <w:rsid w:val="00BC4AD0"/>
    <w:rsid w:val="00BC4B10"/>
    <w:rsid w:val="00BC55DC"/>
    <w:rsid w:val="00BC5D2D"/>
    <w:rsid w:val="00BD06A3"/>
    <w:rsid w:val="00BD14DE"/>
    <w:rsid w:val="00BD48F6"/>
    <w:rsid w:val="00BD78F8"/>
    <w:rsid w:val="00BE2521"/>
    <w:rsid w:val="00BE3D05"/>
    <w:rsid w:val="00BE6AC8"/>
    <w:rsid w:val="00BE7B14"/>
    <w:rsid w:val="00C0240D"/>
    <w:rsid w:val="00C063B3"/>
    <w:rsid w:val="00C074EE"/>
    <w:rsid w:val="00C10B34"/>
    <w:rsid w:val="00C135BD"/>
    <w:rsid w:val="00C141F0"/>
    <w:rsid w:val="00C14E85"/>
    <w:rsid w:val="00C16B0B"/>
    <w:rsid w:val="00C20272"/>
    <w:rsid w:val="00C2571F"/>
    <w:rsid w:val="00C27DC8"/>
    <w:rsid w:val="00C367AE"/>
    <w:rsid w:val="00C4456F"/>
    <w:rsid w:val="00C4464A"/>
    <w:rsid w:val="00C46A9A"/>
    <w:rsid w:val="00C64913"/>
    <w:rsid w:val="00C73428"/>
    <w:rsid w:val="00C73C03"/>
    <w:rsid w:val="00C7768E"/>
    <w:rsid w:val="00C77CDD"/>
    <w:rsid w:val="00C8307A"/>
    <w:rsid w:val="00C834A4"/>
    <w:rsid w:val="00C86B86"/>
    <w:rsid w:val="00C9187D"/>
    <w:rsid w:val="00C9190F"/>
    <w:rsid w:val="00C92C9F"/>
    <w:rsid w:val="00CA0733"/>
    <w:rsid w:val="00CA2691"/>
    <w:rsid w:val="00CA51B1"/>
    <w:rsid w:val="00CA604A"/>
    <w:rsid w:val="00CB0730"/>
    <w:rsid w:val="00CB0FFB"/>
    <w:rsid w:val="00CB3955"/>
    <w:rsid w:val="00CB6181"/>
    <w:rsid w:val="00CC0464"/>
    <w:rsid w:val="00CC0719"/>
    <w:rsid w:val="00CD4117"/>
    <w:rsid w:val="00CD4392"/>
    <w:rsid w:val="00CE2D2C"/>
    <w:rsid w:val="00CE545A"/>
    <w:rsid w:val="00CE6693"/>
    <w:rsid w:val="00CE7E63"/>
    <w:rsid w:val="00D01F0D"/>
    <w:rsid w:val="00D03465"/>
    <w:rsid w:val="00D03692"/>
    <w:rsid w:val="00D10614"/>
    <w:rsid w:val="00D111A1"/>
    <w:rsid w:val="00D127B7"/>
    <w:rsid w:val="00D130DE"/>
    <w:rsid w:val="00D13971"/>
    <w:rsid w:val="00D14BDD"/>
    <w:rsid w:val="00D16096"/>
    <w:rsid w:val="00D16EA0"/>
    <w:rsid w:val="00D17ED8"/>
    <w:rsid w:val="00D2012F"/>
    <w:rsid w:val="00D21416"/>
    <w:rsid w:val="00D21E14"/>
    <w:rsid w:val="00D269D9"/>
    <w:rsid w:val="00D30EE3"/>
    <w:rsid w:val="00D4131A"/>
    <w:rsid w:val="00D426E2"/>
    <w:rsid w:val="00D55FBF"/>
    <w:rsid w:val="00D565AC"/>
    <w:rsid w:val="00D56D33"/>
    <w:rsid w:val="00D57E3F"/>
    <w:rsid w:val="00D60A6F"/>
    <w:rsid w:val="00D61255"/>
    <w:rsid w:val="00D67D01"/>
    <w:rsid w:val="00D70992"/>
    <w:rsid w:val="00D723FD"/>
    <w:rsid w:val="00D76449"/>
    <w:rsid w:val="00D77557"/>
    <w:rsid w:val="00D80B95"/>
    <w:rsid w:val="00D8625C"/>
    <w:rsid w:val="00D86C37"/>
    <w:rsid w:val="00D87674"/>
    <w:rsid w:val="00D91A01"/>
    <w:rsid w:val="00D91CFD"/>
    <w:rsid w:val="00D93944"/>
    <w:rsid w:val="00D93D34"/>
    <w:rsid w:val="00D959A9"/>
    <w:rsid w:val="00D96324"/>
    <w:rsid w:val="00DA4F64"/>
    <w:rsid w:val="00DB2D2E"/>
    <w:rsid w:val="00DC0904"/>
    <w:rsid w:val="00DD43E6"/>
    <w:rsid w:val="00DD44AB"/>
    <w:rsid w:val="00DE6D6D"/>
    <w:rsid w:val="00DE7A03"/>
    <w:rsid w:val="00DF021B"/>
    <w:rsid w:val="00DF2EB6"/>
    <w:rsid w:val="00E009C0"/>
    <w:rsid w:val="00E013C0"/>
    <w:rsid w:val="00E0451F"/>
    <w:rsid w:val="00E057E5"/>
    <w:rsid w:val="00E21BD1"/>
    <w:rsid w:val="00E21F3A"/>
    <w:rsid w:val="00E248CB"/>
    <w:rsid w:val="00E327C4"/>
    <w:rsid w:val="00E33579"/>
    <w:rsid w:val="00E3371C"/>
    <w:rsid w:val="00E358EF"/>
    <w:rsid w:val="00E414D1"/>
    <w:rsid w:val="00E421E3"/>
    <w:rsid w:val="00E455C1"/>
    <w:rsid w:val="00E55A66"/>
    <w:rsid w:val="00E55BBC"/>
    <w:rsid w:val="00E5667B"/>
    <w:rsid w:val="00E6246D"/>
    <w:rsid w:val="00E70E26"/>
    <w:rsid w:val="00E72EE7"/>
    <w:rsid w:val="00E765EB"/>
    <w:rsid w:val="00E8654B"/>
    <w:rsid w:val="00E90139"/>
    <w:rsid w:val="00E92ACB"/>
    <w:rsid w:val="00E93B0C"/>
    <w:rsid w:val="00E94006"/>
    <w:rsid w:val="00E943B5"/>
    <w:rsid w:val="00E95EC5"/>
    <w:rsid w:val="00E97062"/>
    <w:rsid w:val="00EA1E1B"/>
    <w:rsid w:val="00EA28B9"/>
    <w:rsid w:val="00EA2999"/>
    <w:rsid w:val="00EA44A3"/>
    <w:rsid w:val="00EA68FB"/>
    <w:rsid w:val="00EB2CFC"/>
    <w:rsid w:val="00EC1AA3"/>
    <w:rsid w:val="00EC43AD"/>
    <w:rsid w:val="00EC4670"/>
    <w:rsid w:val="00ED000B"/>
    <w:rsid w:val="00ED4D22"/>
    <w:rsid w:val="00ED5D88"/>
    <w:rsid w:val="00EE5A31"/>
    <w:rsid w:val="00EE6E65"/>
    <w:rsid w:val="00EF1722"/>
    <w:rsid w:val="00EF2A02"/>
    <w:rsid w:val="00EF4F4D"/>
    <w:rsid w:val="00EF5864"/>
    <w:rsid w:val="00F0230C"/>
    <w:rsid w:val="00F03A5F"/>
    <w:rsid w:val="00F05D43"/>
    <w:rsid w:val="00F10321"/>
    <w:rsid w:val="00F2135A"/>
    <w:rsid w:val="00F237DA"/>
    <w:rsid w:val="00F31922"/>
    <w:rsid w:val="00F377CB"/>
    <w:rsid w:val="00F40028"/>
    <w:rsid w:val="00F4020E"/>
    <w:rsid w:val="00F47D0D"/>
    <w:rsid w:val="00F511AC"/>
    <w:rsid w:val="00F51761"/>
    <w:rsid w:val="00F55760"/>
    <w:rsid w:val="00F605AF"/>
    <w:rsid w:val="00F67CDA"/>
    <w:rsid w:val="00F70FAC"/>
    <w:rsid w:val="00F71E7B"/>
    <w:rsid w:val="00F735C8"/>
    <w:rsid w:val="00F756F3"/>
    <w:rsid w:val="00F767E0"/>
    <w:rsid w:val="00F86558"/>
    <w:rsid w:val="00F93A0B"/>
    <w:rsid w:val="00F97A85"/>
    <w:rsid w:val="00FA734B"/>
    <w:rsid w:val="00FA7DBC"/>
    <w:rsid w:val="00FD399E"/>
    <w:rsid w:val="00FD5E35"/>
    <w:rsid w:val="00FF78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481"/>
    <o:shapelayout v:ext="edit">
      <o:idmap v:ext="edit" data="1"/>
    </o:shapelayout>
  </w:shapeDefaults>
  <w:decimalSymbol w:val=","/>
  <w:listSeparator w:val=";"/>
  <w14:docId w14:val="750D0AE0"/>
  <w15:docId w15:val="{C595F7AD-6796-424B-81B5-04A6540F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533FA"/>
    <w:rPr>
      <w:sz w:val="22"/>
    </w:rPr>
  </w:style>
  <w:style w:type="paragraph" w:styleId="Antrat1">
    <w:name w:val="heading 1"/>
    <w:basedOn w:val="prastasis"/>
    <w:next w:val="prastasis"/>
    <w:autoRedefine/>
    <w:qFormat/>
    <w:rsid w:val="003533FA"/>
    <w:pPr>
      <w:keepNext/>
      <w:outlineLvl w:val="0"/>
    </w:pPr>
    <w:rPr>
      <w:b/>
    </w:rPr>
  </w:style>
  <w:style w:type="paragraph" w:styleId="Antrat2">
    <w:name w:val="heading 2"/>
    <w:basedOn w:val="prastasis"/>
    <w:next w:val="prastasis"/>
    <w:autoRedefine/>
    <w:qFormat/>
    <w:rsid w:val="003533FA"/>
    <w:pPr>
      <w:keepNext/>
      <w:outlineLvl w:val="1"/>
    </w:pPr>
    <w:rPr>
      <w:b/>
    </w:rPr>
  </w:style>
  <w:style w:type="paragraph" w:styleId="Antrat3">
    <w:name w:val="heading 3"/>
    <w:basedOn w:val="prastasis"/>
    <w:next w:val="prastasis"/>
    <w:autoRedefine/>
    <w:qFormat/>
    <w:rsid w:val="003533FA"/>
    <w:pPr>
      <w:keepNext/>
      <w:ind w:left="360" w:hanging="360"/>
      <w:outlineLvl w:val="2"/>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3533FA"/>
    <w:pPr>
      <w:spacing w:after="120"/>
    </w:pPr>
  </w:style>
  <w:style w:type="paragraph" w:styleId="Porat">
    <w:name w:val="footer"/>
    <w:basedOn w:val="prastasis"/>
    <w:rsid w:val="003533FA"/>
    <w:pPr>
      <w:tabs>
        <w:tab w:val="center" w:pos="4153"/>
        <w:tab w:val="right" w:pos="8306"/>
      </w:tabs>
    </w:pPr>
  </w:style>
  <w:style w:type="character" w:styleId="Puslapionumeris">
    <w:name w:val="page number"/>
    <w:basedOn w:val="Numatytasispastraiposriftas"/>
    <w:rsid w:val="003533FA"/>
  </w:style>
  <w:style w:type="paragraph" w:styleId="Pavadinimas">
    <w:name w:val="Title"/>
    <w:basedOn w:val="prastasis"/>
    <w:autoRedefine/>
    <w:qFormat/>
    <w:rsid w:val="003533FA"/>
    <w:pPr>
      <w:jc w:val="center"/>
      <w:outlineLvl w:val="0"/>
    </w:pPr>
    <w:rPr>
      <w:b/>
      <w:kern w:val="28"/>
    </w:rPr>
  </w:style>
  <w:style w:type="character" w:styleId="Hipersaitas">
    <w:name w:val="Hyperlink"/>
    <w:rsid w:val="003533FA"/>
    <w:rPr>
      <w:color w:val="0000FF"/>
      <w:u w:val="single"/>
    </w:rPr>
  </w:style>
  <w:style w:type="paragraph" w:styleId="Pagrindiniotekstotrauka">
    <w:name w:val="Body Text Indent"/>
    <w:basedOn w:val="prastasis"/>
    <w:rsid w:val="003533FA"/>
    <w:pPr>
      <w:spacing w:after="120"/>
      <w:ind w:left="283"/>
    </w:pPr>
  </w:style>
  <w:style w:type="paragraph" w:customStyle="1" w:styleId="BTEMEASMCA">
    <w:name w:val="BT EMEA_SMCA"/>
    <w:basedOn w:val="prastasis"/>
    <w:link w:val="BTEMEASMCAChar"/>
    <w:autoRedefine/>
    <w:rsid w:val="003533FA"/>
    <w:rPr>
      <w:noProof/>
      <w:szCs w:val="22"/>
      <w:lang w:eastAsia="en-US"/>
    </w:rPr>
  </w:style>
  <w:style w:type="paragraph" w:customStyle="1" w:styleId="BTbEMEASMCA">
    <w:name w:val="BT(b) EMEA_SMCA"/>
    <w:basedOn w:val="BTEMEASMCA"/>
    <w:autoRedefine/>
    <w:rsid w:val="003533FA"/>
    <w:rPr>
      <w:b/>
    </w:rPr>
  </w:style>
  <w:style w:type="character" w:styleId="Komentaronuoroda">
    <w:name w:val="annotation reference"/>
    <w:semiHidden/>
    <w:rsid w:val="003533FA"/>
    <w:rPr>
      <w:sz w:val="16"/>
      <w:szCs w:val="16"/>
    </w:rPr>
  </w:style>
  <w:style w:type="paragraph" w:styleId="Komentarotekstas">
    <w:name w:val="annotation text"/>
    <w:basedOn w:val="prastasis"/>
    <w:semiHidden/>
    <w:rsid w:val="003533FA"/>
    <w:rPr>
      <w:sz w:val="20"/>
    </w:rPr>
  </w:style>
  <w:style w:type="paragraph" w:customStyle="1" w:styleId="PI-1labEMEASMCA">
    <w:name w:val="PI-1_lab EMEA_SMCA"/>
    <w:basedOn w:val="prastasis"/>
    <w:link w:val="PI-1labEMEASMCAChar"/>
    <w:autoRedefine/>
    <w:rsid w:val="003533FA"/>
    <w:pPr>
      <w:pBdr>
        <w:top w:val="single" w:sz="4" w:space="1" w:color="auto"/>
        <w:left w:val="single" w:sz="4" w:space="4" w:color="auto"/>
        <w:bottom w:val="single" w:sz="4" w:space="1" w:color="auto"/>
        <w:right w:val="single" w:sz="4" w:space="4" w:color="auto"/>
      </w:pBdr>
      <w:tabs>
        <w:tab w:val="left" w:pos="540"/>
      </w:tabs>
      <w:ind w:left="540" w:hanging="540"/>
    </w:pPr>
    <w:rPr>
      <w:b/>
      <w:noProof/>
      <w:szCs w:val="22"/>
      <w:lang w:eastAsia="en-US"/>
    </w:rPr>
  </w:style>
  <w:style w:type="character" w:customStyle="1" w:styleId="PI-1labEMEASMCAChar">
    <w:name w:val="PI-1_lab EMEA_SMCA Char"/>
    <w:link w:val="PI-1labEMEASMCA"/>
    <w:rsid w:val="003533FA"/>
    <w:rPr>
      <w:b/>
      <w:noProof/>
      <w:sz w:val="22"/>
      <w:szCs w:val="22"/>
      <w:lang w:val="lt-LT" w:eastAsia="en-US" w:bidi="ar-SA"/>
    </w:rPr>
  </w:style>
  <w:style w:type="paragraph" w:styleId="Debesliotekstas">
    <w:name w:val="Balloon Text"/>
    <w:basedOn w:val="prastasis"/>
    <w:semiHidden/>
    <w:rsid w:val="003533FA"/>
    <w:rPr>
      <w:rFonts w:ascii="Tahoma" w:hAnsi="Tahoma" w:cs="Tahoma"/>
      <w:sz w:val="16"/>
      <w:szCs w:val="16"/>
    </w:rPr>
  </w:style>
  <w:style w:type="paragraph" w:styleId="Komentarotema">
    <w:name w:val="annotation subject"/>
    <w:basedOn w:val="Komentarotekstas"/>
    <w:next w:val="Komentarotekstas"/>
    <w:semiHidden/>
    <w:rsid w:val="004B78D2"/>
    <w:rPr>
      <w:b/>
      <w:bCs/>
    </w:rPr>
  </w:style>
  <w:style w:type="character" w:customStyle="1" w:styleId="BTEMEASMCAChar">
    <w:name w:val="BT EMEA_SMCA Char"/>
    <w:link w:val="BTEMEASMCA"/>
    <w:rsid w:val="00C4464A"/>
    <w:rPr>
      <w:noProof/>
      <w:sz w:val="22"/>
      <w:szCs w:val="22"/>
      <w:lang w:val="lt-LT" w:eastAsia="en-US" w:bidi="ar-SA"/>
    </w:rPr>
  </w:style>
  <w:style w:type="character" w:customStyle="1" w:styleId="resultoftext">
    <w:name w:val="resultoftext"/>
    <w:rsid w:val="00465C61"/>
  </w:style>
  <w:style w:type="paragraph" w:customStyle="1" w:styleId="BTAnIIEMEASMCA">
    <w:name w:val="BT(AnII) EMEA_SMCA"/>
    <w:basedOn w:val="prastasis"/>
    <w:autoRedefine/>
    <w:rsid w:val="008843FB"/>
    <w:pPr>
      <w:tabs>
        <w:tab w:val="left" w:pos="567"/>
      </w:tabs>
    </w:pPr>
    <w:rPr>
      <w:rFonts w:cs="Tahoma"/>
      <w:b/>
      <w:szCs w:val="22"/>
      <w:lang w:val="en-GB" w:eastAsia="en-US"/>
    </w:rPr>
  </w:style>
  <w:style w:type="paragraph" w:customStyle="1" w:styleId="PI-2EMEASMCA">
    <w:name w:val="PI-2 EMEA_SMCA"/>
    <w:basedOn w:val="Antrat3"/>
    <w:autoRedefine/>
    <w:rsid w:val="008843FB"/>
    <w:pPr>
      <w:keepLines/>
      <w:tabs>
        <w:tab w:val="left" w:pos="567"/>
      </w:tabs>
      <w:ind w:left="567" w:hanging="567"/>
    </w:pPr>
    <w:rPr>
      <w:b w:val="0"/>
      <w:kern w:val="28"/>
      <w:szCs w:val="22"/>
      <w:lang w:val="es-ES" w:eastAsia="es-ES"/>
    </w:rPr>
  </w:style>
  <w:style w:type="character" w:customStyle="1" w:styleId="st1">
    <w:name w:val="st1"/>
    <w:rsid w:val="002952BD"/>
  </w:style>
  <w:style w:type="paragraph" w:styleId="Pagrindinistekstas3">
    <w:name w:val="Body Text 3"/>
    <w:basedOn w:val="prastasis"/>
    <w:link w:val="Pagrindinistekstas3Diagrama"/>
    <w:rsid w:val="00AC339D"/>
    <w:pPr>
      <w:spacing w:after="120"/>
    </w:pPr>
    <w:rPr>
      <w:sz w:val="16"/>
      <w:szCs w:val="16"/>
    </w:rPr>
  </w:style>
  <w:style w:type="character" w:customStyle="1" w:styleId="Pagrindinistekstas3Diagrama">
    <w:name w:val="Pagrindinis tekstas 3 Diagrama"/>
    <w:link w:val="Pagrindinistekstas3"/>
    <w:rsid w:val="00AC339D"/>
    <w:rPr>
      <w:sz w:val="16"/>
      <w:szCs w:val="16"/>
      <w:lang w:val="lt-LT" w:eastAsia="lt-LT"/>
    </w:rPr>
  </w:style>
  <w:style w:type="paragraph" w:styleId="Pagrindiniotekstotrauka3">
    <w:name w:val="Body Text Indent 3"/>
    <w:basedOn w:val="prastasis"/>
    <w:link w:val="Pagrindiniotekstotrauka3Diagrama"/>
    <w:rsid w:val="00041BBB"/>
    <w:pPr>
      <w:spacing w:after="120"/>
      <w:ind w:left="283"/>
    </w:pPr>
    <w:rPr>
      <w:sz w:val="16"/>
      <w:szCs w:val="16"/>
    </w:rPr>
  </w:style>
  <w:style w:type="character" w:customStyle="1" w:styleId="Pagrindiniotekstotrauka3Diagrama">
    <w:name w:val="Pagrindinio teksto įtrauka 3 Diagrama"/>
    <w:link w:val="Pagrindiniotekstotrauka3"/>
    <w:rsid w:val="00041BBB"/>
    <w:rPr>
      <w:sz w:val="16"/>
      <w:szCs w:val="16"/>
      <w:lang w:val="lt-LT" w:eastAsia="lt-LT"/>
    </w:rPr>
  </w:style>
  <w:style w:type="paragraph" w:customStyle="1" w:styleId="BT-EMEASMCA">
    <w:name w:val="BT- EMEA_SMCA"/>
    <w:basedOn w:val="BTEMEASMCA"/>
    <w:autoRedefine/>
    <w:rsid w:val="00041BBB"/>
    <w:pPr>
      <w:tabs>
        <w:tab w:val="num" w:pos="540"/>
      </w:tabs>
    </w:pPr>
    <w:rPr>
      <w:rFonts w:eastAsia="Calibri"/>
    </w:rPr>
  </w:style>
  <w:style w:type="paragraph" w:customStyle="1" w:styleId="TTEMEASMCA">
    <w:name w:val="TT EMEA_SMCA"/>
    <w:basedOn w:val="Antrat1"/>
    <w:link w:val="TTEMEASMCAChar"/>
    <w:autoRedefine/>
    <w:rsid w:val="00EF5864"/>
    <w:pPr>
      <w:keepNext w:val="0"/>
      <w:tabs>
        <w:tab w:val="left" w:pos="567"/>
      </w:tabs>
      <w:ind w:left="567" w:hanging="567"/>
      <w:jc w:val="center"/>
    </w:pPr>
    <w:rPr>
      <w:caps/>
      <w:szCs w:val="22"/>
    </w:rPr>
  </w:style>
  <w:style w:type="character" w:customStyle="1" w:styleId="TTEMEASMCAChar">
    <w:name w:val="TT EMEA_SMCA Char"/>
    <w:link w:val="TTEMEASMCA"/>
    <w:rsid w:val="00EF5864"/>
    <w:rPr>
      <w:b/>
      <w:caps/>
      <w:sz w:val="22"/>
      <w:szCs w:val="22"/>
    </w:rPr>
  </w:style>
  <w:style w:type="paragraph" w:styleId="Antrats">
    <w:name w:val="header"/>
    <w:basedOn w:val="prastasis"/>
    <w:link w:val="AntratsDiagrama"/>
    <w:rsid w:val="00086A07"/>
    <w:pPr>
      <w:tabs>
        <w:tab w:val="center" w:pos="4819"/>
        <w:tab w:val="right" w:pos="9638"/>
      </w:tabs>
    </w:pPr>
  </w:style>
  <w:style w:type="character" w:customStyle="1" w:styleId="AntratsDiagrama">
    <w:name w:val="Antraštės Diagrama"/>
    <w:basedOn w:val="Numatytasispastraiposriftas"/>
    <w:link w:val="Antrats"/>
    <w:rsid w:val="00086A07"/>
    <w:rPr>
      <w:sz w:val="22"/>
    </w:rPr>
  </w:style>
  <w:style w:type="paragraph" w:styleId="Pataisymai">
    <w:name w:val="Revision"/>
    <w:hidden/>
    <w:uiPriority w:val="99"/>
    <w:semiHidden/>
    <w:rsid w:val="00086A07"/>
    <w:rPr>
      <w:sz w:val="22"/>
    </w:rPr>
  </w:style>
  <w:style w:type="character" w:styleId="Eilutsnumeris">
    <w:name w:val="line number"/>
    <w:basedOn w:val="Numatytasispastraiposriftas"/>
    <w:semiHidden/>
    <w:unhideWhenUsed/>
    <w:rsid w:val="00A96AA0"/>
  </w:style>
  <w:style w:type="paragraph" w:styleId="Sraopastraipa">
    <w:name w:val="List Paragraph"/>
    <w:basedOn w:val="prastasis"/>
    <w:uiPriority w:val="34"/>
    <w:qFormat/>
    <w:rsid w:val="004604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9697">
      <w:bodyDiv w:val="1"/>
      <w:marLeft w:val="0"/>
      <w:marRight w:val="0"/>
      <w:marTop w:val="0"/>
      <w:marBottom w:val="0"/>
      <w:divBdr>
        <w:top w:val="none" w:sz="0" w:space="0" w:color="auto"/>
        <w:left w:val="none" w:sz="0" w:space="0" w:color="auto"/>
        <w:bottom w:val="none" w:sz="0" w:space="0" w:color="auto"/>
        <w:right w:val="none" w:sz="0" w:space="0" w:color="auto"/>
      </w:divBdr>
    </w:div>
    <w:div w:id="323553367">
      <w:bodyDiv w:val="1"/>
      <w:marLeft w:val="0"/>
      <w:marRight w:val="0"/>
      <w:marTop w:val="0"/>
      <w:marBottom w:val="0"/>
      <w:divBdr>
        <w:top w:val="none" w:sz="0" w:space="0" w:color="auto"/>
        <w:left w:val="none" w:sz="0" w:space="0" w:color="auto"/>
        <w:bottom w:val="none" w:sz="0" w:space="0" w:color="auto"/>
        <w:right w:val="none" w:sz="0" w:space="0" w:color="auto"/>
      </w:divBdr>
    </w:div>
    <w:div w:id="386880228">
      <w:bodyDiv w:val="1"/>
      <w:marLeft w:val="0"/>
      <w:marRight w:val="0"/>
      <w:marTop w:val="0"/>
      <w:marBottom w:val="0"/>
      <w:divBdr>
        <w:top w:val="none" w:sz="0" w:space="0" w:color="auto"/>
        <w:left w:val="none" w:sz="0" w:space="0" w:color="auto"/>
        <w:bottom w:val="none" w:sz="0" w:space="0" w:color="auto"/>
        <w:right w:val="none" w:sz="0" w:space="0" w:color="auto"/>
      </w:divBdr>
    </w:div>
    <w:div w:id="1293437013">
      <w:bodyDiv w:val="1"/>
      <w:marLeft w:val="0"/>
      <w:marRight w:val="0"/>
      <w:marTop w:val="0"/>
      <w:marBottom w:val="0"/>
      <w:divBdr>
        <w:top w:val="none" w:sz="0" w:space="0" w:color="auto"/>
        <w:left w:val="none" w:sz="0" w:space="0" w:color="auto"/>
        <w:bottom w:val="none" w:sz="0" w:space="0" w:color="auto"/>
        <w:right w:val="none" w:sz="0" w:space="0" w:color="auto"/>
      </w:divBdr>
    </w:div>
    <w:div w:id="1381243220">
      <w:bodyDiv w:val="1"/>
      <w:marLeft w:val="0"/>
      <w:marRight w:val="0"/>
      <w:marTop w:val="0"/>
      <w:marBottom w:val="0"/>
      <w:divBdr>
        <w:top w:val="none" w:sz="0" w:space="0" w:color="auto"/>
        <w:left w:val="none" w:sz="0" w:space="0" w:color="auto"/>
        <w:bottom w:val="none" w:sz="0" w:space="0" w:color="auto"/>
        <w:right w:val="none" w:sz="0" w:space="0" w:color="auto"/>
      </w:divBdr>
    </w:div>
    <w:div w:id="1903254482">
      <w:bodyDiv w:val="1"/>
      <w:marLeft w:val="0"/>
      <w:marRight w:val="0"/>
      <w:marTop w:val="0"/>
      <w:marBottom w:val="0"/>
      <w:divBdr>
        <w:top w:val="none" w:sz="0" w:space="0" w:color="auto"/>
        <w:left w:val="none" w:sz="0" w:space="0" w:color="auto"/>
        <w:bottom w:val="none" w:sz="0" w:space="0" w:color="auto"/>
        <w:right w:val="none" w:sz="0" w:space="0" w:color="auto"/>
      </w:divBdr>
    </w:div>
    <w:div w:id="20937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AA5BF-4FE6-4C84-8986-0DED6938D28C}">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92B9A880-647D-4AB0-AF97-0C3FD6C86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D6225A-BDE5-4184-8AB6-323B2515733E}">
  <ds:schemaRefs>
    <ds:schemaRef ds:uri="http://schemas.openxmlformats.org/officeDocument/2006/bibliography"/>
  </ds:schemaRefs>
</ds:datastoreItem>
</file>

<file path=customXml/itemProps4.xml><?xml version="1.0" encoding="utf-8"?>
<ds:datastoreItem xmlns:ds="http://schemas.openxmlformats.org/officeDocument/2006/customXml" ds:itemID="{6DE81A15-33A4-4E3B-A069-8A8DD660AB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2461</Words>
  <Characters>17855</Characters>
  <Application>Microsoft Office Word</Application>
  <DocSecurity>0</DocSecurity>
  <Lines>148</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20276</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0210</dc:creator>
  <cp:lastModifiedBy>Gintarė Balčiūnaitytė</cp:lastModifiedBy>
  <cp:revision>4</cp:revision>
  <dcterms:created xsi:type="dcterms:W3CDTF">2025-08-21T08:31:00Z</dcterms:created>
  <dcterms:modified xsi:type="dcterms:W3CDTF">2025-08-29T09:20:00Z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2022-03-15T11:20:39Z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6a28a26c-5d17-4a15-9892-070174620464</vt:lpwstr>
  </property>
  <property fmtid="{D5CDD505-2E9C-101B-9397-08002B2CF9AE}" pid="8" name="MSIP_Label_c63a0701-319b-41bf-8431-58956e491e60_ContentBits">
    <vt:lpwstr>0</vt:lpwstr>
  </property>
  <property fmtid="{D5CDD505-2E9C-101B-9397-08002B2CF9AE}" pid="9" name="ContentTypeId">
    <vt:lpwstr>0x010100397A22F29A86714C83556F2C20505BC2</vt:lpwstr>
  </property>
  <property fmtid="{D5CDD505-2E9C-101B-9397-08002B2CF9AE}" pid="10" name="MediaServiceImageTags">
    <vt:lpwstr/>
  </property>
</Properties>
</file>