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BA8B" w14:textId="77777777" w:rsidR="005076B2" w:rsidRPr="005076B2" w:rsidRDefault="005076B2" w:rsidP="005076B2">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x-none"/>
          <w14:ligatures w14:val="none"/>
        </w:rPr>
      </w:pPr>
    </w:p>
    <w:p w14:paraId="5462B358" w14:textId="77777777" w:rsidR="00E10A73" w:rsidRPr="00E10A73" w:rsidRDefault="00E10A73" w:rsidP="00E10A73">
      <w:pPr>
        <w:spacing w:after="0" w:line="240" w:lineRule="auto"/>
        <w:jc w:val="center"/>
        <w:outlineLvl w:val="0"/>
        <w:rPr>
          <w:rFonts w:ascii="Times New Roman" w:eastAsia="Times New Roman" w:hAnsi="Times New Roman" w:cs="Times New Roman"/>
          <w:kern w:val="0"/>
          <w:sz w:val="22"/>
          <w:szCs w:val="20"/>
          <w:lang w:eastAsia="lt-LT"/>
          <w14:ligatures w14:val="none"/>
        </w:rPr>
      </w:pPr>
      <w:r w:rsidRPr="00E10A73">
        <w:rPr>
          <w:rFonts w:ascii="Times New Roman" w:eastAsia="Calibri" w:hAnsi="Times New Roman" w:cs="Times New Roman"/>
          <w:b/>
          <w:kern w:val="28"/>
          <w:sz w:val="22"/>
          <w:szCs w:val="22"/>
          <w14:ligatures w14:val="none"/>
        </w:rPr>
        <w:t>B. PAKUOTĖS LAPELIS</w:t>
      </w:r>
    </w:p>
    <w:p w14:paraId="6987080A" w14:textId="77777777" w:rsidR="00E10A73" w:rsidRPr="00E10A73" w:rsidRDefault="00E10A73" w:rsidP="00E10A73">
      <w:pPr>
        <w:spacing w:after="0" w:line="240" w:lineRule="auto"/>
        <w:jc w:val="center"/>
        <w:rPr>
          <w:rFonts w:ascii="Times New Roman" w:eastAsia="Times New Roman" w:hAnsi="Times New Roman" w:cs="Times New Roman"/>
          <w:b/>
          <w:caps/>
          <w:kern w:val="0"/>
          <w:sz w:val="22"/>
          <w:szCs w:val="20"/>
          <w:lang w:eastAsia="lt-LT"/>
          <w14:ligatures w14:val="none"/>
        </w:rPr>
      </w:pPr>
      <w:r w:rsidRPr="00E10A73">
        <w:rPr>
          <w:rFonts w:ascii="Times New Roman" w:eastAsia="Times New Roman" w:hAnsi="Times New Roman" w:cs="Times New Roman"/>
          <w:kern w:val="0"/>
          <w:sz w:val="22"/>
          <w:szCs w:val="20"/>
          <w:lang w:eastAsia="lt-LT"/>
          <w14:ligatures w14:val="none"/>
        </w:rPr>
        <w:br w:type="page"/>
      </w:r>
      <w:r w:rsidRPr="00E10A73">
        <w:rPr>
          <w:rFonts w:ascii="Times New Roman" w:eastAsia="Times New Roman" w:hAnsi="Times New Roman" w:cs="Times New Roman"/>
          <w:b/>
          <w:kern w:val="0"/>
          <w:sz w:val="22"/>
          <w:szCs w:val="20"/>
          <w:lang w:eastAsia="lt-LT"/>
          <w14:ligatures w14:val="none"/>
        </w:rPr>
        <w:lastRenderedPageBreak/>
        <w:t>Pakuotės lapelis: informacija vartotojui</w:t>
      </w:r>
    </w:p>
    <w:p w14:paraId="1D26436D"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5FF57C52" w14:textId="44295530" w:rsidR="00A300FD" w:rsidRPr="00A300FD" w:rsidRDefault="00880FB0" w:rsidP="00A300FD">
      <w:pPr>
        <w:spacing w:after="0" w:line="240" w:lineRule="auto"/>
        <w:jc w:val="center"/>
        <w:rPr>
          <w:rFonts w:ascii="Times New Roman" w:eastAsia="Times New Roman" w:hAnsi="Times New Roman" w:cs="Times New Roman"/>
          <w:b/>
          <w:kern w:val="0"/>
          <w:sz w:val="22"/>
          <w:szCs w:val="20"/>
          <w:lang w:eastAsia="lt-LT"/>
          <w14:ligatures w14:val="none"/>
        </w:rPr>
      </w:pPr>
      <w:r>
        <w:rPr>
          <w:rFonts w:ascii="Times New Roman" w:eastAsia="Times New Roman" w:hAnsi="Times New Roman" w:cs="Times New Roman"/>
          <w:b/>
          <w:kern w:val="0"/>
          <w:sz w:val="22"/>
          <w:szCs w:val="20"/>
          <w:lang w:eastAsia="lt-LT"/>
          <w14:ligatures w14:val="none"/>
        </w:rPr>
        <w:t>Acido acetilsalicilico Aristo</w:t>
      </w:r>
      <w:r w:rsidR="00A300FD" w:rsidRPr="00A300FD">
        <w:rPr>
          <w:rFonts w:ascii="Times New Roman" w:eastAsia="Times New Roman" w:hAnsi="Times New Roman" w:cs="Times New Roman"/>
          <w:b/>
          <w:kern w:val="0"/>
          <w:sz w:val="22"/>
          <w:szCs w:val="20"/>
          <w:lang w:eastAsia="lt-LT"/>
          <w14:ligatures w14:val="none"/>
        </w:rPr>
        <w:t xml:space="preserve"> 100 mg skrandyje neirios tabletės</w:t>
      </w:r>
    </w:p>
    <w:p w14:paraId="67AF39D1" w14:textId="1CE3D5FB" w:rsidR="00A300FD" w:rsidRPr="00A300FD" w:rsidRDefault="004B5691" w:rsidP="00A300FD">
      <w:pPr>
        <w:spacing w:after="0" w:line="240" w:lineRule="auto"/>
        <w:jc w:val="center"/>
        <w:rPr>
          <w:rFonts w:ascii="Times New Roman" w:eastAsia="Times New Roman" w:hAnsi="Times New Roman" w:cs="Times New Roman"/>
          <w:kern w:val="0"/>
          <w:sz w:val="22"/>
          <w:szCs w:val="20"/>
          <w:lang w:eastAsia="lt-LT"/>
          <w14:ligatures w14:val="none"/>
        </w:rPr>
      </w:pPr>
      <w:r>
        <w:rPr>
          <w:rFonts w:ascii="Times New Roman" w:eastAsia="Calibri" w:hAnsi="Times New Roman" w:cs="Times New Roman"/>
          <w:kern w:val="0"/>
          <w:sz w:val="22"/>
          <w:szCs w:val="22"/>
          <w14:ligatures w14:val="none"/>
        </w:rPr>
        <w:t>a</w:t>
      </w:r>
      <w:r w:rsidR="00A300FD" w:rsidRPr="00A300FD">
        <w:rPr>
          <w:rFonts w:ascii="Times New Roman" w:eastAsia="Calibri" w:hAnsi="Times New Roman" w:cs="Times New Roman"/>
          <w:kern w:val="0"/>
          <w:sz w:val="22"/>
          <w:szCs w:val="22"/>
          <w14:ligatures w14:val="none"/>
        </w:rPr>
        <w:t>cetilsalicilo rūgštis</w:t>
      </w:r>
    </w:p>
    <w:p w14:paraId="4849F392"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5812106A" w14:textId="77777777" w:rsidR="00A300FD" w:rsidRPr="00A300FD" w:rsidRDefault="00A300FD" w:rsidP="00A300FD">
      <w:pPr>
        <w:spacing w:after="0" w:line="240" w:lineRule="auto"/>
        <w:rPr>
          <w:rFonts w:ascii="Times New Roman" w:eastAsia="Times New Roman" w:hAnsi="Times New Roman" w:cs="Times New Roman"/>
          <w:b/>
          <w:kern w:val="0"/>
          <w:sz w:val="22"/>
          <w:szCs w:val="20"/>
          <w:lang w:eastAsia="lt-LT"/>
          <w14:ligatures w14:val="none"/>
        </w:rPr>
      </w:pPr>
      <w:r w:rsidRPr="00A300FD">
        <w:rPr>
          <w:rFonts w:ascii="Times New Roman" w:eastAsia="Times New Roman" w:hAnsi="Times New Roman" w:cs="Times New Roman"/>
          <w:b/>
          <w:kern w:val="0"/>
          <w:sz w:val="22"/>
          <w:szCs w:val="20"/>
          <w:lang w:eastAsia="lt-LT"/>
          <w14:ligatures w14:val="none"/>
        </w:rPr>
        <w:t>Atidžiai perskaitykite visą šį lapelį, prieš pradėdami vartoti šį vaistą, nes jame pateikiama Jums svarbi informacija.</w:t>
      </w:r>
    </w:p>
    <w:p w14:paraId="480C8D52" w14:textId="77777777" w:rsidR="00A300FD" w:rsidRPr="004B5691" w:rsidRDefault="00A300FD" w:rsidP="004B5691">
      <w:pPr>
        <w:pStyle w:val="Sraopastraipa"/>
        <w:numPr>
          <w:ilvl w:val="0"/>
          <w:numId w:val="56"/>
        </w:numPr>
        <w:spacing w:after="0" w:line="240" w:lineRule="auto"/>
        <w:ind w:left="567" w:hanging="283"/>
        <w:rPr>
          <w:rFonts w:ascii="Times New Roman" w:eastAsia="Times New Roman" w:hAnsi="Times New Roman" w:cs="Times New Roman"/>
          <w:kern w:val="0"/>
          <w:sz w:val="22"/>
          <w:szCs w:val="20"/>
          <w14:ligatures w14:val="none"/>
        </w:rPr>
      </w:pPr>
      <w:r w:rsidRPr="004B5691">
        <w:rPr>
          <w:rFonts w:ascii="Times New Roman" w:eastAsia="Times New Roman" w:hAnsi="Times New Roman" w:cs="Times New Roman"/>
          <w:noProof/>
          <w:kern w:val="0"/>
          <w:sz w:val="22"/>
          <w:szCs w:val="20"/>
          <w14:ligatures w14:val="none"/>
        </w:rPr>
        <w:t>Visada vartokite šį vaistą tiksliai kaip aprašyta šiame lapelyje arba kaip nurodė gydytojas arba vaistininkas.</w:t>
      </w:r>
    </w:p>
    <w:p w14:paraId="24966253" w14:textId="77777777" w:rsidR="00A300FD" w:rsidRPr="004B5691" w:rsidRDefault="00A300FD" w:rsidP="004B5691">
      <w:pPr>
        <w:pStyle w:val="Sraopastraipa"/>
        <w:numPr>
          <w:ilvl w:val="0"/>
          <w:numId w:val="56"/>
        </w:numPr>
        <w:tabs>
          <w:tab w:val="num"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4B5691">
        <w:rPr>
          <w:rFonts w:ascii="Times New Roman" w:eastAsia="Times New Roman" w:hAnsi="Times New Roman" w:cs="Times New Roman"/>
          <w:noProof/>
          <w:kern w:val="0"/>
          <w:sz w:val="22"/>
          <w:szCs w:val="20"/>
          <w:lang w:eastAsia="lt-LT"/>
          <w14:ligatures w14:val="none"/>
        </w:rPr>
        <w:t>Neišmeskite šio lapelio, nes vėl gali prireikti jį perskaityti.</w:t>
      </w:r>
      <w:r w:rsidRPr="004B5691">
        <w:rPr>
          <w:rFonts w:ascii="Times New Roman" w:eastAsia="Times New Roman" w:hAnsi="Times New Roman" w:cs="Times New Roman"/>
          <w:kern w:val="0"/>
          <w:sz w:val="22"/>
          <w:szCs w:val="20"/>
          <w:lang w:eastAsia="lt-LT"/>
          <w14:ligatures w14:val="none"/>
        </w:rPr>
        <w:t xml:space="preserve"> </w:t>
      </w:r>
    </w:p>
    <w:p w14:paraId="3846D455" w14:textId="77777777" w:rsidR="00A300FD" w:rsidRPr="004B5691" w:rsidRDefault="00A300FD" w:rsidP="004B5691">
      <w:pPr>
        <w:pStyle w:val="Sraopastraipa"/>
        <w:numPr>
          <w:ilvl w:val="0"/>
          <w:numId w:val="56"/>
        </w:numPr>
        <w:tabs>
          <w:tab w:val="num"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4B5691">
        <w:rPr>
          <w:rFonts w:ascii="Times New Roman" w:eastAsia="Times New Roman" w:hAnsi="Times New Roman" w:cs="Times New Roman"/>
          <w:noProof/>
          <w:kern w:val="0"/>
          <w:sz w:val="22"/>
          <w:szCs w:val="20"/>
          <w:lang w:eastAsia="lt-LT"/>
          <w14:ligatures w14:val="none"/>
        </w:rPr>
        <w:t>Jeigu norite sužinoti daugiau arba pasitarti, kreipkitės į vaistininką.</w:t>
      </w:r>
    </w:p>
    <w:p w14:paraId="104C93FA" w14:textId="77777777" w:rsidR="00A300FD" w:rsidRPr="004B5691" w:rsidRDefault="00A300FD" w:rsidP="004B5691">
      <w:pPr>
        <w:pStyle w:val="Sraopastraipa"/>
        <w:numPr>
          <w:ilvl w:val="0"/>
          <w:numId w:val="56"/>
        </w:numPr>
        <w:tabs>
          <w:tab w:val="num"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4B5691">
        <w:rPr>
          <w:rFonts w:ascii="Times New Roman" w:eastAsia="Times New Roman" w:hAnsi="Times New Roman" w:cs="Times New Roman"/>
          <w:noProof/>
          <w:kern w:val="0"/>
          <w:sz w:val="22"/>
          <w:szCs w:val="20"/>
          <w:lang w:eastAsia="lt-LT"/>
          <w14:ligatures w14:val="none"/>
        </w:rPr>
        <w:t>Jeigu pasireiškė šalutinis poveikis (net jeigu jis šiame lapelyje nenurodytas), kreipkitės į gydytoją arba vaistininką. Žr. 4 skyrių.</w:t>
      </w:r>
    </w:p>
    <w:p w14:paraId="64D5A227" w14:textId="77777777" w:rsidR="00A300FD" w:rsidRPr="004B5691" w:rsidRDefault="00A300FD" w:rsidP="004B5691">
      <w:pPr>
        <w:pStyle w:val="Sraopastraipa"/>
        <w:numPr>
          <w:ilvl w:val="0"/>
          <w:numId w:val="56"/>
        </w:numPr>
        <w:tabs>
          <w:tab w:val="num"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4B5691">
        <w:rPr>
          <w:rFonts w:ascii="Times New Roman" w:eastAsia="Times New Roman" w:hAnsi="Times New Roman" w:cs="Times New Roman"/>
          <w:noProof/>
          <w:kern w:val="0"/>
          <w:sz w:val="22"/>
          <w:szCs w:val="20"/>
          <w:lang w:eastAsia="lt-LT"/>
          <w14:ligatures w14:val="none"/>
        </w:rPr>
        <w:t>Jeigu Jūsų savijauta nepagerėjo arba net pablogėjo, kreipkitės į gydytoją.</w:t>
      </w:r>
    </w:p>
    <w:p w14:paraId="72BAA52E"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7D5FCEF1" w14:textId="77777777" w:rsidR="00A300FD" w:rsidRPr="00A300FD" w:rsidRDefault="00A300FD" w:rsidP="00A300FD">
      <w:pPr>
        <w:autoSpaceDE w:val="0"/>
        <w:autoSpaceDN w:val="0"/>
        <w:adjustRightInd w:val="0"/>
        <w:spacing w:after="0" w:line="240" w:lineRule="auto"/>
        <w:rPr>
          <w:rFonts w:ascii="Times New Roman" w:eastAsia="Times New Roman" w:hAnsi="Times New Roman" w:cs="Times New Roman"/>
          <w:b/>
          <w:bCs/>
          <w:color w:val="000000"/>
          <w:kern w:val="0"/>
          <w:sz w:val="22"/>
          <w:szCs w:val="20"/>
          <w:lang w:eastAsia="lt-LT"/>
          <w14:ligatures w14:val="none"/>
        </w:rPr>
      </w:pPr>
      <w:r w:rsidRPr="00A300FD">
        <w:rPr>
          <w:rFonts w:ascii="Times New Roman" w:eastAsia="Times New Roman" w:hAnsi="Times New Roman" w:cs="Times New Roman"/>
          <w:b/>
          <w:bCs/>
          <w:color w:val="000000"/>
          <w:kern w:val="0"/>
          <w:sz w:val="22"/>
          <w:szCs w:val="20"/>
          <w:lang w:eastAsia="lt-LT"/>
          <w14:ligatures w14:val="none"/>
        </w:rPr>
        <w:t>Apie ką rašoma šiame lapelyje?</w:t>
      </w:r>
    </w:p>
    <w:p w14:paraId="5F92EFDB" w14:textId="77777777" w:rsidR="00A300FD" w:rsidRPr="00A300FD" w:rsidRDefault="00A300FD" w:rsidP="00A300FD">
      <w:pPr>
        <w:autoSpaceDE w:val="0"/>
        <w:autoSpaceDN w:val="0"/>
        <w:adjustRightInd w:val="0"/>
        <w:spacing w:after="0" w:line="240" w:lineRule="auto"/>
        <w:rPr>
          <w:rFonts w:ascii="Times New Roman" w:eastAsia="Times New Roman" w:hAnsi="Times New Roman" w:cs="Times New Roman"/>
          <w:b/>
          <w:bCs/>
          <w:color w:val="000000"/>
          <w:kern w:val="0"/>
          <w:sz w:val="22"/>
          <w:szCs w:val="20"/>
          <w:lang w:eastAsia="lt-LT"/>
          <w14:ligatures w14:val="none"/>
        </w:rPr>
      </w:pPr>
    </w:p>
    <w:p w14:paraId="23088B96" w14:textId="5F44654E" w:rsidR="00A300FD" w:rsidRPr="004B5691" w:rsidRDefault="00A300FD" w:rsidP="004B5691">
      <w:pPr>
        <w:pStyle w:val="Sraopastraipa"/>
        <w:numPr>
          <w:ilvl w:val="0"/>
          <w:numId w:val="55"/>
        </w:numPr>
        <w:spacing w:after="0" w:line="240" w:lineRule="auto"/>
        <w:ind w:left="567" w:hanging="283"/>
        <w:rPr>
          <w:rFonts w:ascii="Times New Roman" w:eastAsia="Times New Roman" w:hAnsi="Times New Roman" w:cs="Times New Roman"/>
          <w:kern w:val="0"/>
          <w:sz w:val="22"/>
          <w:szCs w:val="20"/>
          <w:lang w:eastAsia="lt-LT"/>
          <w14:ligatures w14:val="none"/>
        </w:rPr>
      </w:pPr>
      <w:r w:rsidRPr="004B5691">
        <w:rPr>
          <w:rFonts w:ascii="Times New Roman" w:eastAsia="Times New Roman" w:hAnsi="Times New Roman" w:cs="Times New Roman"/>
          <w:kern w:val="0"/>
          <w:sz w:val="22"/>
          <w:szCs w:val="20"/>
          <w:lang w:eastAsia="lt-LT"/>
          <w14:ligatures w14:val="none"/>
        </w:rPr>
        <w:t xml:space="preserve">Kas yra </w:t>
      </w:r>
      <w:r w:rsidR="00880FB0">
        <w:rPr>
          <w:rFonts w:ascii="Times New Roman" w:eastAsia="Times New Roman" w:hAnsi="Times New Roman" w:cs="Times New Roman"/>
          <w:kern w:val="0"/>
          <w:sz w:val="22"/>
          <w:szCs w:val="20"/>
          <w:lang w:eastAsia="lt-LT"/>
          <w14:ligatures w14:val="none"/>
        </w:rPr>
        <w:t>Acido acetilsalicilico Aristo</w:t>
      </w:r>
      <w:r w:rsidRPr="004B5691">
        <w:rPr>
          <w:rFonts w:ascii="Times New Roman" w:eastAsia="Times New Roman" w:hAnsi="Times New Roman" w:cs="Times New Roman"/>
          <w:kern w:val="0"/>
          <w:sz w:val="22"/>
          <w:szCs w:val="20"/>
          <w:lang w:eastAsia="lt-LT"/>
          <w14:ligatures w14:val="none"/>
        </w:rPr>
        <w:t xml:space="preserve"> ir kam jis vartojamas</w:t>
      </w:r>
    </w:p>
    <w:p w14:paraId="19DFC9F8" w14:textId="42DCCF83" w:rsidR="00A300FD" w:rsidRPr="004B5691" w:rsidRDefault="00A300FD" w:rsidP="004B5691">
      <w:pPr>
        <w:pStyle w:val="Sraopastraipa"/>
        <w:numPr>
          <w:ilvl w:val="0"/>
          <w:numId w:val="55"/>
        </w:numPr>
        <w:spacing w:after="0" w:line="240" w:lineRule="auto"/>
        <w:ind w:left="567" w:hanging="283"/>
        <w:rPr>
          <w:rFonts w:ascii="Times New Roman" w:eastAsia="Times New Roman" w:hAnsi="Times New Roman" w:cs="Times New Roman"/>
          <w:kern w:val="0"/>
          <w:sz w:val="22"/>
          <w:szCs w:val="20"/>
          <w:lang w:eastAsia="lt-LT"/>
          <w14:ligatures w14:val="none"/>
        </w:rPr>
      </w:pPr>
      <w:r w:rsidRPr="004B5691">
        <w:rPr>
          <w:rFonts w:ascii="Times New Roman" w:eastAsia="Calibri" w:hAnsi="Times New Roman" w:cs="Times New Roman"/>
          <w:kern w:val="0"/>
          <w:sz w:val="22"/>
          <w:szCs w:val="20"/>
          <w:lang w:eastAsia="lt-LT"/>
          <w14:ligatures w14:val="none"/>
        </w:rPr>
        <w:t xml:space="preserve">Kas žinotina prieš vartojant </w:t>
      </w:r>
      <w:r w:rsidR="00880FB0">
        <w:rPr>
          <w:rFonts w:ascii="Times New Roman" w:eastAsia="Calibri" w:hAnsi="Times New Roman" w:cs="Times New Roman"/>
          <w:kern w:val="0"/>
          <w:sz w:val="22"/>
          <w:szCs w:val="20"/>
          <w:lang w:eastAsia="lt-LT"/>
          <w14:ligatures w14:val="none"/>
        </w:rPr>
        <w:t>Acido acetilsalicilico Aristo</w:t>
      </w:r>
      <w:r w:rsidRPr="004B5691">
        <w:rPr>
          <w:rFonts w:ascii="Times New Roman" w:eastAsia="Calibri" w:hAnsi="Times New Roman" w:cs="Times New Roman"/>
          <w:kern w:val="0"/>
          <w:sz w:val="22"/>
          <w:szCs w:val="20"/>
          <w:lang w:eastAsia="lt-LT"/>
          <w14:ligatures w14:val="none"/>
        </w:rPr>
        <w:t xml:space="preserve"> </w:t>
      </w:r>
    </w:p>
    <w:p w14:paraId="3953E5B8" w14:textId="3C2FB136" w:rsidR="00A300FD" w:rsidRPr="004B5691" w:rsidRDefault="00A300FD" w:rsidP="004B5691">
      <w:pPr>
        <w:pStyle w:val="Sraopastraipa"/>
        <w:numPr>
          <w:ilvl w:val="0"/>
          <w:numId w:val="55"/>
        </w:numPr>
        <w:spacing w:after="0" w:line="240" w:lineRule="auto"/>
        <w:ind w:left="567" w:hanging="283"/>
        <w:rPr>
          <w:rFonts w:ascii="Times New Roman" w:eastAsia="Times New Roman" w:hAnsi="Times New Roman" w:cs="Times New Roman"/>
          <w:kern w:val="0"/>
          <w:sz w:val="22"/>
          <w:szCs w:val="20"/>
          <w:lang w:eastAsia="lt-LT"/>
          <w14:ligatures w14:val="none"/>
        </w:rPr>
      </w:pPr>
      <w:r w:rsidRPr="004B5691">
        <w:rPr>
          <w:rFonts w:ascii="Times New Roman" w:eastAsia="Calibri" w:hAnsi="Times New Roman" w:cs="Times New Roman"/>
          <w:kern w:val="0"/>
          <w:sz w:val="22"/>
          <w:szCs w:val="20"/>
          <w:lang w:eastAsia="lt-LT"/>
          <w14:ligatures w14:val="none"/>
        </w:rPr>
        <w:t xml:space="preserve">Kaip vartoti </w:t>
      </w:r>
      <w:r w:rsidR="00880FB0">
        <w:rPr>
          <w:rFonts w:ascii="Times New Roman" w:eastAsia="Calibri" w:hAnsi="Times New Roman" w:cs="Times New Roman"/>
          <w:kern w:val="0"/>
          <w:sz w:val="22"/>
          <w:szCs w:val="20"/>
          <w:lang w:eastAsia="lt-LT"/>
          <w14:ligatures w14:val="none"/>
        </w:rPr>
        <w:t>Acido acetilsalicilico Aristo</w:t>
      </w:r>
      <w:r w:rsidRPr="004B5691">
        <w:rPr>
          <w:rFonts w:ascii="Times New Roman" w:eastAsia="Calibri" w:hAnsi="Times New Roman" w:cs="Times New Roman"/>
          <w:kern w:val="0"/>
          <w:sz w:val="22"/>
          <w:szCs w:val="20"/>
          <w:lang w:eastAsia="lt-LT"/>
          <w14:ligatures w14:val="none"/>
        </w:rPr>
        <w:t xml:space="preserve"> </w:t>
      </w:r>
    </w:p>
    <w:p w14:paraId="62A08747" w14:textId="1C1AB178" w:rsidR="00A300FD" w:rsidRPr="004B5691" w:rsidRDefault="00A300FD" w:rsidP="004B5691">
      <w:pPr>
        <w:pStyle w:val="Sraopastraipa"/>
        <w:numPr>
          <w:ilvl w:val="0"/>
          <w:numId w:val="55"/>
        </w:numPr>
        <w:spacing w:after="0" w:line="240" w:lineRule="auto"/>
        <w:ind w:left="567" w:hanging="283"/>
        <w:rPr>
          <w:rFonts w:ascii="Times New Roman" w:eastAsia="Times New Roman" w:hAnsi="Times New Roman" w:cs="Times New Roman"/>
          <w:kern w:val="0"/>
          <w:sz w:val="22"/>
          <w:szCs w:val="20"/>
          <w:lang w:eastAsia="lt-LT"/>
          <w14:ligatures w14:val="none"/>
        </w:rPr>
      </w:pPr>
      <w:r w:rsidRPr="004B5691">
        <w:rPr>
          <w:rFonts w:ascii="Times New Roman" w:eastAsia="Times New Roman" w:hAnsi="Times New Roman" w:cs="Times New Roman"/>
          <w:kern w:val="0"/>
          <w:sz w:val="22"/>
          <w:szCs w:val="20"/>
          <w:lang w:eastAsia="lt-LT"/>
          <w14:ligatures w14:val="none"/>
        </w:rPr>
        <w:t>Galimas šalutinis poveikis</w:t>
      </w:r>
    </w:p>
    <w:p w14:paraId="43729AEA" w14:textId="1528AE76" w:rsidR="00A300FD" w:rsidRPr="004B5691" w:rsidRDefault="00A300FD" w:rsidP="004B5691">
      <w:pPr>
        <w:pStyle w:val="Sraopastraipa"/>
        <w:numPr>
          <w:ilvl w:val="0"/>
          <w:numId w:val="55"/>
        </w:numPr>
        <w:spacing w:after="0" w:line="240" w:lineRule="auto"/>
        <w:ind w:left="567" w:hanging="283"/>
        <w:rPr>
          <w:rFonts w:ascii="Times New Roman" w:eastAsia="Times New Roman" w:hAnsi="Times New Roman" w:cs="Times New Roman"/>
          <w:kern w:val="0"/>
          <w:sz w:val="22"/>
          <w:szCs w:val="20"/>
          <w:lang w:eastAsia="lt-LT"/>
          <w14:ligatures w14:val="none"/>
        </w:rPr>
      </w:pPr>
      <w:r w:rsidRPr="004B5691">
        <w:rPr>
          <w:rFonts w:ascii="Times New Roman" w:eastAsia="Calibri" w:hAnsi="Times New Roman" w:cs="Times New Roman"/>
          <w:kern w:val="0"/>
          <w:sz w:val="22"/>
          <w:szCs w:val="20"/>
          <w:lang w:eastAsia="lt-LT"/>
          <w14:ligatures w14:val="none"/>
        </w:rPr>
        <w:t xml:space="preserve">Kaip laikyti </w:t>
      </w:r>
      <w:r w:rsidR="00880FB0">
        <w:rPr>
          <w:rFonts w:ascii="Times New Roman" w:eastAsia="Calibri" w:hAnsi="Times New Roman" w:cs="Times New Roman"/>
          <w:kern w:val="0"/>
          <w:sz w:val="22"/>
          <w:szCs w:val="20"/>
          <w:lang w:eastAsia="lt-LT"/>
          <w14:ligatures w14:val="none"/>
        </w:rPr>
        <w:t>Acido acetilsalicilico Aristo</w:t>
      </w:r>
      <w:r w:rsidRPr="004B5691">
        <w:rPr>
          <w:rFonts w:ascii="Times New Roman" w:eastAsia="Calibri" w:hAnsi="Times New Roman" w:cs="Times New Roman"/>
          <w:kern w:val="0"/>
          <w:sz w:val="22"/>
          <w:szCs w:val="20"/>
          <w:lang w:eastAsia="lt-LT"/>
          <w14:ligatures w14:val="none"/>
        </w:rPr>
        <w:t xml:space="preserve"> </w:t>
      </w:r>
    </w:p>
    <w:p w14:paraId="1EADE0F8" w14:textId="1C8D4450" w:rsidR="00A300FD" w:rsidRPr="004B5691" w:rsidRDefault="00A300FD" w:rsidP="004B5691">
      <w:pPr>
        <w:pStyle w:val="Sraopastraipa"/>
        <w:numPr>
          <w:ilvl w:val="0"/>
          <w:numId w:val="55"/>
        </w:numPr>
        <w:spacing w:after="0" w:line="240" w:lineRule="auto"/>
        <w:ind w:left="567" w:hanging="283"/>
        <w:rPr>
          <w:rFonts w:ascii="Times New Roman" w:eastAsia="Times New Roman" w:hAnsi="Times New Roman" w:cs="Times New Roman"/>
          <w:kern w:val="0"/>
          <w:sz w:val="22"/>
          <w:szCs w:val="20"/>
          <w:lang w:eastAsia="lt-LT"/>
          <w14:ligatures w14:val="none"/>
        </w:rPr>
      </w:pPr>
      <w:r w:rsidRPr="004B5691">
        <w:rPr>
          <w:rFonts w:ascii="Times New Roman" w:eastAsia="Times New Roman" w:hAnsi="Times New Roman" w:cs="Times New Roman"/>
          <w:kern w:val="0"/>
          <w:sz w:val="22"/>
          <w:szCs w:val="20"/>
          <w:lang w:eastAsia="lt-LT"/>
          <w14:ligatures w14:val="none"/>
        </w:rPr>
        <w:t>Pakuotės turinys ir kita informacija</w:t>
      </w:r>
    </w:p>
    <w:p w14:paraId="0F9C5B65"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7C6AE83C"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2C5C4EFE" w14:textId="70A5C7A9" w:rsidR="00A300FD" w:rsidRPr="00A300FD" w:rsidRDefault="00A300FD" w:rsidP="00A300FD">
      <w:pPr>
        <w:spacing w:after="0" w:line="240" w:lineRule="auto"/>
        <w:rPr>
          <w:rFonts w:ascii="Times New Roman" w:eastAsia="Times New Roman" w:hAnsi="Times New Roman" w:cs="Times New Roman"/>
          <w:b/>
          <w:kern w:val="0"/>
          <w:sz w:val="22"/>
          <w:szCs w:val="20"/>
          <w:lang w:eastAsia="lt-LT"/>
          <w14:ligatures w14:val="none"/>
        </w:rPr>
      </w:pPr>
      <w:r w:rsidRPr="00A300FD">
        <w:rPr>
          <w:rFonts w:ascii="Times New Roman" w:eastAsia="Times New Roman" w:hAnsi="Times New Roman" w:cs="Times New Roman"/>
          <w:b/>
          <w:kern w:val="0"/>
          <w:sz w:val="22"/>
          <w:szCs w:val="20"/>
          <w:lang w:eastAsia="lt-LT"/>
          <w14:ligatures w14:val="none"/>
        </w:rPr>
        <w:t>1.</w:t>
      </w:r>
      <w:r w:rsidRPr="00A300FD">
        <w:rPr>
          <w:rFonts w:ascii="Times New Roman" w:eastAsia="Times New Roman" w:hAnsi="Times New Roman" w:cs="Times New Roman"/>
          <w:b/>
          <w:kern w:val="0"/>
          <w:sz w:val="22"/>
          <w:szCs w:val="20"/>
          <w:lang w:eastAsia="lt-LT"/>
          <w14:ligatures w14:val="none"/>
        </w:rPr>
        <w:tab/>
        <w:t xml:space="preserve">Kas yra </w:t>
      </w:r>
      <w:r w:rsidR="00880FB0">
        <w:rPr>
          <w:rFonts w:ascii="Times New Roman" w:eastAsia="Times New Roman" w:hAnsi="Times New Roman" w:cs="Times New Roman"/>
          <w:b/>
          <w:kern w:val="0"/>
          <w:sz w:val="22"/>
          <w:szCs w:val="20"/>
          <w:lang w:eastAsia="lt-LT"/>
          <w14:ligatures w14:val="none"/>
        </w:rPr>
        <w:t>Acido acetilsalicilico Aristo</w:t>
      </w:r>
      <w:r w:rsidRPr="00A300FD">
        <w:rPr>
          <w:rFonts w:ascii="Times New Roman" w:eastAsia="Times New Roman" w:hAnsi="Times New Roman" w:cs="Times New Roman"/>
          <w:b/>
          <w:kern w:val="0"/>
          <w:sz w:val="22"/>
          <w:szCs w:val="20"/>
          <w:lang w:eastAsia="lt-LT"/>
          <w14:ligatures w14:val="none"/>
        </w:rPr>
        <w:t xml:space="preserve"> ir kam jis vartojamas</w:t>
      </w:r>
    </w:p>
    <w:p w14:paraId="6C4F303A"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34FA05A0" w14:textId="77C98180" w:rsidR="00A300FD" w:rsidRPr="00A300FD" w:rsidRDefault="00880FB0" w:rsidP="00A300FD">
      <w:pPr>
        <w:spacing w:after="0" w:line="240" w:lineRule="auto"/>
        <w:rPr>
          <w:rFonts w:ascii="Times New Roman" w:eastAsia="Times New Roman" w:hAnsi="Times New Roman" w:cs="Times New Roman"/>
          <w:kern w:val="0"/>
          <w:sz w:val="22"/>
          <w:szCs w:val="20"/>
          <w:lang w:eastAsia="lt-LT"/>
          <w14:ligatures w14:val="none"/>
        </w:rPr>
      </w:pPr>
      <w:r>
        <w:rPr>
          <w:rFonts w:ascii="Times New Roman" w:eastAsia="Times New Roman" w:hAnsi="Times New Roman" w:cs="Times New Roman"/>
          <w:kern w:val="0"/>
          <w:sz w:val="22"/>
          <w:szCs w:val="20"/>
          <w:lang w:eastAsia="lt-LT"/>
          <w14:ligatures w14:val="none"/>
        </w:rPr>
        <w:t>Acido acetilsalicilico Aristo</w:t>
      </w:r>
      <w:r w:rsidR="00A300FD" w:rsidRPr="00A300FD">
        <w:rPr>
          <w:rFonts w:ascii="Times New Roman" w:eastAsia="Times New Roman" w:hAnsi="Times New Roman" w:cs="Times New Roman"/>
          <w:kern w:val="0"/>
          <w:sz w:val="22"/>
          <w:szCs w:val="20"/>
          <w:lang w:eastAsia="lt-LT"/>
          <w14:ligatures w14:val="none"/>
        </w:rPr>
        <w:t xml:space="preserve"> veiklioji medžiaga yra acetilsalicilo rūgštis (ASR), kuri mažina kraujo plokštelių sulipimą ir tokiu būdu mažina kraujo krešulių susidarymą. Be to, ASR gali apsaugoti nuo kolorektalinio vėžio esant jo rizikai ir kartu taikant ankstyvąją diagnostiką arba esant didelei rizikai sergantiesiems Lynch sindromu (genetinė būsena labai padidinanti storosios žarnos vėžio riziką) pacientams.</w:t>
      </w:r>
    </w:p>
    <w:p w14:paraId="76B69BF8"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Vartojant skrandyje neirias tabletes ASR šalutinis poveikis skrandžiui yra mažesnis.</w:t>
      </w:r>
    </w:p>
    <w:p w14:paraId="568A78EC" w14:textId="77777777" w:rsidR="00A300FD" w:rsidRPr="00A300FD" w:rsidRDefault="00A300FD" w:rsidP="00A300FD">
      <w:pPr>
        <w:spacing w:after="0" w:line="240" w:lineRule="auto"/>
        <w:rPr>
          <w:rFonts w:ascii="Times New Roman" w:eastAsia="Times New Roman" w:hAnsi="Times New Roman" w:cs="Times New Roman"/>
          <w:b/>
          <w:kern w:val="0"/>
          <w:sz w:val="22"/>
          <w:szCs w:val="20"/>
          <w:lang w:eastAsia="lt-LT"/>
          <w14:ligatures w14:val="none"/>
        </w:rPr>
      </w:pPr>
    </w:p>
    <w:p w14:paraId="194DCB15" w14:textId="4C64F29E" w:rsidR="00A300FD" w:rsidRPr="00A300FD" w:rsidRDefault="00880FB0" w:rsidP="00A300FD">
      <w:pPr>
        <w:spacing w:after="0" w:line="240" w:lineRule="auto"/>
        <w:rPr>
          <w:rFonts w:ascii="Times New Roman" w:eastAsia="Times New Roman" w:hAnsi="Times New Roman" w:cs="Times New Roman"/>
          <w:kern w:val="0"/>
          <w:sz w:val="22"/>
          <w:szCs w:val="20"/>
          <w:lang w:eastAsia="lt-LT"/>
          <w14:ligatures w14:val="none"/>
        </w:rPr>
      </w:pPr>
      <w:r>
        <w:rPr>
          <w:rFonts w:ascii="Times New Roman" w:eastAsia="Times New Roman" w:hAnsi="Times New Roman" w:cs="Times New Roman"/>
          <w:b/>
          <w:kern w:val="0"/>
          <w:sz w:val="22"/>
          <w:szCs w:val="20"/>
          <w:lang w:eastAsia="lt-LT"/>
          <w14:ligatures w14:val="none"/>
        </w:rPr>
        <w:t>Acido acetilsalicilico Aristo</w:t>
      </w:r>
      <w:r w:rsidR="00A300FD" w:rsidRPr="00A300FD">
        <w:rPr>
          <w:rFonts w:ascii="Times New Roman" w:eastAsia="Times New Roman" w:hAnsi="Times New Roman" w:cs="Times New Roman"/>
          <w:b/>
          <w:kern w:val="0"/>
          <w:sz w:val="22"/>
          <w:szCs w:val="20"/>
          <w:lang w:eastAsia="lt-LT"/>
          <w14:ligatures w14:val="none"/>
        </w:rPr>
        <w:t xml:space="preserve"> vartojamas</w:t>
      </w:r>
      <w:r w:rsidR="00A300FD" w:rsidRPr="00A300FD">
        <w:rPr>
          <w:rFonts w:ascii="Times New Roman" w:eastAsia="Times New Roman" w:hAnsi="Times New Roman" w:cs="Times New Roman"/>
          <w:kern w:val="0"/>
          <w:sz w:val="22"/>
          <w:szCs w:val="20"/>
          <w:lang w:eastAsia="lt-LT"/>
          <w14:ligatures w14:val="none"/>
        </w:rPr>
        <w:t>:</w:t>
      </w:r>
    </w:p>
    <w:p w14:paraId="587493D5" w14:textId="77777777" w:rsidR="00A300FD" w:rsidRPr="00A300FD" w:rsidRDefault="00A300FD" w:rsidP="004B5691">
      <w:pPr>
        <w:numPr>
          <w:ilvl w:val="0"/>
          <w:numId w:val="23"/>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miokardo infarkto rizikai mažinti sergantiesiems krūtinės angina;</w:t>
      </w:r>
    </w:p>
    <w:p w14:paraId="0B583CDB" w14:textId="77777777" w:rsidR="00A300FD" w:rsidRPr="00A300FD" w:rsidRDefault="00A300FD" w:rsidP="004B5691">
      <w:pPr>
        <w:numPr>
          <w:ilvl w:val="0"/>
          <w:numId w:val="23"/>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miokardo infarkto pasikartojimo profilaktikai (širdies vainikinių kraujagyslių užsikimšimo pakartotinai rizikai sumažinti);</w:t>
      </w:r>
    </w:p>
    <w:p w14:paraId="5323554E" w14:textId="77777777" w:rsidR="00A300FD" w:rsidRPr="00A300FD" w:rsidRDefault="00A300FD" w:rsidP="004B5691">
      <w:pPr>
        <w:numPr>
          <w:ilvl w:val="0"/>
          <w:numId w:val="23"/>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trombozės pasikartojimo profilaktika po vainikinių arterijų nuosrūvio operacijos;</w:t>
      </w:r>
    </w:p>
    <w:p w14:paraId="0D8C7093" w14:textId="77777777" w:rsidR="00A300FD" w:rsidRPr="00A300FD" w:rsidRDefault="00A300FD" w:rsidP="004B5691">
      <w:pPr>
        <w:numPr>
          <w:ilvl w:val="0"/>
          <w:numId w:val="23"/>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praeinančiojo smegenų išemijos  priepuolio (PSIP) ir insulto pasikartojimo profilaktikai;</w:t>
      </w:r>
    </w:p>
    <w:p w14:paraId="5FC765B5"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7F95B454"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2D340A14" w14:textId="753C8CB7" w:rsidR="00A300FD" w:rsidRPr="00A300FD" w:rsidRDefault="00A300FD" w:rsidP="00A300FD">
      <w:pPr>
        <w:spacing w:after="0" w:line="240" w:lineRule="auto"/>
        <w:rPr>
          <w:rFonts w:ascii="Times New Roman" w:eastAsia="Times New Roman" w:hAnsi="Times New Roman" w:cs="Times New Roman"/>
          <w:b/>
          <w:kern w:val="0"/>
          <w:sz w:val="22"/>
          <w:szCs w:val="20"/>
          <w:lang w:eastAsia="lt-LT"/>
          <w14:ligatures w14:val="none"/>
        </w:rPr>
      </w:pPr>
      <w:r w:rsidRPr="00A300FD">
        <w:rPr>
          <w:rFonts w:ascii="Times New Roman" w:eastAsia="Times New Roman" w:hAnsi="Times New Roman" w:cs="Times New Roman"/>
          <w:b/>
          <w:kern w:val="0"/>
          <w:sz w:val="22"/>
          <w:szCs w:val="20"/>
          <w:lang w:eastAsia="lt-LT"/>
          <w14:ligatures w14:val="none"/>
        </w:rPr>
        <w:t>2.</w:t>
      </w:r>
      <w:r w:rsidRPr="00A300FD">
        <w:rPr>
          <w:rFonts w:ascii="Times New Roman" w:eastAsia="Times New Roman" w:hAnsi="Times New Roman" w:cs="Times New Roman"/>
          <w:b/>
          <w:kern w:val="0"/>
          <w:sz w:val="22"/>
          <w:szCs w:val="20"/>
          <w:lang w:eastAsia="lt-LT"/>
          <w14:ligatures w14:val="none"/>
        </w:rPr>
        <w:tab/>
        <w:t xml:space="preserve">Kas žinotina prieš vartojant </w:t>
      </w:r>
      <w:r w:rsidR="00880FB0">
        <w:rPr>
          <w:rFonts w:ascii="Times New Roman" w:eastAsia="Times New Roman" w:hAnsi="Times New Roman" w:cs="Times New Roman"/>
          <w:b/>
          <w:kern w:val="0"/>
          <w:sz w:val="22"/>
          <w:szCs w:val="20"/>
          <w:lang w:eastAsia="lt-LT"/>
          <w14:ligatures w14:val="none"/>
        </w:rPr>
        <w:t>Acido acetilsalicilico Aristo</w:t>
      </w:r>
      <w:r w:rsidRPr="00A300FD">
        <w:rPr>
          <w:rFonts w:ascii="Times New Roman" w:eastAsia="Times New Roman" w:hAnsi="Times New Roman" w:cs="Times New Roman"/>
          <w:b/>
          <w:kern w:val="0"/>
          <w:sz w:val="22"/>
          <w:szCs w:val="20"/>
          <w:lang w:eastAsia="lt-LT"/>
          <w14:ligatures w14:val="none"/>
        </w:rPr>
        <w:t xml:space="preserve">  </w:t>
      </w:r>
    </w:p>
    <w:p w14:paraId="40737C01"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29690AEE" w14:textId="2A93AC77" w:rsidR="00A300FD" w:rsidRPr="00A300FD" w:rsidRDefault="00880FB0" w:rsidP="00A300FD">
      <w:pPr>
        <w:spacing w:after="0" w:line="240" w:lineRule="auto"/>
        <w:rPr>
          <w:rFonts w:ascii="Times New Roman" w:eastAsia="Times New Roman" w:hAnsi="Times New Roman" w:cs="Times New Roman"/>
          <w:b/>
          <w:bCs/>
          <w:kern w:val="0"/>
          <w:sz w:val="22"/>
          <w:szCs w:val="20"/>
          <w:lang w:eastAsia="lt-LT"/>
          <w14:ligatures w14:val="none"/>
        </w:rPr>
      </w:pPr>
      <w:r>
        <w:rPr>
          <w:rFonts w:ascii="Times New Roman" w:eastAsia="Times New Roman" w:hAnsi="Times New Roman" w:cs="Times New Roman"/>
          <w:b/>
          <w:bCs/>
          <w:kern w:val="0"/>
          <w:sz w:val="22"/>
          <w:szCs w:val="20"/>
          <w:lang w:eastAsia="lt-LT"/>
          <w14:ligatures w14:val="none"/>
        </w:rPr>
        <w:t>Acido acetilsalicilico Aristo</w:t>
      </w:r>
      <w:r w:rsidR="00A300FD" w:rsidRPr="00A300FD">
        <w:rPr>
          <w:rFonts w:ascii="Times New Roman" w:eastAsia="Times New Roman" w:hAnsi="Times New Roman" w:cs="Times New Roman"/>
          <w:b/>
          <w:bCs/>
          <w:kern w:val="0"/>
          <w:sz w:val="22"/>
          <w:szCs w:val="20"/>
          <w:lang w:eastAsia="lt-LT"/>
          <w14:ligatures w14:val="none"/>
        </w:rPr>
        <w:t xml:space="preserve"> vartoti </w:t>
      </w:r>
      <w:r w:rsidR="004B5691">
        <w:rPr>
          <w:rFonts w:ascii="Times New Roman" w:eastAsia="Times New Roman" w:hAnsi="Times New Roman" w:cs="Times New Roman"/>
          <w:b/>
          <w:bCs/>
          <w:kern w:val="0"/>
          <w:sz w:val="22"/>
          <w:szCs w:val="20"/>
          <w:lang w:eastAsia="lt-LT"/>
          <w14:ligatures w14:val="none"/>
        </w:rPr>
        <w:t>draudžiama</w:t>
      </w:r>
      <w:r w:rsidR="00A300FD" w:rsidRPr="00A300FD">
        <w:rPr>
          <w:rFonts w:ascii="Times New Roman" w:eastAsia="Times New Roman" w:hAnsi="Times New Roman" w:cs="Times New Roman"/>
          <w:b/>
          <w:bCs/>
          <w:kern w:val="0"/>
          <w:sz w:val="22"/>
          <w:szCs w:val="20"/>
          <w:lang w:eastAsia="lt-LT"/>
          <w14:ligatures w14:val="none"/>
        </w:rPr>
        <w:t>:</w:t>
      </w:r>
    </w:p>
    <w:p w14:paraId="3DD51AC3" w14:textId="77777777" w:rsidR="00A300FD" w:rsidRPr="00A300FD" w:rsidRDefault="00A300FD" w:rsidP="004B5691">
      <w:pPr>
        <w:numPr>
          <w:ilvl w:val="0"/>
          <w:numId w:val="24"/>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jeigu yra alergija ASR arba bet kuriai pagalbinei </w:t>
      </w:r>
      <w:r w:rsidRPr="00A300FD">
        <w:rPr>
          <w:rFonts w:ascii="Times New Roman" w:eastAsia="Times New Roman" w:hAnsi="Times New Roman" w:cs="Times New Roman"/>
          <w:color w:val="000000"/>
          <w:kern w:val="0"/>
          <w:sz w:val="22"/>
          <w:szCs w:val="20"/>
          <w:lang w:eastAsia="lt-LT"/>
          <w14:ligatures w14:val="none"/>
        </w:rPr>
        <w:t>šio vaisto medžiagai (jos išvardytos 6 skyriuje)</w:t>
      </w:r>
      <w:r w:rsidRPr="00A300FD">
        <w:rPr>
          <w:rFonts w:ascii="Times New Roman" w:eastAsia="Times New Roman" w:hAnsi="Times New Roman" w:cs="Times New Roman"/>
          <w:kern w:val="0"/>
          <w:sz w:val="22"/>
          <w:szCs w:val="20"/>
          <w:lang w:eastAsia="lt-LT"/>
          <w14:ligatures w14:val="none"/>
        </w:rPr>
        <w:t>;</w:t>
      </w:r>
    </w:p>
    <w:p w14:paraId="33707D90" w14:textId="77777777" w:rsidR="00A300FD" w:rsidRPr="00A300FD" w:rsidRDefault="00A300FD" w:rsidP="004B5691">
      <w:pPr>
        <w:numPr>
          <w:ilvl w:val="0"/>
          <w:numId w:val="24"/>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 padidėjęs jautrumas (alergija, astmos priepuolis) kitiems salicilatams arba panašioms medžiagoms;</w:t>
      </w:r>
    </w:p>
    <w:p w14:paraId="7D8DC52A" w14:textId="77777777" w:rsidR="00A300FD" w:rsidRPr="00A300FD" w:rsidRDefault="00A300FD" w:rsidP="004B5691">
      <w:pPr>
        <w:numPr>
          <w:ilvl w:val="0"/>
          <w:numId w:val="24"/>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 yra padidėjęs jautrumas (alergija) kitiems vaistams nuo skausmo arba nuo uždegimo, arba vaistams reumatui gydyti;</w:t>
      </w:r>
    </w:p>
    <w:p w14:paraId="42D1E3E1" w14:textId="77777777" w:rsidR="00A300FD" w:rsidRPr="00A300FD" w:rsidRDefault="00A300FD" w:rsidP="004B5691">
      <w:pPr>
        <w:numPr>
          <w:ilvl w:val="0"/>
          <w:numId w:val="24"/>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 Jums nustatyta skrandžio ar žarnų opa;</w:t>
      </w:r>
    </w:p>
    <w:p w14:paraId="091FFFE4" w14:textId="77777777" w:rsidR="00A300FD" w:rsidRPr="00A300FD" w:rsidRDefault="00A300FD" w:rsidP="004B5691">
      <w:pPr>
        <w:numPr>
          <w:ilvl w:val="0"/>
          <w:numId w:val="24"/>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 padidėjęs polinkis kraujuoti (sergate hemoragine liga) arba sergate hemofilija, arba yra santykinai sumažėjęs kraujo plokštelių skaičius (trombocitopenija);</w:t>
      </w:r>
    </w:p>
    <w:p w14:paraId="2BA87671" w14:textId="77777777" w:rsidR="00A300FD" w:rsidRPr="00A300FD" w:rsidRDefault="00A300FD" w:rsidP="004B5691">
      <w:pPr>
        <w:numPr>
          <w:ilvl w:val="0"/>
          <w:numId w:val="24"/>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 yra inkstų nepakankamumas ar nustatyta inkstų akmenligė (šlapime padaugėjo oksalatų);</w:t>
      </w:r>
    </w:p>
    <w:p w14:paraId="78D491C2" w14:textId="77777777" w:rsidR="00A300FD" w:rsidRPr="00A300FD" w:rsidRDefault="00A300FD" w:rsidP="004B5691">
      <w:pPr>
        <w:numPr>
          <w:ilvl w:val="0"/>
          <w:numId w:val="25"/>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 yra kepenų veiklos sutrikimas (sunkus kepenų pažeidimas);</w:t>
      </w:r>
    </w:p>
    <w:p w14:paraId="0DE8AEF9" w14:textId="77777777" w:rsidR="00A300FD" w:rsidRPr="00A300FD" w:rsidRDefault="00A300FD" w:rsidP="004B5691">
      <w:pPr>
        <w:numPr>
          <w:ilvl w:val="0"/>
          <w:numId w:val="25"/>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 sergate sunkiu nepakankamai kontroliuojamu širdies nepakankamumu (širdies veiklos sutrikimu);</w:t>
      </w:r>
    </w:p>
    <w:p w14:paraId="328D44B9" w14:textId="77777777" w:rsidR="00A300FD" w:rsidRPr="00A300FD" w:rsidRDefault="00A300FD" w:rsidP="004B5691">
      <w:pPr>
        <w:numPr>
          <w:ilvl w:val="0"/>
          <w:numId w:val="26"/>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w:t>
      </w:r>
      <w:r w:rsidRPr="00A300FD">
        <w:rPr>
          <w:rFonts w:ascii="Times New Roman" w:eastAsia="Calibri" w:hAnsi="Times New Roman" w:cs="Times New Roman"/>
          <w:kern w:val="0"/>
          <w:sz w:val="22"/>
          <w:szCs w:val="22"/>
          <w14:ligatures w14:val="none"/>
        </w:rPr>
        <w:t xml:space="preserve"> vartojate kai kuriuos vaistus vėžio gydymui (15 mg per savaitę ar didesnę metotreksato dozę);</w:t>
      </w:r>
    </w:p>
    <w:p w14:paraId="709244DF" w14:textId="77777777" w:rsidR="00A300FD" w:rsidRPr="00A300FD" w:rsidRDefault="00A300FD" w:rsidP="004B5691">
      <w:pPr>
        <w:numPr>
          <w:ilvl w:val="0"/>
          <w:numId w:val="26"/>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2"/>
          <w14:ligatures w14:val="none"/>
        </w:rPr>
        <w:lastRenderedPageBreak/>
        <w:t>jeigu yra trys paskutinieji nėštumo mėnesiai (žr. toliau „Nėštumas ir žindymo laikotarpis“).</w:t>
      </w:r>
    </w:p>
    <w:p w14:paraId="36690CC8"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771C328A" w14:textId="77777777" w:rsidR="00A300FD" w:rsidRPr="00A300FD" w:rsidRDefault="00A300FD" w:rsidP="00A300FD">
      <w:pPr>
        <w:spacing w:after="0" w:line="240" w:lineRule="auto"/>
        <w:rPr>
          <w:rFonts w:ascii="Times New Roman" w:eastAsia="Times New Roman" w:hAnsi="Times New Roman" w:cs="Times New Roman"/>
          <w:b/>
          <w:bCs/>
          <w:kern w:val="0"/>
          <w:sz w:val="22"/>
          <w:szCs w:val="20"/>
          <w:lang w:eastAsia="lt-LT"/>
          <w14:ligatures w14:val="none"/>
        </w:rPr>
      </w:pPr>
      <w:r w:rsidRPr="00A300FD">
        <w:rPr>
          <w:rFonts w:ascii="Times New Roman" w:eastAsia="Times New Roman" w:hAnsi="Times New Roman" w:cs="Times New Roman"/>
          <w:b/>
          <w:bCs/>
          <w:kern w:val="0"/>
          <w:sz w:val="22"/>
          <w:szCs w:val="20"/>
          <w:lang w:eastAsia="lt-LT"/>
          <w14:ligatures w14:val="none"/>
        </w:rPr>
        <w:t>Įspėjimai ir atsargumo priemonės</w:t>
      </w:r>
    </w:p>
    <w:p w14:paraId="0FCBC8D4" w14:textId="77777777" w:rsidR="00A300FD" w:rsidRPr="00A300FD" w:rsidRDefault="00A300FD" w:rsidP="00A300FD">
      <w:pPr>
        <w:autoSpaceDE w:val="0"/>
        <w:autoSpaceDN w:val="0"/>
        <w:adjustRightInd w:val="0"/>
        <w:spacing w:after="0" w:line="240" w:lineRule="auto"/>
        <w:rPr>
          <w:rFonts w:ascii="Times New Roman" w:eastAsia="Times New Roman" w:hAnsi="Times New Roman" w:cs="Times New Roman"/>
          <w:color w:val="000000"/>
          <w:kern w:val="0"/>
          <w:sz w:val="22"/>
          <w:szCs w:val="20"/>
          <w:lang w:eastAsia="lt-LT"/>
          <w14:ligatures w14:val="none"/>
        </w:rPr>
      </w:pPr>
    </w:p>
    <w:p w14:paraId="17E427B0" w14:textId="4ABE477A" w:rsidR="00A300FD" w:rsidRPr="00A300FD" w:rsidRDefault="00A300FD" w:rsidP="00A300FD">
      <w:pPr>
        <w:autoSpaceDE w:val="0"/>
        <w:autoSpaceDN w:val="0"/>
        <w:adjustRightInd w:val="0"/>
        <w:spacing w:after="0" w:line="240" w:lineRule="auto"/>
        <w:rPr>
          <w:rFonts w:ascii="Times New Roman" w:eastAsia="Times New Roman" w:hAnsi="Times New Roman" w:cs="Times New Roman"/>
          <w:color w:val="000000"/>
          <w:kern w:val="0"/>
          <w:sz w:val="22"/>
          <w:szCs w:val="20"/>
          <w:lang w:eastAsia="lt-LT"/>
          <w14:ligatures w14:val="none"/>
        </w:rPr>
      </w:pPr>
      <w:r w:rsidRPr="00A300FD">
        <w:rPr>
          <w:rFonts w:ascii="Times New Roman" w:eastAsia="Times New Roman" w:hAnsi="Times New Roman" w:cs="Times New Roman"/>
          <w:color w:val="000000"/>
          <w:kern w:val="0"/>
          <w:sz w:val="22"/>
          <w:szCs w:val="20"/>
          <w:lang w:eastAsia="lt-LT"/>
          <w14:ligatures w14:val="none"/>
        </w:rPr>
        <w:t xml:space="preserve">Pasitarkite su gydytoju arba vaistininku prieš pradėdami vartoti </w:t>
      </w:r>
      <w:r w:rsidR="00880FB0">
        <w:rPr>
          <w:rFonts w:ascii="Times New Roman" w:eastAsia="Times New Roman" w:hAnsi="Times New Roman" w:cs="Times New Roman"/>
          <w:color w:val="000000"/>
          <w:kern w:val="0"/>
          <w:sz w:val="22"/>
          <w:szCs w:val="20"/>
          <w:lang w:eastAsia="lt-LT"/>
          <w14:ligatures w14:val="none"/>
        </w:rPr>
        <w:t>Acido acetilsalicilico Aristo</w:t>
      </w:r>
      <w:r w:rsidRPr="00A300FD">
        <w:rPr>
          <w:rFonts w:ascii="Times New Roman" w:eastAsia="Times New Roman" w:hAnsi="Times New Roman" w:cs="Times New Roman"/>
          <w:color w:val="000000"/>
          <w:kern w:val="0"/>
          <w:sz w:val="22"/>
          <w:szCs w:val="20"/>
          <w:lang w:eastAsia="lt-LT"/>
          <w14:ligatures w14:val="none"/>
        </w:rPr>
        <w:t>:</w:t>
      </w:r>
    </w:p>
    <w:p w14:paraId="26D34708" w14:textId="77777777" w:rsidR="00A300FD" w:rsidRPr="00A300FD" w:rsidRDefault="00A300FD" w:rsidP="004B5691">
      <w:pPr>
        <w:numPr>
          <w:ilvl w:val="0"/>
          <w:numId w:val="27"/>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w:t>
      </w:r>
      <w:r w:rsidRPr="00A300FD">
        <w:rPr>
          <w:rFonts w:ascii="Times New Roman" w:eastAsia="Calibri" w:hAnsi="Times New Roman" w:cs="Times New Roman"/>
          <w:kern w:val="0"/>
          <w:sz w:val="22"/>
          <w:szCs w:val="22"/>
          <w14:ligatures w14:val="none"/>
        </w:rPr>
        <w:t xml:space="preserve"> sergate kita, nei nurodyta anksčiau, alergijos forma (pvz., yra odos reakcija, niežulys, dilgėlinė);</w:t>
      </w:r>
    </w:p>
    <w:p w14:paraId="1258CB4F" w14:textId="77777777" w:rsidR="00A300FD" w:rsidRPr="00A300FD" w:rsidRDefault="00A300FD" w:rsidP="004B5691">
      <w:pPr>
        <w:numPr>
          <w:ilvl w:val="0"/>
          <w:numId w:val="27"/>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 sergate astma, šienlige, nosies gleivinės paburkimu (nosies polipais) ar lėtinėmis kvėpavimo sistemos ligomis;</w:t>
      </w:r>
    </w:p>
    <w:p w14:paraId="737C6186" w14:textId="77777777" w:rsidR="00A300FD" w:rsidRPr="00A300FD" w:rsidRDefault="00A300FD" w:rsidP="004B5691">
      <w:pPr>
        <w:numPr>
          <w:ilvl w:val="0"/>
          <w:numId w:val="27"/>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w:t>
      </w:r>
      <w:r w:rsidRPr="00A300FD">
        <w:rPr>
          <w:rFonts w:ascii="Times New Roman" w:eastAsia="Calibri" w:hAnsi="Times New Roman" w:cs="Times New Roman"/>
          <w:kern w:val="0"/>
          <w:sz w:val="22"/>
          <w:szCs w:val="22"/>
          <w14:ligatures w14:val="none"/>
        </w:rPr>
        <w:t xml:space="preserve"> kartu vartojate vaistų nuo kraujo krešumo (pvz., kumarino preparatų, hepariną, išskyrus gydymą nedidele heparino doze);</w:t>
      </w:r>
    </w:p>
    <w:p w14:paraId="05B64AFE" w14:textId="77777777" w:rsidR="00A300FD" w:rsidRPr="00A300FD" w:rsidRDefault="00A300FD" w:rsidP="004B5691">
      <w:pPr>
        <w:numPr>
          <w:ilvl w:val="0"/>
          <w:numId w:val="27"/>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 sergate reta paveldima medžiagų apykaitos liga (paveldima gliukozės-6-fosfatdehidrogenazės stoka);</w:t>
      </w:r>
    </w:p>
    <w:p w14:paraId="3D67A8BF" w14:textId="77777777" w:rsidR="00A300FD" w:rsidRPr="00A300FD" w:rsidRDefault="00A300FD" w:rsidP="004B5691">
      <w:pPr>
        <w:numPr>
          <w:ilvl w:val="0"/>
          <w:numId w:val="27"/>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w:t>
      </w:r>
      <w:r w:rsidRPr="00A300FD">
        <w:rPr>
          <w:rFonts w:ascii="Times New Roman" w:eastAsia="Calibri" w:hAnsi="Times New Roman" w:cs="Times New Roman"/>
          <w:kern w:val="0"/>
          <w:sz w:val="22"/>
          <w:szCs w:val="22"/>
          <w14:ligatures w14:val="none"/>
        </w:rPr>
        <w:t xml:space="preserve"> yra skrandžio ir žarnų sutrikimų (pvz., sergate skrandžio uždegimu);</w:t>
      </w:r>
    </w:p>
    <w:p w14:paraId="4CC18340" w14:textId="77777777" w:rsidR="00A300FD" w:rsidRPr="00A300FD" w:rsidRDefault="00A300FD" w:rsidP="004B5691">
      <w:pPr>
        <w:numPr>
          <w:ilvl w:val="0"/>
          <w:numId w:val="27"/>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 anksčiau pasitaikė skrandžio ir žarnų opų ar kraujavimas iš virškinimo trakto;</w:t>
      </w:r>
    </w:p>
    <w:p w14:paraId="36D4FC40" w14:textId="77777777" w:rsidR="00A300FD" w:rsidRPr="00A300FD" w:rsidRDefault="00A300FD" w:rsidP="004B5691">
      <w:pPr>
        <w:numPr>
          <w:ilvl w:val="0"/>
          <w:numId w:val="27"/>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w:t>
      </w:r>
      <w:r w:rsidRPr="00A300FD">
        <w:rPr>
          <w:rFonts w:ascii="Times New Roman" w:eastAsia="Calibri" w:hAnsi="Times New Roman" w:cs="Times New Roman"/>
          <w:kern w:val="0"/>
          <w:sz w:val="22"/>
          <w:szCs w:val="22"/>
          <w14:ligatures w14:val="none"/>
        </w:rPr>
        <w:t xml:space="preserve"> sutrikusi kepenų arba inkstų funkcija;</w:t>
      </w:r>
    </w:p>
    <w:p w14:paraId="23DE0076" w14:textId="3A52AC22" w:rsidR="00A300FD" w:rsidRPr="00A300FD" w:rsidRDefault="00A300FD" w:rsidP="004B5691">
      <w:pPr>
        <w:numPr>
          <w:ilvl w:val="0"/>
          <w:numId w:val="27"/>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2"/>
          <w14:ligatures w14:val="none"/>
        </w:rPr>
        <w:t xml:space="preserve">prieš chirurgines procedūras (netgi nedideles, pavyzdžiui, danties rovimą) </w:t>
      </w:r>
      <w:r w:rsidRPr="00A300FD">
        <w:rPr>
          <w:rFonts w:ascii="Times New Roman" w:eastAsia="Times New Roman" w:hAnsi="Times New Roman" w:cs="Times New Roman"/>
          <w:kern w:val="0"/>
          <w:sz w:val="22"/>
          <w:szCs w:val="20"/>
          <w:lang w:eastAsia="lt-LT"/>
          <w14:ligatures w14:val="none"/>
        </w:rPr>
        <w:t>gali pailgėti kraujavimo laikas, todėl</w:t>
      </w:r>
      <w:r w:rsidRPr="00A300FD">
        <w:rPr>
          <w:rFonts w:ascii="Times New Roman" w:eastAsia="Calibri" w:hAnsi="Times New Roman" w:cs="Times New Roman"/>
          <w:kern w:val="0"/>
          <w:sz w:val="22"/>
          <w:szCs w:val="22"/>
          <w14:ligatures w14:val="none"/>
        </w:rPr>
        <w:t xml:space="preserve"> pasakykite gydytojui arba odontologui, jei vartojate </w:t>
      </w:r>
      <w:r w:rsidR="00880FB0">
        <w:rPr>
          <w:rFonts w:ascii="Times New Roman" w:eastAsia="Calibri" w:hAnsi="Times New Roman" w:cs="Times New Roman"/>
          <w:kern w:val="0"/>
          <w:sz w:val="22"/>
          <w:szCs w:val="22"/>
          <w14:ligatures w14:val="none"/>
        </w:rPr>
        <w:t>Acido acetilsalicilico Aristo</w:t>
      </w:r>
      <w:r w:rsidRPr="00A300FD">
        <w:rPr>
          <w:rFonts w:ascii="Times New Roman" w:eastAsia="Calibri" w:hAnsi="Times New Roman" w:cs="Times New Roman"/>
          <w:kern w:val="0"/>
          <w:sz w:val="22"/>
          <w:szCs w:val="22"/>
          <w14:ligatures w14:val="none"/>
        </w:rPr>
        <w:t>;</w:t>
      </w:r>
    </w:p>
    <w:p w14:paraId="16C48736" w14:textId="77777777" w:rsidR="00A300FD" w:rsidRPr="00A300FD" w:rsidRDefault="00A300FD" w:rsidP="004B5691">
      <w:pPr>
        <w:numPr>
          <w:ilvl w:val="0"/>
          <w:numId w:val="27"/>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jeigu vartojate kitų salicilo rūgšties preparatų arba vaistų nuo uždegimo. Gydytojas nuspręs dėl tolesnio gydymo</w:t>
      </w:r>
      <w:r w:rsidRPr="00A300FD">
        <w:rPr>
          <w:rFonts w:ascii="Times New Roman" w:eastAsia="Calibri" w:hAnsi="Times New Roman" w:cs="Times New Roman"/>
          <w:kern w:val="0"/>
          <w:sz w:val="22"/>
          <w:szCs w:val="22"/>
          <w14:ligatures w14:val="none"/>
        </w:rPr>
        <w:t>;</w:t>
      </w:r>
    </w:p>
    <w:p w14:paraId="0C83DC04" w14:textId="77777777" w:rsidR="00A300FD" w:rsidRPr="00A300FD" w:rsidRDefault="00A300FD" w:rsidP="004B5691">
      <w:pPr>
        <w:numPr>
          <w:ilvl w:val="0"/>
          <w:numId w:val="27"/>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2"/>
          <w14:ligatures w14:val="none"/>
        </w:rPr>
        <w:t>jei vartojate didelę acetilsalicilo rūgšties dozę keletą metų, tokiu atveju Jūsų gydytojas įvertins inkstų funkciją, nes galimas inkstų pažeidimas.</w:t>
      </w:r>
    </w:p>
    <w:p w14:paraId="399C3E2D"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3A0A0B15"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ASR gali padidinti kraujavimo riziką jei vartojama gydymui nuo kraujo krešumo sutrikimų. Jeigu vartojate vaistų nuo kraujo krešumo, Jūs būtinai turite stebėti ar neatsiranda vidinio ar išorinio kraujavimo požymių (mėlynių). </w:t>
      </w:r>
    </w:p>
    <w:p w14:paraId="2E57EA17"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7DBC3670" w14:textId="3FDAC86C"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Mažos </w:t>
      </w:r>
      <w:r w:rsidR="00880FB0">
        <w:rPr>
          <w:rFonts w:ascii="Times New Roman" w:eastAsia="Times New Roman" w:hAnsi="Times New Roman" w:cs="Times New Roman"/>
          <w:kern w:val="0"/>
          <w:sz w:val="22"/>
          <w:szCs w:val="20"/>
          <w:lang w:eastAsia="lt-LT"/>
          <w14:ligatures w14:val="none"/>
        </w:rPr>
        <w:t>Acido acetilsalicilico Aristo</w:t>
      </w:r>
      <w:r w:rsidRPr="00A300FD">
        <w:rPr>
          <w:rFonts w:ascii="Times New Roman" w:eastAsia="Times New Roman" w:hAnsi="Times New Roman" w:cs="Times New Roman"/>
          <w:kern w:val="0"/>
          <w:sz w:val="22"/>
          <w:szCs w:val="20"/>
          <w:lang w:eastAsia="lt-LT"/>
          <w14:ligatures w14:val="none"/>
        </w:rPr>
        <w:t xml:space="preserve"> dozės sumažina šlapimo rūgšties išsiskyrimą. Turintiems polinkį pacientams tai gali sukelti podagros priepuolį.</w:t>
      </w:r>
    </w:p>
    <w:p w14:paraId="38816ED5"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5885BCDD" w14:textId="77777777" w:rsidR="00A300FD" w:rsidRPr="00A300FD" w:rsidRDefault="00A300FD" w:rsidP="00A300FD">
      <w:pPr>
        <w:spacing w:after="0" w:line="240" w:lineRule="auto"/>
        <w:rPr>
          <w:rFonts w:ascii="Times New Roman" w:eastAsia="Times New Roman" w:hAnsi="Times New Roman" w:cs="Times New Roman"/>
          <w:b/>
          <w:kern w:val="0"/>
          <w:sz w:val="22"/>
          <w:szCs w:val="20"/>
          <w:lang w:eastAsia="lt-LT"/>
          <w14:ligatures w14:val="none"/>
        </w:rPr>
      </w:pPr>
      <w:r w:rsidRPr="00A300FD">
        <w:rPr>
          <w:rFonts w:ascii="Times New Roman" w:eastAsia="Times New Roman" w:hAnsi="Times New Roman" w:cs="Times New Roman"/>
          <w:b/>
          <w:kern w:val="0"/>
          <w:sz w:val="22"/>
          <w:szCs w:val="20"/>
          <w:lang w:eastAsia="lt-LT"/>
          <w14:ligatures w14:val="none"/>
        </w:rPr>
        <w:t>Vaikams ir paaugliams</w:t>
      </w:r>
    </w:p>
    <w:p w14:paraId="1DAB622C" w14:textId="5E031527" w:rsidR="00A300FD" w:rsidRPr="00A300FD" w:rsidRDefault="00880FB0" w:rsidP="00A300FD">
      <w:pPr>
        <w:spacing w:after="0" w:line="240" w:lineRule="auto"/>
        <w:rPr>
          <w:rFonts w:ascii="Times New Roman" w:eastAsia="Times New Roman" w:hAnsi="Times New Roman" w:cs="Times New Roman"/>
          <w:kern w:val="0"/>
          <w:sz w:val="22"/>
          <w:szCs w:val="20"/>
          <w:lang w:eastAsia="lt-LT"/>
          <w14:ligatures w14:val="none"/>
        </w:rPr>
      </w:pPr>
      <w:r>
        <w:rPr>
          <w:rFonts w:ascii="Times New Roman" w:eastAsia="Times New Roman" w:hAnsi="Times New Roman" w:cs="Times New Roman"/>
          <w:kern w:val="0"/>
          <w:sz w:val="22"/>
          <w:szCs w:val="20"/>
          <w:lang w:eastAsia="lt-LT"/>
          <w14:ligatures w14:val="none"/>
        </w:rPr>
        <w:t>Acido acetilsalicilico Aristo</w:t>
      </w:r>
      <w:r w:rsidR="00A300FD" w:rsidRPr="00A300FD">
        <w:rPr>
          <w:rFonts w:ascii="Times New Roman" w:eastAsia="Times New Roman" w:hAnsi="Times New Roman" w:cs="Times New Roman"/>
          <w:kern w:val="0"/>
          <w:sz w:val="22"/>
          <w:szCs w:val="20"/>
          <w:lang w:eastAsia="lt-LT"/>
          <w14:ligatures w14:val="none"/>
        </w:rPr>
        <w:t xml:space="preserve"> negalima vartoti vaikams ir paaugliams, nes vartojant acetilsalicilo rūgštį (veikliąją </w:t>
      </w:r>
      <w:r>
        <w:rPr>
          <w:rFonts w:ascii="Times New Roman" w:eastAsia="Times New Roman" w:hAnsi="Times New Roman" w:cs="Times New Roman"/>
          <w:kern w:val="0"/>
          <w:sz w:val="22"/>
          <w:szCs w:val="20"/>
          <w:lang w:eastAsia="lt-LT"/>
          <w14:ligatures w14:val="none"/>
        </w:rPr>
        <w:t>Acido acetilsalicilico Aristo</w:t>
      </w:r>
      <w:r w:rsidR="00A300FD" w:rsidRPr="00A300FD">
        <w:rPr>
          <w:rFonts w:ascii="Times New Roman" w:eastAsia="Times New Roman" w:hAnsi="Times New Roman" w:cs="Times New Roman"/>
          <w:kern w:val="0"/>
          <w:sz w:val="22"/>
          <w:szCs w:val="20"/>
          <w:lang w:eastAsia="lt-LT"/>
          <w14:ligatures w14:val="none"/>
        </w:rPr>
        <w:t xml:space="preserve"> medžiagą) pavieniais atvejais pasitaikė Reye sindromas (gyvybei pavojinga būklė, pasižyminti ilgalaikiu vėmimu, skysčių netekimu, sąmonės pritemimu ir traukuliais).</w:t>
      </w:r>
    </w:p>
    <w:p w14:paraId="52E1FD70"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42C48828" w14:textId="7E352B96" w:rsidR="00A300FD" w:rsidRPr="00A300FD" w:rsidRDefault="00A300FD" w:rsidP="00A300FD">
      <w:pPr>
        <w:spacing w:after="0" w:line="240" w:lineRule="auto"/>
        <w:rPr>
          <w:rFonts w:ascii="Times New Roman" w:eastAsia="Times New Roman" w:hAnsi="Times New Roman" w:cs="Times New Roman"/>
          <w:b/>
          <w:bCs/>
          <w:kern w:val="0"/>
          <w:sz w:val="22"/>
          <w:szCs w:val="20"/>
          <w:lang w:eastAsia="lt-LT"/>
          <w14:ligatures w14:val="none"/>
        </w:rPr>
      </w:pPr>
      <w:r w:rsidRPr="00A300FD">
        <w:rPr>
          <w:rFonts w:ascii="Times New Roman" w:eastAsia="Times New Roman" w:hAnsi="Times New Roman" w:cs="Times New Roman"/>
          <w:b/>
          <w:bCs/>
          <w:kern w:val="0"/>
          <w:sz w:val="22"/>
          <w:szCs w:val="20"/>
          <w:lang w:eastAsia="lt-LT"/>
          <w14:ligatures w14:val="none"/>
        </w:rPr>
        <w:t xml:space="preserve">Kiti vaistai ir </w:t>
      </w:r>
      <w:r w:rsidR="00880FB0">
        <w:rPr>
          <w:rFonts w:ascii="Times New Roman" w:eastAsia="Times New Roman" w:hAnsi="Times New Roman" w:cs="Times New Roman"/>
          <w:b/>
          <w:bCs/>
          <w:kern w:val="0"/>
          <w:sz w:val="22"/>
          <w:szCs w:val="20"/>
          <w:lang w:eastAsia="lt-LT"/>
          <w14:ligatures w14:val="none"/>
        </w:rPr>
        <w:t>Acido acetilsalicilico Aristo</w:t>
      </w:r>
    </w:p>
    <w:p w14:paraId="08A8318A" w14:textId="77777777" w:rsidR="00A300FD" w:rsidRPr="00A300FD" w:rsidRDefault="00A300FD" w:rsidP="00A300FD">
      <w:pPr>
        <w:autoSpaceDE w:val="0"/>
        <w:autoSpaceDN w:val="0"/>
        <w:adjustRightInd w:val="0"/>
        <w:spacing w:after="0" w:line="240" w:lineRule="auto"/>
        <w:rPr>
          <w:rFonts w:ascii="Times New Roman" w:eastAsia="Times New Roman" w:hAnsi="Times New Roman" w:cs="Times New Roman"/>
          <w:color w:val="000000"/>
          <w:kern w:val="0"/>
          <w:sz w:val="22"/>
          <w:szCs w:val="20"/>
          <w:lang w:eastAsia="lt-LT"/>
          <w14:ligatures w14:val="none"/>
        </w:rPr>
      </w:pPr>
      <w:r w:rsidRPr="00A300FD">
        <w:rPr>
          <w:rFonts w:ascii="Times New Roman" w:eastAsia="Times New Roman" w:hAnsi="Times New Roman" w:cs="Times New Roman"/>
          <w:color w:val="000000"/>
          <w:kern w:val="0"/>
          <w:sz w:val="22"/>
          <w:szCs w:val="20"/>
          <w:lang w:eastAsia="lt-LT"/>
          <w14:ligatures w14:val="none"/>
        </w:rPr>
        <w:t>Jeigu vartojate ar neseniai vartojote kitų vaistų arba dėl to nesate tikri, apie tai pasakykite gydytojui arba vaistininkui.</w:t>
      </w:r>
    </w:p>
    <w:p w14:paraId="378127CA"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70E0541C" w14:textId="2879754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0"/>
          <w:lang w:eastAsia="lt-LT"/>
          <w14:ligatures w14:val="none"/>
        </w:rPr>
        <w:t xml:space="preserve">Gydymo veiksmingumas gali būti paveiktas, jei </w:t>
      </w:r>
      <w:r w:rsidR="00880FB0">
        <w:rPr>
          <w:rFonts w:ascii="Times New Roman" w:eastAsia="Times New Roman" w:hAnsi="Times New Roman" w:cs="Times New Roman"/>
          <w:kern w:val="0"/>
          <w:sz w:val="22"/>
          <w:szCs w:val="20"/>
          <w:lang w:eastAsia="lt-LT"/>
          <w14:ligatures w14:val="none"/>
        </w:rPr>
        <w:t>Acido acetilsalicilico Aristo</w:t>
      </w:r>
      <w:r w:rsidRPr="00A300FD">
        <w:rPr>
          <w:rFonts w:ascii="Times New Roman" w:eastAsia="Calibri" w:hAnsi="Times New Roman" w:cs="Times New Roman"/>
          <w:kern w:val="0"/>
          <w:sz w:val="22"/>
          <w:szCs w:val="20"/>
          <w:lang w:eastAsia="lt-LT"/>
          <w14:ligatures w14:val="none"/>
        </w:rPr>
        <w:t xml:space="preserve"> vartojama kartu su kitais vaistais: </w:t>
      </w:r>
    </w:p>
    <w:p w14:paraId="6907AD4E" w14:textId="77777777" w:rsidR="00A300FD" w:rsidRPr="00A300FD" w:rsidRDefault="00A300FD" w:rsidP="004B5691">
      <w:pPr>
        <w:numPr>
          <w:ilvl w:val="0"/>
          <w:numId w:val="28"/>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krešumo slopinimui (pvz., varfarinu ir kitais kumarino dariniais, heparinu, dipiridamoliu, sulfinpirazonu);</w:t>
      </w:r>
    </w:p>
    <w:p w14:paraId="66908258" w14:textId="77777777" w:rsidR="00A300FD" w:rsidRPr="00A300FD" w:rsidRDefault="00A300FD" w:rsidP="004B5691">
      <w:pPr>
        <w:numPr>
          <w:ilvl w:val="0"/>
          <w:numId w:val="28"/>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transplantuotų organų atmetimo slopinimui (ciklosporinu, takrolimuzu);</w:t>
      </w:r>
    </w:p>
    <w:p w14:paraId="50E55138" w14:textId="2AAC1909" w:rsidR="00A300FD" w:rsidRPr="00A300FD" w:rsidRDefault="00A300FD" w:rsidP="004B5691">
      <w:pPr>
        <w:numPr>
          <w:ilvl w:val="0"/>
          <w:numId w:val="28"/>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kraujospūdžio mažinimui (pvz., diuretikais ir AKF inhibitoriais), jeigu vartojamos didesnės kaip 3 g per parą </w:t>
      </w:r>
      <w:r w:rsidR="00880FB0">
        <w:rPr>
          <w:rFonts w:ascii="Times New Roman" w:eastAsia="Times New Roman" w:hAnsi="Times New Roman" w:cs="Times New Roman"/>
          <w:kern w:val="0"/>
          <w:sz w:val="22"/>
          <w:szCs w:val="20"/>
          <w:lang w:eastAsia="lt-LT"/>
          <w14:ligatures w14:val="none"/>
        </w:rPr>
        <w:t>Acido acetilsalicilico Aristo</w:t>
      </w:r>
      <w:r w:rsidRPr="00A300FD">
        <w:rPr>
          <w:rFonts w:ascii="Times New Roman" w:eastAsia="Times New Roman" w:hAnsi="Times New Roman" w:cs="Times New Roman"/>
          <w:kern w:val="0"/>
          <w:sz w:val="22"/>
          <w:szCs w:val="20"/>
          <w:lang w:eastAsia="lt-LT"/>
          <w14:ligatures w14:val="none"/>
        </w:rPr>
        <w:t xml:space="preserve"> dozės;</w:t>
      </w:r>
    </w:p>
    <w:p w14:paraId="0869B6BA" w14:textId="77777777" w:rsidR="00A300FD" w:rsidRPr="00A300FD" w:rsidRDefault="00A300FD" w:rsidP="004B5691">
      <w:pPr>
        <w:numPr>
          <w:ilvl w:val="0"/>
          <w:numId w:val="28"/>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skausmo slopinimui ir uždegimui gydyti (pvz., steroidais ir vaistais nuo uždegimo);</w:t>
      </w:r>
    </w:p>
    <w:p w14:paraId="5A93A7D4" w14:textId="416E8B33" w:rsidR="00A300FD" w:rsidRPr="00A300FD" w:rsidRDefault="00A300FD" w:rsidP="004B5691">
      <w:pPr>
        <w:numPr>
          <w:ilvl w:val="0"/>
          <w:numId w:val="28"/>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podagrai gydyti (probenecidu, sulfinpirazonu), jeigu vartojamos didesnės kaip 3 g per parą </w:t>
      </w:r>
      <w:r w:rsidR="00880FB0">
        <w:rPr>
          <w:rFonts w:ascii="Times New Roman" w:eastAsia="Times New Roman" w:hAnsi="Times New Roman" w:cs="Times New Roman"/>
          <w:kern w:val="0"/>
          <w:sz w:val="22"/>
          <w:szCs w:val="20"/>
          <w:lang w:eastAsia="lt-LT"/>
          <w14:ligatures w14:val="none"/>
        </w:rPr>
        <w:t>Acido acetilsalicilico Aristo</w:t>
      </w:r>
      <w:r w:rsidRPr="00A300FD">
        <w:rPr>
          <w:rFonts w:ascii="Times New Roman" w:eastAsia="Times New Roman" w:hAnsi="Times New Roman" w:cs="Times New Roman"/>
          <w:kern w:val="0"/>
          <w:sz w:val="22"/>
          <w:szCs w:val="20"/>
          <w:lang w:eastAsia="lt-LT"/>
          <w14:ligatures w14:val="none"/>
        </w:rPr>
        <w:t xml:space="preserve"> dozės;</w:t>
      </w:r>
    </w:p>
    <w:p w14:paraId="6D9A5AF0" w14:textId="77777777" w:rsidR="00A300FD" w:rsidRPr="00A300FD" w:rsidRDefault="00A300FD" w:rsidP="004B5691">
      <w:pPr>
        <w:numPr>
          <w:ilvl w:val="0"/>
          <w:numId w:val="28"/>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2"/>
          <w14:ligatures w14:val="none"/>
        </w:rPr>
        <w:t>vėžiui arba reumatoidiniam artritui gydyti (metotreksatu);</w:t>
      </w:r>
    </w:p>
    <w:p w14:paraId="559F8ABE" w14:textId="77777777" w:rsidR="00A300FD" w:rsidRPr="00A300FD" w:rsidRDefault="00A300FD" w:rsidP="004B5691">
      <w:pPr>
        <w:numPr>
          <w:ilvl w:val="0"/>
          <w:numId w:val="28"/>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nuo cukrinio diabeto (sulfanilkarbamido preparatais);</w:t>
      </w:r>
    </w:p>
    <w:p w14:paraId="649A880B" w14:textId="77777777" w:rsidR="00A300FD" w:rsidRPr="00A300FD" w:rsidRDefault="00A300FD" w:rsidP="004B5691">
      <w:pPr>
        <w:numPr>
          <w:ilvl w:val="0"/>
          <w:numId w:val="28"/>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depresijai gydyti (selektyviaisiais serotonino reabsorbcijos inhibitoriais, pvz., sertralinu arba paroksetinu); </w:t>
      </w:r>
    </w:p>
    <w:p w14:paraId="1761F2DA" w14:textId="77777777" w:rsidR="00A300FD" w:rsidRPr="00A300FD" w:rsidRDefault="00A300FD" w:rsidP="004B5691">
      <w:pPr>
        <w:numPr>
          <w:ilvl w:val="0"/>
          <w:numId w:val="28"/>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2"/>
          <w14:ligatures w14:val="none"/>
        </w:rPr>
        <w:t>infekcijos sukeltoms ligoms gydyti (sulfamidais arba sulfamidų dariniais, įskaitant kotrimoksazolį);</w:t>
      </w:r>
    </w:p>
    <w:p w14:paraId="23AE5B68" w14:textId="77777777" w:rsidR="00A300FD" w:rsidRPr="00A300FD" w:rsidRDefault="00A300FD" w:rsidP="004B5691">
      <w:pPr>
        <w:numPr>
          <w:ilvl w:val="0"/>
          <w:numId w:val="28"/>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2"/>
          <w14:ligatures w14:val="none"/>
        </w:rPr>
        <w:t>skydliaukės ligoms gydyti (trijodtironinu);</w:t>
      </w:r>
    </w:p>
    <w:p w14:paraId="72F55FD2" w14:textId="77777777" w:rsidR="00A300FD" w:rsidRPr="00A300FD" w:rsidRDefault="00A300FD" w:rsidP="004B5691">
      <w:pPr>
        <w:numPr>
          <w:ilvl w:val="0"/>
          <w:numId w:val="28"/>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2"/>
          <w14:ligatures w14:val="none"/>
        </w:rPr>
        <w:t>traukuliams slopinti (valpro rūgštimi);</w:t>
      </w:r>
    </w:p>
    <w:p w14:paraId="4A6A0096" w14:textId="2A83152A" w:rsidR="00A300FD" w:rsidRPr="00A300FD" w:rsidRDefault="00A300FD" w:rsidP="004B5691">
      <w:pPr>
        <w:numPr>
          <w:ilvl w:val="0"/>
          <w:numId w:val="28"/>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skysčio sankaupai audiniuose mažinti, pvz., sergant širdies liga arba esant padidėjusiam kraujospūdžiui (</w:t>
      </w:r>
      <w:r w:rsidRPr="00A300FD">
        <w:rPr>
          <w:rFonts w:ascii="Times New Roman" w:eastAsia="Calibri" w:hAnsi="Times New Roman" w:cs="Times New Roman"/>
          <w:kern w:val="0"/>
          <w:sz w:val="22"/>
          <w:szCs w:val="22"/>
          <w14:ligatures w14:val="none"/>
        </w:rPr>
        <w:t>spironolaktonu, kanrenonu, furozemidu</w:t>
      </w:r>
      <w:r w:rsidRPr="00A300FD">
        <w:rPr>
          <w:rFonts w:ascii="Times New Roman" w:eastAsia="Times New Roman" w:hAnsi="Times New Roman" w:cs="Times New Roman"/>
          <w:kern w:val="0"/>
          <w:sz w:val="22"/>
          <w:szCs w:val="20"/>
          <w:lang w:eastAsia="lt-LT"/>
          <w14:ligatures w14:val="none"/>
        </w:rPr>
        <w:t xml:space="preserve">), jeigu vartojamos didesnės kaip 3 g per parą </w:t>
      </w:r>
      <w:r w:rsidR="00880FB0">
        <w:rPr>
          <w:rFonts w:ascii="Times New Roman" w:eastAsia="Times New Roman" w:hAnsi="Times New Roman" w:cs="Times New Roman"/>
          <w:kern w:val="0"/>
          <w:sz w:val="22"/>
          <w:szCs w:val="20"/>
          <w:lang w:eastAsia="lt-LT"/>
          <w14:ligatures w14:val="none"/>
        </w:rPr>
        <w:t>Acido acetilsalicilico Aristo</w:t>
      </w:r>
      <w:r w:rsidRPr="00A300FD">
        <w:rPr>
          <w:rFonts w:ascii="Times New Roman" w:eastAsia="Times New Roman" w:hAnsi="Times New Roman" w:cs="Times New Roman"/>
          <w:kern w:val="0"/>
          <w:sz w:val="22"/>
          <w:szCs w:val="20"/>
          <w:lang w:eastAsia="lt-LT"/>
          <w14:ligatures w14:val="none"/>
        </w:rPr>
        <w:t xml:space="preserve"> dozės. </w:t>
      </w:r>
    </w:p>
    <w:p w14:paraId="5FA559B9"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6570093D"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Gali padidėti digoksino, barbitūratų ir ličio preparatų koncentracija kraujyje.</w:t>
      </w:r>
    </w:p>
    <w:p w14:paraId="161F4CBE"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49CFD7DC" w14:textId="162F9576"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Jei sergate infekcine liga ir kartu su </w:t>
      </w:r>
      <w:r w:rsidR="00880FB0">
        <w:rPr>
          <w:rFonts w:ascii="Times New Roman" w:eastAsia="Times New Roman" w:hAnsi="Times New Roman" w:cs="Times New Roman"/>
          <w:kern w:val="0"/>
          <w:sz w:val="22"/>
          <w:szCs w:val="20"/>
          <w:lang w:eastAsia="lt-LT"/>
          <w14:ligatures w14:val="none"/>
        </w:rPr>
        <w:t>Acido acetilsalicilico Aristo</w:t>
      </w:r>
      <w:r w:rsidRPr="00A300FD">
        <w:rPr>
          <w:rFonts w:ascii="Times New Roman" w:eastAsia="Times New Roman" w:hAnsi="Times New Roman" w:cs="Times New Roman"/>
          <w:kern w:val="0"/>
          <w:sz w:val="22"/>
          <w:szCs w:val="20"/>
          <w:lang w:eastAsia="lt-LT"/>
          <w14:ligatures w14:val="none"/>
        </w:rPr>
        <w:t xml:space="preserve"> vartojate tetraciklinų preparatų, tarp šių dviejų vaistų vartojimo reikia daryti 3 valandų pertrauką.</w:t>
      </w:r>
    </w:p>
    <w:p w14:paraId="4598EDA9"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16E244F6" w14:textId="77777777" w:rsidR="00A300FD" w:rsidRPr="00A300FD" w:rsidRDefault="00A300FD" w:rsidP="00A300FD">
      <w:pPr>
        <w:spacing w:after="0" w:line="240" w:lineRule="auto"/>
        <w:rPr>
          <w:rFonts w:ascii="Times New Roman" w:eastAsia="Times New Roman" w:hAnsi="Times New Roman" w:cs="Times New Roman"/>
          <w:kern w:val="0"/>
          <w:sz w:val="22"/>
          <w:szCs w:val="22"/>
          <w:lang w:eastAsia="lt-LT"/>
          <w14:ligatures w14:val="none"/>
        </w:rPr>
      </w:pPr>
      <w:r w:rsidRPr="00A300FD">
        <w:rPr>
          <w:rFonts w:ascii="Times New Roman" w:eastAsia="Times New Roman" w:hAnsi="Times New Roman" w:cs="Times New Roman"/>
          <w:kern w:val="0"/>
          <w:sz w:val="22"/>
          <w:szCs w:val="22"/>
          <w:lang w:eastAsia="lt-LT"/>
          <w14:ligatures w14:val="none"/>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p>
    <w:p w14:paraId="017C5FAC"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1B6EF5D8" w14:textId="31823353" w:rsidR="00A300FD" w:rsidRPr="00A300FD" w:rsidRDefault="00880FB0" w:rsidP="00A300FD">
      <w:pPr>
        <w:spacing w:after="0" w:line="240" w:lineRule="auto"/>
        <w:rPr>
          <w:rFonts w:ascii="Times New Roman" w:eastAsia="Times New Roman" w:hAnsi="Times New Roman" w:cs="Times New Roman"/>
          <w:b/>
          <w:kern w:val="0"/>
          <w:sz w:val="22"/>
          <w:szCs w:val="20"/>
          <w:lang w:eastAsia="lt-LT"/>
          <w14:ligatures w14:val="none"/>
        </w:rPr>
      </w:pPr>
      <w:r>
        <w:rPr>
          <w:rFonts w:ascii="Times New Roman" w:eastAsia="Times New Roman" w:hAnsi="Times New Roman" w:cs="Times New Roman"/>
          <w:b/>
          <w:kern w:val="0"/>
          <w:sz w:val="22"/>
          <w:szCs w:val="20"/>
          <w:lang w:eastAsia="lt-LT"/>
          <w14:ligatures w14:val="none"/>
        </w:rPr>
        <w:t>Acido acetilsalicilico Aristo</w:t>
      </w:r>
      <w:r w:rsidR="00A300FD" w:rsidRPr="00A300FD">
        <w:rPr>
          <w:rFonts w:ascii="Times New Roman" w:eastAsia="Times New Roman" w:hAnsi="Times New Roman" w:cs="Times New Roman"/>
          <w:b/>
          <w:kern w:val="0"/>
          <w:sz w:val="22"/>
          <w:szCs w:val="20"/>
          <w:lang w:eastAsia="lt-LT"/>
          <w14:ligatures w14:val="none"/>
        </w:rPr>
        <w:t xml:space="preserve"> vartojimas su alkoholiu</w:t>
      </w:r>
    </w:p>
    <w:p w14:paraId="0ADA2754" w14:textId="3BA72529" w:rsidR="00A300FD" w:rsidRPr="00A300FD" w:rsidRDefault="00880FB0" w:rsidP="00A300FD">
      <w:pPr>
        <w:spacing w:after="0" w:line="240" w:lineRule="auto"/>
        <w:rPr>
          <w:rFonts w:ascii="Times New Roman" w:eastAsia="Times New Roman" w:hAnsi="Times New Roman" w:cs="Times New Roman"/>
          <w:kern w:val="0"/>
          <w:sz w:val="22"/>
          <w:szCs w:val="20"/>
          <w:lang w:eastAsia="lt-LT"/>
          <w14:ligatures w14:val="none"/>
        </w:rPr>
      </w:pPr>
      <w:r>
        <w:rPr>
          <w:rFonts w:ascii="Times New Roman" w:eastAsia="Calibri" w:hAnsi="Times New Roman" w:cs="Times New Roman"/>
          <w:kern w:val="0"/>
          <w:sz w:val="22"/>
          <w:szCs w:val="20"/>
          <w:lang w:eastAsia="lt-LT"/>
          <w14:ligatures w14:val="none"/>
        </w:rPr>
        <w:t>Acido acetilsalicilico Aristo</w:t>
      </w:r>
      <w:r w:rsidR="00A300FD" w:rsidRPr="00A300FD">
        <w:rPr>
          <w:rFonts w:ascii="Times New Roman" w:eastAsia="Calibri" w:hAnsi="Times New Roman" w:cs="Times New Roman"/>
          <w:kern w:val="0"/>
          <w:sz w:val="22"/>
          <w:szCs w:val="20"/>
          <w:lang w:eastAsia="lt-LT"/>
          <w14:ligatures w14:val="none"/>
        </w:rPr>
        <w:t xml:space="preserve"> vartojimas su alkoholiu gali padidinti kraujavimo iš virškinimo trakto pavojų.</w:t>
      </w:r>
    </w:p>
    <w:p w14:paraId="6E2387E9"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6421D54A"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b/>
          <w:kern w:val="0"/>
          <w:sz w:val="22"/>
          <w:szCs w:val="20"/>
          <w:lang w:eastAsia="lt-LT"/>
          <w14:ligatures w14:val="none"/>
        </w:rPr>
        <w:t>Nėštumas ir žindymo laikotarpis</w:t>
      </w:r>
    </w:p>
    <w:p w14:paraId="01005FD0" w14:textId="77777777" w:rsidR="00A300FD" w:rsidRPr="00A300FD" w:rsidRDefault="00A300FD" w:rsidP="00A300FD">
      <w:pPr>
        <w:autoSpaceDE w:val="0"/>
        <w:autoSpaceDN w:val="0"/>
        <w:adjustRightInd w:val="0"/>
        <w:spacing w:after="0" w:line="240" w:lineRule="auto"/>
        <w:rPr>
          <w:rFonts w:ascii="Calibri" w:eastAsia="Calibri" w:hAnsi="Calibri" w:cs="Times New Roman"/>
          <w:color w:val="000000"/>
          <w:kern w:val="0"/>
          <w:sz w:val="22"/>
          <w:szCs w:val="20"/>
          <w:lang w:eastAsia="lt-LT"/>
          <w14:ligatures w14:val="none"/>
        </w:rPr>
      </w:pPr>
      <w:r w:rsidRPr="00A300FD">
        <w:rPr>
          <w:rFonts w:ascii="Times New Roman" w:eastAsia="Times New Roman" w:hAnsi="Times New Roman" w:cs="Times New Roman"/>
          <w:color w:val="000000"/>
          <w:kern w:val="0"/>
          <w:sz w:val="22"/>
          <w:szCs w:val="20"/>
          <w:lang w:eastAsia="lt-LT"/>
          <w14:ligatures w14:val="none"/>
        </w:rPr>
        <w:t>Jeigu esate nėščia, žindote kūdikį, manote, kad galbūt esate nėščia arba planuojate pastoti, tai prieš vartodama šį vaistą pasitarkite su gydytoju arba vaistininku</w:t>
      </w:r>
      <w:r w:rsidRPr="00A300FD">
        <w:rPr>
          <w:rFonts w:ascii="Times New Roman" w:eastAsia="Calibri" w:hAnsi="Times New Roman" w:cs="Times New Roman"/>
          <w:color w:val="000000"/>
          <w:kern w:val="0"/>
          <w:sz w:val="22"/>
          <w:szCs w:val="20"/>
          <w:lang w:eastAsia="lt-LT"/>
          <w14:ligatures w14:val="none"/>
        </w:rPr>
        <w:t>.</w:t>
      </w:r>
    </w:p>
    <w:p w14:paraId="06685F92"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6D270F92"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0"/>
          <w:lang w:eastAsia="lt-LT"/>
          <w14:ligatures w14:val="none"/>
        </w:rPr>
        <w:t>Nėštumas</w:t>
      </w:r>
    </w:p>
    <w:p w14:paraId="0E8D4DD5" w14:textId="179E7002"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0"/>
          <w:lang w:eastAsia="lt-LT"/>
          <w14:ligatures w14:val="none"/>
        </w:rPr>
        <w:t xml:space="preserve">Pirmuosius šešis nėštumo mėnesius </w:t>
      </w:r>
      <w:r w:rsidR="00880FB0">
        <w:rPr>
          <w:rFonts w:ascii="Times New Roman" w:eastAsia="Calibri" w:hAnsi="Times New Roman" w:cs="Times New Roman"/>
          <w:kern w:val="0"/>
          <w:sz w:val="22"/>
          <w:szCs w:val="20"/>
          <w:lang w:eastAsia="lt-LT"/>
          <w14:ligatures w14:val="none"/>
        </w:rPr>
        <w:t>Acido acetilsalicilico Aristo</w:t>
      </w:r>
      <w:r w:rsidRPr="00A300FD">
        <w:rPr>
          <w:rFonts w:ascii="Times New Roman" w:eastAsia="Calibri" w:hAnsi="Times New Roman" w:cs="Times New Roman"/>
          <w:kern w:val="0"/>
          <w:sz w:val="22"/>
          <w:szCs w:val="20"/>
          <w:lang w:eastAsia="lt-LT"/>
          <w14:ligatures w14:val="none"/>
        </w:rPr>
        <w:t xml:space="preserve"> galima vartoti tik būtiniausiu atveju.</w:t>
      </w:r>
    </w:p>
    <w:p w14:paraId="5DEFAD48" w14:textId="7550199B"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0"/>
          <w:lang w:eastAsia="lt-LT"/>
          <w14:ligatures w14:val="none"/>
        </w:rPr>
        <w:t xml:space="preserve">Paskutiniuosius tris nėštumo mėnesius </w:t>
      </w:r>
      <w:r w:rsidR="00880FB0">
        <w:rPr>
          <w:rFonts w:ascii="Times New Roman" w:eastAsia="Calibri" w:hAnsi="Times New Roman" w:cs="Times New Roman"/>
          <w:kern w:val="0"/>
          <w:sz w:val="22"/>
          <w:szCs w:val="20"/>
          <w:lang w:eastAsia="lt-LT"/>
          <w14:ligatures w14:val="none"/>
        </w:rPr>
        <w:t>Acido acetilsalicilico Aristo</w:t>
      </w:r>
      <w:r w:rsidRPr="00A300FD">
        <w:rPr>
          <w:rFonts w:ascii="Times New Roman" w:eastAsia="Calibri" w:hAnsi="Times New Roman" w:cs="Times New Roman"/>
          <w:kern w:val="0"/>
          <w:sz w:val="22"/>
          <w:szCs w:val="20"/>
          <w:lang w:eastAsia="lt-LT"/>
          <w14:ligatures w14:val="none"/>
        </w:rPr>
        <w:t xml:space="preserve"> vartoti negalima, nes gimdymo metu motina ir kūdikis gali ilgiau kraujuoti.</w:t>
      </w:r>
    </w:p>
    <w:p w14:paraId="4ED7993E"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401EC38E"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0"/>
          <w:lang w:eastAsia="lt-LT"/>
          <w14:ligatures w14:val="none"/>
        </w:rPr>
        <w:t>Žindymo laikotarpis</w:t>
      </w:r>
    </w:p>
    <w:p w14:paraId="7740E4DE" w14:textId="3B4FBC95"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Žindyvei </w:t>
      </w:r>
      <w:r w:rsidR="00880FB0">
        <w:rPr>
          <w:rFonts w:ascii="Times New Roman" w:eastAsia="Calibri" w:hAnsi="Times New Roman" w:cs="Times New Roman"/>
          <w:kern w:val="0"/>
          <w:sz w:val="22"/>
          <w:szCs w:val="20"/>
          <w:lang w:eastAsia="lt-LT"/>
          <w14:ligatures w14:val="none"/>
        </w:rPr>
        <w:t>Acido acetilsalicilico Aristo</w:t>
      </w:r>
      <w:r w:rsidRPr="00A300FD">
        <w:rPr>
          <w:rFonts w:ascii="Times New Roman" w:eastAsia="Times New Roman" w:hAnsi="Times New Roman" w:cs="Times New Roman"/>
          <w:kern w:val="0"/>
          <w:sz w:val="22"/>
          <w:szCs w:val="20"/>
          <w:lang w:eastAsia="lt-LT"/>
          <w14:ligatures w14:val="none"/>
        </w:rPr>
        <w:t xml:space="preserve"> vartoti negalima.</w:t>
      </w:r>
    </w:p>
    <w:p w14:paraId="0F990107"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7BC91E10"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b/>
          <w:kern w:val="0"/>
          <w:sz w:val="22"/>
          <w:szCs w:val="20"/>
          <w:lang w:eastAsia="lt-LT"/>
          <w14:ligatures w14:val="none"/>
        </w:rPr>
        <w:t>Vairavimas ir mechanizmų valdymas</w:t>
      </w:r>
    </w:p>
    <w:p w14:paraId="6D9358AD" w14:textId="6105A82C" w:rsidR="00A300FD" w:rsidRPr="00A300FD" w:rsidRDefault="00880FB0" w:rsidP="00A300FD">
      <w:pPr>
        <w:spacing w:after="0" w:line="240" w:lineRule="auto"/>
        <w:rPr>
          <w:rFonts w:ascii="Times New Roman" w:eastAsia="Times New Roman" w:hAnsi="Times New Roman" w:cs="Times New Roman"/>
          <w:kern w:val="0"/>
          <w:sz w:val="22"/>
          <w:szCs w:val="20"/>
          <w:lang w:eastAsia="lt-LT"/>
          <w14:ligatures w14:val="none"/>
        </w:rPr>
      </w:pPr>
      <w:r>
        <w:rPr>
          <w:rFonts w:ascii="Times New Roman" w:eastAsia="Calibri" w:hAnsi="Times New Roman" w:cs="Times New Roman"/>
          <w:kern w:val="0"/>
          <w:sz w:val="22"/>
          <w:szCs w:val="20"/>
          <w:lang w:eastAsia="lt-LT"/>
          <w14:ligatures w14:val="none"/>
        </w:rPr>
        <w:t>Acido acetilsalicilico Aristo</w:t>
      </w:r>
      <w:r w:rsidR="00A300FD" w:rsidRPr="00A300FD">
        <w:rPr>
          <w:rFonts w:ascii="Times New Roman" w:eastAsia="Calibri" w:hAnsi="Times New Roman" w:cs="Times New Roman"/>
          <w:kern w:val="0"/>
          <w:sz w:val="22"/>
          <w:szCs w:val="20"/>
          <w:lang w:eastAsia="lt-LT"/>
          <w14:ligatures w14:val="none"/>
        </w:rPr>
        <w:t xml:space="preserve"> gebėjimui vairuoti ir valdyti mechanizmus poveikio nedaro.</w:t>
      </w:r>
    </w:p>
    <w:p w14:paraId="48BDD145"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3512179D" w14:textId="08F9889E" w:rsidR="00A300FD" w:rsidRPr="00A300FD" w:rsidRDefault="00880FB0" w:rsidP="00A300FD">
      <w:pPr>
        <w:spacing w:after="0" w:line="240" w:lineRule="auto"/>
        <w:rPr>
          <w:rFonts w:ascii="Times New Roman" w:eastAsia="Times New Roman" w:hAnsi="Times New Roman" w:cs="Times New Roman"/>
          <w:b/>
          <w:bCs/>
          <w:kern w:val="0"/>
          <w:sz w:val="22"/>
          <w:szCs w:val="20"/>
          <w:lang w:eastAsia="lt-LT"/>
          <w14:ligatures w14:val="none"/>
        </w:rPr>
      </w:pPr>
      <w:r>
        <w:rPr>
          <w:rFonts w:ascii="Times New Roman" w:eastAsia="Times New Roman" w:hAnsi="Times New Roman" w:cs="Times New Roman"/>
          <w:b/>
          <w:bCs/>
          <w:kern w:val="0"/>
          <w:sz w:val="22"/>
          <w:szCs w:val="20"/>
          <w:lang w:eastAsia="lt-LT"/>
          <w14:ligatures w14:val="none"/>
        </w:rPr>
        <w:t>Acido acetilsalicilico Aristo</w:t>
      </w:r>
      <w:r w:rsidR="00A300FD" w:rsidRPr="00A300FD">
        <w:rPr>
          <w:rFonts w:ascii="Times New Roman" w:eastAsia="Times New Roman" w:hAnsi="Times New Roman" w:cs="Times New Roman"/>
          <w:b/>
          <w:bCs/>
          <w:kern w:val="0"/>
          <w:sz w:val="22"/>
          <w:szCs w:val="20"/>
          <w:lang w:eastAsia="lt-LT"/>
          <w14:ligatures w14:val="none"/>
        </w:rPr>
        <w:t xml:space="preserve"> sudėtyje yra laktozės</w:t>
      </w:r>
    </w:p>
    <w:p w14:paraId="1220A9D2" w14:textId="77777777" w:rsidR="00A300FD" w:rsidRPr="00A300FD" w:rsidRDefault="00A300FD" w:rsidP="00A300FD">
      <w:pPr>
        <w:spacing w:after="0" w:line="240" w:lineRule="auto"/>
        <w:rPr>
          <w:rFonts w:ascii="Times New Roman" w:eastAsia="Times New Roman" w:hAnsi="Times New Roman" w:cs="Times New Roman"/>
          <w:noProof/>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Šio vaisto sudėtyje yra laktozės (pieno cukraus). </w:t>
      </w:r>
      <w:r w:rsidRPr="00A300FD">
        <w:rPr>
          <w:rFonts w:ascii="Times New Roman" w:eastAsia="Times New Roman" w:hAnsi="Times New Roman" w:cs="Times New Roman"/>
          <w:noProof/>
          <w:kern w:val="0"/>
          <w:sz w:val="22"/>
          <w:szCs w:val="20"/>
          <w:lang w:eastAsia="lt-LT"/>
          <w14:ligatures w14:val="none"/>
        </w:rPr>
        <w:t>Jeigu gydytojas Jums yra sakęs, kad netoleruojate kokių nors angliavandenių, kreipkitės į jį prieš pradėdami vartoti šį vaistą.</w:t>
      </w:r>
    </w:p>
    <w:p w14:paraId="0A1F9138"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7812C019"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0260661D" w14:textId="1BC801BD" w:rsidR="00A300FD" w:rsidRPr="00A300FD" w:rsidRDefault="00A300FD" w:rsidP="00A300FD">
      <w:pPr>
        <w:spacing w:after="0" w:line="240" w:lineRule="auto"/>
        <w:rPr>
          <w:rFonts w:ascii="Times New Roman" w:eastAsia="Times New Roman" w:hAnsi="Times New Roman" w:cs="Times New Roman"/>
          <w:b/>
          <w:kern w:val="0"/>
          <w:sz w:val="22"/>
          <w:szCs w:val="20"/>
          <w:lang w:eastAsia="lt-LT"/>
          <w14:ligatures w14:val="none"/>
        </w:rPr>
      </w:pPr>
      <w:r w:rsidRPr="00A300FD">
        <w:rPr>
          <w:rFonts w:ascii="Times New Roman" w:eastAsia="Times New Roman" w:hAnsi="Times New Roman" w:cs="Times New Roman"/>
          <w:b/>
          <w:kern w:val="0"/>
          <w:sz w:val="22"/>
          <w:szCs w:val="20"/>
          <w:lang w:eastAsia="lt-LT"/>
          <w14:ligatures w14:val="none"/>
        </w:rPr>
        <w:t>3.</w:t>
      </w:r>
      <w:r w:rsidRPr="00A300FD">
        <w:rPr>
          <w:rFonts w:ascii="Times New Roman" w:eastAsia="Times New Roman" w:hAnsi="Times New Roman" w:cs="Times New Roman"/>
          <w:b/>
          <w:kern w:val="0"/>
          <w:sz w:val="22"/>
          <w:szCs w:val="20"/>
          <w:lang w:eastAsia="lt-LT"/>
          <w14:ligatures w14:val="none"/>
        </w:rPr>
        <w:tab/>
        <w:t xml:space="preserve">Kaip vartoti </w:t>
      </w:r>
      <w:r w:rsidR="00880FB0">
        <w:rPr>
          <w:rFonts w:ascii="Times New Roman" w:eastAsia="Times New Roman" w:hAnsi="Times New Roman" w:cs="Times New Roman"/>
          <w:b/>
          <w:kern w:val="0"/>
          <w:sz w:val="22"/>
          <w:szCs w:val="20"/>
          <w:lang w:eastAsia="lt-LT"/>
          <w14:ligatures w14:val="none"/>
        </w:rPr>
        <w:t>Acido acetilsalicilico Aristo</w:t>
      </w:r>
    </w:p>
    <w:p w14:paraId="473A10B8"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19A046CE" w14:textId="4918B693"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Skrandyje neirias tabletes</w:t>
      </w:r>
      <w:r w:rsidRPr="00A300FD">
        <w:rPr>
          <w:rFonts w:ascii="Times New Roman" w:eastAsia="Calibri" w:hAnsi="Times New Roman" w:cs="Times New Roman"/>
          <w:kern w:val="0"/>
          <w:sz w:val="22"/>
          <w:szCs w:val="20"/>
          <w:lang w:eastAsia="lt-LT"/>
          <w14:ligatures w14:val="none"/>
        </w:rPr>
        <w:t xml:space="preserve"> reikia nuryti nesukramtytas, užsigeriant pakankamu skysčio kiekiu valgio metu arba tarp valgymų tuo pačiu paros metu. Dalyti į dalis </w:t>
      </w:r>
      <w:r w:rsidR="00880FB0">
        <w:rPr>
          <w:rFonts w:ascii="Times New Roman" w:eastAsia="Calibri" w:hAnsi="Times New Roman" w:cs="Times New Roman"/>
          <w:kern w:val="0"/>
          <w:sz w:val="22"/>
          <w:szCs w:val="20"/>
          <w:lang w:eastAsia="lt-LT"/>
          <w14:ligatures w14:val="none"/>
        </w:rPr>
        <w:t>Acido acetilsalicilico Aristo</w:t>
      </w:r>
      <w:r w:rsidRPr="00A300FD">
        <w:rPr>
          <w:rFonts w:ascii="Times New Roman" w:eastAsia="Calibri" w:hAnsi="Times New Roman" w:cs="Times New Roman"/>
          <w:kern w:val="0"/>
          <w:sz w:val="22"/>
          <w:szCs w:val="20"/>
          <w:lang w:eastAsia="lt-LT"/>
          <w14:ligatures w14:val="none"/>
        </w:rPr>
        <w:t xml:space="preserve"> skrandyje neirių tablečių negalima, nes bus pažeista skrandyje neiri plėvelė. </w:t>
      </w:r>
    </w:p>
    <w:p w14:paraId="34C8FCCB"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1D96B4D1"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noProof/>
          <w:kern w:val="0"/>
          <w:sz w:val="22"/>
          <w:lang w:eastAsia="lt-LT"/>
          <w14:ligatures w14:val="none"/>
        </w:rPr>
        <w:t xml:space="preserve">Visada vartokite šį vaistą tiksliai kaip nurodė gydytojas. </w:t>
      </w:r>
      <w:r w:rsidRPr="00A300FD">
        <w:rPr>
          <w:rFonts w:ascii="Times New Roman" w:eastAsia="Calibri" w:hAnsi="Times New Roman" w:cs="Times New Roman"/>
          <w:kern w:val="0"/>
          <w:sz w:val="22"/>
          <w:szCs w:val="20"/>
          <w:lang w:eastAsia="lt-LT"/>
          <w14:ligatures w14:val="none"/>
        </w:rPr>
        <w:t xml:space="preserve">Jeigu abejojate, kreipkitės į gydytoją arba vaistininką. </w:t>
      </w:r>
    </w:p>
    <w:p w14:paraId="39A36AD3"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4D4603A2" w14:textId="110F3DA6"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0"/>
          <w:lang w:eastAsia="lt-LT"/>
          <w14:ligatures w14:val="none"/>
        </w:rPr>
        <w:t xml:space="preserve">Norint, kad tiktų individualiam vartojimui, </w:t>
      </w:r>
      <w:r w:rsidR="00880FB0">
        <w:rPr>
          <w:rFonts w:ascii="Times New Roman" w:eastAsia="Calibri" w:hAnsi="Times New Roman" w:cs="Times New Roman"/>
          <w:kern w:val="0"/>
          <w:sz w:val="22"/>
          <w:szCs w:val="20"/>
          <w:lang w:eastAsia="lt-LT"/>
          <w14:ligatures w14:val="none"/>
        </w:rPr>
        <w:t>Acido acetilsalicilico Aristo</w:t>
      </w:r>
      <w:r w:rsidRPr="00A300FD">
        <w:rPr>
          <w:rFonts w:ascii="Times New Roman" w:eastAsia="Calibri" w:hAnsi="Times New Roman" w:cs="Times New Roman"/>
          <w:kern w:val="0"/>
          <w:sz w:val="22"/>
          <w:szCs w:val="20"/>
          <w:lang w:eastAsia="lt-LT"/>
          <w14:ligatures w14:val="none"/>
        </w:rPr>
        <w:t xml:space="preserve"> skrandyje neirios tabletės gaminamos: 50 mg, 75 mg ir 100 mg.</w:t>
      </w:r>
    </w:p>
    <w:p w14:paraId="120635AC"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1345B678"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Rekomenduojamos dozės</w:t>
      </w:r>
    </w:p>
    <w:p w14:paraId="7475C8CC" w14:textId="31E86A3F" w:rsidR="00A300FD" w:rsidRPr="00A300FD" w:rsidRDefault="00A300FD" w:rsidP="00A300FD">
      <w:pPr>
        <w:numPr>
          <w:ilvl w:val="0"/>
          <w:numId w:val="28"/>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Miokardo infarkto rizikos mažinimas sergantiesiems krūtinės angina: 75-300 mg </w:t>
      </w:r>
      <w:r w:rsidR="00880FB0">
        <w:rPr>
          <w:rFonts w:ascii="Times New Roman" w:eastAsia="Calibri" w:hAnsi="Times New Roman" w:cs="Times New Roman"/>
          <w:kern w:val="0"/>
          <w:sz w:val="22"/>
          <w:szCs w:val="20"/>
          <w:lang w:eastAsia="lt-LT"/>
          <w14:ligatures w14:val="none"/>
        </w:rPr>
        <w:t>Acido acetilsalicilico Aristo</w:t>
      </w:r>
      <w:r w:rsidRPr="00A300FD">
        <w:rPr>
          <w:rFonts w:ascii="Times New Roman" w:eastAsia="Times New Roman" w:hAnsi="Times New Roman" w:cs="Times New Roman"/>
          <w:kern w:val="0"/>
          <w:sz w:val="22"/>
          <w:szCs w:val="20"/>
          <w:lang w:eastAsia="lt-LT"/>
          <w14:ligatures w14:val="none"/>
        </w:rPr>
        <w:t xml:space="preserve"> per parą.</w:t>
      </w:r>
    </w:p>
    <w:p w14:paraId="65A52495"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0B794651" w14:textId="1A48EC48" w:rsidR="00A300FD" w:rsidRPr="00A300FD" w:rsidRDefault="00A300FD" w:rsidP="00A300FD">
      <w:pPr>
        <w:numPr>
          <w:ilvl w:val="0"/>
          <w:numId w:val="29"/>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Vainikinių kraujagyslių užsikimšimo pakartotinai rizikai po persirgto miokardo infarkto mažinti: 75-300 mg </w:t>
      </w:r>
      <w:r w:rsidR="00880FB0">
        <w:rPr>
          <w:rFonts w:ascii="Times New Roman" w:eastAsia="Calibri" w:hAnsi="Times New Roman" w:cs="Times New Roman"/>
          <w:kern w:val="0"/>
          <w:sz w:val="22"/>
          <w:szCs w:val="20"/>
          <w:lang w:eastAsia="lt-LT"/>
          <w14:ligatures w14:val="none"/>
        </w:rPr>
        <w:t>Acido acetilsalicilico Aristo</w:t>
      </w:r>
      <w:r w:rsidRPr="00A300FD">
        <w:rPr>
          <w:rFonts w:ascii="Times New Roman" w:eastAsia="Times New Roman" w:hAnsi="Times New Roman" w:cs="Times New Roman"/>
          <w:kern w:val="0"/>
          <w:sz w:val="22"/>
          <w:szCs w:val="20"/>
          <w:lang w:eastAsia="lt-LT"/>
          <w14:ligatures w14:val="none"/>
        </w:rPr>
        <w:t xml:space="preserve"> per parą.</w:t>
      </w:r>
    </w:p>
    <w:p w14:paraId="468B5144" w14:textId="77777777" w:rsidR="00A300FD" w:rsidRPr="00A300FD" w:rsidRDefault="00A300FD" w:rsidP="00A300FD">
      <w:pPr>
        <w:spacing w:after="0" w:line="240" w:lineRule="auto"/>
        <w:ind w:left="720"/>
        <w:contextualSpacing/>
        <w:rPr>
          <w:rFonts w:ascii="Times New Roman" w:eastAsia="Times New Roman" w:hAnsi="Times New Roman" w:cs="Times New Roman"/>
          <w:kern w:val="0"/>
          <w:sz w:val="22"/>
          <w:szCs w:val="20"/>
          <w:lang w:eastAsia="lt-LT"/>
          <w14:ligatures w14:val="none"/>
        </w:rPr>
      </w:pPr>
    </w:p>
    <w:p w14:paraId="69B96E40" w14:textId="01255A93" w:rsidR="00A300FD" w:rsidRPr="00A300FD" w:rsidRDefault="00A300FD" w:rsidP="00A300FD">
      <w:pPr>
        <w:numPr>
          <w:ilvl w:val="0"/>
          <w:numId w:val="29"/>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Trombozės profilaktika po vainikinių arterijų nuosrūvio operacijos: 75-300 mg </w:t>
      </w:r>
      <w:r w:rsidR="00880FB0">
        <w:rPr>
          <w:rFonts w:ascii="Times New Roman" w:eastAsia="Calibri" w:hAnsi="Times New Roman" w:cs="Times New Roman"/>
          <w:kern w:val="0"/>
          <w:sz w:val="22"/>
          <w:szCs w:val="20"/>
          <w:lang w:eastAsia="lt-LT"/>
          <w14:ligatures w14:val="none"/>
        </w:rPr>
        <w:t>Acido acetilsalicilico Aristo</w:t>
      </w:r>
      <w:r w:rsidRPr="00A300FD">
        <w:rPr>
          <w:rFonts w:ascii="Times New Roman" w:eastAsia="Times New Roman" w:hAnsi="Times New Roman" w:cs="Times New Roman"/>
          <w:kern w:val="0"/>
          <w:sz w:val="22"/>
          <w:szCs w:val="20"/>
          <w:lang w:eastAsia="lt-LT"/>
          <w14:ligatures w14:val="none"/>
        </w:rPr>
        <w:t xml:space="preserve"> per parą.</w:t>
      </w:r>
    </w:p>
    <w:p w14:paraId="09C77135"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ab/>
      </w:r>
    </w:p>
    <w:p w14:paraId="434EBD92" w14:textId="3C3F5BA8" w:rsidR="00A300FD" w:rsidRPr="00A300FD" w:rsidRDefault="00A300FD" w:rsidP="00A300FD">
      <w:pPr>
        <w:numPr>
          <w:ilvl w:val="0"/>
          <w:numId w:val="29"/>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lastRenderedPageBreak/>
        <w:t xml:space="preserve">Antrinei profilaktikai po praeinančio smegenų išemijos (PSI) priepuolio ir insulto: 50-300 mg </w:t>
      </w:r>
      <w:r w:rsidR="00880FB0">
        <w:rPr>
          <w:rFonts w:ascii="Times New Roman" w:eastAsia="Calibri" w:hAnsi="Times New Roman" w:cs="Times New Roman"/>
          <w:kern w:val="0"/>
          <w:sz w:val="22"/>
          <w:szCs w:val="20"/>
          <w:lang w:eastAsia="lt-LT"/>
          <w14:ligatures w14:val="none"/>
        </w:rPr>
        <w:t>Acido acetilsalicilico Aristo</w:t>
      </w:r>
      <w:r w:rsidRPr="00A300FD">
        <w:rPr>
          <w:rFonts w:ascii="Times New Roman" w:eastAsia="Times New Roman" w:hAnsi="Times New Roman" w:cs="Times New Roman"/>
          <w:kern w:val="0"/>
          <w:sz w:val="22"/>
          <w:szCs w:val="20"/>
          <w:lang w:eastAsia="lt-LT"/>
          <w14:ligatures w14:val="none"/>
        </w:rPr>
        <w:t xml:space="preserve"> per parą.</w:t>
      </w:r>
    </w:p>
    <w:p w14:paraId="3ECB502C" w14:textId="77777777" w:rsidR="00A300FD" w:rsidRPr="00A300FD" w:rsidRDefault="00A300FD" w:rsidP="00A300FD">
      <w:pPr>
        <w:spacing w:after="0" w:line="240" w:lineRule="auto"/>
        <w:rPr>
          <w:rFonts w:ascii="Times New Roman" w:eastAsia="Times New Roman" w:hAnsi="Times New Roman" w:cs="Times New Roman"/>
          <w:b/>
          <w:bCs/>
          <w:kern w:val="28"/>
          <w:sz w:val="22"/>
          <w:szCs w:val="20"/>
          <w:lang w:eastAsia="lt-LT"/>
          <w14:ligatures w14:val="none"/>
        </w:rPr>
      </w:pPr>
      <w:r w:rsidRPr="00A300FD">
        <w:rPr>
          <w:rFonts w:ascii="Times New Roman" w:eastAsia="Times New Roman" w:hAnsi="Times New Roman" w:cs="Times New Roman"/>
          <w:b/>
          <w:bCs/>
          <w:kern w:val="28"/>
          <w:sz w:val="22"/>
          <w:szCs w:val="20"/>
          <w:lang w:eastAsia="lt-LT"/>
          <w14:ligatures w14:val="none"/>
        </w:rPr>
        <w:t>Vartojimas vaikams ir paaugliams</w:t>
      </w:r>
    </w:p>
    <w:p w14:paraId="18CF826D" w14:textId="14757D4F"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Jaunesni kaip 12 metų vaikai vaistų, kurių sudėtyje yra acetilsalicilo rūgšties, paprastai gali vartoti tik gydytojo nurodymu. </w:t>
      </w:r>
      <w:r w:rsidR="00880FB0">
        <w:rPr>
          <w:rFonts w:ascii="Times New Roman" w:eastAsia="Times New Roman" w:hAnsi="Times New Roman" w:cs="Times New Roman"/>
          <w:kern w:val="0"/>
          <w:sz w:val="22"/>
          <w:szCs w:val="20"/>
          <w:lang w:eastAsia="lt-LT"/>
          <w14:ligatures w14:val="none"/>
        </w:rPr>
        <w:t>Acido acetilsalicilico Aristo</w:t>
      </w:r>
      <w:r w:rsidRPr="00A300FD">
        <w:rPr>
          <w:rFonts w:ascii="Times New Roman" w:eastAsia="Times New Roman" w:hAnsi="Times New Roman" w:cs="Times New Roman"/>
          <w:kern w:val="0"/>
          <w:sz w:val="22"/>
          <w:szCs w:val="20"/>
          <w:lang w:eastAsia="lt-LT"/>
          <w14:ligatures w14:val="none"/>
        </w:rPr>
        <w:t xml:space="preserve"> negalima vartoti vaikams ir paaugliams (žr. 2 skyriuje poskyrį „Vaikams ir paaugliams“). </w:t>
      </w:r>
    </w:p>
    <w:p w14:paraId="6BCB4C4A"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713A91AA"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Pastaba: skausmui malšinti arba karščiavimui mažinti yra kitų vaistų su didesne ASR doze.</w:t>
      </w:r>
    </w:p>
    <w:p w14:paraId="6EF31E6A" w14:textId="77777777" w:rsidR="00A300FD" w:rsidRPr="00A300FD" w:rsidRDefault="00A300FD" w:rsidP="00A300FD">
      <w:pPr>
        <w:spacing w:after="0" w:line="240" w:lineRule="auto"/>
        <w:rPr>
          <w:rFonts w:ascii="Times New Roman" w:eastAsia="Times New Roman" w:hAnsi="Times New Roman" w:cs="Times New Roman"/>
          <w:kern w:val="0"/>
          <w:sz w:val="22"/>
          <w:szCs w:val="20"/>
          <w:u w:val="single"/>
          <w:lang w:eastAsia="lt-LT"/>
          <w14:ligatures w14:val="none"/>
        </w:rPr>
      </w:pPr>
    </w:p>
    <w:p w14:paraId="7FE2CBDB" w14:textId="28245578" w:rsidR="00A300FD" w:rsidRPr="00A300FD" w:rsidRDefault="00A300FD" w:rsidP="00A300FD">
      <w:pPr>
        <w:spacing w:after="0" w:line="240" w:lineRule="auto"/>
        <w:rPr>
          <w:rFonts w:ascii="Calibri" w:eastAsia="Calibri" w:hAnsi="Calibri" w:cs="Times New Roman"/>
          <w:b/>
          <w:kern w:val="0"/>
          <w:sz w:val="22"/>
          <w:szCs w:val="20"/>
          <w:lang w:eastAsia="lt-LT"/>
          <w14:ligatures w14:val="none"/>
        </w:rPr>
      </w:pPr>
      <w:r w:rsidRPr="00A300FD">
        <w:rPr>
          <w:rFonts w:ascii="Times New Roman" w:eastAsia="Times New Roman" w:hAnsi="Times New Roman" w:cs="Times New Roman"/>
          <w:b/>
          <w:kern w:val="0"/>
          <w:sz w:val="22"/>
          <w:szCs w:val="20"/>
          <w:lang w:eastAsia="lt-LT"/>
          <w14:ligatures w14:val="none"/>
        </w:rPr>
        <w:t>Ką daryti pavartojus</w:t>
      </w:r>
      <w:r w:rsidRPr="00A300FD">
        <w:rPr>
          <w:rFonts w:ascii="Times New Roman" w:eastAsia="Calibri" w:hAnsi="Times New Roman" w:cs="Times New Roman"/>
          <w:b/>
          <w:kern w:val="0"/>
          <w:sz w:val="22"/>
          <w:szCs w:val="20"/>
          <w:lang w:eastAsia="lt-LT"/>
          <w14:ligatures w14:val="none"/>
        </w:rPr>
        <w:t xml:space="preserve"> per didelę </w:t>
      </w:r>
      <w:r w:rsidR="00880FB0">
        <w:rPr>
          <w:rFonts w:ascii="Times New Roman" w:eastAsia="Calibri" w:hAnsi="Times New Roman" w:cs="Times New Roman"/>
          <w:b/>
          <w:kern w:val="0"/>
          <w:sz w:val="22"/>
          <w:szCs w:val="20"/>
          <w:lang w:eastAsia="lt-LT"/>
          <w14:ligatures w14:val="none"/>
        </w:rPr>
        <w:t>Acido acetilsalicilico Aristo</w:t>
      </w:r>
      <w:r w:rsidRPr="00A300FD">
        <w:rPr>
          <w:rFonts w:ascii="Times New Roman" w:eastAsia="Calibri" w:hAnsi="Times New Roman" w:cs="Times New Roman"/>
          <w:b/>
          <w:kern w:val="0"/>
          <w:sz w:val="22"/>
          <w:szCs w:val="20"/>
          <w:lang w:eastAsia="lt-LT"/>
          <w14:ligatures w14:val="none"/>
        </w:rPr>
        <w:t xml:space="preserve"> dozę</w:t>
      </w:r>
    </w:p>
    <w:p w14:paraId="3AB37A6F"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0"/>
          <w:lang w:eastAsia="lt-LT"/>
          <w14:ligatures w14:val="none"/>
        </w:rPr>
        <w:t>Preparato perdozavus arba juo apsinuodijus, gali pykinti, atsirasti vėmimas, pilvo skausmas, galvos sukimasis bei skausmas, spengimas ausyse, minčių painiojimasis ir padažnėjęs kvėpavimas (hiperventiliacija). Jeigu pasireiškia bent vienas minėtas požymis, būtina kreiptis į gydytoją.</w:t>
      </w:r>
    </w:p>
    <w:p w14:paraId="126CC121"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7139C96E" w14:textId="4981A5A7" w:rsidR="00A300FD" w:rsidRPr="00A300FD" w:rsidRDefault="00A300FD" w:rsidP="00A300FD">
      <w:pPr>
        <w:spacing w:after="0" w:line="240" w:lineRule="auto"/>
        <w:rPr>
          <w:rFonts w:ascii="Calibri" w:eastAsia="Calibri" w:hAnsi="Calibri" w:cs="Times New Roman"/>
          <w:b/>
          <w:kern w:val="0"/>
          <w:sz w:val="22"/>
          <w:szCs w:val="20"/>
          <w:lang w:eastAsia="lt-LT"/>
          <w14:ligatures w14:val="none"/>
        </w:rPr>
      </w:pPr>
      <w:r w:rsidRPr="00A300FD">
        <w:rPr>
          <w:rFonts w:ascii="Times New Roman" w:eastAsia="Calibri" w:hAnsi="Times New Roman" w:cs="Times New Roman"/>
          <w:b/>
          <w:kern w:val="0"/>
          <w:sz w:val="22"/>
          <w:szCs w:val="20"/>
          <w:lang w:eastAsia="lt-LT"/>
          <w14:ligatures w14:val="none"/>
        </w:rPr>
        <w:t xml:space="preserve">Pamiršus pavartoti </w:t>
      </w:r>
      <w:r w:rsidR="00880FB0">
        <w:rPr>
          <w:rFonts w:ascii="Times New Roman" w:eastAsia="Calibri" w:hAnsi="Times New Roman" w:cs="Times New Roman"/>
          <w:b/>
          <w:kern w:val="0"/>
          <w:sz w:val="22"/>
          <w:szCs w:val="20"/>
          <w:lang w:eastAsia="lt-LT"/>
          <w14:ligatures w14:val="none"/>
        </w:rPr>
        <w:t>Acido acetilsalicilico Aristo</w:t>
      </w:r>
      <w:r w:rsidRPr="00A300FD">
        <w:rPr>
          <w:rFonts w:ascii="Times New Roman" w:eastAsia="Calibri" w:hAnsi="Times New Roman" w:cs="Times New Roman"/>
          <w:b/>
          <w:kern w:val="0"/>
          <w:sz w:val="22"/>
          <w:szCs w:val="20"/>
          <w:lang w:eastAsia="lt-LT"/>
          <w14:ligatures w14:val="none"/>
        </w:rPr>
        <w:t xml:space="preserve"> </w:t>
      </w:r>
    </w:p>
    <w:p w14:paraId="50F174E0"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0"/>
          <w:lang w:eastAsia="lt-LT"/>
          <w14:ligatures w14:val="none"/>
        </w:rPr>
        <w:t xml:space="preserve">Negalima vartoti dvigubos dozės, norint kompensuoti praleistą tabletę; toliau gerkite vaisto nustatyta tvarka. </w:t>
      </w:r>
    </w:p>
    <w:p w14:paraId="5A1D8F36"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3B0C02A7" w14:textId="218FE4F3" w:rsidR="00A300FD" w:rsidRPr="00A300FD" w:rsidRDefault="00A300FD" w:rsidP="00A300FD">
      <w:pPr>
        <w:spacing w:after="0" w:line="240" w:lineRule="auto"/>
        <w:rPr>
          <w:rFonts w:ascii="Calibri" w:eastAsia="Calibri" w:hAnsi="Calibri" w:cs="Times New Roman"/>
          <w:b/>
          <w:kern w:val="0"/>
          <w:sz w:val="22"/>
          <w:szCs w:val="20"/>
          <w:lang w:eastAsia="lt-LT"/>
          <w14:ligatures w14:val="none"/>
        </w:rPr>
      </w:pPr>
      <w:r w:rsidRPr="00A300FD">
        <w:rPr>
          <w:rFonts w:ascii="Times New Roman" w:eastAsia="Calibri" w:hAnsi="Times New Roman" w:cs="Times New Roman"/>
          <w:b/>
          <w:kern w:val="0"/>
          <w:sz w:val="22"/>
          <w:szCs w:val="20"/>
          <w:lang w:eastAsia="lt-LT"/>
          <w14:ligatures w14:val="none"/>
        </w:rPr>
        <w:t xml:space="preserve">Nustojus vartoti </w:t>
      </w:r>
      <w:r w:rsidR="00880FB0">
        <w:rPr>
          <w:rFonts w:ascii="Times New Roman" w:eastAsia="Calibri" w:hAnsi="Times New Roman" w:cs="Times New Roman"/>
          <w:b/>
          <w:kern w:val="0"/>
          <w:sz w:val="22"/>
          <w:szCs w:val="20"/>
          <w:lang w:eastAsia="lt-LT"/>
          <w14:ligatures w14:val="none"/>
        </w:rPr>
        <w:t>Acido acetilsalicilico Aristo</w:t>
      </w:r>
      <w:r w:rsidRPr="00A300FD">
        <w:rPr>
          <w:rFonts w:ascii="Times New Roman" w:eastAsia="Calibri" w:hAnsi="Times New Roman" w:cs="Times New Roman"/>
          <w:b/>
          <w:kern w:val="0"/>
          <w:sz w:val="22"/>
          <w:szCs w:val="20"/>
          <w:lang w:eastAsia="lt-LT"/>
          <w14:ligatures w14:val="none"/>
        </w:rPr>
        <w:t xml:space="preserve"> </w:t>
      </w:r>
    </w:p>
    <w:p w14:paraId="56CE9A0E" w14:textId="7AFBA3FC"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Prieš nutraukdami vartoti </w:t>
      </w:r>
      <w:r w:rsidR="00880FB0">
        <w:rPr>
          <w:rFonts w:ascii="Times New Roman" w:eastAsia="Times New Roman" w:hAnsi="Times New Roman" w:cs="Times New Roman"/>
          <w:kern w:val="0"/>
          <w:sz w:val="22"/>
          <w:szCs w:val="20"/>
          <w:lang w:eastAsia="lt-LT"/>
          <w14:ligatures w14:val="none"/>
        </w:rPr>
        <w:t>Acido acetilsalicilico Aristo</w:t>
      </w:r>
      <w:r w:rsidRPr="00A300FD">
        <w:rPr>
          <w:rFonts w:ascii="Times New Roman" w:eastAsia="Times New Roman" w:hAnsi="Times New Roman" w:cs="Times New Roman"/>
          <w:kern w:val="0"/>
          <w:sz w:val="22"/>
          <w:szCs w:val="20"/>
          <w:lang w:eastAsia="lt-LT"/>
          <w14:ligatures w14:val="none"/>
        </w:rPr>
        <w:t xml:space="preserve"> skrandyje neirias tabletes, pasitarkite su gydytoju.</w:t>
      </w:r>
    </w:p>
    <w:p w14:paraId="4EF8FFAC"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41755B9A"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0"/>
          <w:lang w:eastAsia="lt-LT"/>
          <w14:ligatures w14:val="none"/>
        </w:rPr>
        <w:t>Jeigu kiltų daugiau klausimų dėl šio vaisto vartojimo, kreipkitės į gydytoją arba vaistininką.</w:t>
      </w:r>
    </w:p>
    <w:p w14:paraId="4E47EEEC"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38A5B49E"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480EE5EB" w14:textId="77777777" w:rsidR="00A300FD" w:rsidRPr="00A300FD" w:rsidRDefault="00A300FD" w:rsidP="00A300FD">
      <w:pPr>
        <w:spacing w:after="0" w:line="240" w:lineRule="auto"/>
        <w:rPr>
          <w:rFonts w:ascii="Times New Roman" w:eastAsia="Times New Roman" w:hAnsi="Times New Roman" w:cs="Times New Roman"/>
          <w:b/>
          <w:kern w:val="0"/>
          <w:sz w:val="22"/>
          <w:szCs w:val="20"/>
          <w:lang w:eastAsia="lt-LT"/>
          <w14:ligatures w14:val="none"/>
        </w:rPr>
      </w:pPr>
      <w:r w:rsidRPr="00A300FD">
        <w:rPr>
          <w:rFonts w:ascii="Times New Roman" w:eastAsia="Times New Roman" w:hAnsi="Times New Roman" w:cs="Times New Roman"/>
          <w:b/>
          <w:kern w:val="0"/>
          <w:sz w:val="22"/>
          <w:szCs w:val="20"/>
          <w:lang w:eastAsia="lt-LT"/>
          <w14:ligatures w14:val="none"/>
        </w:rPr>
        <w:t>4.</w:t>
      </w:r>
      <w:r w:rsidRPr="00A300FD">
        <w:rPr>
          <w:rFonts w:ascii="Times New Roman" w:eastAsia="Times New Roman" w:hAnsi="Times New Roman" w:cs="Times New Roman"/>
          <w:b/>
          <w:kern w:val="0"/>
          <w:sz w:val="22"/>
          <w:szCs w:val="20"/>
          <w:lang w:eastAsia="lt-LT"/>
          <w14:ligatures w14:val="none"/>
        </w:rPr>
        <w:tab/>
        <w:t>Galimas šalutinis poveikis</w:t>
      </w:r>
    </w:p>
    <w:p w14:paraId="7E973E03"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0B32EA89"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Šis vaistas, kaip ir visi kiti, gali sukelti šalutinį poveikį, nors jis pasireiškia ne visiems žmonėms.</w:t>
      </w:r>
    </w:p>
    <w:p w14:paraId="3B5C3D8C"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5CB1EB0A"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Sunkaus kraujavimo skrandyje požymiai gali būti juodos išmatos arba vėmimas su krauju. Tokiais atvejais reikia nedelsiant kreiptis į gydytoją.</w:t>
      </w:r>
    </w:p>
    <w:p w14:paraId="3092CDE7"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0AF1E6A5"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Šalutinio poveikio požymiai pagal sunkumą ir dažnį klasifikuojami toliau nurodytu būdu. </w:t>
      </w:r>
    </w:p>
    <w:p w14:paraId="7D2A059B"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ab/>
      </w:r>
    </w:p>
    <w:p w14:paraId="5025F7F4" w14:textId="4E7B8BDA" w:rsidR="00A300FD" w:rsidRPr="00A300FD" w:rsidRDefault="004B5691" w:rsidP="00A300FD">
      <w:pPr>
        <w:spacing w:after="0" w:line="240" w:lineRule="auto"/>
        <w:rPr>
          <w:rFonts w:ascii="Times New Roman" w:eastAsia="Times New Roman" w:hAnsi="Times New Roman" w:cs="Times New Roman"/>
          <w:kern w:val="0"/>
          <w:sz w:val="22"/>
          <w:szCs w:val="20"/>
          <w:lang w:eastAsia="lt-LT"/>
          <w14:ligatures w14:val="none"/>
        </w:rPr>
      </w:pPr>
      <w:r w:rsidRPr="004B5691">
        <w:rPr>
          <w:rFonts w:ascii="Times New Roman" w:eastAsia="Times New Roman" w:hAnsi="Times New Roman" w:cs="Times New Roman"/>
          <w:kern w:val="0"/>
          <w:sz w:val="22"/>
          <w:szCs w:val="20"/>
          <w:lang w:eastAsia="lt-LT"/>
          <w14:ligatures w14:val="none"/>
        </w:rPr>
        <w:t>Dažni šalutinio poveikio reiškiniai (gali pasireikšti rečiau kaip 1 iš 10 asmenų):</w:t>
      </w:r>
    </w:p>
    <w:p w14:paraId="5BA6342A" w14:textId="77777777" w:rsidR="00A300FD" w:rsidRPr="00A300FD" w:rsidRDefault="00A300FD" w:rsidP="004B5691">
      <w:pPr>
        <w:numPr>
          <w:ilvl w:val="0"/>
          <w:numId w:val="53"/>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Virškinimo trakto </w:t>
      </w:r>
      <w:r w:rsidRPr="00A300FD">
        <w:rPr>
          <w:rFonts w:ascii="Times New Roman" w:eastAsia="Calibri" w:hAnsi="Times New Roman" w:cs="Times New Roman"/>
          <w:kern w:val="0"/>
          <w:sz w:val="22"/>
          <w:szCs w:val="20"/>
          <w:lang w:eastAsia="lt-LT"/>
          <w14:ligatures w14:val="none"/>
        </w:rPr>
        <w:t>sutrikimai</w:t>
      </w:r>
      <w:r w:rsidRPr="00A300FD">
        <w:rPr>
          <w:rFonts w:ascii="Times New Roman" w:eastAsia="Times New Roman" w:hAnsi="Times New Roman" w:cs="Times New Roman"/>
          <w:noProof/>
          <w:kern w:val="0"/>
          <w:sz w:val="22"/>
          <w:szCs w:val="20"/>
          <w:lang w:eastAsia="lt-LT"/>
          <w14:ligatures w14:val="none"/>
        </w:rPr>
        <w:t>: rėmuo, pykinimas, vėmimas, pilvo skausmas ir viduriavimas, taip pat minimalus slaptas kraujavimas iš virškinimo trakto.</w:t>
      </w:r>
    </w:p>
    <w:p w14:paraId="122C1803"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40A1DC05" w14:textId="5A36AD02" w:rsidR="00A300FD" w:rsidRPr="00A300FD" w:rsidRDefault="004428E4" w:rsidP="00A300FD">
      <w:pPr>
        <w:spacing w:after="0" w:line="240" w:lineRule="auto"/>
        <w:rPr>
          <w:rFonts w:ascii="Times New Roman" w:eastAsia="Times New Roman" w:hAnsi="Times New Roman" w:cs="Times New Roman"/>
          <w:kern w:val="0"/>
          <w:sz w:val="22"/>
          <w:szCs w:val="20"/>
          <w:lang w:eastAsia="lt-LT"/>
          <w14:ligatures w14:val="none"/>
        </w:rPr>
      </w:pPr>
      <w:r w:rsidRPr="004428E4">
        <w:rPr>
          <w:rFonts w:ascii="Times New Roman" w:eastAsia="Times New Roman" w:hAnsi="Times New Roman" w:cs="Times New Roman"/>
          <w:kern w:val="0"/>
          <w:sz w:val="22"/>
          <w:szCs w:val="20"/>
          <w:lang w:eastAsia="lt-LT"/>
          <w14:ligatures w14:val="none"/>
        </w:rPr>
        <w:t>Nedažni šalutinio poveikio reiškiniai (gali pasireikšti rečiau kaip 1 iš 100 asmenų):</w:t>
      </w:r>
    </w:p>
    <w:p w14:paraId="1C8276BF" w14:textId="77777777" w:rsidR="00A300FD" w:rsidRPr="00A300FD" w:rsidRDefault="00A300FD" w:rsidP="004B5691">
      <w:pPr>
        <w:numPr>
          <w:ilvl w:val="0"/>
          <w:numId w:val="53"/>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noProof/>
          <w:kern w:val="0"/>
          <w:sz w:val="22"/>
          <w:szCs w:val="20"/>
          <w:lang w:eastAsia="lt-LT"/>
          <w14:ligatures w14:val="none"/>
        </w:rPr>
        <w:t>Padidėjusio</w:t>
      </w:r>
      <w:r w:rsidRPr="00A300FD">
        <w:rPr>
          <w:rFonts w:ascii="Times New Roman" w:eastAsia="Calibri" w:hAnsi="Times New Roman" w:cs="Times New Roman"/>
          <w:kern w:val="0"/>
          <w:sz w:val="22"/>
          <w:szCs w:val="20"/>
          <w:lang w:eastAsia="lt-LT"/>
          <w14:ligatures w14:val="none"/>
        </w:rPr>
        <w:t xml:space="preserve"> jautrumo reakcijos </w:t>
      </w:r>
      <w:r w:rsidRPr="00A300FD">
        <w:rPr>
          <w:rFonts w:ascii="Times New Roman" w:eastAsia="Times New Roman" w:hAnsi="Times New Roman" w:cs="Times New Roman"/>
          <w:noProof/>
          <w:kern w:val="0"/>
          <w:sz w:val="22"/>
          <w:szCs w:val="20"/>
          <w:lang w:eastAsia="lt-LT"/>
          <w14:ligatures w14:val="none"/>
        </w:rPr>
        <w:t>-</w:t>
      </w:r>
      <w:r w:rsidRPr="00A300FD">
        <w:rPr>
          <w:rFonts w:ascii="Times New Roman" w:eastAsia="Calibri" w:hAnsi="Times New Roman" w:cs="Times New Roman"/>
          <w:kern w:val="0"/>
          <w:sz w:val="22"/>
          <w:szCs w:val="20"/>
          <w:lang w:eastAsia="lt-LT"/>
          <w14:ligatures w14:val="none"/>
        </w:rPr>
        <w:t xml:space="preserve"> bronchų spazmas, odos reakcijos.</w:t>
      </w:r>
    </w:p>
    <w:p w14:paraId="54124970" w14:textId="77777777" w:rsidR="00A300FD" w:rsidRPr="00A300FD" w:rsidRDefault="00A300FD" w:rsidP="004B5691">
      <w:pPr>
        <w:numPr>
          <w:ilvl w:val="0"/>
          <w:numId w:val="53"/>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Kraujavimas iš virškinimo trakto, skrandžio opos, kurios retais atvejais sukelia prakiurimą ir virškinimo trakto uždegimą.</w:t>
      </w:r>
    </w:p>
    <w:p w14:paraId="5C983589" w14:textId="77777777" w:rsidR="00A300FD" w:rsidRPr="00A300FD" w:rsidRDefault="00A300FD" w:rsidP="00A300FD">
      <w:pPr>
        <w:spacing w:after="0" w:line="240" w:lineRule="auto"/>
        <w:ind w:left="720"/>
        <w:contextualSpacing/>
        <w:rPr>
          <w:rFonts w:ascii="Times New Roman" w:eastAsia="Times New Roman" w:hAnsi="Times New Roman" w:cs="Times New Roman"/>
          <w:kern w:val="0"/>
          <w:sz w:val="22"/>
          <w:szCs w:val="20"/>
          <w:lang w:eastAsia="lt-LT"/>
          <w14:ligatures w14:val="none"/>
        </w:rPr>
      </w:pPr>
    </w:p>
    <w:p w14:paraId="564ABF88" w14:textId="3FE964DC" w:rsidR="00A300FD" w:rsidRPr="00A300FD" w:rsidRDefault="005D758A" w:rsidP="00A300FD">
      <w:pPr>
        <w:spacing w:after="0" w:line="240" w:lineRule="auto"/>
        <w:rPr>
          <w:rFonts w:ascii="Times New Roman" w:eastAsia="Times New Roman" w:hAnsi="Times New Roman" w:cs="Times New Roman"/>
          <w:kern w:val="0"/>
          <w:sz w:val="22"/>
          <w:szCs w:val="20"/>
          <w:lang w:eastAsia="lt-LT"/>
          <w14:ligatures w14:val="none"/>
        </w:rPr>
      </w:pPr>
      <w:r w:rsidRPr="005D758A">
        <w:rPr>
          <w:rFonts w:ascii="Times New Roman" w:eastAsia="Times New Roman" w:hAnsi="Times New Roman" w:cs="Times New Roman"/>
          <w:kern w:val="0"/>
          <w:sz w:val="22"/>
          <w:szCs w:val="20"/>
          <w:lang w:eastAsia="lt-LT"/>
          <w14:ligatures w14:val="none"/>
        </w:rPr>
        <w:t>Reti šalutinio poveikio reiškiniai (gali pasireikšti rečiau kaip 1 iš 1 000 asmenų):</w:t>
      </w:r>
    </w:p>
    <w:p w14:paraId="0CA29A6D" w14:textId="77777777" w:rsidR="00A300FD" w:rsidRPr="00A300FD" w:rsidRDefault="00A300FD" w:rsidP="004B5691">
      <w:pPr>
        <w:numPr>
          <w:ilvl w:val="0"/>
          <w:numId w:val="53"/>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Pailgėjęs kraujavimo laikas, trombocitopenija.</w:t>
      </w:r>
    </w:p>
    <w:p w14:paraId="550B0F27" w14:textId="77777777" w:rsidR="00A300FD" w:rsidRPr="00A300FD" w:rsidRDefault="00A300FD" w:rsidP="004B5691">
      <w:pPr>
        <w:numPr>
          <w:ilvl w:val="0"/>
          <w:numId w:val="53"/>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Kraujavimas iš nosies, dantenų, kraujosruvos odoje gali būti susiję su pailgėjusiu kraujavimo laiku (šis poveikis gali trukti 4-8 dienas nuo vaisto vartojimo pradžios).</w:t>
      </w:r>
    </w:p>
    <w:p w14:paraId="245136EB" w14:textId="77777777" w:rsidR="00A300FD" w:rsidRPr="00A300FD" w:rsidRDefault="00A300FD" w:rsidP="004B5691">
      <w:pPr>
        <w:numPr>
          <w:ilvl w:val="0"/>
          <w:numId w:val="53"/>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noProof/>
          <w:kern w:val="0"/>
          <w:sz w:val="22"/>
          <w:szCs w:val="20"/>
          <w:lang w:eastAsia="lt-LT"/>
          <w14:ligatures w14:val="none"/>
        </w:rPr>
        <w:t>Padidėjusio</w:t>
      </w:r>
      <w:r w:rsidRPr="00A300FD">
        <w:rPr>
          <w:rFonts w:ascii="Times New Roman" w:eastAsia="Calibri" w:hAnsi="Times New Roman" w:cs="Times New Roman"/>
          <w:kern w:val="0"/>
          <w:sz w:val="22"/>
          <w:szCs w:val="20"/>
          <w:lang w:eastAsia="lt-LT"/>
          <w14:ligatures w14:val="none"/>
        </w:rPr>
        <w:t xml:space="preserve"> jautrumo reakcijos (eksudacinė daugiaformė eritema - pavieniais atvejais), </w:t>
      </w:r>
      <w:r w:rsidRPr="00A300FD">
        <w:rPr>
          <w:rFonts w:ascii="Times New Roman" w:eastAsia="Times New Roman" w:hAnsi="Times New Roman" w:cs="Times New Roman"/>
          <w:kern w:val="0"/>
          <w:sz w:val="22"/>
          <w:szCs w:val="20"/>
          <w:lang w:eastAsia="lt-LT"/>
          <w14:ligatures w14:val="none"/>
        </w:rPr>
        <w:t>gali būti</w:t>
      </w:r>
      <w:r w:rsidRPr="00A300FD">
        <w:rPr>
          <w:rFonts w:ascii="Times New Roman" w:eastAsia="Calibri" w:hAnsi="Times New Roman" w:cs="Times New Roman"/>
          <w:kern w:val="0"/>
          <w:sz w:val="22"/>
          <w:szCs w:val="20"/>
          <w:lang w:eastAsia="lt-LT"/>
          <w14:ligatures w14:val="none"/>
        </w:rPr>
        <w:t xml:space="preserve"> su sumažėjusiu kraujospūdžiu, dusuliu, </w:t>
      </w:r>
      <w:r w:rsidRPr="00A300FD">
        <w:rPr>
          <w:rFonts w:ascii="Times New Roman" w:eastAsia="Times New Roman" w:hAnsi="Times New Roman" w:cs="Times New Roman"/>
          <w:kern w:val="0"/>
          <w:sz w:val="22"/>
          <w:szCs w:val="20"/>
          <w:lang w:eastAsia="lt-LT"/>
          <w14:ligatures w14:val="none"/>
        </w:rPr>
        <w:t>anafilaksinės reakcijos ir angioneurozinė</w:t>
      </w:r>
      <w:r w:rsidRPr="00A300FD">
        <w:rPr>
          <w:rFonts w:ascii="Times New Roman" w:eastAsia="Calibri" w:hAnsi="Times New Roman" w:cs="Times New Roman"/>
          <w:kern w:val="0"/>
          <w:sz w:val="22"/>
          <w:szCs w:val="20"/>
          <w:lang w:eastAsia="lt-LT"/>
          <w14:ligatures w14:val="none"/>
        </w:rPr>
        <w:t xml:space="preserve"> edema, ypač sergantiems astma pacientams.</w:t>
      </w:r>
    </w:p>
    <w:p w14:paraId="5AB4907D" w14:textId="77777777" w:rsidR="00A300FD" w:rsidRPr="00A300FD" w:rsidRDefault="00A300FD" w:rsidP="004B5691">
      <w:pPr>
        <w:numPr>
          <w:ilvl w:val="0"/>
          <w:numId w:val="53"/>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Išprovokuotas</w:t>
      </w:r>
      <w:r w:rsidRPr="00A300FD">
        <w:rPr>
          <w:rFonts w:ascii="Times New Roman" w:eastAsia="Calibri" w:hAnsi="Times New Roman" w:cs="Times New Roman"/>
          <w:kern w:val="0"/>
          <w:sz w:val="22"/>
          <w:szCs w:val="20"/>
          <w:lang w:eastAsia="lt-LT"/>
          <w14:ligatures w14:val="none"/>
        </w:rPr>
        <w:t xml:space="preserve"> bronchinės astmos priepuolis.</w:t>
      </w:r>
    </w:p>
    <w:p w14:paraId="5C17F150" w14:textId="77777777" w:rsidR="00A300FD" w:rsidRPr="00A300FD" w:rsidRDefault="00A300FD" w:rsidP="004B5691">
      <w:pPr>
        <w:numPr>
          <w:ilvl w:val="0"/>
          <w:numId w:val="53"/>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Ilgai vartojant dideles dozes gali būti inkstų pažeidimų.</w:t>
      </w:r>
    </w:p>
    <w:p w14:paraId="1D91651A"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6DE06485" w14:textId="252FA92D" w:rsidR="00A300FD" w:rsidRPr="00A300FD" w:rsidRDefault="00FA195F" w:rsidP="00A300FD">
      <w:pPr>
        <w:spacing w:after="0" w:line="240" w:lineRule="auto"/>
        <w:rPr>
          <w:rFonts w:ascii="Times New Roman" w:eastAsia="Times New Roman" w:hAnsi="Times New Roman" w:cs="Times New Roman"/>
          <w:kern w:val="0"/>
          <w:sz w:val="22"/>
          <w:szCs w:val="20"/>
          <w:lang w:eastAsia="lt-LT"/>
          <w14:ligatures w14:val="none"/>
        </w:rPr>
      </w:pPr>
      <w:r w:rsidRPr="00FA195F">
        <w:rPr>
          <w:rFonts w:ascii="Times New Roman" w:eastAsia="Calibri" w:hAnsi="Times New Roman" w:cs="Times New Roman"/>
          <w:kern w:val="0"/>
          <w:sz w:val="22"/>
          <w:szCs w:val="20"/>
          <w:lang w:eastAsia="lt-LT"/>
          <w14:ligatures w14:val="none"/>
        </w:rPr>
        <w:t>Labai reti šalutinio poveikio reiškiniai (gali pasireikšti rečiau kaip 1 iš 10 000 asmenų):</w:t>
      </w:r>
    </w:p>
    <w:p w14:paraId="547D267F" w14:textId="77777777" w:rsidR="00A300FD" w:rsidRPr="00A300FD" w:rsidRDefault="00A300FD" w:rsidP="004B5691">
      <w:pPr>
        <w:numPr>
          <w:ilvl w:val="0"/>
          <w:numId w:val="53"/>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Sunkus kraujavimas, pvz., kraujo išsiliejimas į smegenis, ypač kai pacientas serga nekontroliuojama hipertenzija ir (arba) kartu vartoja vaistus, mažinančius krešumą, galintis būti pavojingas gyvybei.</w:t>
      </w:r>
    </w:p>
    <w:p w14:paraId="603AAA6E" w14:textId="77777777" w:rsidR="00A300FD" w:rsidRPr="00A300FD" w:rsidRDefault="00A300FD" w:rsidP="004B5691">
      <w:pPr>
        <w:numPr>
          <w:ilvl w:val="0"/>
          <w:numId w:val="53"/>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noProof/>
          <w:kern w:val="0"/>
          <w:sz w:val="22"/>
          <w:szCs w:val="20"/>
          <w:lang w:eastAsia="lt-LT"/>
          <w14:ligatures w14:val="none"/>
        </w:rPr>
        <w:t>Hipoglikemija.</w:t>
      </w:r>
    </w:p>
    <w:p w14:paraId="45A92510" w14:textId="77777777" w:rsidR="00A300FD" w:rsidRPr="00A300FD" w:rsidRDefault="00A300FD" w:rsidP="004B5691">
      <w:pPr>
        <w:numPr>
          <w:ilvl w:val="0"/>
          <w:numId w:val="53"/>
        </w:numPr>
        <w:spacing w:after="0" w:line="240" w:lineRule="auto"/>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lastRenderedPageBreak/>
        <w:t>Padidėjęs kepenų fermentų kiekis kraujo plazmoje.</w:t>
      </w:r>
    </w:p>
    <w:p w14:paraId="04FFAE42" w14:textId="77777777" w:rsidR="00A300FD" w:rsidRPr="00A300FD" w:rsidRDefault="00A300FD" w:rsidP="00A300FD">
      <w:pPr>
        <w:spacing w:after="0" w:line="240" w:lineRule="auto"/>
        <w:ind w:left="360"/>
        <w:rPr>
          <w:rFonts w:ascii="Times New Roman" w:eastAsia="Times New Roman" w:hAnsi="Times New Roman" w:cs="Times New Roman"/>
          <w:kern w:val="0"/>
          <w:sz w:val="22"/>
          <w:szCs w:val="20"/>
          <w:lang w:eastAsia="lt-LT"/>
          <w14:ligatures w14:val="none"/>
        </w:rPr>
      </w:pPr>
    </w:p>
    <w:p w14:paraId="5FCCCC7A" w14:textId="356BA3F6" w:rsidR="00A300FD" w:rsidRPr="00A300FD" w:rsidRDefault="00E642E6" w:rsidP="00A300FD">
      <w:pPr>
        <w:spacing w:after="0" w:line="240" w:lineRule="auto"/>
        <w:rPr>
          <w:rFonts w:ascii="Times New Roman" w:eastAsia="Times New Roman" w:hAnsi="Times New Roman" w:cs="Times New Roman"/>
          <w:kern w:val="0"/>
          <w:sz w:val="22"/>
          <w:szCs w:val="20"/>
          <w:lang w:eastAsia="lt-LT"/>
          <w14:ligatures w14:val="none"/>
        </w:rPr>
      </w:pPr>
      <w:r w:rsidRPr="00E642E6">
        <w:rPr>
          <w:rFonts w:ascii="Times New Roman" w:eastAsia="Times New Roman" w:hAnsi="Times New Roman" w:cs="Times New Roman"/>
          <w:kern w:val="0"/>
          <w:sz w:val="22"/>
          <w:szCs w:val="20"/>
          <w:lang w:eastAsia="lt-LT"/>
          <w14:ligatures w14:val="none"/>
        </w:rPr>
        <w:t>Šalutinio poveikio reiškiniai, kurių dažnis nežinomas (negali būti apskaičiuotas pagal turimus duomenis):</w:t>
      </w:r>
    </w:p>
    <w:p w14:paraId="4ECD4E7E" w14:textId="77777777" w:rsidR="00A300FD" w:rsidRPr="00A300FD" w:rsidRDefault="00A300FD" w:rsidP="004B5691">
      <w:pPr>
        <w:numPr>
          <w:ilvl w:val="0"/>
          <w:numId w:val="53"/>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Hemolizė (nenormalus raudonųjų kraujo ląstelių irimas) arba hemolizinė anemija (sumažėjęs dėl irimo raudonųjų kraujo ląstelių skaičius arba sumažėjęs hemoglobino kiekis) pasitaikė pacientams su sunkiu gliukozo-6-fosfatdehidrogenazės stoka (sunki paveldima liga, trikdanti eritrocitų metabolizmą).</w:t>
      </w:r>
    </w:p>
    <w:p w14:paraId="35492060" w14:textId="7817B945" w:rsidR="00A300FD" w:rsidRPr="00A300FD" w:rsidRDefault="00880FB0" w:rsidP="004B5691">
      <w:pPr>
        <w:numPr>
          <w:ilvl w:val="0"/>
          <w:numId w:val="53"/>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Pr>
          <w:rFonts w:ascii="Times New Roman" w:eastAsia="Calibri" w:hAnsi="Times New Roman" w:cs="Times New Roman"/>
          <w:kern w:val="0"/>
          <w:sz w:val="22"/>
          <w:szCs w:val="20"/>
          <w:lang w:eastAsia="lt-LT"/>
          <w14:ligatures w14:val="none"/>
        </w:rPr>
        <w:t>Acido acetilsalicilico Aristo</w:t>
      </w:r>
      <w:r w:rsidR="00A300FD" w:rsidRPr="00A300FD">
        <w:rPr>
          <w:rFonts w:ascii="Times New Roman" w:eastAsia="Calibri" w:hAnsi="Times New Roman" w:cs="Times New Roman"/>
          <w:kern w:val="0"/>
          <w:sz w:val="22"/>
          <w:szCs w:val="20"/>
          <w:lang w:eastAsia="lt-LT"/>
          <w14:ligatures w14:val="none"/>
        </w:rPr>
        <w:t xml:space="preserve"> mažina šlapimo rūgšties išsiskyrimą. Turintiems polinkį podagrai pacientams tai gali sukelti podagros priepuolius.</w:t>
      </w:r>
    </w:p>
    <w:p w14:paraId="516BCC3B" w14:textId="40465281" w:rsidR="00A300FD" w:rsidRPr="00A300FD" w:rsidRDefault="00A300FD" w:rsidP="004B5691">
      <w:pPr>
        <w:numPr>
          <w:ilvl w:val="0"/>
          <w:numId w:val="53"/>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0"/>
          <w:lang w:eastAsia="lt-LT"/>
          <w14:ligatures w14:val="none"/>
        </w:rPr>
        <w:t xml:space="preserve">Galvos skausmas, sukimasis, sumišimas, klausos sutrikimai ar spengimas ausyse gali būti perdozavimo simptomai, ypač vaikams ir senyviems pacientams (žr. poskyrį „Ką daryti pavartojus per didelę </w:t>
      </w:r>
      <w:r w:rsidR="00880FB0">
        <w:rPr>
          <w:rFonts w:ascii="Times New Roman" w:eastAsia="Calibri" w:hAnsi="Times New Roman" w:cs="Times New Roman"/>
          <w:kern w:val="0"/>
          <w:sz w:val="22"/>
          <w:szCs w:val="20"/>
          <w:lang w:eastAsia="lt-LT"/>
          <w14:ligatures w14:val="none"/>
        </w:rPr>
        <w:t>Acido acetilsalicilico Aristo</w:t>
      </w:r>
      <w:r w:rsidRPr="00A300FD">
        <w:rPr>
          <w:rFonts w:ascii="Times New Roman" w:eastAsia="Calibri" w:hAnsi="Times New Roman" w:cs="Times New Roman"/>
          <w:kern w:val="0"/>
          <w:sz w:val="22"/>
          <w:szCs w:val="20"/>
          <w:lang w:eastAsia="lt-LT"/>
          <w14:ligatures w14:val="none"/>
        </w:rPr>
        <w:t xml:space="preserve"> dozę“).</w:t>
      </w:r>
    </w:p>
    <w:p w14:paraId="2F86C69B" w14:textId="77777777" w:rsidR="00A300FD" w:rsidRPr="00A300FD" w:rsidRDefault="00A300FD" w:rsidP="004B5691">
      <w:pPr>
        <w:numPr>
          <w:ilvl w:val="0"/>
          <w:numId w:val="53"/>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0"/>
          <w:lang w:eastAsia="lt-LT"/>
          <w14:ligatures w14:val="none"/>
        </w:rPr>
        <w:t>Klausos sutrikimai, ūžesys.</w:t>
      </w:r>
    </w:p>
    <w:p w14:paraId="607DF39C" w14:textId="77777777" w:rsidR="00A300FD" w:rsidRPr="00A300FD" w:rsidRDefault="00A300FD" w:rsidP="004B5691">
      <w:pPr>
        <w:numPr>
          <w:ilvl w:val="0"/>
          <w:numId w:val="53"/>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Ūminis inkstų nepakankamumas.</w:t>
      </w:r>
    </w:p>
    <w:p w14:paraId="5AF79690" w14:textId="77777777" w:rsidR="00A300FD" w:rsidRPr="00A300FD" w:rsidRDefault="00A300FD" w:rsidP="00A300FD">
      <w:pPr>
        <w:spacing w:after="0" w:line="240" w:lineRule="auto"/>
        <w:jc w:val="center"/>
        <w:rPr>
          <w:rFonts w:ascii="Times New Roman" w:eastAsia="Times New Roman" w:hAnsi="Times New Roman" w:cs="Times New Roman"/>
          <w:kern w:val="0"/>
          <w:sz w:val="22"/>
          <w:szCs w:val="20"/>
          <w:lang w:eastAsia="lt-LT"/>
          <w14:ligatures w14:val="none"/>
        </w:rPr>
      </w:pPr>
    </w:p>
    <w:p w14:paraId="67580BEB" w14:textId="4B840D8A"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0"/>
          <w:lang w:eastAsia="lt-LT"/>
          <w14:ligatures w14:val="none"/>
        </w:rPr>
        <w:t xml:space="preserve">Ilgai vartojus </w:t>
      </w:r>
      <w:r w:rsidR="00880FB0">
        <w:rPr>
          <w:rFonts w:ascii="Times New Roman" w:eastAsia="Calibri" w:hAnsi="Times New Roman" w:cs="Times New Roman"/>
          <w:kern w:val="0"/>
          <w:sz w:val="22"/>
          <w:szCs w:val="20"/>
          <w:lang w:eastAsia="lt-LT"/>
          <w14:ligatures w14:val="none"/>
        </w:rPr>
        <w:t>Acido acetilsalicilico Aristo</w:t>
      </w:r>
      <w:r w:rsidRPr="00A300FD">
        <w:rPr>
          <w:rFonts w:ascii="Times New Roman" w:eastAsia="Calibri" w:hAnsi="Times New Roman" w:cs="Times New Roman"/>
          <w:kern w:val="0"/>
          <w:sz w:val="22"/>
          <w:szCs w:val="20"/>
          <w:lang w:eastAsia="lt-LT"/>
          <w14:ligatures w14:val="none"/>
        </w:rPr>
        <w:t xml:space="preserve"> dėl slapto kraujavimo iš virškinimo trakto gali būti geležies stokos anemija.</w:t>
      </w:r>
    </w:p>
    <w:p w14:paraId="37CE2F02"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7BEE2422"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Kuo didesnė dozė, tuo šalutinio poveikio dažnis didesnis.</w:t>
      </w:r>
    </w:p>
    <w:p w14:paraId="79ED2655"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19E47FFF" w14:textId="77777777" w:rsidR="00A300FD" w:rsidRPr="00A300FD" w:rsidRDefault="00A300FD" w:rsidP="00A300FD">
      <w:pPr>
        <w:tabs>
          <w:tab w:val="left" w:pos="567"/>
        </w:tabs>
        <w:spacing w:after="0" w:line="240" w:lineRule="auto"/>
        <w:rPr>
          <w:rFonts w:ascii="Times New Roman" w:eastAsia="Times New Roman" w:hAnsi="Times New Roman" w:cs="Times New Roman"/>
          <w:b/>
          <w:snapToGrid w:val="0"/>
          <w:kern w:val="0"/>
          <w:sz w:val="22"/>
          <w14:ligatures w14:val="none"/>
        </w:rPr>
      </w:pPr>
    </w:p>
    <w:p w14:paraId="6E0F0983" w14:textId="77777777" w:rsidR="00A300FD" w:rsidRPr="00A300FD" w:rsidRDefault="00A300FD" w:rsidP="00A300FD">
      <w:pPr>
        <w:tabs>
          <w:tab w:val="left" w:pos="567"/>
        </w:tabs>
        <w:spacing w:after="0" w:line="240" w:lineRule="auto"/>
        <w:rPr>
          <w:rFonts w:ascii="Times New Roman" w:eastAsia="Times New Roman" w:hAnsi="Times New Roman" w:cs="Times New Roman"/>
          <w:b/>
          <w:snapToGrid w:val="0"/>
          <w:kern w:val="0"/>
          <w:sz w:val="22"/>
          <w14:ligatures w14:val="none"/>
        </w:rPr>
      </w:pPr>
      <w:r w:rsidRPr="00A300FD">
        <w:rPr>
          <w:rFonts w:ascii="Times New Roman" w:eastAsia="Times New Roman" w:hAnsi="Times New Roman" w:cs="Times New Roman"/>
          <w:b/>
          <w:noProof/>
          <w:snapToGrid w:val="0"/>
          <w:kern w:val="0"/>
          <w:sz w:val="22"/>
          <w14:ligatures w14:val="none"/>
        </w:rPr>
        <w:t>Pranešimas apie šalutinį poveikį</w:t>
      </w:r>
    </w:p>
    <w:p w14:paraId="08C3670C" w14:textId="6AC3BA02" w:rsidR="00A300FD" w:rsidRPr="00A300FD" w:rsidRDefault="00F968E3" w:rsidP="00A300FD">
      <w:pPr>
        <w:spacing w:after="0" w:line="240" w:lineRule="auto"/>
        <w:rPr>
          <w:rFonts w:ascii="Times New Roman" w:eastAsia="Times New Roman" w:hAnsi="Times New Roman" w:cs="Times New Roman"/>
          <w:kern w:val="0"/>
          <w:sz w:val="22"/>
          <w:szCs w:val="20"/>
          <w:lang w:eastAsia="lt-LT"/>
          <w14:ligatures w14:val="none"/>
        </w:rPr>
      </w:pPr>
      <w:r w:rsidRPr="00F968E3">
        <w:rPr>
          <w:rFonts w:ascii="Times New Roman" w:eastAsia="Times New Roman" w:hAnsi="Times New Roman" w:cs="Times New Roman"/>
          <w:snapToGrid w:val="0"/>
          <w:kern w:val="0"/>
          <w:sz w:val="22"/>
          <w:szCs w:val="20"/>
          <w14:ligatures w14:val="none"/>
        </w:rPr>
        <w:t xml:space="preserve">Jeigu pasireiškė šalutinis poveikis, įskaitant šiame lapelyje nenurodytą, pasakykite gydytojui arba vaistininkui. </w:t>
      </w:r>
      <w:r w:rsidR="00340C15" w:rsidRPr="00340C15">
        <w:rPr>
          <w:rFonts w:ascii="Times New Roman" w:eastAsia="Times New Roman" w:hAnsi="Times New Roman" w:cs="Times New Roman"/>
          <w:snapToGrid w:val="0"/>
          <w:kern w:val="0"/>
          <w:sz w:val="22"/>
          <w:szCs w:val="20"/>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F968E3">
        <w:rPr>
          <w:rFonts w:ascii="Times New Roman" w:eastAsia="Times New Roman" w:hAnsi="Times New Roman" w:cs="Times New Roman"/>
          <w:snapToGrid w:val="0"/>
          <w:kern w:val="0"/>
          <w:sz w:val="22"/>
          <w:szCs w:val="20"/>
          <w14:ligatures w14:val="none"/>
        </w:rPr>
        <w:t>.</w:t>
      </w:r>
    </w:p>
    <w:p w14:paraId="4B54DB2D"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11692072" w14:textId="69E856B0"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bookmarkStart w:id="0" w:name="_Toc129243143"/>
      <w:bookmarkStart w:id="1" w:name="_Toc129243268"/>
      <w:r w:rsidRPr="00A300FD">
        <w:rPr>
          <w:rFonts w:ascii="Times New Roman" w:eastAsia="Calibri" w:hAnsi="Times New Roman" w:cs="Times New Roman"/>
          <w:b/>
          <w:kern w:val="0"/>
          <w:sz w:val="22"/>
          <w:szCs w:val="20"/>
          <w:lang w:eastAsia="lt-LT"/>
          <w14:ligatures w14:val="none"/>
        </w:rPr>
        <w:t>5.</w:t>
      </w:r>
      <w:r w:rsidRPr="00A300FD">
        <w:rPr>
          <w:rFonts w:ascii="Times New Roman" w:eastAsia="Calibri" w:hAnsi="Times New Roman" w:cs="Times New Roman"/>
          <w:b/>
          <w:kern w:val="0"/>
          <w:sz w:val="22"/>
          <w:szCs w:val="20"/>
          <w:lang w:eastAsia="lt-LT"/>
          <w14:ligatures w14:val="none"/>
        </w:rPr>
        <w:tab/>
      </w:r>
      <w:bookmarkEnd w:id="0"/>
      <w:bookmarkEnd w:id="1"/>
      <w:r w:rsidRPr="00A300FD">
        <w:rPr>
          <w:rFonts w:ascii="Times New Roman" w:eastAsia="Times New Roman" w:hAnsi="Times New Roman" w:cs="Times New Roman"/>
          <w:b/>
          <w:kern w:val="0"/>
          <w:sz w:val="22"/>
          <w:szCs w:val="20"/>
          <w:lang w:eastAsia="lt-LT"/>
          <w14:ligatures w14:val="none"/>
        </w:rPr>
        <w:t xml:space="preserve">Kaip laikyti </w:t>
      </w:r>
      <w:r w:rsidR="00880FB0">
        <w:rPr>
          <w:rFonts w:ascii="Times New Roman" w:eastAsia="Times New Roman" w:hAnsi="Times New Roman" w:cs="Times New Roman"/>
          <w:b/>
          <w:kern w:val="0"/>
          <w:sz w:val="22"/>
          <w:szCs w:val="20"/>
          <w:lang w:eastAsia="lt-LT"/>
          <w14:ligatures w14:val="none"/>
        </w:rPr>
        <w:t>Acido acetilsalicilico Aristo</w:t>
      </w:r>
      <w:r w:rsidRPr="00A300FD">
        <w:rPr>
          <w:rFonts w:ascii="Times New Roman" w:eastAsia="Calibri" w:hAnsi="Times New Roman" w:cs="Times New Roman"/>
          <w:b/>
          <w:kern w:val="0"/>
          <w:sz w:val="22"/>
          <w:szCs w:val="20"/>
          <w:lang w:eastAsia="lt-LT"/>
          <w14:ligatures w14:val="none"/>
        </w:rPr>
        <w:t xml:space="preserve"> </w:t>
      </w:r>
    </w:p>
    <w:p w14:paraId="090E79C1"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0B618768"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Šį vaistą laikykite vaikams nepastebimoje ir nepasiekiamoje vietoje.</w:t>
      </w:r>
    </w:p>
    <w:p w14:paraId="37944D4A"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4F65E5AD" w14:textId="2C8D716B"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Laikyti ne aukštesnėje kaip </w:t>
      </w:r>
      <w:r w:rsidR="002B7C06">
        <w:rPr>
          <w:rFonts w:ascii="Times New Roman" w:eastAsia="Times New Roman" w:hAnsi="Times New Roman" w:cs="Times New Roman"/>
          <w:kern w:val="0"/>
          <w:sz w:val="22"/>
          <w:szCs w:val="20"/>
          <w:lang w:eastAsia="lt-LT"/>
          <w14:ligatures w14:val="none"/>
        </w:rPr>
        <w:t>30</w:t>
      </w:r>
      <w:r w:rsidRPr="00A300FD">
        <w:rPr>
          <w:rFonts w:ascii="Times New Roman" w:eastAsia="Times New Roman" w:hAnsi="Times New Roman" w:cs="Times New Roman"/>
          <w:kern w:val="0"/>
          <w:sz w:val="22"/>
          <w:szCs w:val="20"/>
          <w:lang w:eastAsia="lt-LT"/>
          <w14:ligatures w14:val="none"/>
        </w:rPr>
        <w:t xml:space="preserve"> </w:t>
      </w:r>
      <w:r w:rsidR="00CA5061" w:rsidRPr="00CA5061">
        <w:rPr>
          <w:rFonts w:ascii="Times New Roman" w:eastAsia="Times New Roman" w:hAnsi="Times New Roman" w:cs="Times New Roman"/>
          <w:kern w:val="0"/>
          <w:sz w:val="22"/>
          <w:szCs w:val="20"/>
          <w:lang w:eastAsia="lt-LT"/>
          <w14:ligatures w14:val="none"/>
        </w:rPr>
        <w:t>°</w:t>
      </w:r>
      <w:r w:rsidRPr="00A300FD">
        <w:rPr>
          <w:rFonts w:ascii="Times New Roman" w:eastAsia="Times New Roman" w:hAnsi="Times New Roman" w:cs="Times New Roman"/>
          <w:kern w:val="0"/>
          <w:sz w:val="22"/>
          <w:szCs w:val="20"/>
          <w:lang w:eastAsia="lt-LT"/>
          <w14:ligatures w14:val="none"/>
        </w:rPr>
        <w:t>C temperatūroje.</w:t>
      </w:r>
    </w:p>
    <w:p w14:paraId="1328F6DE" w14:textId="4A59D180"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 xml:space="preserve">Laikyti gamintojo pakuotėje, kad preparatas būtų apsaugotas nuo drėgmės. </w:t>
      </w:r>
    </w:p>
    <w:p w14:paraId="25934E09"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1F256944"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Ant dėžutės</w:t>
      </w:r>
      <w:r w:rsidRPr="00A300FD">
        <w:rPr>
          <w:rFonts w:ascii="Times New Roman" w:eastAsia="Calibri" w:hAnsi="Times New Roman" w:cs="Times New Roman"/>
          <w:kern w:val="0"/>
          <w:sz w:val="22"/>
          <w:szCs w:val="20"/>
          <w:lang w:eastAsia="lt-LT"/>
          <w14:ligatures w14:val="none"/>
        </w:rPr>
        <w:t xml:space="preserve"> ir lizdinės plokštelės po „EXP“ nurodytam tinkamumo laikui pasibaigus, šio vaisto vartoti negalima. Vaistas tinkamas vartoti iki paskutinės nurodyto mėnesio dienos.</w:t>
      </w:r>
    </w:p>
    <w:p w14:paraId="79441FCE"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45851454" w14:textId="77777777" w:rsidR="00A300FD" w:rsidRPr="00A300FD" w:rsidRDefault="00A300FD" w:rsidP="00A300FD">
      <w:pPr>
        <w:autoSpaceDE w:val="0"/>
        <w:autoSpaceDN w:val="0"/>
        <w:adjustRightInd w:val="0"/>
        <w:spacing w:after="0" w:line="240" w:lineRule="auto"/>
        <w:rPr>
          <w:rFonts w:ascii="Calibri" w:eastAsia="Calibri" w:hAnsi="Calibri" w:cs="Times New Roman"/>
          <w:color w:val="000000"/>
          <w:kern w:val="0"/>
          <w:sz w:val="22"/>
          <w:szCs w:val="20"/>
          <w:lang w:eastAsia="lt-LT"/>
          <w14:ligatures w14:val="none"/>
        </w:rPr>
      </w:pPr>
      <w:r w:rsidRPr="00A300FD">
        <w:rPr>
          <w:rFonts w:ascii="Times New Roman" w:eastAsia="Times New Roman" w:hAnsi="Times New Roman" w:cs="Times New Roman"/>
          <w:color w:val="000000"/>
          <w:kern w:val="0"/>
          <w:sz w:val="22"/>
          <w:szCs w:val="20"/>
          <w:lang w:eastAsia="lt-LT"/>
          <w14:ligatures w14:val="none"/>
        </w:rPr>
        <w:t>Vaistų negalima išmesti į kanalizaciją arba su buitinėmis atliekomis. Kaip išmesti nereikalingus vaistus, klauskite vaistininko. Šios priemonės padės apsaugoti aplinką.</w:t>
      </w:r>
    </w:p>
    <w:p w14:paraId="1D69A2F9"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789DF6BB"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5F0F60B0" w14:textId="77777777" w:rsidR="00A300FD" w:rsidRPr="00A300FD" w:rsidRDefault="00A300FD" w:rsidP="00A300FD">
      <w:pPr>
        <w:spacing w:after="0" w:line="240" w:lineRule="auto"/>
        <w:rPr>
          <w:rFonts w:ascii="Times New Roman" w:eastAsia="Times New Roman" w:hAnsi="Times New Roman" w:cs="Times New Roman"/>
          <w:b/>
          <w:kern w:val="0"/>
          <w:sz w:val="22"/>
          <w:szCs w:val="20"/>
          <w:lang w:eastAsia="lt-LT"/>
          <w14:ligatures w14:val="none"/>
        </w:rPr>
      </w:pPr>
      <w:r w:rsidRPr="00A300FD">
        <w:rPr>
          <w:rFonts w:ascii="Times New Roman" w:eastAsia="Times New Roman" w:hAnsi="Times New Roman" w:cs="Times New Roman"/>
          <w:b/>
          <w:kern w:val="0"/>
          <w:sz w:val="22"/>
          <w:szCs w:val="20"/>
          <w:lang w:eastAsia="lt-LT"/>
          <w14:ligatures w14:val="none"/>
        </w:rPr>
        <w:t>6.</w:t>
      </w:r>
      <w:r w:rsidRPr="00A300FD">
        <w:rPr>
          <w:rFonts w:ascii="Times New Roman" w:eastAsia="Times New Roman" w:hAnsi="Times New Roman" w:cs="Times New Roman"/>
          <w:b/>
          <w:kern w:val="0"/>
          <w:sz w:val="22"/>
          <w:szCs w:val="20"/>
          <w:lang w:eastAsia="lt-LT"/>
          <w14:ligatures w14:val="none"/>
        </w:rPr>
        <w:tab/>
        <w:t>Pakuotės turinys ir kita informacija</w:t>
      </w:r>
    </w:p>
    <w:p w14:paraId="6BFD2A69"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6A50DC41" w14:textId="29EE383A" w:rsidR="00A300FD" w:rsidRPr="00A300FD" w:rsidRDefault="00880FB0" w:rsidP="00A300FD">
      <w:pPr>
        <w:spacing w:after="0" w:line="240" w:lineRule="auto"/>
        <w:rPr>
          <w:rFonts w:ascii="Times New Roman" w:eastAsia="Times New Roman" w:hAnsi="Times New Roman" w:cs="Times New Roman"/>
          <w:kern w:val="0"/>
          <w:sz w:val="22"/>
          <w:szCs w:val="20"/>
          <w:lang w:eastAsia="lt-LT"/>
          <w14:ligatures w14:val="none"/>
        </w:rPr>
      </w:pPr>
      <w:r>
        <w:rPr>
          <w:rFonts w:ascii="Times New Roman" w:eastAsia="Calibri" w:hAnsi="Times New Roman" w:cs="Times New Roman"/>
          <w:b/>
          <w:kern w:val="0"/>
          <w:sz w:val="22"/>
          <w:szCs w:val="20"/>
          <w:lang w:eastAsia="lt-LT"/>
          <w14:ligatures w14:val="none"/>
        </w:rPr>
        <w:t>Acido acetilsalicilico Aristo</w:t>
      </w:r>
      <w:r w:rsidR="00A300FD" w:rsidRPr="00A300FD">
        <w:rPr>
          <w:rFonts w:ascii="Times New Roman" w:eastAsia="Calibri" w:hAnsi="Times New Roman" w:cs="Times New Roman"/>
          <w:kern w:val="0"/>
          <w:sz w:val="22"/>
          <w:szCs w:val="20"/>
          <w:lang w:eastAsia="lt-LT"/>
          <w14:ligatures w14:val="none"/>
        </w:rPr>
        <w:t xml:space="preserve"> </w:t>
      </w:r>
      <w:r w:rsidR="00A300FD" w:rsidRPr="00A300FD">
        <w:rPr>
          <w:rFonts w:ascii="Times New Roman" w:eastAsia="Calibri" w:hAnsi="Times New Roman" w:cs="Times New Roman"/>
          <w:b/>
          <w:kern w:val="0"/>
          <w:sz w:val="22"/>
          <w:szCs w:val="20"/>
          <w:lang w:eastAsia="lt-LT"/>
          <w14:ligatures w14:val="none"/>
        </w:rPr>
        <w:t>100 mg tabletės sudėtis</w:t>
      </w:r>
      <w:r w:rsidR="00A300FD" w:rsidRPr="00A300FD">
        <w:rPr>
          <w:rFonts w:ascii="Times New Roman" w:eastAsia="Times New Roman" w:hAnsi="Times New Roman" w:cs="Times New Roman"/>
          <w:b/>
          <w:bCs/>
          <w:kern w:val="0"/>
          <w:sz w:val="22"/>
          <w:szCs w:val="20"/>
          <w:lang w:eastAsia="lt-LT"/>
          <w14:ligatures w14:val="none"/>
        </w:rPr>
        <w:t>:</w:t>
      </w:r>
    </w:p>
    <w:p w14:paraId="3B1E88D9" w14:textId="77777777" w:rsidR="00A300FD" w:rsidRPr="00A300FD" w:rsidRDefault="00A300FD" w:rsidP="00A300FD">
      <w:pPr>
        <w:numPr>
          <w:ilvl w:val="0"/>
          <w:numId w:val="52"/>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2"/>
          <w14:ligatures w14:val="none"/>
        </w:rPr>
        <w:t xml:space="preserve">Veiklioji medžiaga yra acetilsalicilo rūgštis. Kiekvienoje </w:t>
      </w:r>
      <w:r w:rsidRPr="00A300FD">
        <w:rPr>
          <w:rFonts w:ascii="Times New Roman" w:eastAsia="Times New Roman" w:hAnsi="Times New Roman" w:cs="Times New Roman"/>
          <w:kern w:val="0"/>
          <w:sz w:val="22"/>
          <w:szCs w:val="20"/>
          <w:lang w:eastAsia="lt-LT"/>
          <w14:ligatures w14:val="none"/>
        </w:rPr>
        <w:t xml:space="preserve">skrandyje neirioje </w:t>
      </w:r>
      <w:r w:rsidRPr="00A300FD">
        <w:rPr>
          <w:rFonts w:ascii="Times New Roman" w:eastAsia="Calibri" w:hAnsi="Times New Roman" w:cs="Times New Roman"/>
          <w:kern w:val="0"/>
          <w:sz w:val="22"/>
          <w:szCs w:val="22"/>
          <w14:ligatures w14:val="none"/>
        </w:rPr>
        <w:t>tabletėje yra 100 mg</w:t>
      </w:r>
      <w:r w:rsidRPr="00A300FD">
        <w:rPr>
          <w:rFonts w:ascii="Times New Roman" w:eastAsia="Times New Roman" w:hAnsi="Times New Roman" w:cs="Times New Roman"/>
          <w:kern w:val="0"/>
          <w:sz w:val="22"/>
          <w:szCs w:val="20"/>
          <w:lang w:eastAsia="lt-LT"/>
          <w14:ligatures w14:val="none"/>
        </w:rPr>
        <w:t xml:space="preserve"> acetilsalicilo rūgšties</w:t>
      </w:r>
      <w:r w:rsidRPr="00A300FD">
        <w:rPr>
          <w:rFonts w:ascii="Times New Roman" w:eastAsia="Calibri" w:hAnsi="Times New Roman" w:cs="Times New Roman"/>
          <w:kern w:val="0"/>
          <w:sz w:val="22"/>
          <w:szCs w:val="22"/>
          <w14:ligatures w14:val="none"/>
        </w:rPr>
        <w:t>.</w:t>
      </w:r>
    </w:p>
    <w:p w14:paraId="1D74C181" w14:textId="77777777" w:rsidR="00A300FD" w:rsidRPr="00A300FD" w:rsidRDefault="00A300FD" w:rsidP="00A300FD">
      <w:pPr>
        <w:numPr>
          <w:ilvl w:val="0"/>
          <w:numId w:val="52"/>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A300FD">
        <w:rPr>
          <w:rFonts w:ascii="Times New Roman" w:eastAsia="Times New Roman" w:hAnsi="Times New Roman" w:cs="Times New Roman"/>
          <w:kern w:val="0"/>
          <w:sz w:val="22"/>
          <w:szCs w:val="20"/>
          <w:lang w:eastAsia="lt-LT"/>
          <w14:ligatures w14:val="none"/>
        </w:rPr>
        <w:t>Pagalbinės medžiagos yra tabletės branduolyje yra laktozė monohidratas, mikrokristalinė celiuliozė, bevandenis koloidinis silicio dioksidas, bulvių krakmolas; plėvelėje - talkas, triacetinas, metakrilo rūgšties ir etilakrilato 1:1 kopolimero 30 % dispersija (Eudragit L).</w:t>
      </w:r>
    </w:p>
    <w:p w14:paraId="23302F15" w14:textId="77777777" w:rsidR="00A300FD" w:rsidRPr="00A300FD" w:rsidRDefault="00A300FD" w:rsidP="00A300FD">
      <w:pPr>
        <w:spacing w:after="0" w:line="240" w:lineRule="auto"/>
        <w:ind w:left="720"/>
        <w:contextualSpacing/>
        <w:rPr>
          <w:rFonts w:ascii="Times New Roman" w:eastAsia="Times New Roman" w:hAnsi="Times New Roman" w:cs="Times New Roman"/>
          <w:kern w:val="0"/>
          <w:sz w:val="22"/>
          <w:szCs w:val="20"/>
          <w:lang w:eastAsia="lt-LT"/>
          <w14:ligatures w14:val="none"/>
        </w:rPr>
      </w:pPr>
    </w:p>
    <w:p w14:paraId="0A8AFB78" w14:textId="33716967" w:rsidR="00A300FD" w:rsidRPr="00A300FD" w:rsidRDefault="00880FB0" w:rsidP="00A300FD">
      <w:pPr>
        <w:spacing w:after="0" w:line="240" w:lineRule="auto"/>
        <w:rPr>
          <w:rFonts w:ascii="Calibri" w:eastAsia="Calibri" w:hAnsi="Calibri" w:cs="Times New Roman"/>
          <w:b/>
          <w:kern w:val="0"/>
          <w:sz w:val="22"/>
          <w:szCs w:val="20"/>
          <w:lang w:eastAsia="lt-LT"/>
          <w14:ligatures w14:val="none"/>
        </w:rPr>
      </w:pPr>
      <w:r>
        <w:rPr>
          <w:rFonts w:ascii="Times New Roman" w:eastAsia="Calibri" w:hAnsi="Times New Roman" w:cs="Times New Roman"/>
          <w:b/>
          <w:kern w:val="0"/>
          <w:sz w:val="22"/>
          <w:szCs w:val="20"/>
          <w:lang w:eastAsia="lt-LT"/>
          <w14:ligatures w14:val="none"/>
        </w:rPr>
        <w:t>Acido acetilsalicilico Aristo</w:t>
      </w:r>
      <w:r w:rsidR="00A300FD" w:rsidRPr="00A300FD">
        <w:rPr>
          <w:rFonts w:ascii="Times New Roman" w:eastAsia="Calibri" w:hAnsi="Times New Roman" w:cs="Times New Roman"/>
          <w:b/>
          <w:kern w:val="0"/>
          <w:sz w:val="22"/>
          <w:szCs w:val="20"/>
          <w:lang w:eastAsia="lt-LT"/>
          <w14:ligatures w14:val="none"/>
        </w:rPr>
        <w:t xml:space="preserve"> išvaizda ir kiekis pakuotėje</w:t>
      </w:r>
    </w:p>
    <w:p w14:paraId="10DDDEF9" w14:textId="196DF210" w:rsidR="00A300FD" w:rsidRPr="00A300FD" w:rsidRDefault="00880FB0" w:rsidP="00A300FD">
      <w:pPr>
        <w:spacing w:after="0" w:line="240" w:lineRule="auto"/>
        <w:rPr>
          <w:rFonts w:ascii="Times New Roman" w:eastAsia="Times New Roman" w:hAnsi="Times New Roman" w:cs="Times New Roman"/>
          <w:kern w:val="0"/>
          <w:sz w:val="22"/>
          <w:szCs w:val="20"/>
          <w:lang w:eastAsia="lt-LT"/>
          <w14:ligatures w14:val="none"/>
        </w:rPr>
      </w:pPr>
      <w:r>
        <w:rPr>
          <w:rFonts w:ascii="Times New Roman" w:eastAsia="Times New Roman" w:hAnsi="Times New Roman" w:cs="Times New Roman"/>
          <w:kern w:val="0"/>
          <w:sz w:val="22"/>
          <w:szCs w:val="20"/>
          <w:lang w:eastAsia="lt-LT"/>
          <w14:ligatures w14:val="none"/>
        </w:rPr>
        <w:t>Acido acetilsalicilico Aristo</w:t>
      </w:r>
      <w:r w:rsidR="00A300FD" w:rsidRPr="00A300FD">
        <w:rPr>
          <w:rFonts w:ascii="Times New Roman" w:eastAsia="Times New Roman" w:hAnsi="Times New Roman" w:cs="Times New Roman"/>
          <w:kern w:val="0"/>
          <w:sz w:val="22"/>
          <w:szCs w:val="20"/>
          <w:lang w:eastAsia="lt-LT"/>
          <w14:ligatures w14:val="none"/>
        </w:rPr>
        <w:t xml:space="preserve"> 100 mg skrandyje neirios tabletės yra baltos apvalios abipus išgaubtos plėvele dengtos tabletės.</w:t>
      </w:r>
    </w:p>
    <w:p w14:paraId="2ABFA8A9" w14:textId="77777777" w:rsidR="00A300FD" w:rsidRPr="00A300FD" w:rsidRDefault="00A300FD" w:rsidP="00A300FD">
      <w:pPr>
        <w:spacing w:after="0" w:line="240" w:lineRule="auto"/>
        <w:rPr>
          <w:rFonts w:ascii="Times New Roman" w:eastAsia="Times New Roman" w:hAnsi="Times New Roman" w:cs="Times New Roman"/>
          <w:kern w:val="0"/>
          <w:sz w:val="22"/>
          <w:szCs w:val="20"/>
          <w:lang w:eastAsia="lt-LT"/>
          <w14:ligatures w14:val="none"/>
        </w:rPr>
      </w:pPr>
    </w:p>
    <w:p w14:paraId="7B93203E" w14:textId="449A5C53" w:rsidR="005076B2" w:rsidRPr="001610FA" w:rsidRDefault="00A300FD" w:rsidP="005076B2">
      <w:pPr>
        <w:spacing w:after="0" w:line="240" w:lineRule="auto"/>
        <w:rPr>
          <w:rFonts w:ascii="Times New Roman" w:eastAsia="Times New Roman" w:hAnsi="Times New Roman" w:cs="Times New Roman"/>
          <w:kern w:val="0"/>
          <w:sz w:val="22"/>
          <w:szCs w:val="20"/>
          <w:lang w:eastAsia="lt-LT"/>
          <w14:ligatures w14:val="none"/>
        </w:rPr>
      </w:pPr>
      <w:r w:rsidRPr="00A300FD">
        <w:rPr>
          <w:rFonts w:ascii="Times New Roman" w:eastAsia="Calibri" w:hAnsi="Times New Roman" w:cs="Times New Roman"/>
          <w:kern w:val="0"/>
          <w:sz w:val="22"/>
          <w:szCs w:val="20"/>
          <w:lang w:eastAsia="lt-LT"/>
          <w14:ligatures w14:val="none"/>
        </w:rPr>
        <w:t xml:space="preserve">Tabletės supakuotos į PVC/aliuminio lizdines plokšteles, po 30 </w:t>
      </w:r>
      <w:r w:rsidRPr="00A300FD">
        <w:rPr>
          <w:rFonts w:ascii="Times New Roman" w:eastAsia="Times New Roman" w:hAnsi="Times New Roman" w:cs="Times New Roman"/>
          <w:kern w:val="0"/>
          <w:sz w:val="22"/>
          <w:szCs w:val="20"/>
          <w:lang w:eastAsia="lt-LT"/>
          <w14:ligatures w14:val="none"/>
        </w:rPr>
        <w:t xml:space="preserve">skrandyje neirių </w:t>
      </w:r>
      <w:r w:rsidRPr="00A300FD">
        <w:rPr>
          <w:rFonts w:ascii="Times New Roman" w:eastAsia="Calibri" w:hAnsi="Times New Roman" w:cs="Times New Roman"/>
          <w:kern w:val="0"/>
          <w:sz w:val="22"/>
          <w:szCs w:val="20"/>
          <w:lang w:eastAsia="lt-LT"/>
          <w14:ligatures w14:val="none"/>
        </w:rPr>
        <w:t>tablečių kartono dėžutėje.</w:t>
      </w:r>
    </w:p>
    <w:p w14:paraId="7AFD01C8" w14:textId="2E1FEF1E" w:rsidR="00666B7D" w:rsidRDefault="00666B7D" w:rsidP="00666B7D">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666B7D">
        <w:rPr>
          <w:rFonts w:ascii="Times New Roman" w:eastAsia="Times New Roman" w:hAnsi="Times New Roman" w:cs="Times New Roman"/>
          <w:b/>
          <w:noProof/>
          <w:kern w:val="0"/>
          <w:sz w:val="22"/>
          <w:szCs w:val="22"/>
          <w14:ligatures w14:val="none"/>
        </w:rPr>
        <w:lastRenderedPageBreak/>
        <w:t>Registruotojas eksportuojančioje valstybėje</w:t>
      </w:r>
      <w:r w:rsidR="00340C15">
        <w:rPr>
          <w:rFonts w:ascii="Times New Roman" w:eastAsia="Times New Roman" w:hAnsi="Times New Roman" w:cs="Times New Roman"/>
          <w:b/>
          <w:noProof/>
          <w:kern w:val="0"/>
          <w:sz w:val="22"/>
          <w:szCs w:val="22"/>
          <w14:ligatures w14:val="none"/>
        </w:rPr>
        <w:t xml:space="preserve"> ir gamintojas</w:t>
      </w:r>
    </w:p>
    <w:p w14:paraId="1FB27BD5" w14:textId="77777777" w:rsidR="00340C15" w:rsidRDefault="00340C15" w:rsidP="00666B7D">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0B23EA0E" w14:textId="6DE755F1" w:rsidR="00340C15" w:rsidRPr="00666B7D" w:rsidRDefault="00340C15" w:rsidP="00666B7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17113D8B" w14:textId="77777777" w:rsidR="00666B7D" w:rsidRPr="00666B7D" w:rsidRDefault="00666B7D" w:rsidP="00666B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6B7D">
        <w:rPr>
          <w:rFonts w:ascii="Times New Roman" w:eastAsia="Aptos" w:hAnsi="Times New Roman" w:cs="Times New Roman"/>
          <w:bCs/>
          <w:color w:val="000000"/>
          <w:kern w:val="0"/>
          <w:sz w:val="22"/>
          <w:szCs w:val="22"/>
          <w14:ligatures w14:val="none"/>
        </w:rPr>
        <w:t>Aristo Pharma Iberia, S.L</w:t>
      </w:r>
    </w:p>
    <w:p w14:paraId="0B72B732" w14:textId="77777777" w:rsidR="00666B7D" w:rsidRPr="00666B7D" w:rsidRDefault="00666B7D" w:rsidP="00666B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6B7D">
        <w:rPr>
          <w:rFonts w:ascii="Times New Roman" w:eastAsia="Aptos" w:hAnsi="Times New Roman" w:cs="Times New Roman"/>
          <w:bCs/>
          <w:color w:val="000000"/>
          <w:kern w:val="0"/>
          <w:sz w:val="22"/>
          <w:szCs w:val="22"/>
          <w14:ligatures w14:val="none"/>
        </w:rPr>
        <w:t>C/ Solana, 26</w:t>
      </w:r>
    </w:p>
    <w:p w14:paraId="4AEABE66" w14:textId="77777777" w:rsidR="00666B7D" w:rsidRPr="00666B7D" w:rsidRDefault="00666B7D" w:rsidP="00666B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6B7D">
        <w:rPr>
          <w:rFonts w:ascii="Times New Roman" w:eastAsia="Aptos" w:hAnsi="Times New Roman" w:cs="Times New Roman"/>
          <w:bCs/>
          <w:color w:val="000000"/>
          <w:kern w:val="0"/>
          <w:sz w:val="22"/>
          <w:szCs w:val="22"/>
          <w14:ligatures w14:val="none"/>
        </w:rPr>
        <w:t>28850, Torrejón de Ardoz</w:t>
      </w:r>
    </w:p>
    <w:p w14:paraId="2A97229A" w14:textId="77777777" w:rsidR="00666B7D" w:rsidRPr="00666B7D" w:rsidRDefault="00666B7D" w:rsidP="00666B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6B7D">
        <w:rPr>
          <w:rFonts w:ascii="Times New Roman" w:eastAsia="Aptos" w:hAnsi="Times New Roman" w:cs="Times New Roman"/>
          <w:bCs/>
          <w:color w:val="000000"/>
          <w:kern w:val="0"/>
          <w:sz w:val="22"/>
          <w:szCs w:val="22"/>
          <w14:ligatures w14:val="none"/>
        </w:rPr>
        <w:t>Madrid</w:t>
      </w:r>
    </w:p>
    <w:p w14:paraId="573A49DE" w14:textId="031735BB" w:rsidR="00666B7D" w:rsidRPr="00666B7D" w:rsidRDefault="00666B7D" w:rsidP="00666B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6B7D">
        <w:rPr>
          <w:rFonts w:ascii="Times New Roman" w:eastAsia="Aptos" w:hAnsi="Times New Roman" w:cs="Times New Roman"/>
          <w:bCs/>
          <w:color w:val="000000"/>
          <w:kern w:val="0"/>
          <w:sz w:val="22"/>
          <w:szCs w:val="22"/>
          <w14:ligatures w14:val="none"/>
        </w:rPr>
        <w:t>Ispanija</w:t>
      </w:r>
    </w:p>
    <w:p w14:paraId="7230BF5C" w14:textId="77777777" w:rsidR="00666B7D" w:rsidRPr="00666B7D" w:rsidRDefault="00666B7D" w:rsidP="00666B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32A13F9" w14:textId="77777777" w:rsidR="00666B7D" w:rsidRPr="00666B7D" w:rsidRDefault="00666B7D" w:rsidP="00666B7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66B7D">
        <w:rPr>
          <w:rFonts w:ascii="Times New Roman" w:eastAsia="Aptos" w:hAnsi="Times New Roman" w:cs="Times New Roman"/>
          <w:b/>
          <w:color w:val="000000"/>
          <w:kern w:val="0"/>
          <w:sz w:val="22"/>
          <w:szCs w:val="22"/>
          <w14:ligatures w14:val="none"/>
        </w:rPr>
        <w:t>Gamintojas</w:t>
      </w:r>
    </w:p>
    <w:p w14:paraId="5F083902" w14:textId="77777777" w:rsidR="00666B7D" w:rsidRPr="00666B7D" w:rsidRDefault="00666B7D" w:rsidP="00666B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6B7D">
        <w:rPr>
          <w:rFonts w:ascii="Times New Roman" w:eastAsia="Aptos" w:hAnsi="Times New Roman" w:cs="Times New Roman"/>
          <w:bCs/>
          <w:color w:val="000000"/>
          <w:kern w:val="0"/>
          <w:sz w:val="22"/>
          <w:szCs w:val="22"/>
          <w14:ligatures w14:val="none"/>
        </w:rPr>
        <w:t>G.L. Pharma GmbH</w:t>
      </w:r>
    </w:p>
    <w:p w14:paraId="597FF4F7" w14:textId="77777777" w:rsidR="00666B7D" w:rsidRPr="00666B7D" w:rsidRDefault="00666B7D" w:rsidP="00666B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6B7D">
        <w:rPr>
          <w:rFonts w:ascii="Times New Roman" w:eastAsia="Aptos" w:hAnsi="Times New Roman" w:cs="Times New Roman"/>
          <w:bCs/>
          <w:color w:val="000000"/>
          <w:kern w:val="0"/>
          <w:sz w:val="22"/>
          <w:szCs w:val="22"/>
          <w14:ligatures w14:val="none"/>
        </w:rPr>
        <w:t xml:space="preserve">Schloßplatz 1, </w:t>
      </w:r>
    </w:p>
    <w:p w14:paraId="1CE58F82" w14:textId="77777777" w:rsidR="00666B7D" w:rsidRPr="00666B7D" w:rsidRDefault="00666B7D" w:rsidP="00666B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6B7D">
        <w:rPr>
          <w:rFonts w:ascii="Times New Roman" w:eastAsia="Aptos" w:hAnsi="Times New Roman" w:cs="Times New Roman"/>
          <w:bCs/>
          <w:color w:val="000000"/>
          <w:kern w:val="0"/>
          <w:sz w:val="22"/>
          <w:szCs w:val="22"/>
          <w14:ligatures w14:val="none"/>
        </w:rPr>
        <w:t>A-8502 Lannach</w:t>
      </w:r>
    </w:p>
    <w:p w14:paraId="104D1280" w14:textId="2DBF37A8" w:rsidR="00666B7D" w:rsidRPr="00666B7D" w:rsidRDefault="00666B7D" w:rsidP="00666B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6B7D">
        <w:rPr>
          <w:rFonts w:ascii="Times New Roman" w:eastAsia="Aptos" w:hAnsi="Times New Roman" w:cs="Times New Roman"/>
          <w:bCs/>
          <w:color w:val="000000"/>
          <w:kern w:val="0"/>
          <w:sz w:val="22"/>
          <w:szCs w:val="22"/>
          <w14:ligatures w14:val="none"/>
        </w:rPr>
        <w:t>Austrija</w:t>
      </w:r>
    </w:p>
    <w:p w14:paraId="77CB6035" w14:textId="77777777" w:rsidR="00666B7D" w:rsidRPr="00666B7D" w:rsidRDefault="00666B7D" w:rsidP="00666B7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036DBCC" w14:textId="77777777" w:rsidR="00666B7D" w:rsidRPr="00666B7D" w:rsidRDefault="00666B7D" w:rsidP="00666B7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66B7D">
        <w:rPr>
          <w:rFonts w:ascii="Times New Roman" w:eastAsia="Aptos" w:hAnsi="Times New Roman" w:cs="Times New Roman"/>
          <w:b/>
          <w:color w:val="000000"/>
          <w:kern w:val="0"/>
          <w:sz w:val="22"/>
          <w:szCs w:val="22"/>
          <w14:ligatures w14:val="none"/>
        </w:rPr>
        <w:t xml:space="preserve">Lygiagretus importuotojas </w:t>
      </w:r>
      <w:r w:rsidRPr="00666B7D">
        <w:rPr>
          <w:rFonts w:ascii="Times New Roman" w:eastAsia="Aptos" w:hAnsi="Times New Roman" w:cs="Times New Roman"/>
          <w:b/>
          <w:color w:val="000000"/>
          <w:kern w:val="0"/>
          <w:sz w:val="22"/>
          <w:szCs w:val="22"/>
          <w14:ligatures w14:val="none"/>
        </w:rPr>
        <w:br/>
      </w:r>
      <w:r w:rsidRPr="00666B7D">
        <w:rPr>
          <w:rFonts w:ascii="Times New Roman" w:eastAsia="TimesNewRoman" w:hAnsi="Times New Roman" w:cs="Times New Roman"/>
          <w:color w:val="000000"/>
          <w:kern w:val="0"/>
          <w:sz w:val="22"/>
          <w:szCs w:val="22"/>
          <w14:ligatures w14:val="none"/>
        </w:rPr>
        <w:t>UAB „Niromed“</w:t>
      </w:r>
      <w:r w:rsidRPr="00666B7D">
        <w:rPr>
          <w:rFonts w:ascii="Times New Roman" w:eastAsia="Aptos" w:hAnsi="Times New Roman" w:cs="Times New Roman"/>
          <w:b/>
          <w:color w:val="000000"/>
          <w:kern w:val="0"/>
          <w:sz w:val="22"/>
          <w:szCs w:val="22"/>
          <w14:ligatures w14:val="none"/>
        </w:rPr>
        <w:br/>
      </w:r>
      <w:r w:rsidRPr="00666B7D">
        <w:rPr>
          <w:rFonts w:ascii="Times New Roman" w:eastAsia="TimesNewRoman" w:hAnsi="Times New Roman" w:cs="Times New Roman"/>
          <w:color w:val="000000"/>
          <w:kern w:val="0"/>
          <w:sz w:val="22"/>
          <w:szCs w:val="22"/>
          <w14:ligatures w14:val="none"/>
        </w:rPr>
        <w:t>Žirmūnų g. 139A</w:t>
      </w:r>
      <w:r w:rsidRPr="00666B7D">
        <w:rPr>
          <w:rFonts w:ascii="Times New Roman" w:eastAsia="Aptos" w:hAnsi="Times New Roman" w:cs="Times New Roman"/>
          <w:b/>
          <w:color w:val="000000"/>
          <w:kern w:val="0"/>
          <w:sz w:val="22"/>
          <w:szCs w:val="22"/>
          <w14:ligatures w14:val="none"/>
        </w:rPr>
        <w:br/>
      </w:r>
      <w:r w:rsidRPr="00666B7D">
        <w:rPr>
          <w:rFonts w:ascii="Times New Roman" w:eastAsia="TimesNewRoman" w:hAnsi="Times New Roman" w:cs="Times New Roman"/>
          <w:color w:val="000000"/>
          <w:kern w:val="0"/>
          <w:sz w:val="22"/>
          <w:szCs w:val="22"/>
          <w14:ligatures w14:val="none"/>
        </w:rPr>
        <w:t>LT-09120 Vilnius</w:t>
      </w:r>
      <w:r w:rsidRPr="00666B7D">
        <w:rPr>
          <w:rFonts w:ascii="Times New Roman" w:eastAsia="TimesNewRoman" w:hAnsi="Times New Roman" w:cs="Times New Roman"/>
          <w:color w:val="000000"/>
          <w:kern w:val="0"/>
          <w:sz w:val="22"/>
          <w:szCs w:val="22"/>
          <w14:ligatures w14:val="none"/>
        </w:rPr>
        <w:br/>
        <w:t>Lietuva</w:t>
      </w:r>
    </w:p>
    <w:p w14:paraId="639AF567" w14:textId="77777777" w:rsidR="00666B7D" w:rsidRPr="00666B7D" w:rsidRDefault="00666B7D" w:rsidP="00666B7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AC55785" w14:textId="77777777" w:rsidR="00666B7D" w:rsidRPr="00666B7D" w:rsidRDefault="00666B7D" w:rsidP="00666B7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66B7D">
        <w:rPr>
          <w:rFonts w:ascii="Times New Roman" w:eastAsia="Times New Roman" w:hAnsi="Times New Roman" w:cs="Times New Roman"/>
          <w:b/>
          <w:bCs/>
          <w:kern w:val="0"/>
          <w:sz w:val="22"/>
          <w:szCs w:val="22"/>
          <w14:ligatures w14:val="none"/>
        </w:rPr>
        <w:t>Perpakavo</w:t>
      </w:r>
    </w:p>
    <w:p w14:paraId="0FBB60C3" w14:textId="77777777" w:rsidR="00666B7D" w:rsidRPr="00666B7D" w:rsidRDefault="00666B7D" w:rsidP="00666B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66B7D">
        <w:rPr>
          <w:rFonts w:ascii="Times New Roman" w:eastAsia="TimesNewRoman" w:hAnsi="Times New Roman" w:cs="Times New Roman"/>
          <w:color w:val="000000"/>
          <w:kern w:val="0"/>
          <w:sz w:val="22"/>
          <w:szCs w:val="22"/>
          <w14:ligatures w14:val="none"/>
        </w:rPr>
        <w:t>LABOR Przedsiębiorstwo Farmaceutyczno-Chemiczne sp. z o.o.</w:t>
      </w:r>
    </w:p>
    <w:p w14:paraId="227BCB58" w14:textId="77777777" w:rsidR="00666B7D" w:rsidRPr="00666B7D" w:rsidRDefault="00666B7D" w:rsidP="00666B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66B7D">
        <w:rPr>
          <w:rFonts w:ascii="Times New Roman" w:eastAsia="TimesNewRoman" w:hAnsi="Times New Roman" w:cs="Times New Roman"/>
          <w:color w:val="000000"/>
          <w:kern w:val="0"/>
          <w:sz w:val="22"/>
          <w:szCs w:val="22"/>
          <w14:ligatures w14:val="none"/>
        </w:rPr>
        <w:t>Ul. Długosza 49,</w:t>
      </w:r>
    </w:p>
    <w:p w14:paraId="0234B2C8" w14:textId="77777777" w:rsidR="00666B7D" w:rsidRPr="00666B7D" w:rsidRDefault="00666B7D" w:rsidP="00666B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66B7D">
        <w:rPr>
          <w:rFonts w:ascii="Times New Roman" w:eastAsia="TimesNewRoman" w:hAnsi="Times New Roman" w:cs="Times New Roman"/>
          <w:color w:val="000000"/>
          <w:kern w:val="0"/>
          <w:sz w:val="22"/>
          <w:szCs w:val="22"/>
          <w14:ligatures w14:val="none"/>
        </w:rPr>
        <w:t>51-162 Wrocław,</w:t>
      </w:r>
    </w:p>
    <w:p w14:paraId="3ABB64E5" w14:textId="77777777" w:rsidR="00666B7D" w:rsidRPr="00666B7D" w:rsidRDefault="00666B7D" w:rsidP="00666B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66B7D">
        <w:rPr>
          <w:rFonts w:ascii="Times New Roman" w:eastAsia="TimesNewRoman" w:hAnsi="Times New Roman" w:cs="Times New Roman"/>
          <w:color w:val="000000"/>
          <w:kern w:val="0"/>
          <w:sz w:val="22"/>
          <w:szCs w:val="22"/>
          <w14:ligatures w14:val="none"/>
        </w:rPr>
        <w:t>Lenkija</w:t>
      </w:r>
    </w:p>
    <w:p w14:paraId="421A6E8C" w14:textId="77777777" w:rsidR="00666B7D" w:rsidRPr="00666B7D" w:rsidRDefault="00666B7D" w:rsidP="00666B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B0FDB09" w14:textId="77777777" w:rsidR="00666B7D" w:rsidRPr="00666B7D" w:rsidRDefault="00666B7D" w:rsidP="00666B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66B7D">
        <w:rPr>
          <w:rFonts w:ascii="Times New Roman" w:eastAsia="TimesNewRoman" w:hAnsi="Times New Roman" w:cs="Times New Roman"/>
          <w:color w:val="000000"/>
          <w:kern w:val="0"/>
          <w:sz w:val="22"/>
          <w:szCs w:val="22"/>
          <w14:ligatures w14:val="none"/>
        </w:rPr>
        <w:t>arba</w:t>
      </w:r>
    </w:p>
    <w:p w14:paraId="7A52AA81" w14:textId="77777777" w:rsidR="00666B7D" w:rsidRPr="00666B7D" w:rsidRDefault="00666B7D" w:rsidP="00666B7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0640695" w14:textId="77777777" w:rsidR="00666B7D" w:rsidRPr="00666B7D" w:rsidRDefault="00666B7D" w:rsidP="00666B7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66B7D">
        <w:rPr>
          <w:rFonts w:ascii="Times New Roman" w:eastAsia="TimesNewRoman" w:hAnsi="Times New Roman" w:cs="Times New Roman"/>
          <w:color w:val="000000"/>
          <w:kern w:val="0"/>
          <w:sz w:val="22"/>
          <w:szCs w:val="22"/>
          <w14:ligatures w14:val="none"/>
        </w:rPr>
        <w:t>UAB „Entafarma“</w:t>
      </w:r>
    </w:p>
    <w:p w14:paraId="285D5560" w14:textId="77777777" w:rsidR="00666B7D" w:rsidRPr="00666B7D" w:rsidRDefault="00666B7D" w:rsidP="00666B7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66B7D">
        <w:rPr>
          <w:rFonts w:ascii="Times New Roman" w:eastAsia="TimesNewRoman" w:hAnsi="Times New Roman" w:cs="Times New Roman"/>
          <w:color w:val="000000"/>
          <w:kern w:val="0"/>
          <w:sz w:val="22"/>
          <w:szCs w:val="22"/>
          <w14:ligatures w14:val="none"/>
        </w:rPr>
        <w:t>Klonėnų vs. 1,</w:t>
      </w:r>
    </w:p>
    <w:p w14:paraId="1FA11626" w14:textId="77777777" w:rsidR="00666B7D" w:rsidRPr="00666B7D" w:rsidRDefault="00666B7D" w:rsidP="00666B7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66B7D">
        <w:rPr>
          <w:rFonts w:ascii="Times New Roman" w:eastAsia="TimesNewRoman" w:hAnsi="Times New Roman" w:cs="Times New Roman"/>
          <w:color w:val="000000"/>
          <w:kern w:val="0"/>
          <w:sz w:val="22"/>
          <w:szCs w:val="22"/>
          <w14:ligatures w14:val="none"/>
        </w:rPr>
        <w:t>LT-19156 Širvintų r. sav.</w:t>
      </w:r>
    </w:p>
    <w:p w14:paraId="01DB7438" w14:textId="77777777" w:rsidR="00666B7D" w:rsidRPr="00666B7D" w:rsidRDefault="00666B7D" w:rsidP="00666B7D">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666B7D">
        <w:rPr>
          <w:rFonts w:ascii="Times New Roman" w:eastAsia="TimesNewRoman" w:hAnsi="Times New Roman" w:cs="Times New Roman"/>
          <w:color w:val="000000"/>
          <w:kern w:val="0"/>
          <w:sz w:val="22"/>
          <w:szCs w:val="22"/>
          <w14:ligatures w14:val="none"/>
        </w:rPr>
        <w:t>Lietuva</w:t>
      </w:r>
    </w:p>
    <w:p w14:paraId="425672BA" w14:textId="77777777" w:rsidR="005076B2" w:rsidRPr="005076B2" w:rsidRDefault="005076B2" w:rsidP="005076B2">
      <w:pPr>
        <w:spacing w:after="0" w:line="240" w:lineRule="auto"/>
        <w:rPr>
          <w:rFonts w:ascii="Times New Roman" w:eastAsia="Times New Roman" w:hAnsi="Times New Roman" w:cs="Times New Roman"/>
          <w:i/>
          <w:noProof/>
          <w:color w:val="008000"/>
          <w:kern w:val="0"/>
          <w:sz w:val="22"/>
          <w:szCs w:val="22"/>
          <w:lang w:val="fr-FR"/>
          <w14:ligatures w14:val="none"/>
        </w:rPr>
      </w:pPr>
    </w:p>
    <w:p w14:paraId="097C2835" w14:textId="5BF96D95" w:rsidR="005076B2" w:rsidRPr="005076B2" w:rsidRDefault="005076B2" w:rsidP="005076B2">
      <w:pPr>
        <w:spacing w:after="0" w:line="240" w:lineRule="auto"/>
        <w:rPr>
          <w:rFonts w:ascii="Times New Roman" w:eastAsia="Times New Roman" w:hAnsi="Times New Roman" w:cs="Times New Roman"/>
          <w:kern w:val="0"/>
          <w:sz w:val="22"/>
          <w:szCs w:val="22"/>
          <w14:ligatures w14:val="none"/>
        </w:rPr>
      </w:pPr>
      <w:r w:rsidRPr="005076B2">
        <w:rPr>
          <w:rFonts w:ascii="Times New Roman" w:eastAsia="Times New Roman" w:hAnsi="Times New Roman" w:cs="Times New Roman"/>
          <w:b/>
          <w:kern w:val="0"/>
          <w:sz w:val="22"/>
          <w:szCs w:val="22"/>
          <w14:ligatures w14:val="none"/>
        </w:rPr>
        <w:t xml:space="preserve">Šis pakuotės lapelis paskutinį kartą peržiūrėtas </w:t>
      </w:r>
      <w:r w:rsidR="006100DF">
        <w:rPr>
          <w:rFonts w:ascii="Times New Roman" w:eastAsia="Times New Roman" w:hAnsi="Times New Roman" w:cs="Times New Roman"/>
          <w:b/>
          <w:kern w:val="0"/>
          <w:sz w:val="22"/>
          <w:szCs w:val="22"/>
          <w14:ligatures w14:val="none"/>
        </w:rPr>
        <w:t>2025-08-21</w:t>
      </w:r>
    </w:p>
    <w:p w14:paraId="7B1F3C89" w14:textId="77777777" w:rsidR="005076B2" w:rsidRPr="005076B2" w:rsidRDefault="005076B2" w:rsidP="005076B2">
      <w:pPr>
        <w:spacing w:after="0" w:line="240" w:lineRule="auto"/>
        <w:rPr>
          <w:rFonts w:ascii="Times New Roman" w:eastAsia="Times New Roman" w:hAnsi="Times New Roman" w:cs="Times New Roman"/>
          <w:kern w:val="0"/>
          <w:sz w:val="22"/>
          <w:szCs w:val="22"/>
          <w14:ligatures w14:val="none"/>
        </w:rPr>
      </w:pPr>
    </w:p>
    <w:p w14:paraId="71CEB405" w14:textId="7B21B9FA" w:rsidR="000E75BE" w:rsidRDefault="005076B2" w:rsidP="005076B2">
      <w:pPr>
        <w:spacing w:after="0" w:line="240" w:lineRule="auto"/>
        <w:rPr>
          <w:rFonts w:ascii="Times New Roman" w:eastAsia="Times New Roman" w:hAnsi="Times New Roman" w:cs="Times New Roman"/>
          <w:kern w:val="0"/>
          <w:sz w:val="22"/>
          <w:szCs w:val="22"/>
          <w:lang w:eastAsia="lt-LT"/>
          <w14:ligatures w14:val="none"/>
        </w:rPr>
      </w:pPr>
      <w:r w:rsidRPr="005076B2">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5" w:history="1">
        <w:r w:rsidR="00F10346" w:rsidRPr="00901B5F">
          <w:rPr>
            <w:rStyle w:val="Hipersaitas"/>
            <w:rFonts w:ascii="Times New Roman" w:eastAsia="Times New Roman" w:hAnsi="Times New Roman" w:cs="Times New Roman"/>
            <w:kern w:val="0"/>
            <w:sz w:val="22"/>
            <w:szCs w:val="22"/>
            <w:lang w:eastAsia="lt-LT"/>
            <w14:ligatures w14:val="none"/>
          </w:rPr>
          <w:t>https://vvkt.lrv.lt/lt/</w:t>
        </w:r>
      </w:hyperlink>
      <w:r w:rsidRPr="005076B2">
        <w:rPr>
          <w:rFonts w:ascii="Times New Roman" w:eastAsia="Times New Roman" w:hAnsi="Times New Roman" w:cs="Times New Roman"/>
          <w:kern w:val="0"/>
          <w:sz w:val="22"/>
          <w:szCs w:val="22"/>
          <w:lang w:eastAsia="lt-LT"/>
          <w14:ligatures w14:val="none"/>
        </w:rPr>
        <w:t>.</w:t>
      </w:r>
    </w:p>
    <w:p w14:paraId="3F436542" w14:textId="77777777" w:rsidR="00F10346" w:rsidRDefault="00F10346" w:rsidP="005076B2">
      <w:pPr>
        <w:spacing w:after="0" w:line="240" w:lineRule="auto"/>
        <w:rPr>
          <w:rFonts w:ascii="Times New Roman" w:eastAsia="Times New Roman" w:hAnsi="Times New Roman" w:cs="Times New Roman"/>
          <w:kern w:val="0"/>
          <w:sz w:val="22"/>
          <w:szCs w:val="22"/>
          <w:lang w:eastAsia="lt-LT"/>
          <w14:ligatures w14:val="none"/>
        </w:rPr>
      </w:pPr>
    </w:p>
    <w:p w14:paraId="11655B34" w14:textId="30B65BA5" w:rsidR="00F10346" w:rsidRPr="00F10346" w:rsidRDefault="00931BAF" w:rsidP="00931BAF">
      <w:pPr>
        <w:spacing w:line="259" w:lineRule="auto"/>
        <w:rPr>
          <w:rFonts w:ascii="Times New Roman" w:eastAsia="Aptos" w:hAnsi="Times New Roman" w:cs="Times New Roman"/>
          <w:sz w:val="22"/>
          <w:szCs w:val="22"/>
        </w:rPr>
      </w:pPr>
      <w:r w:rsidRPr="00931BAF">
        <w:rPr>
          <w:rFonts w:ascii="Times New Roman" w:eastAsia="Aptos" w:hAnsi="Times New Roman" w:cs="Times New Roman"/>
          <w:i/>
          <w:iCs/>
          <w:sz w:val="22"/>
          <w:szCs w:val="22"/>
        </w:rPr>
        <w:t>Lygiagrečiai importuojamas vaistas nuo referencinio vaisto skiriasi laikymo sąlygomis: referencinį vaistą laikyti ne aukštesnėje kaip 25 °C temperatūroje, gamintojo pakuotėje, kad būtų apsaugotas nuo šviesos, lygiagrečiai importuojamą laikyti ne aukštesnėje kaip 30 ºC temperatūroje.</w:t>
      </w:r>
    </w:p>
    <w:sectPr w:rsidR="00F10346" w:rsidRPr="00F10346" w:rsidSect="00236AAF">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9DB"/>
    <w:multiLevelType w:val="hybridMultilevel"/>
    <w:tmpl w:val="A0B48550"/>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326376"/>
    <w:multiLevelType w:val="hybridMultilevel"/>
    <w:tmpl w:val="D3E2FC9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5F1279C"/>
    <w:multiLevelType w:val="hybridMultilevel"/>
    <w:tmpl w:val="8BFA6D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B60CE0"/>
    <w:multiLevelType w:val="hybridMultilevel"/>
    <w:tmpl w:val="49E2EB5E"/>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87E5A"/>
    <w:multiLevelType w:val="hybridMultilevel"/>
    <w:tmpl w:val="5A46A6A8"/>
    <w:lvl w:ilvl="0" w:tplc="C37E3C64">
      <w:start w:val="13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2439EA"/>
    <w:multiLevelType w:val="hybridMultilevel"/>
    <w:tmpl w:val="F850A810"/>
    <w:lvl w:ilvl="0" w:tplc="0C708C68">
      <w:start w:val="1"/>
      <w:numFmt w:val="decimal"/>
      <w:lvlText w:val="%1."/>
      <w:lvlJc w:val="left"/>
      <w:pPr>
        <w:ind w:left="1073" w:hanging="713"/>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586936"/>
    <w:multiLevelType w:val="hybridMultilevel"/>
    <w:tmpl w:val="C972D6D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4D0AF7"/>
    <w:multiLevelType w:val="hybridMultilevel"/>
    <w:tmpl w:val="AD24F06C"/>
    <w:lvl w:ilvl="0" w:tplc="C37E3C64">
      <w:start w:val="13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8C20A5C"/>
    <w:multiLevelType w:val="hybridMultilevel"/>
    <w:tmpl w:val="16CAAEEC"/>
    <w:lvl w:ilvl="0" w:tplc="0C708C68">
      <w:start w:val="1"/>
      <w:numFmt w:val="decimal"/>
      <w:lvlText w:val="%1."/>
      <w:lvlJc w:val="left"/>
      <w:pPr>
        <w:ind w:left="1073" w:hanging="713"/>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B2316A"/>
    <w:multiLevelType w:val="hybridMultilevel"/>
    <w:tmpl w:val="DB282B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72"/>
    <w:multiLevelType w:val="hybridMultilevel"/>
    <w:tmpl w:val="54A46CC6"/>
    <w:lvl w:ilvl="0" w:tplc="C37E3C64">
      <w:start w:val="13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067053"/>
    <w:multiLevelType w:val="hybridMultilevel"/>
    <w:tmpl w:val="51049F9E"/>
    <w:lvl w:ilvl="0" w:tplc="5F526392">
      <w:start w:val="1"/>
      <w:numFmt w:val="decimal"/>
      <w:lvlText w:val="%1."/>
      <w:lvlJc w:val="left"/>
      <w:pPr>
        <w:ind w:left="1073" w:hanging="71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6C3AB9"/>
    <w:multiLevelType w:val="hybridMultilevel"/>
    <w:tmpl w:val="F93AD8A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79460A"/>
    <w:multiLevelType w:val="hybridMultilevel"/>
    <w:tmpl w:val="46549652"/>
    <w:lvl w:ilvl="0" w:tplc="C37E3C64">
      <w:start w:val="13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29D0BB4"/>
    <w:multiLevelType w:val="hybridMultilevel"/>
    <w:tmpl w:val="408824BA"/>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5A7F6C"/>
    <w:multiLevelType w:val="hybridMultilevel"/>
    <w:tmpl w:val="CB62173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BC3E61"/>
    <w:multiLevelType w:val="hybridMultilevel"/>
    <w:tmpl w:val="A6BCE304"/>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A90E68"/>
    <w:multiLevelType w:val="hybridMultilevel"/>
    <w:tmpl w:val="ACB881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8D3461"/>
    <w:multiLevelType w:val="hybridMultilevel"/>
    <w:tmpl w:val="54B28290"/>
    <w:lvl w:ilvl="0" w:tplc="C37E3C64">
      <w:start w:val="13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2BA6340F"/>
    <w:multiLevelType w:val="hybridMultilevel"/>
    <w:tmpl w:val="52EC92CC"/>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527118"/>
    <w:multiLevelType w:val="hybridMultilevel"/>
    <w:tmpl w:val="CE52CEE4"/>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D9576F6"/>
    <w:multiLevelType w:val="hybridMultilevel"/>
    <w:tmpl w:val="33E8BF18"/>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CC6F97"/>
    <w:multiLevelType w:val="hybridMultilevel"/>
    <w:tmpl w:val="8D44DEBE"/>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0282AD1"/>
    <w:multiLevelType w:val="hybridMultilevel"/>
    <w:tmpl w:val="44F4D15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14E2F1A"/>
    <w:multiLevelType w:val="hybridMultilevel"/>
    <w:tmpl w:val="62ACB8E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1833E3F"/>
    <w:multiLevelType w:val="hybridMultilevel"/>
    <w:tmpl w:val="823A6EC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4B8390A"/>
    <w:multiLevelType w:val="hybridMultilevel"/>
    <w:tmpl w:val="F2589C8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63A02FC"/>
    <w:multiLevelType w:val="hybridMultilevel"/>
    <w:tmpl w:val="A58C5FC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64B1920"/>
    <w:multiLevelType w:val="hybridMultilevel"/>
    <w:tmpl w:val="25020CE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89C0075"/>
    <w:multiLevelType w:val="hybridMultilevel"/>
    <w:tmpl w:val="E1BC7D80"/>
    <w:lvl w:ilvl="0" w:tplc="C37E3C64">
      <w:start w:val="13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9040958"/>
    <w:multiLevelType w:val="hybridMultilevel"/>
    <w:tmpl w:val="FC222E76"/>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BA30930"/>
    <w:multiLevelType w:val="hybridMultilevel"/>
    <w:tmpl w:val="69AC53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32797D"/>
    <w:multiLevelType w:val="hybridMultilevel"/>
    <w:tmpl w:val="CCE4C61C"/>
    <w:lvl w:ilvl="0" w:tplc="C37E3C64">
      <w:start w:val="13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0E263DE"/>
    <w:multiLevelType w:val="hybridMultilevel"/>
    <w:tmpl w:val="A1BE771C"/>
    <w:lvl w:ilvl="0" w:tplc="C37E3C64">
      <w:start w:val="13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4273E28"/>
    <w:multiLevelType w:val="hybridMultilevel"/>
    <w:tmpl w:val="AC70ECB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89837AB"/>
    <w:multiLevelType w:val="hybridMultilevel"/>
    <w:tmpl w:val="ADB8E5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D3A7A47"/>
    <w:multiLevelType w:val="hybridMultilevel"/>
    <w:tmpl w:val="352AFDA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D545D81"/>
    <w:multiLevelType w:val="hybridMultilevel"/>
    <w:tmpl w:val="E16EEB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7051E5"/>
    <w:multiLevelType w:val="hybridMultilevel"/>
    <w:tmpl w:val="22684C0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54327BB"/>
    <w:multiLevelType w:val="hybridMultilevel"/>
    <w:tmpl w:val="03005A2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81A18C2"/>
    <w:multiLevelType w:val="hybridMultilevel"/>
    <w:tmpl w:val="1AF6B130"/>
    <w:lvl w:ilvl="0" w:tplc="C37E3C64">
      <w:start w:val="13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5AD84D1A"/>
    <w:multiLevelType w:val="hybridMultilevel"/>
    <w:tmpl w:val="42DA2C96"/>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D9F76A2"/>
    <w:multiLevelType w:val="hybridMultilevel"/>
    <w:tmpl w:val="297E25FE"/>
    <w:lvl w:ilvl="0" w:tplc="C37E3C64">
      <w:start w:val="13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FF32E28"/>
    <w:multiLevelType w:val="hybridMultilevel"/>
    <w:tmpl w:val="1E4807E4"/>
    <w:lvl w:ilvl="0" w:tplc="C37E3C64">
      <w:start w:val="13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06D6DEB"/>
    <w:multiLevelType w:val="hybridMultilevel"/>
    <w:tmpl w:val="2E6E7BFA"/>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7B7C5E"/>
    <w:multiLevelType w:val="hybridMultilevel"/>
    <w:tmpl w:val="D9541C2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5676437"/>
    <w:multiLevelType w:val="hybridMultilevel"/>
    <w:tmpl w:val="103E5862"/>
    <w:lvl w:ilvl="0" w:tplc="C37E3C64">
      <w:start w:val="13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58B6205"/>
    <w:multiLevelType w:val="hybridMultilevel"/>
    <w:tmpl w:val="D7021AA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72E2C5F"/>
    <w:multiLevelType w:val="hybridMultilevel"/>
    <w:tmpl w:val="E182D670"/>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C415632"/>
    <w:multiLevelType w:val="hybridMultilevel"/>
    <w:tmpl w:val="97F6241C"/>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3B54DE"/>
    <w:multiLevelType w:val="hybridMultilevel"/>
    <w:tmpl w:val="338CFDC0"/>
    <w:lvl w:ilvl="0" w:tplc="C37E3C64">
      <w:start w:val="13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6F84C90"/>
    <w:multiLevelType w:val="hybridMultilevel"/>
    <w:tmpl w:val="032CEA6E"/>
    <w:lvl w:ilvl="0" w:tplc="C37E3C64">
      <w:start w:val="13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78A4700"/>
    <w:multiLevelType w:val="hybridMultilevel"/>
    <w:tmpl w:val="4594C0B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9A50636"/>
    <w:multiLevelType w:val="hybridMultilevel"/>
    <w:tmpl w:val="F87EBA3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C472AB"/>
    <w:multiLevelType w:val="hybridMultilevel"/>
    <w:tmpl w:val="1498879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F650B7A"/>
    <w:multiLevelType w:val="hybridMultilevel"/>
    <w:tmpl w:val="08D41D24"/>
    <w:lvl w:ilvl="0" w:tplc="A590322C">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1221751">
    <w:abstractNumId w:val="12"/>
  </w:num>
  <w:num w:numId="2" w16cid:durableId="128210829">
    <w:abstractNumId w:val="9"/>
  </w:num>
  <w:num w:numId="3" w16cid:durableId="1504395000">
    <w:abstractNumId w:val="31"/>
  </w:num>
  <w:num w:numId="4" w16cid:durableId="1305544149">
    <w:abstractNumId w:val="3"/>
  </w:num>
  <w:num w:numId="5" w16cid:durableId="170075250">
    <w:abstractNumId w:val="37"/>
  </w:num>
  <w:num w:numId="6" w16cid:durableId="34087838">
    <w:abstractNumId w:val="44"/>
  </w:num>
  <w:num w:numId="7" w16cid:durableId="1693679174">
    <w:abstractNumId w:val="21"/>
  </w:num>
  <w:num w:numId="8" w16cid:durableId="544024254">
    <w:abstractNumId w:val="53"/>
  </w:num>
  <w:num w:numId="9" w16cid:durableId="638151989">
    <w:abstractNumId w:val="47"/>
  </w:num>
  <w:num w:numId="10" w16cid:durableId="358287079">
    <w:abstractNumId w:val="1"/>
  </w:num>
  <w:num w:numId="11" w16cid:durableId="676423740">
    <w:abstractNumId w:val="28"/>
  </w:num>
  <w:num w:numId="12" w16cid:durableId="1698382938">
    <w:abstractNumId w:val="39"/>
  </w:num>
  <w:num w:numId="13" w16cid:durableId="1790929489">
    <w:abstractNumId w:val="26"/>
  </w:num>
  <w:num w:numId="14" w16cid:durableId="1616867298">
    <w:abstractNumId w:val="54"/>
  </w:num>
  <w:num w:numId="15" w16cid:durableId="998579470">
    <w:abstractNumId w:val="27"/>
  </w:num>
  <w:num w:numId="16" w16cid:durableId="530387067">
    <w:abstractNumId w:val="15"/>
  </w:num>
  <w:num w:numId="17" w16cid:durableId="1068958009">
    <w:abstractNumId w:val="23"/>
  </w:num>
  <w:num w:numId="18" w16cid:durableId="2119762505">
    <w:abstractNumId w:val="6"/>
  </w:num>
  <w:num w:numId="19" w16cid:durableId="1296254637">
    <w:abstractNumId w:val="36"/>
  </w:num>
  <w:num w:numId="20" w16cid:durableId="1227645458">
    <w:abstractNumId w:val="17"/>
  </w:num>
  <w:num w:numId="21" w16cid:durableId="1227960418">
    <w:abstractNumId w:val="55"/>
  </w:num>
  <w:num w:numId="22" w16cid:durableId="89392241">
    <w:abstractNumId w:val="2"/>
  </w:num>
  <w:num w:numId="23" w16cid:durableId="1980644124">
    <w:abstractNumId w:val="16"/>
  </w:num>
  <w:num w:numId="24" w16cid:durableId="1429037411">
    <w:abstractNumId w:val="25"/>
  </w:num>
  <w:num w:numId="25" w16cid:durableId="690646676">
    <w:abstractNumId w:val="24"/>
  </w:num>
  <w:num w:numId="26" w16cid:durableId="2012833095">
    <w:abstractNumId w:val="0"/>
  </w:num>
  <w:num w:numId="27" w16cid:durableId="1881740085">
    <w:abstractNumId w:val="48"/>
  </w:num>
  <w:num w:numId="28" w16cid:durableId="1380739564">
    <w:abstractNumId w:val="20"/>
  </w:num>
  <w:num w:numId="29" w16cid:durableId="1974750540">
    <w:abstractNumId w:val="30"/>
  </w:num>
  <w:num w:numId="30" w16cid:durableId="1686857032">
    <w:abstractNumId w:val="38"/>
  </w:num>
  <w:num w:numId="31" w16cid:durableId="1479103605">
    <w:abstractNumId w:val="22"/>
  </w:num>
  <w:num w:numId="32" w16cid:durableId="1237010023">
    <w:abstractNumId w:val="52"/>
  </w:num>
  <w:num w:numId="33" w16cid:durableId="202059823">
    <w:abstractNumId w:val="41"/>
  </w:num>
  <w:num w:numId="34" w16cid:durableId="1560675417">
    <w:abstractNumId w:val="49"/>
  </w:num>
  <w:num w:numId="35" w16cid:durableId="2120251461">
    <w:abstractNumId w:val="14"/>
  </w:num>
  <w:num w:numId="36" w16cid:durableId="1237594820">
    <w:abstractNumId w:val="45"/>
  </w:num>
  <w:num w:numId="37" w16cid:durableId="806506681">
    <w:abstractNumId w:val="34"/>
  </w:num>
  <w:num w:numId="38" w16cid:durableId="1011951327">
    <w:abstractNumId w:val="29"/>
  </w:num>
  <w:num w:numId="39" w16cid:durableId="1596816576">
    <w:abstractNumId w:val="19"/>
  </w:num>
  <w:num w:numId="40" w16cid:durableId="1038774209">
    <w:abstractNumId w:val="7"/>
  </w:num>
  <w:num w:numId="41" w16cid:durableId="869486969">
    <w:abstractNumId w:val="40"/>
  </w:num>
  <w:num w:numId="42" w16cid:durableId="482311673">
    <w:abstractNumId w:val="13"/>
  </w:num>
  <w:num w:numId="43" w16cid:durableId="474176605">
    <w:abstractNumId w:val="4"/>
  </w:num>
  <w:num w:numId="44" w16cid:durableId="1901744640">
    <w:abstractNumId w:val="43"/>
  </w:num>
  <w:num w:numId="45" w16cid:durableId="1793866952">
    <w:abstractNumId w:val="42"/>
  </w:num>
  <w:num w:numId="46" w16cid:durableId="1762605799">
    <w:abstractNumId w:val="51"/>
  </w:num>
  <w:num w:numId="47" w16cid:durableId="1996031163">
    <w:abstractNumId w:val="18"/>
  </w:num>
  <w:num w:numId="48" w16cid:durableId="312608032">
    <w:abstractNumId w:val="33"/>
  </w:num>
  <w:num w:numId="49" w16cid:durableId="1582058265">
    <w:abstractNumId w:val="35"/>
  </w:num>
  <w:num w:numId="50" w16cid:durableId="1191336278">
    <w:abstractNumId w:val="8"/>
  </w:num>
  <w:num w:numId="51" w16cid:durableId="1068308041">
    <w:abstractNumId w:val="10"/>
  </w:num>
  <w:num w:numId="52" w16cid:durableId="17396736">
    <w:abstractNumId w:val="32"/>
  </w:num>
  <w:num w:numId="53" w16cid:durableId="1794984157">
    <w:abstractNumId w:val="46"/>
  </w:num>
  <w:num w:numId="54" w16cid:durableId="1711029342">
    <w:abstractNumId w:val="5"/>
  </w:num>
  <w:num w:numId="55" w16cid:durableId="1408964476">
    <w:abstractNumId w:val="11"/>
  </w:num>
  <w:num w:numId="56" w16cid:durableId="10473714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7"/>
    <w:rsid w:val="00055586"/>
    <w:rsid w:val="00065DCE"/>
    <w:rsid w:val="00090DCA"/>
    <w:rsid w:val="000E75BE"/>
    <w:rsid w:val="00105F84"/>
    <w:rsid w:val="001610FA"/>
    <w:rsid w:val="001A5C98"/>
    <w:rsid w:val="00236AAF"/>
    <w:rsid w:val="002864D2"/>
    <w:rsid w:val="002B7C06"/>
    <w:rsid w:val="00340C15"/>
    <w:rsid w:val="004428E4"/>
    <w:rsid w:val="00467D5C"/>
    <w:rsid w:val="004B5691"/>
    <w:rsid w:val="00505A55"/>
    <w:rsid w:val="005076B2"/>
    <w:rsid w:val="00531BF3"/>
    <w:rsid w:val="005D758A"/>
    <w:rsid w:val="006100DF"/>
    <w:rsid w:val="00631B94"/>
    <w:rsid w:val="00666B7D"/>
    <w:rsid w:val="006D7402"/>
    <w:rsid w:val="00727A1C"/>
    <w:rsid w:val="007A2583"/>
    <w:rsid w:val="00880FB0"/>
    <w:rsid w:val="00931BAF"/>
    <w:rsid w:val="009C0BD7"/>
    <w:rsid w:val="009C120E"/>
    <w:rsid w:val="00A300FD"/>
    <w:rsid w:val="00B0070A"/>
    <w:rsid w:val="00B743C1"/>
    <w:rsid w:val="00CA5061"/>
    <w:rsid w:val="00CB118F"/>
    <w:rsid w:val="00CF38ED"/>
    <w:rsid w:val="00D30A6A"/>
    <w:rsid w:val="00DC0806"/>
    <w:rsid w:val="00E10A73"/>
    <w:rsid w:val="00E642E6"/>
    <w:rsid w:val="00E77AA1"/>
    <w:rsid w:val="00EE262F"/>
    <w:rsid w:val="00EE7604"/>
    <w:rsid w:val="00EF1613"/>
    <w:rsid w:val="00F10346"/>
    <w:rsid w:val="00F968E3"/>
    <w:rsid w:val="00FA195F"/>
    <w:rsid w:val="00FA6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65AC"/>
  <w15:chartTrackingRefBased/>
  <w15:docId w15:val="{7825BCE9-9CB0-4512-B53A-9B14E94D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C0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C0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C0B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C0B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C0B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C0B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0B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0B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0B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0B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C0B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C0B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C0B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C0B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C0B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0B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0B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0B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0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0B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0B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0B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0B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0BD7"/>
    <w:rPr>
      <w:i/>
      <w:iCs/>
      <w:color w:val="404040" w:themeColor="text1" w:themeTint="BF"/>
    </w:rPr>
  </w:style>
  <w:style w:type="paragraph" w:styleId="Sraopastraipa">
    <w:name w:val="List Paragraph"/>
    <w:basedOn w:val="prastasis"/>
    <w:uiPriority w:val="34"/>
    <w:qFormat/>
    <w:rsid w:val="009C0BD7"/>
    <w:pPr>
      <w:ind w:left="720"/>
      <w:contextualSpacing/>
    </w:pPr>
  </w:style>
  <w:style w:type="character" w:styleId="Rykuspabraukimas">
    <w:name w:val="Intense Emphasis"/>
    <w:basedOn w:val="Numatytasispastraiposriftas"/>
    <w:uiPriority w:val="21"/>
    <w:qFormat/>
    <w:rsid w:val="009C0BD7"/>
    <w:rPr>
      <w:i/>
      <w:iCs/>
      <w:color w:val="0F4761" w:themeColor="accent1" w:themeShade="BF"/>
    </w:rPr>
  </w:style>
  <w:style w:type="paragraph" w:styleId="Iskirtacitata">
    <w:name w:val="Intense Quote"/>
    <w:basedOn w:val="prastasis"/>
    <w:next w:val="prastasis"/>
    <w:link w:val="IskirtacitataDiagrama"/>
    <w:uiPriority w:val="30"/>
    <w:qFormat/>
    <w:rsid w:val="009C0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C0BD7"/>
    <w:rPr>
      <w:i/>
      <w:iCs/>
      <w:color w:val="0F4761" w:themeColor="accent1" w:themeShade="BF"/>
    </w:rPr>
  </w:style>
  <w:style w:type="character" w:styleId="Rykinuoroda">
    <w:name w:val="Intense Reference"/>
    <w:basedOn w:val="Numatytasispastraiposriftas"/>
    <w:uiPriority w:val="32"/>
    <w:qFormat/>
    <w:rsid w:val="009C0BD7"/>
    <w:rPr>
      <w:b/>
      <w:bCs/>
      <w:smallCaps/>
      <w:color w:val="0F4761" w:themeColor="accent1" w:themeShade="BF"/>
      <w:spacing w:val="5"/>
    </w:rPr>
  </w:style>
  <w:style w:type="character" w:styleId="Hipersaitas">
    <w:name w:val="Hyperlink"/>
    <w:basedOn w:val="Numatytasispastraiposriftas"/>
    <w:uiPriority w:val="99"/>
    <w:unhideWhenUsed/>
    <w:rsid w:val="00F10346"/>
    <w:rPr>
      <w:color w:val="467886" w:themeColor="hyperlink"/>
      <w:u w:val="single"/>
    </w:rPr>
  </w:style>
  <w:style w:type="character" w:styleId="Neapdorotaspaminjimas">
    <w:name w:val="Unresolved Mention"/>
    <w:basedOn w:val="Numatytasispastraiposriftas"/>
    <w:uiPriority w:val="99"/>
    <w:semiHidden/>
    <w:unhideWhenUsed/>
    <w:rsid w:val="00F10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10368</Words>
  <Characters>5911</Characters>
  <Application>Microsoft Office Word</Application>
  <DocSecurity>0</DocSecurity>
  <Lines>49</Lines>
  <Paragraphs>32</Paragraphs>
  <ScaleCrop>false</ScaleCrop>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36</cp:revision>
  <dcterms:created xsi:type="dcterms:W3CDTF">2025-02-07T14:16:00Z</dcterms:created>
  <dcterms:modified xsi:type="dcterms:W3CDTF">2025-08-25T08:40:00Z</dcterms:modified>
</cp:coreProperties>
</file>