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CF163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7E6547BD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0E7E29B4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1912A49A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7B4162FC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167F62D9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2FFFD7B4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0502E910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5BB3C807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1B0D9DBF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74695CC2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09187D69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0B8FCD3C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26C13118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5C852555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7AF60FE2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4CCC416B" w14:textId="77777777" w:rsidR="002312DE" w:rsidRPr="00A47597" w:rsidRDefault="002312DE" w:rsidP="002312DE">
      <w:pPr>
        <w:pStyle w:val="Pavadinimas"/>
        <w:rPr>
          <w:szCs w:val="22"/>
        </w:rPr>
      </w:pPr>
    </w:p>
    <w:p w14:paraId="52F68A80" w14:textId="77777777" w:rsidR="002312DE" w:rsidRPr="00A47597" w:rsidRDefault="002312DE" w:rsidP="002312DE">
      <w:pPr>
        <w:pStyle w:val="Pavadinimas"/>
        <w:rPr>
          <w:szCs w:val="22"/>
        </w:rPr>
      </w:pPr>
    </w:p>
    <w:p w14:paraId="572C282A" w14:textId="77777777" w:rsidR="002312DE" w:rsidRPr="00A47597" w:rsidRDefault="002312DE" w:rsidP="002312DE">
      <w:pPr>
        <w:pStyle w:val="Pavadinimas"/>
        <w:rPr>
          <w:szCs w:val="22"/>
        </w:rPr>
      </w:pPr>
    </w:p>
    <w:p w14:paraId="540DC107" w14:textId="77777777" w:rsidR="002312DE" w:rsidRPr="00A47597" w:rsidRDefault="002312DE" w:rsidP="002312DE">
      <w:pPr>
        <w:pStyle w:val="Pavadinimas"/>
        <w:rPr>
          <w:szCs w:val="22"/>
        </w:rPr>
      </w:pPr>
    </w:p>
    <w:p w14:paraId="2EB3075B" w14:textId="77777777" w:rsidR="002312DE" w:rsidRPr="00A47597" w:rsidRDefault="002312DE" w:rsidP="002312DE">
      <w:pPr>
        <w:pStyle w:val="Pavadinimas"/>
        <w:rPr>
          <w:szCs w:val="22"/>
        </w:rPr>
      </w:pPr>
    </w:p>
    <w:p w14:paraId="252DF16C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6E937B06" w14:textId="77777777" w:rsidR="002312DE" w:rsidRPr="00A47597" w:rsidRDefault="002312DE" w:rsidP="002312DE">
      <w:pPr>
        <w:pStyle w:val="Pagrindinistekstas"/>
        <w:widowControl w:val="0"/>
        <w:jc w:val="center"/>
        <w:rPr>
          <w:b/>
          <w:szCs w:val="22"/>
          <w:lang w:val="lt-LT"/>
        </w:rPr>
      </w:pPr>
      <w:r w:rsidRPr="00A47597">
        <w:rPr>
          <w:b/>
          <w:szCs w:val="22"/>
          <w:lang w:val="lt-LT"/>
        </w:rPr>
        <w:t>ŽENKLINIMAS IR PAKUOTĖS LAPELIS</w:t>
      </w:r>
    </w:p>
    <w:p w14:paraId="2AE37743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  <w:r w:rsidRPr="00A47597">
        <w:rPr>
          <w:szCs w:val="22"/>
          <w:lang w:val="lt-LT"/>
        </w:rPr>
        <w:br w:type="page"/>
      </w:r>
    </w:p>
    <w:p w14:paraId="73631656" w14:textId="77777777" w:rsidR="002312DE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3B5CC8A5" w14:textId="77777777" w:rsidR="0051283F" w:rsidRDefault="0051283F" w:rsidP="002312DE">
      <w:pPr>
        <w:pStyle w:val="Pagrindinistekstas"/>
        <w:widowControl w:val="0"/>
        <w:rPr>
          <w:szCs w:val="22"/>
          <w:lang w:val="lt-LT"/>
        </w:rPr>
      </w:pPr>
    </w:p>
    <w:p w14:paraId="718A2EE4" w14:textId="77777777" w:rsidR="0051283F" w:rsidRDefault="0051283F" w:rsidP="002312DE">
      <w:pPr>
        <w:pStyle w:val="Pagrindinistekstas"/>
        <w:widowControl w:val="0"/>
        <w:rPr>
          <w:szCs w:val="22"/>
          <w:lang w:val="lt-LT"/>
        </w:rPr>
      </w:pPr>
    </w:p>
    <w:p w14:paraId="5D35CF92" w14:textId="77777777" w:rsidR="0051283F" w:rsidRDefault="0051283F" w:rsidP="002312DE">
      <w:pPr>
        <w:pStyle w:val="Pagrindinistekstas"/>
        <w:widowControl w:val="0"/>
        <w:rPr>
          <w:szCs w:val="22"/>
          <w:lang w:val="lt-LT"/>
        </w:rPr>
      </w:pPr>
    </w:p>
    <w:p w14:paraId="7468FFDC" w14:textId="77777777" w:rsidR="0051283F" w:rsidRDefault="0051283F" w:rsidP="002312DE">
      <w:pPr>
        <w:pStyle w:val="Pagrindinistekstas"/>
        <w:widowControl w:val="0"/>
        <w:rPr>
          <w:szCs w:val="22"/>
          <w:lang w:val="lt-LT"/>
        </w:rPr>
      </w:pPr>
    </w:p>
    <w:p w14:paraId="7B2C835E" w14:textId="77777777" w:rsidR="0051283F" w:rsidRDefault="0051283F" w:rsidP="002312DE">
      <w:pPr>
        <w:pStyle w:val="Pagrindinistekstas"/>
        <w:widowControl w:val="0"/>
        <w:rPr>
          <w:szCs w:val="22"/>
          <w:lang w:val="lt-LT"/>
        </w:rPr>
      </w:pPr>
    </w:p>
    <w:p w14:paraId="75B8B571" w14:textId="77777777" w:rsidR="0051283F" w:rsidRDefault="0051283F" w:rsidP="002312DE">
      <w:pPr>
        <w:pStyle w:val="Pagrindinistekstas"/>
        <w:widowControl w:val="0"/>
        <w:rPr>
          <w:szCs w:val="22"/>
          <w:lang w:val="lt-LT"/>
        </w:rPr>
      </w:pPr>
    </w:p>
    <w:p w14:paraId="4A159979" w14:textId="77777777" w:rsidR="0051283F" w:rsidRDefault="0051283F" w:rsidP="002312DE">
      <w:pPr>
        <w:pStyle w:val="Pagrindinistekstas"/>
        <w:widowControl w:val="0"/>
        <w:rPr>
          <w:szCs w:val="22"/>
          <w:lang w:val="lt-LT"/>
        </w:rPr>
      </w:pPr>
    </w:p>
    <w:p w14:paraId="39ADA6AD" w14:textId="77777777" w:rsidR="0051283F" w:rsidRDefault="0051283F" w:rsidP="002312DE">
      <w:pPr>
        <w:pStyle w:val="Pagrindinistekstas"/>
        <w:widowControl w:val="0"/>
        <w:rPr>
          <w:szCs w:val="22"/>
          <w:lang w:val="lt-LT"/>
        </w:rPr>
      </w:pPr>
    </w:p>
    <w:p w14:paraId="55E00E04" w14:textId="77777777" w:rsidR="0051283F" w:rsidRDefault="0051283F" w:rsidP="002312DE">
      <w:pPr>
        <w:pStyle w:val="Pagrindinistekstas"/>
        <w:widowControl w:val="0"/>
        <w:rPr>
          <w:szCs w:val="22"/>
          <w:lang w:val="lt-LT"/>
        </w:rPr>
      </w:pPr>
    </w:p>
    <w:p w14:paraId="0F86A11F" w14:textId="77777777" w:rsidR="0051283F" w:rsidRDefault="0051283F" w:rsidP="002312DE">
      <w:pPr>
        <w:pStyle w:val="Pagrindinistekstas"/>
        <w:widowControl w:val="0"/>
        <w:rPr>
          <w:szCs w:val="22"/>
          <w:lang w:val="lt-LT"/>
        </w:rPr>
      </w:pPr>
    </w:p>
    <w:p w14:paraId="3ADFEACB" w14:textId="77777777" w:rsidR="0051283F" w:rsidRDefault="0051283F" w:rsidP="002312DE">
      <w:pPr>
        <w:pStyle w:val="Pagrindinistekstas"/>
        <w:widowControl w:val="0"/>
        <w:rPr>
          <w:szCs w:val="22"/>
          <w:lang w:val="lt-LT"/>
        </w:rPr>
      </w:pPr>
    </w:p>
    <w:p w14:paraId="3B3F40FE" w14:textId="77777777" w:rsidR="0051283F" w:rsidRDefault="0051283F" w:rsidP="002312DE">
      <w:pPr>
        <w:pStyle w:val="Pagrindinistekstas"/>
        <w:widowControl w:val="0"/>
        <w:rPr>
          <w:szCs w:val="22"/>
          <w:lang w:val="lt-LT"/>
        </w:rPr>
      </w:pPr>
    </w:p>
    <w:p w14:paraId="04AD228C" w14:textId="77777777" w:rsidR="0051283F" w:rsidRDefault="0051283F" w:rsidP="002312DE">
      <w:pPr>
        <w:pStyle w:val="Pagrindinistekstas"/>
        <w:widowControl w:val="0"/>
        <w:rPr>
          <w:szCs w:val="22"/>
          <w:lang w:val="lt-LT"/>
        </w:rPr>
      </w:pPr>
    </w:p>
    <w:p w14:paraId="01131946" w14:textId="77777777" w:rsidR="0051283F" w:rsidRDefault="0051283F" w:rsidP="002312DE">
      <w:pPr>
        <w:pStyle w:val="Pagrindinistekstas"/>
        <w:widowControl w:val="0"/>
        <w:rPr>
          <w:szCs w:val="22"/>
          <w:lang w:val="lt-LT"/>
        </w:rPr>
      </w:pPr>
    </w:p>
    <w:p w14:paraId="54BD3FAF" w14:textId="77777777" w:rsidR="0051283F" w:rsidRPr="00A47597" w:rsidRDefault="0051283F" w:rsidP="002312DE">
      <w:pPr>
        <w:pStyle w:val="Pagrindinistekstas"/>
        <w:widowControl w:val="0"/>
        <w:rPr>
          <w:szCs w:val="22"/>
          <w:lang w:val="lt-LT"/>
        </w:rPr>
      </w:pPr>
    </w:p>
    <w:p w14:paraId="7B4111AF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0A506E93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4AAEA497" w14:textId="77777777" w:rsidR="002312DE" w:rsidRPr="00A47597" w:rsidRDefault="0051283F" w:rsidP="0051283F">
      <w:pPr>
        <w:pStyle w:val="Pagrindinistekstas"/>
        <w:widowControl w:val="0"/>
        <w:numPr>
          <w:ilvl w:val="0"/>
          <w:numId w:val="14"/>
        </w:numPr>
        <w:jc w:val="center"/>
        <w:rPr>
          <w:szCs w:val="22"/>
          <w:lang w:val="lt-LT"/>
        </w:rPr>
      </w:pPr>
      <w:r w:rsidRPr="00A47597">
        <w:rPr>
          <w:b/>
          <w:szCs w:val="22"/>
          <w:lang w:val="lt-LT"/>
        </w:rPr>
        <w:t>ŽENKLINIMA</w:t>
      </w:r>
      <w:r>
        <w:rPr>
          <w:b/>
          <w:szCs w:val="22"/>
          <w:lang w:val="lt-LT"/>
        </w:rPr>
        <w:t>S</w:t>
      </w:r>
    </w:p>
    <w:p w14:paraId="28ED0E9F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2956B478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7E5616BD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47B344E0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436614B9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3E35E4C2" w14:textId="77777777" w:rsidR="002312DE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3495C15E" w14:textId="77777777" w:rsidR="0051283F" w:rsidRDefault="0051283F" w:rsidP="002312DE">
      <w:pPr>
        <w:pStyle w:val="Pagrindinistekstas"/>
        <w:widowControl w:val="0"/>
        <w:rPr>
          <w:szCs w:val="22"/>
          <w:lang w:val="lt-LT"/>
        </w:rPr>
      </w:pPr>
    </w:p>
    <w:p w14:paraId="7027F349" w14:textId="77777777" w:rsidR="0051283F" w:rsidRDefault="0051283F" w:rsidP="002312DE">
      <w:pPr>
        <w:pStyle w:val="Pagrindinistekstas"/>
        <w:widowControl w:val="0"/>
        <w:rPr>
          <w:szCs w:val="22"/>
          <w:lang w:val="lt-LT"/>
        </w:rPr>
      </w:pPr>
    </w:p>
    <w:p w14:paraId="47AD23F1" w14:textId="77777777" w:rsidR="0051283F" w:rsidRDefault="0051283F" w:rsidP="002312DE">
      <w:pPr>
        <w:pStyle w:val="Pagrindinistekstas"/>
        <w:widowControl w:val="0"/>
        <w:rPr>
          <w:szCs w:val="22"/>
          <w:lang w:val="lt-LT"/>
        </w:rPr>
      </w:pPr>
    </w:p>
    <w:p w14:paraId="5848A818" w14:textId="77777777" w:rsidR="0051283F" w:rsidRDefault="0051283F" w:rsidP="002312DE">
      <w:pPr>
        <w:pStyle w:val="Pagrindinistekstas"/>
        <w:widowControl w:val="0"/>
        <w:rPr>
          <w:szCs w:val="22"/>
          <w:lang w:val="lt-LT"/>
        </w:rPr>
      </w:pPr>
    </w:p>
    <w:p w14:paraId="76658EDC" w14:textId="77777777" w:rsidR="0051283F" w:rsidRDefault="0051283F" w:rsidP="002312DE">
      <w:pPr>
        <w:pStyle w:val="Pagrindinistekstas"/>
        <w:widowControl w:val="0"/>
        <w:rPr>
          <w:szCs w:val="22"/>
          <w:lang w:val="lt-LT"/>
        </w:rPr>
      </w:pPr>
    </w:p>
    <w:p w14:paraId="31268E93" w14:textId="77777777" w:rsidR="0051283F" w:rsidRDefault="0051283F" w:rsidP="002312DE">
      <w:pPr>
        <w:pStyle w:val="Pagrindinistekstas"/>
        <w:widowControl w:val="0"/>
        <w:rPr>
          <w:szCs w:val="22"/>
          <w:lang w:val="lt-LT"/>
        </w:rPr>
      </w:pPr>
    </w:p>
    <w:p w14:paraId="2F387299" w14:textId="77777777" w:rsidR="0051283F" w:rsidRDefault="0051283F" w:rsidP="002312DE">
      <w:pPr>
        <w:pStyle w:val="Pagrindinistekstas"/>
        <w:widowControl w:val="0"/>
        <w:rPr>
          <w:szCs w:val="22"/>
          <w:lang w:val="lt-LT"/>
        </w:rPr>
      </w:pPr>
    </w:p>
    <w:p w14:paraId="23911F37" w14:textId="77777777" w:rsidR="0051283F" w:rsidRDefault="0051283F" w:rsidP="002312DE">
      <w:pPr>
        <w:pStyle w:val="Pagrindinistekstas"/>
        <w:widowControl w:val="0"/>
        <w:rPr>
          <w:szCs w:val="22"/>
          <w:lang w:val="lt-LT"/>
        </w:rPr>
      </w:pPr>
    </w:p>
    <w:p w14:paraId="11674D56" w14:textId="77777777" w:rsidR="0051283F" w:rsidRDefault="0051283F" w:rsidP="002312DE">
      <w:pPr>
        <w:pStyle w:val="Pagrindinistekstas"/>
        <w:widowControl w:val="0"/>
        <w:rPr>
          <w:szCs w:val="22"/>
          <w:lang w:val="lt-LT"/>
        </w:rPr>
      </w:pPr>
    </w:p>
    <w:p w14:paraId="430E933D" w14:textId="77777777" w:rsidR="0051283F" w:rsidRDefault="0051283F" w:rsidP="002312DE">
      <w:pPr>
        <w:pStyle w:val="Pagrindinistekstas"/>
        <w:widowControl w:val="0"/>
        <w:rPr>
          <w:szCs w:val="22"/>
          <w:lang w:val="lt-LT"/>
        </w:rPr>
      </w:pPr>
    </w:p>
    <w:p w14:paraId="21337171" w14:textId="77777777" w:rsidR="0051283F" w:rsidRDefault="0051283F" w:rsidP="002312DE">
      <w:pPr>
        <w:pStyle w:val="Pagrindinistekstas"/>
        <w:widowControl w:val="0"/>
        <w:rPr>
          <w:szCs w:val="22"/>
          <w:lang w:val="lt-LT"/>
        </w:rPr>
      </w:pPr>
    </w:p>
    <w:p w14:paraId="4D93AD34" w14:textId="77777777" w:rsidR="0051283F" w:rsidRDefault="0051283F" w:rsidP="002312DE">
      <w:pPr>
        <w:pStyle w:val="Pagrindinistekstas"/>
        <w:widowControl w:val="0"/>
        <w:rPr>
          <w:szCs w:val="22"/>
          <w:lang w:val="lt-LT"/>
        </w:rPr>
      </w:pPr>
    </w:p>
    <w:p w14:paraId="356883BA" w14:textId="77777777" w:rsidR="0051283F" w:rsidRDefault="0051283F" w:rsidP="002312DE">
      <w:pPr>
        <w:pStyle w:val="Pagrindinistekstas"/>
        <w:widowControl w:val="0"/>
        <w:rPr>
          <w:szCs w:val="22"/>
          <w:lang w:val="lt-LT"/>
        </w:rPr>
      </w:pPr>
    </w:p>
    <w:p w14:paraId="05923643" w14:textId="77777777" w:rsidR="0051283F" w:rsidRDefault="0051283F" w:rsidP="002312DE">
      <w:pPr>
        <w:pStyle w:val="Pagrindinistekstas"/>
        <w:widowControl w:val="0"/>
        <w:rPr>
          <w:szCs w:val="22"/>
          <w:lang w:val="lt-LT"/>
        </w:rPr>
      </w:pPr>
    </w:p>
    <w:p w14:paraId="55386AF3" w14:textId="77777777" w:rsidR="0051283F" w:rsidRDefault="0051283F" w:rsidP="002312DE">
      <w:pPr>
        <w:pStyle w:val="Pagrindinistekstas"/>
        <w:widowControl w:val="0"/>
        <w:rPr>
          <w:szCs w:val="22"/>
          <w:lang w:val="lt-LT"/>
        </w:rPr>
      </w:pPr>
    </w:p>
    <w:p w14:paraId="706BD879" w14:textId="77777777" w:rsidR="0051283F" w:rsidRDefault="0051283F" w:rsidP="002312DE">
      <w:pPr>
        <w:pStyle w:val="Pagrindinistekstas"/>
        <w:widowControl w:val="0"/>
        <w:rPr>
          <w:szCs w:val="22"/>
          <w:lang w:val="lt-LT"/>
        </w:rPr>
      </w:pPr>
    </w:p>
    <w:p w14:paraId="745C7EE2" w14:textId="77777777" w:rsidR="0051283F" w:rsidRDefault="0051283F" w:rsidP="002312DE">
      <w:pPr>
        <w:pStyle w:val="Pagrindinistekstas"/>
        <w:widowControl w:val="0"/>
        <w:rPr>
          <w:szCs w:val="22"/>
          <w:lang w:val="lt-LT"/>
        </w:rPr>
      </w:pPr>
    </w:p>
    <w:p w14:paraId="1B7C97B8" w14:textId="77777777" w:rsidR="0051283F" w:rsidRDefault="0051283F" w:rsidP="002312DE">
      <w:pPr>
        <w:pStyle w:val="Pagrindinistekstas"/>
        <w:widowControl w:val="0"/>
        <w:rPr>
          <w:szCs w:val="22"/>
          <w:lang w:val="lt-LT"/>
        </w:rPr>
      </w:pPr>
    </w:p>
    <w:p w14:paraId="15D52BD0" w14:textId="77777777" w:rsidR="0051283F" w:rsidRDefault="0051283F" w:rsidP="002312DE">
      <w:pPr>
        <w:pStyle w:val="Pagrindinistekstas"/>
        <w:widowControl w:val="0"/>
        <w:rPr>
          <w:szCs w:val="22"/>
          <w:lang w:val="lt-LT"/>
        </w:rPr>
      </w:pPr>
    </w:p>
    <w:p w14:paraId="2DFE865B" w14:textId="77777777" w:rsidR="0051283F" w:rsidRDefault="0051283F" w:rsidP="002312DE">
      <w:pPr>
        <w:pStyle w:val="Pagrindinistekstas"/>
        <w:widowControl w:val="0"/>
        <w:rPr>
          <w:szCs w:val="22"/>
          <w:lang w:val="lt-LT"/>
        </w:rPr>
      </w:pPr>
    </w:p>
    <w:p w14:paraId="187528F4" w14:textId="77777777" w:rsidR="0051283F" w:rsidRPr="00A47597" w:rsidRDefault="0051283F" w:rsidP="002312DE">
      <w:pPr>
        <w:pStyle w:val="Pagrindinistekstas"/>
        <w:widowControl w:val="0"/>
        <w:rPr>
          <w:szCs w:val="22"/>
          <w:lang w:val="lt-LT"/>
        </w:rPr>
      </w:pPr>
    </w:p>
    <w:p w14:paraId="61B0CE96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56F2484D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27CC9CD2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6FA8FEE0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4146C85E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538194B1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2D321C46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76737854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46DC129F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03C32B04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7155F657" w14:textId="77777777" w:rsidR="002312DE" w:rsidRPr="00A47597" w:rsidRDefault="002312DE" w:rsidP="002312DE">
      <w:pPr>
        <w:pStyle w:val="Pagrindinistekstas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lt-LT"/>
        </w:rPr>
      </w:pPr>
      <w:r w:rsidRPr="00A47597">
        <w:rPr>
          <w:b/>
          <w:szCs w:val="22"/>
          <w:lang w:val="lt-LT"/>
        </w:rPr>
        <w:lastRenderedPageBreak/>
        <w:t>INFORMACIJA ANT IŠORINĖS PAKUOTĖS</w:t>
      </w:r>
    </w:p>
    <w:p w14:paraId="09D86929" w14:textId="77777777" w:rsidR="002312DE" w:rsidRPr="00A47597" w:rsidRDefault="002312DE" w:rsidP="002312DE">
      <w:pPr>
        <w:pStyle w:val="Pagrindinistekstas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</w:p>
    <w:p w14:paraId="4E46FF9E" w14:textId="77777777" w:rsidR="002312DE" w:rsidRPr="00A47597" w:rsidRDefault="002312DE" w:rsidP="002312DE">
      <w:pPr>
        <w:pStyle w:val="Pagrindinistekstas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A47597">
        <w:rPr>
          <w:b/>
          <w:szCs w:val="22"/>
          <w:lang w:val="lt-LT"/>
        </w:rPr>
        <w:t>KARTONO DĖŽUTĖ</w:t>
      </w:r>
    </w:p>
    <w:p w14:paraId="14C9334F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05C20830" w14:textId="77777777" w:rsidR="002312DE" w:rsidRPr="002312DE" w:rsidRDefault="002312DE" w:rsidP="002312DE">
      <w:pPr>
        <w:pStyle w:val="Pagrindinistekstas"/>
        <w:widowControl w:val="0"/>
        <w:rPr>
          <w:b/>
          <w:bCs/>
          <w:szCs w:val="22"/>
          <w:lang w:val="lt-LT"/>
        </w:rPr>
      </w:pPr>
    </w:p>
    <w:p w14:paraId="7FC0CC89" w14:textId="77777777" w:rsidR="002312DE" w:rsidRPr="002312DE" w:rsidRDefault="002312DE" w:rsidP="002312DE">
      <w:pPr>
        <w:pStyle w:val="Antrat3"/>
        <w:keepNext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bCs/>
          <w:color w:val="auto"/>
          <w:sz w:val="22"/>
          <w:szCs w:val="22"/>
        </w:rPr>
      </w:pPr>
      <w:r w:rsidRPr="002312DE">
        <w:rPr>
          <w:b/>
          <w:bCs/>
          <w:color w:val="auto"/>
          <w:sz w:val="22"/>
          <w:szCs w:val="22"/>
        </w:rPr>
        <w:t>1.</w:t>
      </w:r>
      <w:r w:rsidRPr="002312DE">
        <w:rPr>
          <w:b/>
          <w:bCs/>
          <w:color w:val="auto"/>
          <w:sz w:val="22"/>
          <w:szCs w:val="22"/>
        </w:rPr>
        <w:tab/>
        <w:t>VAISTINIO PREPARATO PAVADINIMAS</w:t>
      </w:r>
    </w:p>
    <w:p w14:paraId="22739F54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48B42139" w14:textId="77777777" w:rsidR="002312DE" w:rsidRPr="00A47597" w:rsidRDefault="00B318FD" w:rsidP="002312DE">
      <w:pPr>
        <w:pStyle w:val="Pagrindinistekstas"/>
        <w:widowControl w:val="0"/>
        <w:rPr>
          <w:szCs w:val="22"/>
          <w:lang w:val="lt-LT"/>
        </w:rPr>
      </w:pPr>
      <w:r>
        <w:rPr>
          <w:szCs w:val="22"/>
          <w:lang w:val="lt-LT"/>
        </w:rPr>
        <w:t>Aciclovir Rompharm</w:t>
      </w:r>
      <w:r w:rsidR="002312DE" w:rsidRPr="00A47597">
        <w:rPr>
          <w:szCs w:val="22"/>
          <w:lang w:val="lt-LT"/>
        </w:rPr>
        <w:t xml:space="preserve"> 250 mg milteliai infuziniam tirpalui</w:t>
      </w:r>
    </w:p>
    <w:p w14:paraId="416B5B07" w14:textId="77777777" w:rsidR="002312DE" w:rsidRPr="002312DE" w:rsidRDefault="002312DE" w:rsidP="002312DE">
      <w:pPr>
        <w:pStyle w:val="Pagrindinistekstas"/>
        <w:widowControl w:val="0"/>
        <w:rPr>
          <w:szCs w:val="22"/>
          <w:lang w:val="lt-LT"/>
        </w:rPr>
      </w:pPr>
      <w:r>
        <w:rPr>
          <w:szCs w:val="22"/>
          <w:lang w:val="lt-LT"/>
        </w:rPr>
        <w:t>acikloviras</w:t>
      </w:r>
    </w:p>
    <w:p w14:paraId="4E8FF4C8" w14:textId="77777777" w:rsidR="002312DE" w:rsidRPr="002312DE" w:rsidRDefault="002312DE" w:rsidP="002312DE">
      <w:pPr>
        <w:pStyle w:val="Antrat3"/>
        <w:keepNext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bCs/>
          <w:color w:val="auto"/>
          <w:sz w:val="22"/>
          <w:szCs w:val="22"/>
        </w:rPr>
      </w:pPr>
      <w:r w:rsidRPr="002312DE">
        <w:rPr>
          <w:b/>
          <w:bCs/>
          <w:color w:val="auto"/>
          <w:sz w:val="22"/>
          <w:szCs w:val="22"/>
        </w:rPr>
        <w:t>2.</w:t>
      </w:r>
      <w:r w:rsidRPr="002312DE">
        <w:rPr>
          <w:b/>
          <w:bCs/>
          <w:color w:val="auto"/>
          <w:sz w:val="22"/>
          <w:szCs w:val="22"/>
        </w:rPr>
        <w:tab/>
        <w:t>VEIKLIOJI (-IOS) MEDŽIAGA (-OS) IR JOS (-Ų) KIEKIS (-IAI)</w:t>
      </w:r>
    </w:p>
    <w:p w14:paraId="03AE8350" w14:textId="77777777" w:rsidR="002312DE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58F041B1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  <w:r w:rsidRPr="00A47597">
        <w:rPr>
          <w:szCs w:val="22"/>
          <w:lang w:val="lt-LT"/>
        </w:rPr>
        <w:t xml:space="preserve">Kiekviename </w:t>
      </w:r>
      <w:r>
        <w:rPr>
          <w:szCs w:val="22"/>
          <w:lang w:val="lt-LT"/>
        </w:rPr>
        <w:t>flakone</w:t>
      </w:r>
      <w:r w:rsidRPr="00A47597">
        <w:rPr>
          <w:szCs w:val="22"/>
          <w:lang w:val="lt-LT"/>
        </w:rPr>
        <w:t xml:space="preserve"> yra 250 mg acikloviro (natrio druskos pavidalu).</w:t>
      </w:r>
    </w:p>
    <w:p w14:paraId="141514E5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07CF56C2" w14:textId="77777777" w:rsidR="002312DE" w:rsidRPr="002312DE" w:rsidRDefault="002312DE" w:rsidP="002312DE">
      <w:pPr>
        <w:pStyle w:val="Antrat3"/>
        <w:keepNext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bCs/>
          <w:color w:val="auto"/>
          <w:sz w:val="22"/>
          <w:szCs w:val="22"/>
        </w:rPr>
      </w:pPr>
      <w:r w:rsidRPr="002312DE">
        <w:rPr>
          <w:b/>
          <w:bCs/>
          <w:color w:val="auto"/>
          <w:sz w:val="22"/>
          <w:szCs w:val="22"/>
        </w:rPr>
        <w:t>3.</w:t>
      </w:r>
      <w:r w:rsidRPr="002312DE">
        <w:rPr>
          <w:b/>
          <w:bCs/>
          <w:color w:val="auto"/>
          <w:sz w:val="22"/>
          <w:szCs w:val="22"/>
        </w:rPr>
        <w:tab/>
        <w:t>PAGALBINIŲ MEDŽIAGŲ SĄRAŠAS</w:t>
      </w:r>
    </w:p>
    <w:p w14:paraId="3840017B" w14:textId="77777777" w:rsidR="002312DE" w:rsidRPr="002312DE" w:rsidRDefault="002312DE" w:rsidP="002312DE">
      <w:pPr>
        <w:pStyle w:val="Pagrindinistekstas"/>
        <w:widowControl w:val="0"/>
        <w:rPr>
          <w:rFonts w:eastAsiaTheme="majorEastAsia" w:cstheme="majorBidi"/>
          <w:b/>
          <w:bCs/>
          <w:szCs w:val="22"/>
          <w:lang w:val="lt-LT" w:eastAsia="en-GB"/>
        </w:rPr>
      </w:pPr>
    </w:p>
    <w:p w14:paraId="0A859D95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  <w:r w:rsidRPr="00A47597">
        <w:rPr>
          <w:szCs w:val="22"/>
          <w:lang w:val="lt-LT"/>
        </w:rPr>
        <w:t>Sudėtyje yra natrio hidroksido.</w:t>
      </w:r>
    </w:p>
    <w:p w14:paraId="42FB250F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37C998AD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4BF2F1B9" w14:textId="77777777" w:rsidR="002312DE" w:rsidRPr="002312DE" w:rsidRDefault="002312DE" w:rsidP="002312DE">
      <w:pPr>
        <w:pStyle w:val="Antrat3"/>
        <w:keepNext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bCs/>
          <w:color w:val="000000" w:themeColor="text1"/>
          <w:sz w:val="22"/>
          <w:szCs w:val="22"/>
        </w:rPr>
      </w:pPr>
      <w:r w:rsidRPr="002312DE">
        <w:rPr>
          <w:b/>
          <w:bCs/>
          <w:color w:val="000000" w:themeColor="text1"/>
          <w:sz w:val="22"/>
          <w:szCs w:val="22"/>
        </w:rPr>
        <w:t>4.</w:t>
      </w:r>
      <w:r w:rsidRPr="002312DE">
        <w:rPr>
          <w:b/>
          <w:bCs/>
          <w:color w:val="000000" w:themeColor="text1"/>
          <w:sz w:val="22"/>
          <w:szCs w:val="22"/>
        </w:rPr>
        <w:tab/>
        <w:t>FARMACINĖ FORMA IR KIEKIS PAKUOTĖJE</w:t>
      </w:r>
    </w:p>
    <w:p w14:paraId="42302DFC" w14:textId="77777777" w:rsidR="002312DE" w:rsidRPr="002312DE" w:rsidRDefault="002312DE" w:rsidP="002312DE">
      <w:pPr>
        <w:pStyle w:val="Pagrindinistekstas"/>
        <w:widowControl w:val="0"/>
        <w:rPr>
          <w:rFonts w:eastAsiaTheme="majorEastAsia" w:cstheme="majorBidi"/>
          <w:b/>
          <w:bCs/>
          <w:color w:val="000000" w:themeColor="text1"/>
          <w:szCs w:val="22"/>
          <w:lang w:val="lt-LT" w:eastAsia="en-GB"/>
        </w:rPr>
      </w:pPr>
    </w:p>
    <w:p w14:paraId="4D60E5FA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  <w:r w:rsidRPr="0059378D">
        <w:rPr>
          <w:szCs w:val="22"/>
          <w:lang w:val="lt-LT"/>
        </w:rPr>
        <w:t>Milteliai infuziniam tirpalui</w:t>
      </w:r>
    </w:p>
    <w:p w14:paraId="196381F6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  <w:r w:rsidRPr="00A47597">
        <w:rPr>
          <w:szCs w:val="22"/>
          <w:lang w:val="lt-LT"/>
        </w:rPr>
        <w:t xml:space="preserve">1 </w:t>
      </w:r>
      <w:r>
        <w:rPr>
          <w:szCs w:val="22"/>
          <w:lang w:val="lt-LT"/>
        </w:rPr>
        <w:t>flakonas</w:t>
      </w:r>
    </w:p>
    <w:p w14:paraId="197D818D" w14:textId="77777777" w:rsidR="002312DE" w:rsidRPr="00A47597" w:rsidRDefault="002312DE" w:rsidP="002312DE">
      <w:pPr>
        <w:pStyle w:val="Pagrindinistekstas"/>
        <w:widowControl w:val="0"/>
        <w:rPr>
          <w:szCs w:val="22"/>
          <w:highlight w:val="lightGray"/>
          <w:lang w:val="lt-LT"/>
        </w:rPr>
      </w:pPr>
      <w:r w:rsidRPr="00A47597">
        <w:rPr>
          <w:szCs w:val="22"/>
          <w:highlight w:val="lightGray"/>
          <w:lang w:val="lt-LT"/>
        </w:rPr>
        <w:t xml:space="preserve">5 </w:t>
      </w:r>
      <w:r>
        <w:rPr>
          <w:szCs w:val="22"/>
          <w:highlight w:val="lightGray"/>
          <w:lang w:val="lt-LT"/>
        </w:rPr>
        <w:t>flakonai</w:t>
      </w:r>
    </w:p>
    <w:p w14:paraId="7EDFC720" w14:textId="77777777" w:rsidR="002312DE" w:rsidRPr="004421B9" w:rsidRDefault="002312DE" w:rsidP="002312DE">
      <w:pPr>
        <w:pStyle w:val="Pagrindinistekstas"/>
        <w:widowControl w:val="0"/>
        <w:rPr>
          <w:rFonts w:eastAsiaTheme="majorEastAsia" w:cstheme="majorBidi"/>
          <w:b/>
          <w:bCs/>
          <w:color w:val="000000" w:themeColor="text1"/>
          <w:szCs w:val="22"/>
          <w:lang w:val="en-US" w:eastAsia="en-GB"/>
        </w:rPr>
      </w:pPr>
    </w:p>
    <w:p w14:paraId="69E70CB6" w14:textId="77777777" w:rsidR="002312DE" w:rsidRPr="002312DE" w:rsidRDefault="002312DE" w:rsidP="002312DE">
      <w:pPr>
        <w:pStyle w:val="Antrat3"/>
        <w:keepNext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bCs/>
          <w:color w:val="000000" w:themeColor="text1"/>
          <w:sz w:val="22"/>
          <w:szCs w:val="22"/>
        </w:rPr>
      </w:pPr>
      <w:r w:rsidRPr="002312DE">
        <w:rPr>
          <w:b/>
          <w:bCs/>
          <w:color w:val="000000" w:themeColor="text1"/>
          <w:sz w:val="22"/>
          <w:szCs w:val="22"/>
        </w:rPr>
        <w:t>5.</w:t>
      </w:r>
      <w:r w:rsidRPr="002312DE">
        <w:rPr>
          <w:b/>
          <w:bCs/>
          <w:color w:val="000000" w:themeColor="text1"/>
          <w:sz w:val="22"/>
          <w:szCs w:val="22"/>
        </w:rPr>
        <w:tab/>
        <w:t>VARTOJIMO METODAS IR BŪDAS (-AI)</w:t>
      </w:r>
    </w:p>
    <w:p w14:paraId="5FDF8625" w14:textId="77777777" w:rsidR="002312DE" w:rsidRPr="002312DE" w:rsidRDefault="002312DE" w:rsidP="002312DE">
      <w:pPr>
        <w:pStyle w:val="Pagrindinistekstas"/>
        <w:widowControl w:val="0"/>
        <w:rPr>
          <w:rFonts w:eastAsiaTheme="majorEastAsia" w:cstheme="majorBidi"/>
          <w:b/>
          <w:bCs/>
          <w:color w:val="000000" w:themeColor="text1"/>
          <w:szCs w:val="22"/>
          <w:lang w:val="lt-LT" w:eastAsia="en-GB"/>
        </w:rPr>
      </w:pPr>
    </w:p>
    <w:p w14:paraId="1D2A2617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  <w:r w:rsidRPr="00A47597">
        <w:rPr>
          <w:szCs w:val="22"/>
          <w:lang w:val="lt-LT"/>
        </w:rPr>
        <w:t>Vartoti į veną.</w:t>
      </w:r>
    </w:p>
    <w:p w14:paraId="7504025D" w14:textId="77777777" w:rsidR="002312DE" w:rsidRPr="002312DE" w:rsidRDefault="002312DE" w:rsidP="002312DE">
      <w:pPr>
        <w:pStyle w:val="Pagrindinistekstas"/>
        <w:widowControl w:val="0"/>
        <w:rPr>
          <w:szCs w:val="22"/>
          <w:lang w:val="lt-LT"/>
        </w:rPr>
      </w:pPr>
      <w:r w:rsidRPr="00A47597">
        <w:rPr>
          <w:szCs w:val="22"/>
          <w:lang w:val="lt-LT"/>
        </w:rPr>
        <w:t>Prieš vartojimą perskaitykite pakuotės lapelį.</w:t>
      </w:r>
    </w:p>
    <w:p w14:paraId="35DBAAF6" w14:textId="77777777" w:rsidR="002312DE" w:rsidRPr="002312DE" w:rsidRDefault="002312DE" w:rsidP="002312DE">
      <w:pPr>
        <w:pStyle w:val="Antrat3"/>
        <w:keepNext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bCs/>
          <w:color w:val="000000" w:themeColor="text1"/>
          <w:sz w:val="22"/>
          <w:szCs w:val="22"/>
        </w:rPr>
      </w:pPr>
      <w:r w:rsidRPr="002312DE">
        <w:rPr>
          <w:b/>
          <w:bCs/>
          <w:color w:val="000000" w:themeColor="text1"/>
          <w:sz w:val="22"/>
          <w:szCs w:val="22"/>
        </w:rPr>
        <w:t>6.</w:t>
      </w:r>
      <w:r w:rsidRPr="002312DE">
        <w:rPr>
          <w:b/>
          <w:bCs/>
          <w:color w:val="000000" w:themeColor="text1"/>
          <w:sz w:val="22"/>
          <w:szCs w:val="22"/>
        </w:rPr>
        <w:tab/>
        <w:t>SPECIALUS ĮSPĖJIMAS, JOG VAISTINĮ PREPARATĄ BŪTINA LAIKYTI VAIKAMS NEPASTEBIMOJE IR NEPASIEKIAMOJE VIETOJE</w:t>
      </w:r>
    </w:p>
    <w:p w14:paraId="473A7EE7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  <w:r w:rsidRPr="00A47597">
        <w:rPr>
          <w:szCs w:val="22"/>
          <w:lang w:val="lt-LT"/>
        </w:rPr>
        <w:t>Laikyti vaikams nepastebimoje ir nepasiekiamoje vietoje.</w:t>
      </w:r>
    </w:p>
    <w:p w14:paraId="2A232E19" w14:textId="77777777" w:rsidR="002312DE" w:rsidRPr="002312DE" w:rsidRDefault="002312DE" w:rsidP="002312DE">
      <w:pPr>
        <w:pStyle w:val="Pagrindinistekstas"/>
        <w:widowControl w:val="0"/>
        <w:rPr>
          <w:rFonts w:eastAsiaTheme="majorEastAsia" w:cstheme="majorBidi"/>
          <w:b/>
          <w:bCs/>
          <w:color w:val="000000" w:themeColor="text1"/>
          <w:szCs w:val="22"/>
          <w:lang w:val="lt-LT" w:eastAsia="en-GB"/>
        </w:rPr>
      </w:pPr>
    </w:p>
    <w:p w14:paraId="22AC482E" w14:textId="77777777" w:rsidR="002312DE" w:rsidRPr="002312DE" w:rsidRDefault="002312DE" w:rsidP="002312DE">
      <w:pPr>
        <w:pStyle w:val="Antrat3"/>
        <w:keepNext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bCs/>
          <w:color w:val="000000" w:themeColor="text1"/>
          <w:sz w:val="22"/>
          <w:szCs w:val="22"/>
        </w:rPr>
      </w:pPr>
      <w:r w:rsidRPr="002312DE">
        <w:rPr>
          <w:b/>
          <w:bCs/>
          <w:color w:val="000000" w:themeColor="text1"/>
          <w:sz w:val="22"/>
          <w:szCs w:val="22"/>
        </w:rPr>
        <w:t>7.</w:t>
      </w:r>
      <w:r w:rsidRPr="002312DE">
        <w:rPr>
          <w:b/>
          <w:bCs/>
          <w:color w:val="000000" w:themeColor="text1"/>
          <w:sz w:val="22"/>
          <w:szCs w:val="22"/>
        </w:rPr>
        <w:tab/>
        <w:t>KITAS (-I) SPECIALUS (-ŪS) ĮSPĖJIMAS (-AI) (JEI REIKIA)</w:t>
      </w:r>
    </w:p>
    <w:p w14:paraId="4659D10C" w14:textId="77777777" w:rsidR="002312DE" w:rsidRPr="002312DE" w:rsidRDefault="002312DE" w:rsidP="002312DE">
      <w:pPr>
        <w:pStyle w:val="Pagrindinistekstas"/>
        <w:widowControl w:val="0"/>
        <w:rPr>
          <w:rFonts w:eastAsiaTheme="majorEastAsia" w:cstheme="majorBidi"/>
          <w:b/>
          <w:bCs/>
          <w:color w:val="000000" w:themeColor="text1"/>
          <w:szCs w:val="22"/>
          <w:lang w:val="lt-LT" w:eastAsia="en-GB"/>
        </w:rPr>
      </w:pPr>
    </w:p>
    <w:p w14:paraId="7EB58602" w14:textId="77777777" w:rsidR="002312DE" w:rsidRPr="00A47597" w:rsidRDefault="0078307A" w:rsidP="002312DE">
      <w:pPr>
        <w:pStyle w:val="Pagrindinistekstas"/>
        <w:widowControl w:val="0"/>
        <w:rPr>
          <w:szCs w:val="22"/>
          <w:lang w:val="lt-LT"/>
        </w:rPr>
      </w:pPr>
      <w:r>
        <w:rPr>
          <w:szCs w:val="22"/>
          <w:lang w:val="lt-LT"/>
        </w:rPr>
        <w:t xml:space="preserve"> </w:t>
      </w:r>
    </w:p>
    <w:p w14:paraId="14E2F3F7" w14:textId="77777777" w:rsidR="002312DE" w:rsidRPr="002312DE" w:rsidRDefault="002312DE" w:rsidP="002312DE">
      <w:pPr>
        <w:pStyle w:val="Antrat3"/>
        <w:keepNext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bCs/>
          <w:color w:val="000000" w:themeColor="text1"/>
          <w:sz w:val="22"/>
          <w:szCs w:val="22"/>
        </w:rPr>
      </w:pPr>
      <w:r w:rsidRPr="002312DE">
        <w:rPr>
          <w:b/>
          <w:bCs/>
          <w:color w:val="000000" w:themeColor="text1"/>
          <w:sz w:val="22"/>
          <w:szCs w:val="22"/>
        </w:rPr>
        <w:t>8.</w:t>
      </w:r>
      <w:r w:rsidRPr="002312DE">
        <w:rPr>
          <w:b/>
          <w:bCs/>
          <w:color w:val="000000" w:themeColor="text1"/>
          <w:sz w:val="22"/>
          <w:szCs w:val="22"/>
        </w:rPr>
        <w:tab/>
        <w:t>TINKAMUMO LAIKAS</w:t>
      </w:r>
    </w:p>
    <w:p w14:paraId="61B5FA4F" w14:textId="77777777" w:rsidR="002312DE" w:rsidRPr="002312DE" w:rsidRDefault="002312DE" w:rsidP="002312DE">
      <w:pPr>
        <w:pStyle w:val="Pagrindinistekstas"/>
        <w:widowControl w:val="0"/>
        <w:rPr>
          <w:rFonts w:eastAsiaTheme="majorEastAsia" w:cstheme="majorBidi"/>
          <w:b/>
          <w:bCs/>
          <w:color w:val="000000" w:themeColor="text1"/>
          <w:szCs w:val="22"/>
          <w:lang w:val="lt-LT" w:eastAsia="en-GB"/>
        </w:rPr>
      </w:pPr>
    </w:p>
    <w:p w14:paraId="1D508FA7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  <w:r w:rsidRPr="00A47597">
        <w:rPr>
          <w:szCs w:val="22"/>
          <w:lang w:val="lt-LT"/>
        </w:rPr>
        <w:t xml:space="preserve">EXP: </w:t>
      </w:r>
      <w:r w:rsidRPr="00A47597">
        <w:rPr>
          <w:szCs w:val="22"/>
          <w:highlight w:val="lightGray"/>
          <w:lang w:val="lt-LT"/>
        </w:rPr>
        <w:t>{mm/MMMM}</w:t>
      </w:r>
    </w:p>
    <w:p w14:paraId="36A3C32C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43835017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1FA46BC8" w14:textId="77777777" w:rsidR="002312DE" w:rsidRPr="002312DE" w:rsidRDefault="002312DE" w:rsidP="002312DE">
      <w:pPr>
        <w:pStyle w:val="Antrat3"/>
        <w:keepNext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bCs/>
          <w:color w:val="000000" w:themeColor="text1"/>
          <w:sz w:val="22"/>
          <w:szCs w:val="22"/>
        </w:rPr>
      </w:pPr>
      <w:r w:rsidRPr="002312DE">
        <w:rPr>
          <w:b/>
          <w:bCs/>
          <w:color w:val="000000" w:themeColor="text1"/>
          <w:sz w:val="22"/>
          <w:szCs w:val="22"/>
        </w:rPr>
        <w:t>9.</w:t>
      </w:r>
      <w:r w:rsidRPr="002312DE">
        <w:rPr>
          <w:b/>
          <w:bCs/>
          <w:color w:val="000000" w:themeColor="text1"/>
          <w:sz w:val="22"/>
          <w:szCs w:val="22"/>
        </w:rPr>
        <w:tab/>
        <w:t>SPECIALIOS LAIKYMO SĄLYGOS</w:t>
      </w:r>
    </w:p>
    <w:p w14:paraId="01C7A0F1" w14:textId="77777777" w:rsidR="002312DE" w:rsidRPr="002312DE" w:rsidRDefault="002312DE" w:rsidP="002312DE">
      <w:pPr>
        <w:pStyle w:val="Pagrindinistekstas"/>
        <w:widowControl w:val="0"/>
        <w:rPr>
          <w:rFonts w:eastAsiaTheme="majorEastAsia" w:cstheme="majorBidi"/>
          <w:b/>
          <w:bCs/>
          <w:color w:val="000000" w:themeColor="text1"/>
          <w:szCs w:val="22"/>
          <w:lang w:val="lt-LT" w:eastAsia="en-GB"/>
        </w:rPr>
      </w:pPr>
    </w:p>
    <w:p w14:paraId="6275E363" w14:textId="77777777" w:rsidR="0078307A" w:rsidRPr="000C13E6" w:rsidRDefault="0078307A" w:rsidP="0078307A">
      <w:pPr>
        <w:keepNext/>
        <w:tabs>
          <w:tab w:val="left" w:pos="567"/>
        </w:tabs>
        <w:rPr>
          <w:sz w:val="22"/>
          <w:szCs w:val="22"/>
        </w:rPr>
      </w:pPr>
      <w:r w:rsidRPr="009A4DEF">
        <w:rPr>
          <w:rFonts w:asciiTheme="majorBidi" w:hAnsiTheme="majorBidi" w:cstheme="majorBidi"/>
          <w:sz w:val="22"/>
          <w:szCs w:val="22"/>
        </w:rPr>
        <w:t>Šio vaistinio preparato laikymui specialių temperatūros sąlygų nereikalaujama.</w:t>
      </w:r>
    </w:p>
    <w:p w14:paraId="5FA142C1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488AC546" w14:textId="77777777" w:rsidR="002312DE" w:rsidRPr="002312DE" w:rsidRDefault="002312DE" w:rsidP="002312DE">
      <w:pPr>
        <w:pStyle w:val="Antrat3"/>
        <w:keepNext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bCs/>
          <w:color w:val="000000" w:themeColor="text1"/>
          <w:sz w:val="22"/>
          <w:szCs w:val="22"/>
        </w:rPr>
      </w:pPr>
      <w:r w:rsidRPr="002312DE">
        <w:rPr>
          <w:b/>
          <w:bCs/>
          <w:color w:val="000000" w:themeColor="text1"/>
          <w:sz w:val="22"/>
          <w:szCs w:val="22"/>
        </w:rPr>
        <w:lastRenderedPageBreak/>
        <w:t>10.</w:t>
      </w:r>
      <w:r w:rsidRPr="002312DE">
        <w:rPr>
          <w:b/>
          <w:bCs/>
          <w:color w:val="000000" w:themeColor="text1"/>
          <w:sz w:val="22"/>
          <w:szCs w:val="22"/>
        </w:rPr>
        <w:tab/>
        <w:t>SPECIALIOS ATSARGUMO PRIEMONĖS DĖL NESUVARTOTO VAISTINIO PREPARATO AR JO ATLIEKŲ TVARKYMO (JEI REIKIA)</w:t>
      </w:r>
    </w:p>
    <w:p w14:paraId="0EBEDC22" w14:textId="77777777" w:rsidR="002312DE" w:rsidRPr="002312DE" w:rsidRDefault="002312DE" w:rsidP="002312DE">
      <w:pPr>
        <w:pStyle w:val="Pagrindinistekstas"/>
        <w:widowControl w:val="0"/>
        <w:rPr>
          <w:rFonts w:eastAsiaTheme="majorEastAsia" w:cstheme="majorBidi"/>
          <w:b/>
          <w:bCs/>
          <w:color w:val="000000" w:themeColor="text1"/>
          <w:szCs w:val="22"/>
          <w:lang w:val="lt-LT" w:eastAsia="en-GB"/>
        </w:rPr>
      </w:pPr>
    </w:p>
    <w:p w14:paraId="4B0FC5B0" w14:textId="77777777" w:rsidR="002312DE" w:rsidRPr="002312DE" w:rsidRDefault="002312DE" w:rsidP="002312DE">
      <w:pPr>
        <w:pStyle w:val="Pagrindinistekstas"/>
        <w:widowControl w:val="0"/>
        <w:rPr>
          <w:rFonts w:eastAsiaTheme="majorEastAsia" w:cstheme="majorBidi"/>
          <w:b/>
          <w:bCs/>
          <w:color w:val="000000" w:themeColor="text1"/>
          <w:szCs w:val="22"/>
          <w:lang w:val="lt-LT" w:eastAsia="en-GB"/>
        </w:rPr>
      </w:pPr>
    </w:p>
    <w:p w14:paraId="371FD9C3" w14:textId="77777777" w:rsidR="002312DE" w:rsidRPr="002312DE" w:rsidRDefault="002312DE" w:rsidP="0051283F">
      <w:pPr>
        <w:pStyle w:val="Antrat3"/>
        <w:keepNext w:val="0"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bCs/>
          <w:color w:val="000000" w:themeColor="text1"/>
          <w:sz w:val="22"/>
          <w:szCs w:val="22"/>
        </w:rPr>
      </w:pPr>
      <w:r w:rsidRPr="002312DE">
        <w:rPr>
          <w:b/>
          <w:bCs/>
          <w:color w:val="000000" w:themeColor="text1"/>
          <w:sz w:val="22"/>
          <w:szCs w:val="22"/>
        </w:rPr>
        <w:t>11.</w:t>
      </w:r>
      <w:r w:rsidRPr="002312DE">
        <w:rPr>
          <w:b/>
          <w:bCs/>
          <w:color w:val="000000" w:themeColor="text1"/>
          <w:sz w:val="22"/>
          <w:szCs w:val="22"/>
        </w:rPr>
        <w:tab/>
      </w:r>
      <w:r w:rsidR="0078307A" w:rsidRPr="0078307A">
        <w:rPr>
          <w:b/>
          <w:bCs/>
          <w:color w:val="000000" w:themeColor="text1"/>
          <w:sz w:val="22"/>
          <w:szCs w:val="22"/>
        </w:rPr>
        <w:t>LYGIAGRETUS IMPORTUOTOJAS</w:t>
      </w:r>
    </w:p>
    <w:p w14:paraId="5BF1EC19" w14:textId="77777777" w:rsidR="002312DE" w:rsidRPr="002312DE" w:rsidRDefault="002312DE" w:rsidP="002312DE">
      <w:pPr>
        <w:pStyle w:val="Pagrindinistekstas"/>
        <w:widowControl w:val="0"/>
        <w:rPr>
          <w:rFonts w:eastAsiaTheme="majorEastAsia" w:cstheme="majorBidi"/>
          <w:b/>
          <w:bCs/>
          <w:color w:val="000000" w:themeColor="text1"/>
          <w:szCs w:val="22"/>
          <w:lang w:val="lt-LT" w:eastAsia="en-GB"/>
        </w:rPr>
      </w:pPr>
    </w:p>
    <w:p w14:paraId="6AFB6840" w14:textId="77777777" w:rsidR="0078307A" w:rsidRPr="00554F35" w:rsidRDefault="0078307A" w:rsidP="0078307A">
      <w:pPr>
        <w:rPr>
          <w:noProof/>
        </w:rPr>
      </w:pPr>
      <w:r w:rsidRPr="003176A8">
        <w:t>Lygiag</w:t>
      </w:r>
      <w:r>
        <w:t>retus importuotojas UAB „Adeofarma“.</w:t>
      </w:r>
    </w:p>
    <w:p w14:paraId="49DB520A" w14:textId="77777777" w:rsidR="002312DE" w:rsidRPr="0051283F" w:rsidRDefault="002312DE" w:rsidP="002312DE">
      <w:pPr>
        <w:pStyle w:val="Pagrindinistekstas"/>
        <w:widowControl w:val="0"/>
        <w:rPr>
          <w:rFonts w:eastAsiaTheme="majorEastAsia" w:cstheme="majorBidi"/>
          <w:b/>
          <w:bCs/>
          <w:color w:val="000000" w:themeColor="text1"/>
          <w:szCs w:val="22"/>
          <w:lang w:val="lt-LT" w:eastAsia="en-GB"/>
        </w:rPr>
      </w:pPr>
    </w:p>
    <w:p w14:paraId="7DE72DF5" w14:textId="77777777" w:rsidR="002312DE" w:rsidRPr="0051283F" w:rsidRDefault="002312DE" w:rsidP="002312DE">
      <w:pPr>
        <w:pStyle w:val="Antrat3"/>
        <w:keepNext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bCs/>
          <w:color w:val="000000" w:themeColor="text1"/>
          <w:sz w:val="22"/>
          <w:szCs w:val="22"/>
        </w:rPr>
      </w:pPr>
      <w:r w:rsidRPr="0051283F">
        <w:rPr>
          <w:b/>
          <w:bCs/>
          <w:color w:val="000000" w:themeColor="text1"/>
          <w:sz w:val="22"/>
          <w:szCs w:val="22"/>
        </w:rPr>
        <w:t>12.</w:t>
      </w:r>
      <w:r w:rsidRPr="0051283F">
        <w:rPr>
          <w:b/>
          <w:bCs/>
          <w:color w:val="000000" w:themeColor="text1"/>
          <w:sz w:val="22"/>
          <w:szCs w:val="22"/>
        </w:rPr>
        <w:tab/>
      </w:r>
      <w:r w:rsidR="0078307A" w:rsidRPr="0078307A">
        <w:rPr>
          <w:b/>
          <w:bCs/>
          <w:color w:val="000000" w:themeColor="text1"/>
          <w:sz w:val="22"/>
          <w:szCs w:val="22"/>
        </w:rPr>
        <w:t>LYGIAGRETAUS IMPORTO LEIDIMO NUMERIS</w:t>
      </w:r>
      <w:r w:rsidR="0078307A" w:rsidRPr="0051283F">
        <w:rPr>
          <w:b/>
          <w:bCs/>
          <w:color w:val="000000" w:themeColor="text1"/>
          <w:sz w:val="22"/>
          <w:szCs w:val="22"/>
        </w:rPr>
        <w:t xml:space="preserve"> </w:t>
      </w:r>
      <w:r w:rsidRPr="0051283F">
        <w:rPr>
          <w:b/>
          <w:bCs/>
          <w:color w:val="000000" w:themeColor="text1"/>
          <w:sz w:val="22"/>
          <w:szCs w:val="22"/>
        </w:rPr>
        <w:t>(-IAI)</w:t>
      </w:r>
    </w:p>
    <w:p w14:paraId="28DB1886" w14:textId="77777777" w:rsidR="002312DE" w:rsidRPr="0051283F" w:rsidRDefault="002312DE" w:rsidP="002312DE">
      <w:pPr>
        <w:pStyle w:val="Pagrindinistekstas"/>
        <w:widowControl w:val="0"/>
        <w:rPr>
          <w:rFonts w:eastAsiaTheme="majorEastAsia" w:cstheme="majorBidi"/>
          <w:b/>
          <w:bCs/>
          <w:color w:val="000000" w:themeColor="text1"/>
          <w:szCs w:val="22"/>
          <w:lang w:val="lt-LT" w:eastAsia="en-GB"/>
        </w:rPr>
      </w:pPr>
    </w:p>
    <w:p w14:paraId="7848A4B8" w14:textId="51D3E21B" w:rsidR="002312DE" w:rsidRPr="009F0422" w:rsidRDefault="00581DEC" w:rsidP="002312DE">
      <w:pPr>
        <w:pStyle w:val="Pagrindinistekstas"/>
        <w:widowControl w:val="0"/>
        <w:rPr>
          <w:szCs w:val="22"/>
          <w:highlight w:val="lightGray"/>
          <w:lang w:val="lt-LT"/>
        </w:rPr>
      </w:pPr>
      <w:r>
        <w:rPr>
          <w:szCs w:val="22"/>
        </w:rPr>
        <w:t xml:space="preserve">N1 - </w:t>
      </w:r>
      <w:r w:rsidR="002312DE" w:rsidRPr="009F0422">
        <w:rPr>
          <w:szCs w:val="22"/>
        </w:rPr>
        <w:t>LT/</w:t>
      </w:r>
      <w:r w:rsidR="0078307A">
        <w:rPr>
          <w:szCs w:val="22"/>
        </w:rPr>
        <w:t>L/</w:t>
      </w:r>
      <w:r w:rsidR="00851564" w:rsidRPr="00851564">
        <w:rPr>
          <w:szCs w:val="22"/>
        </w:rPr>
        <w:t>25/2669/001</w:t>
      </w:r>
    </w:p>
    <w:p w14:paraId="69708F12" w14:textId="11679F71" w:rsidR="002312DE" w:rsidRPr="00851564" w:rsidRDefault="00581DEC" w:rsidP="002312DE">
      <w:pPr>
        <w:pStyle w:val="Pagrindinistekstas"/>
        <w:widowControl w:val="0"/>
        <w:rPr>
          <w:szCs w:val="22"/>
          <w:highlight w:val="lightGray"/>
          <w:lang w:val="lt-LT"/>
        </w:rPr>
      </w:pPr>
      <w:r w:rsidRPr="00851564">
        <w:rPr>
          <w:szCs w:val="22"/>
          <w:highlight w:val="lightGray"/>
          <w:lang w:val="lt-LT"/>
        </w:rPr>
        <w:t xml:space="preserve">N5 - </w:t>
      </w:r>
      <w:r w:rsidR="002312DE" w:rsidRPr="00851564">
        <w:rPr>
          <w:szCs w:val="22"/>
          <w:highlight w:val="lightGray"/>
          <w:lang w:val="lt-LT"/>
        </w:rPr>
        <w:t>LT/</w:t>
      </w:r>
      <w:r w:rsidR="0078307A" w:rsidRPr="00851564">
        <w:rPr>
          <w:szCs w:val="22"/>
          <w:highlight w:val="lightGray"/>
          <w:lang w:val="lt-LT"/>
        </w:rPr>
        <w:t>L/</w:t>
      </w:r>
      <w:r w:rsidR="00851564" w:rsidRPr="00851564">
        <w:rPr>
          <w:szCs w:val="22"/>
          <w:highlight w:val="lightGray"/>
          <w:lang w:val="lt-LT"/>
        </w:rPr>
        <w:t>25/2669/002</w:t>
      </w:r>
    </w:p>
    <w:p w14:paraId="1E2D9F13" w14:textId="77777777" w:rsidR="002312DE" w:rsidRPr="0051283F" w:rsidRDefault="002312DE" w:rsidP="002312DE">
      <w:pPr>
        <w:pStyle w:val="Pagrindinistekstas"/>
        <w:widowControl w:val="0"/>
        <w:rPr>
          <w:rFonts w:eastAsiaTheme="majorEastAsia" w:cstheme="majorBidi"/>
          <w:b/>
          <w:bCs/>
          <w:color w:val="000000" w:themeColor="text1"/>
          <w:szCs w:val="22"/>
          <w:lang w:val="lt-LT" w:eastAsia="en-GB"/>
        </w:rPr>
      </w:pPr>
    </w:p>
    <w:p w14:paraId="573C6734" w14:textId="77777777" w:rsidR="002312DE" w:rsidRPr="0051283F" w:rsidRDefault="002312DE" w:rsidP="002312DE">
      <w:pPr>
        <w:pStyle w:val="Antrat3"/>
        <w:keepNext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bCs/>
          <w:color w:val="000000" w:themeColor="text1"/>
          <w:sz w:val="22"/>
          <w:szCs w:val="22"/>
        </w:rPr>
      </w:pPr>
      <w:r w:rsidRPr="0051283F">
        <w:rPr>
          <w:b/>
          <w:bCs/>
          <w:color w:val="000000" w:themeColor="text1"/>
          <w:sz w:val="22"/>
          <w:szCs w:val="22"/>
        </w:rPr>
        <w:t>13.</w:t>
      </w:r>
      <w:r w:rsidRPr="0051283F">
        <w:rPr>
          <w:b/>
          <w:bCs/>
          <w:color w:val="000000" w:themeColor="text1"/>
          <w:sz w:val="22"/>
          <w:szCs w:val="22"/>
        </w:rPr>
        <w:tab/>
        <w:t>SERIJOS NUMERIS</w:t>
      </w:r>
    </w:p>
    <w:p w14:paraId="435024C9" w14:textId="77777777" w:rsidR="002312DE" w:rsidRPr="0051283F" w:rsidRDefault="002312DE" w:rsidP="002312DE">
      <w:pPr>
        <w:pStyle w:val="Pagrindinistekstas"/>
        <w:widowControl w:val="0"/>
        <w:rPr>
          <w:rFonts w:eastAsiaTheme="majorEastAsia" w:cstheme="majorBidi"/>
          <w:b/>
          <w:bCs/>
          <w:color w:val="000000" w:themeColor="text1"/>
          <w:szCs w:val="22"/>
          <w:lang w:val="lt-LT" w:eastAsia="en-GB"/>
        </w:rPr>
      </w:pPr>
    </w:p>
    <w:p w14:paraId="74A00643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  <w:r w:rsidRPr="00A47597">
        <w:rPr>
          <w:szCs w:val="22"/>
          <w:lang w:val="lt-LT"/>
        </w:rPr>
        <w:t>Lot:</w:t>
      </w:r>
    </w:p>
    <w:p w14:paraId="3A1D30FA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0CECAB62" w14:textId="77777777" w:rsidR="002312DE" w:rsidRPr="0051283F" w:rsidRDefault="002312DE" w:rsidP="002312DE">
      <w:pPr>
        <w:pStyle w:val="Pagrindinistekstas"/>
        <w:widowControl w:val="0"/>
        <w:rPr>
          <w:rFonts w:eastAsiaTheme="majorEastAsia" w:cstheme="majorBidi"/>
          <w:b/>
          <w:bCs/>
          <w:color w:val="000000" w:themeColor="text1"/>
          <w:szCs w:val="22"/>
          <w:lang w:val="lt-LT" w:eastAsia="en-GB"/>
        </w:rPr>
      </w:pPr>
    </w:p>
    <w:p w14:paraId="6E7789CB" w14:textId="77777777" w:rsidR="002312DE" w:rsidRPr="0051283F" w:rsidRDefault="002312DE" w:rsidP="002312DE">
      <w:pPr>
        <w:pStyle w:val="Antrat3"/>
        <w:keepNext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bCs/>
          <w:color w:val="000000" w:themeColor="text1"/>
          <w:sz w:val="22"/>
          <w:szCs w:val="22"/>
        </w:rPr>
      </w:pPr>
      <w:r w:rsidRPr="0051283F">
        <w:rPr>
          <w:b/>
          <w:bCs/>
          <w:color w:val="000000" w:themeColor="text1"/>
          <w:sz w:val="22"/>
          <w:szCs w:val="22"/>
        </w:rPr>
        <w:t>14.</w:t>
      </w:r>
      <w:r w:rsidRPr="0051283F">
        <w:rPr>
          <w:b/>
          <w:bCs/>
          <w:color w:val="000000" w:themeColor="text1"/>
          <w:sz w:val="22"/>
          <w:szCs w:val="22"/>
        </w:rPr>
        <w:tab/>
        <w:t>PARDAVIMO (IŠDAVIMO) TVARKA</w:t>
      </w:r>
    </w:p>
    <w:p w14:paraId="7AEE1D9D" w14:textId="77777777" w:rsidR="002312DE" w:rsidRPr="0051283F" w:rsidRDefault="002312DE" w:rsidP="002312DE">
      <w:pPr>
        <w:pStyle w:val="Pagrindinistekstas"/>
        <w:widowControl w:val="0"/>
        <w:rPr>
          <w:rFonts w:eastAsiaTheme="majorEastAsia" w:cstheme="majorBidi"/>
          <w:b/>
          <w:bCs/>
          <w:color w:val="000000" w:themeColor="text1"/>
          <w:szCs w:val="22"/>
          <w:lang w:val="lt-LT" w:eastAsia="en-GB"/>
        </w:rPr>
      </w:pPr>
    </w:p>
    <w:p w14:paraId="1BF30D65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  <w:r w:rsidRPr="00A47597">
        <w:rPr>
          <w:szCs w:val="22"/>
          <w:lang w:val="lt-LT"/>
        </w:rPr>
        <w:t>Receptinis vaistas.</w:t>
      </w:r>
    </w:p>
    <w:p w14:paraId="56558AD2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2ABB7DCC" w14:textId="77777777" w:rsidR="002312DE" w:rsidRPr="0051283F" w:rsidRDefault="002312DE" w:rsidP="002312DE">
      <w:pPr>
        <w:pStyle w:val="Pagrindinistekstas"/>
        <w:widowControl w:val="0"/>
        <w:rPr>
          <w:rFonts w:eastAsiaTheme="majorEastAsia" w:cstheme="majorBidi"/>
          <w:b/>
          <w:bCs/>
          <w:color w:val="000000" w:themeColor="text1"/>
          <w:szCs w:val="22"/>
          <w:lang w:val="lt-LT" w:eastAsia="en-GB"/>
        </w:rPr>
      </w:pPr>
    </w:p>
    <w:p w14:paraId="75D5B6F9" w14:textId="77777777" w:rsidR="002312DE" w:rsidRPr="0051283F" w:rsidRDefault="002312DE" w:rsidP="002312DE">
      <w:pPr>
        <w:pStyle w:val="Antrat3"/>
        <w:keepNext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bCs/>
          <w:color w:val="000000" w:themeColor="text1"/>
          <w:sz w:val="22"/>
          <w:szCs w:val="22"/>
        </w:rPr>
      </w:pPr>
      <w:r w:rsidRPr="0051283F">
        <w:rPr>
          <w:b/>
          <w:bCs/>
          <w:color w:val="000000" w:themeColor="text1"/>
          <w:sz w:val="22"/>
          <w:szCs w:val="22"/>
        </w:rPr>
        <w:t>15.</w:t>
      </w:r>
      <w:r w:rsidRPr="0051283F">
        <w:rPr>
          <w:b/>
          <w:bCs/>
          <w:color w:val="000000" w:themeColor="text1"/>
          <w:sz w:val="22"/>
          <w:szCs w:val="22"/>
        </w:rPr>
        <w:tab/>
        <w:t>VARTOJIMO INSTRUKCIJA</w:t>
      </w:r>
    </w:p>
    <w:p w14:paraId="22D973AF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0B37B28E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72C9AAFA" w14:textId="77777777" w:rsidR="002312DE" w:rsidRPr="00A47597" w:rsidRDefault="002312DE" w:rsidP="002312DE">
      <w:pPr>
        <w:pStyle w:val="Pagrindinistekstas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  <w:lang w:val="lt-LT"/>
        </w:rPr>
      </w:pPr>
      <w:r w:rsidRPr="00A47597">
        <w:rPr>
          <w:b/>
          <w:szCs w:val="22"/>
          <w:lang w:val="lt-LT"/>
        </w:rPr>
        <w:t>16.</w:t>
      </w:r>
      <w:r w:rsidRPr="00A47597">
        <w:rPr>
          <w:b/>
          <w:szCs w:val="22"/>
          <w:lang w:val="lt-LT"/>
        </w:rPr>
        <w:tab/>
        <w:t>INFORMACIJA BRAILIO RAŠTU</w:t>
      </w:r>
    </w:p>
    <w:p w14:paraId="3DB13E45" w14:textId="77777777" w:rsidR="002312DE" w:rsidRPr="00A47597" w:rsidRDefault="002312DE" w:rsidP="002312DE">
      <w:pPr>
        <w:pStyle w:val="Pagrindinistekstas"/>
        <w:widowControl w:val="0"/>
        <w:rPr>
          <w:b/>
          <w:szCs w:val="22"/>
          <w:lang w:val="lt-LT"/>
        </w:rPr>
      </w:pPr>
    </w:p>
    <w:p w14:paraId="53AEA3DF" w14:textId="77777777" w:rsidR="002312DE" w:rsidRPr="00A47597" w:rsidRDefault="002312DE" w:rsidP="002312DE">
      <w:pPr>
        <w:rPr>
          <w:sz w:val="22"/>
          <w:szCs w:val="22"/>
          <w:shd w:val="clear" w:color="auto" w:fill="CCCCCC"/>
        </w:rPr>
      </w:pPr>
      <w:r w:rsidRPr="00A47597">
        <w:rPr>
          <w:sz w:val="22"/>
          <w:szCs w:val="22"/>
          <w:highlight w:val="lightGray"/>
        </w:rPr>
        <w:t>Priimtas pagrindimas informacijos Brailio raštu nepateikti.</w:t>
      </w:r>
    </w:p>
    <w:p w14:paraId="6DD194CD" w14:textId="77777777" w:rsidR="002312DE" w:rsidRPr="00A47597" w:rsidRDefault="002312DE" w:rsidP="002312DE">
      <w:pPr>
        <w:pStyle w:val="Pagrindinistekstas"/>
        <w:widowControl w:val="0"/>
        <w:rPr>
          <w:b/>
          <w:szCs w:val="22"/>
        </w:rPr>
      </w:pPr>
    </w:p>
    <w:p w14:paraId="1C4660CE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52FC7AB4" w14:textId="77777777" w:rsidR="002312DE" w:rsidRPr="00A47597" w:rsidRDefault="002312DE" w:rsidP="002312D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i/>
          <w:noProof/>
          <w:sz w:val="22"/>
          <w:szCs w:val="22"/>
          <w:lang w:val="en-GB" w:eastAsia="en-US"/>
        </w:rPr>
      </w:pPr>
      <w:r w:rsidRPr="00A47597">
        <w:rPr>
          <w:b/>
          <w:noProof/>
          <w:sz w:val="22"/>
          <w:szCs w:val="22"/>
          <w:lang w:val="en-GB" w:eastAsia="en-US"/>
        </w:rPr>
        <w:t>17.</w:t>
      </w:r>
      <w:r w:rsidRPr="00A47597">
        <w:rPr>
          <w:b/>
          <w:noProof/>
          <w:sz w:val="22"/>
          <w:szCs w:val="22"/>
          <w:lang w:val="en-GB" w:eastAsia="en-US"/>
        </w:rPr>
        <w:tab/>
        <w:t>UNIKALUS IDENTIFIKATORIUS – 2D BRŪKŠNINIS KODAS</w:t>
      </w:r>
    </w:p>
    <w:p w14:paraId="3AFC2A40" w14:textId="77777777" w:rsidR="002312DE" w:rsidRPr="00A47597" w:rsidRDefault="002312DE" w:rsidP="002312DE">
      <w:pPr>
        <w:widowControl w:val="0"/>
        <w:rPr>
          <w:rFonts w:eastAsia="Calibri"/>
          <w:sz w:val="22"/>
          <w:szCs w:val="22"/>
          <w:lang w:eastAsia="en-US"/>
        </w:rPr>
      </w:pPr>
    </w:p>
    <w:p w14:paraId="76EDB170" w14:textId="77777777" w:rsidR="002312DE" w:rsidRPr="00A47597" w:rsidRDefault="002312DE" w:rsidP="002312DE">
      <w:pPr>
        <w:widowControl w:val="0"/>
        <w:rPr>
          <w:rFonts w:eastAsia="Calibri"/>
          <w:sz w:val="22"/>
          <w:szCs w:val="22"/>
          <w:highlight w:val="lightGray"/>
          <w:lang w:eastAsia="en-US"/>
        </w:rPr>
      </w:pPr>
      <w:r w:rsidRPr="00A47597">
        <w:rPr>
          <w:rFonts w:eastAsia="Calibri"/>
          <w:sz w:val="22"/>
          <w:szCs w:val="22"/>
          <w:highlight w:val="lightGray"/>
          <w:lang w:eastAsia="en-US"/>
        </w:rPr>
        <w:t>2D brūkšninis kodas su nurodytu unikaliu identifikatoriumi.</w:t>
      </w:r>
    </w:p>
    <w:p w14:paraId="17BD0DE0" w14:textId="77777777" w:rsidR="002312DE" w:rsidRPr="00A47597" w:rsidRDefault="002312DE" w:rsidP="002312DE">
      <w:pPr>
        <w:widowControl w:val="0"/>
        <w:tabs>
          <w:tab w:val="left" w:pos="567"/>
        </w:tabs>
        <w:rPr>
          <w:snapToGrid w:val="0"/>
          <w:sz w:val="22"/>
          <w:szCs w:val="22"/>
          <w:lang w:eastAsia="zh-CN"/>
        </w:rPr>
      </w:pPr>
    </w:p>
    <w:p w14:paraId="4ACA0B56" w14:textId="77777777" w:rsidR="002312DE" w:rsidRPr="00A47597" w:rsidRDefault="002312DE" w:rsidP="002312DE">
      <w:pPr>
        <w:widowControl w:val="0"/>
        <w:tabs>
          <w:tab w:val="left" w:pos="567"/>
        </w:tabs>
        <w:rPr>
          <w:snapToGrid w:val="0"/>
          <w:sz w:val="22"/>
          <w:szCs w:val="22"/>
          <w:lang w:eastAsia="zh-CN"/>
        </w:rPr>
      </w:pPr>
    </w:p>
    <w:p w14:paraId="4421CE97" w14:textId="77777777" w:rsidR="002312DE" w:rsidRPr="00A47597" w:rsidRDefault="002312DE" w:rsidP="002312D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i/>
          <w:noProof/>
          <w:sz w:val="22"/>
          <w:szCs w:val="22"/>
          <w:lang w:val="en-GB" w:eastAsia="en-US"/>
        </w:rPr>
      </w:pPr>
      <w:r w:rsidRPr="00A47597">
        <w:rPr>
          <w:b/>
          <w:noProof/>
          <w:sz w:val="22"/>
          <w:szCs w:val="22"/>
          <w:lang w:val="en-GB" w:eastAsia="en-US"/>
        </w:rPr>
        <w:t>18.</w:t>
      </w:r>
      <w:r w:rsidRPr="00A47597">
        <w:rPr>
          <w:b/>
          <w:noProof/>
          <w:sz w:val="22"/>
          <w:szCs w:val="22"/>
          <w:lang w:val="en-GB" w:eastAsia="en-US"/>
        </w:rPr>
        <w:tab/>
        <w:t xml:space="preserve">UNIKALUS IDENTIFIKATORIUS – </w:t>
      </w:r>
      <w:r w:rsidRPr="00A47597">
        <w:rPr>
          <w:b/>
          <w:noProof/>
          <w:sz w:val="22"/>
          <w:szCs w:val="22"/>
          <w:lang w:val="en-US" w:eastAsia="en-US"/>
        </w:rPr>
        <w:t>ŽMONĖMS SUPRANTAMI DUOMENYS</w:t>
      </w:r>
    </w:p>
    <w:p w14:paraId="5FFF435B" w14:textId="77777777" w:rsidR="002312DE" w:rsidRPr="00A47597" w:rsidRDefault="002312DE" w:rsidP="002312DE">
      <w:pPr>
        <w:widowControl w:val="0"/>
        <w:rPr>
          <w:rFonts w:eastAsia="Calibri"/>
          <w:sz w:val="22"/>
          <w:szCs w:val="22"/>
          <w:lang w:eastAsia="en-US"/>
        </w:rPr>
      </w:pPr>
    </w:p>
    <w:p w14:paraId="5EC7E55B" w14:textId="77777777" w:rsidR="002312DE" w:rsidRPr="00A47597" w:rsidRDefault="002312DE" w:rsidP="002312DE">
      <w:pPr>
        <w:widowControl w:val="0"/>
        <w:rPr>
          <w:rFonts w:eastAsia="Calibri"/>
          <w:sz w:val="22"/>
          <w:szCs w:val="22"/>
          <w:lang w:eastAsia="en-US"/>
        </w:rPr>
      </w:pPr>
      <w:r w:rsidRPr="00A47597">
        <w:rPr>
          <w:rFonts w:eastAsia="Calibri"/>
          <w:sz w:val="22"/>
          <w:szCs w:val="22"/>
          <w:lang w:eastAsia="en-US"/>
        </w:rPr>
        <w:t>PC: {numeris}</w:t>
      </w:r>
    </w:p>
    <w:p w14:paraId="35B6B218" w14:textId="77777777" w:rsidR="002312DE" w:rsidRPr="00A47597" w:rsidRDefault="002312DE" w:rsidP="002312DE">
      <w:pPr>
        <w:widowControl w:val="0"/>
        <w:rPr>
          <w:rFonts w:eastAsia="Calibri"/>
          <w:sz w:val="22"/>
          <w:szCs w:val="22"/>
          <w:lang w:eastAsia="en-US"/>
        </w:rPr>
      </w:pPr>
      <w:r w:rsidRPr="00A47597">
        <w:rPr>
          <w:rFonts w:eastAsia="Calibri"/>
          <w:sz w:val="22"/>
          <w:szCs w:val="22"/>
          <w:lang w:eastAsia="en-US"/>
        </w:rPr>
        <w:t>SN: {numeris}</w:t>
      </w:r>
    </w:p>
    <w:p w14:paraId="3CDB1AFC" w14:textId="77777777" w:rsidR="002312DE" w:rsidRPr="00A47597" w:rsidRDefault="002312DE" w:rsidP="002312DE">
      <w:pPr>
        <w:widowControl w:val="0"/>
        <w:rPr>
          <w:rFonts w:eastAsia="Calibri"/>
          <w:sz w:val="22"/>
          <w:szCs w:val="22"/>
          <w:highlight w:val="lightGray"/>
          <w:lang w:eastAsia="en-US"/>
        </w:rPr>
      </w:pPr>
      <w:r w:rsidRPr="00A47597">
        <w:rPr>
          <w:rFonts w:eastAsia="Calibri"/>
          <w:sz w:val="22"/>
          <w:szCs w:val="22"/>
          <w:highlight w:val="lightGray"/>
          <w:lang w:eastAsia="en-US"/>
        </w:rPr>
        <w:t>NN: {numeris}</w:t>
      </w:r>
    </w:p>
    <w:p w14:paraId="3CA70E56" w14:textId="77777777" w:rsidR="002312DE" w:rsidRDefault="002312DE" w:rsidP="002312DE">
      <w:pPr>
        <w:pStyle w:val="Pagrindinistekstas"/>
        <w:widowControl w:val="0"/>
        <w:rPr>
          <w:szCs w:val="22"/>
          <w:lang w:val="lt-LT"/>
        </w:rPr>
      </w:pPr>
      <w:r w:rsidRPr="00A47597">
        <w:rPr>
          <w:szCs w:val="22"/>
          <w:lang w:val="lt-LT"/>
        </w:rPr>
        <w:br w:type="page"/>
      </w:r>
    </w:p>
    <w:p w14:paraId="6FDDDC72" w14:textId="77777777" w:rsidR="004421B9" w:rsidRDefault="004421B9" w:rsidP="004421B9">
      <w:pPr>
        <w:tabs>
          <w:tab w:val="left" w:pos="567"/>
        </w:tabs>
        <w:rPr>
          <w:rFonts w:eastAsia="Batang"/>
          <w:b/>
          <w:bCs/>
          <w:color w:val="000000" w:themeColor="text1"/>
          <w:sz w:val="22"/>
          <w:szCs w:val="22"/>
        </w:rPr>
      </w:pPr>
      <w:r w:rsidRPr="00C95A07">
        <w:rPr>
          <w:rFonts w:eastAsia="Batang"/>
          <w:b/>
          <w:bCs/>
          <w:color w:val="000000" w:themeColor="text1"/>
          <w:sz w:val="22"/>
          <w:szCs w:val="22"/>
        </w:rPr>
        <w:lastRenderedPageBreak/>
        <w:t>Gamintojas:</w:t>
      </w:r>
    </w:p>
    <w:p w14:paraId="2D5EEE23" w14:textId="77777777" w:rsidR="004421B9" w:rsidRDefault="004421B9" w:rsidP="004421B9">
      <w:pPr>
        <w:tabs>
          <w:tab w:val="left" w:pos="567"/>
        </w:tabs>
        <w:rPr>
          <w:rFonts w:eastAsia="Batang"/>
          <w:b/>
          <w:bCs/>
          <w:color w:val="000000" w:themeColor="text1"/>
          <w:sz w:val="22"/>
          <w:szCs w:val="22"/>
        </w:rPr>
      </w:pPr>
    </w:p>
    <w:p w14:paraId="2DE27DC5" w14:textId="77777777" w:rsidR="004421B9" w:rsidRDefault="004421B9" w:rsidP="004421B9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 w:eastAsia="en-US"/>
          <w14:ligatures w14:val="standardContextual"/>
        </w:rPr>
      </w:pPr>
      <w:r>
        <w:rPr>
          <w:rFonts w:eastAsiaTheme="minorHAnsi"/>
          <w:sz w:val="22"/>
          <w:szCs w:val="22"/>
          <w:lang w:val="en-GB" w:eastAsia="en-US"/>
          <w14:ligatures w14:val="standardContextual"/>
        </w:rPr>
        <w:t>S.C. Rompharm Company S.R.L.</w:t>
      </w:r>
    </w:p>
    <w:p w14:paraId="64FFCC3A" w14:textId="77777777" w:rsidR="004421B9" w:rsidRDefault="004421B9" w:rsidP="004421B9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 w:eastAsia="en-US"/>
          <w14:ligatures w14:val="standardContextual"/>
        </w:rPr>
      </w:pPr>
      <w:r>
        <w:rPr>
          <w:rFonts w:eastAsiaTheme="minorHAnsi"/>
          <w:sz w:val="22"/>
          <w:szCs w:val="22"/>
          <w:lang w:val="en-GB" w:eastAsia="en-US"/>
          <w14:ligatures w14:val="standardContextual"/>
        </w:rPr>
        <w:t>Str. Eroilor, nr. 1A, Otopeni 075100, Jud. Ilfov</w:t>
      </w:r>
    </w:p>
    <w:p w14:paraId="444AA8DC" w14:textId="77777777" w:rsidR="004421B9" w:rsidRDefault="004421B9" w:rsidP="004421B9">
      <w:pPr>
        <w:tabs>
          <w:tab w:val="left" w:pos="567"/>
        </w:tabs>
        <w:rPr>
          <w:rFonts w:eastAsia="Batang"/>
          <w:b/>
          <w:bCs/>
          <w:color w:val="000000" w:themeColor="text1"/>
          <w:sz w:val="22"/>
          <w:szCs w:val="22"/>
        </w:rPr>
      </w:pPr>
      <w:r>
        <w:rPr>
          <w:rFonts w:eastAsiaTheme="minorHAnsi"/>
          <w:sz w:val="22"/>
          <w:szCs w:val="22"/>
          <w:lang w:val="en-GB" w:eastAsia="en-US"/>
          <w14:ligatures w14:val="standardContextual"/>
        </w:rPr>
        <w:t>Rumunija</w:t>
      </w:r>
    </w:p>
    <w:p w14:paraId="7F3CC6F3" w14:textId="77777777" w:rsidR="004421B9" w:rsidRPr="00A47597" w:rsidRDefault="004421B9" w:rsidP="002312DE">
      <w:pPr>
        <w:pStyle w:val="Pagrindinistekstas"/>
        <w:widowControl w:val="0"/>
        <w:rPr>
          <w:szCs w:val="22"/>
          <w:lang w:val="lt-LT"/>
        </w:rPr>
      </w:pPr>
    </w:p>
    <w:p w14:paraId="59A95FF9" w14:textId="4CC98051" w:rsidR="002312DE" w:rsidRPr="004421B9" w:rsidRDefault="00970B18" w:rsidP="002312DE">
      <w:pPr>
        <w:pStyle w:val="Pagrindinistekstas"/>
        <w:widowControl w:val="0"/>
        <w:rPr>
          <w:i/>
          <w:iCs/>
          <w:szCs w:val="22"/>
          <w:lang w:val="lt-LT"/>
        </w:rPr>
      </w:pPr>
      <w:r>
        <w:rPr>
          <w:i/>
          <w:iCs/>
        </w:rPr>
        <w:t xml:space="preserve"> </w:t>
      </w:r>
      <w:r w:rsidR="004421B9" w:rsidRPr="004421B9">
        <w:rPr>
          <w:i/>
          <w:iCs/>
        </w:rPr>
        <w:t xml:space="preserve">Lygiagrečiai importuojamas vaistinis preparatas nuo referencinio vaistinio preparato skiriasi </w:t>
      </w:r>
      <w:r w:rsidR="004421B9">
        <w:rPr>
          <w:i/>
          <w:iCs/>
        </w:rPr>
        <w:t>galiojimo laiku</w:t>
      </w:r>
      <w:r w:rsidR="004421B9" w:rsidRPr="004421B9">
        <w:rPr>
          <w:i/>
          <w:iCs/>
        </w:rPr>
        <w:t xml:space="preserve"> ir laikymo sąlygomis: lygiagrečiai importuojamas vaistinis preparatas </w:t>
      </w:r>
      <w:r w:rsidR="004421B9">
        <w:rPr>
          <w:i/>
          <w:iCs/>
        </w:rPr>
        <w:t>galioja 3 metus,</w:t>
      </w:r>
      <w:r w:rsidR="004421B9" w:rsidRPr="004421B9">
        <w:rPr>
          <w:i/>
          <w:iCs/>
        </w:rPr>
        <w:t xml:space="preserve"> o referencinis</w:t>
      </w:r>
      <w:r w:rsidR="00C476DC">
        <w:rPr>
          <w:i/>
          <w:iCs/>
        </w:rPr>
        <w:t xml:space="preserve"> </w:t>
      </w:r>
      <w:r w:rsidR="004421B9">
        <w:rPr>
          <w:i/>
          <w:iCs/>
        </w:rPr>
        <w:t>-</w:t>
      </w:r>
      <w:r w:rsidR="00C476DC">
        <w:rPr>
          <w:i/>
          <w:iCs/>
        </w:rPr>
        <w:t xml:space="preserve"> </w:t>
      </w:r>
      <w:r w:rsidR="004421B9">
        <w:rPr>
          <w:i/>
          <w:iCs/>
        </w:rPr>
        <w:t>4 metus</w:t>
      </w:r>
      <w:r w:rsidR="004421B9" w:rsidRPr="004421B9">
        <w:rPr>
          <w:i/>
          <w:iCs/>
        </w:rPr>
        <w:t>, referencinį vaistą dar reikia laikyti gamintojo pakuotėje, kad vaistinis preparatas būtų apsaugotas nuo šviesos.</w:t>
      </w:r>
    </w:p>
    <w:p w14:paraId="51D3AB7F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40671163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4D12CC2B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652F7937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694A2CE3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5DA8EE9C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34D6B0F6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2B4FA27D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29195613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4C07E760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66442ADC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602D23B8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3EC035F7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6EE322B0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1AB6B19A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6DC81791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303CFF7A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2F21B114" w14:textId="77777777" w:rsidR="002312DE" w:rsidRPr="0051283F" w:rsidRDefault="002312DE" w:rsidP="0051283F">
      <w:pPr>
        <w:pStyle w:val="Pagrindinistekstas"/>
        <w:widowControl w:val="0"/>
        <w:jc w:val="center"/>
        <w:rPr>
          <w:b/>
          <w:szCs w:val="22"/>
          <w:lang w:val="lt-LT"/>
        </w:rPr>
      </w:pPr>
    </w:p>
    <w:p w14:paraId="3A932A3A" w14:textId="77777777" w:rsidR="002312DE" w:rsidRPr="0051283F" w:rsidRDefault="002312DE" w:rsidP="0051283F">
      <w:pPr>
        <w:pStyle w:val="Pagrindinistekstas"/>
        <w:widowControl w:val="0"/>
        <w:jc w:val="center"/>
        <w:rPr>
          <w:b/>
          <w:szCs w:val="22"/>
          <w:lang w:val="lt-LT"/>
        </w:rPr>
      </w:pPr>
    </w:p>
    <w:p w14:paraId="3AC7C45E" w14:textId="77777777" w:rsidR="002312DE" w:rsidRPr="0051283F" w:rsidRDefault="002312DE" w:rsidP="0051283F">
      <w:pPr>
        <w:pStyle w:val="Pagrindinistekstas"/>
        <w:widowControl w:val="0"/>
        <w:jc w:val="center"/>
        <w:rPr>
          <w:b/>
          <w:szCs w:val="22"/>
          <w:lang w:val="lt-LT"/>
        </w:rPr>
      </w:pPr>
    </w:p>
    <w:p w14:paraId="1CC52710" w14:textId="77777777" w:rsidR="002312DE" w:rsidRPr="0051283F" w:rsidRDefault="002312DE" w:rsidP="0051283F">
      <w:pPr>
        <w:pStyle w:val="Pagrindinistekstas"/>
        <w:widowControl w:val="0"/>
        <w:jc w:val="center"/>
        <w:rPr>
          <w:b/>
          <w:szCs w:val="22"/>
          <w:lang w:val="lt-LT"/>
        </w:rPr>
      </w:pPr>
    </w:p>
    <w:p w14:paraId="52784D47" w14:textId="77777777" w:rsidR="002312DE" w:rsidRPr="0051283F" w:rsidRDefault="002312DE" w:rsidP="0051283F">
      <w:pPr>
        <w:pStyle w:val="Pagrindinistekstas"/>
        <w:widowControl w:val="0"/>
        <w:jc w:val="center"/>
        <w:rPr>
          <w:b/>
          <w:szCs w:val="22"/>
          <w:lang w:val="lt-LT"/>
        </w:rPr>
      </w:pPr>
      <w:r w:rsidRPr="0051283F">
        <w:rPr>
          <w:b/>
          <w:szCs w:val="22"/>
          <w:lang w:val="lt-LT"/>
        </w:rPr>
        <w:t>B. PAKUOTĖS LAPELIS</w:t>
      </w:r>
    </w:p>
    <w:p w14:paraId="6C398D08" w14:textId="77777777" w:rsidR="002312DE" w:rsidRPr="00A47597" w:rsidRDefault="002312DE" w:rsidP="0051283F">
      <w:pPr>
        <w:pStyle w:val="Pagrindinistekstas"/>
        <w:widowControl w:val="0"/>
        <w:jc w:val="center"/>
      </w:pPr>
      <w:r w:rsidRPr="0051283F">
        <w:rPr>
          <w:b/>
          <w:szCs w:val="22"/>
          <w:lang w:val="lt-LT"/>
        </w:rPr>
        <w:br w:type="page"/>
      </w:r>
      <w:bookmarkStart w:id="0" w:name="_Toc129243263"/>
      <w:bookmarkStart w:id="1" w:name="_Toc129243138"/>
      <w:r w:rsidRPr="00A47597">
        <w:lastRenderedPageBreak/>
        <w:t xml:space="preserve">Pakuotės lapelis: </w:t>
      </w:r>
      <w:bookmarkEnd w:id="0"/>
      <w:bookmarkEnd w:id="1"/>
      <w:r w:rsidRPr="00A47597">
        <w:t>informacija vartotojui</w:t>
      </w:r>
    </w:p>
    <w:p w14:paraId="76E46FDA" w14:textId="77777777" w:rsidR="002312DE" w:rsidRPr="00A47597" w:rsidRDefault="002312DE" w:rsidP="002312DE">
      <w:pPr>
        <w:pStyle w:val="BTEMEASMCA"/>
        <w:widowControl w:val="0"/>
        <w:rPr>
          <w:noProof w:val="0"/>
        </w:rPr>
      </w:pPr>
    </w:p>
    <w:p w14:paraId="34A3F974" w14:textId="77777777" w:rsidR="002312DE" w:rsidRPr="00A47597" w:rsidRDefault="00B318FD" w:rsidP="002312DE">
      <w:pPr>
        <w:pStyle w:val="Pagrindinistekstas"/>
        <w:widowControl w:val="0"/>
        <w:jc w:val="center"/>
        <w:outlineLvl w:val="0"/>
        <w:rPr>
          <w:b/>
          <w:szCs w:val="22"/>
          <w:lang w:val="lt-LT"/>
        </w:rPr>
      </w:pPr>
      <w:r>
        <w:rPr>
          <w:b/>
          <w:szCs w:val="22"/>
          <w:lang w:val="lt-LT"/>
        </w:rPr>
        <w:t>Aciclovir Rompharm</w:t>
      </w:r>
      <w:r w:rsidR="002312DE" w:rsidRPr="00A47597">
        <w:rPr>
          <w:b/>
          <w:szCs w:val="22"/>
          <w:lang w:val="lt-LT"/>
        </w:rPr>
        <w:t xml:space="preserve"> 250 mg milteliai infuziniam tirpalui</w:t>
      </w:r>
    </w:p>
    <w:p w14:paraId="11A5A957" w14:textId="77777777" w:rsidR="002312DE" w:rsidRPr="00A47597" w:rsidRDefault="002312DE" w:rsidP="002312DE">
      <w:pPr>
        <w:pStyle w:val="Pagrindinistekstas"/>
        <w:widowControl w:val="0"/>
        <w:jc w:val="center"/>
        <w:outlineLvl w:val="0"/>
        <w:rPr>
          <w:szCs w:val="22"/>
          <w:lang w:val="lt-LT"/>
        </w:rPr>
      </w:pPr>
      <w:r w:rsidRPr="00A47597">
        <w:rPr>
          <w:szCs w:val="22"/>
          <w:lang w:val="lt-LT"/>
        </w:rPr>
        <w:t>acikloviras</w:t>
      </w:r>
    </w:p>
    <w:p w14:paraId="1B5E2C0D" w14:textId="77777777" w:rsidR="002312DE" w:rsidRPr="00A47597" w:rsidRDefault="002312DE" w:rsidP="002312DE">
      <w:pPr>
        <w:pStyle w:val="BTEMEASMCA"/>
        <w:widowControl w:val="0"/>
        <w:rPr>
          <w:noProof w:val="0"/>
        </w:rPr>
      </w:pPr>
    </w:p>
    <w:p w14:paraId="06CCA01B" w14:textId="77777777" w:rsidR="002312DE" w:rsidRPr="00A47597" w:rsidRDefault="002312DE" w:rsidP="002312DE">
      <w:pPr>
        <w:pStyle w:val="BTbEMEASMCA"/>
        <w:widowControl w:val="0"/>
        <w:rPr>
          <w:noProof w:val="0"/>
        </w:rPr>
      </w:pPr>
      <w:r w:rsidRPr="00A47597">
        <w:rPr>
          <w:noProof w:val="0"/>
        </w:rPr>
        <w:t>Atidžiai perskaitykite visą šį lapelį, prieš pradėdami vartoti vaistą, nes jame pateikiama Jums svarbi informacija.</w:t>
      </w:r>
    </w:p>
    <w:p w14:paraId="7326D3D1" w14:textId="77777777" w:rsidR="002312DE" w:rsidRPr="00A47597" w:rsidRDefault="002312DE" w:rsidP="002312DE">
      <w:pPr>
        <w:pStyle w:val="BT-EMEASMCA"/>
      </w:pPr>
      <w:r w:rsidRPr="00A47597">
        <w:t>Neišmeskite šio lapelio, nes vėl gali prireikti jį perskaityti.</w:t>
      </w:r>
    </w:p>
    <w:p w14:paraId="3398F8FB" w14:textId="77777777" w:rsidR="002312DE" w:rsidRPr="00A47597" w:rsidRDefault="002312DE" w:rsidP="002312DE">
      <w:pPr>
        <w:pStyle w:val="BT-EMEASMCA"/>
      </w:pPr>
      <w:r w:rsidRPr="00A47597">
        <w:t>Jeigu kiltų daugiau klausimų, kreipkitės į gydytoją</w:t>
      </w:r>
      <w:r>
        <w:t>,</w:t>
      </w:r>
      <w:r w:rsidRPr="00A47597">
        <w:t xml:space="preserve"> vaistininką</w:t>
      </w:r>
      <w:r>
        <w:t xml:space="preserve"> arba slaugytoją</w:t>
      </w:r>
      <w:r w:rsidRPr="00A47597">
        <w:t>.</w:t>
      </w:r>
    </w:p>
    <w:p w14:paraId="0E9478FF" w14:textId="77777777" w:rsidR="002312DE" w:rsidRPr="00A47597" w:rsidRDefault="002312DE" w:rsidP="002312DE">
      <w:pPr>
        <w:pStyle w:val="BT-EMEASMCA"/>
      </w:pPr>
      <w:r w:rsidRPr="00A47597">
        <w:t>Šis vaistas skirtas tik Jums, todėl kitiems žmonėms jo duoti negalima. Vaistas gali jiems pakenkti (net tiems, kurių ligos požymiai yra tokie patys kaip Jūsų).</w:t>
      </w:r>
    </w:p>
    <w:p w14:paraId="70F290DF" w14:textId="77777777" w:rsidR="002312DE" w:rsidRPr="00A47597" w:rsidRDefault="002312DE" w:rsidP="002312DE">
      <w:pPr>
        <w:pStyle w:val="BT-EMEASMCA"/>
      </w:pPr>
      <w:r w:rsidRPr="00A47597">
        <w:t>Jeigu pasireiškė sunkus šalutinis poveikis (net jeigu jis šiame lapelyje nenurodytas), kreipkitės į gydytoją</w:t>
      </w:r>
      <w:r>
        <w:t>,</w:t>
      </w:r>
      <w:r w:rsidRPr="00A47597">
        <w:t xml:space="preserve"> vaistininką</w:t>
      </w:r>
      <w:r>
        <w:t xml:space="preserve"> arba slaugytoją</w:t>
      </w:r>
      <w:r w:rsidRPr="00A47597">
        <w:t>. Žr. 4 skyrių.</w:t>
      </w:r>
    </w:p>
    <w:p w14:paraId="24ACAABB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0F1E9B2F" w14:textId="77777777" w:rsidR="002312DE" w:rsidRPr="00A47597" w:rsidRDefault="002312DE" w:rsidP="002312DE">
      <w:pPr>
        <w:pStyle w:val="BTbEMEASMCA"/>
        <w:widowControl w:val="0"/>
        <w:rPr>
          <w:noProof w:val="0"/>
        </w:rPr>
      </w:pPr>
      <w:r w:rsidRPr="00A47597">
        <w:rPr>
          <w:noProof w:val="0"/>
        </w:rPr>
        <w:t>Apie ką rašoma šiame lapelyje?</w:t>
      </w:r>
    </w:p>
    <w:p w14:paraId="243405FC" w14:textId="77777777" w:rsidR="002312DE" w:rsidRPr="00A47597" w:rsidRDefault="002312DE" w:rsidP="002312DE">
      <w:pPr>
        <w:pStyle w:val="BTbEMEASMCA"/>
        <w:widowControl w:val="0"/>
        <w:rPr>
          <w:noProof w:val="0"/>
        </w:rPr>
      </w:pPr>
    </w:p>
    <w:p w14:paraId="7AD658F4" w14:textId="77777777" w:rsidR="002312DE" w:rsidRPr="00A47597" w:rsidRDefault="002312DE" w:rsidP="002312DE">
      <w:pPr>
        <w:pStyle w:val="BTEMEASMCA"/>
        <w:widowControl w:val="0"/>
        <w:ind w:left="540" w:hanging="540"/>
        <w:rPr>
          <w:noProof w:val="0"/>
        </w:rPr>
      </w:pPr>
      <w:r w:rsidRPr="00A47597">
        <w:rPr>
          <w:noProof w:val="0"/>
        </w:rPr>
        <w:t>1.</w:t>
      </w:r>
      <w:r w:rsidRPr="00A47597">
        <w:rPr>
          <w:noProof w:val="0"/>
        </w:rPr>
        <w:tab/>
        <w:t xml:space="preserve">Kas yra </w:t>
      </w:r>
      <w:r w:rsidR="00B318FD">
        <w:rPr>
          <w:noProof w:val="0"/>
        </w:rPr>
        <w:t>Aciclovir Rompharm</w:t>
      </w:r>
      <w:r w:rsidRPr="00A47597">
        <w:rPr>
          <w:noProof w:val="0"/>
        </w:rPr>
        <w:t xml:space="preserve"> ir kam jis vartojamas</w:t>
      </w:r>
    </w:p>
    <w:p w14:paraId="0C1F82A1" w14:textId="77777777" w:rsidR="002312DE" w:rsidRPr="00A47597" w:rsidRDefault="002312DE" w:rsidP="002312DE">
      <w:pPr>
        <w:pStyle w:val="BTEMEASMCA"/>
        <w:widowControl w:val="0"/>
        <w:ind w:left="540" w:hanging="540"/>
        <w:rPr>
          <w:noProof w:val="0"/>
        </w:rPr>
      </w:pPr>
      <w:r w:rsidRPr="00A47597">
        <w:rPr>
          <w:noProof w:val="0"/>
        </w:rPr>
        <w:t>2.</w:t>
      </w:r>
      <w:r w:rsidRPr="00A47597">
        <w:rPr>
          <w:noProof w:val="0"/>
        </w:rPr>
        <w:tab/>
        <w:t xml:space="preserve">Kas žinotina prieš vartojant </w:t>
      </w:r>
      <w:r w:rsidR="00B318FD">
        <w:rPr>
          <w:noProof w:val="0"/>
        </w:rPr>
        <w:t>Aciclovir Rompharm</w:t>
      </w:r>
    </w:p>
    <w:p w14:paraId="2FE302E0" w14:textId="77777777" w:rsidR="002312DE" w:rsidRPr="00A47597" w:rsidRDefault="002312DE" w:rsidP="002312DE">
      <w:pPr>
        <w:pStyle w:val="BTEMEASMCA"/>
        <w:widowControl w:val="0"/>
        <w:ind w:left="540" w:hanging="540"/>
        <w:rPr>
          <w:noProof w:val="0"/>
        </w:rPr>
      </w:pPr>
      <w:r w:rsidRPr="00A47597">
        <w:rPr>
          <w:noProof w:val="0"/>
        </w:rPr>
        <w:t>3.</w:t>
      </w:r>
      <w:r w:rsidRPr="00A47597">
        <w:rPr>
          <w:noProof w:val="0"/>
        </w:rPr>
        <w:tab/>
        <w:t xml:space="preserve">Kaip vartoti </w:t>
      </w:r>
      <w:r w:rsidR="00B318FD">
        <w:rPr>
          <w:noProof w:val="0"/>
        </w:rPr>
        <w:t>Aciclovir Rompharm</w:t>
      </w:r>
    </w:p>
    <w:p w14:paraId="32F2218B" w14:textId="77777777" w:rsidR="002312DE" w:rsidRPr="00A47597" w:rsidRDefault="002312DE" w:rsidP="002312DE">
      <w:pPr>
        <w:pStyle w:val="BTEMEASMCA"/>
        <w:widowControl w:val="0"/>
        <w:ind w:left="540" w:hanging="540"/>
        <w:rPr>
          <w:noProof w:val="0"/>
        </w:rPr>
      </w:pPr>
      <w:r w:rsidRPr="00A47597">
        <w:rPr>
          <w:noProof w:val="0"/>
        </w:rPr>
        <w:t>4.</w:t>
      </w:r>
      <w:r w:rsidRPr="00A47597">
        <w:rPr>
          <w:noProof w:val="0"/>
        </w:rPr>
        <w:tab/>
        <w:t>Galimas šalutinis poveikis</w:t>
      </w:r>
    </w:p>
    <w:p w14:paraId="0DFDA6FE" w14:textId="77777777" w:rsidR="002312DE" w:rsidRPr="00A47597" w:rsidRDefault="002312DE" w:rsidP="002312DE">
      <w:pPr>
        <w:pStyle w:val="BTEMEASMCA"/>
        <w:widowControl w:val="0"/>
        <w:ind w:left="540" w:hanging="540"/>
        <w:rPr>
          <w:noProof w:val="0"/>
        </w:rPr>
      </w:pPr>
      <w:r w:rsidRPr="00A47597">
        <w:rPr>
          <w:noProof w:val="0"/>
        </w:rPr>
        <w:t>5.</w:t>
      </w:r>
      <w:r w:rsidRPr="00A47597">
        <w:rPr>
          <w:noProof w:val="0"/>
        </w:rPr>
        <w:tab/>
        <w:t xml:space="preserve">Kaip laikyti </w:t>
      </w:r>
      <w:r w:rsidR="00B318FD">
        <w:rPr>
          <w:noProof w:val="0"/>
        </w:rPr>
        <w:t>Aciclovir Rompharm</w:t>
      </w:r>
    </w:p>
    <w:p w14:paraId="56FC1B6A" w14:textId="77777777" w:rsidR="002312DE" w:rsidRPr="00A47597" w:rsidRDefault="002312DE" w:rsidP="002312DE">
      <w:pPr>
        <w:pStyle w:val="BTEMEASMCA"/>
        <w:widowControl w:val="0"/>
        <w:ind w:left="540" w:hanging="540"/>
        <w:rPr>
          <w:noProof w:val="0"/>
        </w:rPr>
      </w:pPr>
      <w:r w:rsidRPr="00A47597">
        <w:rPr>
          <w:noProof w:val="0"/>
        </w:rPr>
        <w:t>6.</w:t>
      </w:r>
      <w:r w:rsidRPr="00A47597">
        <w:rPr>
          <w:noProof w:val="0"/>
        </w:rPr>
        <w:tab/>
        <w:t>Pakuotės turinys ir kita informacija</w:t>
      </w:r>
    </w:p>
    <w:p w14:paraId="20B493BE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4A949885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41ABFE82" w14:textId="77777777" w:rsidR="002312DE" w:rsidRPr="00A47597" w:rsidRDefault="002312DE" w:rsidP="002312DE">
      <w:pPr>
        <w:pStyle w:val="PI-1EMEASMCA"/>
        <w:keepNext w:val="0"/>
        <w:widowControl w:val="0"/>
      </w:pPr>
      <w:bookmarkStart w:id="2" w:name="_Toc129243264"/>
      <w:bookmarkStart w:id="3" w:name="_Toc129243139"/>
      <w:r w:rsidRPr="00A47597">
        <w:t>1.</w:t>
      </w:r>
      <w:r w:rsidRPr="00A47597">
        <w:tab/>
        <w:t>K</w:t>
      </w:r>
      <w:bookmarkEnd w:id="2"/>
      <w:bookmarkEnd w:id="3"/>
      <w:r w:rsidRPr="00A47597">
        <w:t xml:space="preserve">as yra </w:t>
      </w:r>
      <w:r w:rsidR="00B318FD">
        <w:t>Aciclovir Rompharm</w:t>
      </w:r>
      <w:r w:rsidRPr="00A47597">
        <w:t xml:space="preserve"> ir kam jis vartojamas</w:t>
      </w:r>
    </w:p>
    <w:p w14:paraId="7E4F930B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4DC91AAF" w14:textId="77777777" w:rsidR="002312DE" w:rsidRPr="00A47597" w:rsidRDefault="00B318FD" w:rsidP="002312DE">
      <w:pPr>
        <w:rPr>
          <w:sz w:val="22"/>
          <w:szCs w:val="22"/>
        </w:rPr>
      </w:pPr>
      <w:r>
        <w:rPr>
          <w:sz w:val="22"/>
          <w:szCs w:val="22"/>
        </w:rPr>
        <w:t>Aciclovir Rompharm</w:t>
      </w:r>
      <w:r w:rsidR="002312DE" w:rsidRPr="00A47597">
        <w:rPr>
          <w:sz w:val="22"/>
          <w:szCs w:val="22"/>
        </w:rPr>
        <w:t xml:space="preserve"> sudėtyje yra veikliosios medžiagos acikloviro. </w:t>
      </w:r>
      <w:r w:rsidR="002312DE" w:rsidRPr="00A47597">
        <w:rPr>
          <w:rStyle w:val="jlqj4b"/>
          <w:sz w:val="22"/>
          <w:szCs w:val="22"/>
        </w:rPr>
        <w:t>Jis priklauso vaistų, vadinamų antivirusiniais vaistais, grupei.</w:t>
      </w:r>
      <w:r w:rsidR="002312DE" w:rsidRPr="00A47597">
        <w:rPr>
          <w:rStyle w:val="viiyi"/>
          <w:sz w:val="22"/>
          <w:szCs w:val="22"/>
        </w:rPr>
        <w:t xml:space="preserve"> </w:t>
      </w:r>
      <w:r w:rsidR="002312DE" w:rsidRPr="00A47597">
        <w:rPr>
          <w:rStyle w:val="jlqj4b"/>
          <w:sz w:val="22"/>
          <w:szCs w:val="22"/>
        </w:rPr>
        <w:t>Jis veikia stabdydamas virusų dauginimąsi.</w:t>
      </w:r>
    </w:p>
    <w:p w14:paraId="371197FF" w14:textId="77777777" w:rsidR="002312DE" w:rsidRPr="00A47597" w:rsidRDefault="00B318FD" w:rsidP="002312DE">
      <w:pPr>
        <w:rPr>
          <w:sz w:val="22"/>
          <w:szCs w:val="22"/>
        </w:rPr>
      </w:pPr>
      <w:r>
        <w:rPr>
          <w:sz w:val="22"/>
          <w:szCs w:val="22"/>
        </w:rPr>
        <w:t>Aciclovir Rompharm</w:t>
      </w:r>
      <w:r w:rsidR="002312DE" w:rsidRPr="00A47597">
        <w:rPr>
          <w:sz w:val="22"/>
          <w:szCs w:val="22"/>
        </w:rPr>
        <w:t xml:space="preserve"> </w:t>
      </w:r>
      <w:r w:rsidR="002312DE">
        <w:rPr>
          <w:sz w:val="22"/>
          <w:szCs w:val="22"/>
        </w:rPr>
        <w:t>gali būti</w:t>
      </w:r>
      <w:r w:rsidR="002312DE" w:rsidRPr="00A47597">
        <w:rPr>
          <w:sz w:val="22"/>
          <w:szCs w:val="22"/>
        </w:rPr>
        <w:t xml:space="preserve"> vartojamas:</w:t>
      </w:r>
    </w:p>
    <w:p w14:paraId="3900E51C" w14:textId="77777777" w:rsidR="002312DE" w:rsidRPr="00A47597" w:rsidRDefault="002312DE" w:rsidP="002312DE">
      <w:pPr>
        <w:numPr>
          <w:ilvl w:val="0"/>
          <w:numId w:val="4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>
        <w:rPr>
          <w:sz w:val="22"/>
          <w:szCs w:val="22"/>
        </w:rPr>
        <w:t>p</w:t>
      </w:r>
      <w:r w:rsidRPr="00A47597">
        <w:rPr>
          <w:sz w:val="22"/>
          <w:szCs w:val="22"/>
        </w:rPr>
        <w:t>asikartojantiems vėjaraupiams ir juostinei pūslelinei gydyti žmonėms, kurių imuninės sistemos veikla yra gera</w:t>
      </w:r>
      <w:r>
        <w:rPr>
          <w:sz w:val="22"/>
          <w:szCs w:val="22"/>
        </w:rPr>
        <w:t>;</w:t>
      </w:r>
    </w:p>
    <w:p w14:paraId="726223FB" w14:textId="77777777" w:rsidR="002312DE" w:rsidRPr="00A47597" w:rsidRDefault="002312DE" w:rsidP="002312DE">
      <w:pPr>
        <w:pStyle w:val="BT-EMEASMCA"/>
        <w:numPr>
          <w:ilvl w:val="0"/>
          <w:numId w:val="4"/>
        </w:numPr>
        <w:tabs>
          <w:tab w:val="left" w:pos="567"/>
        </w:tabs>
        <w:spacing w:line="260" w:lineRule="exact"/>
        <w:ind w:left="567" w:hanging="567"/>
      </w:pPr>
      <w:r>
        <w:t>p</w:t>
      </w:r>
      <w:r w:rsidRPr="00A47597">
        <w:t>irminei sunkiai lytinių organų pūslelinei gydyti žmonėms, kurių imuninės sistemos veikla yra gera</w:t>
      </w:r>
      <w:r>
        <w:t>;</w:t>
      </w:r>
    </w:p>
    <w:p w14:paraId="3A0B58F5" w14:textId="77777777" w:rsidR="002312DE" w:rsidRPr="00A47597" w:rsidRDefault="002312DE" w:rsidP="002312DE">
      <w:pPr>
        <w:numPr>
          <w:ilvl w:val="0"/>
          <w:numId w:val="4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>
        <w:rPr>
          <w:sz w:val="22"/>
          <w:szCs w:val="22"/>
        </w:rPr>
        <w:t>p</w:t>
      </w:r>
      <w:r w:rsidRPr="00A47597">
        <w:rPr>
          <w:sz w:val="22"/>
          <w:szCs w:val="22"/>
        </w:rPr>
        <w:t xml:space="preserve">irminiams ir pasikartojantiems vėjaraupiams ir juostinei pūslelinei gydyti žmonėms, </w:t>
      </w:r>
      <w:r w:rsidRPr="00A47597">
        <w:rPr>
          <w:rStyle w:val="jlqj4b"/>
          <w:sz w:val="22"/>
          <w:szCs w:val="22"/>
        </w:rPr>
        <w:t xml:space="preserve">kurių imuninės sistemos veikla yra susilpnėjusi (tai reiškia, kad </w:t>
      </w:r>
      <w:r w:rsidRPr="00A47597">
        <w:rPr>
          <w:sz w:val="22"/>
          <w:szCs w:val="22"/>
        </w:rPr>
        <w:t>jų organizmo gebėjimas kovoti su infekcija yra susilpnėjęs)</w:t>
      </w:r>
      <w:r>
        <w:rPr>
          <w:sz w:val="22"/>
          <w:szCs w:val="22"/>
        </w:rPr>
        <w:t>;</w:t>
      </w:r>
    </w:p>
    <w:p w14:paraId="606083BF" w14:textId="77777777" w:rsidR="002312DE" w:rsidRPr="00A47597" w:rsidRDefault="002312DE" w:rsidP="002312DE">
      <w:pPr>
        <w:numPr>
          <w:ilvl w:val="0"/>
          <w:numId w:val="4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>
        <w:rPr>
          <w:rStyle w:val="jlqj4b"/>
          <w:sz w:val="22"/>
          <w:szCs w:val="22"/>
        </w:rPr>
        <w:t>p</w:t>
      </w:r>
      <w:r w:rsidRPr="00A47597">
        <w:rPr>
          <w:rStyle w:val="jlqj4b"/>
          <w:sz w:val="22"/>
          <w:szCs w:val="22"/>
        </w:rPr>
        <w:t xml:space="preserve">ūslelinės ir lytinių organų pūslelinei gydyti ir sustabdyti žmonėms, kurių imuninės sistemos veikla yra susilpnėjusi (tai reiškia, kad </w:t>
      </w:r>
      <w:r w:rsidRPr="00A47597">
        <w:rPr>
          <w:sz w:val="22"/>
          <w:szCs w:val="22"/>
        </w:rPr>
        <w:t>jų organizmo gebėjimas kovoti su infekcija yra susilpnėjęs)</w:t>
      </w:r>
      <w:r>
        <w:rPr>
          <w:sz w:val="22"/>
          <w:szCs w:val="22"/>
        </w:rPr>
        <w:t>;</w:t>
      </w:r>
    </w:p>
    <w:p w14:paraId="71AB20EF" w14:textId="77777777" w:rsidR="002312DE" w:rsidRPr="00A47597" w:rsidRDefault="002312DE" w:rsidP="002312DE">
      <w:pPr>
        <w:numPr>
          <w:ilvl w:val="0"/>
          <w:numId w:val="4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>
        <w:rPr>
          <w:sz w:val="22"/>
          <w:szCs w:val="22"/>
        </w:rPr>
        <w:t>p</w:t>
      </w:r>
      <w:r w:rsidRPr="00A47597">
        <w:rPr>
          <w:sz w:val="22"/>
          <w:szCs w:val="22"/>
        </w:rPr>
        <w:t xml:space="preserve">aprastosios pūslelinės virusų sukeltų ligų profilaktikai žmonėms, </w:t>
      </w:r>
      <w:r w:rsidRPr="00A47597">
        <w:rPr>
          <w:rStyle w:val="jlqj4b"/>
          <w:sz w:val="22"/>
          <w:szCs w:val="22"/>
        </w:rPr>
        <w:t xml:space="preserve">kurių imuninės sistemos veikla yra susilpnėjusi (tai reiškia, kad </w:t>
      </w:r>
      <w:r w:rsidRPr="00A47597">
        <w:rPr>
          <w:sz w:val="22"/>
          <w:szCs w:val="22"/>
        </w:rPr>
        <w:t>jų organizmo gebėjimas kovoti su infekcija yra susilpnėjęs)</w:t>
      </w:r>
      <w:r>
        <w:rPr>
          <w:sz w:val="22"/>
          <w:szCs w:val="22"/>
        </w:rPr>
        <w:t>;</w:t>
      </w:r>
    </w:p>
    <w:p w14:paraId="4D1B55E7" w14:textId="77777777" w:rsidR="002312DE" w:rsidRPr="00A47597" w:rsidRDefault="002312DE" w:rsidP="002312DE">
      <w:pPr>
        <w:numPr>
          <w:ilvl w:val="0"/>
          <w:numId w:val="4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>
        <w:rPr>
          <w:sz w:val="22"/>
          <w:szCs w:val="22"/>
        </w:rPr>
        <w:t>s</w:t>
      </w:r>
      <w:r w:rsidRPr="00A47597">
        <w:rPr>
          <w:sz w:val="22"/>
          <w:szCs w:val="22"/>
        </w:rPr>
        <w:t xml:space="preserve">megenų uždegimui gydyti. Jį retai gali sukelti virusai, sukeliantis paprastąją pūslelinę ir lytinių organų pūslelinę. </w:t>
      </w:r>
    </w:p>
    <w:p w14:paraId="2CBB5A1B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2A7C99D2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0925E93B" w14:textId="77777777" w:rsidR="002312DE" w:rsidRPr="00A47597" w:rsidRDefault="002312DE" w:rsidP="002312DE">
      <w:pPr>
        <w:pStyle w:val="PI-1EMEASMCA"/>
        <w:keepNext w:val="0"/>
        <w:widowControl w:val="0"/>
      </w:pPr>
      <w:bookmarkStart w:id="4" w:name="_Toc129243265"/>
      <w:bookmarkStart w:id="5" w:name="_Toc129243140"/>
      <w:r w:rsidRPr="00A47597">
        <w:t>2.</w:t>
      </w:r>
      <w:r w:rsidRPr="00A47597">
        <w:tab/>
        <w:t>K</w:t>
      </w:r>
      <w:bookmarkEnd w:id="4"/>
      <w:bookmarkEnd w:id="5"/>
      <w:r w:rsidRPr="00A47597">
        <w:t xml:space="preserve">as žinotina prieš vartojant </w:t>
      </w:r>
      <w:r w:rsidR="00B318FD">
        <w:rPr>
          <w:bCs/>
        </w:rPr>
        <w:t>Aciclovir Rompharm</w:t>
      </w:r>
    </w:p>
    <w:p w14:paraId="0E712B0B" w14:textId="77777777" w:rsidR="002312DE" w:rsidRPr="00A47597" w:rsidRDefault="002312DE" w:rsidP="002312DE">
      <w:pPr>
        <w:pStyle w:val="BTEMEASMCA"/>
        <w:widowControl w:val="0"/>
        <w:rPr>
          <w:noProof w:val="0"/>
        </w:rPr>
      </w:pPr>
    </w:p>
    <w:p w14:paraId="268CF7B9" w14:textId="77777777" w:rsidR="002312DE" w:rsidRPr="00A47597" w:rsidRDefault="00B318FD" w:rsidP="002312DE">
      <w:pPr>
        <w:pStyle w:val="PI-3EMEASMCA"/>
        <w:widowControl w:val="0"/>
        <w:spacing w:line="240" w:lineRule="auto"/>
      </w:pPr>
      <w:r>
        <w:rPr>
          <w:bCs w:val="0"/>
        </w:rPr>
        <w:t>Aciclovir Rompharm</w:t>
      </w:r>
      <w:r w:rsidR="002312DE" w:rsidRPr="00A47597">
        <w:rPr>
          <w:b w:val="0"/>
        </w:rPr>
        <w:t xml:space="preserve"> </w:t>
      </w:r>
      <w:r w:rsidR="002312DE" w:rsidRPr="00A47597">
        <w:t>vartoti negalima:</w:t>
      </w:r>
    </w:p>
    <w:p w14:paraId="09084CED" w14:textId="77777777" w:rsidR="002312DE" w:rsidRPr="00A47597" w:rsidRDefault="002312DE" w:rsidP="002312DE">
      <w:pPr>
        <w:pStyle w:val="BT-EMEASMCA"/>
      </w:pPr>
      <w:r w:rsidRPr="00A47597">
        <w:t>jei yra alergija aciklovirui, valaciklovirui arba bet kuriai pagalbinei šio vaisto medžiagai (jos išvardytos 6 skyriuje).</w:t>
      </w:r>
    </w:p>
    <w:p w14:paraId="1E7BD5F9" w14:textId="77777777" w:rsidR="002312DE" w:rsidRPr="00A47597" w:rsidRDefault="002312DE" w:rsidP="002312DE">
      <w:pPr>
        <w:pStyle w:val="BT-EMEASMCA"/>
        <w:numPr>
          <w:ilvl w:val="0"/>
          <w:numId w:val="0"/>
        </w:numPr>
      </w:pPr>
      <w:r w:rsidRPr="00A47597">
        <w:t xml:space="preserve">Jei paminėta būklė Jums tinka, </w:t>
      </w:r>
      <w:r w:rsidR="00B318FD">
        <w:t>Aciclovir Rompharm</w:t>
      </w:r>
      <w:r w:rsidRPr="00A47597">
        <w:t xml:space="preserve">, nevartokite. Jeigu abejojate, prieš vartodami </w:t>
      </w:r>
      <w:r w:rsidR="00B318FD">
        <w:t>Aciclovir Rompharm</w:t>
      </w:r>
      <w:r w:rsidRPr="00A47597">
        <w:t xml:space="preserve"> pasitarkite su gydytoju arba vaistininku. </w:t>
      </w:r>
    </w:p>
    <w:p w14:paraId="0FCC7BF0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32BB6ECB" w14:textId="77777777" w:rsidR="002312DE" w:rsidRPr="00A47597" w:rsidRDefault="002312DE" w:rsidP="002312DE">
      <w:pPr>
        <w:pStyle w:val="PI-3EMEASMCA"/>
        <w:widowControl w:val="0"/>
        <w:spacing w:line="240" w:lineRule="auto"/>
      </w:pPr>
      <w:r w:rsidRPr="00A47597">
        <w:t>Įspėjimai ir atsargumo priemonės</w:t>
      </w:r>
    </w:p>
    <w:p w14:paraId="5B963BF5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  <w:r w:rsidRPr="00A47597">
        <w:rPr>
          <w:szCs w:val="22"/>
          <w:lang w:val="lt-LT"/>
        </w:rPr>
        <w:t>Pasitarkite su gydytoju</w:t>
      </w:r>
      <w:r>
        <w:rPr>
          <w:szCs w:val="22"/>
          <w:lang w:val="lt-LT"/>
        </w:rPr>
        <w:t xml:space="preserve">, </w:t>
      </w:r>
      <w:r w:rsidRPr="00A47597">
        <w:rPr>
          <w:szCs w:val="22"/>
          <w:lang w:val="lt-LT"/>
        </w:rPr>
        <w:t>vaistininku</w:t>
      </w:r>
      <w:r>
        <w:rPr>
          <w:szCs w:val="22"/>
          <w:lang w:val="lt-LT"/>
        </w:rPr>
        <w:t xml:space="preserve"> arba slaugytoju</w:t>
      </w:r>
      <w:r w:rsidRPr="00A47597">
        <w:rPr>
          <w:szCs w:val="22"/>
          <w:lang w:val="lt-LT"/>
        </w:rPr>
        <w:t xml:space="preserve">, prieš pradėdami vartoti </w:t>
      </w:r>
      <w:r w:rsidR="00B318FD">
        <w:rPr>
          <w:bCs/>
          <w:szCs w:val="22"/>
          <w:lang w:val="lt-LT"/>
        </w:rPr>
        <w:t>Aciclovir Rompharm</w:t>
      </w:r>
      <w:r w:rsidRPr="00A47597">
        <w:rPr>
          <w:szCs w:val="22"/>
          <w:lang w:val="lt-LT"/>
        </w:rPr>
        <w:t>:</w:t>
      </w:r>
    </w:p>
    <w:p w14:paraId="2D871A85" w14:textId="77777777" w:rsidR="002312DE" w:rsidRPr="00A47597" w:rsidRDefault="002312DE" w:rsidP="002312DE">
      <w:pPr>
        <w:pStyle w:val="BT-EMEASMCA"/>
      </w:pPr>
      <w:r w:rsidRPr="00A47597">
        <w:lastRenderedPageBreak/>
        <w:t>jei sergate inkstų ligomis;</w:t>
      </w:r>
    </w:p>
    <w:p w14:paraId="3311251A" w14:textId="77777777" w:rsidR="002312DE" w:rsidRPr="00A47597" w:rsidRDefault="002312DE" w:rsidP="002312DE">
      <w:pPr>
        <w:pStyle w:val="BT-EMEASMCA"/>
      </w:pPr>
      <w:r w:rsidRPr="00A47597">
        <w:t>jei Jums daugiau kaip 65 metai;</w:t>
      </w:r>
    </w:p>
    <w:p w14:paraId="33C9268B" w14:textId="77777777" w:rsidR="002312DE" w:rsidRPr="00A47597" w:rsidRDefault="002312DE" w:rsidP="002312DE">
      <w:pPr>
        <w:pStyle w:val="BT-EMEASMCA"/>
      </w:pPr>
      <w:r w:rsidRPr="00A47597">
        <w:t>Jei Jūsų imuninė sistema yra silpna.</w:t>
      </w:r>
    </w:p>
    <w:p w14:paraId="46D88301" w14:textId="77777777" w:rsidR="002312DE" w:rsidRPr="00A47597" w:rsidRDefault="002312DE" w:rsidP="002312DE">
      <w:pPr>
        <w:pStyle w:val="BT-EMEASMCA"/>
        <w:numPr>
          <w:ilvl w:val="0"/>
          <w:numId w:val="0"/>
        </w:numPr>
      </w:pPr>
    </w:p>
    <w:p w14:paraId="7B269567" w14:textId="77777777" w:rsidR="002312DE" w:rsidRPr="00A47597" w:rsidRDefault="002312DE" w:rsidP="002312DE">
      <w:pPr>
        <w:rPr>
          <w:sz w:val="22"/>
          <w:szCs w:val="22"/>
        </w:rPr>
      </w:pPr>
      <w:r w:rsidRPr="00A47597">
        <w:rPr>
          <w:rStyle w:val="acopre"/>
          <w:sz w:val="22"/>
          <w:szCs w:val="22"/>
        </w:rPr>
        <w:t xml:space="preserve">Jei </w:t>
      </w:r>
      <w:r w:rsidRPr="00A47597">
        <w:rPr>
          <w:rStyle w:val="Emfaz"/>
          <w:sz w:val="22"/>
          <w:szCs w:val="22"/>
        </w:rPr>
        <w:t>nesate tikri</w:t>
      </w:r>
      <w:r w:rsidRPr="00A47597">
        <w:rPr>
          <w:rStyle w:val="acopre"/>
          <w:sz w:val="22"/>
          <w:szCs w:val="22"/>
        </w:rPr>
        <w:t xml:space="preserve">, ar Jums yra minėta būklė, </w:t>
      </w:r>
      <w:r w:rsidRPr="00A47597">
        <w:rPr>
          <w:rStyle w:val="Emfaz"/>
          <w:sz w:val="22"/>
          <w:szCs w:val="22"/>
        </w:rPr>
        <w:t>pasitarkite</w:t>
      </w:r>
      <w:r w:rsidRPr="00A47597">
        <w:rPr>
          <w:rStyle w:val="acopre"/>
          <w:i/>
          <w:iCs/>
          <w:sz w:val="22"/>
          <w:szCs w:val="22"/>
        </w:rPr>
        <w:t xml:space="preserve"> </w:t>
      </w:r>
      <w:r w:rsidRPr="00A47597">
        <w:rPr>
          <w:rStyle w:val="acopre"/>
          <w:sz w:val="22"/>
          <w:szCs w:val="22"/>
        </w:rPr>
        <w:t xml:space="preserve">su </w:t>
      </w:r>
      <w:r w:rsidRPr="00A47597">
        <w:rPr>
          <w:rStyle w:val="Emfaz"/>
          <w:sz w:val="22"/>
          <w:szCs w:val="22"/>
        </w:rPr>
        <w:t>gydytoju</w:t>
      </w:r>
      <w:r w:rsidRPr="00A47597">
        <w:rPr>
          <w:rStyle w:val="acopre"/>
          <w:sz w:val="22"/>
          <w:szCs w:val="22"/>
        </w:rPr>
        <w:t xml:space="preserve"> arba </w:t>
      </w:r>
      <w:r w:rsidRPr="00A47597">
        <w:rPr>
          <w:rStyle w:val="Emfaz"/>
          <w:sz w:val="22"/>
          <w:szCs w:val="22"/>
        </w:rPr>
        <w:t>vaistininku</w:t>
      </w:r>
      <w:r w:rsidRPr="00A47597">
        <w:rPr>
          <w:rStyle w:val="acopre"/>
          <w:sz w:val="22"/>
          <w:szCs w:val="22"/>
        </w:rPr>
        <w:t xml:space="preserve"> prieš </w:t>
      </w:r>
      <w:r w:rsidRPr="00A47597">
        <w:rPr>
          <w:rStyle w:val="Emfaz"/>
          <w:sz w:val="22"/>
          <w:szCs w:val="22"/>
        </w:rPr>
        <w:t>pradėdami vartoti</w:t>
      </w:r>
      <w:r w:rsidRPr="00A47597">
        <w:rPr>
          <w:rStyle w:val="acopre"/>
          <w:i/>
          <w:iCs/>
          <w:sz w:val="22"/>
          <w:szCs w:val="22"/>
        </w:rPr>
        <w:t xml:space="preserve"> </w:t>
      </w:r>
      <w:r w:rsidR="00B318FD">
        <w:rPr>
          <w:sz w:val="22"/>
          <w:szCs w:val="22"/>
        </w:rPr>
        <w:t>Aciclovir Rompharm</w:t>
      </w:r>
      <w:r w:rsidRPr="00A47597">
        <w:rPr>
          <w:rStyle w:val="acopre"/>
          <w:sz w:val="22"/>
          <w:szCs w:val="22"/>
        </w:rPr>
        <w:t>.</w:t>
      </w:r>
    </w:p>
    <w:p w14:paraId="123E7AAB" w14:textId="77777777" w:rsidR="002312DE" w:rsidRPr="00A47597" w:rsidRDefault="002312DE" w:rsidP="002312DE">
      <w:pPr>
        <w:rPr>
          <w:sz w:val="22"/>
          <w:szCs w:val="22"/>
        </w:rPr>
      </w:pPr>
    </w:p>
    <w:p w14:paraId="01F4BB7B" w14:textId="77777777" w:rsidR="002312DE" w:rsidRPr="00A47597" w:rsidRDefault="002312DE" w:rsidP="002312DE">
      <w:pPr>
        <w:pStyle w:val="PI-3EMEASMCA"/>
        <w:widowControl w:val="0"/>
        <w:spacing w:line="240" w:lineRule="auto"/>
        <w:rPr>
          <w:b w:val="0"/>
        </w:rPr>
      </w:pPr>
      <w:r w:rsidRPr="00A47597">
        <w:rPr>
          <w:b w:val="0"/>
        </w:rPr>
        <w:t xml:space="preserve">Jei Jūsų vaikas yra naujagimis arba jaunesnis nei 3 mėn. amžiaus, tai prieš pradedant vartoti </w:t>
      </w:r>
      <w:r w:rsidR="00B318FD">
        <w:rPr>
          <w:b w:val="0"/>
        </w:rPr>
        <w:t>Aciclovir Rompharm</w:t>
      </w:r>
      <w:r w:rsidRPr="00A47597">
        <w:rPr>
          <w:b w:val="0"/>
        </w:rPr>
        <w:t xml:space="preserve"> pasitarkite su gydytoju arba vaistininku.</w:t>
      </w:r>
    </w:p>
    <w:p w14:paraId="24C90A7E" w14:textId="77777777" w:rsidR="002312DE" w:rsidRPr="00A47597" w:rsidRDefault="002312DE" w:rsidP="002312DE">
      <w:pPr>
        <w:pStyle w:val="PI-3EMEASMCA"/>
        <w:widowControl w:val="0"/>
        <w:spacing w:line="240" w:lineRule="auto"/>
      </w:pPr>
    </w:p>
    <w:p w14:paraId="4FA44F14" w14:textId="77777777" w:rsidR="002312DE" w:rsidRPr="00A47597" w:rsidRDefault="002312DE" w:rsidP="002312DE">
      <w:pPr>
        <w:pStyle w:val="PI-3EMEASMCA"/>
        <w:widowControl w:val="0"/>
        <w:spacing w:line="240" w:lineRule="auto"/>
      </w:pPr>
      <w:r w:rsidRPr="00A47597">
        <w:t xml:space="preserve">Kiti vaistai ir </w:t>
      </w:r>
      <w:r w:rsidR="00B318FD">
        <w:rPr>
          <w:bCs w:val="0"/>
        </w:rPr>
        <w:t>Aciclovir Rompharm</w:t>
      </w:r>
    </w:p>
    <w:p w14:paraId="6D7A91CC" w14:textId="77777777" w:rsidR="002312DE" w:rsidRPr="00A47597" w:rsidRDefault="002312DE" w:rsidP="002312DE">
      <w:pPr>
        <w:pStyle w:val="BTEMEASMCA"/>
        <w:widowControl w:val="0"/>
        <w:rPr>
          <w:noProof w:val="0"/>
        </w:rPr>
      </w:pPr>
      <w:r w:rsidRPr="00A47597">
        <w:rPr>
          <w:noProof w:val="0"/>
        </w:rPr>
        <w:t>Jeigu vartojate arba neseniai vartojote kitų vaistų arba dėl to nesate tikri, apie tai pasakykite gydytojui.</w:t>
      </w:r>
    </w:p>
    <w:p w14:paraId="12382FA8" w14:textId="77777777" w:rsidR="002312DE" w:rsidRPr="00A47597" w:rsidRDefault="002312DE" w:rsidP="002312DE">
      <w:pPr>
        <w:pStyle w:val="Pagrindinistekstas"/>
        <w:widowControl w:val="0"/>
        <w:outlineLvl w:val="0"/>
        <w:rPr>
          <w:szCs w:val="22"/>
          <w:lang w:val="lt-LT"/>
        </w:rPr>
      </w:pPr>
      <w:r w:rsidRPr="00A47597">
        <w:rPr>
          <w:szCs w:val="22"/>
          <w:lang w:val="lt-LT"/>
        </w:rPr>
        <w:t>Gydytojui</w:t>
      </w:r>
      <w:r>
        <w:rPr>
          <w:szCs w:val="22"/>
          <w:lang w:val="lt-LT"/>
        </w:rPr>
        <w:t xml:space="preserve"> arba vaistininkui</w:t>
      </w:r>
      <w:r w:rsidRPr="00A47597">
        <w:rPr>
          <w:szCs w:val="22"/>
          <w:lang w:val="lt-LT"/>
        </w:rPr>
        <w:t xml:space="preserve"> ypač svarbu pasakyti, jeigu vartojate bet kuriuos iš žemiau išvardytų vaistų:</w:t>
      </w:r>
    </w:p>
    <w:p w14:paraId="1088ECEB" w14:textId="77777777" w:rsidR="002312DE" w:rsidRPr="00A47597" w:rsidRDefault="002312DE" w:rsidP="002312DE">
      <w:pPr>
        <w:pStyle w:val="BT-EMEASMCA"/>
      </w:pPr>
      <w:r w:rsidRPr="00A47597">
        <w:t>probenecido, vartojamo podagros gydymui;</w:t>
      </w:r>
    </w:p>
    <w:p w14:paraId="6FF59F47" w14:textId="77777777" w:rsidR="002312DE" w:rsidRPr="00A47597" w:rsidRDefault="002312DE" w:rsidP="002312DE">
      <w:pPr>
        <w:pStyle w:val="BT-EMEASMCA"/>
      </w:pPr>
      <w:r w:rsidRPr="00A47597">
        <w:t>cimetidino, vartojamo skrandžio op</w:t>
      </w:r>
      <w:r>
        <w:t>oms</w:t>
      </w:r>
      <w:r w:rsidRPr="00A47597">
        <w:t xml:space="preserve"> gydyti;</w:t>
      </w:r>
    </w:p>
    <w:p w14:paraId="3CEC5191" w14:textId="77777777" w:rsidR="002312DE" w:rsidRPr="00A47597" w:rsidRDefault="002312DE" w:rsidP="002312DE">
      <w:pPr>
        <w:pStyle w:val="BT-EMEASMCA"/>
      </w:pPr>
      <w:r w:rsidRPr="00A47597">
        <w:t>takrolimuzo, ciklosporino arba mikofenolato mofetilio, vartojamų persodintų organų atmetimo reakcijai sustabdyti.</w:t>
      </w:r>
    </w:p>
    <w:p w14:paraId="5101FB5F" w14:textId="77777777" w:rsidR="002312DE" w:rsidRPr="00A47597" w:rsidRDefault="002312DE" w:rsidP="002312DE">
      <w:pPr>
        <w:widowControl w:val="0"/>
        <w:outlineLvl w:val="0"/>
        <w:rPr>
          <w:sz w:val="22"/>
          <w:szCs w:val="22"/>
          <w:lang w:eastAsia="lt-LT"/>
        </w:rPr>
      </w:pPr>
    </w:p>
    <w:p w14:paraId="5415413B" w14:textId="77777777" w:rsidR="002312DE" w:rsidRPr="00A47597" w:rsidRDefault="00B318FD" w:rsidP="002312DE">
      <w:pPr>
        <w:widowControl w:val="0"/>
        <w:outlineLvl w:val="0"/>
        <w:rPr>
          <w:b/>
          <w:sz w:val="22"/>
          <w:szCs w:val="22"/>
          <w:lang w:eastAsia="lt-LT"/>
        </w:rPr>
      </w:pPr>
      <w:r>
        <w:rPr>
          <w:b/>
          <w:sz w:val="22"/>
          <w:szCs w:val="22"/>
          <w:lang w:eastAsia="lt-LT"/>
        </w:rPr>
        <w:t>Aciclovir Rompharm</w:t>
      </w:r>
      <w:r w:rsidR="002312DE" w:rsidRPr="00A47597">
        <w:rPr>
          <w:b/>
          <w:sz w:val="22"/>
          <w:szCs w:val="22"/>
          <w:lang w:eastAsia="lt-LT"/>
        </w:rPr>
        <w:t xml:space="preserve"> vartojimas su maistu ir gėrimais</w:t>
      </w:r>
    </w:p>
    <w:p w14:paraId="4E74467B" w14:textId="77777777" w:rsidR="002312DE" w:rsidRPr="00A47597" w:rsidRDefault="002312DE" w:rsidP="002312DE">
      <w:pPr>
        <w:rPr>
          <w:sz w:val="22"/>
          <w:szCs w:val="22"/>
        </w:rPr>
      </w:pPr>
      <w:r w:rsidRPr="00A47597">
        <w:rPr>
          <w:sz w:val="22"/>
          <w:szCs w:val="22"/>
        </w:rPr>
        <w:t>Maistas ir gėrimai netur</w:t>
      </w:r>
      <w:r>
        <w:rPr>
          <w:sz w:val="22"/>
          <w:szCs w:val="22"/>
        </w:rPr>
        <w:t>i</w:t>
      </w:r>
      <w:r w:rsidRPr="00A47597">
        <w:rPr>
          <w:sz w:val="22"/>
          <w:szCs w:val="22"/>
        </w:rPr>
        <w:t xml:space="preserve"> įtakos Jūsų vaisto įsisavinimui. </w:t>
      </w:r>
    </w:p>
    <w:p w14:paraId="5DC0B28D" w14:textId="77777777" w:rsidR="002312DE" w:rsidRPr="00A47597" w:rsidRDefault="002312DE" w:rsidP="002312DE">
      <w:pPr>
        <w:pStyle w:val="Pagrindinistekstas"/>
        <w:widowControl w:val="0"/>
        <w:outlineLvl w:val="0"/>
        <w:rPr>
          <w:b/>
          <w:szCs w:val="22"/>
          <w:lang w:val="lt-LT"/>
        </w:rPr>
      </w:pPr>
    </w:p>
    <w:p w14:paraId="448EAB35" w14:textId="77777777" w:rsidR="002312DE" w:rsidRPr="00A47597" w:rsidRDefault="002312DE" w:rsidP="002312DE">
      <w:pPr>
        <w:pStyle w:val="PI-3EMEASMCA"/>
        <w:widowControl w:val="0"/>
        <w:spacing w:line="240" w:lineRule="auto"/>
      </w:pPr>
      <w:r w:rsidRPr="00A47597">
        <w:t>Nėštumas, žindymo laikotarpis ir vaisingumas</w:t>
      </w:r>
    </w:p>
    <w:p w14:paraId="304ADDE2" w14:textId="77777777" w:rsidR="002312DE" w:rsidRPr="00A47597" w:rsidRDefault="002312DE" w:rsidP="002312DE">
      <w:pPr>
        <w:pStyle w:val="Pagrindinistekstas"/>
        <w:widowControl w:val="0"/>
        <w:rPr>
          <w:i/>
          <w:szCs w:val="22"/>
          <w:lang w:val="lt-LT"/>
        </w:rPr>
      </w:pPr>
      <w:r w:rsidRPr="00A47597">
        <w:rPr>
          <w:szCs w:val="22"/>
          <w:lang w:val="lt-LT"/>
        </w:rPr>
        <w:t>Jei esate nėščia, žindote kūdikį, manote, kad galbūt esate nėščia, arba planuojate pastoti, tai prieš vartodama šį vaistą, pasitarkite su gydytoju arba vaistininku.</w:t>
      </w:r>
    </w:p>
    <w:p w14:paraId="432EE179" w14:textId="77777777" w:rsidR="002312DE" w:rsidRPr="00A47597" w:rsidRDefault="00B318FD" w:rsidP="002312DE">
      <w:pPr>
        <w:widowControl w:val="0"/>
        <w:ind w:right="-143"/>
        <w:rPr>
          <w:sz w:val="22"/>
          <w:szCs w:val="22"/>
        </w:rPr>
      </w:pPr>
      <w:r>
        <w:rPr>
          <w:sz w:val="22"/>
          <w:szCs w:val="22"/>
        </w:rPr>
        <w:t>Aciclovir Rompharm</w:t>
      </w:r>
      <w:r w:rsidR="002312DE" w:rsidRPr="00A47597">
        <w:rPr>
          <w:sz w:val="22"/>
          <w:szCs w:val="22"/>
        </w:rPr>
        <w:t xml:space="preserve"> ingredientai patenka į motinos pieną. Jei žindote kūdikį, prieš vartodama  </w:t>
      </w:r>
      <w:r w:rsidR="002312DE">
        <w:rPr>
          <w:sz w:val="22"/>
          <w:szCs w:val="22"/>
        </w:rPr>
        <w:tab/>
      </w:r>
      <w:r>
        <w:rPr>
          <w:sz w:val="22"/>
          <w:szCs w:val="22"/>
        </w:rPr>
        <w:t>Aciclovir Rompharm</w:t>
      </w:r>
      <w:r w:rsidR="002312DE" w:rsidRPr="00A47597">
        <w:rPr>
          <w:sz w:val="22"/>
          <w:szCs w:val="22"/>
        </w:rPr>
        <w:t xml:space="preserve"> pasitarkite su gydytoju.</w:t>
      </w:r>
    </w:p>
    <w:p w14:paraId="788CA589" w14:textId="77777777" w:rsidR="002312DE" w:rsidRPr="00A47597" w:rsidRDefault="002312DE" w:rsidP="002312DE">
      <w:pPr>
        <w:widowControl w:val="0"/>
        <w:ind w:right="-143"/>
        <w:rPr>
          <w:sz w:val="22"/>
          <w:szCs w:val="22"/>
        </w:rPr>
      </w:pPr>
    </w:p>
    <w:p w14:paraId="46B77D05" w14:textId="77777777" w:rsidR="002312DE" w:rsidRPr="00A47597" w:rsidRDefault="002312DE" w:rsidP="002312DE">
      <w:pPr>
        <w:widowControl w:val="0"/>
        <w:outlineLvl w:val="0"/>
        <w:rPr>
          <w:sz w:val="22"/>
          <w:szCs w:val="22"/>
          <w:lang w:eastAsia="lt-LT"/>
        </w:rPr>
      </w:pPr>
      <w:r w:rsidRPr="00A47597">
        <w:rPr>
          <w:b/>
          <w:sz w:val="22"/>
          <w:szCs w:val="22"/>
          <w:lang w:eastAsia="lt-LT"/>
        </w:rPr>
        <w:t>Vairavimas ir mechanizmų valdymas</w:t>
      </w:r>
    </w:p>
    <w:p w14:paraId="0843F339" w14:textId="77777777" w:rsidR="002312DE" w:rsidRPr="00A47597" w:rsidRDefault="002312DE" w:rsidP="002312DE">
      <w:pPr>
        <w:rPr>
          <w:sz w:val="22"/>
          <w:szCs w:val="22"/>
        </w:rPr>
      </w:pPr>
      <w:r w:rsidRPr="00A47597">
        <w:rPr>
          <w:rStyle w:val="jlqj4b"/>
          <w:sz w:val="22"/>
          <w:szCs w:val="22"/>
        </w:rPr>
        <w:t>Kai kurie šalutiniai poveikiai, tokie kaip apsnūdimas ar mieguistumas, gali pabloginti Jūsų gebėjimą susikaupti ir reaguoti.</w:t>
      </w:r>
      <w:r w:rsidRPr="00A47597">
        <w:rPr>
          <w:rStyle w:val="viiyi"/>
          <w:sz w:val="22"/>
          <w:szCs w:val="22"/>
        </w:rPr>
        <w:t xml:space="preserve"> </w:t>
      </w:r>
      <w:r w:rsidRPr="00A47597">
        <w:rPr>
          <w:rStyle w:val="jlqj4b"/>
          <w:sz w:val="22"/>
          <w:szCs w:val="22"/>
        </w:rPr>
        <w:t>Prieš vairuodami ar valdydami mechanizmus įsitikinkite, kad Jūsų tai nepaveikė.</w:t>
      </w:r>
    </w:p>
    <w:p w14:paraId="31D69358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0FDF754F" w14:textId="77777777" w:rsidR="002312DE" w:rsidRPr="00A47597" w:rsidRDefault="00B318FD" w:rsidP="002312DE">
      <w:pPr>
        <w:pStyle w:val="Pagrindinistekstas"/>
        <w:widowControl w:val="0"/>
        <w:rPr>
          <w:szCs w:val="22"/>
          <w:lang w:val="lt-LT"/>
        </w:rPr>
      </w:pPr>
      <w:r>
        <w:rPr>
          <w:b/>
          <w:szCs w:val="22"/>
          <w:lang w:val="lt-LT"/>
        </w:rPr>
        <w:t>Aciclovir Rompharm</w:t>
      </w:r>
      <w:r w:rsidR="002312DE" w:rsidRPr="00A47597">
        <w:rPr>
          <w:b/>
          <w:szCs w:val="22"/>
          <w:lang w:val="lt-LT"/>
        </w:rPr>
        <w:t xml:space="preserve"> sudėtyje yra natrio</w:t>
      </w:r>
    </w:p>
    <w:p w14:paraId="0AA3FF1D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  <w:r w:rsidRPr="00A47597">
        <w:rPr>
          <w:szCs w:val="22"/>
          <w:lang w:val="lt-LT"/>
        </w:rPr>
        <w:t>Šio vaisto sudėtyje yra mažiau kaip1 mmol (23,3 mg) natrio, t.y jis beveik neturi reikšmės.</w:t>
      </w:r>
    </w:p>
    <w:p w14:paraId="507EC3D7" w14:textId="77777777" w:rsidR="002312DE" w:rsidRPr="00A47597" w:rsidRDefault="002312DE" w:rsidP="002312DE">
      <w:pPr>
        <w:pStyle w:val="Pagrindinistekstas"/>
        <w:widowControl w:val="0"/>
        <w:outlineLvl w:val="0"/>
        <w:rPr>
          <w:szCs w:val="22"/>
          <w:lang w:val="lt-LT"/>
        </w:rPr>
      </w:pPr>
    </w:p>
    <w:p w14:paraId="2A2BF3D0" w14:textId="77777777" w:rsidR="002312DE" w:rsidRPr="00A47597" w:rsidRDefault="002312DE" w:rsidP="002312DE">
      <w:pPr>
        <w:pStyle w:val="Pagrindinistekstas"/>
        <w:widowControl w:val="0"/>
        <w:outlineLvl w:val="0"/>
        <w:rPr>
          <w:szCs w:val="22"/>
          <w:lang w:val="lt-LT"/>
        </w:rPr>
      </w:pPr>
    </w:p>
    <w:p w14:paraId="73352AD5" w14:textId="77777777" w:rsidR="002312DE" w:rsidRPr="00A47597" w:rsidRDefault="002312DE" w:rsidP="002312DE">
      <w:pPr>
        <w:pStyle w:val="Pagrindinistekstas"/>
        <w:widowControl w:val="0"/>
        <w:ind w:left="540" w:hanging="540"/>
        <w:outlineLvl w:val="0"/>
        <w:rPr>
          <w:b/>
          <w:szCs w:val="22"/>
          <w:lang w:val="lt-LT"/>
        </w:rPr>
      </w:pPr>
      <w:r w:rsidRPr="00A47597">
        <w:rPr>
          <w:b/>
          <w:szCs w:val="22"/>
          <w:lang w:val="lt-LT"/>
        </w:rPr>
        <w:t>3.</w:t>
      </w:r>
      <w:r w:rsidRPr="00A47597">
        <w:rPr>
          <w:b/>
          <w:szCs w:val="22"/>
          <w:lang w:val="lt-LT"/>
        </w:rPr>
        <w:tab/>
        <w:t xml:space="preserve">Kaip vartoti </w:t>
      </w:r>
      <w:r w:rsidR="00B318FD">
        <w:rPr>
          <w:b/>
          <w:szCs w:val="22"/>
          <w:lang w:val="lt-LT"/>
        </w:rPr>
        <w:t>Aciclovir Rompharm</w:t>
      </w:r>
    </w:p>
    <w:p w14:paraId="59B91707" w14:textId="77777777" w:rsidR="002312DE" w:rsidRPr="00A47597" w:rsidRDefault="002312DE" w:rsidP="002312DE">
      <w:pPr>
        <w:pStyle w:val="Pagrindinistekstas"/>
        <w:widowControl w:val="0"/>
        <w:rPr>
          <w:b/>
          <w:szCs w:val="22"/>
          <w:lang w:val="lt-LT"/>
        </w:rPr>
      </w:pPr>
    </w:p>
    <w:p w14:paraId="2CB545E1" w14:textId="77777777" w:rsidR="002312DE" w:rsidRPr="00A47597" w:rsidRDefault="002312DE" w:rsidP="002312DE">
      <w:pPr>
        <w:pStyle w:val="Pagrindinistekstas"/>
        <w:widowControl w:val="0"/>
        <w:outlineLvl w:val="0"/>
        <w:rPr>
          <w:b/>
          <w:szCs w:val="22"/>
          <w:lang w:val="lt-LT"/>
        </w:rPr>
      </w:pPr>
      <w:r w:rsidRPr="00A47597">
        <w:rPr>
          <w:szCs w:val="22"/>
          <w:lang w:val="lt-LT"/>
        </w:rPr>
        <w:t>Visada vartokite šį vaistą tiksliai kaip nurodė gydytojas. Jeigu abejojate, kreipkitės į gydytoją.</w:t>
      </w:r>
    </w:p>
    <w:p w14:paraId="41469684" w14:textId="77777777" w:rsidR="002312DE" w:rsidRPr="00A47597" w:rsidRDefault="002312DE" w:rsidP="002312DE">
      <w:pPr>
        <w:pStyle w:val="Pagrindinistekstas"/>
        <w:widowControl w:val="0"/>
        <w:rPr>
          <w:iCs/>
          <w:szCs w:val="22"/>
          <w:lang w:val="lt-LT"/>
        </w:rPr>
      </w:pPr>
    </w:p>
    <w:p w14:paraId="4C090E42" w14:textId="77777777" w:rsidR="002312DE" w:rsidRPr="00A47597" w:rsidRDefault="002312DE" w:rsidP="002312DE">
      <w:pPr>
        <w:rPr>
          <w:b/>
          <w:sz w:val="22"/>
          <w:szCs w:val="22"/>
          <w:lang w:eastAsia="lt-LT"/>
        </w:rPr>
      </w:pPr>
      <w:r w:rsidRPr="00A47597">
        <w:rPr>
          <w:b/>
          <w:sz w:val="22"/>
          <w:szCs w:val="22"/>
          <w:lang w:eastAsia="lt-LT"/>
        </w:rPr>
        <w:t>Kaip bus skiriamas Jūsų vaistas</w:t>
      </w:r>
    </w:p>
    <w:p w14:paraId="1274DEAF" w14:textId="77777777" w:rsidR="002312DE" w:rsidRPr="00A47597" w:rsidRDefault="002312DE" w:rsidP="002312DE">
      <w:pPr>
        <w:rPr>
          <w:sz w:val="22"/>
          <w:szCs w:val="22"/>
          <w:lang w:eastAsia="lt-LT"/>
        </w:rPr>
      </w:pPr>
    </w:p>
    <w:p w14:paraId="288F97D9" w14:textId="77777777" w:rsidR="002312DE" w:rsidRPr="00A47597" w:rsidRDefault="002312DE" w:rsidP="002312DE">
      <w:pPr>
        <w:rPr>
          <w:sz w:val="22"/>
          <w:szCs w:val="22"/>
          <w:lang w:eastAsia="lt-LT"/>
        </w:rPr>
      </w:pPr>
      <w:r w:rsidRPr="00A47597">
        <w:rPr>
          <w:sz w:val="22"/>
          <w:szCs w:val="22"/>
          <w:lang w:eastAsia="lt-LT"/>
        </w:rPr>
        <w:t>Nėra tikėtina, kad vaistą susilašinsite Jūs pats. Jį Jums visada sulašins apmokytas asmuo.</w:t>
      </w:r>
    </w:p>
    <w:p w14:paraId="27C1231F" w14:textId="77777777" w:rsidR="002312DE" w:rsidRPr="00A47597" w:rsidRDefault="002312DE" w:rsidP="002312DE">
      <w:pPr>
        <w:rPr>
          <w:sz w:val="22"/>
          <w:szCs w:val="22"/>
          <w:lang w:eastAsia="lt-LT"/>
        </w:rPr>
      </w:pPr>
    </w:p>
    <w:p w14:paraId="376D1416" w14:textId="77777777" w:rsidR="002312DE" w:rsidRPr="00A47597" w:rsidRDefault="002312DE" w:rsidP="002312DE">
      <w:pPr>
        <w:rPr>
          <w:sz w:val="22"/>
          <w:szCs w:val="22"/>
          <w:lang w:eastAsia="lt-LT"/>
        </w:rPr>
      </w:pPr>
      <w:r w:rsidRPr="00A47597">
        <w:rPr>
          <w:sz w:val="22"/>
          <w:szCs w:val="22"/>
          <w:lang w:eastAsia="lt-LT"/>
        </w:rPr>
        <w:t>Prieš vartojimą vais</w:t>
      </w:r>
      <w:r>
        <w:rPr>
          <w:sz w:val="22"/>
          <w:szCs w:val="22"/>
          <w:lang w:eastAsia="lt-LT"/>
        </w:rPr>
        <w:t>t</w:t>
      </w:r>
      <w:r w:rsidRPr="00A47597">
        <w:rPr>
          <w:sz w:val="22"/>
          <w:szCs w:val="22"/>
          <w:lang w:eastAsia="lt-LT"/>
        </w:rPr>
        <w:t>as bus praskiestas.</w:t>
      </w:r>
    </w:p>
    <w:p w14:paraId="6EA84FD4" w14:textId="77777777" w:rsidR="002312DE" w:rsidRPr="00A47597" w:rsidRDefault="002312DE" w:rsidP="002312DE">
      <w:pPr>
        <w:rPr>
          <w:sz w:val="22"/>
          <w:szCs w:val="22"/>
          <w:lang w:eastAsia="lt-LT"/>
        </w:rPr>
      </w:pPr>
    </w:p>
    <w:p w14:paraId="4A0B6EED" w14:textId="77777777" w:rsidR="002312DE" w:rsidRPr="00A47597" w:rsidRDefault="00B318FD" w:rsidP="002312DE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Aciclovir Rompharm</w:t>
      </w:r>
      <w:r w:rsidR="002312DE" w:rsidRPr="00A47597">
        <w:rPr>
          <w:sz w:val="22"/>
          <w:szCs w:val="22"/>
          <w:lang w:eastAsia="lt-LT"/>
        </w:rPr>
        <w:t xml:space="preserve"> bus nuolatinės infuzijos būdu lašinamas į veną. Šis vaistas yra lėtai sulašinamas per tam tikrą laikotarpį.</w:t>
      </w:r>
    </w:p>
    <w:p w14:paraId="33AB5E21" w14:textId="77777777" w:rsidR="002312DE" w:rsidRPr="00A47597" w:rsidRDefault="002312DE" w:rsidP="002312DE">
      <w:pPr>
        <w:rPr>
          <w:sz w:val="22"/>
          <w:szCs w:val="22"/>
          <w:lang w:eastAsia="lt-LT"/>
        </w:rPr>
      </w:pPr>
    </w:p>
    <w:p w14:paraId="5046DE45" w14:textId="77777777" w:rsidR="002312DE" w:rsidRPr="00A47597" w:rsidRDefault="002312DE" w:rsidP="002312DE">
      <w:pPr>
        <w:rPr>
          <w:sz w:val="22"/>
          <w:szCs w:val="22"/>
          <w:lang w:eastAsia="lt-LT"/>
        </w:rPr>
      </w:pPr>
      <w:r w:rsidRPr="00A47597">
        <w:rPr>
          <w:sz w:val="22"/>
          <w:szCs w:val="22"/>
          <w:lang w:eastAsia="lt-LT"/>
        </w:rPr>
        <w:t>Dozė, jos vartojimo dažnis ir trukmė priklauso nuo:</w:t>
      </w:r>
    </w:p>
    <w:p w14:paraId="49C9E571" w14:textId="77777777" w:rsidR="002312DE" w:rsidRPr="00A47597" w:rsidRDefault="002312DE" w:rsidP="002312DE">
      <w:pPr>
        <w:numPr>
          <w:ilvl w:val="0"/>
          <w:numId w:val="8"/>
        </w:numPr>
        <w:ind w:left="567" w:hanging="567"/>
        <w:outlineLvl w:val="0"/>
        <w:rPr>
          <w:sz w:val="22"/>
          <w:szCs w:val="22"/>
          <w:lang w:eastAsia="lt-LT"/>
        </w:rPr>
      </w:pPr>
      <w:r w:rsidRPr="00A47597">
        <w:rPr>
          <w:sz w:val="22"/>
          <w:szCs w:val="22"/>
          <w:lang w:eastAsia="lt-LT"/>
        </w:rPr>
        <w:t>infekcijos pobūdžio;</w:t>
      </w:r>
    </w:p>
    <w:p w14:paraId="6173FADD" w14:textId="77777777" w:rsidR="002312DE" w:rsidRPr="00A47597" w:rsidRDefault="002312DE" w:rsidP="002312DE">
      <w:pPr>
        <w:numPr>
          <w:ilvl w:val="0"/>
          <w:numId w:val="8"/>
        </w:numPr>
        <w:ind w:left="567" w:hanging="567"/>
        <w:outlineLvl w:val="0"/>
        <w:rPr>
          <w:sz w:val="22"/>
          <w:szCs w:val="22"/>
          <w:lang w:eastAsia="lt-LT"/>
        </w:rPr>
      </w:pPr>
      <w:r w:rsidRPr="00A47597">
        <w:rPr>
          <w:sz w:val="22"/>
          <w:szCs w:val="22"/>
          <w:lang w:eastAsia="lt-LT"/>
        </w:rPr>
        <w:t>Jūsų kūno svorio</w:t>
      </w:r>
      <w:r>
        <w:rPr>
          <w:sz w:val="22"/>
          <w:szCs w:val="22"/>
          <w:lang w:eastAsia="lt-LT"/>
        </w:rPr>
        <w:t xml:space="preserve"> ir kūno paviršiaus ploto</w:t>
      </w:r>
      <w:r w:rsidRPr="00A47597">
        <w:rPr>
          <w:sz w:val="22"/>
          <w:szCs w:val="22"/>
          <w:lang w:eastAsia="lt-LT"/>
        </w:rPr>
        <w:t>;</w:t>
      </w:r>
    </w:p>
    <w:p w14:paraId="396BCFD2" w14:textId="77777777" w:rsidR="002312DE" w:rsidRPr="00A47597" w:rsidRDefault="002312DE" w:rsidP="002312DE">
      <w:pPr>
        <w:numPr>
          <w:ilvl w:val="0"/>
          <w:numId w:val="8"/>
        </w:numPr>
        <w:ind w:left="567" w:hanging="567"/>
        <w:outlineLvl w:val="0"/>
        <w:rPr>
          <w:sz w:val="22"/>
          <w:szCs w:val="22"/>
          <w:lang w:eastAsia="lt-LT"/>
        </w:rPr>
      </w:pPr>
      <w:r w:rsidRPr="00A47597">
        <w:rPr>
          <w:sz w:val="22"/>
          <w:szCs w:val="22"/>
          <w:lang w:eastAsia="lt-LT"/>
        </w:rPr>
        <w:t>Jūsų amžiaus.</w:t>
      </w:r>
    </w:p>
    <w:p w14:paraId="78107577" w14:textId="77777777" w:rsidR="002312DE" w:rsidRPr="00A47597" w:rsidRDefault="002312DE" w:rsidP="002312DE">
      <w:pPr>
        <w:rPr>
          <w:b/>
          <w:bCs/>
          <w:sz w:val="22"/>
          <w:szCs w:val="22"/>
          <w:highlight w:val="yellow"/>
        </w:rPr>
      </w:pPr>
    </w:p>
    <w:p w14:paraId="2A774FB1" w14:textId="77777777" w:rsidR="002312DE" w:rsidRPr="00A47597" w:rsidRDefault="002312DE" w:rsidP="002312DE">
      <w:pPr>
        <w:rPr>
          <w:b/>
          <w:sz w:val="22"/>
          <w:szCs w:val="22"/>
          <w:lang w:eastAsia="lt-LT"/>
        </w:rPr>
      </w:pPr>
      <w:r w:rsidRPr="00A47597">
        <w:rPr>
          <w:b/>
          <w:sz w:val="22"/>
          <w:szCs w:val="22"/>
          <w:lang w:eastAsia="lt-LT"/>
        </w:rPr>
        <w:t xml:space="preserve">Jūsų gydytojas gali keisti </w:t>
      </w:r>
      <w:r w:rsidR="00B318FD">
        <w:rPr>
          <w:b/>
          <w:sz w:val="22"/>
          <w:szCs w:val="22"/>
          <w:lang w:eastAsia="lt-LT"/>
        </w:rPr>
        <w:t>Aciclovir Rompharm</w:t>
      </w:r>
      <w:r w:rsidRPr="00A47597">
        <w:rPr>
          <w:b/>
          <w:sz w:val="22"/>
          <w:szCs w:val="22"/>
          <w:lang w:eastAsia="lt-LT"/>
        </w:rPr>
        <w:t xml:space="preserve"> dozę, jeigu:</w:t>
      </w:r>
    </w:p>
    <w:p w14:paraId="3E38FDB6" w14:textId="77777777" w:rsidR="002312DE" w:rsidRPr="00A47597" w:rsidRDefault="002312DE" w:rsidP="002312DE">
      <w:pPr>
        <w:rPr>
          <w:b/>
          <w:sz w:val="22"/>
          <w:szCs w:val="22"/>
          <w:lang w:eastAsia="lt-LT"/>
        </w:rPr>
      </w:pPr>
    </w:p>
    <w:p w14:paraId="2B6A02BD" w14:textId="77777777" w:rsidR="002312DE" w:rsidRPr="00A47597" w:rsidRDefault="002312DE" w:rsidP="002312DE">
      <w:pPr>
        <w:numPr>
          <w:ilvl w:val="0"/>
          <w:numId w:val="9"/>
        </w:numPr>
        <w:ind w:left="567" w:hanging="567"/>
        <w:outlineLvl w:val="0"/>
        <w:rPr>
          <w:sz w:val="22"/>
          <w:szCs w:val="22"/>
          <w:lang w:eastAsia="lt-LT"/>
        </w:rPr>
      </w:pPr>
      <w:r w:rsidRPr="00A47597">
        <w:rPr>
          <w:sz w:val="22"/>
          <w:szCs w:val="22"/>
          <w:lang w:eastAsia="lt-LT"/>
        </w:rPr>
        <w:t>Jums yra inkstų sutrikimų.</w:t>
      </w:r>
    </w:p>
    <w:p w14:paraId="1CF7DB6A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6BA9214F" w14:textId="77777777" w:rsidR="002312DE" w:rsidRPr="00A47597" w:rsidRDefault="002312DE" w:rsidP="002312DE">
      <w:pPr>
        <w:rPr>
          <w:b/>
          <w:bCs/>
          <w:sz w:val="22"/>
          <w:szCs w:val="22"/>
        </w:rPr>
      </w:pPr>
      <w:r w:rsidRPr="003C0982">
        <w:rPr>
          <w:b/>
          <w:bCs/>
          <w:sz w:val="22"/>
          <w:szCs w:val="22"/>
        </w:rPr>
        <w:t>Vyresni nei 65 metų žmonės arba turintys inkstų veiklos sutrikimų</w:t>
      </w:r>
    </w:p>
    <w:p w14:paraId="526FCF8E" w14:textId="77777777" w:rsidR="002312DE" w:rsidRPr="00A47597" w:rsidRDefault="002312DE" w:rsidP="002312DE">
      <w:pPr>
        <w:rPr>
          <w:sz w:val="22"/>
          <w:szCs w:val="22"/>
        </w:rPr>
      </w:pPr>
      <w:r w:rsidRPr="00A47597">
        <w:rPr>
          <w:rStyle w:val="jlqj4b"/>
          <w:sz w:val="22"/>
          <w:szCs w:val="22"/>
        </w:rPr>
        <w:t>Vartojant aciklovirą, labai svarbu reguliariai gerti vandenį dienos metu.</w:t>
      </w:r>
      <w:r w:rsidRPr="00A47597">
        <w:rPr>
          <w:sz w:val="22"/>
          <w:szCs w:val="22"/>
        </w:rPr>
        <w:t xml:space="preserve"> </w:t>
      </w:r>
      <w:r w:rsidRPr="00A47597">
        <w:rPr>
          <w:rStyle w:val="jlqj4b"/>
          <w:sz w:val="22"/>
          <w:szCs w:val="22"/>
        </w:rPr>
        <w:t>Tai padės sumažinti šalutinį poveikį, kuris gali pakenkti inkstams ar nervų sistemai.</w:t>
      </w:r>
      <w:r w:rsidRPr="00A47597">
        <w:rPr>
          <w:sz w:val="22"/>
          <w:szCs w:val="22"/>
        </w:rPr>
        <w:t xml:space="preserve"> </w:t>
      </w:r>
      <w:r w:rsidRPr="00A47597">
        <w:rPr>
          <w:rStyle w:val="jlqj4b"/>
          <w:sz w:val="22"/>
          <w:szCs w:val="22"/>
        </w:rPr>
        <w:t>Gydytojas atidžiai stebės, ar nėra šių požymių. Nervų sistemos šalutinis poveikis gali būti sumišimas ar susijaudinimas, neįprastas apsnūdimas ar mieguistumas.</w:t>
      </w:r>
    </w:p>
    <w:p w14:paraId="267A5E2B" w14:textId="77777777" w:rsidR="002312DE" w:rsidRPr="00A47597" w:rsidRDefault="002312DE" w:rsidP="002312DE">
      <w:pPr>
        <w:rPr>
          <w:sz w:val="22"/>
          <w:szCs w:val="22"/>
        </w:rPr>
      </w:pPr>
      <w:r w:rsidRPr="00A47597">
        <w:rPr>
          <w:rStyle w:val="jlqj4b"/>
          <w:sz w:val="22"/>
          <w:szCs w:val="22"/>
        </w:rPr>
        <w:t xml:space="preserve">Pasitarkite su savo gydytoju prieš pradėdami vartoti </w:t>
      </w:r>
      <w:r w:rsidR="00B318FD">
        <w:rPr>
          <w:sz w:val="22"/>
          <w:szCs w:val="22"/>
        </w:rPr>
        <w:t>Aciclovir Rompharm</w:t>
      </w:r>
      <w:r w:rsidRPr="00A47597">
        <w:rPr>
          <w:rStyle w:val="jlqj4b"/>
          <w:sz w:val="22"/>
          <w:szCs w:val="22"/>
        </w:rPr>
        <w:t>, jei tinka kuris nors iš aukščiau išvardytų atvejų.</w:t>
      </w:r>
    </w:p>
    <w:p w14:paraId="3F7B5A75" w14:textId="77777777" w:rsidR="002312DE" w:rsidRPr="00A47597" w:rsidRDefault="002312DE" w:rsidP="002312DE">
      <w:pPr>
        <w:pStyle w:val="Pagrindinistekstas"/>
        <w:widowControl w:val="0"/>
        <w:rPr>
          <w:szCs w:val="22"/>
        </w:rPr>
      </w:pPr>
    </w:p>
    <w:p w14:paraId="7A4A153D" w14:textId="77777777" w:rsidR="002312DE" w:rsidRPr="00A47597" w:rsidRDefault="002312DE" w:rsidP="002312DE">
      <w:pPr>
        <w:pStyle w:val="Pagrindinistekstas"/>
        <w:widowControl w:val="0"/>
        <w:outlineLvl w:val="0"/>
        <w:rPr>
          <w:szCs w:val="22"/>
          <w:lang w:val="lt-LT"/>
        </w:rPr>
      </w:pPr>
      <w:r w:rsidRPr="00A47597">
        <w:rPr>
          <w:b/>
          <w:szCs w:val="22"/>
          <w:lang w:val="lt-LT"/>
        </w:rPr>
        <w:t xml:space="preserve">Ką daryti pavartojus per didelę </w:t>
      </w:r>
      <w:r w:rsidR="00B318FD">
        <w:rPr>
          <w:b/>
          <w:szCs w:val="22"/>
          <w:lang w:val="lt-LT"/>
        </w:rPr>
        <w:t>Aciclovir Rompharm</w:t>
      </w:r>
      <w:r w:rsidRPr="00A47597">
        <w:rPr>
          <w:b/>
          <w:szCs w:val="22"/>
          <w:lang w:val="lt-LT"/>
        </w:rPr>
        <w:t xml:space="preserve"> dozę?</w:t>
      </w:r>
    </w:p>
    <w:p w14:paraId="071DC418" w14:textId="77777777" w:rsidR="002312DE" w:rsidRPr="00A47597" w:rsidRDefault="002312DE" w:rsidP="002312DE">
      <w:pPr>
        <w:pStyle w:val="Pagrindinistekstas"/>
        <w:widowControl w:val="0"/>
        <w:outlineLvl w:val="0"/>
        <w:rPr>
          <w:szCs w:val="22"/>
          <w:lang w:val="lt-LT"/>
        </w:rPr>
      </w:pPr>
      <w:r w:rsidRPr="00A47597">
        <w:rPr>
          <w:szCs w:val="22"/>
          <w:lang w:eastAsia="lt-LT"/>
        </w:rPr>
        <w:t xml:space="preserve">Jeigu manote, kad Jums buvo sulašinta per daug </w:t>
      </w:r>
      <w:r w:rsidR="00B318FD">
        <w:rPr>
          <w:bCs/>
          <w:szCs w:val="22"/>
          <w:lang w:val="lt-LT"/>
        </w:rPr>
        <w:t>Aciclovir Rompharm</w:t>
      </w:r>
      <w:r w:rsidRPr="00A47597">
        <w:rPr>
          <w:bCs/>
          <w:szCs w:val="22"/>
          <w:lang w:val="lt-LT"/>
        </w:rPr>
        <w:t>,</w:t>
      </w:r>
      <w:r w:rsidRPr="00A47597">
        <w:rPr>
          <w:b/>
          <w:szCs w:val="22"/>
          <w:lang w:val="lt-LT"/>
        </w:rPr>
        <w:t xml:space="preserve"> </w:t>
      </w:r>
      <w:r w:rsidRPr="00A47597">
        <w:rPr>
          <w:szCs w:val="22"/>
          <w:lang w:eastAsia="lt-LT"/>
        </w:rPr>
        <w:t>nedelsdami pasakykite gydytojui arba slaugytojui.</w:t>
      </w:r>
    </w:p>
    <w:p w14:paraId="1BF874CF" w14:textId="77777777" w:rsidR="002312DE" w:rsidRPr="00A47597" w:rsidRDefault="002312DE" w:rsidP="002312DE">
      <w:pPr>
        <w:rPr>
          <w:sz w:val="22"/>
          <w:szCs w:val="22"/>
          <w:lang w:eastAsia="lt-LT"/>
        </w:rPr>
      </w:pPr>
      <w:r w:rsidRPr="00A47597">
        <w:rPr>
          <w:sz w:val="22"/>
          <w:szCs w:val="22"/>
          <w:lang w:eastAsia="lt-LT"/>
        </w:rPr>
        <w:t xml:space="preserve">Jeigu Jums sulašinta per daug </w:t>
      </w:r>
      <w:r w:rsidR="00B318FD">
        <w:rPr>
          <w:bCs/>
          <w:sz w:val="22"/>
          <w:szCs w:val="22"/>
        </w:rPr>
        <w:t>Aciclovir Rompharm</w:t>
      </w:r>
      <w:r w:rsidRPr="00A47597">
        <w:rPr>
          <w:sz w:val="22"/>
          <w:szCs w:val="22"/>
          <w:lang w:eastAsia="lt-LT"/>
        </w:rPr>
        <w:t>, gali:</w:t>
      </w:r>
    </w:p>
    <w:p w14:paraId="25A5E37F" w14:textId="77777777" w:rsidR="002312DE" w:rsidRPr="00A47597" w:rsidRDefault="002312DE" w:rsidP="002312DE">
      <w:pPr>
        <w:numPr>
          <w:ilvl w:val="0"/>
          <w:numId w:val="7"/>
        </w:numPr>
        <w:tabs>
          <w:tab w:val="clear" w:pos="357"/>
          <w:tab w:val="num" w:pos="567"/>
        </w:tabs>
        <w:ind w:left="567" w:hanging="567"/>
        <w:outlineLvl w:val="0"/>
        <w:rPr>
          <w:sz w:val="22"/>
          <w:szCs w:val="22"/>
          <w:lang w:eastAsia="lt-LT"/>
        </w:rPr>
      </w:pPr>
      <w:r w:rsidRPr="00A47597">
        <w:rPr>
          <w:sz w:val="22"/>
          <w:szCs w:val="22"/>
          <w:lang w:eastAsia="lt-LT"/>
        </w:rPr>
        <w:t>pasireikšti sumišimas ar susijaudinimas;</w:t>
      </w:r>
    </w:p>
    <w:p w14:paraId="68153EC0" w14:textId="77777777" w:rsidR="002312DE" w:rsidRPr="00A47597" w:rsidRDefault="002312DE" w:rsidP="002312DE">
      <w:pPr>
        <w:numPr>
          <w:ilvl w:val="0"/>
          <w:numId w:val="7"/>
        </w:numPr>
        <w:tabs>
          <w:tab w:val="clear" w:pos="357"/>
          <w:tab w:val="num" w:pos="567"/>
        </w:tabs>
        <w:ind w:left="567" w:hanging="567"/>
        <w:outlineLvl w:val="0"/>
        <w:rPr>
          <w:sz w:val="22"/>
          <w:szCs w:val="22"/>
          <w:lang w:eastAsia="lt-LT"/>
        </w:rPr>
      </w:pPr>
      <w:r w:rsidRPr="00A47597">
        <w:rPr>
          <w:sz w:val="22"/>
          <w:szCs w:val="22"/>
          <w:lang w:eastAsia="lt-LT"/>
        </w:rPr>
        <w:t>atsirasti haliucinacijų (galite matyti ar girdėti daiktus, kurių nėra);</w:t>
      </w:r>
    </w:p>
    <w:p w14:paraId="12152DC2" w14:textId="77777777" w:rsidR="002312DE" w:rsidRPr="00A47597" w:rsidRDefault="002312DE" w:rsidP="002312DE">
      <w:pPr>
        <w:numPr>
          <w:ilvl w:val="0"/>
          <w:numId w:val="7"/>
        </w:numPr>
        <w:tabs>
          <w:tab w:val="clear" w:pos="357"/>
          <w:tab w:val="num" w:pos="567"/>
        </w:tabs>
        <w:ind w:left="567" w:hanging="567"/>
        <w:outlineLvl w:val="0"/>
        <w:rPr>
          <w:sz w:val="22"/>
          <w:szCs w:val="22"/>
          <w:lang w:eastAsia="lt-LT"/>
        </w:rPr>
      </w:pPr>
      <w:r w:rsidRPr="00A47597">
        <w:rPr>
          <w:sz w:val="22"/>
          <w:szCs w:val="22"/>
          <w:lang w:eastAsia="lt-LT"/>
        </w:rPr>
        <w:t>prasidėti traukuliai;</w:t>
      </w:r>
    </w:p>
    <w:p w14:paraId="5189356E" w14:textId="77777777" w:rsidR="002312DE" w:rsidRPr="00A47597" w:rsidRDefault="002312DE" w:rsidP="002312DE">
      <w:pPr>
        <w:numPr>
          <w:ilvl w:val="0"/>
          <w:numId w:val="7"/>
        </w:numPr>
        <w:tabs>
          <w:tab w:val="clear" w:pos="357"/>
          <w:tab w:val="num" w:pos="567"/>
        </w:tabs>
        <w:ind w:left="567" w:hanging="567"/>
        <w:outlineLvl w:val="0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prarasti</w:t>
      </w:r>
      <w:r w:rsidRPr="00A47597">
        <w:rPr>
          <w:sz w:val="22"/>
          <w:szCs w:val="22"/>
          <w:lang w:eastAsia="lt-LT"/>
        </w:rPr>
        <w:t xml:space="preserve"> sąmon</w:t>
      </w:r>
      <w:r>
        <w:rPr>
          <w:sz w:val="22"/>
          <w:szCs w:val="22"/>
          <w:lang w:eastAsia="lt-LT"/>
        </w:rPr>
        <w:t>ę</w:t>
      </w:r>
      <w:r w:rsidRPr="00A47597">
        <w:rPr>
          <w:sz w:val="22"/>
          <w:szCs w:val="22"/>
          <w:lang w:eastAsia="lt-LT"/>
        </w:rPr>
        <w:t xml:space="preserve"> (ištikti koma).</w:t>
      </w:r>
    </w:p>
    <w:p w14:paraId="17D3A184" w14:textId="77777777" w:rsidR="002312DE" w:rsidRPr="00A47597" w:rsidRDefault="002312DE" w:rsidP="002312DE">
      <w:pPr>
        <w:rPr>
          <w:sz w:val="22"/>
          <w:szCs w:val="22"/>
          <w:lang w:eastAsia="lt-LT"/>
        </w:rPr>
      </w:pPr>
    </w:p>
    <w:p w14:paraId="2CE815A7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5E937332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  <w:r w:rsidRPr="00A47597">
        <w:rPr>
          <w:szCs w:val="22"/>
          <w:lang w:val="lt-LT"/>
        </w:rPr>
        <w:t>Jeigu kiltų daugiau klausimų dėl šio vaisto vartojimo, kreipkitės į gydytoją</w:t>
      </w:r>
      <w:r>
        <w:rPr>
          <w:szCs w:val="22"/>
          <w:lang w:val="lt-LT"/>
        </w:rPr>
        <w:t>, vaistininką</w:t>
      </w:r>
      <w:r w:rsidRPr="00A47597">
        <w:rPr>
          <w:szCs w:val="22"/>
          <w:lang w:val="lt-LT"/>
        </w:rPr>
        <w:t xml:space="preserve"> arba slaugytoją.</w:t>
      </w:r>
    </w:p>
    <w:p w14:paraId="59B72299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61B734D3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4C727C69" w14:textId="77777777" w:rsidR="002312DE" w:rsidRPr="00A47597" w:rsidRDefault="002312DE" w:rsidP="002312DE">
      <w:pPr>
        <w:pStyle w:val="PI-1EMEASMCA"/>
        <w:keepNext w:val="0"/>
        <w:widowControl w:val="0"/>
      </w:pPr>
      <w:bookmarkStart w:id="6" w:name="_Toc129243267"/>
      <w:bookmarkStart w:id="7" w:name="_Toc129243142"/>
      <w:r w:rsidRPr="00A47597">
        <w:t>4.</w:t>
      </w:r>
      <w:r w:rsidRPr="00A47597">
        <w:tab/>
        <w:t>Galimas šalutinis poveikis</w:t>
      </w:r>
      <w:bookmarkEnd w:id="6"/>
      <w:bookmarkEnd w:id="7"/>
    </w:p>
    <w:p w14:paraId="5F1BA85A" w14:textId="77777777" w:rsidR="002312DE" w:rsidRPr="00A47597" w:rsidRDefault="002312DE" w:rsidP="002312DE">
      <w:pPr>
        <w:pStyle w:val="Pagrindinistekstas"/>
        <w:widowControl w:val="0"/>
        <w:rPr>
          <w:i/>
          <w:szCs w:val="22"/>
          <w:lang w:val="lt-LT"/>
        </w:rPr>
      </w:pPr>
    </w:p>
    <w:p w14:paraId="4316673A" w14:textId="77777777" w:rsidR="002312DE" w:rsidRPr="00A47597" w:rsidRDefault="002312DE" w:rsidP="002312DE">
      <w:pPr>
        <w:pStyle w:val="Pagrindinistekstas"/>
        <w:widowControl w:val="0"/>
        <w:outlineLvl w:val="0"/>
        <w:rPr>
          <w:szCs w:val="22"/>
          <w:lang w:val="lt-LT"/>
        </w:rPr>
      </w:pPr>
      <w:r w:rsidRPr="00A47597">
        <w:rPr>
          <w:szCs w:val="22"/>
          <w:lang w:val="lt-LT"/>
        </w:rPr>
        <w:t>Šis vaistas, kaip ir visi kiti, gali sukelti šalutinį poveikį, nors jis pasireiškia ne visiems žmonėms.</w:t>
      </w:r>
    </w:p>
    <w:p w14:paraId="4D82F070" w14:textId="77777777" w:rsidR="002312DE" w:rsidRPr="002C7E1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334EE6C2" w14:textId="77777777" w:rsidR="002312DE" w:rsidRPr="002C7E17" w:rsidRDefault="002312DE" w:rsidP="002312DE">
      <w:pPr>
        <w:rPr>
          <w:sz w:val="22"/>
          <w:szCs w:val="22"/>
          <w:lang w:eastAsia="lt-LT"/>
        </w:rPr>
      </w:pPr>
      <w:r w:rsidRPr="002C7E17">
        <w:rPr>
          <w:sz w:val="22"/>
          <w:szCs w:val="22"/>
          <w:lang w:eastAsia="lt-LT"/>
        </w:rPr>
        <w:t>Vartojant šį vaistą, gali pasireikšti toliau išvardytas šalutinis poveikis.</w:t>
      </w:r>
    </w:p>
    <w:p w14:paraId="74F773CB" w14:textId="77777777" w:rsidR="002312DE" w:rsidRPr="002C7E17" w:rsidRDefault="002312DE" w:rsidP="002312DE">
      <w:pPr>
        <w:rPr>
          <w:sz w:val="22"/>
          <w:szCs w:val="22"/>
          <w:lang w:eastAsia="lt-LT"/>
        </w:rPr>
      </w:pPr>
      <w:r w:rsidRPr="002C7E17">
        <w:rPr>
          <w:b/>
          <w:sz w:val="22"/>
          <w:szCs w:val="22"/>
          <w:lang w:eastAsia="lt-LT"/>
        </w:rPr>
        <w:t>Alerginės reakcijos</w:t>
      </w:r>
      <w:r w:rsidRPr="002C7E17">
        <w:rPr>
          <w:sz w:val="22"/>
          <w:szCs w:val="22"/>
          <w:lang w:eastAsia="lt-LT"/>
        </w:rPr>
        <w:t xml:space="preserve"> (gali pasireikšti rečiau kaip 1 iš 10000 žmonių)</w:t>
      </w:r>
    </w:p>
    <w:p w14:paraId="54223259" w14:textId="77777777" w:rsidR="002312DE" w:rsidRPr="002C7E17" w:rsidRDefault="002312DE" w:rsidP="002312DE">
      <w:pPr>
        <w:rPr>
          <w:sz w:val="22"/>
          <w:szCs w:val="22"/>
          <w:lang w:eastAsia="lt-LT"/>
        </w:rPr>
      </w:pPr>
      <w:r w:rsidRPr="002C7E17">
        <w:rPr>
          <w:sz w:val="22"/>
          <w:szCs w:val="22"/>
          <w:lang w:eastAsia="lt-LT"/>
        </w:rPr>
        <w:t>Jeigu Jums pasireiškia alerginė reakcija</w:t>
      </w:r>
      <w:r w:rsidRPr="002C7E17">
        <w:rPr>
          <w:b/>
          <w:sz w:val="22"/>
          <w:szCs w:val="22"/>
          <w:lang w:eastAsia="lt-LT"/>
        </w:rPr>
        <w:t xml:space="preserve">, nutraukite </w:t>
      </w:r>
      <w:r w:rsidR="00B318FD">
        <w:rPr>
          <w:b/>
          <w:sz w:val="22"/>
          <w:szCs w:val="22"/>
          <w:lang w:eastAsia="lt-LT"/>
        </w:rPr>
        <w:t>Aciclovir Rompharm</w:t>
      </w:r>
      <w:r w:rsidRPr="002C7E17">
        <w:rPr>
          <w:b/>
          <w:sz w:val="22"/>
          <w:szCs w:val="22"/>
          <w:lang w:eastAsia="lt-LT"/>
        </w:rPr>
        <w:t xml:space="preserve"> vartojimą ir nedelsdami kreipkitės į gydytoją</w:t>
      </w:r>
      <w:r w:rsidRPr="002C7E17">
        <w:rPr>
          <w:sz w:val="22"/>
          <w:szCs w:val="22"/>
          <w:lang w:eastAsia="lt-LT"/>
        </w:rPr>
        <w:t>. Galimi požymiai yra:</w:t>
      </w:r>
    </w:p>
    <w:p w14:paraId="3EF2670F" w14:textId="77777777" w:rsidR="002312DE" w:rsidRPr="002C7E17" w:rsidRDefault="002312DE" w:rsidP="002312DE">
      <w:pPr>
        <w:numPr>
          <w:ilvl w:val="0"/>
          <w:numId w:val="10"/>
        </w:numPr>
        <w:ind w:left="567" w:hanging="567"/>
        <w:outlineLvl w:val="0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nelygus</w:t>
      </w:r>
      <w:r w:rsidRPr="002C7E17">
        <w:rPr>
          <w:sz w:val="22"/>
          <w:szCs w:val="22"/>
          <w:lang w:eastAsia="lt-LT"/>
        </w:rPr>
        <w:t xml:space="preserve"> išbėrimas, niežėjimas ar dilgėlinė;</w:t>
      </w:r>
    </w:p>
    <w:p w14:paraId="74688569" w14:textId="77777777" w:rsidR="002312DE" w:rsidRPr="002C7E17" w:rsidRDefault="002312DE" w:rsidP="002312DE">
      <w:pPr>
        <w:numPr>
          <w:ilvl w:val="0"/>
          <w:numId w:val="10"/>
        </w:numPr>
        <w:ind w:left="567" w:hanging="567"/>
        <w:outlineLvl w:val="0"/>
        <w:rPr>
          <w:sz w:val="22"/>
          <w:szCs w:val="22"/>
          <w:lang w:eastAsia="lt-LT"/>
        </w:rPr>
      </w:pPr>
      <w:r w:rsidRPr="002C7E17">
        <w:rPr>
          <w:sz w:val="22"/>
          <w:szCs w:val="22"/>
          <w:lang w:eastAsia="lt-LT"/>
        </w:rPr>
        <w:t>veido, lūpų, liežuvio ar kitų kūno vietų patinimas (angioedema);</w:t>
      </w:r>
    </w:p>
    <w:p w14:paraId="68D2FA9D" w14:textId="77777777" w:rsidR="002312DE" w:rsidRPr="002C7E17" w:rsidRDefault="002312DE" w:rsidP="002312DE">
      <w:pPr>
        <w:numPr>
          <w:ilvl w:val="0"/>
          <w:numId w:val="10"/>
        </w:numPr>
        <w:ind w:left="567" w:hanging="567"/>
        <w:outlineLvl w:val="0"/>
        <w:rPr>
          <w:sz w:val="22"/>
          <w:szCs w:val="22"/>
          <w:lang w:eastAsia="lt-LT"/>
        </w:rPr>
      </w:pPr>
      <w:r w:rsidRPr="002C7E17">
        <w:rPr>
          <w:sz w:val="22"/>
          <w:szCs w:val="22"/>
          <w:lang w:eastAsia="lt-LT"/>
        </w:rPr>
        <w:t>dusulys, švokštimas ar kvėpavimo sutrikimas;</w:t>
      </w:r>
    </w:p>
    <w:p w14:paraId="00E5416A" w14:textId="77777777" w:rsidR="002312DE" w:rsidRPr="002C7E17" w:rsidRDefault="002312DE" w:rsidP="002312DE">
      <w:pPr>
        <w:numPr>
          <w:ilvl w:val="0"/>
          <w:numId w:val="10"/>
        </w:numPr>
        <w:ind w:left="567" w:hanging="567"/>
        <w:outlineLvl w:val="0"/>
        <w:rPr>
          <w:sz w:val="22"/>
          <w:szCs w:val="22"/>
          <w:lang w:eastAsia="lt-LT"/>
        </w:rPr>
      </w:pPr>
      <w:r w:rsidRPr="002C7E17">
        <w:rPr>
          <w:sz w:val="22"/>
          <w:szCs w:val="22"/>
          <w:lang w:eastAsia="lt-LT"/>
        </w:rPr>
        <w:t>neaiškios priežasties sukeltas karščiavimas (aukšta temperatūra) ir alpulys, ypač stojantis.</w:t>
      </w:r>
    </w:p>
    <w:p w14:paraId="760B33F4" w14:textId="77777777" w:rsidR="002312DE" w:rsidRPr="0016632A" w:rsidRDefault="002312DE" w:rsidP="002312DE">
      <w:pPr>
        <w:rPr>
          <w:sz w:val="22"/>
          <w:szCs w:val="22"/>
          <w:lang w:eastAsia="lt-LT"/>
        </w:rPr>
      </w:pPr>
    </w:p>
    <w:p w14:paraId="26D51D8A" w14:textId="77777777" w:rsidR="002312DE" w:rsidRPr="0016632A" w:rsidRDefault="002312DE" w:rsidP="002312DE">
      <w:pPr>
        <w:rPr>
          <w:sz w:val="22"/>
          <w:szCs w:val="22"/>
          <w:lang w:eastAsia="lt-LT"/>
        </w:rPr>
      </w:pPr>
      <w:r w:rsidRPr="0016632A">
        <w:rPr>
          <w:sz w:val="22"/>
          <w:szCs w:val="22"/>
          <w:lang w:eastAsia="lt-LT"/>
        </w:rPr>
        <w:t>Toliau išvardytas kitoks galimas šalutinis poveikis.</w:t>
      </w:r>
    </w:p>
    <w:p w14:paraId="58DB0CED" w14:textId="77777777" w:rsidR="002312DE" w:rsidRPr="0016632A" w:rsidRDefault="002312DE" w:rsidP="002312DE">
      <w:pPr>
        <w:rPr>
          <w:b/>
          <w:sz w:val="22"/>
          <w:szCs w:val="22"/>
          <w:lang w:eastAsia="lt-LT"/>
        </w:rPr>
      </w:pPr>
      <w:r w:rsidRPr="0016632A">
        <w:rPr>
          <w:b/>
          <w:sz w:val="22"/>
          <w:szCs w:val="22"/>
          <w:lang w:eastAsia="lt-LT"/>
        </w:rPr>
        <w:t xml:space="preserve">Dažnas </w:t>
      </w:r>
      <w:r w:rsidRPr="0016632A">
        <w:rPr>
          <w:bCs/>
          <w:sz w:val="22"/>
          <w:szCs w:val="22"/>
          <w:lang w:eastAsia="lt-LT"/>
        </w:rPr>
        <w:t>(gali pasireikšti rečiau kaip 1 iš 10 žmonių):</w:t>
      </w:r>
    </w:p>
    <w:p w14:paraId="668BB91C" w14:textId="77777777" w:rsidR="002312DE" w:rsidRPr="0016632A" w:rsidRDefault="002312DE" w:rsidP="002312DE">
      <w:pPr>
        <w:numPr>
          <w:ilvl w:val="0"/>
          <w:numId w:val="11"/>
        </w:numPr>
        <w:ind w:left="567" w:hanging="567"/>
        <w:outlineLvl w:val="0"/>
        <w:rPr>
          <w:sz w:val="22"/>
          <w:szCs w:val="22"/>
          <w:lang w:eastAsia="lt-LT"/>
        </w:rPr>
      </w:pPr>
      <w:r w:rsidRPr="0016632A">
        <w:rPr>
          <w:sz w:val="22"/>
          <w:szCs w:val="22"/>
          <w:lang w:eastAsia="lt-LT"/>
        </w:rPr>
        <w:t>pykinimas arba vėmimas;</w:t>
      </w:r>
    </w:p>
    <w:p w14:paraId="19495F49" w14:textId="77777777" w:rsidR="002312DE" w:rsidRPr="0016632A" w:rsidRDefault="002312DE" w:rsidP="002312DE">
      <w:pPr>
        <w:numPr>
          <w:ilvl w:val="0"/>
          <w:numId w:val="11"/>
        </w:numPr>
        <w:ind w:left="567" w:hanging="567"/>
        <w:outlineLvl w:val="0"/>
        <w:rPr>
          <w:sz w:val="22"/>
          <w:szCs w:val="22"/>
          <w:lang w:eastAsia="lt-LT"/>
        </w:rPr>
      </w:pPr>
      <w:r w:rsidRPr="0016632A">
        <w:rPr>
          <w:sz w:val="22"/>
          <w:szCs w:val="22"/>
          <w:lang w:eastAsia="lt-LT"/>
        </w:rPr>
        <w:t>niežtintis,</w:t>
      </w:r>
      <w:r>
        <w:rPr>
          <w:sz w:val="22"/>
          <w:szCs w:val="22"/>
          <w:lang w:eastAsia="lt-LT"/>
        </w:rPr>
        <w:t xml:space="preserve"> nelygus,</w:t>
      </w:r>
      <w:r w:rsidRPr="0016632A">
        <w:rPr>
          <w:sz w:val="22"/>
          <w:szCs w:val="22"/>
          <w:lang w:eastAsia="lt-LT"/>
        </w:rPr>
        <w:t xml:space="preserve"> į dilgėlinę panašus išbėrimas;</w:t>
      </w:r>
    </w:p>
    <w:p w14:paraId="2ED92D84" w14:textId="77777777" w:rsidR="002312DE" w:rsidRPr="0016632A" w:rsidRDefault="002312DE" w:rsidP="002312DE">
      <w:pPr>
        <w:numPr>
          <w:ilvl w:val="0"/>
          <w:numId w:val="11"/>
        </w:numPr>
        <w:ind w:left="567" w:hanging="567"/>
        <w:outlineLvl w:val="0"/>
        <w:rPr>
          <w:sz w:val="22"/>
          <w:szCs w:val="22"/>
          <w:lang w:eastAsia="lt-LT"/>
        </w:rPr>
      </w:pPr>
      <w:r w:rsidRPr="0016632A">
        <w:rPr>
          <w:sz w:val="22"/>
          <w:szCs w:val="22"/>
          <w:lang w:eastAsia="lt-LT"/>
        </w:rPr>
        <w:t>šviesos sukelta odos reakcija (jautrumas šviesai);</w:t>
      </w:r>
    </w:p>
    <w:p w14:paraId="5CB3EB0E" w14:textId="77777777" w:rsidR="002312DE" w:rsidRPr="0016632A" w:rsidRDefault="002312DE" w:rsidP="002312DE">
      <w:pPr>
        <w:numPr>
          <w:ilvl w:val="0"/>
          <w:numId w:val="11"/>
        </w:numPr>
        <w:ind w:left="567" w:hanging="567"/>
        <w:outlineLvl w:val="0"/>
        <w:rPr>
          <w:sz w:val="22"/>
          <w:szCs w:val="22"/>
          <w:lang w:eastAsia="lt-LT"/>
        </w:rPr>
      </w:pPr>
      <w:r w:rsidRPr="0016632A">
        <w:rPr>
          <w:sz w:val="22"/>
          <w:szCs w:val="22"/>
          <w:lang w:eastAsia="lt-LT"/>
        </w:rPr>
        <w:t>niežėjimas;</w:t>
      </w:r>
    </w:p>
    <w:p w14:paraId="7D4D6A93" w14:textId="77777777" w:rsidR="002312DE" w:rsidRPr="0016632A" w:rsidRDefault="002312DE" w:rsidP="002312DE">
      <w:pPr>
        <w:numPr>
          <w:ilvl w:val="0"/>
          <w:numId w:val="11"/>
        </w:numPr>
        <w:ind w:left="567" w:hanging="567"/>
        <w:outlineLvl w:val="0"/>
        <w:rPr>
          <w:sz w:val="22"/>
          <w:szCs w:val="22"/>
          <w:lang w:eastAsia="lt-LT"/>
        </w:rPr>
      </w:pPr>
      <w:r w:rsidRPr="0016632A">
        <w:rPr>
          <w:sz w:val="22"/>
          <w:szCs w:val="22"/>
          <w:lang w:eastAsia="lt-LT"/>
        </w:rPr>
        <w:t>infuzijos vietos patinimas, paraudimas ir jautrumas;</w:t>
      </w:r>
    </w:p>
    <w:p w14:paraId="1DFE7839" w14:textId="77777777" w:rsidR="002312DE" w:rsidRPr="0016632A" w:rsidRDefault="002312DE" w:rsidP="002312DE">
      <w:pPr>
        <w:numPr>
          <w:ilvl w:val="0"/>
          <w:numId w:val="11"/>
        </w:numPr>
        <w:ind w:left="567" w:hanging="567"/>
        <w:outlineLvl w:val="0"/>
        <w:rPr>
          <w:sz w:val="22"/>
          <w:szCs w:val="22"/>
          <w:lang w:eastAsia="lt-LT"/>
        </w:rPr>
      </w:pPr>
      <w:r w:rsidRPr="0016632A">
        <w:rPr>
          <w:sz w:val="22"/>
          <w:szCs w:val="22"/>
          <w:lang w:eastAsia="lt-LT"/>
        </w:rPr>
        <w:t>kepenų fermentų aktyvumo padidėjimas, kurį galima nustatyti atlikus kraujo tyrimą;</w:t>
      </w:r>
    </w:p>
    <w:p w14:paraId="4656EF0F" w14:textId="77777777" w:rsidR="002312DE" w:rsidRPr="0016632A" w:rsidRDefault="002312DE" w:rsidP="002312DE">
      <w:pPr>
        <w:numPr>
          <w:ilvl w:val="0"/>
          <w:numId w:val="11"/>
        </w:numPr>
        <w:ind w:left="567" w:hanging="567"/>
        <w:outlineLvl w:val="0"/>
        <w:rPr>
          <w:sz w:val="22"/>
          <w:szCs w:val="22"/>
          <w:lang w:eastAsia="lt-LT"/>
        </w:rPr>
      </w:pPr>
      <w:r w:rsidRPr="0016632A">
        <w:rPr>
          <w:sz w:val="22"/>
          <w:szCs w:val="22"/>
          <w:lang w:eastAsia="lt-LT"/>
        </w:rPr>
        <w:t>šlapalo ir kreatinino kiekio kraujyje padidėjimas, kurį galima nustatyti atlikus kraujo tyrimą.</w:t>
      </w:r>
    </w:p>
    <w:p w14:paraId="101DEFD0" w14:textId="77777777" w:rsidR="002312DE" w:rsidRPr="0016632A" w:rsidRDefault="002312DE" w:rsidP="002312DE">
      <w:pPr>
        <w:rPr>
          <w:sz w:val="22"/>
          <w:szCs w:val="22"/>
          <w:highlight w:val="yellow"/>
        </w:rPr>
      </w:pPr>
    </w:p>
    <w:p w14:paraId="6785BE79" w14:textId="77777777" w:rsidR="002312DE" w:rsidRPr="0016632A" w:rsidRDefault="002312DE" w:rsidP="002312DE">
      <w:pPr>
        <w:rPr>
          <w:bCs/>
          <w:sz w:val="22"/>
          <w:szCs w:val="22"/>
          <w:lang w:eastAsia="lt-LT"/>
        </w:rPr>
      </w:pPr>
      <w:r w:rsidRPr="0016632A">
        <w:rPr>
          <w:b/>
          <w:sz w:val="22"/>
          <w:szCs w:val="22"/>
          <w:lang w:eastAsia="lt-LT"/>
        </w:rPr>
        <w:t xml:space="preserve">Nedažnas </w:t>
      </w:r>
      <w:r w:rsidRPr="0016632A">
        <w:rPr>
          <w:bCs/>
          <w:sz w:val="22"/>
          <w:szCs w:val="22"/>
          <w:lang w:eastAsia="lt-LT"/>
        </w:rPr>
        <w:t>(gali pasireikšti rečiau kaip 1 iš 100 žmonių):</w:t>
      </w:r>
    </w:p>
    <w:p w14:paraId="10E925D7" w14:textId="77777777" w:rsidR="002312DE" w:rsidRPr="0016632A" w:rsidRDefault="002312DE" w:rsidP="002312DE">
      <w:pPr>
        <w:pStyle w:val="Sraopastraipa"/>
        <w:numPr>
          <w:ilvl w:val="0"/>
          <w:numId w:val="12"/>
        </w:numPr>
        <w:ind w:left="567" w:hanging="567"/>
        <w:rPr>
          <w:rStyle w:val="jlqj4b"/>
          <w:sz w:val="22"/>
          <w:szCs w:val="22"/>
        </w:rPr>
      </w:pPr>
      <w:r w:rsidRPr="0016632A">
        <w:rPr>
          <w:rStyle w:val="jlqj4b"/>
          <w:sz w:val="22"/>
          <w:szCs w:val="22"/>
        </w:rPr>
        <w:t>kraujavimas iš nosies ir mėlynių atsiradimas lengviau nei įprastai, dėl sumažėjusio</w:t>
      </w:r>
      <w:r w:rsidRPr="0016632A">
        <w:rPr>
          <w:sz w:val="22"/>
          <w:szCs w:val="22"/>
          <w:lang w:eastAsia="lt-LT"/>
        </w:rPr>
        <w:t xml:space="preserve"> kraujo </w:t>
      </w:r>
      <w:r>
        <w:rPr>
          <w:sz w:val="22"/>
          <w:szCs w:val="22"/>
          <w:lang w:eastAsia="lt-LT"/>
        </w:rPr>
        <w:t>plokštelių</w:t>
      </w:r>
      <w:r w:rsidRPr="0016632A">
        <w:rPr>
          <w:sz w:val="22"/>
          <w:szCs w:val="22"/>
          <w:lang w:eastAsia="lt-LT"/>
        </w:rPr>
        <w:t xml:space="preserve"> </w:t>
      </w:r>
      <w:r w:rsidRPr="0016632A">
        <w:rPr>
          <w:rStyle w:val="jlqj4b"/>
          <w:sz w:val="22"/>
          <w:szCs w:val="22"/>
        </w:rPr>
        <w:t>kiekio kraujyje;</w:t>
      </w:r>
    </w:p>
    <w:p w14:paraId="5B5D6293" w14:textId="77777777" w:rsidR="002312DE" w:rsidRPr="0016632A" w:rsidRDefault="002312DE" w:rsidP="002312DE">
      <w:pPr>
        <w:pStyle w:val="Sraopastraipa"/>
        <w:numPr>
          <w:ilvl w:val="0"/>
          <w:numId w:val="12"/>
        </w:numPr>
        <w:ind w:left="567" w:hanging="567"/>
        <w:rPr>
          <w:sz w:val="22"/>
          <w:szCs w:val="22"/>
        </w:rPr>
      </w:pPr>
      <w:r w:rsidRPr="0016632A">
        <w:rPr>
          <w:rStyle w:val="jlqj4b"/>
          <w:sz w:val="22"/>
          <w:szCs w:val="22"/>
        </w:rPr>
        <w:t>nuovargis, sumažėjęs energijos kiekis, silpnumas, dusulys, apsvaigimas, dažnas širdies plakimas, išblyškimas (anemija);</w:t>
      </w:r>
    </w:p>
    <w:p w14:paraId="289B8775" w14:textId="77777777" w:rsidR="002312DE" w:rsidRPr="0016632A" w:rsidRDefault="002312DE" w:rsidP="002312DE">
      <w:pPr>
        <w:pStyle w:val="mt-translation"/>
        <w:numPr>
          <w:ilvl w:val="0"/>
          <w:numId w:val="12"/>
        </w:numPr>
        <w:spacing w:before="0" w:beforeAutospacing="0" w:after="0" w:afterAutospacing="0"/>
        <w:ind w:left="567" w:hanging="567"/>
        <w:rPr>
          <w:sz w:val="22"/>
          <w:szCs w:val="22"/>
        </w:rPr>
      </w:pPr>
      <w:r w:rsidRPr="0016632A">
        <w:rPr>
          <w:rStyle w:val="jlqj4b"/>
          <w:sz w:val="22"/>
          <w:szCs w:val="22"/>
        </w:rPr>
        <w:t xml:space="preserve">sumažėjęs baltųjų kraujo </w:t>
      </w:r>
      <w:r>
        <w:rPr>
          <w:rStyle w:val="jlqj4b"/>
          <w:sz w:val="22"/>
          <w:szCs w:val="22"/>
        </w:rPr>
        <w:t>ląstelių</w:t>
      </w:r>
      <w:r w:rsidRPr="0016632A">
        <w:rPr>
          <w:rStyle w:val="jlqj4b"/>
          <w:sz w:val="22"/>
          <w:szCs w:val="22"/>
        </w:rPr>
        <w:t xml:space="preserve"> kiekis kraujyje (leukopenija).</w:t>
      </w:r>
      <w:r w:rsidRPr="0016632A">
        <w:rPr>
          <w:rStyle w:val="viiyi"/>
          <w:sz w:val="22"/>
          <w:szCs w:val="22"/>
        </w:rPr>
        <w:t xml:space="preserve"> </w:t>
      </w:r>
      <w:r w:rsidRPr="0016632A">
        <w:rPr>
          <w:sz w:val="22"/>
          <w:szCs w:val="22"/>
        </w:rPr>
        <w:t>Dėl to pacientas gali būti labiau linkęs į infekciją.</w:t>
      </w:r>
    </w:p>
    <w:p w14:paraId="71A8561D" w14:textId="77777777" w:rsidR="002312DE" w:rsidRPr="0016632A" w:rsidRDefault="002312DE" w:rsidP="002312DE">
      <w:pPr>
        <w:pStyle w:val="mt-translation"/>
        <w:spacing w:before="0" w:beforeAutospacing="0" w:after="0" w:afterAutospacing="0"/>
        <w:rPr>
          <w:sz w:val="22"/>
          <w:szCs w:val="22"/>
        </w:rPr>
      </w:pPr>
    </w:p>
    <w:p w14:paraId="61FC82BB" w14:textId="77777777" w:rsidR="002312DE" w:rsidRPr="00B25DB1" w:rsidRDefault="002312DE" w:rsidP="002312DE">
      <w:pPr>
        <w:pStyle w:val="mt-translation"/>
        <w:spacing w:before="0" w:beforeAutospacing="0" w:after="0" w:afterAutospacing="0"/>
        <w:rPr>
          <w:sz w:val="22"/>
          <w:szCs w:val="22"/>
        </w:rPr>
      </w:pPr>
      <w:r w:rsidRPr="00B25DB1">
        <w:rPr>
          <w:b/>
          <w:bCs/>
          <w:sz w:val="22"/>
          <w:szCs w:val="22"/>
        </w:rPr>
        <w:lastRenderedPageBreak/>
        <w:t xml:space="preserve">Labai retas </w:t>
      </w:r>
      <w:r w:rsidRPr="00B25DB1">
        <w:rPr>
          <w:sz w:val="22"/>
          <w:szCs w:val="22"/>
        </w:rPr>
        <w:t xml:space="preserve">(gali pasireikšti rečiau kaip </w:t>
      </w:r>
      <w:r>
        <w:rPr>
          <w:sz w:val="22"/>
          <w:szCs w:val="22"/>
        </w:rPr>
        <w:t xml:space="preserve">1 iš </w:t>
      </w:r>
      <w:r w:rsidRPr="00B25DB1">
        <w:rPr>
          <w:sz w:val="22"/>
          <w:szCs w:val="22"/>
        </w:rPr>
        <w:t>10 000 žmonių)</w:t>
      </w:r>
    </w:p>
    <w:p w14:paraId="2F3024DD" w14:textId="77777777" w:rsidR="002312DE" w:rsidRPr="00875440" w:rsidRDefault="002312DE" w:rsidP="002312DE">
      <w:pPr>
        <w:numPr>
          <w:ilvl w:val="0"/>
          <w:numId w:val="13"/>
        </w:numPr>
        <w:ind w:left="567" w:hanging="567"/>
        <w:outlineLvl w:val="0"/>
        <w:rPr>
          <w:sz w:val="22"/>
          <w:szCs w:val="22"/>
          <w:lang w:eastAsia="lt-LT"/>
        </w:rPr>
      </w:pPr>
      <w:r w:rsidRPr="00875440">
        <w:rPr>
          <w:sz w:val="22"/>
          <w:szCs w:val="22"/>
          <w:lang w:eastAsia="lt-LT"/>
        </w:rPr>
        <w:t>galvos skausmas ar svaigulys;</w:t>
      </w:r>
    </w:p>
    <w:p w14:paraId="6502FF76" w14:textId="77777777" w:rsidR="002312DE" w:rsidRPr="00875440" w:rsidRDefault="002312DE" w:rsidP="002312DE">
      <w:pPr>
        <w:numPr>
          <w:ilvl w:val="0"/>
          <w:numId w:val="13"/>
        </w:numPr>
        <w:ind w:left="567" w:hanging="567"/>
        <w:outlineLvl w:val="0"/>
        <w:rPr>
          <w:sz w:val="22"/>
          <w:szCs w:val="22"/>
          <w:lang w:eastAsia="lt-LT"/>
        </w:rPr>
      </w:pPr>
      <w:r w:rsidRPr="00875440">
        <w:rPr>
          <w:sz w:val="22"/>
          <w:szCs w:val="22"/>
          <w:lang w:eastAsia="lt-LT"/>
        </w:rPr>
        <w:t>viduriavimas ar pilvo skausmas;</w:t>
      </w:r>
    </w:p>
    <w:p w14:paraId="3F0F2F27" w14:textId="77777777" w:rsidR="002312DE" w:rsidRPr="00875440" w:rsidRDefault="002312DE" w:rsidP="002312DE">
      <w:pPr>
        <w:numPr>
          <w:ilvl w:val="0"/>
          <w:numId w:val="13"/>
        </w:numPr>
        <w:ind w:left="567" w:hanging="567"/>
        <w:outlineLvl w:val="0"/>
        <w:rPr>
          <w:sz w:val="22"/>
          <w:szCs w:val="22"/>
          <w:lang w:eastAsia="lt-LT"/>
        </w:rPr>
      </w:pPr>
      <w:r w:rsidRPr="00875440">
        <w:rPr>
          <w:sz w:val="22"/>
          <w:szCs w:val="22"/>
          <w:lang w:eastAsia="lt-LT"/>
        </w:rPr>
        <w:t>nuovargis;</w:t>
      </w:r>
    </w:p>
    <w:p w14:paraId="4490CA7A" w14:textId="77777777" w:rsidR="002312DE" w:rsidRPr="00875440" w:rsidRDefault="002312DE" w:rsidP="002312DE">
      <w:pPr>
        <w:numPr>
          <w:ilvl w:val="0"/>
          <w:numId w:val="13"/>
        </w:numPr>
        <w:ind w:left="567" w:hanging="567"/>
        <w:outlineLvl w:val="0"/>
        <w:rPr>
          <w:sz w:val="22"/>
          <w:szCs w:val="22"/>
          <w:lang w:eastAsia="lt-LT"/>
        </w:rPr>
      </w:pPr>
      <w:r w:rsidRPr="00875440">
        <w:rPr>
          <w:sz w:val="22"/>
          <w:szCs w:val="22"/>
          <w:lang w:eastAsia="lt-LT"/>
        </w:rPr>
        <w:t>karščiavimas;</w:t>
      </w:r>
    </w:p>
    <w:p w14:paraId="01B485F6" w14:textId="77777777" w:rsidR="002312DE" w:rsidRPr="00875440" w:rsidRDefault="002312DE" w:rsidP="002312DE">
      <w:pPr>
        <w:pStyle w:val="Sraopastraipa"/>
        <w:numPr>
          <w:ilvl w:val="0"/>
          <w:numId w:val="13"/>
        </w:numPr>
        <w:ind w:left="567" w:hanging="567"/>
        <w:rPr>
          <w:rStyle w:val="jlqj4b"/>
          <w:sz w:val="22"/>
          <w:szCs w:val="22"/>
        </w:rPr>
      </w:pPr>
      <w:r w:rsidRPr="00875440">
        <w:rPr>
          <w:rStyle w:val="jlqj4b"/>
          <w:sz w:val="22"/>
          <w:szCs w:val="22"/>
        </w:rPr>
        <w:t>uždegimas injekcijos vietoje;</w:t>
      </w:r>
    </w:p>
    <w:p w14:paraId="0583E777" w14:textId="77777777" w:rsidR="002312DE" w:rsidRPr="00875440" w:rsidRDefault="002312DE" w:rsidP="002312DE">
      <w:pPr>
        <w:pStyle w:val="Sraopastraipa"/>
        <w:numPr>
          <w:ilvl w:val="0"/>
          <w:numId w:val="13"/>
        </w:numPr>
        <w:ind w:left="567" w:hanging="567"/>
        <w:rPr>
          <w:sz w:val="22"/>
          <w:szCs w:val="22"/>
        </w:rPr>
      </w:pPr>
      <w:r w:rsidRPr="00875440">
        <w:rPr>
          <w:sz w:val="22"/>
          <w:szCs w:val="22"/>
          <w:lang w:eastAsia="lt-LT"/>
        </w:rPr>
        <w:t>susijaudinimo ar sumišimo pojūtis</w:t>
      </w:r>
      <w:r w:rsidRPr="00875440">
        <w:rPr>
          <w:rStyle w:val="jlqj4b"/>
          <w:sz w:val="22"/>
          <w:szCs w:val="22"/>
        </w:rPr>
        <w:t>;</w:t>
      </w:r>
    </w:p>
    <w:p w14:paraId="30538372" w14:textId="77777777" w:rsidR="002312DE" w:rsidRPr="00875440" w:rsidRDefault="002312DE" w:rsidP="002312DE">
      <w:pPr>
        <w:numPr>
          <w:ilvl w:val="0"/>
          <w:numId w:val="5"/>
        </w:numPr>
        <w:ind w:left="567" w:hanging="567"/>
        <w:outlineLvl w:val="0"/>
        <w:rPr>
          <w:sz w:val="22"/>
          <w:szCs w:val="22"/>
          <w:lang w:eastAsia="lt-LT"/>
        </w:rPr>
      </w:pPr>
      <w:r w:rsidRPr="00875440">
        <w:rPr>
          <w:sz w:val="22"/>
          <w:szCs w:val="22"/>
          <w:lang w:eastAsia="lt-LT"/>
        </w:rPr>
        <w:t xml:space="preserve">drebulys ar tremoras; </w:t>
      </w:r>
    </w:p>
    <w:p w14:paraId="0EE67444" w14:textId="77777777" w:rsidR="002312DE" w:rsidRPr="0062273D" w:rsidRDefault="002312DE" w:rsidP="002312DE">
      <w:pPr>
        <w:numPr>
          <w:ilvl w:val="0"/>
          <w:numId w:val="5"/>
        </w:numPr>
        <w:ind w:left="567" w:hanging="567"/>
        <w:outlineLvl w:val="0"/>
        <w:rPr>
          <w:sz w:val="22"/>
          <w:szCs w:val="22"/>
          <w:lang w:eastAsia="lt-LT"/>
        </w:rPr>
      </w:pPr>
      <w:r w:rsidRPr="0062273D">
        <w:rPr>
          <w:sz w:val="22"/>
          <w:szCs w:val="22"/>
          <w:lang w:eastAsia="lt-LT"/>
        </w:rPr>
        <w:t>haliucinacijos (nesamų daiktų matymas ar girdėjimas);</w:t>
      </w:r>
    </w:p>
    <w:p w14:paraId="3A070059" w14:textId="77777777" w:rsidR="002312DE" w:rsidRPr="0062273D" w:rsidRDefault="002312DE" w:rsidP="002312DE">
      <w:pPr>
        <w:numPr>
          <w:ilvl w:val="0"/>
          <w:numId w:val="5"/>
        </w:numPr>
        <w:ind w:left="567" w:hanging="567"/>
        <w:outlineLvl w:val="0"/>
        <w:rPr>
          <w:sz w:val="22"/>
          <w:szCs w:val="22"/>
          <w:lang w:eastAsia="lt-LT"/>
        </w:rPr>
      </w:pPr>
      <w:r w:rsidRPr="0062273D">
        <w:rPr>
          <w:sz w:val="22"/>
          <w:szCs w:val="22"/>
          <w:lang w:eastAsia="lt-LT"/>
        </w:rPr>
        <w:t>priepuoliai (traukuliai);</w:t>
      </w:r>
    </w:p>
    <w:p w14:paraId="39A53BE6" w14:textId="77777777" w:rsidR="002312DE" w:rsidRPr="0062273D" w:rsidRDefault="002312DE" w:rsidP="002312DE">
      <w:pPr>
        <w:numPr>
          <w:ilvl w:val="1"/>
          <w:numId w:val="5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62273D">
        <w:rPr>
          <w:sz w:val="22"/>
          <w:szCs w:val="22"/>
          <w:lang w:eastAsia="lt-LT"/>
        </w:rPr>
        <w:t>neįprastas mieguistumas ar apsnūdimas;</w:t>
      </w:r>
    </w:p>
    <w:p w14:paraId="12F7B562" w14:textId="77777777" w:rsidR="002312DE" w:rsidRPr="0062273D" w:rsidRDefault="002312DE" w:rsidP="002312DE">
      <w:pPr>
        <w:pStyle w:val="Sraopastraipa"/>
        <w:numPr>
          <w:ilvl w:val="0"/>
          <w:numId w:val="5"/>
        </w:numPr>
        <w:ind w:left="567" w:hanging="567"/>
        <w:rPr>
          <w:sz w:val="22"/>
          <w:szCs w:val="22"/>
        </w:rPr>
      </w:pPr>
      <w:r w:rsidRPr="0062273D">
        <w:rPr>
          <w:rStyle w:val="word"/>
          <w:sz w:val="22"/>
          <w:szCs w:val="22"/>
        </w:rPr>
        <w:t>netvirtumo jausmas einant</w:t>
      </w:r>
      <w:r w:rsidRPr="0062273D">
        <w:rPr>
          <w:rStyle w:val="phrase"/>
          <w:sz w:val="22"/>
          <w:szCs w:val="22"/>
        </w:rPr>
        <w:t xml:space="preserve"> </w:t>
      </w:r>
      <w:r w:rsidRPr="0062273D">
        <w:rPr>
          <w:rStyle w:val="word"/>
          <w:sz w:val="22"/>
          <w:szCs w:val="22"/>
        </w:rPr>
        <w:t>ir</w:t>
      </w:r>
      <w:r w:rsidRPr="0062273D">
        <w:rPr>
          <w:rStyle w:val="phrase"/>
          <w:sz w:val="22"/>
          <w:szCs w:val="22"/>
        </w:rPr>
        <w:t xml:space="preserve"> </w:t>
      </w:r>
      <w:r w:rsidRPr="0062273D">
        <w:rPr>
          <w:rStyle w:val="word"/>
          <w:sz w:val="22"/>
          <w:szCs w:val="22"/>
        </w:rPr>
        <w:t>koordinacijos</w:t>
      </w:r>
      <w:r w:rsidRPr="0062273D">
        <w:rPr>
          <w:rStyle w:val="phrase"/>
          <w:sz w:val="22"/>
          <w:szCs w:val="22"/>
        </w:rPr>
        <w:t xml:space="preserve"> </w:t>
      </w:r>
      <w:r w:rsidRPr="0062273D">
        <w:rPr>
          <w:rStyle w:val="word"/>
          <w:sz w:val="22"/>
          <w:szCs w:val="22"/>
        </w:rPr>
        <w:t>stoka</w:t>
      </w:r>
      <w:r w:rsidRPr="0062273D">
        <w:rPr>
          <w:rStyle w:val="phrase"/>
          <w:sz w:val="22"/>
          <w:szCs w:val="22"/>
        </w:rPr>
        <w:t xml:space="preserve"> </w:t>
      </w:r>
      <w:r w:rsidRPr="0062273D">
        <w:rPr>
          <w:rStyle w:val="word"/>
          <w:sz w:val="22"/>
          <w:szCs w:val="22"/>
        </w:rPr>
        <w:t>(ataksija);</w:t>
      </w:r>
    </w:p>
    <w:p w14:paraId="43F62760" w14:textId="77777777" w:rsidR="002312DE" w:rsidRPr="0062273D" w:rsidRDefault="002312DE" w:rsidP="002312DE">
      <w:pPr>
        <w:numPr>
          <w:ilvl w:val="1"/>
          <w:numId w:val="5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62273D">
        <w:rPr>
          <w:sz w:val="22"/>
          <w:szCs w:val="22"/>
        </w:rPr>
        <w:t xml:space="preserve">kalbėjimo sutrikimas </w:t>
      </w:r>
      <w:r>
        <w:rPr>
          <w:sz w:val="22"/>
          <w:szCs w:val="22"/>
        </w:rPr>
        <w:t xml:space="preserve">arba </w:t>
      </w:r>
      <w:r w:rsidRPr="0062273D">
        <w:rPr>
          <w:sz w:val="22"/>
          <w:szCs w:val="22"/>
        </w:rPr>
        <w:t xml:space="preserve">užkimimas (dizartrija); </w:t>
      </w:r>
    </w:p>
    <w:p w14:paraId="55515F3F" w14:textId="77777777" w:rsidR="002312DE" w:rsidRPr="00A653EC" w:rsidRDefault="002312DE" w:rsidP="002312DE">
      <w:pPr>
        <w:pStyle w:val="Sraopastraipa"/>
        <w:numPr>
          <w:ilvl w:val="0"/>
          <w:numId w:val="5"/>
        </w:numPr>
        <w:ind w:left="567" w:hanging="567"/>
        <w:rPr>
          <w:sz w:val="22"/>
          <w:szCs w:val="22"/>
        </w:rPr>
      </w:pPr>
      <w:r>
        <w:rPr>
          <w:rStyle w:val="word"/>
          <w:sz w:val="22"/>
          <w:szCs w:val="22"/>
        </w:rPr>
        <w:t>n</w:t>
      </w:r>
      <w:r w:rsidRPr="00A653EC">
        <w:rPr>
          <w:rStyle w:val="word"/>
          <w:sz w:val="22"/>
          <w:szCs w:val="22"/>
        </w:rPr>
        <w:t>egebėjimas</w:t>
      </w:r>
      <w:r w:rsidRPr="00A653EC">
        <w:rPr>
          <w:rStyle w:val="phrase"/>
          <w:sz w:val="22"/>
          <w:szCs w:val="22"/>
        </w:rPr>
        <w:t xml:space="preserve"> </w:t>
      </w:r>
      <w:r w:rsidRPr="00A653EC">
        <w:rPr>
          <w:rStyle w:val="word"/>
          <w:sz w:val="22"/>
          <w:szCs w:val="22"/>
        </w:rPr>
        <w:t>aiškiai</w:t>
      </w:r>
      <w:r w:rsidRPr="00A653EC">
        <w:rPr>
          <w:rStyle w:val="phrase"/>
          <w:sz w:val="22"/>
          <w:szCs w:val="22"/>
        </w:rPr>
        <w:t xml:space="preserve"> </w:t>
      </w:r>
      <w:r w:rsidRPr="00A653EC">
        <w:rPr>
          <w:rStyle w:val="word"/>
          <w:sz w:val="22"/>
          <w:szCs w:val="22"/>
        </w:rPr>
        <w:t>mąstyti,</w:t>
      </w:r>
      <w:r w:rsidRPr="00A653EC">
        <w:rPr>
          <w:rStyle w:val="phrase"/>
          <w:sz w:val="22"/>
          <w:szCs w:val="22"/>
        </w:rPr>
        <w:t xml:space="preserve"> </w:t>
      </w:r>
      <w:r w:rsidRPr="00A653EC">
        <w:rPr>
          <w:rStyle w:val="word"/>
          <w:sz w:val="22"/>
          <w:szCs w:val="22"/>
        </w:rPr>
        <w:t>vertinti</w:t>
      </w:r>
      <w:r w:rsidRPr="00A653EC">
        <w:rPr>
          <w:rStyle w:val="phrase"/>
          <w:sz w:val="22"/>
          <w:szCs w:val="22"/>
        </w:rPr>
        <w:t xml:space="preserve"> </w:t>
      </w:r>
      <w:r w:rsidRPr="00A653EC">
        <w:rPr>
          <w:rStyle w:val="word"/>
          <w:sz w:val="22"/>
          <w:szCs w:val="22"/>
        </w:rPr>
        <w:t>ar</w:t>
      </w:r>
      <w:r w:rsidRPr="00A653EC">
        <w:rPr>
          <w:rStyle w:val="phrase"/>
          <w:sz w:val="22"/>
          <w:szCs w:val="22"/>
        </w:rPr>
        <w:t xml:space="preserve"> </w:t>
      </w:r>
      <w:r w:rsidRPr="00A653EC">
        <w:rPr>
          <w:rStyle w:val="word"/>
          <w:sz w:val="22"/>
          <w:szCs w:val="22"/>
        </w:rPr>
        <w:t>susikaupti.</w:t>
      </w:r>
    </w:p>
    <w:p w14:paraId="2DBFD7C4" w14:textId="77777777" w:rsidR="002312DE" w:rsidRPr="00EE1292" w:rsidRDefault="002312DE" w:rsidP="002312DE">
      <w:pPr>
        <w:numPr>
          <w:ilvl w:val="1"/>
          <w:numId w:val="5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EE1292">
        <w:rPr>
          <w:sz w:val="22"/>
          <w:szCs w:val="22"/>
        </w:rPr>
        <w:t>sąmonės netekimas (koma);</w:t>
      </w:r>
    </w:p>
    <w:p w14:paraId="33C558EA" w14:textId="77777777" w:rsidR="002312DE" w:rsidRPr="00EE1292" w:rsidRDefault="002312DE" w:rsidP="002312DE">
      <w:pPr>
        <w:pStyle w:val="BT-EMEASMCA"/>
        <w:numPr>
          <w:ilvl w:val="0"/>
          <w:numId w:val="5"/>
        </w:numPr>
        <w:ind w:left="567" w:hanging="567"/>
      </w:pPr>
      <w:r>
        <w:t>apsunkintas kvėpavimas</w:t>
      </w:r>
      <w:r w:rsidRPr="00EE1292">
        <w:t>;</w:t>
      </w:r>
    </w:p>
    <w:p w14:paraId="34F0D343" w14:textId="77777777" w:rsidR="002312DE" w:rsidRPr="00EE1292" w:rsidRDefault="002312DE" w:rsidP="002312DE">
      <w:pPr>
        <w:pStyle w:val="Sraopastraipa"/>
        <w:numPr>
          <w:ilvl w:val="0"/>
          <w:numId w:val="5"/>
        </w:numPr>
        <w:ind w:left="567" w:hanging="567"/>
        <w:rPr>
          <w:sz w:val="22"/>
          <w:szCs w:val="22"/>
        </w:rPr>
      </w:pPr>
      <w:r w:rsidRPr="00EE1292">
        <w:rPr>
          <w:rStyle w:val="word"/>
          <w:sz w:val="22"/>
          <w:szCs w:val="22"/>
        </w:rPr>
        <w:t>elgesio,</w:t>
      </w:r>
      <w:r w:rsidRPr="00EE1292">
        <w:rPr>
          <w:rStyle w:val="phrase"/>
          <w:sz w:val="22"/>
          <w:szCs w:val="22"/>
        </w:rPr>
        <w:t xml:space="preserve"> </w:t>
      </w:r>
      <w:r w:rsidRPr="00EE1292">
        <w:rPr>
          <w:rStyle w:val="word"/>
          <w:sz w:val="22"/>
          <w:szCs w:val="22"/>
        </w:rPr>
        <w:t>kalbos</w:t>
      </w:r>
      <w:r w:rsidRPr="00EE1292">
        <w:rPr>
          <w:rStyle w:val="phrase"/>
          <w:sz w:val="22"/>
          <w:szCs w:val="22"/>
        </w:rPr>
        <w:t xml:space="preserve"> </w:t>
      </w:r>
      <w:r w:rsidRPr="00EE1292">
        <w:rPr>
          <w:rStyle w:val="word"/>
          <w:sz w:val="22"/>
          <w:szCs w:val="22"/>
        </w:rPr>
        <w:t>ir</w:t>
      </w:r>
      <w:r w:rsidRPr="00EE1292">
        <w:rPr>
          <w:rStyle w:val="phrase"/>
          <w:sz w:val="22"/>
          <w:szCs w:val="22"/>
        </w:rPr>
        <w:t xml:space="preserve"> </w:t>
      </w:r>
      <w:r w:rsidRPr="00EE1292">
        <w:rPr>
          <w:rStyle w:val="word"/>
          <w:sz w:val="22"/>
          <w:szCs w:val="22"/>
        </w:rPr>
        <w:t>kūno</w:t>
      </w:r>
      <w:r w:rsidRPr="00EE1292">
        <w:rPr>
          <w:rStyle w:val="phrase"/>
          <w:sz w:val="22"/>
          <w:szCs w:val="22"/>
        </w:rPr>
        <w:t xml:space="preserve"> </w:t>
      </w:r>
      <w:r w:rsidRPr="00EE1292">
        <w:rPr>
          <w:rStyle w:val="word"/>
          <w:sz w:val="22"/>
          <w:szCs w:val="22"/>
        </w:rPr>
        <w:t>judesių</w:t>
      </w:r>
      <w:r w:rsidRPr="00EE1292">
        <w:rPr>
          <w:rStyle w:val="phrase"/>
          <w:sz w:val="22"/>
          <w:szCs w:val="22"/>
        </w:rPr>
        <w:t xml:space="preserve"> </w:t>
      </w:r>
      <w:r w:rsidRPr="00EE1292">
        <w:rPr>
          <w:rStyle w:val="word"/>
          <w:sz w:val="22"/>
          <w:szCs w:val="22"/>
        </w:rPr>
        <w:t>sutrikimai;</w:t>
      </w:r>
    </w:p>
    <w:p w14:paraId="15E58B68" w14:textId="77777777" w:rsidR="002312DE" w:rsidRPr="0080273F" w:rsidRDefault="002312DE" w:rsidP="002312DE">
      <w:pPr>
        <w:numPr>
          <w:ilvl w:val="1"/>
          <w:numId w:val="5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EE1292">
        <w:rPr>
          <w:sz w:val="22"/>
          <w:szCs w:val="22"/>
        </w:rPr>
        <w:t>kepenų uždegimas (hepatitas);</w:t>
      </w:r>
    </w:p>
    <w:p w14:paraId="2221D4FF" w14:textId="77777777" w:rsidR="002312DE" w:rsidRPr="0080273F" w:rsidRDefault="002312DE" w:rsidP="002312DE">
      <w:pPr>
        <w:pStyle w:val="BT-EMEASMCA"/>
        <w:numPr>
          <w:ilvl w:val="0"/>
          <w:numId w:val="5"/>
        </w:numPr>
        <w:ind w:left="567" w:hanging="567"/>
      </w:pPr>
      <w:r w:rsidRPr="0080273F">
        <w:t>odos ir akių baltymų pageltimas (gelta);</w:t>
      </w:r>
    </w:p>
    <w:p w14:paraId="06F507AB" w14:textId="77777777" w:rsidR="002312DE" w:rsidRPr="0080273F" w:rsidRDefault="002312DE" w:rsidP="002312DE">
      <w:pPr>
        <w:numPr>
          <w:ilvl w:val="0"/>
          <w:numId w:val="5"/>
        </w:numPr>
        <w:ind w:left="567" w:hanging="567"/>
        <w:outlineLvl w:val="0"/>
        <w:rPr>
          <w:sz w:val="22"/>
          <w:szCs w:val="22"/>
          <w:lang w:eastAsia="lt-LT"/>
        </w:rPr>
      </w:pPr>
      <w:r w:rsidRPr="0080273F">
        <w:rPr>
          <w:sz w:val="22"/>
          <w:szCs w:val="22"/>
          <w:lang w:eastAsia="lt-LT"/>
        </w:rPr>
        <w:t>inkstų sutrikimai (šlapimo kiekio sumažėjimas ar šlapimo nebuvimas);</w:t>
      </w:r>
    </w:p>
    <w:p w14:paraId="0133D41C" w14:textId="77777777" w:rsidR="002312DE" w:rsidRPr="00956193" w:rsidRDefault="002312DE" w:rsidP="002312DE">
      <w:pPr>
        <w:numPr>
          <w:ilvl w:val="0"/>
          <w:numId w:val="5"/>
        </w:numPr>
        <w:ind w:left="567" w:hanging="567"/>
        <w:outlineLvl w:val="0"/>
        <w:rPr>
          <w:sz w:val="22"/>
          <w:szCs w:val="22"/>
          <w:lang w:eastAsia="lt-LT"/>
        </w:rPr>
      </w:pPr>
      <w:r w:rsidRPr="007A76C3">
        <w:rPr>
          <w:sz w:val="22"/>
          <w:szCs w:val="22"/>
          <w:lang w:eastAsia="lt-LT"/>
        </w:rPr>
        <w:t>nugaros apatinės dalies, inkstų srities ar srities iš karto virš dubens skausmas (inkstų skausmas);</w:t>
      </w:r>
    </w:p>
    <w:p w14:paraId="3C5CF75C" w14:textId="77777777" w:rsidR="002312DE" w:rsidRPr="00956193" w:rsidRDefault="002312DE" w:rsidP="002312DE">
      <w:pPr>
        <w:pStyle w:val="Sraopastraipa"/>
        <w:numPr>
          <w:ilvl w:val="0"/>
          <w:numId w:val="5"/>
        </w:numPr>
        <w:ind w:left="567" w:hanging="567"/>
        <w:rPr>
          <w:sz w:val="22"/>
          <w:szCs w:val="22"/>
        </w:rPr>
      </w:pPr>
      <w:r w:rsidRPr="00956193">
        <w:rPr>
          <w:rStyle w:val="word"/>
          <w:sz w:val="22"/>
          <w:szCs w:val="22"/>
        </w:rPr>
        <w:t>veido,</w:t>
      </w:r>
      <w:r w:rsidRPr="00956193">
        <w:rPr>
          <w:rStyle w:val="phrase"/>
          <w:sz w:val="22"/>
          <w:szCs w:val="22"/>
        </w:rPr>
        <w:t xml:space="preserve"> </w:t>
      </w:r>
      <w:r w:rsidRPr="00956193">
        <w:rPr>
          <w:rStyle w:val="word"/>
          <w:sz w:val="22"/>
          <w:szCs w:val="22"/>
        </w:rPr>
        <w:t>lūpų,</w:t>
      </w:r>
      <w:r w:rsidRPr="00956193">
        <w:rPr>
          <w:rStyle w:val="phrase"/>
          <w:sz w:val="22"/>
          <w:szCs w:val="22"/>
        </w:rPr>
        <w:t xml:space="preserve"> </w:t>
      </w:r>
      <w:r w:rsidRPr="00956193">
        <w:rPr>
          <w:rStyle w:val="word"/>
          <w:sz w:val="22"/>
          <w:szCs w:val="22"/>
        </w:rPr>
        <w:t>liežuvio</w:t>
      </w:r>
      <w:r w:rsidRPr="00956193">
        <w:rPr>
          <w:rStyle w:val="phrase"/>
          <w:sz w:val="22"/>
          <w:szCs w:val="22"/>
        </w:rPr>
        <w:t xml:space="preserve"> </w:t>
      </w:r>
      <w:r w:rsidRPr="00956193">
        <w:rPr>
          <w:rStyle w:val="word"/>
          <w:sz w:val="22"/>
          <w:szCs w:val="22"/>
        </w:rPr>
        <w:t>ar</w:t>
      </w:r>
      <w:r w:rsidRPr="00956193">
        <w:rPr>
          <w:rStyle w:val="phrase"/>
          <w:sz w:val="22"/>
          <w:szCs w:val="22"/>
        </w:rPr>
        <w:t xml:space="preserve"> </w:t>
      </w:r>
      <w:r w:rsidRPr="00956193">
        <w:rPr>
          <w:rStyle w:val="word"/>
          <w:sz w:val="22"/>
          <w:szCs w:val="22"/>
        </w:rPr>
        <w:t>kitų</w:t>
      </w:r>
      <w:r w:rsidRPr="00956193">
        <w:rPr>
          <w:rStyle w:val="phrase"/>
          <w:sz w:val="22"/>
          <w:szCs w:val="22"/>
        </w:rPr>
        <w:t xml:space="preserve"> </w:t>
      </w:r>
      <w:r w:rsidRPr="00956193">
        <w:rPr>
          <w:rStyle w:val="word"/>
          <w:sz w:val="22"/>
          <w:szCs w:val="22"/>
        </w:rPr>
        <w:t>kūno</w:t>
      </w:r>
      <w:r w:rsidRPr="00956193">
        <w:rPr>
          <w:rStyle w:val="phrase"/>
          <w:sz w:val="22"/>
          <w:szCs w:val="22"/>
        </w:rPr>
        <w:t xml:space="preserve"> </w:t>
      </w:r>
      <w:r w:rsidRPr="00956193">
        <w:rPr>
          <w:rStyle w:val="word"/>
          <w:sz w:val="22"/>
          <w:szCs w:val="22"/>
        </w:rPr>
        <w:t>dalių</w:t>
      </w:r>
      <w:r w:rsidRPr="00956193">
        <w:rPr>
          <w:rStyle w:val="phrase"/>
          <w:sz w:val="22"/>
          <w:szCs w:val="22"/>
        </w:rPr>
        <w:t xml:space="preserve"> </w:t>
      </w:r>
      <w:r w:rsidRPr="00956193">
        <w:rPr>
          <w:rStyle w:val="word"/>
          <w:sz w:val="22"/>
          <w:szCs w:val="22"/>
        </w:rPr>
        <w:t>patinimas;</w:t>
      </w:r>
    </w:p>
    <w:p w14:paraId="558A5F4F" w14:textId="77777777" w:rsidR="002312DE" w:rsidRPr="00956193" w:rsidRDefault="002312DE" w:rsidP="002312DE">
      <w:pPr>
        <w:pStyle w:val="Sraopastraipa"/>
        <w:numPr>
          <w:ilvl w:val="0"/>
          <w:numId w:val="5"/>
        </w:numPr>
        <w:ind w:left="567" w:hanging="567"/>
        <w:rPr>
          <w:sz w:val="22"/>
          <w:szCs w:val="22"/>
        </w:rPr>
      </w:pPr>
      <w:r w:rsidRPr="00956193">
        <w:rPr>
          <w:rStyle w:val="word"/>
          <w:sz w:val="22"/>
          <w:szCs w:val="22"/>
        </w:rPr>
        <w:t>smegenų</w:t>
      </w:r>
      <w:r w:rsidRPr="00956193">
        <w:rPr>
          <w:rStyle w:val="phrase"/>
          <w:sz w:val="22"/>
          <w:szCs w:val="22"/>
        </w:rPr>
        <w:t xml:space="preserve"> </w:t>
      </w:r>
      <w:r w:rsidRPr="00956193">
        <w:rPr>
          <w:rStyle w:val="word"/>
          <w:sz w:val="22"/>
          <w:szCs w:val="22"/>
        </w:rPr>
        <w:t>pažeidimas</w:t>
      </w:r>
      <w:r w:rsidRPr="00956193">
        <w:rPr>
          <w:rStyle w:val="phrase"/>
          <w:sz w:val="22"/>
          <w:szCs w:val="22"/>
        </w:rPr>
        <w:t xml:space="preserve"> </w:t>
      </w:r>
      <w:r w:rsidRPr="00956193">
        <w:rPr>
          <w:rStyle w:val="word"/>
          <w:sz w:val="22"/>
          <w:szCs w:val="22"/>
        </w:rPr>
        <w:t>ar</w:t>
      </w:r>
      <w:r w:rsidRPr="00956193">
        <w:rPr>
          <w:rStyle w:val="phrase"/>
          <w:sz w:val="22"/>
          <w:szCs w:val="22"/>
        </w:rPr>
        <w:t xml:space="preserve"> </w:t>
      </w:r>
      <w:r w:rsidRPr="00956193">
        <w:rPr>
          <w:rStyle w:val="word"/>
          <w:sz w:val="22"/>
          <w:szCs w:val="22"/>
        </w:rPr>
        <w:t>sutrikimas</w:t>
      </w:r>
      <w:r w:rsidRPr="00956193">
        <w:rPr>
          <w:rStyle w:val="phrase"/>
          <w:sz w:val="22"/>
          <w:szCs w:val="22"/>
        </w:rPr>
        <w:t xml:space="preserve"> </w:t>
      </w:r>
      <w:r w:rsidRPr="00956193">
        <w:rPr>
          <w:rStyle w:val="word"/>
          <w:sz w:val="22"/>
          <w:szCs w:val="22"/>
        </w:rPr>
        <w:t>(encefalopatija),</w:t>
      </w:r>
      <w:r w:rsidRPr="00956193">
        <w:rPr>
          <w:rStyle w:val="phrase"/>
          <w:sz w:val="22"/>
          <w:szCs w:val="22"/>
        </w:rPr>
        <w:t xml:space="preserve"> </w:t>
      </w:r>
      <w:r w:rsidRPr="00956193">
        <w:rPr>
          <w:rStyle w:val="word"/>
          <w:sz w:val="22"/>
          <w:szCs w:val="22"/>
        </w:rPr>
        <w:t>kuris</w:t>
      </w:r>
      <w:r w:rsidRPr="00956193">
        <w:rPr>
          <w:rStyle w:val="phrase"/>
          <w:sz w:val="22"/>
          <w:szCs w:val="22"/>
        </w:rPr>
        <w:t xml:space="preserve"> </w:t>
      </w:r>
      <w:r w:rsidRPr="00956193">
        <w:rPr>
          <w:rStyle w:val="word"/>
          <w:sz w:val="22"/>
          <w:szCs w:val="22"/>
        </w:rPr>
        <w:t>pasireiškia</w:t>
      </w:r>
      <w:r w:rsidRPr="00956193">
        <w:rPr>
          <w:rStyle w:val="phrase"/>
          <w:sz w:val="22"/>
          <w:szCs w:val="22"/>
        </w:rPr>
        <w:t xml:space="preserve"> </w:t>
      </w:r>
      <w:r w:rsidRPr="00956193">
        <w:rPr>
          <w:rStyle w:val="word"/>
          <w:sz w:val="22"/>
          <w:szCs w:val="22"/>
        </w:rPr>
        <w:t>pakitusia</w:t>
      </w:r>
      <w:r w:rsidRPr="00956193">
        <w:rPr>
          <w:rStyle w:val="phrase"/>
          <w:sz w:val="22"/>
          <w:szCs w:val="22"/>
        </w:rPr>
        <w:t xml:space="preserve"> </w:t>
      </w:r>
      <w:r w:rsidRPr="00956193">
        <w:rPr>
          <w:rStyle w:val="word"/>
          <w:sz w:val="22"/>
          <w:szCs w:val="22"/>
        </w:rPr>
        <w:t>psichine</w:t>
      </w:r>
      <w:r w:rsidRPr="00956193">
        <w:rPr>
          <w:rStyle w:val="phrase"/>
          <w:sz w:val="22"/>
          <w:szCs w:val="22"/>
        </w:rPr>
        <w:t xml:space="preserve"> </w:t>
      </w:r>
      <w:r w:rsidRPr="00956193">
        <w:rPr>
          <w:rStyle w:val="word"/>
          <w:sz w:val="22"/>
          <w:szCs w:val="22"/>
        </w:rPr>
        <w:t>būkle.</w:t>
      </w:r>
    </w:p>
    <w:p w14:paraId="38774BAA" w14:textId="77777777" w:rsidR="002312DE" w:rsidRPr="00A47597" w:rsidRDefault="002312DE" w:rsidP="002312DE">
      <w:pPr>
        <w:pStyle w:val="naslovSmPC-a"/>
        <w:widowControl w:val="0"/>
        <w:spacing w:before="0" w:after="0" w:line="240" w:lineRule="auto"/>
        <w:rPr>
          <w:rFonts w:ascii="Times New Roman" w:hAnsi="Times New Roman"/>
          <w:b w:val="0"/>
          <w:sz w:val="22"/>
          <w:szCs w:val="22"/>
          <w:lang w:val="lt-LT"/>
        </w:rPr>
      </w:pPr>
    </w:p>
    <w:p w14:paraId="539E9D29" w14:textId="77777777" w:rsidR="002312DE" w:rsidRPr="00A47597" w:rsidRDefault="002312DE" w:rsidP="002312DE">
      <w:pPr>
        <w:rPr>
          <w:b/>
          <w:sz w:val="22"/>
          <w:szCs w:val="22"/>
        </w:rPr>
      </w:pPr>
      <w:r w:rsidRPr="00A47597">
        <w:rPr>
          <w:b/>
          <w:noProof/>
          <w:sz w:val="22"/>
          <w:szCs w:val="22"/>
        </w:rPr>
        <w:t>Pranešimas apie šalutinį poveikį</w:t>
      </w:r>
    </w:p>
    <w:p w14:paraId="07001706" w14:textId="4878F959" w:rsidR="002312DE" w:rsidRPr="00A47597" w:rsidRDefault="002312DE" w:rsidP="002312DE">
      <w:pPr>
        <w:ind w:right="-449"/>
        <w:rPr>
          <w:noProof/>
          <w:sz w:val="22"/>
          <w:szCs w:val="22"/>
        </w:rPr>
      </w:pPr>
      <w:r w:rsidRPr="00A47597">
        <w:rPr>
          <w:sz w:val="22"/>
          <w:szCs w:val="22"/>
        </w:rPr>
        <w:t xml:space="preserve">Jeigu pasireiškė šalutinis poveikis, įskaitant šiame lapelyje nenurodytą, pasakykite gydytojui, vaistininkui arba slaugytojui. </w:t>
      </w:r>
      <w:r w:rsidR="0053458A" w:rsidRPr="0053458A">
        <w:rPr>
          <w:sz w:val="22"/>
          <w:szCs w:val="22"/>
        </w:rPr>
        <w:t>Pranešimą apie šalutinį poveikį galite užpildyti ir pateikti Valstybinės vaistų kontrolės tarnybos prie Lietuvos Respublikos sveikatos apsaugos ministerijos tinklalapyje https://vvkt.lrv.lt/lt/ nurodytais būdais arba paskambinti nemokamu telefonu +370 800 73568. Pranešdami apie šalutinį poveikį galite mums padėti gauti daugiau informacijos apie šio vaisto saugumą.</w:t>
      </w:r>
    </w:p>
    <w:p w14:paraId="297FEE97" w14:textId="77777777" w:rsidR="002312DE" w:rsidRPr="00A47597" w:rsidRDefault="002312DE" w:rsidP="002312DE">
      <w:pPr>
        <w:pStyle w:val="Pagrindinistekstas"/>
        <w:widowControl w:val="0"/>
        <w:rPr>
          <w:i/>
          <w:szCs w:val="22"/>
          <w:lang w:val="lt-LT"/>
        </w:rPr>
      </w:pPr>
    </w:p>
    <w:p w14:paraId="2BF0CD2E" w14:textId="77777777" w:rsidR="002312DE" w:rsidRPr="00A47597" w:rsidRDefault="002312DE" w:rsidP="002312DE">
      <w:pPr>
        <w:pStyle w:val="Pagrindinistekstas"/>
        <w:widowControl w:val="0"/>
        <w:rPr>
          <w:i/>
          <w:szCs w:val="22"/>
          <w:lang w:val="lt-LT"/>
        </w:rPr>
      </w:pPr>
    </w:p>
    <w:p w14:paraId="4FFC2BA3" w14:textId="77777777" w:rsidR="002312DE" w:rsidRPr="00A47597" w:rsidRDefault="002312DE" w:rsidP="002312DE">
      <w:pPr>
        <w:pStyle w:val="Pagrindinistekstas"/>
        <w:widowControl w:val="0"/>
        <w:ind w:left="540" w:hanging="540"/>
        <w:outlineLvl w:val="0"/>
        <w:rPr>
          <w:b/>
          <w:szCs w:val="22"/>
          <w:lang w:val="lt-LT"/>
        </w:rPr>
      </w:pPr>
      <w:r w:rsidRPr="00A47597">
        <w:rPr>
          <w:b/>
          <w:szCs w:val="22"/>
          <w:lang w:val="lt-LT"/>
        </w:rPr>
        <w:t>5.</w:t>
      </w:r>
      <w:r w:rsidRPr="00A47597">
        <w:rPr>
          <w:b/>
          <w:szCs w:val="22"/>
          <w:lang w:val="lt-LT"/>
        </w:rPr>
        <w:tab/>
        <w:t xml:space="preserve">Kaip laikyti </w:t>
      </w:r>
      <w:r w:rsidR="00B318FD">
        <w:rPr>
          <w:b/>
          <w:szCs w:val="22"/>
          <w:lang w:val="lt-LT"/>
        </w:rPr>
        <w:t>Aciclovir Rompharm</w:t>
      </w:r>
    </w:p>
    <w:p w14:paraId="1822E276" w14:textId="77777777" w:rsidR="002312DE" w:rsidRPr="00A47597" w:rsidRDefault="002312DE" w:rsidP="002312DE">
      <w:pPr>
        <w:pStyle w:val="Pagrindinistekstas"/>
        <w:widowControl w:val="0"/>
        <w:rPr>
          <w:b/>
          <w:szCs w:val="22"/>
          <w:lang w:val="lt-LT"/>
        </w:rPr>
      </w:pPr>
    </w:p>
    <w:p w14:paraId="0D567EF8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  <w:r w:rsidRPr="00A47597">
        <w:rPr>
          <w:szCs w:val="22"/>
          <w:lang w:val="lt-LT"/>
        </w:rPr>
        <w:t>Ši vaistą laikykite vaikams nepastebimoje ir nepasiekiamoje vietoje.</w:t>
      </w:r>
    </w:p>
    <w:p w14:paraId="4A51A91D" w14:textId="77777777" w:rsidR="002312DE" w:rsidRPr="00A47597" w:rsidRDefault="002312DE" w:rsidP="002312DE">
      <w:pPr>
        <w:pStyle w:val="Pagrindinistekstas"/>
        <w:widowControl w:val="0"/>
        <w:outlineLvl w:val="0"/>
        <w:rPr>
          <w:szCs w:val="22"/>
          <w:lang w:val="lt-LT"/>
        </w:rPr>
      </w:pPr>
    </w:p>
    <w:p w14:paraId="39D1A024" w14:textId="77777777" w:rsidR="002312DE" w:rsidRPr="00A47597" w:rsidRDefault="002312DE" w:rsidP="002312DE">
      <w:pPr>
        <w:pStyle w:val="Pagrindinistekstas"/>
        <w:widowControl w:val="0"/>
        <w:outlineLvl w:val="0"/>
        <w:rPr>
          <w:szCs w:val="22"/>
          <w:lang w:val="lt-LT"/>
        </w:rPr>
      </w:pPr>
      <w:r w:rsidRPr="00A47597">
        <w:rPr>
          <w:szCs w:val="22"/>
          <w:lang w:val="lt-LT"/>
        </w:rPr>
        <w:t xml:space="preserve">Ant </w:t>
      </w:r>
      <w:r>
        <w:rPr>
          <w:szCs w:val="22"/>
          <w:lang w:val="lt-LT"/>
        </w:rPr>
        <w:t>flakono</w:t>
      </w:r>
      <w:r w:rsidRPr="00A47597">
        <w:rPr>
          <w:szCs w:val="22"/>
          <w:lang w:val="lt-LT"/>
        </w:rPr>
        <w:t xml:space="preserve"> etiketės po „EXP“ nurodytam tinkamumo laikui pasibaigus, šio vaisto vartoti negalima. Vaistas tinka vartoti iki paskutinės nurodyto mėnesio dienos.</w:t>
      </w:r>
    </w:p>
    <w:p w14:paraId="39F9606B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2EF4AC75" w14:textId="77777777" w:rsidR="002312DE" w:rsidRPr="00A47597" w:rsidRDefault="002312DE" w:rsidP="002312DE">
      <w:pPr>
        <w:rPr>
          <w:sz w:val="22"/>
          <w:szCs w:val="22"/>
        </w:rPr>
      </w:pPr>
      <w:r w:rsidRPr="00A47597">
        <w:rPr>
          <w:sz w:val="22"/>
          <w:szCs w:val="22"/>
        </w:rPr>
        <w:t xml:space="preserve">Šio </w:t>
      </w:r>
      <w:r>
        <w:rPr>
          <w:sz w:val="22"/>
          <w:szCs w:val="22"/>
        </w:rPr>
        <w:t>vaisto</w:t>
      </w:r>
      <w:r w:rsidRPr="00A47597">
        <w:rPr>
          <w:sz w:val="22"/>
          <w:szCs w:val="22"/>
        </w:rPr>
        <w:t xml:space="preserve"> laikymui specialių temperatūros sąlygų nereikalaujama.</w:t>
      </w:r>
    </w:p>
    <w:p w14:paraId="7B88D832" w14:textId="77777777" w:rsidR="002312DE" w:rsidRPr="00A47597" w:rsidRDefault="002312DE" w:rsidP="002312DE">
      <w:pPr>
        <w:rPr>
          <w:sz w:val="22"/>
          <w:szCs w:val="22"/>
        </w:rPr>
      </w:pPr>
      <w:r w:rsidRPr="00A47597">
        <w:rPr>
          <w:rStyle w:val="jlqj4b"/>
          <w:sz w:val="22"/>
          <w:szCs w:val="22"/>
        </w:rPr>
        <w:t xml:space="preserve">Paruošto ir (arba) </w:t>
      </w:r>
      <w:r>
        <w:rPr>
          <w:rStyle w:val="jlqj4b"/>
          <w:sz w:val="22"/>
          <w:szCs w:val="22"/>
        </w:rPr>
        <w:t>pra</w:t>
      </w:r>
      <w:r w:rsidRPr="00A47597">
        <w:rPr>
          <w:rStyle w:val="jlqj4b"/>
          <w:sz w:val="22"/>
          <w:szCs w:val="22"/>
        </w:rPr>
        <w:t>skiesto vaisto laikymo sąlygos pateikiamos žemiau.</w:t>
      </w:r>
    </w:p>
    <w:p w14:paraId="4BDAF23F" w14:textId="77777777" w:rsidR="002312DE" w:rsidRPr="00970B18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298C2CEF" w14:textId="77777777" w:rsidR="002312DE" w:rsidRPr="00A47597" w:rsidRDefault="002312DE" w:rsidP="002312DE">
      <w:pPr>
        <w:pStyle w:val="BTEMEASMCA"/>
        <w:widowControl w:val="0"/>
        <w:rPr>
          <w:noProof w:val="0"/>
        </w:rPr>
      </w:pPr>
      <w:r w:rsidRPr="00A47597">
        <w:rPr>
          <w:noProof w:val="0"/>
        </w:rPr>
        <w:t>Vaistų negalima išmesti į kanalizaciją arba su buitinėmis atliekomis. Kaip išmesti nereikalingus vaistus, klauskite vaistininko. Šios priemonės padės apsaugoti aplinką.</w:t>
      </w:r>
    </w:p>
    <w:p w14:paraId="01A4A2B2" w14:textId="77777777" w:rsidR="002312DE" w:rsidRPr="00A47597" w:rsidRDefault="002312DE" w:rsidP="002312DE">
      <w:pPr>
        <w:pStyle w:val="BTEMEASMCA"/>
        <w:widowControl w:val="0"/>
        <w:rPr>
          <w:noProof w:val="0"/>
        </w:rPr>
      </w:pPr>
    </w:p>
    <w:p w14:paraId="24024049" w14:textId="77777777" w:rsidR="002312DE" w:rsidRPr="00A47597" w:rsidRDefault="002312DE" w:rsidP="002312DE">
      <w:pPr>
        <w:pStyle w:val="BTEMEASMCA"/>
        <w:widowControl w:val="0"/>
        <w:rPr>
          <w:noProof w:val="0"/>
        </w:rPr>
      </w:pPr>
    </w:p>
    <w:p w14:paraId="0568FE26" w14:textId="77777777" w:rsidR="002312DE" w:rsidRPr="00A47597" w:rsidRDefault="002312DE" w:rsidP="002312DE">
      <w:pPr>
        <w:pStyle w:val="BTEMEASMCA"/>
        <w:widowControl w:val="0"/>
        <w:ind w:left="540" w:hanging="540"/>
        <w:rPr>
          <w:b/>
          <w:noProof w:val="0"/>
        </w:rPr>
      </w:pPr>
      <w:r w:rsidRPr="00A47597">
        <w:rPr>
          <w:b/>
          <w:noProof w:val="0"/>
        </w:rPr>
        <w:t>6.</w:t>
      </w:r>
      <w:r w:rsidRPr="00A47597">
        <w:rPr>
          <w:b/>
          <w:noProof w:val="0"/>
        </w:rPr>
        <w:tab/>
        <w:t>Pakuotės turinys ir kita informacija</w:t>
      </w:r>
    </w:p>
    <w:p w14:paraId="27EABDAD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</w:p>
    <w:p w14:paraId="737B6B13" w14:textId="77777777" w:rsidR="002312DE" w:rsidRPr="00A47597" w:rsidRDefault="00B318FD" w:rsidP="002312DE">
      <w:pPr>
        <w:pStyle w:val="PI-3EMEASMCA"/>
        <w:widowControl w:val="0"/>
        <w:spacing w:line="240" w:lineRule="auto"/>
      </w:pPr>
      <w:r>
        <w:t>Aciclovir Rompharm</w:t>
      </w:r>
      <w:r w:rsidR="002312DE" w:rsidRPr="00A47597">
        <w:t xml:space="preserve"> sudėtis</w:t>
      </w:r>
    </w:p>
    <w:p w14:paraId="60C7BC90" w14:textId="77777777" w:rsidR="002312DE" w:rsidRPr="00A47597" w:rsidRDefault="002312DE" w:rsidP="002312DE">
      <w:pPr>
        <w:pStyle w:val="BT-EMEASMCA"/>
      </w:pPr>
      <w:r w:rsidRPr="00A47597">
        <w:t xml:space="preserve">Veiklioji  medžiaga yra acikloviras. Kiekviename </w:t>
      </w:r>
      <w:r>
        <w:t>flakone</w:t>
      </w:r>
      <w:r w:rsidRPr="00A47597">
        <w:t xml:space="preserve"> yra 250 mg acikloviro (</w:t>
      </w:r>
      <w:r>
        <w:t xml:space="preserve">acikloviro </w:t>
      </w:r>
      <w:r w:rsidRPr="00A47597">
        <w:t>natrio druskos pavidalu).</w:t>
      </w:r>
    </w:p>
    <w:p w14:paraId="6999BDE5" w14:textId="77777777" w:rsidR="002312DE" w:rsidRPr="00A47597" w:rsidRDefault="002312DE" w:rsidP="002312DE">
      <w:pPr>
        <w:pStyle w:val="BT-EMEASMCA"/>
        <w:numPr>
          <w:ilvl w:val="0"/>
          <w:numId w:val="0"/>
        </w:numPr>
        <w:ind w:left="567"/>
      </w:pPr>
      <w:r w:rsidRPr="00A47597">
        <w:t xml:space="preserve">Viename mililitre </w:t>
      </w:r>
      <w:r>
        <w:t>paruošto</w:t>
      </w:r>
      <w:r w:rsidRPr="00A47597">
        <w:t xml:space="preserve"> tirpalo yra 25 mg acikloviro.</w:t>
      </w:r>
    </w:p>
    <w:p w14:paraId="4A16F560" w14:textId="77777777" w:rsidR="002312DE" w:rsidRPr="00A47597" w:rsidRDefault="002312DE" w:rsidP="002312DE">
      <w:pPr>
        <w:pStyle w:val="BT-EMEASMCA"/>
      </w:pPr>
      <w:r w:rsidRPr="00A47597">
        <w:t>Pagalbinė medžiaga yra natrio hidroksidas (pH koreguoti).</w:t>
      </w:r>
    </w:p>
    <w:p w14:paraId="6DD02F07" w14:textId="77777777" w:rsidR="002312DE" w:rsidRPr="00A47597" w:rsidRDefault="002312DE" w:rsidP="002312DE">
      <w:pPr>
        <w:pStyle w:val="BTEMEASMCA"/>
        <w:widowControl w:val="0"/>
        <w:rPr>
          <w:noProof w:val="0"/>
        </w:rPr>
      </w:pPr>
    </w:p>
    <w:p w14:paraId="66A90080" w14:textId="77777777" w:rsidR="002312DE" w:rsidRDefault="00B318FD" w:rsidP="002312DE">
      <w:pPr>
        <w:pStyle w:val="PI-3EMEASMCA"/>
        <w:widowControl w:val="0"/>
        <w:spacing w:line="240" w:lineRule="auto"/>
      </w:pPr>
      <w:r>
        <w:t>Aciclovir Rompharm</w:t>
      </w:r>
      <w:r w:rsidR="002312DE" w:rsidRPr="00A47597">
        <w:t xml:space="preserve"> išvaizda ir kiekis pakuotėje</w:t>
      </w:r>
    </w:p>
    <w:p w14:paraId="7C850A22" w14:textId="77777777" w:rsidR="002312DE" w:rsidRPr="00A47597" w:rsidRDefault="002312DE" w:rsidP="002312DE">
      <w:pPr>
        <w:pStyle w:val="PI-3EMEASMCA"/>
        <w:widowControl w:val="0"/>
        <w:spacing w:line="240" w:lineRule="auto"/>
      </w:pPr>
    </w:p>
    <w:p w14:paraId="16E2C02D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  <w:r w:rsidRPr="00A47597">
        <w:rPr>
          <w:szCs w:val="22"/>
          <w:lang w:val="lt-LT"/>
        </w:rPr>
        <w:lastRenderedPageBreak/>
        <w:t>Balti, liofilizuoti milteliai.</w:t>
      </w:r>
    </w:p>
    <w:p w14:paraId="13F341B6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  <w:r w:rsidRPr="00A47597">
        <w:rPr>
          <w:szCs w:val="22"/>
          <w:lang w:val="lt-LT"/>
        </w:rPr>
        <w:t xml:space="preserve">Bespalvis I tipo stiklo </w:t>
      </w:r>
      <w:r>
        <w:rPr>
          <w:szCs w:val="22"/>
          <w:lang w:val="lt-LT"/>
        </w:rPr>
        <w:t>flakonas</w:t>
      </w:r>
      <w:r w:rsidRPr="00A47597">
        <w:rPr>
          <w:szCs w:val="22"/>
          <w:lang w:val="lt-LT"/>
        </w:rPr>
        <w:t xml:space="preserve">, užkimštas brombutilo gumos kamšteliu ir nuplėšiamu aliumininio dangteliu su </w:t>
      </w:r>
      <w:r w:rsidR="00970B18">
        <w:rPr>
          <w:szCs w:val="22"/>
          <w:lang w:val="lt-LT"/>
        </w:rPr>
        <w:t>baltu</w:t>
      </w:r>
      <w:r w:rsidRPr="00A47597">
        <w:rPr>
          <w:szCs w:val="22"/>
          <w:lang w:val="lt-LT"/>
        </w:rPr>
        <w:t xml:space="preserve"> plastikiniu polipropileno dangteliu.</w:t>
      </w:r>
    </w:p>
    <w:p w14:paraId="762CA1E7" w14:textId="77777777" w:rsidR="002312DE" w:rsidRDefault="002312DE" w:rsidP="002312DE">
      <w:pPr>
        <w:rPr>
          <w:sz w:val="22"/>
          <w:szCs w:val="22"/>
          <w:lang w:eastAsia="lt-LT"/>
        </w:rPr>
      </w:pPr>
      <w:r w:rsidRPr="00A47597">
        <w:rPr>
          <w:sz w:val="22"/>
          <w:szCs w:val="22"/>
          <w:lang w:eastAsia="lt-LT"/>
        </w:rPr>
        <w:t>Tieki</w:t>
      </w:r>
      <w:r>
        <w:rPr>
          <w:sz w:val="22"/>
          <w:szCs w:val="22"/>
          <w:lang w:eastAsia="lt-LT"/>
        </w:rPr>
        <w:t>a</w:t>
      </w:r>
      <w:r w:rsidRPr="00A47597">
        <w:rPr>
          <w:sz w:val="22"/>
          <w:szCs w:val="22"/>
          <w:lang w:eastAsia="lt-LT"/>
        </w:rPr>
        <w:t>mi pakuočių dydžiai yra 1 </w:t>
      </w:r>
      <w:r>
        <w:rPr>
          <w:sz w:val="22"/>
          <w:szCs w:val="22"/>
          <w:lang w:eastAsia="lt-LT"/>
        </w:rPr>
        <w:t>flakonas</w:t>
      </w:r>
      <w:r w:rsidRPr="00A47597">
        <w:rPr>
          <w:sz w:val="22"/>
          <w:szCs w:val="22"/>
          <w:lang w:eastAsia="lt-LT"/>
        </w:rPr>
        <w:t>, 5 </w:t>
      </w:r>
      <w:r>
        <w:rPr>
          <w:sz w:val="22"/>
          <w:szCs w:val="22"/>
          <w:lang w:eastAsia="lt-LT"/>
        </w:rPr>
        <w:t>flakonai</w:t>
      </w:r>
      <w:r w:rsidRPr="00A47597">
        <w:rPr>
          <w:sz w:val="22"/>
          <w:szCs w:val="22"/>
          <w:lang w:eastAsia="lt-LT"/>
        </w:rPr>
        <w:t>.</w:t>
      </w:r>
    </w:p>
    <w:p w14:paraId="294C235D" w14:textId="77777777" w:rsidR="00970B18" w:rsidRPr="00A47597" w:rsidRDefault="00970B18" w:rsidP="002312DE">
      <w:pPr>
        <w:rPr>
          <w:sz w:val="22"/>
          <w:szCs w:val="22"/>
          <w:lang w:eastAsia="lt-LT"/>
        </w:rPr>
      </w:pPr>
    </w:p>
    <w:p w14:paraId="68F577C8" w14:textId="77777777" w:rsidR="002312DE" w:rsidRDefault="002312DE" w:rsidP="002312DE">
      <w:pPr>
        <w:pStyle w:val="PI-3EMEASMCA"/>
        <w:widowControl w:val="0"/>
        <w:spacing w:line="240" w:lineRule="auto"/>
      </w:pPr>
      <w:r w:rsidRPr="00A47597">
        <w:t>Registruotojas</w:t>
      </w:r>
      <w:r w:rsidR="00970B18">
        <w:t xml:space="preserve"> eksportuojančioje valstybėje</w:t>
      </w:r>
      <w:r w:rsidRPr="00A47597">
        <w:t xml:space="preserve"> ir gamintojas</w:t>
      </w:r>
    </w:p>
    <w:p w14:paraId="2C011B0F" w14:textId="77777777" w:rsidR="002312DE" w:rsidRDefault="002312DE" w:rsidP="002312DE">
      <w:pPr>
        <w:pStyle w:val="PI-3EMEASMCA"/>
        <w:widowControl w:val="0"/>
        <w:spacing w:line="240" w:lineRule="auto"/>
      </w:pPr>
    </w:p>
    <w:p w14:paraId="4177DB67" w14:textId="77777777" w:rsidR="00970B18" w:rsidRDefault="00970B18" w:rsidP="00970B18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 w:eastAsia="en-US"/>
          <w14:ligatures w14:val="standardContextual"/>
        </w:rPr>
      </w:pPr>
      <w:r>
        <w:rPr>
          <w:rFonts w:eastAsiaTheme="minorHAnsi"/>
          <w:sz w:val="22"/>
          <w:szCs w:val="22"/>
          <w:lang w:val="en-GB" w:eastAsia="en-US"/>
          <w14:ligatures w14:val="standardContextual"/>
        </w:rPr>
        <w:t>S.C. Rompharm Company S.R.L.</w:t>
      </w:r>
    </w:p>
    <w:p w14:paraId="2E28C6CD" w14:textId="77777777" w:rsidR="00970B18" w:rsidRDefault="00970B18" w:rsidP="00970B18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 w:eastAsia="en-US"/>
          <w14:ligatures w14:val="standardContextual"/>
        </w:rPr>
      </w:pPr>
      <w:r>
        <w:rPr>
          <w:rFonts w:eastAsiaTheme="minorHAnsi"/>
          <w:sz w:val="22"/>
          <w:szCs w:val="22"/>
          <w:lang w:val="en-GB" w:eastAsia="en-US"/>
          <w14:ligatures w14:val="standardContextual"/>
        </w:rPr>
        <w:t>Str. Eroilor, nr. 1A, Otopeni 075100, Jud. Ilfov</w:t>
      </w:r>
    </w:p>
    <w:p w14:paraId="6D5F6BC7" w14:textId="77777777" w:rsidR="00970B18" w:rsidRDefault="00970B18" w:rsidP="00970B18">
      <w:pPr>
        <w:tabs>
          <w:tab w:val="left" w:pos="567"/>
        </w:tabs>
        <w:rPr>
          <w:rFonts w:eastAsia="Batang"/>
          <w:b/>
          <w:bCs/>
          <w:color w:val="000000" w:themeColor="text1"/>
          <w:sz w:val="22"/>
          <w:szCs w:val="22"/>
        </w:rPr>
      </w:pPr>
      <w:r>
        <w:rPr>
          <w:rFonts w:eastAsiaTheme="minorHAnsi"/>
          <w:sz w:val="22"/>
          <w:szCs w:val="22"/>
          <w:lang w:val="en-GB" w:eastAsia="en-US"/>
          <w14:ligatures w14:val="standardContextual"/>
        </w:rPr>
        <w:t>Rumunija</w:t>
      </w:r>
    </w:p>
    <w:p w14:paraId="00B6B22C" w14:textId="77777777" w:rsidR="00970B18" w:rsidRDefault="00970B18" w:rsidP="002312DE">
      <w:pPr>
        <w:pStyle w:val="PI-3EMEASMCA"/>
        <w:widowControl w:val="0"/>
        <w:spacing w:line="240" w:lineRule="auto"/>
      </w:pPr>
    </w:p>
    <w:p w14:paraId="7BDE05A4" w14:textId="77777777" w:rsidR="002312DE" w:rsidRPr="00B51556" w:rsidRDefault="002312DE" w:rsidP="002312DE">
      <w:pPr>
        <w:pStyle w:val="Pagrindinistekstas"/>
        <w:widowControl w:val="0"/>
        <w:rPr>
          <w:b/>
          <w:szCs w:val="22"/>
        </w:rPr>
      </w:pPr>
    </w:p>
    <w:p w14:paraId="0F8B659C" w14:textId="6E98CDC4" w:rsidR="002312DE" w:rsidRPr="00B51556" w:rsidRDefault="002312DE" w:rsidP="002312DE">
      <w:pPr>
        <w:pStyle w:val="BTbEMEASMCA"/>
        <w:widowControl w:val="0"/>
        <w:rPr>
          <w:noProof w:val="0"/>
        </w:rPr>
      </w:pPr>
      <w:r w:rsidRPr="00B51556">
        <w:rPr>
          <w:bCs/>
          <w:noProof w:val="0"/>
        </w:rPr>
        <w:t>Šis pakuotės lapelis</w:t>
      </w:r>
      <w:r w:rsidRPr="00B51556">
        <w:rPr>
          <w:noProof w:val="0"/>
        </w:rPr>
        <w:t xml:space="preserve"> paskutinį kartą peržiūrėtas </w:t>
      </w:r>
      <w:r>
        <w:rPr>
          <w:noProof w:val="0"/>
        </w:rPr>
        <w:t>202</w:t>
      </w:r>
      <w:r w:rsidR="00970B18">
        <w:rPr>
          <w:noProof w:val="0"/>
        </w:rPr>
        <w:t>5</w:t>
      </w:r>
      <w:r>
        <w:rPr>
          <w:noProof w:val="0"/>
        </w:rPr>
        <w:t>-</w:t>
      </w:r>
      <w:r w:rsidR="00BD24D5">
        <w:rPr>
          <w:noProof w:val="0"/>
        </w:rPr>
        <w:t>08-21</w:t>
      </w:r>
      <w:r>
        <w:rPr>
          <w:noProof w:val="0"/>
        </w:rPr>
        <w:t>.</w:t>
      </w:r>
    </w:p>
    <w:p w14:paraId="71C5C871" w14:textId="77777777" w:rsidR="002312DE" w:rsidRPr="00B51556" w:rsidRDefault="002312DE" w:rsidP="002312DE">
      <w:pPr>
        <w:widowControl w:val="0"/>
        <w:rPr>
          <w:sz w:val="22"/>
          <w:szCs w:val="22"/>
        </w:rPr>
      </w:pPr>
    </w:p>
    <w:p w14:paraId="4BA78EC9" w14:textId="77777777" w:rsidR="002312DE" w:rsidRPr="00B51556" w:rsidRDefault="002312DE" w:rsidP="002312DE">
      <w:pPr>
        <w:widowControl w:val="0"/>
        <w:rPr>
          <w:sz w:val="22"/>
          <w:szCs w:val="22"/>
        </w:rPr>
      </w:pPr>
    </w:p>
    <w:p w14:paraId="761D990C" w14:textId="77777777" w:rsidR="002312DE" w:rsidRPr="00B51556" w:rsidRDefault="002312DE" w:rsidP="002312DE">
      <w:pPr>
        <w:pStyle w:val="BTEMEASMCA"/>
        <w:widowControl w:val="0"/>
        <w:rPr>
          <w:noProof w:val="0"/>
        </w:rPr>
      </w:pPr>
      <w:r w:rsidRPr="00B51556">
        <w:rPr>
          <w:noProof w:val="0"/>
        </w:rPr>
        <w:t xml:space="preserve">Išsami informacija apie šį vaistą pateikiama Valstybinės vaistų kontrolės tarnybos prie Lietuvos Respublikos sveikatos apsaugos ministerijos interneto svetainėje </w:t>
      </w:r>
      <w:hyperlink r:id="rId7" w:history="1">
        <w:r w:rsidRPr="0059378D">
          <w:rPr>
            <w:rStyle w:val="Hipersaitas"/>
            <w:rFonts w:eastAsiaTheme="majorEastAsia"/>
            <w:noProof w:val="0"/>
            <w:color w:val="0000FF"/>
            <w:sz w:val="22"/>
            <w:szCs w:val="22"/>
            <w:lang w:val="sl-SI"/>
          </w:rPr>
          <w:t>http://www.vvkt.lt/</w:t>
        </w:r>
      </w:hyperlink>
    </w:p>
    <w:p w14:paraId="68854E01" w14:textId="77777777" w:rsidR="002312DE" w:rsidRDefault="002312DE" w:rsidP="002312DE">
      <w:pPr>
        <w:widowControl w:val="0"/>
        <w:rPr>
          <w:sz w:val="22"/>
          <w:szCs w:val="22"/>
          <w:highlight w:val="yellow"/>
        </w:rPr>
      </w:pPr>
    </w:p>
    <w:p w14:paraId="5D0E64E3" w14:textId="5CE06AB9" w:rsidR="00970B18" w:rsidRPr="004421B9" w:rsidRDefault="00970B18" w:rsidP="00970B18">
      <w:pPr>
        <w:pStyle w:val="Pagrindinistekstas"/>
        <w:widowControl w:val="0"/>
        <w:rPr>
          <w:i/>
          <w:iCs/>
          <w:szCs w:val="22"/>
          <w:lang w:val="lt-LT"/>
        </w:rPr>
      </w:pPr>
      <w:r>
        <w:rPr>
          <w:i/>
          <w:iCs/>
        </w:rPr>
        <w:t xml:space="preserve"> </w:t>
      </w:r>
      <w:r w:rsidRPr="004421B9">
        <w:rPr>
          <w:i/>
          <w:iCs/>
        </w:rPr>
        <w:t xml:space="preserve">Lygiagrečiai importuojamas vaistinis preparatas nuo referencinio vaistinio preparato skiriasi </w:t>
      </w:r>
      <w:r>
        <w:rPr>
          <w:i/>
          <w:iCs/>
        </w:rPr>
        <w:t>galiojimo laiku</w:t>
      </w:r>
      <w:r w:rsidRPr="004421B9">
        <w:rPr>
          <w:i/>
          <w:iCs/>
        </w:rPr>
        <w:t xml:space="preserve"> ir laikymo sąlygomis: lygiagrečiai importuojamas vaistinis preparatas </w:t>
      </w:r>
      <w:r>
        <w:rPr>
          <w:i/>
          <w:iCs/>
        </w:rPr>
        <w:t>galioja 3 metus,</w:t>
      </w:r>
      <w:r w:rsidRPr="004421B9">
        <w:rPr>
          <w:i/>
          <w:iCs/>
        </w:rPr>
        <w:t xml:space="preserve"> o referencinis</w:t>
      </w:r>
      <w:r w:rsidR="00C93F3F">
        <w:rPr>
          <w:i/>
          <w:iCs/>
        </w:rPr>
        <w:t xml:space="preserve"> </w:t>
      </w:r>
      <w:r>
        <w:rPr>
          <w:i/>
          <w:iCs/>
        </w:rPr>
        <w:t>-</w:t>
      </w:r>
      <w:r w:rsidR="00C93F3F">
        <w:rPr>
          <w:i/>
          <w:iCs/>
        </w:rPr>
        <w:t xml:space="preserve"> </w:t>
      </w:r>
      <w:r>
        <w:rPr>
          <w:i/>
          <w:iCs/>
        </w:rPr>
        <w:t>4 metus</w:t>
      </w:r>
      <w:r w:rsidRPr="004421B9">
        <w:rPr>
          <w:i/>
          <w:iCs/>
        </w:rPr>
        <w:t>, referencinį vaistą dar reikia laikyti gamintojo pakuotėje, kad vaistinis preparatas būtų apsaugotas nuo šviesos.</w:t>
      </w:r>
    </w:p>
    <w:p w14:paraId="0C414138" w14:textId="77777777" w:rsidR="00970B18" w:rsidRPr="00B51556" w:rsidRDefault="00970B18" w:rsidP="002312DE">
      <w:pPr>
        <w:widowControl w:val="0"/>
        <w:rPr>
          <w:sz w:val="22"/>
          <w:szCs w:val="22"/>
          <w:highlight w:val="yellow"/>
        </w:rPr>
      </w:pPr>
    </w:p>
    <w:p w14:paraId="3E6FB246" w14:textId="77777777" w:rsidR="002312DE" w:rsidRDefault="002312DE" w:rsidP="002312DE">
      <w:pPr>
        <w:widowControl w:val="0"/>
        <w:rPr>
          <w:sz w:val="22"/>
          <w:szCs w:val="22"/>
        </w:rPr>
      </w:pPr>
      <w:r w:rsidRPr="00B51556">
        <w:rPr>
          <w:sz w:val="22"/>
          <w:szCs w:val="22"/>
        </w:rPr>
        <w:t>--------------------------------------------------------------------------------------------------------------------------</w:t>
      </w:r>
    </w:p>
    <w:p w14:paraId="5E16F25B" w14:textId="77777777" w:rsidR="00970B18" w:rsidRPr="00B51556" w:rsidRDefault="00970B18" w:rsidP="002312DE">
      <w:pPr>
        <w:widowControl w:val="0"/>
        <w:rPr>
          <w:sz w:val="22"/>
          <w:szCs w:val="22"/>
        </w:rPr>
      </w:pPr>
    </w:p>
    <w:p w14:paraId="315C7F7A" w14:textId="77777777" w:rsidR="002312DE" w:rsidRPr="00B51556" w:rsidRDefault="002312DE" w:rsidP="002312DE">
      <w:pPr>
        <w:pStyle w:val="BTEMEASMCA"/>
        <w:widowControl w:val="0"/>
        <w:rPr>
          <w:noProof w:val="0"/>
        </w:rPr>
      </w:pPr>
      <w:r w:rsidRPr="00B51556">
        <w:t xml:space="preserve">Toliau </w:t>
      </w:r>
      <w:r w:rsidRPr="00B51556">
        <w:rPr>
          <w:noProof w:val="0"/>
        </w:rPr>
        <w:t>pateikta informacija skirta tik sveikatos priežiūros specialistams.</w:t>
      </w:r>
    </w:p>
    <w:p w14:paraId="44932CCF" w14:textId="77777777" w:rsidR="002312DE" w:rsidRPr="00B51556" w:rsidRDefault="002312DE" w:rsidP="002312DE">
      <w:pPr>
        <w:pStyle w:val="Pagrindinistekstas"/>
        <w:widowControl w:val="0"/>
        <w:rPr>
          <w:iCs/>
          <w:szCs w:val="22"/>
          <w:lang w:val="lt-LT"/>
        </w:rPr>
      </w:pPr>
    </w:p>
    <w:p w14:paraId="5D2AD199" w14:textId="77777777" w:rsidR="002312DE" w:rsidRPr="00B51556" w:rsidRDefault="002312DE" w:rsidP="002312DE">
      <w:pPr>
        <w:rPr>
          <w:b/>
          <w:sz w:val="22"/>
          <w:szCs w:val="22"/>
          <w:lang w:eastAsia="lt-LT"/>
        </w:rPr>
      </w:pPr>
      <w:r w:rsidRPr="00B51556">
        <w:rPr>
          <w:b/>
          <w:sz w:val="22"/>
          <w:szCs w:val="22"/>
          <w:lang w:eastAsia="lt-LT"/>
        </w:rPr>
        <w:t>Vartojimo metodas</w:t>
      </w:r>
    </w:p>
    <w:p w14:paraId="4EB7B099" w14:textId="77777777" w:rsidR="002312DE" w:rsidRPr="00B51556" w:rsidRDefault="002312DE" w:rsidP="002312DE">
      <w:pPr>
        <w:tabs>
          <w:tab w:val="left" w:pos="567"/>
        </w:tabs>
        <w:spacing w:line="260" w:lineRule="exact"/>
        <w:rPr>
          <w:sz w:val="22"/>
          <w:szCs w:val="22"/>
          <w:lang w:eastAsia="lt-LT"/>
        </w:rPr>
      </w:pPr>
      <w:r w:rsidRPr="00B51556">
        <w:rPr>
          <w:sz w:val="22"/>
          <w:szCs w:val="22"/>
          <w:lang w:eastAsia="lt-LT"/>
        </w:rPr>
        <w:t>Reikiama acikloviro doz</w:t>
      </w:r>
      <w:r>
        <w:rPr>
          <w:sz w:val="22"/>
          <w:szCs w:val="22"/>
          <w:lang w:eastAsia="lt-LT"/>
        </w:rPr>
        <w:t>ę reikia</w:t>
      </w:r>
      <w:r w:rsidRPr="00B51556">
        <w:rPr>
          <w:sz w:val="22"/>
          <w:szCs w:val="22"/>
          <w:lang w:eastAsia="lt-LT"/>
        </w:rPr>
        <w:t xml:space="preserve"> lėtai, per 1 valandą, </w:t>
      </w:r>
      <w:r>
        <w:rPr>
          <w:sz w:val="22"/>
          <w:szCs w:val="22"/>
          <w:lang w:eastAsia="lt-LT"/>
        </w:rPr>
        <w:t>infuzijos būdu leisti</w:t>
      </w:r>
      <w:r w:rsidRPr="00B51556">
        <w:rPr>
          <w:sz w:val="22"/>
          <w:szCs w:val="22"/>
          <w:lang w:eastAsia="lt-LT"/>
        </w:rPr>
        <w:t xml:space="preserve"> į veną.</w:t>
      </w:r>
    </w:p>
    <w:p w14:paraId="77FECB80" w14:textId="77777777" w:rsidR="002312DE" w:rsidRPr="00B51556" w:rsidRDefault="002312DE" w:rsidP="002312DE">
      <w:pPr>
        <w:rPr>
          <w:sz w:val="22"/>
          <w:szCs w:val="22"/>
          <w:highlight w:val="yellow"/>
        </w:rPr>
      </w:pPr>
    </w:p>
    <w:p w14:paraId="04D1D940" w14:textId="77777777" w:rsidR="002312DE" w:rsidRPr="00B51556" w:rsidRDefault="002312DE" w:rsidP="002312DE">
      <w:pPr>
        <w:rPr>
          <w:sz w:val="22"/>
          <w:szCs w:val="22"/>
          <w:highlight w:val="yellow"/>
        </w:rPr>
      </w:pPr>
      <w:r w:rsidRPr="00B51556">
        <w:rPr>
          <w:sz w:val="22"/>
          <w:szCs w:val="22"/>
          <w:lang w:eastAsia="lt-LT"/>
        </w:rPr>
        <w:t xml:space="preserve">Paprastai gydymas intraveniniu acikloviru tęsiamas 5 dienas, bet gydymo trukmę galima keisti atsižvelgiant į paciento būklę bei atsaką į gydymą. </w:t>
      </w:r>
      <w:r w:rsidRPr="00B51556">
        <w:rPr>
          <w:i/>
          <w:sz w:val="22"/>
          <w:szCs w:val="22"/>
          <w:lang w:eastAsia="lt-LT"/>
        </w:rPr>
        <w:t>Herpes</w:t>
      </w:r>
      <w:r w:rsidRPr="00B51556">
        <w:rPr>
          <w:sz w:val="22"/>
          <w:szCs w:val="22"/>
          <w:lang w:eastAsia="lt-LT"/>
        </w:rPr>
        <w:t xml:space="preserve"> viruso sukeltas encefalitas paprastai gydomas 10 dienų. Naujagimių </w:t>
      </w:r>
      <w:r w:rsidRPr="00B51556">
        <w:rPr>
          <w:i/>
          <w:sz w:val="22"/>
          <w:szCs w:val="22"/>
          <w:lang w:eastAsia="lt-LT"/>
        </w:rPr>
        <w:t>Herpes</w:t>
      </w:r>
      <w:r w:rsidRPr="00B51556">
        <w:rPr>
          <w:sz w:val="22"/>
          <w:szCs w:val="22"/>
          <w:lang w:eastAsia="lt-LT"/>
        </w:rPr>
        <w:t xml:space="preserve"> viruso sukelta infekcinė liga paprastai gydoma 14 dienų, jei pažeidžiama gleivinė ir oda (oda, akys ir burna), bei 21 dieną, jei infekcija išplinta arba pažeidžiama centrinė nervų sistema.</w:t>
      </w:r>
    </w:p>
    <w:p w14:paraId="01882786" w14:textId="77777777" w:rsidR="002312DE" w:rsidRPr="00B51556" w:rsidRDefault="002312DE" w:rsidP="002312DE">
      <w:pPr>
        <w:rPr>
          <w:sz w:val="22"/>
          <w:szCs w:val="22"/>
          <w:highlight w:val="yellow"/>
        </w:rPr>
      </w:pPr>
    </w:p>
    <w:p w14:paraId="5F60E6CA" w14:textId="77777777" w:rsidR="002312DE" w:rsidRPr="00B51556" w:rsidRDefault="002312DE" w:rsidP="002312DE">
      <w:pPr>
        <w:tabs>
          <w:tab w:val="left" w:pos="567"/>
        </w:tabs>
        <w:spacing w:line="260" w:lineRule="exact"/>
        <w:rPr>
          <w:sz w:val="22"/>
          <w:szCs w:val="22"/>
          <w:lang w:eastAsia="lt-LT"/>
        </w:rPr>
      </w:pPr>
      <w:r w:rsidRPr="00B51556">
        <w:rPr>
          <w:sz w:val="22"/>
          <w:szCs w:val="22"/>
          <w:lang w:eastAsia="lt-LT"/>
        </w:rPr>
        <w:t>Profilaktikos intraveniniu acikloviru trukmė priklauso nuo rizikos laikotarpio trukmės.</w:t>
      </w:r>
    </w:p>
    <w:p w14:paraId="2382CC8C" w14:textId="77777777" w:rsidR="002312DE" w:rsidRPr="00B51556" w:rsidRDefault="002312DE" w:rsidP="002312DE">
      <w:pPr>
        <w:rPr>
          <w:sz w:val="22"/>
          <w:szCs w:val="22"/>
          <w:highlight w:val="yellow"/>
        </w:rPr>
      </w:pPr>
    </w:p>
    <w:p w14:paraId="6BEDCAC8" w14:textId="77777777" w:rsidR="002312DE" w:rsidRPr="00B51556" w:rsidRDefault="002312DE" w:rsidP="002312DE">
      <w:pPr>
        <w:rPr>
          <w:sz w:val="22"/>
          <w:szCs w:val="22"/>
        </w:rPr>
      </w:pPr>
      <w:r w:rsidRPr="00B51556">
        <w:rPr>
          <w:rStyle w:val="jlqj4b"/>
          <w:sz w:val="22"/>
          <w:szCs w:val="22"/>
        </w:rPr>
        <w:t xml:space="preserve">Nurodymai, kaip paruošti ir praskiesti </w:t>
      </w:r>
      <w:r>
        <w:rPr>
          <w:rStyle w:val="jlqj4b"/>
          <w:sz w:val="22"/>
          <w:szCs w:val="22"/>
        </w:rPr>
        <w:t xml:space="preserve">vaistą </w:t>
      </w:r>
      <w:r w:rsidRPr="00B51556">
        <w:rPr>
          <w:rStyle w:val="jlqj4b"/>
          <w:sz w:val="22"/>
          <w:szCs w:val="22"/>
        </w:rPr>
        <w:t>prieš vartojimą, pateikiamos žemiau.</w:t>
      </w:r>
    </w:p>
    <w:p w14:paraId="1C895624" w14:textId="77777777" w:rsidR="002312DE" w:rsidRPr="00B51556" w:rsidRDefault="002312DE" w:rsidP="002312DE">
      <w:pPr>
        <w:rPr>
          <w:sz w:val="22"/>
          <w:szCs w:val="22"/>
          <w:highlight w:val="yellow"/>
        </w:rPr>
      </w:pPr>
    </w:p>
    <w:p w14:paraId="5BBA63BD" w14:textId="77777777" w:rsidR="002312DE" w:rsidRPr="00B51556" w:rsidRDefault="002312DE" w:rsidP="002312DE">
      <w:pPr>
        <w:rPr>
          <w:b/>
          <w:sz w:val="22"/>
          <w:szCs w:val="22"/>
          <w:lang w:eastAsia="lt-LT"/>
        </w:rPr>
      </w:pPr>
      <w:r w:rsidRPr="00B51556">
        <w:rPr>
          <w:b/>
          <w:sz w:val="22"/>
          <w:szCs w:val="22"/>
          <w:lang w:eastAsia="lt-LT"/>
        </w:rPr>
        <w:t>Paruošimo ir skiedimo instrukcijos</w:t>
      </w:r>
    </w:p>
    <w:p w14:paraId="18914080" w14:textId="77777777" w:rsidR="002312DE" w:rsidRPr="00B51556" w:rsidRDefault="002312DE" w:rsidP="002312DE">
      <w:pPr>
        <w:rPr>
          <w:sz w:val="22"/>
          <w:szCs w:val="22"/>
          <w:lang w:eastAsia="lt-LT"/>
        </w:rPr>
      </w:pPr>
      <w:r w:rsidRPr="00B51556">
        <w:rPr>
          <w:sz w:val="22"/>
          <w:szCs w:val="22"/>
          <w:lang w:eastAsia="lt-LT"/>
        </w:rPr>
        <w:t>Tik vienkartiniam vartojimui.</w:t>
      </w:r>
    </w:p>
    <w:p w14:paraId="17642520" w14:textId="77777777" w:rsidR="002312DE" w:rsidRPr="00B51556" w:rsidRDefault="002312DE" w:rsidP="002312DE">
      <w:pPr>
        <w:rPr>
          <w:sz w:val="22"/>
          <w:szCs w:val="22"/>
        </w:rPr>
      </w:pPr>
      <w:r w:rsidRPr="00B51556">
        <w:rPr>
          <w:rStyle w:val="jlqj4b"/>
          <w:sz w:val="22"/>
          <w:szCs w:val="22"/>
        </w:rPr>
        <w:t>Paruoškite prieš pat vartojimą.</w:t>
      </w:r>
    </w:p>
    <w:p w14:paraId="77F1000F" w14:textId="77777777" w:rsidR="002312DE" w:rsidRDefault="002312DE" w:rsidP="002312DE">
      <w:pPr>
        <w:rPr>
          <w:sz w:val="22"/>
          <w:szCs w:val="22"/>
          <w:highlight w:val="yellow"/>
        </w:rPr>
      </w:pPr>
    </w:p>
    <w:p w14:paraId="739C2B91" w14:textId="77777777" w:rsidR="002312DE" w:rsidRPr="00A47597" w:rsidRDefault="002312DE" w:rsidP="002312DE">
      <w:pPr>
        <w:rPr>
          <w:sz w:val="22"/>
          <w:szCs w:val="22"/>
          <w:u w:val="single"/>
        </w:rPr>
      </w:pPr>
      <w:r w:rsidRPr="00A47597">
        <w:rPr>
          <w:sz w:val="22"/>
          <w:szCs w:val="22"/>
          <w:u w:val="single"/>
        </w:rPr>
        <w:t>Paruošimas</w:t>
      </w:r>
    </w:p>
    <w:p w14:paraId="49405E13" w14:textId="77777777" w:rsidR="002312DE" w:rsidRPr="00A47597" w:rsidRDefault="002312DE" w:rsidP="002312DE">
      <w:pPr>
        <w:rPr>
          <w:sz w:val="22"/>
          <w:szCs w:val="22"/>
        </w:rPr>
      </w:pPr>
      <w:r>
        <w:rPr>
          <w:sz w:val="22"/>
          <w:szCs w:val="22"/>
        </w:rPr>
        <w:t>V</w:t>
      </w:r>
      <w:r w:rsidRPr="00A47597">
        <w:rPr>
          <w:sz w:val="22"/>
          <w:szCs w:val="22"/>
        </w:rPr>
        <w:t xml:space="preserve">artojimui </w:t>
      </w:r>
      <w:r>
        <w:rPr>
          <w:sz w:val="22"/>
          <w:szCs w:val="22"/>
        </w:rPr>
        <w:t xml:space="preserve">į veną </w:t>
      </w:r>
      <w:r w:rsidRPr="00A47597">
        <w:rPr>
          <w:sz w:val="22"/>
          <w:szCs w:val="22"/>
        </w:rPr>
        <w:t>skirtą aciklovirą reikia skiesti tokiu injekcinio vandens arba natrio chlorido, skirto injekcijai į veną (0,9 % m/V) tūriu, kad 1</w:t>
      </w:r>
      <w:r>
        <w:rPr>
          <w:sz w:val="22"/>
          <w:szCs w:val="22"/>
        </w:rPr>
        <w:t> </w:t>
      </w:r>
      <w:r w:rsidRPr="00A47597">
        <w:rPr>
          <w:sz w:val="22"/>
          <w:szCs w:val="22"/>
        </w:rPr>
        <w:t>ml tirpalo būtų 25 mg acikloviro:</w:t>
      </w:r>
    </w:p>
    <w:p w14:paraId="4565D73E" w14:textId="77777777" w:rsidR="002312DE" w:rsidRPr="00A47597" w:rsidRDefault="002312DE" w:rsidP="002312DE">
      <w:pPr>
        <w:pStyle w:val="Sraopastraipa"/>
        <w:numPr>
          <w:ilvl w:val="0"/>
          <w:numId w:val="3"/>
        </w:numPr>
        <w:ind w:left="567" w:hanging="567"/>
        <w:rPr>
          <w:sz w:val="22"/>
          <w:szCs w:val="22"/>
        </w:rPr>
      </w:pPr>
      <w:r w:rsidRPr="00A47597">
        <w:rPr>
          <w:sz w:val="22"/>
          <w:szCs w:val="22"/>
        </w:rPr>
        <w:t xml:space="preserve">250 mg </w:t>
      </w:r>
      <w:r>
        <w:rPr>
          <w:sz w:val="22"/>
          <w:szCs w:val="22"/>
        </w:rPr>
        <w:t>vaisto</w:t>
      </w:r>
      <w:r w:rsidRPr="00A4759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flakono </w:t>
      </w:r>
      <w:r w:rsidRPr="00A47597">
        <w:rPr>
          <w:sz w:val="22"/>
          <w:szCs w:val="22"/>
        </w:rPr>
        <w:t xml:space="preserve">turinys ištirpinamas 10 ml. </w:t>
      </w:r>
      <w:r>
        <w:rPr>
          <w:sz w:val="22"/>
          <w:szCs w:val="22"/>
        </w:rPr>
        <w:t>Paruošto t</w:t>
      </w:r>
      <w:r w:rsidRPr="00A47597">
        <w:rPr>
          <w:sz w:val="22"/>
          <w:szCs w:val="22"/>
        </w:rPr>
        <w:t>irpalo tūris : 10,1 – 10,2 ml.</w:t>
      </w:r>
    </w:p>
    <w:p w14:paraId="6EFF4547" w14:textId="77777777" w:rsidR="002312DE" w:rsidRDefault="002312DE" w:rsidP="002312DE">
      <w:pPr>
        <w:rPr>
          <w:sz w:val="22"/>
          <w:szCs w:val="22"/>
        </w:rPr>
      </w:pPr>
    </w:p>
    <w:p w14:paraId="5211BA3D" w14:textId="77777777" w:rsidR="002312DE" w:rsidRPr="00A47597" w:rsidRDefault="002312DE" w:rsidP="002312DE">
      <w:pPr>
        <w:rPr>
          <w:sz w:val="22"/>
          <w:szCs w:val="22"/>
        </w:rPr>
      </w:pPr>
      <w:r w:rsidRPr="00A47597">
        <w:rPr>
          <w:sz w:val="22"/>
          <w:szCs w:val="22"/>
        </w:rPr>
        <w:t>Iš apskaičiuotos dozės nustatykite reikiamą</w:t>
      </w:r>
      <w:r>
        <w:rPr>
          <w:sz w:val="22"/>
          <w:szCs w:val="22"/>
        </w:rPr>
        <w:t xml:space="preserve"> flakonų</w:t>
      </w:r>
      <w:r w:rsidRPr="00A47597">
        <w:rPr>
          <w:sz w:val="22"/>
          <w:szCs w:val="22"/>
        </w:rPr>
        <w:t xml:space="preserve"> skaičių ir stiprumą. Kiekvienam  </w:t>
      </w:r>
      <w:r>
        <w:rPr>
          <w:sz w:val="22"/>
          <w:szCs w:val="22"/>
        </w:rPr>
        <w:t xml:space="preserve">flakonui </w:t>
      </w:r>
      <w:r w:rsidRPr="00A47597">
        <w:rPr>
          <w:sz w:val="22"/>
          <w:szCs w:val="22"/>
        </w:rPr>
        <w:t>paruošti įpilkite rekomenduojamą kiekį infuzinio skysčio ir atsargiai purtykite, kol</w:t>
      </w:r>
      <w:r>
        <w:rPr>
          <w:sz w:val="22"/>
          <w:szCs w:val="22"/>
        </w:rPr>
        <w:t xml:space="preserve"> flakono </w:t>
      </w:r>
      <w:r w:rsidRPr="00A47597">
        <w:rPr>
          <w:sz w:val="22"/>
          <w:szCs w:val="22"/>
        </w:rPr>
        <w:t>turinys visiškai ištirps.</w:t>
      </w:r>
    </w:p>
    <w:p w14:paraId="0D22A356" w14:textId="77777777" w:rsidR="002312DE" w:rsidRDefault="002312DE" w:rsidP="002312DE">
      <w:pPr>
        <w:rPr>
          <w:rStyle w:val="jlqj4b"/>
          <w:sz w:val="22"/>
          <w:szCs w:val="22"/>
        </w:rPr>
      </w:pPr>
    </w:p>
    <w:p w14:paraId="04E0C04F" w14:textId="77777777" w:rsidR="002312DE" w:rsidRPr="00A47597" w:rsidRDefault="002312DE" w:rsidP="002312DE">
      <w:pPr>
        <w:rPr>
          <w:sz w:val="22"/>
          <w:szCs w:val="22"/>
        </w:rPr>
      </w:pPr>
      <w:r w:rsidRPr="00A47597">
        <w:rPr>
          <w:rStyle w:val="jlqj4b"/>
          <w:sz w:val="22"/>
          <w:szCs w:val="22"/>
        </w:rPr>
        <w:t xml:space="preserve">Tirpalas, </w:t>
      </w:r>
      <w:r>
        <w:rPr>
          <w:rStyle w:val="jlqj4b"/>
          <w:sz w:val="22"/>
          <w:szCs w:val="22"/>
        </w:rPr>
        <w:t>pra</w:t>
      </w:r>
      <w:r w:rsidRPr="00A47597">
        <w:rPr>
          <w:rStyle w:val="jlqj4b"/>
          <w:sz w:val="22"/>
          <w:szCs w:val="22"/>
        </w:rPr>
        <w:t>skiestas injekciniu vandeniu arba natrio chlorido tirpalu, skirtu injekcijai į veną (0,9 % m/V), laikant žemesnėje kaip 25 °C temperatūroje arba šaldytuve (2</w:t>
      </w:r>
      <w:r>
        <w:rPr>
          <w:rStyle w:val="jlqj4b"/>
          <w:sz w:val="22"/>
          <w:szCs w:val="22"/>
        </w:rPr>
        <w:t> </w:t>
      </w:r>
      <w:r w:rsidRPr="00AC47FF">
        <w:rPr>
          <w:sz w:val="22"/>
          <w:szCs w:val="22"/>
        </w:rPr>
        <w:t xml:space="preserve">°C </w:t>
      </w:r>
      <w:r w:rsidRPr="00A47597">
        <w:rPr>
          <w:rStyle w:val="jlqj4b"/>
          <w:sz w:val="22"/>
          <w:szCs w:val="22"/>
        </w:rPr>
        <w:t>–8 °C), išlieka stabilus 12 valandų.</w:t>
      </w:r>
    </w:p>
    <w:p w14:paraId="3D3E54AA" w14:textId="77777777" w:rsidR="002312DE" w:rsidRPr="00A47597" w:rsidRDefault="002312DE" w:rsidP="002312DE">
      <w:pPr>
        <w:rPr>
          <w:sz w:val="22"/>
          <w:szCs w:val="22"/>
        </w:rPr>
      </w:pPr>
    </w:p>
    <w:p w14:paraId="1B42DFEB" w14:textId="77777777" w:rsidR="002312DE" w:rsidRPr="00A47597" w:rsidRDefault="002312DE" w:rsidP="002312DE">
      <w:pPr>
        <w:rPr>
          <w:sz w:val="22"/>
          <w:szCs w:val="22"/>
          <w:u w:val="single"/>
        </w:rPr>
      </w:pPr>
      <w:r w:rsidRPr="00A47597">
        <w:rPr>
          <w:sz w:val="22"/>
          <w:szCs w:val="22"/>
          <w:u w:val="single"/>
        </w:rPr>
        <w:t>Vartojimas</w:t>
      </w:r>
    </w:p>
    <w:p w14:paraId="6F94EBE5" w14:textId="77777777" w:rsidR="002312DE" w:rsidRPr="00A47597" w:rsidRDefault="002312DE" w:rsidP="002312DE">
      <w:pPr>
        <w:rPr>
          <w:sz w:val="22"/>
          <w:szCs w:val="22"/>
        </w:rPr>
      </w:pPr>
      <w:r w:rsidRPr="00A47597">
        <w:rPr>
          <w:sz w:val="22"/>
          <w:szCs w:val="22"/>
        </w:rPr>
        <w:t xml:space="preserve">Reikiamą acikloviro dozę reikia lėtai (per vieną valandą)  </w:t>
      </w:r>
      <w:r>
        <w:rPr>
          <w:sz w:val="22"/>
          <w:szCs w:val="22"/>
        </w:rPr>
        <w:t xml:space="preserve">infuzijos būdu leisti </w:t>
      </w:r>
      <w:r w:rsidRPr="00A47597">
        <w:rPr>
          <w:sz w:val="22"/>
          <w:szCs w:val="22"/>
        </w:rPr>
        <w:t>į veną.</w:t>
      </w:r>
    </w:p>
    <w:p w14:paraId="3F2AB2DE" w14:textId="77777777" w:rsidR="002312DE" w:rsidRPr="00A47597" w:rsidRDefault="002312DE" w:rsidP="002312DE">
      <w:pPr>
        <w:rPr>
          <w:sz w:val="22"/>
          <w:szCs w:val="22"/>
          <w:highlight w:val="yellow"/>
        </w:rPr>
      </w:pPr>
    </w:p>
    <w:p w14:paraId="641CC018" w14:textId="77777777" w:rsidR="002312DE" w:rsidRPr="00A47597" w:rsidRDefault="002312DE" w:rsidP="002312DE">
      <w:pPr>
        <w:rPr>
          <w:sz w:val="22"/>
          <w:szCs w:val="22"/>
        </w:rPr>
      </w:pPr>
      <w:r w:rsidRPr="00A47597">
        <w:rPr>
          <w:sz w:val="22"/>
          <w:szCs w:val="22"/>
        </w:rPr>
        <w:t xml:space="preserve">Paruoštą aciklovirą galima </w:t>
      </w:r>
      <w:r>
        <w:rPr>
          <w:sz w:val="22"/>
          <w:szCs w:val="22"/>
        </w:rPr>
        <w:t xml:space="preserve">suleisti naudojant </w:t>
      </w:r>
      <w:r w:rsidRPr="00A47597">
        <w:rPr>
          <w:sz w:val="22"/>
          <w:szCs w:val="22"/>
        </w:rPr>
        <w:t>kontroliuojamo greičio infuzi</w:t>
      </w:r>
      <w:r>
        <w:rPr>
          <w:sz w:val="22"/>
          <w:szCs w:val="22"/>
        </w:rPr>
        <w:t>jos</w:t>
      </w:r>
      <w:r w:rsidRPr="00A47597">
        <w:rPr>
          <w:sz w:val="22"/>
          <w:szCs w:val="22"/>
        </w:rPr>
        <w:t xml:space="preserve"> pomp</w:t>
      </w:r>
      <w:r>
        <w:rPr>
          <w:sz w:val="22"/>
          <w:szCs w:val="22"/>
        </w:rPr>
        <w:t>ą</w:t>
      </w:r>
      <w:r w:rsidRPr="00A47597">
        <w:rPr>
          <w:sz w:val="22"/>
          <w:szCs w:val="22"/>
        </w:rPr>
        <w:t>.</w:t>
      </w:r>
    </w:p>
    <w:p w14:paraId="3E024391" w14:textId="77777777" w:rsidR="002312DE" w:rsidRPr="00A47597" w:rsidRDefault="002312DE" w:rsidP="002312DE">
      <w:pPr>
        <w:rPr>
          <w:sz w:val="22"/>
          <w:szCs w:val="22"/>
          <w:highlight w:val="yellow"/>
        </w:rPr>
      </w:pPr>
    </w:p>
    <w:p w14:paraId="77E6EC43" w14:textId="77777777" w:rsidR="002312DE" w:rsidRPr="00A47597" w:rsidRDefault="002312DE" w:rsidP="002312DE">
      <w:pPr>
        <w:rPr>
          <w:sz w:val="22"/>
          <w:szCs w:val="22"/>
          <w:lang w:eastAsia="lt-LT"/>
        </w:rPr>
      </w:pPr>
      <w:r w:rsidRPr="00A47597">
        <w:rPr>
          <w:sz w:val="22"/>
          <w:szCs w:val="22"/>
          <w:lang w:eastAsia="lt-LT"/>
        </w:rPr>
        <w:t xml:space="preserve">Arba, </w:t>
      </w:r>
      <w:r>
        <w:rPr>
          <w:sz w:val="22"/>
          <w:szCs w:val="22"/>
          <w:lang w:eastAsia="lt-LT"/>
        </w:rPr>
        <w:t>skiriant infuzijos būdu</w:t>
      </w:r>
      <w:r w:rsidRPr="00A47597">
        <w:rPr>
          <w:sz w:val="22"/>
          <w:szCs w:val="22"/>
          <w:lang w:eastAsia="lt-LT"/>
        </w:rPr>
        <w:t xml:space="preserve"> į veną, paruoštą tirpalą galima skiesti, kad acikloviro koncentracija nebūtų didesnė nei 5 mg/ml (0,5 % m/V).</w:t>
      </w:r>
    </w:p>
    <w:p w14:paraId="7102B754" w14:textId="77777777" w:rsidR="002312DE" w:rsidRPr="00A47597" w:rsidRDefault="002312DE" w:rsidP="002312DE">
      <w:pPr>
        <w:rPr>
          <w:sz w:val="22"/>
          <w:szCs w:val="22"/>
          <w:lang w:eastAsia="lt-LT"/>
        </w:rPr>
      </w:pPr>
      <w:r w:rsidRPr="00A47597">
        <w:rPr>
          <w:sz w:val="22"/>
          <w:szCs w:val="22"/>
          <w:lang w:eastAsia="lt-LT"/>
        </w:rPr>
        <w:t>Reikiamą tūrį paruošto tirpalo supilkite į pasirinktą infuzinį tirpalą taip, kaip nurodyta toliau, ir gerai pakratykite, kad tirpalai gerai susimaišytų.</w:t>
      </w:r>
    </w:p>
    <w:p w14:paraId="10400E6D" w14:textId="77777777" w:rsidR="002312DE" w:rsidRPr="00A47597" w:rsidRDefault="002312DE" w:rsidP="002312DE">
      <w:pPr>
        <w:pStyle w:val="Sraopastraipa"/>
        <w:numPr>
          <w:ilvl w:val="0"/>
          <w:numId w:val="2"/>
        </w:numPr>
        <w:ind w:left="567" w:hanging="567"/>
        <w:rPr>
          <w:sz w:val="22"/>
          <w:szCs w:val="22"/>
          <w:lang w:eastAsia="lt-LT"/>
        </w:rPr>
      </w:pPr>
      <w:r w:rsidRPr="00A47597">
        <w:rPr>
          <w:sz w:val="22"/>
          <w:szCs w:val="22"/>
          <w:lang w:eastAsia="lt-LT"/>
        </w:rPr>
        <w:t xml:space="preserve">Vaikams ir naujagimiams rekomenduojama, kad infuzijos skysčio tūris būtų </w:t>
      </w:r>
      <w:r>
        <w:rPr>
          <w:sz w:val="22"/>
          <w:szCs w:val="22"/>
          <w:lang w:eastAsia="lt-LT"/>
        </w:rPr>
        <w:t>minimalus</w:t>
      </w:r>
      <w:r w:rsidRPr="00A47597">
        <w:rPr>
          <w:sz w:val="22"/>
          <w:szCs w:val="22"/>
          <w:lang w:eastAsia="lt-LT"/>
        </w:rPr>
        <w:t>, todėl rekomenduojama skiesti 4</w:t>
      </w:r>
      <w:r>
        <w:rPr>
          <w:sz w:val="22"/>
          <w:szCs w:val="22"/>
          <w:lang w:eastAsia="lt-LT"/>
        </w:rPr>
        <w:t> </w:t>
      </w:r>
      <w:r w:rsidRPr="00A47597">
        <w:rPr>
          <w:sz w:val="22"/>
          <w:szCs w:val="22"/>
          <w:lang w:eastAsia="lt-LT"/>
        </w:rPr>
        <w:t>ml paruošto tirpalo (100 mg acikloviro), jį supilant į 20 ml infuzinio skysčio.</w:t>
      </w:r>
    </w:p>
    <w:p w14:paraId="04761749" w14:textId="77777777" w:rsidR="002312DE" w:rsidRPr="00A47597" w:rsidRDefault="002312DE" w:rsidP="002312DE">
      <w:pPr>
        <w:pStyle w:val="Sraopastraipa"/>
        <w:numPr>
          <w:ilvl w:val="0"/>
          <w:numId w:val="2"/>
        </w:numPr>
        <w:ind w:left="567" w:hanging="567"/>
        <w:rPr>
          <w:sz w:val="22"/>
          <w:szCs w:val="22"/>
        </w:rPr>
      </w:pPr>
      <w:r w:rsidRPr="00A47597">
        <w:rPr>
          <w:sz w:val="22"/>
          <w:szCs w:val="22"/>
          <w:lang w:eastAsia="lt-LT"/>
        </w:rPr>
        <w:t xml:space="preserve">Suaugusiems žmonėms rekomenduojama, kad infuzijų maišelyje būtų 100 ml infuzinio skysčio net ir tuo atveju, jei acikloviro koncentracija bus gerokai mažesnė nei 0,5 % m/V. Vieną 100 ml infuzijų maišelį galima naudoti bet kokiai acikloviro dozei nuo 250 mg iki 500 mg (10 ml ir 20 ml </w:t>
      </w:r>
      <w:r>
        <w:rPr>
          <w:sz w:val="22"/>
          <w:szCs w:val="22"/>
          <w:lang w:eastAsia="lt-LT"/>
        </w:rPr>
        <w:t>paruošto</w:t>
      </w:r>
      <w:r w:rsidRPr="00A47597">
        <w:rPr>
          <w:sz w:val="22"/>
          <w:szCs w:val="22"/>
          <w:lang w:eastAsia="lt-LT"/>
        </w:rPr>
        <w:t xml:space="preserve"> tirpalo) sulašinti, tačiau jei dozė yra nuo 500 mg iki 1000 mg, būtina naudoti antrą maišelį.</w:t>
      </w:r>
    </w:p>
    <w:p w14:paraId="4167FB06" w14:textId="77777777" w:rsidR="002312DE" w:rsidRPr="00A47597" w:rsidRDefault="002312DE" w:rsidP="002312DE">
      <w:pPr>
        <w:tabs>
          <w:tab w:val="left" w:pos="360"/>
        </w:tabs>
        <w:rPr>
          <w:sz w:val="22"/>
          <w:szCs w:val="22"/>
          <w:highlight w:val="yellow"/>
        </w:rPr>
      </w:pPr>
    </w:p>
    <w:p w14:paraId="4D15F52A" w14:textId="77777777" w:rsidR="002312DE" w:rsidRPr="00A47597" w:rsidRDefault="002312DE" w:rsidP="002312DE">
      <w:pPr>
        <w:rPr>
          <w:sz w:val="22"/>
          <w:szCs w:val="22"/>
          <w:lang w:eastAsia="lt-LT"/>
        </w:rPr>
      </w:pPr>
      <w:r w:rsidRPr="00A47597">
        <w:rPr>
          <w:sz w:val="22"/>
          <w:szCs w:val="22"/>
          <w:lang w:eastAsia="lt-LT"/>
        </w:rPr>
        <w:t>Jei skiedžiama laikantis rekomendacijų, acikloviras yra suderinamas su toliau išvardytais infuziniais skysčiais ir išlieka stabilus kambario temperatūroje</w:t>
      </w:r>
      <w:r>
        <w:rPr>
          <w:sz w:val="22"/>
          <w:szCs w:val="22"/>
          <w:lang w:eastAsia="lt-LT"/>
        </w:rPr>
        <w:t xml:space="preserve"> </w:t>
      </w:r>
      <w:r w:rsidRPr="00A47597">
        <w:rPr>
          <w:sz w:val="22"/>
          <w:szCs w:val="22"/>
          <w:lang w:eastAsia="lt-LT"/>
        </w:rPr>
        <w:t>(15</w:t>
      </w:r>
      <w:r>
        <w:rPr>
          <w:sz w:val="22"/>
          <w:szCs w:val="22"/>
          <w:lang w:eastAsia="lt-LT"/>
        </w:rPr>
        <w:t> </w:t>
      </w:r>
      <w:r w:rsidRPr="00055F8D">
        <w:rPr>
          <w:sz w:val="22"/>
          <w:szCs w:val="22"/>
          <w:lang w:eastAsia="lt-LT"/>
        </w:rPr>
        <w:sym w:font="Symbol" w:char="F0B0"/>
      </w:r>
      <w:r w:rsidRPr="00055F8D">
        <w:rPr>
          <w:sz w:val="22"/>
          <w:szCs w:val="22"/>
          <w:lang w:eastAsia="lt-LT"/>
        </w:rPr>
        <w:t xml:space="preserve">C </w:t>
      </w:r>
      <w:r w:rsidRPr="00A47597">
        <w:rPr>
          <w:sz w:val="22"/>
          <w:szCs w:val="22"/>
          <w:lang w:eastAsia="lt-LT"/>
        </w:rPr>
        <w:noBreakHyphen/>
        <w:t>25 </w:t>
      </w:r>
      <w:r w:rsidRPr="00A47597">
        <w:rPr>
          <w:sz w:val="22"/>
          <w:szCs w:val="22"/>
          <w:lang w:eastAsia="lt-LT"/>
        </w:rPr>
        <w:sym w:font="Symbol" w:char="F0B0"/>
      </w:r>
      <w:r>
        <w:rPr>
          <w:sz w:val="22"/>
          <w:szCs w:val="22"/>
          <w:lang w:eastAsia="lt-LT"/>
        </w:rPr>
        <w:t>C)</w:t>
      </w:r>
      <w:r w:rsidRPr="00A47597">
        <w:rPr>
          <w:sz w:val="22"/>
          <w:szCs w:val="22"/>
          <w:lang w:eastAsia="lt-LT"/>
        </w:rPr>
        <w:t xml:space="preserve"> iki 12 valandų.</w:t>
      </w:r>
    </w:p>
    <w:p w14:paraId="5E6B19E2" w14:textId="77777777" w:rsidR="002312DE" w:rsidRPr="00A47597" w:rsidRDefault="002312DE" w:rsidP="002312DE">
      <w:pPr>
        <w:pStyle w:val="Sraopastraipa"/>
        <w:numPr>
          <w:ilvl w:val="0"/>
          <w:numId w:val="6"/>
        </w:numPr>
        <w:ind w:left="567" w:hanging="567"/>
        <w:rPr>
          <w:sz w:val="22"/>
          <w:szCs w:val="22"/>
          <w:lang w:eastAsia="lt-LT"/>
        </w:rPr>
      </w:pPr>
      <w:r w:rsidRPr="00A47597">
        <w:rPr>
          <w:sz w:val="22"/>
          <w:szCs w:val="22"/>
          <w:lang w:eastAsia="lt-LT"/>
        </w:rPr>
        <w:t>Natrio chlorido 0,9 % m/V intraveniniu infuziniu tirpalu;</w:t>
      </w:r>
    </w:p>
    <w:p w14:paraId="4DCCD3D5" w14:textId="77777777" w:rsidR="002312DE" w:rsidRPr="00A47597" w:rsidRDefault="002312DE" w:rsidP="002312DE">
      <w:pPr>
        <w:pStyle w:val="Sraopastraipa"/>
        <w:numPr>
          <w:ilvl w:val="0"/>
          <w:numId w:val="6"/>
        </w:numPr>
        <w:ind w:left="567" w:hanging="567"/>
        <w:rPr>
          <w:sz w:val="22"/>
          <w:szCs w:val="22"/>
          <w:lang w:eastAsia="lt-LT"/>
        </w:rPr>
      </w:pPr>
      <w:r w:rsidRPr="00A47597">
        <w:rPr>
          <w:sz w:val="22"/>
          <w:szCs w:val="22"/>
          <w:lang w:eastAsia="lt-LT"/>
        </w:rPr>
        <w:t>Natrio chlorido (0,18 % m/V) ir gliukozės (4 % m/V) intraveniniu infuziniu tirpalu;</w:t>
      </w:r>
    </w:p>
    <w:p w14:paraId="45E77F53" w14:textId="77777777" w:rsidR="002312DE" w:rsidRPr="00A47597" w:rsidRDefault="002312DE" w:rsidP="002312DE">
      <w:pPr>
        <w:pStyle w:val="Sraopastraipa"/>
        <w:numPr>
          <w:ilvl w:val="0"/>
          <w:numId w:val="6"/>
        </w:numPr>
        <w:ind w:left="567" w:hanging="567"/>
        <w:rPr>
          <w:sz w:val="22"/>
          <w:szCs w:val="22"/>
          <w:lang w:eastAsia="lt-LT"/>
        </w:rPr>
      </w:pPr>
      <w:r w:rsidRPr="00A47597">
        <w:rPr>
          <w:sz w:val="22"/>
          <w:szCs w:val="22"/>
          <w:lang w:eastAsia="lt-LT"/>
        </w:rPr>
        <w:t>Natrio chlorido (0,45 % m/V) ir gliukozės (2,5 % m/V) intraveniniu infuziniu tirpalu;</w:t>
      </w:r>
    </w:p>
    <w:p w14:paraId="5D0C7109" w14:textId="77777777" w:rsidR="002312DE" w:rsidRPr="00A47597" w:rsidRDefault="002312DE" w:rsidP="002312DE">
      <w:pPr>
        <w:pStyle w:val="Sraopastraipa"/>
        <w:numPr>
          <w:ilvl w:val="0"/>
          <w:numId w:val="6"/>
        </w:numPr>
        <w:ind w:left="567" w:hanging="567"/>
        <w:rPr>
          <w:sz w:val="22"/>
          <w:szCs w:val="22"/>
          <w:lang w:eastAsia="lt-LT"/>
        </w:rPr>
      </w:pPr>
      <w:r w:rsidRPr="00A47597">
        <w:rPr>
          <w:sz w:val="22"/>
          <w:szCs w:val="22"/>
          <w:lang w:eastAsia="lt-LT"/>
        </w:rPr>
        <w:t>Sudėtiniu natrio laktato intraveniniu infuziniu tirpalu (Hartmano tirpalu).</w:t>
      </w:r>
    </w:p>
    <w:p w14:paraId="415956F6" w14:textId="77777777" w:rsidR="002312DE" w:rsidRPr="00A47597" w:rsidRDefault="002312DE" w:rsidP="002312DE">
      <w:pPr>
        <w:rPr>
          <w:sz w:val="22"/>
          <w:szCs w:val="22"/>
          <w:highlight w:val="yellow"/>
        </w:rPr>
      </w:pPr>
    </w:p>
    <w:p w14:paraId="1B69FC67" w14:textId="77777777" w:rsidR="002312DE" w:rsidRPr="00055F8D" w:rsidRDefault="002312DE" w:rsidP="002312DE">
      <w:pPr>
        <w:rPr>
          <w:sz w:val="22"/>
          <w:szCs w:val="22"/>
          <w:lang w:eastAsia="lt-LT"/>
        </w:rPr>
      </w:pPr>
      <w:r w:rsidRPr="00055F8D">
        <w:rPr>
          <w:sz w:val="22"/>
          <w:szCs w:val="22"/>
          <w:lang w:eastAsia="lt-LT"/>
        </w:rPr>
        <w:t xml:space="preserve">Praskiedus aciklovirą pagal aukščiau pateiktą schemą, acikloviro koncentracija neviršija 0,5 % m/V. </w:t>
      </w:r>
    </w:p>
    <w:p w14:paraId="4C04B783" w14:textId="77777777" w:rsidR="002312DE" w:rsidRPr="00A47597" w:rsidRDefault="002312DE" w:rsidP="002312DE">
      <w:pPr>
        <w:rPr>
          <w:sz w:val="22"/>
          <w:szCs w:val="22"/>
          <w:highlight w:val="yellow"/>
        </w:rPr>
      </w:pPr>
    </w:p>
    <w:p w14:paraId="6C00E9FD" w14:textId="77777777" w:rsidR="002312DE" w:rsidRPr="00A47597" w:rsidRDefault="002312DE" w:rsidP="002312DE">
      <w:pPr>
        <w:rPr>
          <w:sz w:val="22"/>
          <w:szCs w:val="22"/>
          <w:highlight w:val="yellow"/>
        </w:rPr>
      </w:pPr>
    </w:p>
    <w:p w14:paraId="7A1D8119" w14:textId="77777777" w:rsidR="002312DE" w:rsidRPr="00A47597" w:rsidRDefault="002312DE" w:rsidP="002312DE">
      <w:pPr>
        <w:rPr>
          <w:sz w:val="22"/>
          <w:szCs w:val="22"/>
          <w:lang w:eastAsia="lt-LT"/>
        </w:rPr>
      </w:pPr>
      <w:r w:rsidRPr="00A47597">
        <w:rPr>
          <w:sz w:val="22"/>
          <w:szCs w:val="22"/>
          <w:lang w:eastAsia="lt-LT"/>
        </w:rPr>
        <w:t>Kadangi antimikrobinių konservantų sudėtyje nėra, tirpinti ir skiesti būtina prieš pat vartojimą ir visiškai aseptinėmis sąlygomis, o nesuvartotą tirpalą būtina sunaikinti.</w:t>
      </w:r>
    </w:p>
    <w:p w14:paraId="58EE9564" w14:textId="77777777" w:rsidR="002312DE" w:rsidRPr="00A47597" w:rsidRDefault="002312DE" w:rsidP="002312DE">
      <w:pPr>
        <w:rPr>
          <w:sz w:val="22"/>
          <w:szCs w:val="22"/>
          <w:highlight w:val="yellow"/>
        </w:rPr>
      </w:pPr>
    </w:p>
    <w:p w14:paraId="53E5FA2A" w14:textId="77777777" w:rsidR="002312DE" w:rsidRPr="00A47597" w:rsidRDefault="002312DE" w:rsidP="002312DE">
      <w:pPr>
        <w:rPr>
          <w:sz w:val="22"/>
          <w:szCs w:val="22"/>
          <w:lang w:eastAsia="lt-LT"/>
        </w:rPr>
      </w:pPr>
      <w:r w:rsidRPr="00A47597">
        <w:rPr>
          <w:sz w:val="22"/>
          <w:szCs w:val="22"/>
          <w:lang w:eastAsia="lt-LT"/>
        </w:rPr>
        <w:t xml:space="preserve">Jei prieš infuziją ar jos metu atsiranda bet koks tirpalo drumstumas arba kristalų, </w:t>
      </w:r>
      <w:r>
        <w:rPr>
          <w:sz w:val="22"/>
          <w:szCs w:val="22"/>
          <w:lang w:eastAsia="lt-LT"/>
        </w:rPr>
        <w:t xml:space="preserve">vaistą </w:t>
      </w:r>
      <w:r w:rsidRPr="00A47597">
        <w:rPr>
          <w:sz w:val="22"/>
          <w:szCs w:val="22"/>
          <w:lang w:eastAsia="lt-LT"/>
        </w:rPr>
        <w:t>būtina sunaikinti.</w:t>
      </w:r>
    </w:p>
    <w:p w14:paraId="38BAF91F" w14:textId="77777777" w:rsidR="002312DE" w:rsidRPr="00A47597" w:rsidRDefault="002312DE" w:rsidP="002312DE">
      <w:pPr>
        <w:rPr>
          <w:sz w:val="22"/>
          <w:szCs w:val="22"/>
        </w:rPr>
      </w:pPr>
    </w:p>
    <w:p w14:paraId="77F3E842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  <w:r w:rsidRPr="00A47597">
        <w:rPr>
          <w:szCs w:val="22"/>
          <w:lang w:val="lt-LT"/>
        </w:rPr>
        <w:t xml:space="preserve">Nesuvartotą </w:t>
      </w:r>
      <w:r>
        <w:rPr>
          <w:szCs w:val="22"/>
          <w:lang w:val="lt-LT"/>
        </w:rPr>
        <w:t xml:space="preserve">vaistą </w:t>
      </w:r>
      <w:r w:rsidRPr="00A47597">
        <w:rPr>
          <w:szCs w:val="22"/>
          <w:lang w:val="lt-LT"/>
        </w:rPr>
        <w:t>ar atliekas reikia tvarkyti laikantis vietinių reikalavimų.</w:t>
      </w:r>
    </w:p>
    <w:p w14:paraId="63222F8C" w14:textId="77777777" w:rsidR="002312DE" w:rsidRPr="00A47597" w:rsidRDefault="002312DE" w:rsidP="002312DE">
      <w:pPr>
        <w:rPr>
          <w:sz w:val="22"/>
          <w:szCs w:val="22"/>
        </w:rPr>
      </w:pPr>
    </w:p>
    <w:p w14:paraId="31870C90" w14:textId="77777777" w:rsidR="002312DE" w:rsidRPr="00A47597" w:rsidRDefault="002312DE" w:rsidP="002312DE">
      <w:pPr>
        <w:rPr>
          <w:b/>
          <w:sz w:val="22"/>
          <w:szCs w:val="22"/>
        </w:rPr>
      </w:pPr>
      <w:r w:rsidRPr="00A47597">
        <w:rPr>
          <w:b/>
          <w:sz w:val="22"/>
          <w:szCs w:val="22"/>
        </w:rPr>
        <w:t>Tinkamumo laikas</w:t>
      </w:r>
    </w:p>
    <w:p w14:paraId="24F9D013" w14:textId="77777777" w:rsidR="002312DE" w:rsidRPr="00A47597" w:rsidRDefault="002312DE" w:rsidP="002312DE">
      <w:pPr>
        <w:rPr>
          <w:sz w:val="22"/>
          <w:szCs w:val="22"/>
        </w:rPr>
      </w:pPr>
      <w:r w:rsidRPr="00A47597">
        <w:rPr>
          <w:sz w:val="22"/>
          <w:szCs w:val="22"/>
        </w:rPr>
        <w:t>Sandari pakuotė: 4 metai.</w:t>
      </w:r>
    </w:p>
    <w:p w14:paraId="1EB021A0" w14:textId="77777777" w:rsidR="002312DE" w:rsidRPr="00A47597" w:rsidRDefault="002312DE" w:rsidP="002312DE">
      <w:pPr>
        <w:rPr>
          <w:sz w:val="22"/>
          <w:szCs w:val="22"/>
          <w:highlight w:val="yellow"/>
        </w:rPr>
      </w:pPr>
    </w:p>
    <w:p w14:paraId="6606BDDB" w14:textId="77777777" w:rsidR="002312DE" w:rsidRPr="00A47597" w:rsidRDefault="002312DE" w:rsidP="002312DE">
      <w:pPr>
        <w:rPr>
          <w:sz w:val="22"/>
          <w:szCs w:val="22"/>
          <w:u w:val="single"/>
        </w:rPr>
      </w:pPr>
      <w:r w:rsidRPr="00A47597">
        <w:rPr>
          <w:sz w:val="22"/>
          <w:szCs w:val="22"/>
          <w:u w:val="single"/>
        </w:rPr>
        <w:t xml:space="preserve">Paruošus ir (arba) </w:t>
      </w:r>
      <w:r>
        <w:rPr>
          <w:sz w:val="22"/>
          <w:szCs w:val="22"/>
          <w:u w:val="single"/>
        </w:rPr>
        <w:t>pra</w:t>
      </w:r>
      <w:r w:rsidRPr="00A47597">
        <w:rPr>
          <w:sz w:val="22"/>
          <w:szCs w:val="22"/>
          <w:u w:val="single"/>
        </w:rPr>
        <w:t>skiedus</w:t>
      </w:r>
    </w:p>
    <w:p w14:paraId="2BAE6662" w14:textId="77777777" w:rsidR="002312DE" w:rsidRPr="00A47597" w:rsidRDefault="002312DE" w:rsidP="002312DE">
      <w:pPr>
        <w:pStyle w:val="Pagrindinistekstas"/>
        <w:widowControl w:val="0"/>
        <w:rPr>
          <w:szCs w:val="22"/>
          <w:lang w:val="lt-LT"/>
        </w:rPr>
      </w:pPr>
      <w:r w:rsidRPr="00A47597">
        <w:rPr>
          <w:szCs w:val="22"/>
          <w:lang w:val="lt-LT"/>
        </w:rPr>
        <w:t>Paruošto tirpalo cheminis ir fizinis stabilumas išlieka 12</w:t>
      </w:r>
      <w:r>
        <w:rPr>
          <w:szCs w:val="22"/>
          <w:lang w:val="lt-LT"/>
        </w:rPr>
        <w:t> </w:t>
      </w:r>
      <w:r w:rsidRPr="00A47597">
        <w:rPr>
          <w:szCs w:val="22"/>
          <w:lang w:val="lt-LT"/>
        </w:rPr>
        <w:t>val., jei jis yra laikomas 25 </w:t>
      </w:r>
      <w:r w:rsidRPr="00A47597">
        <w:rPr>
          <w:szCs w:val="22"/>
          <w:lang w:val="lt-LT"/>
        </w:rPr>
        <w:sym w:font="Symbol" w:char="00B0"/>
      </w:r>
      <w:r w:rsidRPr="00A47597">
        <w:rPr>
          <w:szCs w:val="22"/>
          <w:lang w:val="lt-LT"/>
        </w:rPr>
        <w:t>C temperatūroje</w:t>
      </w:r>
      <w:r w:rsidRPr="00A47597">
        <w:rPr>
          <w:szCs w:val="22"/>
          <w:lang w:val="lt-LT" w:eastAsia="lt-LT"/>
        </w:rPr>
        <w:t xml:space="preserve"> arba </w:t>
      </w:r>
      <w:r>
        <w:rPr>
          <w:szCs w:val="22"/>
          <w:lang w:val="lt-LT" w:eastAsia="lt-LT"/>
        </w:rPr>
        <w:t>šaldytuve (</w:t>
      </w:r>
      <w:r w:rsidRPr="00A47597">
        <w:rPr>
          <w:szCs w:val="22"/>
          <w:lang w:eastAsia="lt-LT"/>
        </w:rPr>
        <w:t>2 </w:t>
      </w:r>
      <w:r w:rsidRPr="00A47597">
        <w:rPr>
          <w:szCs w:val="22"/>
          <w:lang w:eastAsia="lt-LT"/>
        </w:rPr>
        <w:sym w:font="Symbol" w:char="F0B0"/>
      </w:r>
      <w:r w:rsidRPr="00A47597">
        <w:rPr>
          <w:szCs w:val="22"/>
          <w:lang w:eastAsia="lt-LT"/>
        </w:rPr>
        <w:t>C – 8 </w:t>
      </w:r>
      <w:r w:rsidRPr="00A47597">
        <w:rPr>
          <w:szCs w:val="22"/>
          <w:lang w:eastAsia="lt-LT"/>
        </w:rPr>
        <w:sym w:font="Symbol" w:char="F0B0"/>
      </w:r>
      <w:r w:rsidRPr="00A47597">
        <w:rPr>
          <w:szCs w:val="22"/>
          <w:lang w:eastAsia="lt-LT"/>
        </w:rPr>
        <w:t>C</w:t>
      </w:r>
      <w:r>
        <w:rPr>
          <w:szCs w:val="22"/>
          <w:lang w:eastAsia="lt-LT"/>
        </w:rPr>
        <w:t>).</w:t>
      </w:r>
    </w:p>
    <w:p w14:paraId="5C9A7FB0" w14:textId="77777777" w:rsidR="002312DE" w:rsidRPr="00A47597" w:rsidRDefault="002312DE" w:rsidP="002312DE">
      <w:pPr>
        <w:rPr>
          <w:sz w:val="22"/>
          <w:szCs w:val="22"/>
          <w:highlight w:val="yellow"/>
        </w:rPr>
      </w:pPr>
    </w:p>
    <w:p w14:paraId="2E2164B8" w14:textId="77777777" w:rsidR="002312DE" w:rsidRPr="00A47597" w:rsidRDefault="002312DE" w:rsidP="002312DE">
      <w:pPr>
        <w:tabs>
          <w:tab w:val="left" w:pos="567"/>
        </w:tabs>
        <w:rPr>
          <w:sz w:val="22"/>
          <w:szCs w:val="22"/>
          <w:lang w:eastAsia="lt-LT"/>
        </w:rPr>
      </w:pPr>
      <w:r w:rsidRPr="00A47597">
        <w:rPr>
          <w:sz w:val="22"/>
          <w:szCs w:val="22"/>
          <w:lang w:eastAsia="lt-LT"/>
        </w:rPr>
        <w:t>Mikrobiologiniu požiūriu, atidarius</w:t>
      </w:r>
      <w:r>
        <w:rPr>
          <w:sz w:val="22"/>
          <w:szCs w:val="22"/>
          <w:lang w:eastAsia="lt-LT"/>
        </w:rPr>
        <w:t xml:space="preserve"> vaistą</w:t>
      </w:r>
      <w:r w:rsidRPr="00A47597">
        <w:rPr>
          <w:sz w:val="22"/>
          <w:szCs w:val="22"/>
          <w:lang w:eastAsia="lt-LT"/>
        </w:rPr>
        <w:t xml:space="preserve">, reikia vartoti nedelsiant. </w:t>
      </w:r>
      <w:r w:rsidRPr="00F03DAE">
        <w:rPr>
          <w:sz w:val="22"/>
          <w:szCs w:val="22"/>
          <w:lang w:eastAsia="lt-LT"/>
        </w:rPr>
        <w:t>Jei nevartojamas nedelsiant, už laikymo iki vartojimo trukmę ir sąlygas atsako vartotoja</w:t>
      </w:r>
      <w:r>
        <w:rPr>
          <w:sz w:val="22"/>
          <w:szCs w:val="22"/>
          <w:lang w:eastAsia="lt-LT"/>
        </w:rPr>
        <w:t xml:space="preserve">s, </w:t>
      </w:r>
      <w:r w:rsidRPr="00A47597">
        <w:rPr>
          <w:sz w:val="22"/>
          <w:szCs w:val="22"/>
          <w:lang w:eastAsia="lt-LT"/>
        </w:rPr>
        <w:t>tačiau ilgiau kaip 12 val. 2 </w:t>
      </w:r>
      <w:r w:rsidRPr="00A47597">
        <w:rPr>
          <w:sz w:val="22"/>
          <w:szCs w:val="22"/>
          <w:lang w:eastAsia="lt-LT"/>
        </w:rPr>
        <w:sym w:font="Symbol" w:char="F0B0"/>
      </w:r>
      <w:r w:rsidRPr="00A47597">
        <w:rPr>
          <w:sz w:val="22"/>
          <w:szCs w:val="22"/>
          <w:lang w:eastAsia="lt-LT"/>
        </w:rPr>
        <w:t>C – 8 </w:t>
      </w:r>
      <w:r w:rsidRPr="00A47597">
        <w:rPr>
          <w:sz w:val="22"/>
          <w:szCs w:val="22"/>
          <w:lang w:eastAsia="lt-LT"/>
        </w:rPr>
        <w:sym w:font="Symbol" w:char="F0B0"/>
      </w:r>
      <w:r w:rsidRPr="00A47597">
        <w:rPr>
          <w:sz w:val="22"/>
          <w:szCs w:val="22"/>
          <w:lang w:eastAsia="lt-LT"/>
        </w:rPr>
        <w:t>C temperatūroje</w:t>
      </w:r>
      <w:r>
        <w:rPr>
          <w:sz w:val="22"/>
          <w:szCs w:val="22"/>
          <w:lang w:eastAsia="lt-LT"/>
        </w:rPr>
        <w:t xml:space="preserve"> jo</w:t>
      </w:r>
      <w:r w:rsidRPr="00A47597">
        <w:rPr>
          <w:sz w:val="22"/>
          <w:szCs w:val="22"/>
          <w:lang w:eastAsia="lt-LT"/>
        </w:rPr>
        <w:t xml:space="preserve"> laikyti negalima, nebent </w:t>
      </w:r>
      <w:r>
        <w:rPr>
          <w:sz w:val="22"/>
          <w:szCs w:val="22"/>
          <w:lang w:eastAsia="lt-LT"/>
        </w:rPr>
        <w:t xml:space="preserve">vaistas </w:t>
      </w:r>
      <w:r w:rsidRPr="00A47597">
        <w:rPr>
          <w:sz w:val="22"/>
          <w:szCs w:val="22"/>
          <w:lang w:eastAsia="lt-LT"/>
        </w:rPr>
        <w:t>ruoši</w:t>
      </w:r>
      <w:r>
        <w:rPr>
          <w:sz w:val="22"/>
          <w:szCs w:val="22"/>
          <w:lang w:eastAsia="lt-LT"/>
        </w:rPr>
        <w:t>a</w:t>
      </w:r>
      <w:r w:rsidRPr="00A47597">
        <w:rPr>
          <w:sz w:val="22"/>
          <w:szCs w:val="22"/>
          <w:lang w:eastAsia="lt-LT"/>
        </w:rPr>
        <w:t>mas kontroliuojamomis ir patvirtintomis aseptinėmis sąlygomis.</w:t>
      </w:r>
    </w:p>
    <w:p w14:paraId="5221C241" w14:textId="77777777" w:rsidR="002312DE" w:rsidRPr="00A47597" w:rsidRDefault="002312DE" w:rsidP="002312DE">
      <w:pPr>
        <w:rPr>
          <w:sz w:val="22"/>
          <w:szCs w:val="22"/>
          <w:highlight w:val="yellow"/>
        </w:rPr>
      </w:pPr>
    </w:p>
    <w:p w14:paraId="74262887" w14:textId="77777777" w:rsidR="002312DE" w:rsidRPr="00A47597" w:rsidRDefault="002312DE" w:rsidP="002312DE">
      <w:pPr>
        <w:rPr>
          <w:sz w:val="22"/>
          <w:szCs w:val="22"/>
        </w:rPr>
      </w:pPr>
      <w:r w:rsidRPr="00A47597">
        <w:rPr>
          <w:sz w:val="22"/>
          <w:szCs w:val="22"/>
        </w:rPr>
        <w:t>Po skiedimo, naudojant aukščiau nurodytus skysčius, buvo įrodytas cheminis ir fizinis stabilumas: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6"/>
        <w:gridCol w:w="2000"/>
        <w:gridCol w:w="1895"/>
      </w:tblGrid>
      <w:tr w:rsidR="002312DE" w:rsidRPr="00A47597" w14:paraId="18822B17" w14:textId="77777777" w:rsidTr="005A0320">
        <w:tc>
          <w:tcPr>
            <w:tcW w:w="5418" w:type="dxa"/>
          </w:tcPr>
          <w:p w14:paraId="76EDB8FA" w14:textId="77777777" w:rsidR="002312DE" w:rsidRPr="00A47597" w:rsidRDefault="002312DE" w:rsidP="005A0320">
            <w:pPr>
              <w:rPr>
                <w:i/>
                <w:sz w:val="22"/>
                <w:szCs w:val="22"/>
              </w:rPr>
            </w:pPr>
            <w:r w:rsidRPr="00A47597">
              <w:rPr>
                <w:i/>
                <w:sz w:val="22"/>
                <w:szCs w:val="22"/>
              </w:rPr>
              <w:t xml:space="preserve">Infuzinis </w:t>
            </w:r>
            <w:r>
              <w:rPr>
                <w:i/>
                <w:sz w:val="22"/>
                <w:szCs w:val="22"/>
              </w:rPr>
              <w:t>skystis</w:t>
            </w:r>
          </w:p>
        </w:tc>
        <w:tc>
          <w:tcPr>
            <w:tcW w:w="1934" w:type="dxa"/>
          </w:tcPr>
          <w:p w14:paraId="18DE4B6E" w14:textId="77777777" w:rsidR="002312DE" w:rsidRPr="00A47597" w:rsidRDefault="002312DE" w:rsidP="005A0320">
            <w:pPr>
              <w:rPr>
                <w:i/>
                <w:sz w:val="22"/>
                <w:szCs w:val="22"/>
              </w:rPr>
            </w:pPr>
            <w:r w:rsidRPr="00A47597">
              <w:rPr>
                <w:i/>
                <w:sz w:val="22"/>
                <w:szCs w:val="22"/>
              </w:rPr>
              <w:t>Kambario temperatūra</w:t>
            </w:r>
          </w:p>
          <w:p w14:paraId="23007123" w14:textId="77777777" w:rsidR="002312DE" w:rsidRPr="00A47597" w:rsidRDefault="002312DE" w:rsidP="005A0320">
            <w:pPr>
              <w:rPr>
                <w:i/>
                <w:sz w:val="22"/>
                <w:szCs w:val="22"/>
              </w:rPr>
            </w:pPr>
            <w:r w:rsidRPr="00A47597">
              <w:rPr>
                <w:i/>
                <w:sz w:val="22"/>
                <w:szCs w:val="22"/>
              </w:rPr>
              <w:t>(15</w:t>
            </w:r>
            <w:r>
              <w:rPr>
                <w:i/>
                <w:sz w:val="22"/>
                <w:szCs w:val="22"/>
              </w:rPr>
              <w:t> </w:t>
            </w:r>
            <w:r w:rsidRPr="00F03DAE">
              <w:rPr>
                <w:i/>
                <w:sz w:val="22"/>
                <w:szCs w:val="22"/>
              </w:rPr>
              <w:t xml:space="preserve">ºC </w:t>
            </w:r>
            <w:r w:rsidRPr="00A47597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A47597">
              <w:rPr>
                <w:i/>
                <w:sz w:val="22"/>
                <w:szCs w:val="22"/>
              </w:rPr>
              <w:t>25 ºC)</w:t>
            </w:r>
          </w:p>
        </w:tc>
        <w:tc>
          <w:tcPr>
            <w:tcW w:w="1935" w:type="dxa"/>
          </w:tcPr>
          <w:p w14:paraId="63010BB4" w14:textId="77777777" w:rsidR="002312DE" w:rsidRPr="00A47597" w:rsidRDefault="002312DE" w:rsidP="005A0320">
            <w:pPr>
              <w:rPr>
                <w:i/>
                <w:sz w:val="22"/>
                <w:szCs w:val="22"/>
              </w:rPr>
            </w:pPr>
            <w:r w:rsidRPr="00A47597">
              <w:rPr>
                <w:i/>
                <w:sz w:val="22"/>
                <w:szCs w:val="22"/>
              </w:rPr>
              <w:t>Šaldytuvas</w:t>
            </w:r>
          </w:p>
          <w:p w14:paraId="3A2AD6E0" w14:textId="77777777" w:rsidR="002312DE" w:rsidRPr="00A47597" w:rsidRDefault="002312DE" w:rsidP="005A0320">
            <w:pPr>
              <w:rPr>
                <w:i/>
                <w:sz w:val="22"/>
                <w:szCs w:val="22"/>
              </w:rPr>
            </w:pPr>
            <w:r w:rsidRPr="00A47597">
              <w:rPr>
                <w:i/>
                <w:sz w:val="22"/>
                <w:szCs w:val="22"/>
              </w:rPr>
              <w:t>(2</w:t>
            </w:r>
            <w:r>
              <w:rPr>
                <w:i/>
                <w:sz w:val="22"/>
                <w:szCs w:val="22"/>
              </w:rPr>
              <w:t> </w:t>
            </w:r>
            <w:r w:rsidRPr="00F03DAE">
              <w:rPr>
                <w:i/>
                <w:sz w:val="22"/>
                <w:szCs w:val="22"/>
              </w:rPr>
              <w:t xml:space="preserve">ºC </w:t>
            </w:r>
            <w:r w:rsidRPr="00A47597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A47597">
              <w:rPr>
                <w:i/>
                <w:sz w:val="22"/>
                <w:szCs w:val="22"/>
              </w:rPr>
              <w:t>8 ºC)</w:t>
            </w:r>
          </w:p>
        </w:tc>
      </w:tr>
      <w:tr w:rsidR="002312DE" w:rsidRPr="00A47597" w14:paraId="11421DD4" w14:textId="77777777" w:rsidTr="005A0320">
        <w:tc>
          <w:tcPr>
            <w:tcW w:w="5418" w:type="dxa"/>
          </w:tcPr>
          <w:p w14:paraId="54BBD16B" w14:textId="77777777" w:rsidR="002312DE" w:rsidRPr="00A47597" w:rsidRDefault="002312DE" w:rsidP="005A0320">
            <w:pPr>
              <w:rPr>
                <w:sz w:val="22"/>
                <w:szCs w:val="22"/>
              </w:rPr>
            </w:pPr>
            <w:r w:rsidRPr="00A47597">
              <w:rPr>
                <w:rStyle w:val="jlqj4b"/>
                <w:sz w:val="22"/>
                <w:szCs w:val="22"/>
              </w:rPr>
              <w:t>Natrio chlorido (0,9 % m/V) intraveninis infuzinis tirpalas</w:t>
            </w:r>
          </w:p>
        </w:tc>
        <w:tc>
          <w:tcPr>
            <w:tcW w:w="1934" w:type="dxa"/>
          </w:tcPr>
          <w:p w14:paraId="445DDB53" w14:textId="77777777" w:rsidR="002312DE" w:rsidRPr="00A47597" w:rsidRDefault="002312DE" w:rsidP="005A0320">
            <w:pPr>
              <w:rPr>
                <w:sz w:val="22"/>
                <w:szCs w:val="22"/>
              </w:rPr>
            </w:pPr>
            <w:r w:rsidRPr="00A47597">
              <w:rPr>
                <w:sz w:val="22"/>
                <w:szCs w:val="22"/>
              </w:rPr>
              <w:t>24 valandos</w:t>
            </w:r>
          </w:p>
        </w:tc>
        <w:tc>
          <w:tcPr>
            <w:tcW w:w="1935" w:type="dxa"/>
          </w:tcPr>
          <w:p w14:paraId="5FB3D6BE" w14:textId="77777777" w:rsidR="002312DE" w:rsidRPr="00A47597" w:rsidRDefault="002312DE" w:rsidP="005A0320">
            <w:pPr>
              <w:rPr>
                <w:sz w:val="22"/>
                <w:szCs w:val="22"/>
              </w:rPr>
            </w:pPr>
            <w:r w:rsidRPr="00A47597">
              <w:rPr>
                <w:sz w:val="22"/>
                <w:szCs w:val="22"/>
              </w:rPr>
              <w:t>24 valandos</w:t>
            </w:r>
          </w:p>
        </w:tc>
      </w:tr>
      <w:tr w:rsidR="002312DE" w:rsidRPr="00A47597" w14:paraId="08DE88F7" w14:textId="77777777" w:rsidTr="005A0320">
        <w:tc>
          <w:tcPr>
            <w:tcW w:w="5418" w:type="dxa"/>
          </w:tcPr>
          <w:p w14:paraId="307F0996" w14:textId="77777777" w:rsidR="002312DE" w:rsidRPr="00A47597" w:rsidRDefault="002312DE" w:rsidP="005A0320">
            <w:pPr>
              <w:rPr>
                <w:sz w:val="22"/>
                <w:szCs w:val="22"/>
              </w:rPr>
            </w:pPr>
            <w:r w:rsidRPr="00A47597">
              <w:rPr>
                <w:sz w:val="22"/>
                <w:szCs w:val="22"/>
              </w:rPr>
              <w:lastRenderedPageBreak/>
              <w:t>Natrio chlorido (0,18 </w:t>
            </w:r>
            <w:r w:rsidRPr="00A47597">
              <w:rPr>
                <w:rStyle w:val="jlqj4b"/>
                <w:sz w:val="22"/>
                <w:szCs w:val="22"/>
              </w:rPr>
              <w:t>% m/V) ir gliukozės (4 % m/V) intraveninis infuzinis tirpalas</w:t>
            </w:r>
          </w:p>
        </w:tc>
        <w:tc>
          <w:tcPr>
            <w:tcW w:w="1934" w:type="dxa"/>
          </w:tcPr>
          <w:p w14:paraId="149F827B" w14:textId="77777777" w:rsidR="002312DE" w:rsidRPr="00A47597" w:rsidRDefault="002312DE" w:rsidP="005A0320">
            <w:pPr>
              <w:rPr>
                <w:sz w:val="22"/>
                <w:szCs w:val="22"/>
              </w:rPr>
            </w:pPr>
            <w:r w:rsidRPr="00A47597">
              <w:rPr>
                <w:sz w:val="22"/>
                <w:szCs w:val="22"/>
              </w:rPr>
              <w:t>12 valandų</w:t>
            </w:r>
          </w:p>
        </w:tc>
        <w:tc>
          <w:tcPr>
            <w:tcW w:w="1935" w:type="dxa"/>
          </w:tcPr>
          <w:p w14:paraId="465D6AFF" w14:textId="77777777" w:rsidR="002312DE" w:rsidRPr="00A47597" w:rsidRDefault="002312DE" w:rsidP="005A0320">
            <w:pPr>
              <w:rPr>
                <w:sz w:val="22"/>
                <w:szCs w:val="22"/>
              </w:rPr>
            </w:pPr>
            <w:r w:rsidRPr="00A47597">
              <w:rPr>
                <w:rStyle w:val="jlqj4b"/>
                <w:sz w:val="22"/>
                <w:szCs w:val="22"/>
              </w:rPr>
              <w:t>Negalima šaldyti ar užšaldyti</w:t>
            </w:r>
          </w:p>
        </w:tc>
      </w:tr>
      <w:tr w:rsidR="002312DE" w:rsidRPr="00A47597" w14:paraId="1D6E2270" w14:textId="77777777" w:rsidTr="005A0320">
        <w:tc>
          <w:tcPr>
            <w:tcW w:w="5418" w:type="dxa"/>
          </w:tcPr>
          <w:p w14:paraId="5C39146A" w14:textId="77777777" w:rsidR="002312DE" w:rsidRPr="00A47597" w:rsidRDefault="002312DE" w:rsidP="005A0320">
            <w:pPr>
              <w:rPr>
                <w:sz w:val="22"/>
                <w:szCs w:val="22"/>
                <w:highlight w:val="yellow"/>
              </w:rPr>
            </w:pPr>
            <w:r w:rsidRPr="00A47597">
              <w:rPr>
                <w:sz w:val="22"/>
                <w:szCs w:val="22"/>
              </w:rPr>
              <w:t>Natrio chlorido (0,45 </w:t>
            </w:r>
            <w:r w:rsidRPr="00A47597">
              <w:rPr>
                <w:rStyle w:val="jlqj4b"/>
                <w:sz w:val="22"/>
                <w:szCs w:val="22"/>
              </w:rPr>
              <w:t>% m/V) ir gliukozės (2,5 % m/V) intraveninis infuzinis tirpalas</w:t>
            </w:r>
            <w:r w:rsidRPr="00A47597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934" w:type="dxa"/>
          </w:tcPr>
          <w:p w14:paraId="14D1188D" w14:textId="77777777" w:rsidR="002312DE" w:rsidRPr="00A47597" w:rsidRDefault="002312DE" w:rsidP="005A0320">
            <w:pPr>
              <w:rPr>
                <w:sz w:val="22"/>
                <w:szCs w:val="22"/>
              </w:rPr>
            </w:pPr>
            <w:r w:rsidRPr="00A47597">
              <w:rPr>
                <w:sz w:val="22"/>
                <w:szCs w:val="22"/>
              </w:rPr>
              <w:t>24 valandos</w:t>
            </w:r>
          </w:p>
        </w:tc>
        <w:tc>
          <w:tcPr>
            <w:tcW w:w="1935" w:type="dxa"/>
          </w:tcPr>
          <w:p w14:paraId="34A79E3C" w14:textId="77777777" w:rsidR="002312DE" w:rsidRPr="00A47597" w:rsidRDefault="002312DE" w:rsidP="005A0320">
            <w:pPr>
              <w:rPr>
                <w:sz w:val="22"/>
                <w:szCs w:val="22"/>
              </w:rPr>
            </w:pPr>
            <w:r w:rsidRPr="00A47597">
              <w:rPr>
                <w:sz w:val="22"/>
                <w:szCs w:val="22"/>
              </w:rPr>
              <w:t>8 valandos</w:t>
            </w:r>
          </w:p>
        </w:tc>
      </w:tr>
      <w:tr w:rsidR="002312DE" w:rsidRPr="00A47597" w14:paraId="69EFD2D3" w14:textId="77777777" w:rsidTr="005A0320">
        <w:tc>
          <w:tcPr>
            <w:tcW w:w="5418" w:type="dxa"/>
          </w:tcPr>
          <w:p w14:paraId="252BF6D5" w14:textId="77777777" w:rsidR="002312DE" w:rsidRPr="00A47597" w:rsidRDefault="002312DE" w:rsidP="005A0320">
            <w:pPr>
              <w:rPr>
                <w:sz w:val="22"/>
                <w:szCs w:val="22"/>
                <w:lang w:eastAsia="lt-LT"/>
              </w:rPr>
            </w:pPr>
            <w:r w:rsidRPr="00A47597">
              <w:rPr>
                <w:sz w:val="22"/>
                <w:szCs w:val="22"/>
                <w:lang w:eastAsia="lt-LT"/>
              </w:rPr>
              <w:t>Sudėtinis natrio laktato intraveninis infuzinis tirpalas (Hartmano tirpalas), po praskiedimo  išgrynintu vandeniu</w:t>
            </w:r>
          </w:p>
        </w:tc>
        <w:tc>
          <w:tcPr>
            <w:tcW w:w="1934" w:type="dxa"/>
          </w:tcPr>
          <w:p w14:paraId="22A9228C" w14:textId="77777777" w:rsidR="002312DE" w:rsidRPr="00A47597" w:rsidRDefault="002312DE" w:rsidP="005A0320">
            <w:pPr>
              <w:rPr>
                <w:sz w:val="22"/>
                <w:szCs w:val="22"/>
              </w:rPr>
            </w:pPr>
            <w:r w:rsidRPr="00A47597">
              <w:rPr>
                <w:rStyle w:val="jlqj4b"/>
                <w:sz w:val="22"/>
                <w:szCs w:val="22"/>
              </w:rPr>
              <w:t>Nerekomenduojama laikyti 25 ºC temperatūroje</w:t>
            </w:r>
          </w:p>
        </w:tc>
        <w:tc>
          <w:tcPr>
            <w:tcW w:w="1935" w:type="dxa"/>
          </w:tcPr>
          <w:p w14:paraId="4D9F0E2E" w14:textId="77777777" w:rsidR="002312DE" w:rsidRPr="00A47597" w:rsidRDefault="002312DE" w:rsidP="005A0320">
            <w:pPr>
              <w:rPr>
                <w:sz w:val="22"/>
                <w:szCs w:val="22"/>
              </w:rPr>
            </w:pPr>
            <w:r w:rsidRPr="00A47597">
              <w:rPr>
                <w:sz w:val="22"/>
                <w:szCs w:val="22"/>
              </w:rPr>
              <w:t>12 valandų</w:t>
            </w:r>
          </w:p>
        </w:tc>
      </w:tr>
      <w:tr w:rsidR="002312DE" w:rsidRPr="00A47597" w14:paraId="13523754" w14:textId="77777777" w:rsidTr="005A0320">
        <w:tc>
          <w:tcPr>
            <w:tcW w:w="5418" w:type="dxa"/>
          </w:tcPr>
          <w:p w14:paraId="3077D9DF" w14:textId="77777777" w:rsidR="002312DE" w:rsidRPr="00A47597" w:rsidRDefault="002312DE" w:rsidP="005A0320">
            <w:pPr>
              <w:rPr>
                <w:sz w:val="22"/>
                <w:szCs w:val="22"/>
                <w:highlight w:val="yellow"/>
              </w:rPr>
            </w:pPr>
            <w:r w:rsidRPr="00A47597">
              <w:rPr>
                <w:sz w:val="22"/>
                <w:szCs w:val="22"/>
                <w:lang w:eastAsia="lt-LT"/>
              </w:rPr>
              <w:t xml:space="preserve">Sudėtinis natrio laktato intraveninis infuzinis tirpalas (Hartmano tirpalas), po praskiedimo  natrio chloridu </w:t>
            </w:r>
            <w:r w:rsidRPr="00A47597">
              <w:rPr>
                <w:rStyle w:val="jlqj4b"/>
                <w:sz w:val="22"/>
                <w:szCs w:val="22"/>
              </w:rPr>
              <w:t xml:space="preserve">(0,9 % m/V) </w:t>
            </w:r>
            <w:r w:rsidRPr="00A47597">
              <w:rPr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934" w:type="dxa"/>
          </w:tcPr>
          <w:p w14:paraId="00EE051A" w14:textId="77777777" w:rsidR="002312DE" w:rsidRPr="00A47597" w:rsidRDefault="002312DE" w:rsidP="005A0320">
            <w:pPr>
              <w:rPr>
                <w:sz w:val="22"/>
                <w:szCs w:val="22"/>
              </w:rPr>
            </w:pPr>
            <w:r w:rsidRPr="00A47597">
              <w:rPr>
                <w:rStyle w:val="jlqj4b"/>
                <w:sz w:val="22"/>
                <w:szCs w:val="22"/>
              </w:rPr>
              <w:t>Nerekomenduojama laikyti 25 ºC temperatūroje</w:t>
            </w:r>
          </w:p>
        </w:tc>
        <w:tc>
          <w:tcPr>
            <w:tcW w:w="1935" w:type="dxa"/>
          </w:tcPr>
          <w:p w14:paraId="464655B1" w14:textId="77777777" w:rsidR="002312DE" w:rsidRPr="00A47597" w:rsidRDefault="002312DE" w:rsidP="005A0320">
            <w:pPr>
              <w:rPr>
                <w:sz w:val="22"/>
                <w:szCs w:val="22"/>
              </w:rPr>
            </w:pPr>
            <w:r w:rsidRPr="00A47597">
              <w:rPr>
                <w:sz w:val="22"/>
                <w:szCs w:val="22"/>
              </w:rPr>
              <w:t>8 valandos</w:t>
            </w:r>
          </w:p>
        </w:tc>
      </w:tr>
    </w:tbl>
    <w:p w14:paraId="54215028" w14:textId="77777777" w:rsidR="002312DE" w:rsidRPr="00A47597" w:rsidRDefault="002312DE" w:rsidP="002312DE">
      <w:pPr>
        <w:rPr>
          <w:sz w:val="22"/>
          <w:szCs w:val="22"/>
          <w:highlight w:val="yellow"/>
        </w:rPr>
      </w:pPr>
    </w:p>
    <w:p w14:paraId="1D0CE2AE" w14:textId="77777777" w:rsidR="002312DE" w:rsidRPr="00A47597" w:rsidRDefault="002312DE" w:rsidP="002312DE">
      <w:pPr>
        <w:rPr>
          <w:sz w:val="22"/>
          <w:szCs w:val="22"/>
        </w:rPr>
      </w:pPr>
      <w:r w:rsidRPr="00A47597">
        <w:rPr>
          <w:rStyle w:val="jlqj4b"/>
          <w:sz w:val="22"/>
          <w:szCs w:val="22"/>
        </w:rPr>
        <w:t>Mikrobiologiniu požiūriu, praskiestą tirpalą reikia vartoti nedelsiant.</w:t>
      </w:r>
      <w:r w:rsidRPr="00A47597">
        <w:rPr>
          <w:rStyle w:val="viiyi"/>
          <w:sz w:val="22"/>
          <w:szCs w:val="22"/>
        </w:rPr>
        <w:t xml:space="preserve"> </w:t>
      </w:r>
      <w:r w:rsidRPr="00FF320F">
        <w:rPr>
          <w:sz w:val="22"/>
          <w:szCs w:val="22"/>
          <w:lang w:eastAsia="lt-LT"/>
        </w:rPr>
        <w:t>Jei tirpalas nevartojamas nedelsiant, už laikymo iki vartojimo trukmę ir sąlygas atsako vartotojas</w:t>
      </w:r>
      <w:r w:rsidRPr="00A47597">
        <w:rPr>
          <w:rStyle w:val="jlqj4b"/>
          <w:sz w:val="22"/>
          <w:szCs w:val="22"/>
        </w:rPr>
        <w:t>.</w:t>
      </w:r>
    </w:p>
    <w:p w14:paraId="1260E004" w14:textId="77777777" w:rsidR="002312DE" w:rsidRPr="00A47597" w:rsidRDefault="002312DE" w:rsidP="002312DE">
      <w:pPr>
        <w:rPr>
          <w:sz w:val="22"/>
          <w:szCs w:val="22"/>
        </w:rPr>
      </w:pPr>
    </w:p>
    <w:p w14:paraId="297EB2C6" w14:textId="77777777" w:rsidR="002312DE" w:rsidRDefault="002312DE"/>
    <w:sectPr w:rsidR="002312DE" w:rsidSect="002312DE">
      <w:headerReference w:type="default" r:id="rId8"/>
      <w:footerReference w:type="even" r:id="rId9"/>
      <w:pgSz w:w="11907" w:h="16840" w:code="9"/>
      <w:pgMar w:top="1134" w:right="1418" w:bottom="1134" w:left="1418" w:header="1021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B194A" w14:textId="77777777" w:rsidR="00D259EE" w:rsidRDefault="00D259EE">
      <w:r>
        <w:separator/>
      </w:r>
    </w:p>
  </w:endnote>
  <w:endnote w:type="continuationSeparator" w:id="0">
    <w:p w14:paraId="6DDAFD80" w14:textId="77777777" w:rsidR="00D259EE" w:rsidRDefault="00D25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A1EF" w14:textId="77777777" w:rsidR="00FB5472" w:rsidRDefault="00C93F3F" w:rsidP="0065095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8F827BD" w14:textId="77777777" w:rsidR="00FB5472" w:rsidRDefault="00FB5472" w:rsidP="0065095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50FD9" w14:textId="77777777" w:rsidR="00D259EE" w:rsidRDefault="00D259EE">
      <w:r>
        <w:separator/>
      </w:r>
    </w:p>
  </w:footnote>
  <w:footnote w:type="continuationSeparator" w:id="0">
    <w:p w14:paraId="51E58325" w14:textId="77777777" w:rsidR="00D259EE" w:rsidRDefault="00D25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C4D37" w14:textId="77777777" w:rsidR="00FB5472" w:rsidRDefault="00FB5472" w:rsidP="00650957">
    <w:pPr>
      <w:spacing w:line="20" w:lineRule="exact"/>
    </w:pPr>
  </w:p>
  <w:p w14:paraId="4E2AFC24" w14:textId="77777777" w:rsidR="00FB5472" w:rsidRDefault="00FB5472">
    <w:pPr>
      <w:pStyle w:val="Antrats"/>
    </w:pPr>
    <w:bookmarkStart w:id="8" w:name="TableTag1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6A5D"/>
    <w:multiLevelType w:val="hybridMultilevel"/>
    <w:tmpl w:val="57A6E60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C439F"/>
    <w:multiLevelType w:val="hybridMultilevel"/>
    <w:tmpl w:val="C0169682"/>
    <w:lvl w:ilvl="0" w:tplc="80188C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05386"/>
    <w:multiLevelType w:val="hybridMultilevel"/>
    <w:tmpl w:val="2F9E28B8"/>
    <w:lvl w:ilvl="0" w:tplc="C428BD5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02CEA"/>
    <w:multiLevelType w:val="hybridMultilevel"/>
    <w:tmpl w:val="A760923E"/>
    <w:lvl w:ilvl="0" w:tplc="C10A1EE2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5083F"/>
    <w:multiLevelType w:val="singleLevel"/>
    <w:tmpl w:val="CF76628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5" w15:restartNumberingAfterBreak="0">
    <w:nsid w:val="436E1AFE"/>
    <w:multiLevelType w:val="hybridMultilevel"/>
    <w:tmpl w:val="8752F85A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E14B4A"/>
    <w:multiLevelType w:val="hybridMultilevel"/>
    <w:tmpl w:val="41048FF6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1B7D2D"/>
    <w:multiLevelType w:val="hybridMultilevel"/>
    <w:tmpl w:val="F9B2E59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647C0"/>
    <w:multiLevelType w:val="hybridMultilevel"/>
    <w:tmpl w:val="90360DC4"/>
    <w:lvl w:ilvl="0" w:tplc="80188C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74482"/>
    <w:multiLevelType w:val="hybridMultilevel"/>
    <w:tmpl w:val="C960266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6045E8"/>
    <w:multiLevelType w:val="hybridMultilevel"/>
    <w:tmpl w:val="20F48A4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5628C"/>
    <w:multiLevelType w:val="hybridMultilevel"/>
    <w:tmpl w:val="0F1C190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C0778"/>
    <w:multiLevelType w:val="hybridMultilevel"/>
    <w:tmpl w:val="6004137C"/>
    <w:lvl w:ilvl="0" w:tplc="80188C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14EB6"/>
    <w:multiLevelType w:val="hybridMultilevel"/>
    <w:tmpl w:val="A1688954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1880415">
    <w:abstractNumId w:val="3"/>
  </w:num>
  <w:num w:numId="2" w16cid:durableId="1566913322">
    <w:abstractNumId w:val="1"/>
  </w:num>
  <w:num w:numId="3" w16cid:durableId="1992323022">
    <w:abstractNumId w:val="12"/>
  </w:num>
  <w:num w:numId="4" w16cid:durableId="1540122652">
    <w:abstractNumId w:val="11"/>
  </w:num>
  <w:num w:numId="5" w16cid:durableId="1193686272">
    <w:abstractNumId w:val="7"/>
  </w:num>
  <w:num w:numId="6" w16cid:durableId="1775861510">
    <w:abstractNumId w:val="8"/>
  </w:num>
  <w:num w:numId="7" w16cid:durableId="1267422171">
    <w:abstractNumId w:val="4"/>
  </w:num>
  <w:num w:numId="8" w16cid:durableId="912854509">
    <w:abstractNumId w:val="9"/>
  </w:num>
  <w:num w:numId="9" w16cid:durableId="1353267938">
    <w:abstractNumId w:val="10"/>
  </w:num>
  <w:num w:numId="10" w16cid:durableId="1029574034">
    <w:abstractNumId w:val="13"/>
  </w:num>
  <w:num w:numId="11" w16cid:durableId="325087273">
    <w:abstractNumId w:val="6"/>
  </w:num>
  <w:num w:numId="12" w16cid:durableId="1560554049">
    <w:abstractNumId w:val="0"/>
  </w:num>
  <w:num w:numId="13" w16cid:durableId="775907211">
    <w:abstractNumId w:val="5"/>
  </w:num>
  <w:num w:numId="14" w16cid:durableId="1631202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2DE"/>
    <w:rsid w:val="0022745C"/>
    <w:rsid w:val="002312DE"/>
    <w:rsid w:val="002A5AAF"/>
    <w:rsid w:val="003509B0"/>
    <w:rsid w:val="004421B9"/>
    <w:rsid w:val="004C346A"/>
    <w:rsid w:val="0051283F"/>
    <w:rsid w:val="0053458A"/>
    <w:rsid w:val="00581DEC"/>
    <w:rsid w:val="005C555A"/>
    <w:rsid w:val="00617E3C"/>
    <w:rsid w:val="0078307A"/>
    <w:rsid w:val="00851564"/>
    <w:rsid w:val="00970B18"/>
    <w:rsid w:val="009E53FA"/>
    <w:rsid w:val="009E653E"/>
    <w:rsid w:val="00AF24FE"/>
    <w:rsid w:val="00B318FD"/>
    <w:rsid w:val="00BB6BC8"/>
    <w:rsid w:val="00BD24D5"/>
    <w:rsid w:val="00C476DC"/>
    <w:rsid w:val="00C93F3F"/>
    <w:rsid w:val="00D21A70"/>
    <w:rsid w:val="00D259EE"/>
    <w:rsid w:val="00E06EDC"/>
    <w:rsid w:val="00FB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7D4A5"/>
  <w15:chartTrackingRefBased/>
  <w15:docId w15:val="{1FEA984A-B30C-C540-820A-08163D0A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12DE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31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31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2312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31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312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312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312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312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312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312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312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rsid w:val="002312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312D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312D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312D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312D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312D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312D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2312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231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31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31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31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312D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312D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312D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312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312D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312DE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rsid w:val="002312DE"/>
    <w:pPr>
      <w:tabs>
        <w:tab w:val="center" w:pos="4320"/>
        <w:tab w:val="right" w:pos="8640"/>
      </w:tabs>
    </w:pPr>
    <w:rPr>
      <w:szCs w:val="20"/>
      <w:lang w:val="sl-SI" w:eastAsia="sl-SI"/>
    </w:rPr>
  </w:style>
  <w:style w:type="character" w:customStyle="1" w:styleId="AntratsDiagrama">
    <w:name w:val="Antraštės Diagrama"/>
    <w:basedOn w:val="Numatytasispastraiposriftas"/>
    <w:link w:val="Antrats"/>
    <w:rsid w:val="002312DE"/>
    <w:rPr>
      <w:rFonts w:ascii="Times New Roman" w:eastAsia="Times New Roman" w:hAnsi="Times New Roman" w:cs="Times New Roman"/>
      <w:kern w:val="0"/>
      <w:szCs w:val="20"/>
      <w:lang w:val="sl-SI" w:eastAsia="sl-SI"/>
      <w14:ligatures w14:val="none"/>
    </w:rPr>
  </w:style>
  <w:style w:type="paragraph" w:styleId="Porat">
    <w:name w:val="footer"/>
    <w:basedOn w:val="prastasis"/>
    <w:link w:val="PoratDiagrama"/>
    <w:rsid w:val="002312DE"/>
    <w:pPr>
      <w:tabs>
        <w:tab w:val="center" w:pos="4320"/>
        <w:tab w:val="right" w:pos="8640"/>
      </w:tabs>
    </w:pPr>
    <w:rPr>
      <w:szCs w:val="20"/>
      <w:lang w:val="sl-SI" w:eastAsia="sl-SI"/>
    </w:rPr>
  </w:style>
  <w:style w:type="character" w:customStyle="1" w:styleId="PoratDiagrama">
    <w:name w:val="Poraštė Diagrama"/>
    <w:basedOn w:val="Numatytasispastraiposriftas"/>
    <w:link w:val="Porat"/>
    <w:rsid w:val="002312DE"/>
    <w:rPr>
      <w:rFonts w:ascii="Times New Roman" w:eastAsia="Times New Roman" w:hAnsi="Times New Roman" w:cs="Times New Roman"/>
      <w:kern w:val="0"/>
      <w:szCs w:val="20"/>
      <w:lang w:val="sl-SI" w:eastAsia="sl-SI"/>
      <w14:ligatures w14:val="none"/>
    </w:rPr>
  </w:style>
  <w:style w:type="character" w:styleId="Puslapionumeris">
    <w:name w:val="page number"/>
    <w:basedOn w:val="Numatytasispastraiposriftas"/>
    <w:rsid w:val="002312DE"/>
  </w:style>
  <w:style w:type="character" w:styleId="Hipersaitas">
    <w:name w:val="Hyperlink"/>
    <w:uiPriority w:val="99"/>
    <w:rsid w:val="002312DE"/>
    <w:rPr>
      <w:rFonts w:ascii="Times New Roman" w:hAnsi="Times New Roman"/>
      <w:color w:val="auto"/>
      <w:sz w:val="24"/>
      <w:szCs w:val="24"/>
      <w:u w:val="single"/>
      <w:lang w:val="en-US"/>
    </w:rPr>
  </w:style>
  <w:style w:type="paragraph" w:styleId="Pagrindinistekstas">
    <w:name w:val="Body Text"/>
    <w:basedOn w:val="prastasis"/>
    <w:link w:val="PagrindinistekstasDiagrama"/>
    <w:rsid w:val="002312DE"/>
    <w:pPr>
      <w:numPr>
        <w:ilvl w:val="12"/>
      </w:numPr>
      <w:tabs>
        <w:tab w:val="left" w:pos="8505"/>
      </w:tabs>
      <w:ind w:right="-2"/>
    </w:pPr>
    <w:rPr>
      <w:sz w:val="22"/>
      <w:szCs w:val="20"/>
      <w:lang w:val="sl-SI" w:eastAsia="sl-SI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312DE"/>
    <w:rPr>
      <w:rFonts w:ascii="Times New Roman" w:eastAsia="Times New Roman" w:hAnsi="Times New Roman" w:cs="Times New Roman"/>
      <w:kern w:val="0"/>
      <w:sz w:val="22"/>
      <w:szCs w:val="20"/>
      <w:lang w:val="sl-SI" w:eastAsia="sl-SI"/>
      <w14:ligatures w14:val="none"/>
    </w:rPr>
  </w:style>
  <w:style w:type="paragraph" w:customStyle="1" w:styleId="naslovSmPC-a">
    <w:name w:val="naslov SmPC-a"/>
    <w:basedOn w:val="prastasis"/>
    <w:rsid w:val="002312DE"/>
    <w:pPr>
      <w:spacing w:before="240" w:after="120" w:line="360" w:lineRule="atLeast"/>
    </w:pPr>
    <w:rPr>
      <w:rFonts w:ascii="Arial" w:hAnsi="Arial"/>
      <w:b/>
      <w:szCs w:val="20"/>
      <w:lang w:val="en-GB" w:eastAsia="en-US"/>
    </w:rPr>
  </w:style>
  <w:style w:type="paragraph" w:customStyle="1" w:styleId="BTEMEASMCA">
    <w:name w:val="BT EMEA_SMCA"/>
    <w:basedOn w:val="prastasis"/>
    <w:link w:val="BTEMEASMCAChar"/>
    <w:autoRedefine/>
    <w:rsid w:val="002312DE"/>
    <w:rPr>
      <w:noProof/>
      <w:sz w:val="22"/>
      <w:szCs w:val="22"/>
      <w:lang w:eastAsia="en-US"/>
    </w:rPr>
  </w:style>
  <w:style w:type="paragraph" w:customStyle="1" w:styleId="TTEMEASMCA">
    <w:name w:val="TT EMEA_SMCA"/>
    <w:basedOn w:val="Antrat1"/>
    <w:link w:val="TTEMEASMCAChar"/>
    <w:autoRedefine/>
    <w:rsid w:val="002312DE"/>
    <w:pPr>
      <w:keepNext w:val="0"/>
      <w:keepLines w:val="0"/>
      <w:widowControl w:val="0"/>
      <w:tabs>
        <w:tab w:val="left" w:pos="567"/>
      </w:tabs>
      <w:spacing w:before="0" w:after="0"/>
      <w:ind w:left="567" w:hanging="567"/>
      <w:jc w:val="center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character" w:customStyle="1" w:styleId="TTEMEASMCAChar">
    <w:name w:val="TT EMEA_SMCA Char"/>
    <w:link w:val="TTEMEASMCA"/>
    <w:rsid w:val="002312DE"/>
    <w:rPr>
      <w:rFonts w:ascii="Times New Roman" w:eastAsia="Times New Roman" w:hAnsi="Times New Roman" w:cs="Times New Roman"/>
      <w:b/>
      <w:kern w:val="0"/>
      <w:sz w:val="22"/>
      <w:szCs w:val="22"/>
      <w:lang w:val="lt-LT"/>
      <w14:ligatures w14:val="none"/>
    </w:rPr>
  </w:style>
  <w:style w:type="paragraph" w:customStyle="1" w:styleId="BT-EMEASMCA">
    <w:name w:val="BT- EMEA_SMCA"/>
    <w:basedOn w:val="BTEMEASMCA"/>
    <w:autoRedefine/>
    <w:rsid w:val="002312DE"/>
    <w:pPr>
      <w:widowControl w:val="0"/>
      <w:numPr>
        <w:numId w:val="1"/>
      </w:numPr>
      <w:tabs>
        <w:tab w:val="clear" w:pos="720"/>
      </w:tabs>
      <w:ind w:left="567" w:hanging="567"/>
    </w:pPr>
  </w:style>
  <w:style w:type="paragraph" w:customStyle="1" w:styleId="BTbEMEASMCA">
    <w:name w:val="BT(b) EMEA_SMCA"/>
    <w:basedOn w:val="BTEMEASMCA"/>
    <w:autoRedefine/>
    <w:rsid w:val="002312DE"/>
    <w:rPr>
      <w:b/>
    </w:rPr>
  </w:style>
  <w:style w:type="character" w:customStyle="1" w:styleId="BTEMEASMCAChar">
    <w:name w:val="BT EMEA_SMCA Char"/>
    <w:link w:val="BTEMEASMCA"/>
    <w:rsid w:val="002312DE"/>
    <w:rPr>
      <w:rFonts w:ascii="Times New Roman" w:eastAsia="Times New Roman" w:hAnsi="Times New Roman" w:cs="Times New Roman"/>
      <w:noProof/>
      <w:kern w:val="0"/>
      <w:sz w:val="22"/>
      <w:szCs w:val="22"/>
      <w:lang w:val="lt-LT"/>
      <w14:ligatures w14:val="none"/>
    </w:rPr>
  </w:style>
  <w:style w:type="paragraph" w:customStyle="1" w:styleId="PI-3EMEASMCA">
    <w:name w:val="PI-3 EMEA_SMCA"/>
    <w:basedOn w:val="prastasis"/>
    <w:autoRedefine/>
    <w:rsid w:val="002312DE"/>
    <w:pPr>
      <w:spacing w:line="220" w:lineRule="exact"/>
    </w:pPr>
    <w:rPr>
      <w:b/>
      <w:bCs/>
      <w:sz w:val="22"/>
      <w:szCs w:val="22"/>
      <w:lang w:eastAsia="en-US"/>
    </w:rPr>
  </w:style>
  <w:style w:type="paragraph" w:customStyle="1" w:styleId="PI-1EMEASMCA">
    <w:name w:val="PI-1 EMEA_SMCA"/>
    <w:basedOn w:val="Antrat2"/>
    <w:autoRedefine/>
    <w:rsid w:val="002312DE"/>
    <w:pPr>
      <w:keepLines w:val="0"/>
      <w:tabs>
        <w:tab w:val="left" w:pos="567"/>
      </w:tabs>
      <w:spacing w:before="0" w:after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customStyle="1" w:styleId="mt-translation">
    <w:name w:val="mt-translation"/>
    <w:basedOn w:val="prastasis"/>
    <w:rsid w:val="002312DE"/>
    <w:pPr>
      <w:spacing w:before="100" w:beforeAutospacing="1" w:after="100" w:afterAutospacing="1"/>
    </w:pPr>
  </w:style>
  <w:style w:type="character" w:customStyle="1" w:styleId="phrase">
    <w:name w:val="phrase"/>
    <w:basedOn w:val="Numatytasispastraiposriftas"/>
    <w:rsid w:val="002312DE"/>
  </w:style>
  <w:style w:type="character" w:customStyle="1" w:styleId="word">
    <w:name w:val="word"/>
    <w:basedOn w:val="Numatytasispastraiposriftas"/>
    <w:rsid w:val="002312DE"/>
  </w:style>
  <w:style w:type="character" w:customStyle="1" w:styleId="jlqj4b">
    <w:name w:val="jlqj4b"/>
    <w:basedOn w:val="Numatytasispastraiposriftas"/>
    <w:rsid w:val="002312DE"/>
  </w:style>
  <w:style w:type="character" w:customStyle="1" w:styleId="viiyi">
    <w:name w:val="viiyi"/>
    <w:basedOn w:val="Numatytasispastraiposriftas"/>
    <w:rsid w:val="002312DE"/>
  </w:style>
  <w:style w:type="character" w:customStyle="1" w:styleId="acopre">
    <w:name w:val="acopre"/>
    <w:basedOn w:val="Numatytasispastraiposriftas"/>
    <w:rsid w:val="002312DE"/>
  </w:style>
  <w:style w:type="character" w:styleId="Emfaz">
    <w:name w:val="Emphasis"/>
    <w:basedOn w:val="Numatytasispastraiposriftas"/>
    <w:uiPriority w:val="20"/>
    <w:qFormat/>
    <w:rsid w:val="002312DE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312DE"/>
    <w:rPr>
      <w:color w:val="605E5C"/>
      <w:shd w:val="clear" w:color="auto" w:fill="E1DFDD"/>
    </w:rPr>
  </w:style>
  <w:style w:type="paragraph" w:customStyle="1" w:styleId="Default">
    <w:name w:val="Default"/>
    <w:rsid w:val="004421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en-GB"/>
    </w:rPr>
  </w:style>
  <w:style w:type="paragraph" w:styleId="Pataisymai">
    <w:name w:val="Revision"/>
    <w:hidden/>
    <w:uiPriority w:val="99"/>
    <w:semiHidden/>
    <w:rsid w:val="002A5AAF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11819</Words>
  <Characters>6737</Characters>
  <Application>Microsoft Office Word</Application>
  <DocSecurity>0</DocSecurity>
  <Lines>56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Danielius Venskus</dc:creator>
  <cp:keywords/>
  <dc:description/>
  <cp:lastModifiedBy>Gintarė Balčiūnaitytė</cp:lastModifiedBy>
  <cp:revision>5</cp:revision>
  <dcterms:created xsi:type="dcterms:W3CDTF">2025-08-07T07:43:00Z</dcterms:created>
  <dcterms:modified xsi:type="dcterms:W3CDTF">2025-08-25T08:48:00Z</dcterms:modified>
</cp:coreProperties>
</file>