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A2602"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E810520"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6AE73C3"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D9C098F" w14:textId="77777777" w:rsidR="0005201C" w:rsidRPr="0005201C" w:rsidRDefault="0005201C" w:rsidP="0005201C">
      <w:pPr>
        <w:tabs>
          <w:tab w:val="left" w:pos="567"/>
        </w:tabs>
        <w:spacing w:after="0" w:line="240" w:lineRule="auto"/>
        <w:jc w:val="center"/>
        <w:outlineLvl w:val="0"/>
        <w:rPr>
          <w:rFonts w:ascii="Times New Roman" w:eastAsia="Times New Roman" w:hAnsi="Times New Roman" w:cs="Times New Roman"/>
          <w:b/>
          <w:kern w:val="28"/>
          <w:sz w:val="22"/>
          <w:szCs w:val="22"/>
          <w:lang w:eastAsia="lt-LT"/>
          <w14:ligatures w14:val="none"/>
        </w:rPr>
      </w:pPr>
    </w:p>
    <w:p w14:paraId="06278766" w14:textId="77777777" w:rsidR="0005201C" w:rsidRPr="0005201C" w:rsidRDefault="0005201C" w:rsidP="0005201C">
      <w:pPr>
        <w:tabs>
          <w:tab w:val="left" w:pos="567"/>
        </w:tabs>
        <w:spacing w:after="0" w:line="240" w:lineRule="auto"/>
        <w:jc w:val="center"/>
        <w:outlineLvl w:val="0"/>
        <w:rPr>
          <w:rFonts w:ascii="Times New Roman" w:eastAsia="Times New Roman" w:hAnsi="Times New Roman" w:cs="Times New Roman"/>
          <w:b/>
          <w:kern w:val="28"/>
          <w:sz w:val="22"/>
          <w:szCs w:val="22"/>
          <w:lang w:eastAsia="lt-LT"/>
          <w14:ligatures w14:val="none"/>
        </w:rPr>
      </w:pPr>
      <w:r w:rsidRPr="0005201C">
        <w:rPr>
          <w:rFonts w:ascii="Times New Roman" w:eastAsia="Times New Roman" w:hAnsi="Times New Roman" w:cs="Times New Roman"/>
          <w:b/>
          <w:kern w:val="28"/>
          <w:sz w:val="22"/>
          <w:szCs w:val="22"/>
          <w:lang w:eastAsia="lt-LT"/>
          <w14:ligatures w14:val="none"/>
        </w:rPr>
        <w:t>B. PAKUOTĖS LAPELIS</w:t>
      </w:r>
    </w:p>
    <w:p w14:paraId="3581FC5E" w14:textId="77777777" w:rsidR="0005201C" w:rsidRPr="0005201C" w:rsidRDefault="0005201C" w:rsidP="0005201C">
      <w:pPr>
        <w:keepNext/>
        <w:tabs>
          <w:tab w:val="left" w:pos="567"/>
        </w:tabs>
        <w:spacing w:after="0" w:line="240" w:lineRule="auto"/>
        <w:jc w:val="center"/>
        <w:outlineLvl w:val="1"/>
        <w:rPr>
          <w:rFonts w:ascii="Times New Roman" w:eastAsia="Times New Roman" w:hAnsi="Times New Roman" w:cs="Times New Roman"/>
          <w:b/>
          <w:kern w:val="0"/>
          <w:sz w:val="22"/>
          <w:szCs w:val="22"/>
          <w:lang w:eastAsia="lt-LT"/>
          <w14:ligatures w14:val="none"/>
        </w:rPr>
      </w:pPr>
      <w:r w:rsidRPr="0005201C">
        <w:rPr>
          <w:rFonts w:ascii="Times New Roman" w:eastAsia="Times New Roman" w:hAnsi="Times New Roman" w:cs="Times New Roman"/>
          <w:b/>
          <w:kern w:val="0"/>
          <w:sz w:val="22"/>
          <w:szCs w:val="22"/>
          <w:lang w:eastAsia="lt-LT"/>
          <w14:ligatures w14:val="none"/>
        </w:rPr>
        <w:br w:type="page"/>
      </w:r>
      <w:bookmarkStart w:id="0" w:name="_Toc129243138"/>
      <w:bookmarkStart w:id="1" w:name="_Toc129243263"/>
    </w:p>
    <w:p w14:paraId="56BB7159" w14:textId="77777777" w:rsidR="0005201C" w:rsidRPr="0005201C" w:rsidRDefault="0005201C" w:rsidP="0005201C">
      <w:pPr>
        <w:keepNext/>
        <w:tabs>
          <w:tab w:val="left" w:pos="567"/>
        </w:tabs>
        <w:spacing w:after="0" w:line="240" w:lineRule="auto"/>
        <w:jc w:val="center"/>
        <w:outlineLvl w:val="1"/>
        <w:rPr>
          <w:rFonts w:ascii="Times New Roman" w:eastAsia="Times New Roman" w:hAnsi="Times New Roman" w:cs="Times New Roman"/>
          <w:b/>
          <w:bCs/>
          <w:iCs/>
          <w:kern w:val="0"/>
          <w:sz w:val="22"/>
          <w:szCs w:val="22"/>
          <w:lang w:eastAsia="lt-LT"/>
          <w14:ligatures w14:val="none"/>
        </w:rPr>
      </w:pPr>
      <w:r w:rsidRPr="0005201C">
        <w:rPr>
          <w:rFonts w:ascii="Times New Roman" w:eastAsia="Times New Roman" w:hAnsi="Times New Roman" w:cs="Times New Roman"/>
          <w:b/>
          <w:kern w:val="0"/>
          <w:sz w:val="22"/>
          <w:szCs w:val="22"/>
          <w:lang w:eastAsia="lt-LT"/>
          <w14:ligatures w14:val="none"/>
        </w:rPr>
        <w:lastRenderedPageBreak/>
        <w:t>Pakuotės lapelis: informacija vartotojui</w:t>
      </w:r>
    </w:p>
    <w:bookmarkEnd w:id="0"/>
    <w:bookmarkEnd w:id="1"/>
    <w:p w14:paraId="6FF83CF2" w14:textId="77777777" w:rsidR="0005201C" w:rsidRPr="0005201C" w:rsidRDefault="0005201C" w:rsidP="0005201C">
      <w:pPr>
        <w:tabs>
          <w:tab w:val="left" w:pos="567"/>
        </w:tabs>
        <w:spacing w:after="0" w:line="240" w:lineRule="auto"/>
        <w:jc w:val="center"/>
        <w:rPr>
          <w:rFonts w:ascii="Times New Roman" w:eastAsia="Times New Roman" w:hAnsi="Times New Roman" w:cs="Times New Roman"/>
          <w:kern w:val="0"/>
          <w:sz w:val="22"/>
          <w:szCs w:val="22"/>
          <w:lang w:eastAsia="lt-LT"/>
          <w14:ligatures w14:val="none"/>
        </w:rPr>
      </w:pPr>
    </w:p>
    <w:p w14:paraId="2146F30C" w14:textId="77777777" w:rsidR="0005201C" w:rsidRPr="0005201C" w:rsidRDefault="0005201C" w:rsidP="0005201C">
      <w:pPr>
        <w:tabs>
          <w:tab w:val="left" w:pos="567"/>
        </w:tabs>
        <w:spacing w:after="0" w:line="240" w:lineRule="auto"/>
        <w:jc w:val="center"/>
        <w:rPr>
          <w:rFonts w:ascii="Times New Roman" w:eastAsia="Times New Roman" w:hAnsi="Times New Roman" w:cs="Times New Roman"/>
          <w:b/>
          <w:kern w:val="0"/>
          <w:sz w:val="22"/>
          <w:szCs w:val="22"/>
          <w14:ligatures w14:val="none"/>
        </w:rPr>
      </w:pPr>
      <w:r w:rsidRPr="0005201C">
        <w:rPr>
          <w:rFonts w:ascii="Times New Roman" w:eastAsia="Times New Roman" w:hAnsi="Times New Roman" w:cs="Times New Roman"/>
          <w:b/>
          <w:kern w:val="0"/>
          <w:sz w:val="22"/>
          <w:szCs w:val="22"/>
          <w14:ligatures w14:val="none"/>
        </w:rPr>
        <w:t>Tardyferon 80 mg pailginto atpalaidavimo tabletės</w:t>
      </w:r>
    </w:p>
    <w:p w14:paraId="39E6D2D3" w14:textId="77777777" w:rsidR="0005201C" w:rsidRPr="0005201C" w:rsidRDefault="0005201C" w:rsidP="0005201C">
      <w:pPr>
        <w:tabs>
          <w:tab w:val="left" w:pos="567"/>
        </w:tabs>
        <w:spacing w:after="0" w:line="240" w:lineRule="auto"/>
        <w:jc w:val="center"/>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 xml:space="preserve">geležis </w:t>
      </w:r>
    </w:p>
    <w:p w14:paraId="6732BCB8" w14:textId="77777777" w:rsidR="0005201C" w:rsidRPr="0005201C" w:rsidRDefault="0005201C" w:rsidP="0005201C">
      <w:pPr>
        <w:tabs>
          <w:tab w:val="left" w:pos="567"/>
        </w:tabs>
        <w:spacing w:after="0" w:line="240" w:lineRule="auto"/>
        <w:jc w:val="center"/>
        <w:rPr>
          <w:rFonts w:ascii="Times New Roman" w:eastAsia="Times New Roman" w:hAnsi="Times New Roman" w:cs="Times New Roman"/>
          <w:kern w:val="0"/>
          <w:sz w:val="22"/>
          <w:szCs w:val="22"/>
          <w:lang w:eastAsia="lt-LT"/>
          <w14:ligatures w14:val="none"/>
        </w:rPr>
      </w:pPr>
    </w:p>
    <w:p w14:paraId="207ED768" w14:textId="77777777" w:rsidR="0005201C" w:rsidRPr="0005201C" w:rsidRDefault="0005201C" w:rsidP="0005201C">
      <w:pPr>
        <w:tabs>
          <w:tab w:val="left" w:pos="567"/>
        </w:tabs>
        <w:suppressAutoHyphen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b/>
          <w:noProof/>
          <w:kern w:val="0"/>
          <w:sz w:val="22"/>
          <w:szCs w:val="22"/>
          <w14:ligatures w14:val="none"/>
        </w:rPr>
        <w:t>Atidžiai perskaitykite visą šį lapelį, prieš pradėdami vartoti vaistą, nes jame pateikiama Jums svarbi informacija.</w:t>
      </w:r>
    </w:p>
    <w:p w14:paraId="3D1A6E39" w14:textId="77777777" w:rsidR="0005201C" w:rsidRPr="0005201C" w:rsidRDefault="0005201C" w:rsidP="009409D6">
      <w:pPr>
        <w:numPr>
          <w:ilvl w:val="0"/>
          <w:numId w:val="8"/>
        </w:numPr>
        <w:spacing w:after="0" w:line="240" w:lineRule="auto"/>
        <w:ind w:left="567" w:right="-2" w:hanging="283"/>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noProof/>
          <w:kern w:val="0"/>
          <w:sz w:val="22"/>
          <w:szCs w:val="22"/>
          <w14:ligatures w14:val="none"/>
        </w:rPr>
        <w:t>Neišmeskite šio lapelio, nes vėl gali prireikti jį perskaityti.</w:t>
      </w:r>
    </w:p>
    <w:p w14:paraId="3A035873" w14:textId="77777777" w:rsidR="0005201C" w:rsidRPr="0005201C" w:rsidRDefault="0005201C" w:rsidP="009409D6">
      <w:pPr>
        <w:numPr>
          <w:ilvl w:val="0"/>
          <w:numId w:val="8"/>
        </w:numPr>
        <w:spacing w:after="0" w:line="240" w:lineRule="auto"/>
        <w:ind w:left="567" w:right="-2" w:hanging="283"/>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noProof/>
          <w:kern w:val="0"/>
          <w:sz w:val="22"/>
          <w:szCs w:val="22"/>
          <w14:ligatures w14:val="none"/>
        </w:rPr>
        <w:t>Jeigu kiltų daugiau klausimų, kreipkitės į gydytoją arba vaistininką.</w:t>
      </w:r>
    </w:p>
    <w:p w14:paraId="2D650227" w14:textId="30D6EFE5" w:rsidR="0005201C" w:rsidRPr="009409D6" w:rsidRDefault="0005201C" w:rsidP="009409D6">
      <w:pPr>
        <w:pStyle w:val="Sraopastraipa"/>
        <w:numPr>
          <w:ilvl w:val="0"/>
          <w:numId w:val="8"/>
        </w:numPr>
        <w:spacing w:after="0" w:line="240" w:lineRule="auto"/>
        <w:ind w:left="567" w:right="-2" w:hanging="283"/>
        <w:rPr>
          <w:rFonts w:ascii="Times New Roman" w:eastAsia="Times New Roman" w:hAnsi="Times New Roman" w:cs="Times New Roman"/>
          <w:kern w:val="0"/>
          <w:sz w:val="22"/>
          <w:szCs w:val="22"/>
          <w14:ligatures w14:val="none"/>
        </w:rPr>
      </w:pPr>
      <w:r w:rsidRPr="009409D6">
        <w:rPr>
          <w:rFonts w:ascii="Times New Roman" w:eastAsia="Times New Roman" w:hAnsi="Times New Roman" w:cs="Times New Roman"/>
          <w:noProof/>
          <w:kern w:val="0"/>
          <w:sz w:val="22"/>
          <w:szCs w:val="22"/>
          <w14:ligatures w14:val="none"/>
        </w:rPr>
        <w:t>Šis vaistas skirtas tik Jums, todėl kitiems žmonėms jo duoti negalima.Vaistas gali jiems pakenkti (net tiems, kurių ligos požymiai yra tokie patys kaip Jūsų).</w:t>
      </w:r>
    </w:p>
    <w:p w14:paraId="17106BDC" w14:textId="77777777" w:rsidR="0005201C" w:rsidRPr="0005201C" w:rsidRDefault="0005201C" w:rsidP="009409D6">
      <w:pPr>
        <w:numPr>
          <w:ilvl w:val="0"/>
          <w:numId w:val="8"/>
        </w:numPr>
        <w:spacing w:after="0" w:line="240" w:lineRule="auto"/>
        <w:ind w:left="567" w:hanging="283"/>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noProof/>
          <w:kern w:val="0"/>
          <w:sz w:val="22"/>
          <w:szCs w:val="22"/>
          <w14:ligatures w14:val="none"/>
        </w:rPr>
        <w:t>Jeigu pasireiškė šalutinis poveikis (net jeigu jis šiame lapelyje nenurodytas), kreipkitės į gydytoją arba vaistininką. Žr. 4 skyrių.</w:t>
      </w:r>
    </w:p>
    <w:p w14:paraId="6C069AA8"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46800A9" w14:textId="77777777" w:rsidR="0005201C" w:rsidRPr="0005201C" w:rsidRDefault="0005201C" w:rsidP="0005201C">
      <w:pPr>
        <w:keepNext/>
        <w:keepLines/>
        <w:tabs>
          <w:tab w:val="left" w:pos="567"/>
        </w:tabs>
        <w:spacing w:before="200" w:after="0" w:line="240" w:lineRule="auto"/>
        <w:outlineLvl w:val="3"/>
        <w:rPr>
          <w:rFonts w:ascii="Times New Roman" w:eastAsia="MS Gothic" w:hAnsi="Times New Roman" w:cs="Times New Roman"/>
          <w:b/>
          <w:bCs/>
          <w:iCs/>
          <w:kern w:val="0"/>
          <w:sz w:val="22"/>
          <w:szCs w:val="22"/>
          <w14:ligatures w14:val="none"/>
        </w:rPr>
      </w:pPr>
      <w:r w:rsidRPr="0005201C">
        <w:rPr>
          <w:rFonts w:ascii="Times New Roman" w:eastAsia="MS Gothic" w:hAnsi="Times New Roman" w:cs="Times New Roman"/>
          <w:b/>
          <w:bCs/>
          <w:iCs/>
          <w:kern w:val="0"/>
          <w:sz w:val="22"/>
          <w:szCs w:val="22"/>
          <w14:ligatures w14:val="none"/>
        </w:rPr>
        <w:t>Apie ką rašoma šiame lapelyje?</w:t>
      </w:r>
    </w:p>
    <w:p w14:paraId="34EE474F" w14:textId="77777777" w:rsidR="0005201C" w:rsidRPr="0005201C" w:rsidRDefault="0005201C" w:rsidP="0005201C">
      <w:pPr>
        <w:spacing w:after="0" w:line="240" w:lineRule="auto"/>
        <w:rPr>
          <w:rFonts w:ascii="Times New Roman" w:eastAsia="Times New Roman" w:hAnsi="Times New Roman" w:cs="Times New Roman"/>
          <w:kern w:val="0"/>
          <w:sz w:val="22"/>
          <w:szCs w:val="22"/>
          <w14:ligatures w14:val="none"/>
        </w:rPr>
      </w:pPr>
    </w:p>
    <w:p w14:paraId="34327B77" w14:textId="00361B48" w:rsidR="0005201C" w:rsidRPr="009409D6" w:rsidRDefault="0005201C" w:rsidP="009409D6">
      <w:pPr>
        <w:pStyle w:val="Sraopastraipa"/>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9409D6">
        <w:rPr>
          <w:rFonts w:ascii="Times New Roman" w:eastAsia="Times New Roman" w:hAnsi="Times New Roman" w:cs="Times New Roman"/>
          <w:kern w:val="0"/>
          <w:sz w:val="22"/>
          <w:szCs w:val="22"/>
          <w:lang w:eastAsia="lt-LT"/>
          <w14:ligatures w14:val="none"/>
        </w:rPr>
        <w:t>Kas yra Tardyferon ir kam jis vartojamas</w:t>
      </w:r>
    </w:p>
    <w:p w14:paraId="0FB74EF0" w14:textId="1F1B43FD" w:rsidR="0005201C" w:rsidRPr="009409D6" w:rsidRDefault="0005201C" w:rsidP="009409D6">
      <w:pPr>
        <w:pStyle w:val="Sraopastraipa"/>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9409D6">
        <w:rPr>
          <w:rFonts w:ascii="Times New Roman" w:eastAsia="Times New Roman" w:hAnsi="Times New Roman" w:cs="Times New Roman"/>
          <w:kern w:val="0"/>
          <w:sz w:val="22"/>
          <w:szCs w:val="22"/>
          <w:lang w:eastAsia="lt-LT"/>
          <w14:ligatures w14:val="none"/>
        </w:rPr>
        <w:t>Kas žinotina prieš vartojant Tardyferon</w:t>
      </w:r>
    </w:p>
    <w:p w14:paraId="065C0457" w14:textId="59FE7B7D" w:rsidR="0005201C" w:rsidRPr="009409D6" w:rsidRDefault="0005201C" w:rsidP="009409D6">
      <w:pPr>
        <w:pStyle w:val="Sraopastraipa"/>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9409D6">
        <w:rPr>
          <w:rFonts w:ascii="Times New Roman" w:eastAsia="Times New Roman" w:hAnsi="Times New Roman" w:cs="Times New Roman"/>
          <w:kern w:val="0"/>
          <w:sz w:val="22"/>
          <w:szCs w:val="22"/>
          <w:lang w:eastAsia="lt-LT"/>
          <w14:ligatures w14:val="none"/>
        </w:rPr>
        <w:t>Kaip vartoti Tardyferon</w:t>
      </w:r>
    </w:p>
    <w:p w14:paraId="131F2519" w14:textId="38EEEC3D" w:rsidR="0005201C" w:rsidRPr="009409D6" w:rsidRDefault="0005201C" w:rsidP="009409D6">
      <w:pPr>
        <w:pStyle w:val="Sraopastraipa"/>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9409D6">
        <w:rPr>
          <w:rFonts w:ascii="Times New Roman" w:eastAsia="Times New Roman" w:hAnsi="Times New Roman" w:cs="Times New Roman"/>
          <w:kern w:val="0"/>
          <w:sz w:val="22"/>
          <w:szCs w:val="22"/>
          <w:lang w:eastAsia="lt-LT"/>
          <w14:ligatures w14:val="none"/>
        </w:rPr>
        <w:t>Galimas šalutinis poveikis</w:t>
      </w:r>
    </w:p>
    <w:p w14:paraId="2CDED8FF" w14:textId="6904E747" w:rsidR="0005201C" w:rsidRPr="009409D6" w:rsidRDefault="0005201C" w:rsidP="009409D6">
      <w:pPr>
        <w:pStyle w:val="Sraopastraipa"/>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9409D6">
        <w:rPr>
          <w:rFonts w:ascii="Times New Roman" w:eastAsia="Times New Roman" w:hAnsi="Times New Roman" w:cs="Times New Roman"/>
          <w:kern w:val="0"/>
          <w:sz w:val="22"/>
          <w:szCs w:val="22"/>
          <w:lang w:eastAsia="lt-LT"/>
          <w14:ligatures w14:val="none"/>
        </w:rPr>
        <w:t>Kaip laikyti Tardyferon</w:t>
      </w:r>
    </w:p>
    <w:p w14:paraId="7C3768DA" w14:textId="7D1E9281" w:rsidR="0005201C" w:rsidRPr="009409D6" w:rsidRDefault="0005201C" w:rsidP="009409D6">
      <w:pPr>
        <w:pStyle w:val="Sraopastraipa"/>
        <w:numPr>
          <w:ilvl w:val="0"/>
          <w:numId w:val="7"/>
        </w:numPr>
        <w:spacing w:after="0" w:line="240" w:lineRule="auto"/>
        <w:ind w:left="567" w:hanging="283"/>
        <w:rPr>
          <w:rFonts w:ascii="Times New Roman" w:eastAsia="Times New Roman" w:hAnsi="Times New Roman" w:cs="Times New Roman"/>
          <w:kern w:val="0"/>
          <w:sz w:val="22"/>
          <w:szCs w:val="22"/>
          <w:lang w:eastAsia="lt-LT"/>
          <w14:ligatures w14:val="none"/>
        </w:rPr>
      </w:pPr>
      <w:r w:rsidRPr="009409D6">
        <w:rPr>
          <w:rFonts w:ascii="Times New Roman" w:eastAsia="Times New Roman" w:hAnsi="Times New Roman" w:cs="Times New Roman"/>
          <w:noProof/>
          <w:kern w:val="0"/>
          <w:sz w:val="22"/>
          <w:szCs w:val="22"/>
          <w:lang w:eastAsia="lt-LT"/>
          <w14:ligatures w14:val="none"/>
        </w:rPr>
        <w:t>Pakuotės turinys ir kita informacija</w:t>
      </w:r>
    </w:p>
    <w:p w14:paraId="74BE7891"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A2438CE"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AA4007D" w14:textId="77777777" w:rsidR="0005201C" w:rsidRPr="0005201C" w:rsidRDefault="0005201C" w:rsidP="0005201C">
      <w:pPr>
        <w:keepNext/>
        <w:keepLines/>
        <w:tabs>
          <w:tab w:val="left" w:pos="567"/>
        </w:tabs>
        <w:spacing w:before="200" w:after="0" w:line="240" w:lineRule="auto"/>
        <w:outlineLvl w:val="3"/>
        <w:rPr>
          <w:rFonts w:ascii="Times New Roman" w:eastAsia="MS Gothic" w:hAnsi="Times New Roman" w:cs="Times New Roman"/>
          <w:b/>
          <w:bCs/>
          <w:iCs/>
          <w:kern w:val="0"/>
          <w:sz w:val="22"/>
          <w:szCs w:val="22"/>
          <w14:ligatures w14:val="none"/>
        </w:rPr>
      </w:pPr>
      <w:r w:rsidRPr="0005201C">
        <w:rPr>
          <w:rFonts w:ascii="Times New Roman" w:eastAsia="MS Gothic" w:hAnsi="Times New Roman" w:cs="Times New Roman"/>
          <w:b/>
          <w:bCs/>
          <w:iCs/>
          <w:kern w:val="0"/>
          <w:sz w:val="22"/>
          <w:szCs w:val="22"/>
          <w14:ligatures w14:val="none"/>
        </w:rPr>
        <w:t>1.</w:t>
      </w:r>
      <w:r w:rsidRPr="0005201C">
        <w:rPr>
          <w:rFonts w:ascii="Times New Roman" w:eastAsia="MS Gothic" w:hAnsi="Times New Roman" w:cs="Times New Roman"/>
          <w:b/>
          <w:bCs/>
          <w:iCs/>
          <w:kern w:val="0"/>
          <w:sz w:val="22"/>
          <w:szCs w:val="22"/>
          <w14:ligatures w14:val="none"/>
        </w:rPr>
        <w:tab/>
        <w:t>Kas yra Tardyferon ir kam jis vartojamas</w:t>
      </w:r>
    </w:p>
    <w:p w14:paraId="30B3AA75"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79F0552"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t xml:space="preserve">Svarbiausia anemijos (mažakraujystės) priežastis – geležies trūkumas, galintis atsirasti dėl netinkamos mitybos, lėtinio kraujavimo virškinimo trakte ar moterų genitalinėje sistemoje. Geležies trūkumo sukelta anemija gydoma įvairiais geležies vaistais. Jeigu geležies vaistai skiriami laiku, šios ligos galima išvengti. Kai kurie geležies vaistai gali būti blogai toleruojami dėl pernelyg didelių vietinių koncentracijų ar per greito geležies jonų išsilaisvinimo virškinamajame trakte. </w:t>
      </w:r>
    </w:p>
    <w:p w14:paraId="2A9C0B2F"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F65CF3C"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t>Tardyferon vartojamas:</w:t>
      </w:r>
    </w:p>
    <w:p w14:paraId="3FCBFD60"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b/>
          <w:kern w:val="0"/>
          <w:sz w:val="22"/>
          <w:szCs w:val="22"/>
          <w14:ligatures w14:val="none"/>
        </w:rPr>
        <w:t>-</w:t>
      </w:r>
      <w:r w:rsidRPr="0005201C">
        <w:rPr>
          <w:rFonts w:ascii="Times New Roman" w:eastAsia="Times New Roman" w:hAnsi="Times New Roman" w:cs="Times New Roman"/>
          <w:b/>
          <w:kern w:val="0"/>
          <w:sz w:val="22"/>
          <w:szCs w:val="22"/>
          <w14:ligatures w14:val="none"/>
        </w:rPr>
        <w:tab/>
      </w:r>
      <w:r w:rsidRPr="0005201C">
        <w:rPr>
          <w:rFonts w:ascii="Times New Roman" w:eastAsia="Times New Roman" w:hAnsi="Times New Roman" w:cs="Times New Roman"/>
          <w:kern w:val="0"/>
          <w:sz w:val="22"/>
          <w:szCs w:val="22"/>
          <w14:ligatures w14:val="none"/>
        </w:rPr>
        <w:t>geležies stygiaus sukeltai mažakraujystei gydyti;</w:t>
      </w:r>
    </w:p>
    <w:p w14:paraId="0FC417C8" w14:textId="77777777" w:rsidR="0005201C" w:rsidRPr="0005201C" w:rsidRDefault="0005201C" w:rsidP="0005201C">
      <w:pPr>
        <w:keepNext/>
        <w:tabs>
          <w:tab w:val="left" w:pos="567"/>
        </w:tabs>
        <w:spacing w:after="0" w:line="240" w:lineRule="auto"/>
        <w:outlineLvl w:val="2"/>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b/>
          <w:kern w:val="0"/>
          <w:sz w:val="22"/>
          <w:szCs w:val="22"/>
          <w:lang w:eastAsia="lt-LT"/>
          <w14:ligatures w14:val="none"/>
        </w:rPr>
        <w:t>-</w:t>
      </w:r>
      <w:r w:rsidRPr="0005201C">
        <w:rPr>
          <w:rFonts w:ascii="Times New Roman" w:eastAsia="Times New Roman" w:hAnsi="Times New Roman" w:cs="Times New Roman"/>
          <w:b/>
          <w:kern w:val="0"/>
          <w:sz w:val="22"/>
          <w:szCs w:val="22"/>
          <w:lang w:eastAsia="lt-LT"/>
          <w14:ligatures w14:val="none"/>
        </w:rPr>
        <w:tab/>
      </w:r>
      <w:r w:rsidRPr="0005201C">
        <w:rPr>
          <w:rFonts w:ascii="Times New Roman" w:eastAsia="Times New Roman" w:hAnsi="Times New Roman" w:cs="Times New Roman"/>
          <w:kern w:val="0"/>
          <w:sz w:val="22"/>
          <w:szCs w:val="22"/>
          <w:lang w:eastAsia="lt-LT"/>
          <w14:ligatures w14:val="none"/>
        </w:rPr>
        <w:t>geležies stygiaus profilaktikai nėštumo metu, kai su maistu negalima užtikrinti tinkamo geležies kiekio.</w:t>
      </w:r>
    </w:p>
    <w:p w14:paraId="70D10734"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E0E54E5" w14:textId="77777777" w:rsidR="0005201C" w:rsidRPr="0005201C" w:rsidRDefault="0005201C" w:rsidP="0005201C">
      <w:pPr>
        <w:keepNext/>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t>Tardyferon yra skiriamas vyresniems nei 6 metų vaikams, paaugliams ir suaugusiesiems.</w:t>
      </w:r>
    </w:p>
    <w:p w14:paraId="26DBAA89" w14:textId="77777777" w:rsidR="0005201C" w:rsidRPr="0005201C" w:rsidRDefault="0005201C" w:rsidP="0005201C">
      <w:pPr>
        <w:keepNext/>
        <w:keepLines/>
        <w:tabs>
          <w:tab w:val="left" w:pos="567"/>
        </w:tabs>
        <w:spacing w:before="200" w:after="0" w:line="240" w:lineRule="auto"/>
        <w:outlineLvl w:val="3"/>
        <w:rPr>
          <w:rFonts w:ascii="Times New Roman" w:eastAsia="MS Gothic" w:hAnsi="Times New Roman" w:cs="Times New Roman"/>
          <w:b/>
          <w:bCs/>
          <w:iCs/>
          <w:kern w:val="0"/>
          <w:sz w:val="22"/>
          <w:szCs w:val="22"/>
          <w14:ligatures w14:val="none"/>
        </w:rPr>
      </w:pPr>
      <w:r w:rsidRPr="0005201C">
        <w:rPr>
          <w:rFonts w:ascii="Times New Roman" w:eastAsia="MS Gothic" w:hAnsi="Times New Roman" w:cs="Times New Roman"/>
          <w:b/>
          <w:bCs/>
          <w:iCs/>
          <w:kern w:val="0"/>
          <w:sz w:val="22"/>
          <w:szCs w:val="22"/>
          <w14:ligatures w14:val="none"/>
        </w:rPr>
        <w:t>2.</w:t>
      </w:r>
      <w:r w:rsidRPr="0005201C">
        <w:rPr>
          <w:rFonts w:ascii="Times New Roman" w:eastAsia="MS Gothic" w:hAnsi="Times New Roman" w:cs="Times New Roman"/>
          <w:b/>
          <w:bCs/>
          <w:iCs/>
          <w:kern w:val="0"/>
          <w:sz w:val="22"/>
          <w:szCs w:val="22"/>
          <w14:ligatures w14:val="none"/>
        </w:rPr>
        <w:tab/>
        <w:t>Kas žinotina prieš vartojant Tardyferon</w:t>
      </w:r>
    </w:p>
    <w:p w14:paraId="542A1F56"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F0110B6" w14:textId="77777777" w:rsidR="0005201C" w:rsidRPr="0005201C" w:rsidRDefault="0005201C" w:rsidP="0005201C">
      <w:pPr>
        <w:keepNext/>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05201C">
        <w:rPr>
          <w:rFonts w:ascii="Times New Roman" w:eastAsia="Times New Roman" w:hAnsi="Times New Roman" w:cs="Times New Roman"/>
          <w:b/>
          <w:kern w:val="0"/>
          <w:sz w:val="22"/>
          <w:szCs w:val="22"/>
          <w:lang w:eastAsia="lt-LT"/>
          <w14:ligatures w14:val="none"/>
        </w:rPr>
        <w:t>Tardyferon vartoti draudžiama:</w:t>
      </w:r>
    </w:p>
    <w:p w14:paraId="16EB1A98"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t>-</w:t>
      </w:r>
      <w:r w:rsidRPr="0005201C">
        <w:rPr>
          <w:rFonts w:ascii="Times New Roman" w:eastAsia="Times New Roman" w:hAnsi="Times New Roman" w:cs="Times New Roman"/>
          <w:kern w:val="0"/>
          <w:sz w:val="22"/>
          <w:szCs w:val="22"/>
          <w:lang w:eastAsia="lt-LT"/>
          <w14:ligatures w14:val="none"/>
        </w:rPr>
        <w:tab/>
        <w:t xml:space="preserve">jeigu Jums arba Jūsų vaikui yra alergija veikliajai medžiagai (geležies sulfatui) arba bet kuriai pagalbinei </w:t>
      </w:r>
      <w:r w:rsidRPr="0005201C">
        <w:rPr>
          <w:rFonts w:ascii="Times New Roman" w:eastAsia="Times New Roman" w:hAnsi="Times New Roman" w:cs="Times New Roman"/>
          <w:noProof/>
          <w:kern w:val="0"/>
          <w:sz w:val="22"/>
          <w:szCs w:val="22"/>
          <w:lang w:eastAsia="lt-LT"/>
          <w14:ligatures w14:val="none"/>
        </w:rPr>
        <w:t>šio vaisto medžiagai (jos išvardytos 6 skyriuje).</w:t>
      </w:r>
    </w:p>
    <w:p w14:paraId="5467F217"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w:t>
      </w:r>
      <w:r w:rsidRPr="0005201C">
        <w:rPr>
          <w:rFonts w:ascii="Times New Roman" w:eastAsia="Times New Roman" w:hAnsi="Times New Roman" w:cs="Times New Roman"/>
          <w:kern w:val="0"/>
          <w:sz w:val="22"/>
          <w:szCs w:val="22"/>
          <w14:ligatures w14:val="none"/>
        </w:rPr>
        <w:tab/>
        <w:t>jeigu Jūsų arba Jūsų vaiko organizme yra daugiau geležies negu reikia.</w:t>
      </w:r>
    </w:p>
    <w:p w14:paraId="32BF3107"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w:t>
      </w:r>
      <w:r w:rsidRPr="0005201C">
        <w:rPr>
          <w:rFonts w:ascii="Times New Roman" w:eastAsia="Times New Roman" w:hAnsi="Times New Roman" w:cs="Times New Roman"/>
          <w:kern w:val="0"/>
          <w:sz w:val="22"/>
          <w:szCs w:val="22"/>
          <w14:ligatures w14:val="none"/>
        </w:rPr>
        <w:tab/>
        <w:t>jeigu Jums arba Jūsų vaikui yra anemija (nepakankamas raudonųjų kraujo ląstelių kiekis), nesusijusi su geležies trūkumu arba sukelianti geležies perteklių, pvz., talasemija, gydymui atspari anemija ar anemija, atsiradusi dėl kaulų čiulpų funkcijos nepakankamumo.</w:t>
      </w:r>
    </w:p>
    <w:p w14:paraId="6BC896C2"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p>
    <w:p w14:paraId="094C79AE"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Jeigu kiltų klausimų dėl šio vaisto vartojimo, kreipkitės į gydytoją arba vaistininką.</w:t>
      </w:r>
    </w:p>
    <w:p w14:paraId="55E4BC96"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p>
    <w:p w14:paraId="43239F0F" w14:textId="77777777" w:rsidR="0005201C" w:rsidRPr="0005201C" w:rsidRDefault="0005201C" w:rsidP="0005201C">
      <w:pPr>
        <w:keepNext/>
        <w:keepLines/>
        <w:tabs>
          <w:tab w:val="left" w:pos="567"/>
        </w:tabs>
        <w:spacing w:before="200" w:after="0" w:line="240" w:lineRule="auto"/>
        <w:outlineLvl w:val="3"/>
        <w:rPr>
          <w:rFonts w:ascii="Times New Roman" w:eastAsia="MS Gothic" w:hAnsi="Times New Roman" w:cs="Times New Roman"/>
          <w:b/>
          <w:bCs/>
          <w:iCs/>
          <w:kern w:val="0"/>
          <w:sz w:val="22"/>
          <w:szCs w:val="22"/>
          <w14:ligatures w14:val="none"/>
        </w:rPr>
      </w:pPr>
      <w:r w:rsidRPr="0005201C">
        <w:rPr>
          <w:rFonts w:ascii="Times New Roman" w:eastAsia="MS Gothic" w:hAnsi="Times New Roman" w:cs="Times New Roman"/>
          <w:b/>
          <w:bCs/>
          <w:iCs/>
          <w:kern w:val="0"/>
          <w:sz w:val="22"/>
          <w:szCs w:val="22"/>
          <w14:ligatures w14:val="none"/>
        </w:rPr>
        <w:lastRenderedPageBreak/>
        <w:t xml:space="preserve">Įspėjimai ir atsargumo priemonės </w:t>
      </w:r>
    </w:p>
    <w:p w14:paraId="4899D0C0" w14:textId="77777777" w:rsidR="0005201C" w:rsidRPr="0005201C" w:rsidRDefault="0005201C" w:rsidP="0005201C">
      <w:pPr>
        <w:spacing w:after="0" w:line="240" w:lineRule="auto"/>
        <w:ind w:left="567" w:hanging="567"/>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sym w:font="Symbol" w:char="F0B7"/>
      </w:r>
      <w:r w:rsidRPr="0005201C">
        <w:rPr>
          <w:rFonts w:ascii="Times New Roman" w:eastAsia="Times New Roman" w:hAnsi="Times New Roman" w:cs="Times New Roman"/>
          <w:kern w:val="0"/>
          <w:sz w:val="22"/>
          <w:szCs w:val="22"/>
          <w14:ligatures w14:val="none"/>
        </w:rPr>
        <w:tab/>
        <w:t>Jeigu Jūs arba Jūsų vaikas vartojate Tardyferon dėl geležies stokos sukeltos anemijos, gydytojas ištirs šios geležies stokos sukeltos anemijos priežastį, kad ją būtų galima gydyti.</w:t>
      </w:r>
    </w:p>
    <w:p w14:paraId="4FEA2878" w14:textId="77777777" w:rsidR="0005201C" w:rsidRPr="0005201C" w:rsidRDefault="0005201C" w:rsidP="0005201C">
      <w:pPr>
        <w:spacing w:after="0" w:line="240" w:lineRule="auto"/>
        <w:ind w:left="567" w:hanging="567"/>
        <w:rPr>
          <w:rFonts w:ascii="Times New Roman" w:eastAsia="Times New Roman" w:hAnsi="Times New Roman" w:cs="Times New Roman"/>
          <w:i/>
          <w:kern w:val="0"/>
          <w14:ligatures w14:val="none"/>
        </w:rPr>
      </w:pPr>
      <w:r w:rsidRPr="0005201C">
        <w:rPr>
          <w:rFonts w:ascii="Times New Roman" w:eastAsia="Times New Roman" w:hAnsi="Times New Roman" w:cs="Times New Roman"/>
          <w:kern w:val="0"/>
          <w:sz w:val="22"/>
          <w:szCs w:val="22"/>
          <w14:ligatures w14:val="none"/>
        </w:rPr>
        <w:sym w:font="Symbol" w:char="F0B7"/>
      </w:r>
      <w:r w:rsidRPr="0005201C">
        <w:rPr>
          <w:rFonts w:ascii="Times New Roman" w:eastAsia="Times New Roman" w:hAnsi="Times New Roman" w:cs="Times New Roman"/>
          <w:kern w:val="0"/>
          <w:sz w:val="22"/>
          <w:szCs w:val="22"/>
          <w14:ligatures w14:val="none"/>
        </w:rPr>
        <w:tab/>
        <w:t>Jeigu Jums arba Jūsų vaikui yra geležies stokos sukelta anemija, susijusi su uždegimine liga, gydymas Tardyferon nebus veiksmingas.</w:t>
      </w:r>
    </w:p>
    <w:p w14:paraId="651F71D0" w14:textId="77777777" w:rsidR="0005201C" w:rsidRPr="0005201C" w:rsidRDefault="0005201C" w:rsidP="0005201C">
      <w:pPr>
        <w:numPr>
          <w:ilvl w:val="12"/>
          <w:numId w:val="0"/>
        </w:numPr>
        <w:tabs>
          <w:tab w:val="left" w:pos="567"/>
        </w:tabs>
        <w:spacing w:after="0" w:line="240" w:lineRule="auto"/>
        <w:ind w:right="-2"/>
        <w:rPr>
          <w:rFonts w:ascii="Times New Roman" w:eastAsia="Times New Roman" w:hAnsi="Times New Roman" w:cs="Times New Roman"/>
          <w:noProof/>
          <w:kern w:val="0"/>
          <w:sz w:val="22"/>
          <w:szCs w:val="22"/>
          <w14:ligatures w14:val="none"/>
        </w:rPr>
      </w:pPr>
    </w:p>
    <w:p w14:paraId="025E19D3" w14:textId="77777777" w:rsidR="0005201C" w:rsidRPr="0005201C" w:rsidRDefault="0005201C" w:rsidP="0005201C">
      <w:pPr>
        <w:numPr>
          <w:ilvl w:val="12"/>
          <w:numId w:val="0"/>
        </w:numPr>
        <w:tabs>
          <w:tab w:val="left" w:pos="567"/>
        </w:tabs>
        <w:spacing w:after="0" w:line="240" w:lineRule="auto"/>
        <w:ind w:right="-2"/>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noProof/>
          <w:kern w:val="0"/>
          <w:sz w:val="22"/>
          <w:szCs w:val="22"/>
          <w14:ligatures w14:val="none"/>
        </w:rPr>
        <w:t>Pasitarkite su gydytoju arba vaistininku, prieš pradėdami vartoti Tardyferon.</w:t>
      </w:r>
    </w:p>
    <w:p w14:paraId="6F115E49" w14:textId="77777777" w:rsidR="0005201C" w:rsidRPr="0005201C" w:rsidRDefault="0005201C" w:rsidP="0005201C">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sym w:font="Symbol" w:char="F0B7"/>
      </w:r>
      <w:r w:rsidRPr="0005201C">
        <w:rPr>
          <w:rFonts w:ascii="Times New Roman" w:eastAsia="Times New Roman" w:hAnsi="Times New Roman" w:cs="Times New Roman"/>
          <w:kern w:val="0"/>
          <w:sz w:val="22"/>
          <w:szCs w:val="22"/>
          <w14:ligatures w14:val="none"/>
        </w:rPr>
        <w:tab/>
        <w:t>Atsargiai turi būti vartojama, jeigu yra geležies kaupimosi ar absorbcijos sutrikimų, esant paveldimai ligai, kuri sukelia hemoglobino baltyminės dalies pokyčius (hemoglobinopatijai), taip pat pacientams, sirgusiems virškinimo trakto ligomis.</w:t>
      </w:r>
    </w:p>
    <w:p w14:paraId="085AFDED" w14:textId="77777777" w:rsidR="0005201C" w:rsidRPr="0005201C" w:rsidRDefault="0005201C" w:rsidP="0005201C">
      <w:pPr>
        <w:numPr>
          <w:ilvl w:val="0"/>
          <w:numId w:val="4"/>
        </w:numPr>
        <w:tabs>
          <w:tab w:val="left" w:pos="567"/>
        </w:tabs>
        <w:spacing w:after="0" w:line="240" w:lineRule="auto"/>
        <w:ind w:hanging="720"/>
        <w:contextualSpacing/>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Jeigu Jūs arba Jūsų vaikas turite rijimo sutrikimą.</w:t>
      </w:r>
    </w:p>
    <w:p w14:paraId="25CC2AC4" w14:textId="77777777" w:rsidR="0005201C" w:rsidRPr="0005201C" w:rsidRDefault="0005201C" w:rsidP="0005201C">
      <w:pPr>
        <w:numPr>
          <w:ilvl w:val="0"/>
          <w:numId w:val="4"/>
        </w:numPr>
        <w:tabs>
          <w:tab w:val="left" w:pos="567"/>
        </w:tabs>
        <w:spacing w:after="0" w:line="240" w:lineRule="auto"/>
        <w:ind w:left="567" w:hanging="567"/>
        <w:contextualSpacing/>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Remiantis literatūros duomenimis, buvo pastebėtas virškinimo trakto sienelių spalvos pokytis vyresnio amžiaus pacientams, sergantiems inkstų nepakankamumu, cukriniu diabetu (nenormaliai padidėjęs cukraus kiekis kraujyje) ir / arba hipertenzija (aukštas kraujospūdis) ir kartu gydomiems vaistais nuo šių ligų bei geležimi nuo anemijos. Toks virškinamojo trakto sienelės spalvos pokytis gali trukdyti atlikti virškinimo trakto operaciją. Atsižvelgiant į šią riziką, jei yra planuojama operacija, patartina iš anksto įspėti chirurgą apie vartojamus geležies vaistus (žr. 4 skyrių).</w:t>
      </w:r>
    </w:p>
    <w:p w14:paraId="2491677D" w14:textId="77777777" w:rsidR="0005201C" w:rsidRPr="0005201C" w:rsidRDefault="0005201C" w:rsidP="0005201C">
      <w:pPr>
        <w:numPr>
          <w:ilvl w:val="0"/>
          <w:numId w:val="4"/>
        </w:numPr>
        <w:tabs>
          <w:tab w:val="left" w:pos="567"/>
        </w:tabs>
        <w:spacing w:after="0" w:line="240" w:lineRule="auto"/>
        <w:ind w:left="567" w:hanging="567"/>
        <w:contextualSpacing/>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Netyčia užspringus vaistu (vaistui patekus į „netinkamą traktą“), jo gali patekti į Jūsų arba Jūsų vaiko kvėpavimo takus. Jei vaistas turės sąlytį su kvėpavimo takais, gali atsirasti sužalojimų, pvz., nekrozė (audinių žūtis) arba bronchų (per kuriuos oras patenka į plaučius) ar stemplės (raumeninio vamzdelio, jungiančio burną su skrandžiu) uždegimas. Šie sužalojimai gali sukelti bronchų susiaurėjimą. Su tokiais sužalojimais susiję požymiai gali būti: nuolatinis kosulys, kraujo atkosėjimas ir / arba dusulys, net jei aspiracija įvyko prieš kelias dienas ar mėnesius iki šių simptomų atsiradimo. Jei vaisto pateko į kvėpavimo takus ir Jūs arba Jūsų vaikas turite vieną ar daugiau iš šių požymių, kuo greičiau kreipkitės į gydytoją arba į artimiausią skubios pagalbos skyrių, kad būklę įvertintų specialistas, kad įsitikintumėte, jog nėra kvėpavimo takų pažeidimo.</w:t>
      </w:r>
    </w:p>
    <w:p w14:paraId="793BE86B" w14:textId="77777777" w:rsidR="0005201C" w:rsidRPr="0005201C" w:rsidRDefault="0005201C" w:rsidP="0005201C">
      <w:pPr>
        <w:numPr>
          <w:ilvl w:val="0"/>
          <w:numId w:val="4"/>
        </w:numPr>
        <w:tabs>
          <w:tab w:val="left" w:pos="567"/>
        </w:tabs>
        <w:spacing w:after="0" w:line="240" w:lineRule="auto"/>
        <w:ind w:left="567" w:hanging="567"/>
        <w:contextualSpacing/>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Remiantis literatūros duomenimis, buvo pranešta apie skrandžio opų ir skrandžio kraujavimo atvejus pacientams, gydytiems geležies tabletėmis. Tokiu atveju patariama vartojamą vaistą pakeisti į skystos formos geležį (žr. 4 skyrių).</w:t>
      </w:r>
    </w:p>
    <w:p w14:paraId="0A50520D"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p>
    <w:p w14:paraId="466875E5"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Dėl burnos gleivinės išopėjimo ir dantų spalvos pakitimo rizikos tablečių negalima čiulpti, kramtyti ar laikyti burnoje; tabletę reikia nuryti visą, užsigeriant vandeniu. Jeigu jūs negalite laikytis šio nurodymo</w:t>
      </w:r>
    </w:p>
    <w:p w14:paraId="307F9C5F" w14:textId="77777777" w:rsidR="0005201C" w:rsidRPr="0005201C" w:rsidRDefault="0005201C" w:rsidP="0005201C">
      <w:pPr>
        <w:tabs>
          <w:tab w:val="left" w:pos="567"/>
        </w:tabs>
        <w:spacing w:after="0" w:line="240" w:lineRule="auto"/>
        <w:rPr>
          <w:rFonts w:ascii="Times New Roman" w:eastAsia="Times New Roman" w:hAnsi="Times New Roman" w:cs="Times New Roman"/>
          <w:b/>
          <w:kern w:val="0"/>
          <w:sz w:val="22"/>
          <w:szCs w:val="22"/>
          <w14:ligatures w14:val="none"/>
        </w:rPr>
      </w:pPr>
      <w:r w:rsidRPr="0005201C">
        <w:rPr>
          <w:rFonts w:ascii="Times New Roman" w:eastAsia="Times New Roman" w:hAnsi="Times New Roman" w:cs="Times New Roman"/>
          <w:kern w:val="0"/>
          <w:sz w:val="22"/>
          <w:szCs w:val="22"/>
          <w14:ligatures w14:val="none"/>
        </w:rPr>
        <w:t>arba jums sunku ryti, kreipkitės į savo gydytoją.</w:t>
      </w:r>
    </w:p>
    <w:p w14:paraId="2A9EBB9C" w14:textId="77777777" w:rsidR="0005201C" w:rsidRPr="0005201C" w:rsidRDefault="0005201C" w:rsidP="0005201C">
      <w:pPr>
        <w:keepNext/>
        <w:keepLines/>
        <w:tabs>
          <w:tab w:val="left" w:pos="567"/>
        </w:tabs>
        <w:spacing w:before="200" w:after="0" w:line="240" w:lineRule="auto"/>
        <w:outlineLvl w:val="3"/>
        <w:rPr>
          <w:rFonts w:ascii="Times New Roman" w:eastAsia="MS Gothic" w:hAnsi="Times New Roman" w:cs="Times New Roman"/>
          <w:b/>
          <w:bCs/>
          <w:iCs/>
          <w:kern w:val="0"/>
          <w:sz w:val="22"/>
          <w:szCs w:val="22"/>
          <w14:ligatures w14:val="none"/>
        </w:rPr>
      </w:pPr>
      <w:r w:rsidRPr="0005201C">
        <w:rPr>
          <w:rFonts w:ascii="Times New Roman" w:eastAsia="MS Gothic" w:hAnsi="Times New Roman" w:cs="Times New Roman"/>
          <w:b/>
          <w:bCs/>
          <w:iCs/>
          <w:kern w:val="0"/>
          <w:sz w:val="22"/>
          <w:szCs w:val="22"/>
          <w14:ligatures w14:val="none"/>
        </w:rPr>
        <w:t>Vaikams ir paaugliams</w:t>
      </w:r>
    </w:p>
    <w:p w14:paraId="26901402"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 xml:space="preserve">Tardyferon nėra skirtas vartoji jaunesniems kaip 6 metų vaikams. </w:t>
      </w:r>
    </w:p>
    <w:p w14:paraId="005C5D62"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p>
    <w:p w14:paraId="7277251B" w14:textId="77777777" w:rsidR="0005201C" w:rsidRPr="0005201C" w:rsidRDefault="0005201C" w:rsidP="0005201C">
      <w:pPr>
        <w:keepNext/>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05201C">
        <w:rPr>
          <w:rFonts w:ascii="Times New Roman" w:eastAsia="Times New Roman" w:hAnsi="Times New Roman" w:cs="Times New Roman"/>
          <w:b/>
          <w:kern w:val="0"/>
          <w:sz w:val="22"/>
          <w:szCs w:val="22"/>
          <w:lang w:eastAsia="lt-LT"/>
          <w14:ligatures w14:val="none"/>
        </w:rPr>
        <w:t>Kiti vaistai ir Tardyferon</w:t>
      </w:r>
    </w:p>
    <w:p w14:paraId="5FD778F7"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 xml:space="preserve">Jeigu Jūs ar Jūsų vaikas vartojate arba neseniai vartojote kitų vaistų, </w:t>
      </w:r>
      <w:r w:rsidRPr="0005201C">
        <w:rPr>
          <w:rFonts w:ascii="Times New Roman" w:eastAsia="Times New Roman" w:hAnsi="Times New Roman" w:cs="Times New Roman"/>
          <w:noProof/>
          <w:kern w:val="0"/>
          <w:sz w:val="22"/>
          <w:szCs w:val="22"/>
          <w14:ligatures w14:val="none"/>
        </w:rPr>
        <w:t>arba dėl to nesate tikri, apie tai</w:t>
      </w:r>
      <w:r w:rsidRPr="0005201C">
        <w:rPr>
          <w:rFonts w:ascii="Times New Roman" w:eastAsia="Times New Roman" w:hAnsi="Times New Roman" w:cs="Times New Roman"/>
          <w:kern w:val="0"/>
          <w:sz w:val="22"/>
          <w:szCs w:val="22"/>
          <w14:ligatures w14:val="none"/>
        </w:rPr>
        <w:t xml:space="preserve"> pasakykite gydytojui arba vaistininkui.</w:t>
      </w:r>
    </w:p>
    <w:p w14:paraId="68488334"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p>
    <w:p w14:paraId="40DE5C2D"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Kai kurie vaistai negali būti vartojami kartu, o kai kuriems vaistams keičiasi vartojimo sąlygos (pvz.: vartojimo laikas):</w:t>
      </w:r>
    </w:p>
    <w:p w14:paraId="2D82EE9C" w14:textId="77777777" w:rsidR="0005201C" w:rsidRPr="0005201C" w:rsidRDefault="0005201C" w:rsidP="0005201C">
      <w:pPr>
        <w:numPr>
          <w:ilvl w:val="0"/>
          <w:numId w:val="2"/>
        </w:numPr>
        <w:spacing w:after="0" w:line="240" w:lineRule="auto"/>
        <w:ind w:left="284" w:hanging="284"/>
        <w:contextualSpacing/>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 xml:space="preserve">jei Jūs ar Jūsų vaikas vartojate leidžiamų vaistų, kurių sudėtyje yra geležies, Tardyferon vartoti negalima; </w:t>
      </w:r>
    </w:p>
    <w:p w14:paraId="13089C5C" w14:textId="77777777" w:rsidR="0005201C" w:rsidRPr="0005201C" w:rsidRDefault="0005201C" w:rsidP="0005201C">
      <w:pPr>
        <w:numPr>
          <w:ilvl w:val="0"/>
          <w:numId w:val="2"/>
        </w:numPr>
        <w:tabs>
          <w:tab w:val="left" w:pos="567"/>
        </w:tabs>
        <w:spacing w:after="0" w:line="240" w:lineRule="auto"/>
        <w:ind w:left="284" w:hanging="284"/>
        <w:contextualSpacing/>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 xml:space="preserve">nevartokite Tardyferon  mažiausiai 2 valandas po bet kurio iš žemiau nurodytų vaistų pavartojimo: </w:t>
      </w:r>
    </w:p>
    <w:p w14:paraId="4C63260D" w14:textId="77777777" w:rsidR="0005201C" w:rsidRPr="0005201C" w:rsidRDefault="0005201C" w:rsidP="0005201C">
      <w:pPr>
        <w:numPr>
          <w:ilvl w:val="0"/>
          <w:numId w:val="3"/>
        </w:numPr>
        <w:tabs>
          <w:tab w:val="left" w:pos="567"/>
        </w:tabs>
        <w:spacing w:after="0" w:line="240" w:lineRule="auto"/>
        <w:contextualSpacing/>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antibiotikai (ciklinų, fluorokvinolonų grupės antibiotikai, cefdiniro);</w:t>
      </w:r>
    </w:p>
    <w:p w14:paraId="12B79625" w14:textId="77777777" w:rsidR="0005201C" w:rsidRPr="0005201C" w:rsidRDefault="0005201C" w:rsidP="0005201C">
      <w:pPr>
        <w:numPr>
          <w:ilvl w:val="0"/>
          <w:numId w:val="3"/>
        </w:numPr>
        <w:tabs>
          <w:tab w:val="left" w:pos="567"/>
        </w:tabs>
        <w:spacing w:after="0" w:line="240" w:lineRule="auto"/>
        <w:contextualSpacing/>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vaistai lėtinei šlapimo takų infekcijai gydyti (acetohidroksamo rūgštis);</w:t>
      </w:r>
    </w:p>
    <w:p w14:paraId="2807BF9E" w14:textId="77777777" w:rsidR="0005201C" w:rsidRPr="0005201C" w:rsidRDefault="0005201C" w:rsidP="0005201C">
      <w:pPr>
        <w:numPr>
          <w:ilvl w:val="0"/>
          <w:numId w:val="3"/>
        </w:numPr>
        <w:tabs>
          <w:tab w:val="left" w:pos="567"/>
        </w:tabs>
        <w:spacing w:after="0" w:line="240" w:lineRule="auto"/>
        <w:contextualSpacing/>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vaistai ŽIV infekcijai gydyti (integrazės inhibitoriai, bektigraviras);</w:t>
      </w:r>
    </w:p>
    <w:p w14:paraId="4C4ED063" w14:textId="77777777" w:rsidR="0005201C" w:rsidRPr="0005201C" w:rsidRDefault="0005201C" w:rsidP="0005201C">
      <w:pPr>
        <w:numPr>
          <w:ilvl w:val="0"/>
          <w:numId w:val="3"/>
        </w:numPr>
        <w:tabs>
          <w:tab w:val="left" w:pos="567"/>
        </w:tabs>
        <w:spacing w:after="0" w:line="240" w:lineRule="auto"/>
        <w:contextualSpacing/>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vaistai, kaulų ligoms gydyti (bisfosfonatai);</w:t>
      </w:r>
    </w:p>
    <w:p w14:paraId="069D4474" w14:textId="77777777" w:rsidR="0005201C" w:rsidRPr="0005201C" w:rsidRDefault="0005201C" w:rsidP="0005201C">
      <w:pPr>
        <w:numPr>
          <w:ilvl w:val="0"/>
          <w:numId w:val="3"/>
        </w:numPr>
        <w:tabs>
          <w:tab w:val="left" w:pos="567"/>
        </w:tabs>
        <w:spacing w:after="0" w:line="240" w:lineRule="auto"/>
        <w:ind w:left="567" w:hanging="210"/>
        <w:contextualSpacing/>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vaistai, skirti gydyti sąnarių ligas, Vilsono ligą arba siekiant išvengti inkstų akmenų susidarymo (penicilaminas, trientinas);</w:t>
      </w:r>
    </w:p>
    <w:p w14:paraId="5A57CB7D" w14:textId="77777777" w:rsidR="0005201C" w:rsidRPr="0005201C" w:rsidRDefault="0005201C" w:rsidP="0005201C">
      <w:pPr>
        <w:numPr>
          <w:ilvl w:val="0"/>
          <w:numId w:val="3"/>
        </w:numPr>
        <w:tabs>
          <w:tab w:val="left" w:pos="567"/>
        </w:tabs>
        <w:spacing w:after="0" w:line="240" w:lineRule="auto"/>
        <w:ind w:left="567" w:hanging="207"/>
        <w:contextualSpacing/>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vaistai, mažinantys skrandžio rūgštingumą: vaistai virškinimo traktui, sudėtyje turintys mineralinių medžiagų, aktyvintoji anglis, antacidiniai vaistai (aliuminio, kalcio ir magnio druskos);</w:t>
      </w:r>
    </w:p>
    <w:p w14:paraId="752660D6" w14:textId="77777777" w:rsidR="0005201C" w:rsidRPr="0005201C" w:rsidRDefault="0005201C" w:rsidP="0005201C">
      <w:pPr>
        <w:numPr>
          <w:ilvl w:val="0"/>
          <w:numId w:val="3"/>
        </w:numPr>
        <w:tabs>
          <w:tab w:val="left" w:pos="567"/>
        </w:tabs>
        <w:spacing w:after="0" w:line="240" w:lineRule="auto"/>
        <w:contextualSpacing/>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lastRenderedPageBreak/>
        <w:t>vaistai skydliaukės ligoms gydyti (tiroksinas);</w:t>
      </w:r>
    </w:p>
    <w:p w14:paraId="5C5DD732" w14:textId="77777777" w:rsidR="0005201C" w:rsidRPr="0005201C" w:rsidRDefault="0005201C" w:rsidP="0005201C">
      <w:pPr>
        <w:numPr>
          <w:ilvl w:val="0"/>
          <w:numId w:val="3"/>
        </w:numPr>
        <w:tabs>
          <w:tab w:val="left" w:pos="567"/>
        </w:tabs>
        <w:spacing w:after="0" w:line="240" w:lineRule="auto"/>
        <w:contextualSpacing/>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vaistai Parkinsono ligai gydyti (metildopa, levodopa, karbidopa, entakaponas);</w:t>
      </w:r>
    </w:p>
    <w:p w14:paraId="171570E8" w14:textId="77777777" w:rsidR="0005201C" w:rsidRPr="0005201C" w:rsidRDefault="0005201C" w:rsidP="0005201C">
      <w:pPr>
        <w:numPr>
          <w:ilvl w:val="0"/>
          <w:numId w:val="3"/>
        </w:numPr>
        <w:tabs>
          <w:tab w:val="left" w:pos="567"/>
        </w:tabs>
        <w:spacing w:after="0" w:line="240" w:lineRule="auto"/>
        <w:contextualSpacing/>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cinko ar kalcio vaistai arba papildai.</w:t>
      </w:r>
    </w:p>
    <w:p w14:paraId="2C9942A8"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p>
    <w:p w14:paraId="0E9F00B9"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Jei Jūs arba Jūsų vaikas vartojate kolestiramino, jis turėtų būti skiriamas prieš 1-2 valandas arba po 4-6 valandų po geležies skyrimo.</w:t>
      </w:r>
    </w:p>
    <w:p w14:paraId="04EB7CF2"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p>
    <w:p w14:paraId="59250B2E"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0"/>
          <w:lang w:eastAsia="lt-LT"/>
          <w14:ligatures w14:val="none"/>
        </w:rPr>
      </w:pPr>
      <w:r w:rsidRPr="0005201C">
        <w:rPr>
          <w:rFonts w:ascii="Times New Roman" w:eastAsia="Times New Roman" w:hAnsi="Times New Roman" w:cs="Times New Roman"/>
          <w:kern w:val="0"/>
          <w:sz w:val="22"/>
          <w:szCs w:val="20"/>
          <w:lang w:eastAsia="lt-LT"/>
          <w14:ligatures w14:val="none"/>
        </w:rPr>
        <w:t>Gali būti klaidingai teigiamas slapto vidinio kraujavimo nustatymas, todėl Tardyferon vartojimas turėtų būti nutraukiamas tris dienas iki tyrimo.</w:t>
      </w:r>
    </w:p>
    <w:p w14:paraId="7D2AD78C"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14:ligatures w14:val="none"/>
        </w:rPr>
      </w:pPr>
    </w:p>
    <w:p w14:paraId="6F9C0F04" w14:textId="77777777" w:rsidR="0005201C" w:rsidRPr="0005201C" w:rsidRDefault="0005201C" w:rsidP="0005201C">
      <w:pPr>
        <w:keepNext/>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05201C">
        <w:rPr>
          <w:rFonts w:ascii="Times New Roman" w:eastAsia="Times New Roman" w:hAnsi="Times New Roman" w:cs="Times New Roman"/>
          <w:b/>
          <w:kern w:val="0"/>
          <w:sz w:val="22"/>
          <w:szCs w:val="22"/>
          <w:lang w:eastAsia="lt-LT"/>
          <w14:ligatures w14:val="none"/>
        </w:rPr>
        <w:t>Tardyferon vartojimas su maistu ir gėrimais</w:t>
      </w:r>
    </w:p>
    <w:p w14:paraId="50F901B7"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Nevartokite didelių arbatos, kavos ar raudonojo vyno kiekių, nes tai gali sumažinti geležies įsisavinimą.</w:t>
      </w:r>
    </w:p>
    <w:p w14:paraId="7BC3ADA8"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t>Nerekomenduojama šio vaisto vartoti kartu su pilno grūdo javais (sėlenos, ankštiniai augalai, grūdai), kai kuriais baltymais (kiaušiniai) ar maistu bei gėrimais, kurių sudėtyje yra kalcio (sūris, pienas ir t.t.). Tarp šių produktų ir geležies druskų vartojimo padarykite pertrauką (mažiausiai 2 valandų).</w:t>
      </w:r>
    </w:p>
    <w:p w14:paraId="1CEA009E"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826672B" w14:textId="77777777" w:rsidR="0005201C" w:rsidRPr="0005201C" w:rsidRDefault="0005201C" w:rsidP="0005201C">
      <w:pPr>
        <w:keepNext/>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05201C">
        <w:rPr>
          <w:rFonts w:ascii="Times New Roman" w:eastAsia="Times New Roman" w:hAnsi="Times New Roman" w:cs="Times New Roman"/>
          <w:b/>
          <w:kern w:val="0"/>
          <w:sz w:val="22"/>
          <w:szCs w:val="22"/>
          <w:lang w:eastAsia="lt-LT"/>
          <w14:ligatures w14:val="none"/>
        </w:rPr>
        <w:t>Nėštumas, žindymo laikotarpis ir vaisingumas</w:t>
      </w:r>
    </w:p>
    <w:p w14:paraId="5450B82F" w14:textId="77777777" w:rsidR="0005201C" w:rsidRPr="0005201C" w:rsidRDefault="0005201C" w:rsidP="0005201C">
      <w:pPr>
        <w:tabs>
          <w:tab w:val="left" w:pos="567"/>
        </w:tabs>
        <w:spacing w:after="0" w:line="240" w:lineRule="auto"/>
        <w:rPr>
          <w:rFonts w:ascii="Times New Roman" w:eastAsia="Times New Roman" w:hAnsi="Times New Roman" w:cs="Times New Roman"/>
          <w:noProof/>
          <w:kern w:val="0"/>
          <w:sz w:val="22"/>
          <w:szCs w:val="22"/>
          <w14:ligatures w14:val="none"/>
        </w:rPr>
      </w:pPr>
      <w:r w:rsidRPr="0005201C">
        <w:rPr>
          <w:rFonts w:ascii="Times New Roman" w:eastAsia="Times New Roman" w:hAnsi="Times New Roman" w:cs="Times New Roman"/>
          <w:noProof/>
          <w:kern w:val="0"/>
          <w:sz w:val="22"/>
          <w:szCs w:val="22"/>
          <w14:ligatures w14:val="none"/>
        </w:rPr>
        <w:t>Jeigu esate nėščia, žindote kūdikį, manote, kad galbūt esate nėščia, arba planuojate pastoti, tai prieš vartodama šį vaistą, pasitarkite su gydytoju arba vaistininku.</w:t>
      </w:r>
    </w:p>
    <w:p w14:paraId="37B6BB91"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14:ligatures w14:val="none"/>
        </w:rPr>
      </w:pPr>
    </w:p>
    <w:p w14:paraId="78467101"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14:ligatures w14:val="none"/>
        </w:rPr>
      </w:pPr>
      <w:r w:rsidRPr="0005201C">
        <w:rPr>
          <w:rFonts w:ascii="Times New Roman" w:eastAsia="Times New Roman" w:hAnsi="Times New Roman" w:cs="Times New Roman"/>
          <w:kern w:val="0"/>
          <w:sz w:val="22"/>
          <w14:ligatures w14:val="none"/>
        </w:rPr>
        <w:t xml:space="preserve">Pirmojo trimestro metu su nėščiomis moterimis neatlikta tyrimų, kurie leistų įvertinti apsigimimų riziką. Tačiau apie apsigimimus nebuvo pranešta literatūroje ar po vaisto registracijos. Yra daug bibliografinių duomenų </w:t>
      </w:r>
      <w:r w:rsidRPr="0005201C">
        <w:rPr>
          <w:rFonts w:ascii="Times New Roman" w:eastAsia="Times New Roman" w:hAnsi="Times New Roman" w:cs="Times New Roman"/>
          <w:kern w:val="0"/>
          <w:sz w:val="22"/>
          <w:szCs w:val="22"/>
          <w14:ligatures w14:val="none"/>
        </w:rPr>
        <w:t xml:space="preserve">apie poveikį nėščioms moterims </w:t>
      </w:r>
      <w:r w:rsidRPr="0005201C">
        <w:rPr>
          <w:rFonts w:ascii="Times New Roman" w:eastAsia="Times New Roman" w:hAnsi="Times New Roman" w:cs="Times New Roman"/>
          <w:kern w:val="0"/>
          <w:sz w:val="22"/>
          <w14:ligatures w14:val="none"/>
        </w:rPr>
        <w:t>antrojo ir trečiojo trimestro metu, kurie nerodo nei apsigimimų, nei toksinio poveikio vaisiui / naujagimiui.</w:t>
      </w:r>
    </w:p>
    <w:p w14:paraId="416A3092"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14:ligatures w14:val="none"/>
        </w:rPr>
      </w:pPr>
      <w:r w:rsidRPr="0005201C">
        <w:rPr>
          <w:rFonts w:ascii="Times New Roman" w:eastAsia="Times New Roman" w:hAnsi="Times New Roman" w:cs="Times New Roman"/>
          <w:kern w:val="0"/>
          <w:sz w:val="22"/>
          <w14:ligatures w14:val="none"/>
        </w:rPr>
        <w:t>Todėl, jei kliniškai būtina, Tardyferon galima vartoti nėštumo metu.</w:t>
      </w:r>
    </w:p>
    <w:p w14:paraId="21D61899"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14:ligatures w14:val="none"/>
        </w:rPr>
      </w:pPr>
      <w:r w:rsidRPr="0005201C">
        <w:rPr>
          <w:rFonts w:ascii="Times New Roman" w:eastAsia="Times New Roman" w:hAnsi="Times New Roman" w:cs="Times New Roman"/>
          <w:kern w:val="0"/>
          <w:sz w:val="22"/>
          <w14:ligatures w14:val="none"/>
        </w:rPr>
        <w:t>Maži geležies kiekiai yra išskiriami į motinos pieną. Motinos vartojamas maistas neturi įtakos geležies koncentracijai, todėl poveikis naujagimiui / kūdikiui nėra tikėtinas. Tardyferon galima vartoti žindymo laikotarpiu.</w:t>
      </w:r>
    </w:p>
    <w:p w14:paraId="2D7A6AF8"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14:ligatures w14:val="none"/>
        </w:rPr>
      </w:pPr>
    </w:p>
    <w:p w14:paraId="4C666736"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14:ligatures w14:val="none"/>
        </w:rPr>
      </w:pPr>
      <w:r w:rsidRPr="0005201C">
        <w:rPr>
          <w:rFonts w:ascii="Times New Roman" w:eastAsia="Times New Roman" w:hAnsi="Times New Roman" w:cs="Times New Roman"/>
          <w:kern w:val="0"/>
          <w:sz w:val="22"/>
          <w14:ligatures w14:val="none"/>
        </w:rPr>
        <w:t>Neatlikta tyrimų, kurie leistų įvertinti poveikį vyrų ir moterų vaisingumui.</w:t>
      </w:r>
    </w:p>
    <w:p w14:paraId="0F926886"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14:ligatures w14:val="none"/>
        </w:rPr>
      </w:pPr>
    </w:p>
    <w:p w14:paraId="7EC0915A" w14:textId="77777777" w:rsidR="0005201C" w:rsidRPr="0005201C" w:rsidRDefault="0005201C" w:rsidP="0005201C">
      <w:pPr>
        <w:tabs>
          <w:tab w:val="left" w:pos="567"/>
        </w:tabs>
        <w:spacing w:after="0" w:line="240" w:lineRule="auto"/>
        <w:rPr>
          <w:rFonts w:ascii="Times New Roman" w:eastAsia="Times New Roman" w:hAnsi="Times New Roman" w:cs="Times New Roman"/>
          <w:b/>
          <w:kern w:val="0"/>
          <w:sz w:val="22"/>
          <w:szCs w:val="22"/>
          <w14:ligatures w14:val="none"/>
        </w:rPr>
      </w:pPr>
      <w:r w:rsidRPr="0005201C">
        <w:rPr>
          <w:rFonts w:ascii="Times New Roman" w:eastAsia="Times New Roman" w:hAnsi="Times New Roman" w:cs="Times New Roman"/>
          <w:b/>
          <w:kern w:val="0"/>
          <w:sz w:val="22"/>
          <w:szCs w:val="22"/>
          <w14:ligatures w14:val="none"/>
        </w:rPr>
        <w:t>Vairavimas ir mechanizmų valdymas</w:t>
      </w:r>
    </w:p>
    <w:p w14:paraId="3C951E22"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t>Tardyferon gebėjimo vairuoti ir valdyti mechanizmus neveikia.</w:t>
      </w:r>
    </w:p>
    <w:p w14:paraId="3FB1E2AE"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26520F5E" w14:textId="77777777" w:rsidR="0005201C" w:rsidRPr="0005201C" w:rsidRDefault="0005201C" w:rsidP="0005201C">
      <w:pPr>
        <w:tabs>
          <w:tab w:val="left" w:pos="567"/>
        </w:tabs>
        <w:spacing w:after="0" w:line="240" w:lineRule="auto"/>
        <w:rPr>
          <w:rFonts w:ascii="Times New Roman" w:eastAsia="Times New Roman" w:hAnsi="Times New Roman" w:cs="Times New Roman"/>
          <w:b/>
          <w:bCs/>
          <w:kern w:val="0"/>
          <w:sz w:val="22"/>
          <w:szCs w:val="22"/>
          <w:lang w:eastAsia="lt-LT"/>
          <w14:ligatures w14:val="none"/>
        </w:rPr>
      </w:pPr>
      <w:r w:rsidRPr="0005201C">
        <w:rPr>
          <w:rFonts w:ascii="Times New Roman" w:eastAsia="Times New Roman" w:hAnsi="Times New Roman" w:cs="Times New Roman"/>
          <w:b/>
          <w:bCs/>
          <w:kern w:val="0"/>
          <w:sz w:val="22"/>
          <w:szCs w:val="22"/>
          <w:lang w:eastAsia="lt-LT"/>
          <w14:ligatures w14:val="none"/>
        </w:rPr>
        <w:t>Tardyferon sudėtyje yra natrio</w:t>
      </w:r>
    </w:p>
    <w:p w14:paraId="3524610A" w14:textId="77777777" w:rsidR="0005201C" w:rsidRDefault="0005201C" w:rsidP="0005201C">
      <w:pPr>
        <w:tabs>
          <w:tab w:val="left" w:pos="567"/>
        </w:tabs>
        <w:spacing w:after="120" w:line="240" w:lineRule="auto"/>
        <w:rPr>
          <w:rFonts w:ascii="Times New Roman" w:eastAsia="Times New Roman" w:hAnsi="Times New Roman" w:cs="Times New Roman"/>
          <w:kern w:val="0"/>
          <w:sz w:val="22"/>
          <w:szCs w:val="22"/>
          <w:lang w:eastAsia="lt-LT"/>
          <w14:ligatures w14:val="none"/>
        </w:rPr>
      </w:pPr>
      <w:bookmarkStart w:id="2" w:name="_Hlk128389470"/>
      <w:r w:rsidRPr="0005201C">
        <w:rPr>
          <w:rFonts w:ascii="Times New Roman" w:eastAsia="Times New Roman" w:hAnsi="Times New Roman" w:cs="Times New Roman"/>
          <w:kern w:val="0"/>
          <w:sz w:val="22"/>
          <w:szCs w:val="22"/>
          <w:lang w:eastAsia="lt-LT"/>
          <w14:ligatures w14:val="none"/>
        </w:rPr>
        <w:t>Šio vaisto tabletėje yra mažiau kaip 1 mmol (23 mg) natrio, t.y. jis beveik neturi reikšmės.</w:t>
      </w:r>
    </w:p>
    <w:p w14:paraId="21A5A460" w14:textId="77777777" w:rsidR="009409D6" w:rsidRPr="0005201C" w:rsidRDefault="009409D6" w:rsidP="0005201C">
      <w:pPr>
        <w:tabs>
          <w:tab w:val="left" w:pos="567"/>
        </w:tabs>
        <w:spacing w:after="120" w:line="240" w:lineRule="auto"/>
        <w:rPr>
          <w:rFonts w:ascii="Times New Roman" w:eastAsia="Times New Roman" w:hAnsi="Times New Roman" w:cs="Times New Roman"/>
          <w:kern w:val="0"/>
          <w:sz w:val="22"/>
          <w:szCs w:val="22"/>
          <w:lang w:eastAsia="lt-LT"/>
          <w14:ligatures w14:val="none"/>
        </w:rPr>
      </w:pPr>
    </w:p>
    <w:bookmarkEnd w:id="2"/>
    <w:p w14:paraId="4FAB98F2" w14:textId="77777777" w:rsidR="0005201C" w:rsidRPr="0005201C" w:rsidRDefault="0005201C" w:rsidP="0005201C">
      <w:pPr>
        <w:keepNext/>
        <w:keepLines/>
        <w:tabs>
          <w:tab w:val="left" w:pos="567"/>
        </w:tabs>
        <w:spacing w:before="200" w:after="0" w:line="240" w:lineRule="auto"/>
        <w:outlineLvl w:val="3"/>
        <w:rPr>
          <w:rFonts w:ascii="Times New Roman" w:eastAsia="MS Gothic" w:hAnsi="Times New Roman" w:cs="Times New Roman"/>
          <w:b/>
          <w:bCs/>
          <w:i/>
          <w:iCs/>
          <w:color w:val="4F81BD"/>
          <w:kern w:val="0"/>
          <w:sz w:val="22"/>
          <w:szCs w:val="22"/>
          <w14:ligatures w14:val="none"/>
        </w:rPr>
      </w:pPr>
      <w:r w:rsidRPr="0005201C">
        <w:rPr>
          <w:rFonts w:ascii="Times New Roman" w:eastAsia="MS Gothic" w:hAnsi="Times New Roman" w:cs="Times New Roman"/>
          <w:b/>
          <w:bCs/>
          <w:iCs/>
          <w:kern w:val="0"/>
          <w:sz w:val="22"/>
          <w:szCs w:val="22"/>
          <w14:ligatures w14:val="none"/>
        </w:rPr>
        <w:t>3.</w:t>
      </w:r>
      <w:r w:rsidRPr="0005201C">
        <w:rPr>
          <w:rFonts w:ascii="Times New Roman" w:eastAsia="MS Gothic" w:hAnsi="Times New Roman" w:cs="Times New Roman"/>
          <w:b/>
          <w:bCs/>
          <w:iCs/>
          <w:kern w:val="0"/>
          <w:sz w:val="22"/>
          <w:szCs w:val="22"/>
          <w14:ligatures w14:val="none"/>
        </w:rPr>
        <w:tab/>
        <w:t>Kaip vartoti Tardyferon</w:t>
      </w:r>
    </w:p>
    <w:p w14:paraId="05174D5D"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9FFAD44"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noProof/>
          <w:kern w:val="0"/>
          <w:sz w:val="22"/>
          <w:szCs w:val="22"/>
          <w:lang w:eastAsia="lt-LT"/>
          <w14:ligatures w14:val="none"/>
        </w:rPr>
        <w:t xml:space="preserve">Visada vartokite šį vaistą </w:t>
      </w:r>
      <w:r w:rsidRPr="0005201C">
        <w:rPr>
          <w:rFonts w:ascii="Times New Roman" w:eastAsia="Times New Roman" w:hAnsi="Times New Roman" w:cs="Times New Roman"/>
          <w:kern w:val="0"/>
          <w:sz w:val="22"/>
          <w:szCs w:val="22"/>
          <w:lang w:eastAsia="lt-LT"/>
          <w14:ligatures w14:val="none"/>
        </w:rPr>
        <w:t>tiksliai, kaip nurodė gydytojas. Jeigu abejojate, kreipkitės į gydytoją arba vaistininką.</w:t>
      </w:r>
    </w:p>
    <w:p w14:paraId="10A70AA8"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35099A8"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Tardyferon galima vartoti suaugusiems žmonėms ir vyresniems negu 6 metų vaikams ir paaugliams.</w:t>
      </w:r>
    </w:p>
    <w:p w14:paraId="7623BEEF" w14:textId="77777777" w:rsidR="0005201C" w:rsidRPr="0005201C" w:rsidRDefault="0005201C" w:rsidP="0005201C">
      <w:pPr>
        <w:tabs>
          <w:tab w:val="left" w:pos="567"/>
        </w:tabs>
        <w:spacing w:after="0" w:line="240" w:lineRule="auto"/>
        <w:rPr>
          <w:rFonts w:ascii="Times New Roman" w:eastAsia="Times New Roman" w:hAnsi="Times New Roman" w:cs="Times New Roman"/>
          <w:i/>
          <w:kern w:val="0"/>
          <w:sz w:val="22"/>
          <w:szCs w:val="22"/>
          <w14:ligatures w14:val="none"/>
        </w:rPr>
      </w:pPr>
    </w:p>
    <w:p w14:paraId="5460CF3C" w14:textId="77777777" w:rsidR="0005201C" w:rsidRPr="0005201C" w:rsidRDefault="0005201C" w:rsidP="0005201C">
      <w:pPr>
        <w:tabs>
          <w:tab w:val="left" w:pos="567"/>
        </w:tabs>
        <w:spacing w:after="0" w:line="240" w:lineRule="auto"/>
        <w:rPr>
          <w:rFonts w:ascii="Times New Roman" w:eastAsia="Times New Roman" w:hAnsi="Times New Roman" w:cs="Times New Roman"/>
          <w:i/>
          <w:kern w:val="0"/>
          <w:sz w:val="22"/>
          <w:szCs w:val="22"/>
          <w14:ligatures w14:val="none"/>
        </w:rPr>
      </w:pPr>
      <w:r w:rsidRPr="0005201C">
        <w:rPr>
          <w:rFonts w:ascii="Times New Roman" w:eastAsia="Times New Roman" w:hAnsi="Times New Roman" w:cs="Times New Roman"/>
          <w:i/>
          <w:kern w:val="0"/>
          <w:sz w:val="22"/>
          <w:szCs w:val="22"/>
          <w14:ligatures w14:val="none"/>
        </w:rPr>
        <w:t xml:space="preserve">Geležies stygiaus sukeltos mažakraujystės gydymas </w:t>
      </w:r>
    </w:p>
    <w:p w14:paraId="20FB06BE"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i/>
          <w:kern w:val="0"/>
          <w:sz w:val="22"/>
          <w:szCs w:val="22"/>
          <w14:ligatures w14:val="none"/>
        </w:rPr>
        <w:t>Vyresniems kaip 6 metų vaikams</w:t>
      </w:r>
      <w:r w:rsidRPr="0005201C">
        <w:rPr>
          <w:rFonts w:ascii="Times New Roman" w:eastAsia="Times New Roman" w:hAnsi="Times New Roman" w:cs="Times New Roman"/>
          <w:kern w:val="0"/>
          <w:sz w:val="22"/>
          <w:szCs w:val="22"/>
          <w14:ligatures w14:val="none"/>
        </w:rPr>
        <w:t xml:space="preserve"> </w:t>
      </w:r>
    </w:p>
    <w:p w14:paraId="593E679C"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Vartoti po 1 pailginto atpalaidavimo tabletę per parą.</w:t>
      </w:r>
    </w:p>
    <w:p w14:paraId="4A19BB8A"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u w:val="single"/>
          <w14:ligatures w14:val="none"/>
        </w:rPr>
      </w:pPr>
    </w:p>
    <w:p w14:paraId="583C7E3D"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i/>
          <w:kern w:val="0"/>
          <w:sz w:val="22"/>
          <w:szCs w:val="22"/>
          <w14:ligatures w14:val="none"/>
        </w:rPr>
        <w:t>Vyresniems kaip 10 metų paaugliams ir suaugusiesiems</w:t>
      </w:r>
      <w:r w:rsidRPr="0005201C">
        <w:rPr>
          <w:rFonts w:ascii="Times New Roman" w:eastAsia="Times New Roman" w:hAnsi="Times New Roman" w:cs="Times New Roman"/>
          <w:kern w:val="0"/>
          <w:sz w:val="22"/>
          <w:szCs w:val="22"/>
          <w14:ligatures w14:val="none"/>
        </w:rPr>
        <w:t xml:space="preserve"> </w:t>
      </w:r>
    </w:p>
    <w:p w14:paraId="23C3D396"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Vartoti po 1 – 2 pailginto atpalaidavimo tabletes per parą.</w:t>
      </w:r>
    </w:p>
    <w:p w14:paraId="2A98EAC6" w14:textId="77777777" w:rsidR="0005201C" w:rsidRPr="0005201C" w:rsidRDefault="0005201C" w:rsidP="0005201C">
      <w:pPr>
        <w:tabs>
          <w:tab w:val="left" w:pos="567"/>
        </w:tabs>
        <w:spacing w:after="0" w:line="240" w:lineRule="auto"/>
        <w:rPr>
          <w:rFonts w:ascii="Times New Roman" w:eastAsia="Times New Roman" w:hAnsi="Times New Roman" w:cs="Times New Roman"/>
          <w:i/>
          <w:kern w:val="0"/>
          <w:sz w:val="22"/>
          <w:szCs w:val="22"/>
          <w14:ligatures w14:val="none"/>
        </w:rPr>
      </w:pPr>
    </w:p>
    <w:p w14:paraId="47737A22"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t>Gydyti reikia tol, kol išnyks anemija ir bus atkurtos geležies atsargos suaugusiesiems, pvz. 600 mg moterims ir 1200 mg vyrams.</w:t>
      </w:r>
    </w:p>
    <w:p w14:paraId="342139C7"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lastRenderedPageBreak/>
        <w:t>Geležies stygiaus sukelta mažakraujystė: 3 – 6 mėnesius, priklausomai nuo atsargų išsekimo, pratęsiant, jeigu būtina, jei anemijos priežastis nėra kontroliuojama.</w:t>
      </w:r>
    </w:p>
    <w:p w14:paraId="79B24F72" w14:textId="77777777" w:rsidR="0005201C" w:rsidRPr="0005201C" w:rsidRDefault="0005201C" w:rsidP="0005201C">
      <w:pPr>
        <w:tabs>
          <w:tab w:val="left" w:pos="567"/>
        </w:tabs>
        <w:spacing w:after="0" w:line="240" w:lineRule="auto"/>
        <w:rPr>
          <w:rFonts w:ascii="Times New Roman" w:eastAsia="Times New Roman" w:hAnsi="Times New Roman" w:cs="Times New Roman"/>
          <w:i/>
          <w:kern w:val="0"/>
          <w:sz w:val="22"/>
          <w:szCs w:val="22"/>
          <w14:ligatures w14:val="none"/>
        </w:rPr>
      </w:pPr>
    </w:p>
    <w:p w14:paraId="489EC58B" w14:textId="77777777" w:rsidR="0005201C" w:rsidRPr="0005201C" w:rsidRDefault="0005201C" w:rsidP="0005201C">
      <w:pPr>
        <w:tabs>
          <w:tab w:val="left" w:pos="567"/>
        </w:tabs>
        <w:spacing w:after="0" w:line="240" w:lineRule="auto"/>
        <w:rPr>
          <w:rFonts w:ascii="Times New Roman" w:eastAsia="Times New Roman" w:hAnsi="Times New Roman" w:cs="Times New Roman"/>
          <w:i/>
          <w:kern w:val="0"/>
          <w:sz w:val="22"/>
          <w:szCs w:val="22"/>
          <w14:ligatures w14:val="none"/>
        </w:rPr>
      </w:pPr>
      <w:r w:rsidRPr="0005201C">
        <w:rPr>
          <w:rFonts w:ascii="Times New Roman" w:eastAsia="Times New Roman" w:hAnsi="Times New Roman" w:cs="Times New Roman"/>
          <w:i/>
          <w:kern w:val="0"/>
          <w:sz w:val="22"/>
          <w:szCs w:val="22"/>
          <w14:ligatures w14:val="none"/>
        </w:rPr>
        <w:t>Geležies stygiaus profilaktika nėštumo metu, kai su maistu negalima užtikrinti tinkamo geležies kiekio</w:t>
      </w:r>
    </w:p>
    <w:p w14:paraId="0E0D4C87"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0"/>
          <w:lang w:eastAsia="lt-LT"/>
          <w14:ligatures w14:val="none"/>
        </w:rPr>
      </w:pPr>
      <w:r w:rsidRPr="0005201C">
        <w:rPr>
          <w:rFonts w:ascii="Times New Roman" w:eastAsia="Times New Roman" w:hAnsi="Times New Roman" w:cs="Times New Roman"/>
          <w:kern w:val="0"/>
          <w:sz w:val="22"/>
          <w:szCs w:val="22"/>
          <w:lang w:eastAsia="lt-LT"/>
          <w14:ligatures w14:val="none"/>
        </w:rPr>
        <w:t>Vartoti po 1 pailginto atpalaidavimo tabletę kartą per parą arba kas antrą parą per paskutiniuosius 2 nėštumo trimestrus (arba nuo 4 mėnesio).</w:t>
      </w:r>
    </w:p>
    <w:p w14:paraId="2F3D8127"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p>
    <w:p w14:paraId="65909227"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t>Tardyferon pailginto atpalaidavimo tabletės vartojamos per burną.</w:t>
      </w:r>
    </w:p>
    <w:p w14:paraId="7643CBF7"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 xml:space="preserve">Tabletę reikia nuryti visą, užsigeriant vandeniu. Tabletės negalima čiulpti, kramtyti ar laikyti burnoje. Tabletes reikėtų gerti prieš valgį (išskyrus maisto produktus, minimus „Tardyferon vartojimas su maistu ir gėrimais“ skyriuje)  arba jo metu (priklauso nuo to, kaip vaistą toleruoja virškinimo traktas), užsigeriant didele stikline vandens.  </w:t>
      </w:r>
    </w:p>
    <w:p w14:paraId="21F4AEDB"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p>
    <w:p w14:paraId="42E4BF3B"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t>Jeigu manote, kad Tardyferon veikia per stipriai arba per silpnai, kreipkitės į gydytoją arba vaistininką.</w:t>
      </w:r>
    </w:p>
    <w:p w14:paraId="5C8912B3" w14:textId="77777777" w:rsidR="0005201C" w:rsidRPr="0005201C" w:rsidRDefault="0005201C" w:rsidP="0005201C">
      <w:pPr>
        <w:keepNext/>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p>
    <w:p w14:paraId="119F35D2" w14:textId="77777777" w:rsidR="0005201C" w:rsidRPr="0005201C" w:rsidRDefault="0005201C" w:rsidP="0005201C">
      <w:pPr>
        <w:keepNext/>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05201C">
        <w:rPr>
          <w:rFonts w:ascii="Times New Roman" w:eastAsia="Times New Roman" w:hAnsi="Times New Roman" w:cs="Times New Roman"/>
          <w:b/>
          <w:kern w:val="0"/>
          <w:sz w:val="22"/>
          <w:szCs w:val="22"/>
          <w:lang w:eastAsia="lt-LT"/>
          <w14:ligatures w14:val="none"/>
        </w:rPr>
        <w:t>Ką daryti Jums ar Jūsų vaikui pavartojus per didelę Tardyferon dozę?</w:t>
      </w:r>
    </w:p>
    <w:p w14:paraId="23E07622"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7520BCB5"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t>Smarkaus perdozavimo atveju, būtina kuo greičiau kreiptis į gydytoją arba vykti į artimiausios ligoninės skubios medicinos pagalbos skyrių, ypač jei perdozavo vaikas.</w:t>
      </w:r>
    </w:p>
    <w:p w14:paraId="03F45B1A"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057A4EC"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t>Geležies perdozavimo simptomai yra šie:</w:t>
      </w:r>
    </w:p>
    <w:p w14:paraId="4D5EDF94"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t>-</w:t>
      </w:r>
      <w:r w:rsidRPr="0005201C">
        <w:rPr>
          <w:rFonts w:ascii="Times New Roman" w:eastAsia="Times New Roman" w:hAnsi="Times New Roman" w:cs="Times New Roman"/>
          <w:kern w:val="0"/>
          <w:sz w:val="22"/>
          <w:szCs w:val="22"/>
          <w:lang w:eastAsia="lt-LT"/>
          <w14:ligatures w14:val="none"/>
        </w:rPr>
        <w:tab/>
        <w:t>Stiprus virškinimo trakto sudirgimas, kuris gali sukelti virškinimo audinių mirtį (virškinimo gleivinės nekrozę). Pagrindiniai simptomai yra pilvo skausmas, pykinimas, vėmimas (kartais su krauju) ir viduriavimas (kartais su juodomis išmatomis).</w:t>
      </w:r>
    </w:p>
    <w:p w14:paraId="4BB4158B"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t>-</w:t>
      </w:r>
      <w:r w:rsidRPr="0005201C">
        <w:rPr>
          <w:rFonts w:ascii="Times New Roman" w:eastAsia="Times New Roman" w:hAnsi="Times New Roman" w:cs="Times New Roman"/>
          <w:kern w:val="0"/>
          <w:sz w:val="22"/>
          <w:szCs w:val="22"/>
          <w:lang w:eastAsia="lt-LT"/>
          <w14:ligatures w14:val="none"/>
        </w:rPr>
        <w:tab/>
        <w:t>Ši būklė gali būti lydima metabolinės acidozės ir šoko. Pagrindiniai simptomai yra greitas kvėpavimas arba dusulys, padažnėjęs širdies susitraukimų dažnis, galvos skausmas, sumišimas, mieguistumas, nuovargis, apetito praradimas, skrandžio skausmas, vėmimas ir greitas kraujospūdžio sumažėjimas, kuris gali progresuoti iki sąmonės netekimo ir traukulių (koma su traukuliais).</w:t>
      </w:r>
    </w:p>
    <w:p w14:paraId="56AB5B19"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t>-</w:t>
      </w:r>
      <w:r w:rsidRPr="0005201C">
        <w:rPr>
          <w:rFonts w:ascii="Times New Roman" w:eastAsia="Times New Roman" w:hAnsi="Times New Roman" w:cs="Times New Roman"/>
          <w:kern w:val="0"/>
          <w:sz w:val="22"/>
          <w:szCs w:val="22"/>
          <w:lang w:eastAsia="lt-LT"/>
          <w14:ligatures w14:val="none"/>
        </w:rPr>
        <w:tab/>
        <w:t>Prastai veikiančių inkstų (žymiai sumažėjęs šlapimo kiekis) ir kepenų (viršutinės dešinės pilvo dalies skausmas, odos ar akių pageltimas, tamsus šlapimas) požymiai.</w:t>
      </w:r>
    </w:p>
    <w:p w14:paraId="06D2B39D"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5C41463B"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t>Ilgalaikės pasekmės virškinimui gali atsirasti dėl virškinamojo trakto susiaurėjimo (virškinimo trakto stenozės), kuriam būdingas pykinimas, dujų kaupimasis, vidurių užkietėjimas ir pilvo pūtimas.</w:t>
      </w:r>
    </w:p>
    <w:p w14:paraId="4F30281D"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57FC2D8" w14:textId="77777777" w:rsidR="0005201C" w:rsidRPr="0005201C" w:rsidRDefault="0005201C" w:rsidP="0005201C">
      <w:pPr>
        <w:keepNext/>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05201C">
        <w:rPr>
          <w:rFonts w:ascii="Times New Roman" w:eastAsia="Times New Roman" w:hAnsi="Times New Roman" w:cs="Times New Roman"/>
          <w:b/>
          <w:kern w:val="0"/>
          <w:sz w:val="22"/>
          <w:szCs w:val="22"/>
          <w:lang w:eastAsia="lt-LT"/>
          <w14:ligatures w14:val="none"/>
        </w:rPr>
        <w:t>Pamiršus pavartoti Tardyferon</w:t>
      </w:r>
    </w:p>
    <w:p w14:paraId="116297F0"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 xml:space="preserve">Jeigu įprastiniu laiku pailginto atpalaidavimo tabletę išgerti pamiršite, gerkite ją tuoj pat, kai tik prisiminsite, tačiau jeigu jau bus beveik atėjęs kitos dozės vartojimo laikas, pamirštosios nebegerkite, toliau vaisto vartokite įprastine tvarka. </w:t>
      </w:r>
    </w:p>
    <w:p w14:paraId="0E6B7FE6"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Negalima vartoti dvigubos dozės norint kompensuoti praleistą dozę.</w:t>
      </w:r>
    </w:p>
    <w:p w14:paraId="4D164663"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p>
    <w:p w14:paraId="6A9727C4" w14:textId="77777777" w:rsidR="0005201C" w:rsidRPr="0005201C" w:rsidRDefault="0005201C" w:rsidP="0005201C">
      <w:pPr>
        <w:tabs>
          <w:tab w:val="left" w:pos="567"/>
        </w:tabs>
        <w:spacing w:after="0" w:line="240" w:lineRule="auto"/>
        <w:rPr>
          <w:rFonts w:ascii="Times New Roman" w:eastAsia="Times New Roman" w:hAnsi="Times New Roman" w:cs="Times New Roman"/>
          <w:b/>
          <w:kern w:val="0"/>
          <w:sz w:val="22"/>
          <w:szCs w:val="22"/>
          <w14:ligatures w14:val="none"/>
        </w:rPr>
      </w:pPr>
      <w:r w:rsidRPr="0005201C">
        <w:rPr>
          <w:rFonts w:ascii="Times New Roman" w:eastAsia="Times New Roman" w:hAnsi="Times New Roman" w:cs="Times New Roman"/>
          <w:b/>
          <w:kern w:val="0"/>
          <w:sz w:val="22"/>
          <w:szCs w:val="22"/>
          <w14:ligatures w14:val="none"/>
        </w:rPr>
        <w:t>Nustojus vartoti Tardyferon</w:t>
      </w:r>
    </w:p>
    <w:p w14:paraId="43DD884F"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t>Tardyferon reikia vartoti tiek laiko, kiek gydytojo skirta. Vaisto vartojimą nutraukus prieš laiką, sutrikimas gali atsinaujinti.</w:t>
      </w:r>
    </w:p>
    <w:p w14:paraId="24C30D14"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9D96B97"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t>Jeigu kiltų daugiau klausimų dėl šio vaisto vartojimo, kreipkitės į gydytoją arba vaistininką.</w:t>
      </w:r>
    </w:p>
    <w:p w14:paraId="550169F4" w14:textId="77777777" w:rsidR="0005201C" w:rsidRPr="0005201C" w:rsidRDefault="0005201C" w:rsidP="0005201C">
      <w:pPr>
        <w:keepNext/>
        <w:keepLines/>
        <w:tabs>
          <w:tab w:val="left" w:pos="567"/>
        </w:tabs>
        <w:spacing w:before="200" w:after="0" w:line="240" w:lineRule="auto"/>
        <w:outlineLvl w:val="3"/>
        <w:rPr>
          <w:rFonts w:ascii="Times New Roman" w:eastAsia="MS Gothic" w:hAnsi="Times New Roman" w:cs="Times New Roman"/>
          <w:b/>
          <w:bCs/>
          <w:iCs/>
          <w:kern w:val="0"/>
          <w:sz w:val="22"/>
          <w:szCs w:val="22"/>
          <w14:ligatures w14:val="none"/>
        </w:rPr>
      </w:pPr>
    </w:p>
    <w:p w14:paraId="324A9746" w14:textId="77777777" w:rsidR="0005201C" w:rsidRPr="0005201C" w:rsidRDefault="0005201C" w:rsidP="0005201C">
      <w:pPr>
        <w:keepNext/>
        <w:keepLines/>
        <w:tabs>
          <w:tab w:val="left" w:pos="567"/>
        </w:tabs>
        <w:spacing w:before="200" w:after="0" w:line="240" w:lineRule="auto"/>
        <w:outlineLvl w:val="3"/>
        <w:rPr>
          <w:rFonts w:ascii="Times New Roman" w:eastAsia="MS Gothic" w:hAnsi="Times New Roman" w:cs="Times New Roman"/>
          <w:b/>
          <w:bCs/>
          <w:i/>
          <w:iCs/>
          <w:color w:val="4F81BD"/>
          <w:kern w:val="0"/>
          <w:sz w:val="22"/>
          <w:szCs w:val="22"/>
          <w14:ligatures w14:val="none"/>
        </w:rPr>
      </w:pPr>
      <w:r w:rsidRPr="0005201C">
        <w:rPr>
          <w:rFonts w:ascii="Times New Roman" w:eastAsia="MS Gothic" w:hAnsi="Times New Roman" w:cs="Times New Roman"/>
          <w:b/>
          <w:bCs/>
          <w:iCs/>
          <w:kern w:val="0"/>
          <w:sz w:val="22"/>
          <w:szCs w:val="22"/>
          <w14:ligatures w14:val="none"/>
        </w:rPr>
        <w:t>4.</w:t>
      </w:r>
      <w:r w:rsidRPr="0005201C">
        <w:rPr>
          <w:rFonts w:ascii="Times New Roman" w:eastAsia="MS Gothic" w:hAnsi="Times New Roman" w:cs="Times New Roman"/>
          <w:b/>
          <w:bCs/>
          <w:iCs/>
          <w:kern w:val="0"/>
          <w:sz w:val="22"/>
          <w:szCs w:val="22"/>
          <w14:ligatures w14:val="none"/>
        </w:rPr>
        <w:tab/>
        <w:t>Galimas šalutinis poveikis</w:t>
      </w:r>
    </w:p>
    <w:p w14:paraId="729A25E7"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EAD0814"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6F1BB62A"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15284D5D"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t>Jums arba Jūsų vaikui gali pasireikšti toliau išvardytas šalutinis poveikis, suskirstytas nuo dažniausiai iki rečiausiai pasireiškiančio:</w:t>
      </w:r>
    </w:p>
    <w:p w14:paraId="462CB609"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C505B86"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b/>
          <w:bCs/>
          <w:kern w:val="0"/>
          <w:sz w:val="22"/>
          <w:szCs w:val="22"/>
          <w:lang w:eastAsia="lt-LT"/>
          <w14:ligatures w14:val="none"/>
        </w:rPr>
        <w:lastRenderedPageBreak/>
        <w:t>Dažni šalutinio poveikio reiškiniai (gali pasireikšti rečiau kaip 1 iš 10 asmenų):</w:t>
      </w:r>
    </w:p>
    <w:p w14:paraId="71D3FEDD"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Vidurių užkietėjimas, diarėja (viduriavimas), pilvo pūtimas, pilvo skausmas, pakitusi išmatų spalva, pykinimas.</w:t>
      </w:r>
    </w:p>
    <w:p w14:paraId="6CE566A8"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p>
    <w:p w14:paraId="37A03D55"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b/>
          <w:bCs/>
          <w:kern w:val="0"/>
          <w:sz w:val="22"/>
          <w:szCs w:val="22"/>
          <w14:ligatures w14:val="none"/>
        </w:rPr>
        <w:t>Nedažni šalutinio poveikio reiškiniai (gali pasireikšti rečiau kaip 1 iš 100 asmenų):</w:t>
      </w:r>
    </w:p>
    <w:p w14:paraId="195DBAED"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Gerklų patinimas (edema), pakitę išmatos, sutrikęs virškinimas (dispepsija), vėmimas, skrandžio gleivinės uždegimas (gastritas), niežėjimas, raudonas (eriteminis) išbėrimas.</w:t>
      </w:r>
    </w:p>
    <w:p w14:paraId="3BD8CFCB"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p>
    <w:p w14:paraId="07A87358" w14:textId="4937307A" w:rsidR="0005201C" w:rsidRPr="0005201C" w:rsidRDefault="009409D6" w:rsidP="0005201C">
      <w:pPr>
        <w:tabs>
          <w:tab w:val="left" w:pos="567"/>
        </w:tabs>
        <w:spacing w:after="0" w:line="240" w:lineRule="auto"/>
        <w:rPr>
          <w:rFonts w:ascii="Times New Roman" w:eastAsia="Times New Roman" w:hAnsi="Times New Roman" w:cs="Times New Roman"/>
          <w:kern w:val="0"/>
          <w:sz w:val="22"/>
          <w:szCs w:val="22"/>
          <w14:ligatures w14:val="none"/>
        </w:rPr>
      </w:pPr>
      <w:r w:rsidRPr="009409D6">
        <w:rPr>
          <w:rFonts w:ascii="Times New Roman" w:eastAsia="Times New Roman" w:hAnsi="Times New Roman" w:cs="Times New Roman"/>
          <w:b/>
          <w:bCs/>
          <w:kern w:val="0"/>
          <w:sz w:val="22"/>
          <w:szCs w:val="22"/>
          <w14:ligatures w14:val="none"/>
        </w:rPr>
        <w:t>Šalutinio poveikio reiškiniai, kurių dažnis nežinomas (negali būti apskaičiuotas pagal turimus duomenis):</w:t>
      </w:r>
    </w:p>
    <w:p w14:paraId="645DAD37"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Alerginė reakcija, niežtintis išbėrimas (dilgėlinė), plaučių ląstelių ar audinių žūtis (plaučių nekrozė)*, plaučių audinių uždegimas (plaučių granuloma)*, kvėpavimo takų susiaurėjimas (bronchostenozė)*, gerklės išopėjimas*, stemplės pažeidimas*, stemplės išopėjimas*, dantų spalvos pokytis**, burnos išopėjimas**, pakitusi virškinimo trakto spalva (virškinimo trakto melanozė), skrandžio opa, kraujavimas iš skrandžio (žr. 2 skyrių).</w:t>
      </w:r>
    </w:p>
    <w:p w14:paraId="78CB044C"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p>
    <w:p w14:paraId="1F70D857" w14:textId="77777777" w:rsidR="0005201C" w:rsidRPr="0005201C" w:rsidRDefault="0005201C" w:rsidP="0005201C">
      <w:pPr>
        <w:tabs>
          <w:tab w:val="left" w:pos="0"/>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*Vyresnio amžiaus pacientams ir pacientams, kurie turi rijimo sutrikimą, gali atsirasti gerklės, stemplės (vamzdelio, jungiančio burną su skrandžiu) arba bronchų (pagrindinio plaučių oro tako) išopėjimo rizika, jeigu tabletė patenka į kvėpavimo takus. Bronchų nekrozė (audinio žūtis) arba granuloma gali sukelti bronchostenozę (kvėpavimo takų susiaurėjimą). Tuo atveju, jeigu vaistas pavartojamas netinkamai, reikia nedelsiant kreiptis į gydytoją arba artimiausią skubios pagalbos skyrių, kad gautumėte tinkamą gydymą.</w:t>
      </w:r>
    </w:p>
    <w:p w14:paraId="4728377B"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CE53429"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t xml:space="preserve">**Neteisingai vartojant vaistą, kai tabletės kramtomos, čiulpiamos arba laikomos burnoje. </w:t>
      </w:r>
    </w:p>
    <w:p w14:paraId="300EF7DD"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14:ligatures w14:val="none"/>
        </w:rPr>
      </w:pPr>
    </w:p>
    <w:p w14:paraId="4947B393" w14:textId="77777777" w:rsidR="0005201C" w:rsidRPr="0005201C" w:rsidRDefault="0005201C" w:rsidP="0005201C">
      <w:pPr>
        <w:tabs>
          <w:tab w:val="left" w:pos="567"/>
        </w:tabs>
        <w:spacing w:after="0" w:line="240" w:lineRule="auto"/>
        <w:rPr>
          <w:rFonts w:ascii="Times New Roman" w:eastAsia="Times New Roman" w:hAnsi="Times New Roman" w:cs="Times New Roman"/>
          <w:b/>
          <w:kern w:val="0"/>
          <w:sz w:val="22"/>
          <w:szCs w:val="22"/>
          <w14:ligatures w14:val="none"/>
        </w:rPr>
      </w:pPr>
      <w:r w:rsidRPr="0005201C">
        <w:rPr>
          <w:rFonts w:ascii="Times New Roman" w:eastAsia="Times New Roman" w:hAnsi="Times New Roman" w:cs="Times New Roman"/>
          <w:b/>
          <w:noProof/>
          <w:kern w:val="0"/>
          <w:sz w:val="22"/>
          <w:szCs w:val="22"/>
          <w14:ligatures w14:val="none"/>
        </w:rPr>
        <w:t>Pranešimas apie šalutinį poveikį</w:t>
      </w:r>
    </w:p>
    <w:p w14:paraId="5EC0E385" w14:textId="4AC3C03B" w:rsidR="0005201C" w:rsidRPr="008648EB" w:rsidRDefault="0005201C" w:rsidP="0005201C">
      <w:pPr>
        <w:tabs>
          <w:tab w:val="left" w:pos="567"/>
        </w:tabs>
        <w:spacing w:after="0" w:line="260" w:lineRule="exact"/>
        <w:ind w:right="-1"/>
        <w:rPr>
          <w:rFonts w:ascii="Times New Roman" w:eastAsia="Times New Roman" w:hAnsi="Times New Roman" w:cs="Times New Roman"/>
          <w:kern w:val="0"/>
          <w:sz w:val="22"/>
          <w:szCs w:val="22"/>
          <w:lang w:eastAsia="lt-LT"/>
          <w14:ligatures w14:val="none"/>
        </w:rPr>
      </w:pPr>
      <w:r w:rsidRPr="008648EB">
        <w:rPr>
          <w:rFonts w:ascii="Times New Roman" w:eastAsia="Times New Roman" w:hAnsi="Times New Roman" w:cs="Times New Roman"/>
          <w:noProof/>
          <w:kern w:val="0"/>
          <w:sz w:val="22"/>
          <w:szCs w:val="22"/>
          <w14:ligatures w14:val="none"/>
        </w:rPr>
        <w:t xml:space="preserve">Jeigu pasireiškė šalutinis poveikis, įskaitant šiame lapelyje nenurodytą, pasakykite gydytojui arba vaistininkui. </w:t>
      </w:r>
      <w:r w:rsidRPr="008648EB">
        <w:rPr>
          <w:rFonts w:ascii="Times New Roman" w:eastAsia="Times New Roman" w:hAnsi="Times New Roman" w:cs="Times New Roman"/>
          <w:kern w:val="0"/>
          <w:sz w:val="22"/>
          <w:szCs w:val="22"/>
          <w:lang w:eastAsia="lt-LT"/>
          <w14:ligatures w14:val="none"/>
        </w:rPr>
        <w:t xml:space="preserve">Pranešimą apie šalutinį poveikį galite užpildyti ir pateikti Valstybinės vaistų kontrolės tarnybos prie Lietuvos Respublikos sveikatos apsaugos ministerijos tinklalapyje </w:t>
      </w:r>
      <w:r w:rsidRPr="008648EB">
        <w:rPr>
          <w:rFonts w:ascii="Times New Roman" w:eastAsia="Times New Roman" w:hAnsi="Times New Roman" w:cs="Times New Roman"/>
          <w:color w:val="0000EE"/>
          <w:kern w:val="0"/>
          <w:sz w:val="22"/>
          <w:szCs w:val="22"/>
          <w:u w:val="single"/>
          <w:lang w:eastAsia="lt-LT"/>
          <w14:ligatures w14:val="none"/>
        </w:rPr>
        <w:t>https://vvkt.lrv.lt/lt/</w:t>
      </w:r>
      <w:r w:rsidRPr="008648EB">
        <w:rPr>
          <w:rFonts w:ascii="Times New Roman" w:eastAsia="Times New Roman" w:hAnsi="Times New Roman" w:cs="Times New Roman"/>
          <w:kern w:val="0"/>
          <w:sz w:val="22"/>
          <w:szCs w:val="22"/>
          <w:lang w:eastAsia="lt-LT"/>
          <w14:ligatures w14:val="none"/>
        </w:rPr>
        <w:t xml:space="preserve"> nurodytais būdais arba paskambinti nemokamu telefonu </w:t>
      </w:r>
      <w:r w:rsidR="008648EB" w:rsidRPr="008648EB">
        <w:rPr>
          <w:rFonts w:ascii="Times New Roman" w:eastAsia="Times New Roman" w:hAnsi="Times New Roman" w:cs="Times New Roman"/>
          <w:kern w:val="0"/>
          <w:sz w:val="22"/>
          <w:szCs w:val="22"/>
          <w:lang w:eastAsia="lt-LT"/>
          <w14:ligatures w14:val="none"/>
        </w:rPr>
        <w:t>+370</w:t>
      </w:r>
      <w:r w:rsidRPr="008648EB">
        <w:rPr>
          <w:rFonts w:ascii="Times New Roman" w:eastAsia="Times New Roman" w:hAnsi="Times New Roman" w:cs="Times New Roman"/>
          <w:kern w:val="0"/>
          <w:sz w:val="22"/>
          <w:szCs w:val="22"/>
          <w:lang w:eastAsia="lt-LT"/>
          <w14:ligatures w14:val="none"/>
        </w:rPr>
        <w:t xml:space="preserve"> 800 73 568. Pranešdami apie šalutinį poveikį galite mums padėti gauti daugiau informacijos apie šio vaisto saugumą</w:t>
      </w:r>
      <w:r w:rsidRPr="008648EB">
        <w:rPr>
          <w:rFonts w:ascii="Times New Roman" w:eastAsia="Times New Roman" w:hAnsi="Times New Roman" w:cs="Times New Roman"/>
          <w:kern w:val="0"/>
          <w:sz w:val="22"/>
          <w14:ligatures w14:val="none"/>
        </w:rPr>
        <w:t>.</w:t>
      </w:r>
    </w:p>
    <w:p w14:paraId="28E54C58" w14:textId="77777777" w:rsidR="0005201C" w:rsidRPr="0005201C" w:rsidRDefault="0005201C" w:rsidP="0005201C">
      <w:pPr>
        <w:tabs>
          <w:tab w:val="left" w:pos="567"/>
        </w:tabs>
        <w:spacing w:after="0" w:line="260" w:lineRule="exact"/>
        <w:ind w:right="-1"/>
        <w:rPr>
          <w:rFonts w:ascii="Times New Roman" w:eastAsia="Times New Roman" w:hAnsi="Times New Roman" w:cs="Times New Roman"/>
          <w:noProof/>
          <w:kern w:val="0"/>
          <w:sz w:val="22"/>
          <w:szCs w:val="22"/>
          <w14:ligatures w14:val="none"/>
        </w:rPr>
      </w:pPr>
    </w:p>
    <w:p w14:paraId="7FAE9C70"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8B47809" w14:textId="77777777" w:rsidR="0005201C" w:rsidRPr="0005201C" w:rsidRDefault="0005201C" w:rsidP="0005201C">
      <w:pPr>
        <w:keepNext/>
        <w:keepLines/>
        <w:tabs>
          <w:tab w:val="left" w:pos="567"/>
        </w:tabs>
        <w:spacing w:before="200" w:after="0" w:line="240" w:lineRule="auto"/>
        <w:outlineLvl w:val="3"/>
        <w:rPr>
          <w:rFonts w:ascii="Times New Roman" w:eastAsia="MS Gothic" w:hAnsi="Times New Roman" w:cs="Times New Roman"/>
          <w:b/>
          <w:bCs/>
          <w:i/>
          <w:iCs/>
          <w:color w:val="4F81BD"/>
          <w:kern w:val="0"/>
          <w:sz w:val="22"/>
          <w:szCs w:val="22"/>
          <w14:ligatures w14:val="none"/>
        </w:rPr>
      </w:pPr>
      <w:r w:rsidRPr="0005201C">
        <w:rPr>
          <w:rFonts w:ascii="Times New Roman" w:eastAsia="MS Gothic" w:hAnsi="Times New Roman" w:cs="Times New Roman"/>
          <w:b/>
          <w:bCs/>
          <w:iCs/>
          <w:kern w:val="0"/>
          <w:sz w:val="22"/>
          <w:szCs w:val="22"/>
          <w14:ligatures w14:val="none"/>
        </w:rPr>
        <w:t>5.</w:t>
      </w:r>
      <w:r w:rsidRPr="0005201C">
        <w:rPr>
          <w:rFonts w:ascii="Times New Roman" w:eastAsia="MS Gothic" w:hAnsi="Times New Roman" w:cs="Times New Roman"/>
          <w:b/>
          <w:bCs/>
          <w:iCs/>
          <w:kern w:val="0"/>
          <w:sz w:val="22"/>
          <w:szCs w:val="22"/>
          <w14:ligatures w14:val="none"/>
        </w:rPr>
        <w:tab/>
        <w:t>Tardyferon laikymo sąlygos</w:t>
      </w:r>
    </w:p>
    <w:p w14:paraId="6E6DDB24"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77CE72C"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t>Šį vaistą laikykite vaikams nepastebimoje ir nepasiekiamoje vietoje.</w:t>
      </w:r>
    </w:p>
    <w:p w14:paraId="5DBD3675"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3EDF1E8A"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t>Ant dėžutės ir lizdinės plokštelės po „Tinka iki“ nurodytam tinkamumo laikui pasibaigus, šio vaisto vartoti negalima. Vaistas tinka vartoti iki paskutinės nurodyto mėnesio dienos.</w:t>
      </w:r>
    </w:p>
    <w:p w14:paraId="10A36D87"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0"/>
          <w:lang w:eastAsia="lt-LT"/>
          <w14:ligatures w14:val="none"/>
        </w:rPr>
      </w:pPr>
    </w:p>
    <w:p w14:paraId="68AD7BE7" w14:textId="2C89354F"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t xml:space="preserve">Šiam </w:t>
      </w:r>
      <w:r w:rsidR="00766DB3" w:rsidRPr="00B11367">
        <w:rPr>
          <w:rFonts w:ascii="Times New Roman" w:eastAsia="Times New Roman" w:hAnsi="Times New Roman" w:cs="Times New Roman"/>
          <w:kern w:val="0"/>
          <w:sz w:val="22"/>
          <w:szCs w:val="22"/>
          <w:lang w:eastAsia="lt-LT"/>
          <w14:ligatures w14:val="none"/>
        </w:rPr>
        <w:t>vaistiniam preparatui</w:t>
      </w:r>
      <w:r w:rsidR="00766DB3">
        <w:rPr>
          <w:rFonts w:ascii="Times New Roman" w:eastAsia="Times New Roman" w:hAnsi="Times New Roman" w:cs="Times New Roman"/>
          <w:kern w:val="0"/>
          <w:sz w:val="22"/>
          <w:szCs w:val="22"/>
          <w:lang w:eastAsia="lt-LT"/>
          <w14:ligatures w14:val="none"/>
        </w:rPr>
        <w:t xml:space="preserve"> </w:t>
      </w:r>
      <w:r w:rsidRPr="0005201C">
        <w:rPr>
          <w:rFonts w:ascii="Times New Roman" w:eastAsia="Times New Roman" w:hAnsi="Times New Roman" w:cs="Times New Roman"/>
          <w:kern w:val="0"/>
          <w:sz w:val="22"/>
          <w:szCs w:val="22"/>
          <w:lang w:eastAsia="lt-LT"/>
          <w14:ligatures w14:val="none"/>
        </w:rPr>
        <w:t>specialių laikymo sąlygų nereikia.</w:t>
      </w:r>
    </w:p>
    <w:p w14:paraId="62773F08"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p>
    <w:p w14:paraId="13BA0840"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t>Vaistų negalima išmesti į kanalizaciją arba su buitinėmis atliekomis. Kaip išmesti nereikalingus vaistus, klauskite vaistininko. Šios priemonės padės apsaugoti aplinką.</w:t>
      </w:r>
    </w:p>
    <w:p w14:paraId="62DB39C4"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0F440F17"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410394A3" w14:textId="77777777" w:rsidR="0005201C" w:rsidRPr="0005201C" w:rsidRDefault="0005201C" w:rsidP="0005201C">
      <w:pPr>
        <w:keepNext/>
        <w:tabs>
          <w:tab w:val="left" w:pos="567"/>
        </w:tabs>
        <w:spacing w:after="0" w:line="240" w:lineRule="auto"/>
        <w:outlineLvl w:val="2"/>
        <w:rPr>
          <w:rFonts w:ascii="Times New Roman" w:eastAsia="Times New Roman" w:hAnsi="Times New Roman" w:cs="Times New Roman"/>
          <w:b/>
          <w:kern w:val="0"/>
          <w:sz w:val="22"/>
          <w:szCs w:val="22"/>
          <w:lang w:eastAsia="lt-LT"/>
          <w14:ligatures w14:val="none"/>
        </w:rPr>
      </w:pPr>
      <w:r w:rsidRPr="0005201C">
        <w:rPr>
          <w:rFonts w:ascii="Times New Roman" w:eastAsia="Times New Roman" w:hAnsi="Times New Roman" w:cs="Times New Roman"/>
          <w:b/>
          <w:kern w:val="0"/>
          <w:sz w:val="22"/>
          <w:szCs w:val="22"/>
          <w:lang w:eastAsia="lt-LT"/>
          <w14:ligatures w14:val="none"/>
        </w:rPr>
        <w:t>6.</w:t>
      </w:r>
      <w:r w:rsidRPr="0005201C">
        <w:rPr>
          <w:rFonts w:ascii="Times New Roman" w:eastAsia="Times New Roman" w:hAnsi="Times New Roman" w:cs="Times New Roman"/>
          <w:kern w:val="0"/>
          <w:sz w:val="22"/>
          <w:szCs w:val="22"/>
          <w:lang w:eastAsia="lt-LT"/>
          <w14:ligatures w14:val="none"/>
        </w:rPr>
        <w:tab/>
      </w:r>
      <w:r w:rsidRPr="0005201C">
        <w:rPr>
          <w:rFonts w:ascii="Times New Roman" w:eastAsia="Times New Roman" w:hAnsi="Times New Roman" w:cs="Times New Roman"/>
          <w:b/>
          <w:kern w:val="0"/>
          <w:sz w:val="22"/>
          <w:szCs w:val="22"/>
          <w:lang w:eastAsia="lt-LT"/>
          <w14:ligatures w14:val="none"/>
        </w:rPr>
        <w:t>Pakuotės turinys ir kita informacija</w:t>
      </w:r>
    </w:p>
    <w:p w14:paraId="4169FC4B" w14:textId="77777777" w:rsidR="0005201C" w:rsidRPr="0005201C" w:rsidRDefault="0005201C" w:rsidP="0005201C">
      <w:pPr>
        <w:keepNext/>
        <w:tabs>
          <w:tab w:val="left" w:pos="567"/>
        </w:tabs>
        <w:spacing w:after="0" w:line="240" w:lineRule="auto"/>
        <w:jc w:val="center"/>
        <w:outlineLvl w:val="1"/>
        <w:rPr>
          <w:rFonts w:ascii="Times New Roman" w:eastAsia="Times New Roman" w:hAnsi="Times New Roman" w:cs="Times New Roman"/>
          <w:b/>
          <w:kern w:val="0"/>
          <w:sz w:val="22"/>
          <w:szCs w:val="22"/>
          <w:lang w:eastAsia="lt-LT"/>
          <w14:ligatures w14:val="none"/>
        </w:rPr>
      </w:pPr>
    </w:p>
    <w:p w14:paraId="1A00A33D" w14:textId="77777777" w:rsidR="0005201C" w:rsidRPr="0005201C" w:rsidRDefault="0005201C" w:rsidP="0005201C">
      <w:pPr>
        <w:tabs>
          <w:tab w:val="left" w:pos="567"/>
        </w:tabs>
        <w:spacing w:after="0" w:line="240" w:lineRule="auto"/>
        <w:rPr>
          <w:rFonts w:ascii="Times New Roman" w:eastAsia="Times New Roman" w:hAnsi="Times New Roman" w:cs="Times New Roman"/>
          <w:b/>
          <w:kern w:val="0"/>
          <w:sz w:val="22"/>
          <w:szCs w:val="22"/>
          <w14:ligatures w14:val="none"/>
        </w:rPr>
      </w:pPr>
      <w:r w:rsidRPr="0005201C">
        <w:rPr>
          <w:rFonts w:ascii="Times New Roman" w:eastAsia="Times New Roman" w:hAnsi="Times New Roman" w:cs="Times New Roman"/>
          <w:b/>
          <w:kern w:val="0"/>
          <w:sz w:val="22"/>
          <w:szCs w:val="22"/>
          <w14:ligatures w14:val="none"/>
        </w:rPr>
        <w:t>Tardyferon sudėtis</w:t>
      </w:r>
    </w:p>
    <w:p w14:paraId="25831468" w14:textId="77777777" w:rsidR="0005201C" w:rsidRPr="005A5BF5" w:rsidRDefault="0005201C" w:rsidP="005A5BF5">
      <w:pPr>
        <w:pStyle w:val="Sraopastraipa"/>
        <w:numPr>
          <w:ilvl w:val="0"/>
          <w:numId w:val="5"/>
        </w:numPr>
        <w:spacing w:after="0" w:line="240" w:lineRule="auto"/>
        <w:ind w:left="567" w:hanging="283"/>
        <w:rPr>
          <w:rFonts w:ascii="Times New Roman" w:eastAsia="Times New Roman" w:hAnsi="Times New Roman" w:cs="Times New Roman"/>
          <w:kern w:val="0"/>
          <w:sz w:val="22"/>
          <w:szCs w:val="22"/>
          <w14:ligatures w14:val="none"/>
        </w:rPr>
      </w:pPr>
      <w:r w:rsidRPr="005A5BF5">
        <w:rPr>
          <w:rFonts w:ascii="Times New Roman" w:eastAsia="Times New Roman" w:hAnsi="Times New Roman" w:cs="Times New Roman"/>
          <w:kern w:val="0"/>
          <w:sz w:val="22"/>
          <w:szCs w:val="22"/>
          <w14:ligatures w14:val="none"/>
        </w:rPr>
        <w:t>Veiklioji medžiaga yra geležies (II) sulfatas. Vienoje pailginto atpalaidavimo tabletėje yra 247,25 mg geležies (II) sulfato, atitinkančio 80 mg geležies.</w:t>
      </w:r>
    </w:p>
    <w:p w14:paraId="67779E2F" w14:textId="578C7497" w:rsidR="0005201C" w:rsidRPr="0005201C" w:rsidRDefault="0005201C" w:rsidP="0005201C">
      <w:pPr>
        <w:pStyle w:val="Sraopastraipa"/>
        <w:numPr>
          <w:ilvl w:val="0"/>
          <w:numId w:val="5"/>
        </w:numPr>
        <w:tabs>
          <w:tab w:val="left" w:pos="567"/>
          <w:tab w:val="num" w:pos="720"/>
        </w:tabs>
        <w:spacing w:after="0" w:line="240" w:lineRule="auto"/>
        <w:ind w:left="567" w:hanging="283"/>
        <w:rPr>
          <w:rFonts w:ascii="Times New Roman" w:eastAsia="Times New Roman" w:hAnsi="Times New Roman" w:cs="Times New Roman"/>
          <w:kern w:val="0"/>
          <w:sz w:val="22"/>
          <w:szCs w:val="22"/>
          <w14:ligatures w14:val="none"/>
        </w:rPr>
      </w:pPr>
      <w:r w:rsidRPr="007C2FBB">
        <w:rPr>
          <w:rFonts w:ascii="Times New Roman" w:eastAsia="Times New Roman" w:hAnsi="Times New Roman" w:cs="Times New Roman"/>
          <w:kern w:val="0"/>
          <w:sz w:val="22"/>
          <w:szCs w:val="22"/>
          <w14:ligatures w14:val="none"/>
        </w:rPr>
        <w:t>Pagalbinės medžiagos yra:</w:t>
      </w:r>
      <w:r w:rsidR="005A5BF5" w:rsidRPr="007C2FBB">
        <w:rPr>
          <w:rFonts w:ascii="Times New Roman" w:eastAsia="Times New Roman" w:hAnsi="Times New Roman" w:cs="Times New Roman"/>
          <w:kern w:val="0"/>
          <w:sz w:val="22"/>
          <w:szCs w:val="22"/>
          <w14:ligatures w14:val="none"/>
        </w:rPr>
        <w:br/>
      </w:r>
      <w:r w:rsidRPr="0005201C">
        <w:rPr>
          <w:rFonts w:ascii="Times New Roman" w:eastAsia="Times New Roman" w:hAnsi="Times New Roman" w:cs="Times New Roman"/>
          <w:kern w:val="0"/>
          <w:sz w:val="22"/>
          <w:szCs w:val="22"/>
          <w14:ligatures w14:val="none"/>
        </w:rPr>
        <w:t xml:space="preserve">Tablečių šerdyje: maltodekstrinas, mikrokristalinė celiuliozė, trietilo citratas, talkas, amonio metakrilato kopolimeras B (EUDRAGIT RS 30D), amonio metakrilato kopolimeras A  </w:t>
      </w:r>
      <w:r w:rsidRPr="0005201C">
        <w:rPr>
          <w:rFonts w:ascii="Times New Roman" w:eastAsia="Times New Roman" w:hAnsi="Times New Roman" w:cs="Times New Roman"/>
          <w:kern w:val="0"/>
          <w:sz w:val="22"/>
          <w:szCs w:val="22"/>
          <w14:ligatures w14:val="none"/>
        </w:rPr>
        <w:lastRenderedPageBreak/>
        <w:t>(EUDRAGIT RL 30D), glicerolio dibehenatas.</w:t>
      </w:r>
      <w:r w:rsidR="005A5BF5" w:rsidRPr="007C2FBB">
        <w:rPr>
          <w:rFonts w:ascii="Times New Roman" w:eastAsia="Times New Roman" w:hAnsi="Times New Roman" w:cs="Times New Roman"/>
          <w:kern w:val="0"/>
          <w:sz w:val="22"/>
          <w:szCs w:val="22"/>
          <w14:ligatures w14:val="none"/>
        </w:rPr>
        <w:br/>
      </w:r>
      <w:r w:rsidRPr="0005201C">
        <w:rPr>
          <w:rFonts w:ascii="Times New Roman" w:eastAsia="Times New Roman" w:hAnsi="Times New Roman" w:cs="Times New Roman"/>
          <w:kern w:val="0"/>
          <w:sz w:val="22"/>
          <w:szCs w:val="22"/>
          <w14:ligatures w14:val="none"/>
        </w:rPr>
        <w:t>Tablečių plėvelėje: titano dioksidas (E171), Sepifilm LP010*, geltonasis geležies oksidas (E172), raudonasis geležies oksidas (E172).</w:t>
      </w:r>
      <w:r w:rsidR="007C2FBB" w:rsidRPr="007C2FBB">
        <w:rPr>
          <w:rFonts w:ascii="Times New Roman" w:eastAsia="Times New Roman" w:hAnsi="Times New Roman" w:cs="Times New Roman"/>
          <w:kern w:val="0"/>
          <w:sz w:val="22"/>
          <w:szCs w:val="22"/>
          <w14:ligatures w14:val="none"/>
        </w:rPr>
        <w:t xml:space="preserve"> </w:t>
      </w:r>
      <w:r w:rsidR="007C2FBB">
        <w:rPr>
          <w:rFonts w:ascii="Times New Roman" w:eastAsia="Times New Roman" w:hAnsi="Times New Roman" w:cs="Times New Roman"/>
          <w:kern w:val="0"/>
          <w:sz w:val="22"/>
          <w:szCs w:val="22"/>
          <w14:ligatures w14:val="none"/>
        </w:rPr>
        <w:br/>
      </w:r>
      <w:r w:rsidRPr="0005201C">
        <w:rPr>
          <w:rFonts w:ascii="Times New Roman" w:eastAsia="Times New Roman" w:hAnsi="Times New Roman" w:cs="Times New Roman"/>
          <w:kern w:val="0"/>
          <w:sz w:val="22"/>
          <w:szCs w:val="22"/>
          <w14:ligatures w14:val="none"/>
        </w:rPr>
        <w:t>*  Sepifilm LP010 sudėtis: hipromeliozė, mikrokristalinė celiuliozė, stearino rūgštis.</w:t>
      </w:r>
    </w:p>
    <w:p w14:paraId="72FC55B3"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p>
    <w:p w14:paraId="5570B20E" w14:textId="77777777" w:rsidR="0005201C" w:rsidRPr="0005201C" w:rsidRDefault="0005201C" w:rsidP="0005201C">
      <w:pPr>
        <w:tabs>
          <w:tab w:val="left" w:pos="567"/>
        </w:tabs>
        <w:spacing w:after="0" w:line="240" w:lineRule="auto"/>
        <w:rPr>
          <w:rFonts w:ascii="Times New Roman" w:eastAsia="Times New Roman" w:hAnsi="Times New Roman" w:cs="Times New Roman"/>
          <w:b/>
          <w:kern w:val="0"/>
          <w:sz w:val="22"/>
          <w:szCs w:val="22"/>
          <w14:ligatures w14:val="none"/>
        </w:rPr>
      </w:pPr>
      <w:r w:rsidRPr="0005201C">
        <w:rPr>
          <w:rFonts w:ascii="Times New Roman" w:eastAsia="Times New Roman" w:hAnsi="Times New Roman" w:cs="Times New Roman"/>
          <w:b/>
          <w:kern w:val="0"/>
          <w:sz w:val="22"/>
          <w:szCs w:val="22"/>
          <w14:ligatures w14:val="none"/>
        </w:rPr>
        <w:t>Tardyferon išvaizda ir kiekis pakuotėje</w:t>
      </w:r>
    </w:p>
    <w:p w14:paraId="5F6BB101" w14:textId="7D06B312"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 xml:space="preserve">Pailginto atpalaidavimo tabletės yra oranžiniai rožinės, </w:t>
      </w:r>
      <w:r w:rsidR="00062A78" w:rsidRPr="00062A78">
        <w:rPr>
          <w:rFonts w:ascii="Times New Roman" w:eastAsia="Times New Roman" w:hAnsi="Times New Roman" w:cs="Times New Roman"/>
          <w:kern w:val="0"/>
          <w:sz w:val="22"/>
          <w:szCs w:val="22"/>
          <w14:ligatures w14:val="none"/>
        </w:rPr>
        <w:t>apvalios, abipus išgaubtos</w:t>
      </w:r>
      <w:r w:rsidRPr="0005201C">
        <w:rPr>
          <w:rFonts w:ascii="Times New Roman" w:eastAsia="Times New Roman" w:hAnsi="Times New Roman" w:cs="Times New Roman"/>
          <w:kern w:val="0"/>
          <w:sz w:val="22"/>
          <w:szCs w:val="22"/>
          <w14:ligatures w14:val="none"/>
        </w:rPr>
        <w:t>.</w:t>
      </w:r>
    </w:p>
    <w:p w14:paraId="41725F1C"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r w:rsidRPr="0005201C">
        <w:rPr>
          <w:rFonts w:ascii="Times New Roman" w:eastAsia="Times New Roman" w:hAnsi="Times New Roman" w:cs="Times New Roman"/>
          <w:kern w:val="0"/>
          <w:sz w:val="22"/>
          <w:szCs w:val="22"/>
          <w14:ligatures w14:val="none"/>
        </w:rPr>
        <w:t>Vienoje kartono dėžutėje yra 30 pailginto atpalaidavimo</w:t>
      </w:r>
      <w:r w:rsidRPr="0005201C">
        <w:rPr>
          <w:rFonts w:ascii="Times New Roman" w:eastAsia="Times New Roman" w:hAnsi="Times New Roman" w:cs="Times New Roman"/>
          <w:kern w:val="0"/>
          <w:sz w:val="22"/>
          <w14:ligatures w14:val="none"/>
        </w:rPr>
        <w:t xml:space="preserve"> tablečių</w:t>
      </w:r>
      <w:r w:rsidRPr="0005201C">
        <w:rPr>
          <w:rFonts w:ascii="Times New Roman" w:eastAsia="Times New Roman" w:hAnsi="Times New Roman" w:cs="Times New Roman"/>
          <w:kern w:val="0"/>
          <w:sz w:val="22"/>
          <w:szCs w:val="22"/>
          <w14:ligatures w14:val="none"/>
        </w:rPr>
        <w:t>, supakuotų į lizdines plokšteles.</w:t>
      </w:r>
    </w:p>
    <w:p w14:paraId="5BB796A7"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p>
    <w:p w14:paraId="111979E0" w14:textId="3C8988AD" w:rsidR="005A5BF5" w:rsidRDefault="005A5BF5" w:rsidP="005A5BF5">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r w:rsidRPr="005A5BF5">
        <w:rPr>
          <w:rFonts w:ascii="Times New Roman" w:eastAsia="Times New Roman" w:hAnsi="Times New Roman" w:cs="Times New Roman"/>
          <w:b/>
          <w:noProof/>
          <w:kern w:val="0"/>
          <w:sz w:val="22"/>
          <w:szCs w:val="22"/>
          <w14:ligatures w14:val="none"/>
        </w:rPr>
        <w:t>Registruotojas eksportuojančioje valstybėje</w:t>
      </w:r>
      <w:r w:rsidR="00766DB3">
        <w:rPr>
          <w:rFonts w:ascii="Times New Roman" w:eastAsia="Times New Roman" w:hAnsi="Times New Roman" w:cs="Times New Roman"/>
          <w:b/>
          <w:noProof/>
          <w:kern w:val="0"/>
          <w:sz w:val="22"/>
          <w:szCs w:val="22"/>
          <w14:ligatures w14:val="none"/>
        </w:rPr>
        <w:t xml:space="preserve"> ir gamintojas</w:t>
      </w:r>
    </w:p>
    <w:p w14:paraId="44F9111B" w14:textId="77777777" w:rsidR="00766DB3" w:rsidRDefault="00766DB3" w:rsidP="005A5BF5">
      <w:pPr>
        <w:keepNext/>
        <w:keepLines/>
        <w:numPr>
          <w:ilvl w:val="12"/>
          <w:numId w:val="0"/>
        </w:numPr>
        <w:snapToGrid w:val="0"/>
        <w:spacing w:after="0" w:line="240" w:lineRule="auto"/>
        <w:ind w:right="-2"/>
        <w:rPr>
          <w:rFonts w:ascii="Times New Roman" w:eastAsia="Times New Roman" w:hAnsi="Times New Roman" w:cs="Times New Roman"/>
          <w:b/>
          <w:noProof/>
          <w:kern w:val="0"/>
          <w:sz w:val="22"/>
          <w:szCs w:val="22"/>
          <w14:ligatures w14:val="none"/>
        </w:rPr>
      </w:pPr>
    </w:p>
    <w:p w14:paraId="2C173F53" w14:textId="5E3D29B8" w:rsidR="00766DB3" w:rsidRPr="005A5BF5" w:rsidRDefault="00766DB3" w:rsidP="005A5BF5">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3C0C300E" w14:textId="77777777" w:rsidR="005A5BF5" w:rsidRPr="005A5BF5" w:rsidRDefault="005A5BF5" w:rsidP="005A5B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A5BF5">
        <w:rPr>
          <w:rFonts w:ascii="Times New Roman" w:eastAsia="Aptos" w:hAnsi="Times New Roman" w:cs="Times New Roman"/>
          <w:bCs/>
          <w:color w:val="000000"/>
          <w:kern w:val="0"/>
          <w:sz w:val="22"/>
          <w:szCs w:val="22"/>
          <w14:ligatures w14:val="none"/>
        </w:rPr>
        <w:t>PIERRE FABRE MEDICAMENT</w:t>
      </w:r>
    </w:p>
    <w:p w14:paraId="3A9C57D6" w14:textId="77777777" w:rsidR="005A5BF5" w:rsidRPr="005A5BF5" w:rsidRDefault="005A5BF5" w:rsidP="005A5B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A5BF5">
        <w:rPr>
          <w:rFonts w:ascii="Times New Roman" w:eastAsia="Aptos" w:hAnsi="Times New Roman" w:cs="Times New Roman"/>
          <w:bCs/>
          <w:color w:val="000000"/>
          <w:kern w:val="0"/>
          <w:sz w:val="22"/>
          <w:szCs w:val="22"/>
          <w14:ligatures w14:val="none"/>
        </w:rPr>
        <w:t xml:space="preserve">Les Cauquillous, </w:t>
      </w:r>
    </w:p>
    <w:p w14:paraId="1AE282EA" w14:textId="77777777" w:rsidR="005A5BF5" w:rsidRPr="005A5BF5" w:rsidRDefault="005A5BF5" w:rsidP="005A5B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A5BF5">
        <w:rPr>
          <w:rFonts w:ascii="Times New Roman" w:eastAsia="Aptos" w:hAnsi="Times New Roman" w:cs="Times New Roman"/>
          <w:bCs/>
          <w:color w:val="000000"/>
          <w:kern w:val="0"/>
          <w:sz w:val="22"/>
          <w:szCs w:val="22"/>
          <w14:ligatures w14:val="none"/>
        </w:rPr>
        <w:t xml:space="preserve">81500 Lavaur, </w:t>
      </w:r>
    </w:p>
    <w:p w14:paraId="19654791" w14:textId="7EC4FA22" w:rsidR="005A5BF5" w:rsidRPr="005A5BF5" w:rsidRDefault="005A5BF5" w:rsidP="005A5B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A5BF5">
        <w:rPr>
          <w:rFonts w:ascii="Times New Roman" w:eastAsia="Aptos" w:hAnsi="Times New Roman" w:cs="Times New Roman"/>
          <w:bCs/>
          <w:color w:val="000000"/>
          <w:kern w:val="0"/>
          <w:sz w:val="22"/>
          <w:szCs w:val="22"/>
          <w14:ligatures w14:val="none"/>
        </w:rPr>
        <w:t>Prancūzija</w:t>
      </w:r>
    </w:p>
    <w:p w14:paraId="5D773A33" w14:textId="77777777" w:rsidR="005A5BF5" w:rsidRPr="005A5BF5" w:rsidRDefault="005A5BF5" w:rsidP="005A5B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2009D08" w14:textId="77777777" w:rsidR="005A5BF5" w:rsidRPr="005A5BF5" w:rsidRDefault="005A5BF5" w:rsidP="005A5BF5">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5A5BF5">
        <w:rPr>
          <w:rFonts w:ascii="Times New Roman" w:eastAsia="Aptos" w:hAnsi="Times New Roman" w:cs="Times New Roman"/>
          <w:b/>
          <w:color w:val="000000"/>
          <w:kern w:val="0"/>
          <w:sz w:val="22"/>
          <w:szCs w:val="22"/>
          <w14:ligatures w14:val="none"/>
        </w:rPr>
        <w:t>Gamintojas</w:t>
      </w:r>
    </w:p>
    <w:p w14:paraId="67D9D0E3" w14:textId="77777777" w:rsidR="005A5BF5" w:rsidRPr="005A5BF5" w:rsidRDefault="005A5BF5" w:rsidP="005A5B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A5BF5">
        <w:rPr>
          <w:rFonts w:ascii="Times New Roman" w:eastAsia="Aptos" w:hAnsi="Times New Roman" w:cs="Times New Roman"/>
          <w:bCs/>
          <w:color w:val="000000"/>
          <w:kern w:val="0"/>
          <w:sz w:val="22"/>
          <w:szCs w:val="22"/>
          <w14:ligatures w14:val="none"/>
        </w:rPr>
        <w:t>PIERRE FABRE MEDICAMENT PRODUCTION</w:t>
      </w:r>
    </w:p>
    <w:p w14:paraId="2A2F732D" w14:textId="77777777" w:rsidR="005A5BF5" w:rsidRPr="005A5BF5" w:rsidRDefault="005A5BF5" w:rsidP="005A5B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A5BF5">
        <w:rPr>
          <w:rFonts w:ascii="Times New Roman" w:eastAsia="Aptos" w:hAnsi="Times New Roman" w:cs="Times New Roman"/>
          <w:bCs/>
          <w:color w:val="000000"/>
          <w:kern w:val="0"/>
          <w:sz w:val="22"/>
          <w:szCs w:val="22"/>
          <w14:ligatures w14:val="none"/>
        </w:rPr>
        <w:t>Site Progipharm</w:t>
      </w:r>
    </w:p>
    <w:p w14:paraId="79624F99" w14:textId="77777777" w:rsidR="005A5BF5" w:rsidRPr="005A5BF5" w:rsidRDefault="005A5BF5" w:rsidP="005A5B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A5BF5">
        <w:rPr>
          <w:rFonts w:ascii="Times New Roman" w:eastAsia="Aptos" w:hAnsi="Times New Roman" w:cs="Times New Roman"/>
          <w:bCs/>
          <w:color w:val="000000"/>
          <w:kern w:val="0"/>
          <w:sz w:val="22"/>
          <w:szCs w:val="22"/>
          <w14:ligatures w14:val="none"/>
        </w:rPr>
        <w:t>Rue Du Lycée</w:t>
      </w:r>
    </w:p>
    <w:p w14:paraId="4B94A102" w14:textId="77777777" w:rsidR="005A5BF5" w:rsidRPr="005A5BF5" w:rsidRDefault="005A5BF5" w:rsidP="005A5B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A5BF5">
        <w:rPr>
          <w:rFonts w:ascii="Times New Roman" w:eastAsia="Aptos" w:hAnsi="Times New Roman" w:cs="Times New Roman"/>
          <w:bCs/>
          <w:color w:val="000000"/>
          <w:kern w:val="0"/>
          <w:sz w:val="22"/>
          <w:szCs w:val="22"/>
          <w14:ligatures w14:val="none"/>
        </w:rPr>
        <w:t>45500 Gien</w:t>
      </w:r>
    </w:p>
    <w:p w14:paraId="2C9501F7" w14:textId="1FF1B075" w:rsidR="005A5BF5" w:rsidRPr="005A5BF5" w:rsidRDefault="005A5BF5" w:rsidP="005A5B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A5BF5">
        <w:rPr>
          <w:rFonts w:ascii="Times New Roman" w:eastAsia="Aptos" w:hAnsi="Times New Roman" w:cs="Times New Roman"/>
          <w:bCs/>
          <w:color w:val="000000"/>
          <w:kern w:val="0"/>
          <w:sz w:val="22"/>
          <w:szCs w:val="22"/>
          <w14:ligatures w14:val="none"/>
        </w:rPr>
        <w:t>Prancūzija</w:t>
      </w:r>
    </w:p>
    <w:p w14:paraId="6B793433" w14:textId="77777777" w:rsidR="005A5BF5" w:rsidRPr="005A5BF5" w:rsidRDefault="005A5BF5" w:rsidP="005A5BF5">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3D46FB5" w14:textId="77777777" w:rsidR="005A5BF5" w:rsidRPr="005A5BF5" w:rsidRDefault="005A5BF5" w:rsidP="005A5BF5">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5A5BF5">
        <w:rPr>
          <w:rFonts w:ascii="Times New Roman" w:eastAsia="Aptos" w:hAnsi="Times New Roman" w:cs="Times New Roman"/>
          <w:b/>
          <w:color w:val="000000"/>
          <w:kern w:val="0"/>
          <w:sz w:val="22"/>
          <w:szCs w:val="22"/>
          <w14:ligatures w14:val="none"/>
        </w:rPr>
        <w:t xml:space="preserve">Lygiagretus importuotojas </w:t>
      </w:r>
      <w:r w:rsidRPr="005A5BF5">
        <w:rPr>
          <w:rFonts w:ascii="Times New Roman" w:eastAsia="Aptos" w:hAnsi="Times New Roman" w:cs="Times New Roman"/>
          <w:b/>
          <w:color w:val="000000"/>
          <w:kern w:val="0"/>
          <w:sz w:val="22"/>
          <w:szCs w:val="22"/>
          <w14:ligatures w14:val="none"/>
        </w:rPr>
        <w:br/>
      </w:r>
      <w:r w:rsidRPr="005A5BF5">
        <w:rPr>
          <w:rFonts w:ascii="Times New Roman" w:eastAsia="TimesNewRoman" w:hAnsi="Times New Roman" w:cs="Times New Roman"/>
          <w:color w:val="000000"/>
          <w:kern w:val="0"/>
          <w:sz w:val="22"/>
          <w:szCs w:val="22"/>
          <w14:ligatures w14:val="none"/>
        </w:rPr>
        <w:t>UAB „Niromed“</w:t>
      </w:r>
      <w:r w:rsidRPr="005A5BF5">
        <w:rPr>
          <w:rFonts w:ascii="Times New Roman" w:eastAsia="Aptos" w:hAnsi="Times New Roman" w:cs="Times New Roman"/>
          <w:b/>
          <w:color w:val="000000"/>
          <w:kern w:val="0"/>
          <w:sz w:val="22"/>
          <w:szCs w:val="22"/>
          <w14:ligatures w14:val="none"/>
        </w:rPr>
        <w:br/>
      </w:r>
      <w:r w:rsidRPr="005A5BF5">
        <w:rPr>
          <w:rFonts w:ascii="Times New Roman" w:eastAsia="TimesNewRoman" w:hAnsi="Times New Roman" w:cs="Times New Roman"/>
          <w:color w:val="000000"/>
          <w:kern w:val="0"/>
          <w:sz w:val="22"/>
          <w:szCs w:val="22"/>
          <w14:ligatures w14:val="none"/>
        </w:rPr>
        <w:t>Žirmūnų g. 139A</w:t>
      </w:r>
      <w:r w:rsidRPr="005A5BF5">
        <w:rPr>
          <w:rFonts w:ascii="Times New Roman" w:eastAsia="Aptos" w:hAnsi="Times New Roman" w:cs="Times New Roman"/>
          <w:b/>
          <w:color w:val="000000"/>
          <w:kern w:val="0"/>
          <w:sz w:val="22"/>
          <w:szCs w:val="22"/>
          <w14:ligatures w14:val="none"/>
        </w:rPr>
        <w:br/>
      </w:r>
      <w:r w:rsidRPr="005A5BF5">
        <w:rPr>
          <w:rFonts w:ascii="Times New Roman" w:eastAsia="TimesNewRoman" w:hAnsi="Times New Roman" w:cs="Times New Roman"/>
          <w:color w:val="000000"/>
          <w:kern w:val="0"/>
          <w:sz w:val="22"/>
          <w:szCs w:val="22"/>
          <w14:ligatures w14:val="none"/>
        </w:rPr>
        <w:t>LT-09120 Vilnius</w:t>
      </w:r>
      <w:r w:rsidRPr="005A5BF5">
        <w:rPr>
          <w:rFonts w:ascii="Times New Roman" w:eastAsia="TimesNewRoman" w:hAnsi="Times New Roman" w:cs="Times New Roman"/>
          <w:color w:val="000000"/>
          <w:kern w:val="0"/>
          <w:sz w:val="22"/>
          <w:szCs w:val="22"/>
          <w14:ligatures w14:val="none"/>
        </w:rPr>
        <w:br/>
        <w:t>Lietuva</w:t>
      </w:r>
    </w:p>
    <w:p w14:paraId="27CE2AE1" w14:textId="77777777" w:rsidR="005A5BF5" w:rsidRPr="005A5BF5" w:rsidRDefault="005A5BF5" w:rsidP="005A5BF5">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B4FAF17" w14:textId="77777777" w:rsidR="005A5BF5" w:rsidRPr="005A5BF5" w:rsidRDefault="005A5BF5" w:rsidP="005A5BF5">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5A5BF5">
        <w:rPr>
          <w:rFonts w:ascii="Times New Roman" w:eastAsia="Times New Roman" w:hAnsi="Times New Roman" w:cs="Times New Roman"/>
          <w:b/>
          <w:bCs/>
          <w:kern w:val="0"/>
          <w:sz w:val="22"/>
          <w:szCs w:val="22"/>
          <w14:ligatures w14:val="none"/>
        </w:rPr>
        <w:t>Perpakavo</w:t>
      </w:r>
    </w:p>
    <w:p w14:paraId="2AFCC56C" w14:textId="77777777" w:rsidR="005A5BF5" w:rsidRPr="005A5BF5" w:rsidRDefault="005A5BF5" w:rsidP="005A5BF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A5BF5">
        <w:rPr>
          <w:rFonts w:ascii="Times New Roman" w:eastAsia="TimesNewRoman" w:hAnsi="Times New Roman" w:cs="Times New Roman"/>
          <w:color w:val="000000"/>
          <w:kern w:val="0"/>
          <w:sz w:val="22"/>
          <w:szCs w:val="22"/>
          <w14:ligatures w14:val="none"/>
        </w:rPr>
        <w:t>LABOR Przedsiębiorstwo Farmaceutyczno-Chemiczne sp. z o.o.</w:t>
      </w:r>
    </w:p>
    <w:p w14:paraId="3E2E7F53" w14:textId="77777777" w:rsidR="005A5BF5" w:rsidRPr="005A5BF5" w:rsidRDefault="005A5BF5" w:rsidP="005A5BF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A5BF5">
        <w:rPr>
          <w:rFonts w:ascii="Times New Roman" w:eastAsia="TimesNewRoman" w:hAnsi="Times New Roman" w:cs="Times New Roman"/>
          <w:color w:val="000000"/>
          <w:kern w:val="0"/>
          <w:sz w:val="22"/>
          <w:szCs w:val="22"/>
          <w14:ligatures w14:val="none"/>
        </w:rPr>
        <w:t>Ul. Długosza 49,</w:t>
      </w:r>
    </w:p>
    <w:p w14:paraId="18D76ABF" w14:textId="77777777" w:rsidR="005A5BF5" w:rsidRPr="005A5BF5" w:rsidRDefault="005A5BF5" w:rsidP="005A5BF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A5BF5">
        <w:rPr>
          <w:rFonts w:ascii="Times New Roman" w:eastAsia="TimesNewRoman" w:hAnsi="Times New Roman" w:cs="Times New Roman"/>
          <w:color w:val="000000"/>
          <w:kern w:val="0"/>
          <w:sz w:val="22"/>
          <w:szCs w:val="22"/>
          <w14:ligatures w14:val="none"/>
        </w:rPr>
        <w:t>51-162 Wrocław,</w:t>
      </w:r>
    </w:p>
    <w:p w14:paraId="1B26E1D4" w14:textId="77777777" w:rsidR="005A5BF5" w:rsidRPr="005A5BF5" w:rsidRDefault="005A5BF5" w:rsidP="005A5BF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A5BF5">
        <w:rPr>
          <w:rFonts w:ascii="Times New Roman" w:eastAsia="TimesNewRoman" w:hAnsi="Times New Roman" w:cs="Times New Roman"/>
          <w:color w:val="000000"/>
          <w:kern w:val="0"/>
          <w:sz w:val="22"/>
          <w:szCs w:val="22"/>
          <w14:ligatures w14:val="none"/>
        </w:rPr>
        <w:t>Lenkija</w:t>
      </w:r>
    </w:p>
    <w:p w14:paraId="3DB23D96" w14:textId="77777777" w:rsidR="005A5BF5" w:rsidRPr="005A5BF5" w:rsidRDefault="005A5BF5" w:rsidP="005A5BF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9F1667A" w14:textId="77777777" w:rsidR="005A5BF5" w:rsidRPr="005A5BF5" w:rsidRDefault="005A5BF5" w:rsidP="005A5BF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A5BF5">
        <w:rPr>
          <w:rFonts w:ascii="Times New Roman" w:eastAsia="TimesNewRoman" w:hAnsi="Times New Roman" w:cs="Times New Roman"/>
          <w:color w:val="000000"/>
          <w:kern w:val="0"/>
          <w:sz w:val="22"/>
          <w:szCs w:val="22"/>
          <w14:ligatures w14:val="none"/>
        </w:rPr>
        <w:t>arba</w:t>
      </w:r>
    </w:p>
    <w:p w14:paraId="3CF53EFF" w14:textId="77777777" w:rsidR="005A5BF5" w:rsidRPr="005A5BF5" w:rsidRDefault="005A5BF5" w:rsidP="005A5BF5">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77E8D09" w14:textId="77777777" w:rsidR="005A5BF5" w:rsidRPr="005A5BF5" w:rsidRDefault="005A5BF5" w:rsidP="005A5BF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A5BF5">
        <w:rPr>
          <w:rFonts w:ascii="Times New Roman" w:eastAsia="TimesNewRoman" w:hAnsi="Times New Roman" w:cs="Times New Roman"/>
          <w:color w:val="000000"/>
          <w:kern w:val="0"/>
          <w:sz w:val="22"/>
          <w:szCs w:val="22"/>
          <w14:ligatures w14:val="none"/>
        </w:rPr>
        <w:t>UAB „Entafarma“</w:t>
      </w:r>
    </w:p>
    <w:p w14:paraId="3CF5684A" w14:textId="77777777" w:rsidR="005A5BF5" w:rsidRPr="005A5BF5" w:rsidRDefault="005A5BF5" w:rsidP="005A5BF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A5BF5">
        <w:rPr>
          <w:rFonts w:ascii="Times New Roman" w:eastAsia="TimesNewRoman" w:hAnsi="Times New Roman" w:cs="Times New Roman"/>
          <w:color w:val="000000"/>
          <w:kern w:val="0"/>
          <w:sz w:val="22"/>
          <w:szCs w:val="22"/>
          <w14:ligatures w14:val="none"/>
        </w:rPr>
        <w:t>Klonėnų vs. 1,</w:t>
      </w:r>
    </w:p>
    <w:p w14:paraId="2DAEA671" w14:textId="77777777" w:rsidR="005A5BF5" w:rsidRPr="005A5BF5" w:rsidRDefault="005A5BF5" w:rsidP="005A5BF5">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A5BF5">
        <w:rPr>
          <w:rFonts w:ascii="Times New Roman" w:eastAsia="TimesNewRoman" w:hAnsi="Times New Roman" w:cs="Times New Roman"/>
          <w:color w:val="000000"/>
          <w:kern w:val="0"/>
          <w:sz w:val="22"/>
          <w:szCs w:val="22"/>
          <w14:ligatures w14:val="none"/>
        </w:rPr>
        <w:t>LT-19156 Širvintų r. sav.</w:t>
      </w:r>
    </w:p>
    <w:p w14:paraId="20340270" w14:textId="77777777" w:rsidR="005A5BF5" w:rsidRPr="00943B87" w:rsidRDefault="005A5BF5" w:rsidP="005A5BF5">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5A5BF5">
        <w:rPr>
          <w:rFonts w:ascii="Times New Roman" w:eastAsia="TimesNewRoman" w:hAnsi="Times New Roman" w:cs="Times New Roman"/>
          <w:color w:val="000000"/>
          <w:kern w:val="0"/>
          <w:sz w:val="22"/>
          <w:szCs w:val="22"/>
          <w14:ligatures w14:val="none"/>
        </w:rPr>
        <w:t>Lietuva</w:t>
      </w:r>
    </w:p>
    <w:p w14:paraId="1561D1A1" w14:textId="77777777" w:rsidR="0005201C" w:rsidRPr="0005201C" w:rsidRDefault="0005201C" w:rsidP="0005201C">
      <w:pPr>
        <w:tabs>
          <w:tab w:val="left" w:pos="567"/>
        </w:tabs>
        <w:spacing w:after="0" w:line="240" w:lineRule="auto"/>
        <w:rPr>
          <w:rFonts w:ascii="Times New Roman" w:eastAsia="Times New Roman" w:hAnsi="Times New Roman" w:cs="Times New Roman"/>
          <w:kern w:val="0"/>
          <w:sz w:val="22"/>
          <w:szCs w:val="22"/>
          <w14:ligatures w14:val="none"/>
        </w:rPr>
      </w:pPr>
    </w:p>
    <w:p w14:paraId="64B3BF50" w14:textId="6B256BE9" w:rsidR="0005201C" w:rsidRPr="0005201C" w:rsidRDefault="0005201C" w:rsidP="0005201C">
      <w:pPr>
        <w:tabs>
          <w:tab w:val="left" w:pos="567"/>
        </w:tabs>
        <w:spacing w:after="0" w:line="240" w:lineRule="auto"/>
        <w:rPr>
          <w:rFonts w:ascii="Times New Roman" w:eastAsia="Times New Roman" w:hAnsi="Times New Roman" w:cs="Times New Roman"/>
          <w:b/>
          <w:kern w:val="0"/>
          <w:sz w:val="22"/>
          <w:szCs w:val="22"/>
          <w14:ligatures w14:val="none"/>
        </w:rPr>
      </w:pPr>
      <w:r w:rsidRPr="0005201C">
        <w:rPr>
          <w:rFonts w:ascii="Times New Roman" w:eastAsia="Times New Roman" w:hAnsi="Times New Roman" w:cs="Times New Roman"/>
          <w:b/>
          <w:bCs/>
          <w:kern w:val="0"/>
          <w:sz w:val="22"/>
          <w:szCs w:val="22"/>
          <w14:ligatures w14:val="none"/>
        </w:rPr>
        <w:t>Šis pakuotės lapelis</w:t>
      </w:r>
      <w:r w:rsidRPr="0005201C">
        <w:rPr>
          <w:rFonts w:ascii="Times New Roman" w:eastAsia="Times New Roman" w:hAnsi="Times New Roman" w:cs="Times New Roman"/>
          <w:b/>
          <w:kern w:val="0"/>
          <w:sz w:val="22"/>
          <w:szCs w:val="22"/>
          <w14:ligatures w14:val="none"/>
        </w:rPr>
        <w:t xml:space="preserve"> paskutinį kartą peržiūrėtas</w:t>
      </w:r>
      <w:r w:rsidR="00943B87">
        <w:rPr>
          <w:rFonts w:ascii="Times New Roman" w:eastAsia="Times New Roman" w:hAnsi="Times New Roman" w:cs="Times New Roman"/>
          <w:b/>
          <w:kern w:val="0"/>
          <w:sz w:val="22"/>
          <w:szCs w:val="22"/>
          <w14:ligatures w14:val="none"/>
        </w:rPr>
        <w:t xml:space="preserve"> 2025-08-20.</w:t>
      </w:r>
    </w:p>
    <w:p w14:paraId="5EBF583F" w14:textId="77777777" w:rsidR="0005201C" w:rsidRPr="0005201C" w:rsidRDefault="0005201C" w:rsidP="0005201C">
      <w:pPr>
        <w:tabs>
          <w:tab w:val="left" w:pos="567"/>
        </w:tabs>
        <w:spacing w:after="0" w:line="240" w:lineRule="auto"/>
        <w:rPr>
          <w:rFonts w:ascii="Times New Roman" w:eastAsia="Times New Roman" w:hAnsi="Times New Roman" w:cs="Times New Roman"/>
          <w:b/>
          <w:kern w:val="0"/>
          <w:sz w:val="22"/>
          <w:szCs w:val="22"/>
          <w14:ligatures w14:val="none"/>
        </w:rPr>
      </w:pPr>
    </w:p>
    <w:p w14:paraId="263C2E28" w14:textId="5FD11A25" w:rsidR="000E75BE" w:rsidRDefault="0005201C" w:rsidP="0005201C">
      <w:pPr>
        <w:spacing w:after="0" w:line="240" w:lineRule="auto"/>
        <w:jc w:val="both"/>
        <w:rPr>
          <w:rFonts w:ascii="Times New Roman" w:eastAsia="Times New Roman" w:hAnsi="Times New Roman" w:cs="Times New Roman"/>
          <w:kern w:val="0"/>
          <w:sz w:val="22"/>
          <w:szCs w:val="22"/>
          <w:lang w:eastAsia="lt-LT"/>
          <w14:ligatures w14:val="none"/>
        </w:rPr>
      </w:pPr>
      <w:r w:rsidRPr="0005201C">
        <w:rPr>
          <w:rFonts w:ascii="Times New Roman" w:eastAsia="Times New Roman" w:hAnsi="Times New Roman" w:cs="Times New Roman"/>
          <w:kern w:val="0"/>
          <w:sz w:val="22"/>
          <w:szCs w:val="22"/>
          <w:lang w:eastAsia="lt-LT"/>
          <w14:ligatures w14:val="none"/>
        </w:rPr>
        <w:t xml:space="preserve">Išsami informacija apie šį vaistą pateikiama Valstybinės vaistų kontrolės tarnybos prie Lietuvos Respublikos sveikatos apsaugos ministerijos tinklalapyje </w:t>
      </w:r>
      <w:hyperlink r:id="rId7" w:history="1">
        <w:r w:rsidR="00F47AF0" w:rsidRPr="00E041D6">
          <w:rPr>
            <w:rStyle w:val="Hipersaitas"/>
            <w:rFonts w:ascii="Times New Roman" w:eastAsia="Times New Roman" w:hAnsi="Times New Roman" w:cs="Times New Roman"/>
            <w:kern w:val="0"/>
            <w:sz w:val="22"/>
            <w:szCs w:val="22"/>
            <w:lang w:eastAsia="lt-LT"/>
            <w14:ligatures w14:val="none"/>
          </w:rPr>
          <w:t>https://vvkt.lrv.lt/lt/</w:t>
        </w:r>
      </w:hyperlink>
      <w:r w:rsidRPr="0005201C">
        <w:rPr>
          <w:rFonts w:ascii="Times New Roman" w:eastAsia="Times New Roman" w:hAnsi="Times New Roman" w:cs="Times New Roman"/>
          <w:kern w:val="0"/>
          <w:sz w:val="22"/>
          <w:szCs w:val="22"/>
          <w:lang w:eastAsia="lt-LT"/>
          <w14:ligatures w14:val="none"/>
        </w:rPr>
        <w:t>.</w:t>
      </w:r>
    </w:p>
    <w:p w14:paraId="7333418E" w14:textId="77777777" w:rsidR="00F47AF0" w:rsidRDefault="00F47AF0" w:rsidP="0005201C">
      <w:pPr>
        <w:spacing w:after="0" w:line="240" w:lineRule="auto"/>
        <w:jc w:val="both"/>
        <w:rPr>
          <w:rFonts w:ascii="Times New Roman" w:eastAsia="Times New Roman" w:hAnsi="Times New Roman" w:cs="Times New Roman"/>
          <w:kern w:val="0"/>
          <w:sz w:val="22"/>
          <w:szCs w:val="22"/>
          <w:lang w:eastAsia="lt-LT"/>
          <w14:ligatures w14:val="none"/>
        </w:rPr>
      </w:pPr>
    </w:p>
    <w:p w14:paraId="57337F67" w14:textId="50769342" w:rsidR="00554912" w:rsidRPr="009409D6" w:rsidRDefault="00195EF9" w:rsidP="00195EF9">
      <w:pPr>
        <w:spacing w:after="0" w:line="240" w:lineRule="auto"/>
        <w:jc w:val="both"/>
        <w:rPr>
          <w:rFonts w:ascii="Times New Roman" w:eastAsia="Times New Roman" w:hAnsi="Times New Roman" w:cs="Times New Roman"/>
          <w:kern w:val="0"/>
          <w:sz w:val="22"/>
          <w:szCs w:val="22"/>
          <w:lang w:eastAsia="lt-LT"/>
          <w14:ligatures w14:val="none"/>
        </w:rPr>
      </w:pPr>
      <w:r w:rsidRPr="00195EF9">
        <w:rPr>
          <w:rFonts w:ascii="Times New Roman" w:hAnsi="Times New Roman" w:cs="Times New Roman"/>
          <w:i/>
          <w:iCs/>
        </w:rPr>
        <w:t xml:space="preserve">Lygiagrečiai importuojamas vaistas skiriasi nuo referencinio vaisto išvaizda: lygiagrečiai importuojamas vaistas yra apvalios, abipus išgaubtos tabletės, referencinis – lygios tabletės. </w:t>
      </w:r>
    </w:p>
    <w:sectPr w:rsidR="00554912" w:rsidRPr="009409D6" w:rsidSect="00196914">
      <w:footerReference w:type="even" r:id="rId8"/>
      <w:footerReference w:type="default" r:id="rId9"/>
      <w:pgSz w:w="12240" w:h="15840"/>
      <w:pgMar w:top="993" w:right="1411" w:bottom="993"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C858A" w14:textId="77777777" w:rsidR="00240DF9" w:rsidRDefault="00240DF9">
      <w:pPr>
        <w:spacing w:after="0" w:line="240" w:lineRule="auto"/>
      </w:pPr>
      <w:r>
        <w:separator/>
      </w:r>
    </w:p>
  </w:endnote>
  <w:endnote w:type="continuationSeparator" w:id="0">
    <w:p w14:paraId="4B25F75B" w14:textId="77777777" w:rsidR="00240DF9" w:rsidRDefault="0024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Yu Gothic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FD79" w14:textId="00AFE696" w:rsidR="009409D6" w:rsidRDefault="009409D6" w:rsidP="002107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96914">
      <w:rPr>
        <w:rStyle w:val="Puslapionumeris"/>
        <w:noProof/>
      </w:rPr>
      <w:t>6</w:t>
    </w:r>
    <w:r>
      <w:rPr>
        <w:rStyle w:val="Puslapionumeris"/>
      </w:rPr>
      <w:fldChar w:fldCharType="end"/>
    </w:r>
  </w:p>
  <w:p w14:paraId="6B40E0BF" w14:textId="77777777" w:rsidR="009409D6" w:rsidRDefault="009409D6" w:rsidP="002107E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76F3" w14:textId="77777777" w:rsidR="009409D6" w:rsidRPr="005E1411" w:rsidRDefault="009409D6" w:rsidP="002107E4">
    <w:pPr>
      <w:pStyle w:val="Porat"/>
      <w:framePr w:wrap="around" w:vAnchor="text" w:hAnchor="margin" w:xAlign="right" w:y="1"/>
      <w:rPr>
        <w:rStyle w:val="Puslapionumeris"/>
        <w:sz w:val="22"/>
        <w:szCs w:val="22"/>
      </w:rPr>
    </w:pPr>
    <w:r w:rsidRPr="005E1411">
      <w:rPr>
        <w:rStyle w:val="Puslapionumeris"/>
        <w:sz w:val="22"/>
        <w:szCs w:val="22"/>
      </w:rPr>
      <w:fldChar w:fldCharType="begin"/>
    </w:r>
    <w:r w:rsidRPr="005E1411">
      <w:rPr>
        <w:rStyle w:val="Puslapionumeris"/>
        <w:sz w:val="22"/>
        <w:szCs w:val="22"/>
      </w:rPr>
      <w:instrText xml:space="preserve">PAGE  </w:instrText>
    </w:r>
    <w:r w:rsidRPr="005E1411">
      <w:rPr>
        <w:rStyle w:val="Puslapionumeris"/>
        <w:sz w:val="22"/>
        <w:szCs w:val="22"/>
      </w:rPr>
      <w:fldChar w:fldCharType="separate"/>
    </w:r>
    <w:r>
      <w:rPr>
        <w:rStyle w:val="Puslapionumeris"/>
        <w:noProof/>
        <w:sz w:val="22"/>
        <w:szCs w:val="22"/>
      </w:rPr>
      <w:t>1</w:t>
    </w:r>
    <w:r w:rsidRPr="005E1411">
      <w:rPr>
        <w:rStyle w:val="Puslapionumeris"/>
        <w:sz w:val="22"/>
        <w:szCs w:val="22"/>
      </w:rPr>
      <w:fldChar w:fldCharType="end"/>
    </w:r>
  </w:p>
  <w:p w14:paraId="133C28A3" w14:textId="77777777" w:rsidR="009409D6" w:rsidRDefault="009409D6" w:rsidP="002107E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CC227" w14:textId="77777777" w:rsidR="00240DF9" w:rsidRDefault="00240DF9">
      <w:pPr>
        <w:spacing w:after="0" w:line="240" w:lineRule="auto"/>
      </w:pPr>
      <w:r>
        <w:separator/>
      </w:r>
    </w:p>
  </w:footnote>
  <w:footnote w:type="continuationSeparator" w:id="0">
    <w:p w14:paraId="3799048F" w14:textId="77777777" w:rsidR="00240DF9" w:rsidRDefault="00240D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14E742B"/>
    <w:multiLevelType w:val="hybridMultilevel"/>
    <w:tmpl w:val="CBD8D11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CE2B5D"/>
    <w:multiLevelType w:val="hybridMultilevel"/>
    <w:tmpl w:val="A3B4C2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8423C"/>
    <w:multiLevelType w:val="hybridMultilevel"/>
    <w:tmpl w:val="74CC1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D5656C"/>
    <w:multiLevelType w:val="hybridMultilevel"/>
    <w:tmpl w:val="45B0C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8EC419E"/>
    <w:multiLevelType w:val="hybridMultilevel"/>
    <w:tmpl w:val="00F86290"/>
    <w:lvl w:ilvl="0" w:tplc="C3AC1B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D5E5B65"/>
    <w:multiLevelType w:val="hybridMultilevel"/>
    <w:tmpl w:val="D1C0420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91C5518"/>
    <w:multiLevelType w:val="hybridMultilevel"/>
    <w:tmpl w:val="99ACD4E2"/>
    <w:lvl w:ilvl="0" w:tplc="D51048AE">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0939363">
    <w:abstractNumId w:val="0"/>
    <w:lvlOverride w:ilvl="0">
      <w:lvl w:ilvl="0">
        <w:start w:val="1"/>
        <w:numFmt w:val="bullet"/>
        <w:lvlText w:val="-"/>
        <w:lvlJc w:val="left"/>
        <w:pPr>
          <w:ind w:left="360" w:hanging="360"/>
        </w:pPr>
      </w:lvl>
    </w:lvlOverride>
  </w:num>
  <w:num w:numId="2" w16cid:durableId="1183277966">
    <w:abstractNumId w:val="5"/>
  </w:num>
  <w:num w:numId="3" w16cid:durableId="1923416861">
    <w:abstractNumId w:val="4"/>
  </w:num>
  <w:num w:numId="4" w16cid:durableId="1750813033">
    <w:abstractNumId w:val="3"/>
  </w:num>
  <w:num w:numId="5" w16cid:durableId="1720978347">
    <w:abstractNumId w:val="6"/>
  </w:num>
  <w:num w:numId="6" w16cid:durableId="1953592582">
    <w:abstractNumId w:val="2"/>
  </w:num>
  <w:num w:numId="7" w16cid:durableId="864290885">
    <w:abstractNumId w:val="7"/>
  </w:num>
  <w:num w:numId="8" w16cid:durableId="2032680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E35"/>
    <w:rsid w:val="0005201C"/>
    <w:rsid w:val="00062A78"/>
    <w:rsid w:val="00090DCA"/>
    <w:rsid w:val="000E75BE"/>
    <w:rsid w:val="00195EF9"/>
    <w:rsid w:val="00196914"/>
    <w:rsid w:val="001C21B5"/>
    <w:rsid w:val="00240DF9"/>
    <w:rsid w:val="00554912"/>
    <w:rsid w:val="005A5BF5"/>
    <w:rsid w:val="00766DB3"/>
    <w:rsid w:val="007B75C9"/>
    <w:rsid w:val="007C2FBB"/>
    <w:rsid w:val="008648EB"/>
    <w:rsid w:val="00934F80"/>
    <w:rsid w:val="009409D6"/>
    <w:rsid w:val="00943B87"/>
    <w:rsid w:val="00AE404A"/>
    <w:rsid w:val="00B2472E"/>
    <w:rsid w:val="00DD7E35"/>
    <w:rsid w:val="00F47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81ED"/>
  <w15:chartTrackingRefBased/>
  <w15:docId w15:val="{EFEB35CB-003A-432F-9D51-CC205CD9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D7E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D7E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D7E3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D7E3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D7E3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D7E3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D7E3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D7E3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D7E3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D7E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D7E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D7E3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D7E3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D7E3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D7E3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D7E3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D7E3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D7E3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D7E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D7E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D7E3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D7E3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D7E3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D7E35"/>
    <w:rPr>
      <w:i/>
      <w:iCs/>
      <w:color w:val="404040" w:themeColor="text1" w:themeTint="BF"/>
    </w:rPr>
  </w:style>
  <w:style w:type="paragraph" w:styleId="Sraopastraipa">
    <w:name w:val="List Paragraph"/>
    <w:basedOn w:val="prastasis"/>
    <w:uiPriority w:val="34"/>
    <w:qFormat/>
    <w:rsid w:val="00DD7E35"/>
    <w:pPr>
      <w:ind w:left="720"/>
      <w:contextualSpacing/>
    </w:pPr>
  </w:style>
  <w:style w:type="character" w:styleId="Rykuspabraukimas">
    <w:name w:val="Intense Emphasis"/>
    <w:basedOn w:val="Numatytasispastraiposriftas"/>
    <w:uiPriority w:val="21"/>
    <w:qFormat/>
    <w:rsid w:val="00DD7E35"/>
    <w:rPr>
      <w:i/>
      <w:iCs/>
      <w:color w:val="0F4761" w:themeColor="accent1" w:themeShade="BF"/>
    </w:rPr>
  </w:style>
  <w:style w:type="paragraph" w:styleId="Iskirtacitata">
    <w:name w:val="Intense Quote"/>
    <w:basedOn w:val="prastasis"/>
    <w:next w:val="prastasis"/>
    <w:link w:val="IskirtacitataDiagrama"/>
    <w:uiPriority w:val="30"/>
    <w:qFormat/>
    <w:rsid w:val="00DD7E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D7E35"/>
    <w:rPr>
      <w:i/>
      <w:iCs/>
      <w:color w:val="0F4761" w:themeColor="accent1" w:themeShade="BF"/>
    </w:rPr>
  </w:style>
  <w:style w:type="character" w:styleId="Rykinuoroda">
    <w:name w:val="Intense Reference"/>
    <w:basedOn w:val="Numatytasispastraiposriftas"/>
    <w:uiPriority w:val="32"/>
    <w:qFormat/>
    <w:rsid w:val="00DD7E35"/>
    <w:rPr>
      <w:b/>
      <w:bCs/>
      <w:smallCaps/>
      <w:color w:val="0F4761" w:themeColor="accent1" w:themeShade="BF"/>
      <w:spacing w:val="5"/>
    </w:rPr>
  </w:style>
  <w:style w:type="paragraph" w:styleId="Porat">
    <w:name w:val="footer"/>
    <w:basedOn w:val="prastasis"/>
    <w:link w:val="PoratDiagrama"/>
    <w:rsid w:val="0005201C"/>
    <w:pPr>
      <w:tabs>
        <w:tab w:val="center" w:pos="4819"/>
        <w:tab w:val="right" w:pos="9638"/>
      </w:tabs>
      <w:spacing w:after="0" w:line="240" w:lineRule="auto"/>
    </w:pPr>
    <w:rPr>
      <w:rFonts w:ascii="Times New Roman" w:eastAsia="Times New Roman" w:hAnsi="Times New Roman" w:cs="Times New Roman"/>
      <w:kern w:val="0"/>
      <w:lang w:val="en-US"/>
      <w14:ligatures w14:val="none"/>
    </w:rPr>
  </w:style>
  <w:style w:type="character" w:customStyle="1" w:styleId="PoratDiagrama">
    <w:name w:val="Poraštė Diagrama"/>
    <w:basedOn w:val="Numatytasispastraiposriftas"/>
    <w:link w:val="Porat"/>
    <w:rsid w:val="0005201C"/>
    <w:rPr>
      <w:rFonts w:ascii="Times New Roman" w:eastAsia="Times New Roman" w:hAnsi="Times New Roman" w:cs="Times New Roman"/>
      <w:kern w:val="0"/>
      <w:lang w:val="en-US"/>
      <w14:ligatures w14:val="none"/>
    </w:rPr>
  </w:style>
  <w:style w:type="character" w:styleId="Puslapionumeris">
    <w:name w:val="page number"/>
    <w:basedOn w:val="Numatytasispastraiposriftas"/>
    <w:rsid w:val="0005201C"/>
  </w:style>
  <w:style w:type="character" w:styleId="Hipersaitas">
    <w:name w:val="Hyperlink"/>
    <w:basedOn w:val="Numatytasispastraiposriftas"/>
    <w:uiPriority w:val="99"/>
    <w:unhideWhenUsed/>
    <w:rsid w:val="00F47AF0"/>
    <w:rPr>
      <w:color w:val="467886" w:themeColor="hyperlink"/>
      <w:u w:val="single"/>
    </w:rPr>
  </w:style>
  <w:style w:type="character" w:styleId="Neapdorotaspaminjimas">
    <w:name w:val="Unresolved Mention"/>
    <w:basedOn w:val="Numatytasispastraiposriftas"/>
    <w:uiPriority w:val="99"/>
    <w:semiHidden/>
    <w:unhideWhenUsed/>
    <w:rsid w:val="00F47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10517</Words>
  <Characters>5995</Characters>
  <Application>Microsoft Office Word</Application>
  <DocSecurity>0</DocSecurity>
  <Lines>49</Lines>
  <Paragraphs>32</Paragraphs>
  <ScaleCrop>false</ScaleCrop>
  <Company/>
  <LinksUpToDate>false</LinksUpToDate>
  <CharactersWithSpaces>16480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13</cp:revision>
  <dcterms:created xsi:type="dcterms:W3CDTF">2025-02-17T20:17:00Z</dcterms:created>
  <dcterms:modified xsi:type="dcterms:W3CDTF">2025-08-21T12:39:00Z</dcterms:modified>
</cp:coreProperties>
</file>