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8081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46A688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6FAF28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9F8631" w14:textId="77777777" w:rsidR="00517615" w:rsidRPr="00517615" w:rsidRDefault="00517615" w:rsidP="0051761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55EBFEF5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59A0F244" w14:textId="25538A0B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0E7AFED0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1F8E1874" w14:textId="4B415B2C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294CD808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088619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0D22BB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50FA3BDF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D7AEFB" w14:textId="2FF61FDF" w:rsidR="00517615" w:rsidRPr="00517615" w:rsidRDefault="008A4CF8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8A4CF8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Pemetrexed</w:t>
      </w:r>
      <w:proofErr w:type="spellEnd"/>
      <w:r w:rsidRPr="008A4CF8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proofErr w:type="spellStart"/>
      <w:r w:rsidRPr="008A4CF8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Ever</w:t>
      </w:r>
      <w:proofErr w:type="spellEnd"/>
      <w:r w:rsidRPr="008A4CF8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Pharma</w:t>
      </w:r>
      <w:r w:rsidR="00517615"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r w:rsidR="00517615" w:rsidRPr="0051761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25 mg/ml koncentratas infuziniam tirpalui</w:t>
      </w:r>
      <w:r w:rsidR="00517615"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2ABDD225" w14:textId="526F3051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pemetre</w:t>
      </w:r>
      <w:r w:rsidR="008426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ks</w:t>
      </w: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ed</w:t>
      </w:r>
      <w:r w:rsidR="008426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as</w:t>
      </w:r>
      <w:proofErr w:type="spellEnd"/>
    </w:p>
    <w:p w14:paraId="4F33B1AD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342AB1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255690E9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01EE80" w14:textId="77777777" w:rsidR="00517615" w:rsidRPr="00517615" w:rsidRDefault="00517615" w:rsidP="0051761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ml koncentrato yra 25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36274C4A" w14:textId="77777777" w:rsidR="00517615" w:rsidRPr="00517615" w:rsidRDefault="00517615" w:rsidP="0051761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A677AB" w14:textId="77777777" w:rsidR="00517615" w:rsidRPr="00517615" w:rsidRDefault="00517615" w:rsidP="0051761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4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ml koncentrato flakone yra 100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3949AB38" w14:textId="77777777" w:rsidR="00517615" w:rsidRPr="00517615" w:rsidRDefault="00517615" w:rsidP="0051761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lightGray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Viename 20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ml koncentrato flakone yra 500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mg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diarginino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0D157A3D" w14:textId="6E75E924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Viename 40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ml koncentrato flakone yra 1 000</w:t>
      </w:r>
      <w:r w:rsidRPr="00517615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mg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diarginino</w:t>
      </w:r>
      <w:proofErr w:type="spellEnd"/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0BFF3A0C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62A790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38C32AE9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6E716A" w14:textId="509D31EA" w:rsidR="00517615" w:rsidRDefault="00C3526B" w:rsidP="00517615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Pagalbinės medžiagos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trometamolis</w:t>
      </w:r>
      <w:proofErr w:type="spellEnd"/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monotioglicerolis</w:t>
      </w:r>
      <w:proofErr w:type="spellEnd"/>
      <w:r w:rsidRPr="00C3526B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citrinų rūgštis, natrio hidroksidas (pH reguliuoti), druskos rūgštis (pH reguliuoti) ir injekcinis vanduo.</w:t>
      </w:r>
    </w:p>
    <w:p w14:paraId="6DE5A0A3" w14:textId="77777777" w:rsidR="00C3526B" w:rsidRPr="00517615" w:rsidRDefault="00C3526B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01EAFD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36A0D2F0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C911BC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06BA3D41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</w:p>
    <w:p w14:paraId="31CCA5EE" w14:textId="580416EF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0"/>
          <w:szCs w:val="26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100 mg/4 ml flakonas</w:t>
      </w:r>
    </w:p>
    <w:p w14:paraId="13066199" w14:textId="1CD2E9C9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:highlight w:val="lightGray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:highlight w:val="lightGray"/>
          <w14:ligatures w14:val="none"/>
        </w:rPr>
        <w:t>500 mg/20 ml flakonas</w:t>
      </w:r>
    </w:p>
    <w:p w14:paraId="459CB616" w14:textId="34759124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:highlight w:val="lightGray"/>
          <w14:ligatures w14:val="none"/>
        </w:rPr>
        <w:t>1 000 mg/40 ml flakonas</w:t>
      </w:r>
    </w:p>
    <w:p w14:paraId="280248EE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B48B41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7B4F30AD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0B44A0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Tik vienkartiniam vartojimui.</w:t>
      </w:r>
    </w:p>
    <w:p w14:paraId="535477A1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Leisti į veną. Prieš vartojimą praskieskite.</w:t>
      </w:r>
    </w:p>
    <w:p w14:paraId="07E77CA6" w14:textId="4A87F9F8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56A58F38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7449E9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10443F12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4FB4C6E" w14:textId="0746076B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17AFFED7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D040A4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314CB8CF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75A9FE2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Citotoksiškas</w:t>
      </w:r>
      <w:proofErr w:type="spellEnd"/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1CA8D583" w14:textId="4E3301BE" w:rsid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Negalima užšaldyti.</w:t>
      </w:r>
    </w:p>
    <w:p w14:paraId="09247CCF" w14:textId="77777777" w:rsidR="00CF0CEE" w:rsidRPr="00517615" w:rsidRDefault="00CF0CEE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413D025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5724CED7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8D187E" w14:textId="2ABFA386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68E0F242" w14:textId="00AC93E2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Perskaitykite pakuotės lapelyje dėl praskiesto vaisto tinkamumo laiko.</w:t>
      </w:r>
    </w:p>
    <w:p w14:paraId="18BAB588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D2D6EE" w14:textId="77777777" w:rsidR="00517615" w:rsidRPr="00517615" w:rsidRDefault="00517615" w:rsidP="0051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2C8C4EF7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DBE1FCA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D65BDB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10.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378EA15F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D197EB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97184F8" w14:textId="77777777" w:rsidR="0084264E" w:rsidRPr="0084264E" w:rsidRDefault="0084264E" w:rsidP="00842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42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42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306D4A5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187A69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426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E1CD806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42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3983BC4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42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239A306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42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82FE855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0F0E5D7" w14:textId="77777777" w:rsidR="0084264E" w:rsidRPr="0084264E" w:rsidRDefault="0084264E" w:rsidP="00842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42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42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4AE1E3B" w14:textId="77777777" w:rsidR="0084264E" w:rsidRPr="0084264E" w:rsidRDefault="0084264E" w:rsidP="00842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42B6EC" w14:textId="7E1D5621" w:rsidR="00517615" w:rsidRPr="00721560" w:rsidRDefault="007775FF" w:rsidP="007775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721560">
        <w:rPr>
          <w:rFonts w:asciiTheme="majorBidi" w:hAnsiTheme="majorBidi" w:cstheme="majorBidi"/>
          <w:highlight w:val="lightGray"/>
          <w:shd w:val="clear" w:color="auto" w:fill="FFFFFF"/>
        </w:rPr>
        <w:t>4 ml N1</w:t>
      </w:r>
      <w:r w:rsidRPr="00721560">
        <w:rPr>
          <w:rFonts w:asciiTheme="majorBidi" w:hAnsiTheme="majorBidi" w:cstheme="majorBidi"/>
          <w:shd w:val="clear" w:color="auto" w:fill="FFFFFF"/>
        </w:rPr>
        <w:t xml:space="preserve"> - </w:t>
      </w:r>
      <w:r w:rsidR="0084264E" w:rsidRPr="00721560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721560" w:rsidRPr="00721560">
        <w:rPr>
          <w:rFonts w:asciiTheme="majorBidi" w:hAnsiTheme="majorBidi" w:cstheme="majorBidi"/>
        </w:rPr>
        <w:t>25/2974/001</w:t>
      </w:r>
    </w:p>
    <w:p w14:paraId="28777378" w14:textId="665138BB" w:rsidR="007775FF" w:rsidRPr="00721560" w:rsidRDefault="007775FF" w:rsidP="007775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hd w:val="clear" w:color="auto" w:fill="FFFFFF"/>
        </w:rPr>
      </w:pPr>
      <w:r w:rsidRPr="00721560">
        <w:rPr>
          <w:rFonts w:asciiTheme="majorBidi" w:hAnsiTheme="majorBidi" w:cstheme="majorBidi"/>
          <w:highlight w:val="lightGray"/>
          <w:shd w:val="clear" w:color="auto" w:fill="FFFFFF"/>
        </w:rPr>
        <w:t>20</w:t>
      </w:r>
      <w:r w:rsidRPr="00721560">
        <w:rPr>
          <w:rFonts w:asciiTheme="majorBidi" w:hAnsiTheme="majorBidi" w:cstheme="majorBidi"/>
          <w:highlight w:val="lightGray"/>
          <w:shd w:val="clear" w:color="auto" w:fill="FFFFFF"/>
        </w:rPr>
        <w:t xml:space="preserve"> ml N1</w:t>
      </w:r>
      <w:r w:rsidRPr="00721560">
        <w:rPr>
          <w:rFonts w:asciiTheme="majorBidi" w:hAnsiTheme="majorBidi" w:cstheme="majorBidi"/>
          <w:shd w:val="clear" w:color="auto" w:fill="FFFFFF"/>
        </w:rPr>
        <w:t xml:space="preserve">- </w:t>
      </w:r>
      <w:r w:rsidR="00721560" w:rsidRPr="00721560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721560" w:rsidRPr="00721560">
        <w:rPr>
          <w:rFonts w:asciiTheme="majorBidi" w:hAnsiTheme="majorBidi" w:cstheme="majorBidi"/>
        </w:rPr>
        <w:t>25/2974/00</w:t>
      </w:r>
      <w:r w:rsidR="00721560" w:rsidRPr="00721560">
        <w:rPr>
          <w:rFonts w:asciiTheme="majorBidi" w:hAnsiTheme="majorBidi" w:cstheme="majorBidi"/>
        </w:rPr>
        <w:t>2</w:t>
      </w:r>
    </w:p>
    <w:p w14:paraId="11D5B388" w14:textId="49E707CE" w:rsidR="007775FF" w:rsidRPr="00721560" w:rsidRDefault="007775FF" w:rsidP="007775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721560">
        <w:rPr>
          <w:rFonts w:asciiTheme="majorBidi" w:hAnsiTheme="majorBidi" w:cstheme="majorBidi"/>
          <w:highlight w:val="lightGray"/>
          <w:shd w:val="clear" w:color="auto" w:fill="FFFFFF"/>
        </w:rPr>
        <w:t>4</w:t>
      </w:r>
      <w:r w:rsidRPr="00721560">
        <w:rPr>
          <w:rFonts w:asciiTheme="majorBidi" w:hAnsiTheme="majorBidi" w:cstheme="majorBidi"/>
          <w:highlight w:val="lightGray"/>
          <w:shd w:val="clear" w:color="auto" w:fill="FFFFFF"/>
        </w:rPr>
        <w:t>0 ml N1</w:t>
      </w:r>
      <w:r w:rsidR="00721560" w:rsidRPr="00721560">
        <w:rPr>
          <w:rFonts w:asciiTheme="majorBidi" w:hAnsiTheme="majorBidi" w:cstheme="majorBidi"/>
          <w:shd w:val="clear" w:color="auto" w:fill="FFFFFF"/>
        </w:rPr>
        <w:t xml:space="preserve">- </w:t>
      </w:r>
      <w:r w:rsidR="00721560" w:rsidRPr="00721560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721560" w:rsidRPr="00721560">
        <w:rPr>
          <w:rFonts w:asciiTheme="majorBidi" w:hAnsiTheme="majorBidi" w:cstheme="majorBidi"/>
        </w:rPr>
        <w:t>25/2974/00</w:t>
      </w:r>
      <w:r w:rsidR="00721560" w:rsidRPr="00721560">
        <w:rPr>
          <w:rFonts w:asciiTheme="majorBidi" w:hAnsiTheme="majorBidi" w:cstheme="majorBidi"/>
        </w:rPr>
        <w:t>3</w:t>
      </w:r>
    </w:p>
    <w:p w14:paraId="46A2D96B" w14:textId="77777777" w:rsidR="007775FF" w:rsidRPr="00517615" w:rsidRDefault="007775FF" w:rsidP="007775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705114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46E341D5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07FF34F" w14:textId="63B1B9BE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Lot </w:t>
      </w:r>
    </w:p>
    <w:p w14:paraId="17A5D693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2573B5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47D4CA55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39C200" w14:textId="701450A5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7DD478ED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3010E9" w14:textId="77777777" w:rsidR="00517615" w:rsidRPr="00517615" w:rsidRDefault="00517615" w:rsidP="0051761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5E059B60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8269ED3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A7BC2D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51761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69EAD4AD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2E456B8" w14:textId="6E9169BC" w:rsidR="00517615" w:rsidRDefault="00517615" w:rsidP="005176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pemetrexed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ever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pharma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25 mg/ml</w:t>
      </w:r>
    </w:p>
    <w:p w14:paraId="6702B689" w14:textId="77777777" w:rsidR="00517615" w:rsidRPr="00517615" w:rsidRDefault="00517615" w:rsidP="005176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DF8451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05E40F77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F31ACEB" w14:textId="5F0EB8B5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FC39440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D1B5622" w14:textId="77777777" w:rsidR="00517615" w:rsidRPr="00517615" w:rsidRDefault="00517615" w:rsidP="00517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51761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5CC42BFE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759E947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</w:t>
      </w:r>
    </w:p>
    <w:p w14:paraId="0F5720E9" w14:textId="77777777" w:rsidR="00517615" w:rsidRPr="00517615" w:rsidRDefault="00517615" w:rsidP="005176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51761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</w:p>
    <w:p w14:paraId="42C8C2B6" w14:textId="2A7BA039" w:rsidR="000E75BE" w:rsidRDefault="00517615" w:rsidP="00CF0CE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76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</w:t>
      </w:r>
    </w:p>
    <w:p w14:paraId="1BF8E2AD" w14:textId="77777777" w:rsidR="00CF0CEE" w:rsidRDefault="00CF0CEE" w:rsidP="00CF0CEE">
      <w:pPr>
        <w:tabs>
          <w:tab w:val="left" w:pos="567"/>
        </w:tabs>
        <w:spacing w:after="0" w:line="260" w:lineRule="exact"/>
      </w:pPr>
    </w:p>
    <w:p w14:paraId="525FFA63" w14:textId="4F6EABA1" w:rsidR="00EA6B82" w:rsidRPr="00EA6B82" w:rsidRDefault="00EA6B82" w:rsidP="003659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EVER Pharma Jena </w:t>
      </w:r>
      <w:proofErr w:type="spellStart"/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</w:t>
      </w:r>
      <w:proofErr w:type="spellEnd"/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Schott</w:t>
      </w:r>
      <w:proofErr w:type="spellEnd"/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15</w:t>
      </w:r>
      <w:r w:rsid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07745 Jena</w:t>
      </w:r>
      <w:r w:rsid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365985" w:rsidRP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3659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715870C" w14:textId="77777777" w:rsidR="00EA6B82" w:rsidRPr="00EA6B82" w:rsidRDefault="00EA6B82" w:rsidP="00EA6B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EAC475" w14:textId="77777777" w:rsidR="00EA6B82" w:rsidRPr="00EA6B82" w:rsidRDefault="00EA6B82" w:rsidP="00EA6B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C7F81F7" w14:textId="77777777" w:rsidR="00EA6B82" w:rsidRPr="00EA6B82" w:rsidRDefault="00EA6B82" w:rsidP="00EA6B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A9A2D2" w14:textId="77777777" w:rsidR="00EA6B82" w:rsidRPr="00EA6B82" w:rsidRDefault="00EA6B82" w:rsidP="00EA6B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6B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0D80DB6" w14:textId="77777777" w:rsidR="00EA6B82" w:rsidRPr="00EA6B82" w:rsidRDefault="00EA6B82" w:rsidP="00EA6B8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067915" w14:textId="1A60FD15" w:rsidR="00EA6B82" w:rsidRPr="00CF0CEE" w:rsidRDefault="00510775" w:rsidP="0051077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: </w:t>
      </w:r>
      <w:r w:rsidRPr="00232B60">
        <w:rPr>
          <w:rFonts w:ascii="Times New Roman" w:eastAsia="Aptos" w:hAnsi="Times New Roman" w:cs="Times New Roman"/>
          <w:i/>
          <w:iCs/>
          <w:sz w:val="22"/>
          <w:szCs w:val="22"/>
        </w:rPr>
        <w:t>referencini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Pr="00232B6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vaist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Pr="00232B6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- 2 metai, lygiagrečiai importuojam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Pr="00232B6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  3 metai: tinkamumo laiku</w:t>
      </w:r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po praskiedimo: referencinis vaistas tinkamas vartoti 24 valandas, lygiagrečiai importuojamas – 28 dienas; pagalbinėmis medžiagomis: referencinio vaisto sudėtyje yra L-</w:t>
      </w:r>
      <w:proofErr w:type="spellStart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argininas</w:t>
      </w:r>
      <w:proofErr w:type="spellEnd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, L-</w:t>
      </w:r>
      <w:proofErr w:type="spellStart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cisteinas</w:t>
      </w:r>
      <w:proofErr w:type="spellEnd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- </w:t>
      </w:r>
      <w:proofErr w:type="spellStart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trometamolis</w:t>
      </w:r>
      <w:proofErr w:type="spellEnd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monotioglicerolis</w:t>
      </w:r>
      <w:proofErr w:type="spellEnd"/>
      <w:r w:rsidRPr="00837054">
        <w:rPr>
          <w:rFonts w:ascii="Times New Roman" w:eastAsia="Aptos" w:hAnsi="Times New Roman" w:cs="Times New Roman"/>
          <w:i/>
          <w:iCs/>
          <w:sz w:val="22"/>
          <w:szCs w:val="22"/>
        </w:rPr>
        <w:t>, natrio hidroksidas (pH reguliuoti), druskos rūgštis (pH reguliuoti).</w:t>
      </w:r>
    </w:p>
    <w:sectPr w:rsidR="00EA6B82" w:rsidRPr="00CF0CEE" w:rsidSect="00C3526B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46"/>
    <w:rsid w:val="00090DCA"/>
    <w:rsid w:val="000D22AE"/>
    <w:rsid w:val="000E75BE"/>
    <w:rsid w:val="00365985"/>
    <w:rsid w:val="00510775"/>
    <w:rsid w:val="00517615"/>
    <w:rsid w:val="00591622"/>
    <w:rsid w:val="00721560"/>
    <w:rsid w:val="007775FF"/>
    <w:rsid w:val="007C29D1"/>
    <w:rsid w:val="0084264E"/>
    <w:rsid w:val="008A4CF8"/>
    <w:rsid w:val="009F2F46"/>
    <w:rsid w:val="00BD60BA"/>
    <w:rsid w:val="00C3526B"/>
    <w:rsid w:val="00CF0CEE"/>
    <w:rsid w:val="00EA6B82"/>
    <w:rsid w:val="00EB7FD0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397B"/>
  <w15:chartTrackingRefBased/>
  <w15:docId w15:val="{E1D85FF9-C78F-4633-9673-9D819FF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F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F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F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F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F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F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F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F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F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F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1911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2025-02-23T21:25:00Z</dcterms:created>
  <dcterms:modified xsi:type="dcterms:W3CDTF">2025-11-04T12:34:00Z</dcterms:modified>
</cp:coreProperties>
</file>