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6E00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INFORMACIJA ANT IŠORINĖS PAKUOTĖS</w:t>
      </w:r>
    </w:p>
    <w:p w14:paraId="187EBDA2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</w:p>
    <w:p w14:paraId="513DBC34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KARTONO DĖŽUTĖ</w:t>
      </w:r>
    </w:p>
    <w:p w14:paraId="4869F440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3CC2187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92F0F8F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VAISTINIO PREPARATO PAVADINIMAS</w:t>
      </w:r>
    </w:p>
    <w:p w14:paraId="4D74C0C8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3149EB6" w14:textId="66E5B7E8" w:rsidR="00E71C0D" w:rsidRPr="00192A81" w:rsidRDefault="00681E38" w:rsidP="00E71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Doloxital</w:t>
      </w:r>
      <w:proofErr w:type="spellEnd"/>
      <w:r w:rsidRPr="00535BC2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</w:t>
      </w:r>
      <w:r w:rsidR="00E71C0D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5</w:t>
      </w:r>
      <w:r w:rsidR="0043425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0</w:t>
      </w:r>
      <w:r w:rsidR="00E71C0D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</w:t>
      </w:r>
      <w:proofErr w:type="spellStart"/>
      <w:r w:rsidR="00E71C0D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mikrogram</w:t>
      </w:r>
      <w:r w:rsidR="0043425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ų</w:t>
      </w:r>
      <w:proofErr w:type="spellEnd"/>
      <w:r w:rsidR="00E71C0D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/val. </w:t>
      </w:r>
      <w:proofErr w:type="spellStart"/>
      <w:r w:rsidR="00E71C0D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transderminis</w:t>
      </w:r>
      <w:proofErr w:type="spellEnd"/>
      <w:r w:rsidR="00E71C0D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pleistras</w:t>
      </w:r>
    </w:p>
    <w:p w14:paraId="19196EBB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f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entan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i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is</w:t>
      </w:r>
      <w:proofErr w:type="spellEnd"/>
    </w:p>
    <w:p w14:paraId="7FB9C1C3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44B6122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2.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VEIKLIOJI MEDŽIAGA IR JOS KIEKIS</w:t>
      </w:r>
    </w:p>
    <w:p w14:paraId="2ADA229B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D6E5234" w14:textId="551521F3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Viename </w:t>
      </w:r>
      <w:proofErr w:type="spellStart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transderminiame</w:t>
      </w:r>
      <w:proofErr w:type="spellEnd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pleistre (aktyvaus paviršiaus plotas – </w:t>
      </w:r>
      <w:r w:rsidR="0043425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30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 cm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x-none"/>
          <w14:ligatures w14:val="none"/>
        </w:rPr>
        <w:t>2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) yra </w:t>
      </w:r>
      <w:r w:rsidR="0043425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9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,</w:t>
      </w:r>
      <w:r w:rsidR="0043425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6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mg </w:t>
      </w:r>
      <w:proofErr w:type="spellStart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fentanilio</w:t>
      </w:r>
      <w:proofErr w:type="spellEnd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, atsipalaiduojančio 5</w:t>
      </w:r>
      <w:r w:rsidR="0043425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0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</w:t>
      </w:r>
      <w:proofErr w:type="spellStart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mikrogram</w:t>
      </w:r>
      <w:r w:rsidR="0043425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ų</w:t>
      </w:r>
      <w:proofErr w:type="spellEnd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/val. greičiu.</w:t>
      </w:r>
    </w:p>
    <w:p w14:paraId="5C5449B7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89CCD7F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3.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PAGALBINIŲ MEDŽIAGŲ SĄRAŠAS</w:t>
      </w:r>
    </w:p>
    <w:p w14:paraId="228436B6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33B916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Pagalbinės medžiagos:</w:t>
      </w:r>
    </w:p>
    <w:p w14:paraId="481B1292" w14:textId="77777777" w:rsidR="00554849" w:rsidRPr="00554849" w:rsidRDefault="00554849" w:rsidP="0055484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Lipnusis sluoksnis: Poli (2-etilheksilakrilatas, </w:t>
      </w:r>
      <w:proofErr w:type="spellStart"/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vinilacetatas</w:t>
      </w:r>
      <w:proofErr w:type="spellEnd"/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 (50:50), alavijų aliejaus ekstraktas (sojų aliejaus </w:t>
      </w:r>
      <w:proofErr w:type="spellStart"/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tokoferolio</w:t>
      </w:r>
      <w:proofErr w:type="spellEnd"/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acetato pagrindu), kanifolijos derva.</w:t>
      </w:r>
    </w:p>
    <w:p w14:paraId="51A4428E" w14:textId="77777777" w:rsidR="00554849" w:rsidRPr="00554849" w:rsidRDefault="00554849" w:rsidP="0055484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Atpalaiduojamoji plėvelė: polietileno </w:t>
      </w:r>
      <w:proofErr w:type="spellStart"/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tereftalatas</w:t>
      </w:r>
      <w:proofErr w:type="spellEnd"/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silikonizuota</w:t>
      </w:r>
      <w:proofErr w:type="spellEnd"/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poliesterio plėvelė.</w:t>
      </w:r>
    </w:p>
    <w:p w14:paraId="259A216C" w14:textId="77777777" w:rsidR="00554849" w:rsidRPr="00554849" w:rsidRDefault="00554849" w:rsidP="0055484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Dengiamoji plėvelė: polietileno </w:t>
      </w:r>
      <w:proofErr w:type="spellStart"/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tereftalato</w:t>
      </w:r>
      <w:proofErr w:type="spellEnd"/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lakštas.</w:t>
      </w:r>
    </w:p>
    <w:p w14:paraId="734947BB" w14:textId="2500EBED" w:rsidR="00E71C0D" w:rsidRPr="00192A81" w:rsidRDefault="00554849" w:rsidP="0055484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5548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Spausdinamasis rašalas</w:t>
      </w:r>
      <w:r w:rsidR="00E71C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D51BFE7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43BDB35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4.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FARMACINĖ FORMA IR KIEKIS PAKUOTĖJE</w:t>
      </w:r>
    </w:p>
    <w:p w14:paraId="27555560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FB9048B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5 </w:t>
      </w:r>
      <w:proofErr w:type="spellStart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transderminiai</w:t>
      </w:r>
      <w:proofErr w:type="spellEnd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pleistrai</w:t>
      </w:r>
    </w:p>
    <w:p w14:paraId="47EFF29B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B3B014B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5.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VARTOJIMO METODAS IR BŪDAS (-AI)</w:t>
      </w:r>
    </w:p>
    <w:p w14:paraId="01AD840D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8AF861D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Vartoti per odą.</w:t>
      </w:r>
    </w:p>
    <w:p w14:paraId="00B90ADD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Prieš vartojimą perskaitykite pakuotės lapelį.</w:t>
      </w:r>
    </w:p>
    <w:p w14:paraId="55E2824C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DAD786C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6.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SPECIALUS ĮSPĖJIMAS, KAD VAISTINĮ PREPARATĄ BŪTINA LAIKYTI VAIKAMS NEPASTEBIMOJE IR NEPASIEKIAMOJE</w:t>
      </w:r>
      <w:r w:rsidRPr="00192A81" w:rsidDel="0002025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 xml:space="preserve"> 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VIETOJE</w:t>
      </w:r>
    </w:p>
    <w:p w14:paraId="32F1B23C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D4F69F5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Laikyti vaikams nepastebimoje ir nepasiekiamoje</w:t>
      </w:r>
      <w:r w:rsidRPr="00192A81" w:rsidDel="0002025F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vietoje.</w:t>
      </w:r>
    </w:p>
    <w:p w14:paraId="6AA0C4C0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4A8F78E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7.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KITAS (-I) SPECIALUS (-ŪS) ĮSPĖJIMAS (-AI) (JEI REIKIA)</w:t>
      </w:r>
    </w:p>
    <w:p w14:paraId="512DDB73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748B4F3" w14:textId="77777777" w:rsidR="00E71C0D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Atsitiktinai pavartojus ar nurijus šio vaisto, galima mirti.</w:t>
      </w:r>
    </w:p>
    <w:p w14:paraId="7DECD4BE" w14:textId="77777777" w:rsidR="000362E8" w:rsidRDefault="000362E8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273A457" w14:textId="626A6EAC" w:rsidR="000362E8" w:rsidRPr="00192A81" w:rsidRDefault="000362E8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0362E8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Vairavimas: žr. informacinį lapelį</w:t>
      </w:r>
    </w:p>
    <w:p w14:paraId="6B52B6E0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F3E9F17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8.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TINKAMUMO LAIKAS</w:t>
      </w:r>
    </w:p>
    <w:p w14:paraId="006A2EF8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4988C01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Tinka iki{mm/MMMM}</w:t>
      </w:r>
    </w:p>
    <w:p w14:paraId="6B3FC6C6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8B9790D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9.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SPECIALIOS LAIKYMO SĄLYGOS</w:t>
      </w:r>
    </w:p>
    <w:p w14:paraId="4E659727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FBACE06" w14:textId="77777777" w:rsidR="001007D5" w:rsidRPr="00535BC2" w:rsidRDefault="001007D5" w:rsidP="001007D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535BC2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Laikyti gamintojo pakuotėje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, kad preparatas būtų apsaugotas nuo šviesos</w:t>
      </w:r>
      <w:r w:rsidRPr="00535BC2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.</w:t>
      </w:r>
    </w:p>
    <w:p w14:paraId="6E62B8D2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C5930A5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lastRenderedPageBreak/>
        <w:t>10.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SPECIALIOS ATSARGUMO PRIEMONĖS DĖL NESUVARTOTO VAISTINIO PREPARATO AR JO ATLIEKŲ TVARKYMO (JEI REIKIA)</w:t>
      </w:r>
    </w:p>
    <w:p w14:paraId="64AC1A8F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983BA04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Panaudotą pleistrą sulenkite per pusę taip, kad lipnieji paviršiai sukibtų tarp savęs, ir išmeskite su buitinėmis atliekomis. Kaip sunaikinti nepanaudotus pleistrus, klauskite vaistininko. </w:t>
      </w:r>
    </w:p>
    <w:p w14:paraId="0D83EBAC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8F4CC26" w14:textId="77777777" w:rsidR="00E71C0D" w:rsidRPr="00D71F68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71F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71F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2489D28" w14:textId="77777777" w:rsidR="00E71C0D" w:rsidRPr="00D71F68" w:rsidRDefault="00E71C0D" w:rsidP="00E71C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6C1C8B8" w14:textId="77777777" w:rsidR="00E71C0D" w:rsidRPr="00D71F68" w:rsidRDefault="00E71C0D" w:rsidP="00E71C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1F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D71F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D71F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433E15BC" w14:textId="77777777" w:rsidR="00E71C0D" w:rsidRPr="00D71F68" w:rsidRDefault="00E71C0D" w:rsidP="00E71C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71F6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FD4A470" w14:textId="77777777" w:rsidR="00E71C0D" w:rsidRPr="00D71F68" w:rsidRDefault="00E71C0D" w:rsidP="00E71C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71F6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BB5400B" w14:textId="77777777" w:rsidR="00E71C0D" w:rsidRPr="00D71F68" w:rsidRDefault="00E71C0D" w:rsidP="00E71C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71F6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366BA4A" w14:textId="77777777" w:rsidR="00E71C0D" w:rsidRPr="00D71F68" w:rsidRDefault="00E71C0D" w:rsidP="00E71C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7058FFC" w14:textId="77777777" w:rsidR="00E71C0D" w:rsidRPr="00D71F68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71F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71F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3F9F350" w14:textId="10A28921" w:rsidR="00E40F56" w:rsidRPr="00E40F56" w:rsidRDefault="00E40F56" w:rsidP="00E40F5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6F82744" w14:textId="77777777" w:rsidR="00E40F56" w:rsidRPr="00E40F56" w:rsidRDefault="00E40F56" w:rsidP="00E40F5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40F5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LT/L/25/2859/001 </w:t>
      </w:r>
    </w:p>
    <w:p w14:paraId="19A7C51B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4415F1F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13.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SERIJOS NUMERIS</w:t>
      </w:r>
    </w:p>
    <w:p w14:paraId="6AEAF895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34F618A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Serija</w:t>
      </w:r>
    </w:p>
    <w:p w14:paraId="275DDD40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6FDAC3A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14.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PARDAVIMO (IŠDAVIMO) TVARKA</w:t>
      </w:r>
    </w:p>
    <w:p w14:paraId="5CC50DF3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EB51E2A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Receptinis vaistas.</w:t>
      </w:r>
    </w:p>
    <w:p w14:paraId="5552E089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77CD935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15.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VARTOJIMO INSTRUKCIJA</w:t>
      </w:r>
    </w:p>
    <w:p w14:paraId="3BA5C69B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1C107EA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5599385" w14:textId="77777777" w:rsidR="00E71C0D" w:rsidRPr="00192A81" w:rsidRDefault="00E71C0D" w:rsidP="00E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16.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INFORMACIJA BRAILIO RAŠTU</w:t>
      </w:r>
    </w:p>
    <w:p w14:paraId="187D244B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3E615F5" w14:textId="2B7A50B0" w:rsidR="00E71C0D" w:rsidRPr="00192A81" w:rsidRDefault="00681E38" w:rsidP="00E71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doloxital</w:t>
      </w:r>
      <w:proofErr w:type="spellEnd"/>
      <w:r w:rsidRPr="00535BC2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</w:t>
      </w:r>
      <w:r w:rsidR="00E71C0D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5</w:t>
      </w:r>
      <w:r w:rsidR="008E13F5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0</w:t>
      </w:r>
      <w:r w:rsidR="00E71C0D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</w:t>
      </w:r>
      <w:proofErr w:type="spellStart"/>
      <w:r w:rsidR="00E71C0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mikro</w:t>
      </w:r>
      <w:r w:rsidR="00E71C0D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g</w:t>
      </w:r>
      <w:r w:rsidR="00E71C0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ramų</w:t>
      </w:r>
      <w:proofErr w:type="spellEnd"/>
      <w:r w:rsidR="00E71C0D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/</w:t>
      </w:r>
      <w:r w:rsidR="00E71C0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val.</w:t>
      </w:r>
    </w:p>
    <w:p w14:paraId="7CE52121" w14:textId="77777777" w:rsidR="00E71C0D" w:rsidRPr="00192A81" w:rsidRDefault="00E71C0D" w:rsidP="00E71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D34F9FA" w14:textId="77777777" w:rsidR="00E71C0D" w:rsidRPr="00192A81" w:rsidRDefault="00E71C0D" w:rsidP="00E71C0D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192A81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7466E9EC" w14:textId="77777777" w:rsidR="00E71C0D" w:rsidRPr="00192A81" w:rsidRDefault="00E71C0D" w:rsidP="00E71C0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B28F78D" w14:textId="77777777" w:rsidR="00E71C0D" w:rsidRPr="00192A81" w:rsidRDefault="00E71C0D" w:rsidP="00E71C0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5DAD9697" w14:textId="77777777" w:rsidR="00E71C0D" w:rsidRPr="00192A81" w:rsidRDefault="00E71C0D" w:rsidP="00E71C0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7770BCD" w14:textId="77777777" w:rsidR="00E71C0D" w:rsidRPr="00192A81" w:rsidRDefault="00E71C0D" w:rsidP="00E71C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192A81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5D0C955B" w14:textId="77777777" w:rsidR="00E71C0D" w:rsidRPr="00192A81" w:rsidRDefault="00E71C0D" w:rsidP="00E71C0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46CAB4C0" w14:textId="77777777" w:rsidR="00E71C0D" w:rsidRPr="00192A81" w:rsidRDefault="00E71C0D" w:rsidP="00E71C0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192A81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{numeris} </w:t>
      </w:r>
    </w:p>
    <w:p w14:paraId="69850AC8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SN: {numeris} </w:t>
      </w:r>
    </w:p>
    <w:p w14:paraId="2FFB7D1D" w14:textId="77777777" w:rsidR="00E71C0D" w:rsidRPr="00192A81" w:rsidRDefault="00E71C0D" w:rsidP="00E71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DFB8EEF" w14:textId="77777777" w:rsidR="00E71C0D" w:rsidRPr="00F34DBE" w:rsidRDefault="00E71C0D" w:rsidP="00E71C0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Luye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AG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Am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Windfeld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83714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Miesbach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Internacionales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S.A. (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Medinsa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C/Solana, 26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28850,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Torrejón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Ardoz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6A75905" w14:textId="77777777" w:rsidR="00E71C0D" w:rsidRPr="00F34DBE" w:rsidRDefault="00E71C0D" w:rsidP="00E71C0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D0EC166" w14:textId="77777777" w:rsidR="00E71C0D" w:rsidRPr="00F34DBE" w:rsidRDefault="00E71C0D" w:rsidP="00E71C0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A1E42D1" w14:textId="77777777" w:rsidR="00E71C0D" w:rsidRPr="00F34DBE" w:rsidRDefault="00E71C0D" w:rsidP="00E71C0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5F620D1" w14:textId="77777777" w:rsidR="00E71C0D" w:rsidRPr="00F34DBE" w:rsidRDefault="00E71C0D" w:rsidP="00E71C0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E55EA69" w14:textId="77777777" w:rsidR="00E71C0D" w:rsidRPr="00F34DBE" w:rsidRDefault="00E71C0D" w:rsidP="00E71C0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62FD07E" w14:textId="77777777" w:rsidR="00BC7A92" w:rsidRPr="00371490" w:rsidRDefault="00BC7A92" w:rsidP="00BC7A92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3 metai, lygiagrečiai importuojamo – 2 metai; išvaizda: referencinio vaisto pleistras </w:t>
      </w:r>
      <w:r w:rsidRPr="00093425">
        <w:rPr>
          <w:rFonts w:ascii="Times New Roman" w:eastAsia="Aptos" w:hAnsi="Times New Roman" w:cs="Times New Roman"/>
          <w:i/>
          <w:iCs/>
          <w:sz w:val="22"/>
          <w:szCs w:val="22"/>
        </w:rPr>
        <w:t>plonas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0934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permatomas,</w:t>
      </w:r>
      <w:r w:rsidRPr="006D0273">
        <w:rPr>
          <w:rFonts w:ascii="Aptos" w:eastAsia="Aptos" w:hAnsi="Aptos" w:cs="Times New Roman"/>
          <w:sz w:val="22"/>
          <w:szCs w:val="22"/>
        </w:rPr>
        <w:t xml:space="preserve"> </w:t>
      </w:r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ant kurio yra įspaudas „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fentanyl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50 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mikrogramų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/h“, lygiagrečiai importuojamo 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–</w:t>
      </w:r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nepermatomas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Pr="00082E4F">
        <w:rPr>
          <w:rFonts w:ascii="Times New Roman" w:eastAsia="Aptos" w:hAnsi="Times New Roman" w:cs="Times New Roman"/>
          <w:i/>
          <w:iCs/>
          <w:sz w:val="22"/>
          <w:szCs w:val="22"/>
        </w:rPr>
        <w:t>bespalvis</w:t>
      </w:r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>pleistras, ant kurio yra įspaudas „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Fentanyl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50 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μg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/h“; pagalbinėmis medžiagomis: referencinio vaisto lipniajame sluoksnyje yra poli [2-etilheksil)akrilato-ko-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metilakrilato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-ko-akrilo rūgšties –ko(2,3-epoksipropil)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metakrilatas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] (61,5:33:5,5:0,02), dodekan-1-olis, dengiamojoje plėvelėje - poliesterio/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etilenvinilacetato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folija, lygiagrečiai importuojamo vaisto lipniajame sluoksnyje yra alavijų aliejaus ekstraktas (sojų aliejaus 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tokoferolio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acetato pagrindu), kanifolijos derva, atpalaiduojamojoje plėvelėje - polietileno 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tereftalatas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dengiamojoje plėvelėje - polietileno 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tereftalato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lakštas.</w:t>
      </w:r>
    </w:p>
    <w:p w14:paraId="6C7D0A21" w14:textId="32BC4DA8" w:rsidR="000E75BE" w:rsidRPr="00465865" w:rsidRDefault="000E75BE" w:rsidP="00BC7A92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0E75BE" w:rsidRPr="004658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09"/>
    <w:rsid w:val="000362E8"/>
    <w:rsid w:val="00090DCA"/>
    <w:rsid w:val="000B4083"/>
    <w:rsid w:val="000E75BE"/>
    <w:rsid w:val="001007D5"/>
    <w:rsid w:val="001248CE"/>
    <w:rsid w:val="00185633"/>
    <w:rsid w:val="00233E5B"/>
    <w:rsid w:val="0043425D"/>
    <w:rsid w:val="00465865"/>
    <w:rsid w:val="00554849"/>
    <w:rsid w:val="006625D0"/>
    <w:rsid w:val="00681E38"/>
    <w:rsid w:val="008E13F5"/>
    <w:rsid w:val="00A43809"/>
    <w:rsid w:val="00A939CF"/>
    <w:rsid w:val="00B25155"/>
    <w:rsid w:val="00BC7A92"/>
    <w:rsid w:val="00E40F56"/>
    <w:rsid w:val="00E7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906D"/>
  <w15:chartTrackingRefBased/>
  <w15:docId w15:val="{356AD3EC-7D38-4729-8153-9AE25B6E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0D"/>
  </w:style>
  <w:style w:type="paragraph" w:styleId="Antrat1">
    <w:name w:val="heading 1"/>
    <w:basedOn w:val="prastasis"/>
    <w:next w:val="prastasis"/>
    <w:link w:val="Antrat1Diagrama"/>
    <w:uiPriority w:val="9"/>
    <w:qFormat/>
    <w:rsid w:val="00A43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3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3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3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3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3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3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3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3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3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3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3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380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380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38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38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38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380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3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3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3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3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3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38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380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380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3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380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3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2229</Words>
  <Characters>1271</Characters>
  <Application>Microsoft Office Word</Application>
  <DocSecurity>0</DocSecurity>
  <Lines>10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14</cp:revision>
  <dcterms:created xsi:type="dcterms:W3CDTF">2025-03-09T21:44:00Z</dcterms:created>
  <dcterms:modified xsi:type="dcterms:W3CDTF">2025-09-18T05:43:00Z</dcterms:modified>
</cp:coreProperties>
</file>