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5CD1A" w14:textId="77777777" w:rsidR="00BA07D2" w:rsidRPr="002D388E" w:rsidRDefault="00BA07D2" w:rsidP="00D9186E">
      <w:pPr>
        <w:tabs>
          <w:tab w:val="left" w:pos="-1440"/>
          <w:tab w:val="left" w:pos="-720"/>
          <w:tab w:val="left" w:pos="567"/>
        </w:tabs>
        <w:rPr>
          <w:b/>
          <w:sz w:val="22"/>
        </w:rPr>
      </w:pPr>
    </w:p>
    <w:p w14:paraId="7A9494A1" w14:textId="77777777" w:rsidR="00A13563" w:rsidRPr="00C177F1" w:rsidRDefault="00A13563" w:rsidP="00D9186E">
      <w:pPr>
        <w:tabs>
          <w:tab w:val="left" w:pos="-1440"/>
          <w:tab w:val="left" w:pos="-720"/>
          <w:tab w:val="left" w:pos="567"/>
        </w:tabs>
        <w:rPr>
          <w:b/>
          <w:sz w:val="22"/>
          <w:szCs w:val="22"/>
        </w:rPr>
      </w:pPr>
    </w:p>
    <w:p w14:paraId="536D6D5C" w14:textId="77777777" w:rsidR="00A13563" w:rsidRPr="00C177F1" w:rsidRDefault="00A13563" w:rsidP="00D9186E">
      <w:pPr>
        <w:tabs>
          <w:tab w:val="left" w:pos="-1440"/>
          <w:tab w:val="left" w:pos="-720"/>
          <w:tab w:val="left" w:pos="567"/>
        </w:tabs>
        <w:rPr>
          <w:b/>
          <w:sz w:val="22"/>
          <w:szCs w:val="22"/>
        </w:rPr>
      </w:pPr>
    </w:p>
    <w:p w14:paraId="051D4ABB" w14:textId="77777777" w:rsidR="00A13563" w:rsidRPr="00C177F1" w:rsidRDefault="00A13563" w:rsidP="00D9186E">
      <w:pPr>
        <w:tabs>
          <w:tab w:val="left" w:pos="-1440"/>
          <w:tab w:val="left" w:pos="-720"/>
          <w:tab w:val="left" w:pos="567"/>
        </w:tabs>
        <w:rPr>
          <w:b/>
          <w:sz w:val="22"/>
          <w:szCs w:val="22"/>
        </w:rPr>
      </w:pPr>
    </w:p>
    <w:p w14:paraId="5F662CA6" w14:textId="77777777" w:rsidR="00A13563" w:rsidRPr="00C177F1" w:rsidRDefault="00A13563" w:rsidP="00D9186E">
      <w:pPr>
        <w:tabs>
          <w:tab w:val="left" w:pos="-1440"/>
          <w:tab w:val="left" w:pos="-720"/>
          <w:tab w:val="left" w:pos="567"/>
        </w:tabs>
        <w:rPr>
          <w:b/>
          <w:sz w:val="22"/>
          <w:szCs w:val="22"/>
        </w:rPr>
      </w:pPr>
    </w:p>
    <w:p w14:paraId="3E5075FF" w14:textId="77777777" w:rsidR="00A13563" w:rsidRPr="00C177F1" w:rsidRDefault="00A13563" w:rsidP="00D9186E">
      <w:pPr>
        <w:tabs>
          <w:tab w:val="left" w:pos="-1440"/>
          <w:tab w:val="left" w:pos="-720"/>
          <w:tab w:val="left" w:pos="567"/>
        </w:tabs>
        <w:rPr>
          <w:b/>
          <w:sz w:val="22"/>
          <w:szCs w:val="22"/>
        </w:rPr>
      </w:pPr>
    </w:p>
    <w:p w14:paraId="30847C64" w14:textId="77777777" w:rsidR="00A13563" w:rsidRPr="00C177F1" w:rsidRDefault="00A13563" w:rsidP="00D9186E">
      <w:pPr>
        <w:tabs>
          <w:tab w:val="left" w:pos="-1440"/>
          <w:tab w:val="left" w:pos="-720"/>
          <w:tab w:val="left" w:pos="567"/>
        </w:tabs>
        <w:rPr>
          <w:b/>
          <w:sz w:val="22"/>
          <w:szCs w:val="22"/>
        </w:rPr>
      </w:pPr>
    </w:p>
    <w:p w14:paraId="7CCE139B" w14:textId="77777777" w:rsidR="00A13563" w:rsidRPr="00C177F1" w:rsidRDefault="00A13563" w:rsidP="00D9186E">
      <w:pPr>
        <w:tabs>
          <w:tab w:val="left" w:pos="-1440"/>
          <w:tab w:val="left" w:pos="-720"/>
          <w:tab w:val="left" w:pos="567"/>
        </w:tabs>
        <w:rPr>
          <w:b/>
          <w:sz w:val="22"/>
          <w:szCs w:val="22"/>
        </w:rPr>
      </w:pPr>
    </w:p>
    <w:p w14:paraId="2754A95B" w14:textId="77777777" w:rsidR="00A13563" w:rsidRPr="00C177F1" w:rsidRDefault="00A13563" w:rsidP="00D9186E">
      <w:pPr>
        <w:tabs>
          <w:tab w:val="left" w:pos="-1440"/>
          <w:tab w:val="left" w:pos="-720"/>
          <w:tab w:val="left" w:pos="567"/>
        </w:tabs>
        <w:rPr>
          <w:b/>
          <w:sz w:val="22"/>
          <w:szCs w:val="22"/>
        </w:rPr>
      </w:pPr>
    </w:p>
    <w:p w14:paraId="651A37C2" w14:textId="77777777" w:rsidR="00BA07D2" w:rsidRPr="00C177F1" w:rsidRDefault="00BA07D2" w:rsidP="00D9186E">
      <w:pPr>
        <w:tabs>
          <w:tab w:val="left" w:pos="-1440"/>
          <w:tab w:val="left" w:pos="-720"/>
          <w:tab w:val="left" w:pos="567"/>
        </w:tabs>
        <w:rPr>
          <w:b/>
          <w:sz w:val="22"/>
          <w:szCs w:val="22"/>
        </w:rPr>
      </w:pPr>
    </w:p>
    <w:p w14:paraId="39D9FB19" w14:textId="77777777" w:rsidR="00BA07D2" w:rsidRPr="00C177F1" w:rsidRDefault="00BA07D2" w:rsidP="00D9186E">
      <w:pPr>
        <w:tabs>
          <w:tab w:val="left" w:pos="-1440"/>
          <w:tab w:val="left" w:pos="-720"/>
          <w:tab w:val="left" w:pos="567"/>
        </w:tabs>
        <w:rPr>
          <w:b/>
          <w:sz w:val="22"/>
          <w:szCs w:val="22"/>
        </w:rPr>
      </w:pPr>
    </w:p>
    <w:p w14:paraId="7A82BDF4" w14:textId="77777777" w:rsidR="00BA07D2" w:rsidRPr="00C177F1" w:rsidRDefault="00BA07D2" w:rsidP="00D9186E">
      <w:pPr>
        <w:tabs>
          <w:tab w:val="left" w:pos="-1440"/>
          <w:tab w:val="left" w:pos="-720"/>
          <w:tab w:val="left" w:pos="567"/>
        </w:tabs>
        <w:rPr>
          <w:b/>
          <w:sz w:val="22"/>
          <w:szCs w:val="22"/>
        </w:rPr>
      </w:pPr>
    </w:p>
    <w:p w14:paraId="04BE2B9C" w14:textId="77777777" w:rsidR="00BA07D2" w:rsidRPr="00C177F1" w:rsidRDefault="00BA07D2" w:rsidP="00D9186E">
      <w:pPr>
        <w:tabs>
          <w:tab w:val="left" w:pos="-1440"/>
          <w:tab w:val="left" w:pos="-720"/>
          <w:tab w:val="left" w:pos="567"/>
        </w:tabs>
        <w:rPr>
          <w:b/>
          <w:sz w:val="22"/>
          <w:szCs w:val="22"/>
        </w:rPr>
      </w:pPr>
    </w:p>
    <w:p w14:paraId="0E9BBDCA" w14:textId="77777777" w:rsidR="00BA07D2" w:rsidRPr="00C177F1" w:rsidRDefault="00BA07D2" w:rsidP="00D9186E">
      <w:pPr>
        <w:tabs>
          <w:tab w:val="left" w:pos="-1440"/>
          <w:tab w:val="left" w:pos="-720"/>
          <w:tab w:val="left" w:pos="567"/>
        </w:tabs>
        <w:rPr>
          <w:b/>
          <w:sz w:val="22"/>
          <w:szCs w:val="22"/>
        </w:rPr>
      </w:pPr>
    </w:p>
    <w:p w14:paraId="07CCB81E" w14:textId="77777777" w:rsidR="00BA07D2" w:rsidRPr="00C177F1" w:rsidRDefault="00BA07D2" w:rsidP="00D9186E">
      <w:pPr>
        <w:tabs>
          <w:tab w:val="left" w:pos="-1440"/>
          <w:tab w:val="left" w:pos="-720"/>
          <w:tab w:val="left" w:pos="567"/>
        </w:tabs>
        <w:rPr>
          <w:b/>
          <w:sz w:val="22"/>
          <w:szCs w:val="22"/>
        </w:rPr>
      </w:pPr>
    </w:p>
    <w:p w14:paraId="53C0002F" w14:textId="77777777" w:rsidR="00BA07D2" w:rsidRPr="00C177F1" w:rsidRDefault="00BA07D2" w:rsidP="00D9186E">
      <w:pPr>
        <w:tabs>
          <w:tab w:val="left" w:pos="-1440"/>
          <w:tab w:val="left" w:pos="-720"/>
          <w:tab w:val="left" w:pos="567"/>
        </w:tabs>
        <w:rPr>
          <w:b/>
          <w:sz w:val="22"/>
          <w:szCs w:val="22"/>
        </w:rPr>
      </w:pPr>
    </w:p>
    <w:p w14:paraId="07D3E824" w14:textId="77777777" w:rsidR="00BA07D2" w:rsidRPr="00C177F1" w:rsidRDefault="00BA07D2" w:rsidP="00D9186E">
      <w:pPr>
        <w:tabs>
          <w:tab w:val="left" w:pos="-1440"/>
          <w:tab w:val="left" w:pos="-720"/>
          <w:tab w:val="left" w:pos="567"/>
        </w:tabs>
        <w:rPr>
          <w:b/>
          <w:sz w:val="22"/>
          <w:szCs w:val="22"/>
        </w:rPr>
      </w:pPr>
    </w:p>
    <w:p w14:paraId="677D511E" w14:textId="77777777" w:rsidR="00BA07D2" w:rsidRPr="00C177F1" w:rsidRDefault="00BA07D2" w:rsidP="00D9186E">
      <w:pPr>
        <w:tabs>
          <w:tab w:val="left" w:pos="-1440"/>
          <w:tab w:val="left" w:pos="-720"/>
          <w:tab w:val="left" w:pos="567"/>
        </w:tabs>
        <w:rPr>
          <w:b/>
          <w:sz w:val="22"/>
          <w:szCs w:val="22"/>
        </w:rPr>
      </w:pPr>
    </w:p>
    <w:p w14:paraId="4D9DD3E6" w14:textId="77777777" w:rsidR="00BA07D2" w:rsidRPr="00C177F1" w:rsidRDefault="00BA07D2" w:rsidP="00D9186E">
      <w:pPr>
        <w:tabs>
          <w:tab w:val="left" w:pos="-1440"/>
          <w:tab w:val="left" w:pos="-720"/>
          <w:tab w:val="left" w:pos="567"/>
        </w:tabs>
        <w:rPr>
          <w:b/>
          <w:sz w:val="22"/>
          <w:szCs w:val="22"/>
        </w:rPr>
      </w:pPr>
    </w:p>
    <w:p w14:paraId="3AD6FCE4" w14:textId="77777777" w:rsidR="00BA07D2" w:rsidRPr="00C177F1" w:rsidRDefault="00BA07D2" w:rsidP="00D9186E">
      <w:pPr>
        <w:tabs>
          <w:tab w:val="left" w:pos="-1440"/>
          <w:tab w:val="left" w:pos="-720"/>
          <w:tab w:val="left" w:pos="567"/>
        </w:tabs>
        <w:rPr>
          <w:b/>
          <w:sz w:val="22"/>
          <w:szCs w:val="22"/>
        </w:rPr>
      </w:pPr>
    </w:p>
    <w:p w14:paraId="64B0849A" w14:textId="77777777" w:rsidR="00BA07D2" w:rsidRPr="00C177F1" w:rsidRDefault="00BA07D2" w:rsidP="00D9186E">
      <w:pPr>
        <w:tabs>
          <w:tab w:val="left" w:pos="-1440"/>
          <w:tab w:val="left" w:pos="-720"/>
          <w:tab w:val="left" w:pos="567"/>
        </w:tabs>
        <w:rPr>
          <w:b/>
          <w:sz w:val="22"/>
          <w:szCs w:val="22"/>
        </w:rPr>
      </w:pPr>
    </w:p>
    <w:p w14:paraId="62DBF69D" w14:textId="77777777" w:rsidR="00BA07D2" w:rsidRPr="00C177F1" w:rsidRDefault="00BA07D2" w:rsidP="00D9186E">
      <w:pPr>
        <w:tabs>
          <w:tab w:val="left" w:pos="-1440"/>
          <w:tab w:val="left" w:pos="-720"/>
          <w:tab w:val="left" w:pos="567"/>
        </w:tabs>
        <w:rPr>
          <w:b/>
          <w:sz w:val="22"/>
          <w:szCs w:val="22"/>
        </w:rPr>
      </w:pPr>
    </w:p>
    <w:p w14:paraId="2B90C9BE" w14:textId="77777777" w:rsidR="00BA07D2" w:rsidRPr="00C177F1" w:rsidRDefault="00BA07D2" w:rsidP="00D9186E">
      <w:pPr>
        <w:tabs>
          <w:tab w:val="left" w:pos="-1440"/>
          <w:tab w:val="left" w:pos="-720"/>
          <w:tab w:val="left" w:pos="567"/>
        </w:tabs>
        <w:rPr>
          <w:b/>
          <w:sz w:val="22"/>
          <w:szCs w:val="22"/>
        </w:rPr>
      </w:pPr>
    </w:p>
    <w:p w14:paraId="6C98364B" w14:textId="77777777" w:rsidR="00BA07D2" w:rsidRPr="00C177F1" w:rsidRDefault="00BA07D2" w:rsidP="00D9186E">
      <w:pPr>
        <w:keepNext/>
        <w:tabs>
          <w:tab w:val="left" w:pos="567"/>
        </w:tabs>
        <w:jc w:val="center"/>
        <w:outlineLvl w:val="1"/>
        <w:rPr>
          <w:b/>
          <w:sz w:val="22"/>
          <w:szCs w:val="22"/>
          <w:lang w:eastAsia="x-none"/>
        </w:rPr>
      </w:pPr>
      <w:r w:rsidRPr="00C177F1">
        <w:rPr>
          <w:b/>
          <w:bCs/>
          <w:iCs/>
          <w:sz w:val="22"/>
          <w:szCs w:val="22"/>
          <w:lang w:eastAsia="x-none"/>
        </w:rPr>
        <w:t>I PRIEDAS</w:t>
      </w:r>
    </w:p>
    <w:p w14:paraId="2667C4E6" w14:textId="77777777" w:rsidR="00BA07D2" w:rsidRPr="00C177F1" w:rsidRDefault="00BA07D2" w:rsidP="00D9186E">
      <w:pPr>
        <w:tabs>
          <w:tab w:val="left" w:pos="567"/>
        </w:tabs>
        <w:rPr>
          <w:sz w:val="22"/>
          <w:szCs w:val="22"/>
        </w:rPr>
      </w:pPr>
    </w:p>
    <w:p w14:paraId="75F96386" w14:textId="77777777" w:rsidR="00BA07D2" w:rsidRPr="00C177F1" w:rsidRDefault="00BA07D2" w:rsidP="00D9186E">
      <w:pPr>
        <w:tabs>
          <w:tab w:val="left" w:pos="-1440"/>
          <w:tab w:val="left" w:pos="-720"/>
          <w:tab w:val="left" w:pos="567"/>
        </w:tabs>
        <w:jc w:val="center"/>
        <w:rPr>
          <w:b/>
          <w:sz w:val="22"/>
          <w:szCs w:val="22"/>
        </w:rPr>
      </w:pPr>
      <w:r w:rsidRPr="00C177F1">
        <w:rPr>
          <w:b/>
          <w:sz w:val="22"/>
          <w:szCs w:val="22"/>
        </w:rPr>
        <w:t>PREPARATO CHARAKTERISTIKŲ SANTRAUKA</w:t>
      </w:r>
    </w:p>
    <w:p w14:paraId="7B6BFFD1" w14:textId="77777777" w:rsidR="00BA07D2" w:rsidRPr="00C177F1" w:rsidRDefault="00BA07D2" w:rsidP="00D9186E">
      <w:pPr>
        <w:tabs>
          <w:tab w:val="left" w:pos="-1440"/>
          <w:tab w:val="left" w:pos="-720"/>
          <w:tab w:val="left" w:pos="567"/>
        </w:tabs>
        <w:jc w:val="center"/>
        <w:rPr>
          <w:sz w:val="22"/>
          <w:szCs w:val="22"/>
        </w:rPr>
      </w:pPr>
      <w:r w:rsidRPr="00C177F1">
        <w:rPr>
          <w:sz w:val="22"/>
          <w:szCs w:val="22"/>
          <w:lang w:eastAsia="zh-CN"/>
        </w:rPr>
        <w:br w:type="page"/>
      </w:r>
    </w:p>
    <w:p w14:paraId="20223464" w14:textId="77777777"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lastRenderedPageBreak/>
        <w:t>1.</w:t>
      </w:r>
      <w:r w:rsidRPr="00C177F1">
        <w:rPr>
          <w:b/>
          <w:bCs/>
          <w:sz w:val="22"/>
          <w:szCs w:val="22"/>
          <w:lang w:eastAsia="x-none"/>
        </w:rPr>
        <w:tab/>
        <w:t>VAISTINIO PREPARATO PAVADINIMAS</w:t>
      </w:r>
    </w:p>
    <w:p w14:paraId="5B40A4BC" w14:textId="77777777" w:rsidR="008D3B35" w:rsidRPr="00C177F1" w:rsidRDefault="008D3B35" w:rsidP="00D9186E">
      <w:pPr>
        <w:tabs>
          <w:tab w:val="left" w:pos="567"/>
        </w:tabs>
        <w:rPr>
          <w:sz w:val="22"/>
          <w:szCs w:val="22"/>
        </w:rPr>
      </w:pPr>
    </w:p>
    <w:p w14:paraId="4F832AE8" w14:textId="0F941EB2" w:rsidR="008D3B35" w:rsidRPr="00C177F1" w:rsidRDefault="00A1258D" w:rsidP="00D9186E">
      <w:pPr>
        <w:tabs>
          <w:tab w:val="left" w:pos="567"/>
        </w:tabs>
        <w:rPr>
          <w:sz w:val="22"/>
          <w:szCs w:val="22"/>
        </w:rPr>
      </w:pPr>
      <w:r w:rsidRPr="00C177F1">
        <w:rPr>
          <w:sz w:val="22"/>
          <w:szCs w:val="22"/>
        </w:rPr>
        <w:t>Ivermectin Orion</w:t>
      </w:r>
      <w:r w:rsidR="00914D52" w:rsidRPr="00C177F1">
        <w:rPr>
          <w:sz w:val="22"/>
          <w:szCs w:val="22"/>
        </w:rPr>
        <w:t xml:space="preserve"> </w:t>
      </w:r>
      <w:r w:rsidR="00C341A1" w:rsidRPr="00C177F1">
        <w:rPr>
          <w:sz w:val="22"/>
          <w:szCs w:val="22"/>
        </w:rPr>
        <w:t>3 mg tabletės</w:t>
      </w:r>
    </w:p>
    <w:p w14:paraId="7611DC72" w14:textId="77777777" w:rsidR="008D3B35" w:rsidRPr="00C177F1" w:rsidRDefault="008D3B35" w:rsidP="00D9186E">
      <w:pPr>
        <w:tabs>
          <w:tab w:val="left" w:pos="567"/>
        </w:tabs>
        <w:rPr>
          <w:sz w:val="22"/>
          <w:szCs w:val="22"/>
        </w:rPr>
      </w:pPr>
    </w:p>
    <w:p w14:paraId="45966C3E" w14:textId="77777777" w:rsidR="00A1258D" w:rsidRPr="00C177F1" w:rsidRDefault="00A1258D" w:rsidP="00D9186E">
      <w:pPr>
        <w:tabs>
          <w:tab w:val="left" w:pos="567"/>
        </w:tabs>
        <w:rPr>
          <w:sz w:val="22"/>
          <w:szCs w:val="22"/>
        </w:rPr>
      </w:pPr>
    </w:p>
    <w:p w14:paraId="2642FD46" w14:textId="77777777"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2.</w:t>
      </w:r>
      <w:r w:rsidRPr="00C177F1">
        <w:rPr>
          <w:b/>
          <w:bCs/>
          <w:sz w:val="22"/>
          <w:szCs w:val="22"/>
          <w:lang w:eastAsia="x-none"/>
        </w:rPr>
        <w:tab/>
        <w:t>KOKYBINĖ IR KIEKYBINĖ SUDĖTIS</w:t>
      </w:r>
    </w:p>
    <w:p w14:paraId="72FB23A5" w14:textId="77777777" w:rsidR="008D3B35" w:rsidRPr="00C177F1" w:rsidRDefault="008D3B35" w:rsidP="00D9186E">
      <w:pPr>
        <w:tabs>
          <w:tab w:val="left" w:pos="567"/>
        </w:tabs>
        <w:rPr>
          <w:sz w:val="22"/>
          <w:szCs w:val="22"/>
        </w:rPr>
      </w:pPr>
    </w:p>
    <w:p w14:paraId="54BEB3E4" w14:textId="5D1C3687" w:rsidR="0001795F" w:rsidRPr="0001795F" w:rsidRDefault="00A1258D" w:rsidP="0001795F">
      <w:pPr>
        <w:tabs>
          <w:tab w:val="left" w:pos="567"/>
        </w:tabs>
        <w:spacing w:line="260" w:lineRule="exact"/>
        <w:rPr>
          <w:i/>
          <w:iCs/>
          <w:sz w:val="22"/>
          <w:szCs w:val="24"/>
        </w:rPr>
      </w:pPr>
      <w:r w:rsidRPr="00C177F1">
        <w:rPr>
          <w:sz w:val="22"/>
          <w:szCs w:val="22"/>
        </w:rPr>
        <w:t xml:space="preserve">Kiekvienoje tabletėje 3 mg </w:t>
      </w:r>
      <w:proofErr w:type="spellStart"/>
      <w:r w:rsidRPr="00C177F1">
        <w:rPr>
          <w:sz w:val="22"/>
          <w:szCs w:val="22"/>
        </w:rPr>
        <w:t>ivermektino</w:t>
      </w:r>
      <w:proofErr w:type="spellEnd"/>
      <w:r w:rsidR="0001795F">
        <w:rPr>
          <w:sz w:val="22"/>
          <w:szCs w:val="22"/>
        </w:rPr>
        <w:t xml:space="preserve"> (</w:t>
      </w:r>
      <w:proofErr w:type="spellStart"/>
      <w:r w:rsidR="0001795F" w:rsidRPr="0001795F">
        <w:rPr>
          <w:i/>
          <w:iCs/>
          <w:sz w:val="22"/>
          <w:szCs w:val="22"/>
        </w:rPr>
        <w:t>ivermectinum</w:t>
      </w:r>
      <w:proofErr w:type="spellEnd"/>
      <w:r w:rsidR="0001795F" w:rsidRPr="0001795F">
        <w:rPr>
          <w:sz w:val="22"/>
          <w:szCs w:val="22"/>
        </w:rPr>
        <w:t>).</w:t>
      </w:r>
    </w:p>
    <w:p w14:paraId="19FC5269" w14:textId="77777777" w:rsidR="006141FB" w:rsidRPr="00C177F1" w:rsidRDefault="006141FB" w:rsidP="00D9186E">
      <w:pPr>
        <w:tabs>
          <w:tab w:val="left" w:pos="567"/>
        </w:tabs>
        <w:rPr>
          <w:sz w:val="22"/>
          <w:szCs w:val="22"/>
        </w:rPr>
      </w:pPr>
    </w:p>
    <w:p w14:paraId="284AB77E" w14:textId="521AAC8D" w:rsidR="008D3B35" w:rsidRPr="00C177F1" w:rsidRDefault="00AB4978" w:rsidP="00D9186E">
      <w:pPr>
        <w:tabs>
          <w:tab w:val="left" w:pos="567"/>
        </w:tabs>
        <w:rPr>
          <w:sz w:val="22"/>
          <w:szCs w:val="22"/>
        </w:rPr>
      </w:pPr>
      <w:r w:rsidRPr="00C177F1">
        <w:rPr>
          <w:sz w:val="22"/>
          <w:szCs w:val="22"/>
        </w:rPr>
        <w:t>Visos pagalbinės medžiagos išvardytos 6.1</w:t>
      </w:r>
      <w:r w:rsidR="007146DB" w:rsidRPr="00C177F1">
        <w:rPr>
          <w:sz w:val="22"/>
          <w:szCs w:val="22"/>
        </w:rPr>
        <w:t> </w:t>
      </w:r>
      <w:r w:rsidRPr="00C177F1">
        <w:rPr>
          <w:sz w:val="22"/>
          <w:szCs w:val="22"/>
        </w:rPr>
        <w:t>skyriuje.</w:t>
      </w:r>
    </w:p>
    <w:p w14:paraId="556E2B13" w14:textId="77777777" w:rsidR="008D3B35" w:rsidRPr="00C177F1" w:rsidRDefault="008D3B35" w:rsidP="00D9186E">
      <w:pPr>
        <w:tabs>
          <w:tab w:val="left" w:pos="567"/>
        </w:tabs>
        <w:rPr>
          <w:sz w:val="22"/>
          <w:szCs w:val="22"/>
        </w:rPr>
      </w:pPr>
    </w:p>
    <w:p w14:paraId="7E774A9F" w14:textId="77777777" w:rsidR="008D3B35" w:rsidRPr="00C177F1" w:rsidRDefault="008D3B35" w:rsidP="00D9186E">
      <w:pPr>
        <w:tabs>
          <w:tab w:val="left" w:pos="567"/>
        </w:tabs>
        <w:rPr>
          <w:sz w:val="22"/>
          <w:szCs w:val="22"/>
        </w:rPr>
      </w:pPr>
    </w:p>
    <w:p w14:paraId="4176A3FB" w14:textId="77777777"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3.</w:t>
      </w:r>
      <w:r w:rsidRPr="00C177F1">
        <w:rPr>
          <w:b/>
          <w:bCs/>
          <w:sz w:val="22"/>
          <w:szCs w:val="22"/>
          <w:lang w:eastAsia="x-none"/>
        </w:rPr>
        <w:tab/>
        <w:t>FARMACINĖ FORMA</w:t>
      </w:r>
    </w:p>
    <w:p w14:paraId="7F7DB583" w14:textId="77777777" w:rsidR="008D3B35" w:rsidRPr="00C177F1" w:rsidRDefault="008D3B35" w:rsidP="00D9186E">
      <w:pPr>
        <w:tabs>
          <w:tab w:val="left" w:pos="567"/>
        </w:tabs>
        <w:rPr>
          <w:sz w:val="22"/>
          <w:szCs w:val="22"/>
        </w:rPr>
      </w:pPr>
    </w:p>
    <w:p w14:paraId="5B76EC70" w14:textId="77777777" w:rsidR="003F0CB8" w:rsidRPr="00C177F1" w:rsidRDefault="003F0CB8" w:rsidP="00D9186E">
      <w:pPr>
        <w:tabs>
          <w:tab w:val="left" w:pos="567"/>
        </w:tabs>
        <w:rPr>
          <w:sz w:val="22"/>
          <w:szCs w:val="22"/>
        </w:rPr>
      </w:pPr>
      <w:r w:rsidRPr="00C177F1">
        <w:rPr>
          <w:sz w:val="22"/>
          <w:szCs w:val="22"/>
        </w:rPr>
        <w:t>Tabletės.</w:t>
      </w:r>
    </w:p>
    <w:p w14:paraId="0E7D50D6" w14:textId="77777777" w:rsidR="003F0CB8" w:rsidRPr="00C177F1" w:rsidRDefault="003F0CB8" w:rsidP="00D9186E">
      <w:pPr>
        <w:tabs>
          <w:tab w:val="left" w:pos="567"/>
        </w:tabs>
        <w:rPr>
          <w:sz w:val="22"/>
          <w:szCs w:val="22"/>
        </w:rPr>
      </w:pPr>
    </w:p>
    <w:p w14:paraId="4D213B9C" w14:textId="49F69A0A" w:rsidR="008D3B35" w:rsidRPr="00C177F1" w:rsidRDefault="003F0CB8" w:rsidP="00D9186E">
      <w:pPr>
        <w:tabs>
          <w:tab w:val="left" w:pos="567"/>
        </w:tabs>
        <w:rPr>
          <w:sz w:val="22"/>
          <w:szCs w:val="22"/>
        </w:rPr>
      </w:pPr>
      <w:r w:rsidRPr="00C177F1">
        <w:rPr>
          <w:sz w:val="22"/>
          <w:szCs w:val="22"/>
        </w:rPr>
        <w:t>Tabletės yra apvalios, maždaug 5,60</w:t>
      </w:r>
      <w:r w:rsidR="00AD21B7" w:rsidRPr="00C177F1">
        <w:rPr>
          <w:sz w:val="22"/>
          <w:szCs w:val="22"/>
        </w:rPr>
        <w:t> </w:t>
      </w:r>
      <w:r w:rsidRPr="00C177F1">
        <w:rPr>
          <w:sz w:val="22"/>
          <w:szCs w:val="22"/>
        </w:rPr>
        <w:t xml:space="preserve">mm dydžio, baltos arba beveik baltos spalvos, vienoje pusėje  </w:t>
      </w:r>
      <w:r w:rsidR="000F6644">
        <w:rPr>
          <w:sz w:val="22"/>
          <w:szCs w:val="22"/>
        </w:rPr>
        <w:t>pa</w:t>
      </w:r>
      <w:r w:rsidRPr="00C177F1">
        <w:rPr>
          <w:sz w:val="22"/>
          <w:szCs w:val="22"/>
        </w:rPr>
        <w:t>žymė</w:t>
      </w:r>
      <w:r w:rsidR="000F6644">
        <w:rPr>
          <w:sz w:val="22"/>
          <w:szCs w:val="22"/>
        </w:rPr>
        <w:t>tos</w:t>
      </w:r>
      <w:r w:rsidRPr="00C177F1">
        <w:rPr>
          <w:sz w:val="22"/>
          <w:szCs w:val="22"/>
        </w:rPr>
        <w:t xml:space="preserve"> „Y“, o kitoje – „16“</w:t>
      </w:r>
      <w:r w:rsidR="007146DB" w:rsidRPr="00C177F1">
        <w:rPr>
          <w:sz w:val="22"/>
          <w:szCs w:val="22"/>
        </w:rPr>
        <w:t>.</w:t>
      </w:r>
    </w:p>
    <w:p w14:paraId="0EF8A505" w14:textId="77777777" w:rsidR="008D3B35" w:rsidRPr="00C177F1" w:rsidRDefault="008D3B35" w:rsidP="00D9186E">
      <w:pPr>
        <w:tabs>
          <w:tab w:val="left" w:pos="567"/>
        </w:tabs>
        <w:rPr>
          <w:sz w:val="22"/>
          <w:szCs w:val="22"/>
        </w:rPr>
      </w:pPr>
    </w:p>
    <w:p w14:paraId="73DF6005" w14:textId="77777777" w:rsidR="008D3B35" w:rsidRPr="00C177F1" w:rsidRDefault="008D3B35" w:rsidP="00D9186E">
      <w:pPr>
        <w:tabs>
          <w:tab w:val="left" w:pos="567"/>
        </w:tabs>
        <w:rPr>
          <w:sz w:val="22"/>
          <w:szCs w:val="22"/>
        </w:rPr>
      </w:pPr>
    </w:p>
    <w:p w14:paraId="5B738A4A" w14:textId="77777777"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4.</w:t>
      </w:r>
      <w:r w:rsidRPr="00C177F1">
        <w:rPr>
          <w:b/>
          <w:bCs/>
          <w:sz w:val="22"/>
          <w:szCs w:val="22"/>
          <w:lang w:eastAsia="x-none"/>
        </w:rPr>
        <w:tab/>
        <w:t>KLINIKINĖ INFORMACIJA</w:t>
      </w:r>
    </w:p>
    <w:p w14:paraId="7A8D1710" w14:textId="77777777" w:rsidR="008D3B35" w:rsidRPr="00C177F1" w:rsidRDefault="008D3B35" w:rsidP="00D9186E">
      <w:pPr>
        <w:tabs>
          <w:tab w:val="left" w:pos="567"/>
        </w:tabs>
        <w:rPr>
          <w:sz w:val="22"/>
          <w:szCs w:val="22"/>
        </w:rPr>
      </w:pPr>
    </w:p>
    <w:p w14:paraId="11BACD62"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4.1</w:t>
      </w:r>
      <w:r w:rsidRPr="00C177F1">
        <w:rPr>
          <w:b/>
          <w:bCs/>
          <w:sz w:val="22"/>
          <w:szCs w:val="22"/>
          <w:lang w:eastAsia="x-none"/>
        </w:rPr>
        <w:tab/>
        <w:t>Terapinės indikacijos</w:t>
      </w:r>
    </w:p>
    <w:p w14:paraId="4665D2C9" w14:textId="77777777" w:rsidR="008D3B35" w:rsidRPr="00C177F1" w:rsidRDefault="008D3B35" w:rsidP="00D9186E">
      <w:pPr>
        <w:tabs>
          <w:tab w:val="left" w:pos="567"/>
        </w:tabs>
        <w:rPr>
          <w:sz w:val="22"/>
          <w:szCs w:val="22"/>
        </w:rPr>
      </w:pPr>
    </w:p>
    <w:p w14:paraId="793CFBC8" w14:textId="6A0CB4DC" w:rsidR="003F0CB8" w:rsidRPr="00C177F1" w:rsidRDefault="003F0CB8" w:rsidP="00D9186E">
      <w:pPr>
        <w:tabs>
          <w:tab w:val="left" w:pos="567"/>
        </w:tabs>
        <w:ind w:left="567" w:hanging="567"/>
        <w:rPr>
          <w:sz w:val="22"/>
          <w:szCs w:val="22"/>
        </w:rPr>
      </w:pPr>
      <w:r w:rsidRPr="00C177F1">
        <w:rPr>
          <w:sz w:val="22"/>
          <w:szCs w:val="22"/>
        </w:rPr>
        <w:t>•</w:t>
      </w:r>
      <w:r w:rsidRPr="00C177F1">
        <w:rPr>
          <w:sz w:val="22"/>
          <w:szCs w:val="22"/>
        </w:rPr>
        <w:tab/>
        <w:t>Virškinimo trakto strongiloidozės (anguilulozės) gydymas.</w:t>
      </w:r>
    </w:p>
    <w:p w14:paraId="339410C8" w14:textId="1420D28B" w:rsidR="003F0CB8" w:rsidRPr="00C177F1" w:rsidRDefault="003F0CB8" w:rsidP="00D9186E">
      <w:pPr>
        <w:tabs>
          <w:tab w:val="left" w:pos="567"/>
        </w:tabs>
        <w:ind w:left="567" w:hanging="567"/>
        <w:rPr>
          <w:sz w:val="22"/>
          <w:szCs w:val="22"/>
        </w:rPr>
      </w:pPr>
      <w:r w:rsidRPr="00C177F1">
        <w:rPr>
          <w:sz w:val="22"/>
          <w:szCs w:val="22"/>
        </w:rPr>
        <w:t>•</w:t>
      </w:r>
      <w:r w:rsidRPr="00C177F1">
        <w:rPr>
          <w:sz w:val="22"/>
          <w:szCs w:val="22"/>
        </w:rPr>
        <w:tab/>
      </w:r>
      <w:r w:rsidR="00AD21B7" w:rsidRPr="00C177F1">
        <w:rPr>
          <w:sz w:val="22"/>
          <w:szCs w:val="22"/>
        </w:rPr>
        <w:t>Patvirtintos</w:t>
      </w:r>
      <w:r w:rsidR="001C54A6" w:rsidRPr="00C177F1">
        <w:rPr>
          <w:sz w:val="22"/>
          <w:szCs w:val="22"/>
        </w:rPr>
        <w:t xml:space="preserve"> arba įtariamos mikrofilaremijos gydymas pacientams, sergantiems </w:t>
      </w:r>
      <w:r w:rsidR="001C54A6" w:rsidRPr="00C177F1">
        <w:rPr>
          <w:i/>
          <w:iCs/>
          <w:sz w:val="22"/>
          <w:szCs w:val="22"/>
        </w:rPr>
        <w:t xml:space="preserve">Wuchereria bancrofti </w:t>
      </w:r>
      <w:r w:rsidR="001C54A6" w:rsidRPr="00C177F1">
        <w:rPr>
          <w:sz w:val="22"/>
          <w:szCs w:val="22"/>
        </w:rPr>
        <w:t>sukelta limfine filari</w:t>
      </w:r>
      <w:r w:rsidR="00FE0EF8">
        <w:rPr>
          <w:sz w:val="22"/>
          <w:szCs w:val="22"/>
        </w:rPr>
        <w:t>o</w:t>
      </w:r>
      <w:r w:rsidR="001C54A6" w:rsidRPr="00C177F1">
        <w:rPr>
          <w:sz w:val="22"/>
          <w:szCs w:val="22"/>
        </w:rPr>
        <w:t>ze</w:t>
      </w:r>
      <w:r w:rsidRPr="00C177F1">
        <w:rPr>
          <w:sz w:val="22"/>
          <w:szCs w:val="22"/>
        </w:rPr>
        <w:t>.</w:t>
      </w:r>
    </w:p>
    <w:p w14:paraId="52549C80" w14:textId="391AE068" w:rsidR="003F0CB8" w:rsidRPr="00C177F1" w:rsidRDefault="003F0CB8" w:rsidP="00293B89">
      <w:pPr>
        <w:tabs>
          <w:tab w:val="left" w:pos="567"/>
        </w:tabs>
        <w:ind w:left="567" w:hanging="567"/>
        <w:rPr>
          <w:sz w:val="22"/>
          <w:szCs w:val="22"/>
        </w:rPr>
      </w:pPr>
      <w:r w:rsidRPr="00C177F1">
        <w:rPr>
          <w:sz w:val="22"/>
          <w:szCs w:val="22"/>
        </w:rPr>
        <w:t>•</w:t>
      </w:r>
      <w:r w:rsidRPr="00C177F1">
        <w:rPr>
          <w:sz w:val="22"/>
          <w:szCs w:val="22"/>
        </w:rPr>
        <w:tab/>
      </w:r>
      <w:r w:rsidR="001C54A6" w:rsidRPr="00C177F1">
        <w:rPr>
          <w:sz w:val="22"/>
          <w:szCs w:val="22"/>
        </w:rPr>
        <w:t xml:space="preserve">Niežų </w:t>
      </w:r>
      <w:r w:rsidR="00293B89">
        <w:rPr>
          <w:sz w:val="22"/>
          <w:szCs w:val="22"/>
        </w:rPr>
        <w:t>(</w:t>
      </w:r>
      <w:proofErr w:type="spellStart"/>
      <w:r w:rsidR="00293B89">
        <w:rPr>
          <w:sz w:val="22"/>
          <w:szCs w:val="22"/>
        </w:rPr>
        <w:t>s</w:t>
      </w:r>
      <w:r w:rsidR="00293B89" w:rsidRPr="00293B89">
        <w:rPr>
          <w:sz w:val="22"/>
          <w:szCs w:val="22"/>
        </w:rPr>
        <w:t>arkoptini</w:t>
      </w:r>
      <w:r w:rsidR="00AE2F65">
        <w:rPr>
          <w:sz w:val="22"/>
          <w:szCs w:val="22"/>
        </w:rPr>
        <w:t>o</w:t>
      </w:r>
      <w:proofErr w:type="spellEnd"/>
      <w:r w:rsidR="00293B89" w:rsidRPr="00293B89">
        <w:rPr>
          <w:sz w:val="22"/>
          <w:szCs w:val="22"/>
        </w:rPr>
        <w:t xml:space="preserve"> niežul</w:t>
      </w:r>
      <w:r w:rsidR="00293B89">
        <w:rPr>
          <w:sz w:val="22"/>
          <w:szCs w:val="22"/>
        </w:rPr>
        <w:t xml:space="preserve">io) </w:t>
      </w:r>
      <w:r w:rsidR="001C54A6" w:rsidRPr="00C177F1">
        <w:rPr>
          <w:sz w:val="22"/>
          <w:szCs w:val="22"/>
        </w:rPr>
        <w:t>gydymas</w:t>
      </w:r>
      <w:r w:rsidRPr="00C177F1">
        <w:rPr>
          <w:sz w:val="22"/>
          <w:szCs w:val="22"/>
        </w:rPr>
        <w:t xml:space="preserve">. </w:t>
      </w:r>
      <w:r w:rsidR="001C54A6" w:rsidRPr="00C177F1">
        <w:rPr>
          <w:sz w:val="22"/>
          <w:szCs w:val="22"/>
        </w:rPr>
        <w:t xml:space="preserve">Gydymas yra pagrįstas, kai niežų diagnozė nustatyta klinikiniais ir (arba) parazitologiniais tyrimais. Be </w:t>
      </w:r>
      <w:r w:rsidR="00D56BCF">
        <w:rPr>
          <w:sz w:val="22"/>
          <w:szCs w:val="22"/>
        </w:rPr>
        <w:t>oficialios</w:t>
      </w:r>
      <w:r w:rsidR="001C54A6" w:rsidRPr="00C177F1">
        <w:rPr>
          <w:sz w:val="22"/>
          <w:szCs w:val="22"/>
        </w:rPr>
        <w:t xml:space="preserve"> diagnozės gydymas </w:t>
      </w:r>
      <w:r w:rsidR="00896882">
        <w:rPr>
          <w:sz w:val="22"/>
          <w:szCs w:val="22"/>
        </w:rPr>
        <w:t xml:space="preserve">nėra pagrįstas esant tik </w:t>
      </w:r>
      <w:r w:rsidR="00AD21B7" w:rsidRPr="00C177F1">
        <w:rPr>
          <w:sz w:val="22"/>
          <w:szCs w:val="22"/>
        </w:rPr>
        <w:t>niežėjim</w:t>
      </w:r>
      <w:r w:rsidR="00896882">
        <w:rPr>
          <w:sz w:val="22"/>
          <w:szCs w:val="22"/>
        </w:rPr>
        <w:t>ui.</w:t>
      </w:r>
    </w:p>
    <w:p w14:paraId="1304BE28" w14:textId="77777777" w:rsidR="003F0CB8" w:rsidRPr="00C177F1" w:rsidRDefault="003F0CB8" w:rsidP="00D9186E">
      <w:pPr>
        <w:tabs>
          <w:tab w:val="left" w:pos="567"/>
        </w:tabs>
        <w:rPr>
          <w:sz w:val="22"/>
          <w:szCs w:val="22"/>
        </w:rPr>
      </w:pPr>
    </w:p>
    <w:p w14:paraId="49EAC3DD" w14:textId="0D5274A0" w:rsidR="003F0CB8" w:rsidRPr="00C177F1" w:rsidRDefault="003F0CB8" w:rsidP="00D9186E">
      <w:pPr>
        <w:tabs>
          <w:tab w:val="left" w:pos="567"/>
        </w:tabs>
        <w:rPr>
          <w:sz w:val="22"/>
          <w:szCs w:val="22"/>
        </w:rPr>
      </w:pPr>
      <w:r w:rsidRPr="00C177F1">
        <w:rPr>
          <w:sz w:val="22"/>
          <w:szCs w:val="22"/>
        </w:rPr>
        <w:t>Turi būti atsižvelgiama į oficialias gaires. Oficialios gairės paprastai apima Pasaulio sveikatos organizacijos (PSO) ir visuomenės sveikatos institucijų gaires.</w:t>
      </w:r>
    </w:p>
    <w:p w14:paraId="4B044CED" w14:textId="77777777" w:rsidR="003F0CB8" w:rsidRPr="00C177F1" w:rsidRDefault="003F0CB8" w:rsidP="00D9186E">
      <w:pPr>
        <w:tabs>
          <w:tab w:val="left" w:pos="567"/>
        </w:tabs>
        <w:rPr>
          <w:sz w:val="22"/>
          <w:szCs w:val="22"/>
        </w:rPr>
      </w:pPr>
    </w:p>
    <w:p w14:paraId="6F56FB1E"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4.2</w:t>
      </w:r>
      <w:r w:rsidRPr="00C177F1">
        <w:rPr>
          <w:b/>
          <w:bCs/>
          <w:sz w:val="22"/>
          <w:szCs w:val="22"/>
          <w:lang w:eastAsia="x-none"/>
        </w:rPr>
        <w:tab/>
        <w:t>Dozavimas ir vartojimo metodas</w:t>
      </w:r>
    </w:p>
    <w:p w14:paraId="3DE2F72D" w14:textId="77777777" w:rsidR="00D9186E" w:rsidRPr="00C177F1" w:rsidRDefault="00D9186E" w:rsidP="00D9186E">
      <w:pPr>
        <w:tabs>
          <w:tab w:val="left" w:pos="567"/>
        </w:tabs>
        <w:rPr>
          <w:b/>
          <w:color w:val="000000"/>
          <w:sz w:val="22"/>
          <w:szCs w:val="22"/>
        </w:rPr>
      </w:pPr>
    </w:p>
    <w:p w14:paraId="72501EA7" w14:textId="2BB79BDB" w:rsidR="00440E5D" w:rsidRPr="00C177F1" w:rsidRDefault="00440E5D" w:rsidP="00D9186E">
      <w:pPr>
        <w:tabs>
          <w:tab w:val="left" w:pos="567"/>
        </w:tabs>
        <w:rPr>
          <w:color w:val="000000"/>
          <w:sz w:val="22"/>
          <w:szCs w:val="22"/>
          <w:u w:val="single"/>
        </w:rPr>
      </w:pPr>
      <w:r w:rsidRPr="00C177F1">
        <w:rPr>
          <w:color w:val="000000"/>
          <w:sz w:val="22"/>
          <w:szCs w:val="22"/>
          <w:u w:val="single"/>
        </w:rPr>
        <w:t>Dozavimas</w:t>
      </w:r>
    </w:p>
    <w:p w14:paraId="4A2EABA9" w14:textId="77777777" w:rsidR="00D9186E" w:rsidRPr="00C177F1" w:rsidRDefault="00D9186E" w:rsidP="00D9186E">
      <w:pPr>
        <w:keepNext/>
        <w:keepLines/>
        <w:ind w:left="-2" w:hanging="10"/>
        <w:outlineLvl w:val="2"/>
        <w:rPr>
          <w:color w:val="000000"/>
          <w:sz w:val="22"/>
          <w:szCs w:val="22"/>
          <w:u w:val="single" w:color="000000"/>
        </w:rPr>
      </w:pPr>
    </w:p>
    <w:p w14:paraId="208A3EDA" w14:textId="571FCD26" w:rsidR="00D9186E" w:rsidRPr="00C177F1" w:rsidRDefault="00D9186E" w:rsidP="00D9186E">
      <w:pPr>
        <w:keepNext/>
        <w:keepLines/>
        <w:ind w:left="-2" w:hanging="10"/>
        <w:outlineLvl w:val="2"/>
        <w:rPr>
          <w:i/>
          <w:color w:val="000000"/>
          <w:sz w:val="22"/>
          <w:szCs w:val="22"/>
        </w:rPr>
      </w:pPr>
      <w:r w:rsidRPr="00C177F1">
        <w:rPr>
          <w:i/>
          <w:color w:val="000000"/>
          <w:sz w:val="22"/>
          <w:szCs w:val="22"/>
        </w:rPr>
        <w:t xml:space="preserve">Virškinimo trakto </w:t>
      </w:r>
      <w:proofErr w:type="spellStart"/>
      <w:r w:rsidRPr="00C177F1">
        <w:rPr>
          <w:i/>
          <w:color w:val="000000"/>
          <w:sz w:val="22"/>
          <w:szCs w:val="22"/>
        </w:rPr>
        <w:t>strongiloidozės</w:t>
      </w:r>
      <w:proofErr w:type="spellEnd"/>
      <w:r w:rsidRPr="00C177F1">
        <w:rPr>
          <w:i/>
          <w:color w:val="000000"/>
          <w:sz w:val="22"/>
          <w:szCs w:val="22"/>
        </w:rPr>
        <w:t xml:space="preserve">  gydymas</w:t>
      </w:r>
    </w:p>
    <w:p w14:paraId="77BB5755" w14:textId="77777777" w:rsidR="00D9186E" w:rsidRPr="00C177F1" w:rsidRDefault="00D9186E" w:rsidP="00D9186E">
      <w:pPr>
        <w:ind w:left="-2" w:right="13" w:hanging="10"/>
        <w:rPr>
          <w:color w:val="000000"/>
          <w:sz w:val="22"/>
          <w:szCs w:val="22"/>
        </w:rPr>
      </w:pPr>
    </w:p>
    <w:p w14:paraId="7C23B97A" w14:textId="38F81D00" w:rsidR="00D9186E" w:rsidRPr="00C177F1" w:rsidRDefault="000E5519" w:rsidP="00D9186E">
      <w:pPr>
        <w:ind w:left="-2" w:right="13" w:hanging="10"/>
        <w:rPr>
          <w:color w:val="000000"/>
          <w:sz w:val="22"/>
          <w:szCs w:val="22"/>
        </w:rPr>
      </w:pPr>
      <w:r w:rsidRPr="00C177F1">
        <w:rPr>
          <w:color w:val="000000"/>
          <w:sz w:val="22"/>
          <w:szCs w:val="22"/>
        </w:rPr>
        <w:t>Rekomenduojama dozė yra viena per burną vartojama 200</w:t>
      </w:r>
      <w:r w:rsidR="00CF01A1" w:rsidRPr="00C177F1">
        <w:rPr>
          <w:color w:val="000000"/>
          <w:sz w:val="22"/>
          <w:szCs w:val="22"/>
        </w:rPr>
        <w:t> </w:t>
      </w:r>
      <w:r w:rsidRPr="00C177F1">
        <w:rPr>
          <w:color w:val="000000"/>
          <w:sz w:val="22"/>
          <w:szCs w:val="22"/>
        </w:rPr>
        <w:t>mikrogramų /kg kūno svorio</w:t>
      </w:r>
      <w:r w:rsidR="00CF01A1" w:rsidRPr="00C177F1">
        <w:rPr>
          <w:color w:val="000000"/>
          <w:sz w:val="22"/>
          <w:szCs w:val="22"/>
        </w:rPr>
        <w:t xml:space="preserve"> ivermektino</w:t>
      </w:r>
      <w:r w:rsidRPr="00C177F1">
        <w:rPr>
          <w:color w:val="000000"/>
          <w:sz w:val="22"/>
          <w:szCs w:val="22"/>
        </w:rPr>
        <w:t xml:space="preserve"> dozė.</w:t>
      </w:r>
    </w:p>
    <w:p w14:paraId="19FAA877" w14:textId="77777777" w:rsidR="000E5519" w:rsidRPr="00C177F1" w:rsidRDefault="000E5519" w:rsidP="00D9186E">
      <w:pPr>
        <w:ind w:left="-2" w:right="13" w:hanging="10"/>
        <w:rPr>
          <w:color w:val="000000"/>
          <w:sz w:val="22"/>
          <w:szCs w:val="22"/>
        </w:rPr>
      </w:pPr>
    </w:p>
    <w:p w14:paraId="1A332F1E" w14:textId="05A44D53" w:rsidR="00D9186E" w:rsidRPr="00C177F1" w:rsidRDefault="000E5519" w:rsidP="00D9186E">
      <w:pPr>
        <w:ind w:left="-2" w:right="13" w:hanging="10"/>
        <w:rPr>
          <w:color w:val="000000"/>
          <w:sz w:val="22"/>
          <w:szCs w:val="22"/>
        </w:rPr>
      </w:pPr>
      <w:r w:rsidRPr="00C177F1">
        <w:rPr>
          <w:color w:val="000000"/>
          <w:sz w:val="22"/>
          <w:szCs w:val="22"/>
        </w:rPr>
        <w:t xml:space="preserve">Orientacinė dozė, nustatyta pagal paciento kūno svorį, yra </w:t>
      </w:r>
      <w:r w:rsidR="00272A4C">
        <w:rPr>
          <w:color w:val="000000"/>
          <w:sz w:val="22"/>
          <w:szCs w:val="22"/>
        </w:rPr>
        <w:t>nurodoma toliau.</w:t>
      </w:r>
    </w:p>
    <w:tbl>
      <w:tblPr>
        <w:tblStyle w:val="TableGrid1"/>
        <w:tblW w:w="3668" w:type="dxa"/>
        <w:tblInd w:w="-17" w:type="dxa"/>
        <w:tblLook w:val="04A0" w:firstRow="1" w:lastRow="0" w:firstColumn="1" w:lastColumn="0" w:noHBand="0" w:noVBand="1"/>
      </w:tblPr>
      <w:tblGrid>
        <w:gridCol w:w="1500"/>
        <w:gridCol w:w="2168"/>
      </w:tblGrid>
      <w:tr w:rsidR="00D9186E" w:rsidRPr="00C177F1" w14:paraId="3F88F48E" w14:textId="77777777" w:rsidTr="009A7D55">
        <w:trPr>
          <w:trHeight w:val="561"/>
        </w:trPr>
        <w:tc>
          <w:tcPr>
            <w:tcW w:w="1620" w:type="dxa"/>
            <w:tcBorders>
              <w:top w:val="nil"/>
              <w:left w:val="nil"/>
              <w:bottom w:val="nil"/>
              <w:right w:val="nil"/>
            </w:tcBorders>
          </w:tcPr>
          <w:p w14:paraId="38A35077" w14:textId="72F6DD72" w:rsidR="00D9186E" w:rsidRPr="00C177F1" w:rsidRDefault="000E5519" w:rsidP="00D9186E">
            <w:pPr>
              <w:rPr>
                <w:rFonts w:ascii="Times New Roman" w:hAnsi="Times New Roman"/>
                <w:color w:val="000000"/>
                <w:lang w:val="lt-LT"/>
              </w:rPr>
            </w:pPr>
            <w:r w:rsidRPr="00C177F1">
              <w:rPr>
                <w:rFonts w:ascii="Times New Roman" w:hAnsi="Times New Roman"/>
                <w:color w:val="000000"/>
                <w:lang w:val="lt-LT"/>
              </w:rPr>
              <w:t>KŪNO</w:t>
            </w:r>
          </w:p>
          <w:p w14:paraId="6C52B267" w14:textId="036633BC" w:rsidR="00D9186E" w:rsidRPr="00C177F1" w:rsidRDefault="000E5519" w:rsidP="00D9186E">
            <w:pPr>
              <w:rPr>
                <w:rFonts w:ascii="Times New Roman" w:hAnsi="Times New Roman"/>
                <w:color w:val="000000"/>
                <w:lang w:val="lt-LT"/>
              </w:rPr>
            </w:pPr>
            <w:r w:rsidRPr="00C177F1">
              <w:rPr>
                <w:rFonts w:ascii="Times New Roman" w:hAnsi="Times New Roman"/>
                <w:color w:val="000000"/>
                <w:lang w:val="lt-LT"/>
              </w:rPr>
              <w:t>SVORIS</w:t>
            </w:r>
            <w:r w:rsidR="00D9186E" w:rsidRPr="00C177F1">
              <w:rPr>
                <w:rFonts w:ascii="Times New Roman" w:hAnsi="Times New Roman"/>
                <w:color w:val="000000"/>
                <w:lang w:val="lt-LT"/>
              </w:rPr>
              <w:t xml:space="preserve"> (kg)</w:t>
            </w:r>
          </w:p>
        </w:tc>
        <w:tc>
          <w:tcPr>
            <w:tcW w:w="2048" w:type="dxa"/>
            <w:tcBorders>
              <w:top w:val="nil"/>
              <w:left w:val="nil"/>
              <w:bottom w:val="nil"/>
              <w:right w:val="nil"/>
            </w:tcBorders>
          </w:tcPr>
          <w:p w14:paraId="3B931D11" w14:textId="02E83436" w:rsidR="00D9186E" w:rsidRPr="00C177F1" w:rsidRDefault="00D9186E" w:rsidP="00D9186E">
            <w:pPr>
              <w:rPr>
                <w:rFonts w:ascii="Times New Roman" w:hAnsi="Times New Roman"/>
                <w:color w:val="000000"/>
                <w:lang w:val="lt-LT"/>
              </w:rPr>
            </w:pPr>
            <w:r w:rsidRPr="00C177F1">
              <w:rPr>
                <w:rFonts w:ascii="Times New Roman" w:hAnsi="Times New Roman"/>
                <w:color w:val="000000"/>
                <w:lang w:val="lt-LT"/>
              </w:rPr>
              <w:t>DO</w:t>
            </w:r>
            <w:r w:rsidR="000E5519" w:rsidRPr="00C177F1">
              <w:rPr>
                <w:rFonts w:ascii="Times New Roman" w:hAnsi="Times New Roman"/>
                <w:color w:val="000000"/>
                <w:lang w:val="lt-LT"/>
              </w:rPr>
              <w:t>ZĖ</w:t>
            </w:r>
          </w:p>
          <w:p w14:paraId="15CEF490" w14:textId="60AFEAAF" w:rsidR="00D9186E" w:rsidRPr="00C177F1" w:rsidRDefault="00D9186E" w:rsidP="00D9186E">
            <w:pPr>
              <w:jc w:val="both"/>
              <w:rPr>
                <w:rFonts w:ascii="Times New Roman" w:hAnsi="Times New Roman"/>
                <w:color w:val="000000"/>
                <w:lang w:val="lt-LT"/>
              </w:rPr>
            </w:pPr>
            <w:r w:rsidRPr="00C177F1">
              <w:rPr>
                <w:rFonts w:ascii="Times New Roman" w:hAnsi="Times New Roman"/>
                <w:color w:val="000000"/>
                <w:lang w:val="lt-LT"/>
              </w:rPr>
              <w:t>3</w:t>
            </w:r>
            <w:r w:rsidR="000E5519" w:rsidRPr="00C177F1">
              <w:rPr>
                <w:rFonts w:ascii="Times New Roman" w:hAnsi="Times New Roman"/>
                <w:color w:val="000000"/>
                <w:lang w:val="lt-LT"/>
              </w:rPr>
              <w:t> </w:t>
            </w:r>
            <w:r w:rsidRPr="00C177F1">
              <w:rPr>
                <w:rFonts w:ascii="Times New Roman" w:hAnsi="Times New Roman"/>
                <w:color w:val="000000"/>
                <w:lang w:val="lt-LT"/>
              </w:rPr>
              <w:t>mg table</w:t>
            </w:r>
            <w:r w:rsidR="000E5519" w:rsidRPr="00C177F1">
              <w:rPr>
                <w:rFonts w:ascii="Times New Roman" w:hAnsi="Times New Roman"/>
                <w:color w:val="000000"/>
                <w:lang w:val="lt-LT"/>
              </w:rPr>
              <w:t>čių skaičius</w:t>
            </w:r>
          </w:p>
        </w:tc>
      </w:tr>
      <w:tr w:rsidR="00D9186E" w:rsidRPr="00C177F1" w14:paraId="5D6E4E45" w14:textId="77777777" w:rsidTr="009A7D55">
        <w:trPr>
          <w:trHeight w:val="313"/>
        </w:trPr>
        <w:tc>
          <w:tcPr>
            <w:tcW w:w="1620" w:type="dxa"/>
            <w:tcBorders>
              <w:top w:val="nil"/>
              <w:left w:val="nil"/>
              <w:bottom w:val="nil"/>
              <w:right w:val="nil"/>
            </w:tcBorders>
          </w:tcPr>
          <w:p w14:paraId="041AC6ED" w14:textId="287AF98A" w:rsidR="00D9186E" w:rsidRPr="00C177F1" w:rsidRDefault="000E5519" w:rsidP="00D9186E">
            <w:pPr>
              <w:rPr>
                <w:rFonts w:ascii="Times New Roman" w:hAnsi="Times New Roman"/>
                <w:color w:val="000000"/>
                <w:lang w:val="lt-LT"/>
              </w:rPr>
            </w:pPr>
            <w:r w:rsidRPr="00C177F1">
              <w:rPr>
                <w:rFonts w:ascii="Times New Roman" w:hAnsi="Times New Roman"/>
                <w:color w:val="000000"/>
                <w:lang w:val="lt-LT"/>
              </w:rPr>
              <w:t xml:space="preserve">Nuo </w:t>
            </w:r>
            <w:r w:rsidR="00D9186E" w:rsidRPr="00C177F1">
              <w:rPr>
                <w:rFonts w:ascii="Times New Roman" w:hAnsi="Times New Roman"/>
                <w:color w:val="000000"/>
                <w:lang w:val="lt-LT"/>
              </w:rPr>
              <w:t xml:space="preserve">15 </w:t>
            </w:r>
            <w:r w:rsidRPr="00C177F1">
              <w:rPr>
                <w:rFonts w:ascii="Times New Roman" w:hAnsi="Times New Roman"/>
                <w:color w:val="000000"/>
                <w:lang w:val="lt-LT"/>
              </w:rPr>
              <w:t>iki</w:t>
            </w:r>
            <w:r w:rsidR="00D9186E" w:rsidRPr="00C177F1">
              <w:rPr>
                <w:rFonts w:ascii="Times New Roman" w:hAnsi="Times New Roman"/>
                <w:color w:val="000000"/>
                <w:lang w:val="lt-LT"/>
              </w:rPr>
              <w:t xml:space="preserve"> 24</w:t>
            </w:r>
          </w:p>
        </w:tc>
        <w:tc>
          <w:tcPr>
            <w:tcW w:w="2048" w:type="dxa"/>
            <w:tcBorders>
              <w:top w:val="nil"/>
              <w:left w:val="nil"/>
              <w:bottom w:val="nil"/>
              <w:right w:val="nil"/>
            </w:tcBorders>
          </w:tcPr>
          <w:p w14:paraId="124E35B0" w14:textId="3C54E551" w:rsidR="00D9186E" w:rsidRPr="00C177F1" w:rsidRDefault="00455BAD" w:rsidP="00D9186E">
            <w:pPr>
              <w:rPr>
                <w:rFonts w:ascii="Times New Roman" w:hAnsi="Times New Roman"/>
                <w:color w:val="000000"/>
                <w:lang w:val="lt-LT"/>
              </w:rPr>
            </w:pPr>
            <w:r w:rsidRPr="00C177F1">
              <w:rPr>
                <w:rFonts w:ascii="Times New Roman" w:hAnsi="Times New Roman"/>
                <w:color w:val="000000"/>
                <w:lang w:val="lt-LT"/>
              </w:rPr>
              <w:t>viena</w:t>
            </w:r>
          </w:p>
        </w:tc>
      </w:tr>
      <w:tr w:rsidR="00D9186E" w:rsidRPr="00C177F1" w14:paraId="7125F292" w14:textId="77777777" w:rsidTr="009A7D55">
        <w:trPr>
          <w:trHeight w:val="1260"/>
        </w:trPr>
        <w:tc>
          <w:tcPr>
            <w:tcW w:w="1620" w:type="dxa"/>
            <w:tcBorders>
              <w:top w:val="nil"/>
              <w:left w:val="nil"/>
              <w:bottom w:val="nil"/>
              <w:right w:val="nil"/>
            </w:tcBorders>
          </w:tcPr>
          <w:p w14:paraId="6BBD82C8" w14:textId="10ACDE91" w:rsidR="00D9186E" w:rsidRPr="00C177F1" w:rsidRDefault="000E5519" w:rsidP="00D9186E">
            <w:pPr>
              <w:rPr>
                <w:rFonts w:ascii="Times New Roman" w:hAnsi="Times New Roman"/>
                <w:color w:val="000000"/>
                <w:lang w:val="lt-LT"/>
              </w:rPr>
            </w:pPr>
            <w:r w:rsidRPr="00C177F1">
              <w:rPr>
                <w:rFonts w:ascii="Times New Roman" w:hAnsi="Times New Roman"/>
                <w:color w:val="000000"/>
                <w:lang w:val="lt-LT"/>
              </w:rPr>
              <w:t xml:space="preserve">Nuo </w:t>
            </w:r>
            <w:r w:rsidR="00D9186E" w:rsidRPr="00C177F1">
              <w:rPr>
                <w:rFonts w:ascii="Times New Roman" w:hAnsi="Times New Roman"/>
                <w:color w:val="000000"/>
                <w:lang w:val="lt-LT"/>
              </w:rPr>
              <w:t xml:space="preserve">25 </w:t>
            </w:r>
            <w:r w:rsidRPr="00C177F1">
              <w:rPr>
                <w:rFonts w:ascii="Times New Roman" w:hAnsi="Times New Roman"/>
                <w:color w:val="000000"/>
                <w:lang w:val="lt-LT"/>
              </w:rPr>
              <w:t>iki</w:t>
            </w:r>
            <w:r w:rsidR="00D9186E" w:rsidRPr="00C177F1">
              <w:rPr>
                <w:rFonts w:ascii="Times New Roman" w:hAnsi="Times New Roman"/>
                <w:color w:val="000000"/>
                <w:lang w:val="lt-LT"/>
              </w:rPr>
              <w:t xml:space="preserve"> 35</w:t>
            </w:r>
          </w:p>
          <w:p w14:paraId="604F2B10" w14:textId="67F7D136" w:rsidR="00D9186E" w:rsidRPr="00C177F1" w:rsidRDefault="000E5519" w:rsidP="00D9186E">
            <w:pPr>
              <w:rPr>
                <w:rFonts w:ascii="Times New Roman" w:hAnsi="Times New Roman"/>
                <w:color w:val="000000"/>
                <w:lang w:val="lt-LT"/>
              </w:rPr>
            </w:pPr>
            <w:r w:rsidRPr="00C177F1">
              <w:rPr>
                <w:rFonts w:ascii="Times New Roman" w:hAnsi="Times New Roman"/>
                <w:color w:val="000000"/>
                <w:lang w:val="lt-LT"/>
              </w:rPr>
              <w:t xml:space="preserve">Nuo </w:t>
            </w:r>
            <w:r w:rsidR="00D9186E" w:rsidRPr="00C177F1">
              <w:rPr>
                <w:rFonts w:ascii="Times New Roman" w:hAnsi="Times New Roman"/>
                <w:color w:val="000000"/>
                <w:lang w:val="lt-LT"/>
              </w:rPr>
              <w:t xml:space="preserve">36 </w:t>
            </w:r>
            <w:r w:rsidRPr="00C177F1">
              <w:rPr>
                <w:rFonts w:ascii="Times New Roman" w:hAnsi="Times New Roman"/>
                <w:color w:val="000000"/>
                <w:lang w:val="lt-LT"/>
              </w:rPr>
              <w:t>iki</w:t>
            </w:r>
            <w:r w:rsidR="00D9186E" w:rsidRPr="00C177F1">
              <w:rPr>
                <w:rFonts w:ascii="Times New Roman" w:hAnsi="Times New Roman"/>
                <w:color w:val="000000"/>
                <w:lang w:val="lt-LT"/>
              </w:rPr>
              <w:t xml:space="preserve"> 50</w:t>
            </w:r>
          </w:p>
          <w:p w14:paraId="5834011E" w14:textId="2F5B27A6" w:rsidR="00D9186E" w:rsidRPr="00C177F1" w:rsidRDefault="000E5519" w:rsidP="00D9186E">
            <w:pPr>
              <w:rPr>
                <w:rFonts w:ascii="Times New Roman" w:hAnsi="Times New Roman"/>
                <w:color w:val="000000"/>
                <w:lang w:val="lt-LT"/>
              </w:rPr>
            </w:pPr>
            <w:r w:rsidRPr="00C177F1">
              <w:rPr>
                <w:rFonts w:ascii="Times New Roman" w:hAnsi="Times New Roman"/>
                <w:color w:val="000000"/>
                <w:lang w:val="lt-LT"/>
              </w:rPr>
              <w:t xml:space="preserve">Nuo </w:t>
            </w:r>
            <w:r w:rsidR="00D9186E" w:rsidRPr="00C177F1">
              <w:rPr>
                <w:rFonts w:ascii="Times New Roman" w:hAnsi="Times New Roman"/>
                <w:color w:val="000000"/>
                <w:lang w:val="lt-LT"/>
              </w:rPr>
              <w:t xml:space="preserve">51 </w:t>
            </w:r>
            <w:r w:rsidRPr="00C177F1">
              <w:rPr>
                <w:rFonts w:ascii="Times New Roman" w:hAnsi="Times New Roman"/>
                <w:color w:val="000000"/>
                <w:lang w:val="lt-LT"/>
              </w:rPr>
              <w:t>iki</w:t>
            </w:r>
            <w:r w:rsidR="00D9186E" w:rsidRPr="00C177F1">
              <w:rPr>
                <w:rFonts w:ascii="Times New Roman" w:hAnsi="Times New Roman"/>
                <w:color w:val="000000"/>
                <w:lang w:val="lt-LT"/>
              </w:rPr>
              <w:t xml:space="preserve"> 65</w:t>
            </w:r>
          </w:p>
          <w:p w14:paraId="5E1BC2D9" w14:textId="266AB58C" w:rsidR="00D9186E" w:rsidRPr="00C177F1" w:rsidRDefault="000E5519" w:rsidP="00D9186E">
            <w:pPr>
              <w:rPr>
                <w:rFonts w:ascii="Times New Roman" w:hAnsi="Times New Roman"/>
                <w:color w:val="000000"/>
                <w:lang w:val="lt-LT"/>
              </w:rPr>
            </w:pPr>
            <w:r w:rsidRPr="00C177F1">
              <w:rPr>
                <w:rFonts w:ascii="Times New Roman" w:hAnsi="Times New Roman"/>
                <w:color w:val="000000"/>
                <w:lang w:val="lt-LT"/>
              </w:rPr>
              <w:t xml:space="preserve">Nuo </w:t>
            </w:r>
            <w:r w:rsidR="00D9186E" w:rsidRPr="00C177F1">
              <w:rPr>
                <w:rFonts w:ascii="Times New Roman" w:hAnsi="Times New Roman"/>
                <w:color w:val="000000"/>
                <w:lang w:val="lt-LT"/>
              </w:rPr>
              <w:t xml:space="preserve">66 </w:t>
            </w:r>
            <w:r w:rsidRPr="00C177F1">
              <w:rPr>
                <w:rFonts w:ascii="Times New Roman" w:hAnsi="Times New Roman"/>
                <w:color w:val="000000"/>
                <w:lang w:val="lt-LT"/>
              </w:rPr>
              <w:t>iki</w:t>
            </w:r>
            <w:r w:rsidR="00D9186E" w:rsidRPr="00C177F1">
              <w:rPr>
                <w:rFonts w:ascii="Times New Roman" w:hAnsi="Times New Roman"/>
                <w:color w:val="000000"/>
                <w:lang w:val="lt-LT"/>
              </w:rPr>
              <w:t xml:space="preserve"> 79</w:t>
            </w:r>
          </w:p>
          <w:p w14:paraId="6A0EEEB3" w14:textId="66C37447" w:rsidR="00D9186E" w:rsidRPr="00C177F1" w:rsidRDefault="00D9186E" w:rsidP="00D9186E">
            <w:pPr>
              <w:rPr>
                <w:rFonts w:ascii="Times New Roman" w:hAnsi="Times New Roman"/>
                <w:color w:val="000000"/>
                <w:lang w:val="lt-LT"/>
              </w:rPr>
            </w:pPr>
            <w:r w:rsidRPr="00C177F1">
              <w:rPr>
                <w:rFonts w:ascii="Times New Roman" w:hAnsi="Times New Roman"/>
                <w:color w:val="000000"/>
                <w:lang w:val="lt-LT"/>
              </w:rPr>
              <w:t>≥</w:t>
            </w:r>
            <w:r w:rsidR="000E5519" w:rsidRPr="00C177F1">
              <w:rPr>
                <w:rFonts w:ascii="Times New Roman" w:hAnsi="Times New Roman"/>
                <w:color w:val="000000"/>
                <w:lang w:val="lt-LT"/>
              </w:rPr>
              <w:t> </w:t>
            </w:r>
            <w:r w:rsidRPr="00C177F1">
              <w:rPr>
                <w:rFonts w:ascii="Times New Roman" w:hAnsi="Times New Roman"/>
                <w:color w:val="000000"/>
                <w:lang w:val="lt-LT"/>
              </w:rPr>
              <w:t>80</w:t>
            </w:r>
          </w:p>
        </w:tc>
        <w:tc>
          <w:tcPr>
            <w:tcW w:w="2048" w:type="dxa"/>
            <w:tcBorders>
              <w:top w:val="nil"/>
              <w:left w:val="nil"/>
              <w:bottom w:val="nil"/>
              <w:right w:val="nil"/>
            </w:tcBorders>
          </w:tcPr>
          <w:p w14:paraId="59E82A22" w14:textId="0DE22A5B" w:rsidR="00D9186E" w:rsidRPr="00C177F1" w:rsidRDefault="00455BAD" w:rsidP="00D9186E">
            <w:pPr>
              <w:rPr>
                <w:rFonts w:ascii="Times New Roman" w:hAnsi="Times New Roman"/>
                <w:color w:val="000000"/>
                <w:lang w:val="lt-LT"/>
              </w:rPr>
            </w:pPr>
            <w:r w:rsidRPr="00C177F1">
              <w:rPr>
                <w:rFonts w:ascii="Times New Roman" w:hAnsi="Times New Roman"/>
                <w:color w:val="000000"/>
                <w:lang w:val="lt-LT"/>
              </w:rPr>
              <w:t>dvi</w:t>
            </w:r>
          </w:p>
          <w:p w14:paraId="553F1A04" w14:textId="1195B6BF" w:rsidR="000E5519" w:rsidRPr="00C177F1" w:rsidRDefault="00455BAD" w:rsidP="00D9186E">
            <w:pPr>
              <w:ind w:right="1459"/>
              <w:rPr>
                <w:rFonts w:ascii="Times New Roman" w:hAnsi="Times New Roman"/>
                <w:color w:val="000000"/>
                <w:lang w:val="lt-LT"/>
              </w:rPr>
            </w:pPr>
            <w:r w:rsidRPr="00C177F1">
              <w:rPr>
                <w:rFonts w:ascii="Times New Roman" w:hAnsi="Times New Roman"/>
                <w:color w:val="000000"/>
                <w:lang w:val="lt-LT"/>
              </w:rPr>
              <w:t>trys</w:t>
            </w:r>
          </w:p>
          <w:p w14:paraId="21162197" w14:textId="3D8865F7" w:rsidR="000E5519" w:rsidRPr="00C177F1" w:rsidRDefault="00455BAD" w:rsidP="00D9186E">
            <w:pPr>
              <w:ind w:right="1459"/>
              <w:rPr>
                <w:rFonts w:ascii="Times New Roman" w:hAnsi="Times New Roman"/>
                <w:color w:val="000000"/>
                <w:lang w:val="lt-LT"/>
              </w:rPr>
            </w:pPr>
            <w:r w:rsidRPr="00C177F1">
              <w:rPr>
                <w:rFonts w:ascii="Times New Roman" w:hAnsi="Times New Roman"/>
                <w:color w:val="000000"/>
                <w:lang w:val="lt-LT"/>
              </w:rPr>
              <w:t>keturios</w:t>
            </w:r>
          </w:p>
          <w:p w14:paraId="162D0DE4" w14:textId="3D3E10AC" w:rsidR="000E5519" w:rsidRPr="00C177F1" w:rsidRDefault="00455BAD" w:rsidP="00D9186E">
            <w:pPr>
              <w:ind w:right="1459"/>
              <w:rPr>
                <w:rFonts w:ascii="Times New Roman" w:hAnsi="Times New Roman"/>
                <w:color w:val="000000"/>
                <w:lang w:val="lt-LT"/>
              </w:rPr>
            </w:pPr>
            <w:r w:rsidRPr="00C177F1">
              <w:rPr>
                <w:rFonts w:ascii="Times New Roman" w:hAnsi="Times New Roman"/>
                <w:color w:val="000000"/>
                <w:lang w:val="lt-LT"/>
              </w:rPr>
              <w:t>penkios</w:t>
            </w:r>
          </w:p>
          <w:p w14:paraId="3AA543C7" w14:textId="0C7745CD" w:rsidR="00D9186E" w:rsidRPr="00C177F1" w:rsidRDefault="00455BAD" w:rsidP="00D9186E">
            <w:pPr>
              <w:ind w:right="1459"/>
              <w:rPr>
                <w:rFonts w:ascii="Times New Roman" w:hAnsi="Times New Roman"/>
                <w:color w:val="000000"/>
                <w:lang w:val="lt-LT"/>
              </w:rPr>
            </w:pPr>
            <w:r w:rsidRPr="00C177F1">
              <w:rPr>
                <w:rFonts w:ascii="Times New Roman" w:hAnsi="Times New Roman"/>
                <w:color w:val="000000"/>
                <w:lang w:val="lt-LT"/>
              </w:rPr>
              <w:t>šešios</w:t>
            </w:r>
          </w:p>
        </w:tc>
      </w:tr>
    </w:tbl>
    <w:p w14:paraId="7A535E0A" w14:textId="77777777" w:rsidR="00D9186E" w:rsidRPr="00C177F1" w:rsidRDefault="00D9186E" w:rsidP="00D9186E">
      <w:pPr>
        <w:keepNext/>
        <w:keepLines/>
        <w:ind w:left="-2" w:hanging="10"/>
        <w:outlineLvl w:val="2"/>
        <w:rPr>
          <w:i/>
          <w:color w:val="000000"/>
          <w:sz w:val="22"/>
          <w:szCs w:val="22"/>
        </w:rPr>
      </w:pPr>
    </w:p>
    <w:p w14:paraId="57D7BD9A" w14:textId="2A160E27" w:rsidR="00D9186E" w:rsidRPr="00C177F1" w:rsidRDefault="00D9186E" w:rsidP="00D9186E">
      <w:pPr>
        <w:keepNext/>
        <w:keepLines/>
        <w:ind w:left="-2" w:hanging="10"/>
        <w:outlineLvl w:val="2"/>
        <w:rPr>
          <w:i/>
          <w:color w:val="000000"/>
          <w:sz w:val="22"/>
          <w:szCs w:val="22"/>
        </w:rPr>
      </w:pPr>
      <w:proofErr w:type="spellStart"/>
      <w:r w:rsidRPr="00C177F1">
        <w:rPr>
          <w:i/>
          <w:color w:val="000000"/>
          <w:sz w:val="22"/>
          <w:szCs w:val="22"/>
        </w:rPr>
        <w:t>Wuchereria</w:t>
      </w:r>
      <w:proofErr w:type="spellEnd"/>
      <w:r w:rsidRPr="00C177F1">
        <w:rPr>
          <w:i/>
          <w:color w:val="000000"/>
          <w:sz w:val="22"/>
          <w:szCs w:val="22"/>
        </w:rPr>
        <w:t xml:space="preserve"> </w:t>
      </w:r>
      <w:proofErr w:type="spellStart"/>
      <w:r w:rsidRPr="00C177F1">
        <w:rPr>
          <w:i/>
          <w:color w:val="000000"/>
          <w:sz w:val="22"/>
          <w:szCs w:val="22"/>
        </w:rPr>
        <w:t>bancrofti</w:t>
      </w:r>
      <w:proofErr w:type="spellEnd"/>
      <w:r w:rsidRPr="00C177F1">
        <w:rPr>
          <w:i/>
          <w:color w:val="000000"/>
          <w:sz w:val="22"/>
          <w:szCs w:val="22"/>
        </w:rPr>
        <w:t xml:space="preserve"> sukeltos </w:t>
      </w:r>
      <w:proofErr w:type="spellStart"/>
      <w:r w:rsidRPr="00C177F1">
        <w:rPr>
          <w:i/>
          <w:sz w:val="22"/>
          <w:szCs w:val="22"/>
        </w:rPr>
        <w:t>mikrofilaremijos</w:t>
      </w:r>
      <w:proofErr w:type="spellEnd"/>
      <w:r w:rsidRPr="00C177F1">
        <w:rPr>
          <w:i/>
          <w:sz w:val="22"/>
          <w:szCs w:val="22"/>
        </w:rPr>
        <w:t xml:space="preserve"> gydymas</w:t>
      </w:r>
    </w:p>
    <w:p w14:paraId="0A91B2D0" w14:textId="0B372B05" w:rsidR="00D9186E" w:rsidRPr="00C177F1" w:rsidRDefault="00263170" w:rsidP="00D9186E">
      <w:pPr>
        <w:ind w:left="-2" w:right="13" w:hanging="10"/>
        <w:rPr>
          <w:color w:val="000000"/>
          <w:sz w:val="22"/>
          <w:szCs w:val="22"/>
        </w:rPr>
      </w:pPr>
      <w:r w:rsidRPr="00C177F1">
        <w:rPr>
          <w:color w:val="000000"/>
          <w:sz w:val="22"/>
          <w:szCs w:val="22"/>
        </w:rPr>
        <w:t xml:space="preserve">Rekomenduojama dozė plačiam </w:t>
      </w:r>
      <w:proofErr w:type="spellStart"/>
      <w:r w:rsidRPr="00C177F1">
        <w:rPr>
          <w:i/>
          <w:iCs/>
          <w:color w:val="000000"/>
          <w:sz w:val="22"/>
          <w:szCs w:val="22"/>
        </w:rPr>
        <w:t>Wuchereria</w:t>
      </w:r>
      <w:proofErr w:type="spellEnd"/>
      <w:r w:rsidRPr="00C177F1">
        <w:rPr>
          <w:i/>
          <w:iCs/>
          <w:color w:val="000000"/>
          <w:sz w:val="22"/>
          <w:szCs w:val="22"/>
        </w:rPr>
        <w:t xml:space="preserve"> </w:t>
      </w:r>
      <w:proofErr w:type="spellStart"/>
      <w:r w:rsidRPr="00C177F1">
        <w:rPr>
          <w:i/>
          <w:iCs/>
          <w:color w:val="000000"/>
          <w:sz w:val="22"/>
          <w:szCs w:val="22"/>
        </w:rPr>
        <w:t>bancrofti</w:t>
      </w:r>
      <w:proofErr w:type="spellEnd"/>
      <w:r w:rsidRPr="00C177F1">
        <w:rPr>
          <w:color w:val="000000"/>
          <w:sz w:val="22"/>
          <w:szCs w:val="22"/>
        </w:rPr>
        <w:t xml:space="preserve"> sukeliamos </w:t>
      </w:r>
      <w:proofErr w:type="spellStart"/>
      <w:r w:rsidRPr="00C177F1">
        <w:rPr>
          <w:color w:val="000000"/>
          <w:sz w:val="22"/>
          <w:szCs w:val="22"/>
        </w:rPr>
        <w:t>mikrofilaremijos</w:t>
      </w:r>
      <w:proofErr w:type="spellEnd"/>
      <w:r w:rsidRPr="00C177F1">
        <w:rPr>
          <w:color w:val="000000"/>
          <w:sz w:val="22"/>
          <w:szCs w:val="22"/>
        </w:rPr>
        <w:t xml:space="preserve"> gydymui yra viena per burną vartojama maždaug 150–200 µg/kg kūno svorio </w:t>
      </w:r>
      <w:r w:rsidR="000C757D" w:rsidRPr="00C177F1">
        <w:rPr>
          <w:color w:val="000000"/>
          <w:sz w:val="22"/>
          <w:szCs w:val="22"/>
        </w:rPr>
        <w:t xml:space="preserve">dozė </w:t>
      </w:r>
      <w:r w:rsidRPr="00C177F1">
        <w:rPr>
          <w:color w:val="000000"/>
          <w:sz w:val="22"/>
          <w:szCs w:val="22"/>
        </w:rPr>
        <w:t>vieną kartą kas 6 mėnesius</w:t>
      </w:r>
      <w:r w:rsidR="00D9186E" w:rsidRPr="00C177F1">
        <w:rPr>
          <w:color w:val="000000"/>
          <w:sz w:val="22"/>
          <w:szCs w:val="22"/>
        </w:rPr>
        <w:t>.</w:t>
      </w:r>
    </w:p>
    <w:p w14:paraId="49C5B5F4" w14:textId="7751CA7F" w:rsidR="007970C4" w:rsidRPr="00C177F1" w:rsidRDefault="007970C4" w:rsidP="00D9186E">
      <w:pPr>
        <w:ind w:left="-2" w:right="13" w:hanging="10"/>
        <w:rPr>
          <w:color w:val="000000"/>
          <w:sz w:val="22"/>
          <w:szCs w:val="22"/>
        </w:rPr>
      </w:pPr>
      <w:r w:rsidRPr="00C177F1">
        <w:rPr>
          <w:color w:val="000000"/>
          <w:sz w:val="22"/>
          <w:szCs w:val="22"/>
        </w:rPr>
        <w:lastRenderedPageBreak/>
        <w:t>Endeminiuose regionuose, kur gydymas gali būti skiriamas tik vieną kartą kas 12 mėnesių, rekomenduojama dozė yra 300–40</w:t>
      </w:r>
      <w:r w:rsidR="00327172">
        <w:rPr>
          <w:color w:val="000000"/>
          <w:sz w:val="22"/>
          <w:szCs w:val="22"/>
        </w:rPr>
        <w:t>0</w:t>
      </w:r>
      <w:r w:rsidRPr="00C177F1">
        <w:rPr>
          <w:color w:val="000000"/>
          <w:sz w:val="22"/>
          <w:szCs w:val="22"/>
        </w:rPr>
        <w:t> µg/kg kūno svorio, kad būtų išlaikytas pakankamas mikrofilaremijos slopinimas gydomiems pacientams.</w:t>
      </w:r>
    </w:p>
    <w:p w14:paraId="5BD5C10F" w14:textId="77777777" w:rsidR="007970C4" w:rsidRPr="00C177F1" w:rsidRDefault="007970C4" w:rsidP="00D9186E">
      <w:pPr>
        <w:ind w:left="-2" w:right="13" w:hanging="10"/>
        <w:rPr>
          <w:color w:val="000000"/>
          <w:sz w:val="22"/>
          <w:szCs w:val="22"/>
        </w:rPr>
      </w:pPr>
    </w:p>
    <w:p w14:paraId="264C08CD" w14:textId="5E7A0554" w:rsidR="00D9186E" w:rsidRPr="00C177F1" w:rsidRDefault="00C45C95" w:rsidP="00D9186E">
      <w:pPr>
        <w:ind w:left="-2" w:right="13" w:hanging="10"/>
        <w:rPr>
          <w:color w:val="000000"/>
          <w:sz w:val="22"/>
          <w:szCs w:val="22"/>
        </w:rPr>
      </w:pPr>
      <w:r w:rsidRPr="00C177F1">
        <w:rPr>
          <w:color w:val="000000"/>
          <w:sz w:val="22"/>
          <w:szCs w:val="22"/>
        </w:rPr>
        <w:t xml:space="preserve">Orientacinė dozė, nustatyta pagal paciento kūno svorį, </w:t>
      </w:r>
      <w:r w:rsidR="00327172">
        <w:rPr>
          <w:color w:val="000000"/>
          <w:sz w:val="22"/>
          <w:szCs w:val="22"/>
        </w:rPr>
        <w:t>kaip aprašoma toliau.</w:t>
      </w:r>
    </w:p>
    <w:tbl>
      <w:tblPr>
        <w:tblStyle w:val="TableGrid1"/>
        <w:tblW w:w="9063" w:type="dxa"/>
        <w:tblInd w:w="-17" w:type="dxa"/>
        <w:tblLook w:val="04A0" w:firstRow="1" w:lastRow="0" w:firstColumn="1" w:lastColumn="0" w:noHBand="0" w:noVBand="1"/>
      </w:tblPr>
      <w:tblGrid>
        <w:gridCol w:w="1427"/>
        <w:gridCol w:w="3845"/>
        <w:gridCol w:w="3791"/>
      </w:tblGrid>
      <w:tr w:rsidR="00D9186E" w:rsidRPr="00C177F1" w14:paraId="63D03422" w14:textId="77777777" w:rsidTr="009A7D55">
        <w:trPr>
          <w:trHeight w:val="561"/>
        </w:trPr>
        <w:tc>
          <w:tcPr>
            <w:tcW w:w="1609" w:type="dxa"/>
            <w:tcBorders>
              <w:top w:val="nil"/>
              <w:left w:val="nil"/>
              <w:bottom w:val="nil"/>
              <w:right w:val="nil"/>
            </w:tcBorders>
          </w:tcPr>
          <w:p w14:paraId="2C7624FE" w14:textId="77777777" w:rsidR="00DE27C5" w:rsidRPr="00C177F1" w:rsidRDefault="00DE27C5" w:rsidP="00DE27C5">
            <w:pPr>
              <w:rPr>
                <w:rFonts w:ascii="Times New Roman" w:hAnsi="Times New Roman"/>
                <w:color w:val="000000"/>
                <w:lang w:val="lt-LT"/>
              </w:rPr>
            </w:pPr>
            <w:r w:rsidRPr="00C177F1">
              <w:rPr>
                <w:rFonts w:ascii="Times New Roman" w:hAnsi="Times New Roman"/>
                <w:color w:val="000000"/>
                <w:lang w:val="lt-LT"/>
              </w:rPr>
              <w:t>KŪNO</w:t>
            </w:r>
          </w:p>
          <w:p w14:paraId="1975EBCD" w14:textId="4B75F51F" w:rsidR="00D9186E" w:rsidRPr="00C177F1" w:rsidRDefault="00DE27C5" w:rsidP="00DE27C5">
            <w:pPr>
              <w:rPr>
                <w:rFonts w:ascii="Times New Roman" w:hAnsi="Times New Roman"/>
                <w:color w:val="000000"/>
                <w:lang w:val="lt-LT"/>
              </w:rPr>
            </w:pPr>
            <w:r w:rsidRPr="00C177F1">
              <w:rPr>
                <w:rFonts w:ascii="Times New Roman" w:hAnsi="Times New Roman"/>
                <w:color w:val="000000"/>
                <w:lang w:val="lt-LT"/>
              </w:rPr>
              <w:t>SVORIS (kg)</w:t>
            </w:r>
          </w:p>
        </w:tc>
        <w:tc>
          <w:tcPr>
            <w:tcW w:w="3881" w:type="dxa"/>
            <w:tcBorders>
              <w:top w:val="nil"/>
              <w:left w:val="nil"/>
              <w:bottom w:val="nil"/>
              <w:right w:val="nil"/>
            </w:tcBorders>
          </w:tcPr>
          <w:p w14:paraId="497E4121" w14:textId="0FDF13D1" w:rsidR="000C757D" w:rsidRPr="00C177F1" w:rsidRDefault="00D9186E" w:rsidP="00D9186E">
            <w:pPr>
              <w:ind w:left="11"/>
              <w:rPr>
                <w:rFonts w:ascii="Times New Roman" w:hAnsi="Times New Roman"/>
                <w:color w:val="000000"/>
                <w:lang w:val="lt-LT"/>
              </w:rPr>
            </w:pPr>
            <w:r w:rsidRPr="00C177F1">
              <w:rPr>
                <w:rFonts w:ascii="Times New Roman" w:hAnsi="Times New Roman"/>
                <w:color w:val="000000"/>
                <w:lang w:val="lt-LT"/>
              </w:rPr>
              <w:t>DO</w:t>
            </w:r>
            <w:r w:rsidR="000C757D" w:rsidRPr="00C177F1">
              <w:rPr>
                <w:rFonts w:ascii="Times New Roman" w:hAnsi="Times New Roman"/>
                <w:color w:val="000000"/>
                <w:lang w:val="lt-LT"/>
              </w:rPr>
              <w:t>ZĖ, kai vaistinis preparatas vartojamas vieną kartą kas 6 mėnesius</w:t>
            </w:r>
          </w:p>
          <w:p w14:paraId="5BE3E818" w14:textId="772E1857" w:rsidR="00D9186E" w:rsidRPr="00C177F1" w:rsidRDefault="000C757D" w:rsidP="00D9186E">
            <w:pPr>
              <w:ind w:left="11"/>
              <w:rPr>
                <w:rFonts w:ascii="Times New Roman" w:hAnsi="Times New Roman"/>
                <w:color w:val="000000"/>
                <w:lang w:val="lt-LT"/>
              </w:rPr>
            </w:pPr>
            <w:r w:rsidRPr="00C177F1">
              <w:rPr>
                <w:rFonts w:ascii="Times New Roman" w:hAnsi="Times New Roman"/>
                <w:color w:val="000000"/>
                <w:lang w:val="lt-LT"/>
              </w:rPr>
              <w:t>3 mg tablečių skaičius</w:t>
            </w:r>
          </w:p>
        </w:tc>
        <w:tc>
          <w:tcPr>
            <w:tcW w:w="3573" w:type="dxa"/>
            <w:tcBorders>
              <w:top w:val="nil"/>
              <w:left w:val="nil"/>
              <w:bottom w:val="nil"/>
              <w:right w:val="nil"/>
            </w:tcBorders>
          </w:tcPr>
          <w:p w14:paraId="57DA031D" w14:textId="5975C7AB" w:rsidR="000C757D" w:rsidRPr="00C177F1" w:rsidRDefault="000C757D" w:rsidP="000C757D">
            <w:pPr>
              <w:ind w:left="11"/>
              <w:rPr>
                <w:rFonts w:ascii="Times New Roman" w:hAnsi="Times New Roman"/>
                <w:color w:val="000000"/>
                <w:lang w:val="lt-LT"/>
              </w:rPr>
            </w:pPr>
            <w:r w:rsidRPr="00C177F1">
              <w:rPr>
                <w:rFonts w:ascii="Times New Roman" w:hAnsi="Times New Roman"/>
                <w:color w:val="000000"/>
                <w:lang w:val="lt-LT"/>
              </w:rPr>
              <w:t>DOZĖ, kai vaistinis preparatas vartojamas vieną kartą kas 12 mėnesių</w:t>
            </w:r>
          </w:p>
          <w:p w14:paraId="514BCBA4" w14:textId="61B657C2" w:rsidR="00D9186E" w:rsidRPr="00C177F1" w:rsidRDefault="000C757D" w:rsidP="000C757D">
            <w:pPr>
              <w:rPr>
                <w:rFonts w:ascii="Times New Roman" w:hAnsi="Times New Roman"/>
                <w:color w:val="000000"/>
                <w:lang w:val="lt-LT"/>
              </w:rPr>
            </w:pPr>
            <w:r w:rsidRPr="00C177F1">
              <w:rPr>
                <w:rFonts w:ascii="Times New Roman" w:hAnsi="Times New Roman"/>
                <w:color w:val="000000"/>
                <w:lang w:val="lt-LT"/>
              </w:rPr>
              <w:t>3 mg tablečių skaičius</w:t>
            </w:r>
          </w:p>
        </w:tc>
      </w:tr>
      <w:tr w:rsidR="00D9186E" w:rsidRPr="00C177F1" w14:paraId="13A54844" w14:textId="77777777" w:rsidTr="009A7D55">
        <w:trPr>
          <w:trHeight w:val="1067"/>
        </w:trPr>
        <w:tc>
          <w:tcPr>
            <w:tcW w:w="1609" w:type="dxa"/>
            <w:tcBorders>
              <w:top w:val="nil"/>
              <w:left w:val="nil"/>
              <w:bottom w:val="nil"/>
              <w:right w:val="nil"/>
            </w:tcBorders>
          </w:tcPr>
          <w:p w14:paraId="456CE939" w14:textId="6B00316B" w:rsidR="00D9186E" w:rsidRPr="00C177F1" w:rsidRDefault="00DE27C5" w:rsidP="00D9186E">
            <w:pPr>
              <w:rPr>
                <w:rFonts w:ascii="Times New Roman" w:hAnsi="Times New Roman"/>
                <w:color w:val="000000"/>
                <w:lang w:val="lt-LT"/>
              </w:rPr>
            </w:pPr>
            <w:r w:rsidRPr="00C177F1">
              <w:rPr>
                <w:rFonts w:ascii="Times New Roman" w:hAnsi="Times New Roman"/>
                <w:color w:val="000000"/>
                <w:lang w:val="lt-LT"/>
              </w:rPr>
              <w:t xml:space="preserve">Nuo </w:t>
            </w:r>
            <w:r w:rsidR="00D9186E" w:rsidRPr="00C177F1">
              <w:rPr>
                <w:rFonts w:ascii="Times New Roman" w:hAnsi="Times New Roman"/>
                <w:color w:val="000000"/>
                <w:lang w:val="lt-LT"/>
              </w:rPr>
              <w:t xml:space="preserve">15 </w:t>
            </w:r>
            <w:r w:rsidRPr="00C177F1">
              <w:rPr>
                <w:rFonts w:ascii="Times New Roman" w:hAnsi="Times New Roman"/>
                <w:color w:val="000000"/>
                <w:lang w:val="lt-LT"/>
              </w:rPr>
              <w:t xml:space="preserve">iki </w:t>
            </w:r>
            <w:r w:rsidR="00D9186E" w:rsidRPr="00C177F1">
              <w:rPr>
                <w:rFonts w:ascii="Times New Roman" w:hAnsi="Times New Roman"/>
                <w:color w:val="000000"/>
                <w:lang w:val="lt-LT"/>
              </w:rPr>
              <w:t>25</w:t>
            </w:r>
          </w:p>
          <w:p w14:paraId="7E3C069F" w14:textId="1A560688" w:rsidR="00D9186E" w:rsidRPr="00C177F1" w:rsidRDefault="00DE27C5" w:rsidP="00D9186E">
            <w:pPr>
              <w:rPr>
                <w:rFonts w:ascii="Times New Roman" w:hAnsi="Times New Roman"/>
                <w:color w:val="000000"/>
                <w:lang w:val="lt-LT"/>
              </w:rPr>
            </w:pPr>
            <w:r w:rsidRPr="00C177F1">
              <w:rPr>
                <w:rFonts w:ascii="Times New Roman" w:hAnsi="Times New Roman"/>
                <w:color w:val="000000"/>
                <w:lang w:val="lt-LT"/>
              </w:rPr>
              <w:t xml:space="preserve">Nuo </w:t>
            </w:r>
            <w:r w:rsidR="00D9186E" w:rsidRPr="00C177F1">
              <w:rPr>
                <w:rFonts w:ascii="Times New Roman" w:hAnsi="Times New Roman"/>
                <w:color w:val="000000"/>
                <w:lang w:val="lt-LT"/>
              </w:rPr>
              <w:t xml:space="preserve">26 </w:t>
            </w:r>
            <w:r w:rsidRPr="00C177F1">
              <w:rPr>
                <w:rFonts w:ascii="Times New Roman" w:hAnsi="Times New Roman"/>
                <w:color w:val="000000"/>
                <w:lang w:val="lt-LT"/>
              </w:rPr>
              <w:t xml:space="preserve">iki </w:t>
            </w:r>
            <w:r w:rsidR="00D9186E" w:rsidRPr="00C177F1">
              <w:rPr>
                <w:rFonts w:ascii="Times New Roman" w:hAnsi="Times New Roman"/>
                <w:color w:val="000000"/>
                <w:lang w:val="lt-LT"/>
              </w:rPr>
              <w:t>44</w:t>
            </w:r>
          </w:p>
          <w:p w14:paraId="5FD6F693" w14:textId="033171B1" w:rsidR="00D9186E" w:rsidRPr="00C177F1" w:rsidRDefault="00DE27C5" w:rsidP="00D9186E">
            <w:pPr>
              <w:rPr>
                <w:rFonts w:ascii="Times New Roman" w:hAnsi="Times New Roman"/>
                <w:color w:val="000000"/>
                <w:lang w:val="lt-LT"/>
              </w:rPr>
            </w:pPr>
            <w:r w:rsidRPr="00C177F1">
              <w:rPr>
                <w:rFonts w:ascii="Times New Roman" w:hAnsi="Times New Roman"/>
                <w:color w:val="000000"/>
                <w:lang w:val="lt-LT"/>
              </w:rPr>
              <w:t xml:space="preserve">Nuo </w:t>
            </w:r>
            <w:r w:rsidR="00D9186E" w:rsidRPr="00C177F1">
              <w:rPr>
                <w:rFonts w:ascii="Times New Roman" w:hAnsi="Times New Roman"/>
                <w:color w:val="000000"/>
                <w:lang w:val="lt-LT"/>
              </w:rPr>
              <w:t xml:space="preserve">45 </w:t>
            </w:r>
            <w:r w:rsidRPr="00C177F1">
              <w:rPr>
                <w:rFonts w:ascii="Times New Roman" w:hAnsi="Times New Roman"/>
                <w:color w:val="000000"/>
                <w:lang w:val="lt-LT"/>
              </w:rPr>
              <w:t xml:space="preserve">iki </w:t>
            </w:r>
            <w:r w:rsidR="00D9186E" w:rsidRPr="00C177F1">
              <w:rPr>
                <w:rFonts w:ascii="Times New Roman" w:hAnsi="Times New Roman"/>
                <w:color w:val="000000"/>
                <w:lang w:val="lt-LT"/>
              </w:rPr>
              <w:t>64</w:t>
            </w:r>
          </w:p>
          <w:p w14:paraId="54BE4622" w14:textId="0CFABD8C" w:rsidR="00D9186E" w:rsidRPr="00C177F1" w:rsidRDefault="00DE27C5" w:rsidP="00D9186E">
            <w:pPr>
              <w:rPr>
                <w:rFonts w:ascii="Times New Roman" w:hAnsi="Times New Roman"/>
                <w:color w:val="000000"/>
                <w:lang w:val="lt-LT"/>
              </w:rPr>
            </w:pPr>
            <w:r w:rsidRPr="00C177F1">
              <w:rPr>
                <w:rFonts w:ascii="Times New Roman" w:hAnsi="Times New Roman"/>
                <w:color w:val="000000"/>
                <w:lang w:val="lt-LT"/>
              </w:rPr>
              <w:t xml:space="preserve">Nuo </w:t>
            </w:r>
            <w:r w:rsidR="00D9186E" w:rsidRPr="00C177F1">
              <w:rPr>
                <w:rFonts w:ascii="Times New Roman" w:hAnsi="Times New Roman"/>
                <w:color w:val="000000"/>
                <w:lang w:val="lt-LT"/>
              </w:rPr>
              <w:t xml:space="preserve">65 </w:t>
            </w:r>
            <w:r w:rsidRPr="00C177F1">
              <w:rPr>
                <w:rFonts w:ascii="Times New Roman" w:hAnsi="Times New Roman"/>
                <w:color w:val="000000"/>
                <w:lang w:val="lt-LT"/>
              </w:rPr>
              <w:t xml:space="preserve">iki </w:t>
            </w:r>
            <w:r w:rsidR="00D9186E" w:rsidRPr="00C177F1">
              <w:rPr>
                <w:rFonts w:ascii="Times New Roman" w:hAnsi="Times New Roman"/>
                <w:color w:val="000000"/>
                <w:lang w:val="lt-LT"/>
              </w:rPr>
              <w:t>84</w:t>
            </w:r>
          </w:p>
        </w:tc>
        <w:tc>
          <w:tcPr>
            <w:tcW w:w="3881" w:type="dxa"/>
            <w:tcBorders>
              <w:top w:val="nil"/>
              <w:left w:val="nil"/>
              <w:bottom w:val="nil"/>
              <w:right w:val="nil"/>
            </w:tcBorders>
          </w:tcPr>
          <w:p w14:paraId="2A8FFB28" w14:textId="6F0BFD86" w:rsidR="002C6326" w:rsidRPr="00C177F1" w:rsidRDefault="00FA4375" w:rsidP="00D9186E">
            <w:pPr>
              <w:ind w:left="11" w:right="3230"/>
              <w:rPr>
                <w:rFonts w:ascii="Times New Roman" w:hAnsi="Times New Roman"/>
                <w:color w:val="000000"/>
                <w:lang w:val="lt-LT"/>
              </w:rPr>
            </w:pPr>
            <w:r w:rsidRPr="00C177F1">
              <w:rPr>
                <w:rFonts w:ascii="Times New Roman" w:hAnsi="Times New Roman"/>
                <w:color w:val="000000"/>
                <w:lang w:val="lt-LT"/>
              </w:rPr>
              <w:t>viena</w:t>
            </w:r>
          </w:p>
          <w:p w14:paraId="3C9543BB" w14:textId="2B638407" w:rsidR="002C6326" w:rsidRPr="00C177F1" w:rsidRDefault="00FA4375" w:rsidP="002C6326">
            <w:pPr>
              <w:rPr>
                <w:rFonts w:ascii="Times New Roman" w:hAnsi="Times New Roman"/>
                <w:color w:val="000000"/>
                <w:lang w:val="lt-LT"/>
              </w:rPr>
            </w:pPr>
            <w:r w:rsidRPr="00C177F1">
              <w:rPr>
                <w:rFonts w:ascii="Times New Roman" w:hAnsi="Times New Roman"/>
                <w:color w:val="000000"/>
                <w:lang w:val="lt-LT"/>
              </w:rPr>
              <w:t>dvi</w:t>
            </w:r>
          </w:p>
          <w:p w14:paraId="45543593" w14:textId="010E7F61" w:rsidR="002C6326" w:rsidRPr="00C177F1" w:rsidRDefault="00FA4375" w:rsidP="002C6326">
            <w:pPr>
              <w:ind w:right="1459"/>
              <w:rPr>
                <w:rFonts w:ascii="Times New Roman" w:hAnsi="Times New Roman"/>
                <w:color w:val="000000"/>
                <w:lang w:val="lt-LT"/>
              </w:rPr>
            </w:pPr>
            <w:r w:rsidRPr="00C177F1">
              <w:rPr>
                <w:rFonts w:ascii="Times New Roman" w:hAnsi="Times New Roman"/>
                <w:color w:val="000000"/>
                <w:lang w:val="lt-LT"/>
              </w:rPr>
              <w:t>trys</w:t>
            </w:r>
          </w:p>
          <w:p w14:paraId="5A75087E" w14:textId="45E93A5F" w:rsidR="00D9186E" w:rsidRPr="00C177F1" w:rsidRDefault="00FA4375" w:rsidP="002C6326">
            <w:pPr>
              <w:ind w:right="1459"/>
              <w:rPr>
                <w:rFonts w:ascii="Times New Roman" w:hAnsi="Times New Roman"/>
                <w:color w:val="000000"/>
                <w:lang w:val="lt-LT"/>
              </w:rPr>
            </w:pPr>
            <w:r w:rsidRPr="00C177F1">
              <w:rPr>
                <w:rFonts w:ascii="Times New Roman" w:hAnsi="Times New Roman"/>
                <w:color w:val="000000"/>
                <w:lang w:val="lt-LT"/>
              </w:rPr>
              <w:t>keturios</w:t>
            </w:r>
          </w:p>
        </w:tc>
        <w:tc>
          <w:tcPr>
            <w:tcW w:w="3573" w:type="dxa"/>
            <w:tcBorders>
              <w:top w:val="nil"/>
              <w:left w:val="nil"/>
              <w:bottom w:val="nil"/>
              <w:right w:val="nil"/>
            </w:tcBorders>
          </w:tcPr>
          <w:p w14:paraId="56A07C3A" w14:textId="548036BF" w:rsidR="002C6326" w:rsidRPr="00C177F1" w:rsidRDefault="00FA4375" w:rsidP="00D9186E">
            <w:pPr>
              <w:ind w:right="2959"/>
              <w:rPr>
                <w:rFonts w:ascii="Times New Roman" w:hAnsi="Times New Roman"/>
                <w:color w:val="000000"/>
                <w:lang w:val="lt-LT"/>
              </w:rPr>
            </w:pPr>
            <w:r w:rsidRPr="00C177F1">
              <w:rPr>
                <w:rFonts w:ascii="Times New Roman" w:hAnsi="Times New Roman"/>
                <w:color w:val="000000"/>
                <w:lang w:val="lt-LT"/>
              </w:rPr>
              <w:t>dvi</w:t>
            </w:r>
          </w:p>
          <w:p w14:paraId="000BCF50" w14:textId="6B5FE0D8" w:rsidR="002C6326" w:rsidRPr="00C177F1" w:rsidRDefault="00FA4375" w:rsidP="00D9186E">
            <w:pPr>
              <w:ind w:right="2959"/>
              <w:rPr>
                <w:rFonts w:ascii="Times New Roman" w:hAnsi="Times New Roman"/>
                <w:color w:val="000000"/>
                <w:lang w:val="lt-LT"/>
              </w:rPr>
            </w:pPr>
            <w:r w:rsidRPr="00C177F1">
              <w:rPr>
                <w:rFonts w:ascii="Times New Roman" w:hAnsi="Times New Roman"/>
                <w:color w:val="000000"/>
                <w:lang w:val="lt-LT"/>
              </w:rPr>
              <w:t>keturios</w:t>
            </w:r>
          </w:p>
          <w:p w14:paraId="39C07F81" w14:textId="6ABE7AF0" w:rsidR="002C6326" w:rsidRPr="00C177F1" w:rsidRDefault="00FA4375" w:rsidP="00D9186E">
            <w:pPr>
              <w:ind w:right="2959"/>
              <w:rPr>
                <w:rFonts w:ascii="Times New Roman" w:hAnsi="Times New Roman"/>
                <w:color w:val="000000"/>
                <w:lang w:val="lt-LT"/>
              </w:rPr>
            </w:pPr>
            <w:r w:rsidRPr="00C177F1">
              <w:rPr>
                <w:rFonts w:ascii="Times New Roman" w:hAnsi="Times New Roman"/>
                <w:color w:val="000000"/>
                <w:lang w:val="lt-LT"/>
              </w:rPr>
              <w:t>šešios</w:t>
            </w:r>
          </w:p>
          <w:p w14:paraId="56D3BA77" w14:textId="364931D6" w:rsidR="00D9186E" w:rsidRPr="00C177F1" w:rsidRDefault="00FA4375" w:rsidP="00D9186E">
            <w:pPr>
              <w:ind w:right="2959"/>
              <w:rPr>
                <w:rFonts w:ascii="Times New Roman" w:hAnsi="Times New Roman"/>
                <w:color w:val="000000"/>
                <w:lang w:val="lt-LT"/>
              </w:rPr>
            </w:pPr>
            <w:r w:rsidRPr="00C177F1">
              <w:rPr>
                <w:rFonts w:ascii="Times New Roman" w:hAnsi="Times New Roman"/>
                <w:color w:val="000000"/>
                <w:lang w:val="lt-LT"/>
              </w:rPr>
              <w:t>aštuonios</w:t>
            </w:r>
          </w:p>
        </w:tc>
      </w:tr>
    </w:tbl>
    <w:p w14:paraId="00CC77D0" w14:textId="77777777" w:rsidR="00263170" w:rsidRPr="00C177F1" w:rsidRDefault="00263170" w:rsidP="00D9186E">
      <w:pPr>
        <w:ind w:left="-2" w:right="13" w:hanging="10"/>
        <w:rPr>
          <w:color w:val="000000"/>
          <w:sz w:val="22"/>
          <w:szCs w:val="22"/>
        </w:rPr>
      </w:pPr>
    </w:p>
    <w:p w14:paraId="19446F52" w14:textId="02B0B4A6" w:rsidR="00F40746" w:rsidRPr="00C177F1" w:rsidRDefault="00F40746" w:rsidP="00F40746">
      <w:pPr>
        <w:tabs>
          <w:tab w:val="center" w:pos="3335"/>
          <w:tab w:val="right" w:pos="9073"/>
        </w:tabs>
        <w:ind w:left="-12"/>
        <w:rPr>
          <w:color w:val="000000"/>
          <w:sz w:val="22"/>
          <w:szCs w:val="22"/>
        </w:rPr>
      </w:pPr>
      <w:r w:rsidRPr="00C177F1">
        <w:rPr>
          <w:color w:val="000000"/>
          <w:sz w:val="22"/>
          <w:szCs w:val="22"/>
        </w:rPr>
        <w:t>Jei</w:t>
      </w:r>
      <w:r w:rsidR="001B2602">
        <w:rPr>
          <w:color w:val="000000"/>
          <w:sz w:val="22"/>
          <w:szCs w:val="22"/>
        </w:rPr>
        <w:t>gu</w:t>
      </w:r>
      <w:r w:rsidRPr="00C177F1">
        <w:rPr>
          <w:color w:val="000000"/>
          <w:sz w:val="22"/>
          <w:szCs w:val="22"/>
        </w:rPr>
        <w:t xml:space="preserve"> svarstyklių nėra, masinės</w:t>
      </w:r>
      <w:r w:rsidR="00982CFB">
        <w:rPr>
          <w:color w:val="000000"/>
          <w:sz w:val="22"/>
          <w:szCs w:val="22"/>
        </w:rPr>
        <w:t>e</w:t>
      </w:r>
      <w:r w:rsidRPr="00C177F1">
        <w:rPr>
          <w:color w:val="000000"/>
          <w:sz w:val="22"/>
          <w:szCs w:val="22"/>
        </w:rPr>
        <w:t xml:space="preserve"> chemoterapijos kampanijose skiriama ivermektino dozė gali būti nustatoma pagal paciento ūgį</w:t>
      </w:r>
      <w:r w:rsidR="00645557">
        <w:rPr>
          <w:color w:val="000000"/>
          <w:sz w:val="22"/>
          <w:szCs w:val="22"/>
        </w:rPr>
        <w:t>, kaip nurodoma toliau,</w:t>
      </w:r>
    </w:p>
    <w:p w14:paraId="0474A384" w14:textId="022100B2" w:rsidR="00D9186E" w:rsidRPr="00C177F1" w:rsidRDefault="00F40746" w:rsidP="0084627E">
      <w:pPr>
        <w:tabs>
          <w:tab w:val="left" w:pos="1418"/>
          <w:tab w:val="center" w:pos="3335"/>
          <w:tab w:val="left" w:pos="5529"/>
          <w:tab w:val="left" w:pos="6237"/>
          <w:tab w:val="right" w:pos="9073"/>
        </w:tabs>
        <w:ind w:left="-12"/>
        <w:rPr>
          <w:color w:val="000000"/>
          <w:sz w:val="22"/>
          <w:szCs w:val="22"/>
        </w:rPr>
      </w:pPr>
      <w:r w:rsidRPr="00C177F1">
        <w:rPr>
          <w:color w:val="000000"/>
          <w:sz w:val="22"/>
          <w:szCs w:val="22"/>
        </w:rPr>
        <w:t>ŪGIS</w:t>
      </w:r>
      <w:r w:rsidR="00D9186E" w:rsidRPr="00C177F1">
        <w:rPr>
          <w:color w:val="000000"/>
          <w:sz w:val="22"/>
          <w:szCs w:val="22"/>
        </w:rPr>
        <w:t xml:space="preserve"> (cm)</w:t>
      </w:r>
      <w:r w:rsidR="00CF01A1" w:rsidRPr="00C177F1">
        <w:rPr>
          <w:color w:val="000000"/>
          <w:sz w:val="22"/>
          <w:szCs w:val="22"/>
        </w:rPr>
        <w:t xml:space="preserve"> </w:t>
      </w:r>
      <w:r w:rsidR="001B2602">
        <w:rPr>
          <w:color w:val="000000"/>
          <w:sz w:val="22"/>
          <w:szCs w:val="22"/>
        </w:rPr>
        <w:tab/>
      </w:r>
      <w:r w:rsidR="00D57B09">
        <w:rPr>
          <w:color w:val="000000"/>
          <w:sz w:val="22"/>
          <w:szCs w:val="22"/>
        </w:rPr>
        <w:tab/>
      </w:r>
      <w:r w:rsidR="00D9186E" w:rsidRPr="00C177F1">
        <w:rPr>
          <w:color w:val="000000"/>
          <w:sz w:val="22"/>
          <w:szCs w:val="22"/>
        </w:rPr>
        <w:t>DO</w:t>
      </w:r>
      <w:r w:rsidRPr="00C177F1">
        <w:rPr>
          <w:color w:val="000000"/>
          <w:sz w:val="22"/>
          <w:szCs w:val="22"/>
        </w:rPr>
        <w:t xml:space="preserve">ZĖ, skiriama vieną kartą kas 6 mėnesius </w:t>
      </w:r>
      <w:r w:rsidR="00D57B09">
        <w:rPr>
          <w:color w:val="000000"/>
          <w:sz w:val="22"/>
          <w:szCs w:val="22"/>
        </w:rPr>
        <w:tab/>
      </w:r>
      <w:r w:rsidRPr="00C177F1">
        <w:rPr>
          <w:color w:val="000000"/>
          <w:sz w:val="22"/>
          <w:szCs w:val="22"/>
        </w:rPr>
        <w:t>DOZĖ, skiriama vieną kartą kas 12 mėnesių</w:t>
      </w:r>
    </w:p>
    <w:tbl>
      <w:tblPr>
        <w:tblStyle w:val="TableGrid1"/>
        <w:tblW w:w="7518" w:type="dxa"/>
        <w:tblInd w:w="3" w:type="dxa"/>
        <w:tblLook w:val="04A0" w:firstRow="1" w:lastRow="0" w:firstColumn="1" w:lastColumn="0" w:noHBand="0" w:noVBand="1"/>
      </w:tblPr>
      <w:tblGrid>
        <w:gridCol w:w="1840"/>
        <w:gridCol w:w="3630"/>
        <w:gridCol w:w="2048"/>
      </w:tblGrid>
      <w:tr w:rsidR="00D9186E" w:rsidRPr="00C177F1" w14:paraId="29F711FC" w14:textId="77777777" w:rsidTr="00F40746">
        <w:trPr>
          <w:trHeight w:val="308"/>
        </w:trPr>
        <w:tc>
          <w:tcPr>
            <w:tcW w:w="1840" w:type="dxa"/>
            <w:tcBorders>
              <w:top w:val="nil"/>
              <w:left w:val="nil"/>
              <w:bottom w:val="nil"/>
              <w:right w:val="nil"/>
            </w:tcBorders>
          </w:tcPr>
          <w:p w14:paraId="09B1A46C" w14:textId="77777777" w:rsidR="00D9186E" w:rsidRPr="00C177F1" w:rsidRDefault="00D9186E" w:rsidP="00D9186E">
            <w:pPr>
              <w:rPr>
                <w:rFonts w:ascii="Times New Roman" w:hAnsi="Times New Roman"/>
                <w:color w:val="000000"/>
                <w:lang w:val="lt-LT"/>
              </w:rPr>
            </w:pPr>
          </w:p>
        </w:tc>
        <w:tc>
          <w:tcPr>
            <w:tcW w:w="3630" w:type="dxa"/>
            <w:tcBorders>
              <w:top w:val="nil"/>
              <w:left w:val="nil"/>
              <w:bottom w:val="nil"/>
              <w:right w:val="nil"/>
            </w:tcBorders>
          </w:tcPr>
          <w:p w14:paraId="7EFD6FD0" w14:textId="02604720" w:rsidR="00D9186E" w:rsidRPr="00C177F1" w:rsidRDefault="007C799D" w:rsidP="0084627E">
            <w:pPr>
              <w:ind w:left="286" w:hanging="117"/>
              <w:rPr>
                <w:rFonts w:ascii="Times New Roman" w:hAnsi="Times New Roman"/>
                <w:color w:val="000000"/>
                <w:lang w:val="lt-LT"/>
              </w:rPr>
            </w:pPr>
            <w:r w:rsidRPr="00C177F1">
              <w:rPr>
                <w:rFonts w:ascii="Times New Roman" w:hAnsi="Times New Roman"/>
                <w:color w:val="000000"/>
                <w:lang w:val="lt-LT"/>
              </w:rPr>
              <w:t>3 mg tablečių skaičius</w:t>
            </w:r>
          </w:p>
        </w:tc>
        <w:tc>
          <w:tcPr>
            <w:tcW w:w="2048" w:type="dxa"/>
            <w:tcBorders>
              <w:top w:val="nil"/>
              <w:left w:val="nil"/>
              <w:bottom w:val="nil"/>
              <w:right w:val="nil"/>
            </w:tcBorders>
          </w:tcPr>
          <w:p w14:paraId="5BB781B0" w14:textId="745F9815" w:rsidR="00D9186E" w:rsidRPr="00C177F1" w:rsidRDefault="007C799D" w:rsidP="00D9186E">
            <w:pPr>
              <w:jc w:val="both"/>
              <w:rPr>
                <w:rFonts w:ascii="Times New Roman" w:hAnsi="Times New Roman"/>
                <w:color w:val="000000"/>
                <w:lang w:val="lt-LT"/>
              </w:rPr>
            </w:pPr>
            <w:r w:rsidRPr="00C177F1">
              <w:rPr>
                <w:rFonts w:ascii="Times New Roman" w:hAnsi="Times New Roman"/>
                <w:color w:val="000000"/>
                <w:lang w:val="lt-LT"/>
              </w:rPr>
              <w:t>3 mg tablečių skaičius</w:t>
            </w:r>
          </w:p>
        </w:tc>
      </w:tr>
      <w:tr w:rsidR="00F40746" w:rsidRPr="00C177F1" w14:paraId="0962208D" w14:textId="77777777" w:rsidTr="00F40746">
        <w:trPr>
          <w:trHeight w:val="373"/>
        </w:trPr>
        <w:tc>
          <w:tcPr>
            <w:tcW w:w="1840" w:type="dxa"/>
            <w:tcBorders>
              <w:top w:val="nil"/>
              <w:left w:val="nil"/>
              <w:bottom w:val="nil"/>
              <w:right w:val="nil"/>
            </w:tcBorders>
          </w:tcPr>
          <w:p w14:paraId="0679AA3F" w14:textId="49013F5C" w:rsidR="00F40746" w:rsidRPr="00C177F1" w:rsidRDefault="00F40746" w:rsidP="00F40746">
            <w:pPr>
              <w:rPr>
                <w:rFonts w:ascii="Times New Roman" w:hAnsi="Times New Roman"/>
                <w:color w:val="000000"/>
                <w:lang w:val="lt-LT"/>
              </w:rPr>
            </w:pPr>
            <w:r w:rsidRPr="00C177F1">
              <w:rPr>
                <w:rFonts w:ascii="Times New Roman" w:hAnsi="Times New Roman"/>
                <w:color w:val="000000"/>
                <w:lang w:val="lt-LT"/>
              </w:rPr>
              <w:t>Nuo 90 iki 119</w:t>
            </w:r>
          </w:p>
        </w:tc>
        <w:tc>
          <w:tcPr>
            <w:tcW w:w="3630" w:type="dxa"/>
            <w:tcBorders>
              <w:top w:val="nil"/>
              <w:left w:val="nil"/>
              <w:bottom w:val="nil"/>
              <w:right w:val="nil"/>
            </w:tcBorders>
          </w:tcPr>
          <w:p w14:paraId="0484E11F" w14:textId="650C14B4" w:rsidR="00F40746" w:rsidRPr="00C177F1" w:rsidRDefault="00167237" w:rsidP="00F40746">
            <w:pPr>
              <w:ind w:left="169"/>
              <w:rPr>
                <w:rFonts w:ascii="Times New Roman" w:hAnsi="Times New Roman"/>
                <w:color w:val="000000"/>
                <w:lang w:val="lt-LT"/>
              </w:rPr>
            </w:pPr>
            <w:r w:rsidRPr="00126A35">
              <w:rPr>
                <w:color w:val="000000"/>
                <w:szCs w:val="20"/>
              </w:rPr>
              <w:t>viena</w:t>
            </w:r>
          </w:p>
        </w:tc>
        <w:tc>
          <w:tcPr>
            <w:tcW w:w="2048" w:type="dxa"/>
            <w:tcBorders>
              <w:top w:val="nil"/>
              <w:left w:val="nil"/>
              <w:bottom w:val="nil"/>
              <w:right w:val="nil"/>
            </w:tcBorders>
          </w:tcPr>
          <w:p w14:paraId="78BD1882" w14:textId="0FA8FDE7" w:rsidR="00F40746" w:rsidRPr="00C177F1" w:rsidRDefault="00167237" w:rsidP="00F40746">
            <w:pPr>
              <w:rPr>
                <w:rFonts w:ascii="Times New Roman" w:hAnsi="Times New Roman"/>
                <w:color w:val="000000"/>
                <w:lang w:val="lt-LT"/>
              </w:rPr>
            </w:pPr>
            <w:r w:rsidRPr="00C177F1">
              <w:rPr>
                <w:rFonts w:ascii="Times New Roman" w:hAnsi="Times New Roman"/>
                <w:color w:val="000000"/>
                <w:lang w:val="lt-LT"/>
              </w:rPr>
              <w:t>dvi</w:t>
            </w:r>
          </w:p>
        </w:tc>
      </w:tr>
      <w:tr w:rsidR="00F40746" w:rsidRPr="00C177F1" w14:paraId="3DE9DCB8" w14:textId="77777777" w:rsidTr="00F40746">
        <w:trPr>
          <w:trHeight w:val="373"/>
        </w:trPr>
        <w:tc>
          <w:tcPr>
            <w:tcW w:w="1840" w:type="dxa"/>
            <w:tcBorders>
              <w:top w:val="nil"/>
              <w:left w:val="nil"/>
              <w:bottom w:val="nil"/>
              <w:right w:val="nil"/>
            </w:tcBorders>
          </w:tcPr>
          <w:p w14:paraId="1487754D" w14:textId="27D23A3C" w:rsidR="00F40746" w:rsidRPr="00C177F1" w:rsidRDefault="00F40746" w:rsidP="00F40746">
            <w:pPr>
              <w:rPr>
                <w:rFonts w:ascii="Times New Roman" w:hAnsi="Times New Roman"/>
                <w:color w:val="000000"/>
                <w:lang w:val="lt-LT"/>
              </w:rPr>
            </w:pPr>
            <w:r w:rsidRPr="00C177F1">
              <w:rPr>
                <w:rFonts w:ascii="Times New Roman" w:hAnsi="Times New Roman"/>
                <w:color w:val="000000"/>
                <w:lang w:val="lt-LT"/>
              </w:rPr>
              <w:t>Nuo 120 iki 140</w:t>
            </w:r>
          </w:p>
        </w:tc>
        <w:tc>
          <w:tcPr>
            <w:tcW w:w="3630" w:type="dxa"/>
            <w:tcBorders>
              <w:top w:val="nil"/>
              <w:left w:val="nil"/>
              <w:bottom w:val="nil"/>
              <w:right w:val="nil"/>
            </w:tcBorders>
          </w:tcPr>
          <w:p w14:paraId="2BABC7AB" w14:textId="51D2D17C" w:rsidR="00F40746" w:rsidRPr="00C177F1" w:rsidRDefault="00167237" w:rsidP="00F40746">
            <w:pPr>
              <w:ind w:left="169"/>
              <w:rPr>
                <w:rFonts w:ascii="Times New Roman" w:hAnsi="Times New Roman"/>
                <w:color w:val="000000"/>
                <w:lang w:val="lt-LT"/>
              </w:rPr>
            </w:pPr>
            <w:r w:rsidRPr="00C177F1">
              <w:rPr>
                <w:rFonts w:ascii="Times New Roman" w:hAnsi="Times New Roman"/>
                <w:color w:val="000000"/>
                <w:lang w:val="lt-LT"/>
              </w:rPr>
              <w:t>dvi</w:t>
            </w:r>
          </w:p>
        </w:tc>
        <w:tc>
          <w:tcPr>
            <w:tcW w:w="2048" w:type="dxa"/>
            <w:tcBorders>
              <w:top w:val="nil"/>
              <w:left w:val="nil"/>
              <w:bottom w:val="nil"/>
              <w:right w:val="nil"/>
            </w:tcBorders>
          </w:tcPr>
          <w:p w14:paraId="7817A38A" w14:textId="730E5622" w:rsidR="00F40746" w:rsidRPr="00C177F1" w:rsidRDefault="00167237" w:rsidP="00F40746">
            <w:pPr>
              <w:rPr>
                <w:rFonts w:ascii="Times New Roman" w:hAnsi="Times New Roman"/>
                <w:color w:val="000000"/>
                <w:lang w:val="lt-LT"/>
              </w:rPr>
            </w:pPr>
            <w:r w:rsidRPr="00C177F1">
              <w:rPr>
                <w:rFonts w:ascii="Times New Roman" w:hAnsi="Times New Roman"/>
                <w:color w:val="000000"/>
                <w:lang w:val="lt-LT"/>
              </w:rPr>
              <w:t>keturios</w:t>
            </w:r>
          </w:p>
        </w:tc>
      </w:tr>
      <w:tr w:rsidR="00F40746" w:rsidRPr="00C177F1" w14:paraId="330D647A" w14:textId="77777777" w:rsidTr="00F40746">
        <w:trPr>
          <w:trHeight w:val="373"/>
        </w:trPr>
        <w:tc>
          <w:tcPr>
            <w:tcW w:w="1840" w:type="dxa"/>
            <w:tcBorders>
              <w:top w:val="nil"/>
              <w:left w:val="nil"/>
              <w:bottom w:val="nil"/>
              <w:right w:val="nil"/>
            </w:tcBorders>
          </w:tcPr>
          <w:p w14:paraId="4FC554C9" w14:textId="6E336BA5" w:rsidR="00F40746" w:rsidRPr="00C177F1" w:rsidRDefault="00F40746" w:rsidP="00F40746">
            <w:pPr>
              <w:rPr>
                <w:rFonts w:ascii="Times New Roman" w:hAnsi="Times New Roman"/>
                <w:color w:val="000000"/>
                <w:lang w:val="lt-LT"/>
              </w:rPr>
            </w:pPr>
            <w:r w:rsidRPr="00C177F1">
              <w:rPr>
                <w:rFonts w:ascii="Times New Roman" w:hAnsi="Times New Roman"/>
                <w:color w:val="000000"/>
                <w:lang w:val="lt-LT"/>
              </w:rPr>
              <w:t>Nuo 141 iki 158</w:t>
            </w:r>
          </w:p>
        </w:tc>
        <w:tc>
          <w:tcPr>
            <w:tcW w:w="3630" w:type="dxa"/>
            <w:tcBorders>
              <w:top w:val="nil"/>
              <w:left w:val="nil"/>
              <w:bottom w:val="nil"/>
              <w:right w:val="nil"/>
            </w:tcBorders>
          </w:tcPr>
          <w:p w14:paraId="605289F8" w14:textId="334CB6A1" w:rsidR="00F40746" w:rsidRPr="00C177F1" w:rsidRDefault="00167237" w:rsidP="00F40746">
            <w:pPr>
              <w:ind w:left="169"/>
              <w:rPr>
                <w:rFonts w:ascii="Times New Roman" w:hAnsi="Times New Roman"/>
                <w:color w:val="000000"/>
                <w:lang w:val="lt-LT"/>
              </w:rPr>
            </w:pPr>
            <w:r w:rsidRPr="00C177F1">
              <w:rPr>
                <w:rFonts w:ascii="Times New Roman" w:hAnsi="Times New Roman"/>
                <w:color w:val="000000"/>
                <w:lang w:val="lt-LT"/>
              </w:rPr>
              <w:t>trys</w:t>
            </w:r>
          </w:p>
        </w:tc>
        <w:tc>
          <w:tcPr>
            <w:tcW w:w="2048" w:type="dxa"/>
            <w:tcBorders>
              <w:top w:val="nil"/>
              <w:left w:val="nil"/>
              <w:bottom w:val="nil"/>
              <w:right w:val="nil"/>
            </w:tcBorders>
          </w:tcPr>
          <w:p w14:paraId="5983DEF6" w14:textId="29317532" w:rsidR="00F40746" w:rsidRPr="00C177F1" w:rsidRDefault="00167237" w:rsidP="00F40746">
            <w:pPr>
              <w:rPr>
                <w:rFonts w:ascii="Times New Roman" w:hAnsi="Times New Roman"/>
                <w:color w:val="000000"/>
                <w:lang w:val="lt-LT"/>
              </w:rPr>
            </w:pPr>
            <w:r w:rsidRPr="00C177F1">
              <w:rPr>
                <w:rFonts w:ascii="Times New Roman" w:hAnsi="Times New Roman"/>
                <w:color w:val="000000"/>
                <w:lang w:val="lt-LT"/>
              </w:rPr>
              <w:t>šešios</w:t>
            </w:r>
          </w:p>
        </w:tc>
      </w:tr>
      <w:tr w:rsidR="00F40746" w:rsidRPr="00C177F1" w14:paraId="6ACF54C2" w14:textId="77777777" w:rsidTr="00F40746">
        <w:trPr>
          <w:trHeight w:val="308"/>
        </w:trPr>
        <w:tc>
          <w:tcPr>
            <w:tcW w:w="1840" w:type="dxa"/>
            <w:tcBorders>
              <w:top w:val="nil"/>
              <w:left w:val="nil"/>
              <w:bottom w:val="nil"/>
              <w:right w:val="nil"/>
            </w:tcBorders>
          </w:tcPr>
          <w:p w14:paraId="23D45F62" w14:textId="224D6CC1" w:rsidR="00F40746" w:rsidRPr="00C177F1" w:rsidRDefault="00F40746" w:rsidP="00F40746">
            <w:pPr>
              <w:rPr>
                <w:rFonts w:ascii="Times New Roman" w:hAnsi="Times New Roman"/>
                <w:color w:val="000000"/>
                <w:lang w:val="lt-LT"/>
              </w:rPr>
            </w:pPr>
            <w:r w:rsidRPr="00C177F1">
              <w:rPr>
                <w:rFonts w:ascii="Times New Roman" w:hAnsi="Times New Roman"/>
                <w:color w:val="000000"/>
                <w:lang w:val="lt-LT"/>
              </w:rPr>
              <w:t>&gt; 158</w:t>
            </w:r>
          </w:p>
        </w:tc>
        <w:tc>
          <w:tcPr>
            <w:tcW w:w="3630" w:type="dxa"/>
            <w:tcBorders>
              <w:top w:val="nil"/>
              <w:left w:val="nil"/>
              <w:bottom w:val="nil"/>
              <w:right w:val="nil"/>
            </w:tcBorders>
          </w:tcPr>
          <w:p w14:paraId="255BFBE2" w14:textId="1BE4F67A" w:rsidR="00F40746" w:rsidRPr="00C177F1" w:rsidRDefault="00167237" w:rsidP="00F40746">
            <w:pPr>
              <w:ind w:left="169"/>
              <w:rPr>
                <w:rFonts w:ascii="Times New Roman" w:hAnsi="Times New Roman"/>
                <w:color w:val="000000"/>
                <w:lang w:val="lt-LT"/>
              </w:rPr>
            </w:pPr>
            <w:r w:rsidRPr="00C177F1">
              <w:rPr>
                <w:rFonts w:ascii="Times New Roman" w:hAnsi="Times New Roman"/>
                <w:color w:val="000000"/>
                <w:lang w:val="lt-LT"/>
              </w:rPr>
              <w:t>keturios</w:t>
            </w:r>
          </w:p>
        </w:tc>
        <w:tc>
          <w:tcPr>
            <w:tcW w:w="2048" w:type="dxa"/>
            <w:tcBorders>
              <w:top w:val="nil"/>
              <w:left w:val="nil"/>
              <w:bottom w:val="nil"/>
              <w:right w:val="nil"/>
            </w:tcBorders>
          </w:tcPr>
          <w:p w14:paraId="54DAD94D" w14:textId="0DD761D2" w:rsidR="00F40746" w:rsidRPr="00C177F1" w:rsidRDefault="00167237" w:rsidP="00F40746">
            <w:pPr>
              <w:rPr>
                <w:rFonts w:ascii="Times New Roman" w:hAnsi="Times New Roman"/>
                <w:color w:val="000000"/>
                <w:lang w:val="lt-LT"/>
              </w:rPr>
            </w:pPr>
            <w:r w:rsidRPr="00C177F1">
              <w:rPr>
                <w:rFonts w:ascii="Times New Roman" w:hAnsi="Times New Roman"/>
                <w:color w:val="000000"/>
                <w:lang w:val="lt-LT"/>
              </w:rPr>
              <w:t>aštuonios</w:t>
            </w:r>
          </w:p>
        </w:tc>
      </w:tr>
    </w:tbl>
    <w:p w14:paraId="3EBA992E" w14:textId="77777777" w:rsidR="00C45C95" w:rsidRPr="00C177F1" w:rsidRDefault="00C45C95" w:rsidP="00D9186E">
      <w:pPr>
        <w:keepNext/>
        <w:keepLines/>
        <w:ind w:left="-2" w:hanging="10"/>
        <w:outlineLvl w:val="2"/>
        <w:rPr>
          <w:i/>
          <w:color w:val="000000"/>
          <w:sz w:val="22"/>
          <w:szCs w:val="22"/>
        </w:rPr>
      </w:pPr>
    </w:p>
    <w:p w14:paraId="2EF384FF" w14:textId="23D3D88B" w:rsidR="00D9186E" w:rsidRPr="00C177F1" w:rsidRDefault="00F40746" w:rsidP="00D9186E">
      <w:pPr>
        <w:keepNext/>
        <w:keepLines/>
        <w:ind w:left="-2" w:hanging="10"/>
        <w:outlineLvl w:val="2"/>
        <w:rPr>
          <w:i/>
          <w:color w:val="000000"/>
          <w:sz w:val="22"/>
          <w:szCs w:val="22"/>
        </w:rPr>
      </w:pPr>
      <w:r w:rsidRPr="00C177F1">
        <w:rPr>
          <w:i/>
          <w:color w:val="000000"/>
          <w:sz w:val="22"/>
          <w:szCs w:val="22"/>
        </w:rPr>
        <w:t>Niežų</w:t>
      </w:r>
      <w:r w:rsidR="004D1D97">
        <w:rPr>
          <w:i/>
          <w:color w:val="000000"/>
          <w:sz w:val="22"/>
          <w:szCs w:val="22"/>
        </w:rPr>
        <w:t xml:space="preserve"> (</w:t>
      </w:r>
      <w:proofErr w:type="spellStart"/>
      <w:r w:rsidR="004D1D97">
        <w:rPr>
          <w:i/>
          <w:color w:val="000000"/>
          <w:sz w:val="22"/>
          <w:szCs w:val="22"/>
        </w:rPr>
        <w:t>sarkoptin</w:t>
      </w:r>
      <w:r w:rsidR="00320BED">
        <w:rPr>
          <w:i/>
          <w:color w:val="000000"/>
          <w:sz w:val="22"/>
          <w:szCs w:val="22"/>
        </w:rPr>
        <w:t>io</w:t>
      </w:r>
      <w:proofErr w:type="spellEnd"/>
      <w:r w:rsidR="00320BED">
        <w:rPr>
          <w:i/>
          <w:color w:val="000000"/>
          <w:sz w:val="22"/>
          <w:szCs w:val="22"/>
        </w:rPr>
        <w:t xml:space="preserve"> niežulio)</w:t>
      </w:r>
      <w:r w:rsidRPr="00C177F1">
        <w:rPr>
          <w:i/>
          <w:color w:val="000000"/>
          <w:sz w:val="22"/>
          <w:szCs w:val="22"/>
        </w:rPr>
        <w:t xml:space="preserve"> gydymas</w:t>
      </w:r>
    </w:p>
    <w:p w14:paraId="5ABE092E" w14:textId="5F86652D" w:rsidR="001F0526" w:rsidRPr="00C177F1" w:rsidRDefault="002B4F84" w:rsidP="00D9186E">
      <w:pPr>
        <w:ind w:left="-2" w:right="13" w:hanging="10"/>
        <w:rPr>
          <w:color w:val="000000"/>
          <w:sz w:val="22"/>
          <w:szCs w:val="22"/>
        </w:rPr>
      </w:pPr>
      <w:r w:rsidRPr="00C177F1">
        <w:rPr>
          <w:color w:val="000000"/>
          <w:sz w:val="22"/>
          <w:szCs w:val="22"/>
        </w:rPr>
        <w:t xml:space="preserve">Rekomenduojama dozė yra viena per burną vartojama 200 µg/kg kūno svorio </w:t>
      </w:r>
      <w:proofErr w:type="spellStart"/>
      <w:r w:rsidRPr="00C177F1">
        <w:rPr>
          <w:color w:val="000000"/>
          <w:sz w:val="22"/>
          <w:szCs w:val="22"/>
        </w:rPr>
        <w:t>ivermektino</w:t>
      </w:r>
      <w:proofErr w:type="spellEnd"/>
      <w:r w:rsidRPr="00C177F1">
        <w:rPr>
          <w:color w:val="000000"/>
          <w:sz w:val="22"/>
          <w:szCs w:val="22"/>
        </w:rPr>
        <w:t xml:space="preserve"> dozė.</w:t>
      </w:r>
    </w:p>
    <w:p w14:paraId="218E1F60" w14:textId="77777777" w:rsidR="002B4F84" w:rsidRPr="00C177F1" w:rsidRDefault="002B4F84" w:rsidP="00D9186E">
      <w:pPr>
        <w:ind w:left="-2" w:right="13" w:hanging="10"/>
        <w:rPr>
          <w:color w:val="000000"/>
          <w:sz w:val="22"/>
          <w:szCs w:val="22"/>
        </w:rPr>
      </w:pPr>
    </w:p>
    <w:p w14:paraId="323F932B" w14:textId="21CECDBE" w:rsidR="00D9186E" w:rsidRPr="0084627E" w:rsidRDefault="002B4F84" w:rsidP="00D9186E">
      <w:pPr>
        <w:ind w:left="-2" w:right="13" w:hanging="10"/>
        <w:rPr>
          <w:color w:val="000000"/>
          <w:sz w:val="22"/>
          <w:szCs w:val="22"/>
          <w:u w:val="single"/>
        </w:rPr>
      </w:pPr>
      <w:r w:rsidRPr="0084627E">
        <w:rPr>
          <w:color w:val="000000"/>
          <w:sz w:val="22"/>
          <w:szCs w:val="22"/>
          <w:u w:val="single"/>
        </w:rPr>
        <w:t>Paprastieji niežai</w:t>
      </w:r>
    </w:p>
    <w:p w14:paraId="7F348B8C" w14:textId="500EFBD3" w:rsidR="002B4F84" w:rsidRPr="00C177F1" w:rsidRDefault="002B4F84" w:rsidP="002B4F84">
      <w:pPr>
        <w:ind w:left="-2" w:right="603" w:hanging="10"/>
        <w:rPr>
          <w:color w:val="000000"/>
          <w:sz w:val="22"/>
          <w:szCs w:val="22"/>
        </w:rPr>
      </w:pPr>
      <w:r w:rsidRPr="00C177F1">
        <w:rPr>
          <w:color w:val="000000"/>
          <w:sz w:val="22"/>
          <w:szCs w:val="22"/>
        </w:rPr>
        <w:t xml:space="preserve">Pasveikimas gali būti laikomas neabejotinu tik praėjus 4 savaitėms po gydymo. Niežėjimo ar odos įbrėžimų išlikimas nėra pagrindas antram vaistinio preparato skyrimui </w:t>
      </w:r>
      <w:r w:rsidR="00CC1689">
        <w:rPr>
          <w:color w:val="000000"/>
          <w:sz w:val="22"/>
          <w:szCs w:val="22"/>
        </w:rPr>
        <w:t>nepraėjus 4 savaitėms po gydymo</w:t>
      </w:r>
      <w:r w:rsidRPr="00C177F1">
        <w:rPr>
          <w:color w:val="000000"/>
          <w:sz w:val="22"/>
          <w:szCs w:val="22"/>
        </w:rPr>
        <w:t>.</w:t>
      </w:r>
    </w:p>
    <w:p w14:paraId="30E4D4FE" w14:textId="77777777" w:rsidR="00CF01A1" w:rsidRPr="00C177F1" w:rsidRDefault="00CF01A1" w:rsidP="002B4F84">
      <w:pPr>
        <w:ind w:left="-2" w:right="603" w:hanging="10"/>
        <w:rPr>
          <w:color w:val="000000"/>
          <w:sz w:val="22"/>
          <w:szCs w:val="22"/>
        </w:rPr>
      </w:pPr>
    </w:p>
    <w:p w14:paraId="5A9819DF" w14:textId="6A18FBFC" w:rsidR="00D9186E" w:rsidRPr="00C177F1" w:rsidRDefault="002B4F84" w:rsidP="002B4F84">
      <w:pPr>
        <w:ind w:left="-2" w:right="603" w:hanging="10"/>
        <w:rPr>
          <w:color w:val="000000"/>
          <w:sz w:val="22"/>
          <w:szCs w:val="22"/>
        </w:rPr>
      </w:pPr>
      <w:r w:rsidRPr="00C177F1">
        <w:rPr>
          <w:color w:val="000000"/>
          <w:sz w:val="22"/>
          <w:szCs w:val="22"/>
        </w:rPr>
        <w:t xml:space="preserve">Antrosios dozės skyrimas per 2 savaites po pirmosios dozės turėtų būti svarstomas tik: a) kai atsiranda naujų specifinių pažeidimų; b) kai parazitologinis tyrimas šią </w:t>
      </w:r>
      <w:r w:rsidR="00CC1689">
        <w:rPr>
          <w:color w:val="000000"/>
          <w:sz w:val="22"/>
          <w:szCs w:val="22"/>
        </w:rPr>
        <w:t>dieną</w:t>
      </w:r>
      <w:r w:rsidR="00CC1689" w:rsidRPr="00C177F1">
        <w:rPr>
          <w:color w:val="000000"/>
          <w:sz w:val="22"/>
          <w:szCs w:val="22"/>
        </w:rPr>
        <w:t xml:space="preserve"> </w:t>
      </w:r>
      <w:r w:rsidRPr="00C177F1">
        <w:rPr>
          <w:color w:val="000000"/>
          <w:sz w:val="22"/>
          <w:szCs w:val="22"/>
        </w:rPr>
        <w:t>yra teigiamas.</w:t>
      </w:r>
    </w:p>
    <w:p w14:paraId="4A7F1CB6" w14:textId="77777777" w:rsidR="002B4F84" w:rsidRPr="00C177F1" w:rsidRDefault="002B4F84" w:rsidP="00D9186E">
      <w:pPr>
        <w:ind w:left="-2" w:right="13" w:hanging="10"/>
        <w:rPr>
          <w:color w:val="000000"/>
          <w:sz w:val="22"/>
          <w:szCs w:val="22"/>
        </w:rPr>
      </w:pPr>
    </w:p>
    <w:p w14:paraId="041B7107" w14:textId="77777777" w:rsidR="008925FA" w:rsidRPr="0084627E" w:rsidRDefault="008925FA" w:rsidP="00D9186E">
      <w:pPr>
        <w:ind w:left="-2" w:right="13" w:hanging="10"/>
        <w:rPr>
          <w:color w:val="000000"/>
          <w:sz w:val="22"/>
          <w:szCs w:val="22"/>
          <w:u w:val="single"/>
        </w:rPr>
      </w:pPr>
      <w:r w:rsidRPr="0084627E">
        <w:rPr>
          <w:color w:val="000000"/>
          <w:sz w:val="22"/>
          <w:szCs w:val="22"/>
          <w:u w:val="single"/>
        </w:rPr>
        <w:t>Išplitę ir šašus formuojantys niežai</w:t>
      </w:r>
    </w:p>
    <w:p w14:paraId="70ACE784" w14:textId="3773C3A7" w:rsidR="002B4F84" w:rsidRPr="00C177F1" w:rsidRDefault="008925FA" w:rsidP="00D9186E">
      <w:pPr>
        <w:ind w:left="-2" w:right="13" w:hanging="10"/>
        <w:rPr>
          <w:color w:val="000000"/>
          <w:sz w:val="22"/>
          <w:szCs w:val="22"/>
        </w:rPr>
      </w:pPr>
      <w:r w:rsidRPr="00C177F1">
        <w:rPr>
          <w:color w:val="000000"/>
          <w:sz w:val="22"/>
          <w:szCs w:val="22"/>
        </w:rPr>
        <w:t>Esant šioms sunkios infekcijos formoms, siekiant pasveikimo, gali būti reikalinga antra ivermektino dozė per 8–15 dienų ir (arba) kartu taikoma lokali terapija.</w:t>
      </w:r>
    </w:p>
    <w:p w14:paraId="348AC4EA" w14:textId="77777777" w:rsidR="008925FA" w:rsidRPr="00C177F1" w:rsidRDefault="008925FA" w:rsidP="00D9186E">
      <w:pPr>
        <w:ind w:left="-2" w:right="13" w:hanging="10"/>
        <w:rPr>
          <w:color w:val="000000"/>
          <w:sz w:val="22"/>
          <w:szCs w:val="22"/>
        </w:rPr>
      </w:pPr>
    </w:p>
    <w:p w14:paraId="5D0C91FB" w14:textId="547E9623" w:rsidR="00D9186E" w:rsidRPr="0084627E" w:rsidRDefault="008925FA" w:rsidP="00D9186E">
      <w:pPr>
        <w:ind w:left="-2" w:right="13" w:hanging="10"/>
        <w:rPr>
          <w:color w:val="000000"/>
          <w:sz w:val="22"/>
          <w:szCs w:val="22"/>
          <w:u w:val="single"/>
        </w:rPr>
      </w:pPr>
      <w:r w:rsidRPr="0084627E">
        <w:rPr>
          <w:color w:val="000000"/>
          <w:sz w:val="22"/>
          <w:szCs w:val="22"/>
          <w:u w:val="single"/>
        </w:rPr>
        <w:t>Pastaba pacientams, kuriems gydomi niežai</w:t>
      </w:r>
    </w:p>
    <w:p w14:paraId="6B9A66AE" w14:textId="5B87E017" w:rsidR="000C451A" w:rsidRPr="00C177F1" w:rsidRDefault="00092238" w:rsidP="00D9186E">
      <w:pPr>
        <w:ind w:left="-2" w:right="13" w:hanging="10"/>
        <w:rPr>
          <w:color w:val="000000"/>
          <w:sz w:val="22"/>
          <w:szCs w:val="22"/>
        </w:rPr>
      </w:pPr>
      <w:r w:rsidRPr="00C177F1">
        <w:rPr>
          <w:color w:val="000000"/>
          <w:sz w:val="22"/>
          <w:szCs w:val="22"/>
        </w:rPr>
        <w:t>Kontakt</w:t>
      </w:r>
      <w:r w:rsidR="00665884">
        <w:rPr>
          <w:color w:val="000000"/>
          <w:sz w:val="22"/>
          <w:szCs w:val="22"/>
        </w:rPr>
        <w:t>uojantys</w:t>
      </w:r>
      <w:r w:rsidRPr="00C177F1">
        <w:rPr>
          <w:color w:val="000000"/>
          <w:sz w:val="22"/>
          <w:szCs w:val="22"/>
        </w:rPr>
        <w:t xml:space="preserve"> asmenys, ypač šeimos nariai ir partneriai, tur</w:t>
      </w:r>
      <w:r w:rsidR="00CF01A1" w:rsidRPr="00C177F1">
        <w:rPr>
          <w:color w:val="000000"/>
          <w:sz w:val="22"/>
          <w:szCs w:val="22"/>
        </w:rPr>
        <w:t>i</w:t>
      </w:r>
      <w:r w:rsidRPr="00C177F1">
        <w:rPr>
          <w:color w:val="000000"/>
          <w:sz w:val="22"/>
          <w:szCs w:val="22"/>
        </w:rPr>
        <w:t xml:space="preserve"> kuo greičiau atlikti medicininę apžiūrą ir, jei</w:t>
      </w:r>
      <w:r w:rsidR="004038DE">
        <w:rPr>
          <w:color w:val="000000"/>
          <w:sz w:val="22"/>
          <w:szCs w:val="22"/>
        </w:rPr>
        <w:t>gu</w:t>
      </w:r>
      <w:r w:rsidRPr="00C177F1">
        <w:rPr>
          <w:color w:val="000000"/>
          <w:sz w:val="22"/>
          <w:szCs w:val="22"/>
        </w:rPr>
        <w:t xml:space="preserve"> reikia, nedelsiant pradėti gydymą nuo niežų. Turi būti imamasi higienos priemonių, kad būtų išvengta pakartotinio užsikrėtimo (t. y. nagai turi būti trumpi ir švarūs), taip pat turi būti griežtai laikomasi oficialių rekomendacijų dėl drabužių ir patalynės valymo.</w:t>
      </w:r>
    </w:p>
    <w:p w14:paraId="67F8A3F8" w14:textId="77777777" w:rsidR="00092238" w:rsidRPr="00C177F1" w:rsidRDefault="00092238" w:rsidP="00D9186E">
      <w:pPr>
        <w:ind w:left="-2" w:right="13" w:hanging="10"/>
        <w:rPr>
          <w:color w:val="000000"/>
          <w:sz w:val="22"/>
          <w:szCs w:val="22"/>
        </w:rPr>
      </w:pPr>
    </w:p>
    <w:p w14:paraId="003F7D1D" w14:textId="06ACC1A1" w:rsidR="00D9186E" w:rsidRPr="00666151" w:rsidRDefault="00287181" w:rsidP="00D9186E">
      <w:pPr>
        <w:ind w:left="-2" w:right="13" w:hanging="10"/>
        <w:rPr>
          <w:i/>
          <w:iCs/>
          <w:color w:val="000000"/>
          <w:sz w:val="22"/>
          <w:szCs w:val="22"/>
        </w:rPr>
      </w:pPr>
      <w:r w:rsidRPr="00666151">
        <w:rPr>
          <w:i/>
          <w:iCs/>
          <w:color w:val="000000"/>
          <w:sz w:val="22"/>
          <w:szCs w:val="22"/>
        </w:rPr>
        <w:t>Senyviems pacientams</w:t>
      </w:r>
    </w:p>
    <w:p w14:paraId="70BAB060" w14:textId="23E29137" w:rsidR="000C451A" w:rsidRPr="00C177F1" w:rsidRDefault="007B66A5" w:rsidP="00D9186E">
      <w:pPr>
        <w:ind w:left="-2" w:right="13" w:hanging="10"/>
        <w:rPr>
          <w:color w:val="000000"/>
          <w:sz w:val="22"/>
          <w:szCs w:val="22"/>
        </w:rPr>
      </w:pPr>
      <w:r w:rsidRPr="00C177F1">
        <w:rPr>
          <w:color w:val="000000"/>
          <w:sz w:val="22"/>
          <w:szCs w:val="22"/>
        </w:rPr>
        <w:t xml:space="preserve">Į klinikinius ivermektino tyrimus nebuvo įtrauktas pakankamas skaičius 65 metų ir vyresnių tiriamųjų, kad būtų galima nustatyti, ar jų atsakas skiriasi nuo jaunesnių tiriamųjų </w:t>
      </w:r>
      <w:r w:rsidR="00CF01A1" w:rsidRPr="00C177F1">
        <w:rPr>
          <w:color w:val="000000"/>
          <w:sz w:val="22"/>
          <w:szCs w:val="22"/>
        </w:rPr>
        <w:t>atsako</w:t>
      </w:r>
      <w:r w:rsidRPr="00C177F1">
        <w:rPr>
          <w:color w:val="000000"/>
          <w:sz w:val="22"/>
          <w:szCs w:val="22"/>
        </w:rPr>
        <w:t>. Remiantis kita pranešta klinikine patirtimi, nebuvo nustatyta skirtumų tarp senyvų ir jaunesnių pacientų atsako. Apskritai, senyvus pacientus reikia gydyti atsargiai, atsižvelgiant į dažnesnius kepenų, inkstų ar širdies funkcijos sutrikimus, taip pat į gretutines ligas ar gydymą kitais vaistiniais preparatais.</w:t>
      </w:r>
    </w:p>
    <w:p w14:paraId="40074BFB" w14:textId="77777777" w:rsidR="007B66A5" w:rsidRPr="00C177F1" w:rsidRDefault="007B66A5" w:rsidP="00D9186E">
      <w:pPr>
        <w:ind w:left="-2" w:right="13" w:hanging="10"/>
        <w:rPr>
          <w:color w:val="000000"/>
          <w:sz w:val="22"/>
          <w:szCs w:val="22"/>
        </w:rPr>
      </w:pPr>
    </w:p>
    <w:p w14:paraId="4AAD56D5" w14:textId="08BA8AC7" w:rsidR="00D9186E" w:rsidRPr="00666151" w:rsidRDefault="000C451A" w:rsidP="00D9186E">
      <w:pPr>
        <w:ind w:left="13" w:hanging="10"/>
        <w:rPr>
          <w:i/>
          <w:iCs/>
          <w:color w:val="000000"/>
          <w:sz w:val="22"/>
          <w:szCs w:val="22"/>
        </w:rPr>
      </w:pPr>
      <w:r w:rsidRPr="00666151">
        <w:rPr>
          <w:i/>
          <w:iCs/>
          <w:color w:val="000000"/>
          <w:sz w:val="22"/>
          <w:szCs w:val="22"/>
        </w:rPr>
        <w:t>Vaikų populiacija</w:t>
      </w:r>
    </w:p>
    <w:p w14:paraId="7E9B400B" w14:textId="2C8CE6DA" w:rsidR="007B66A5" w:rsidRPr="00C177F1" w:rsidRDefault="007B66A5" w:rsidP="007B66A5">
      <w:pPr>
        <w:ind w:left="13" w:hanging="10"/>
        <w:rPr>
          <w:color w:val="000000"/>
          <w:sz w:val="22"/>
          <w:szCs w:val="22"/>
        </w:rPr>
      </w:pPr>
      <w:r w:rsidRPr="00C177F1">
        <w:rPr>
          <w:color w:val="000000"/>
          <w:sz w:val="22"/>
          <w:szCs w:val="22"/>
        </w:rPr>
        <w:t xml:space="preserve">Visoms indikacijoms saugumas vaikams, kurių kūno svoris mažesnis nei 15 kg, </w:t>
      </w:r>
      <w:r w:rsidR="00E40992">
        <w:rPr>
          <w:color w:val="000000"/>
          <w:sz w:val="22"/>
          <w:szCs w:val="22"/>
        </w:rPr>
        <w:t>neištirtas</w:t>
      </w:r>
      <w:r w:rsidRPr="00C177F1">
        <w:rPr>
          <w:color w:val="000000"/>
          <w:sz w:val="22"/>
          <w:szCs w:val="22"/>
        </w:rPr>
        <w:t>.</w:t>
      </w:r>
    </w:p>
    <w:p w14:paraId="07F970EB" w14:textId="77777777" w:rsidR="00C45C95" w:rsidRPr="00C177F1" w:rsidRDefault="00C45C95" w:rsidP="00D9186E">
      <w:pPr>
        <w:ind w:left="13" w:hanging="10"/>
        <w:rPr>
          <w:color w:val="000000"/>
          <w:sz w:val="22"/>
          <w:szCs w:val="22"/>
        </w:rPr>
      </w:pPr>
    </w:p>
    <w:p w14:paraId="674C6910" w14:textId="32F6922C" w:rsidR="00D9186E" w:rsidRPr="00C177F1" w:rsidRDefault="00C45C95" w:rsidP="00D9186E">
      <w:pPr>
        <w:keepNext/>
        <w:keepLines/>
        <w:ind w:left="-2" w:hanging="10"/>
        <w:outlineLvl w:val="1"/>
        <w:rPr>
          <w:b/>
          <w:color w:val="000000"/>
          <w:sz w:val="22"/>
          <w:szCs w:val="22"/>
        </w:rPr>
      </w:pPr>
      <w:r w:rsidRPr="00C177F1">
        <w:rPr>
          <w:color w:val="000000"/>
          <w:sz w:val="22"/>
          <w:szCs w:val="22"/>
          <w:u w:val="single" w:color="000000"/>
        </w:rPr>
        <w:t>Vartojimo metodas</w:t>
      </w:r>
    </w:p>
    <w:p w14:paraId="79676972" w14:textId="701DB4BD" w:rsidR="00D9186E" w:rsidRPr="00C177F1" w:rsidRDefault="00C45C95" w:rsidP="00D9186E">
      <w:pPr>
        <w:ind w:left="-2" w:right="13" w:hanging="10"/>
        <w:rPr>
          <w:color w:val="000000"/>
          <w:sz w:val="22"/>
          <w:szCs w:val="22"/>
        </w:rPr>
      </w:pPr>
      <w:r w:rsidRPr="00C177F1">
        <w:rPr>
          <w:color w:val="000000"/>
          <w:sz w:val="22"/>
          <w:szCs w:val="22"/>
        </w:rPr>
        <w:t>Vartoti per burną.</w:t>
      </w:r>
    </w:p>
    <w:p w14:paraId="012E94AD" w14:textId="5888D32E" w:rsidR="00C45C95" w:rsidRPr="00C177F1" w:rsidRDefault="00C45C95" w:rsidP="00C45C95">
      <w:pPr>
        <w:tabs>
          <w:tab w:val="left" w:pos="567"/>
        </w:tabs>
        <w:rPr>
          <w:color w:val="000000"/>
          <w:sz w:val="22"/>
          <w:szCs w:val="22"/>
        </w:rPr>
      </w:pPr>
      <w:r w:rsidRPr="00C177F1">
        <w:rPr>
          <w:color w:val="000000"/>
          <w:sz w:val="22"/>
          <w:szCs w:val="22"/>
        </w:rPr>
        <w:t>Jaunesniems nei 6 metų vaikams tabletes prieš nuryjant reikia sutrinti.</w:t>
      </w:r>
    </w:p>
    <w:p w14:paraId="730A5A6E" w14:textId="309B8738" w:rsidR="00C45C95" w:rsidRPr="00C177F1" w:rsidRDefault="00C45C95" w:rsidP="00C45C95">
      <w:pPr>
        <w:tabs>
          <w:tab w:val="left" w:pos="567"/>
        </w:tabs>
        <w:rPr>
          <w:color w:val="000000"/>
          <w:sz w:val="22"/>
          <w:szCs w:val="22"/>
        </w:rPr>
      </w:pPr>
      <w:r w:rsidRPr="00C177F1">
        <w:rPr>
          <w:color w:val="000000"/>
          <w:sz w:val="22"/>
          <w:szCs w:val="22"/>
        </w:rPr>
        <w:t>Gydymą sudaro viena vienkartinė per burną vartojama dozė, užgeriama vandeniu nevalgius.</w:t>
      </w:r>
    </w:p>
    <w:p w14:paraId="4C6C6C6F" w14:textId="574470E0" w:rsidR="008D3B35" w:rsidRPr="00C177F1" w:rsidRDefault="00C45C95" w:rsidP="00C45C95">
      <w:pPr>
        <w:tabs>
          <w:tab w:val="left" w:pos="567"/>
        </w:tabs>
        <w:rPr>
          <w:color w:val="000000"/>
          <w:sz w:val="22"/>
          <w:szCs w:val="22"/>
        </w:rPr>
      </w:pPr>
      <w:r w:rsidRPr="00C177F1">
        <w:rPr>
          <w:color w:val="000000"/>
          <w:sz w:val="22"/>
          <w:szCs w:val="22"/>
        </w:rPr>
        <w:t xml:space="preserve">Dozę galima </w:t>
      </w:r>
      <w:r w:rsidR="006A73BC">
        <w:rPr>
          <w:color w:val="000000"/>
          <w:sz w:val="22"/>
          <w:szCs w:val="22"/>
        </w:rPr>
        <w:t xml:space="preserve">vartoti </w:t>
      </w:r>
      <w:r w:rsidRPr="00C177F1">
        <w:rPr>
          <w:color w:val="000000"/>
          <w:sz w:val="22"/>
          <w:szCs w:val="22"/>
        </w:rPr>
        <w:t>bet kuriuo paros metu, tačiau dvi valandas prieš vartojimą ir dvi valandas po jo negalima valgyti, nes maisto įtaka absorbcijai nėra žinoma.</w:t>
      </w:r>
    </w:p>
    <w:p w14:paraId="168C5A9E" w14:textId="77777777" w:rsidR="00C45C95" w:rsidRPr="00C177F1" w:rsidRDefault="00C45C95" w:rsidP="00C45C95">
      <w:pPr>
        <w:tabs>
          <w:tab w:val="left" w:pos="567"/>
        </w:tabs>
        <w:rPr>
          <w:sz w:val="22"/>
          <w:szCs w:val="22"/>
        </w:rPr>
      </w:pPr>
    </w:p>
    <w:p w14:paraId="7688C74C"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4.3</w:t>
      </w:r>
      <w:r w:rsidRPr="00C177F1">
        <w:rPr>
          <w:b/>
          <w:bCs/>
          <w:sz w:val="22"/>
          <w:szCs w:val="22"/>
          <w:lang w:eastAsia="x-none"/>
        </w:rPr>
        <w:tab/>
        <w:t>Kontraindikacijos</w:t>
      </w:r>
    </w:p>
    <w:p w14:paraId="78529ACD" w14:textId="77777777" w:rsidR="008D3B35" w:rsidRPr="00C177F1" w:rsidRDefault="008D3B35" w:rsidP="00D9186E">
      <w:pPr>
        <w:tabs>
          <w:tab w:val="left" w:pos="567"/>
        </w:tabs>
        <w:rPr>
          <w:sz w:val="22"/>
          <w:szCs w:val="22"/>
        </w:rPr>
      </w:pPr>
    </w:p>
    <w:p w14:paraId="34975ED8" w14:textId="4BAA3EE6" w:rsidR="007F6D91" w:rsidRPr="00C177F1" w:rsidRDefault="00AB4978" w:rsidP="00D31886">
      <w:pPr>
        <w:tabs>
          <w:tab w:val="left" w:pos="567"/>
        </w:tabs>
        <w:rPr>
          <w:sz w:val="22"/>
          <w:szCs w:val="22"/>
        </w:rPr>
      </w:pPr>
      <w:r w:rsidRPr="00C177F1">
        <w:rPr>
          <w:sz w:val="22"/>
          <w:szCs w:val="22"/>
        </w:rPr>
        <w:t>Padidėjęs jautrumas veikliajai arba bet kuriai 6.1</w:t>
      </w:r>
      <w:r w:rsidR="007F6D91" w:rsidRPr="00C177F1">
        <w:rPr>
          <w:sz w:val="22"/>
          <w:szCs w:val="22"/>
        </w:rPr>
        <w:t> </w:t>
      </w:r>
      <w:r w:rsidRPr="00C177F1">
        <w:rPr>
          <w:sz w:val="22"/>
          <w:szCs w:val="22"/>
        </w:rPr>
        <w:t>skyriuje nurodytai pagalbinei medžiagai</w:t>
      </w:r>
      <w:r w:rsidR="007F6D91" w:rsidRPr="00C177F1">
        <w:rPr>
          <w:sz w:val="22"/>
          <w:szCs w:val="22"/>
        </w:rPr>
        <w:t>.</w:t>
      </w:r>
    </w:p>
    <w:p w14:paraId="7E294557" w14:textId="77777777" w:rsidR="007F6D91" w:rsidRPr="00C177F1" w:rsidRDefault="007F6D91" w:rsidP="00D9186E">
      <w:pPr>
        <w:tabs>
          <w:tab w:val="left" w:pos="567"/>
        </w:tabs>
        <w:rPr>
          <w:sz w:val="22"/>
          <w:szCs w:val="22"/>
        </w:rPr>
      </w:pPr>
    </w:p>
    <w:p w14:paraId="2D385F65" w14:textId="77777777" w:rsidR="008D3B35" w:rsidRPr="00C177F1" w:rsidRDefault="00AB4978" w:rsidP="00D9186E">
      <w:pPr>
        <w:tabs>
          <w:tab w:val="left" w:pos="567"/>
        </w:tabs>
        <w:rPr>
          <w:sz w:val="22"/>
          <w:szCs w:val="22"/>
        </w:rPr>
      </w:pPr>
      <w:r w:rsidRPr="00C177F1">
        <w:rPr>
          <w:b/>
          <w:sz w:val="22"/>
          <w:szCs w:val="22"/>
        </w:rPr>
        <w:t>4.4</w:t>
      </w:r>
      <w:r w:rsidRPr="00C177F1">
        <w:rPr>
          <w:b/>
          <w:sz w:val="22"/>
          <w:szCs w:val="22"/>
        </w:rPr>
        <w:tab/>
        <w:t>Specialūs įspėjimai ir atsargumo priemonės</w:t>
      </w:r>
    </w:p>
    <w:p w14:paraId="66B080E1" w14:textId="77777777" w:rsidR="008D3B35" w:rsidRPr="00C177F1" w:rsidRDefault="008D3B35" w:rsidP="00D31886">
      <w:pPr>
        <w:tabs>
          <w:tab w:val="left" w:pos="567"/>
        </w:tabs>
        <w:rPr>
          <w:sz w:val="22"/>
          <w:szCs w:val="22"/>
        </w:rPr>
      </w:pPr>
    </w:p>
    <w:p w14:paraId="50CFE6E1" w14:textId="093CDBC0" w:rsidR="00D31886" w:rsidRPr="00C177F1" w:rsidRDefault="00D31886" w:rsidP="00D31886">
      <w:pPr>
        <w:keepNext/>
        <w:keepLines/>
        <w:ind w:left="-2" w:hanging="10"/>
        <w:outlineLvl w:val="2"/>
        <w:rPr>
          <w:i/>
          <w:color w:val="000000"/>
          <w:sz w:val="22"/>
          <w:szCs w:val="22"/>
        </w:rPr>
      </w:pPr>
      <w:r w:rsidRPr="00C177F1">
        <w:rPr>
          <w:i/>
          <w:color w:val="000000"/>
          <w:sz w:val="22"/>
          <w:szCs w:val="22"/>
        </w:rPr>
        <w:t>Specialūs įspėjimai</w:t>
      </w:r>
    </w:p>
    <w:p w14:paraId="5625ED16" w14:textId="77777777" w:rsidR="00D31886" w:rsidRPr="00C177F1" w:rsidRDefault="00D31886" w:rsidP="00D31886">
      <w:pPr>
        <w:keepNext/>
        <w:keepLines/>
        <w:ind w:left="-2" w:hanging="10"/>
        <w:outlineLvl w:val="2"/>
        <w:rPr>
          <w:i/>
          <w:color w:val="000000"/>
          <w:sz w:val="22"/>
          <w:szCs w:val="22"/>
        </w:rPr>
      </w:pPr>
    </w:p>
    <w:p w14:paraId="23875868" w14:textId="5CA8C29C" w:rsidR="00D31886" w:rsidRPr="00C177F1" w:rsidRDefault="00D31886" w:rsidP="00D31886">
      <w:pPr>
        <w:ind w:right="13"/>
        <w:rPr>
          <w:color w:val="000000"/>
          <w:sz w:val="22"/>
          <w:szCs w:val="22"/>
          <w:u w:val="single"/>
        </w:rPr>
      </w:pPr>
      <w:r w:rsidRPr="00C177F1">
        <w:rPr>
          <w:color w:val="000000"/>
          <w:sz w:val="22"/>
          <w:szCs w:val="22"/>
          <w:u w:val="single"/>
        </w:rPr>
        <w:t>Sunkios odos nepageidaujamos reakcijos (SONR)</w:t>
      </w:r>
    </w:p>
    <w:p w14:paraId="2BEF34EF" w14:textId="2F9EFC0D" w:rsidR="00D31886" w:rsidRDefault="00D31886" w:rsidP="00D31886">
      <w:pPr>
        <w:ind w:right="13"/>
        <w:rPr>
          <w:color w:val="000000"/>
          <w:sz w:val="22"/>
          <w:szCs w:val="22"/>
        </w:rPr>
      </w:pPr>
      <w:r w:rsidRPr="00C177F1">
        <w:rPr>
          <w:color w:val="000000"/>
          <w:sz w:val="22"/>
          <w:szCs w:val="22"/>
        </w:rPr>
        <w:t>Vartojant ivermektin</w:t>
      </w:r>
      <w:r w:rsidR="006A73BC">
        <w:rPr>
          <w:color w:val="000000"/>
          <w:sz w:val="22"/>
          <w:szCs w:val="22"/>
        </w:rPr>
        <w:t>o</w:t>
      </w:r>
      <w:r w:rsidRPr="00C177F1">
        <w:rPr>
          <w:color w:val="000000"/>
          <w:sz w:val="22"/>
          <w:szCs w:val="22"/>
        </w:rPr>
        <w:t xml:space="preserve"> buvo pranešta apie sunkias odos nepageidaujamas reakcijas (SONR), įskaitant Stivenso-Džonsono sindromą (angl. </w:t>
      </w:r>
      <w:proofErr w:type="spellStart"/>
      <w:r w:rsidRPr="00C177F1">
        <w:rPr>
          <w:i/>
          <w:iCs/>
          <w:color w:val="000000"/>
          <w:sz w:val="22"/>
          <w:szCs w:val="22"/>
        </w:rPr>
        <w:t>Stevens-Johnson</w:t>
      </w:r>
      <w:proofErr w:type="spellEnd"/>
      <w:r w:rsidRPr="00C177F1">
        <w:rPr>
          <w:i/>
          <w:iCs/>
          <w:color w:val="000000"/>
          <w:sz w:val="22"/>
          <w:szCs w:val="22"/>
        </w:rPr>
        <w:t xml:space="preserve"> </w:t>
      </w:r>
      <w:proofErr w:type="spellStart"/>
      <w:r w:rsidRPr="00C177F1">
        <w:rPr>
          <w:i/>
          <w:iCs/>
          <w:color w:val="000000"/>
          <w:sz w:val="22"/>
          <w:szCs w:val="22"/>
        </w:rPr>
        <w:t>syndrome</w:t>
      </w:r>
      <w:proofErr w:type="spellEnd"/>
      <w:r w:rsidRPr="00C177F1">
        <w:rPr>
          <w:color w:val="000000"/>
          <w:sz w:val="22"/>
          <w:szCs w:val="22"/>
        </w:rPr>
        <w:t xml:space="preserve">, SJS) ir toksinę epidermio </w:t>
      </w:r>
      <w:proofErr w:type="spellStart"/>
      <w:r w:rsidRPr="00C177F1">
        <w:rPr>
          <w:color w:val="000000"/>
          <w:sz w:val="22"/>
          <w:szCs w:val="22"/>
        </w:rPr>
        <w:t>nekrolizę</w:t>
      </w:r>
      <w:proofErr w:type="spellEnd"/>
      <w:r w:rsidR="007C7736">
        <w:rPr>
          <w:color w:val="000000"/>
          <w:sz w:val="22"/>
          <w:szCs w:val="22"/>
        </w:rPr>
        <w:t xml:space="preserve"> (TEN)</w:t>
      </w:r>
      <w:r w:rsidRPr="00C177F1">
        <w:rPr>
          <w:color w:val="000000"/>
          <w:sz w:val="22"/>
          <w:szCs w:val="22"/>
        </w:rPr>
        <w:t xml:space="preserve">, kurios gali būti pavojingos gyvybei ar mirtinos (žr. 4.8 skyrių). </w:t>
      </w:r>
    </w:p>
    <w:p w14:paraId="0880AEAB" w14:textId="77777777" w:rsidR="00242F93" w:rsidRPr="00C177F1" w:rsidRDefault="00242F93" w:rsidP="00D31886">
      <w:pPr>
        <w:ind w:right="13"/>
        <w:rPr>
          <w:color w:val="000000"/>
          <w:sz w:val="22"/>
          <w:szCs w:val="22"/>
        </w:rPr>
      </w:pPr>
    </w:p>
    <w:p w14:paraId="387099BC" w14:textId="40F1A96D" w:rsidR="00D31886" w:rsidRPr="00C177F1" w:rsidRDefault="00D31886" w:rsidP="00D31886">
      <w:pPr>
        <w:ind w:right="13"/>
        <w:rPr>
          <w:color w:val="000000"/>
          <w:sz w:val="22"/>
          <w:szCs w:val="22"/>
        </w:rPr>
      </w:pPr>
      <w:r w:rsidRPr="00C177F1">
        <w:rPr>
          <w:color w:val="000000"/>
          <w:sz w:val="22"/>
          <w:szCs w:val="22"/>
        </w:rPr>
        <w:t>Skiriant vaistin</w:t>
      </w:r>
      <w:r w:rsidR="00746679">
        <w:rPr>
          <w:color w:val="000000"/>
          <w:sz w:val="22"/>
          <w:szCs w:val="22"/>
        </w:rPr>
        <w:t>io</w:t>
      </w:r>
      <w:r w:rsidRPr="00C177F1">
        <w:rPr>
          <w:color w:val="000000"/>
          <w:sz w:val="22"/>
          <w:szCs w:val="22"/>
        </w:rPr>
        <w:t xml:space="preserve"> preparat</w:t>
      </w:r>
      <w:r w:rsidR="00746679">
        <w:rPr>
          <w:color w:val="000000"/>
          <w:sz w:val="22"/>
          <w:szCs w:val="22"/>
        </w:rPr>
        <w:t>o</w:t>
      </w:r>
      <w:r w:rsidRPr="00C177F1">
        <w:rPr>
          <w:color w:val="000000"/>
          <w:sz w:val="22"/>
          <w:szCs w:val="22"/>
        </w:rPr>
        <w:t>, pacientams reikia paaiškinti apie požymius ir simptomus bei nurodyti atidžiai stebėti, ar neatsiranda odos reakcijų. Jei</w:t>
      </w:r>
      <w:r w:rsidR="00651A34">
        <w:rPr>
          <w:color w:val="000000"/>
          <w:sz w:val="22"/>
          <w:szCs w:val="22"/>
        </w:rPr>
        <w:t>gu</w:t>
      </w:r>
      <w:r w:rsidRPr="00C177F1">
        <w:rPr>
          <w:color w:val="000000"/>
          <w:sz w:val="22"/>
          <w:szCs w:val="22"/>
        </w:rPr>
        <w:t xml:space="preserve"> atsiranda šioms reakcijoms būdingų požymių ir simptomų, turi būti nedelsiant nutrauktas ivermektino vartojimas ir apsvarstytas alternatyvus gydymas. Jei</w:t>
      </w:r>
      <w:r w:rsidR="00651A34">
        <w:rPr>
          <w:color w:val="000000"/>
          <w:sz w:val="22"/>
          <w:szCs w:val="22"/>
        </w:rPr>
        <w:t>gu</w:t>
      </w:r>
      <w:r w:rsidRPr="00C177F1">
        <w:rPr>
          <w:color w:val="000000"/>
          <w:sz w:val="22"/>
          <w:szCs w:val="22"/>
        </w:rPr>
        <w:t xml:space="preserve"> pacientui vartojant ivermektin</w:t>
      </w:r>
      <w:r w:rsidR="00651A34">
        <w:rPr>
          <w:color w:val="000000"/>
          <w:sz w:val="22"/>
          <w:szCs w:val="22"/>
        </w:rPr>
        <w:t>o</w:t>
      </w:r>
      <w:r w:rsidRPr="00C177F1">
        <w:rPr>
          <w:color w:val="000000"/>
          <w:sz w:val="22"/>
          <w:szCs w:val="22"/>
        </w:rPr>
        <w:t xml:space="preserve"> pasireiškė sunki odos nepageidaujama reakcija, pvz., SJS ar TEN, ivermektino vartojimas niekada negali būti atnaujintas.</w:t>
      </w:r>
    </w:p>
    <w:p w14:paraId="25C0DCEC" w14:textId="77777777" w:rsidR="00D31886" w:rsidRPr="00C177F1" w:rsidRDefault="00D31886" w:rsidP="00D31886">
      <w:pPr>
        <w:ind w:right="13"/>
        <w:rPr>
          <w:color w:val="000000"/>
          <w:sz w:val="22"/>
          <w:szCs w:val="22"/>
        </w:rPr>
      </w:pPr>
    </w:p>
    <w:p w14:paraId="4D873D23" w14:textId="6848FB57" w:rsidR="00D31886" w:rsidRPr="00C177F1" w:rsidRDefault="00D31886" w:rsidP="00D31886">
      <w:pPr>
        <w:ind w:left="-2" w:right="13" w:hanging="10"/>
        <w:rPr>
          <w:color w:val="000000"/>
          <w:sz w:val="22"/>
          <w:szCs w:val="22"/>
        </w:rPr>
      </w:pPr>
      <w:r w:rsidRPr="00C177F1">
        <w:rPr>
          <w:color w:val="000000"/>
          <w:sz w:val="22"/>
          <w:szCs w:val="22"/>
        </w:rPr>
        <w:t xml:space="preserve">Ivermektino veiksmingumas ir dozavimo schema pacientams, kurių imuninė sistema yra susilpnėjusi ir kurie gydomi nuo žarnyno strongiloidozės, nebuvo nustatyti atitinkamais klinikiniais tyrimais. Buvo pranešta apie atvejus, kai būtent tokiems pacientams po vienos ivermektino dozės pavartojimo </w:t>
      </w:r>
      <w:r w:rsidR="00E24C6F" w:rsidRPr="00C177F1">
        <w:rPr>
          <w:color w:val="000000"/>
          <w:sz w:val="22"/>
          <w:szCs w:val="22"/>
        </w:rPr>
        <w:t>infestacija</w:t>
      </w:r>
      <w:r w:rsidRPr="00C177F1">
        <w:rPr>
          <w:color w:val="000000"/>
          <w:sz w:val="22"/>
          <w:szCs w:val="22"/>
        </w:rPr>
        <w:t xml:space="preserve"> išliko.</w:t>
      </w:r>
    </w:p>
    <w:p w14:paraId="66AC88AF" w14:textId="77777777" w:rsidR="00D31886" w:rsidRPr="00C177F1" w:rsidRDefault="00D31886" w:rsidP="00D31886">
      <w:pPr>
        <w:ind w:left="-2" w:right="13" w:hanging="10"/>
        <w:rPr>
          <w:color w:val="000000"/>
          <w:sz w:val="22"/>
          <w:szCs w:val="22"/>
        </w:rPr>
      </w:pPr>
    </w:p>
    <w:p w14:paraId="599100DC" w14:textId="52DF1DAF" w:rsidR="00D31886" w:rsidRPr="00C177F1" w:rsidRDefault="00D31886" w:rsidP="00D31886">
      <w:pPr>
        <w:ind w:left="-2" w:right="13" w:hanging="10"/>
        <w:rPr>
          <w:color w:val="000000"/>
          <w:sz w:val="22"/>
          <w:szCs w:val="22"/>
        </w:rPr>
      </w:pPr>
      <w:r w:rsidRPr="00C177F1">
        <w:rPr>
          <w:color w:val="000000"/>
          <w:sz w:val="22"/>
          <w:szCs w:val="22"/>
        </w:rPr>
        <w:t>Ivermektinas nėra profilaktinis vaistinis preparatas nuo filarijų ar anguilulozės; nėra duomenų, įrodančių ivermektino veiksmingumą naikinti infekcines lervas ar sutrikdyti jų brendimą žmogaus organizme.</w:t>
      </w:r>
    </w:p>
    <w:p w14:paraId="4CD1A287" w14:textId="77777777" w:rsidR="00D31886" w:rsidRPr="00C177F1" w:rsidRDefault="00D31886" w:rsidP="00D31886">
      <w:pPr>
        <w:ind w:left="-2" w:right="13" w:hanging="10"/>
        <w:rPr>
          <w:color w:val="000000"/>
          <w:sz w:val="22"/>
          <w:szCs w:val="22"/>
        </w:rPr>
      </w:pPr>
    </w:p>
    <w:p w14:paraId="552325D4" w14:textId="45241A55" w:rsidR="00D31886" w:rsidRPr="00C177F1" w:rsidRDefault="009A719D" w:rsidP="00D31886">
      <w:pPr>
        <w:ind w:left="-2" w:right="13" w:hanging="10"/>
        <w:rPr>
          <w:color w:val="000000"/>
          <w:sz w:val="22"/>
          <w:szCs w:val="22"/>
        </w:rPr>
      </w:pPr>
      <w:r w:rsidRPr="00C177F1">
        <w:rPr>
          <w:color w:val="000000"/>
          <w:sz w:val="22"/>
          <w:szCs w:val="22"/>
        </w:rPr>
        <w:t>Ivermektinas neturi jokio poveikio suaugusi</w:t>
      </w:r>
      <w:r w:rsidR="00F71A9A" w:rsidRPr="00C177F1">
        <w:rPr>
          <w:color w:val="000000"/>
          <w:sz w:val="22"/>
          <w:szCs w:val="22"/>
        </w:rPr>
        <w:t>o</w:t>
      </w:r>
      <w:r w:rsidRPr="00C177F1">
        <w:rPr>
          <w:color w:val="000000"/>
          <w:sz w:val="22"/>
          <w:szCs w:val="22"/>
        </w:rPr>
        <w:t xml:space="preserve">ms </w:t>
      </w:r>
      <w:proofErr w:type="spellStart"/>
      <w:r w:rsidRPr="00C177F1">
        <w:rPr>
          <w:i/>
          <w:iCs/>
          <w:color w:val="000000"/>
          <w:sz w:val="22"/>
          <w:szCs w:val="22"/>
        </w:rPr>
        <w:t>Filariae</w:t>
      </w:r>
      <w:proofErr w:type="spellEnd"/>
      <w:r w:rsidRPr="00C177F1">
        <w:rPr>
          <w:color w:val="000000"/>
          <w:sz w:val="22"/>
          <w:szCs w:val="22"/>
        </w:rPr>
        <w:t xml:space="preserve"> rūšies </w:t>
      </w:r>
      <w:r w:rsidR="00F71A9A" w:rsidRPr="00C177F1">
        <w:rPr>
          <w:color w:val="000000"/>
          <w:sz w:val="22"/>
          <w:szCs w:val="22"/>
        </w:rPr>
        <w:t>kirmėlėms</w:t>
      </w:r>
      <w:r w:rsidRPr="00C177F1">
        <w:rPr>
          <w:color w:val="000000"/>
          <w:sz w:val="22"/>
          <w:szCs w:val="22"/>
        </w:rPr>
        <w:t>.</w:t>
      </w:r>
    </w:p>
    <w:p w14:paraId="53A8EED5" w14:textId="77777777" w:rsidR="009A719D" w:rsidRPr="00C177F1" w:rsidRDefault="009A719D" w:rsidP="00D31886">
      <w:pPr>
        <w:ind w:left="-2" w:right="13" w:hanging="10"/>
        <w:rPr>
          <w:color w:val="000000"/>
          <w:sz w:val="22"/>
          <w:szCs w:val="22"/>
        </w:rPr>
      </w:pPr>
    </w:p>
    <w:p w14:paraId="567832EA" w14:textId="7C648D67" w:rsidR="00D31886" w:rsidRPr="00C177F1" w:rsidRDefault="00E04012" w:rsidP="00D31886">
      <w:pPr>
        <w:ind w:left="-2" w:right="13" w:hanging="10"/>
        <w:rPr>
          <w:color w:val="000000"/>
          <w:sz w:val="22"/>
          <w:szCs w:val="22"/>
        </w:rPr>
      </w:pPr>
      <w:r w:rsidRPr="00C177F1">
        <w:rPr>
          <w:color w:val="000000"/>
          <w:sz w:val="22"/>
          <w:szCs w:val="22"/>
        </w:rPr>
        <w:t xml:space="preserve">Ivermektinas nesukelia jokio palankaus poveikio esant tropiniam plaučių </w:t>
      </w:r>
      <w:proofErr w:type="spellStart"/>
      <w:r w:rsidRPr="00C177F1">
        <w:rPr>
          <w:color w:val="000000"/>
          <w:sz w:val="22"/>
          <w:szCs w:val="22"/>
        </w:rPr>
        <w:t>eozinofilijos</w:t>
      </w:r>
      <w:proofErr w:type="spellEnd"/>
      <w:r w:rsidRPr="00C177F1">
        <w:rPr>
          <w:color w:val="000000"/>
          <w:sz w:val="22"/>
          <w:szCs w:val="22"/>
        </w:rPr>
        <w:t xml:space="preserve"> sindromui, </w:t>
      </w:r>
      <w:proofErr w:type="spellStart"/>
      <w:r w:rsidRPr="00C177F1">
        <w:rPr>
          <w:color w:val="000000"/>
          <w:sz w:val="22"/>
          <w:szCs w:val="22"/>
        </w:rPr>
        <w:t>limfadenitui</w:t>
      </w:r>
      <w:proofErr w:type="spellEnd"/>
      <w:r w:rsidRPr="00C177F1">
        <w:rPr>
          <w:color w:val="000000"/>
          <w:sz w:val="22"/>
          <w:szCs w:val="22"/>
        </w:rPr>
        <w:t xml:space="preserve"> ar limfangitui, susijusiems su filarijų </w:t>
      </w:r>
      <w:r w:rsidR="007158E1">
        <w:rPr>
          <w:color w:val="000000"/>
          <w:sz w:val="22"/>
          <w:szCs w:val="22"/>
        </w:rPr>
        <w:t xml:space="preserve">sukelta </w:t>
      </w:r>
      <w:r w:rsidRPr="00C177F1">
        <w:rPr>
          <w:color w:val="000000"/>
          <w:sz w:val="22"/>
          <w:szCs w:val="22"/>
        </w:rPr>
        <w:t>infekcija</w:t>
      </w:r>
      <w:r w:rsidR="00D31886" w:rsidRPr="00C177F1">
        <w:rPr>
          <w:color w:val="000000"/>
          <w:sz w:val="22"/>
          <w:szCs w:val="22"/>
        </w:rPr>
        <w:t>.</w:t>
      </w:r>
    </w:p>
    <w:p w14:paraId="2C42C2C0" w14:textId="77777777" w:rsidR="00D31886" w:rsidRPr="00C177F1" w:rsidRDefault="00D31886" w:rsidP="00D31886">
      <w:pPr>
        <w:ind w:left="-2" w:right="13" w:hanging="10"/>
        <w:rPr>
          <w:color w:val="000000"/>
          <w:sz w:val="22"/>
          <w:szCs w:val="22"/>
        </w:rPr>
      </w:pPr>
    </w:p>
    <w:p w14:paraId="2F5C50FC" w14:textId="77777777" w:rsidR="00DC5353" w:rsidRPr="00C177F1" w:rsidRDefault="00DC5353" w:rsidP="00DC5353">
      <w:pPr>
        <w:ind w:left="-2" w:right="13" w:hanging="10"/>
        <w:rPr>
          <w:color w:val="000000"/>
          <w:sz w:val="22"/>
          <w:szCs w:val="22"/>
        </w:rPr>
      </w:pPr>
      <w:r w:rsidRPr="00C177F1">
        <w:rPr>
          <w:color w:val="000000"/>
          <w:sz w:val="22"/>
          <w:szCs w:val="22"/>
        </w:rPr>
        <w:t xml:space="preserve">Po ivermektino vartojimo nepageidaujamų reiškinių intensyvumas ir sunkumas greičiausiai yra susiję su prieš gydymą buvusiu mikrofilarijų tankiu, ypač kraujyje. Pacientams, kurie tuo pat metu yra infekuoti </w:t>
      </w:r>
      <w:proofErr w:type="spellStart"/>
      <w:r w:rsidRPr="00C177F1">
        <w:rPr>
          <w:i/>
          <w:iCs/>
          <w:color w:val="000000"/>
          <w:sz w:val="22"/>
          <w:szCs w:val="22"/>
        </w:rPr>
        <w:t>Loa</w:t>
      </w:r>
      <w:proofErr w:type="spellEnd"/>
      <w:r w:rsidRPr="00C177F1">
        <w:rPr>
          <w:i/>
          <w:iCs/>
          <w:color w:val="000000"/>
          <w:sz w:val="22"/>
          <w:szCs w:val="22"/>
        </w:rPr>
        <w:t xml:space="preserve"> </w:t>
      </w:r>
      <w:proofErr w:type="spellStart"/>
      <w:r w:rsidRPr="00C177F1">
        <w:rPr>
          <w:i/>
          <w:iCs/>
          <w:color w:val="000000"/>
          <w:sz w:val="22"/>
          <w:szCs w:val="22"/>
        </w:rPr>
        <w:t>loa</w:t>
      </w:r>
      <w:proofErr w:type="spellEnd"/>
      <w:r w:rsidRPr="00C177F1">
        <w:rPr>
          <w:color w:val="000000"/>
          <w:sz w:val="22"/>
          <w:szCs w:val="22"/>
        </w:rPr>
        <w:t xml:space="preserve">, </w:t>
      </w:r>
      <w:proofErr w:type="spellStart"/>
      <w:r w:rsidRPr="00C177F1">
        <w:rPr>
          <w:color w:val="000000"/>
          <w:sz w:val="22"/>
          <w:szCs w:val="22"/>
        </w:rPr>
        <w:t>mikrofilarijų</w:t>
      </w:r>
      <w:proofErr w:type="spellEnd"/>
      <w:r w:rsidRPr="00C177F1">
        <w:rPr>
          <w:color w:val="000000"/>
          <w:sz w:val="22"/>
          <w:szCs w:val="22"/>
        </w:rPr>
        <w:t xml:space="preserve"> tankis, ypač kraujyje, dažniausiai yra didelis, todėl gydomiems pacientams kyla didesnė sunkių nepageidaujamų reiškinių rizika.</w:t>
      </w:r>
    </w:p>
    <w:p w14:paraId="2653549B" w14:textId="77777777" w:rsidR="00DC5353" w:rsidRPr="00C177F1" w:rsidRDefault="00DC5353" w:rsidP="00D31886">
      <w:pPr>
        <w:ind w:left="-2" w:right="13" w:hanging="10"/>
        <w:rPr>
          <w:color w:val="000000"/>
          <w:sz w:val="22"/>
          <w:szCs w:val="22"/>
        </w:rPr>
      </w:pPr>
    </w:p>
    <w:p w14:paraId="1549F885" w14:textId="3480F6DD" w:rsidR="00DC5353" w:rsidRPr="00C177F1" w:rsidRDefault="0013361B" w:rsidP="00D31886">
      <w:pPr>
        <w:ind w:left="-2" w:right="13" w:hanging="10"/>
        <w:rPr>
          <w:color w:val="000000"/>
          <w:sz w:val="22"/>
          <w:szCs w:val="22"/>
        </w:rPr>
      </w:pPr>
      <w:r w:rsidRPr="00C177F1">
        <w:rPr>
          <w:color w:val="000000"/>
          <w:sz w:val="22"/>
          <w:szCs w:val="22"/>
        </w:rPr>
        <w:t>Centrinės nervų sistemos (CNS) nepageidaujami reiškiniai (</w:t>
      </w:r>
      <w:proofErr w:type="spellStart"/>
      <w:r w:rsidRPr="00C177F1">
        <w:rPr>
          <w:color w:val="000000"/>
          <w:sz w:val="22"/>
          <w:szCs w:val="22"/>
        </w:rPr>
        <w:t>encefalopatijos</w:t>
      </w:r>
      <w:proofErr w:type="spellEnd"/>
      <w:r w:rsidRPr="00C177F1">
        <w:rPr>
          <w:color w:val="000000"/>
          <w:sz w:val="22"/>
          <w:szCs w:val="22"/>
        </w:rPr>
        <w:t xml:space="preserve">) retai buvo </w:t>
      </w:r>
      <w:r w:rsidR="009C331D">
        <w:rPr>
          <w:color w:val="000000"/>
          <w:sz w:val="22"/>
          <w:szCs w:val="22"/>
        </w:rPr>
        <w:t>pastebėti</w:t>
      </w:r>
      <w:r w:rsidR="009C331D" w:rsidRPr="00C177F1">
        <w:rPr>
          <w:color w:val="000000"/>
          <w:sz w:val="22"/>
          <w:szCs w:val="22"/>
        </w:rPr>
        <w:t xml:space="preserve"> </w:t>
      </w:r>
      <w:r w:rsidRPr="00C177F1">
        <w:rPr>
          <w:color w:val="000000"/>
          <w:sz w:val="22"/>
          <w:szCs w:val="22"/>
        </w:rPr>
        <w:t xml:space="preserve">pacientams, gydytiems </w:t>
      </w:r>
      <w:proofErr w:type="spellStart"/>
      <w:r w:rsidRPr="00C177F1">
        <w:rPr>
          <w:color w:val="000000"/>
          <w:sz w:val="22"/>
          <w:szCs w:val="22"/>
        </w:rPr>
        <w:t>ivermektinu</w:t>
      </w:r>
      <w:proofErr w:type="spellEnd"/>
      <w:r w:rsidRPr="00C177F1">
        <w:rPr>
          <w:color w:val="000000"/>
          <w:sz w:val="22"/>
          <w:szCs w:val="22"/>
        </w:rPr>
        <w:t xml:space="preserve"> ir kartu infekuotiems dideliu </w:t>
      </w:r>
      <w:proofErr w:type="spellStart"/>
      <w:r w:rsidRPr="00C177F1">
        <w:rPr>
          <w:i/>
          <w:iCs/>
          <w:color w:val="000000"/>
          <w:sz w:val="22"/>
          <w:szCs w:val="22"/>
        </w:rPr>
        <w:t>Loa</w:t>
      </w:r>
      <w:proofErr w:type="spellEnd"/>
      <w:r w:rsidRPr="00C177F1">
        <w:rPr>
          <w:i/>
          <w:iCs/>
          <w:color w:val="000000"/>
          <w:sz w:val="22"/>
          <w:szCs w:val="22"/>
        </w:rPr>
        <w:t xml:space="preserve"> </w:t>
      </w:r>
      <w:proofErr w:type="spellStart"/>
      <w:r w:rsidRPr="00C177F1">
        <w:rPr>
          <w:i/>
          <w:iCs/>
          <w:color w:val="000000"/>
          <w:sz w:val="22"/>
          <w:szCs w:val="22"/>
        </w:rPr>
        <w:t>loa</w:t>
      </w:r>
      <w:proofErr w:type="spellEnd"/>
      <w:r w:rsidRPr="00C177F1">
        <w:rPr>
          <w:color w:val="000000"/>
          <w:sz w:val="22"/>
          <w:szCs w:val="22"/>
        </w:rPr>
        <w:t xml:space="preserve"> </w:t>
      </w:r>
      <w:proofErr w:type="spellStart"/>
      <w:r w:rsidRPr="00C177F1">
        <w:rPr>
          <w:color w:val="000000"/>
          <w:sz w:val="22"/>
          <w:szCs w:val="22"/>
        </w:rPr>
        <w:t>mikrofilarijų</w:t>
      </w:r>
      <w:proofErr w:type="spellEnd"/>
      <w:r w:rsidRPr="00C177F1">
        <w:rPr>
          <w:color w:val="000000"/>
          <w:sz w:val="22"/>
          <w:szCs w:val="22"/>
        </w:rPr>
        <w:t xml:space="preserve"> kiekiu. Todėl </w:t>
      </w:r>
      <w:proofErr w:type="spellStart"/>
      <w:r w:rsidRPr="00C177F1">
        <w:rPr>
          <w:i/>
          <w:iCs/>
          <w:color w:val="000000"/>
          <w:sz w:val="22"/>
          <w:szCs w:val="22"/>
        </w:rPr>
        <w:t>Loa</w:t>
      </w:r>
      <w:proofErr w:type="spellEnd"/>
      <w:r w:rsidRPr="00C177F1">
        <w:rPr>
          <w:i/>
          <w:iCs/>
          <w:color w:val="000000"/>
          <w:sz w:val="22"/>
          <w:szCs w:val="22"/>
        </w:rPr>
        <w:t xml:space="preserve"> </w:t>
      </w:r>
      <w:proofErr w:type="spellStart"/>
      <w:r w:rsidRPr="00C177F1">
        <w:rPr>
          <w:i/>
          <w:iCs/>
          <w:color w:val="000000"/>
          <w:sz w:val="22"/>
          <w:szCs w:val="22"/>
        </w:rPr>
        <w:t>loa</w:t>
      </w:r>
      <w:proofErr w:type="spellEnd"/>
      <w:r w:rsidRPr="00C177F1">
        <w:rPr>
          <w:color w:val="000000"/>
          <w:sz w:val="22"/>
          <w:szCs w:val="22"/>
        </w:rPr>
        <w:t xml:space="preserve"> endeminiuose regionuose prieš pradedant gydymą ivermektinu reikia imtis specialių atsargumo priemonių (žr. 4.8 skyrių).</w:t>
      </w:r>
    </w:p>
    <w:p w14:paraId="21C47A86" w14:textId="77777777" w:rsidR="0013361B" w:rsidRPr="00C177F1" w:rsidRDefault="0013361B" w:rsidP="00D31886">
      <w:pPr>
        <w:ind w:left="-2" w:right="13" w:hanging="10"/>
        <w:rPr>
          <w:color w:val="000000"/>
          <w:sz w:val="22"/>
          <w:szCs w:val="22"/>
        </w:rPr>
      </w:pPr>
    </w:p>
    <w:p w14:paraId="2D1104A3" w14:textId="41F633CB" w:rsidR="00DC5353" w:rsidRPr="00C177F1" w:rsidRDefault="00FF6D84" w:rsidP="00D31886">
      <w:pPr>
        <w:ind w:left="13" w:hanging="10"/>
        <w:rPr>
          <w:sz w:val="22"/>
          <w:szCs w:val="22"/>
        </w:rPr>
      </w:pPr>
      <w:r w:rsidRPr="00C177F1">
        <w:rPr>
          <w:sz w:val="22"/>
          <w:szCs w:val="22"/>
        </w:rPr>
        <w:t xml:space="preserve">Neurotoksinis poveikis, įskaitant sąmonės sutrikimus ir komą, taip pat buvo pastebėtas pacientams, kurie </w:t>
      </w:r>
      <w:proofErr w:type="spellStart"/>
      <w:r w:rsidRPr="00C177F1">
        <w:rPr>
          <w:sz w:val="22"/>
          <w:szCs w:val="22"/>
        </w:rPr>
        <w:t>ivermektino</w:t>
      </w:r>
      <w:proofErr w:type="spellEnd"/>
      <w:r w:rsidRPr="00C177F1">
        <w:rPr>
          <w:sz w:val="22"/>
          <w:szCs w:val="22"/>
        </w:rPr>
        <w:t xml:space="preserve"> vartojo nesant </w:t>
      </w:r>
      <w:proofErr w:type="spellStart"/>
      <w:r w:rsidRPr="00C177F1">
        <w:rPr>
          <w:i/>
          <w:iCs/>
          <w:sz w:val="22"/>
          <w:szCs w:val="22"/>
        </w:rPr>
        <w:t>Loa</w:t>
      </w:r>
      <w:proofErr w:type="spellEnd"/>
      <w:r w:rsidRPr="00C177F1">
        <w:rPr>
          <w:i/>
          <w:iCs/>
          <w:sz w:val="22"/>
          <w:szCs w:val="22"/>
        </w:rPr>
        <w:t xml:space="preserve"> </w:t>
      </w:r>
      <w:proofErr w:type="spellStart"/>
      <w:r w:rsidRPr="00C177F1">
        <w:rPr>
          <w:i/>
          <w:iCs/>
          <w:sz w:val="22"/>
          <w:szCs w:val="22"/>
        </w:rPr>
        <w:t>loa</w:t>
      </w:r>
      <w:proofErr w:type="spellEnd"/>
      <w:r w:rsidRPr="00C177F1">
        <w:rPr>
          <w:sz w:val="22"/>
          <w:szCs w:val="22"/>
        </w:rPr>
        <w:t xml:space="preserve"> infekcijos. Šie reiškiniai paprastai išnykdavo taikant palaikomąjį gydymą ir nutraukus ivermektino vartojimą (žr. 4.8 ir 4.9</w:t>
      </w:r>
      <w:r w:rsidR="00E24C6F" w:rsidRPr="00C177F1">
        <w:rPr>
          <w:sz w:val="22"/>
          <w:szCs w:val="22"/>
        </w:rPr>
        <w:t> </w:t>
      </w:r>
      <w:r w:rsidRPr="00C177F1">
        <w:rPr>
          <w:sz w:val="22"/>
          <w:szCs w:val="22"/>
        </w:rPr>
        <w:t>skyrius). Riboti duomenys rodo, kad neurotoksinio poveikio rizika gali padidėti pacientams, kurių P-</w:t>
      </w:r>
      <w:proofErr w:type="spellStart"/>
      <w:r w:rsidRPr="00C177F1">
        <w:rPr>
          <w:sz w:val="22"/>
          <w:szCs w:val="22"/>
        </w:rPr>
        <w:t>glikoproteino</w:t>
      </w:r>
      <w:proofErr w:type="spellEnd"/>
      <w:r w:rsidRPr="00C177F1">
        <w:rPr>
          <w:sz w:val="22"/>
          <w:szCs w:val="22"/>
        </w:rPr>
        <w:t xml:space="preserve"> aktyvumas yra sumažėjęs, pvz., dėl ABCB1 geno (MDR1) funkcijos praradimo mutacijos.</w:t>
      </w:r>
    </w:p>
    <w:p w14:paraId="6DB29B58" w14:textId="77777777" w:rsidR="00FF6D84" w:rsidRPr="00C177F1" w:rsidRDefault="00FF6D84" w:rsidP="00D31886">
      <w:pPr>
        <w:ind w:left="13" w:hanging="10"/>
        <w:rPr>
          <w:color w:val="000000"/>
          <w:sz w:val="22"/>
          <w:szCs w:val="22"/>
        </w:rPr>
      </w:pPr>
    </w:p>
    <w:p w14:paraId="6E3A5C58" w14:textId="100FDEE6" w:rsidR="00DC5353" w:rsidRPr="00C177F1" w:rsidRDefault="00FF6D84" w:rsidP="00D31886">
      <w:pPr>
        <w:ind w:left="-2" w:right="13" w:hanging="10"/>
        <w:rPr>
          <w:color w:val="000000"/>
          <w:sz w:val="22"/>
          <w:szCs w:val="22"/>
        </w:rPr>
      </w:pPr>
      <w:r w:rsidRPr="00C177F1">
        <w:rPr>
          <w:color w:val="000000"/>
          <w:sz w:val="22"/>
          <w:szCs w:val="22"/>
        </w:rPr>
        <w:t xml:space="preserve">Afrikoje vykdant masines chemoterapijos kampanijas, skirtas </w:t>
      </w:r>
      <w:r w:rsidRPr="00C177F1">
        <w:rPr>
          <w:i/>
          <w:iCs/>
          <w:color w:val="000000"/>
          <w:sz w:val="22"/>
          <w:szCs w:val="22"/>
        </w:rPr>
        <w:t xml:space="preserve">Wuchereria bancrofti </w:t>
      </w:r>
      <w:r w:rsidRPr="00C177F1">
        <w:rPr>
          <w:color w:val="000000"/>
          <w:sz w:val="22"/>
          <w:szCs w:val="22"/>
        </w:rPr>
        <w:t>sukeltai filari</w:t>
      </w:r>
      <w:r w:rsidR="00944F46">
        <w:rPr>
          <w:color w:val="000000"/>
          <w:sz w:val="22"/>
          <w:szCs w:val="22"/>
        </w:rPr>
        <w:t>o</w:t>
      </w:r>
      <w:r w:rsidRPr="00C177F1">
        <w:rPr>
          <w:color w:val="000000"/>
          <w:sz w:val="22"/>
          <w:szCs w:val="22"/>
        </w:rPr>
        <w:t>zei gydyti, kartu vartoti</w:t>
      </w:r>
      <w:r w:rsidR="00E24C6F" w:rsidRPr="00C177F1">
        <w:t xml:space="preserve"> </w:t>
      </w:r>
      <w:proofErr w:type="spellStart"/>
      <w:r w:rsidR="00E24C6F" w:rsidRPr="00C177F1">
        <w:rPr>
          <w:color w:val="000000"/>
          <w:sz w:val="22"/>
          <w:szCs w:val="22"/>
        </w:rPr>
        <w:t>dietilkarbamazino</w:t>
      </w:r>
      <w:proofErr w:type="spellEnd"/>
      <w:r w:rsidR="00E24C6F" w:rsidRPr="00C177F1">
        <w:rPr>
          <w:color w:val="000000"/>
          <w:sz w:val="22"/>
          <w:szCs w:val="22"/>
        </w:rPr>
        <w:t xml:space="preserve"> citrat</w:t>
      </w:r>
      <w:r w:rsidR="00DA7AB8">
        <w:rPr>
          <w:color w:val="000000"/>
          <w:sz w:val="22"/>
          <w:szCs w:val="22"/>
        </w:rPr>
        <w:t>o</w:t>
      </w:r>
      <w:r w:rsidR="00E24C6F" w:rsidRPr="00C177F1">
        <w:rPr>
          <w:color w:val="000000"/>
          <w:sz w:val="22"/>
          <w:szCs w:val="22"/>
        </w:rPr>
        <w:t xml:space="preserve"> (</w:t>
      </w:r>
      <w:r w:rsidRPr="00C177F1">
        <w:rPr>
          <w:color w:val="000000"/>
          <w:sz w:val="22"/>
          <w:szCs w:val="22"/>
        </w:rPr>
        <w:t>DEC</w:t>
      </w:r>
      <w:r w:rsidR="00E24C6F" w:rsidRPr="00C177F1">
        <w:rPr>
          <w:color w:val="000000"/>
          <w:sz w:val="22"/>
          <w:szCs w:val="22"/>
        </w:rPr>
        <w:t>)</w:t>
      </w:r>
      <w:r w:rsidRPr="00C177F1">
        <w:rPr>
          <w:color w:val="000000"/>
          <w:sz w:val="22"/>
          <w:szCs w:val="22"/>
        </w:rPr>
        <w:t xml:space="preserve"> ir ivermektin</w:t>
      </w:r>
      <w:r w:rsidR="00DA7AB8">
        <w:rPr>
          <w:color w:val="000000"/>
          <w:sz w:val="22"/>
          <w:szCs w:val="22"/>
        </w:rPr>
        <w:t>o</w:t>
      </w:r>
      <w:r w:rsidRPr="00C177F1">
        <w:rPr>
          <w:color w:val="000000"/>
          <w:sz w:val="22"/>
          <w:szCs w:val="22"/>
        </w:rPr>
        <w:t xml:space="preserve"> nerekomenduojama. Kitomis </w:t>
      </w:r>
      <w:proofErr w:type="spellStart"/>
      <w:r w:rsidRPr="00C177F1">
        <w:rPr>
          <w:color w:val="000000"/>
          <w:sz w:val="22"/>
          <w:szCs w:val="22"/>
        </w:rPr>
        <w:t>mikrofilarijomis</w:t>
      </w:r>
      <w:proofErr w:type="spellEnd"/>
      <w:r w:rsidRPr="00C177F1">
        <w:rPr>
          <w:color w:val="000000"/>
          <w:sz w:val="22"/>
          <w:szCs w:val="22"/>
        </w:rPr>
        <w:t xml:space="preserve">, pvz., </w:t>
      </w:r>
      <w:proofErr w:type="spellStart"/>
      <w:r w:rsidRPr="00C177F1">
        <w:rPr>
          <w:i/>
          <w:iCs/>
          <w:color w:val="000000"/>
          <w:sz w:val="22"/>
          <w:szCs w:val="22"/>
        </w:rPr>
        <w:t>Loa</w:t>
      </w:r>
      <w:proofErr w:type="spellEnd"/>
      <w:r w:rsidRPr="00C177F1">
        <w:rPr>
          <w:i/>
          <w:iCs/>
          <w:color w:val="000000"/>
          <w:sz w:val="22"/>
          <w:szCs w:val="22"/>
        </w:rPr>
        <w:t xml:space="preserve"> </w:t>
      </w:r>
      <w:proofErr w:type="spellStart"/>
      <w:r w:rsidRPr="00C177F1">
        <w:rPr>
          <w:i/>
          <w:iCs/>
          <w:color w:val="000000"/>
          <w:sz w:val="22"/>
          <w:szCs w:val="22"/>
        </w:rPr>
        <w:t>loa</w:t>
      </w:r>
      <w:proofErr w:type="spellEnd"/>
      <w:r w:rsidRPr="00C177F1">
        <w:rPr>
          <w:color w:val="000000"/>
          <w:sz w:val="22"/>
          <w:szCs w:val="22"/>
        </w:rPr>
        <w:t>, kartu infekuotiems pacientams gali pasireikšti sunki mikrofilaremija.</w:t>
      </w:r>
    </w:p>
    <w:p w14:paraId="40477220" w14:textId="77777777" w:rsidR="00FF6D84" w:rsidRPr="00C177F1" w:rsidRDefault="00FF6D84" w:rsidP="00D31886">
      <w:pPr>
        <w:ind w:left="-2" w:right="13" w:hanging="10"/>
        <w:rPr>
          <w:color w:val="000000"/>
          <w:sz w:val="22"/>
          <w:szCs w:val="22"/>
        </w:rPr>
      </w:pPr>
    </w:p>
    <w:p w14:paraId="177E9A6F" w14:textId="2E10C63E" w:rsidR="00DC5353" w:rsidRPr="00C177F1" w:rsidRDefault="00FF6D84" w:rsidP="00D31886">
      <w:pPr>
        <w:ind w:left="-2" w:right="13" w:hanging="10"/>
        <w:rPr>
          <w:color w:val="000000"/>
          <w:sz w:val="22"/>
          <w:szCs w:val="22"/>
        </w:rPr>
      </w:pPr>
      <w:r w:rsidRPr="00C177F1">
        <w:rPr>
          <w:color w:val="000000"/>
          <w:sz w:val="22"/>
          <w:szCs w:val="22"/>
        </w:rPr>
        <w:t xml:space="preserve">Sisteminė DEC ekspozicija tokiems pacientams gali sukelti sunkų nepageidaujamą poveikį, susijusį su greitu ir veiksmingu šio vaistinio preparato </w:t>
      </w:r>
      <w:proofErr w:type="spellStart"/>
      <w:r w:rsidRPr="00C177F1">
        <w:rPr>
          <w:color w:val="000000"/>
          <w:sz w:val="22"/>
          <w:szCs w:val="22"/>
        </w:rPr>
        <w:t>mikrofilaricidiniu</w:t>
      </w:r>
      <w:proofErr w:type="spellEnd"/>
      <w:r w:rsidRPr="00C177F1">
        <w:rPr>
          <w:color w:val="000000"/>
          <w:sz w:val="22"/>
          <w:szCs w:val="22"/>
        </w:rPr>
        <w:t xml:space="preserve"> poveikiu.</w:t>
      </w:r>
    </w:p>
    <w:p w14:paraId="2BFC60F6" w14:textId="77777777" w:rsidR="00FF6D84" w:rsidRPr="00C177F1" w:rsidRDefault="00FF6D84" w:rsidP="0084627E">
      <w:pPr>
        <w:ind w:right="13"/>
        <w:rPr>
          <w:color w:val="000000"/>
          <w:sz w:val="22"/>
          <w:szCs w:val="22"/>
        </w:rPr>
      </w:pPr>
    </w:p>
    <w:p w14:paraId="0C2092DD" w14:textId="528B4291" w:rsidR="00FF6D84" w:rsidRPr="00C177F1" w:rsidRDefault="00FF6D84" w:rsidP="00FF6D84">
      <w:pPr>
        <w:ind w:left="-2" w:right="13" w:hanging="10"/>
        <w:rPr>
          <w:color w:val="000000"/>
          <w:sz w:val="22"/>
          <w:szCs w:val="22"/>
        </w:rPr>
      </w:pPr>
      <w:r w:rsidRPr="00C177F1">
        <w:rPr>
          <w:color w:val="000000"/>
          <w:sz w:val="22"/>
          <w:szCs w:val="22"/>
        </w:rPr>
        <w:t xml:space="preserve">Po greitai veikiančių </w:t>
      </w:r>
      <w:proofErr w:type="spellStart"/>
      <w:r w:rsidRPr="00C177F1">
        <w:rPr>
          <w:color w:val="000000"/>
          <w:sz w:val="22"/>
          <w:szCs w:val="22"/>
        </w:rPr>
        <w:t>mikrofilaricidinių</w:t>
      </w:r>
      <w:proofErr w:type="spellEnd"/>
      <w:r w:rsidRPr="00C177F1">
        <w:rPr>
          <w:color w:val="000000"/>
          <w:sz w:val="22"/>
          <w:szCs w:val="22"/>
        </w:rPr>
        <w:t xml:space="preserve"> vaistinių preparatų, pvz., DEC, skyrimo pacientams, sergantiems </w:t>
      </w:r>
      <w:proofErr w:type="spellStart"/>
      <w:r w:rsidRPr="00C177F1">
        <w:rPr>
          <w:color w:val="000000"/>
          <w:sz w:val="22"/>
          <w:szCs w:val="22"/>
        </w:rPr>
        <w:t>onchocerk</w:t>
      </w:r>
      <w:r w:rsidR="005D5533">
        <w:rPr>
          <w:color w:val="000000"/>
          <w:sz w:val="22"/>
          <w:szCs w:val="22"/>
        </w:rPr>
        <w:t>oze</w:t>
      </w:r>
      <w:proofErr w:type="spellEnd"/>
      <w:r w:rsidRPr="00C177F1">
        <w:rPr>
          <w:color w:val="000000"/>
          <w:sz w:val="22"/>
          <w:szCs w:val="22"/>
        </w:rPr>
        <w:t>, buvo pranešta apie įvairaus sunkumo odos ir (arba) sistemines reakcijas (</w:t>
      </w:r>
      <w:proofErr w:type="spellStart"/>
      <w:r w:rsidRPr="00C177F1">
        <w:rPr>
          <w:i/>
          <w:iCs/>
          <w:color w:val="000000"/>
          <w:sz w:val="22"/>
          <w:szCs w:val="22"/>
        </w:rPr>
        <w:t>Mazzotti</w:t>
      </w:r>
      <w:proofErr w:type="spellEnd"/>
      <w:r w:rsidRPr="00C177F1">
        <w:rPr>
          <w:color w:val="000000"/>
          <w:sz w:val="22"/>
          <w:szCs w:val="22"/>
        </w:rPr>
        <w:t xml:space="preserve"> reakciją) ir oftalmologines reakcijas.</w:t>
      </w:r>
    </w:p>
    <w:p w14:paraId="231F4BE4" w14:textId="77777777" w:rsidR="00DC5353" w:rsidRPr="00C177F1" w:rsidRDefault="00DC5353" w:rsidP="00D31886">
      <w:pPr>
        <w:ind w:left="-2" w:right="13" w:hanging="10"/>
        <w:rPr>
          <w:color w:val="000000"/>
          <w:sz w:val="22"/>
          <w:szCs w:val="22"/>
        </w:rPr>
      </w:pPr>
    </w:p>
    <w:p w14:paraId="172B9B29" w14:textId="4DB869B9" w:rsidR="00DC5353" w:rsidRPr="00C177F1" w:rsidRDefault="00FF6D84" w:rsidP="00D31886">
      <w:pPr>
        <w:ind w:left="-2" w:right="13" w:hanging="10"/>
        <w:rPr>
          <w:color w:val="000000"/>
          <w:sz w:val="22"/>
          <w:szCs w:val="22"/>
        </w:rPr>
      </w:pPr>
      <w:r w:rsidRPr="00C177F1">
        <w:rPr>
          <w:color w:val="000000"/>
          <w:sz w:val="22"/>
          <w:szCs w:val="22"/>
        </w:rPr>
        <w:t>Šios reakcijos greičiausiai yra susijusios su uždegiminėmis reakcijomis į mikrofilarijų žūties metu išsiskiriančius skilimo produktus.</w:t>
      </w:r>
    </w:p>
    <w:p w14:paraId="013B298C" w14:textId="77777777" w:rsidR="00FF6D84" w:rsidRPr="00C177F1" w:rsidRDefault="00FF6D84" w:rsidP="00D31886">
      <w:pPr>
        <w:ind w:left="-2" w:right="13" w:hanging="10"/>
        <w:rPr>
          <w:color w:val="000000"/>
          <w:sz w:val="22"/>
          <w:szCs w:val="22"/>
        </w:rPr>
      </w:pPr>
    </w:p>
    <w:p w14:paraId="47CD2909" w14:textId="43859D0D" w:rsidR="00D9523B" w:rsidRPr="00C177F1" w:rsidRDefault="00D9523B" w:rsidP="00D9523B">
      <w:pPr>
        <w:ind w:left="-2" w:right="13" w:hanging="10"/>
        <w:rPr>
          <w:color w:val="000000"/>
          <w:sz w:val="22"/>
          <w:szCs w:val="22"/>
        </w:rPr>
      </w:pPr>
      <w:r w:rsidRPr="00C177F1">
        <w:rPr>
          <w:color w:val="000000"/>
          <w:sz w:val="22"/>
          <w:szCs w:val="22"/>
        </w:rPr>
        <w:t xml:space="preserve">Pacientai, gydomi </w:t>
      </w:r>
      <w:proofErr w:type="spellStart"/>
      <w:r w:rsidRPr="00C177F1">
        <w:rPr>
          <w:color w:val="000000"/>
          <w:sz w:val="22"/>
          <w:szCs w:val="22"/>
        </w:rPr>
        <w:t>ivermektinu</w:t>
      </w:r>
      <w:proofErr w:type="spellEnd"/>
      <w:r w:rsidRPr="00C177F1">
        <w:rPr>
          <w:color w:val="000000"/>
          <w:sz w:val="22"/>
          <w:szCs w:val="22"/>
        </w:rPr>
        <w:t xml:space="preserve"> nuo </w:t>
      </w:r>
      <w:proofErr w:type="spellStart"/>
      <w:r w:rsidRPr="00C177F1">
        <w:rPr>
          <w:color w:val="000000"/>
          <w:sz w:val="22"/>
          <w:szCs w:val="22"/>
        </w:rPr>
        <w:t>onchocerk</w:t>
      </w:r>
      <w:r w:rsidR="007B3359">
        <w:rPr>
          <w:color w:val="000000"/>
          <w:sz w:val="22"/>
          <w:szCs w:val="22"/>
        </w:rPr>
        <w:t>ozės</w:t>
      </w:r>
      <w:proofErr w:type="spellEnd"/>
      <w:r w:rsidRPr="00C177F1">
        <w:rPr>
          <w:color w:val="000000"/>
          <w:sz w:val="22"/>
          <w:szCs w:val="22"/>
        </w:rPr>
        <w:t xml:space="preserve">, taip pat gali patirti šias reakcijas, kai gydomi pirmą kartą. Po gydymo </w:t>
      </w:r>
      <w:proofErr w:type="spellStart"/>
      <w:r w:rsidRPr="00C177F1">
        <w:rPr>
          <w:color w:val="000000"/>
          <w:sz w:val="22"/>
          <w:szCs w:val="22"/>
        </w:rPr>
        <w:t>mikrofilaricidiniu</w:t>
      </w:r>
      <w:proofErr w:type="spellEnd"/>
      <w:r w:rsidRPr="00C177F1">
        <w:rPr>
          <w:color w:val="000000"/>
          <w:sz w:val="22"/>
          <w:szCs w:val="22"/>
        </w:rPr>
        <w:t xml:space="preserve"> vaistiniu preparatu pacientai, sergantys </w:t>
      </w:r>
      <w:proofErr w:type="spellStart"/>
      <w:r w:rsidRPr="00C177F1">
        <w:rPr>
          <w:color w:val="000000"/>
          <w:sz w:val="22"/>
          <w:szCs w:val="22"/>
        </w:rPr>
        <w:t>hiperreaktyviu</w:t>
      </w:r>
      <w:proofErr w:type="spellEnd"/>
      <w:r w:rsidRPr="00C177F1">
        <w:rPr>
          <w:color w:val="000000"/>
          <w:sz w:val="22"/>
          <w:szCs w:val="22"/>
        </w:rPr>
        <w:t xml:space="preserve"> </w:t>
      </w:r>
      <w:proofErr w:type="spellStart"/>
      <w:r w:rsidRPr="00C177F1">
        <w:rPr>
          <w:color w:val="000000"/>
          <w:sz w:val="22"/>
          <w:szCs w:val="22"/>
        </w:rPr>
        <w:t>onchodermatitu</w:t>
      </w:r>
      <w:proofErr w:type="spellEnd"/>
      <w:r w:rsidRPr="00C177F1">
        <w:rPr>
          <w:color w:val="000000"/>
          <w:sz w:val="22"/>
          <w:szCs w:val="22"/>
        </w:rPr>
        <w:t xml:space="preserve"> arba „</w:t>
      </w:r>
      <w:proofErr w:type="spellStart"/>
      <w:r w:rsidRPr="00C177F1">
        <w:rPr>
          <w:color w:val="000000"/>
          <w:sz w:val="22"/>
          <w:szCs w:val="22"/>
        </w:rPr>
        <w:t>Sowda</w:t>
      </w:r>
      <w:proofErr w:type="spellEnd"/>
      <w:r w:rsidRPr="00C177F1">
        <w:rPr>
          <w:color w:val="000000"/>
          <w:sz w:val="22"/>
          <w:szCs w:val="22"/>
        </w:rPr>
        <w:t xml:space="preserve">“ (ypač stebima Jemene), gali būti labiau nei kiti </w:t>
      </w:r>
      <w:r w:rsidR="00212F9D" w:rsidRPr="00C177F1">
        <w:rPr>
          <w:color w:val="000000"/>
          <w:sz w:val="22"/>
          <w:szCs w:val="22"/>
        </w:rPr>
        <w:t xml:space="preserve">linkę </w:t>
      </w:r>
      <w:r w:rsidRPr="00C177F1">
        <w:rPr>
          <w:color w:val="000000"/>
          <w:sz w:val="22"/>
          <w:szCs w:val="22"/>
        </w:rPr>
        <w:t xml:space="preserve">patirti sunkias odos nepageidaujamas reakcijas (edemą ir </w:t>
      </w:r>
      <w:proofErr w:type="spellStart"/>
      <w:r w:rsidRPr="00C177F1">
        <w:rPr>
          <w:color w:val="000000"/>
          <w:sz w:val="22"/>
          <w:szCs w:val="22"/>
        </w:rPr>
        <w:t>onchodermatito</w:t>
      </w:r>
      <w:proofErr w:type="spellEnd"/>
      <w:r w:rsidRPr="00C177F1">
        <w:rPr>
          <w:color w:val="000000"/>
          <w:sz w:val="22"/>
          <w:szCs w:val="22"/>
        </w:rPr>
        <w:t xml:space="preserve"> paūmėjimą).</w:t>
      </w:r>
    </w:p>
    <w:p w14:paraId="34DE2761" w14:textId="77777777" w:rsidR="00D31886" w:rsidRPr="00C177F1" w:rsidRDefault="00D31886" w:rsidP="00D31886">
      <w:pPr>
        <w:ind w:left="-2" w:right="13" w:hanging="10"/>
        <w:rPr>
          <w:color w:val="000000"/>
          <w:sz w:val="22"/>
          <w:szCs w:val="22"/>
        </w:rPr>
      </w:pPr>
    </w:p>
    <w:p w14:paraId="3CEE9FE3" w14:textId="682A3142" w:rsidR="00D31886" w:rsidRPr="00C177F1" w:rsidRDefault="00D31886" w:rsidP="00D31886">
      <w:pPr>
        <w:keepNext/>
        <w:keepLines/>
        <w:ind w:left="-2" w:hanging="10"/>
        <w:outlineLvl w:val="2"/>
        <w:rPr>
          <w:i/>
          <w:color w:val="000000"/>
          <w:sz w:val="22"/>
          <w:szCs w:val="22"/>
        </w:rPr>
      </w:pPr>
      <w:r w:rsidRPr="00C177F1">
        <w:rPr>
          <w:i/>
          <w:color w:val="000000"/>
          <w:sz w:val="22"/>
          <w:szCs w:val="22"/>
        </w:rPr>
        <w:t>Atsargumo priemonės</w:t>
      </w:r>
    </w:p>
    <w:p w14:paraId="13F1B063" w14:textId="77E6D688" w:rsidR="00242D34" w:rsidRPr="00C177F1" w:rsidRDefault="00D31886" w:rsidP="00D31886">
      <w:pPr>
        <w:tabs>
          <w:tab w:val="left" w:pos="567"/>
        </w:tabs>
        <w:ind w:right="-9"/>
        <w:rPr>
          <w:color w:val="000000"/>
          <w:sz w:val="22"/>
          <w:szCs w:val="22"/>
        </w:rPr>
      </w:pPr>
      <w:r w:rsidRPr="00C177F1">
        <w:rPr>
          <w:color w:val="000000"/>
          <w:sz w:val="22"/>
          <w:szCs w:val="22"/>
        </w:rPr>
        <w:t>Saugumas pacientams vaikams, kurių kūno svoris mažesnis nei 15</w:t>
      </w:r>
      <w:r w:rsidR="00212F9D" w:rsidRPr="00C177F1">
        <w:rPr>
          <w:color w:val="000000"/>
          <w:sz w:val="22"/>
          <w:szCs w:val="22"/>
        </w:rPr>
        <w:t> </w:t>
      </w:r>
      <w:r w:rsidRPr="00C177F1">
        <w:rPr>
          <w:color w:val="000000"/>
          <w:sz w:val="22"/>
          <w:szCs w:val="22"/>
        </w:rPr>
        <w:t xml:space="preserve">kg, </w:t>
      </w:r>
      <w:r w:rsidR="00010BEA">
        <w:rPr>
          <w:color w:val="000000"/>
          <w:sz w:val="22"/>
          <w:szCs w:val="22"/>
        </w:rPr>
        <w:t>neištirtas</w:t>
      </w:r>
      <w:r w:rsidRPr="00C177F1">
        <w:rPr>
          <w:color w:val="000000"/>
          <w:sz w:val="22"/>
          <w:szCs w:val="22"/>
        </w:rPr>
        <w:t>.</w:t>
      </w:r>
    </w:p>
    <w:p w14:paraId="5A0A9A4D" w14:textId="77777777" w:rsidR="008D3B35" w:rsidRPr="00C177F1" w:rsidRDefault="008D3B35" w:rsidP="00D9186E">
      <w:pPr>
        <w:tabs>
          <w:tab w:val="left" w:pos="567"/>
        </w:tabs>
        <w:rPr>
          <w:sz w:val="22"/>
          <w:szCs w:val="22"/>
        </w:rPr>
      </w:pPr>
    </w:p>
    <w:p w14:paraId="63CE5F2D"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4.5</w:t>
      </w:r>
      <w:r w:rsidRPr="00C177F1">
        <w:rPr>
          <w:b/>
          <w:bCs/>
          <w:sz w:val="22"/>
          <w:szCs w:val="22"/>
          <w:lang w:eastAsia="x-none"/>
        </w:rPr>
        <w:tab/>
        <w:t>Sąveika su kitais vaistiniais preparatais ir kitokia sąveika</w:t>
      </w:r>
    </w:p>
    <w:p w14:paraId="7F262E11" w14:textId="77777777" w:rsidR="008D3B35" w:rsidRPr="00C177F1" w:rsidRDefault="008D3B35" w:rsidP="00D9186E">
      <w:pPr>
        <w:tabs>
          <w:tab w:val="left" w:pos="567"/>
        </w:tabs>
        <w:rPr>
          <w:sz w:val="22"/>
          <w:szCs w:val="22"/>
        </w:rPr>
      </w:pPr>
    </w:p>
    <w:p w14:paraId="76C23184" w14:textId="63C78BF3" w:rsidR="008D3B35" w:rsidRPr="00C177F1" w:rsidRDefault="00AB4978" w:rsidP="00D9186E">
      <w:pPr>
        <w:tabs>
          <w:tab w:val="left" w:pos="567"/>
        </w:tabs>
        <w:rPr>
          <w:sz w:val="22"/>
          <w:szCs w:val="22"/>
        </w:rPr>
      </w:pPr>
      <w:r w:rsidRPr="00C177F1">
        <w:rPr>
          <w:sz w:val="22"/>
          <w:szCs w:val="22"/>
        </w:rPr>
        <w:t>Sąveikos tyrimų neatlikta.</w:t>
      </w:r>
    </w:p>
    <w:p w14:paraId="24448587" w14:textId="77777777" w:rsidR="008D3B35" w:rsidRPr="00C177F1" w:rsidRDefault="008D3B35" w:rsidP="00D9186E">
      <w:pPr>
        <w:tabs>
          <w:tab w:val="left" w:pos="567"/>
        </w:tabs>
        <w:rPr>
          <w:sz w:val="22"/>
          <w:szCs w:val="22"/>
        </w:rPr>
      </w:pPr>
    </w:p>
    <w:p w14:paraId="73C3474F"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4.6</w:t>
      </w:r>
      <w:r w:rsidRPr="00C177F1">
        <w:rPr>
          <w:b/>
          <w:bCs/>
          <w:sz w:val="22"/>
          <w:szCs w:val="22"/>
          <w:lang w:eastAsia="x-none"/>
        </w:rPr>
        <w:tab/>
        <w:t>Vaisingumas, nėštumo ir žindymo laikotarpis</w:t>
      </w:r>
    </w:p>
    <w:p w14:paraId="2593958A" w14:textId="77777777" w:rsidR="008D3B35" w:rsidRPr="00C177F1" w:rsidRDefault="008D3B35" w:rsidP="00D9186E">
      <w:pPr>
        <w:tabs>
          <w:tab w:val="left" w:pos="567"/>
        </w:tabs>
        <w:rPr>
          <w:sz w:val="22"/>
          <w:szCs w:val="22"/>
        </w:rPr>
      </w:pPr>
    </w:p>
    <w:p w14:paraId="29DCA215" w14:textId="3E0AF289" w:rsidR="008D3B35" w:rsidRPr="00C177F1" w:rsidRDefault="00AB4978" w:rsidP="00D9186E">
      <w:pPr>
        <w:tabs>
          <w:tab w:val="left" w:pos="567"/>
        </w:tabs>
        <w:rPr>
          <w:color w:val="0D0D0D"/>
          <w:sz w:val="22"/>
          <w:szCs w:val="22"/>
          <w:u w:val="single"/>
        </w:rPr>
      </w:pPr>
      <w:r w:rsidRPr="00C177F1">
        <w:rPr>
          <w:color w:val="0D0D0D"/>
          <w:sz w:val="22"/>
          <w:szCs w:val="22"/>
          <w:u w:val="single"/>
        </w:rPr>
        <w:t>Nėštumas</w:t>
      </w:r>
    </w:p>
    <w:p w14:paraId="69B4DB88" w14:textId="6DC1254D" w:rsidR="00ED0FB9" w:rsidRPr="00C177F1" w:rsidRDefault="00ED0FB9" w:rsidP="00ED0FB9">
      <w:pPr>
        <w:tabs>
          <w:tab w:val="left" w:pos="567"/>
        </w:tabs>
        <w:rPr>
          <w:color w:val="0D0D0D"/>
          <w:sz w:val="22"/>
          <w:szCs w:val="22"/>
        </w:rPr>
      </w:pPr>
      <w:r w:rsidRPr="00C177F1">
        <w:rPr>
          <w:color w:val="0D0D0D"/>
          <w:sz w:val="22"/>
          <w:szCs w:val="22"/>
        </w:rPr>
        <w:t xml:space="preserve">Duomenys apie ribotą skaičių (maždaug 300) nėščių moterų, gydytų masinių </w:t>
      </w:r>
      <w:proofErr w:type="spellStart"/>
      <w:r w:rsidRPr="00C177F1">
        <w:rPr>
          <w:color w:val="0D0D0D"/>
          <w:sz w:val="22"/>
          <w:szCs w:val="22"/>
        </w:rPr>
        <w:t>onchocerk</w:t>
      </w:r>
      <w:r w:rsidR="00CD0E0F">
        <w:rPr>
          <w:color w:val="0D0D0D"/>
          <w:sz w:val="22"/>
          <w:szCs w:val="22"/>
        </w:rPr>
        <w:t>ozės</w:t>
      </w:r>
      <w:proofErr w:type="spellEnd"/>
      <w:r w:rsidRPr="00C177F1">
        <w:rPr>
          <w:color w:val="0D0D0D"/>
          <w:sz w:val="22"/>
          <w:szCs w:val="22"/>
        </w:rPr>
        <w:t xml:space="preserve"> gydymo kampanijų metu, rodo, kad po ivermektino vartojimo pirmuoju nėštumo trimestru nepastebėta jokio neigiamo poveikio, pvz., </w:t>
      </w:r>
      <w:r w:rsidR="00E54A4D" w:rsidRPr="00E54A4D">
        <w:rPr>
          <w:color w:val="0D0D0D"/>
          <w:sz w:val="22"/>
          <w:szCs w:val="22"/>
        </w:rPr>
        <w:t>įgimtų formavimosi ydų</w:t>
      </w:r>
      <w:r w:rsidRPr="00C177F1">
        <w:rPr>
          <w:color w:val="0D0D0D"/>
          <w:sz w:val="22"/>
          <w:szCs w:val="22"/>
        </w:rPr>
        <w:t>, savaiminių abortų, vaisiaus mirčių/</w:t>
      </w:r>
      <w:proofErr w:type="spellStart"/>
      <w:r w:rsidRPr="00C177F1">
        <w:rPr>
          <w:color w:val="0D0D0D"/>
          <w:sz w:val="22"/>
          <w:szCs w:val="22"/>
        </w:rPr>
        <w:t>negyvagymių</w:t>
      </w:r>
      <w:proofErr w:type="spellEnd"/>
      <w:r w:rsidRPr="00C177F1">
        <w:rPr>
          <w:color w:val="0D0D0D"/>
          <w:sz w:val="22"/>
          <w:szCs w:val="22"/>
        </w:rPr>
        <w:t xml:space="preserve"> ir kūdikių mir</w:t>
      </w:r>
      <w:r w:rsidR="00C92B14" w:rsidRPr="00C177F1">
        <w:rPr>
          <w:color w:val="0D0D0D"/>
          <w:sz w:val="22"/>
          <w:szCs w:val="22"/>
        </w:rPr>
        <w:t>čių</w:t>
      </w:r>
      <w:r w:rsidRPr="00C177F1">
        <w:rPr>
          <w:color w:val="0D0D0D"/>
          <w:sz w:val="22"/>
          <w:szCs w:val="22"/>
        </w:rPr>
        <w:t>. Iki šiol kitų epidemiologinių duomenų nėra.</w:t>
      </w:r>
    </w:p>
    <w:p w14:paraId="3780BA8A" w14:textId="7C5E9B1C" w:rsidR="00ED0FB9" w:rsidRPr="00C177F1" w:rsidRDefault="00ED0FB9" w:rsidP="00ED0FB9">
      <w:pPr>
        <w:tabs>
          <w:tab w:val="left" w:pos="567"/>
        </w:tabs>
        <w:rPr>
          <w:color w:val="0D0D0D"/>
          <w:sz w:val="22"/>
          <w:szCs w:val="22"/>
        </w:rPr>
      </w:pPr>
      <w:r w:rsidRPr="00C177F1">
        <w:rPr>
          <w:color w:val="0D0D0D"/>
          <w:sz w:val="22"/>
          <w:szCs w:val="22"/>
        </w:rPr>
        <w:t>Su gyvūnais atlikti tyrimai parodė toksinį poveikį reprodukcijai (žr. 5.3</w:t>
      </w:r>
      <w:r w:rsidR="00C92B14" w:rsidRPr="00C177F1">
        <w:rPr>
          <w:color w:val="0D0D0D"/>
          <w:sz w:val="22"/>
          <w:szCs w:val="22"/>
        </w:rPr>
        <w:t> </w:t>
      </w:r>
      <w:r w:rsidRPr="00C177F1">
        <w:rPr>
          <w:color w:val="0D0D0D"/>
          <w:sz w:val="22"/>
          <w:szCs w:val="22"/>
        </w:rPr>
        <w:t>skyrių); vis dėlto galima rizika žmonėms nėra žinoma.</w:t>
      </w:r>
    </w:p>
    <w:p w14:paraId="39C40B8B" w14:textId="550E4FCD" w:rsidR="00ED0FB9" w:rsidRPr="00C177F1" w:rsidRDefault="007E18E2" w:rsidP="007E18E2">
      <w:pPr>
        <w:tabs>
          <w:tab w:val="left" w:pos="567"/>
        </w:tabs>
        <w:rPr>
          <w:color w:val="0D0D0D"/>
          <w:sz w:val="22"/>
          <w:szCs w:val="22"/>
        </w:rPr>
      </w:pPr>
      <w:r w:rsidRPr="00C177F1">
        <w:rPr>
          <w:color w:val="0D0D0D"/>
          <w:sz w:val="22"/>
          <w:szCs w:val="22"/>
        </w:rPr>
        <w:t>Iverme</w:t>
      </w:r>
      <w:r w:rsidR="00ED0FB9" w:rsidRPr="00C177F1">
        <w:rPr>
          <w:color w:val="0D0D0D"/>
          <w:sz w:val="22"/>
          <w:szCs w:val="22"/>
        </w:rPr>
        <w:t>k</w:t>
      </w:r>
      <w:r w:rsidRPr="00C177F1">
        <w:rPr>
          <w:color w:val="0D0D0D"/>
          <w:sz w:val="22"/>
          <w:szCs w:val="22"/>
        </w:rPr>
        <w:t>tin</w:t>
      </w:r>
      <w:r w:rsidR="00ED0FB9" w:rsidRPr="00C177F1">
        <w:rPr>
          <w:color w:val="0D0D0D"/>
          <w:sz w:val="22"/>
          <w:szCs w:val="22"/>
        </w:rPr>
        <w:t>as turi būti vartojamas tik jei</w:t>
      </w:r>
      <w:r w:rsidR="00AC3D05">
        <w:rPr>
          <w:color w:val="0D0D0D"/>
          <w:sz w:val="22"/>
          <w:szCs w:val="22"/>
        </w:rPr>
        <w:t>gu</w:t>
      </w:r>
      <w:r w:rsidR="00ED0FB9" w:rsidRPr="00C177F1">
        <w:rPr>
          <w:color w:val="0D0D0D"/>
          <w:sz w:val="22"/>
          <w:szCs w:val="22"/>
        </w:rPr>
        <w:t xml:space="preserve"> neabejotinai būtina.</w:t>
      </w:r>
    </w:p>
    <w:p w14:paraId="082B2EAF" w14:textId="77777777" w:rsidR="007E18E2" w:rsidRPr="00C177F1" w:rsidRDefault="007E18E2" w:rsidP="007E18E2">
      <w:pPr>
        <w:tabs>
          <w:tab w:val="left" w:pos="567"/>
        </w:tabs>
        <w:rPr>
          <w:color w:val="0D0D0D"/>
          <w:sz w:val="22"/>
          <w:szCs w:val="22"/>
        </w:rPr>
      </w:pPr>
    </w:p>
    <w:p w14:paraId="02F9BF28" w14:textId="3A7244A4" w:rsidR="007E18E2" w:rsidRPr="00C177F1" w:rsidRDefault="007E18E2" w:rsidP="007E18E2">
      <w:pPr>
        <w:tabs>
          <w:tab w:val="left" w:pos="567"/>
        </w:tabs>
        <w:rPr>
          <w:color w:val="0D0D0D"/>
          <w:sz w:val="22"/>
          <w:szCs w:val="22"/>
          <w:u w:val="single"/>
        </w:rPr>
      </w:pPr>
      <w:r w:rsidRPr="00C177F1">
        <w:rPr>
          <w:color w:val="0D0D0D"/>
          <w:sz w:val="22"/>
          <w:szCs w:val="22"/>
          <w:u w:val="single"/>
        </w:rPr>
        <w:t>Žindymas</w:t>
      </w:r>
    </w:p>
    <w:p w14:paraId="1EE6D41E" w14:textId="2229D2D2" w:rsidR="00E04566" w:rsidRPr="00C177F1" w:rsidRDefault="00E04566" w:rsidP="00E04566">
      <w:pPr>
        <w:tabs>
          <w:tab w:val="left" w:pos="567"/>
        </w:tabs>
        <w:rPr>
          <w:color w:val="0D0D0D"/>
          <w:sz w:val="22"/>
          <w:szCs w:val="22"/>
        </w:rPr>
      </w:pPr>
      <w:r w:rsidRPr="00C177F1">
        <w:rPr>
          <w:color w:val="0D0D0D"/>
          <w:sz w:val="22"/>
          <w:szCs w:val="22"/>
        </w:rPr>
        <w:t>Mažiau nei 2</w:t>
      </w:r>
      <w:r w:rsidR="004D4AB8" w:rsidRPr="00C177F1">
        <w:rPr>
          <w:color w:val="0D0D0D"/>
          <w:sz w:val="22"/>
          <w:szCs w:val="22"/>
        </w:rPr>
        <w:t> </w:t>
      </w:r>
      <w:r w:rsidRPr="00C177F1">
        <w:rPr>
          <w:color w:val="0D0D0D"/>
          <w:sz w:val="22"/>
          <w:szCs w:val="22"/>
        </w:rPr>
        <w:t xml:space="preserve">% suvartotos </w:t>
      </w:r>
      <w:proofErr w:type="spellStart"/>
      <w:r w:rsidRPr="00C177F1">
        <w:rPr>
          <w:color w:val="0D0D0D"/>
          <w:sz w:val="22"/>
          <w:szCs w:val="22"/>
        </w:rPr>
        <w:t>ivermektino</w:t>
      </w:r>
      <w:proofErr w:type="spellEnd"/>
      <w:r w:rsidRPr="00C177F1">
        <w:rPr>
          <w:color w:val="0D0D0D"/>
          <w:sz w:val="22"/>
          <w:szCs w:val="22"/>
        </w:rPr>
        <w:t xml:space="preserve"> dozės </w:t>
      </w:r>
      <w:r w:rsidR="009F0D32">
        <w:rPr>
          <w:color w:val="0D0D0D"/>
          <w:sz w:val="22"/>
          <w:szCs w:val="22"/>
        </w:rPr>
        <w:t>išsiskiria į</w:t>
      </w:r>
      <w:r w:rsidR="009F0D32" w:rsidRPr="00C177F1">
        <w:rPr>
          <w:color w:val="0D0D0D"/>
          <w:sz w:val="22"/>
          <w:szCs w:val="22"/>
        </w:rPr>
        <w:t xml:space="preserve"> </w:t>
      </w:r>
      <w:r w:rsidRPr="00C177F1">
        <w:rPr>
          <w:color w:val="0D0D0D"/>
          <w:sz w:val="22"/>
          <w:szCs w:val="22"/>
        </w:rPr>
        <w:t>motin</w:t>
      </w:r>
      <w:r w:rsidR="009031D9">
        <w:rPr>
          <w:color w:val="0D0D0D"/>
          <w:sz w:val="22"/>
          <w:szCs w:val="22"/>
        </w:rPr>
        <w:t>os</w:t>
      </w:r>
      <w:r w:rsidRPr="00C177F1">
        <w:rPr>
          <w:color w:val="0D0D0D"/>
          <w:sz w:val="22"/>
          <w:szCs w:val="22"/>
        </w:rPr>
        <w:t xml:space="preserve"> pien</w:t>
      </w:r>
      <w:r w:rsidR="009031D9">
        <w:rPr>
          <w:color w:val="0D0D0D"/>
          <w:sz w:val="22"/>
          <w:szCs w:val="22"/>
        </w:rPr>
        <w:t>ą</w:t>
      </w:r>
      <w:r w:rsidRPr="00C177F1">
        <w:rPr>
          <w:color w:val="0D0D0D"/>
          <w:sz w:val="22"/>
          <w:szCs w:val="22"/>
        </w:rPr>
        <w:t>.</w:t>
      </w:r>
    </w:p>
    <w:p w14:paraId="4367ADD9" w14:textId="3F26D847" w:rsidR="007E18E2" w:rsidRPr="00C177F1" w:rsidRDefault="00E04566" w:rsidP="00E04566">
      <w:pPr>
        <w:tabs>
          <w:tab w:val="left" w:pos="567"/>
        </w:tabs>
        <w:rPr>
          <w:color w:val="0D0D0D"/>
          <w:sz w:val="22"/>
          <w:szCs w:val="22"/>
        </w:rPr>
      </w:pPr>
      <w:r w:rsidRPr="00C177F1">
        <w:rPr>
          <w:color w:val="0D0D0D"/>
          <w:sz w:val="22"/>
          <w:szCs w:val="22"/>
        </w:rPr>
        <w:t>Saugumas naujagimiams nėra nustatytas: todėl vaistini</w:t>
      </w:r>
      <w:r w:rsidR="00034029">
        <w:rPr>
          <w:color w:val="0D0D0D"/>
          <w:sz w:val="22"/>
          <w:szCs w:val="22"/>
        </w:rPr>
        <w:t>o</w:t>
      </w:r>
      <w:r w:rsidRPr="00C177F1">
        <w:rPr>
          <w:color w:val="0D0D0D"/>
          <w:sz w:val="22"/>
          <w:szCs w:val="22"/>
        </w:rPr>
        <w:t xml:space="preserve"> preparat</w:t>
      </w:r>
      <w:r w:rsidR="00034029">
        <w:rPr>
          <w:color w:val="0D0D0D"/>
          <w:sz w:val="22"/>
          <w:szCs w:val="22"/>
        </w:rPr>
        <w:t>o</w:t>
      </w:r>
      <w:r w:rsidRPr="00C177F1">
        <w:rPr>
          <w:color w:val="0D0D0D"/>
          <w:sz w:val="22"/>
          <w:szCs w:val="22"/>
        </w:rPr>
        <w:t xml:space="preserve"> turi būti skiriamas krūtimi maitinančioms moterims tik tuo atveju, jei</w:t>
      </w:r>
      <w:r w:rsidR="00DB1DB3">
        <w:rPr>
          <w:color w:val="0D0D0D"/>
          <w:sz w:val="22"/>
          <w:szCs w:val="22"/>
        </w:rPr>
        <w:t xml:space="preserve">gu </w:t>
      </w:r>
      <w:r w:rsidRPr="00C177F1">
        <w:rPr>
          <w:color w:val="0D0D0D"/>
          <w:sz w:val="22"/>
          <w:szCs w:val="22"/>
        </w:rPr>
        <w:t>nauda motinai yra didesnė už galimą riziką žindomam kūdikiui, o motinų, ketinančių žindyti savo kūdikius, gydymas tur</w:t>
      </w:r>
      <w:r w:rsidR="00DA3811">
        <w:rPr>
          <w:color w:val="0D0D0D"/>
          <w:sz w:val="22"/>
          <w:szCs w:val="22"/>
        </w:rPr>
        <w:t>i</w:t>
      </w:r>
      <w:r w:rsidRPr="00C177F1">
        <w:rPr>
          <w:color w:val="0D0D0D"/>
          <w:sz w:val="22"/>
          <w:szCs w:val="22"/>
        </w:rPr>
        <w:t xml:space="preserve"> būti atidėtas iki 1</w:t>
      </w:r>
      <w:r w:rsidR="001B637F" w:rsidRPr="00C177F1">
        <w:rPr>
          <w:color w:val="0D0D0D"/>
          <w:sz w:val="22"/>
          <w:szCs w:val="22"/>
        </w:rPr>
        <w:t> </w:t>
      </w:r>
      <w:r w:rsidRPr="00C177F1">
        <w:rPr>
          <w:color w:val="0D0D0D"/>
          <w:sz w:val="22"/>
          <w:szCs w:val="22"/>
        </w:rPr>
        <w:t>savaitės po vaiko gimimo.</w:t>
      </w:r>
    </w:p>
    <w:p w14:paraId="59F8F7C6" w14:textId="77777777" w:rsidR="00E04566" w:rsidRPr="00C177F1" w:rsidRDefault="00E04566" w:rsidP="00E04566">
      <w:pPr>
        <w:tabs>
          <w:tab w:val="left" w:pos="567"/>
        </w:tabs>
        <w:rPr>
          <w:color w:val="0D0D0D"/>
          <w:sz w:val="22"/>
          <w:szCs w:val="22"/>
        </w:rPr>
      </w:pPr>
    </w:p>
    <w:p w14:paraId="7CE47513" w14:textId="46B895FD" w:rsidR="007E18E2" w:rsidRPr="00C177F1" w:rsidRDefault="007E18E2" w:rsidP="007E18E2">
      <w:pPr>
        <w:tabs>
          <w:tab w:val="left" w:pos="567"/>
        </w:tabs>
        <w:rPr>
          <w:color w:val="0D0D0D"/>
          <w:sz w:val="22"/>
          <w:szCs w:val="22"/>
          <w:u w:val="single"/>
        </w:rPr>
      </w:pPr>
      <w:r w:rsidRPr="00C177F1">
        <w:rPr>
          <w:color w:val="0D0D0D"/>
          <w:sz w:val="22"/>
          <w:szCs w:val="22"/>
          <w:u w:val="single"/>
        </w:rPr>
        <w:t>Vaisingumas</w:t>
      </w:r>
    </w:p>
    <w:p w14:paraId="7BB15FFB" w14:textId="5043E2E6" w:rsidR="007E18E2" w:rsidRPr="00C177F1" w:rsidRDefault="00CB04C6" w:rsidP="007E18E2">
      <w:pPr>
        <w:tabs>
          <w:tab w:val="left" w:pos="567"/>
        </w:tabs>
        <w:rPr>
          <w:color w:val="0D0D0D"/>
          <w:sz w:val="22"/>
          <w:szCs w:val="22"/>
        </w:rPr>
      </w:pPr>
      <w:proofErr w:type="spellStart"/>
      <w:r w:rsidRPr="00C177F1">
        <w:rPr>
          <w:color w:val="0D0D0D"/>
          <w:sz w:val="22"/>
          <w:szCs w:val="22"/>
        </w:rPr>
        <w:t>Ivermektinas</w:t>
      </w:r>
      <w:proofErr w:type="spellEnd"/>
      <w:r w:rsidRPr="00C177F1">
        <w:rPr>
          <w:color w:val="0D0D0D"/>
          <w:sz w:val="22"/>
          <w:szCs w:val="22"/>
        </w:rPr>
        <w:t xml:space="preserve"> </w:t>
      </w:r>
      <w:r w:rsidR="00E35506">
        <w:rPr>
          <w:color w:val="0D0D0D"/>
          <w:sz w:val="22"/>
          <w:szCs w:val="22"/>
        </w:rPr>
        <w:t>neturėjo</w:t>
      </w:r>
      <w:r w:rsidR="00E35506" w:rsidRPr="00C177F1">
        <w:rPr>
          <w:color w:val="0D0D0D"/>
          <w:sz w:val="22"/>
          <w:szCs w:val="22"/>
        </w:rPr>
        <w:t xml:space="preserve"> </w:t>
      </w:r>
      <w:r w:rsidRPr="00C177F1">
        <w:rPr>
          <w:color w:val="0D0D0D"/>
          <w:sz w:val="22"/>
          <w:szCs w:val="22"/>
        </w:rPr>
        <w:t>neigiamo poveikio žiurkių vislumui, skiriant iki 3 kartų didesnę dozė nei maksimali rekomenduojama žmogui dozė, kuri yra 200 </w:t>
      </w:r>
      <w:proofErr w:type="spellStart"/>
      <w:r w:rsidRPr="00C177F1">
        <w:rPr>
          <w:color w:val="0D0D0D"/>
          <w:sz w:val="22"/>
          <w:szCs w:val="22"/>
        </w:rPr>
        <w:t>μg</w:t>
      </w:r>
      <w:proofErr w:type="spellEnd"/>
      <w:r w:rsidRPr="00C177F1">
        <w:rPr>
          <w:color w:val="0D0D0D"/>
          <w:sz w:val="22"/>
          <w:szCs w:val="22"/>
        </w:rPr>
        <w:t>/kg (skaičiuojant mg/m</w:t>
      </w:r>
      <w:r w:rsidRPr="00C177F1">
        <w:rPr>
          <w:color w:val="0D0D0D"/>
          <w:sz w:val="22"/>
          <w:szCs w:val="22"/>
          <w:vertAlign w:val="superscript"/>
        </w:rPr>
        <w:t>2</w:t>
      </w:r>
      <w:r w:rsidRPr="00C177F1">
        <w:rPr>
          <w:color w:val="0D0D0D"/>
          <w:sz w:val="22"/>
          <w:szCs w:val="22"/>
        </w:rPr>
        <w:t>/parą).</w:t>
      </w:r>
    </w:p>
    <w:p w14:paraId="078FFA8B" w14:textId="77777777" w:rsidR="00CB04C6" w:rsidRPr="00C177F1" w:rsidRDefault="00CB04C6" w:rsidP="007E18E2">
      <w:pPr>
        <w:tabs>
          <w:tab w:val="left" w:pos="567"/>
        </w:tabs>
        <w:rPr>
          <w:sz w:val="22"/>
          <w:szCs w:val="22"/>
        </w:rPr>
      </w:pPr>
    </w:p>
    <w:p w14:paraId="0591CA5B"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4.7</w:t>
      </w:r>
      <w:r w:rsidRPr="00C177F1">
        <w:rPr>
          <w:b/>
          <w:bCs/>
          <w:sz w:val="22"/>
          <w:szCs w:val="22"/>
          <w:lang w:eastAsia="x-none"/>
        </w:rPr>
        <w:tab/>
        <w:t>Poveikis gebėjimui vairuoti ir valdyti mechanizmus</w:t>
      </w:r>
    </w:p>
    <w:p w14:paraId="450CBBE8" w14:textId="77777777" w:rsidR="008D3B35" w:rsidRPr="00C177F1" w:rsidRDefault="008D3B35" w:rsidP="00D9186E">
      <w:pPr>
        <w:tabs>
          <w:tab w:val="left" w:pos="567"/>
        </w:tabs>
        <w:rPr>
          <w:sz w:val="22"/>
          <w:szCs w:val="22"/>
        </w:rPr>
      </w:pPr>
    </w:p>
    <w:p w14:paraId="2EA63285" w14:textId="1BFEEA89" w:rsidR="008D3B35" w:rsidRPr="00C177F1" w:rsidRDefault="00C543F6" w:rsidP="00D9186E">
      <w:pPr>
        <w:tabs>
          <w:tab w:val="left" w:pos="567"/>
        </w:tabs>
        <w:rPr>
          <w:sz w:val="22"/>
          <w:szCs w:val="22"/>
        </w:rPr>
      </w:pPr>
      <w:r w:rsidRPr="00C177F1">
        <w:rPr>
          <w:sz w:val="22"/>
          <w:szCs w:val="22"/>
        </w:rPr>
        <w:t>Nežinoma, ar ivermektinas daro poveikį gebėjimui vairuoti ir valdyti mechanizmus. Galimas nepageidaujamas poveikis, toks kaip svaigulys, somnolencija, galvos svaigimas (</w:t>
      </w:r>
      <w:r w:rsidRPr="00C177F1">
        <w:rPr>
          <w:i/>
          <w:iCs/>
          <w:sz w:val="22"/>
          <w:szCs w:val="22"/>
        </w:rPr>
        <w:t>vertigo</w:t>
      </w:r>
      <w:r w:rsidRPr="00C177F1">
        <w:rPr>
          <w:sz w:val="22"/>
          <w:szCs w:val="22"/>
        </w:rPr>
        <w:t>) ir tremoras, gali paveikti kai kurių pacientų gebėjimą vairuoti ar valdyti mechanizmus (žr. 4.8 skyrių).</w:t>
      </w:r>
    </w:p>
    <w:p w14:paraId="70518360" w14:textId="77777777" w:rsidR="00C543F6" w:rsidRPr="00C177F1" w:rsidRDefault="00C543F6" w:rsidP="00D9186E">
      <w:pPr>
        <w:tabs>
          <w:tab w:val="left" w:pos="567"/>
        </w:tabs>
        <w:rPr>
          <w:sz w:val="22"/>
          <w:szCs w:val="22"/>
        </w:rPr>
      </w:pPr>
    </w:p>
    <w:p w14:paraId="11BF2AA1" w14:textId="77777777" w:rsidR="008D3B35" w:rsidRPr="00C177F1" w:rsidRDefault="00AB4978" w:rsidP="00D9186E">
      <w:pPr>
        <w:tabs>
          <w:tab w:val="left" w:pos="567"/>
        </w:tabs>
        <w:rPr>
          <w:sz w:val="22"/>
          <w:szCs w:val="22"/>
          <w:u w:val="single"/>
        </w:rPr>
      </w:pPr>
      <w:r w:rsidRPr="00C177F1">
        <w:rPr>
          <w:b/>
          <w:sz w:val="22"/>
          <w:szCs w:val="22"/>
        </w:rPr>
        <w:t>4.8</w:t>
      </w:r>
      <w:r w:rsidRPr="00C177F1">
        <w:rPr>
          <w:b/>
          <w:sz w:val="22"/>
          <w:szCs w:val="22"/>
        </w:rPr>
        <w:tab/>
        <w:t>Nepageidaujamas poveikis</w:t>
      </w:r>
    </w:p>
    <w:p w14:paraId="584CC0C0" w14:textId="77777777" w:rsidR="003C1673" w:rsidRPr="00C177F1" w:rsidRDefault="003C1673" w:rsidP="00D9186E">
      <w:pPr>
        <w:tabs>
          <w:tab w:val="left" w:pos="567"/>
        </w:tabs>
        <w:rPr>
          <w:sz w:val="22"/>
          <w:szCs w:val="22"/>
          <w:u w:val="single"/>
        </w:rPr>
      </w:pPr>
    </w:p>
    <w:p w14:paraId="6C175038" w14:textId="77777777" w:rsidR="00875800" w:rsidRPr="00C177F1" w:rsidRDefault="00875800" w:rsidP="00875800">
      <w:pPr>
        <w:tabs>
          <w:tab w:val="left" w:pos="567"/>
        </w:tabs>
        <w:ind w:right="-9"/>
        <w:rPr>
          <w:color w:val="000000"/>
          <w:sz w:val="22"/>
          <w:szCs w:val="22"/>
        </w:rPr>
      </w:pPr>
      <w:r w:rsidRPr="00C177F1">
        <w:rPr>
          <w:color w:val="000000"/>
          <w:sz w:val="22"/>
          <w:szCs w:val="22"/>
        </w:rPr>
        <w:t xml:space="preserve">Nepageidaujamas poveikis yra susijęs su mikrofilarijų tankiu, dažniausiai jis būna lengvas ir laikinas, tačiau jo dažnis ir sunkumas gali būti didesnis pacientams, užsikrėtusiems daugiau nei vienu parazitu, pvz., </w:t>
      </w:r>
      <w:proofErr w:type="spellStart"/>
      <w:r w:rsidRPr="00C177F1">
        <w:rPr>
          <w:i/>
          <w:iCs/>
          <w:color w:val="000000"/>
          <w:sz w:val="22"/>
          <w:szCs w:val="22"/>
        </w:rPr>
        <w:t>Loa</w:t>
      </w:r>
      <w:proofErr w:type="spellEnd"/>
      <w:r w:rsidRPr="00C177F1">
        <w:rPr>
          <w:i/>
          <w:iCs/>
          <w:color w:val="000000"/>
          <w:sz w:val="22"/>
          <w:szCs w:val="22"/>
        </w:rPr>
        <w:t xml:space="preserve"> </w:t>
      </w:r>
      <w:proofErr w:type="spellStart"/>
      <w:r w:rsidRPr="00C177F1">
        <w:rPr>
          <w:i/>
          <w:iCs/>
          <w:color w:val="000000"/>
          <w:sz w:val="22"/>
          <w:szCs w:val="22"/>
        </w:rPr>
        <w:t>loa</w:t>
      </w:r>
      <w:proofErr w:type="spellEnd"/>
      <w:r w:rsidRPr="00C177F1">
        <w:rPr>
          <w:color w:val="000000"/>
          <w:sz w:val="22"/>
          <w:szCs w:val="22"/>
        </w:rPr>
        <w:t xml:space="preserve"> infekcijos atveju.</w:t>
      </w:r>
    </w:p>
    <w:p w14:paraId="556D548D" w14:textId="77777777" w:rsidR="00875800" w:rsidRPr="00C177F1" w:rsidRDefault="00875800" w:rsidP="00875800">
      <w:pPr>
        <w:tabs>
          <w:tab w:val="left" w:pos="567"/>
        </w:tabs>
        <w:ind w:right="-9"/>
        <w:rPr>
          <w:color w:val="000000"/>
          <w:sz w:val="22"/>
          <w:szCs w:val="22"/>
        </w:rPr>
      </w:pPr>
    </w:p>
    <w:p w14:paraId="21934E4D" w14:textId="5E5187C0" w:rsidR="003C1673" w:rsidRPr="00C177F1" w:rsidRDefault="00875800" w:rsidP="00875800">
      <w:pPr>
        <w:tabs>
          <w:tab w:val="left" w:pos="567"/>
        </w:tabs>
        <w:ind w:right="-9"/>
        <w:rPr>
          <w:color w:val="000000"/>
          <w:sz w:val="22"/>
          <w:szCs w:val="22"/>
        </w:rPr>
      </w:pPr>
      <w:r w:rsidRPr="00C177F1">
        <w:rPr>
          <w:color w:val="000000"/>
          <w:sz w:val="22"/>
          <w:szCs w:val="22"/>
        </w:rPr>
        <w:t xml:space="preserve">Retais atvejais pacientams, kurie taip pat yra sunkiai infekuoti </w:t>
      </w:r>
      <w:proofErr w:type="spellStart"/>
      <w:r w:rsidRPr="00C177F1">
        <w:rPr>
          <w:i/>
          <w:iCs/>
          <w:color w:val="000000"/>
          <w:sz w:val="22"/>
          <w:szCs w:val="22"/>
        </w:rPr>
        <w:t>Loa</w:t>
      </w:r>
      <w:proofErr w:type="spellEnd"/>
      <w:r w:rsidRPr="00C177F1">
        <w:rPr>
          <w:i/>
          <w:iCs/>
          <w:color w:val="000000"/>
          <w:sz w:val="22"/>
          <w:szCs w:val="22"/>
        </w:rPr>
        <w:t xml:space="preserve"> </w:t>
      </w:r>
      <w:proofErr w:type="spellStart"/>
      <w:r w:rsidRPr="00C177F1">
        <w:rPr>
          <w:i/>
          <w:iCs/>
          <w:color w:val="000000"/>
          <w:sz w:val="22"/>
          <w:szCs w:val="22"/>
        </w:rPr>
        <w:t>loa</w:t>
      </w:r>
      <w:proofErr w:type="spellEnd"/>
      <w:r w:rsidRPr="00C177F1">
        <w:rPr>
          <w:color w:val="000000"/>
          <w:sz w:val="22"/>
          <w:szCs w:val="22"/>
        </w:rPr>
        <w:t>, po gydymo ivermektinu gali išsivystyti sunki ar net mirtina encefalopatija.</w:t>
      </w:r>
    </w:p>
    <w:p w14:paraId="437C6D99" w14:textId="77777777" w:rsidR="008D3B35" w:rsidRPr="00C177F1" w:rsidRDefault="008D3B35" w:rsidP="00333B83">
      <w:pPr>
        <w:tabs>
          <w:tab w:val="left" w:pos="567"/>
        </w:tabs>
        <w:rPr>
          <w:sz w:val="22"/>
          <w:szCs w:val="22"/>
        </w:rPr>
      </w:pPr>
    </w:p>
    <w:p w14:paraId="17966D3A" w14:textId="323B6B15" w:rsidR="00333B83" w:rsidRPr="00C177F1" w:rsidRDefault="00333B83" w:rsidP="00333B83">
      <w:pPr>
        <w:tabs>
          <w:tab w:val="left" w:pos="567"/>
        </w:tabs>
        <w:rPr>
          <w:sz w:val="22"/>
          <w:szCs w:val="22"/>
        </w:rPr>
      </w:pPr>
      <w:r w:rsidRPr="00C177F1">
        <w:rPr>
          <w:sz w:val="22"/>
          <w:szCs w:val="22"/>
        </w:rPr>
        <w:t xml:space="preserve">Gydant </w:t>
      </w:r>
      <w:r w:rsidRPr="00C177F1">
        <w:rPr>
          <w:i/>
          <w:iCs/>
          <w:sz w:val="22"/>
          <w:szCs w:val="22"/>
        </w:rPr>
        <w:t>Wuchereria bancrofti</w:t>
      </w:r>
      <w:r w:rsidRPr="00C177F1">
        <w:rPr>
          <w:sz w:val="22"/>
          <w:szCs w:val="22"/>
        </w:rPr>
        <w:t xml:space="preserve"> sukeltą filari</w:t>
      </w:r>
      <w:r w:rsidR="00944F46">
        <w:rPr>
          <w:sz w:val="22"/>
          <w:szCs w:val="22"/>
        </w:rPr>
        <w:t>o</w:t>
      </w:r>
      <w:r w:rsidRPr="00C177F1">
        <w:rPr>
          <w:sz w:val="22"/>
          <w:szCs w:val="22"/>
        </w:rPr>
        <w:t>zę, nepageidaujamo poveikio intensyvumas, atrodo, nėra susijęs su doze, bet yra susijęs su mikrofilarijų tankiu kraujyje.</w:t>
      </w:r>
    </w:p>
    <w:p w14:paraId="2E677CFF" w14:textId="77777777" w:rsidR="001B637F" w:rsidRPr="00C177F1" w:rsidRDefault="001B637F" w:rsidP="00333B83">
      <w:pPr>
        <w:tabs>
          <w:tab w:val="left" w:pos="567"/>
        </w:tabs>
        <w:rPr>
          <w:sz w:val="22"/>
          <w:szCs w:val="22"/>
        </w:rPr>
      </w:pPr>
    </w:p>
    <w:p w14:paraId="096A0676" w14:textId="3BD1B3B5" w:rsidR="00333B83" w:rsidRPr="00C177F1" w:rsidRDefault="00333B83" w:rsidP="00333B83">
      <w:pPr>
        <w:tabs>
          <w:tab w:val="left" w:pos="567"/>
        </w:tabs>
        <w:rPr>
          <w:sz w:val="22"/>
          <w:szCs w:val="22"/>
        </w:rPr>
      </w:pPr>
      <w:r w:rsidRPr="00C177F1">
        <w:rPr>
          <w:sz w:val="22"/>
          <w:szCs w:val="22"/>
        </w:rPr>
        <w:t xml:space="preserve">Po </w:t>
      </w:r>
      <w:proofErr w:type="spellStart"/>
      <w:r w:rsidRPr="00C177F1">
        <w:rPr>
          <w:i/>
          <w:iCs/>
          <w:sz w:val="22"/>
          <w:szCs w:val="22"/>
        </w:rPr>
        <w:t>Onchocerca</w:t>
      </w:r>
      <w:proofErr w:type="spellEnd"/>
      <w:r w:rsidRPr="00C177F1">
        <w:rPr>
          <w:i/>
          <w:iCs/>
          <w:sz w:val="22"/>
          <w:szCs w:val="22"/>
        </w:rPr>
        <w:t xml:space="preserve"> </w:t>
      </w:r>
      <w:proofErr w:type="spellStart"/>
      <w:r w:rsidRPr="00C177F1">
        <w:rPr>
          <w:i/>
          <w:iCs/>
          <w:sz w:val="22"/>
          <w:szCs w:val="22"/>
        </w:rPr>
        <w:t>volvulus</w:t>
      </w:r>
      <w:proofErr w:type="spellEnd"/>
      <w:r w:rsidRPr="00C177F1">
        <w:rPr>
          <w:sz w:val="22"/>
          <w:szCs w:val="22"/>
        </w:rPr>
        <w:t xml:space="preserve"> infekuotų pacientų gydymo </w:t>
      </w:r>
      <w:proofErr w:type="spellStart"/>
      <w:r w:rsidRPr="00C177F1">
        <w:rPr>
          <w:sz w:val="22"/>
          <w:szCs w:val="22"/>
        </w:rPr>
        <w:t>ivermektinu</w:t>
      </w:r>
      <w:proofErr w:type="spellEnd"/>
      <w:r w:rsidRPr="00C177F1">
        <w:rPr>
          <w:sz w:val="22"/>
          <w:szCs w:val="22"/>
        </w:rPr>
        <w:t xml:space="preserve"> dėl </w:t>
      </w:r>
      <w:proofErr w:type="spellStart"/>
      <w:r w:rsidRPr="00C177F1">
        <w:rPr>
          <w:sz w:val="22"/>
          <w:szCs w:val="22"/>
        </w:rPr>
        <w:t>mikrofilarijų</w:t>
      </w:r>
      <w:proofErr w:type="spellEnd"/>
      <w:r w:rsidRPr="00C177F1">
        <w:rPr>
          <w:sz w:val="22"/>
          <w:szCs w:val="22"/>
        </w:rPr>
        <w:t xml:space="preserve"> </w:t>
      </w:r>
      <w:r w:rsidR="001C21A5">
        <w:rPr>
          <w:sz w:val="22"/>
          <w:szCs w:val="22"/>
        </w:rPr>
        <w:t>žūties</w:t>
      </w:r>
      <w:r w:rsidR="001C21A5" w:rsidRPr="00C177F1">
        <w:rPr>
          <w:sz w:val="22"/>
          <w:szCs w:val="22"/>
        </w:rPr>
        <w:t xml:space="preserve"> </w:t>
      </w:r>
      <w:r w:rsidRPr="00C177F1">
        <w:rPr>
          <w:sz w:val="22"/>
          <w:szCs w:val="22"/>
        </w:rPr>
        <w:t xml:space="preserve">gali pasireikšti šios padidėjusio jautrumo reakcijos (tai yra </w:t>
      </w:r>
      <w:proofErr w:type="spellStart"/>
      <w:r w:rsidRPr="00C177F1">
        <w:rPr>
          <w:i/>
          <w:iCs/>
          <w:sz w:val="22"/>
          <w:szCs w:val="22"/>
        </w:rPr>
        <w:t>Mazzotti</w:t>
      </w:r>
      <w:proofErr w:type="spellEnd"/>
      <w:r w:rsidRPr="00C177F1">
        <w:rPr>
          <w:sz w:val="22"/>
          <w:szCs w:val="22"/>
        </w:rPr>
        <w:t xml:space="preserve"> tipo reakcijų simptomai): niežėjimas, aiškus dilgėlinis bėrimas, konjunktyvitas, </w:t>
      </w:r>
      <w:r w:rsidR="003546E8" w:rsidRPr="00C177F1">
        <w:rPr>
          <w:sz w:val="22"/>
          <w:szCs w:val="22"/>
        </w:rPr>
        <w:t>sąnarių skausmas</w:t>
      </w:r>
      <w:r w:rsidRPr="00C177F1">
        <w:rPr>
          <w:sz w:val="22"/>
          <w:szCs w:val="22"/>
        </w:rPr>
        <w:t xml:space="preserve">, </w:t>
      </w:r>
      <w:proofErr w:type="spellStart"/>
      <w:r w:rsidR="00BD703C">
        <w:rPr>
          <w:sz w:val="22"/>
          <w:szCs w:val="22"/>
        </w:rPr>
        <w:t>mialgija</w:t>
      </w:r>
      <w:proofErr w:type="spellEnd"/>
      <w:r w:rsidRPr="00C177F1">
        <w:rPr>
          <w:sz w:val="22"/>
          <w:szCs w:val="22"/>
        </w:rPr>
        <w:t xml:space="preserve"> (įskaitant pilvo </w:t>
      </w:r>
      <w:proofErr w:type="spellStart"/>
      <w:r w:rsidR="00A55B5E">
        <w:rPr>
          <w:sz w:val="22"/>
          <w:szCs w:val="22"/>
        </w:rPr>
        <w:t>mialgiją</w:t>
      </w:r>
      <w:proofErr w:type="spellEnd"/>
      <w:r w:rsidRPr="00C177F1">
        <w:rPr>
          <w:sz w:val="22"/>
          <w:szCs w:val="22"/>
        </w:rPr>
        <w:t xml:space="preserve">), karščiavimas, edema, </w:t>
      </w:r>
      <w:proofErr w:type="spellStart"/>
      <w:r w:rsidRPr="00C177F1">
        <w:rPr>
          <w:sz w:val="22"/>
          <w:szCs w:val="22"/>
        </w:rPr>
        <w:t>limfadenitas</w:t>
      </w:r>
      <w:proofErr w:type="spellEnd"/>
      <w:r w:rsidRPr="00C177F1">
        <w:rPr>
          <w:sz w:val="22"/>
          <w:szCs w:val="22"/>
        </w:rPr>
        <w:t xml:space="preserve">, </w:t>
      </w:r>
      <w:proofErr w:type="spellStart"/>
      <w:r w:rsidRPr="00C177F1">
        <w:rPr>
          <w:sz w:val="22"/>
          <w:szCs w:val="22"/>
        </w:rPr>
        <w:t>limfadenopatijos</w:t>
      </w:r>
      <w:proofErr w:type="spellEnd"/>
      <w:r w:rsidRPr="00C177F1">
        <w:rPr>
          <w:sz w:val="22"/>
          <w:szCs w:val="22"/>
        </w:rPr>
        <w:t>, pykinimas, vėmimas, viduriavimas, ortostatinė hipotenzija, galvos svaigimas (</w:t>
      </w:r>
      <w:r w:rsidRPr="00C177F1">
        <w:rPr>
          <w:i/>
          <w:iCs/>
          <w:sz w:val="22"/>
          <w:szCs w:val="22"/>
        </w:rPr>
        <w:t>vertigo</w:t>
      </w:r>
      <w:r w:rsidRPr="00C177F1">
        <w:rPr>
          <w:sz w:val="22"/>
          <w:szCs w:val="22"/>
        </w:rPr>
        <w:t>), tachikardija, astenija, galvos skausmas. Šios reakcijos retai būna sunkios. Buvo pranešta apie keletą bronch</w:t>
      </w:r>
      <w:r w:rsidR="003546E8" w:rsidRPr="00C177F1">
        <w:rPr>
          <w:sz w:val="22"/>
          <w:szCs w:val="22"/>
        </w:rPr>
        <w:t>ų</w:t>
      </w:r>
      <w:r w:rsidRPr="00C177F1">
        <w:rPr>
          <w:sz w:val="22"/>
          <w:szCs w:val="22"/>
        </w:rPr>
        <w:t xml:space="preserve"> astmos pasunkėjimo atvejų.</w:t>
      </w:r>
    </w:p>
    <w:p w14:paraId="38497CEB" w14:textId="77777777" w:rsidR="00333B83" w:rsidRPr="00C177F1" w:rsidRDefault="00333B83" w:rsidP="00333B83">
      <w:pPr>
        <w:tabs>
          <w:tab w:val="left" w:pos="567"/>
        </w:tabs>
        <w:rPr>
          <w:sz w:val="22"/>
          <w:szCs w:val="22"/>
        </w:rPr>
      </w:pPr>
    </w:p>
    <w:p w14:paraId="1BB5A4A5" w14:textId="76E7FD5E" w:rsidR="00333B83" w:rsidRPr="00C177F1" w:rsidRDefault="0041221C" w:rsidP="00333B83">
      <w:pPr>
        <w:tabs>
          <w:tab w:val="left" w:pos="567"/>
        </w:tabs>
        <w:rPr>
          <w:sz w:val="22"/>
          <w:szCs w:val="22"/>
        </w:rPr>
      </w:pPr>
      <w:r w:rsidRPr="00C177F1">
        <w:rPr>
          <w:sz w:val="22"/>
          <w:szCs w:val="22"/>
        </w:rPr>
        <w:t xml:space="preserve">Šiems pacientams taip pat buvo aprašyti neįprasti pojūčiai akyse, vokų edema, priekinis </w:t>
      </w:r>
      <w:proofErr w:type="spellStart"/>
      <w:r w:rsidRPr="00C177F1">
        <w:rPr>
          <w:sz w:val="22"/>
          <w:szCs w:val="22"/>
        </w:rPr>
        <w:t>uveitas</w:t>
      </w:r>
      <w:proofErr w:type="spellEnd"/>
      <w:r w:rsidRPr="00C177F1">
        <w:rPr>
          <w:sz w:val="22"/>
          <w:szCs w:val="22"/>
        </w:rPr>
        <w:t xml:space="preserve">, konjunktyvitas, </w:t>
      </w:r>
      <w:proofErr w:type="spellStart"/>
      <w:r w:rsidRPr="00C177F1">
        <w:rPr>
          <w:sz w:val="22"/>
          <w:szCs w:val="22"/>
        </w:rPr>
        <w:t>limbit</w:t>
      </w:r>
      <w:r w:rsidR="00541D71">
        <w:rPr>
          <w:sz w:val="22"/>
          <w:szCs w:val="22"/>
        </w:rPr>
        <w:t>a</w:t>
      </w:r>
      <w:r w:rsidRPr="00C177F1">
        <w:rPr>
          <w:sz w:val="22"/>
          <w:szCs w:val="22"/>
        </w:rPr>
        <w:t>s</w:t>
      </w:r>
      <w:proofErr w:type="spellEnd"/>
      <w:r w:rsidRPr="00C177F1">
        <w:rPr>
          <w:sz w:val="22"/>
          <w:szCs w:val="22"/>
        </w:rPr>
        <w:t xml:space="preserve">, </w:t>
      </w:r>
      <w:proofErr w:type="spellStart"/>
      <w:r w:rsidRPr="00C177F1">
        <w:rPr>
          <w:sz w:val="22"/>
          <w:szCs w:val="22"/>
        </w:rPr>
        <w:t>keratitas</w:t>
      </w:r>
      <w:proofErr w:type="spellEnd"/>
      <w:r w:rsidRPr="00C177F1">
        <w:rPr>
          <w:sz w:val="22"/>
          <w:szCs w:val="22"/>
        </w:rPr>
        <w:t xml:space="preserve"> ir </w:t>
      </w:r>
      <w:proofErr w:type="spellStart"/>
      <w:r w:rsidRPr="00C177F1">
        <w:rPr>
          <w:sz w:val="22"/>
          <w:szCs w:val="22"/>
        </w:rPr>
        <w:t>chorioretinitas</w:t>
      </w:r>
      <w:proofErr w:type="spellEnd"/>
      <w:r w:rsidRPr="00C177F1">
        <w:rPr>
          <w:sz w:val="22"/>
          <w:szCs w:val="22"/>
        </w:rPr>
        <w:t xml:space="preserve"> arba </w:t>
      </w:r>
      <w:proofErr w:type="spellStart"/>
      <w:r w:rsidRPr="00C177F1">
        <w:rPr>
          <w:sz w:val="22"/>
          <w:szCs w:val="22"/>
        </w:rPr>
        <w:t>choroiditas</w:t>
      </w:r>
      <w:proofErr w:type="spellEnd"/>
      <w:r w:rsidRPr="00C177F1">
        <w:rPr>
          <w:sz w:val="22"/>
          <w:szCs w:val="22"/>
        </w:rPr>
        <w:t>. Šios reakcijos gali atsirasti dėl pačios ligos, tačiau kartais buvo praneštos po gydymo. Jos retai buvo sunkios ir paprastai išnykdavo be gydymo kortikosteroidais.</w:t>
      </w:r>
    </w:p>
    <w:p w14:paraId="1CC618A4" w14:textId="77777777" w:rsidR="0041221C" w:rsidRPr="00C177F1" w:rsidRDefault="0041221C" w:rsidP="00333B83">
      <w:pPr>
        <w:tabs>
          <w:tab w:val="left" w:pos="567"/>
        </w:tabs>
        <w:rPr>
          <w:sz w:val="22"/>
          <w:szCs w:val="22"/>
        </w:rPr>
      </w:pPr>
    </w:p>
    <w:p w14:paraId="2391663E" w14:textId="3622BBDC" w:rsidR="00333B83" w:rsidRPr="00C177F1" w:rsidRDefault="0041221C" w:rsidP="00D9186E">
      <w:pPr>
        <w:tabs>
          <w:tab w:val="left" w:pos="567"/>
        </w:tabs>
        <w:jc w:val="both"/>
        <w:rPr>
          <w:sz w:val="22"/>
          <w:szCs w:val="22"/>
        </w:rPr>
      </w:pPr>
      <w:r w:rsidRPr="00C177F1">
        <w:rPr>
          <w:sz w:val="22"/>
          <w:szCs w:val="22"/>
        </w:rPr>
        <w:t>Aprašyti suaugusių</w:t>
      </w:r>
      <w:r w:rsidR="00FC71F3">
        <w:rPr>
          <w:sz w:val="22"/>
          <w:szCs w:val="22"/>
        </w:rPr>
        <w:t>jų</w:t>
      </w:r>
      <w:r w:rsidRPr="00C177F1">
        <w:rPr>
          <w:sz w:val="22"/>
          <w:szCs w:val="22"/>
        </w:rPr>
        <w:t xml:space="preserve"> </w:t>
      </w:r>
      <w:proofErr w:type="spellStart"/>
      <w:r w:rsidRPr="00C177F1">
        <w:rPr>
          <w:sz w:val="22"/>
          <w:szCs w:val="22"/>
        </w:rPr>
        <w:t>askaridžių</w:t>
      </w:r>
      <w:proofErr w:type="spellEnd"/>
      <w:r w:rsidRPr="00C177F1">
        <w:rPr>
          <w:sz w:val="22"/>
          <w:szCs w:val="22"/>
        </w:rPr>
        <w:t xml:space="preserve"> kirmėlių išstūmimo atvejai po ivermektino vartojimo. Niežais sergantiems pacientams gydymo pradžioje gali pasireikšti laikinas niežėjimo paūmėjimas.</w:t>
      </w:r>
    </w:p>
    <w:p w14:paraId="3F19D11F" w14:textId="77777777" w:rsidR="0041221C" w:rsidRPr="00C177F1" w:rsidRDefault="0041221C" w:rsidP="00D9186E">
      <w:pPr>
        <w:tabs>
          <w:tab w:val="left" w:pos="567"/>
        </w:tabs>
        <w:jc w:val="both"/>
        <w:rPr>
          <w:sz w:val="22"/>
          <w:szCs w:val="22"/>
        </w:rPr>
      </w:pPr>
    </w:p>
    <w:p w14:paraId="1196019B" w14:textId="2D694166" w:rsidR="0041221C" w:rsidRPr="00666151" w:rsidRDefault="0041221C" w:rsidP="00D9186E">
      <w:pPr>
        <w:tabs>
          <w:tab w:val="left" w:pos="567"/>
        </w:tabs>
        <w:jc w:val="both"/>
        <w:rPr>
          <w:sz w:val="22"/>
          <w:szCs w:val="22"/>
          <w:u w:val="single"/>
        </w:rPr>
      </w:pPr>
      <w:r w:rsidRPr="00666151">
        <w:rPr>
          <w:sz w:val="22"/>
          <w:szCs w:val="22"/>
          <w:u w:val="single"/>
        </w:rPr>
        <w:t>Nepageidaujamų reakcijų santrauka lentelėje</w:t>
      </w:r>
    </w:p>
    <w:p w14:paraId="5EAA1A6A" w14:textId="77777777" w:rsidR="0041221C" w:rsidRPr="00C177F1" w:rsidRDefault="0041221C" w:rsidP="0041221C">
      <w:pPr>
        <w:widowControl w:val="0"/>
        <w:autoSpaceDE w:val="0"/>
        <w:autoSpaceDN w:val="0"/>
        <w:rPr>
          <w:sz w:val="22"/>
          <w:szCs w:val="22"/>
        </w:rPr>
      </w:pPr>
    </w:p>
    <w:p w14:paraId="790703B8" w14:textId="77777777" w:rsidR="0041221C" w:rsidRPr="00C177F1" w:rsidRDefault="0041221C" w:rsidP="0041221C">
      <w:pPr>
        <w:widowControl w:val="0"/>
        <w:autoSpaceDE w:val="0"/>
        <w:autoSpaceDN w:val="0"/>
        <w:outlineLvl w:val="1"/>
        <w:rPr>
          <w:b/>
          <w:bCs/>
          <w:sz w:val="22"/>
          <w:szCs w:val="22"/>
        </w:rPr>
      </w:pPr>
      <w:r w:rsidRPr="00C177F1">
        <w:rPr>
          <w:b/>
          <w:bCs/>
          <w:sz w:val="22"/>
          <w:szCs w:val="22"/>
        </w:rPr>
        <w:t>1 lentelė. Nepageidaujamos reakcijos vartojant ivermektino</w:t>
      </w:r>
    </w:p>
    <w:p w14:paraId="0B744CFE" w14:textId="77777777" w:rsidR="0041221C" w:rsidRPr="00C177F1" w:rsidRDefault="0041221C" w:rsidP="0041221C">
      <w:pPr>
        <w:widowControl w:val="0"/>
        <w:autoSpaceDE w:val="0"/>
        <w:autoSpaceDN w:val="0"/>
        <w:rPr>
          <w:b/>
          <w:sz w:val="22"/>
          <w:szCs w:val="22"/>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2"/>
        <w:gridCol w:w="1560"/>
        <w:gridCol w:w="3813"/>
      </w:tblGrid>
      <w:tr w:rsidR="0041221C" w:rsidRPr="00C177F1" w14:paraId="53E746F0" w14:textId="77777777" w:rsidTr="009A7D55">
        <w:trPr>
          <w:trHeight w:val="382"/>
        </w:trPr>
        <w:tc>
          <w:tcPr>
            <w:tcW w:w="3452" w:type="dxa"/>
          </w:tcPr>
          <w:p w14:paraId="07BA6A51" w14:textId="53AD820D" w:rsidR="0041221C" w:rsidRPr="00C177F1" w:rsidRDefault="0041221C" w:rsidP="0041221C">
            <w:pPr>
              <w:widowControl w:val="0"/>
              <w:autoSpaceDE w:val="0"/>
              <w:autoSpaceDN w:val="0"/>
              <w:spacing w:before="56"/>
              <w:ind w:left="106"/>
              <w:rPr>
                <w:b/>
                <w:sz w:val="22"/>
                <w:szCs w:val="22"/>
              </w:rPr>
            </w:pPr>
            <w:r w:rsidRPr="00C177F1">
              <w:rPr>
                <w:b/>
                <w:sz w:val="22"/>
                <w:szCs w:val="22"/>
              </w:rPr>
              <w:t>MedDRA</w:t>
            </w:r>
            <w:r w:rsidRPr="00C177F1">
              <w:rPr>
                <w:b/>
                <w:spacing w:val="-2"/>
                <w:sz w:val="22"/>
                <w:szCs w:val="22"/>
              </w:rPr>
              <w:t xml:space="preserve"> </w:t>
            </w:r>
            <w:r w:rsidRPr="00C177F1">
              <w:rPr>
                <w:b/>
                <w:sz w:val="22"/>
                <w:szCs w:val="22"/>
              </w:rPr>
              <w:t>organų sistemų klasė</w:t>
            </w:r>
          </w:p>
        </w:tc>
        <w:tc>
          <w:tcPr>
            <w:tcW w:w="1560" w:type="dxa"/>
          </w:tcPr>
          <w:p w14:paraId="158D6831" w14:textId="4628C92F" w:rsidR="0041221C" w:rsidRPr="00C177F1" w:rsidRDefault="0041221C" w:rsidP="0041221C">
            <w:pPr>
              <w:widowControl w:val="0"/>
              <w:autoSpaceDE w:val="0"/>
              <w:autoSpaceDN w:val="0"/>
              <w:spacing w:before="56"/>
              <w:ind w:right="208"/>
              <w:jc w:val="right"/>
              <w:rPr>
                <w:b/>
                <w:sz w:val="22"/>
                <w:szCs w:val="22"/>
              </w:rPr>
            </w:pPr>
            <w:r w:rsidRPr="00C177F1">
              <w:rPr>
                <w:b/>
                <w:spacing w:val="-2"/>
                <w:sz w:val="22"/>
                <w:szCs w:val="22"/>
              </w:rPr>
              <w:t>Dažnis</w:t>
            </w:r>
          </w:p>
        </w:tc>
        <w:tc>
          <w:tcPr>
            <w:tcW w:w="3813" w:type="dxa"/>
          </w:tcPr>
          <w:p w14:paraId="6CE2CD34" w14:textId="0FE2F9B7" w:rsidR="0041221C" w:rsidRPr="00C177F1" w:rsidRDefault="0041221C" w:rsidP="0041221C">
            <w:pPr>
              <w:widowControl w:val="0"/>
              <w:autoSpaceDE w:val="0"/>
              <w:autoSpaceDN w:val="0"/>
              <w:spacing w:before="56"/>
              <w:ind w:left="107"/>
              <w:rPr>
                <w:b/>
                <w:sz w:val="22"/>
                <w:szCs w:val="22"/>
              </w:rPr>
            </w:pPr>
            <w:r w:rsidRPr="00C177F1">
              <w:rPr>
                <w:b/>
                <w:sz w:val="22"/>
                <w:szCs w:val="22"/>
              </w:rPr>
              <w:t>Nepageidaujama (-</w:t>
            </w:r>
            <w:proofErr w:type="spellStart"/>
            <w:r w:rsidRPr="00C177F1">
              <w:rPr>
                <w:b/>
                <w:sz w:val="22"/>
                <w:szCs w:val="22"/>
              </w:rPr>
              <w:t>os</w:t>
            </w:r>
            <w:proofErr w:type="spellEnd"/>
            <w:r w:rsidRPr="00C177F1">
              <w:rPr>
                <w:b/>
                <w:sz w:val="22"/>
                <w:szCs w:val="22"/>
              </w:rPr>
              <w:t>) reakcija (-</w:t>
            </w:r>
            <w:proofErr w:type="spellStart"/>
            <w:r w:rsidRPr="00C177F1">
              <w:rPr>
                <w:b/>
                <w:sz w:val="22"/>
                <w:szCs w:val="22"/>
              </w:rPr>
              <w:t>os</w:t>
            </w:r>
            <w:proofErr w:type="spellEnd"/>
            <w:r w:rsidRPr="00C177F1">
              <w:rPr>
                <w:b/>
                <w:sz w:val="22"/>
                <w:szCs w:val="22"/>
              </w:rPr>
              <w:t>)</w:t>
            </w:r>
          </w:p>
        </w:tc>
      </w:tr>
      <w:tr w:rsidR="0041221C" w:rsidRPr="00C177F1" w14:paraId="7AB4D683" w14:textId="77777777" w:rsidTr="009A7D55">
        <w:trPr>
          <w:trHeight w:val="1312"/>
        </w:trPr>
        <w:tc>
          <w:tcPr>
            <w:tcW w:w="3452" w:type="dxa"/>
          </w:tcPr>
          <w:p w14:paraId="6A99598D" w14:textId="4B07954E" w:rsidR="0041221C" w:rsidRPr="00C177F1" w:rsidRDefault="00FC4980" w:rsidP="0041221C">
            <w:pPr>
              <w:widowControl w:val="0"/>
              <w:autoSpaceDE w:val="0"/>
              <w:autoSpaceDN w:val="0"/>
              <w:ind w:left="106" w:right="92"/>
              <w:rPr>
                <w:sz w:val="22"/>
                <w:szCs w:val="22"/>
              </w:rPr>
            </w:pPr>
            <w:r w:rsidRPr="00C177F1">
              <w:rPr>
                <w:sz w:val="22"/>
                <w:szCs w:val="22"/>
              </w:rPr>
              <w:t>Kraujo ir limfinės sistemos sutrikimai</w:t>
            </w:r>
          </w:p>
        </w:tc>
        <w:tc>
          <w:tcPr>
            <w:tcW w:w="1560" w:type="dxa"/>
          </w:tcPr>
          <w:p w14:paraId="180D5370" w14:textId="4FFAD003" w:rsidR="0041221C" w:rsidRPr="00C177F1" w:rsidRDefault="00FC4980" w:rsidP="0041221C">
            <w:pPr>
              <w:widowControl w:val="0"/>
              <w:autoSpaceDE w:val="0"/>
              <w:autoSpaceDN w:val="0"/>
              <w:spacing w:line="253" w:lineRule="exact"/>
              <w:ind w:right="217"/>
              <w:jc w:val="right"/>
              <w:rPr>
                <w:sz w:val="22"/>
                <w:szCs w:val="22"/>
              </w:rPr>
            </w:pPr>
            <w:r w:rsidRPr="00C177F1">
              <w:rPr>
                <w:sz w:val="22"/>
                <w:szCs w:val="22"/>
              </w:rPr>
              <w:t>Nežinomas</w:t>
            </w:r>
          </w:p>
        </w:tc>
        <w:tc>
          <w:tcPr>
            <w:tcW w:w="3813" w:type="dxa"/>
          </w:tcPr>
          <w:p w14:paraId="5246A1AA" w14:textId="11EF1EF9" w:rsidR="0041221C" w:rsidRPr="00C177F1" w:rsidRDefault="00FC4980" w:rsidP="0041221C">
            <w:pPr>
              <w:widowControl w:val="0"/>
              <w:autoSpaceDE w:val="0"/>
              <w:autoSpaceDN w:val="0"/>
              <w:ind w:left="106" w:right="1674"/>
              <w:rPr>
                <w:sz w:val="22"/>
                <w:szCs w:val="22"/>
              </w:rPr>
            </w:pPr>
            <w:r w:rsidRPr="00C177F1">
              <w:rPr>
                <w:sz w:val="22"/>
                <w:szCs w:val="22"/>
              </w:rPr>
              <w:t>Laikina eozinofilija</w:t>
            </w:r>
            <w:r w:rsidR="0041221C" w:rsidRPr="00C177F1">
              <w:rPr>
                <w:sz w:val="22"/>
                <w:szCs w:val="22"/>
              </w:rPr>
              <w:t>, leukopeni</w:t>
            </w:r>
            <w:r w:rsidRPr="00C177F1">
              <w:rPr>
                <w:sz w:val="22"/>
                <w:szCs w:val="22"/>
              </w:rPr>
              <w:t>j</w:t>
            </w:r>
            <w:r w:rsidR="0041221C" w:rsidRPr="00C177F1">
              <w:rPr>
                <w:sz w:val="22"/>
                <w:szCs w:val="22"/>
              </w:rPr>
              <w:t>a/a</w:t>
            </w:r>
            <w:r w:rsidR="0041221C" w:rsidRPr="00C177F1">
              <w:rPr>
                <w:spacing w:val="-2"/>
                <w:sz w:val="22"/>
                <w:szCs w:val="22"/>
              </w:rPr>
              <w:t>nemi</w:t>
            </w:r>
            <w:r w:rsidRPr="00C177F1">
              <w:rPr>
                <w:spacing w:val="-2"/>
                <w:sz w:val="22"/>
                <w:szCs w:val="22"/>
              </w:rPr>
              <w:t>j</w:t>
            </w:r>
            <w:r w:rsidR="0041221C" w:rsidRPr="00C177F1">
              <w:rPr>
                <w:spacing w:val="-2"/>
                <w:sz w:val="22"/>
                <w:szCs w:val="22"/>
              </w:rPr>
              <w:t>a</w:t>
            </w:r>
            <w:r w:rsidR="0041221C" w:rsidRPr="00C177F1">
              <w:rPr>
                <w:spacing w:val="-2"/>
                <w:sz w:val="22"/>
                <w:szCs w:val="22"/>
                <w:vertAlign w:val="superscript"/>
              </w:rPr>
              <w:t>1</w:t>
            </w:r>
          </w:p>
        </w:tc>
      </w:tr>
      <w:tr w:rsidR="0041221C" w:rsidRPr="00C177F1" w14:paraId="3F690AA6" w14:textId="77777777" w:rsidTr="009A7D55">
        <w:trPr>
          <w:trHeight w:val="702"/>
        </w:trPr>
        <w:tc>
          <w:tcPr>
            <w:tcW w:w="3452" w:type="dxa"/>
          </w:tcPr>
          <w:p w14:paraId="0696650A" w14:textId="6C3CC40D" w:rsidR="0041221C" w:rsidRPr="00C177F1" w:rsidRDefault="00FC4980" w:rsidP="0041221C">
            <w:pPr>
              <w:widowControl w:val="0"/>
              <w:autoSpaceDE w:val="0"/>
              <w:autoSpaceDN w:val="0"/>
              <w:spacing w:line="253" w:lineRule="exact"/>
              <w:ind w:left="106"/>
              <w:rPr>
                <w:sz w:val="22"/>
                <w:szCs w:val="22"/>
              </w:rPr>
            </w:pPr>
            <w:r w:rsidRPr="00C177F1">
              <w:rPr>
                <w:sz w:val="22"/>
                <w:szCs w:val="22"/>
              </w:rPr>
              <w:t>Metabolizmo ir mitybos sutrikimai</w:t>
            </w:r>
          </w:p>
        </w:tc>
        <w:tc>
          <w:tcPr>
            <w:tcW w:w="1560" w:type="dxa"/>
          </w:tcPr>
          <w:p w14:paraId="52AEF770" w14:textId="114E76AD" w:rsidR="0041221C" w:rsidRPr="00C177F1" w:rsidRDefault="00FC4980" w:rsidP="0041221C">
            <w:pPr>
              <w:widowControl w:val="0"/>
              <w:autoSpaceDE w:val="0"/>
              <w:autoSpaceDN w:val="0"/>
              <w:spacing w:line="253" w:lineRule="exact"/>
              <w:ind w:right="217"/>
              <w:jc w:val="right"/>
              <w:rPr>
                <w:sz w:val="22"/>
                <w:szCs w:val="22"/>
              </w:rPr>
            </w:pPr>
            <w:r w:rsidRPr="00C177F1">
              <w:rPr>
                <w:sz w:val="22"/>
                <w:szCs w:val="22"/>
              </w:rPr>
              <w:t>Nežinomas</w:t>
            </w:r>
          </w:p>
        </w:tc>
        <w:tc>
          <w:tcPr>
            <w:tcW w:w="3813" w:type="dxa"/>
          </w:tcPr>
          <w:p w14:paraId="1D57767B" w14:textId="1210CB27" w:rsidR="0041221C" w:rsidRPr="00C177F1" w:rsidRDefault="0041221C" w:rsidP="0041221C">
            <w:pPr>
              <w:widowControl w:val="0"/>
              <w:autoSpaceDE w:val="0"/>
              <w:autoSpaceDN w:val="0"/>
              <w:spacing w:line="253" w:lineRule="exact"/>
              <w:ind w:left="107"/>
              <w:rPr>
                <w:sz w:val="22"/>
                <w:szCs w:val="22"/>
              </w:rPr>
            </w:pPr>
            <w:r w:rsidRPr="00C177F1">
              <w:rPr>
                <w:spacing w:val="-2"/>
                <w:sz w:val="22"/>
                <w:szCs w:val="22"/>
              </w:rPr>
              <w:t>Anore</w:t>
            </w:r>
            <w:r w:rsidR="00FC4980" w:rsidRPr="00C177F1">
              <w:rPr>
                <w:spacing w:val="-2"/>
                <w:sz w:val="22"/>
                <w:szCs w:val="22"/>
              </w:rPr>
              <w:t>ksija</w:t>
            </w:r>
            <w:r w:rsidRPr="00C177F1">
              <w:rPr>
                <w:spacing w:val="-2"/>
                <w:sz w:val="22"/>
                <w:szCs w:val="22"/>
                <w:vertAlign w:val="superscript"/>
              </w:rPr>
              <w:t>1,</w:t>
            </w:r>
            <w:r w:rsidRPr="00C177F1">
              <w:rPr>
                <w:spacing w:val="-10"/>
                <w:sz w:val="22"/>
                <w:szCs w:val="22"/>
                <w:vertAlign w:val="superscript"/>
              </w:rPr>
              <w:t>2</w:t>
            </w:r>
          </w:p>
        </w:tc>
      </w:tr>
      <w:tr w:rsidR="0041221C" w:rsidRPr="00C177F1" w14:paraId="35B3B6D5" w14:textId="77777777" w:rsidTr="009A7D55">
        <w:trPr>
          <w:trHeight w:val="703"/>
        </w:trPr>
        <w:tc>
          <w:tcPr>
            <w:tcW w:w="3452" w:type="dxa"/>
          </w:tcPr>
          <w:p w14:paraId="3BCA6476" w14:textId="687878ED" w:rsidR="0041221C" w:rsidRPr="00C177F1" w:rsidRDefault="00FC4980" w:rsidP="0041221C">
            <w:pPr>
              <w:widowControl w:val="0"/>
              <w:autoSpaceDE w:val="0"/>
              <w:autoSpaceDN w:val="0"/>
              <w:spacing w:line="253" w:lineRule="exact"/>
              <w:ind w:left="106"/>
              <w:rPr>
                <w:sz w:val="22"/>
                <w:szCs w:val="22"/>
              </w:rPr>
            </w:pPr>
            <w:r w:rsidRPr="00C177F1">
              <w:rPr>
                <w:sz w:val="22"/>
                <w:szCs w:val="22"/>
              </w:rPr>
              <w:t>Psichikos sutrikimai</w:t>
            </w:r>
          </w:p>
        </w:tc>
        <w:tc>
          <w:tcPr>
            <w:tcW w:w="1560" w:type="dxa"/>
          </w:tcPr>
          <w:p w14:paraId="5E7CDAC2" w14:textId="4465C79F" w:rsidR="0041221C" w:rsidRPr="00C177F1" w:rsidRDefault="00FC4980" w:rsidP="0041221C">
            <w:pPr>
              <w:widowControl w:val="0"/>
              <w:autoSpaceDE w:val="0"/>
              <w:autoSpaceDN w:val="0"/>
              <w:spacing w:line="253" w:lineRule="exact"/>
              <w:ind w:right="217"/>
              <w:jc w:val="right"/>
              <w:rPr>
                <w:sz w:val="22"/>
                <w:szCs w:val="22"/>
              </w:rPr>
            </w:pPr>
            <w:r w:rsidRPr="00C177F1">
              <w:rPr>
                <w:sz w:val="22"/>
                <w:szCs w:val="22"/>
              </w:rPr>
              <w:t>Nežinomas</w:t>
            </w:r>
          </w:p>
        </w:tc>
        <w:tc>
          <w:tcPr>
            <w:tcW w:w="3813" w:type="dxa"/>
          </w:tcPr>
          <w:p w14:paraId="76E120C9" w14:textId="5DEED23A" w:rsidR="0041221C" w:rsidRPr="00C177F1" w:rsidRDefault="00FC4980" w:rsidP="0041221C">
            <w:pPr>
              <w:widowControl w:val="0"/>
              <w:autoSpaceDE w:val="0"/>
              <w:autoSpaceDN w:val="0"/>
              <w:spacing w:line="253" w:lineRule="exact"/>
              <w:ind w:left="107"/>
              <w:rPr>
                <w:sz w:val="22"/>
                <w:szCs w:val="22"/>
              </w:rPr>
            </w:pPr>
            <w:r w:rsidRPr="00C177F1">
              <w:rPr>
                <w:sz w:val="22"/>
                <w:szCs w:val="22"/>
              </w:rPr>
              <w:t>Psichinės būklės pokyčiai</w:t>
            </w:r>
            <w:r w:rsidR="0041221C" w:rsidRPr="00C177F1">
              <w:rPr>
                <w:spacing w:val="-2"/>
                <w:sz w:val="22"/>
                <w:szCs w:val="22"/>
                <w:vertAlign w:val="superscript"/>
              </w:rPr>
              <w:t>3</w:t>
            </w:r>
          </w:p>
        </w:tc>
      </w:tr>
      <w:tr w:rsidR="0041221C" w:rsidRPr="00C177F1" w14:paraId="4291721C" w14:textId="77777777" w:rsidTr="009A7D55">
        <w:trPr>
          <w:trHeight w:val="1630"/>
        </w:trPr>
        <w:tc>
          <w:tcPr>
            <w:tcW w:w="3452" w:type="dxa"/>
          </w:tcPr>
          <w:p w14:paraId="4A79CDF0" w14:textId="58E09B4E" w:rsidR="0041221C" w:rsidRPr="00C177F1" w:rsidRDefault="00FC4980" w:rsidP="0041221C">
            <w:pPr>
              <w:widowControl w:val="0"/>
              <w:autoSpaceDE w:val="0"/>
              <w:autoSpaceDN w:val="0"/>
              <w:spacing w:line="253" w:lineRule="exact"/>
              <w:ind w:left="106"/>
              <w:rPr>
                <w:sz w:val="22"/>
                <w:szCs w:val="22"/>
              </w:rPr>
            </w:pPr>
            <w:r w:rsidRPr="00C177F1">
              <w:rPr>
                <w:sz w:val="22"/>
                <w:szCs w:val="22"/>
              </w:rPr>
              <w:t>Nervų sistemos sutrikimai</w:t>
            </w:r>
          </w:p>
        </w:tc>
        <w:tc>
          <w:tcPr>
            <w:tcW w:w="1560" w:type="dxa"/>
          </w:tcPr>
          <w:p w14:paraId="3DDE51BF" w14:textId="3B5A8DB6" w:rsidR="0041221C" w:rsidRPr="00C177F1" w:rsidRDefault="00FC4980" w:rsidP="0041221C">
            <w:pPr>
              <w:widowControl w:val="0"/>
              <w:autoSpaceDE w:val="0"/>
              <w:autoSpaceDN w:val="0"/>
              <w:spacing w:line="253" w:lineRule="exact"/>
              <w:ind w:right="217"/>
              <w:jc w:val="right"/>
              <w:rPr>
                <w:sz w:val="22"/>
                <w:szCs w:val="22"/>
              </w:rPr>
            </w:pPr>
            <w:r w:rsidRPr="00C177F1">
              <w:rPr>
                <w:sz w:val="22"/>
                <w:szCs w:val="22"/>
              </w:rPr>
              <w:t>Nežinomas</w:t>
            </w:r>
          </w:p>
        </w:tc>
        <w:tc>
          <w:tcPr>
            <w:tcW w:w="3813" w:type="dxa"/>
          </w:tcPr>
          <w:p w14:paraId="14F2D2E6" w14:textId="7BB9331D" w:rsidR="0041221C" w:rsidRPr="00C177F1" w:rsidRDefault="0041221C" w:rsidP="0041221C">
            <w:pPr>
              <w:widowControl w:val="0"/>
              <w:autoSpaceDE w:val="0"/>
              <w:autoSpaceDN w:val="0"/>
              <w:ind w:left="107" w:right="-28"/>
              <w:rPr>
                <w:sz w:val="22"/>
                <w:szCs w:val="22"/>
              </w:rPr>
            </w:pPr>
            <w:r w:rsidRPr="00C177F1">
              <w:rPr>
                <w:sz w:val="22"/>
                <w:szCs w:val="22"/>
              </w:rPr>
              <w:t>Ence</w:t>
            </w:r>
            <w:r w:rsidR="00FC4980" w:rsidRPr="00C177F1">
              <w:rPr>
                <w:sz w:val="22"/>
                <w:szCs w:val="22"/>
              </w:rPr>
              <w:t>f</w:t>
            </w:r>
            <w:r w:rsidRPr="00C177F1">
              <w:rPr>
                <w:sz w:val="22"/>
                <w:szCs w:val="22"/>
              </w:rPr>
              <w:t>alopat</w:t>
            </w:r>
            <w:r w:rsidR="00FC4980" w:rsidRPr="00C177F1">
              <w:rPr>
                <w:sz w:val="22"/>
                <w:szCs w:val="22"/>
              </w:rPr>
              <w:t>ija</w:t>
            </w:r>
            <w:r w:rsidRPr="00C177F1">
              <w:rPr>
                <w:sz w:val="22"/>
                <w:szCs w:val="22"/>
                <w:vertAlign w:val="superscript"/>
              </w:rPr>
              <w:t>3</w:t>
            </w:r>
            <w:r w:rsidRPr="00C177F1">
              <w:rPr>
                <w:sz w:val="22"/>
                <w:szCs w:val="22"/>
              </w:rPr>
              <w:t>,</w:t>
            </w:r>
            <w:r w:rsidRPr="00C177F1">
              <w:rPr>
                <w:spacing w:val="40"/>
                <w:sz w:val="22"/>
                <w:szCs w:val="22"/>
              </w:rPr>
              <w:t xml:space="preserve"> </w:t>
            </w:r>
            <w:r w:rsidR="00FC4980" w:rsidRPr="00C177F1">
              <w:rPr>
                <w:sz w:val="22"/>
                <w:szCs w:val="22"/>
              </w:rPr>
              <w:t>sąmonės lygio prislopimas</w:t>
            </w:r>
            <w:r w:rsidRPr="00C177F1">
              <w:rPr>
                <w:sz w:val="22"/>
                <w:szCs w:val="22"/>
              </w:rPr>
              <w:t xml:space="preserve">, </w:t>
            </w:r>
            <w:r w:rsidR="006A7C66">
              <w:rPr>
                <w:sz w:val="22"/>
                <w:szCs w:val="22"/>
              </w:rPr>
              <w:t>mieguistumas (</w:t>
            </w:r>
            <w:proofErr w:type="spellStart"/>
            <w:r w:rsidRPr="00C177F1">
              <w:rPr>
                <w:sz w:val="22"/>
                <w:szCs w:val="22"/>
              </w:rPr>
              <w:t>somnolenc</w:t>
            </w:r>
            <w:r w:rsidR="00FC4980" w:rsidRPr="00C177F1">
              <w:rPr>
                <w:sz w:val="22"/>
                <w:szCs w:val="22"/>
              </w:rPr>
              <w:t>ija</w:t>
            </w:r>
            <w:proofErr w:type="spellEnd"/>
            <w:r w:rsidR="006A7C66">
              <w:rPr>
                <w:sz w:val="22"/>
                <w:szCs w:val="22"/>
              </w:rPr>
              <w:t>)</w:t>
            </w:r>
            <w:r w:rsidRPr="00C177F1">
              <w:rPr>
                <w:sz w:val="22"/>
                <w:szCs w:val="22"/>
                <w:vertAlign w:val="superscript"/>
              </w:rPr>
              <w:t>1</w:t>
            </w:r>
            <w:r w:rsidRPr="00C177F1">
              <w:rPr>
                <w:sz w:val="22"/>
                <w:szCs w:val="22"/>
              </w:rPr>
              <w:t xml:space="preserve">, </w:t>
            </w:r>
            <w:r w:rsidR="00FC4980" w:rsidRPr="00C177F1">
              <w:rPr>
                <w:sz w:val="22"/>
                <w:szCs w:val="22"/>
              </w:rPr>
              <w:t>galvos svaigimas (</w:t>
            </w:r>
            <w:proofErr w:type="spellStart"/>
            <w:r w:rsidRPr="00C177F1">
              <w:rPr>
                <w:i/>
                <w:iCs/>
                <w:sz w:val="22"/>
                <w:szCs w:val="22"/>
              </w:rPr>
              <w:t>vertigo</w:t>
            </w:r>
            <w:proofErr w:type="spellEnd"/>
            <w:r w:rsidR="00FC4980" w:rsidRPr="00C177F1">
              <w:rPr>
                <w:sz w:val="22"/>
                <w:szCs w:val="22"/>
              </w:rPr>
              <w:t>)</w:t>
            </w:r>
            <w:r w:rsidRPr="00C177F1">
              <w:rPr>
                <w:sz w:val="22"/>
                <w:szCs w:val="22"/>
                <w:vertAlign w:val="superscript"/>
              </w:rPr>
              <w:t>1,2</w:t>
            </w:r>
            <w:r w:rsidRPr="00C177F1">
              <w:rPr>
                <w:sz w:val="22"/>
                <w:szCs w:val="22"/>
              </w:rPr>
              <w:t>, tremor</w:t>
            </w:r>
            <w:r w:rsidR="00FC4980" w:rsidRPr="00C177F1">
              <w:rPr>
                <w:sz w:val="22"/>
                <w:szCs w:val="22"/>
              </w:rPr>
              <w:t>as</w:t>
            </w:r>
            <w:r w:rsidRPr="00C177F1">
              <w:rPr>
                <w:sz w:val="22"/>
                <w:szCs w:val="22"/>
                <w:vertAlign w:val="superscript"/>
              </w:rPr>
              <w:t>1</w:t>
            </w:r>
            <w:r w:rsidRPr="00C177F1">
              <w:rPr>
                <w:sz w:val="22"/>
                <w:szCs w:val="22"/>
              </w:rPr>
              <w:t>,</w:t>
            </w:r>
            <w:r w:rsidRPr="00C177F1">
              <w:rPr>
                <w:spacing w:val="-11"/>
                <w:sz w:val="22"/>
                <w:szCs w:val="22"/>
              </w:rPr>
              <w:t xml:space="preserve"> </w:t>
            </w:r>
            <w:r w:rsidR="00FC4980" w:rsidRPr="00C177F1">
              <w:rPr>
                <w:sz w:val="22"/>
                <w:szCs w:val="22"/>
              </w:rPr>
              <w:t>svaigulys</w:t>
            </w:r>
            <w:r w:rsidRPr="00C177F1">
              <w:rPr>
                <w:sz w:val="22"/>
                <w:szCs w:val="22"/>
                <w:vertAlign w:val="superscript"/>
              </w:rPr>
              <w:t>1</w:t>
            </w:r>
            <w:r w:rsidRPr="00C177F1">
              <w:rPr>
                <w:sz w:val="22"/>
                <w:szCs w:val="22"/>
              </w:rPr>
              <w:t>,</w:t>
            </w:r>
            <w:r w:rsidRPr="00C177F1">
              <w:rPr>
                <w:spacing w:val="-11"/>
                <w:sz w:val="22"/>
                <w:szCs w:val="22"/>
              </w:rPr>
              <w:t xml:space="preserve"> </w:t>
            </w:r>
            <w:r w:rsidR="00FC4980" w:rsidRPr="00C177F1">
              <w:rPr>
                <w:sz w:val="22"/>
                <w:szCs w:val="22"/>
              </w:rPr>
              <w:t>ortostatinė</w:t>
            </w:r>
            <w:r w:rsidRPr="00C177F1">
              <w:rPr>
                <w:spacing w:val="-12"/>
                <w:sz w:val="22"/>
                <w:szCs w:val="22"/>
              </w:rPr>
              <w:t xml:space="preserve"> </w:t>
            </w:r>
            <w:r w:rsidRPr="00C177F1">
              <w:rPr>
                <w:sz w:val="22"/>
                <w:szCs w:val="22"/>
              </w:rPr>
              <w:t>h</w:t>
            </w:r>
            <w:r w:rsidR="00FC4980" w:rsidRPr="00C177F1">
              <w:rPr>
                <w:sz w:val="22"/>
                <w:szCs w:val="22"/>
              </w:rPr>
              <w:t>i</w:t>
            </w:r>
            <w:r w:rsidRPr="00C177F1">
              <w:rPr>
                <w:sz w:val="22"/>
                <w:szCs w:val="22"/>
              </w:rPr>
              <w:t>poten</w:t>
            </w:r>
            <w:r w:rsidR="00FC4980" w:rsidRPr="00C177F1">
              <w:rPr>
                <w:sz w:val="22"/>
                <w:szCs w:val="22"/>
              </w:rPr>
              <w:t>zija</w:t>
            </w:r>
            <w:r w:rsidRPr="00C177F1">
              <w:rPr>
                <w:sz w:val="22"/>
                <w:szCs w:val="22"/>
                <w:vertAlign w:val="superscript"/>
              </w:rPr>
              <w:t>2</w:t>
            </w:r>
            <w:r w:rsidRPr="00C177F1">
              <w:rPr>
                <w:sz w:val="22"/>
                <w:szCs w:val="22"/>
              </w:rPr>
              <w:t xml:space="preserve">, </w:t>
            </w:r>
            <w:r w:rsidR="00FC4980" w:rsidRPr="00C177F1">
              <w:rPr>
                <w:sz w:val="22"/>
                <w:szCs w:val="22"/>
              </w:rPr>
              <w:t>k</w:t>
            </w:r>
            <w:r w:rsidRPr="00C177F1">
              <w:rPr>
                <w:sz w:val="22"/>
                <w:szCs w:val="22"/>
              </w:rPr>
              <w:t xml:space="preserve">oma, </w:t>
            </w:r>
            <w:r w:rsidR="00FC4980" w:rsidRPr="00C177F1">
              <w:rPr>
                <w:sz w:val="22"/>
                <w:szCs w:val="22"/>
              </w:rPr>
              <w:t>sumišimas</w:t>
            </w:r>
            <w:r w:rsidRPr="00C177F1">
              <w:rPr>
                <w:sz w:val="22"/>
                <w:szCs w:val="22"/>
                <w:vertAlign w:val="superscript"/>
              </w:rPr>
              <w:t>3</w:t>
            </w:r>
            <w:r w:rsidRPr="00C177F1">
              <w:rPr>
                <w:sz w:val="22"/>
                <w:szCs w:val="22"/>
              </w:rPr>
              <w:t>, stupor</w:t>
            </w:r>
            <w:r w:rsidR="00FC4980" w:rsidRPr="00C177F1">
              <w:rPr>
                <w:sz w:val="22"/>
                <w:szCs w:val="22"/>
              </w:rPr>
              <w:t>as</w:t>
            </w:r>
            <w:r w:rsidRPr="00C177F1">
              <w:rPr>
                <w:sz w:val="22"/>
                <w:szCs w:val="22"/>
                <w:vertAlign w:val="superscript"/>
              </w:rPr>
              <w:t>3</w:t>
            </w:r>
            <w:r w:rsidRPr="00C177F1">
              <w:rPr>
                <w:sz w:val="22"/>
                <w:szCs w:val="22"/>
              </w:rPr>
              <w:t xml:space="preserve">, </w:t>
            </w:r>
            <w:r w:rsidR="00FC4980" w:rsidRPr="00C177F1">
              <w:rPr>
                <w:sz w:val="22"/>
                <w:szCs w:val="22"/>
              </w:rPr>
              <w:t>galvos skausmas</w:t>
            </w:r>
            <w:r w:rsidRPr="00C177F1">
              <w:rPr>
                <w:sz w:val="22"/>
                <w:szCs w:val="22"/>
                <w:vertAlign w:val="superscript"/>
              </w:rPr>
              <w:t>2</w:t>
            </w:r>
            <w:r w:rsidRPr="00C177F1">
              <w:rPr>
                <w:sz w:val="22"/>
                <w:szCs w:val="22"/>
              </w:rPr>
              <w:t>, let</w:t>
            </w:r>
            <w:r w:rsidR="00FC4980" w:rsidRPr="00C177F1">
              <w:rPr>
                <w:sz w:val="22"/>
                <w:szCs w:val="22"/>
              </w:rPr>
              <w:t>argija</w:t>
            </w:r>
            <w:r w:rsidRPr="00C177F1">
              <w:rPr>
                <w:sz w:val="22"/>
                <w:szCs w:val="22"/>
                <w:vertAlign w:val="superscript"/>
              </w:rPr>
              <w:t>3</w:t>
            </w:r>
            <w:r w:rsidRPr="00C177F1">
              <w:rPr>
                <w:sz w:val="22"/>
                <w:szCs w:val="22"/>
              </w:rPr>
              <w:t xml:space="preserve">, </w:t>
            </w:r>
            <w:r w:rsidR="00FC4980" w:rsidRPr="00C177F1">
              <w:rPr>
                <w:sz w:val="22"/>
                <w:szCs w:val="22"/>
              </w:rPr>
              <w:t>sunkumas stojantis</w:t>
            </w:r>
            <w:r w:rsidRPr="00C177F1">
              <w:rPr>
                <w:sz w:val="22"/>
                <w:szCs w:val="22"/>
                <w:vertAlign w:val="superscript"/>
              </w:rPr>
              <w:t>3</w:t>
            </w:r>
          </w:p>
        </w:tc>
      </w:tr>
      <w:tr w:rsidR="0041221C" w:rsidRPr="00C177F1" w14:paraId="61AA42D6" w14:textId="77777777" w:rsidTr="009A7D55">
        <w:trPr>
          <w:trHeight w:val="1297"/>
        </w:trPr>
        <w:tc>
          <w:tcPr>
            <w:tcW w:w="3452" w:type="dxa"/>
          </w:tcPr>
          <w:p w14:paraId="60D36A9F" w14:textId="73DAB2FD" w:rsidR="0041221C" w:rsidRPr="00C177F1" w:rsidRDefault="00FC4980" w:rsidP="0041221C">
            <w:pPr>
              <w:widowControl w:val="0"/>
              <w:autoSpaceDE w:val="0"/>
              <w:autoSpaceDN w:val="0"/>
              <w:spacing w:line="253" w:lineRule="exact"/>
              <w:ind w:left="106"/>
              <w:rPr>
                <w:sz w:val="22"/>
                <w:szCs w:val="22"/>
              </w:rPr>
            </w:pPr>
            <w:r w:rsidRPr="00C177F1">
              <w:rPr>
                <w:sz w:val="22"/>
                <w:szCs w:val="22"/>
              </w:rPr>
              <w:t>Akių sutrikimai</w:t>
            </w:r>
          </w:p>
        </w:tc>
        <w:tc>
          <w:tcPr>
            <w:tcW w:w="1560" w:type="dxa"/>
          </w:tcPr>
          <w:p w14:paraId="29AE366C" w14:textId="1345EF8D" w:rsidR="0041221C" w:rsidRPr="00C177F1" w:rsidRDefault="00FC4980" w:rsidP="0041221C">
            <w:pPr>
              <w:widowControl w:val="0"/>
              <w:autoSpaceDE w:val="0"/>
              <w:autoSpaceDN w:val="0"/>
              <w:spacing w:line="253" w:lineRule="exact"/>
              <w:ind w:right="217"/>
              <w:jc w:val="right"/>
              <w:rPr>
                <w:sz w:val="22"/>
                <w:szCs w:val="22"/>
              </w:rPr>
            </w:pPr>
            <w:r w:rsidRPr="00C177F1">
              <w:rPr>
                <w:sz w:val="22"/>
                <w:szCs w:val="22"/>
              </w:rPr>
              <w:t>Nežinomas</w:t>
            </w:r>
          </w:p>
        </w:tc>
        <w:tc>
          <w:tcPr>
            <w:tcW w:w="3813" w:type="dxa"/>
          </w:tcPr>
          <w:p w14:paraId="1B6A8CDA" w14:textId="64EAACC5" w:rsidR="0041221C" w:rsidRPr="00C177F1" w:rsidRDefault="00FC4980" w:rsidP="0041221C">
            <w:pPr>
              <w:widowControl w:val="0"/>
              <w:autoSpaceDE w:val="0"/>
              <w:autoSpaceDN w:val="0"/>
              <w:ind w:left="107"/>
              <w:rPr>
                <w:sz w:val="22"/>
                <w:szCs w:val="22"/>
              </w:rPr>
            </w:pPr>
            <w:r w:rsidRPr="00C177F1">
              <w:rPr>
                <w:sz w:val="22"/>
                <w:szCs w:val="22"/>
              </w:rPr>
              <w:t>Akies</w:t>
            </w:r>
            <w:r w:rsidR="0041221C" w:rsidRPr="00C177F1">
              <w:rPr>
                <w:spacing w:val="-14"/>
                <w:sz w:val="22"/>
                <w:szCs w:val="22"/>
              </w:rPr>
              <w:t xml:space="preserve"> </w:t>
            </w:r>
            <w:r w:rsidRPr="00C177F1">
              <w:rPr>
                <w:sz w:val="22"/>
                <w:szCs w:val="22"/>
              </w:rPr>
              <w:t>hiperemija</w:t>
            </w:r>
            <w:r w:rsidR="0041221C" w:rsidRPr="00C177F1">
              <w:rPr>
                <w:sz w:val="22"/>
                <w:szCs w:val="22"/>
                <w:vertAlign w:val="superscript"/>
              </w:rPr>
              <w:t>3</w:t>
            </w:r>
            <w:r w:rsidR="0041221C" w:rsidRPr="00C177F1">
              <w:rPr>
                <w:sz w:val="22"/>
                <w:szCs w:val="22"/>
              </w:rPr>
              <w:t>,</w:t>
            </w:r>
            <w:r w:rsidR="0041221C" w:rsidRPr="00C177F1">
              <w:rPr>
                <w:spacing w:val="-14"/>
                <w:sz w:val="22"/>
                <w:szCs w:val="22"/>
              </w:rPr>
              <w:t xml:space="preserve"> </w:t>
            </w:r>
            <w:r w:rsidR="009C5389">
              <w:rPr>
                <w:sz w:val="22"/>
                <w:szCs w:val="22"/>
              </w:rPr>
              <w:t>junginės kraujosruvos</w:t>
            </w:r>
            <w:r w:rsidR="0041221C" w:rsidRPr="00C177F1">
              <w:rPr>
                <w:sz w:val="22"/>
                <w:szCs w:val="22"/>
                <w:vertAlign w:val="superscript"/>
              </w:rPr>
              <w:t>3,</w:t>
            </w:r>
            <w:r w:rsidR="0041221C" w:rsidRPr="00C177F1">
              <w:rPr>
                <w:spacing w:val="-20"/>
                <w:sz w:val="22"/>
                <w:szCs w:val="22"/>
              </w:rPr>
              <w:t xml:space="preserve"> </w:t>
            </w:r>
            <w:r w:rsidR="0041221C" w:rsidRPr="00C177F1">
              <w:rPr>
                <w:sz w:val="22"/>
                <w:szCs w:val="22"/>
                <w:vertAlign w:val="superscript"/>
              </w:rPr>
              <w:t>4</w:t>
            </w:r>
          </w:p>
        </w:tc>
      </w:tr>
      <w:tr w:rsidR="0041221C" w:rsidRPr="00C177F1" w14:paraId="77E51C56" w14:textId="77777777" w:rsidTr="009A7D55">
        <w:trPr>
          <w:trHeight w:val="1043"/>
        </w:trPr>
        <w:tc>
          <w:tcPr>
            <w:tcW w:w="3452" w:type="dxa"/>
          </w:tcPr>
          <w:p w14:paraId="5BD2FC0F" w14:textId="26F7313F" w:rsidR="0041221C" w:rsidRPr="00C177F1" w:rsidRDefault="00FC4980" w:rsidP="0041221C">
            <w:pPr>
              <w:widowControl w:val="0"/>
              <w:autoSpaceDE w:val="0"/>
              <w:autoSpaceDN w:val="0"/>
              <w:ind w:left="106"/>
              <w:rPr>
                <w:sz w:val="22"/>
                <w:szCs w:val="22"/>
              </w:rPr>
            </w:pPr>
            <w:r w:rsidRPr="00C177F1">
              <w:rPr>
                <w:sz w:val="22"/>
                <w:szCs w:val="22"/>
              </w:rPr>
              <w:t>Kvėpavimo sistemos, krūtinės ląstos ir tarpuplaučio sutrikimai</w:t>
            </w:r>
          </w:p>
        </w:tc>
        <w:tc>
          <w:tcPr>
            <w:tcW w:w="1560" w:type="dxa"/>
          </w:tcPr>
          <w:p w14:paraId="481CB001" w14:textId="123C5912" w:rsidR="0041221C" w:rsidRPr="00C177F1" w:rsidRDefault="00FC4980" w:rsidP="0041221C">
            <w:pPr>
              <w:widowControl w:val="0"/>
              <w:autoSpaceDE w:val="0"/>
              <w:autoSpaceDN w:val="0"/>
              <w:spacing w:line="253" w:lineRule="exact"/>
              <w:ind w:right="217"/>
              <w:jc w:val="right"/>
              <w:rPr>
                <w:sz w:val="22"/>
                <w:szCs w:val="22"/>
              </w:rPr>
            </w:pPr>
            <w:r w:rsidRPr="00C177F1">
              <w:rPr>
                <w:sz w:val="22"/>
                <w:szCs w:val="22"/>
              </w:rPr>
              <w:t>Nežinomas</w:t>
            </w:r>
          </w:p>
        </w:tc>
        <w:tc>
          <w:tcPr>
            <w:tcW w:w="3813" w:type="dxa"/>
          </w:tcPr>
          <w:p w14:paraId="0F98E710" w14:textId="3DED81B2" w:rsidR="0041221C" w:rsidRPr="00C177F1" w:rsidRDefault="00FC4980" w:rsidP="0041221C">
            <w:pPr>
              <w:widowControl w:val="0"/>
              <w:autoSpaceDE w:val="0"/>
              <w:autoSpaceDN w:val="0"/>
              <w:spacing w:line="253" w:lineRule="exact"/>
              <w:ind w:left="107"/>
              <w:rPr>
                <w:sz w:val="22"/>
                <w:szCs w:val="22"/>
              </w:rPr>
            </w:pPr>
            <w:r w:rsidRPr="00C177F1">
              <w:rPr>
                <w:sz w:val="22"/>
                <w:szCs w:val="22"/>
              </w:rPr>
              <w:t>Kosulys</w:t>
            </w:r>
            <w:r w:rsidR="0041221C" w:rsidRPr="00C177F1">
              <w:rPr>
                <w:sz w:val="22"/>
                <w:szCs w:val="22"/>
                <w:vertAlign w:val="superscript"/>
              </w:rPr>
              <w:t>2</w:t>
            </w:r>
            <w:r w:rsidR="0041221C" w:rsidRPr="00C177F1">
              <w:rPr>
                <w:sz w:val="22"/>
                <w:szCs w:val="22"/>
              </w:rPr>
              <w:t>,</w:t>
            </w:r>
            <w:r w:rsidR="0041221C" w:rsidRPr="00C177F1">
              <w:rPr>
                <w:spacing w:val="-2"/>
                <w:sz w:val="22"/>
                <w:szCs w:val="22"/>
              </w:rPr>
              <w:t xml:space="preserve"> </w:t>
            </w:r>
            <w:r w:rsidRPr="00C177F1">
              <w:rPr>
                <w:sz w:val="22"/>
                <w:szCs w:val="22"/>
              </w:rPr>
              <w:t>gerklės skausmas</w:t>
            </w:r>
            <w:r w:rsidR="0041221C" w:rsidRPr="00C177F1">
              <w:rPr>
                <w:sz w:val="22"/>
                <w:szCs w:val="22"/>
                <w:vertAlign w:val="superscript"/>
              </w:rPr>
              <w:t>2</w:t>
            </w:r>
            <w:r w:rsidR="0041221C" w:rsidRPr="00C177F1">
              <w:rPr>
                <w:sz w:val="22"/>
                <w:szCs w:val="22"/>
              </w:rPr>
              <w:t>,</w:t>
            </w:r>
            <w:r w:rsidR="0041221C" w:rsidRPr="00C177F1">
              <w:rPr>
                <w:spacing w:val="-1"/>
                <w:sz w:val="22"/>
                <w:szCs w:val="22"/>
              </w:rPr>
              <w:t xml:space="preserve"> </w:t>
            </w:r>
            <w:r w:rsidR="0041221C" w:rsidRPr="00C177F1">
              <w:rPr>
                <w:spacing w:val="-2"/>
                <w:sz w:val="22"/>
                <w:szCs w:val="22"/>
              </w:rPr>
              <w:t>d</w:t>
            </w:r>
            <w:r w:rsidRPr="00C177F1">
              <w:rPr>
                <w:spacing w:val="-2"/>
                <w:sz w:val="22"/>
                <w:szCs w:val="22"/>
              </w:rPr>
              <w:t>ispnėja</w:t>
            </w:r>
            <w:r w:rsidR="0041221C" w:rsidRPr="00C177F1">
              <w:rPr>
                <w:spacing w:val="-2"/>
                <w:sz w:val="22"/>
                <w:szCs w:val="22"/>
                <w:vertAlign w:val="superscript"/>
              </w:rPr>
              <w:t>2,3</w:t>
            </w:r>
          </w:p>
        </w:tc>
      </w:tr>
      <w:tr w:rsidR="0041221C" w:rsidRPr="00C177F1" w14:paraId="033B0C9B" w14:textId="77777777" w:rsidTr="009A7D55">
        <w:trPr>
          <w:trHeight w:val="1323"/>
        </w:trPr>
        <w:tc>
          <w:tcPr>
            <w:tcW w:w="3452" w:type="dxa"/>
          </w:tcPr>
          <w:p w14:paraId="2B7D130B" w14:textId="071953EB" w:rsidR="0041221C" w:rsidRPr="00C177F1" w:rsidRDefault="00F0794A" w:rsidP="0041221C">
            <w:pPr>
              <w:widowControl w:val="0"/>
              <w:autoSpaceDE w:val="0"/>
              <w:autoSpaceDN w:val="0"/>
              <w:spacing w:line="253" w:lineRule="exact"/>
              <w:ind w:left="106"/>
              <w:rPr>
                <w:sz w:val="22"/>
                <w:szCs w:val="22"/>
              </w:rPr>
            </w:pPr>
            <w:r w:rsidRPr="00C177F1">
              <w:rPr>
                <w:sz w:val="22"/>
                <w:szCs w:val="22"/>
              </w:rPr>
              <w:t>Virškinimo trakto sutrikimai</w:t>
            </w:r>
          </w:p>
        </w:tc>
        <w:tc>
          <w:tcPr>
            <w:tcW w:w="1560" w:type="dxa"/>
          </w:tcPr>
          <w:p w14:paraId="785053F3" w14:textId="7FFA0D73" w:rsidR="0041221C" w:rsidRPr="00C177F1" w:rsidRDefault="00FC4980" w:rsidP="0041221C">
            <w:pPr>
              <w:widowControl w:val="0"/>
              <w:autoSpaceDE w:val="0"/>
              <w:autoSpaceDN w:val="0"/>
              <w:spacing w:line="253" w:lineRule="exact"/>
              <w:ind w:right="217"/>
              <w:jc w:val="right"/>
              <w:rPr>
                <w:sz w:val="22"/>
                <w:szCs w:val="22"/>
              </w:rPr>
            </w:pPr>
            <w:r w:rsidRPr="00C177F1">
              <w:rPr>
                <w:sz w:val="22"/>
                <w:szCs w:val="22"/>
              </w:rPr>
              <w:t>Nežinomas</w:t>
            </w:r>
          </w:p>
        </w:tc>
        <w:tc>
          <w:tcPr>
            <w:tcW w:w="3813" w:type="dxa"/>
          </w:tcPr>
          <w:p w14:paraId="3CB19201" w14:textId="3BB2591A" w:rsidR="0041221C" w:rsidRPr="00C177F1" w:rsidRDefault="00F0794A" w:rsidP="0041221C">
            <w:pPr>
              <w:widowControl w:val="0"/>
              <w:autoSpaceDE w:val="0"/>
              <w:autoSpaceDN w:val="0"/>
              <w:ind w:left="107"/>
              <w:rPr>
                <w:sz w:val="22"/>
                <w:szCs w:val="22"/>
              </w:rPr>
            </w:pPr>
            <w:r w:rsidRPr="00C177F1">
              <w:rPr>
                <w:sz w:val="22"/>
                <w:szCs w:val="22"/>
              </w:rPr>
              <w:t>Pilvo skausmas</w:t>
            </w:r>
            <w:r w:rsidR="0041221C" w:rsidRPr="00C177F1">
              <w:rPr>
                <w:sz w:val="22"/>
                <w:szCs w:val="22"/>
                <w:vertAlign w:val="superscript"/>
              </w:rPr>
              <w:t>1,2</w:t>
            </w:r>
            <w:r w:rsidR="0041221C" w:rsidRPr="00C177F1">
              <w:rPr>
                <w:sz w:val="22"/>
                <w:szCs w:val="22"/>
              </w:rPr>
              <w:t xml:space="preserve">, </w:t>
            </w:r>
            <w:r w:rsidRPr="00C177F1">
              <w:rPr>
                <w:sz w:val="22"/>
                <w:szCs w:val="22"/>
              </w:rPr>
              <w:t>vidurių užkietėjimas</w:t>
            </w:r>
            <w:r w:rsidR="0041221C" w:rsidRPr="00C177F1">
              <w:rPr>
                <w:sz w:val="22"/>
                <w:szCs w:val="22"/>
                <w:vertAlign w:val="superscript"/>
              </w:rPr>
              <w:t>1</w:t>
            </w:r>
            <w:r w:rsidR="0041221C" w:rsidRPr="00C177F1">
              <w:rPr>
                <w:sz w:val="22"/>
                <w:szCs w:val="22"/>
              </w:rPr>
              <w:t xml:space="preserve">, </w:t>
            </w:r>
            <w:r w:rsidRPr="00C177F1">
              <w:rPr>
                <w:sz w:val="22"/>
                <w:szCs w:val="22"/>
              </w:rPr>
              <w:t>viduriavimas</w:t>
            </w:r>
            <w:r w:rsidR="0041221C" w:rsidRPr="00C177F1">
              <w:rPr>
                <w:sz w:val="22"/>
                <w:szCs w:val="22"/>
                <w:vertAlign w:val="superscript"/>
              </w:rPr>
              <w:t>1</w:t>
            </w:r>
            <w:r w:rsidR="0041221C" w:rsidRPr="00C177F1">
              <w:rPr>
                <w:sz w:val="22"/>
                <w:szCs w:val="22"/>
              </w:rPr>
              <w:t>, v</w:t>
            </w:r>
            <w:r w:rsidRPr="00C177F1">
              <w:rPr>
                <w:sz w:val="22"/>
                <w:szCs w:val="22"/>
              </w:rPr>
              <w:t>ėmimas</w:t>
            </w:r>
            <w:r w:rsidR="0041221C" w:rsidRPr="00C177F1">
              <w:rPr>
                <w:sz w:val="22"/>
                <w:szCs w:val="22"/>
                <w:vertAlign w:val="superscript"/>
              </w:rPr>
              <w:t>1</w:t>
            </w:r>
            <w:r w:rsidR="0041221C" w:rsidRPr="00C177F1">
              <w:rPr>
                <w:sz w:val="22"/>
                <w:szCs w:val="22"/>
              </w:rPr>
              <w:t xml:space="preserve">, </w:t>
            </w:r>
            <w:r w:rsidRPr="00C177F1">
              <w:rPr>
                <w:sz w:val="22"/>
                <w:szCs w:val="22"/>
              </w:rPr>
              <w:t>pykinimas</w:t>
            </w:r>
            <w:r w:rsidR="0041221C" w:rsidRPr="00C177F1">
              <w:rPr>
                <w:sz w:val="22"/>
                <w:szCs w:val="22"/>
                <w:vertAlign w:val="superscript"/>
              </w:rPr>
              <w:t>1,2</w:t>
            </w:r>
            <w:r w:rsidR="0041221C" w:rsidRPr="00C177F1">
              <w:rPr>
                <w:sz w:val="22"/>
                <w:szCs w:val="22"/>
              </w:rPr>
              <w:t xml:space="preserve">, </w:t>
            </w:r>
            <w:proofErr w:type="spellStart"/>
            <w:r w:rsidR="0041221C" w:rsidRPr="00C177F1">
              <w:rPr>
                <w:sz w:val="22"/>
                <w:szCs w:val="22"/>
              </w:rPr>
              <w:t>epigastri</w:t>
            </w:r>
            <w:r w:rsidRPr="00C177F1">
              <w:rPr>
                <w:sz w:val="22"/>
                <w:szCs w:val="22"/>
              </w:rPr>
              <w:t>umo</w:t>
            </w:r>
            <w:proofErr w:type="spellEnd"/>
            <w:r w:rsidRPr="00C177F1">
              <w:rPr>
                <w:sz w:val="22"/>
                <w:szCs w:val="22"/>
              </w:rPr>
              <w:t xml:space="preserve"> skausmas</w:t>
            </w:r>
            <w:r w:rsidR="0041221C" w:rsidRPr="00C177F1">
              <w:rPr>
                <w:sz w:val="22"/>
                <w:szCs w:val="22"/>
                <w:vertAlign w:val="superscript"/>
              </w:rPr>
              <w:t>2</w:t>
            </w:r>
            <w:r w:rsidR="0041221C" w:rsidRPr="00C177F1">
              <w:rPr>
                <w:sz w:val="22"/>
                <w:szCs w:val="22"/>
              </w:rPr>
              <w:t>,</w:t>
            </w:r>
            <w:r w:rsidR="0041221C" w:rsidRPr="00C177F1">
              <w:rPr>
                <w:spacing w:val="-12"/>
                <w:sz w:val="22"/>
                <w:szCs w:val="22"/>
              </w:rPr>
              <w:t xml:space="preserve"> </w:t>
            </w:r>
            <w:r w:rsidRPr="00C177F1">
              <w:rPr>
                <w:sz w:val="22"/>
                <w:szCs w:val="22"/>
              </w:rPr>
              <w:t>išmatų nelaikymas</w:t>
            </w:r>
            <w:r w:rsidR="0041221C" w:rsidRPr="00C177F1">
              <w:rPr>
                <w:sz w:val="22"/>
                <w:szCs w:val="22"/>
                <w:vertAlign w:val="superscript"/>
              </w:rPr>
              <w:t>3</w:t>
            </w:r>
          </w:p>
        </w:tc>
      </w:tr>
      <w:tr w:rsidR="0041221C" w:rsidRPr="00C177F1" w14:paraId="46103D97" w14:textId="77777777" w:rsidTr="009A7D55">
        <w:trPr>
          <w:trHeight w:val="1440"/>
        </w:trPr>
        <w:tc>
          <w:tcPr>
            <w:tcW w:w="3452" w:type="dxa"/>
          </w:tcPr>
          <w:p w14:paraId="0F3D88C9" w14:textId="79118F45" w:rsidR="0041221C" w:rsidRPr="00C177F1" w:rsidRDefault="00F0794A" w:rsidP="0041221C">
            <w:pPr>
              <w:widowControl w:val="0"/>
              <w:autoSpaceDE w:val="0"/>
              <w:autoSpaceDN w:val="0"/>
              <w:spacing w:line="253" w:lineRule="exact"/>
              <w:ind w:left="106"/>
              <w:rPr>
                <w:sz w:val="22"/>
                <w:szCs w:val="22"/>
              </w:rPr>
            </w:pPr>
            <w:r w:rsidRPr="00C177F1">
              <w:rPr>
                <w:sz w:val="22"/>
                <w:szCs w:val="22"/>
              </w:rPr>
              <w:t>Kepenų, tulžies pūslės ir latakų sutrikimai</w:t>
            </w:r>
          </w:p>
        </w:tc>
        <w:tc>
          <w:tcPr>
            <w:tcW w:w="1560" w:type="dxa"/>
          </w:tcPr>
          <w:p w14:paraId="46B53A7F" w14:textId="38C3B6A0" w:rsidR="0041221C" w:rsidRPr="00C177F1" w:rsidRDefault="00FC4980" w:rsidP="0041221C">
            <w:pPr>
              <w:widowControl w:val="0"/>
              <w:autoSpaceDE w:val="0"/>
              <w:autoSpaceDN w:val="0"/>
              <w:spacing w:line="253" w:lineRule="exact"/>
              <w:ind w:left="207" w:right="197"/>
              <w:jc w:val="center"/>
              <w:rPr>
                <w:sz w:val="22"/>
                <w:szCs w:val="22"/>
              </w:rPr>
            </w:pPr>
            <w:r w:rsidRPr="00C177F1">
              <w:rPr>
                <w:sz w:val="22"/>
                <w:szCs w:val="22"/>
              </w:rPr>
              <w:t>Nežinomas</w:t>
            </w:r>
          </w:p>
        </w:tc>
        <w:tc>
          <w:tcPr>
            <w:tcW w:w="3813" w:type="dxa"/>
          </w:tcPr>
          <w:p w14:paraId="3191EBCF" w14:textId="66EDDB72" w:rsidR="0041221C" w:rsidRPr="00C177F1" w:rsidRDefault="00F0794A" w:rsidP="0041221C">
            <w:pPr>
              <w:widowControl w:val="0"/>
              <w:autoSpaceDE w:val="0"/>
              <w:autoSpaceDN w:val="0"/>
              <w:spacing w:line="253" w:lineRule="exact"/>
              <w:ind w:left="107"/>
              <w:rPr>
                <w:sz w:val="22"/>
                <w:szCs w:val="22"/>
              </w:rPr>
            </w:pPr>
            <w:r w:rsidRPr="00C177F1">
              <w:rPr>
                <w:sz w:val="22"/>
                <w:szCs w:val="22"/>
              </w:rPr>
              <w:t xml:space="preserve">Ūminis hepatitas, </w:t>
            </w:r>
            <w:proofErr w:type="spellStart"/>
            <w:r w:rsidRPr="00C177F1">
              <w:rPr>
                <w:sz w:val="22"/>
                <w:szCs w:val="22"/>
              </w:rPr>
              <w:t>hiperbilirubinemija</w:t>
            </w:r>
            <w:proofErr w:type="spellEnd"/>
          </w:p>
        </w:tc>
      </w:tr>
      <w:tr w:rsidR="0041221C" w:rsidRPr="00C177F1" w14:paraId="6B0ACE84" w14:textId="77777777" w:rsidTr="009A7D55">
        <w:trPr>
          <w:trHeight w:val="1044"/>
        </w:trPr>
        <w:tc>
          <w:tcPr>
            <w:tcW w:w="3452" w:type="dxa"/>
          </w:tcPr>
          <w:p w14:paraId="78179814" w14:textId="7B6D2DC9" w:rsidR="0041221C" w:rsidRPr="00C177F1" w:rsidRDefault="00FC4980" w:rsidP="0041221C">
            <w:pPr>
              <w:widowControl w:val="0"/>
              <w:autoSpaceDE w:val="0"/>
              <w:autoSpaceDN w:val="0"/>
              <w:ind w:left="106" w:right="60"/>
              <w:rPr>
                <w:sz w:val="22"/>
                <w:szCs w:val="22"/>
              </w:rPr>
            </w:pPr>
            <w:r w:rsidRPr="00C177F1">
              <w:rPr>
                <w:sz w:val="22"/>
                <w:szCs w:val="22"/>
              </w:rPr>
              <w:t>Odos ir poodinio audinio sutrikimai</w:t>
            </w:r>
          </w:p>
        </w:tc>
        <w:tc>
          <w:tcPr>
            <w:tcW w:w="1560" w:type="dxa"/>
          </w:tcPr>
          <w:p w14:paraId="3C322962" w14:textId="76DC7D32" w:rsidR="0041221C" w:rsidRPr="00C177F1" w:rsidRDefault="00FC4980" w:rsidP="0041221C">
            <w:pPr>
              <w:widowControl w:val="0"/>
              <w:autoSpaceDE w:val="0"/>
              <w:autoSpaceDN w:val="0"/>
              <w:spacing w:line="253" w:lineRule="exact"/>
              <w:ind w:left="205" w:right="197"/>
              <w:jc w:val="center"/>
              <w:rPr>
                <w:sz w:val="22"/>
                <w:szCs w:val="22"/>
              </w:rPr>
            </w:pPr>
            <w:r w:rsidRPr="00C177F1">
              <w:rPr>
                <w:spacing w:val="-4"/>
                <w:sz w:val="22"/>
                <w:szCs w:val="22"/>
              </w:rPr>
              <w:t>Labai reti</w:t>
            </w:r>
          </w:p>
        </w:tc>
        <w:tc>
          <w:tcPr>
            <w:tcW w:w="3813" w:type="dxa"/>
          </w:tcPr>
          <w:p w14:paraId="6B6A60A7" w14:textId="5B09FC84" w:rsidR="0041221C" w:rsidRPr="00C177F1" w:rsidRDefault="0041221C" w:rsidP="0041221C">
            <w:pPr>
              <w:widowControl w:val="0"/>
              <w:autoSpaceDE w:val="0"/>
              <w:autoSpaceDN w:val="0"/>
              <w:ind w:left="107"/>
              <w:rPr>
                <w:sz w:val="22"/>
                <w:szCs w:val="22"/>
              </w:rPr>
            </w:pPr>
            <w:r w:rsidRPr="00C177F1">
              <w:rPr>
                <w:sz w:val="22"/>
                <w:szCs w:val="22"/>
              </w:rPr>
              <w:t>To</w:t>
            </w:r>
            <w:r w:rsidR="00FC4980" w:rsidRPr="00C177F1">
              <w:rPr>
                <w:sz w:val="22"/>
                <w:szCs w:val="22"/>
              </w:rPr>
              <w:t xml:space="preserve">ksinė epidermio </w:t>
            </w:r>
            <w:proofErr w:type="spellStart"/>
            <w:r w:rsidR="00FC4980" w:rsidRPr="00C177F1">
              <w:rPr>
                <w:sz w:val="22"/>
                <w:szCs w:val="22"/>
              </w:rPr>
              <w:t>nekrolizė</w:t>
            </w:r>
            <w:proofErr w:type="spellEnd"/>
            <w:r w:rsidRPr="00C177F1">
              <w:rPr>
                <w:sz w:val="22"/>
                <w:szCs w:val="22"/>
              </w:rPr>
              <w:t xml:space="preserve">, </w:t>
            </w:r>
            <w:proofErr w:type="spellStart"/>
            <w:r w:rsidR="00FC4980" w:rsidRPr="00C177F1">
              <w:rPr>
                <w:sz w:val="22"/>
                <w:szCs w:val="22"/>
              </w:rPr>
              <w:t>Stivenso</w:t>
            </w:r>
            <w:proofErr w:type="spellEnd"/>
            <w:r w:rsidR="00FC4980" w:rsidRPr="00C177F1">
              <w:rPr>
                <w:sz w:val="22"/>
                <w:szCs w:val="22"/>
              </w:rPr>
              <w:t xml:space="preserve">-Džonsono </w:t>
            </w:r>
            <w:r w:rsidR="00FC4980" w:rsidRPr="00C177F1">
              <w:rPr>
                <w:spacing w:val="-12"/>
                <w:sz w:val="22"/>
                <w:szCs w:val="22"/>
              </w:rPr>
              <w:t>(</w:t>
            </w:r>
            <w:proofErr w:type="spellStart"/>
            <w:r w:rsidRPr="00C177F1">
              <w:rPr>
                <w:i/>
                <w:iCs/>
                <w:sz w:val="22"/>
                <w:szCs w:val="22"/>
              </w:rPr>
              <w:t>Stevens</w:t>
            </w:r>
            <w:proofErr w:type="spellEnd"/>
            <w:r w:rsidRPr="00C177F1">
              <w:rPr>
                <w:i/>
                <w:iCs/>
                <w:sz w:val="22"/>
                <w:szCs w:val="22"/>
              </w:rPr>
              <w:t xml:space="preserve">- </w:t>
            </w:r>
            <w:proofErr w:type="spellStart"/>
            <w:r w:rsidRPr="00C177F1">
              <w:rPr>
                <w:i/>
                <w:iCs/>
                <w:sz w:val="22"/>
                <w:szCs w:val="22"/>
              </w:rPr>
              <w:t>Johnson</w:t>
            </w:r>
            <w:proofErr w:type="spellEnd"/>
            <w:r w:rsidR="00FC4980" w:rsidRPr="00C177F1">
              <w:rPr>
                <w:sz w:val="22"/>
                <w:szCs w:val="22"/>
              </w:rPr>
              <w:t>)</w:t>
            </w:r>
            <w:r w:rsidRPr="00C177F1">
              <w:rPr>
                <w:sz w:val="22"/>
                <w:szCs w:val="22"/>
              </w:rPr>
              <w:t xml:space="preserve"> </w:t>
            </w:r>
            <w:r w:rsidR="00FC4980" w:rsidRPr="00C177F1">
              <w:rPr>
                <w:sz w:val="22"/>
                <w:szCs w:val="22"/>
              </w:rPr>
              <w:t>sindromas</w:t>
            </w:r>
          </w:p>
        </w:tc>
      </w:tr>
      <w:tr w:rsidR="0041221C" w:rsidRPr="00C177F1" w14:paraId="252C2322" w14:textId="77777777" w:rsidTr="009A7D55">
        <w:trPr>
          <w:trHeight w:val="1043"/>
        </w:trPr>
        <w:tc>
          <w:tcPr>
            <w:tcW w:w="3452" w:type="dxa"/>
          </w:tcPr>
          <w:p w14:paraId="18A194DE" w14:textId="2D94E84C" w:rsidR="0041221C" w:rsidRPr="00C177F1" w:rsidRDefault="00F0794A" w:rsidP="0041221C">
            <w:pPr>
              <w:widowControl w:val="0"/>
              <w:autoSpaceDE w:val="0"/>
              <w:autoSpaceDN w:val="0"/>
              <w:ind w:left="106" w:right="60"/>
              <w:rPr>
                <w:sz w:val="22"/>
                <w:szCs w:val="22"/>
              </w:rPr>
            </w:pPr>
            <w:r w:rsidRPr="00C177F1">
              <w:rPr>
                <w:sz w:val="22"/>
                <w:szCs w:val="22"/>
              </w:rPr>
              <w:t>Skeleto, raumenų ir jungiamojo audinio sutrikimai</w:t>
            </w:r>
          </w:p>
        </w:tc>
        <w:tc>
          <w:tcPr>
            <w:tcW w:w="1560" w:type="dxa"/>
          </w:tcPr>
          <w:p w14:paraId="09D8C651" w14:textId="46E10E6E" w:rsidR="0041221C" w:rsidRPr="00C177F1" w:rsidRDefault="00FC4980" w:rsidP="0041221C">
            <w:pPr>
              <w:widowControl w:val="0"/>
              <w:autoSpaceDE w:val="0"/>
              <w:autoSpaceDN w:val="0"/>
              <w:spacing w:line="253" w:lineRule="exact"/>
              <w:ind w:left="273" w:right="143"/>
              <w:jc w:val="center"/>
              <w:rPr>
                <w:sz w:val="22"/>
                <w:szCs w:val="22"/>
              </w:rPr>
            </w:pPr>
            <w:r w:rsidRPr="00C177F1">
              <w:rPr>
                <w:sz w:val="22"/>
                <w:szCs w:val="22"/>
              </w:rPr>
              <w:t>Nežinomas</w:t>
            </w:r>
          </w:p>
        </w:tc>
        <w:tc>
          <w:tcPr>
            <w:tcW w:w="3813" w:type="dxa"/>
          </w:tcPr>
          <w:p w14:paraId="5C3CD7B5" w14:textId="5E0172FE" w:rsidR="0041221C" w:rsidRPr="00C177F1" w:rsidRDefault="00601E5F" w:rsidP="0041221C">
            <w:pPr>
              <w:widowControl w:val="0"/>
              <w:autoSpaceDE w:val="0"/>
              <w:autoSpaceDN w:val="0"/>
              <w:ind w:left="107"/>
              <w:rPr>
                <w:sz w:val="22"/>
                <w:szCs w:val="22"/>
              </w:rPr>
            </w:pPr>
            <w:r>
              <w:rPr>
                <w:sz w:val="22"/>
                <w:szCs w:val="22"/>
              </w:rPr>
              <w:t>Mialgija</w:t>
            </w:r>
            <w:r w:rsidR="0041221C" w:rsidRPr="00C177F1">
              <w:rPr>
                <w:sz w:val="22"/>
                <w:szCs w:val="22"/>
                <w:vertAlign w:val="superscript"/>
              </w:rPr>
              <w:t>2</w:t>
            </w:r>
            <w:r w:rsidR="0041221C" w:rsidRPr="00C177F1">
              <w:rPr>
                <w:sz w:val="22"/>
                <w:szCs w:val="22"/>
              </w:rPr>
              <w:t>,</w:t>
            </w:r>
            <w:r w:rsidR="0041221C" w:rsidRPr="00C177F1">
              <w:rPr>
                <w:spacing w:val="-10"/>
                <w:sz w:val="22"/>
                <w:szCs w:val="22"/>
              </w:rPr>
              <w:t xml:space="preserve"> </w:t>
            </w:r>
            <w:r w:rsidR="00F0794A" w:rsidRPr="00C177F1">
              <w:rPr>
                <w:sz w:val="22"/>
                <w:szCs w:val="22"/>
              </w:rPr>
              <w:t>sąnarių skausmas</w:t>
            </w:r>
            <w:r w:rsidR="0041221C" w:rsidRPr="00C177F1">
              <w:rPr>
                <w:sz w:val="22"/>
                <w:szCs w:val="22"/>
                <w:vertAlign w:val="superscript"/>
              </w:rPr>
              <w:t>2</w:t>
            </w:r>
            <w:r w:rsidR="0041221C" w:rsidRPr="00C177F1">
              <w:rPr>
                <w:sz w:val="22"/>
                <w:szCs w:val="22"/>
              </w:rPr>
              <w:t>,</w:t>
            </w:r>
            <w:r w:rsidR="0041221C" w:rsidRPr="00C177F1">
              <w:rPr>
                <w:spacing w:val="-10"/>
                <w:sz w:val="22"/>
                <w:szCs w:val="22"/>
              </w:rPr>
              <w:t xml:space="preserve"> </w:t>
            </w:r>
            <w:r w:rsidR="00F0794A" w:rsidRPr="00C177F1">
              <w:rPr>
                <w:sz w:val="22"/>
                <w:szCs w:val="22"/>
              </w:rPr>
              <w:t>nugaros skausmas</w:t>
            </w:r>
            <w:r w:rsidR="0041221C" w:rsidRPr="00C177F1">
              <w:rPr>
                <w:sz w:val="22"/>
                <w:szCs w:val="22"/>
                <w:vertAlign w:val="superscript"/>
              </w:rPr>
              <w:t>3</w:t>
            </w:r>
            <w:r w:rsidR="0041221C" w:rsidRPr="00C177F1">
              <w:rPr>
                <w:sz w:val="22"/>
                <w:szCs w:val="22"/>
              </w:rPr>
              <w:t>,</w:t>
            </w:r>
            <w:r w:rsidR="0041221C" w:rsidRPr="00C177F1">
              <w:rPr>
                <w:spacing w:val="-10"/>
                <w:sz w:val="22"/>
                <w:szCs w:val="22"/>
              </w:rPr>
              <w:t xml:space="preserve"> </w:t>
            </w:r>
            <w:r w:rsidR="00F0794A" w:rsidRPr="00C177F1">
              <w:rPr>
                <w:sz w:val="22"/>
                <w:szCs w:val="22"/>
              </w:rPr>
              <w:t>kaklo skausmas</w:t>
            </w:r>
            <w:r w:rsidR="0041221C" w:rsidRPr="00C177F1">
              <w:rPr>
                <w:spacing w:val="-2"/>
                <w:sz w:val="22"/>
                <w:szCs w:val="22"/>
                <w:vertAlign w:val="superscript"/>
              </w:rPr>
              <w:t>3</w:t>
            </w:r>
          </w:p>
        </w:tc>
      </w:tr>
      <w:tr w:rsidR="0041221C" w:rsidRPr="00C177F1" w14:paraId="5A7D7C86" w14:textId="77777777" w:rsidTr="009A7D55">
        <w:trPr>
          <w:trHeight w:val="1044"/>
        </w:trPr>
        <w:tc>
          <w:tcPr>
            <w:tcW w:w="3452" w:type="dxa"/>
          </w:tcPr>
          <w:p w14:paraId="294C83CE" w14:textId="2647E297" w:rsidR="0041221C" w:rsidRPr="00C177F1" w:rsidRDefault="00F0794A" w:rsidP="0041221C">
            <w:pPr>
              <w:widowControl w:val="0"/>
              <w:autoSpaceDE w:val="0"/>
              <w:autoSpaceDN w:val="0"/>
              <w:spacing w:line="253" w:lineRule="exact"/>
              <w:ind w:left="106"/>
              <w:rPr>
                <w:sz w:val="22"/>
                <w:szCs w:val="22"/>
              </w:rPr>
            </w:pPr>
            <w:r w:rsidRPr="00C177F1">
              <w:rPr>
                <w:sz w:val="22"/>
                <w:szCs w:val="22"/>
              </w:rPr>
              <w:t>Inkstų ir šlapimo takų sutrikimai</w:t>
            </w:r>
          </w:p>
        </w:tc>
        <w:tc>
          <w:tcPr>
            <w:tcW w:w="1560" w:type="dxa"/>
          </w:tcPr>
          <w:p w14:paraId="77692F01" w14:textId="0F5BCA92" w:rsidR="0041221C" w:rsidRPr="00C177F1" w:rsidRDefault="00FC4980" w:rsidP="0041221C">
            <w:pPr>
              <w:widowControl w:val="0"/>
              <w:autoSpaceDE w:val="0"/>
              <w:autoSpaceDN w:val="0"/>
              <w:spacing w:line="253" w:lineRule="exact"/>
              <w:ind w:left="273" w:right="143"/>
              <w:jc w:val="center"/>
              <w:rPr>
                <w:sz w:val="22"/>
                <w:szCs w:val="22"/>
              </w:rPr>
            </w:pPr>
            <w:r w:rsidRPr="00C177F1">
              <w:rPr>
                <w:sz w:val="22"/>
                <w:szCs w:val="22"/>
              </w:rPr>
              <w:t>Nežinomas</w:t>
            </w:r>
          </w:p>
        </w:tc>
        <w:tc>
          <w:tcPr>
            <w:tcW w:w="3813" w:type="dxa"/>
          </w:tcPr>
          <w:p w14:paraId="193D29E9" w14:textId="65586FE9" w:rsidR="0041221C" w:rsidRPr="00C177F1" w:rsidRDefault="00F0794A" w:rsidP="0041221C">
            <w:pPr>
              <w:widowControl w:val="0"/>
              <w:autoSpaceDE w:val="0"/>
              <w:autoSpaceDN w:val="0"/>
              <w:spacing w:line="253" w:lineRule="exact"/>
              <w:ind w:left="107"/>
              <w:rPr>
                <w:sz w:val="22"/>
                <w:szCs w:val="22"/>
              </w:rPr>
            </w:pPr>
            <w:r w:rsidRPr="00C177F1">
              <w:rPr>
                <w:sz w:val="22"/>
                <w:szCs w:val="22"/>
              </w:rPr>
              <w:t>Šlapimo nelaikymas</w:t>
            </w:r>
            <w:r w:rsidR="0041221C" w:rsidRPr="00C177F1">
              <w:rPr>
                <w:sz w:val="22"/>
                <w:szCs w:val="22"/>
                <w:vertAlign w:val="superscript"/>
              </w:rPr>
              <w:t>3</w:t>
            </w:r>
            <w:r w:rsidR="0041221C" w:rsidRPr="00C177F1">
              <w:rPr>
                <w:sz w:val="22"/>
                <w:szCs w:val="22"/>
              </w:rPr>
              <w:t>,</w:t>
            </w:r>
            <w:r w:rsidR="0041221C" w:rsidRPr="00C177F1">
              <w:rPr>
                <w:spacing w:val="-3"/>
                <w:sz w:val="22"/>
                <w:szCs w:val="22"/>
              </w:rPr>
              <w:t xml:space="preserve"> </w:t>
            </w:r>
            <w:proofErr w:type="spellStart"/>
            <w:r w:rsidR="0041221C" w:rsidRPr="00C177F1">
              <w:rPr>
                <w:spacing w:val="-2"/>
                <w:sz w:val="22"/>
                <w:szCs w:val="22"/>
              </w:rPr>
              <w:t>hematuri</w:t>
            </w:r>
            <w:r w:rsidRPr="00C177F1">
              <w:rPr>
                <w:spacing w:val="-2"/>
                <w:sz w:val="22"/>
                <w:szCs w:val="22"/>
              </w:rPr>
              <w:t>j</w:t>
            </w:r>
            <w:r w:rsidR="0041221C" w:rsidRPr="00C177F1">
              <w:rPr>
                <w:spacing w:val="-2"/>
                <w:sz w:val="22"/>
                <w:szCs w:val="22"/>
              </w:rPr>
              <w:t>a</w:t>
            </w:r>
            <w:proofErr w:type="spellEnd"/>
          </w:p>
        </w:tc>
      </w:tr>
      <w:tr w:rsidR="0041221C" w:rsidRPr="00C177F1" w14:paraId="14A3CB8A" w14:textId="77777777" w:rsidTr="009A7D55">
        <w:trPr>
          <w:trHeight w:val="1043"/>
        </w:trPr>
        <w:tc>
          <w:tcPr>
            <w:tcW w:w="3452" w:type="dxa"/>
          </w:tcPr>
          <w:p w14:paraId="1B1F1951" w14:textId="050EE5DA" w:rsidR="0041221C" w:rsidRPr="00C177F1" w:rsidRDefault="00F0794A" w:rsidP="0041221C">
            <w:pPr>
              <w:widowControl w:val="0"/>
              <w:autoSpaceDE w:val="0"/>
              <w:autoSpaceDN w:val="0"/>
              <w:ind w:left="106"/>
              <w:rPr>
                <w:sz w:val="22"/>
                <w:szCs w:val="22"/>
              </w:rPr>
            </w:pPr>
            <w:r w:rsidRPr="00C177F1">
              <w:rPr>
                <w:sz w:val="22"/>
                <w:szCs w:val="22"/>
              </w:rPr>
              <w:t>Lytinės sistemos ir krūties sutrikimai</w:t>
            </w:r>
          </w:p>
        </w:tc>
        <w:tc>
          <w:tcPr>
            <w:tcW w:w="1560" w:type="dxa"/>
          </w:tcPr>
          <w:p w14:paraId="131AFCD7" w14:textId="22D60C60" w:rsidR="0041221C" w:rsidRPr="00C177F1" w:rsidRDefault="00FC4980" w:rsidP="0041221C">
            <w:pPr>
              <w:widowControl w:val="0"/>
              <w:autoSpaceDE w:val="0"/>
              <w:autoSpaceDN w:val="0"/>
              <w:spacing w:line="253" w:lineRule="exact"/>
              <w:ind w:left="273" w:right="143"/>
              <w:jc w:val="center"/>
              <w:rPr>
                <w:sz w:val="22"/>
                <w:szCs w:val="22"/>
              </w:rPr>
            </w:pPr>
            <w:r w:rsidRPr="00C177F1">
              <w:rPr>
                <w:sz w:val="22"/>
                <w:szCs w:val="22"/>
              </w:rPr>
              <w:t>Nežinomas</w:t>
            </w:r>
          </w:p>
        </w:tc>
        <w:tc>
          <w:tcPr>
            <w:tcW w:w="3813" w:type="dxa"/>
          </w:tcPr>
          <w:p w14:paraId="0D62715E" w14:textId="7D163351" w:rsidR="0041221C" w:rsidRPr="00C177F1" w:rsidRDefault="00F0794A" w:rsidP="0041221C">
            <w:pPr>
              <w:widowControl w:val="0"/>
              <w:autoSpaceDE w:val="0"/>
              <w:autoSpaceDN w:val="0"/>
              <w:spacing w:line="253" w:lineRule="exact"/>
              <w:ind w:left="107"/>
              <w:rPr>
                <w:sz w:val="22"/>
                <w:szCs w:val="22"/>
              </w:rPr>
            </w:pPr>
            <w:r w:rsidRPr="00C177F1">
              <w:rPr>
                <w:sz w:val="22"/>
                <w:szCs w:val="22"/>
              </w:rPr>
              <w:t>Sėklidžių skausmas</w:t>
            </w:r>
            <w:r w:rsidR="0041221C" w:rsidRPr="00C177F1">
              <w:rPr>
                <w:sz w:val="22"/>
                <w:szCs w:val="22"/>
                <w:vertAlign w:val="superscript"/>
              </w:rPr>
              <w:t>2</w:t>
            </w:r>
            <w:r w:rsidR="0041221C" w:rsidRPr="00C177F1">
              <w:rPr>
                <w:sz w:val="22"/>
                <w:szCs w:val="22"/>
              </w:rPr>
              <w:t>,</w:t>
            </w:r>
            <w:r w:rsidR="0041221C" w:rsidRPr="00C177F1">
              <w:rPr>
                <w:spacing w:val="-9"/>
                <w:sz w:val="22"/>
                <w:szCs w:val="22"/>
              </w:rPr>
              <w:t xml:space="preserve"> </w:t>
            </w:r>
            <w:r w:rsidRPr="00C177F1">
              <w:rPr>
                <w:sz w:val="22"/>
                <w:szCs w:val="22"/>
              </w:rPr>
              <w:t>nemalonus pojūtis sėklidėse</w:t>
            </w:r>
            <w:r w:rsidR="0041221C" w:rsidRPr="00C177F1">
              <w:rPr>
                <w:spacing w:val="-2"/>
                <w:sz w:val="22"/>
                <w:szCs w:val="22"/>
                <w:vertAlign w:val="superscript"/>
              </w:rPr>
              <w:t>2</w:t>
            </w:r>
          </w:p>
        </w:tc>
      </w:tr>
      <w:tr w:rsidR="0041221C" w:rsidRPr="00C177F1" w14:paraId="34774496" w14:textId="77777777" w:rsidTr="009A7D55">
        <w:trPr>
          <w:trHeight w:val="1053"/>
        </w:trPr>
        <w:tc>
          <w:tcPr>
            <w:tcW w:w="3452" w:type="dxa"/>
          </w:tcPr>
          <w:p w14:paraId="6AC41CEF" w14:textId="101FEEF1" w:rsidR="0041221C" w:rsidRPr="00C177F1" w:rsidRDefault="00F0794A" w:rsidP="0041221C">
            <w:pPr>
              <w:widowControl w:val="0"/>
              <w:autoSpaceDE w:val="0"/>
              <w:autoSpaceDN w:val="0"/>
              <w:ind w:left="106"/>
              <w:rPr>
                <w:sz w:val="22"/>
                <w:szCs w:val="22"/>
              </w:rPr>
            </w:pPr>
            <w:r w:rsidRPr="00C177F1">
              <w:rPr>
                <w:sz w:val="22"/>
                <w:szCs w:val="22"/>
              </w:rPr>
              <w:t>Bendrieji sutrikimai ir vartojimo vietos pažeidimai</w:t>
            </w:r>
          </w:p>
        </w:tc>
        <w:tc>
          <w:tcPr>
            <w:tcW w:w="1560" w:type="dxa"/>
          </w:tcPr>
          <w:p w14:paraId="0096F8AF" w14:textId="51D26DD1" w:rsidR="0041221C" w:rsidRPr="00C177F1" w:rsidRDefault="00FC4980" w:rsidP="0041221C">
            <w:pPr>
              <w:widowControl w:val="0"/>
              <w:autoSpaceDE w:val="0"/>
              <w:autoSpaceDN w:val="0"/>
              <w:spacing w:line="253" w:lineRule="exact"/>
              <w:ind w:left="273" w:right="143"/>
              <w:jc w:val="center"/>
              <w:rPr>
                <w:sz w:val="22"/>
                <w:szCs w:val="22"/>
              </w:rPr>
            </w:pPr>
            <w:r w:rsidRPr="00C177F1">
              <w:rPr>
                <w:sz w:val="22"/>
                <w:szCs w:val="22"/>
              </w:rPr>
              <w:t>Nežinomas</w:t>
            </w:r>
          </w:p>
        </w:tc>
        <w:tc>
          <w:tcPr>
            <w:tcW w:w="3813" w:type="dxa"/>
          </w:tcPr>
          <w:p w14:paraId="3ACF0ECB" w14:textId="0F73620D" w:rsidR="0041221C" w:rsidRPr="00C177F1" w:rsidRDefault="00F0794A" w:rsidP="0041221C">
            <w:pPr>
              <w:widowControl w:val="0"/>
              <w:autoSpaceDE w:val="0"/>
              <w:autoSpaceDN w:val="0"/>
              <w:ind w:left="107"/>
              <w:rPr>
                <w:sz w:val="22"/>
                <w:szCs w:val="22"/>
              </w:rPr>
            </w:pPr>
            <w:r w:rsidRPr="00C177F1">
              <w:rPr>
                <w:sz w:val="22"/>
                <w:szCs w:val="22"/>
              </w:rPr>
              <w:t>Karščiavimas</w:t>
            </w:r>
            <w:r w:rsidR="0041221C" w:rsidRPr="00C177F1">
              <w:rPr>
                <w:sz w:val="22"/>
                <w:szCs w:val="22"/>
                <w:vertAlign w:val="superscript"/>
              </w:rPr>
              <w:t>2</w:t>
            </w:r>
            <w:r w:rsidR="0041221C" w:rsidRPr="00C177F1">
              <w:rPr>
                <w:sz w:val="22"/>
                <w:szCs w:val="22"/>
              </w:rPr>
              <w:t>,</w:t>
            </w:r>
            <w:r w:rsidR="0041221C" w:rsidRPr="00C177F1">
              <w:rPr>
                <w:spacing w:val="-14"/>
                <w:sz w:val="22"/>
                <w:szCs w:val="22"/>
              </w:rPr>
              <w:t xml:space="preserve"> </w:t>
            </w:r>
            <w:r w:rsidRPr="00C177F1">
              <w:rPr>
                <w:sz w:val="22"/>
                <w:szCs w:val="22"/>
              </w:rPr>
              <w:t>šaltkrėtis</w:t>
            </w:r>
            <w:r w:rsidR="0041221C" w:rsidRPr="00C177F1">
              <w:rPr>
                <w:sz w:val="22"/>
                <w:szCs w:val="22"/>
                <w:vertAlign w:val="superscript"/>
              </w:rPr>
              <w:t>2</w:t>
            </w:r>
            <w:r w:rsidR="0041221C" w:rsidRPr="00C177F1">
              <w:rPr>
                <w:sz w:val="22"/>
                <w:szCs w:val="22"/>
              </w:rPr>
              <w:t>,</w:t>
            </w:r>
            <w:r w:rsidR="0041221C" w:rsidRPr="00C177F1">
              <w:rPr>
                <w:spacing w:val="-13"/>
                <w:sz w:val="22"/>
                <w:szCs w:val="22"/>
              </w:rPr>
              <w:t xml:space="preserve"> </w:t>
            </w:r>
            <w:r w:rsidRPr="00C177F1">
              <w:rPr>
                <w:sz w:val="22"/>
                <w:szCs w:val="22"/>
              </w:rPr>
              <w:t>prakaitavimas</w:t>
            </w:r>
            <w:r w:rsidR="0041221C" w:rsidRPr="00C177F1">
              <w:rPr>
                <w:sz w:val="22"/>
                <w:szCs w:val="22"/>
                <w:vertAlign w:val="superscript"/>
              </w:rPr>
              <w:t>2</w:t>
            </w:r>
            <w:r w:rsidR="0041221C" w:rsidRPr="00C177F1">
              <w:rPr>
                <w:sz w:val="22"/>
                <w:szCs w:val="22"/>
              </w:rPr>
              <w:t>,</w:t>
            </w:r>
            <w:r w:rsidR="0041221C" w:rsidRPr="00C177F1">
              <w:rPr>
                <w:spacing w:val="-10"/>
                <w:sz w:val="22"/>
                <w:szCs w:val="22"/>
              </w:rPr>
              <w:t xml:space="preserve"> </w:t>
            </w:r>
            <w:r w:rsidR="0041221C" w:rsidRPr="00C177F1">
              <w:rPr>
                <w:sz w:val="22"/>
                <w:szCs w:val="22"/>
              </w:rPr>
              <w:t>asteni</w:t>
            </w:r>
            <w:r w:rsidRPr="00C177F1">
              <w:rPr>
                <w:sz w:val="22"/>
                <w:szCs w:val="22"/>
              </w:rPr>
              <w:t>j</w:t>
            </w:r>
            <w:r w:rsidR="0041221C" w:rsidRPr="00C177F1">
              <w:rPr>
                <w:sz w:val="22"/>
                <w:szCs w:val="22"/>
              </w:rPr>
              <w:t>a</w:t>
            </w:r>
            <w:r w:rsidR="0041221C" w:rsidRPr="00C177F1">
              <w:rPr>
                <w:sz w:val="22"/>
                <w:szCs w:val="22"/>
                <w:vertAlign w:val="superscript"/>
              </w:rPr>
              <w:t>1,2</w:t>
            </w:r>
            <w:r w:rsidR="0041221C" w:rsidRPr="00C177F1">
              <w:rPr>
                <w:sz w:val="22"/>
                <w:szCs w:val="22"/>
              </w:rPr>
              <w:t xml:space="preserve">, </w:t>
            </w:r>
            <w:r w:rsidRPr="00C177F1">
              <w:rPr>
                <w:sz w:val="22"/>
                <w:szCs w:val="22"/>
              </w:rPr>
              <w:t>kūno skausmas</w:t>
            </w:r>
            <w:r w:rsidR="0041221C" w:rsidRPr="00C177F1">
              <w:rPr>
                <w:sz w:val="22"/>
                <w:szCs w:val="22"/>
                <w:vertAlign w:val="superscript"/>
              </w:rPr>
              <w:t>2</w:t>
            </w:r>
            <w:r w:rsidR="0041221C" w:rsidRPr="00C177F1">
              <w:rPr>
                <w:sz w:val="22"/>
                <w:szCs w:val="22"/>
              </w:rPr>
              <w:t xml:space="preserve">, </w:t>
            </w:r>
            <w:r w:rsidRPr="00C177F1">
              <w:rPr>
                <w:sz w:val="22"/>
                <w:szCs w:val="22"/>
              </w:rPr>
              <w:t>apsunkintas vaikščiojimas</w:t>
            </w:r>
            <w:r w:rsidR="0041221C" w:rsidRPr="00C177F1">
              <w:rPr>
                <w:sz w:val="22"/>
                <w:szCs w:val="22"/>
                <w:vertAlign w:val="superscript"/>
              </w:rPr>
              <w:t>3</w:t>
            </w:r>
          </w:p>
        </w:tc>
      </w:tr>
      <w:tr w:rsidR="0041221C" w:rsidRPr="00C177F1" w14:paraId="4F1916E6" w14:textId="77777777" w:rsidTr="009A7D55">
        <w:trPr>
          <w:trHeight w:val="1054"/>
        </w:trPr>
        <w:tc>
          <w:tcPr>
            <w:tcW w:w="3452" w:type="dxa"/>
          </w:tcPr>
          <w:p w14:paraId="5E8EEE54" w14:textId="716ACA74" w:rsidR="0041221C" w:rsidRPr="00C177F1" w:rsidRDefault="00FC4980" w:rsidP="0041221C">
            <w:pPr>
              <w:widowControl w:val="0"/>
              <w:autoSpaceDE w:val="0"/>
              <w:autoSpaceDN w:val="0"/>
              <w:spacing w:line="253" w:lineRule="exact"/>
              <w:ind w:left="106"/>
              <w:rPr>
                <w:sz w:val="22"/>
                <w:szCs w:val="22"/>
              </w:rPr>
            </w:pPr>
            <w:r w:rsidRPr="00C177F1">
              <w:rPr>
                <w:spacing w:val="-2"/>
                <w:sz w:val="22"/>
                <w:szCs w:val="22"/>
              </w:rPr>
              <w:t>Tyrimai</w:t>
            </w:r>
          </w:p>
        </w:tc>
        <w:tc>
          <w:tcPr>
            <w:tcW w:w="1560" w:type="dxa"/>
          </w:tcPr>
          <w:p w14:paraId="2C5A036E" w14:textId="77FFDA11" w:rsidR="0041221C" w:rsidRPr="00C177F1" w:rsidRDefault="00FC4980" w:rsidP="0041221C">
            <w:pPr>
              <w:widowControl w:val="0"/>
              <w:autoSpaceDE w:val="0"/>
              <w:autoSpaceDN w:val="0"/>
              <w:spacing w:line="253" w:lineRule="exact"/>
              <w:ind w:left="273" w:right="143"/>
              <w:jc w:val="center"/>
              <w:rPr>
                <w:sz w:val="22"/>
                <w:szCs w:val="22"/>
              </w:rPr>
            </w:pPr>
            <w:r w:rsidRPr="00C177F1">
              <w:rPr>
                <w:sz w:val="22"/>
                <w:szCs w:val="22"/>
              </w:rPr>
              <w:t>Nežinomas</w:t>
            </w:r>
          </w:p>
        </w:tc>
        <w:tc>
          <w:tcPr>
            <w:tcW w:w="3813" w:type="dxa"/>
          </w:tcPr>
          <w:p w14:paraId="1442508E" w14:textId="2BE086BF" w:rsidR="0041221C" w:rsidRPr="00C177F1" w:rsidRDefault="00FC4980" w:rsidP="0041221C">
            <w:pPr>
              <w:widowControl w:val="0"/>
              <w:autoSpaceDE w:val="0"/>
              <w:autoSpaceDN w:val="0"/>
              <w:ind w:left="107"/>
              <w:rPr>
                <w:sz w:val="22"/>
                <w:szCs w:val="22"/>
              </w:rPr>
            </w:pPr>
            <w:r w:rsidRPr="00C177F1">
              <w:rPr>
                <w:sz w:val="22"/>
                <w:szCs w:val="22"/>
              </w:rPr>
              <w:t>Padidėjęs kepenų fermentų aktyvumas</w:t>
            </w:r>
            <w:r w:rsidR="0041221C" w:rsidRPr="00C177F1">
              <w:rPr>
                <w:sz w:val="22"/>
                <w:szCs w:val="22"/>
              </w:rPr>
              <w:t xml:space="preserve">, </w:t>
            </w:r>
            <w:r w:rsidRPr="00C177F1">
              <w:rPr>
                <w:sz w:val="22"/>
                <w:szCs w:val="22"/>
              </w:rPr>
              <w:t xml:space="preserve">padidėjęs </w:t>
            </w:r>
            <w:proofErr w:type="spellStart"/>
            <w:r w:rsidR="0041221C" w:rsidRPr="00C177F1">
              <w:rPr>
                <w:sz w:val="22"/>
                <w:szCs w:val="22"/>
              </w:rPr>
              <w:t>alanin</w:t>
            </w:r>
            <w:r w:rsidRPr="00C177F1">
              <w:rPr>
                <w:sz w:val="22"/>
                <w:szCs w:val="22"/>
              </w:rPr>
              <w:t>o</w:t>
            </w:r>
            <w:proofErr w:type="spellEnd"/>
            <w:r w:rsidR="0041221C" w:rsidRPr="00C177F1">
              <w:rPr>
                <w:sz w:val="22"/>
                <w:szCs w:val="22"/>
              </w:rPr>
              <w:t xml:space="preserve"> </w:t>
            </w:r>
            <w:proofErr w:type="spellStart"/>
            <w:r w:rsidR="0041221C" w:rsidRPr="00C177F1">
              <w:rPr>
                <w:sz w:val="22"/>
                <w:szCs w:val="22"/>
              </w:rPr>
              <w:t>aminotransfera</w:t>
            </w:r>
            <w:r w:rsidRPr="00C177F1">
              <w:rPr>
                <w:sz w:val="22"/>
                <w:szCs w:val="22"/>
              </w:rPr>
              <w:t>zės</w:t>
            </w:r>
            <w:proofErr w:type="spellEnd"/>
            <w:r w:rsidRPr="00C177F1">
              <w:rPr>
                <w:sz w:val="22"/>
                <w:szCs w:val="22"/>
              </w:rPr>
              <w:t xml:space="preserve"> aktyvumas</w:t>
            </w:r>
            <w:r w:rsidR="0041221C" w:rsidRPr="00C177F1">
              <w:rPr>
                <w:sz w:val="22"/>
                <w:szCs w:val="22"/>
                <w:vertAlign w:val="superscript"/>
              </w:rPr>
              <w:t>1</w:t>
            </w:r>
            <w:r w:rsidR="0041221C" w:rsidRPr="00C177F1">
              <w:rPr>
                <w:sz w:val="22"/>
                <w:szCs w:val="22"/>
              </w:rPr>
              <w:t>,</w:t>
            </w:r>
            <w:r w:rsidR="0041221C" w:rsidRPr="00C177F1">
              <w:rPr>
                <w:spacing w:val="-14"/>
                <w:sz w:val="22"/>
                <w:szCs w:val="22"/>
              </w:rPr>
              <w:t xml:space="preserve"> </w:t>
            </w:r>
            <w:r w:rsidRPr="00C177F1">
              <w:rPr>
                <w:sz w:val="22"/>
                <w:szCs w:val="22"/>
              </w:rPr>
              <w:t>padidėjęs šarminės fosfatazės aktyvumas</w:t>
            </w:r>
            <w:r w:rsidR="0041221C" w:rsidRPr="00C177F1">
              <w:rPr>
                <w:sz w:val="22"/>
                <w:szCs w:val="22"/>
                <w:vertAlign w:val="superscript"/>
              </w:rPr>
              <w:t>1</w:t>
            </w:r>
          </w:p>
        </w:tc>
      </w:tr>
    </w:tbl>
    <w:p w14:paraId="2271C832" w14:textId="77777777" w:rsidR="00286AAE" w:rsidRPr="00C177F1" w:rsidRDefault="00286AAE" w:rsidP="00286AAE">
      <w:pPr>
        <w:widowControl w:val="0"/>
        <w:autoSpaceDE w:val="0"/>
        <w:autoSpaceDN w:val="0"/>
        <w:rPr>
          <w:position w:val="6"/>
          <w:sz w:val="18"/>
          <w:szCs w:val="18"/>
        </w:rPr>
      </w:pPr>
      <w:r w:rsidRPr="00C177F1">
        <w:rPr>
          <w:position w:val="6"/>
          <w:sz w:val="18"/>
          <w:szCs w:val="18"/>
          <w:vertAlign w:val="superscript"/>
        </w:rPr>
        <w:t>1</w:t>
      </w:r>
      <w:r w:rsidRPr="00C177F1">
        <w:rPr>
          <w:position w:val="6"/>
          <w:sz w:val="18"/>
          <w:szCs w:val="18"/>
        </w:rPr>
        <w:t xml:space="preserve">Gydant </w:t>
      </w:r>
      <w:proofErr w:type="spellStart"/>
      <w:r w:rsidRPr="00C177F1">
        <w:rPr>
          <w:position w:val="6"/>
          <w:sz w:val="18"/>
          <w:szCs w:val="18"/>
        </w:rPr>
        <w:t>strongiloidozę</w:t>
      </w:r>
      <w:proofErr w:type="spellEnd"/>
      <w:r w:rsidRPr="00C177F1">
        <w:rPr>
          <w:position w:val="6"/>
          <w:sz w:val="18"/>
          <w:szCs w:val="18"/>
        </w:rPr>
        <w:t>.</w:t>
      </w:r>
    </w:p>
    <w:p w14:paraId="0219E3FC" w14:textId="35339050" w:rsidR="00286AAE" w:rsidRPr="00C177F1" w:rsidRDefault="00286AAE" w:rsidP="00286AAE">
      <w:pPr>
        <w:widowControl w:val="0"/>
        <w:autoSpaceDE w:val="0"/>
        <w:autoSpaceDN w:val="0"/>
        <w:rPr>
          <w:position w:val="6"/>
          <w:sz w:val="18"/>
          <w:szCs w:val="18"/>
        </w:rPr>
      </w:pPr>
      <w:r w:rsidRPr="00C177F1">
        <w:rPr>
          <w:position w:val="6"/>
          <w:sz w:val="18"/>
          <w:szCs w:val="18"/>
          <w:vertAlign w:val="superscript"/>
        </w:rPr>
        <w:t>2</w:t>
      </w:r>
      <w:r w:rsidR="00CC578F" w:rsidRPr="00CC578F">
        <w:rPr>
          <w:position w:val="6"/>
          <w:sz w:val="18"/>
          <w:szCs w:val="18"/>
        </w:rPr>
        <w:t xml:space="preserve">Gydant </w:t>
      </w:r>
      <w:r w:rsidR="00CC578F" w:rsidRPr="00666151">
        <w:rPr>
          <w:i/>
          <w:iCs/>
          <w:position w:val="6"/>
          <w:sz w:val="18"/>
          <w:szCs w:val="18"/>
        </w:rPr>
        <w:t>Wuchereria bancrofti</w:t>
      </w:r>
      <w:r w:rsidR="00CC578F" w:rsidRPr="00CC578F">
        <w:rPr>
          <w:position w:val="6"/>
          <w:sz w:val="18"/>
          <w:szCs w:val="18"/>
        </w:rPr>
        <w:t xml:space="preserve"> sukeltą filariozę</w:t>
      </w:r>
      <w:r w:rsidR="00CC578F">
        <w:rPr>
          <w:position w:val="6"/>
          <w:sz w:val="18"/>
          <w:szCs w:val="18"/>
        </w:rPr>
        <w:t>.</w:t>
      </w:r>
    </w:p>
    <w:p w14:paraId="364BE867" w14:textId="77777777" w:rsidR="00286AAE" w:rsidRPr="00C177F1" w:rsidRDefault="00286AAE" w:rsidP="00286AAE">
      <w:pPr>
        <w:widowControl w:val="0"/>
        <w:autoSpaceDE w:val="0"/>
        <w:autoSpaceDN w:val="0"/>
        <w:rPr>
          <w:position w:val="6"/>
          <w:sz w:val="18"/>
          <w:szCs w:val="18"/>
        </w:rPr>
      </w:pPr>
      <w:r w:rsidRPr="00C177F1">
        <w:rPr>
          <w:position w:val="6"/>
          <w:sz w:val="18"/>
          <w:szCs w:val="18"/>
          <w:vertAlign w:val="superscript"/>
        </w:rPr>
        <w:t>3</w:t>
      </w:r>
      <w:r w:rsidRPr="00C177F1">
        <w:rPr>
          <w:position w:val="6"/>
          <w:sz w:val="18"/>
          <w:szCs w:val="18"/>
        </w:rPr>
        <w:t xml:space="preserve">Gydant pacientus, kuriems yra sunki </w:t>
      </w:r>
      <w:proofErr w:type="spellStart"/>
      <w:r w:rsidRPr="00C177F1">
        <w:rPr>
          <w:i/>
          <w:iCs/>
          <w:position w:val="6"/>
          <w:sz w:val="18"/>
          <w:szCs w:val="18"/>
        </w:rPr>
        <w:t>Loa</w:t>
      </w:r>
      <w:proofErr w:type="spellEnd"/>
      <w:r w:rsidRPr="00C177F1">
        <w:rPr>
          <w:i/>
          <w:iCs/>
          <w:position w:val="6"/>
          <w:sz w:val="18"/>
          <w:szCs w:val="18"/>
        </w:rPr>
        <w:t xml:space="preserve"> </w:t>
      </w:r>
      <w:proofErr w:type="spellStart"/>
      <w:r w:rsidRPr="00C177F1">
        <w:rPr>
          <w:i/>
          <w:iCs/>
          <w:position w:val="6"/>
          <w:sz w:val="18"/>
          <w:szCs w:val="18"/>
        </w:rPr>
        <w:t>Loa</w:t>
      </w:r>
      <w:proofErr w:type="spellEnd"/>
      <w:r w:rsidRPr="00C177F1">
        <w:rPr>
          <w:position w:val="6"/>
          <w:sz w:val="18"/>
          <w:szCs w:val="18"/>
        </w:rPr>
        <w:t xml:space="preserve"> infekcija.</w:t>
      </w:r>
    </w:p>
    <w:p w14:paraId="19069167" w14:textId="78A565B8" w:rsidR="0041221C" w:rsidRPr="00C177F1" w:rsidRDefault="00286AAE" w:rsidP="00286AAE">
      <w:pPr>
        <w:widowControl w:val="0"/>
        <w:autoSpaceDE w:val="0"/>
        <w:autoSpaceDN w:val="0"/>
        <w:rPr>
          <w:position w:val="6"/>
          <w:sz w:val="18"/>
          <w:szCs w:val="18"/>
        </w:rPr>
      </w:pPr>
      <w:r w:rsidRPr="00C177F1">
        <w:rPr>
          <w:position w:val="6"/>
          <w:sz w:val="18"/>
          <w:szCs w:val="18"/>
          <w:vertAlign w:val="superscript"/>
        </w:rPr>
        <w:t>4</w:t>
      </w:r>
      <w:r w:rsidRPr="00C177F1">
        <w:rPr>
          <w:position w:val="6"/>
          <w:sz w:val="18"/>
          <w:szCs w:val="18"/>
        </w:rPr>
        <w:t xml:space="preserve">Gydant pacientus, sergančius </w:t>
      </w:r>
      <w:proofErr w:type="spellStart"/>
      <w:r w:rsidRPr="00C177F1">
        <w:rPr>
          <w:position w:val="6"/>
          <w:sz w:val="18"/>
          <w:szCs w:val="18"/>
        </w:rPr>
        <w:t>onchocerk</w:t>
      </w:r>
      <w:r w:rsidR="00B05A8B">
        <w:rPr>
          <w:position w:val="6"/>
          <w:sz w:val="18"/>
          <w:szCs w:val="18"/>
        </w:rPr>
        <w:t>ozę</w:t>
      </w:r>
      <w:proofErr w:type="spellEnd"/>
      <w:r w:rsidRPr="00C177F1">
        <w:rPr>
          <w:position w:val="6"/>
          <w:sz w:val="18"/>
          <w:szCs w:val="18"/>
        </w:rPr>
        <w:t>.</w:t>
      </w:r>
    </w:p>
    <w:p w14:paraId="6ACB54B7" w14:textId="77777777" w:rsidR="00286AAE" w:rsidRPr="00C177F1" w:rsidRDefault="00286AAE" w:rsidP="00286AAE">
      <w:pPr>
        <w:widowControl w:val="0"/>
        <w:autoSpaceDE w:val="0"/>
        <w:autoSpaceDN w:val="0"/>
        <w:rPr>
          <w:sz w:val="22"/>
          <w:szCs w:val="22"/>
        </w:rPr>
      </w:pPr>
    </w:p>
    <w:p w14:paraId="17855D0D" w14:textId="77777777" w:rsidR="008D3B35" w:rsidRPr="00C177F1" w:rsidRDefault="00AB4978" w:rsidP="00D9186E">
      <w:pPr>
        <w:tabs>
          <w:tab w:val="left" w:pos="567"/>
        </w:tabs>
        <w:jc w:val="both"/>
        <w:rPr>
          <w:sz w:val="22"/>
          <w:szCs w:val="22"/>
          <w:u w:val="single"/>
        </w:rPr>
      </w:pPr>
      <w:r w:rsidRPr="00C177F1">
        <w:rPr>
          <w:sz w:val="22"/>
          <w:szCs w:val="22"/>
          <w:u w:val="single"/>
        </w:rPr>
        <w:t>Pranešimas apie įtariamas nepageidaujamas reakcijas</w:t>
      </w:r>
    </w:p>
    <w:p w14:paraId="724F86B9" w14:textId="77777777" w:rsidR="008D3B35" w:rsidRPr="00C177F1" w:rsidRDefault="00AB4978" w:rsidP="00D9186E">
      <w:pPr>
        <w:tabs>
          <w:tab w:val="left" w:pos="567"/>
        </w:tabs>
        <w:jc w:val="both"/>
        <w:rPr>
          <w:sz w:val="22"/>
          <w:szCs w:val="22"/>
        </w:rPr>
      </w:pPr>
      <w:r w:rsidRPr="00C177F1">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177F1">
        <w:rPr>
          <w:sz w:val="22"/>
          <w:szCs w:val="22"/>
          <w:u w:val="single"/>
        </w:rPr>
        <w:t>https://vvkt.lrv.lt/lt/</w:t>
      </w:r>
      <w:r w:rsidRPr="00C177F1">
        <w:rPr>
          <w:sz w:val="22"/>
          <w:szCs w:val="22"/>
        </w:rPr>
        <w:t xml:space="preserve"> nurodytais būdais.</w:t>
      </w:r>
    </w:p>
    <w:p w14:paraId="6FF06097" w14:textId="77777777" w:rsidR="008D3B35" w:rsidRPr="00C177F1" w:rsidRDefault="008D3B35" w:rsidP="00D9186E">
      <w:pPr>
        <w:tabs>
          <w:tab w:val="left" w:pos="567"/>
        </w:tabs>
        <w:rPr>
          <w:sz w:val="22"/>
          <w:szCs w:val="22"/>
        </w:rPr>
      </w:pPr>
    </w:p>
    <w:p w14:paraId="73B66495"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4.9</w:t>
      </w:r>
      <w:r w:rsidRPr="00C177F1">
        <w:rPr>
          <w:b/>
          <w:bCs/>
          <w:sz w:val="22"/>
          <w:szCs w:val="22"/>
          <w:lang w:eastAsia="x-none"/>
        </w:rPr>
        <w:tab/>
        <w:t>Perdozavimas</w:t>
      </w:r>
    </w:p>
    <w:p w14:paraId="373D9F57" w14:textId="77777777" w:rsidR="008D3B35" w:rsidRPr="00C177F1" w:rsidRDefault="008D3B35" w:rsidP="00D9186E">
      <w:pPr>
        <w:tabs>
          <w:tab w:val="left" w:pos="567"/>
        </w:tabs>
        <w:rPr>
          <w:sz w:val="22"/>
          <w:szCs w:val="22"/>
        </w:rPr>
      </w:pPr>
    </w:p>
    <w:p w14:paraId="65955B65" w14:textId="5EB31D83" w:rsidR="00C926A5" w:rsidRPr="00C177F1" w:rsidRDefault="00C926A5" w:rsidP="00C926A5">
      <w:pPr>
        <w:tabs>
          <w:tab w:val="left" w:pos="567"/>
        </w:tabs>
        <w:rPr>
          <w:sz w:val="22"/>
          <w:szCs w:val="22"/>
        </w:rPr>
      </w:pPr>
      <w:r w:rsidRPr="00C177F1">
        <w:rPr>
          <w:sz w:val="22"/>
          <w:szCs w:val="22"/>
        </w:rPr>
        <w:t>Svarbu vartoti rekomenduojamą dozę. Gauta pranešimų apie sąmonės lygio slopinimo ir komos atvejus perdozavus ivermektino.</w:t>
      </w:r>
    </w:p>
    <w:p w14:paraId="476AB706" w14:textId="77777777" w:rsidR="00C926A5" w:rsidRPr="00C177F1" w:rsidRDefault="00C926A5" w:rsidP="00C926A5">
      <w:pPr>
        <w:tabs>
          <w:tab w:val="left" w:pos="567"/>
        </w:tabs>
        <w:rPr>
          <w:sz w:val="22"/>
          <w:szCs w:val="22"/>
        </w:rPr>
      </w:pPr>
    </w:p>
    <w:p w14:paraId="0AEA26C2" w14:textId="2C033507" w:rsidR="00C926A5" w:rsidRPr="00C177F1" w:rsidRDefault="008A12E3" w:rsidP="00C926A5">
      <w:pPr>
        <w:tabs>
          <w:tab w:val="left" w:pos="567"/>
        </w:tabs>
        <w:rPr>
          <w:sz w:val="22"/>
          <w:szCs w:val="22"/>
        </w:rPr>
      </w:pPr>
      <w:r w:rsidRPr="00C177F1">
        <w:rPr>
          <w:sz w:val="22"/>
          <w:szCs w:val="22"/>
        </w:rPr>
        <w:t xml:space="preserve">Žmonėms atsitiktinai apsinuodijus nežinomu kiekiu veterinarinio ivermektino preparato (jį nurijus, </w:t>
      </w:r>
      <w:proofErr w:type="spellStart"/>
      <w:r w:rsidRPr="00C177F1">
        <w:rPr>
          <w:sz w:val="22"/>
          <w:szCs w:val="22"/>
        </w:rPr>
        <w:t>injekavus</w:t>
      </w:r>
      <w:proofErr w:type="spellEnd"/>
      <w:r w:rsidRPr="00C177F1">
        <w:rPr>
          <w:sz w:val="22"/>
          <w:szCs w:val="22"/>
        </w:rPr>
        <w:t xml:space="preserve"> arba jam patekus ant kūno paviršiaus) </w:t>
      </w:r>
      <w:r w:rsidR="00F43632">
        <w:rPr>
          <w:sz w:val="22"/>
          <w:szCs w:val="22"/>
        </w:rPr>
        <w:t>pasireiškė</w:t>
      </w:r>
      <w:r w:rsidRPr="00C177F1">
        <w:rPr>
          <w:sz w:val="22"/>
          <w:szCs w:val="22"/>
        </w:rPr>
        <w:t xml:space="preserve"> šie simptomai: bėrimas, kontaktinis dermatitas, edema, galvos skausmas, galvos svaigimas (</w:t>
      </w:r>
      <w:r w:rsidRPr="00C177F1">
        <w:rPr>
          <w:i/>
          <w:iCs/>
          <w:sz w:val="22"/>
          <w:szCs w:val="22"/>
        </w:rPr>
        <w:t>vertigo</w:t>
      </w:r>
      <w:r w:rsidRPr="00C177F1">
        <w:rPr>
          <w:sz w:val="22"/>
          <w:szCs w:val="22"/>
        </w:rPr>
        <w:t xml:space="preserve">), astenija, pykinimas, vėmimas, viduriavimas ir pilvo skausmas. Taip pat buvo pranešta apie kitokį nepageidaujamą poveikį: traukulius, </w:t>
      </w:r>
      <w:proofErr w:type="spellStart"/>
      <w:r w:rsidRPr="00C177F1">
        <w:rPr>
          <w:sz w:val="22"/>
          <w:szCs w:val="22"/>
        </w:rPr>
        <w:t>ataksiją</w:t>
      </w:r>
      <w:proofErr w:type="spellEnd"/>
      <w:r w:rsidRPr="00C177F1">
        <w:rPr>
          <w:sz w:val="22"/>
          <w:szCs w:val="22"/>
        </w:rPr>
        <w:t xml:space="preserve">, dusulį, </w:t>
      </w:r>
      <w:proofErr w:type="spellStart"/>
      <w:r w:rsidRPr="00C177F1">
        <w:rPr>
          <w:sz w:val="22"/>
          <w:szCs w:val="22"/>
        </w:rPr>
        <w:t>paresteziją</w:t>
      </w:r>
      <w:proofErr w:type="spellEnd"/>
      <w:r w:rsidRPr="00C177F1">
        <w:rPr>
          <w:sz w:val="22"/>
          <w:szCs w:val="22"/>
        </w:rPr>
        <w:t xml:space="preserve"> ir dilgėlinę.</w:t>
      </w:r>
    </w:p>
    <w:p w14:paraId="076553F4" w14:textId="77777777" w:rsidR="008A12E3" w:rsidRPr="00C177F1" w:rsidRDefault="008A12E3" w:rsidP="00C926A5">
      <w:pPr>
        <w:tabs>
          <w:tab w:val="left" w:pos="567"/>
        </w:tabs>
        <w:rPr>
          <w:sz w:val="22"/>
          <w:szCs w:val="22"/>
        </w:rPr>
      </w:pPr>
    </w:p>
    <w:p w14:paraId="02FADDD6" w14:textId="1C4B0847" w:rsidR="00C926A5" w:rsidRPr="00C177F1" w:rsidRDefault="008A12E3" w:rsidP="00C926A5">
      <w:pPr>
        <w:tabs>
          <w:tab w:val="left" w:pos="567"/>
        </w:tabs>
        <w:rPr>
          <w:sz w:val="22"/>
          <w:szCs w:val="22"/>
        </w:rPr>
      </w:pPr>
      <w:r w:rsidRPr="00C177F1">
        <w:rPr>
          <w:sz w:val="22"/>
          <w:szCs w:val="22"/>
        </w:rPr>
        <w:t>Gydymas atsitiktinio apsinuodijimo atveju</w:t>
      </w:r>
    </w:p>
    <w:p w14:paraId="3273BED2" w14:textId="7234A2D9" w:rsidR="008D3B35" w:rsidRPr="00C177F1" w:rsidRDefault="008772E5" w:rsidP="008772E5">
      <w:pPr>
        <w:pStyle w:val="Sraopastraipa"/>
        <w:numPr>
          <w:ilvl w:val="0"/>
          <w:numId w:val="17"/>
        </w:numPr>
        <w:tabs>
          <w:tab w:val="left" w:pos="567"/>
        </w:tabs>
        <w:ind w:left="567" w:hanging="567"/>
        <w:rPr>
          <w:sz w:val="22"/>
          <w:szCs w:val="22"/>
        </w:rPr>
      </w:pPr>
      <w:r w:rsidRPr="00C177F1">
        <w:rPr>
          <w:sz w:val="22"/>
          <w:szCs w:val="22"/>
        </w:rPr>
        <w:t xml:space="preserve">Simptominis gydymas ir priežiūra specializuotoje gydymo įstaigoje, prireikus skiriant skysčių pakaitalus ir </w:t>
      </w:r>
      <w:proofErr w:type="spellStart"/>
      <w:r w:rsidR="00CC113E">
        <w:rPr>
          <w:sz w:val="22"/>
          <w:szCs w:val="22"/>
        </w:rPr>
        <w:t>hipertenzinį</w:t>
      </w:r>
      <w:proofErr w:type="spellEnd"/>
      <w:r w:rsidRPr="00C177F1">
        <w:rPr>
          <w:sz w:val="22"/>
          <w:szCs w:val="22"/>
        </w:rPr>
        <w:t xml:space="preserve"> gydymą. Nors duomenų nėra, atrodo, kad </w:t>
      </w:r>
      <w:r w:rsidR="004D2ADB">
        <w:rPr>
          <w:sz w:val="22"/>
          <w:szCs w:val="22"/>
        </w:rPr>
        <w:t>yra</w:t>
      </w:r>
      <w:r w:rsidR="004D2ADB" w:rsidRPr="00C177F1">
        <w:rPr>
          <w:sz w:val="22"/>
          <w:szCs w:val="22"/>
        </w:rPr>
        <w:t xml:space="preserve"> </w:t>
      </w:r>
      <w:r w:rsidRPr="00C177F1">
        <w:rPr>
          <w:sz w:val="22"/>
          <w:szCs w:val="22"/>
        </w:rPr>
        <w:t>tikslinga vengti gama</w:t>
      </w:r>
      <w:r w:rsidR="00B23BE7">
        <w:rPr>
          <w:sz w:val="22"/>
          <w:szCs w:val="22"/>
        </w:rPr>
        <w:t>-</w:t>
      </w:r>
      <w:proofErr w:type="spellStart"/>
      <w:r w:rsidRPr="00C177F1">
        <w:rPr>
          <w:sz w:val="22"/>
          <w:szCs w:val="22"/>
        </w:rPr>
        <w:t>aminosviesto</w:t>
      </w:r>
      <w:proofErr w:type="spellEnd"/>
      <w:r w:rsidRPr="00C177F1">
        <w:rPr>
          <w:sz w:val="22"/>
          <w:szCs w:val="22"/>
        </w:rPr>
        <w:t xml:space="preserve"> rūgšties (GASR) </w:t>
      </w:r>
      <w:proofErr w:type="spellStart"/>
      <w:r w:rsidRPr="00C177F1">
        <w:rPr>
          <w:sz w:val="22"/>
          <w:szCs w:val="22"/>
        </w:rPr>
        <w:t>agonistų</w:t>
      </w:r>
      <w:proofErr w:type="spellEnd"/>
      <w:r w:rsidRPr="00C177F1">
        <w:rPr>
          <w:sz w:val="22"/>
          <w:szCs w:val="22"/>
        </w:rPr>
        <w:t xml:space="preserve"> vartojimo gydant atsitiktinį apsinuodijimą ivermektinu.</w:t>
      </w:r>
    </w:p>
    <w:p w14:paraId="17719D24" w14:textId="77777777" w:rsidR="002D388E" w:rsidRDefault="002D388E" w:rsidP="00D9186E">
      <w:pPr>
        <w:keepNext/>
        <w:keepLines/>
        <w:tabs>
          <w:tab w:val="left" w:pos="567"/>
        </w:tabs>
        <w:outlineLvl w:val="2"/>
        <w:rPr>
          <w:b/>
          <w:bCs/>
          <w:sz w:val="22"/>
          <w:szCs w:val="22"/>
          <w:lang w:eastAsia="x-none"/>
        </w:rPr>
      </w:pPr>
    </w:p>
    <w:p w14:paraId="66DB90DC" w14:textId="77777777" w:rsidR="002D388E" w:rsidRDefault="002D388E" w:rsidP="00D9186E">
      <w:pPr>
        <w:keepNext/>
        <w:keepLines/>
        <w:tabs>
          <w:tab w:val="left" w:pos="567"/>
        </w:tabs>
        <w:outlineLvl w:val="2"/>
        <w:rPr>
          <w:b/>
          <w:bCs/>
          <w:sz w:val="22"/>
          <w:szCs w:val="22"/>
          <w:lang w:eastAsia="x-none"/>
        </w:rPr>
      </w:pPr>
    </w:p>
    <w:p w14:paraId="1D6C4B05" w14:textId="1F60FD21"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5.</w:t>
      </w:r>
      <w:r w:rsidRPr="00C177F1">
        <w:rPr>
          <w:b/>
          <w:bCs/>
          <w:sz w:val="22"/>
          <w:szCs w:val="22"/>
          <w:lang w:eastAsia="x-none"/>
        </w:rPr>
        <w:tab/>
        <w:t>FARMAKOLOGINĖS SAVYBĖS</w:t>
      </w:r>
    </w:p>
    <w:p w14:paraId="5E86B24A" w14:textId="77777777" w:rsidR="008D3B35" w:rsidRPr="00C177F1" w:rsidRDefault="008D3B35" w:rsidP="00D9186E">
      <w:pPr>
        <w:tabs>
          <w:tab w:val="left" w:pos="567"/>
        </w:tabs>
        <w:rPr>
          <w:sz w:val="22"/>
          <w:szCs w:val="22"/>
        </w:rPr>
      </w:pPr>
    </w:p>
    <w:p w14:paraId="7072B8EA"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5.1</w:t>
      </w:r>
      <w:r w:rsidRPr="00C177F1">
        <w:rPr>
          <w:b/>
          <w:sz w:val="22"/>
          <w:szCs w:val="22"/>
          <w:lang w:eastAsia="x-none"/>
        </w:rPr>
        <w:t xml:space="preserve"> </w:t>
      </w:r>
      <w:r w:rsidRPr="00C177F1">
        <w:rPr>
          <w:b/>
          <w:bCs/>
          <w:sz w:val="22"/>
          <w:szCs w:val="22"/>
          <w:lang w:eastAsia="x-none"/>
        </w:rPr>
        <w:tab/>
      </w:r>
      <w:proofErr w:type="spellStart"/>
      <w:r w:rsidRPr="00C177F1">
        <w:rPr>
          <w:b/>
          <w:bCs/>
          <w:sz w:val="22"/>
          <w:szCs w:val="22"/>
          <w:lang w:eastAsia="x-none"/>
        </w:rPr>
        <w:t>Farmakodinaminės</w:t>
      </w:r>
      <w:proofErr w:type="spellEnd"/>
      <w:r w:rsidRPr="00C177F1">
        <w:rPr>
          <w:b/>
          <w:bCs/>
          <w:sz w:val="22"/>
          <w:szCs w:val="22"/>
          <w:lang w:eastAsia="x-none"/>
        </w:rPr>
        <w:t xml:space="preserve"> savybės</w:t>
      </w:r>
    </w:p>
    <w:p w14:paraId="7C2CE8C2" w14:textId="77777777" w:rsidR="008D3B35" w:rsidRPr="00C177F1" w:rsidRDefault="008D3B35" w:rsidP="00D9186E">
      <w:pPr>
        <w:tabs>
          <w:tab w:val="left" w:pos="567"/>
        </w:tabs>
        <w:rPr>
          <w:sz w:val="22"/>
          <w:szCs w:val="22"/>
        </w:rPr>
      </w:pPr>
    </w:p>
    <w:p w14:paraId="61EA4F23" w14:textId="685844F5" w:rsidR="008D3B35" w:rsidRPr="00C177F1" w:rsidRDefault="00AB4978" w:rsidP="00D9186E">
      <w:pPr>
        <w:jc w:val="both"/>
        <w:rPr>
          <w:sz w:val="22"/>
          <w:szCs w:val="22"/>
          <w:lang w:eastAsia="lt-LT"/>
        </w:rPr>
      </w:pPr>
      <w:proofErr w:type="spellStart"/>
      <w:r w:rsidRPr="00C177F1">
        <w:rPr>
          <w:sz w:val="22"/>
          <w:szCs w:val="22"/>
          <w:lang w:eastAsia="lt-LT"/>
        </w:rPr>
        <w:t>Farmakoterapinė</w:t>
      </w:r>
      <w:proofErr w:type="spellEnd"/>
      <w:r w:rsidRPr="00C177F1">
        <w:rPr>
          <w:sz w:val="22"/>
          <w:szCs w:val="22"/>
          <w:lang w:eastAsia="lt-LT"/>
        </w:rPr>
        <w:t xml:space="preserve"> grupė – </w:t>
      </w:r>
      <w:proofErr w:type="spellStart"/>
      <w:r w:rsidR="00DA34E4" w:rsidRPr="00C177F1">
        <w:rPr>
          <w:sz w:val="22"/>
          <w:szCs w:val="22"/>
          <w:lang w:eastAsia="lt-LT"/>
        </w:rPr>
        <w:t>antihelmintiniai</w:t>
      </w:r>
      <w:proofErr w:type="spellEnd"/>
      <w:r w:rsidR="00DA34E4" w:rsidRPr="00C177F1">
        <w:rPr>
          <w:sz w:val="22"/>
          <w:szCs w:val="22"/>
          <w:lang w:eastAsia="lt-LT"/>
        </w:rPr>
        <w:t xml:space="preserve"> vaistiniai preparatai</w:t>
      </w:r>
      <w:r w:rsidRPr="00C177F1">
        <w:rPr>
          <w:sz w:val="22"/>
          <w:szCs w:val="22"/>
          <w:lang w:eastAsia="lt-LT"/>
        </w:rPr>
        <w:t xml:space="preserve">, ATC kodas – </w:t>
      </w:r>
      <w:r w:rsidR="00DA34E4" w:rsidRPr="00C177F1">
        <w:rPr>
          <w:sz w:val="22"/>
          <w:szCs w:val="22"/>
          <w:lang w:eastAsia="lt-LT"/>
        </w:rPr>
        <w:t>P02CF01</w:t>
      </w:r>
      <w:r w:rsidRPr="00C177F1">
        <w:rPr>
          <w:sz w:val="22"/>
          <w:szCs w:val="22"/>
          <w:lang w:eastAsia="lt-LT"/>
        </w:rPr>
        <w:t>.</w:t>
      </w:r>
    </w:p>
    <w:p w14:paraId="2E611BAA" w14:textId="77777777" w:rsidR="008D3B35" w:rsidRPr="00C177F1" w:rsidRDefault="008D3B35" w:rsidP="00D9186E">
      <w:pPr>
        <w:jc w:val="both"/>
        <w:rPr>
          <w:sz w:val="22"/>
          <w:szCs w:val="22"/>
          <w:lang w:eastAsia="lt-LT"/>
        </w:rPr>
      </w:pPr>
    </w:p>
    <w:p w14:paraId="6D86D67F" w14:textId="7AAEEF15" w:rsidR="008C650E" w:rsidRPr="00C177F1" w:rsidRDefault="008C650E" w:rsidP="008C650E">
      <w:pPr>
        <w:rPr>
          <w:sz w:val="22"/>
          <w:szCs w:val="22"/>
          <w:lang w:eastAsia="lt-LT"/>
        </w:rPr>
      </w:pPr>
      <w:r w:rsidRPr="00C177F1">
        <w:rPr>
          <w:sz w:val="22"/>
          <w:szCs w:val="22"/>
          <w:lang w:eastAsia="lt-LT"/>
        </w:rPr>
        <w:t xml:space="preserve">Ivermektinas yra gaminamas iš </w:t>
      </w:r>
      <w:proofErr w:type="spellStart"/>
      <w:r w:rsidRPr="00C177F1">
        <w:rPr>
          <w:sz w:val="22"/>
          <w:szCs w:val="22"/>
          <w:lang w:eastAsia="lt-LT"/>
        </w:rPr>
        <w:t>avermektinų</w:t>
      </w:r>
      <w:proofErr w:type="spellEnd"/>
      <w:r w:rsidRPr="00C177F1">
        <w:rPr>
          <w:sz w:val="22"/>
          <w:szCs w:val="22"/>
          <w:lang w:eastAsia="lt-LT"/>
        </w:rPr>
        <w:t xml:space="preserve">, kurie yra išskiriami fermentuojant </w:t>
      </w:r>
      <w:proofErr w:type="spellStart"/>
      <w:r w:rsidRPr="00C177F1">
        <w:rPr>
          <w:i/>
          <w:iCs/>
          <w:sz w:val="22"/>
          <w:szCs w:val="22"/>
          <w:lang w:eastAsia="lt-LT"/>
        </w:rPr>
        <w:t>Streptomyces</w:t>
      </w:r>
      <w:proofErr w:type="spellEnd"/>
      <w:r w:rsidRPr="00C177F1">
        <w:rPr>
          <w:i/>
          <w:iCs/>
          <w:sz w:val="22"/>
          <w:szCs w:val="22"/>
          <w:lang w:eastAsia="lt-LT"/>
        </w:rPr>
        <w:t xml:space="preserve"> </w:t>
      </w:r>
      <w:proofErr w:type="spellStart"/>
      <w:r w:rsidRPr="00C177F1">
        <w:rPr>
          <w:i/>
          <w:iCs/>
          <w:sz w:val="22"/>
          <w:szCs w:val="22"/>
          <w:lang w:eastAsia="lt-LT"/>
        </w:rPr>
        <w:t>avermitilis</w:t>
      </w:r>
      <w:proofErr w:type="spellEnd"/>
      <w:r w:rsidRPr="00C177F1">
        <w:rPr>
          <w:sz w:val="22"/>
          <w:szCs w:val="22"/>
          <w:lang w:eastAsia="lt-LT"/>
        </w:rPr>
        <w:t xml:space="preserve">. Jis selektyviai ir su dideliu </w:t>
      </w:r>
      <w:proofErr w:type="spellStart"/>
      <w:r w:rsidRPr="00C177F1">
        <w:rPr>
          <w:sz w:val="22"/>
          <w:szCs w:val="22"/>
          <w:lang w:eastAsia="lt-LT"/>
        </w:rPr>
        <w:t>afinitetu</w:t>
      </w:r>
      <w:proofErr w:type="spellEnd"/>
      <w:r w:rsidRPr="00C177F1">
        <w:rPr>
          <w:sz w:val="22"/>
          <w:szCs w:val="22"/>
          <w:lang w:eastAsia="lt-LT"/>
        </w:rPr>
        <w:t xml:space="preserve"> jungiasi prie </w:t>
      </w:r>
      <w:proofErr w:type="spellStart"/>
      <w:r w:rsidRPr="00C177F1">
        <w:rPr>
          <w:sz w:val="22"/>
          <w:szCs w:val="22"/>
          <w:lang w:eastAsia="lt-LT"/>
        </w:rPr>
        <w:t>gliutamato</w:t>
      </w:r>
      <w:proofErr w:type="spellEnd"/>
      <w:r w:rsidRPr="00C177F1">
        <w:rPr>
          <w:sz w:val="22"/>
          <w:szCs w:val="22"/>
          <w:lang w:eastAsia="lt-LT"/>
        </w:rPr>
        <w:t xml:space="preserve"> reguliuojamų chlorido jonų kanalų, kurių yra bestuburių nervų ir raumenų ląstelėse. Tai padidina ląstelių membranos pralaidumą chlorido jonams ir įvyksta nervų ar raumenų ląstelės </w:t>
      </w:r>
      <w:proofErr w:type="spellStart"/>
      <w:r w:rsidRPr="00C177F1">
        <w:rPr>
          <w:sz w:val="22"/>
          <w:szCs w:val="22"/>
          <w:lang w:eastAsia="lt-LT"/>
        </w:rPr>
        <w:t>hiperpoliarizacija</w:t>
      </w:r>
      <w:proofErr w:type="spellEnd"/>
      <w:r w:rsidRPr="00C177F1">
        <w:rPr>
          <w:sz w:val="22"/>
          <w:szCs w:val="22"/>
          <w:lang w:eastAsia="lt-LT"/>
        </w:rPr>
        <w:t>, dėl to parazitas paralyžiuojamas ir žūsta.</w:t>
      </w:r>
    </w:p>
    <w:p w14:paraId="03C38918" w14:textId="77777777" w:rsidR="008C650E" w:rsidRPr="00C177F1" w:rsidRDefault="008C650E" w:rsidP="008C650E">
      <w:pPr>
        <w:rPr>
          <w:sz w:val="22"/>
          <w:szCs w:val="22"/>
          <w:lang w:eastAsia="lt-LT"/>
        </w:rPr>
      </w:pPr>
    </w:p>
    <w:p w14:paraId="5C1ACD43" w14:textId="686BC527" w:rsidR="008C650E" w:rsidRPr="00C177F1" w:rsidRDefault="008C650E" w:rsidP="008C650E">
      <w:pPr>
        <w:rPr>
          <w:sz w:val="22"/>
          <w:szCs w:val="22"/>
          <w:lang w:eastAsia="lt-LT"/>
        </w:rPr>
      </w:pPr>
      <w:r w:rsidRPr="00C177F1">
        <w:rPr>
          <w:sz w:val="22"/>
          <w:szCs w:val="22"/>
          <w:lang w:eastAsia="lt-LT"/>
        </w:rPr>
        <w:t xml:space="preserve">Ivermektinas sąveikauja ir su kitais ligandų reguliuojamais chlorido kanalais, pavyzdžiui, su </w:t>
      </w:r>
      <w:proofErr w:type="spellStart"/>
      <w:r w:rsidRPr="00C177F1">
        <w:rPr>
          <w:sz w:val="22"/>
          <w:szCs w:val="22"/>
          <w:lang w:eastAsia="lt-LT"/>
        </w:rPr>
        <w:t>neurotransmiterio</w:t>
      </w:r>
      <w:proofErr w:type="spellEnd"/>
      <w:r w:rsidRPr="00C177F1">
        <w:rPr>
          <w:sz w:val="22"/>
          <w:szCs w:val="22"/>
          <w:lang w:eastAsia="lt-LT"/>
        </w:rPr>
        <w:t xml:space="preserve"> GASR reguliuojamais kanalais.</w:t>
      </w:r>
    </w:p>
    <w:p w14:paraId="66D80241" w14:textId="77777777" w:rsidR="008C650E" w:rsidRPr="00C177F1" w:rsidRDefault="008C650E" w:rsidP="008C650E">
      <w:pPr>
        <w:rPr>
          <w:sz w:val="22"/>
          <w:szCs w:val="22"/>
          <w:lang w:eastAsia="lt-LT"/>
        </w:rPr>
      </w:pPr>
    </w:p>
    <w:p w14:paraId="1217D3D0" w14:textId="77777777" w:rsidR="00487AEA" w:rsidRPr="00C177F1" w:rsidRDefault="00487AEA" w:rsidP="00487AEA">
      <w:pPr>
        <w:rPr>
          <w:sz w:val="22"/>
          <w:szCs w:val="22"/>
          <w:lang w:eastAsia="lt-LT"/>
        </w:rPr>
      </w:pPr>
      <w:r w:rsidRPr="00C177F1">
        <w:rPr>
          <w:sz w:val="22"/>
          <w:szCs w:val="22"/>
          <w:lang w:eastAsia="lt-LT"/>
        </w:rPr>
        <w:t xml:space="preserve">Žinduoliai neturi gliutamato reguliuojamų chlorido kanalų. </w:t>
      </w:r>
      <w:proofErr w:type="spellStart"/>
      <w:r w:rsidRPr="00C177F1">
        <w:rPr>
          <w:sz w:val="22"/>
          <w:szCs w:val="22"/>
          <w:lang w:eastAsia="lt-LT"/>
        </w:rPr>
        <w:t>Avermektinams</w:t>
      </w:r>
      <w:proofErr w:type="spellEnd"/>
      <w:r w:rsidRPr="00C177F1">
        <w:rPr>
          <w:sz w:val="22"/>
          <w:szCs w:val="22"/>
          <w:lang w:eastAsia="lt-LT"/>
        </w:rPr>
        <w:t xml:space="preserve"> būdingas mažas </w:t>
      </w:r>
      <w:proofErr w:type="spellStart"/>
      <w:r w:rsidRPr="00C177F1">
        <w:rPr>
          <w:sz w:val="22"/>
          <w:szCs w:val="22"/>
          <w:lang w:eastAsia="lt-LT"/>
        </w:rPr>
        <w:t>afinitetas</w:t>
      </w:r>
      <w:proofErr w:type="spellEnd"/>
      <w:r w:rsidRPr="00C177F1">
        <w:rPr>
          <w:sz w:val="22"/>
          <w:szCs w:val="22"/>
          <w:lang w:eastAsia="lt-LT"/>
        </w:rPr>
        <w:t xml:space="preserve"> žinduolių ligandų reguliuojamiems chlorido kanalams. Jie sunkiai prasiskverbia pro žmogaus kraujo-smegenų barjerą.</w:t>
      </w:r>
    </w:p>
    <w:p w14:paraId="0651A3FA" w14:textId="77777777" w:rsidR="008C650E" w:rsidRPr="00C177F1" w:rsidRDefault="008C650E" w:rsidP="008C650E">
      <w:pPr>
        <w:rPr>
          <w:sz w:val="22"/>
          <w:szCs w:val="22"/>
          <w:lang w:eastAsia="lt-LT"/>
        </w:rPr>
      </w:pPr>
    </w:p>
    <w:p w14:paraId="4021BCCB" w14:textId="2E62BDDD" w:rsidR="00D524C8" w:rsidRPr="00C177F1" w:rsidRDefault="00D524C8" w:rsidP="00D524C8">
      <w:pPr>
        <w:rPr>
          <w:sz w:val="22"/>
          <w:szCs w:val="22"/>
          <w:lang w:eastAsia="lt-LT"/>
        </w:rPr>
      </w:pPr>
      <w:r w:rsidRPr="00C177F1">
        <w:rPr>
          <w:sz w:val="22"/>
          <w:szCs w:val="22"/>
          <w:lang w:eastAsia="lt-LT"/>
        </w:rPr>
        <w:t>Afrikoje, Azijoje, Pietų Amerikoje, Karib</w:t>
      </w:r>
      <w:r w:rsidR="003546E8" w:rsidRPr="00C177F1">
        <w:rPr>
          <w:sz w:val="22"/>
          <w:szCs w:val="22"/>
          <w:lang w:eastAsia="lt-LT"/>
        </w:rPr>
        <w:t>ų regione</w:t>
      </w:r>
      <w:r w:rsidRPr="00C177F1">
        <w:rPr>
          <w:sz w:val="22"/>
          <w:szCs w:val="22"/>
          <w:lang w:eastAsia="lt-LT"/>
        </w:rPr>
        <w:t xml:space="preserve"> ir Polinezijoje atlikti klinikiniai tyrimai su pacientais, sergančiais </w:t>
      </w:r>
      <w:r w:rsidRPr="00C177F1">
        <w:rPr>
          <w:i/>
          <w:iCs/>
          <w:sz w:val="22"/>
          <w:szCs w:val="22"/>
          <w:lang w:eastAsia="lt-LT"/>
        </w:rPr>
        <w:t xml:space="preserve">Wuchereria bancrofti </w:t>
      </w:r>
      <w:r w:rsidRPr="00C177F1">
        <w:rPr>
          <w:sz w:val="22"/>
          <w:szCs w:val="22"/>
          <w:lang w:eastAsia="lt-LT"/>
        </w:rPr>
        <w:t xml:space="preserve">sukelta mikrofilaremija, parodė, kad vienkartinė 100 µg/kg </w:t>
      </w:r>
      <w:proofErr w:type="spellStart"/>
      <w:r w:rsidRPr="00C177F1">
        <w:rPr>
          <w:sz w:val="22"/>
          <w:szCs w:val="22"/>
          <w:lang w:eastAsia="lt-LT"/>
        </w:rPr>
        <w:t>ivermektino</w:t>
      </w:r>
      <w:proofErr w:type="spellEnd"/>
      <w:r w:rsidRPr="00C177F1">
        <w:rPr>
          <w:sz w:val="22"/>
          <w:szCs w:val="22"/>
          <w:lang w:eastAsia="lt-LT"/>
        </w:rPr>
        <w:t xml:space="preserve"> dozė, vartojama per burną, per savaitę po vartojimo sumažino </w:t>
      </w:r>
      <w:proofErr w:type="spellStart"/>
      <w:r w:rsidRPr="00C177F1">
        <w:rPr>
          <w:sz w:val="22"/>
          <w:szCs w:val="22"/>
          <w:lang w:eastAsia="lt-LT"/>
        </w:rPr>
        <w:t>mikrofilaremiją</w:t>
      </w:r>
      <w:proofErr w:type="spellEnd"/>
      <w:r w:rsidRPr="00C177F1">
        <w:rPr>
          <w:sz w:val="22"/>
          <w:szCs w:val="22"/>
          <w:lang w:eastAsia="lt-LT"/>
        </w:rPr>
        <w:t xml:space="preserve"> iki mažiau nei 1 % prieš gydymą buvusios vertės. Šie tyrimai parodė, kad gydymo poveikis priklausė </w:t>
      </w:r>
      <w:r w:rsidR="009776B5">
        <w:rPr>
          <w:sz w:val="22"/>
          <w:szCs w:val="22"/>
          <w:lang w:eastAsia="lt-LT"/>
        </w:rPr>
        <w:t xml:space="preserve">tiek </w:t>
      </w:r>
      <w:r w:rsidRPr="00C177F1">
        <w:rPr>
          <w:sz w:val="22"/>
          <w:szCs w:val="22"/>
          <w:lang w:eastAsia="lt-LT"/>
        </w:rPr>
        <w:t>nuo dozės intensyvumo, tiek trukmės.</w:t>
      </w:r>
    </w:p>
    <w:p w14:paraId="472E5015" w14:textId="77777777" w:rsidR="008C650E" w:rsidRPr="00C177F1" w:rsidRDefault="008C650E" w:rsidP="008C650E">
      <w:pPr>
        <w:rPr>
          <w:sz w:val="22"/>
          <w:szCs w:val="22"/>
          <w:lang w:eastAsia="lt-LT"/>
        </w:rPr>
      </w:pPr>
    </w:p>
    <w:p w14:paraId="3BEA6B3A" w14:textId="77C00E83" w:rsidR="0033612F" w:rsidRPr="00C177F1" w:rsidRDefault="0033612F" w:rsidP="0033612F">
      <w:pPr>
        <w:rPr>
          <w:sz w:val="22"/>
          <w:szCs w:val="22"/>
          <w:lang w:eastAsia="lt-LT"/>
        </w:rPr>
      </w:pPr>
      <w:r w:rsidRPr="00C177F1">
        <w:rPr>
          <w:sz w:val="22"/>
          <w:szCs w:val="22"/>
          <w:lang w:eastAsia="lt-LT"/>
        </w:rPr>
        <w:t xml:space="preserve">Ivermektino naudojimas masiniam populiacijos gydymui nuo mikrofilaremijos žmonėms, kurie yra vieninteliai </w:t>
      </w:r>
      <w:r w:rsidRPr="00C177F1">
        <w:rPr>
          <w:i/>
          <w:iCs/>
          <w:sz w:val="22"/>
          <w:szCs w:val="22"/>
          <w:lang w:eastAsia="lt-LT"/>
        </w:rPr>
        <w:t>Wuchereria bancrofti</w:t>
      </w:r>
      <w:r w:rsidRPr="00C177F1">
        <w:rPr>
          <w:sz w:val="22"/>
          <w:szCs w:val="22"/>
          <w:lang w:eastAsia="lt-LT"/>
        </w:rPr>
        <w:t xml:space="preserve"> šeimininkai, gali būti naudingas siekiant sumažinti </w:t>
      </w:r>
      <w:r w:rsidRPr="00C177F1">
        <w:rPr>
          <w:i/>
          <w:iCs/>
          <w:sz w:val="22"/>
          <w:szCs w:val="22"/>
          <w:lang w:eastAsia="lt-LT"/>
        </w:rPr>
        <w:t xml:space="preserve">Wuchereria bancrofti </w:t>
      </w:r>
      <w:r w:rsidRPr="00C177F1">
        <w:rPr>
          <w:sz w:val="22"/>
          <w:szCs w:val="22"/>
          <w:lang w:eastAsia="lt-LT"/>
        </w:rPr>
        <w:t>perdavimą per vektori</w:t>
      </w:r>
      <w:r w:rsidR="005F0150" w:rsidRPr="00C177F1">
        <w:rPr>
          <w:sz w:val="22"/>
          <w:szCs w:val="22"/>
          <w:lang w:eastAsia="lt-LT"/>
        </w:rPr>
        <w:t>ni</w:t>
      </w:r>
      <w:r w:rsidRPr="00C177F1">
        <w:rPr>
          <w:sz w:val="22"/>
          <w:szCs w:val="22"/>
          <w:lang w:eastAsia="lt-LT"/>
        </w:rPr>
        <w:t>us vabzdžius, taip nutraukiant ligos infekcinį ciklą.</w:t>
      </w:r>
    </w:p>
    <w:p w14:paraId="2B2053F5" w14:textId="77777777" w:rsidR="0033612F" w:rsidRPr="00C177F1" w:rsidRDefault="0033612F" w:rsidP="0033612F">
      <w:pPr>
        <w:rPr>
          <w:sz w:val="22"/>
          <w:szCs w:val="22"/>
          <w:lang w:eastAsia="lt-LT"/>
        </w:rPr>
      </w:pPr>
    </w:p>
    <w:p w14:paraId="1241A736" w14:textId="1D1A821B" w:rsidR="0033612F" w:rsidRPr="00C177F1" w:rsidRDefault="0033612F" w:rsidP="0033612F">
      <w:pPr>
        <w:rPr>
          <w:sz w:val="22"/>
          <w:szCs w:val="22"/>
          <w:lang w:eastAsia="lt-LT"/>
        </w:rPr>
      </w:pPr>
      <w:r w:rsidRPr="00C177F1">
        <w:rPr>
          <w:sz w:val="22"/>
          <w:szCs w:val="22"/>
          <w:lang w:eastAsia="lt-LT"/>
        </w:rPr>
        <w:t>Gydymas vienkartine 200</w:t>
      </w:r>
      <w:r w:rsidR="003546E8" w:rsidRPr="00C177F1">
        <w:rPr>
          <w:sz w:val="22"/>
          <w:szCs w:val="22"/>
          <w:lang w:eastAsia="lt-LT"/>
        </w:rPr>
        <w:t> </w:t>
      </w:r>
      <w:r w:rsidRPr="00C177F1">
        <w:rPr>
          <w:sz w:val="22"/>
          <w:szCs w:val="22"/>
          <w:lang w:eastAsia="lt-LT"/>
        </w:rPr>
        <w:t xml:space="preserve">µg/kg </w:t>
      </w:r>
      <w:proofErr w:type="spellStart"/>
      <w:r w:rsidRPr="00C177F1">
        <w:rPr>
          <w:sz w:val="22"/>
          <w:szCs w:val="22"/>
          <w:lang w:eastAsia="lt-LT"/>
        </w:rPr>
        <w:t>ivermektino</w:t>
      </w:r>
      <w:proofErr w:type="spellEnd"/>
      <w:r w:rsidRPr="00C177F1">
        <w:rPr>
          <w:sz w:val="22"/>
          <w:szCs w:val="22"/>
          <w:lang w:eastAsia="lt-LT"/>
        </w:rPr>
        <w:t xml:space="preserve"> doze </w:t>
      </w:r>
      <w:r w:rsidR="00336238">
        <w:rPr>
          <w:sz w:val="22"/>
          <w:szCs w:val="22"/>
          <w:lang w:eastAsia="lt-LT"/>
        </w:rPr>
        <w:t xml:space="preserve">yra </w:t>
      </w:r>
      <w:r w:rsidRPr="00C177F1">
        <w:rPr>
          <w:sz w:val="22"/>
          <w:szCs w:val="22"/>
          <w:lang w:eastAsia="lt-LT"/>
        </w:rPr>
        <w:t xml:space="preserve">veiksmingas ir gerai toleruojamas pacientams, kurių imuninė </w:t>
      </w:r>
      <w:r w:rsidR="003546E8" w:rsidRPr="00C177F1">
        <w:rPr>
          <w:sz w:val="22"/>
          <w:szCs w:val="22"/>
          <w:lang w:eastAsia="lt-LT"/>
        </w:rPr>
        <w:t>sistema</w:t>
      </w:r>
      <w:r w:rsidRPr="00C177F1">
        <w:rPr>
          <w:sz w:val="22"/>
          <w:szCs w:val="22"/>
          <w:lang w:eastAsia="lt-LT"/>
        </w:rPr>
        <w:t xml:space="preserve"> normali ir kurių</w:t>
      </w:r>
      <w:r w:rsidRPr="00C177F1">
        <w:rPr>
          <w:i/>
          <w:iCs/>
          <w:sz w:val="22"/>
          <w:szCs w:val="22"/>
          <w:lang w:eastAsia="lt-LT"/>
        </w:rPr>
        <w:t xml:space="preserve"> </w:t>
      </w:r>
      <w:proofErr w:type="spellStart"/>
      <w:r w:rsidRPr="00C177F1">
        <w:rPr>
          <w:i/>
          <w:iCs/>
          <w:sz w:val="22"/>
          <w:szCs w:val="22"/>
          <w:lang w:eastAsia="lt-LT"/>
        </w:rPr>
        <w:t>Strongyloides</w:t>
      </w:r>
      <w:proofErr w:type="spellEnd"/>
      <w:r w:rsidRPr="00C177F1">
        <w:rPr>
          <w:i/>
          <w:iCs/>
          <w:sz w:val="22"/>
          <w:szCs w:val="22"/>
          <w:lang w:eastAsia="lt-LT"/>
        </w:rPr>
        <w:t xml:space="preserve"> </w:t>
      </w:r>
      <w:proofErr w:type="spellStart"/>
      <w:r w:rsidRPr="00C177F1">
        <w:rPr>
          <w:i/>
          <w:iCs/>
          <w:sz w:val="22"/>
          <w:szCs w:val="22"/>
          <w:lang w:eastAsia="lt-LT"/>
        </w:rPr>
        <w:t>stercoralis</w:t>
      </w:r>
      <w:proofErr w:type="spellEnd"/>
      <w:r w:rsidRPr="00C177F1">
        <w:rPr>
          <w:i/>
          <w:iCs/>
          <w:sz w:val="22"/>
          <w:szCs w:val="22"/>
          <w:lang w:eastAsia="lt-LT"/>
        </w:rPr>
        <w:t xml:space="preserve"> </w:t>
      </w:r>
      <w:proofErr w:type="spellStart"/>
      <w:r w:rsidRPr="00C177F1">
        <w:rPr>
          <w:sz w:val="22"/>
          <w:szCs w:val="22"/>
          <w:lang w:eastAsia="lt-LT"/>
        </w:rPr>
        <w:t>infestacija</w:t>
      </w:r>
      <w:proofErr w:type="spellEnd"/>
      <w:r w:rsidRPr="00C177F1">
        <w:rPr>
          <w:sz w:val="22"/>
          <w:szCs w:val="22"/>
          <w:lang w:eastAsia="lt-LT"/>
        </w:rPr>
        <w:t xml:space="preserve"> apsiriboja virškinimo traktu.</w:t>
      </w:r>
    </w:p>
    <w:p w14:paraId="2F85B442" w14:textId="77777777" w:rsidR="008D3B35" w:rsidRPr="00C177F1" w:rsidRDefault="008D3B35" w:rsidP="00D9186E">
      <w:pPr>
        <w:rPr>
          <w:sz w:val="22"/>
          <w:szCs w:val="22"/>
        </w:rPr>
      </w:pPr>
    </w:p>
    <w:p w14:paraId="37611F32"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5.2</w:t>
      </w:r>
      <w:r w:rsidRPr="00C177F1">
        <w:rPr>
          <w:b/>
          <w:bCs/>
          <w:sz w:val="22"/>
          <w:szCs w:val="22"/>
          <w:lang w:eastAsia="x-none"/>
        </w:rPr>
        <w:tab/>
        <w:t>Farmakokinetinės savybės</w:t>
      </w:r>
    </w:p>
    <w:p w14:paraId="23F68520" w14:textId="77777777" w:rsidR="008D3B35" w:rsidRPr="00C177F1" w:rsidRDefault="008D3B35" w:rsidP="00D9186E">
      <w:pPr>
        <w:rPr>
          <w:sz w:val="22"/>
          <w:szCs w:val="22"/>
        </w:rPr>
      </w:pPr>
    </w:p>
    <w:p w14:paraId="6D779CCE" w14:textId="1CFE0FD7" w:rsidR="00B128EE" w:rsidRPr="00C177F1" w:rsidRDefault="00B128EE" w:rsidP="00B128EE">
      <w:pPr>
        <w:tabs>
          <w:tab w:val="left" w:pos="567"/>
        </w:tabs>
        <w:rPr>
          <w:sz w:val="22"/>
          <w:szCs w:val="22"/>
        </w:rPr>
      </w:pPr>
      <w:r w:rsidRPr="00C177F1">
        <w:rPr>
          <w:sz w:val="22"/>
          <w:szCs w:val="22"/>
        </w:rPr>
        <w:t>Per burną vartojant 12 mg vienkartinę Ivermectin Orion dozę tabletėmis, vidutinė pagrindinio komponento (H2B1a) didžiausia koncentracija kraujo plazmoje buvo 46,6 (± 21,9)</w:t>
      </w:r>
      <w:r w:rsidR="000B3427">
        <w:rPr>
          <w:sz w:val="22"/>
          <w:szCs w:val="22"/>
        </w:rPr>
        <w:t> </w:t>
      </w:r>
      <w:proofErr w:type="spellStart"/>
      <w:r w:rsidRPr="00C177F1">
        <w:rPr>
          <w:sz w:val="22"/>
          <w:szCs w:val="22"/>
        </w:rPr>
        <w:t>ng</w:t>
      </w:r>
      <w:proofErr w:type="spellEnd"/>
      <w:r w:rsidRPr="00C177F1">
        <w:rPr>
          <w:sz w:val="22"/>
          <w:szCs w:val="22"/>
        </w:rPr>
        <w:t>/ml, ji atsirado praėjus maždaug 4 valandoms po dozės vartojimo.</w:t>
      </w:r>
    </w:p>
    <w:p w14:paraId="22BAA02F" w14:textId="77777777" w:rsidR="00B128EE" w:rsidRPr="00C177F1" w:rsidRDefault="00B128EE" w:rsidP="00B128EE">
      <w:pPr>
        <w:tabs>
          <w:tab w:val="left" w:pos="567"/>
        </w:tabs>
        <w:rPr>
          <w:sz w:val="22"/>
          <w:szCs w:val="22"/>
        </w:rPr>
      </w:pPr>
    </w:p>
    <w:p w14:paraId="26B9629C" w14:textId="59B27043" w:rsidR="00B128EE" w:rsidRPr="00C177F1" w:rsidRDefault="00B128EE" w:rsidP="00B128EE">
      <w:pPr>
        <w:tabs>
          <w:tab w:val="left" w:pos="567"/>
        </w:tabs>
        <w:rPr>
          <w:sz w:val="22"/>
          <w:szCs w:val="22"/>
        </w:rPr>
      </w:pPr>
      <w:r w:rsidRPr="00C177F1">
        <w:rPr>
          <w:sz w:val="22"/>
          <w:szCs w:val="22"/>
        </w:rPr>
        <w:t xml:space="preserve">Koncentracija kraujo plazmoje didėja didėjant dozei maždaug dozei proporcinga tvarka. </w:t>
      </w:r>
      <w:proofErr w:type="spellStart"/>
      <w:r w:rsidRPr="00C177F1">
        <w:rPr>
          <w:sz w:val="22"/>
          <w:szCs w:val="22"/>
        </w:rPr>
        <w:t>Ivermektinas</w:t>
      </w:r>
      <w:proofErr w:type="spellEnd"/>
      <w:r w:rsidRPr="00C177F1">
        <w:rPr>
          <w:sz w:val="22"/>
          <w:szCs w:val="22"/>
        </w:rPr>
        <w:t xml:space="preserve"> absorbuojamas ir </w:t>
      </w:r>
      <w:proofErr w:type="spellStart"/>
      <w:r w:rsidRPr="00C177F1">
        <w:rPr>
          <w:sz w:val="22"/>
          <w:szCs w:val="22"/>
        </w:rPr>
        <w:t>metabolizuojamas</w:t>
      </w:r>
      <w:proofErr w:type="spellEnd"/>
      <w:r w:rsidRPr="00C177F1">
        <w:rPr>
          <w:sz w:val="22"/>
          <w:szCs w:val="22"/>
        </w:rPr>
        <w:t xml:space="preserve"> žmogaus organizme; </w:t>
      </w:r>
      <w:proofErr w:type="spellStart"/>
      <w:r w:rsidRPr="00C177F1">
        <w:rPr>
          <w:sz w:val="22"/>
          <w:szCs w:val="22"/>
        </w:rPr>
        <w:t>ivermektinas</w:t>
      </w:r>
      <w:proofErr w:type="spellEnd"/>
      <w:r w:rsidRPr="00C177F1">
        <w:rPr>
          <w:sz w:val="22"/>
          <w:szCs w:val="22"/>
        </w:rPr>
        <w:t xml:space="preserve"> ir (arba) jo metabolitai išsiskiria beveik </w:t>
      </w:r>
      <w:r w:rsidR="00CE5A9F">
        <w:rPr>
          <w:sz w:val="22"/>
          <w:szCs w:val="22"/>
        </w:rPr>
        <w:t>vien tik</w:t>
      </w:r>
      <w:r w:rsidR="00CE5A9F" w:rsidRPr="00C177F1">
        <w:rPr>
          <w:sz w:val="22"/>
          <w:szCs w:val="22"/>
        </w:rPr>
        <w:t xml:space="preserve"> </w:t>
      </w:r>
      <w:r w:rsidRPr="00C177F1">
        <w:rPr>
          <w:sz w:val="22"/>
          <w:szCs w:val="22"/>
        </w:rPr>
        <w:t xml:space="preserve">su išmatomis, o su šlapimu išsiskiria mažiau nei 1 % vartotos dozės. </w:t>
      </w:r>
      <w:proofErr w:type="spellStart"/>
      <w:r w:rsidRPr="00C177F1">
        <w:rPr>
          <w:i/>
          <w:iCs/>
          <w:sz w:val="22"/>
          <w:szCs w:val="22"/>
        </w:rPr>
        <w:t>In</w:t>
      </w:r>
      <w:proofErr w:type="spellEnd"/>
      <w:r w:rsidRPr="00C177F1">
        <w:rPr>
          <w:i/>
          <w:iCs/>
          <w:sz w:val="22"/>
          <w:szCs w:val="22"/>
        </w:rPr>
        <w:t xml:space="preserve"> </w:t>
      </w:r>
      <w:proofErr w:type="spellStart"/>
      <w:r w:rsidRPr="00C177F1">
        <w:rPr>
          <w:i/>
          <w:iCs/>
          <w:sz w:val="22"/>
          <w:szCs w:val="22"/>
        </w:rPr>
        <w:t>vitro</w:t>
      </w:r>
      <w:proofErr w:type="spellEnd"/>
      <w:r w:rsidRPr="00C177F1">
        <w:rPr>
          <w:i/>
          <w:iCs/>
          <w:sz w:val="22"/>
          <w:szCs w:val="22"/>
        </w:rPr>
        <w:t xml:space="preserve"> </w:t>
      </w:r>
      <w:r w:rsidRPr="00C177F1">
        <w:rPr>
          <w:sz w:val="22"/>
          <w:szCs w:val="22"/>
        </w:rPr>
        <w:t xml:space="preserve">tyrimas, atliktas su žmogaus kepenų </w:t>
      </w:r>
      <w:proofErr w:type="spellStart"/>
      <w:r w:rsidRPr="00C177F1">
        <w:rPr>
          <w:sz w:val="22"/>
          <w:szCs w:val="22"/>
        </w:rPr>
        <w:t>mikrosomomis</w:t>
      </w:r>
      <w:proofErr w:type="spellEnd"/>
      <w:r w:rsidRPr="00C177F1">
        <w:rPr>
          <w:sz w:val="22"/>
          <w:szCs w:val="22"/>
        </w:rPr>
        <w:t xml:space="preserve">, rodo, kad </w:t>
      </w:r>
      <w:proofErr w:type="spellStart"/>
      <w:r w:rsidRPr="00C177F1">
        <w:rPr>
          <w:sz w:val="22"/>
          <w:szCs w:val="22"/>
        </w:rPr>
        <w:t>citochromas</w:t>
      </w:r>
      <w:proofErr w:type="spellEnd"/>
      <w:r w:rsidRPr="00C177F1">
        <w:rPr>
          <w:sz w:val="22"/>
          <w:szCs w:val="22"/>
        </w:rPr>
        <w:t xml:space="preserve"> P4503A4 yra pagrindinė </w:t>
      </w:r>
      <w:proofErr w:type="spellStart"/>
      <w:r w:rsidRPr="00C177F1">
        <w:rPr>
          <w:sz w:val="22"/>
          <w:szCs w:val="22"/>
        </w:rPr>
        <w:t>izoforma</w:t>
      </w:r>
      <w:proofErr w:type="spellEnd"/>
      <w:r w:rsidRPr="00C177F1">
        <w:rPr>
          <w:sz w:val="22"/>
          <w:szCs w:val="22"/>
        </w:rPr>
        <w:t xml:space="preserve">, atsakinga už </w:t>
      </w:r>
      <w:proofErr w:type="spellStart"/>
      <w:r w:rsidRPr="00C177F1">
        <w:rPr>
          <w:sz w:val="22"/>
          <w:szCs w:val="22"/>
        </w:rPr>
        <w:t>ivermektino</w:t>
      </w:r>
      <w:proofErr w:type="spellEnd"/>
      <w:r w:rsidRPr="00C177F1">
        <w:rPr>
          <w:sz w:val="22"/>
          <w:szCs w:val="22"/>
        </w:rPr>
        <w:t xml:space="preserve"> metabolizmą kepenyse. Ivermektino pusinės eliminacijos laikas žmogaus organizme yra maždaug 12 valandų, o metabolitų – maždaug 3 dienos.</w:t>
      </w:r>
    </w:p>
    <w:p w14:paraId="4C5796D3" w14:textId="77777777" w:rsidR="00B128EE" w:rsidRPr="00C177F1" w:rsidRDefault="00B128EE" w:rsidP="00B128EE">
      <w:pPr>
        <w:tabs>
          <w:tab w:val="left" w:pos="567"/>
        </w:tabs>
        <w:rPr>
          <w:sz w:val="22"/>
          <w:szCs w:val="22"/>
        </w:rPr>
      </w:pPr>
    </w:p>
    <w:p w14:paraId="139D9F59" w14:textId="15C96F10" w:rsidR="00B128EE" w:rsidRPr="00C177F1" w:rsidRDefault="00B128EE" w:rsidP="00B128EE">
      <w:pPr>
        <w:keepNext/>
        <w:tabs>
          <w:tab w:val="left" w:pos="567"/>
        </w:tabs>
        <w:jc w:val="both"/>
        <w:outlineLvl w:val="3"/>
        <w:rPr>
          <w:sz w:val="22"/>
          <w:szCs w:val="22"/>
        </w:rPr>
      </w:pPr>
      <w:proofErr w:type="spellStart"/>
      <w:r w:rsidRPr="00C177F1">
        <w:rPr>
          <w:sz w:val="22"/>
          <w:szCs w:val="22"/>
        </w:rPr>
        <w:t>Ikiklinikiniai</w:t>
      </w:r>
      <w:proofErr w:type="spellEnd"/>
      <w:r w:rsidRPr="00C177F1">
        <w:rPr>
          <w:sz w:val="22"/>
          <w:szCs w:val="22"/>
        </w:rPr>
        <w:t xml:space="preserve"> tyrimai rodo, kad ivermektinas neturi potencialo reikšmingai slopinti CYP3A4 (IC50</w:t>
      </w:r>
      <w:r w:rsidR="008423E1">
        <w:rPr>
          <w:sz w:val="22"/>
          <w:szCs w:val="22"/>
        </w:rPr>
        <w:t> </w:t>
      </w:r>
      <w:r w:rsidRPr="00C177F1">
        <w:rPr>
          <w:sz w:val="22"/>
          <w:szCs w:val="22"/>
        </w:rPr>
        <w:t>=</w:t>
      </w:r>
      <w:r w:rsidR="008423E1">
        <w:rPr>
          <w:sz w:val="22"/>
          <w:szCs w:val="22"/>
        </w:rPr>
        <w:t> </w:t>
      </w:r>
      <w:r w:rsidRPr="00C177F1">
        <w:rPr>
          <w:sz w:val="22"/>
          <w:szCs w:val="22"/>
        </w:rPr>
        <w:t>50 µM) per burną vartojant klinikines dozes, taip pat neturi potencialo slopinti kitų CYP fermentų (2D6, 2C9, 1A2 ir 2E1).</w:t>
      </w:r>
    </w:p>
    <w:p w14:paraId="442EE6BE" w14:textId="77777777" w:rsidR="008D3B35" w:rsidRPr="00C177F1" w:rsidRDefault="008D3B35" w:rsidP="00D9186E">
      <w:pPr>
        <w:keepNext/>
        <w:tabs>
          <w:tab w:val="left" w:pos="567"/>
        </w:tabs>
        <w:jc w:val="both"/>
        <w:outlineLvl w:val="3"/>
        <w:rPr>
          <w:sz w:val="22"/>
          <w:szCs w:val="22"/>
        </w:rPr>
      </w:pPr>
    </w:p>
    <w:p w14:paraId="5656EDD3"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5.3</w:t>
      </w:r>
      <w:r w:rsidRPr="00C177F1">
        <w:rPr>
          <w:b/>
          <w:bCs/>
          <w:sz w:val="22"/>
          <w:szCs w:val="22"/>
          <w:lang w:eastAsia="x-none"/>
        </w:rPr>
        <w:tab/>
        <w:t>Ikiklinikinių saugumo tyrimų duomenys</w:t>
      </w:r>
    </w:p>
    <w:p w14:paraId="5FEE9995" w14:textId="77777777" w:rsidR="008D3B35" w:rsidRPr="00C177F1" w:rsidRDefault="008D3B35" w:rsidP="00D9186E">
      <w:pPr>
        <w:tabs>
          <w:tab w:val="left" w:pos="567"/>
        </w:tabs>
        <w:rPr>
          <w:sz w:val="22"/>
          <w:szCs w:val="22"/>
        </w:rPr>
      </w:pPr>
    </w:p>
    <w:p w14:paraId="0763CEFE" w14:textId="30390B67" w:rsidR="00BD2BD3" w:rsidRPr="00C177F1" w:rsidRDefault="00BD2BD3" w:rsidP="00BD2BD3">
      <w:pPr>
        <w:tabs>
          <w:tab w:val="left" w:pos="567"/>
        </w:tabs>
        <w:rPr>
          <w:sz w:val="22"/>
          <w:szCs w:val="22"/>
        </w:rPr>
      </w:pPr>
      <w:r w:rsidRPr="00C177F1">
        <w:rPr>
          <w:sz w:val="22"/>
          <w:szCs w:val="22"/>
        </w:rPr>
        <w:t xml:space="preserve">Vienkartinės dozės toksinio poveikio tyrimai parodė toksinį poveikį centrinei nervų sistemai, pasireiškusį </w:t>
      </w:r>
      <w:proofErr w:type="spellStart"/>
      <w:r w:rsidRPr="00C177F1">
        <w:rPr>
          <w:sz w:val="22"/>
          <w:szCs w:val="22"/>
        </w:rPr>
        <w:t>midriaz</w:t>
      </w:r>
      <w:r w:rsidR="003546E8" w:rsidRPr="00C177F1">
        <w:rPr>
          <w:sz w:val="22"/>
          <w:szCs w:val="22"/>
        </w:rPr>
        <w:t>e</w:t>
      </w:r>
      <w:proofErr w:type="spellEnd"/>
      <w:r w:rsidRPr="00C177F1">
        <w:rPr>
          <w:sz w:val="22"/>
          <w:szCs w:val="22"/>
        </w:rPr>
        <w:t xml:space="preserve">, </w:t>
      </w:r>
      <w:proofErr w:type="spellStart"/>
      <w:r w:rsidRPr="00C177F1">
        <w:rPr>
          <w:sz w:val="22"/>
          <w:szCs w:val="22"/>
        </w:rPr>
        <w:t>tremoru</w:t>
      </w:r>
      <w:proofErr w:type="spellEnd"/>
      <w:r w:rsidRPr="00C177F1">
        <w:rPr>
          <w:sz w:val="22"/>
          <w:szCs w:val="22"/>
        </w:rPr>
        <w:t xml:space="preserve"> ir </w:t>
      </w:r>
      <w:proofErr w:type="spellStart"/>
      <w:r w:rsidRPr="00C177F1">
        <w:rPr>
          <w:sz w:val="22"/>
          <w:szCs w:val="22"/>
        </w:rPr>
        <w:t>ataksija</w:t>
      </w:r>
      <w:proofErr w:type="spellEnd"/>
      <w:r w:rsidRPr="00C177F1">
        <w:rPr>
          <w:sz w:val="22"/>
          <w:szCs w:val="22"/>
        </w:rPr>
        <w:t xml:space="preserve"> skiriant dideles dozes kelioms gyvūnų rūšims (pelėms, žiurkėms ir šunims) bei vėmimu ir </w:t>
      </w:r>
      <w:proofErr w:type="spellStart"/>
      <w:r w:rsidRPr="00C177F1">
        <w:rPr>
          <w:sz w:val="22"/>
          <w:szCs w:val="22"/>
        </w:rPr>
        <w:t>midriaze</w:t>
      </w:r>
      <w:proofErr w:type="spellEnd"/>
      <w:r w:rsidRPr="00C177F1">
        <w:rPr>
          <w:sz w:val="22"/>
          <w:szCs w:val="22"/>
        </w:rPr>
        <w:t xml:space="preserve"> (beždžionėms). Po pakartotinių ivermektino dozių, artimų arba lygių patelei toksinį poveikį sukeliančioms dozėms, vartojimo kelioms gyvūnų rūšims (pelėms, žiurkėms, triušiams) buvo pastebėta vaisiaus anomalijų (gomurio nesuaugimas). Remiantis šiais tyrimais, sunku įvertinti vienkartinės mažos dozės riziką. </w:t>
      </w:r>
      <w:proofErr w:type="spellStart"/>
      <w:r w:rsidRPr="00C177F1">
        <w:rPr>
          <w:i/>
          <w:iCs/>
          <w:sz w:val="22"/>
          <w:szCs w:val="22"/>
        </w:rPr>
        <w:t>In</w:t>
      </w:r>
      <w:proofErr w:type="spellEnd"/>
      <w:r w:rsidRPr="00C177F1">
        <w:rPr>
          <w:i/>
          <w:iCs/>
          <w:sz w:val="22"/>
          <w:szCs w:val="22"/>
        </w:rPr>
        <w:t xml:space="preserve"> </w:t>
      </w:r>
      <w:proofErr w:type="spellStart"/>
      <w:r w:rsidRPr="00C177F1">
        <w:rPr>
          <w:i/>
          <w:iCs/>
          <w:sz w:val="22"/>
          <w:szCs w:val="22"/>
        </w:rPr>
        <w:t>vitro</w:t>
      </w:r>
      <w:proofErr w:type="spellEnd"/>
      <w:r w:rsidRPr="00C177F1">
        <w:rPr>
          <w:i/>
          <w:iCs/>
          <w:sz w:val="22"/>
          <w:szCs w:val="22"/>
        </w:rPr>
        <w:t xml:space="preserve"> </w:t>
      </w:r>
      <w:proofErr w:type="spellStart"/>
      <w:r w:rsidRPr="00C177F1">
        <w:rPr>
          <w:sz w:val="22"/>
          <w:szCs w:val="22"/>
        </w:rPr>
        <w:t>ivermektinas</w:t>
      </w:r>
      <w:proofErr w:type="spellEnd"/>
      <w:r w:rsidRPr="00C177F1">
        <w:rPr>
          <w:sz w:val="22"/>
          <w:szCs w:val="22"/>
        </w:rPr>
        <w:t xml:space="preserve"> </w:t>
      </w:r>
      <w:proofErr w:type="spellStart"/>
      <w:r w:rsidRPr="00C177F1">
        <w:rPr>
          <w:sz w:val="22"/>
          <w:szCs w:val="22"/>
        </w:rPr>
        <w:t>genotoksinio</w:t>
      </w:r>
      <w:proofErr w:type="spellEnd"/>
      <w:r w:rsidRPr="00C177F1">
        <w:rPr>
          <w:sz w:val="22"/>
          <w:szCs w:val="22"/>
        </w:rPr>
        <w:t xml:space="preserve"> poveikio neparodė, tačiau trūksta </w:t>
      </w:r>
      <w:proofErr w:type="spellStart"/>
      <w:r w:rsidRPr="00C177F1">
        <w:rPr>
          <w:sz w:val="22"/>
          <w:szCs w:val="22"/>
        </w:rPr>
        <w:t>genotoksinio</w:t>
      </w:r>
      <w:proofErr w:type="spellEnd"/>
      <w:r w:rsidRPr="00C177F1">
        <w:rPr>
          <w:sz w:val="22"/>
          <w:szCs w:val="22"/>
        </w:rPr>
        <w:t xml:space="preserve"> ir kancerogeninio poveikio duomenų </w:t>
      </w:r>
      <w:proofErr w:type="spellStart"/>
      <w:r w:rsidRPr="00C177F1">
        <w:rPr>
          <w:i/>
          <w:iCs/>
          <w:sz w:val="22"/>
          <w:szCs w:val="22"/>
        </w:rPr>
        <w:t>in</w:t>
      </w:r>
      <w:proofErr w:type="spellEnd"/>
      <w:r w:rsidRPr="00C177F1">
        <w:rPr>
          <w:i/>
          <w:iCs/>
          <w:sz w:val="22"/>
          <w:szCs w:val="22"/>
        </w:rPr>
        <w:t xml:space="preserve"> </w:t>
      </w:r>
      <w:proofErr w:type="spellStart"/>
      <w:r w:rsidRPr="00C177F1">
        <w:rPr>
          <w:i/>
          <w:iCs/>
          <w:sz w:val="22"/>
          <w:szCs w:val="22"/>
        </w:rPr>
        <w:t>viv</w:t>
      </w:r>
      <w:r w:rsidRPr="00C177F1">
        <w:rPr>
          <w:sz w:val="22"/>
          <w:szCs w:val="22"/>
        </w:rPr>
        <w:t>o</w:t>
      </w:r>
      <w:proofErr w:type="spellEnd"/>
      <w:r w:rsidRPr="00C177F1">
        <w:rPr>
          <w:sz w:val="22"/>
          <w:szCs w:val="22"/>
        </w:rPr>
        <w:t>.</w:t>
      </w:r>
    </w:p>
    <w:p w14:paraId="5FD820BF" w14:textId="77777777" w:rsidR="00BD2BD3" w:rsidRPr="00C177F1" w:rsidRDefault="00BD2BD3" w:rsidP="00BD2BD3">
      <w:pPr>
        <w:tabs>
          <w:tab w:val="left" w:pos="567"/>
        </w:tabs>
        <w:rPr>
          <w:sz w:val="22"/>
          <w:szCs w:val="22"/>
        </w:rPr>
      </w:pPr>
    </w:p>
    <w:p w14:paraId="08625A9E" w14:textId="40E292E5" w:rsidR="008D3B35" w:rsidRPr="00C177F1" w:rsidRDefault="00BD2BD3" w:rsidP="00D9186E">
      <w:pPr>
        <w:rPr>
          <w:sz w:val="22"/>
          <w:szCs w:val="22"/>
        </w:rPr>
      </w:pPr>
      <w:r w:rsidRPr="00C177F1">
        <w:rPr>
          <w:sz w:val="22"/>
          <w:szCs w:val="22"/>
        </w:rPr>
        <w:t>Pavojaus aplinkai vertinimo tyrimai parodė, kad ivermektinas gali kelti pavojų vandens aplinkai (žr. 6.6 skyrių).</w:t>
      </w:r>
    </w:p>
    <w:p w14:paraId="403B1306" w14:textId="77777777" w:rsidR="008D3B35" w:rsidRDefault="008D3B35" w:rsidP="00D9186E">
      <w:pPr>
        <w:rPr>
          <w:sz w:val="22"/>
          <w:szCs w:val="22"/>
        </w:rPr>
      </w:pPr>
    </w:p>
    <w:p w14:paraId="14F919F4" w14:textId="77777777" w:rsidR="002D388E" w:rsidRPr="00C177F1" w:rsidRDefault="002D388E" w:rsidP="00D9186E">
      <w:pPr>
        <w:rPr>
          <w:sz w:val="22"/>
          <w:szCs w:val="22"/>
        </w:rPr>
      </w:pPr>
    </w:p>
    <w:p w14:paraId="3555ACCA" w14:textId="77777777"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6.</w:t>
      </w:r>
      <w:r w:rsidRPr="00C177F1">
        <w:rPr>
          <w:b/>
          <w:bCs/>
          <w:sz w:val="22"/>
          <w:szCs w:val="22"/>
          <w:lang w:eastAsia="x-none"/>
        </w:rPr>
        <w:tab/>
        <w:t>FARMACINĖ INFORMACIJA</w:t>
      </w:r>
    </w:p>
    <w:p w14:paraId="32D29288" w14:textId="77777777" w:rsidR="008D3B35" w:rsidRPr="00C177F1" w:rsidRDefault="008D3B35" w:rsidP="002D388E">
      <w:pPr>
        <w:rPr>
          <w:sz w:val="22"/>
          <w:szCs w:val="22"/>
        </w:rPr>
      </w:pPr>
    </w:p>
    <w:p w14:paraId="534C3A61" w14:textId="77777777" w:rsidR="008D3B35" w:rsidRPr="00C177F1" w:rsidRDefault="00AB4978" w:rsidP="002D388E">
      <w:pPr>
        <w:keepNext/>
        <w:tabs>
          <w:tab w:val="left" w:pos="567"/>
        </w:tabs>
        <w:jc w:val="both"/>
        <w:outlineLvl w:val="3"/>
        <w:rPr>
          <w:b/>
          <w:bCs/>
          <w:sz w:val="22"/>
          <w:szCs w:val="22"/>
          <w:lang w:eastAsia="x-none"/>
        </w:rPr>
      </w:pPr>
      <w:r w:rsidRPr="00C177F1">
        <w:rPr>
          <w:b/>
          <w:bCs/>
          <w:sz w:val="22"/>
          <w:szCs w:val="22"/>
          <w:lang w:eastAsia="x-none"/>
        </w:rPr>
        <w:t>6.1</w:t>
      </w:r>
      <w:r w:rsidRPr="00C177F1">
        <w:rPr>
          <w:b/>
          <w:bCs/>
          <w:sz w:val="22"/>
          <w:szCs w:val="22"/>
          <w:lang w:eastAsia="x-none"/>
        </w:rPr>
        <w:tab/>
        <w:t>Pagalbinių medžiagų sąrašas</w:t>
      </w:r>
    </w:p>
    <w:p w14:paraId="2E688650" w14:textId="77777777" w:rsidR="008D3B35" w:rsidRPr="00C177F1" w:rsidRDefault="008D3B35" w:rsidP="002D388E">
      <w:pPr>
        <w:rPr>
          <w:sz w:val="22"/>
          <w:szCs w:val="22"/>
        </w:rPr>
      </w:pPr>
    </w:p>
    <w:p w14:paraId="3FE23671" w14:textId="77777777" w:rsidR="00AB6337" w:rsidRPr="00C177F1" w:rsidRDefault="00AB6337" w:rsidP="002D388E">
      <w:pPr>
        <w:rPr>
          <w:sz w:val="22"/>
          <w:szCs w:val="22"/>
        </w:rPr>
      </w:pPr>
      <w:r w:rsidRPr="00C177F1">
        <w:rPr>
          <w:sz w:val="22"/>
          <w:szCs w:val="22"/>
        </w:rPr>
        <w:t>Mikrokristalinė celiuliozė (E460)</w:t>
      </w:r>
    </w:p>
    <w:p w14:paraId="4FE1667E" w14:textId="77777777" w:rsidR="00AB6337" w:rsidRPr="00C177F1" w:rsidRDefault="00AB6337" w:rsidP="002D388E">
      <w:pPr>
        <w:rPr>
          <w:sz w:val="22"/>
          <w:szCs w:val="22"/>
        </w:rPr>
      </w:pPr>
      <w:r w:rsidRPr="00C177F1">
        <w:rPr>
          <w:sz w:val="22"/>
          <w:szCs w:val="22"/>
        </w:rPr>
        <w:t>Magnio stearatas (E470b)</w:t>
      </w:r>
    </w:p>
    <w:p w14:paraId="591882CE" w14:textId="5272FDE0" w:rsidR="00AB6337" w:rsidRPr="00C177F1" w:rsidRDefault="00AB6337" w:rsidP="00D9186E">
      <w:pPr>
        <w:rPr>
          <w:sz w:val="22"/>
          <w:szCs w:val="22"/>
        </w:rPr>
      </w:pPr>
      <w:proofErr w:type="spellStart"/>
      <w:r w:rsidRPr="00C177F1">
        <w:rPr>
          <w:sz w:val="22"/>
          <w:szCs w:val="22"/>
        </w:rPr>
        <w:t>Butilhidroksianizol</w:t>
      </w:r>
      <w:r w:rsidR="002E6EFF" w:rsidRPr="00C177F1">
        <w:rPr>
          <w:sz w:val="22"/>
          <w:szCs w:val="22"/>
        </w:rPr>
        <w:t>a</w:t>
      </w:r>
      <w:r w:rsidRPr="00C177F1">
        <w:rPr>
          <w:sz w:val="22"/>
          <w:szCs w:val="22"/>
        </w:rPr>
        <w:t>s</w:t>
      </w:r>
      <w:proofErr w:type="spellEnd"/>
      <w:r w:rsidRPr="00C177F1">
        <w:rPr>
          <w:sz w:val="22"/>
          <w:szCs w:val="22"/>
        </w:rPr>
        <w:t xml:space="preserve"> (E320)</w:t>
      </w:r>
    </w:p>
    <w:p w14:paraId="738C73EA" w14:textId="77777777" w:rsidR="00AB6337" w:rsidRPr="00C177F1" w:rsidRDefault="00AB6337" w:rsidP="00D9186E">
      <w:pPr>
        <w:rPr>
          <w:sz w:val="22"/>
          <w:szCs w:val="22"/>
        </w:rPr>
      </w:pPr>
      <w:r w:rsidRPr="00C177F1">
        <w:rPr>
          <w:sz w:val="22"/>
          <w:szCs w:val="22"/>
        </w:rPr>
        <w:t>Bevandenė citrinų rūgštis (E330)</w:t>
      </w:r>
    </w:p>
    <w:p w14:paraId="414E8454" w14:textId="00DAA834" w:rsidR="00AB6337" w:rsidRPr="00C177F1" w:rsidRDefault="00AB6337" w:rsidP="00D9186E">
      <w:pPr>
        <w:rPr>
          <w:sz w:val="22"/>
          <w:szCs w:val="22"/>
        </w:rPr>
      </w:pPr>
      <w:r w:rsidRPr="00C177F1">
        <w:rPr>
          <w:sz w:val="22"/>
          <w:szCs w:val="22"/>
        </w:rPr>
        <w:t>Bevandenis koloidinis silicio dioksidas (E551)</w:t>
      </w:r>
    </w:p>
    <w:p w14:paraId="7AF57430" w14:textId="7C37700A" w:rsidR="008D3B35" w:rsidRPr="00C177F1" w:rsidRDefault="00AB6337" w:rsidP="00D9186E">
      <w:pPr>
        <w:rPr>
          <w:sz w:val="22"/>
          <w:szCs w:val="22"/>
        </w:rPr>
      </w:pPr>
      <w:r w:rsidRPr="00C177F1">
        <w:rPr>
          <w:sz w:val="22"/>
          <w:szCs w:val="22"/>
        </w:rPr>
        <w:t>Pregelifikuotas kukurūzų krakmolas (E1422)</w:t>
      </w:r>
    </w:p>
    <w:p w14:paraId="3577606E" w14:textId="77777777" w:rsidR="008D3B35" w:rsidRPr="00C177F1" w:rsidRDefault="008D3B35" w:rsidP="00D9186E">
      <w:pPr>
        <w:rPr>
          <w:sz w:val="22"/>
          <w:szCs w:val="22"/>
        </w:rPr>
      </w:pPr>
    </w:p>
    <w:p w14:paraId="3FBB33B4"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6.2</w:t>
      </w:r>
      <w:r w:rsidRPr="00C177F1">
        <w:rPr>
          <w:b/>
          <w:bCs/>
          <w:sz w:val="22"/>
          <w:szCs w:val="22"/>
          <w:lang w:eastAsia="x-none"/>
        </w:rPr>
        <w:tab/>
        <w:t>Nesuderinamumas</w:t>
      </w:r>
    </w:p>
    <w:p w14:paraId="0BBB4EC5" w14:textId="77777777" w:rsidR="008D3B35" w:rsidRPr="00C177F1" w:rsidRDefault="008D3B35" w:rsidP="00D9186E">
      <w:pPr>
        <w:rPr>
          <w:sz w:val="22"/>
          <w:szCs w:val="22"/>
        </w:rPr>
      </w:pPr>
    </w:p>
    <w:p w14:paraId="2BC98EE5" w14:textId="2EA3FDAB" w:rsidR="008D3B35" w:rsidRPr="00C177F1" w:rsidRDefault="00AB4978" w:rsidP="00D9186E">
      <w:pPr>
        <w:rPr>
          <w:sz w:val="22"/>
          <w:szCs w:val="22"/>
        </w:rPr>
      </w:pPr>
      <w:r w:rsidRPr="00C177F1">
        <w:rPr>
          <w:sz w:val="22"/>
          <w:szCs w:val="22"/>
        </w:rPr>
        <w:t>Duomenys nebūtini.</w:t>
      </w:r>
    </w:p>
    <w:p w14:paraId="6E7BAAED" w14:textId="77777777" w:rsidR="008D3B35" w:rsidRPr="00C177F1" w:rsidRDefault="008D3B35" w:rsidP="00D9186E">
      <w:pPr>
        <w:rPr>
          <w:sz w:val="22"/>
          <w:szCs w:val="22"/>
        </w:rPr>
      </w:pPr>
    </w:p>
    <w:p w14:paraId="5894C036"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6.3</w:t>
      </w:r>
      <w:r w:rsidRPr="00C177F1">
        <w:rPr>
          <w:b/>
          <w:bCs/>
          <w:sz w:val="22"/>
          <w:szCs w:val="22"/>
          <w:lang w:eastAsia="x-none"/>
        </w:rPr>
        <w:tab/>
        <w:t>Tinkamumo laikas</w:t>
      </w:r>
    </w:p>
    <w:p w14:paraId="5D9ECBD4" w14:textId="77777777" w:rsidR="008D3B35" w:rsidRPr="00C177F1" w:rsidRDefault="008D3B35" w:rsidP="00D9186E">
      <w:pPr>
        <w:rPr>
          <w:sz w:val="22"/>
          <w:szCs w:val="22"/>
        </w:rPr>
      </w:pPr>
    </w:p>
    <w:p w14:paraId="2FFE79A8" w14:textId="6DC11E4D" w:rsidR="008D3B35" w:rsidRPr="00C177F1" w:rsidRDefault="00AB6337" w:rsidP="00D9186E">
      <w:pPr>
        <w:rPr>
          <w:sz w:val="22"/>
          <w:szCs w:val="22"/>
        </w:rPr>
      </w:pPr>
      <w:r w:rsidRPr="00C177F1">
        <w:rPr>
          <w:sz w:val="22"/>
          <w:szCs w:val="22"/>
        </w:rPr>
        <w:t>2</w:t>
      </w:r>
      <w:r w:rsidR="004B36DD" w:rsidRPr="00C177F1">
        <w:rPr>
          <w:sz w:val="22"/>
          <w:szCs w:val="22"/>
        </w:rPr>
        <w:t> </w:t>
      </w:r>
      <w:r w:rsidR="00AB4978" w:rsidRPr="00C177F1">
        <w:rPr>
          <w:sz w:val="22"/>
          <w:szCs w:val="22"/>
        </w:rPr>
        <w:t>metai</w:t>
      </w:r>
      <w:r w:rsidR="004B36DD" w:rsidRPr="00C177F1">
        <w:rPr>
          <w:sz w:val="22"/>
          <w:szCs w:val="22"/>
        </w:rPr>
        <w:t>.</w:t>
      </w:r>
    </w:p>
    <w:p w14:paraId="508DDC40" w14:textId="77777777" w:rsidR="008D3B35" w:rsidRPr="00C177F1" w:rsidRDefault="008D3B35" w:rsidP="00D9186E">
      <w:pPr>
        <w:rPr>
          <w:sz w:val="22"/>
          <w:szCs w:val="22"/>
        </w:rPr>
      </w:pPr>
    </w:p>
    <w:p w14:paraId="6D476242"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6.4</w:t>
      </w:r>
      <w:r w:rsidRPr="00C177F1">
        <w:rPr>
          <w:b/>
          <w:bCs/>
          <w:sz w:val="22"/>
          <w:szCs w:val="22"/>
          <w:lang w:eastAsia="x-none"/>
        </w:rPr>
        <w:tab/>
        <w:t>Specialios laikymo sąlygos</w:t>
      </w:r>
    </w:p>
    <w:p w14:paraId="6691641A" w14:textId="77777777" w:rsidR="008D3B35" w:rsidRPr="00C177F1" w:rsidRDefault="008D3B35" w:rsidP="00D9186E">
      <w:pPr>
        <w:rPr>
          <w:sz w:val="22"/>
          <w:szCs w:val="22"/>
        </w:rPr>
      </w:pPr>
    </w:p>
    <w:p w14:paraId="172AD1AB" w14:textId="07E0AA7E" w:rsidR="007F59EA" w:rsidRPr="00C177F1" w:rsidRDefault="007F59EA" w:rsidP="007F59EA">
      <w:pPr>
        <w:rPr>
          <w:sz w:val="22"/>
          <w:szCs w:val="22"/>
        </w:rPr>
      </w:pPr>
      <w:r w:rsidRPr="00C177F1">
        <w:rPr>
          <w:sz w:val="22"/>
          <w:szCs w:val="22"/>
        </w:rPr>
        <w:t>Aliuminio</w:t>
      </w:r>
      <w:r w:rsidR="000F6644">
        <w:rPr>
          <w:sz w:val="22"/>
          <w:szCs w:val="22"/>
        </w:rPr>
        <w:t xml:space="preserve"> </w:t>
      </w:r>
      <w:r w:rsidRPr="00C177F1">
        <w:rPr>
          <w:sz w:val="22"/>
          <w:szCs w:val="22"/>
        </w:rPr>
        <w:t>/</w:t>
      </w:r>
      <w:r w:rsidR="000F6644">
        <w:rPr>
          <w:sz w:val="22"/>
          <w:szCs w:val="22"/>
        </w:rPr>
        <w:t xml:space="preserve"> </w:t>
      </w:r>
      <w:r w:rsidRPr="00C177F1">
        <w:rPr>
          <w:sz w:val="22"/>
          <w:szCs w:val="22"/>
        </w:rPr>
        <w:t>aliuminio lizdinės plokštelės</w:t>
      </w:r>
      <w:r w:rsidR="000F6644">
        <w:rPr>
          <w:sz w:val="22"/>
          <w:szCs w:val="22"/>
        </w:rPr>
        <w:t>:</w:t>
      </w:r>
    </w:p>
    <w:p w14:paraId="60BA59D9" w14:textId="1383DC06" w:rsidR="007F59EA" w:rsidRPr="00C177F1" w:rsidRDefault="007F59EA" w:rsidP="007F59EA">
      <w:pPr>
        <w:rPr>
          <w:sz w:val="22"/>
          <w:szCs w:val="22"/>
        </w:rPr>
      </w:pPr>
      <w:r w:rsidRPr="00C177F1">
        <w:rPr>
          <w:sz w:val="22"/>
          <w:szCs w:val="22"/>
        </w:rPr>
        <w:t>Šio vaistinio preparato laikymui specialių temperatūros sąlygų nereikalaujama. Laikyti gamintojo pakuotėje, kad vaistinis preparatas būtų apsaugotas nuo šviesos.</w:t>
      </w:r>
    </w:p>
    <w:p w14:paraId="6815B3AB" w14:textId="77777777" w:rsidR="007F59EA" w:rsidRPr="00C177F1" w:rsidRDefault="007F59EA" w:rsidP="007F59EA">
      <w:pPr>
        <w:rPr>
          <w:sz w:val="22"/>
          <w:szCs w:val="22"/>
        </w:rPr>
      </w:pPr>
    </w:p>
    <w:p w14:paraId="239A9F29" w14:textId="216A5227" w:rsidR="007F59EA" w:rsidRPr="00C177F1" w:rsidRDefault="007F59EA" w:rsidP="007F59EA">
      <w:pPr>
        <w:rPr>
          <w:sz w:val="22"/>
          <w:szCs w:val="22"/>
        </w:rPr>
      </w:pPr>
      <w:r w:rsidRPr="00C177F1">
        <w:rPr>
          <w:sz w:val="22"/>
          <w:szCs w:val="22"/>
        </w:rPr>
        <w:t>PVC</w:t>
      </w:r>
      <w:r w:rsidR="000F6644">
        <w:rPr>
          <w:sz w:val="22"/>
          <w:szCs w:val="22"/>
        </w:rPr>
        <w:t xml:space="preserve"> </w:t>
      </w:r>
      <w:r w:rsidRPr="00C177F1">
        <w:rPr>
          <w:sz w:val="22"/>
          <w:szCs w:val="22"/>
        </w:rPr>
        <w:t>/</w:t>
      </w:r>
      <w:r w:rsidR="000F6644">
        <w:rPr>
          <w:sz w:val="22"/>
          <w:szCs w:val="22"/>
        </w:rPr>
        <w:t xml:space="preserve"> </w:t>
      </w:r>
      <w:r w:rsidRPr="00C177F1">
        <w:rPr>
          <w:sz w:val="22"/>
          <w:szCs w:val="22"/>
        </w:rPr>
        <w:t>PVDC lizdinės plokštelės</w:t>
      </w:r>
      <w:r w:rsidR="000F6644">
        <w:rPr>
          <w:sz w:val="22"/>
          <w:szCs w:val="22"/>
        </w:rPr>
        <w:t>:</w:t>
      </w:r>
    </w:p>
    <w:p w14:paraId="66A46E97" w14:textId="5ADD8D29" w:rsidR="00E95F87" w:rsidRPr="00C177F1" w:rsidRDefault="00E95F87" w:rsidP="00D9186E">
      <w:pPr>
        <w:rPr>
          <w:color w:val="0D0D0D"/>
          <w:sz w:val="22"/>
          <w:szCs w:val="22"/>
        </w:rPr>
      </w:pPr>
      <w:r w:rsidRPr="00C177F1">
        <w:rPr>
          <w:sz w:val="22"/>
          <w:szCs w:val="22"/>
        </w:rPr>
        <w:t xml:space="preserve">Laikyti ne aukštesnėje kaip </w:t>
      </w:r>
      <w:r w:rsidR="007F59EA" w:rsidRPr="00C177F1">
        <w:rPr>
          <w:sz w:val="22"/>
          <w:szCs w:val="22"/>
        </w:rPr>
        <w:t>25</w:t>
      </w:r>
      <w:r w:rsidR="00184112">
        <w:rPr>
          <w:sz w:val="22"/>
          <w:szCs w:val="22"/>
        </w:rPr>
        <w:t> </w:t>
      </w:r>
      <w:r w:rsidRPr="00C177F1">
        <w:rPr>
          <w:sz w:val="22"/>
          <w:szCs w:val="22"/>
        </w:rPr>
        <w:t>ºC temperatūroje.</w:t>
      </w:r>
      <w:r w:rsidR="007F59EA" w:rsidRPr="00C177F1">
        <w:rPr>
          <w:sz w:val="22"/>
          <w:szCs w:val="22"/>
        </w:rPr>
        <w:t xml:space="preserve"> </w:t>
      </w:r>
      <w:r w:rsidRPr="00C177F1">
        <w:rPr>
          <w:sz w:val="22"/>
          <w:szCs w:val="22"/>
        </w:rPr>
        <w:t>Laikyti gamintojo pakuotėje, kad vaistinis preparatas būtų apsaugotas nuo šviesos.</w:t>
      </w:r>
    </w:p>
    <w:p w14:paraId="6AD582E9" w14:textId="77777777" w:rsidR="008D3B35" w:rsidRPr="00C177F1" w:rsidRDefault="008D3B35" w:rsidP="00D9186E">
      <w:pPr>
        <w:rPr>
          <w:sz w:val="22"/>
          <w:szCs w:val="22"/>
        </w:rPr>
      </w:pPr>
    </w:p>
    <w:p w14:paraId="1C0C05FB" w14:textId="061797AD"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6.5</w:t>
      </w:r>
      <w:r w:rsidRPr="00C177F1">
        <w:rPr>
          <w:b/>
          <w:bCs/>
          <w:sz w:val="22"/>
          <w:szCs w:val="22"/>
          <w:lang w:eastAsia="x-none"/>
        </w:rPr>
        <w:tab/>
        <w:t>Talpyklės pobūdis ir jos turinys</w:t>
      </w:r>
    </w:p>
    <w:p w14:paraId="144E1FDD" w14:textId="77777777" w:rsidR="008D3B35" w:rsidRPr="00C177F1" w:rsidRDefault="008D3B35" w:rsidP="00D9186E">
      <w:pPr>
        <w:rPr>
          <w:sz w:val="22"/>
          <w:szCs w:val="22"/>
        </w:rPr>
      </w:pPr>
    </w:p>
    <w:p w14:paraId="42C5BB3D" w14:textId="6BB66C5C" w:rsidR="00F43366" w:rsidRPr="00C177F1" w:rsidRDefault="009C7D15" w:rsidP="00D9186E">
      <w:pPr>
        <w:rPr>
          <w:sz w:val="22"/>
          <w:szCs w:val="22"/>
        </w:rPr>
      </w:pPr>
      <w:r w:rsidRPr="00C177F1">
        <w:rPr>
          <w:sz w:val="22"/>
          <w:szCs w:val="22"/>
        </w:rPr>
        <w:t xml:space="preserve">Tabletės </w:t>
      </w:r>
      <w:r w:rsidR="000F6644">
        <w:rPr>
          <w:sz w:val="22"/>
          <w:szCs w:val="22"/>
        </w:rPr>
        <w:t xml:space="preserve">supakuotos </w:t>
      </w:r>
      <w:r w:rsidRPr="00C177F1">
        <w:rPr>
          <w:sz w:val="22"/>
          <w:szCs w:val="22"/>
        </w:rPr>
        <w:t>aliuminio</w:t>
      </w:r>
      <w:r w:rsidR="000F6644">
        <w:rPr>
          <w:sz w:val="22"/>
          <w:szCs w:val="22"/>
        </w:rPr>
        <w:t xml:space="preserve"> </w:t>
      </w:r>
      <w:r w:rsidRPr="00C177F1">
        <w:rPr>
          <w:sz w:val="22"/>
          <w:szCs w:val="22"/>
        </w:rPr>
        <w:t>/</w:t>
      </w:r>
      <w:r w:rsidR="000F6644">
        <w:rPr>
          <w:sz w:val="22"/>
          <w:szCs w:val="22"/>
        </w:rPr>
        <w:t xml:space="preserve"> </w:t>
      </w:r>
      <w:r w:rsidRPr="00C177F1">
        <w:rPr>
          <w:sz w:val="22"/>
          <w:szCs w:val="22"/>
        </w:rPr>
        <w:t>aliuminio arba PVC</w:t>
      </w:r>
      <w:r w:rsidR="000F6644">
        <w:rPr>
          <w:sz w:val="22"/>
          <w:szCs w:val="22"/>
        </w:rPr>
        <w:t xml:space="preserve"> </w:t>
      </w:r>
      <w:r w:rsidRPr="00C177F1">
        <w:rPr>
          <w:sz w:val="22"/>
          <w:szCs w:val="22"/>
        </w:rPr>
        <w:t>/</w:t>
      </w:r>
      <w:r w:rsidR="000F6644">
        <w:rPr>
          <w:sz w:val="22"/>
          <w:szCs w:val="22"/>
        </w:rPr>
        <w:t xml:space="preserve"> </w:t>
      </w:r>
      <w:r w:rsidRPr="00C177F1">
        <w:rPr>
          <w:sz w:val="22"/>
          <w:szCs w:val="22"/>
        </w:rPr>
        <w:t>PVDC lizdinėse plokštelėse; karton</w:t>
      </w:r>
      <w:r w:rsidR="00405D08" w:rsidRPr="00C177F1">
        <w:rPr>
          <w:sz w:val="22"/>
          <w:szCs w:val="22"/>
        </w:rPr>
        <w:t>o</w:t>
      </w:r>
      <w:r w:rsidRPr="00C177F1">
        <w:rPr>
          <w:sz w:val="22"/>
          <w:szCs w:val="22"/>
        </w:rPr>
        <w:t xml:space="preserve"> dėžutė</w:t>
      </w:r>
      <w:r w:rsidR="000F6644">
        <w:rPr>
          <w:sz w:val="22"/>
          <w:szCs w:val="22"/>
        </w:rPr>
        <w:t>j</w:t>
      </w:r>
      <w:r w:rsidR="00405D08" w:rsidRPr="00C177F1">
        <w:rPr>
          <w:sz w:val="22"/>
          <w:szCs w:val="22"/>
        </w:rPr>
        <w:t>e</w:t>
      </w:r>
      <w:r w:rsidRPr="00C177F1">
        <w:rPr>
          <w:sz w:val="22"/>
          <w:szCs w:val="22"/>
        </w:rPr>
        <w:t xml:space="preserve"> yra 1, 4, 2</w:t>
      </w:r>
      <w:r w:rsidR="000F6644">
        <w:rPr>
          <w:sz w:val="22"/>
          <w:szCs w:val="22"/>
        </w:rPr>
        <w:t xml:space="preserve"> </w:t>
      </w:r>
      <w:r w:rsidRPr="00C177F1">
        <w:rPr>
          <w:sz w:val="22"/>
          <w:szCs w:val="22"/>
        </w:rPr>
        <w:t>x</w:t>
      </w:r>
      <w:r w:rsidR="000F6644">
        <w:rPr>
          <w:sz w:val="22"/>
          <w:szCs w:val="22"/>
        </w:rPr>
        <w:t xml:space="preserve"> </w:t>
      </w:r>
      <w:r w:rsidRPr="00C177F1">
        <w:rPr>
          <w:sz w:val="22"/>
          <w:szCs w:val="22"/>
        </w:rPr>
        <w:t>4, 6, 8, 10, 12, 16 ir 20 tablečių.</w:t>
      </w:r>
    </w:p>
    <w:p w14:paraId="0983D231" w14:textId="77777777" w:rsidR="008D3B35" w:rsidRDefault="008D3B35" w:rsidP="00D9186E">
      <w:pPr>
        <w:rPr>
          <w:sz w:val="22"/>
          <w:szCs w:val="22"/>
        </w:rPr>
      </w:pPr>
    </w:p>
    <w:p w14:paraId="782C3CE1" w14:textId="7170E325" w:rsidR="000F6644" w:rsidRDefault="000F6644" w:rsidP="00D9186E">
      <w:pPr>
        <w:rPr>
          <w:sz w:val="22"/>
          <w:szCs w:val="22"/>
        </w:rPr>
      </w:pPr>
      <w:r w:rsidRPr="005D554B">
        <w:rPr>
          <w:noProof/>
          <w:snapToGrid w:val="0"/>
          <w:sz w:val="22"/>
          <w:szCs w:val="24"/>
        </w:rPr>
        <w:t>Gali būti tiekiamos ne visų dydžių pakuotės</w:t>
      </w:r>
      <w:r>
        <w:rPr>
          <w:noProof/>
          <w:snapToGrid w:val="0"/>
          <w:sz w:val="22"/>
          <w:szCs w:val="24"/>
        </w:rPr>
        <w:t>.</w:t>
      </w:r>
    </w:p>
    <w:p w14:paraId="4DA410D7" w14:textId="77777777" w:rsidR="000F6644" w:rsidRPr="00C177F1" w:rsidRDefault="000F6644" w:rsidP="00D9186E">
      <w:pPr>
        <w:rPr>
          <w:sz w:val="22"/>
          <w:szCs w:val="22"/>
        </w:rPr>
      </w:pPr>
    </w:p>
    <w:p w14:paraId="21236709" w14:textId="5068046D"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6.6</w:t>
      </w:r>
      <w:r w:rsidRPr="00C177F1">
        <w:rPr>
          <w:b/>
          <w:bCs/>
          <w:sz w:val="22"/>
          <w:szCs w:val="22"/>
          <w:lang w:eastAsia="x-none"/>
        </w:rPr>
        <w:tab/>
        <w:t>Specialūs reikalavimai atliekoms tvarkyti</w:t>
      </w:r>
    </w:p>
    <w:p w14:paraId="663497D0" w14:textId="77777777" w:rsidR="008D3B35" w:rsidRPr="00C177F1" w:rsidRDefault="008D3B35" w:rsidP="00D9186E">
      <w:pPr>
        <w:rPr>
          <w:sz w:val="22"/>
          <w:szCs w:val="22"/>
        </w:rPr>
      </w:pPr>
    </w:p>
    <w:p w14:paraId="186B6613" w14:textId="55486518" w:rsidR="00671D0A" w:rsidRPr="00C177F1" w:rsidRDefault="00671D0A" w:rsidP="00671D0A">
      <w:pPr>
        <w:rPr>
          <w:sz w:val="22"/>
          <w:szCs w:val="22"/>
        </w:rPr>
      </w:pPr>
      <w:r w:rsidRPr="00C177F1">
        <w:rPr>
          <w:sz w:val="22"/>
          <w:szCs w:val="22"/>
        </w:rPr>
        <w:t>Specialių reikalavimų nėra.</w:t>
      </w:r>
    </w:p>
    <w:p w14:paraId="6B3796B4" w14:textId="77777777" w:rsidR="00671D0A" w:rsidRPr="00C177F1" w:rsidRDefault="00671D0A" w:rsidP="00671D0A">
      <w:pPr>
        <w:rPr>
          <w:sz w:val="22"/>
          <w:szCs w:val="22"/>
        </w:rPr>
      </w:pPr>
    </w:p>
    <w:p w14:paraId="443925AA" w14:textId="77777777" w:rsidR="00671D0A" w:rsidRPr="00C177F1" w:rsidRDefault="00671D0A" w:rsidP="00671D0A">
      <w:pPr>
        <w:rPr>
          <w:sz w:val="22"/>
          <w:szCs w:val="22"/>
        </w:rPr>
      </w:pPr>
      <w:r w:rsidRPr="00C177F1">
        <w:rPr>
          <w:sz w:val="22"/>
          <w:szCs w:val="22"/>
        </w:rPr>
        <w:t>Šis vaistinis preparatas gali kelti pavojų aplinkai (žr. 5.3 skyrių).</w:t>
      </w:r>
    </w:p>
    <w:p w14:paraId="036040F7" w14:textId="77777777" w:rsidR="00671D0A" w:rsidRPr="00C177F1" w:rsidRDefault="00671D0A" w:rsidP="00671D0A">
      <w:pPr>
        <w:rPr>
          <w:sz w:val="22"/>
          <w:szCs w:val="22"/>
        </w:rPr>
      </w:pPr>
    </w:p>
    <w:p w14:paraId="71A8F0DC" w14:textId="5F66BCA7" w:rsidR="008D3B35" w:rsidRPr="00C177F1" w:rsidRDefault="00AB4978" w:rsidP="00671D0A">
      <w:pPr>
        <w:rPr>
          <w:sz w:val="22"/>
          <w:szCs w:val="22"/>
        </w:rPr>
      </w:pPr>
      <w:r w:rsidRPr="00C177F1">
        <w:rPr>
          <w:sz w:val="22"/>
          <w:szCs w:val="22"/>
        </w:rPr>
        <w:t>Nesuvartotą vaistinį preparatą ar atliekas reikia tvarkyti laikantis vietinių reikalavimų.</w:t>
      </w:r>
    </w:p>
    <w:p w14:paraId="792D0BE0" w14:textId="77777777" w:rsidR="008D3B35" w:rsidRPr="00C177F1" w:rsidRDefault="008D3B35" w:rsidP="00D9186E">
      <w:pPr>
        <w:rPr>
          <w:sz w:val="22"/>
          <w:szCs w:val="22"/>
        </w:rPr>
      </w:pPr>
    </w:p>
    <w:p w14:paraId="502D8197" w14:textId="77777777" w:rsidR="008D3B35" w:rsidRPr="00C177F1" w:rsidRDefault="008D3B35" w:rsidP="00D9186E">
      <w:pPr>
        <w:rPr>
          <w:sz w:val="22"/>
          <w:szCs w:val="22"/>
        </w:rPr>
      </w:pPr>
    </w:p>
    <w:p w14:paraId="7CD16960" w14:textId="77777777"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7.</w:t>
      </w:r>
      <w:r w:rsidRPr="00C177F1">
        <w:rPr>
          <w:b/>
          <w:bCs/>
          <w:sz w:val="22"/>
          <w:szCs w:val="22"/>
          <w:lang w:eastAsia="x-none"/>
        </w:rPr>
        <w:tab/>
        <w:t>REGISTRUOTOJAS</w:t>
      </w:r>
    </w:p>
    <w:p w14:paraId="3BF1BF79" w14:textId="77777777" w:rsidR="008D3B35" w:rsidRPr="00C177F1" w:rsidRDefault="008D3B35" w:rsidP="00D9186E">
      <w:pPr>
        <w:rPr>
          <w:sz w:val="22"/>
          <w:szCs w:val="22"/>
        </w:rPr>
      </w:pPr>
    </w:p>
    <w:p w14:paraId="15BF7108" w14:textId="77777777" w:rsidR="007543D3" w:rsidRPr="00C177F1" w:rsidRDefault="007543D3" w:rsidP="007543D3">
      <w:pPr>
        <w:rPr>
          <w:sz w:val="22"/>
          <w:szCs w:val="22"/>
        </w:rPr>
      </w:pPr>
      <w:r w:rsidRPr="00C177F1">
        <w:rPr>
          <w:sz w:val="22"/>
          <w:szCs w:val="22"/>
        </w:rPr>
        <w:t xml:space="preserve">Orion Corporation </w:t>
      </w:r>
    </w:p>
    <w:p w14:paraId="37E08A16" w14:textId="77777777" w:rsidR="007543D3" w:rsidRPr="00C177F1" w:rsidRDefault="007543D3" w:rsidP="007543D3">
      <w:pPr>
        <w:rPr>
          <w:sz w:val="22"/>
          <w:szCs w:val="22"/>
        </w:rPr>
      </w:pPr>
      <w:proofErr w:type="spellStart"/>
      <w:r w:rsidRPr="00C177F1">
        <w:rPr>
          <w:sz w:val="22"/>
          <w:szCs w:val="22"/>
        </w:rPr>
        <w:t>Orionintie</w:t>
      </w:r>
      <w:proofErr w:type="spellEnd"/>
      <w:r w:rsidRPr="00C177F1">
        <w:rPr>
          <w:sz w:val="22"/>
          <w:szCs w:val="22"/>
        </w:rPr>
        <w:t xml:space="preserve"> 1 </w:t>
      </w:r>
    </w:p>
    <w:p w14:paraId="6DCB29AC" w14:textId="77777777" w:rsidR="007543D3" w:rsidRPr="00C177F1" w:rsidRDefault="007543D3" w:rsidP="007543D3">
      <w:pPr>
        <w:rPr>
          <w:sz w:val="22"/>
          <w:szCs w:val="22"/>
        </w:rPr>
      </w:pPr>
      <w:r w:rsidRPr="00C177F1">
        <w:rPr>
          <w:sz w:val="22"/>
          <w:szCs w:val="22"/>
        </w:rPr>
        <w:t xml:space="preserve">FI-02200 </w:t>
      </w:r>
      <w:proofErr w:type="spellStart"/>
      <w:r w:rsidRPr="00C177F1">
        <w:rPr>
          <w:sz w:val="22"/>
          <w:szCs w:val="22"/>
        </w:rPr>
        <w:t>Espoo</w:t>
      </w:r>
      <w:proofErr w:type="spellEnd"/>
      <w:r w:rsidRPr="00C177F1">
        <w:rPr>
          <w:sz w:val="22"/>
          <w:szCs w:val="22"/>
        </w:rPr>
        <w:t xml:space="preserve"> </w:t>
      </w:r>
    </w:p>
    <w:p w14:paraId="444B46F8" w14:textId="675FA2F3" w:rsidR="008D3B35" w:rsidRPr="00C177F1" w:rsidRDefault="007543D3" w:rsidP="007543D3">
      <w:pPr>
        <w:rPr>
          <w:sz w:val="22"/>
          <w:szCs w:val="22"/>
        </w:rPr>
      </w:pPr>
      <w:r w:rsidRPr="00C177F1">
        <w:rPr>
          <w:sz w:val="22"/>
          <w:szCs w:val="22"/>
        </w:rPr>
        <w:t>Suomija</w:t>
      </w:r>
    </w:p>
    <w:p w14:paraId="702C4625" w14:textId="77777777" w:rsidR="007543D3" w:rsidRPr="00C177F1" w:rsidRDefault="007543D3" w:rsidP="007543D3">
      <w:pPr>
        <w:rPr>
          <w:sz w:val="22"/>
          <w:szCs w:val="22"/>
        </w:rPr>
      </w:pPr>
    </w:p>
    <w:p w14:paraId="1055576B" w14:textId="77777777" w:rsidR="007543D3" w:rsidRPr="00C177F1" w:rsidRDefault="007543D3" w:rsidP="007543D3">
      <w:pPr>
        <w:rPr>
          <w:sz w:val="22"/>
          <w:szCs w:val="22"/>
        </w:rPr>
      </w:pPr>
    </w:p>
    <w:p w14:paraId="16EE72E9" w14:textId="77777777"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8.</w:t>
      </w:r>
      <w:r w:rsidRPr="00C177F1">
        <w:rPr>
          <w:b/>
          <w:bCs/>
          <w:sz w:val="22"/>
          <w:szCs w:val="22"/>
          <w:lang w:eastAsia="x-none"/>
        </w:rPr>
        <w:tab/>
        <w:t xml:space="preserve">REGISTRACIJOS PAŽYMĖJIMO NUMERIS (-IAI) </w:t>
      </w:r>
    </w:p>
    <w:p w14:paraId="54BB0DD0" w14:textId="27EA0897" w:rsidR="008D3B35" w:rsidRDefault="008D3B35" w:rsidP="00D9186E">
      <w:pPr>
        <w:rPr>
          <w:sz w:val="22"/>
          <w:szCs w:val="22"/>
        </w:rPr>
      </w:pPr>
    </w:p>
    <w:p w14:paraId="78C97DFB" w14:textId="77777777" w:rsidR="00C64B3D" w:rsidRPr="00C64B3D" w:rsidRDefault="00C64B3D" w:rsidP="00C64B3D">
      <w:pPr>
        <w:rPr>
          <w:sz w:val="22"/>
          <w:szCs w:val="22"/>
        </w:rPr>
      </w:pPr>
      <w:r w:rsidRPr="00C64B3D">
        <w:rPr>
          <w:sz w:val="22"/>
          <w:szCs w:val="22"/>
        </w:rPr>
        <w:t>LT/1/25/5877/001 – N1</w:t>
      </w:r>
    </w:p>
    <w:p w14:paraId="64F30C3B" w14:textId="77777777" w:rsidR="00C64B3D" w:rsidRPr="00C64B3D" w:rsidRDefault="00C64B3D" w:rsidP="00C64B3D">
      <w:pPr>
        <w:rPr>
          <w:sz w:val="22"/>
          <w:szCs w:val="22"/>
        </w:rPr>
      </w:pPr>
      <w:r w:rsidRPr="00C64B3D">
        <w:rPr>
          <w:sz w:val="22"/>
          <w:szCs w:val="22"/>
        </w:rPr>
        <w:t>LT/1/25/5877/002 – N4</w:t>
      </w:r>
    </w:p>
    <w:p w14:paraId="5B29228D" w14:textId="77777777" w:rsidR="00C64B3D" w:rsidRPr="00C64B3D" w:rsidRDefault="00C64B3D" w:rsidP="00C64B3D">
      <w:pPr>
        <w:rPr>
          <w:sz w:val="22"/>
          <w:szCs w:val="22"/>
        </w:rPr>
      </w:pPr>
      <w:r w:rsidRPr="00C64B3D">
        <w:rPr>
          <w:sz w:val="22"/>
          <w:szCs w:val="22"/>
        </w:rPr>
        <w:t>LT/1/25/5877/003 – N2x4</w:t>
      </w:r>
    </w:p>
    <w:p w14:paraId="541F635F" w14:textId="77777777" w:rsidR="00C64B3D" w:rsidRPr="00C64B3D" w:rsidRDefault="00C64B3D" w:rsidP="00C64B3D">
      <w:pPr>
        <w:rPr>
          <w:sz w:val="22"/>
          <w:szCs w:val="22"/>
        </w:rPr>
      </w:pPr>
      <w:r w:rsidRPr="00C64B3D">
        <w:rPr>
          <w:sz w:val="22"/>
          <w:szCs w:val="22"/>
        </w:rPr>
        <w:t>LT/1/25/5877/004 – N6</w:t>
      </w:r>
    </w:p>
    <w:p w14:paraId="53341FC8" w14:textId="77777777" w:rsidR="00C64B3D" w:rsidRPr="00C64B3D" w:rsidRDefault="00C64B3D" w:rsidP="00C64B3D">
      <w:pPr>
        <w:rPr>
          <w:sz w:val="22"/>
          <w:szCs w:val="22"/>
        </w:rPr>
      </w:pPr>
      <w:r w:rsidRPr="00C64B3D">
        <w:rPr>
          <w:sz w:val="22"/>
          <w:szCs w:val="22"/>
        </w:rPr>
        <w:t>LT/1/25/5877/005 – N8</w:t>
      </w:r>
    </w:p>
    <w:p w14:paraId="11B4278E" w14:textId="77777777" w:rsidR="00C64B3D" w:rsidRPr="00C64B3D" w:rsidRDefault="00C64B3D" w:rsidP="00C64B3D">
      <w:pPr>
        <w:rPr>
          <w:sz w:val="22"/>
          <w:szCs w:val="22"/>
        </w:rPr>
      </w:pPr>
      <w:r w:rsidRPr="00C64B3D">
        <w:rPr>
          <w:sz w:val="22"/>
          <w:szCs w:val="22"/>
        </w:rPr>
        <w:t>LT/1/25/5877/006 – N10</w:t>
      </w:r>
    </w:p>
    <w:p w14:paraId="475E3BA4" w14:textId="77777777" w:rsidR="00C64B3D" w:rsidRPr="00C64B3D" w:rsidRDefault="00C64B3D" w:rsidP="00C64B3D">
      <w:pPr>
        <w:rPr>
          <w:sz w:val="22"/>
          <w:szCs w:val="22"/>
        </w:rPr>
      </w:pPr>
      <w:r w:rsidRPr="00C64B3D">
        <w:rPr>
          <w:sz w:val="22"/>
          <w:szCs w:val="22"/>
        </w:rPr>
        <w:t>LT/1/25/5877/007 – N12</w:t>
      </w:r>
    </w:p>
    <w:p w14:paraId="0522E03E" w14:textId="77777777" w:rsidR="00C64B3D" w:rsidRPr="00C64B3D" w:rsidRDefault="00C64B3D" w:rsidP="00C64B3D">
      <w:pPr>
        <w:rPr>
          <w:sz w:val="22"/>
          <w:szCs w:val="22"/>
        </w:rPr>
      </w:pPr>
      <w:r w:rsidRPr="00C64B3D">
        <w:rPr>
          <w:sz w:val="22"/>
          <w:szCs w:val="22"/>
        </w:rPr>
        <w:t>LT/1/25/5877/008 – N16</w:t>
      </w:r>
    </w:p>
    <w:p w14:paraId="58583F07" w14:textId="1DCAB450" w:rsidR="00C64B3D" w:rsidRDefault="00C64B3D" w:rsidP="00C64B3D">
      <w:pPr>
        <w:rPr>
          <w:sz w:val="22"/>
          <w:szCs w:val="22"/>
        </w:rPr>
      </w:pPr>
      <w:r w:rsidRPr="00C64B3D">
        <w:rPr>
          <w:sz w:val="22"/>
          <w:szCs w:val="22"/>
        </w:rPr>
        <w:t>LT/1/25/5877/009 – N20</w:t>
      </w:r>
    </w:p>
    <w:p w14:paraId="04741C09" w14:textId="77777777" w:rsidR="00C64B3D" w:rsidRPr="00C177F1" w:rsidRDefault="00C64B3D" w:rsidP="00C64B3D">
      <w:pPr>
        <w:rPr>
          <w:sz w:val="22"/>
          <w:szCs w:val="22"/>
        </w:rPr>
      </w:pPr>
    </w:p>
    <w:p w14:paraId="270DD51B" w14:textId="77777777" w:rsidR="008D3B35" w:rsidRPr="00C177F1" w:rsidRDefault="008D3B35" w:rsidP="00D9186E">
      <w:pPr>
        <w:rPr>
          <w:sz w:val="22"/>
          <w:szCs w:val="22"/>
        </w:rPr>
      </w:pPr>
    </w:p>
    <w:p w14:paraId="58B53FE7" w14:textId="77777777"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9.</w:t>
      </w:r>
      <w:r w:rsidRPr="00C177F1">
        <w:rPr>
          <w:b/>
          <w:bCs/>
          <w:sz w:val="22"/>
          <w:szCs w:val="22"/>
          <w:lang w:eastAsia="x-none"/>
        </w:rPr>
        <w:tab/>
        <w:t>REGISTRAVIMO / PERREGISTRAVIMO DATA</w:t>
      </w:r>
    </w:p>
    <w:p w14:paraId="3C616B9E" w14:textId="77777777" w:rsidR="008D3B35" w:rsidRPr="00C177F1" w:rsidRDefault="008D3B35" w:rsidP="00D9186E">
      <w:pPr>
        <w:rPr>
          <w:sz w:val="22"/>
          <w:szCs w:val="22"/>
        </w:rPr>
      </w:pPr>
    </w:p>
    <w:p w14:paraId="0AE71A99" w14:textId="0C0CE00D" w:rsidR="008D3B35" w:rsidRPr="00C177F1" w:rsidRDefault="00AB4978" w:rsidP="00D9186E">
      <w:pPr>
        <w:rPr>
          <w:sz w:val="22"/>
          <w:szCs w:val="22"/>
        </w:rPr>
      </w:pPr>
      <w:r w:rsidRPr="00C177F1">
        <w:rPr>
          <w:sz w:val="22"/>
          <w:szCs w:val="22"/>
        </w:rPr>
        <w:t>Registravimo data</w:t>
      </w:r>
      <w:r w:rsidR="00D740AB">
        <w:rPr>
          <w:sz w:val="22"/>
          <w:szCs w:val="22"/>
        </w:rPr>
        <w:t xml:space="preserve"> </w:t>
      </w:r>
      <w:r w:rsidR="00C64B3D">
        <w:rPr>
          <w:sz w:val="22"/>
          <w:szCs w:val="22"/>
        </w:rPr>
        <w:t>2025 m. spalio 31 d.</w:t>
      </w:r>
    </w:p>
    <w:p w14:paraId="5EF40F03" w14:textId="77777777" w:rsidR="008D3B35" w:rsidRPr="00C177F1" w:rsidRDefault="008D3B35" w:rsidP="00D9186E">
      <w:pPr>
        <w:rPr>
          <w:sz w:val="22"/>
          <w:szCs w:val="22"/>
        </w:rPr>
      </w:pPr>
    </w:p>
    <w:p w14:paraId="53F0CA9B" w14:textId="77777777" w:rsidR="008D3B35" w:rsidRPr="00C177F1" w:rsidRDefault="008D3B35" w:rsidP="00D9186E">
      <w:pPr>
        <w:tabs>
          <w:tab w:val="left" w:pos="567"/>
        </w:tabs>
        <w:rPr>
          <w:sz w:val="22"/>
          <w:szCs w:val="22"/>
        </w:rPr>
      </w:pPr>
    </w:p>
    <w:p w14:paraId="57997CAA" w14:textId="77777777"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10.</w:t>
      </w:r>
      <w:r w:rsidRPr="00C177F1">
        <w:rPr>
          <w:b/>
          <w:bCs/>
          <w:sz w:val="22"/>
          <w:szCs w:val="22"/>
          <w:lang w:eastAsia="x-none"/>
        </w:rPr>
        <w:tab/>
        <w:t>TEKSTO PERŽIŪROS DATA</w:t>
      </w:r>
    </w:p>
    <w:p w14:paraId="235C2106" w14:textId="77777777" w:rsidR="00C64B3D" w:rsidRDefault="00C64B3D" w:rsidP="00D9186E">
      <w:pPr>
        <w:rPr>
          <w:sz w:val="22"/>
          <w:szCs w:val="22"/>
        </w:rPr>
      </w:pPr>
    </w:p>
    <w:p w14:paraId="3650763A" w14:textId="00BB0FDC" w:rsidR="008D3B35" w:rsidRPr="00C177F1" w:rsidRDefault="00C64B3D" w:rsidP="00D9186E">
      <w:pPr>
        <w:rPr>
          <w:sz w:val="22"/>
          <w:szCs w:val="22"/>
        </w:rPr>
      </w:pPr>
      <w:r>
        <w:rPr>
          <w:sz w:val="22"/>
          <w:szCs w:val="22"/>
        </w:rPr>
        <w:t>2025 m. spalio 31 d.</w:t>
      </w:r>
    </w:p>
    <w:p w14:paraId="3441472C" w14:textId="77777777" w:rsidR="008D3B35" w:rsidRPr="00C177F1" w:rsidRDefault="008D3B35" w:rsidP="00D9186E">
      <w:pPr>
        <w:jc w:val="both"/>
        <w:rPr>
          <w:sz w:val="22"/>
          <w:szCs w:val="22"/>
          <w:lang w:eastAsia="lt-LT"/>
        </w:rPr>
      </w:pPr>
    </w:p>
    <w:p w14:paraId="4754272B" w14:textId="77777777" w:rsidR="008D3B35" w:rsidRPr="00C177F1" w:rsidRDefault="00AB4978" w:rsidP="00D9186E">
      <w:pPr>
        <w:tabs>
          <w:tab w:val="center" w:pos="4819"/>
          <w:tab w:val="right" w:pos="9638"/>
        </w:tabs>
        <w:rPr>
          <w:sz w:val="22"/>
          <w:szCs w:val="22"/>
        </w:rPr>
      </w:pPr>
      <w:r w:rsidRPr="00C177F1">
        <w:rPr>
          <w:sz w:val="22"/>
          <w:szCs w:val="22"/>
          <w:lang w:eastAsia="lt-LT"/>
        </w:rPr>
        <w:t xml:space="preserve">Išsami informacija apie šį vaistinį preparatą pateikiama Valstybinės vaistų kontrolės tarnybos prie Lietuvos Respublikos sveikatos apsaugos ministerijos tinklalapyje </w:t>
      </w:r>
      <w:r w:rsidRPr="00C177F1">
        <w:rPr>
          <w:color w:val="0000EE"/>
          <w:sz w:val="22"/>
          <w:szCs w:val="22"/>
          <w:u w:val="single"/>
          <w:lang w:eastAsia="lt-LT"/>
        </w:rPr>
        <w:t>https://vvkt.lrv.lt/lt/.</w:t>
      </w:r>
    </w:p>
    <w:p w14:paraId="5719B91F" w14:textId="77777777" w:rsidR="008D3B35" w:rsidRPr="00C177F1" w:rsidRDefault="008D3B35" w:rsidP="00D9186E">
      <w:pPr>
        <w:rPr>
          <w:sz w:val="22"/>
          <w:szCs w:val="22"/>
        </w:rPr>
      </w:pPr>
    </w:p>
    <w:p w14:paraId="10DFD151" w14:textId="77777777" w:rsidR="008D3B35" w:rsidRPr="00C177F1" w:rsidRDefault="008D3B35" w:rsidP="00D9186E">
      <w:pPr>
        <w:tabs>
          <w:tab w:val="left" w:pos="4962"/>
        </w:tabs>
        <w:ind w:left="4962"/>
        <w:rPr>
          <w:sz w:val="22"/>
          <w:szCs w:val="22"/>
        </w:rPr>
        <w:sectPr w:rsidR="008D3B35" w:rsidRPr="00C177F1" w:rsidSect="002D388E">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567" w:footer="567" w:gutter="0"/>
          <w:pgNumType w:start="1" w:chapStyle="1"/>
          <w:cols w:space="1296"/>
          <w:titlePg/>
          <w:docGrid w:linePitch="360"/>
        </w:sectPr>
      </w:pPr>
    </w:p>
    <w:p w14:paraId="69234B8D" w14:textId="77777777" w:rsidR="00405D08" w:rsidRPr="00C177F1" w:rsidRDefault="00405D08" w:rsidP="00405D08">
      <w:pPr>
        <w:tabs>
          <w:tab w:val="left" w:pos="567"/>
        </w:tabs>
        <w:spacing w:line="260" w:lineRule="exact"/>
        <w:rPr>
          <w:sz w:val="22"/>
          <w:szCs w:val="24"/>
        </w:rPr>
      </w:pPr>
    </w:p>
    <w:p w14:paraId="0A165976" w14:textId="77777777" w:rsidR="00405D08" w:rsidRPr="00C177F1" w:rsidRDefault="00405D08" w:rsidP="00405D08">
      <w:pPr>
        <w:tabs>
          <w:tab w:val="left" w:pos="567"/>
        </w:tabs>
        <w:spacing w:line="260" w:lineRule="exact"/>
        <w:rPr>
          <w:sz w:val="22"/>
          <w:szCs w:val="24"/>
        </w:rPr>
      </w:pPr>
    </w:p>
    <w:p w14:paraId="1672B34D" w14:textId="77777777" w:rsidR="00405D08" w:rsidRPr="00C177F1" w:rsidRDefault="00405D08" w:rsidP="00405D08">
      <w:pPr>
        <w:tabs>
          <w:tab w:val="left" w:pos="567"/>
        </w:tabs>
        <w:spacing w:line="260" w:lineRule="exact"/>
        <w:rPr>
          <w:sz w:val="22"/>
          <w:szCs w:val="24"/>
        </w:rPr>
      </w:pPr>
    </w:p>
    <w:p w14:paraId="495543A0" w14:textId="77777777" w:rsidR="00405D08" w:rsidRPr="00C177F1" w:rsidRDefault="00405D08" w:rsidP="00405D08">
      <w:pPr>
        <w:tabs>
          <w:tab w:val="left" w:pos="567"/>
        </w:tabs>
        <w:spacing w:line="260" w:lineRule="exact"/>
        <w:rPr>
          <w:sz w:val="22"/>
          <w:szCs w:val="24"/>
        </w:rPr>
      </w:pPr>
    </w:p>
    <w:p w14:paraId="671022DF" w14:textId="77777777" w:rsidR="00405D08" w:rsidRPr="00C177F1" w:rsidRDefault="00405D08" w:rsidP="00405D08">
      <w:pPr>
        <w:tabs>
          <w:tab w:val="left" w:pos="567"/>
        </w:tabs>
        <w:spacing w:line="260" w:lineRule="exact"/>
        <w:rPr>
          <w:sz w:val="22"/>
          <w:szCs w:val="24"/>
        </w:rPr>
      </w:pPr>
    </w:p>
    <w:p w14:paraId="7116A55E" w14:textId="77777777" w:rsidR="00405D08" w:rsidRPr="00C177F1" w:rsidRDefault="00405D08" w:rsidP="00405D08">
      <w:pPr>
        <w:tabs>
          <w:tab w:val="left" w:pos="567"/>
        </w:tabs>
        <w:spacing w:line="260" w:lineRule="exact"/>
        <w:rPr>
          <w:sz w:val="22"/>
          <w:szCs w:val="24"/>
        </w:rPr>
      </w:pPr>
    </w:p>
    <w:p w14:paraId="0CD2F79F" w14:textId="77777777" w:rsidR="00405D08" w:rsidRPr="00C177F1" w:rsidRDefault="00405D08" w:rsidP="00405D08">
      <w:pPr>
        <w:tabs>
          <w:tab w:val="left" w:pos="567"/>
        </w:tabs>
        <w:spacing w:line="260" w:lineRule="exact"/>
        <w:rPr>
          <w:sz w:val="22"/>
          <w:szCs w:val="24"/>
        </w:rPr>
      </w:pPr>
    </w:p>
    <w:p w14:paraId="1472349A" w14:textId="77777777" w:rsidR="00405D08" w:rsidRPr="00C177F1" w:rsidRDefault="00405D08" w:rsidP="00405D08">
      <w:pPr>
        <w:tabs>
          <w:tab w:val="left" w:pos="567"/>
        </w:tabs>
        <w:spacing w:line="260" w:lineRule="exact"/>
        <w:rPr>
          <w:sz w:val="22"/>
          <w:szCs w:val="24"/>
        </w:rPr>
      </w:pPr>
    </w:p>
    <w:p w14:paraId="7C58C75E" w14:textId="77777777" w:rsidR="00405D08" w:rsidRPr="00C177F1" w:rsidRDefault="00405D08" w:rsidP="00405D08">
      <w:pPr>
        <w:tabs>
          <w:tab w:val="left" w:pos="567"/>
        </w:tabs>
        <w:spacing w:line="260" w:lineRule="exact"/>
        <w:rPr>
          <w:sz w:val="22"/>
          <w:szCs w:val="24"/>
        </w:rPr>
      </w:pPr>
    </w:p>
    <w:p w14:paraId="74E54FAA" w14:textId="77777777" w:rsidR="00405D08" w:rsidRPr="00C177F1" w:rsidRDefault="00405D08" w:rsidP="00405D08">
      <w:pPr>
        <w:tabs>
          <w:tab w:val="left" w:pos="567"/>
        </w:tabs>
        <w:spacing w:line="260" w:lineRule="exact"/>
        <w:rPr>
          <w:sz w:val="22"/>
          <w:szCs w:val="24"/>
        </w:rPr>
      </w:pPr>
    </w:p>
    <w:p w14:paraId="1C2E29F7" w14:textId="77777777" w:rsidR="00405D08" w:rsidRPr="00C177F1" w:rsidRDefault="00405D08" w:rsidP="00405D08">
      <w:pPr>
        <w:tabs>
          <w:tab w:val="left" w:pos="567"/>
        </w:tabs>
        <w:spacing w:line="260" w:lineRule="exact"/>
        <w:rPr>
          <w:sz w:val="22"/>
          <w:szCs w:val="24"/>
        </w:rPr>
      </w:pPr>
    </w:p>
    <w:p w14:paraId="34896DE8" w14:textId="77777777" w:rsidR="00405D08" w:rsidRPr="00C177F1" w:rsidRDefault="00405D08" w:rsidP="00405D08">
      <w:pPr>
        <w:tabs>
          <w:tab w:val="left" w:pos="567"/>
        </w:tabs>
        <w:spacing w:line="260" w:lineRule="exact"/>
        <w:rPr>
          <w:sz w:val="22"/>
          <w:szCs w:val="24"/>
        </w:rPr>
      </w:pPr>
    </w:p>
    <w:p w14:paraId="15AFEC3F" w14:textId="77777777" w:rsidR="00405D08" w:rsidRPr="00C177F1" w:rsidRDefault="00405D08" w:rsidP="00405D08">
      <w:pPr>
        <w:tabs>
          <w:tab w:val="left" w:pos="567"/>
        </w:tabs>
        <w:spacing w:line="260" w:lineRule="exact"/>
        <w:rPr>
          <w:sz w:val="22"/>
          <w:szCs w:val="24"/>
        </w:rPr>
      </w:pPr>
    </w:p>
    <w:p w14:paraId="320CB04A" w14:textId="77777777" w:rsidR="00405D08" w:rsidRPr="00C177F1" w:rsidRDefault="00405D08" w:rsidP="00405D08">
      <w:pPr>
        <w:tabs>
          <w:tab w:val="left" w:pos="567"/>
        </w:tabs>
        <w:spacing w:line="260" w:lineRule="exact"/>
        <w:rPr>
          <w:sz w:val="22"/>
          <w:szCs w:val="24"/>
        </w:rPr>
      </w:pPr>
    </w:p>
    <w:p w14:paraId="2BD3CC45" w14:textId="77777777" w:rsidR="00405D08" w:rsidRDefault="00405D08" w:rsidP="00405D08">
      <w:pPr>
        <w:tabs>
          <w:tab w:val="left" w:pos="567"/>
        </w:tabs>
        <w:spacing w:line="260" w:lineRule="exact"/>
        <w:rPr>
          <w:sz w:val="22"/>
          <w:szCs w:val="24"/>
        </w:rPr>
      </w:pPr>
    </w:p>
    <w:p w14:paraId="2DF4FE74" w14:textId="77777777" w:rsidR="002D388E" w:rsidRDefault="002D388E" w:rsidP="00405D08">
      <w:pPr>
        <w:tabs>
          <w:tab w:val="left" w:pos="567"/>
        </w:tabs>
        <w:spacing w:line="260" w:lineRule="exact"/>
        <w:rPr>
          <w:sz w:val="22"/>
          <w:szCs w:val="24"/>
        </w:rPr>
      </w:pPr>
    </w:p>
    <w:p w14:paraId="13D8F396" w14:textId="77777777" w:rsidR="002D388E" w:rsidRDefault="002D388E" w:rsidP="00405D08">
      <w:pPr>
        <w:tabs>
          <w:tab w:val="left" w:pos="567"/>
        </w:tabs>
        <w:spacing w:line="260" w:lineRule="exact"/>
        <w:rPr>
          <w:sz w:val="22"/>
          <w:szCs w:val="24"/>
        </w:rPr>
      </w:pPr>
    </w:p>
    <w:p w14:paraId="48C2CDDE" w14:textId="77777777" w:rsidR="002D388E" w:rsidRDefault="002D388E" w:rsidP="00405D08">
      <w:pPr>
        <w:tabs>
          <w:tab w:val="left" w:pos="567"/>
        </w:tabs>
        <w:spacing w:line="260" w:lineRule="exact"/>
        <w:rPr>
          <w:sz w:val="22"/>
          <w:szCs w:val="24"/>
        </w:rPr>
      </w:pPr>
    </w:p>
    <w:p w14:paraId="4101AED7" w14:textId="77777777" w:rsidR="002D388E" w:rsidRDefault="002D388E" w:rsidP="00405D08">
      <w:pPr>
        <w:tabs>
          <w:tab w:val="left" w:pos="567"/>
        </w:tabs>
        <w:spacing w:line="260" w:lineRule="exact"/>
        <w:rPr>
          <w:sz w:val="22"/>
          <w:szCs w:val="24"/>
        </w:rPr>
      </w:pPr>
    </w:p>
    <w:p w14:paraId="66DBF732" w14:textId="77777777" w:rsidR="002D388E" w:rsidRDefault="002D388E" w:rsidP="00405D08">
      <w:pPr>
        <w:tabs>
          <w:tab w:val="left" w:pos="567"/>
        </w:tabs>
        <w:spacing w:line="260" w:lineRule="exact"/>
        <w:rPr>
          <w:sz w:val="22"/>
          <w:szCs w:val="24"/>
        </w:rPr>
      </w:pPr>
    </w:p>
    <w:p w14:paraId="0AF5C12E" w14:textId="77777777" w:rsidR="002D388E" w:rsidRDefault="002D388E" w:rsidP="00405D08">
      <w:pPr>
        <w:tabs>
          <w:tab w:val="left" w:pos="567"/>
        </w:tabs>
        <w:spacing w:line="260" w:lineRule="exact"/>
        <w:rPr>
          <w:sz w:val="22"/>
          <w:szCs w:val="24"/>
        </w:rPr>
      </w:pPr>
    </w:p>
    <w:p w14:paraId="6EF21459" w14:textId="77777777" w:rsidR="002D388E" w:rsidRDefault="002D388E" w:rsidP="00405D08">
      <w:pPr>
        <w:tabs>
          <w:tab w:val="left" w:pos="567"/>
        </w:tabs>
        <w:spacing w:line="260" w:lineRule="exact"/>
        <w:rPr>
          <w:sz w:val="22"/>
          <w:szCs w:val="24"/>
        </w:rPr>
      </w:pPr>
    </w:p>
    <w:p w14:paraId="0C7DFD3B" w14:textId="77777777" w:rsidR="002D388E" w:rsidRPr="00C177F1" w:rsidRDefault="002D388E" w:rsidP="00405D08">
      <w:pPr>
        <w:tabs>
          <w:tab w:val="left" w:pos="567"/>
        </w:tabs>
        <w:spacing w:line="260" w:lineRule="exact"/>
        <w:rPr>
          <w:sz w:val="22"/>
          <w:szCs w:val="24"/>
        </w:rPr>
      </w:pPr>
    </w:p>
    <w:p w14:paraId="77502E2F" w14:textId="77777777" w:rsidR="00405D08" w:rsidRPr="00C177F1" w:rsidRDefault="00405D08" w:rsidP="00405D08">
      <w:pPr>
        <w:tabs>
          <w:tab w:val="left" w:pos="567"/>
        </w:tabs>
        <w:spacing w:line="260" w:lineRule="exact"/>
        <w:jc w:val="center"/>
        <w:rPr>
          <w:b/>
          <w:sz w:val="22"/>
        </w:rPr>
      </w:pPr>
      <w:r w:rsidRPr="00C177F1">
        <w:rPr>
          <w:b/>
          <w:sz w:val="22"/>
        </w:rPr>
        <w:t>II PRIEDAS</w:t>
      </w:r>
    </w:p>
    <w:p w14:paraId="5A08A6FA" w14:textId="77777777" w:rsidR="00405D08" w:rsidRPr="00C177F1" w:rsidRDefault="00405D08" w:rsidP="00405D08">
      <w:pPr>
        <w:tabs>
          <w:tab w:val="left" w:pos="567"/>
        </w:tabs>
        <w:spacing w:line="260" w:lineRule="exact"/>
        <w:ind w:left="1701" w:right="1416" w:hanging="567"/>
        <w:rPr>
          <w:sz w:val="22"/>
        </w:rPr>
      </w:pPr>
    </w:p>
    <w:p w14:paraId="18FA9FDC" w14:textId="77777777" w:rsidR="00405D08" w:rsidRPr="00C177F1" w:rsidRDefault="00405D08" w:rsidP="00405D08">
      <w:pPr>
        <w:tabs>
          <w:tab w:val="left" w:pos="567"/>
        </w:tabs>
        <w:spacing w:line="260" w:lineRule="exact"/>
        <w:jc w:val="center"/>
        <w:rPr>
          <w:i/>
          <w:sz w:val="22"/>
        </w:rPr>
      </w:pPr>
      <w:r w:rsidRPr="00C177F1">
        <w:rPr>
          <w:b/>
          <w:sz w:val="22"/>
        </w:rPr>
        <w:t>REGISTRACIJOS SĄLYGOS</w:t>
      </w:r>
    </w:p>
    <w:p w14:paraId="61D388FF" w14:textId="77777777" w:rsidR="00405D08" w:rsidRPr="00C177F1" w:rsidRDefault="00405D08" w:rsidP="00405D08">
      <w:pPr>
        <w:tabs>
          <w:tab w:val="left" w:pos="567"/>
        </w:tabs>
        <w:spacing w:line="260" w:lineRule="exact"/>
        <w:rPr>
          <w:sz w:val="22"/>
        </w:rPr>
      </w:pPr>
    </w:p>
    <w:p w14:paraId="0B3B82D2" w14:textId="31A4591F" w:rsidR="00405D08" w:rsidRPr="00C177F1" w:rsidRDefault="00405D08" w:rsidP="00405D08">
      <w:pPr>
        <w:tabs>
          <w:tab w:val="left" w:pos="1701"/>
        </w:tabs>
        <w:spacing w:line="260" w:lineRule="exact"/>
        <w:ind w:left="1701" w:right="567" w:hanging="567"/>
        <w:rPr>
          <w:b/>
          <w:sz w:val="22"/>
          <w:szCs w:val="24"/>
        </w:rPr>
      </w:pPr>
      <w:r w:rsidRPr="00C177F1">
        <w:rPr>
          <w:b/>
          <w:sz w:val="22"/>
          <w:szCs w:val="24"/>
        </w:rPr>
        <w:t>A.</w:t>
      </w:r>
      <w:r w:rsidRPr="00C177F1">
        <w:rPr>
          <w:b/>
          <w:sz w:val="22"/>
          <w:szCs w:val="24"/>
        </w:rPr>
        <w:tab/>
        <w:t>GAMINTOJA</w:t>
      </w:r>
      <w:r w:rsidR="000F6644">
        <w:rPr>
          <w:b/>
          <w:sz w:val="22"/>
          <w:szCs w:val="24"/>
        </w:rPr>
        <w:t>I</w:t>
      </w:r>
      <w:r w:rsidRPr="00C177F1">
        <w:rPr>
          <w:b/>
          <w:sz w:val="22"/>
          <w:szCs w:val="24"/>
        </w:rPr>
        <w:t>, ATSAKING</w:t>
      </w:r>
      <w:r w:rsidR="000F6644">
        <w:rPr>
          <w:b/>
          <w:sz w:val="22"/>
          <w:szCs w:val="24"/>
        </w:rPr>
        <w:t>I</w:t>
      </w:r>
      <w:r w:rsidRPr="00C177F1">
        <w:rPr>
          <w:b/>
          <w:sz w:val="22"/>
          <w:szCs w:val="24"/>
        </w:rPr>
        <w:t xml:space="preserve"> UŽ SERIJŲ IŠLEIDIMĄ</w:t>
      </w:r>
    </w:p>
    <w:p w14:paraId="05166026" w14:textId="77777777" w:rsidR="00405D08" w:rsidRPr="00C177F1" w:rsidRDefault="00405D08" w:rsidP="00405D08">
      <w:pPr>
        <w:tabs>
          <w:tab w:val="left" w:pos="1701"/>
        </w:tabs>
        <w:spacing w:line="260" w:lineRule="exact"/>
        <w:ind w:left="567" w:right="567" w:hanging="567"/>
        <w:rPr>
          <w:sz w:val="22"/>
          <w:szCs w:val="24"/>
        </w:rPr>
      </w:pPr>
    </w:p>
    <w:p w14:paraId="46734B93" w14:textId="77777777" w:rsidR="00405D08" w:rsidRPr="00C177F1" w:rsidRDefault="00405D08" w:rsidP="00405D08">
      <w:pPr>
        <w:tabs>
          <w:tab w:val="left" w:pos="1701"/>
        </w:tabs>
        <w:spacing w:line="260" w:lineRule="exact"/>
        <w:ind w:left="1701" w:right="567" w:hanging="567"/>
        <w:rPr>
          <w:b/>
          <w:sz w:val="22"/>
        </w:rPr>
      </w:pPr>
      <w:r w:rsidRPr="00C177F1">
        <w:rPr>
          <w:b/>
          <w:sz w:val="22"/>
        </w:rPr>
        <w:t>B.</w:t>
      </w:r>
      <w:r w:rsidRPr="00C177F1">
        <w:rPr>
          <w:b/>
          <w:sz w:val="22"/>
        </w:rPr>
        <w:tab/>
        <w:t>TIEKIMO IR VARTOJIMO SĄLYGOS AR APRIBOJIMAI</w:t>
      </w:r>
    </w:p>
    <w:p w14:paraId="41C100C5" w14:textId="77777777" w:rsidR="00405D08" w:rsidRPr="00C177F1" w:rsidRDefault="00405D08" w:rsidP="00405D08">
      <w:pPr>
        <w:tabs>
          <w:tab w:val="left" w:pos="567"/>
        </w:tabs>
        <w:spacing w:line="260" w:lineRule="exact"/>
        <w:ind w:right="-1"/>
        <w:rPr>
          <w:sz w:val="22"/>
        </w:rPr>
      </w:pPr>
    </w:p>
    <w:p w14:paraId="24474D5A" w14:textId="3CC3209F" w:rsidR="00405D08" w:rsidRPr="00C177F1" w:rsidRDefault="00405D08" w:rsidP="00405D08">
      <w:pPr>
        <w:tabs>
          <w:tab w:val="left" w:pos="567"/>
        </w:tabs>
        <w:spacing w:line="260" w:lineRule="exact"/>
        <w:ind w:left="567" w:hanging="567"/>
        <w:rPr>
          <w:b/>
          <w:sz w:val="22"/>
          <w:szCs w:val="24"/>
        </w:rPr>
      </w:pPr>
      <w:r w:rsidRPr="00C177F1">
        <w:rPr>
          <w:sz w:val="22"/>
        </w:rPr>
        <w:br w:type="page"/>
      </w:r>
      <w:r w:rsidRPr="00C177F1">
        <w:rPr>
          <w:b/>
          <w:sz w:val="22"/>
        </w:rPr>
        <w:t>A.</w:t>
      </w:r>
      <w:r w:rsidRPr="00C177F1">
        <w:rPr>
          <w:b/>
          <w:sz w:val="22"/>
          <w:szCs w:val="24"/>
        </w:rPr>
        <w:tab/>
      </w:r>
      <w:r w:rsidRPr="00C177F1">
        <w:rPr>
          <w:b/>
          <w:sz w:val="22"/>
        </w:rPr>
        <w:t>GAMINTOJA</w:t>
      </w:r>
      <w:r w:rsidR="000F6644">
        <w:rPr>
          <w:b/>
          <w:sz w:val="22"/>
        </w:rPr>
        <w:t>I</w:t>
      </w:r>
      <w:r w:rsidRPr="00C177F1">
        <w:rPr>
          <w:b/>
          <w:sz w:val="22"/>
        </w:rPr>
        <w:t>, ATSAKING</w:t>
      </w:r>
      <w:r w:rsidR="000F6644">
        <w:rPr>
          <w:b/>
          <w:sz w:val="22"/>
        </w:rPr>
        <w:t>I</w:t>
      </w:r>
      <w:r w:rsidRPr="00C177F1">
        <w:rPr>
          <w:b/>
          <w:sz w:val="22"/>
        </w:rPr>
        <w:t xml:space="preserve"> UŽ SERIJŲ IŠLEIDIMĄ</w:t>
      </w:r>
    </w:p>
    <w:p w14:paraId="5E6F299E" w14:textId="77777777" w:rsidR="00405D08" w:rsidRPr="00C177F1" w:rsidRDefault="00405D08" w:rsidP="00405D08">
      <w:pPr>
        <w:tabs>
          <w:tab w:val="left" w:pos="567"/>
        </w:tabs>
        <w:spacing w:line="260" w:lineRule="exact"/>
        <w:rPr>
          <w:sz w:val="22"/>
          <w:szCs w:val="24"/>
        </w:rPr>
      </w:pPr>
    </w:p>
    <w:p w14:paraId="46CEF42D" w14:textId="72A4B393" w:rsidR="00405D08" w:rsidRPr="00C177F1" w:rsidRDefault="00405D08" w:rsidP="00405D08">
      <w:pPr>
        <w:tabs>
          <w:tab w:val="left" w:pos="567"/>
        </w:tabs>
        <w:jc w:val="both"/>
        <w:rPr>
          <w:sz w:val="22"/>
          <w:szCs w:val="24"/>
        </w:rPr>
      </w:pPr>
      <w:r w:rsidRPr="00C177F1">
        <w:rPr>
          <w:sz w:val="22"/>
          <w:szCs w:val="24"/>
          <w:u w:val="single"/>
        </w:rPr>
        <w:t>Gamintojų, atsakingų už serijų išleidimą, pavadinimai ir adresai</w:t>
      </w:r>
    </w:p>
    <w:p w14:paraId="0C7A4E79" w14:textId="77777777" w:rsidR="00405D08" w:rsidRPr="00C177F1" w:rsidRDefault="00405D08" w:rsidP="00405D08">
      <w:pPr>
        <w:tabs>
          <w:tab w:val="left" w:pos="567"/>
        </w:tabs>
        <w:spacing w:line="260" w:lineRule="exact"/>
        <w:rPr>
          <w:sz w:val="22"/>
          <w:szCs w:val="24"/>
        </w:rPr>
      </w:pPr>
    </w:p>
    <w:p w14:paraId="484199CF" w14:textId="77777777" w:rsidR="006831F9" w:rsidRPr="00C177F1" w:rsidRDefault="006831F9" w:rsidP="006831F9">
      <w:pPr>
        <w:tabs>
          <w:tab w:val="left" w:pos="567"/>
        </w:tabs>
        <w:spacing w:line="260" w:lineRule="exact"/>
        <w:rPr>
          <w:sz w:val="22"/>
          <w:szCs w:val="24"/>
        </w:rPr>
      </w:pPr>
      <w:bookmarkStart w:id="0" w:name="_Hlk204542724"/>
      <w:proofErr w:type="spellStart"/>
      <w:r w:rsidRPr="00C177F1">
        <w:rPr>
          <w:sz w:val="22"/>
          <w:szCs w:val="24"/>
        </w:rPr>
        <w:t>Glenmark</w:t>
      </w:r>
      <w:proofErr w:type="spellEnd"/>
      <w:r w:rsidRPr="00C177F1">
        <w:rPr>
          <w:sz w:val="22"/>
          <w:szCs w:val="24"/>
        </w:rPr>
        <w:t xml:space="preserve"> </w:t>
      </w:r>
      <w:proofErr w:type="spellStart"/>
      <w:r w:rsidRPr="00C177F1">
        <w:rPr>
          <w:sz w:val="22"/>
          <w:szCs w:val="24"/>
        </w:rPr>
        <w:t>Pharmaceuticals</w:t>
      </w:r>
      <w:proofErr w:type="spellEnd"/>
      <w:r w:rsidRPr="00C177F1">
        <w:rPr>
          <w:sz w:val="22"/>
          <w:szCs w:val="24"/>
        </w:rPr>
        <w:t xml:space="preserve"> </w:t>
      </w:r>
      <w:proofErr w:type="spellStart"/>
      <w:r w:rsidRPr="00C177F1">
        <w:rPr>
          <w:sz w:val="22"/>
          <w:szCs w:val="24"/>
        </w:rPr>
        <w:t>s.r.o</w:t>
      </w:r>
      <w:proofErr w:type="spellEnd"/>
      <w:r w:rsidRPr="00C177F1">
        <w:rPr>
          <w:sz w:val="22"/>
          <w:szCs w:val="24"/>
        </w:rPr>
        <w:t xml:space="preserve">. </w:t>
      </w:r>
    </w:p>
    <w:p w14:paraId="17B66F9F" w14:textId="77777777" w:rsidR="006831F9" w:rsidRPr="00C177F1" w:rsidRDefault="006831F9" w:rsidP="006831F9">
      <w:pPr>
        <w:tabs>
          <w:tab w:val="left" w:pos="567"/>
        </w:tabs>
        <w:spacing w:line="260" w:lineRule="exact"/>
        <w:rPr>
          <w:sz w:val="22"/>
          <w:szCs w:val="24"/>
        </w:rPr>
      </w:pPr>
      <w:proofErr w:type="spellStart"/>
      <w:r w:rsidRPr="00C177F1">
        <w:rPr>
          <w:sz w:val="22"/>
          <w:szCs w:val="24"/>
        </w:rPr>
        <w:t>Fibichova</w:t>
      </w:r>
      <w:proofErr w:type="spellEnd"/>
      <w:r w:rsidRPr="00C177F1">
        <w:rPr>
          <w:sz w:val="22"/>
          <w:szCs w:val="24"/>
        </w:rPr>
        <w:t xml:space="preserve"> 143</w:t>
      </w:r>
    </w:p>
    <w:p w14:paraId="4CE4DCEF" w14:textId="77777777" w:rsidR="006831F9" w:rsidRPr="00C177F1" w:rsidRDefault="006831F9" w:rsidP="006831F9">
      <w:pPr>
        <w:tabs>
          <w:tab w:val="left" w:pos="567"/>
        </w:tabs>
        <w:spacing w:line="260" w:lineRule="exact"/>
        <w:rPr>
          <w:sz w:val="22"/>
          <w:szCs w:val="24"/>
        </w:rPr>
      </w:pPr>
      <w:r w:rsidRPr="00C177F1">
        <w:rPr>
          <w:sz w:val="22"/>
          <w:szCs w:val="24"/>
        </w:rPr>
        <w:t xml:space="preserve">566 17 </w:t>
      </w:r>
      <w:proofErr w:type="spellStart"/>
      <w:r w:rsidRPr="00C177F1">
        <w:rPr>
          <w:sz w:val="22"/>
          <w:szCs w:val="24"/>
        </w:rPr>
        <w:t>Vysoké</w:t>
      </w:r>
      <w:proofErr w:type="spellEnd"/>
      <w:r w:rsidRPr="00C177F1">
        <w:rPr>
          <w:sz w:val="22"/>
          <w:szCs w:val="24"/>
        </w:rPr>
        <w:t xml:space="preserve"> </w:t>
      </w:r>
      <w:proofErr w:type="spellStart"/>
      <w:r w:rsidRPr="00C177F1">
        <w:rPr>
          <w:sz w:val="22"/>
          <w:szCs w:val="24"/>
        </w:rPr>
        <w:t>Mýto</w:t>
      </w:r>
      <w:proofErr w:type="spellEnd"/>
      <w:r w:rsidRPr="00C177F1">
        <w:rPr>
          <w:sz w:val="22"/>
          <w:szCs w:val="24"/>
        </w:rPr>
        <w:t xml:space="preserve"> </w:t>
      </w:r>
    </w:p>
    <w:p w14:paraId="02FCA32E" w14:textId="58D43835" w:rsidR="006831F9" w:rsidRPr="00C177F1" w:rsidRDefault="006831F9" w:rsidP="006831F9">
      <w:pPr>
        <w:tabs>
          <w:tab w:val="left" w:pos="567"/>
        </w:tabs>
        <w:spacing w:line="260" w:lineRule="exact"/>
        <w:rPr>
          <w:sz w:val="22"/>
          <w:szCs w:val="24"/>
        </w:rPr>
      </w:pPr>
      <w:r w:rsidRPr="00C177F1">
        <w:rPr>
          <w:sz w:val="22"/>
          <w:szCs w:val="24"/>
        </w:rPr>
        <w:t>Čekija</w:t>
      </w:r>
    </w:p>
    <w:p w14:paraId="310CD3D5" w14:textId="77777777" w:rsidR="006831F9" w:rsidRPr="00C177F1" w:rsidRDefault="006831F9" w:rsidP="006831F9">
      <w:pPr>
        <w:tabs>
          <w:tab w:val="left" w:pos="567"/>
        </w:tabs>
        <w:spacing w:line="260" w:lineRule="exact"/>
        <w:rPr>
          <w:sz w:val="22"/>
          <w:szCs w:val="24"/>
        </w:rPr>
      </w:pPr>
    </w:p>
    <w:p w14:paraId="54276E18" w14:textId="77777777" w:rsidR="006831F9" w:rsidRPr="00C177F1" w:rsidRDefault="006831F9" w:rsidP="006831F9">
      <w:pPr>
        <w:tabs>
          <w:tab w:val="left" w:pos="567"/>
        </w:tabs>
        <w:spacing w:line="260" w:lineRule="exact"/>
        <w:rPr>
          <w:sz w:val="22"/>
          <w:szCs w:val="24"/>
        </w:rPr>
      </w:pPr>
      <w:proofErr w:type="spellStart"/>
      <w:r w:rsidRPr="00C177F1">
        <w:rPr>
          <w:sz w:val="22"/>
          <w:szCs w:val="24"/>
        </w:rPr>
        <w:t>Orion</w:t>
      </w:r>
      <w:proofErr w:type="spellEnd"/>
      <w:r w:rsidRPr="00C177F1">
        <w:rPr>
          <w:sz w:val="22"/>
          <w:szCs w:val="24"/>
        </w:rPr>
        <w:t xml:space="preserve"> </w:t>
      </w:r>
      <w:proofErr w:type="spellStart"/>
      <w:r w:rsidRPr="00C177F1">
        <w:rPr>
          <w:sz w:val="22"/>
          <w:szCs w:val="24"/>
        </w:rPr>
        <w:t>Corporation</w:t>
      </w:r>
      <w:proofErr w:type="spellEnd"/>
      <w:r w:rsidRPr="00C177F1">
        <w:rPr>
          <w:sz w:val="22"/>
          <w:szCs w:val="24"/>
        </w:rPr>
        <w:t xml:space="preserve"> </w:t>
      </w:r>
      <w:proofErr w:type="spellStart"/>
      <w:r w:rsidRPr="00C177F1">
        <w:rPr>
          <w:sz w:val="22"/>
          <w:szCs w:val="24"/>
        </w:rPr>
        <w:t>Orion</w:t>
      </w:r>
      <w:proofErr w:type="spellEnd"/>
      <w:r w:rsidRPr="00C177F1">
        <w:rPr>
          <w:sz w:val="22"/>
          <w:szCs w:val="24"/>
        </w:rPr>
        <w:t xml:space="preserve"> Pharma</w:t>
      </w:r>
    </w:p>
    <w:p w14:paraId="07B765CA" w14:textId="77777777" w:rsidR="006831F9" w:rsidRPr="00C177F1" w:rsidRDefault="006831F9" w:rsidP="006831F9">
      <w:pPr>
        <w:tabs>
          <w:tab w:val="left" w:pos="567"/>
        </w:tabs>
        <w:spacing w:line="260" w:lineRule="exact"/>
        <w:rPr>
          <w:sz w:val="22"/>
          <w:szCs w:val="24"/>
        </w:rPr>
      </w:pPr>
      <w:proofErr w:type="spellStart"/>
      <w:r w:rsidRPr="00C177F1">
        <w:rPr>
          <w:sz w:val="22"/>
          <w:szCs w:val="24"/>
        </w:rPr>
        <w:t>Orionintie</w:t>
      </w:r>
      <w:proofErr w:type="spellEnd"/>
      <w:r w:rsidRPr="00C177F1">
        <w:rPr>
          <w:sz w:val="22"/>
          <w:szCs w:val="24"/>
        </w:rPr>
        <w:t xml:space="preserve"> 1</w:t>
      </w:r>
    </w:p>
    <w:p w14:paraId="21C8AC69" w14:textId="77777777" w:rsidR="006831F9" w:rsidRPr="00C177F1" w:rsidRDefault="006831F9" w:rsidP="006831F9">
      <w:pPr>
        <w:tabs>
          <w:tab w:val="left" w:pos="567"/>
        </w:tabs>
        <w:spacing w:line="260" w:lineRule="exact"/>
        <w:rPr>
          <w:sz w:val="22"/>
          <w:szCs w:val="24"/>
        </w:rPr>
      </w:pPr>
      <w:r w:rsidRPr="00C177F1">
        <w:rPr>
          <w:sz w:val="22"/>
          <w:szCs w:val="24"/>
        </w:rPr>
        <w:t xml:space="preserve">FI-02200 </w:t>
      </w:r>
      <w:proofErr w:type="spellStart"/>
      <w:r w:rsidRPr="00C177F1">
        <w:rPr>
          <w:sz w:val="22"/>
          <w:szCs w:val="24"/>
        </w:rPr>
        <w:t>Espoo</w:t>
      </w:r>
      <w:proofErr w:type="spellEnd"/>
    </w:p>
    <w:p w14:paraId="2A8AEA33" w14:textId="5E93A837" w:rsidR="006831F9" w:rsidRPr="00C177F1" w:rsidRDefault="006831F9" w:rsidP="006831F9">
      <w:pPr>
        <w:tabs>
          <w:tab w:val="left" w:pos="567"/>
        </w:tabs>
        <w:spacing w:line="260" w:lineRule="exact"/>
        <w:rPr>
          <w:sz w:val="22"/>
          <w:szCs w:val="24"/>
        </w:rPr>
      </w:pPr>
      <w:r w:rsidRPr="00C177F1">
        <w:rPr>
          <w:sz w:val="22"/>
          <w:szCs w:val="24"/>
        </w:rPr>
        <w:t>Suomija</w:t>
      </w:r>
    </w:p>
    <w:p w14:paraId="2E4766E4" w14:textId="77777777" w:rsidR="006831F9" w:rsidRPr="00C177F1" w:rsidRDefault="006831F9" w:rsidP="006831F9">
      <w:pPr>
        <w:tabs>
          <w:tab w:val="left" w:pos="567"/>
        </w:tabs>
        <w:spacing w:line="260" w:lineRule="exact"/>
        <w:rPr>
          <w:sz w:val="22"/>
          <w:szCs w:val="24"/>
        </w:rPr>
      </w:pPr>
    </w:p>
    <w:p w14:paraId="044313CC" w14:textId="77777777" w:rsidR="006831F9" w:rsidRPr="00C177F1" w:rsidRDefault="006831F9" w:rsidP="006831F9">
      <w:pPr>
        <w:tabs>
          <w:tab w:val="left" w:pos="567"/>
        </w:tabs>
        <w:spacing w:line="260" w:lineRule="exact"/>
        <w:rPr>
          <w:sz w:val="22"/>
          <w:szCs w:val="24"/>
        </w:rPr>
      </w:pPr>
      <w:proofErr w:type="spellStart"/>
      <w:r w:rsidRPr="00C177F1">
        <w:rPr>
          <w:sz w:val="22"/>
          <w:szCs w:val="24"/>
        </w:rPr>
        <w:t>Orion</w:t>
      </w:r>
      <w:proofErr w:type="spellEnd"/>
      <w:r w:rsidRPr="00C177F1">
        <w:rPr>
          <w:sz w:val="22"/>
          <w:szCs w:val="24"/>
        </w:rPr>
        <w:t xml:space="preserve"> </w:t>
      </w:r>
      <w:proofErr w:type="spellStart"/>
      <w:r w:rsidRPr="00C177F1">
        <w:rPr>
          <w:sz w:val="22"/>
          <w:szCs w:val="24"/>
        </w:rPr>
        <w:t>Corporation</w:t>
      </w:r>
      <w:proofErr w:type="spellEnd"/>
      <w:r w:rsidRPr="00C177F1">
        <w:rPr>
          <w:sz w:val="22"/>
          <w:szCs w:val="24"/>
        </w:rPr>
        <w:t xml:space="preserve"> </w:t>
      </w:r>
      <w:proofErr w:type="spellStart"/>
      <w:r w:rsidRPr="00C177F1">
        <w:rPr>
          <w:sz w:val="22"/>
          <w:szCs w:val="24"/>
        </w:rPr>
        <w:t>Orion</w:t>
      </w:r>
      <w:proofErr w:type="spellEnd"/>
      <w:r w:rsidRPr="00C177F1">
        <w:rPr>
          <w:sz w:val="22"/>
          <w:szCs w:val="24"/>
        </w:rPr>
        <w:t xml:space="preserve"> Pharma</w:t>
      </w:r>
    </w:p>
    <w:p w14:paraId="1C5B19DB" w14:textId="77777777" w:rsidR="006831F9" w:rsidRPr="00C177F1" w:rsidRDefault="006831F9" w:rsidP="006831F9">
      <w:pPr>
        <w:tabs>
          <w:tab w:val="left" w:pos="567"/>
        </w:tabs>
        <w:spacing w:line="260" w:lineRule="exact"/>
        <w:rPr>
          <w:sz w:val="22"/>
          <w:szCs w:val="24"/>
        </w:rPr>
      </w:pPr>
      <w:proofErr w:type="spellStart"/>
      <w:r w:rsidRPr="00C177F1">
        <w:rPr>
          <w:sz w:val="22"/>
          <w:szCs w:val="24"/>
        </w:rPr>
        <w:t>Joensuunkatu</w:t>
      </w:r>
      <w:proofErr w:type="spellEnd"/>
      <w:r w:rsidRPr="00C177F1">
        <w:rPr>
          <w:sz w:val="22"/>
          <w:szCs w:val="24"/>
        </w:rPr>
        <w:t xml:space="preserve"> 7</w:t>
      </w:r>
    </w:p>
    <w:p w14:paraId="4B212F8E" w14:textId="34F95621" w:rsidR="00405D08" w:rsidRPr="00C177F1" w:rsidRDefault="006831F9" w:rsidP="006831F9">
      <w:pPr>
        <w:tabs>
          <w:tab w:val="left" w:pos="567"/>
        </w:tabs>
        <w:spacing w:line="260" w:lineRule="exact"/>
        <w:rPr>
          <w:sz w:val="22"/>
          <w:szCs w:val="24"/>
        </w:rPr>
      </w:pPr>
      <w:r w:rsidRPr="00C177F1">
        <w:rPr>
          <w:sz w:val="22"/>
          <w:szCs w:val="24"/>
        </w:rPr>
        <w:t>FI-24100 Salo</w:t>
      </w:r>
    </w:p>
    <w:p w14:paraId="67D1C0AC" w14:textId="78219F7D" w:rsidR="006831F9" w:rsidRPr="00C177F1" w:rsidRDefault="006831F9" w:rsidP="006831F9">
      <w:pPr>
        <w:tabs>
          <w:tab w:val="left" w:pos="567"/>
        </w:tabs>
        <w:spacing w:line="260" w:lineRule="exact"/>
        <w:rPr>
          <w:sz w:val="22"/>
          <w:szCs w:val="24"/>
          <w:highlight w:val="yellow"/>
        </w:rPr>
      </w:pPr>
      <w:r w:rsidRPr="00C177F1">
        <w:rPr>
          <w:sz w:val="22"/>
          <w:szCs w:val="24"/>
        </w:rPr>
        <w:t>Suomija</w:t>
      </w:r>
    </w:p>
    <w:bookmarkEnd w:id="0"/>
    <w:p w14:paraId="532A2BE2" w14:textId="77777777" w:rsidR="00405D08" w:rsidRPr="00C177F1" w:rsidRDefault="00405D08" w:rsidP="00405D08">
      <w:pPr>
        <w:tabs>
          <w:tab w:val="left" w:pos="567"/>
        </w:tabs>
        <w:spacing w:line="260" w:lineRule="exact"/>
        <w:rPr>
          <w:sz w:val="22"/>
          <w:szCs w:val="24"/>
        </w:rPr>
      </w:pPr>
    </w:p>
    <w:p w14:paraId="13E25A04" w14:textId="7B589DD2" w:rsidR="00405D08" w:rsidRPr="00C177F1" w:rsidRDefault="00405D08" w:rsidP="00405D08">
      <w:pPr>
        <w:tabs>
          <w:tab w:val="left" w:pos="567"/>
        </w:tabs>
        <w:jc w:val="both"/>
        <w:rPr>
          <w:sz w:val="22"/>
          <w:szCs w:val="24"/>
        </w:rPr>
      </w:pPr>
      <w:r w:rsidRPr="00C177F1">
        <w:rPr>
          <w:sz w:val="22"/>
          <w:szCs w:val="24"/>
        </w:rPr>
        <w:t>Su pakuote pateikiamame lapelyje nurodomas gamintojo, atsakingo už konkrečios serijos išleidimą, pavadinimas ir adresas.</w:t>
      </w:r>
    </w:p>
    <w:p w14:paraId="6DA407EB" w14:textId="77777777" w:rsidR="00405D08" w:rsidRPr="00C177F1" w:rsidRDefault="00405D08" w:rsidP="00405D08">
      <w:pPr>
        <w:tabs>
          <w:tab w:val="left" w:pos="567"/>
        </w:tabs>
        <w:spacing w:line="260" w:lineRule="exact"/>
        <w:rPr>
          <w:sz w:val="22"/>
          <w:szCs w:val="24"/>
        </w:rPr>
      </w:pPr>
    </w:p>
    <w:p w14:paraId="48D0B29D" w14:textId="77777777" w:rsidR="00405D08" w:rsidRPr="00C177F1" w:rsidRDefault="00405D08" w:rsidP="00405D08">
      <w:pPr>
        <w:tabs>
          <w:tab w:val="left" w:pos="567"/>
        </w:tabs>
        <w:spacing w:line="260" w:lineRule="exact"/>
        <w:rPr>
          <w:sz w:val="22"/>
          <w:szCs w:val="24"/>
        </w:rPr>
      </w:pPr>
    </w:p>
    <w:p w14:paraId="09610EC6" w14:textId="77777777" w:rsidR="00405D08" w:rsidRPr="00C177F1" w:rsidRDefault="00405D08" w:rsidP="00405D08">
      <w:pPr>
        <w:tabs>
          <w:tab w:val="left" w:pos="567"/>
        </w:tabs>
        <w:ind w:left="567" w:hanging="567"/>
        <w:rPr>
          <w:sz w:val="22"/>
          <w:szCs w:val="24"/>
        </w:rPr>
      </w:pPr>
      <w:r w:rsidRPr="00C177F1">
        <w:rPr>
          <w:b/>
          <w:sz w:val="22"/>
          <w:szCs w:val="24"/>
        </w:rPr>
        <w:t>B.</w:t>
      </w:r>
      <w:r w:rsidRPr="00C177F1">
        <w:rPr>
          <w:b/>
          <w:sz w:val="22"/>
          <w:szCs w:val="24"/>
        </w:rPr>
        <w:tab/>
        <w:t>TIEKIMO IR VARTOJIMO SĄLYGOS AR APRIBOJIMAI</w:t>
      </w:r>
    </w:p>
    <w:p w14:paraId="6B807E52" w14:textId="77777777" w:rsidR="00405D08" w:rsidRPr="00C177F1" w:rsidRDefault="00405D08" w:rsidP="00405D08">
      <w:pPr>
        <w:tabs>
          <w:tab w:val="left" w:pos="567"/>
        </w:tabs>
        <w:spacing w:line="260" w:lineRule="exact"/>
        <w:rPr>
          <w:sz w:val="22"/>
          <w:szCs w:val="24"/>
        </w:rPr>
      </w:pPr>
    </w:p>
    <w:p w14:paraId="3B7AF910" w14:textId="3D87A138" w:rsidR="00405D08" w:rsidRPr="00C177F1" w:rsidRDefault="00405D08" w:rsidP="00405D08">
      <w:pPr>
        <w:tabs>
          <w:tab w:val="left" w:pos="567"/>
        </w:tabs>
        <w:spacing w:line="260" w:lineRule="exact"/>
        <w:rPr>
          <w:sz w:val="22"/>
          <w:szCs w:val="24"/>
        </w:rPr>
      </w:pPr>
      <w:r w:rsidRPr="00C177F1">
        <w:rPr>
          <w:sz w:val="22"/>
        </w:rPr>
        <w:t>Receptinis vaistinis preparatas.</w:t>
      </w:r>
    </w:p>
    <w:p w14:paraId="241F5315" w14:textId="77777777" w:rsidR="00405D08" w:rsidRPr="00C177F1" w:rsidRDefault="00405D08" w:rsidP="00405D08">
      <w:pPr>
        <w:tabs>
          <w:tab w:val="left" w:pos="567"/>
        </w:tabs>
        <w:spacing w:line="260" w:lineRule="exact"/>
      </w:pPr>
    </w:p>
    <w:p w14:paraId="60C32378" w14:textId="77777777" w:rsidR="00405D08" w:rsidRPr="00C177F1" w:rsidRDefault="00405D08" w:rsidP="00405D08">
      <w:pPr>
        <w:tabs>
          <w:tab w:val="left" w:pos="4962"/>
        </w:tabs>
        <w:ind w:firstLine="4962"/>
        <w:sectPr w:rsidR="00405D08" w:rsidRPr="00C177F1" w:rsidSect="00A10C97">
          <w:pgSz w:w="11906" w:h="16838" w:code="9"/>
          <w:pgMar w:top="1134" w:right="1418" w:bottom="1134" w:left="1418" w:header="737" w:footer="737" w:gutter="0"/>
          <w:pgNumType w:start="1" w:chapStyle="1"/>
          <w:cols w:space="1296"/>
          <w:titlePg/>
          <w:docGrid w:linePitch="360"/>
        </w:sectPr>
      </w:pPr>
    </w:p>
    <w:p w14:paraId="1714F290" w14:textId="77777777" w:rsidR="00405D08" w:rsidRPr="00C177F1" w:rsidRDefault="00405D08" w:rsidP="00405D08">
      <w:pPr>
        <w:tabs>
          <w:tab w:val="left" w:pos="4962"/>
        </w:tabs>
        <w:rPr>
          <w:rFonts w:ascii="Courier New" w:eastAsia="SimSun" w:hAnsi="Courier New"/>
          <w:sz w:val="22"/>
          <w:szCs w:val="22"/>
        </w:rPr>
      </w:pPr>
    </w:p>
    <w:p w14:paraId="19AA3DA1" w14:textId="77777777" w:rsidR="00405D08" w:rsidRPr="00C177F1" w:rsidRDefault="00405D08" w:rsidP="00405D08">
      <w:pPr>
        <w:tabs>
          <w:tab w:val="left" w:pos="567"/>
        </w:tabs>
        <w:spacing w:line="260" w:lineRule="exact"/>
        <w:rPr>
          <w:sz w:val="22"/>
        </w:rPr>
      </w:pPr>
    </w:p>
    <w:p w14:paraId="330B0F9F" w14:textId="77777777" w:rsidR="00405D08" w:rsidRPr="00C177F1" w:rsidRDefault="00405D08" w:rsidP="00405D08">
      <w:pPr>
        <w:tabs>
          <w:tab w:val="left" w:pos="567"/>
        </w:tabs>
        <w:spacing w:line="260" w:lineRule="exact"/>
        <w:rPr>
          <w:sz w:val="22"/>
        </w:rPr>
      </w:pPr>
    </w:p>
    <w:p w14:paraId="4A632133" w14:textId="77777777" w:rsidR="00405D08" w:rsidRPr="00C177F1" w:rsidRDefault="00405D08" w:rsidP="00405D08">
      <w:pPr>
        <w:tabs>
          <w:tab w:val="left" w:pos="567"/>
        </w:tabs>
        <w:spacing w:line="260" w:lineRule="exact"/>
        <w:rPr>
          <w:sz w:val="22"/>
        </w:rPr>
      </w:pPr>
    </w:p>
    <w:p w14:paraId="57FD8495" w14:textId="77777777" w:rsidR="00405D08" w:rsidRPr="00C177F1" w:rsidRDefault="00405D08" w:rsidP="00405D08">
      <w:pPr>
        <w:tabs>
          <w:tab w:val="left" w:pos="567"/>
        </w:tabs>
        <w:spacing w:line="260" w:lineRule="exact"/>
        <w:rPr>
          <w:sz w:val="22"/>
        </w:rPr>
      </w:pPr>
    </w:p>
    <w:p w14:paraId="33D426EA" w14:textId="77777777" w:rsidR="00405D08" w:rsidRPr="00C177F1" w:rsidRDefault="00405D08" w:rsidP="00405D08">
      <w:pPr>
        <w:tabs>
          <w:tab w:val="left" w:pos="567"/>
        </w:tabs>
        <w:spacing w:line="260" w:lineRule="exact"/>
        <w:rPr>
          <w:sz w:val="22"/>
        </w:rPr>
      </w:pPr>
    </w:p>
    <w:p w14:paraId="6CE5B03A" w14:textId="77777777" w:rsidR="00405D08" w:rsidRPr="00C177F1" w:rsidRDefault="00405D08" w:rsidP="00405D08">
      <w:pPr>
        <w:tabs>
          <w:tab w:val="left" w:pos="567"/>
        </w:tabs>
        <w:spacing w:line="260" w:lineRule="exact"/>
        <w:rPr>
          <w:sz w:val="22"/>
        </w:rPr>
      </w:pPr>
    </w:p>
    <w:p w14:paraId="42A69D60" w14:textId="77777777" w:rsidR="00405D08" w:rsidRPr="00C177F1" w:rsidRDefault="00405D08" w:rsidP="00405D08">
      <w:pPr>
        <w:tabs>
          <w:tab w:val="left" w:pos="567"/>
        </w:tabs>
        <w:spacing w:line="260" w:lineRule="exact"/>
        <w:rPr>
          <w:sz w:val="22"/>
        </w:rPr>
      </w:pPr>
    </w:p>
    <w:p w14:paraId="0CF052E8" w14:textId="77777777" w:rsidR="00405D08" w:rsidRPr="00C177F1" w:rsidRDefault="00405D08" w:rsidP="00405D08">
      <w:pPr>
        <w:tabs>
          <w:tab w:val="left" w:pos="567"/>
        </w:tabs>
        <w:spacing w:line="260" w:lineRule="exact"/>
        <w:rPr>
          <w:sz w:val="22"/>
        </w:rPr>
      </w:pPr>
    </w:p>
    <w:p w14:paraId="7AA93863" w14:textId="77777777" w:rsidR="00405D08" w:rsidRPr="00C177F1" w:rsidRDefault="00405D08" w:rsidP="00405D08">
      <w:pPr>
        <w:tabs>
          <w:tab w:val="left" w:pos="567"/>
        </w:tabs>
        <w:spacing w:line="260" w:lineRule="exact"/>
        <w:rPr>
          <w:sz w:val="22"/>
        </w:rPr>
      </w:pPr>
    </w:p>
    <w:p w14:paraId="48E53150" w14:textId="77777777" w:rsidR="00405D08" w:rsidRPr="00C177F1" w:rsidRDefault="00405D08" w:rsidP="00405D08">
      <w:pPr>
        <w:tabs>
          <w:tab w:val="left" w:pos="567"/>
        </w:tabs>
        <w:spacing w:line="260" w:lineRule="exact"/>
        <w:rPr>
          <w:sz w:val="22"/>
        </w:rPr>
      </w:pPr>
    </w:p>
    <w:p w14:paraId="1BA1B3F0" w14:textId="77777777" w:rsidR="00405D08" w:rsidRPr="00C177F1" w:rsidRDefault="00405D08" w:rsidP="00405D08">
      <w:pPr>
        <w:tabs>
          <w:tab w:val="left" w:pos="567"/>
        </w:tabs>
        <w:spacing w:line="260" w:lineRule="exact"/>
        <w:rPr>
          <w:sz w:val="22"/>
        </w:rPr>
      </w:pPr>
    </w:p>
    <w:p w14:paraId="2580CAEA" w14:textId="77777777" w:rsidR="00405D08" w:rsidRPr="00C177F1" w:rsidRDefault="00405D08" w:rsidP="00405D08">
      <w:pPr>
        <w:tabs>
          <w:tab w:val="left" w:pos="567"/>
        </w:tabs>
        <w:spacing w:line="260" w:lineRule="exact"/>
        <w:rPr>
          <w:sz w:val="22"/>
        </w:rPr>
      </w:pPr>
    </w:p>
    <w:p w14:paraId="58F54CD8" w14:textId="77777777" w:rsidR="00405D08" w:rsidRPr="00C177F1" w:rsidRDefault="00405D08" w:rsidP="00405D08">
      <w:pPr>
        <w:tabs>
          <w:tab w:val="left" w:pos="567"/>
        </w:tabs>
        <w:spacing w:line="260" w:lineRule="exact"/>
        <w:rPr>
          <w:sz w:val="22"/>
        </w:rPr>
      </w:pPr>
    </w:p>
    <w:p w14:paraId="5591F281" w14:textId="77777777" w:rsidR="00405D08" w:rsidRPr="00C177F1" w:rsidRDefault="00405D08" w:rsidP="00405D08">
      <w:pPr>
        <w:tabs>
          <w:tab w:val="left" w:pos="567"/>
        </w:tabs>
        <w:spacing w:line="260" w:lineRule="exact"/>
        <w:rPr>
          <w:sz w:val="22"/>
        </w:rPr>
      </w:pPr>
    </w:p>
    <w:p w14:paraId="5B111840" w14:textId="77777777" w:rsidR="00405D08" w:rsidRPr="00C177F1" w:rsidRDefault="00405D08" w:rsidP="00405D08">
      <w:pPr>
        <w:tabs>
          <w:tab w:val="left" w:pos="567"/>
        </w:tabs>
        <w:spacing w:line="260" w:lineRule="exact"/>
        <w:rPr>
          <w:sz w:val="22"/>
        </w:rPr>
      </w:pPr>
    </w:p>
    <w:p w14:paraId="39DC43D7" w14:textId="77777777" w:rsidR="00405D08" w:rsidRPr="00C177F1" w:rsidRDefault="00405D08" w:rsidP="00405D08">
      <w:pPr>
        <w:tabs>
          <w:tab w:val="left" w:pos="567"/>
        </w:tabs>
        <w:spacing w:line="260" w:lineRule="exact"/>
        <w:rPr>
          <w:sz w:val="22"/>
        </w:rPr>
      </w:pPr>
    </w:p>
    <w:p w14:paraId="52235ADB" w14:textId="77777777" w:rsidR="00405D08" w:rsidRPr="00C177F1" w:rsidRDefault="00405D08" w:rsidP="00405D08">
      <w:pPr>
        <w:tabs>
          <w:tab w:val="left" w:pos="567"/>
        </w:tabs>
        <w:spacing w:line="260" w:lineRule="exact"/>
        <w:rPr>
          <w:b/>
          <w:sz w:val="22"/>
        </w:rPr>
      </w:pPr>
    </w:p>
    <w:p w14:paraId="316175E6" w14:textId="77777777" w:rsidR="00405D08" w:rsidRPr="00C177F1" w:rsidRDefault="00405D08" w:rsidP="00405D08">
      <w:pPr>
        <w:tabs>
          <w:tab w:val="left" w:pos="567"/>
        </w:tabs>
        <w:spacing w:line="260" w:lineRule="exact"/>
        <w:rPr>
          <w:b/>
          <w:sz w:val="22"/>
        </w:rPr>
      </w:pPr>
    </w:p>
    <w:p w14:paraId="02F4D971" w14:textId="77777777" w:rsidR="00405D08" w:rsidRPr="00C177F1" w:rsidRDefault="00405D08" w:rsidP="00405D08">
      <w:pPr>
        <w:tabs>
          <w:tab w:val="left" w:pos="567"/>
        </w:tabs>
        <w:spacing w:line="260" w:lineRule="exact"/>
        <w:rPr>
          <w:b/>
          <w:sz w:val="22"/>
        </w:rPr>
      </w:pPr>
    </w:p>
    <w:p w14:paraId="06467236" w14:textId="77777777" w:rsidR="00405D08" w:rsidRPr="00C177F1" w:rsidRDefault="00405D08" w:rsidP="00405D08">
      <w:pPr>
        <w:tabs>
          <w:tab w:val="left" w:pos="567"/>
        </w:tabs>
        <w:spacing w:line="260" w:lineRule="exact"/>
        <w:rPr>
          <w:b/>
          <w:sz w:val="22"/>
        </w:rPr>
      </w:pPr>
    </w:p>
    <w:p w14:paraId="579830E6" w14:textId="77777777" w:rsidR="00405D08" w:rsidRPr="00C177F1" w:rsidRDefault="00405D08" w:rsidP="00405D08">
      <w:pPr>
        <w:tabs>
          <w:tab w:val="left" w:pos="567"/>
        </w:tabs>
        <w:spacing w:line="260" w:lineRule="exact"/>
        <w:rPr>
          <w:b/>
          <w:sz w:val="22"/>
        </w:rPr>
      </w:pPr>
    </w:p>
    <w:p w14:paraId="0498C9A1" w14:textId="77777777" w:rsidR="00405D08" w:rsidRPr="00C177F1" w:rsidRDefault="00405D08" w:rsidP="00405D08">
      <w:pPr>
        <w:tabs>
          <w:tab w:val="left" w:pos="567"/>
        </w:tabs>
        <w:spacing w:line="260" w:lineRule="exact"/>
        <w:rPr>
          <w:b/>
          <w:sz w:val="22"/>
        </w:rPr>
      </w:pPr>
    </w:p>
    <w:p w14:paraId="747BE71F" w14:textId="77777777" w:rsidR="00405D08" w:rsidRPr="00C177F1" w:rsidRDefault="00405D08" w:rsidP="00405D08">
      <w:pPr>
        <w:keepNext/>
        <w:tabs>
          <w:tab w:val="left" w:pos="567"/>
        </w:tabs>
        <w:jc w:val="center"/>
        <w:outlineLvl w:val="1"/>
        <w:rPr>
          <w:b/>
          <w:sz w:val="22"/>
          <w:szCs w:val="24"/>
          <w:lang w:eastAsia="x-none"/>
        </w:rPr>
      </w:pPr>
      <w:r w:rsidRPr="00C177F1">
        <w:rPr>
          <w:b/>
          <w:bCs/>
          <w:iCs/>
          <w:sz w:val="22"/>
          <w:szCs w:val="28"/>
          <w:lang w:eastAsia="x-none"/>
        </w:rPr>
        <w:t>III PRIEDAS</w:t>
      </w:r>
    </w:p>
    <w:p w14:paraId="505E94F6" w14:textId="77777777" w:rsidR="00405D08" w:rsidRPr="00C177F1" w:rsidRDefault="00405D08" w:rsidP="00405D08">
      <w:pPr>
        <w:tabs>
          <w:tab w:val="left" w:pos="567"/>
        </w:tabs>
        <w:spacing w:line="260" w:lineRule="exact"/>
        <w:rPr>
          <w:sz w:val="22"/>
          <w:szCs w:val="24"/>
        </w:rPr>
      </w:pPr>
    </w:p>
    <w:p w14:paraId="57856F37" w14:textId="77777777" w:rsidR="00405D08" w:rsidRPr="00C177F1" w:rsidRDefault="00405D08" w:rsidP="00405D08">
      <w:pPr>
        <w:keepNext/>
        <w:tabs>
          <w:tab w:val="left" w:pos="567"/>
        </w:tabs>
        <w:jc w:val="center"/>
        <w:outlineLvl w:val="1"/>
        <w:rPr>
          <w:b/>
          <w:sz w:val="22"/>
          <w:szCs w:val="24"/>
          <w:lang w:eastAsia="x-none"/>
        </w:rPr>
      </w:pPr>
      <w:r w:rsidRPr="00C177F1">
        <w:rPr>
          <w:b/>
          <w:bCs/>
          <w:iCs/>
          <w:sz w:val="22"/>
          <w:szCs w:val="28"/>
          <w:lang w:eastAsia="x-none"/>
        </w:rPr>
        <w:t>ŽENKLINIMAS IR PAKUOTĖS LAPELIS</w:t>
      </w:r>
    </w:p>
    <w:p w14:paraId="3508869E" w14:textId="77777777" w:rsidR="00405D08" w:rsidRPr="00C177F1" w:rsidRDefault="00405D08" w:rsidP="00405D08">
      <w:pPr>
        <w:tabs>
          <w:tab w:val="left" w:pos="567"/>
        </w:tabs>
        <w:spacing w:line="260" w:lineRule="exact"/>
        <w:rPr>
          <w:sz w:val="22"/>
          <w:szCs w:val="24"/>
        </w:rPr>
      </w:pPr>
      <w:r w:rsidRPr="00C177F1">
        <w:rPr>
          <w:sz w:val="22"/>
          <w:szCs w:val="24"/>
        </w:rPr>
        <w:br w:type="page"/>
      </w:r>
    </w:p>
    <w:p w14:paraId="23213BFC" w14:textId="77777777" w:rsidR="00405D08" w:rsidRPr="00C177F1" w:rsidRDefault="00405D08" w:rsidP="00405D08">
      <w:pPr>
        <w:tabs>
          <w:tab w:val="left" w:pos="567"/>
        </w:tabs>
        <w:spacing w:line="260" w:lineRule="exact"/>
        <w:rPr>
          <w:sz w:val="22"/>
          <w:szCs w:val="24"/>
        </w:rPr>
      </w:pPr>
    </w:p>
    <w:p w14:paraId="4D06EB31" w14:textId="77777777" w:rsidR="00405D08" w:rsidRPr="00C177F1" w:rsidRDefault="00405D08" w:rsidP="00405D08">
      <w:pPr>
        <w:tabs>
          <w:tab w:val="left" w:pos="567"/>
        </w:tabs>
        <w:spacing w:line="260" w:lineRule="exact"/>
        <w:rPr>
          <w:sz w:val="22"/>
          <w:szCs w:val="24"/>
        </w:rPr>
      </w:pPr>
    </w:p>
    <w:p w14:paraId="1D799CEE" w14:textId="77777777" w:rsidR="00405D08" w:rsidRPr="00C177F1" w:rsidRDefault="00405D08" w:rsidP="00405D08">
      <w:pPr>
        <w:tabs>
          <w:tab w:val="left" w:pos="567"/>
        </w:tabs>
        <w:spacing w:line="260" w:lineRule="exact"/>
        <w:rPr>
          <w:sz w:val="22"/>
          <w:szCs w:val="24"/>
        </w:rPr>
      </w:pPr>
    </w:p>
    <w:p w14:paraId="5D86200A" w14:textId="77777777" w:rsidR="00405D08" w:rsidRPr="00C177F1" w:rsidRDefault="00405D08" w:rsidP="00405D08">
      <w:pPr>
        <w:tabs>
          <w:tab w:val="left" w:pos="567"/>
        </w:tabs>
        <w:spacing w:line="260" w:lineRule="exact"/>
        <w:rPr>
          <w:sz w:val="22"/>
          <w:szCs w:val="24"/>
        </w:rPr>
      </w:pPr>
    </w:p>
    <w:p w14:paraId="7D8807B4" w14:textId="77777777" w:rsidR="00405D08" w:rsidRPr="00C177F1" w:rsidRDefault="00405D08" w:rsidP="00405D08">
      <w:pPr>
        <w:tabs>
          <w:tab w:val="left" w:pos="567"/>
        </w:tabs>
        <w:spacing w:line="260" w:lineRule="exact"/>
        <w:rPr>
          <w:sz w:val="22"/>
          <w:szCs w:val="24"/>
        </w:rPr>
      </w:pPr>
    </w:p>
    <w:p w14:paraId="669C900E" w14:textId="77777777" w:rsidR="00405D08" w:rsidRPr="00C177F1" w:rsidRDefault="00405D08" w:rsidP="00405D08">
      <w:pPr>
        <w:tabs>
          <w:tab w:val="left" w:pos="567"/>
        </w:tabs>
        <w:spacing w:line="260" w:lineRule="exact"/>
        <w:rPr>
          <w:sz w:val="22"/>
          <w:szCs w:val="24"/>
        </w:rPr>
      </w:pPr>
    </w:p>
    <w:p w14:paraId="1F4F591B" w14:textId="77777777" w:rsidR="00405D08" w:rsidRPr="00C177F1" w:rsidRDefault="00405D08" w:rsidP="00405D08">
      <w:pPr>
        <w:tabs>
          <w:tab w:val="left" w:pos="567"/>
        </w:tabs>
        <w:spacing w:line="260" w:lineRule="exact"/>
        <w:rPr>
          <w:sz w:val="22"/>
          <w:szCs w:val="24"/>
        </w:rPr>
      </w:pPr>
    </w:p>
    <w:p w14:paraId="421A297D" w14:textId="77777777" w:rsidR="00405D08" w:rsidRPr="00C177F1" w:rsidRDefault="00405D08" w:rsidP="00405D08">
      <w:pPr>
        <w:tabs>
          <w:tab w:val="left" w:pos="567"/>
        </w:tabs>
        <w:spacing w:line="260" w:lineRule="exact"/>
        <w:rPr>
          <w:sz w:val="22"/>
          <w:szCs w:val="24"/>
        </w:rPr>
      </w:pPr>
    </w:p>
    <w:p w14:paraId="00B68199" w14:textId="77777777" w:rsidR="00405D08" w:rsidRPr="00C177F1" w:rsidRDefault="00405D08" w:rsidP="00405D08">
      <w:pPr>
        <w:tabs>
          <w:tab w:val="left" w:pos="567"/>
        </w:tabs>
        <w:spacing w:line="260" w:lineRule="exact"/>
        <w:rPr>
          <w:sz w:val="22"/>
          <w:szCs w:val="24"/>
        </w:rPr>
      </w:pPr>
    </w:p>
    <w:p w14:paraId="74966E3F" w14:textId="77777777" w:rsidR="00405D08" w:rsidRPr="00C177F1" w:rsidRDefault="00405D08" w:rsidP="00405D08">
      <w:pPr>
        <w:tabs>
          <w:tab w:val="left" w:pos="567"/>
        </w:tabs>
        <w:spacing w:line="260" w:lineRule="exact"/>
        <w:rPr>
          <w:sz w:val="22"/>
          <w:szCs w:val="24"/>
        </w:rPr>
      </w:pPr>
    </w:p>
    <w:p w14:paraId="4A105269" w14:textId="77777777" w:rsidR="00405D08" w:rsidRPr="00C177F1" w:rsidRDefault="00405D08" w:rsidP="00405D08">
      <w:pPr>
        <w:tabs>
          <w:tab w:val="left" w:pos="567"/>
        </w:tabs>
        <w:spacing w:line="260" w:lineRule="exact"/>
        <w:rPr>
          <w:sz w:val="22"/>
          <w:szCs w:val="24"/>
        </w:rPr>
      </w:pPr>
    </w:p>
    <w:p w14:paraId="6F365E55" w14:textId="77777777" w:rsidR="00405D08" w:rsidRPr="00C177F1" w:rsidRDefault="00405D08" w:rsidP="00405D08">
      <w:pPr>
        <w:tabs>
          <w:tab w:val="left" w:pos="567"/>
        </w:tabs>
        <w:spacing w:line="260" w:lineRule="exact"/>
        <w:rPr>
          <w:sz w:val="22"/>
          <w:szCs w:val="24"/>
        </w:rPr>
      </w:pPr>
    </w:p>
    <w:p w14:paraId="13CDDB11" w14:textId="77777777" w:rsidR="00405D08" w:rsidRPr="00C177F1" w:rsidRDefault="00405D08" w:rsidP="00405D08">
      <w:pPr>
        <w:tabs>
          <w:tab w:val="left" w:pos="567"/>
        </w:tabs>
        <w:spacing w:line="260" w:lineRule="exact"/>
        <w:rPr>
          <w:sz w:val="22"/>
          <w:szCs w:val="24"/>
        </w:rPr>
      </w:pPr>
    </w:p>
    <w:p w14:paraId="5B59DC23" w14:textId="77777777" w:rsidR="00405D08" w:rsidRPr="00C177F1" w:rsidRDefault="00405D08" w:rsidP="00405D08">
      <w:pPr>
        <w:tabs>
          <w:tab w:val="left" w:pos="567"/>
        </w:tabs>
        <w:spacing w:line="260" w:lineRule="exact"/>
        <w:rPr>
          <w:sz w:val="22"/>
          <w:szCs w:val="24"/>
        </w:rPr>
      </w:pPr>
    </w:p>
    <w:p w14:paraId="215F1710" w14:textId="77777777" w:rsidR="00405D08" w:rsidRPr="00C177F1" w:rsidRDefault="00405D08" w:rsidP="00405D08">
      <w:pPr>
        <w:tabs>
          <w:tab w:val="left" w:pos="567"/>
        </w:tabs>
        <w:spacing w:line="260" w:lineRule="exact"/>
        <w:rPr>
          <w:sz w:val="22"/>
          <w:szCs w:val="24"/>
        </w:rPr>
      </w:pPr>
    </w:p>
    <w:p w14:paraId="58048D50" w14:textId="77777777" w:rsidR="00405D08" w:rsidRPr="00C177F1" w:rsidRDefault="00405D08" w:rsidP="00405D08">
      <w:pPr>
        <w:tabs>
          <w:tab w:val="left" w:pos="567"/>
        </w:tabs>
        <w:spacing w:line="260" w:lineRule="exact"/>
        <w:rPr>
          <w:sz w:val="22"/>
          <w:szCs w:val="24"/>
        </w:rPr>
      </w:pPr>
    </w:p>
    <w:p w14:paraId="41AE215C" w14:textId="77777777" w:rsidR="00405D08" w:rsidRPr="00C177F1" w:rsidRDefault="00405D08" w:rsidP="00405D08">
      <w:pPr>
        <w:tabs>
          <w:tab w:val="left" w:pos="567"/>
        </w:tabs>
        <w:spacing w:line="260" w:lineRule="exact"/>
        <w:rPr>
          <w:sz w:val="22"/>
          <w:szCs w:val="24"/>
        </w:rPr>
      </w:pPr>
    </w:p>
    <w:p w14:paraId="5042A475" w14:textId="77777777" w:rsidR="00405D08" w:rsidRPr="00C177F1" w:rsidRDefault="00405D08" w:rsidP="00405D08">
      <w:pPr>
        <w:tabs>
          <w:tab w:val="left" w:pos="567"/>
        </w:tabs>
        <w:spacing w:line="260" w:lineRule="exact"/>
        <w:rPr>
          <w:sz w:val="22"/>
          <w:szCs w:val="24"/>
        </w:rPr>
      </w:pPr>
    </w:p>
    <w:p w14:paraId="27ABF4C5" w14:textId="77777777" w:rsidR="00405D08" w:rsidRPr="00C177F1" w:rsidRDefault="00405D08" w:rsidP="00405D08">
      <w:pPr>
        <w:tabs>
          <w:tab w:val="left" w:pos="567"/>
        </w:tabs>
        <w:spacing w:line="260" w:lineRule="exact"/>
        <w:rPr>
          <w:sz w:val="22"/>
          <w:szCs w:val="24"/>
        </w:rPr>
      </w:pPr>
    </w:p>
    <w:p w14:paraId="0ADA025C" w14:textId="77777777" w:rsidR="00405D08" w:rsidRPr="00C177F1" w:rsidRDefault="00405D08" w:rsidP="00405D08">
      <w:pPr>
        <w:tabs>
          <w:tab w:val="left" w:pos="567"/>
        </w:tabs>
        <w:spacing w:line="260" w:lineRule="exact"/>
        <w:rPr>
          <w:sz w:val="22"/>
          <w:szCs w:val="24"/>
        </w:rPr>
      </w:pPr>
    </w:p>
    <w:p w14:paraId="68994043" w14:textId="77777777" w:rsidR="00405D08" w:rsidRPr="00C177F1" w:rsidRDefault="00405D08" w:rsidP="00405D08">
      <w:pPr>
        <w:tabs>
          <w:tab w:val="left" w:pos="567"/>
        </w:tabs>
        <w:spacing w:line="260" w:lineRule="exact"/>
        <w:rPr>
          <w:sz w:val="22"/>
          <w:szCs w:val="24"/>
        </w:rPr>
      </w:pPr>
    </w:p>
    <w:p w14:paraId="5A43370F" w14:textId="77777777" w:rsidR="00405D08" w:rsidRDefault="00405D08" w:rsidP="00405D08">
      <w:pPr>
        <w:tabs>
          <w:tab w:val="left" w:pos="567"/>
        </w:tabs>
        <w:spacing w:line="260" w:lineRule="exact"/>
        <w:rPr>
          <w:sz w:val="22"/>
          <w:szCs w:val="24"/>
        </w:rPr>
      </w:pPr>
    </w:p>
    <w:p w14:paraId="6CDC2252" w14:textId="77777777" w:rsidR="002D388E" w:rsidRPr="00C177F1" w:rsidRDefault="002D388E" w:rsidP="00405D08">
      <w:pPr>
        <w:tabs>
          <w:tab w:val="left" w:pos="567"/>
        </w:tabs>
        <w:spacing w:line="260" w:lineRule="exact"/>
        <w:rPr>
          <w:sz w:val="22"/>
          <w:szCs w:val="24"/>
        </w:rPr>
      </w:pPr>
    </w:p>
    <w:p w14:paraId="5FA429CB" w14:textId="77777777" w:rsidR="00405D08" w:rsidRPr="00C177F1" w:rsidRDefault="00405D08" w:rsidP="00405D08">
      <w:pPr>
        <w:keepNext/>
        <w:tabs>
          <w:tab w:val="left" w:pos="567"/>
        </w:tabs>
        <w:jc w:val="center"/>
        <w:outlineLvl w:val="1"/>
        <w:rPr>
          <w:b/>
          <w:sz w:val="22"/>
          <w:szCs w:val="24"/>
          <w:lang w:eastAsia="x-none"/>
        </w:rPr>
      </w:pPr>
      <w:r w:rsidRPr="00C177F1">
        <w:rPr>
          <w:b/>
          <w:bCs/>
          <w:iCs/>
          <w:sz w:val="22"/>
          <w:szCs w:val="28"/>
          <w:lang w:eastAsia="x-none"/>
        </w:rPr>
        <w:t>A. ŽENKLINIMAS</w:t>
      </w:r>
    </w:p>
    <w:p w14:paraId="37E42770" w14:textId="77777777" w:rsidR="00405D08" w:rsidRPr="00C177F1" w:rsidRDefault="00405D08" w:rsidP="00405D08">
      <w:pPr>
        <w:tabs>
          <w:tab w:val="left" w:pos="567"/>
        </w:tabs>
        <w:spacing w:line="260" w:lineRule="exact"/>
        <w:rPr>
          <w:sz w:val="22"/>
          <w:szCs w:val="24"/>
        </w:rPr>
      </w:pPr>
      <w:r w:rsidRPr="00C177F1">
        <w:rPr>
          <w:sz w:val="22"/>
          <w:szCs w:val="24"/>
        </w:rPr>
        <w:br w:type="page"/>
      </w:r>
    </w:p>
    <w:p w14:paraId="46C9D398" w14:textId="1BA23572"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rPr>
          <w:b/>
          <w:sz w:val="22"/>
          <w:szCs w:val="24"/>
        </w:rPr>
      </w:pPr>
      <w:r w:rsidRPr="00C177F1">
        <w:rPr>
          <w:b/>
          <w:sz w:val="22"/>
          <w:szCs w:val="24"/>
        </w:rPr>
        <w:t>INFORMACIJA ANT IŠORINĖS IR VIDINĖS PAKUOTĖS</w:t>
      </w:r>
    </w:p>
    <w:p w14:paraId="47C75B3D"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46041803" w14:textId="06DE5CFE"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rPr>
          <w:b/>
          <w:sz w:val="22"/>
          <w:szCs w:val="24"/>
        </w:rPr>
      </w:pPr>
      <w:r w:rsidRPr="00C177F1">
        <w:rPr>
          <w:b/>
          <w:sz w:val="22"/>
          <w:szCs w:val="24"/>
        </w:rPr>
        <w:t>IŠORINĖ PAKUOTĖ</w:t>
      </w:r>
    </w:p>
    <w:p w14:paraId="261A17AA" w14:textId="77777777" w:rsidR="00405D08" w:rsidRPr="00C177F1" w:rsidRDefault="00405D08" w:rsidP="00405D08">
      <w:pPr>
        <w:tabs>
          <w:tab w:val="left" w:pos="567"/>
        </w:tabs>
        <w:spacing w:line="260" w:lineRule="exact"/>
        <w:rPr>
          <w:sz w:val="22"/>
          <w:szCs w:val="24"/>
        </w:rPr>
      </w:pPr>
    </w:p>
    <w:p w14:paraId="520A8FCD" w14:textId="77777777" w:rsidR="00405D08" w:rsidRPr="00C177F1" w:rsidRDefault="00405D08" w:rsidP="00405D08">
      <w:pPr>
        <w:tabs>
          <w:tab w:val="left" w:pos="567"/>
        </w:tabs>
        <w:spacing w:line="260" w:lineRule="exact"/>
        <w:rPr>
          <w:sz w:val="22"/>
          <w:szCs w:val="24"/>
        </w:rPr>
      </w:pPr>
    </w:p>
    <w:p w14:paraId="7A3B8A67"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C177F1">
        <w:rPr>
          <w:b/>
          <w:sz w:val="22"/>
          <w:szCs w:val="24"/>
        </w:rPr>
        <w:t>1.</w:t>
      </w:r>
      <w:r w:rsidRPr="00C177F1">
        <w:rPr>
          <w:b/>
          <w:sz w:val="22"/>
          <w:szCs w:val="24"/>
        </w:rPr>
        <w:tab/>
      </w:r>
      <w:r w:rsidRPr="00C177F1">
        <w:rPr>
          <w:b/>
          <w:caps/>
          <w:sz w:val="22"/>
          <w:szCs w:val="24"/>
        </w:rPr>
        <w:t>VAISTINIO</w:t>
      </w:r>
      <w:r w:rsidRPr="00C177F1">
        <w:rPr>
          <w:b/>
          <w:sz w:val="22"/>
          <w:szCs w:val="24"/>
        </w:rPr>
        <w:t xml:space="preserve"> PREPARATO PAVADINIMAS</w:t>
      </w:r>
    </w:p>
    <w:p w14:paraId="593996F0" w14:textId="77777777" w:rsidR="00405D08" w:rsidRPr="00C177F1" w:rsidRDefault="00405D08" w:rsidP="00405D08">
      <w:pPr>
        <w:tabs>
          <w:tab w:val="left" w:pos="567"/>
        </w:tabs>
        <w:spacing w:line="260" w:lineRule="exact"/>
        <w:rPr>
          <w:sz w:val="22"/>
          <w:szCs w:val="24"/>
        </w:rPr>
      </w:pPr>
    </w:p>
    <w:p w14:paraId="7D7BB9E1" w14:textId="77777777" w:rsidR="00746362" w:rsidRPr="00C177F1" w:rsidRDefault="00746362" w:rsidP="00746362">
      <w:pPr>
        <w:tabs>
          <w:tab w:val="left" w:pos="567"/>
        </w:tabs>
        <w:rPr>
          <w:sz w:val="22"/>
          <w:szCs w:val="22"/>
        </w:rPr>
      </w:pPr>
      <w:r w:rsidRPr="00C177F1">
        <w:rPr>
          <w:sz w:val="22"/>
          <w:szCs w:val="22"/>
        </w:rPr>
        <w:t>Ivermectin Orion 3 mg tabletės</w:t>
      </w:r>
    </w:p>
    <w:p w14:paraId="4ED55DE2" w14:textId="0311F997" w:rsidR="00405D08" w:rsidRPr="0001795F" w:rsidRDefault="0001795F" w:rsidP="00405D08">
      <w:pPr>
        <w:tabs>
          <w:tab w:val="left" w:pos="567"/>
        </w:tabs>
        <w:spacing w:line="260" w:lineRule="exact"/>
        <w:rPr>
          <w:i/>
          <w:iCs/>
          <w:sz w:val="22"/>
          <w:szCs w:val="24"/>
        </w:rPr>
      </w:pPr>
      <w:proofErr w:type="spellStart"/>
      <w:r w:rsidRPr="0001795F">
        <w:rPr>
          <w:i/>
          <w:iCs/>
          <w:sz w:val="22"/>
          <w:szCs w:val="22"/>
        </w:rPr>
        <w:t>ivermectinum</w:t>
      </w:r>
      <w:proofErr w:type="spellEnd"/>
    </w:p>
    <w:p w14:paraId="6A7F861C" w14:textId="77777777" w:rsidR="00405D08" w:rsidRDefault="00405D08" w:rsidP="00405D08">
      <w:pPr>
        <w:tabs>
          <w:tab w:val="left" w:pos="567"/>
        </w:tabs>
        <w:spacing w:line="260" w:lineRule="exact"/>
        <w:rPr>
          <w:sz w:val="22"/>
          <w:szCs w:val="24"/>
        </w:rPr>
      </w:pPr>
    </w:p>
    <w:p w14:paraId="62206EA0" w14:textId="77777777" w:rsidR="0084627E" w:rsidRPr="00C177F1" w:rsidRDefault="0084627E" w:rsidP="00405D08">
      <w:pPr>
        <w:tabs>
          <w:tab w:val="left" w:pos="567"/>
        </w:tabs>
        <w:spacing w:line="260" w:lineRule="exact"/>
        <w:rPr>
          <w:sz w:val="22"/>
          <w:szCs w:val="24"/>
        </w:rPr>
      </w:pPr>
    </w:p>
    <w:p w14:paraId="3948C64D"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C177F1">
        <w:rPr>
          <w:b/>
          <w:sz w:val="22"/>
          <w:szCs w:val="24"/>
        </w:rPr>
        <w:t>2.</w:t>
      </w:r>
      <w:r w:rsidRPr="00C177F1">
        <w:rPr>
          <w:b/>
          <w:sz w:val="22"/>
          <w:szCs w:val="24"/>
        </w:rPr>
        <w:tab/>
        <w:t>VEIKLIOJI (-IOS) MEDŽIAGA (-OS) IR JOS (-Ų) KIEKIS (-IAI)</w:t>
      </w:r>
    </w:p>
    <w:p w14:paraId="37EC418E" w14:textId="77777777" w:rsidR="00405D08" w:rsidRPr="00C177F1" w:rsidRDefault="00405D08" w:rsidP="00405D08">
      <w:pPr>
        <w:tabs>
          <w:tab w:val="left" w:pos="567"/>
        </w:tabs>
        <w:spacing w:line="260" w:lineRule="exact"/>
        <w:rPr>
          <w:sz w:val="22"/>
          <w:szCs w:val="24"/>
        </w:rPr>
      </w:pPr>
    </w:p>
    <w:p w14:paraId="3C6AA1DD" w14:textId="77777777" w:rsidR="00746362" w:rsidRPr="00C177F1" w:rsidRDefault="00746362" w:rsidP="00746362">
      <w:pPr>
        <w:tabs>
          <w:tab w:val="left" w:pos="567"/>
        </w:tabs>
        <w:rPr>
          <w:sz w:val="22"/>
          <w:szCs w:val="22"/>
        </w:rPr>
      </w:pPr>
      <w:r w:rsidRPr="00C177F1">
        <w:rPr>
          <w:sz w:val="22"/>
          <w:szCs w:val="22"/>
        </w:rPr>
        <w:t>Kiekvienoje tabletėje 3 mg ivermektino.</w:t>
      </w:r>
    </w:p>
    <w:p w14:paraId="7D9BA64B" w14:textId="77777777" w:rsidR="00405D08" w:rsidRPr="00C177F1" w:rsidRDefault="00405D08" w:rsidP="00405D08">
      <w:pPr>
        <w:tabs>
          <w:tab w:val="left" w:pos="567"/>
        </w:tabs>
        <w:spacing w:line="260" w:lineRule="exact"/>
        <w:rPr>
          <w:sz w:val="22"/>
          <w:szCs w:val="24"/>
        </w:rPr>
      </w:pPr>
    </w:p>
    <w:p w14:paraId="388E23C3" w14:textId="77777777" w:rsidR="00746362" w:rsidRPr="00C177F1" w:rsidRDefault="00746362" w:rsidP="00405D08">
      <w:pPr>
        <w:tabs>
          <w:tab w:val="left" w:pos="567"/>
        </w:tabs>
        <w:spacing w:line="260" w:lineRule="exact"/>
        <w:rPr>
          <w:sz w:val="22"/>
          <w:szCs w:val="24"/>
        </w:rPr>
      </w:pPr>
    </w:p>
    <w:p w14:paraId="574796E9"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C177F1">
        <w:rPr>
          <w:b/>
          <w:sz w:val="22"/>
          <w:szCs w:val="24"/>
        </w:rPr>
        <w:t>3.</w:t>
      </w:r>
      <w:r w:rsidRPr="00C177F1">
        <w:rPr>
          <w:b/>
          <w:sz w:val="22"/>
          <w:szCs w:val="24"/>
        </w:rPr>
        <w:tab/>
        <w:t>PAGALBINIŲ MEDŽIAGŲ SĄRAŠAS</w:t>
      </w:r>
    </w:p>
    <w:p w14:paraId="707558A9" w14:textId="77777777" w:rsidR="00405D08" w:rsidRPr="00C177F1" w:rsidRDefault="00405D08" w:rsidP="00405D08">
      <w:pPr>
        <w:tabs>
          <w:tab w:val="left" w:pos="567"/>
        </w:tabs>
        <w:spacing w:line="260" w:lineRule="exact"/>
        <w:rPr>
          <w:sz w:val="22"/>
          <w:szCs w:val="24"/>
        </w:rPr>
      </w:pPr>
    </w:p>
    <w:p w14:paraId="60D73A70" w14:textId="77777777" w:rsidR="00405D08" w:rsidRPr="00C177F1" w:rsidRDefault="00405D08" w:rsidP="00405D08">
      <w:pPr>
        <w:tabs>
          <w:tab w:val="left" w:pos="567"/>
        </w:tabs>
        <w:spacing w:line="260" w:lineRule="exact"/>
        <w:rPr>
          <w:sz w:val="22"/>
          <w:szCs w:val="24"/>
        </w:rPr>
      </w:pPr>
    </w:p>
    <w:p w14:paraId="3BE9BC05"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C177F1">
        <w:rPr>
          <w:b/>
          <w:sz w:val="22"/>
          <w:szCs w:val="24"/>
        </w:rPr>
        <w:t>4.</w:t>
      </w:r>
      <w:r w:rsidRPr="00C177F1">
        <w:rPr>
          <w:b/>
          <w:sz w:val="22"/>
          <w:szCs w:val="24"/>
        </w:rPr>
        <w:tab/>
        <w:t>FARMACINĖ FORMA IR KIEKIS PAKUOTĖJE</w:t>
      </w:r>
    </w:p>
    <w:p w14:paraId="10DEE3C9" w14:textId="77777777" w:rsidR="00405D08" w:rsidRPr="00C177F1" w:rsidRDefault="00405D08" w:rsidP="00405D08">
      <w:pPr>
        <w:tabs>
          <w:tab w:val="left" w:pos="567"/>
        </w:tabs>
        <w:spacing w:line="260" w:lineRule="exact"/>
        <w:rPr>
          <w:sz w:val="22"/>
          <w:szCs w:val="24"/>
        </w:rPr>
      </w:pPr>
    </w:p>
    <w:p w14:paraId="43257E96" w14:textId="30AAB048" w:rsidR="00746362" w:rsidRPr="00C177F1" w:rsidRDefault="00746362" w:rsidP="00746362">
      <w:pPr>
        <w:spacing w:line="256" w:lineRule="auto"/>
        <w:ind w:left="-2" w:hanging="10"/>
        <w:rPr>
          <w:color w:val="000000"/>
          <w:sz w:val="22"/>
          <w:szCs w:val="22"/>
        </w:rPr>
      </w:pPr>
      <w:r w:rsidRPr="00C177F1">
        <w:rPr>
          <w:color w:val="000000"/>
          <w:sz w:val="22"/>
          <w:szCs w:val="22"/>
        </w:rPr>
        <w:t>1 tabletė</w:t>
      </w:r>
    </w:p>
    <w:p w14:paraId="10760907" w14:textId="4FA02727" w:rsidR="00746362" w:rsidRPr="00C177F1" w:rsidRDefault="00746362" w:rsidP="00746362">
      <w:pPr>
        <w:spacing w:line="256" w:lineRule="auto"/>
        <w:ind w:left="-2" w:hanging="10"/>
        <w:rPr>
          <w:color w:val="000000"/>
          <w:sz w:val="22"/>
          <w:szCs w:val="22"/>
          <w:highlight w:val="lightGray"/>
        </w:rPr>
      </w:pPr>
      <w:r w:rsidRPr="00C177F1">
        <w:rPr>
          <w:color w:val="000000"/>
          <w:sz w:val="22"/>
          <w:szCs w:val="22"/>
          <w:highlight w:val="lightGray"/>
        </w:rPr>
        <w:t>4 tabletės</w:t>
      </w:r>
    </w:p>
    <w:p w14:paraId="1B44FE6D" w14:textId="66524AD0" w:rsidR="00746362" w:rsidRPr="00C177F1" w:rsidRDefault="00746362" w:rsidP="00746362">
      <w:pPr>
        <w:spacing w:line="256" w:lineRule="auto"/>
        <w:ind w:left="-2" w:hanging="10"/>
        <w:rPr>
          <w:color w:val="000000"/>
          <w:sz w:val="22"/>
          <w:szCs w:val="22"/>
          <w:highlight w:val="lightGray"/>
        </w:rPr>
      </w:pPr>
      <w:r w:rsidRPr="00C177F1">
        <w:rPr>
          <w:color w:val="000000"/>
          <w:sz w:val="22"/>
          <w:szCs w:val="22"/>
          <w:highlight w:val="lightGray"/>
        </w:rPr>
        <w:t>2</w:t>
      </w:r>
      <w:r w:rsidR="000F6644">
        <w:rPr>
          <w:color w:val="000000"/>
          <w:sz w:val="22"/>
          <w:szCs w:val="22"/>
          <w:highlight w:val="lightGray"/>
        </w:rPr>
        <w:t xml:space="preserve"> </w:t>
      </w:r>
      <w:r w:rsidRPr="00C177F1">
        <w:rPr>
          <w:color w:val="000000"/>
          <w:sz w:val="22"/>
          <w:szCs w:val="22"/>
          <w:highlight w:val="lightGray"/>
        </w:rPr>
        <w:t>x</w:t>
      </w:r>
      <w:r w:rsidR="000F6644">
        <w:rPr>
          <w:color w:val="000000"/>
          <w:sz w:val="22"/>
          <w:szCs w:val="22"/>
          <w:highlight w:val="lightGray"/>
        </w:rPr>
        <w:t xml:space="preserve"> </w:t>
      </w:r>
      <w:r w:rsidRPr="00C177F1">
        <w:rPr>
          <w:color w:val="000000"/>
          <w:sz w:val="22"/>
          <w:szCs w:val="22"/>
          <w:highlight w:val="lightGray"/>
        </w:rPr>
        <w:t>4 tabletės</w:t>
      </w:r>
    </w:p>
    <w:p w14:paraId="40E16DDF" w14:textId="15B77FA9" w:rsidR="00746362" w:rsidRPr="00C177F1" w:rsidRDefault="00746362" w:rsidP="00746362">
      <w:pPr>
        <w:spacing w:line="256" w:lineRule="auto"/>
        <w:ind w:left="-2" w:hanging="10"/>
        <w:rPr>
          <w:color w:val="000000"/>
          <w:sz w:val="22"/>
          <w:szCs w:val="22"/>
          <w:highlight w:val="lightGray"/>
        </w:rPr>
      </w:pPr>
      <w:r w:rsidRPr="00C177F1">
        <w:rPr>
          <w:color w:val="000000"/>
          <w:sz w:val="22"/>
          <w:szCs w:val="22"/>
          <w:highlight w:val="lightGray"/>
        </w:rPr>
        <w:t>6 tabletės</w:t>
      </w:r>
    </w:p>
    <w:p w14:paraId="2340C86C" w14:textId="659B0BF4" w:rsidR="00746362" w:rsidRPr="00C177F1" w:rsidRDefault="00746362" w:rsidP="00746362">
      <w:pPr>
        <w:spacing w:line="256" w:lineRule="auto"/>
        <w:ind w:left="-2" w:hanging="10"/>
        <w:rPr>
          <w:color w:val="000000"/>
          <w:sz w:val="22"/>
          <w:szCs w:val="22"/>
          <w:highlight w:val="lightGray"/>
        </w:rPr>
      </w:pPr>
      <w:r w:rsidRPr="00C177F1">
        <w:rPr>
          <w:color w:val="000000"/>
          <w:sz w:val="22"/>
          <w:szCs w:val="22"/>
          <w:highlight w:val="lightGray"/>
        </w:rPr>
        <w:t>8 tabletės</w:t>
      </w:r>
    </w:p>
    <w:p w14:paraId="0755AADC" w14:textId="2366A33B" w:rsidR="00746362" w:rsidRPr="00C177F1" w:rsidRDefault="00746362" w:rsidP="00746362">
      <w:pPr>
        <w:spacing w:line="256" w:lineRule="auto"/>
        <w:ind w:left="-2" w:hanging="10"/>
        <w:rPr>
          <w:color w:val="000000"/>
          <w:sz w:val="22"/>
          <w:szCs w:val="22"/>
          <w:highlight w:val="lightGray"/>
        </w:rPr>
      </w:pPr>
      <w:r w:rsidRPr="00C177F1">
        <w:rPr>
          <w:color w:val="000000"/>
          <w:sz w:val="22"/>
          <w:szCs w:val="22"/>
          <w:highlight w:val="lightGray"/>
        </w:rPr>
        <w:t>10 tablečių</w:t>
      </w:r>
    </w:p>
    <w:p w14:paraId="7C88624E" w14:textId="34CAFACC" w:rsidR="00746362" w:rsidRPr="00C177F1" w:rsidRDefault="00746362" w:rsidP="00746362">
      <w:pPr>
        <w:spacing w:line="256" w:lineRule="auto"/>
        <w:ind w:left="-2" w:hanging="10"/>
        <w:rPr>
          <w:color w:val="000000"/>
          <w:sz w:val="22"/>
          <w:szCs w:val="22"/>
          <w:highlight w:val="lightGray"/>
        </w:rPr>
      </w:pPr>
      <w:r w:rsidRPr="00C177F1">
        <w:rPr>
          <w:color w:val="000000"/>
          <w:sz w:val="22"/>
          <w:szCs w:val="22"/>
          <w:highlight w:val="lightGray"/>
        </w:rPr>
        <w:t>12 tablečių</w:t>
      </w:r>
    </w:p>
    <w:p w14:paraId="173046DF" w14:textId="4B6FB1C8" w:rsidR="00746362" w:rsidRPr="00C177F1" w:rsidRDefault="00746362" w:rsidP="00746362">
      <w:pPr>
        <w:spacing w:line="256" w:lineRule="auto"/>
        <w:ind w:left="-2" w:hanging="10"/>
        <w:rPr>
          <w:color w:val="000000"/>
          <w:sz w:val="22"/>
          <w:szCs w:val="22"/>
          <w:highlight w:val="lightGray"/>
        </w:rPr>
      </w:pPr>
      <w:r w:rsidRPr="00C177F1">
        <w:rPr>
          <w:color w:val="000000"/>
          <w:sz w:val="22"/>
          <w:szCs w:val="22"/>
          <w:highlight w:val="lightGray"/>
        </w:rPr>
        <w:t>16 tablečių</w:t>
      </w:r>
    </w:p>
    <w:p w14:paraId="321B884B" w14:textId="01E778DE" w:rsidR="00746362" w:rsidRPr="00C177F1" w:rsidRDefault="00746362" w:rsidP="00746362">
      <w:pPr>
        <w:spacing w:line="256" w:lineRule="auto"/>
        <w:ind w:left="-2" w:hanging="10"/>
        <w:rPr>
          <w:color w:val="000000"/>
          <w:sz w:val="22"/>
          <w:szCs w:val="22"/>
        </w:rPr>
      </w:pPr>
      <w:r w:rsidRPr="00C177F1">
        <w:rPr>
          <w:color w:val="000000"/>
          <w:sz w:val="22"/>
          <w:szCs w:val="22"/>
          <w:highlight w:val="lightGray"/>
        </w:rPr>
        <w:t>20 tablečių</w:t>
      </w:r>
    </w:p>
    <w:p w14:paraId="51D552EF" w14:textId="77777777" w:rsidR="00405D08" w:rsidRPr="00C177F1" w:rsidRDefault="00405D08" w:rsidP="00405D08">
      <w:pPr>
        <w:tabs>
          <w:tab w:val="left" w:pos="567"/>
        </w:tabs>
        <w:spacing w:line="260" w:lineRule="exact"/>
        <w:rPr>
          <w:sz w:val="22"/>
          <w:szCs w:val="24"/>
        </w:rPr>
      </w:pPr>
    </w:p>
    <w:p w14:paraId="1DD096B2" w14:textId="77777777" w:rsidR="00746362" w:rsidRPr="00C177F1" w:rsidRDefault="00746362" w:rsidP="00405D08">
      <w:pPr>
        <w:tabs>
          <w:tab w:val="left" w:pos="567"/>
        </w:tabs>
        <w:spacing w:line="260" w:lineRule="exact"/>
        <w:rPr>
          <w:sz w:val="22"/>
          <w:szCs w:val="24"/>
        </w:rPr>
      </w:pPr>
    </w:p>
    <w:p w14:paraId="7FDB8E83"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C177F1">
        <w:rPr>
          <w:b/>
          <w:sz w:val="22"/>
          <w:szCs w:val="24"/>
        </w:rPr>
        <w:t>5.</w:t>
      </w:r>
      <w:r w:rsidRPr="00C177F1">
        <w:rPr>
          <w:b/>
          <w:sz w:val="22"/>
          <w:szCs w:val="24"/>
        </w:rPr>
        <w:tab/>
        <w:t>VARTOJIMO METODAS IR BŪDAS (-AI)</w:t>
      </w:r>
    </w:p>
    <w:p w14:paraId="24F722D0" w14:textId="77777777" w:rsidR="00405D08" w:rsidRDefault="00405D08" w:rsidP="00405D08">
      <w:pPr>
        <w:tabs>
          <w:tab w:val="left" w:pos="567"/>
        </w:tabs>
        <w:spacing w:line="260" w:lineRule="exact"/>
        <w:rPr>
          <w:sz w:val="22"/>
          <w:szCs w:val="24"/>
        </w:rPr>
      </w:pPr>
    </w:p>
    <w:p w14:paraId="51385163" w14:textId="42C3D306" w:rsidR="00EC5574" w:rsidRPr="00C177F1" w:rsidRDefault="00EC5574" w:rsidP="00405D08">
      <w:pPr>
        <w:tabs>
          <w:tab w:val="left" w:pos="567"/>
        </w:tabs>
        <w:spacing w:line="260" w:lineRule="exact"/>
        <w:rPr>
          <w:sz w:val="22"/>
          <w:szCs w:val="24"/>
        </w:rPr>
      </w:pPr>
      <w:r w:rsidRPr="00C177F1">
        <w:rPr>
          <w:sz w:val="22"/>
          <w:szCs w:val="24"/>
        </w:rPr>
        <w:t>Vartoti per burną.</w:t>
      </w:r>
    </w:p>
    <w:p w14:paraId="37FF5CB4" w14:textId="77777777" w:rsidR="00405D08" w:rsidRPr="00C177F1" w:rsidRDefault="00405D08" w:rsidP="00405D08">
      <w:pPr>
        <w:tabs>
          <w:tab w:val="left" w:pos="567"/>
        </w:tabs>
        <w:spacing w:line="260" w:lineRule="exact"/>
        <w:rPr>
          <w:sz w:val="22"/>
          <w:szCs w:val="24"/>
        </w:rPr>
      </w:pPr>
      <w:r w:rsidRPr="00C177F1">
        <w:rPr>
          <w:sz w:val="22"/>
          <w:szCs w:val="24"/>
        </w:rPr>
        <w:t>Prieš vartojimą perskaitykite pakuotės lapelį.</w:t>
      </w:r>
    </w:p>
    <w:p w14:paraId="5A9448BF" w14:textId="77777777" w:rsidR="00405D08" w:rsidRPr="00C177F1" w:rsidRDefault="00405D08" w:rsidP="00405D08">
      <w:pPr>
        <w:tabs>
          <w:tab w:val="left" w:pos="567"/>
        </w:tabs>
        <w:spacing w:line="260" w:lineRule="exact"/>
        <w:rPr>
          <w:sz w:val="22"/>
          <w:szCs w:val="24"/>
        </w:rPr>
      </w:pPr>
    </w:p>
    <w:p w14:paraId="05B79BAF" w14:textId="77777777" w:rsidR="00405D08" w:rsidRPr="00C177F1" w:rsidRDefault="00405D08" w:rsidP="00405D08">
      <w:pPr>
        <w:tabs>
          <w:tab w:val="left" w:pos="567"/>
        </w:tabs>
        <w:spacing w:line="260" w:lineRule="exact"/>
        <w:rPr>
          <w:sz w:val="22"/>
          <w:szCs w:val="24"/>
        </w:rPr>
      </w:pPr>
    </w:p>
    <w:p w14:paraId="6FDC494F" w14:textId="6D8374E1"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C177F1">
        <w:rPr>
          <w:b/>
          <w:sz w:val="22"/>
          <w:szCs w:val="24"/>
        </w:rPr>
        <w:t>6.</w:t>
      </w:r>
      <w:r w:rsidRPr="00C177F1">
        <w:rPr>
          <w:b/>
          <w:sz w:val="22"/>
          <w:szCs w:val="24"/>
        </w:rPr>
        <w:tab/>
        <w:t>SPECIALUS ĮSPĖJIMAS, KAD VAISTINĮ PREPARATĄ BŪTINA LAIKYTI VAIKAMS NEPASTEBIMOJE IR NEPASIEKIAMOJE VIETOJE</w:t>
      </w:r>
    </w:p>
    <w:p w14:paraId="70F55980" w14:textId="77777777" w:rsidR="00405D08" w:rsidRPr="00C177F1" w:rsidRDefault="00405D08" w:rsidP="00405D08">
      <w:pPr>
        <w:tabs>
          <w:tab w:val="left" w:pos="567"/>
        </w:tabs>
        <w:spacing w:line="260" w:lineRule="exact"/>
        <w:rPr>
          <w:sz w:val="22"/>
          <w:szCs w:val="24"/>
        </w:rPr>
      </w:pPr>
    </w:p>
    <w:p w14:paraId="0F7782CE" w14:textId="76B76613" w:rsidR="00405D08" w:rsidRPr="00C177F1" w:rsidRDefault="00405D08" w:rsidP="00405D08">
      <w:pPr>
        <w:tabs>
          <w:tab w:val="left" w:pos="567"/>
        </w:tabs>
        <w:spacing w:line="260" w:lineRule="exact"/>
        <w:rPr>
          <w:sz w:val="22"/>
          <w:szCs w:val="24"/>
        </w:rPr>
      </w:pPr>
      <w:r w:rsidRPr="00C177F1">
        <w:rPr>
          <w:sz w:val="22"/>
          <w:szCs w:val="24"/>
        </w:rPr>
        <w:t>Laikyti vaikams nepastebimoje ir nepasiekiamoje vietoje.</w:t>
      </w:r>
    </w:p>
    <w:p w14:paraId="76E1E3B0" w14:textId="77777777" w:rsidR="00405D08" w:rsidRPr="00C177F1" w:rsidRDefault="00405D08" w:rsidP="00405D08">
      <w:pPr>
        <w:tabs>
          <w:tab w:val="left" w:pos="567"/>
        </w:tabs>
        <w:spacing w:line="260" w:lineRule="exact"/>
        <w:rPr>
          <w:sz w:val="22"/>
          <w:szCs w:val="24"/>
        </w:rPr>
      </w:pPr>
    </w:p>
    <w:p w14:paraId="52E8C262" w14:textId="77777777" w:rsidR="00405D08" w:rsidRPr="00C177F1" w:rsidRDefault="00405D08" w:rsidP="00405D08">
      <w:pPr>
        <w:tabs>
          <w:tab w:val="left" w:pos="567"/>
        </w:tabs>
        <w:spacing w:line="260" w:lineRule="exact"/>
        <w:rPr>
          <w:sz w:val="22"/>
          <w:szCs w:val="24"/>
        </w:rPr>
      </w:pPr>
    </w:p>
    <w:p w14:paraId="467615B9"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C177F1">
        <w:rPr>
          <w:b/>
          <w:sz w:val="22"/>
          <w:szCs w:val="24"/>
        </w:rPr>
        <w:t>7.</w:t>
      </w:r>
      <w:r w:rsidRPr="00C177F1">
        <w:rPr>
          <w:b/>
          <w:sz w:val="22"/>
          <w:szCs w:val="24"/>
        </w:rPr>
        <w:tab/>
        <w:t>KITAS (-I) SPECIALUS (-ŪS) ĮSPĖJIMAS (-AI) (JEI REIKIA)</w:t>
      </w:r>
    </w:p>
    <w:p w14:paraId="3B2C382B" w14:textId="77777777" w:rsidR="00405D08" w:rsidRPr="00C177F1" w:rsidRDefault="00405D08" w:rsidP="00405D08">
      <w:pPr>
        <w:tabs>
          <w:tab w:val="left" w:pos="567"/>
        </w:tabs>
        <w:spacing w:line="260" w:lineRule="exact"/>
        <w:rPr>
          <w:sz w:val="22"/>
          <w:szCs w:val="24"/>
        </w:rPr>
      </w:pPr>
    </w:p>
    <w:p w14:paraId="2A739AEC" w14:textId="77777777" w:rsidR="00405D08" w:rsidRPr="00C177F1" w:rsidRDefault="00405D08" w:rsidP="00405D08">
      <w:pPr>
        <w:tabs>
          <w:tab w:val="left" w:pos="567"/>
        </w:tabs>
        <w:spacing w:line="260" w:lineRule="exact"/>
        <w:rPr>
          <w:sz w:val="22"/>
          <w:szCs w:val="24"/>
        </w:rPr>
      </w:pPr>
    </w:p>
    <w:p w14:paraId="300B0649"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C177F1">
        <w:rPr>
          <w:b/>
          <w:sz w:val="22"/>
          <w:szCs w:val="24"/>
        </w:rPr>
        <w:t>8.</w:t>
      </w:r>
      <w:r w:rsidRPr="00C177F1">
        <w:rPr>
          <w:b/>
          <w:sz w:val="22"/>
          <w:szCs w:val="24"/>
        </w:rPr>
        <w:tab/>
        <w:t>TINKAMUMO LAIKAS</w:t>
      </w:r>
    </w:p>
    <w:p w14:paraId="31FCDAFD" w14:textId="77777777" w:rsidR="00405D08" w:rsidRPr="00C177F1" w:rsidRDefault="00405D08" w:rsidP="00405D08">
      <w:pPr>
        <w:tabs>
          <w:tab w:val="left" w:pos="567"/>
        </w:tabs>
        <w:spacing w:line="260" w:lineRule="exact"/>
        <w:rPr>
          <w:sz w:val="22"/>
          <w:szCs w:val="24"/>
        </w:rPr>
      </w:pPr>
    </w:p>
    <w:p w14:paraId="691F25E9" w14:textId="6727C490" w:rsidR="00405D08" w:rsidRPr="00C177F1" w:rsidRDefault="00405D08" w:rsidP="00405D08">
      <w:pPr>
        <w:tabs>
          <w:tab w:val="left" w:pos="567"/>
        </w:tabs>
        <w:spacing w:line="260" w:lineRule="exact"/>
        <w:rPr>
          <w:sz w:val="22"/>
        </w:rPr>
      </w:pPr>
      <w:r w:rsidRPr="00C177F1">
        <w:rPr>
          <w:sz w:val="22"/>
        </w:rPr>
        <w:t>EXP</w:t>
      </w:r>
      <w:r w:rsidR="0021761D">
        <w:rPr>
          <w:sz w:val="22"/>
        </w:rPr>
        <w:t xml:space="preserve">: </w:t>
      </w:r>
      <w:r w:rsidR="00E03AA8" w:rsidRPr="0084627E">
        <w:rPr>
          <w:sz w:val="22"/>
          <w:highlight w:val="lightGray"/>
        </w:rPr>
        <w:t>{mm/MMMM}</w:t>
      </w:r>
    </w:p>
    <w:p w14:paraId="6AFE4D29" w14:textId="77777777" w:rsidR="00405D08" w:rsidRPr="00C177F1" w:rsidRDefault="00405D08" w:rsidP="00405D08">
      <w:pPr>
        <w:tabs>
          <w:tab w:val="left" w:pos="567"/>
        </w:tabs>
        <w:spacing w:line="260" w:lineRule="exact"/>
        <w:rPr>
          <w:sz w:val="22"/>
          <w:szCs w:val="24"/>
        </w:rPr>
      </w:pPr>
    </w:p>
    <w:p w14:paraId="71750BD8" w14:textId="77777777" w:rsidR="00746362" w:rsidRPr="00C177F1" w:rsidRDefault="00746362" w:rsidP="00405D08">
      <w:pPr>
        <w:tabs>
          <w:tab w:val="left" w:pos="567"/>
        </w:tabs>
        <w:spacing w:line="260" w:lineRule="exact"/>
        <w:rPr>
          <w:sz w:val="22"/>
          <w:szCs w:val="24"/>
        </w:rPr>
      </w:pPr>
    </w:p>
    <w:p w14:paraId="38E2FEDA" w14:textId="77777777" w:rsidR="00405D08" w:rsidRPr="00C177F1" w:rsidRDefault="00405D08" w:rsidP="00405D0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C177F1">
        <w:rPr>
          <w:b/>
          <w:sz w:val="22"/>
          <w:szCs w:val="24"/>
        </w:rPr>
        <w:t>9.</w:t>
      </w:r>
      <w:r w:rsidRPr="00C177F1">
        <w:rPr>
          <w:b/>
          <w:sz w:val="22"/>
          <w:szCs w:val="24"/>
        </w:rPr>
        <w:tab/>
        <w:t>SPECIALIOS LAIKYMO SĄLYGOS</w:t>
      </w:r>
    </w:p>
    <w:p w14:paraId="7757CCD4" w14:textId="77777777" w:rsidR="00405D08" w:rsidRPr="00C177F1" w:rsidRDefault="00405D08" w:rsidP="00405D08">
      <w:pPr>
        <w:tabs>
          <w:tab w:val="left" w:pos="567"/>
        </w:tabs>
        <w:spacing w:line="260" w:lineRule="exact"/>
        <w:rPr>
          <w:sz w:val="22"/>
          <w:szCs w:val="24"/>
        </w:rPr>
      </w:pPr>
    </w:p>
    <w:p w14:paraId="0AE3A4A7" w14:textId="20EABD76" w:rsidR="0055660D" w:rsidRPr="00C177F1" w:rsidRDefault="0055660D" w:rsidP="0055660D">
      <w:pPr>
        <w:rPr>
          <w:sz w:val="22"/>
          <w:szCs w:val="22"/>
        </w:rPr>
      </w:pPr>
      <w:r w:rsidRPr="0084627E">
        <w:rPr>
          <w:sz w:val="22"/>
          <w:szCs w:val="22"/>
          <w:highlight w:val="lightGray"/>
        </w:rPr>
        <w:t>Aliuminio</w:t>
      </w:r>
      <w:r w:rsidR="000F6644">
        <w:rPr>
          <w:sz w:val="22"/>
          <w:szCs w:val="22"/>
          <w:highlight w:val="lightGray"/>
        </w:rPr>
        <w:t xml:space="preserve"> </w:t>
      </w:r>
      <w:r w:rsidRPr="0084627E">
        <w:rPr>
          <w:sz w:val="22"/>
          <w:szCs w:val="22"/>
          <w:highlight w:val="lightGray"/>
        </w:rPr>
        <w:t>/</w:t>
      </w:r>
      <w:r w:rsidR="000F6644">
        <w:rPr>
          <w:sz w:val="22"/>
          <w:szCs w:val="22"/>
          <w:highlight w:val="lightGray"/>
        </w:rPr>
        <w:t xml:space="preserve"> </w:t>
      </w:r>
      <w:r w:rsidRPr="0084627E">
        <w:rPr>
          <w:sz w:val="22"/>
          <w:szCs w:val="22"/>
          <w:highlight w:val="lightGray"/>
        </w:rPr>
        <w:t>aliuminio lizdinės plokštelės</w:t>
      </w:r>
    </w:p>
    <w:p w14:paraId="5A305C4E" w14:textId="616708A5" w:rsidR="0055660D" w:rsidRPr="00C177F1" w:rsidRDefault="0055660D" w:rsidP="0055660D">
      <w:pPr>
        <w:rPr>
          <w:sz w:val="22"/>
          <w:szCs w:val="22"/>
        </w:rPr>
      </w:pPr>
      <w:r w:rsidRPr="00C177F1">
        <w:rPr>
          <w:sz w:val="22"/>
          <w:szCs w:val="22"/>
        </w:rPr>
        <w:t>Laikyti gamintojo pakuotėje, kad vaistas būtų apsaugotas nuo šviesos.</w:t>
      </w:r>
    </w:p>
    <w:p w14:paraId="0C51FAAD" w14:textId="77777777" w:rsidR="0055660D" w:rsidRPr="00C177F1" w:rsidRDefault="0055660D" w:rsidP="0055660D">
      <w:pPr>
        <w:rPr>
          <w:sz w:val="22"/>
          <w:szCs w:val="22"/>
        </w:rPr>
      </w:pPr>
    </w:p>
    <w:p w14:paraId="400A6643" w14:textId="281D9379" w:rsidR="0055660D" w:rsidRPr="00C177F1" w:rsidRDefault="0055660D" w:rsidP="0055660D">
      <w:pPr>
        <w:spacing w:line="256" w:lineRule="auto"/>
        <w:ind w:left="-2" w:hanging="10"/>
        <w:rPr>
          <w:color w:val="000000"/>
          <w:sz w:val="22"/>
          <w:szCs w:val="22"/>
          <w:highlight w:val="lightGray"/>
        </w:rPr>
      </w:pPr>
      <w:r w:rsidRPr="00C177F1">
        <w:rPr>
          <w:color w:val="000000"/>
          <w:sz w:val="22"/>
          <w:szCs w:val="22"/>
          <w:highlight w:val="lightGray"/>
        </w:rPr>
        <w:t>PVC</w:t>
      </w:r>
      <w:r w:rsidR="000F6644">
        <w:rPr>
          <w:color w:val="000000"/>
          <w:sz w:val="22"/>
          <w:szCs w:val="22"/>
          <w:highlight w:val="lightGray"/>
        </w:rPr>
        <w:t xml:space="preserve"> </w:t>
      </w:r>
      <w:r w:rsidRPr="00C177F1">
        <w:rPr>
          <w:color w:val="000000"/>
          <w:sz w:val="22"/>
          <w:szCs w:val="22"/>
          <w:highlight w:val="lightGray"/>
        </w:rPr>
        <w:t>/</w:t>
      </w:r>
      <w:r w:rsidR="000F6644">
        <w:rPr>
          <w:color w:val="000000"/>
          <w:sz w:val="22"/>
          <w:szCs w:val="22"/>
          <w:highlight w:val="lightGray"/>
        </w:rPr>
        <w:t xml:space="preserve"> </w:t>
      </w:r>
      <w:r w:rsidRPr="00C177F1">
        <w:rPr>
          <w:color w:val="000000"/>
          <w:sz w:val="22"/>
          <w:szCs w:val="22"/>
          <w:highlight w:val="lightGray"/>
        </w:rPr>
        <w:t>PVDC lizdinės plokštelės</w:t>
      </w:r>
    </w:p>
    <w:p w14:paraId="6A01E0A5" w14:textId="7BACA6A5" w:rsidR="0055660D" w:rsidRPr="00C177F1" w:rsidRDefault="0055660D" w:rsidP="0055660D">
      <w:pPr>
        <w:spacing w:line="256" w:lineRule="auto"/>
        <w:ind w:left="-2" w:hanging="10"/>
        <w:rPr>
          <w:color w:val="000000"/>
          <w:sz w:val="22"/>
          <w:szCs w:val="22"/>
          <w:highlight w:val="lightGray"/>
        </w:rPr>
      </w:pPr>
      <w:r w:rsidRPr="00C177F1">
        <w:rPr>
          <w:color w:val="000000"/>
          <w:sz w:val="22"/>
          <w:szCs w:val="22"/>
          <w:highlight w:val="lightGray"/>
        </w:rPr>
        <w:t>Laikyti ne aukštesnėje kaip 25</w:t>
      </w:r>
      <w:r w:rsidR="00DF684E">
        <w:rPr>
          <w:color w:val="000000"/>
          <w:sz w:val="22"/>
          <w:szCs w:val="22"/>
          <w:highlight w:val="lightGray"/>
        </w:rPr>
        <w:t> </w:t>
      </w:r>
      <w:r w:rsidRPr="00C177F1">
        <w:rPr>
          <w:color w:val="000000"/>
          <w:sz w:val="22"/>
          <w:szCs w:val="22"/>
          <w:highlight w:val="lightGray"/>
        </w:rPr>
        <w:t>ºC temperatūroje. Laikyti gamintojo pakuotėje, kad vaistas būtų apsaugotas nuo šviesos.</w:t>
      </w:r>
    </w:p>
    <w:p w14:paraId="7E59E6D6" w14:textId="77777777" w:rsidR="00405D08" w:rsidRPr="00C177F1" w:rsidRDefault="00405D08" w:rsidP="00405D08">
      <w:pPr>
        <w:tabs>
          <w:tab w:val="left" w:pos="567"/>
        </w:tabs>
        <w:spacing w:line="260" w:lineRule="exact"/>
        <w:rPr>
          <w:sz w:val="22"/>
          <w:szCs w:val="24"/>
        </w:rPr>
      </w:pPr>
    </w:p>
    <w:p w14:paraId="41FDCB92" w14:textId="77777777" w:rsidR="00F76B16" w:rsidRPr="00C177F1" w:rsidRDefault="00F76B16" w:rsidP="00405D08">
      <w:pPr>
        <w:tabs>
          <w:tab w:val="left" w:pos="567"/>
        </w:tabs>
        <w:spacing w:line="260" w:lineRule="exact"/>
        <w:rPr>
          <w:sz w:val="22"/>
          <w:szCs w:val="24"/>
        </w:rPr>
      </w:pPr>
    </w:p>
    <w:p w14:paraId="59F98977"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rPr>
          <w:b/>
          <w:sz w:val="22"/>
          <w:szCs w:val="24"/>
        </w:rPr>
      </w:pPr>
      <w:r w:rsidRPr="00C177F1">
        <w:rPr>
          <w:b/>
          <w:sz w:val="22"/>
          <w:szCs w:val="24"/>
        </w:rPr>
        <w:t>10.</w:t>
      </w:r>
      <w:r w:rsidRPr="00C177F1">
        <w:rPr>
          <w:b/>
          <w:sz w:val="22"/>
          <w:szCs w:val="24"/>
        </w:rPr>
        <w:tab/>
        <w:t>SPECIALIOS ATSARGUMO PRIEMONĖS DĖL NESUVARTOTO VAISTINIO PREPARATO AR JO ATLIEKŲ TVARKYMO (JEI REIKIA)</w:t>
      </w:r>
    </w:p>
    <w:p w14:paraId="551B7F75" w14:textId="77777777" w:rsidR="00405D08" w:rsidRPr="00C177F1" w:rsidRDefault="00405D08" w:rsidP="00405D08">
      <w:pPr>
        <w:tabs>
          <w:tab w:val="left" w:pos="567"/>
        </w:tabs>
        <w:spacing w:line="260" w:lineRule="exact"/>
        <w:rPr>
          <w:sz w:val="22"/>
          <w:szCs w:val="24"/>
        </w:rPr>
      </w:pPr>
    </w:p>
    <w:p w14:paraId="1AF5948E" w14:textId="77777777" w:rsidR="00405D08" w:rsidRPr="00C177F1" w:rsidRDefault="00405D08" w:rsidP="00405D08">
      <w:pPr>
        <w:tabs>
          <w:tab w:val="left" w:pos="567"/>
        </w:tabs>
        <w:spacing w:line="260" w:lineRule="exact"/>
        <w:rPr>
          <w:sz w:val="22"/>
          <w:szCs w:val="24"/>
        </w:rPr>
      </w:pPr>
    </w:p>
    <w:p w14:paraId="5A50D863"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rPr>
          <w:b/>
          <w:sz w:val="22"/>
          <w:szCs w:val="24"/>
        </w:rPr>
      </w:pPr>
      <w:r w:rsidRPr="00C177F1">
        <w:rPr>
          <w:b/>
          <w:sz w:val="22"/>
          <w:szCs w:val="24"/>
        </w:rPr>
        <w:t>11.</w:t>
      </w:r>
      <w:r w:rsidRPr="00C177F1">
        <w:rPr>
          <w:b/>
          <w:sz w:val="22"/>
          <w:szCs w:val="24"/>
        </w:rPr>
        <w:tab/>
      </w:r>
      <w:r w:rsidRPr="00C177F1">
        <w:rPr>
          <w:b/>
          <w:caps/>
          <w:sz w:val="22"/>
          <w:szCs w:val="24"/>
        </w:rPr>
        <w:t xml:space="preserve"> REGISTRUOTOJO PAVADINIMAS IR ADRESAS</w:t>
      </w:r>
    </w:p>
    <w:p w14:paraId="6A8A2EC5" w14:textId="77777777" w:rsidR="00405D08" w:rsidRPr="00C177F1" w:rsidRDefault="00405D08" w:rsidP="00405D08">
      <w:pPr>
        <w:tabs>
          <w:tab w:val="left" w:pos="567"/>
        </w:tabs>
        <w:spacing w:line="260" w:lineRule="exact"/>
        <w:rPr>
          <w:sz w:val="22"/>
          <w:szCs w:val="24"/>
        </w:rPr>
      </w:pPr>
    </w:p>
    <w:p w14:paraId="3978D422" w14:textId="77777777" w:rsidR="00CF018F" w:rsidRPr="00C177F1" w:rsidRDefault="00CF018F" w:rsidP="00CF018F">
      <w:pPr>
        <w:rPr>
          <w:sz w:val="22"/>
          <w:szCs w:val="22"/>
        </w:rPr>
      </w:pPr>
      <w:r w:rsidRPr="00C177F1">
        <w:rPr>
          <w:sz w:val="22"/>
          <w:szCs w:val="22"/>
        </w:rPr>
        <w:t xml:space="preserve">Orion Corporation </w:t>
      </w:r>
    </w:p>
    <w:p w14:paraId="6B6EE016" w14:textId="77777777" w:rsidR="00CF018F" w:rsidRPr="00C177F1" w:rsidRDefault="00CF018F" w:rsidP="00CF018F">
      <w:pPr>
        <w:rPr>
          <w:sz w:val="22"/>
          <w:szCs w:val="22"/>
        </w:rPr>
      </w:pPr>
      <w:proofErr w:type="spellStart"/>
      <w:r w:rsidRPr="00C177F1">
        <w:rPr>
          <w:sz w:val="22"/>
          <w:szCs w:val="22"/>
        </w:rPr>
        <w:t>Orionintie</w:t>
      </w:r>
      <w:proofErr w:type="spellEnd"/>
      <w:r w:rsidRPr="00C177F1">
        <w:rPr>
          <w:sz w:val="22"/>
          <w:szCs w:val="22"/>
        </w:rPr>
        <w:t xml:space="preserve"> 1 </w:t>
      </w:r>
    </w:p>
    <w:p w14:paraId="17978DA0" w14:textId="77777777" w:rsidR="00CF018F" w:rsidRPr="00C177F1" w:rsidRDefault="00CF018F" w:rsidP="00CF018F">
      <w:pPr>
        <w:rPr>
          <w:sz w:val="22"/>
          <w:szCs w:val="22"/>
        </w:rPr>
      </w:pPr>
      <w:r w:rsidRPr="00C177F1">
        <w:rPr>
          <w:sz w:val="22"/>
          <w:szCs w:val="22"/>
        </w:rPr>
        <w:t xml:space="preserve">FI-02200 </w:t>
      </w:r>
      <w:proofErr w:type="spellStart"/>
      <w:r w:rsidRPr="00C177F1">
        <w:rPr>
          <w:sz w:val="22"/>
          <w:szCs w:val="22"/>
        </w:rPr>
        <w:t>Espoo</w:t>
      </w:r>
      <w:proofErr w:type="spellEnd"/>
      <w:r w:rsidRPr="00C177F1">
        <w:rPr>
          <w:sz w:val="22"/>
          <w:szCs w:val="22"/>
        </w:rPr>
        <w:t xml:space="preserve"> </w:t>
      </w:r>
    </w:p>
    <w:p w14:paraId="2C2100AD" w14:textId="77777777" w:rsidR="00CF018F" w:rsidRPr="00C177F1" w:rsidRDefault="00CF018F" w:rsidP="00CF018F">
      <w:pPr>
        <w:rPr>
          <w:sz w:val="22"/>
          <w:szCs w:val="22"/>
        </w:rPr>
      </w:pPr>
      <w:r w:rsidRPr="00C177F1">
        <w:rPr>
          <w:sz w:val="22"/>
          <w:szCs w:val="22"/>
        </w:rPr>
        <w:t>Suomija</w:t>
      </w:r>
    </w:p>
    <w:p w14:paraId="1DA86504" w14:textId="77777777" w:rsidR="00405D08" w:rsidRPr="00C177F1" w:rsidRDefault="00405D08" w:rsidP="00405D08">
      <w:pPr>
        <w:tabs>
          <w:tab w:val="left" w:pos="567"/>
        </w:tabs>
        <w:spacing w:line="260" w:lineRule="exact"/>
        <w:rPr>
          <w:sz w:val="22"/>
          <w:szCs w:val="24"/>
        </w:rPr>
      </w:pPr>
    </w:p>
    <w:p w14:paraId="603819BA" w14:textId="77777777" w:rsidR="00405D08" w:rsidRPr="00C177F1" w:rsidRDefault="00405D08" w:rsidP="00405D08">
      <w:pPr>
        <w:tabs>
          <w:tab w:val="left" w:pos="567"/>
        </w:tabs>
        <w:spacing w:line="260" w:lineRule="exact"/>
        <w:rPr>
          <w:sz w:val="22"/>
          <w:szCs w:val="24"/>
        </w:rPr>
      </w:pPr>
    </w:p>
    <w:p w14:paraId="633FD527"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rPr>
          <w:sz w:val="22"/>
          <w:szCs w:val="24"/>
        </w:rPr>
      </w:pPr>
      <w:r w:rsidRPr="00C177F1">
        <w:rPr>
          <w:b/>
          <w:sz w:val="22"/>
          <w:szCs w:val="24"/>
        </w:rPr>
        <w:t>12.</w:t>
      </w:r>
      <w:r w:rsidRPr="00C177F1">
        <w:rPr>
          <w:b/>
          <w:sz w:val="22"/>
          <w:szCs w:val="24"/>
        </w:rPr>
        <w:tab/>
        <w:t xml:space="preserve">REGISTRACIJOS PAŽYMĖJIMO NUMERIS (-IAI) </w:t>
      </w:r>
    </w:p>
    <w:p w14:paraId="22E1182E" w14:textId="77777777" w:rsidR="00405D08" w:rsidRPr="00C177F1" w:rsidRDefault="00405D08" w:rsidP="00405D08">
      <w:pPr>
        <w:tabs>
          <w:tab w:val="left" w:pos="567"/>
        </w:tabs>
        <w:spacing w:line="260" w:lineRule="exact"/>
        <w:rPr>
          <w:sz w:val="22"/>
          <w:szCs w:val="24"/>
        </w:rPr>
      </w:pPr>
    </w:p>
    <w:p w14:paraId="616F6ECC" w14:textId="77777777" w:rsidR="00C64B3D" w:rsidRPr="00C64B3D" w:rsidRDefault="00C64B3D" w:rsidP="00C64B3D">
      <w:pPr>
        <w:tabs>
          <w:tab w:val="left" w:pos="567"/>
        </w:tabs>
        <w:spacing w:line="260" w:lineRule="exact"/>
        <w:rPr>
          <w:sz w:val="22"/>
          <w:highlight w:val="lightGray"/>
        </w:rPr>
      </w:pPr>
      <w:r w:rsidRPr="00C64B3D">
        <w:rPr>
          <w:sz w:val="22"/>
        </w:rPr>
        <w:t xml:space="preserve">LT/1/25/5877/001 </w:t>
      </w:r>
      <w:r w:rsidRPr="00C64B3D">
        <w:rPr>
          <w:sz w:val="22"/>
          <w:highlight w:val="lightGray"/>
        </w:rPr>
        <w:t>– N1</w:t>
      </w:r>
    </w:p>
    <w:p w14:paraId="0AFA8146" w14:textId="77777777" w:rsidR="00C64B3D" w:rsidRPr="00C64B3D" w:rsidRDefault="00C64B3D" w:rsidP="00C64B3D">
      <w:pPr>
        <w:tabs>
          <w:tab w:val="left" w:pos="567"/>
        </w:tabs>
        <w:spacing w:line="260" w:lineRule="exact"/>
        <w:rPr>
          <w:sz w:val="22"/>
          <w:highlight w:val="lightGray"/>
        </w:rPr>
      </w:pPr>
      <w:r w:rsidRPr="00C64B3D">
        <w:rPr>
          <w:sz w:val="22"/>
          <w:highlight w:val="lightGray"/>
        </w:rPr>
        <w:t>LT/1/25/5877/002 – N4</w:t>
      </w:r>
    </w:p>
    <w:p w14:paraId="473E02E4" w14:textId="77777777" w:rsidR="00C64B3D" w:rsidRPr="00C64B3D" w:rsidRDefault="00C64B3D" w:rsidP="00C64B3D">
      <w:pPr>
        <w:tabs>
          <w:tab w:val="left" w:pos="567"/>
        </w:tabs>
        <w:spacing w:line="260" w:lineRule="exact"/>
        <w:rPr>
          <w:sz w:val="22"/>
          <w:highlight w:val="lightGray"/>
        </w:rPr>
      </w:pPr>
      <w:r w:rsidRPr="00C64B3D">
        <w:rPr>
          <w:sz w:val="22"/>
          <w:highlight w:val="lightGray"/>
        </w:rPr>
        <w:t>LT/1/25/5877/003 – N2x4</w:t>
      </w:r>
    </w:p>
    <w:p w14:paraId="3101C1F7" w14:textId="77777777" w:rsidR="00C64B3D" w:rsidRPr="00C64B3D" w:rsidRDefault="00C64B3D" w:rsidP="00C64B3D">
      <w:pPr>
        <w:tabs>
          <w:tab w:val="left" w:pos="567"/>
        </w:tabs>
        <w:spacing w:line="260" w:lineRule="exact"/>
        <w:rPr>
          <w:sz w:val="22"/>
          <w:highlight w:val="lightGray"/>
        </w:rPr>
      </w:pPr>
      <w:r w:rsidRPr="00C64B3D">
        <w:rPr>
          <w:sz w:val="22"/>
          <w:highlight w:val="lightGray"/>
        </w:rPr>
        <w:t>LT/1/25/5877/004 – N6</w:t>
      </w:r>
    </w:p>
    <w:p w14:paraId="2B7AF21B" w14:textId="77777777" w:rsidR="00C64B3D" w:rsidRPr="00C64B3D" w:rsidRDefault="00C64B3D" w:rsidP="00C64B3D">
      <w:pPr>
        <w:tabs>
          <w:tab w:val="left" w:pos="567"/>
        </w:tabs>
        <w:spacing w:line="260" w:lineRule="exact"/>
        <w:rPr>
          <w:sz w:val="22"/>
          <w:highlight w:val="lightGray"/>
        </w:rPr>
      </w:pPr>
      <w:r w:rsidRPr="00C64B3D">
        <w:rPr>
          <w:sz w:val="22"/>
          <w:highlight w:val="lightGray"/>
        </w:rPr>
        <w:t>LT/1/25/5877/005 – N8</w:t>
      </w:r>
    </w:p>
    <w:p w14:paraId="26A6B354" w14:textId="77777777" w:rsidR="00C64B3D" w:rsidRPr="00C64B3D" w:rsidRDefault="00C64B3D" w:rsidP="00C64B3D">
      <w:pPr>
        <w:tabs>
          <w:tab w:val="left" w:pos="567"/>
        </w:tabs>
        <w:spacing w:line="260" w:lineRule="exact"/>
        <w:rPr>
          <w:sz w:val="22"/>
          <w:highlight w:val="lightGray"/>
        </w:rPr>
      </w:pPr>
      <w:r w:rsidRPr="00C64B3D">
        <w:rPr>
          <w:sz w:val="22"/>
          <w:highlight w:val="lightGray"/>
        </w:rPr>
        <w:t>LT/1/25/5877/006 – N10</w:t>
      </w:r>
    </w:p>
    <w:p w14:paraId="643A55DC" w14:textId="77777777" w:rsidR="00C64B3D" w:rsidRPr="00C64B3D" w:rsidRDefault="00C64B3D" w:rsidP="00C64B3D">
      <w:pPr>
        <w:tabs>
          <w:tab w:val="left" w:pos="567"/>
        </w:tabs>
        <w:spacing w:line="260" w:lineRule="exact"/>
        <w:rPr>
          <w:sz w:val="22"/>
          <w:highlight w:val="lightGray"/>
        </w:rPr>
      </w:pPr>
      <w:r w:rsidRPr="00C64B3D">
        <w:rPr>
          <w:sz w:val="22"/>
          <w:highlight w:val="lightGray"/>
        </w:rPr>
        <w:t>LT/1/25/5877/007 – N12</w:t>
      </w:r>
    </w:p>
    <w:p w14:paraId="2CFCC98A" w14:textId="77777777" w:rsidR="00C64B3D" w:rsidRPr="00C64B3D" w:rsidRDefault="00C64B3D" w:rsidP="00C64B3D">
      <w:pPr>
        <w:tabs>
          <w:tab w:val="left" w:pos="567"/>
        </w:tabs>
        <w:spacing w:line="260" w:lineRule="exact"/>
        <w:rPr>
          <w:sz w:val="22"/>
          <w:highlight w:val="lightGray"/>
        </w:rPr>
      </w:pPr>
      <w:r w:rsidRPr="00C64B3D">
        <w:rPr>
          <w:sz w:val="22"/>
          <w:highlight w:val="lightGray"/>
        </w:rPr>
        <w:t>LT/1/25/5877/008 – N16</w:t>
      </w:r>
    </w:p>
    <w:p w14:paraId="550D7DE6" w14:textId="5A519DBD" w:rsidR="00405D08" w:rsidRDefault="00C64B3D" w:rsidP="00C64B3D">
      <w:pPr>
        <w:tabs>
          <w:tab w:val="left" w:pos="567"/>
        </w:tabs>
        <w:spacing w:line="260" w:lineRule="exact"/>
        <w:rPr>
          <w:sz w:val="22"/>
        </w:rPr>
      </w:pPr>
      <w:r w:rsidRPr="00C64B3D">
        <w:rPr>
          <w:sz w:val="22"/>
          <w:highlight w:val="lightGray"/>
        </w:rPr>
        <w:t>LT/1/25/5877/009 – N20</w:t>
      </w:r>
    </w:p>
    <w:p w14:paraId="081D4F21" w14:textId="77777777" w:rsidR="00C64B3D" w:rsidRPr="00C177F1" w:rsidRDefault="00C64B3D" w:rsidP="00C64B3D">
      <w:pPr>
        <w:tabs>
          <w:tab w:val="left" w:pos="567"/>
        </w:tabs>
        <w:spacing w:line="260" w:lineRule="exact"/>
        <w:rPr>
          <w:sz w:val="22"/>
          <w:szCs w:val="24"/>
        </w:rPr>
      </w:pPr>
    </w:p>
    <w:p w14:paraId="01A3C8A2" w14:textId="77777777" w:rsidR="00405D08" w:rsidRPr="00C177F1" w:rsidRDefault="00405D08" w:rsidP="00405D08">
      <w:pPr>
        <w:tabs>
          <w:tab w:val="left" w:pos="567"/>
        </w:tabs>
        <w:spacing w:line="260" w:lineRule="exact"/>
        <w:rPr>
          <w:sz w:val="22"/>
          <w:szCs w:val="24"/>
        </w:rPr>
      </w:pPr>
    </w:p>
    <w:p w14:paraId="0354ADCC"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rPr>
          <w:sz w:val="22"/>
          <w:szCs w:val="24"/>
        </w:rPr>
      </w:pPr>
      <w:r w:rsidRPr="00C177F1">
        <w:rPr>
          <w:b/>
          <w:sz w:val="22"/>
          <w:szCs w:val="24"/>
        </w:rPr>
        <w:t>13.</w:t>
      </w:r>
      <w:r w:rsidRPr="00C177F1">
        <w:rPr>
          <w:b/>
          <w:sz w:val="22"/>
          <w:szCs w:val="24"/>
        </w:rPr>
        <w:tab/>
        <w:t xml:space="preserve">SERIJOS NUMERIS </w:t>
      </w:r>
    </w:p>
    <w:p w14:paraId="629C0E66" w14:textId="77777777" w:rsidR="00405D08" w:rsidRPr="00C177F1" w:rsidRDefault="00405D08" w:rsidP="00405D08">
      <w:pPr>
        <w:tabs>
          <w:tab w:val="left" w:pos="567"/>
        </w:tabs>
        <w:spacing w:line="260" w:lineRule="exact"/>
        <w:rPr>
          <w:sz w:val="22"/>
        </w:rPr>
      </w:pPr>
    </w:p>
    <w:p w14:paraId="3B371B73" w14:textId="2C10AF20" w:rsidR="00405D08" w:rsidRPr="00C177F1" w:rsidRDefault="00405D08" w:rsidP="00405D08">
      <w:pPr>
        <w:tabs>
          <w:tab w:val="left" w:pos="567"/>
        </w:tabs>
        <w:spacing w:line="260" w:lineRule="exact"/>
        <w:rPr>
          <w:sz w:val="22"/>
        </w:rPr>
      </w:pPr>
      <w:r w:rsidRPr="00C177F1">
        <w:rPr>
          <w:sz w:val="22"/>
        </w:rPr>
        <w:t>Lot</w:t>
      </w:r>
      <w:r w:rsidR="007C37C8">
        <w:rPr>
          <w:sz w:val="22"/>
        </w:rPr>
        <w:t xml:space="preserve">: </w:t>
      </w:r>
      <w:r w:rsidR="007C37C8" w:rsidRPr="0084627E">
        <w:rPr>
          <w:sz w:val="22"/>
          <w:highlight w:val="lightGray"/>
        </w:rPr>
        <w:t>{numeris}</w:t>
      </w:r>
    </w:p>
    <w:p w14:paraId="4C24CE96" w14:textId="77777777" w:rsidR="00405D08" w:rsidRPr="00C177F1" w:rsidRDefault="00405D08" w:rsidP="00405D08">
      <w:pPr>
        <w:tabs>
          <w:tab w:val="left" w:pos="567"/>
        </w:tabs>
        <w:spacing w:line="260" w:lineRule="exact"/>
        <w:rPr>
          <w:sz w:val="22"/>
          <w:szCs w:val="24"/>
        </w:rPr>
      </w:pPr>
    </w:p>
    <w:p w14:paraId="3B163918" w14:textId="77777777" w:rsidR="00405D08" w:rsidRPr="00C177F1" w:rsidRDefault="00405D08" w:rsidP="00405D08">
      <w:pPr>
        <w:tabs>
          <w:tab w:val="left" w:pos="567"/>
        </w:tabs>
        <w:spacing w:line="260" w:lineRule="exact"/>
        <w:rPr>
          <w:sz w:val="22"/>
          <w:szCs w:val="24"/>
        </w:rPr>
      </w:pPr>
    </w:p>
    <w:p w14:paraId="5E991712"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rPr>
          <w:sz w:val="22"/>
          <w:szCs w:val="24"/>
        </w:rPr>
      </w:pPr>
      <w:r w:rsidRPr="00C177F1">
        <w:rPr>
          <w:b/>
          <w:sz w:val="22"/>
          <w:szCs w:val="24"/>
        </w:rPr>
        <w:t>14.</w:t>
      </w:r>
      <w:r w:rsidRPr="00C177F1">
        <w:rPr>
          <w:b/>
          <w:sz w:val="22"/>
          <w:szCs w:val="24"/>
        </w:rPr>
        <w:tab/>
        <w:t>PARDAVIMO (IŠDAVIMO) TVARKA</w:t>
      </w:r>
    </w:p>
    <w:p w14:paraId="32170713" w14:textId="77777777" w:rsidR="00405D08" w:rsidRPr="00C177F1" w:rsidRDefault="00405D08" w:rsidP="00405D08">
      <w:pPr>
        <w:tabs>
          <w:tab w:val="left" w:pos="567"/>
        </w:tabs>
        <w:spacing w:line="260" w:lineRule="exact"/>
        <w:rPr>
          <w:sz w:val="22"/>
          <w:szCs w:val="24"/>
        </w:rPr>
      </w:pPr>
    </w:p>
    <w:p w14:paraId="38772F35" w14:textId="38626B58" w:rsidR="00405D08" w:rsidRPr="00C177F1" w:rsidRDefault="00405D08" w:rsidP="00405D08">
      <w:pPr>
        <w:tabs>
          <w:tab w:val="left" w:pos="567"/>
        </w:tabs>
        <w:spacing w:line="260" w:lineRule="exact"/>
        <w:rPr>
          <w:sz w:val="22"/>
          <w:szCs w:val="24"/>
        </w:rPr>
      </w:pPr>
      <w:r w:rsidRPr="00C177F1">
        <w:rPr>
          <w:sz w:val="22"/>
        </w:rPr>
        <w:t>Receptinis vaistas</w:t>
      </w:r>
      <w:r w:rsidR="007C37C8">
        <w:rPr>
          <w:sz w:val="22"/>
        </w:rPr>
        <w:t>.</w:t>
      </w:r>
    </w:p>
    <w:p w14:paraId="648318F9" w14:textId="77777777" w:rsidR="00405D08" w:rsidRPr="00C177F1" w:rsidRDefault="00405D08" w:rsidP="00405D08">
      <w:pPr>
        <w:tabs>
          <w:tab w:val="left" w:pos="567"/>
        </w:tabs>
        <w:spacing w:line="260" w:lineRule="exact"/>
        <w:rPr>
          <w:sz w:val="22"/>
          <w:szCs w:val="24"/>
        </w:rPr>
      </w:pPr>
    </w:p>
    <w:p w14:paraId="54D0F900" w14:textId="77777777" w:rsidR="001E7FFD" w:rsidRPr="00C177F1" w:rsidRDefault="001E7FFD" w:rsidP="00405D08">
      <w:pPr>
        <w:tabs>
          <w:tab w:val="left" w:pos="567"/>
        </w:tabs>
        <w:spacing w:line="260" w:lineRule="exact"/>
        <w:rPr>
          <w:sz w:val="22"/>
          <w:szCs w:val="24"/>
        </w:rPr>
      </w:pPr>
    </w:p>
    <w:p w14:paraId="1461F33C" w14:textId="77777777" w:rsidR="00405D08" w:rsidRPr="00C177F1" w:rsidRDefault="00405D08" w:rsidP="00405D08">
      <w:pPr>
        <w:pBdr>
          <w:top w:val="single" w:sz="4" w:space="2" w:color="auto"/>
          <w:left w:val="single" w:sz="4" w:space="4" w:color="auto"/>
          <w:bottom w:val="single" w:sz="4" w:space="1" w:color="auto"/>
          <w:right w:val="single" w:sz="4" w:space="4" w:color="auto"/>
        </w:pBdr>
        <w:tabs>
          <w:tab w:val="left" w:pos="567"/>
        </w:tabs>
        <w:rPr>
          <w:sz w:val="22"/>
          <w:szCs w:val="24"/>
        </w:rPr>
      </w:pPr>
      <w:r w:rsidRPr="00C177F1">
        <w:rPr>
          <w:b/>
          <w:sz w:val="22"/>
          <w:szCs w:val="24"/>
        </w:rPr>
        <w:t>15.</w:t>
      </w:r>
      <w:r w:rsidRPr="00C177F1">
        <w:rPr>
          <w:b/>
          <w:sz w:val="22"/>
          <w:szCs w:val="24"/>
        </w:rPr>
        <w:tab/>
        <w:t>VARTOJIMO INSTRUKCIJA</w:t>
      </w:r>
    </w:p>
    <w:p w14:paraId="0CBCF20F" w14:textId="77777777" w:rsidR="00405D08" w:rsidRPr="00C177F1" w:rsidRDefault="00405D08" w:rsidP="00405D08">
      <w:pPr>
        <w:tabs>
          <w:tab w:val="left" w:pos="567"/>
        </w:tabs>
        <w:spacing w:line="260" w:lineRule="exact"/>
        <w:rPr>
          <w:sz w:val="22"/>
          <w:szCs w:val="24"/>
        </w:rPr>
      </w:pPr>
    </w:p>
    <w:p w14:paraId="479ED1D6" w14:textId="77777777" w:rsidR="00405D08" w:rsidRPr="00C177F1" w:rsidRDefault="00405D08" w:rsidP="00405D08">
      <w:pPr>
        <w:tabs>
          <w:tab w:val="left" w:pos="567"/>
        </w:tabs>
        <w:spacing w:line="260" w:lineRule="exact"/>
        <w:rPr>
          <w:sz w:val="22"/>
          <w:szCs w:val="24"/>
        </w:rPr>
      </w:pPr>
    </w:p>
    <w:p w14:paraId="32E4D4E9" w14:textId="77777777" w:rsidR="00405D08" w:rsidRPr="00C177F1" w:rsidRDefault="00405D08" w:rsidP="00405D08">
      <w:pPr>
        <w:pBdr>
          <w:top w:val="single" w:sz="4" w:space="1" w:color="auto"/>
          <w:left w:val="single" w:sz="4" w:space="4" w:color="auto"/>
          <w:bottom w:val="single" w:sz="4" w:space="0" w:color="auto"/>
          <w:right w:val="single" w:sz="4" w:space="4" w:color="auto"/>
        </w:pBdr>
        <w:tabs>
          <w:tab w:val="left" w:pos="567"/>
        </w:tabs>
        <w:rPr>
          <w:color w:val="008000"/>
          <w:sz w:val="22"/>
          <w:szCs w:val="24"/>
        </w:rPr>
      </w:pPr>
      <w:r w:rsidRPr="00C177F1">
        <w:rPr>
          <w:b/>
          <w:sz w:val="22"/>
          <w:szCs w:val="24"/>
        </w:rPr>
        <w:t>16.</w:t>
      </w:r>
      <w:r w:rsidRPr="00C177F1">
        <w:rPr>
          <w:b/>
          <w:sz w:val="22"/>
          <w:szCs w:val="24"/>
        </w:rPr>
        <w:tab/>
        <w:t>INFORMACIJA BRAILIO RAŠTU</w:t>
      </w:r>
    </w:p>
    <w:p w14:paraId="0FC8C424" w14:textId="77777777" w:rsidR="00405D08" w:rsidRPr="00C177F1" w:rsidRDefault="00405D08" w:rsidP="00405D08">
      <w:pPr>
        <w:tabs>
          <w:tab w:val="left" w:pos="567"/>
        </w:tabs>
        <w:spacing w:line="260" w:lineRule="exact"/>
        <w:rPr>
          <w:sz w:val="22"/>
          <w:szCs w:val="24"/>
        </w:rPr>
      </w:pPr>
    </w:p>
    <w:p w14:paraId="7B0D8492" w14:textId="1E1EE714" w:rsidR="00405D08" w:rsidRPr="00C177F1" w:rsidRDefault="007C37C8" w:rsidP="00405D08">
      <w:pPr>
        <w:tabs>
          <w:tab w:val="left" w:pos="567"/>
        </w:tabs>
        <w:spacing w:line="260" w:lineRule="exact"/>
        <w:rPr>
          <w:sz w:val="22"/>
          <w:szCs w:val="22"/>
        </w:rPr>
      </w:pPr>
      <w:proofErr w:type="spellStart"/>
      <w:r w:rsidRPr="00C177F1">
        <w:rPr>
          <w:sz w:val="22"/>
          <w:szCs w:val="22"/>
        </w:rPr>
        <w:t>ivermectin</w:t>
      </w:r>
      <w:proofErr w:type="spellEnd"/>
      <w:r w:rsidRPr="00C177F1">
        <w:rPr>
          <w:sz w:val="22"/>
          <w:szCs w:val="22"/>
        </w:rPr>
        <w:t xml:space="preserve"> </w:t>
      </w:r>
      <w:proofErr w:type="spellStart"/>
      <w:r w:rsidRPr="00C177F1">
        <w:rPr>
          <w:sz w:val="22"/>
          <w:szCs w:val="22"/>
        </w:rPr>
        <w:t>orion</w:t>
      </w:r>
      <w:proofErr w:type="spellEnd"/>
    </w:p>
    <w:p w14:paraId="1A95B118" w14:textId="77777777" w:rsidR="001E7FFD" w:rsidRPr="00C177F1" w:rsidRDefault="001E7FFD" w:rsidP="00405D08">
      <w:pPr>
        <w:tabs>
          <w:tab w:val="left" w:pos="567"/>
        </w:tabs>
        <w:spacing w:line="260" w:lineRule="exact"/>
        <w:rPr>
          <w:sz w:val="22"/>
          <w:szCs w:val="24"/>
        </w:rPr>
      </w:pPr>
    </w:p>
    <w:p w14:paraId="50A3DA43" w14:textId="77777777" w:rsidR="00405D08" w:rsidRPr="00C177F1" w:rsidRDefault="00405D08" w:rsidP="00405D08">
      <w:pPr>
        <w:tabs>
          <w:tab w:val="left" w:pos="567"/>
        </w:tabs>
        <w:spacing w:line="260" w:lineRule="exact"/>
        <w:rPr>
          <w:sz w:val="22"/>
          <w:szCs w:val="22"/>
          <w:shd w:val="clear" w:color="auto" w:fill="CCCCCC"/>
        </w:rPr>
      </w:pPr>
    </w:p>
    <w:p w14:paraId="38F914AE" w14:textId="77777777" w:rsidR="00405D08" w:rsidRPr="00C177F1" w:rsidRDefault="00405D08" w:rsidP="00405D0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C177F1">
        <w:rPr>
          <w:b/>
          <w:sz w:val="22"/>
        </w:rPr>
        <w:t>17.</w:t>
      </w:r>
      <w:r w:rsidRPr="00C177F1">
        <w:rPr>
          <w:b/>
          <w:sz w:val="22"/>
        </w:rPr>
        <w:tab/>
        <w:t>UNIKALUS IDENTIFIKATORIUS – 2D BRŪKŠNINIS KODAS</w:t>
      </w:r>
    </w:p>
    <w:p w14:paraId="469B36F8" w14:textId="77777777" w:rsidR="00405D08" w:rsidRPr="00C177F1" w:rsidRDefault="00405D08" w:rsidP="00405D08">
      <w:pPr>
        <w:tabs>
          <w:tab w:val="left" w:pos="567"/>
        </w:tabs>
        <w:spacing w:line="260" w:lineRule="exact"/>
        <w:rPr>
          <w:sz w:val="22"/>
        </w:rPr>
      </w:pPr>
    </w:p>
    <w:p w14:paraId="4B98A72D" w14:textId="519BE0E0" w:rsidR="00405D08" w:rsidRPr="00C177F1" w:rsidRDefault="00405D08" w:rsidP="00405D08">
      <w:pPr>
        <w:tabs>
          <w:tab w:val="left" w:pos="567"/>
        </w:tabs>
        <w:spacing w:line="260" w:lineRule="exact"/>
        <w:rPr>
          <w:sz w:val="22"/>
          <w:szCs w:val="22"/>
          <w:shd w:val="clear" w:color="auto" w:fill="CCCCCC"/>
        </w:rPr>
      </w:pPr>
      <w:r w:rsidRPr="00C177F1">
        <w:rPr>
          <w:sz w:val="22"/>
          <w:highlight w:val="lightGray"/>
        </w:rPr>
        <w:t>2D brūkšninis kodas su nurodytu unikaliu identifikatoriumi.</w:t>
      </w:r>
    </w:p>
    <w:p w14:paraId="3A525672" w14:textId="77777777" w:rsidR="00405D08" w:rsidRPr="00C177F1" w:rsidRDefault="00405D08" w:rsidP="00405D08">
      <w:pPr>
        <w:tabs>
          <w:tab w:val="left" w:pos="567"/>
        </w:tabs>
        <w:spacing w:line="260" w:lineRule="exact"/>
        <w:rPr>
          <w:sz w:val="22"/>
          <w:szCs w:val="22"/>
          <w:shd w:val="clear" w:color="auto" w:fill="CCCCCC"/>
        </w:rPr>
      </w:pPr>
    </w:p>
    <w:p w14:paraId="2E728FA6" w14:textId="77777777" w:rsidR="00405D08" w:rsidRPr="00C177F1" w:rsidRDefault="00405D08" w:rsidP="00405D08">
      <w:pPr>
        <w:tabs>
          <w:tab w:val="left" w:pos="567"/>
        </w:tabs>
        <w:spacing w:line="260" w:lineRule="exact"/>
        <w:rPr>
          <w:sz w:val="22"/>
        </w:rPr>
      </w:pPr>
    </w:p>
    <w:p w14:paraId="7BFDAEB7" w14:textId="77777777" w:rsidR="00405D08" w:rsidRPr="00C177F1" w:rsidRDefault="00405D08" w:rsidP="00405D0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C177F1">
        <w:rPr>
          <w:b/>
          <w:sz w:val="22"/>
        </w:rPr>
        <w:t>18.</w:t>
      </w:r>
      <w:r w:rsidRPr="00C177F1">
        <w:rPr>
          <w:b/>
          <w:sz w:val="22"/>
        </w:rPr>
        <w:tab/>
        <w:t>UNIKALUS IDENTIFIKATORIUS – ŽMONĖMS SUPRANTAMI DUOMENYS</w:t>
      </w:r>
    </w:p>
    <w:p w14:paraId="4E249366" w14:textId="77777777" w:rsidR="00405D08" w:rsidRPr="00C177F1" w:rsidRDefault="00405D08" w:rsidP="00405D08">
      <w:pPr>
        <w:tabs>
          <w:tab w:val="left" w:pos="567"/>
        </w:tabs>
        <w:spacing w:line="260" w:lineRule="exact"/>
        <w:rPr>
          <w:sz w:val="22"/>
        </w:rPr>
      </w:pPr>
    </w:p>
    <w:p w14:paraId="4F5BF4E6" w14:textId="77777777" w:rsidR="001E7FFD" w:rsidRPr="00C177F1" w:rsidRDefault="00405D08" w:rsidP="00405D08">
      <w:pPr>
        <w:tabs>
          <w:tab w:val="left" w:pos="567"/>
        </w:tabs>
        <w:spacing w:line="260" w:lineRule="exact"/>
        <w:rPr>
          <w:sz w:val="22"/>
        </w:rPr>
      </w:pPr>
      <w:r w:rsidRPr="00C177F1">
        <w:rPr>
          <w:sz w:val="22"/>
        </w:rPr>
        <w:t>PC</w:t>
      </w:r>
    </w:p>
    <w:p w14:paraId="42357802" w14:textId="77777777" w:rsidR="001E7FFD" w:rsidRPr="00C177F1" w:rsidRDefault="00405D08" w:rsidP="00405D08">
      <w:pPr>
        <w:tabs>
          <w:tab w:val="left" w:pos="567"/>
        </w:tabs>
        <w:spacing w:line="260" w:lineRule="exact"/>
        <w:rPr>
          <w:sz w:val="22"/>
        </w:rPr>
      </w:pPr>
      <w:r w:rsidRPr="00C177F1">
        <w:rPr>
          <w:sz w:val="22"/>
        </w:rPr>
        <w:t>SN</w:t>
      </w:r>
    </w:p>
    <w:p w14:paraId="5DD90C99" w14:textId="77777777" w:rsidR="001E7FFD" w:rsidRPr="00C177F1" w:rsidRDefault="00405D08" w:rsidP="00405D08">
      <w:pPr>
        <w:tabs>
          <w:tab w:val="left" w:pos="567"/>
        </w:tabs>
        <w:spacing w:line="260" w:lineRule="exact"/>
        <w:rPr>
          <w:sz w:val="22"/>
        </w:rPr>
      </w:pPr>
      <w:r w:rsidRPr="0084627E">
        <w:rPr>
          <w:sz w:val="22"/>
          <w:highlight w:val="lightGray"/>
        </w:rPr>
        <w:t>NN</w:t>
      </w:r>
    </w:p>
    <w:p w14:paraId="1C4B3A5B" w14:textId="77777777" w:rsidR="00405D08" w:rsidRPr="00C177F1" w:rsidRDefault="00405D08" w:rsidP="00405D08">
      <w:pPr>
        <w:tabs>
          <w:tab w:val="left" w:pos="567"/>
        </w:tabs>
        <w:spacing w:line="260" w:lineRule="exact"/>
        <w:rPr>
          <w:sz w:val="22"/>
          <w:szCs w:val="24"/>
        </w:rPr>
      </w:pPr>
      <w:r w:rsidRPr="00C177F1">
        <w:rPr>
          <w:sz w:val="22"/>
          <w:szCs w:val="24"/>
        </w:rPr>
        <w:br w:type="page"/>
      </w:r>
    </w:p>
    <w:p w14:paraId="0D0A7174" w14:textId="77777777" w:rsidR="00405D08" w:rsidRPr="00C177F1" w:rsidRDefault="00405D08" w:rsidP="00DD76E4">
      <w:pPr>
        <w:pBdr>
          <w:top w:val="single" w:sz="4" w:space="1" w:color="auto"/>
          <w:left w:val="single" w:sz="4" w:space="4" w:color="auto"/>
          <w:bottom w:val="single" w:sz="4" w:space="1" w:color="auto"/>
          <w:right w:val="single" w:sz="4" w:space="4" w:color="auto"/>
        </w:pBdr>
        <w:tabs>
          <w:tab w:val="left" w:pos="0"/>
        </w:tabs>
        <w:spacing w:line="260" w:lineRule="exact"/>
        <w:rPr>
          <w:b/>
          <w:sz w:val="22"/>
          <w:szCs w:val="24"/>
        </w:rPr>
      </w:pPr>
      <w:r w:rsidRPr="00C177F1">
        <w:rPr>
          <w:b/>
          <w:sz w:val="22"/>
          <w:szCs w:val="24"/>
        </w:rPr>
        <w:t>MINIMALI INFORMACIJA ANT LIZDINIŲ PLOKŠTELIŲ ARBA DVISLUOKSNIŲ JUOSTELIŲ</w:t>
      </w:r>
    </w:p>
    <w:p w14:paraId="64AF320D"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301FFE6E" w14:textId="3ED7EBEC" w:rsidR="00405D08" w:rsidRPr="00C177F1" w:rsidRDefault="002F7877" w:rsidP="00405D0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sidRPr="00C177F1">
        <w:rPr>
          <w:b/>
          <w:sz w:val="22"/>
        </w:rPr>
        <w:t>ALIUMINIO</w:t>
      </w:r>
      <w:r w:rsidR="00102F13">
        <w:rPr>
          <w:b/>
          <w:sz w:val="22"/>
        </w:rPr>
        <w:t xml:space="preserve"> </w:t>
      </w:r>
      <w:r w:rsidRPr="00C177F1">
        <w:rPr>
          <w:b/>
          <w:sz w:val="22"/>
        </w:rPr>
        <w:t>/</w:t>
      </w:r>
      <w:r w:rsidR="00102F13">
        <w:rPr>
          <w:b/>
          <w:sz w:val="22"/>
        </w:rPr>
        <w:t xml:space="preserve"> </w:t>
      </w:r>
      <w:r w:rsidRPr="00C177F1">
        <w:rPr>
          <w:b/>
          <w:sz w:val="22"/>
        </w:rPr>
        <w:t>ALIUMINIO LIZDINĖ PLOKŠTELĖ, PVC</w:t>
      </w:r>
      <w:r w:rsidR="00102F13">
        <w:rPr>
          <w:b/>
          <w:sz w:val="22"/>
        </w:rPr>
        <w:t xml:space="preserve"> </w:t>
      </w:r>
      <w:r w:rsidRPr="00C177F1">
        <w:rPr>
          <w:b/>
          <w:sz w:val="22"/>
        </w:rPr>
        <w:t>/</w:t>
      </w:r>
      <w:r w:rsidR="00102F13">
        <w:rPr>
          <w:b/>
          <w:sz w:val="22"/>
        </w:rPr>
        <w:t xml:space="preserve"> </w:t>
      </w:r>
      <w:r w:rsidRPr="00C177F1">
        <w:rPr>
          <w:b/>
          <w:sz w:val="22"/>
        </w:rPr>
        <w:t>PVDC LIZDINĖ PLOKŠTELĖ</w:t>
      </w:r>
    </w:p>
    <w:p w14:paraId="56709667" w14:textId="77777777" w:rsidR="00405D08" w:rsidRPr="00C177F1" w:rsidRDefault="00405D08" w:rsidP="00405D08">
      <w:pPr>
        <w:tabs>
          <w:tab w:val="left" w:pos="567"/>
        </w:tabs>
        <w:spacing w:line="260" w:lineRule="exact"/>
        <w:rPr>
          <w:sz w:val="22"/>
        </w:rPr>
      </w:pPr>
    </w:p>
    <w:p w14:paraId="3846E275" w14:textId="77777777" w:rsidR="00405D08" w:rsidRPr="00C177F1" w:rsidRDefault="00405D08" w:rsidP="00405D08">
      <w:pPr>
        <w:tabs>
          <w:tab w:val="left" w:pos="567"/>
        </w:tabs>
        <w:spacing w:line="260" w:lineRule="exact"/>
        <w:rPr>
          <w:sz w:val="22"/>
          <w:szCs w:val="24"/>
        </w:rPr>
      </w:pPr>
    </w:p>
    <w:p w14:paraId="126A71B5"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rPr>
          <w:b/>
          <w:sz w:val="22"/>
          <w:szCs w:val="24"/>
        </w:rPr>
      </w:pPr>
      <w:r w:rsidRPr="00C177F1">
        <w:rPr>
          <w:b/>
          <w:sz w:val="22"/>
          <w:szCs w:val="24"/>
        </w:rPr>
        <w:t>1.</w:t>
      </w:r>
      <w:r w:rsidRPr="00C177F1">
        <w:rPr>
          <w:b/>
          <w:sz w:val="22"/>
          <w:szCs w:val="24"/>
        </w:rPr>
        <w:tab/>
      </w:r>
      <w:r w:rsidRPr="00C177F1">
        <w:rPr>
          <w:b/>
          <w:caps/>
          <w:sz w:val="22"/>
          <w:szCs w:val="24"/>
        </w:rPr>
        <w:t>VAISTINIO</w:t>
      </w:r>
      <w:r w:rsidRPr="00C177F1">
        <w:rPr>
          <w:b/>
          <w:sz w:val="22"/>
          <w:szCs w:val="24"/>
        </w:rPr>
        <w:t xml:space="preserve"> PREPARATO PAVADINIMAS</w:t>
      </w:r>
    </w:p>
    <w:p w14:paraId="1898E002" w14:textId="77777777" w:rsidR="00405D08" w:rsidRPr="00C177F1" w:rsidRDefault="00405D08" w:rsidP="00405D08">
      <w:pPr>
        <w:tabs>
          <w:tab w:val="left" w:pos="567"/>
        </w:tabs>
        <w:spacing w:line="260" w:lineRule="exact"/>
        <w:rPr>
          <w:sz w:val="22"/>
          <w:szCs w:val="24"/>
        </w:rPr>
      </w:pPr>
    </w:p>
    <w:p w14:paraId="7EA69D01" w14:textId="77777777" w:rsidR="002F7877" w:rsidRPr="00C177F1" w:rsidRDefault="002F7877" w:rsidP="002F7877">
      <w:pPr>
        <w:tabs>
          <w:tab w:val="left" w:pos="567"/>
        </w:tabs>
        <w:rPr>
          <w:sz w:val="22"/>
          <w:szCs w:val="22"/>
        </w:rPr>
      </w:pPr>
      <w:r w:rsidRPr="00C177F1">
        <w:rPr>
          <w:sz w:val="22"/>
          <w:szCs w:val="22"/>
        </w:rPr>
        <w:t>Ivermectin Orion 3 mg tabletės</w:t>
      </w:r>
    </w:p>
    <w:p w14:paraId="543C62D5" w14:textId="77777777" w:rsidR="0001795F" w:rsidRPr="0001795F" w:rsidRDefault="0001795F" w:rsidP="0001795F">
      <w:pPr>
        <w:tabs>
          <w:tab w:val="left" w:pos="567"/>
        </w:tabs>
        <w:spacing w:line="260" w:lineRule="exact"/>
        <w:rPr>
          <w:i/>
          <w:iCs/>
          <w:sz w:val="22"/>
          <w:szCs w:val="24"/>
        </w:rPr>
      </w:pPr>
      <w:proofErr w:type="spellStart"/>
      <w:r w:rsidRPr="0001795F">
        <w:rPr>
          <w:i/>
          <w:iCs/>
          <w:sz w:val="22"/>
          <w:szCs w:val="22"/>
        </w:rPr>
        <w:t>ivermectinum</w:t>
      </w:r>
      <w:proofErr w:type="spellEnd"/>
    </w:p>
    <w:p w14:paraId="4B13C425" w14:textId="77777777" w:rsidR="00405D08" w:rsidRPr="00C177F1" w:rsidRDefault="00405D08" w:rsidP="00405D08">
      <w:pPr>
        <w:tabs>
          <w:tab w:val="left" w:pos="567"/>
        </w:tabs>
        <w:spacing w:line="260" w:lineRule="exact"/>
        <w:rPr>
          <w:sz w:val="22"/>
          <w:szCs w:val="24"/>
        </w:rPr>
      </w:pPr>
    </w:p>
    <w:p w14:paraId="505895C2" w14:textId="77777777" w:rsidR="00405D08" w:rsidRPr="00C177F1" w:rsidRDefault="00405D08" w:rsidP="00405D08">
      <w:pPr>
        <w:tabs>
          <w:tab w:val="left" w:pos="567"/>
        </w:tabs>
        <w:spacing w:line="260" w:lineRule="exact"/>
        <w:rPr>
          <w:sz w:val="22"/>
          <w:szCs w:val="24"/>
        </w:rPr>
      </w:pPr>
    </w:p>
    <w:p w14:paraId="717616E7"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rPr>
          <w:b/>
          <w:sz w:val="22"/>
          <w:szCs w:val="24"/>
        </w:rPr>
      </w:pPr>
      <w:r w:rsidRPr="00C177F1">
        <w:rPr>
          <w:b/>
          <w:sz w:val="22"/>
          <w:szCs w:val="24"/>
        </w:rPr>
        <w:t>2.</w:t>
      </w:r>
      <w:r w:rsidRPr="00C177F1">
        <w:rPr>
          <w:b/>
          <w:sz w:val="22"/>
          <w:szCs w:val="24"/>
        </w:rPr>
        <w:tab/>
      </w:r>
      <w:r w:rsidRPr="00C177F1">
        <w:rPr>
          <w:b/>
          <w:caps/>
          <w:sz w:val="22"/>
          <w:szCs w:val="24"/>
        </w:rPr>
        <w:t>REGISTRUOTOJO pavadinimas</w:t>
      </w:r>
    </w:p>
    <w:p w14:paraId="5A599D8B" w14:textId="77777777" w:rsidR="00405D08" w:rsidRPr="00C177F1" w:rsidRDefault="00405D08" w:rsidP="00405D08">
      <w:pPr>
        <w:tabs>
          <w:tab w:val="left" w:pos="567"/>
        </w:tabs>
        <w:spacing w:line="260" w:lineRule="exact"/>
        <w:rPr>
          <w:sz w:val="22"/>
          <w:szCs w:val="24"/>
        </w:rPr>
      </w:pPr>
    </w:p>
    <w:p w14:paraId="0923C69E" w14:textId="77777777" w:rsidR="00CF018F" w:rsidRPr="00C177F1" w:rsidRDefault="00CF018F" w:rsidP="00CF018F">
      <w:pPr>
        <w:rPr>
          <w:sz w:val="22"/>
          <w:szCs w:val="22"/>
        </w:rPr>
      </w:pPr>
      <w:r w:rsidRPr="00C177F1">
        <w:rPr>
          <w:sz w:val="22"/>
          <w:szCs w:val="22"/>
        </w:rPr>
        <w:t xml:space="preserve">Orion Corporation </w:t>
      </w:r>
    </w:p>
    <w:p w14:paraId="33D39FE1" w14:textId="77777777" w:rsidR="00405D08" w:rsidRPr="00C177F1" w:rsidRDefault="00405D08" w:rsidP="00405D08">
      <w:pPr>
        <w:tabs>
          <w:tab w:val="left" w:pos="567"/>
        </w:tabs>
        <w:spacing w:line="260" w:lineRule="exact"/>
        <w:rPr>
          <w:sz w:val="22"/>
          <w:szCs w:val="24"/>
        </w:rPr>
      </w:pPr>
    </w:p>
    <w:p w14:paraId="58A947D7" w14:textId="77777777" w:rsidR="00405D08" w:rsidRPr="00C177F1" w:rsidRDefault="00405D08" w:rsidP="00405D08">
      <w:pPr>
        <w:tabs>
          <w:tab w:val="left" w:pos="567"/>
        </w:tabs>
        <w:spacing w:line="260" w:lineRule="exact"/>
        <w:rPr>
          <w:sz w:val="22"/>
          <w:szCs w:val="24"/>
        </w:rPr>
      </w:pPr>
    </w:p>
    <w:p w14:paraId="7135D96C" w14:textId="77777777" w:rsidR="00405D08" w:rsidRPr="00C177F1" w:rsidRDefault="00405D08" w:rsidP="00405D08">
      <w:pPr>
        <w:pBdr>
          <w:top w:val="single" w:sz="4" w:space="1" w:color="auto"/>
          <w:left w:val="single" w:sz="4" w:space="4" w:color="auto"/>
          <w:bottom w:val="single" w:sz="4" w:space="2" w:color="auto"/>
          <w:right w:val="single" w:sz="4" w:space="4" w:color="auto"/>
        </w:pBdr>
        <w:tabs>
          <w:tab w:val="left" w:pos="567"/>
        </w:tabs>
        <w:rPr>
          <w:b/>
          <w:sz w:val="22"/>
          <w:szCs w:val="24"/>
        </w:rPr>
      </w:pPr>
      <w:r w:rsidRPr="00C177F1">
        <w:rPr>
          <w:b/>
          <w:sz w:val="22"/>
          <w:szCs w:val="24"/>
        </w:rPr>
        <w:t>3.</w:t>
      </w:r>
      <w:r w:rsidRPr="00C177F1">
        <w:rPr>
          <w:b/>
          <w:sz w:val="22"/>
          <w:szCs w:val="24"/>
        </w:rPr>
        <w:tab/>
        <w:t>TINKAMUMO LAIKAS</w:t>
      </w:r>
    </w:p>
    <w:p w14:paraId="39E2E7AA" w14:textId="77777777" w:rsidR="00405D08" w:rsidRPr="00C177F1" w:rsidRDefault="00405D08" w:rsidP="00405D08">
      <w:pPr>
        <w:tabs>
          <w:tab w:val="left" w:pos="567"/>
        </w:tabs>
        <w:spacing w:line="260" w:lineRule="exact"/>
        <w:rPr>
          <w:sz w:val="22"/>
          <w:szCs w:val="24"/>
        </w:rPr>
      </w:pPr>
    </w:p>
    <w:p w14:paraId="50DE4018" w14:textId="7C0DD7D5" w:rsidR="00405D08" w:rsidRPr="00C177F1" w:rsidRDefault="00405D08" w:rsidP="00405D08">
      <w:pPr>
        <w:tabs>
          <w:tab w:val="left" w:pos="567"/>
        </w:tabs>
        <w:spacing w:line="260" w:lineRule="exact"/>
        <w:rPr>
          <w:sz w:val="22"/>
        </w:rPr>
      </w:pPr>
      <w:r w:rsidRPr="00C177F1">
        <w:rPr>
          <w:sz w:val="22"/>
        </w:rPr>
        <w:t>EXP</w:t>
      </w:r>
      <w:r w:rsidR="007C37C8">
        <w:rPr>
          <w:sz w:val="22"/>
        </w:rPr>
        <w:t>:</w:t>
      </w:r>
      <w:r w:rsidR="007C37C8" w:rsidRPr="007C37C8">
        <w:rPr>
          <w:sz w:val="22"/>
          <w:highlight w:val="lightGray"/>
        </w:rPr>
        <w:t xml:space="preserve"> </w:t>
      </w:r>
      <w:r w:rsidR="007C37C8" w:rsidRPr="00486BC2">
        <w:rPr>
          <w:sz w:val="22"/>
          <w:highlight w:val="lightGray"/>
        </w:rPr>
        <w:t>{mm/MMMM}</w:t>
      </w:r>
    </w:p>
    <w:p w14:paraId="794DC2AA" w14:textId="77777777" w:rsidR="00405D08" w:rsidRPr="00C177F1" w:rsidRDefault="00405D08" w:rsidP="00405D08">
      <w:pPr>
        <w:tabs>
          <w:tab w:val="left" w:pos="567"/>
        </w:tabs>
        <w:spacing w:line="260" w:lineRule="exact"/>
        <w:rPr>
          <w:sz w:val="22"/>
        </w:rPr>
      </w:pPr>
    </w:p>
    <w:p w14:paraId="3731EDD1" w14:textId="77777777" w:rsidR="00405D08" w:rsidRPr="00C177F1" w:rsidRDefault="00405D08" w:rsidP="00405D08">
      <w:pPr>
        <w:tabs>
          <w:tab w:val="left" w:pos="567"/>
        </w:tabs>
        <w:spacing w:line="260" w:lineRule="exact"/>
        <w:rPr>
          <w:sz w:val="22"/>
        </w:rPr>
      </w:pPr>
    </w:p>
    <w:p w14:paraId="117D40B9" w14:textId="77777777" w:rsidR="00405D08" w:rsidRPr="00C177F1" w:rsidRDefault="00405D08" w:rsidP="00405D08">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C177F1">
        <w:rPr>
          <w:b/>
          <w:sz w:val="22"/>
          <w:szCs w:val="24"/>
        </w:rPr>
        <w:t>4.</w:t>
      </w:r>
      <w:r w:rsidRPr="00C177F1">
        <w:rPr>
          <w:b/>
          <w:sz w:val="22"/>
          <w:szCs w:val="24"/>
        </w:rPr>
        <w:tab/>
        <w:t>SERIJOS NUMERIS</w:t>
      </w:r>
    </w:p>
    <w:p w14:paraId="0D28ABDD" w14:textId="77777777" w:rsidR="00405D08" w:rsidRPr="00C177F1" w:rsidRDefault="00405D08" w:rsidP="00405D08">
      <w:pPr>
        <w:tabs>
          <w:tab w:val="left" w:pos="567"/>
        </w:tabs>
        <w:spacing w:line="260" w:lineRule="exact"/>
        <w:rPr>
          <w:sz w:val="22"/>
        </w:rPr>
      </w:pPr>
    </w:p>
    <w:p w14:paraId="6C55E8AB" w14:textId="2BE52EAC" w:rsidR="00405D08" w:rsidRPr="00C177F1" w:rsidRDefault="00405D08" w:rsidP="00405D08">
      <w:pPr>
        <w:tabs>
          <w:tab w:val="left" w:pos="567"/>
        </w:tabs>
        <w:rPr>
          <w:b/>
          <w:sz w:val="22"/>
        </w:rPr>
      </w:pPr>
      <w:r w:rsidRPr="00C177F1">
        <w:rPr>
          <w:sz w:val="22"/>
        </w:rPr>
        <w:t>Lot</w:t>
      </w:r>
      <w:r w:rsidR="007C37C8">
        <w:rPr>
          <w:sz w:val="22"/>
        </w:rPr>
        <w:t xml:space="preserve">: </w:t>
      </w:r>
      <w:r w:rsidR="007C37C8" w:rsidRPr="00486BC2">
        <w:rPr>
          <w:sz w:val="22"/>
          <w:highlight w:val="lightGray"/>
        </w:rPr>
        <w:t>{</w:t>
      </w:r>
      <w:r w:rsidR="007C37C8">
        <w:rPr>
          <w:sz w:val="22"/>
          <w:highlight w:val="lightGray"/>
        </w:rPr>
        <w:t>numeris</w:t>
      </w:r>
      <w:r w:rsidR="007C37C8" w:rsidRPr="00486BC2">
        <w:rPr>
          <w:sz w:val="22"/>
          <w:highlight w:val="lightGray"/>
        </w:rPr>
        <w:t>}</w:t>
      </w:r>
    </w:p>
    <w:p w14:paraId="36CBC87B" w14:textId="77777777" w:rsidR="00405D08" w:rsidRPr="00C177F1" w:rsidRDefault="00405D08" w:rsidP="00405D08">
      <w:pPr>
        <w:tabs>
          <w:tab w:val="left" w:pos="567"/>
        </w:tabs>
        <w:spacing w:line="260" w:lineRule="exact"/>
        <w:rPr>
          <w:sz w:val="22"/>
          <w:szCs w:val="24"/>
        </w:rPr>
      </w:pPr>
    </w:p>
    <w:p w14:paraId="42D6E0F0" w14:textId="77777777" w:rsidR="00405D08" w:rsidRPr="00C177F1" w:rsidRDefault="00405D08" w:rsidP="00405D08">
      <w:pPr>
        <w:tabs>
          <w:tab w:val="left" w:pos="567"/>
        </w:tabs>
        <w:spacing w:line="260" w:lineRule="exact"/>
        <w:rPr>
          <w:sz w:val="22"/>
          <w:szCs w:val="24"/>
        </w:rPr>
      </w:pPr>
    </w:p>
    <w:p w14:paraId="48803140" w14:textId="77777777" w:rsidR="00405D08" w:rsidRPr="00C177F1" w:rsidRDefault="00405D08" w:rsidP="00405D08">
      <w:pPr>
        <w:pBdr>
          <w:top w:val="single" w:sz="4" w:space="1" w:color="auto"/>
          <w:left w:val="single" w:sz="4" w:space="4" w:color="auto"/>
          <w:bottom w:val="single" w:sz="4" w:space="1" w:color="auto"/>
          <w:right w:val="single" w:sz="4" w:space="4" w:color="auto"/>
        </w:pBdr>
        <w:tabs>
          <w:tab w:val="left" w:pos="567"/>
        </w:tabs>
        <w:rPr>
          <w:b/>
          <w:sz w:val="22"/>
          <w:szCs w:val="24"/>
        </w:rPr>
      </w:pPr>
      <w:r w:rsidRPr="00C177F1">
        <w:rPr>
          <w:b/>
          <w:sz w:val="22"/>
          <w:szCs w:val="24"/>
        </w:rPr>
        <w:t>5.</w:t>
      </w:r>
      <w:r w:rsidRPr="00C177F1">
        <w:rPr>
          <w:b/>
          <w:sz w:val="22"/>
          <w:szCs w:val="24"/>
        </w:rPr>
        <w:tab/>
        <w:t>KITA</w:t>
      </w:r>
    </w:p>
    <w:p w14:paraId="3CCFCE0A" w14:textId="77777777" w:rsidR="00405D08" w:rsidRPr="00C177F1" w:rsidRDefault="00405D08" w:rsidP="00405D08">
      <w:pPr>
        <w:tabs>
          <w:tab w:val="left" w:pos="567"/>
        </w:tabs>
        <w:spacing w:line="260" w:lineRule="exact"/>
        <w:rPr>
          <w:sz w:val="22"/>
        </w:rPr>
      </w:pPr>
      <w:r w:rsidRPr="00C177F1">
        <w:rPr>
          <w:sz w:val="22"/>
        </w:rPr>
        <w:br w:type="page"/>
      </w:r>
    </w:p>
    <w:p w14:paraId="5DF655AE" w14:textId="77777777" w:rsidR="008D3B35" w:rsidRPr="00C177F1" w:rsidRDefault="008D3B35" w:rsidP="00D9186E">
      <w:pPr>
        <w:tabs>
          <w:tab w:val="left" w:pos="567"/>
        </w:tabs>
        <w:rPr>
          <w:sz w:val="22"/>
          <w:szCs w:val="22"/>
        </w:rPr>
      </w:pPr>
    </w:p>
    <w:p w14:paraId="4E41D491" w14:textId="77777777" w:rsidR="008D3B35" w:rsidRPr="00C177F1" w:rsidRDefault="008D3B35" w:rsidP="00D9186E">
      <w:pPr>
        <w:tabs>
          <w:tab w:val="left" w:pos="567"/>
        </w:tabs>
        <w:rPr>
          <w:sz w:val="22"/>
          <w:szCs w:val="22"/>
        </w:rPr>
      </w:pPr>
    </w:p>
    <w:p w14:paraId="4E84AF25" w14:textId="77777777" w:rsidR="008D3B35" w:rsidRPr="00C177F1" w:rsidRDefault="008D3B35" w:rsidP="00D9186E">
      <w:pPr>
        <w:tabs>
          <w:tab w:val="left" w:pos="567"/>
        </w:tabs>
        <w:rPr>
          <w:sz w:val="22"/>
          <w:szCs w:val="22"/>
        </w:rPr>
      </w:pPr>
    </w:p>
    <w:p w14:paraId="533FEA91" w14:textId="77777777" w:rsidR="008D3B35" w:rsidRPr="00C177F1" w:rsidRDefault="008D3B35" w:rsidP="00D9186E">
      <w:pPr>
        <w:tabs>
          <w:tab w:val="left" w:pos="567"/>
        </w:tabs>
        <w:rPr>
          <w:sz w:val="22"/>
          <w:szCs w:val="22"/>
        </w:rPr>
      </w:pPr>
    </w:p>
    <w:p w14:paraId="5616AB7E" w14:textId="77777777" w:rsidR="008D3B35" w:rsidRPr="00C177F1" w:rsidRDefault="008D3B35" w:rsidP="00D9186E">
      <w:pPr>
        <w:tabs>
          <w:tab w:val="left" w:pos="567"/>
        </w:tabs>
        <w:rPr>
          <w:sz w:val="22"/>
          <w:szCs w:val="22"/>
        </w:rPr>
      </w:pPr>
    </w:p>
    <w:p w14:paraId="3EBDF36A" w14:textId="77777777" w:rsidR="008D3B35" w:rsidRPr="00C177F1" w:rsidRDefault="008D3B35" w:rsidP="00D9186E">
      <w:pPr>
        <w:tabs>
          <w:tab w:val="left" w:pos="567"/>
        </w:tabs>
        <w:rPr>
          <w:sz w:val="22"/>
          <w:szCs w:val="22"/>
        </w:rPr>
      </w:pPr>
    </w:p>
    <w:p w14:paraId="182FFFE7" w14:textId="77777777" w:rsidR="008D3B35" w:rsidRPr="00C177F1" w:rsidRDefault="008D3B35" w:rsidP="00D9186E">
      <w:pPr>
        <w:tabs>
          <w:tab w:val="left" w:pos="567"/>
        </w:tabs>
        <w:rPr>
          <w:sz w:val="22"/>
          <w:szCs w:val="22"/>
        </w:rPr>
      </w:pPr>
    </w:p>
    <w:p w14:paraId="047904F5" w14:textId="77777777" w:rsidR="008D3B35" w:rsidRPr="00C177F1" w:rsidRDefault="008D3B35" w:rsidP="00D9186E">
      <w:pPr>
        <w:tabs>
          <w:tab w:val="left" w:pos="567"/>
        </w:tabs>
        <w:rPr>
          <w:sz w:val="22"/>
          <w:szCs w:val="22"/>
        </w:rPr>
      </w:pPr>
    </w:p>
    <w:p w14:paraId="31BFDBC9" w14:textId="77777777" w:rsidR="008D3B35" w:rsidRPr="00C177F1" w:rsidRDefault="008D3B35" w:rsidP="00D9186E">
      <w:pPr>
        <w:tabs>
          <w:tab w:val="left" w:pos="567"/>
        </w:tabs>
        <w:rPr>
          <w:sz w:val="22"/>
          <w:szCs w:val="22"/>
        </w:rPr>
      </w:pPr>
    </w:p>
    <w:p w14:paraId="285F6B03" w14:textId="77777777" w:rsidR="008D3B35" w:rsidRPr="00C177F1" w:rsidRDefault="008D3B35" w:rsidP="00D9186E">
      <w:pPr>
        <w:tabs>
          <w:tab w:val="left" w:pos="567"/>
        </w:tabs>
        <w:rPr>
          <w:sz w:val="22"/>
          <w:szCs w:val="22"/>
        </w:rPr>
      </w:pPr>
    </w:p>
    <w:p w14:paraId="6F992662" w14:textId="77777777" w:rsidR="008D3B35" w:rsidRPr="00C177F1" w:rsidRDefault="008D3B35" w:rsidP="00D9186E">
      <w:pPr>
        <w:tabs>
          <w:tab w:val="left" w:pos="567"/>
        </w:tabs>
        <w:rPr>
          <w:sz w:val="22"/>
          <w:szCs w:val="22"/>
        </w:rPr>
      </w:pPr>
    </w:p>
    <w:p w14:paraId="616264B4" w14:textId="77777777" w:rsidR="008D3B35" w:rsidRPr="00C177F1" w:rsidRDefault="008D3B35" w:rsidP="00D9186E">
      <w:pPr>
        <w:tabs>
          <w:tab w:val="left" w:pos="567"/>
        </w:tabs>
        <w:rPr>
          <w:sz w:val="22"/>
          <w:szCs w:val="22"/>
        </w:rPr>
      </w:pPr>
    </w:p>
    <w:p w14:paraId="16BE24D6" w14:textId="77777777" w:rsidR="008D3B35" w:rsidRPr="00C177F1" w:rsidRDefault="008D3B35" w:rsidP="00D9186E">
      <w:pPr>
        <w:tabs>
          <w:tab w:val="left" w:pos="567"/>
        </w:tabs>
        <w:rPr>
          <w:sz w:val="22"/>
          <w:szCs w:val="22"/>
        </w:rPr>
      </w:pPr>
    </w:p>
    <w:p w14:paraId="1797D83F" w14:textId="77777777" w:rsidR="008D3B35" w:rsidRPr="00C177F1" w:rsidRDefault="008D3B35" w:rsidP="00D9186E">
      <w:pPr>
        <w:tabs>
          <w:tab w:val="left" w:pos="567"/>
        </w:tabs>
        <w:rPr>
          <w:sz w:val="22"/>
          <w:szCs w:val="22"/>
        </w:rPr>
      </w:pPr>
    </w:p>
    <w:p w14:paraId="374FACB3" w14:textId="77777777" w:rsidR="008D3B35" w:rsidRPr="00C177F1" w:rsidRDefault="008D3B35" w:rsidP="00D9186E">
      <w:pPr>
        <w:tabs>
          <w:tab w:val="left" w:pos="567"/>
        </w:tabs>
        <w:rPr>
          <w:sz w:val="22"/>
          <w:szCs w:val="22"/>
        </w:rPr>
      </w:pPr>
    </w:p>
    <w:p w14:paraId="06A11145" w14:textId="77777777" w:rsidR="008D3B35" w:rsidRPr="00C177F1" w:rsidRDefault="008D3B35" w:rsidP="00D9186E">
      <w:pPr>
        <w:tabs>
          <w:tab w:val="left" w:pos="567"/>
        </w:tabs>
        <w:rPr>
          <w:sz w:val="22"/>
          <w:szCs w:val="22"/>
        </w:rPr>
      </w:pPr>
    </w:p>
    <w:p w14:paraId="6C20270E" w14:textId="77777777" w:rsidR="008D3B35" w:rsidRPr="00C177F1" w:rsidRDefault="008D3B35" w:rsidP="00D9186E">
      <w:pPr>
        <w:tabs>
          <w:tab w:val="left" w:pos="567"/>
        </w:tabs>
        <w:rPr>
          <w:sz w:val="22"/>
          <w:szCs w:val="22"/>
        </w:rPr>
      </w:pPr>
    </w:p>
    <w:p w14:paraId="28873D9F" w14:textId="77777777" w:rsidR="008D3B35" w:rsidRPr="00C177F1" w:rsidRDefault="008D3B35" w:rsidP="00D9186E">
      <w:pPr>
        <w:tabs>
          <w:tab w:val="left" w:pos="567"/>
        </w:tabs>
        <w:rPr>
          <w:sz w:val="22"/>
          <w:szCs w:val="22"/>
        </w:rPr>
      </w:pPr>
    </w:p>
    <w:p w14:paraId="6753C836" w14:textId="77777777" w:rsidR="008D3B35" w:rsidRPr="00C177F1" w:rsidRDefault="008D3B35" w:rsidP="00D9186E">
      <w:pPr>
        <w:tabs>
          <w:tab w:val="left" w:pos="567"/>
        </w:tabs>
        <w:rPr>
          <w:sz w:val="22"/>
          <w:szCs w:val="22"/>
        </w:rPr>
      </w:pPr>
    </w:p>
    <w:p w14:paraId="1434BC73" w14:textId="77777777" w:rsidR="008D3B35" w:rsidRPr="00C177F1" w:rsidRDefault="008D3B35" w:rsidP="00D9186E">
      <w:pPr>
        <w:tabs>
          <w:tab w:val="left" w:pos="567"/>
        </w:tabs>
        <w:rPr>
          <w:sz w:val="22"/>
          <w:szCs w:val="22"/>
        </w:rPr>
      </w:pPr>
    </w:p>
    <w:p w14:paraId="462E52C8" w14:textId="77777777" w:rsidR="008D3B35" w:rsidRDefault="008D3B35" w:rsidP="00D9186E">
      <w:pPr>
        <w:tabs>
          <w:tab w:val="left" w:pos="567"/>
        </w:tabs>
        <w:rPr>
          <w:sz w:val="22"/>
          <w:szCs w:val="22"/>
        </w:rPr>
      </w:pPr>
    </w:p>
    <w:p w14:paraId="7E889020" w14:textId="77777777" w:rsidR="002D388E" w:rsidRDefault="002D388E" w:rsidP="00D9186E">
      <w:pPr>
        <w:tabs>
          <w:tab w:val="left" w:pos="567"/>
        </w:tabs>
        <w:rPr>
          <w:sz w:val="22"/>
          <w:szCs w:val="22"/>
        </w:rPr>
      </w:pPr>
    </w:p>
    <w:p w14:paraId="5D1F7373" w14:textId="77777777" w:rsidR="002D388E" w:rsidRPr="00C177F1" w:rsidRDefault="002D388E" w:rsidP="00D9186E">
      <w:pPr>
        <w:tabs>
          <w:tab w:val="left" w:pos="567"/>
        </w:tabs>
        <w:rPr>
          <w:sz w:val="22"/>
          <w:szCs w:val="22"/>
        </w:rPr>
      </w:pPr>
    </w:p>
    <w:p w14:paraId="7A2A95AC" w14:textId="77777777" w:rsidR="008D3B35" w:rsidRPr="00C177F1" w:rsidRDefault="00AB4978" w:rsidP="00D9186E">
      <w:pPr>
        <w:tabs>
          <w:tab w:val="left" w:pos="567"/>
        </w:tabs>
        <w:jc w:val="center"/>
        <w:rPr>
          <w:b/>
          <w:sz w:val="22"/>
          <w:szCs w:val="22"/>
        </w:rPr>
      </w:pPr>
      <w:r w:rsidRPr="00C177F1">
        <w:rPr>
          <w:b/>
          <w:sz w:val="22"/>
          <w:szCs w:val="22"/>
        </w:rPr>
        <w:t>B. PAKUOTĖS LAPELIS</w:t>
      </w:r>
    </w:p>
    <w:p w14:paraId="4EBCF194" w14:textId="5CD71C09" w:rsidR="008D3B35" w:rsidRPr="00C177F1" w:rsidRDefault="00AB4978" w:rsidP="00D9186E">
      <w:pPr>
        <w:keepNext/>
        <w:tabs>
          <w:tab w:val="left" w:pos="567"/>
        </w:tabs>
        <w:jc w:val="center"/>
        <w:outlineLvl w:val="1"/>
        <w:rPr>
          <w:b/>
          <w:sz w:val="22"/>
          <w:szCs w:val="22"/>
          <w:lang w:eastAsia="x-none"/>
        </w:rPr>
      </w:pPr>
      <w:r w:rsidRPr="00C177F1">
        <w:rPr>
          <w:b/>
          <w:bCs/>
          <w:iCs/>
          <w:sz w:val="22"/>
          <w:szCs w:val="22"/>
          <w:lang w:eastAsia="x-none"/>
        </w:rPr>
        <w:br w:type="page"/>
        <w:t>Pakuotės lapelis:</w:t>
      </w:r>
      <w:r w:rsidRPr="00C177F1">
        <w:rPr>
          <w:b/>
          <w:sz w:val="22"/>
          <w:szCs w:val="22"/>
          <w:lang w:eastAsia="x-none"/>
        </w:rPr>
        <w:t xml:space="preserve"> </w:t>
      </w:r>
      <w:r w:rsidRPr="00C177F1">
        <w:rPr>
          <w:b/>
          <w:bCs/>
          <w:iCs/>
          <w:sz w:val="22"/>
          <w:szCs w:val="22"/>
          <w:lang w:eastAsia="x-none"/>
        </w:rPr>
        <w:t xml:space="preserve">informacija </w:t>
      </w:r>
      <w:r w:rsidR="0032562D" w:rsidRPr="00C177F1">
        <w:rPr>
          <w:b/>
          <w:bCs/>
          <w:iCs/>
          <w:sz w:val="22"/>
          <w:szCs w:val="22"/>
          <w:lang w:eastAsia="x-none"/>
        </w:rPr>
        <w:t>vartotojui</w:t>
      </w:r>
    </w:p>
    <w:p w14:paraId="418C8B9D" w14:textId="77777777" w:rsidR="008D3B35" w:rsidRPr="00C177F1" w:rsidRDefault="008D3B35" w:rsidP="00D9186E">
      <w:pPr>
        <w:numPr>
          <w:ilvl w:val="12"/>
          <w:numId w:val="0"/>
        </w:numPr>
        <w:jc w:val="center"/>
        <w:rPr>
          <w:sz w:val="22"/>
          <w:szCs w:val="22"/>
        </w:rPr>
      </w:pPr>
    </w:p>
    <w:p w14:paraId="35505118" w14:textId="77777777" w:rsidR="0019184D" w:rsidRPr="00C177F1" w:rsidRDefault="0019184D" w:rsidP="0019184D">
      <w:pPr>
        <w:tabs>
          <w:tab w:val="left" w:pos="567"/>
        </w:tabs>
        <w:jc w:val="center"/>
        <w:rPr>
          <w:b/>
          <w:sz w:val="22"/>
          <w:szCs w:val="22"/>
        </w:rPr>
      </w:pPr>
      <w:r w:rsidRPr="00C177F1">
        <w:rPr>
          <w:b/>
          <w:sz w:val="22"/>
          <w:szCs w:val="22"/>
        </w:rPr>
        <w:t>Ivermectin Orion 3 mg tabletės</w:t>
      </w:r>
    </w:p>
    <w:p w14:paraId="36850151" w14:textId="5438A5A5" w:rsidR="0001795F" w:rsidRPr="0001795F" w:rsidRDefault="0001795F" w:rsidP="0001795F">
      <w:pPr>
        <w:tabs>
          <w:tab w:val="left" w:pos="567"/>
        </w:tabs>
        <w:jc w:val="center"/>
        <w:rPr>
          <w:bCs/>
          <w:i/>
          <w:iCs/>
          <w:sz w:val="22"/>
          <w:szCs w:val="22"/>
        </w:rPr>
      </w:pPr>
      <w:proofErr w:type="spellStart"/>
      <w:r>
        <w:rPr>
          <w:bCs/>
          <w:sz w:val="22"/>
          <w:szCs w:val="22"/>
        </w:rPr>
        <w:t>i</w:t>
      </w:r>
      <w:r w:rsidR="0019184D" w:rsidRPr="00C177F1">
        <w:rPr>
          <w:bCs/>
          <w:sz w:val="22"/>
          <w:szCs w:val="22"/>
        </w:rPr>
        <w:t>vermektinas</w:t>
      </w:r>
      <w:proofErr w:type="spellEnd"/>
    </w:p>
    <w:p w14:paraId="47D4DF80" w14:textId="1C81A980" w:rsidR="008D3B35" w:rsidRPr="00C177F1" w:rsidRDefault="008D3B35" w:rsidP="00666151">
      <w:pPr>
        <w:tabs>
          <w:tab w:val="left" w:pos="567"/>
        </w:tabs>
        <w:rPr>
          <w:bCs/>
          <w:sz w:val="22"/>
          <w:szCs w:val="22"/>
        </w:rPr>
      </w:pPr>
    </w:p>
    <w:p w14:paraId="360DFFBB" w14:textId="77777777" w:rsidR="008D3B35" w:rsidRPr="00C177F1" w:rsidRDefault="008D3B35" w:rsidP="00D9186E">
      <w:pPr>
        <w:rPr>
          <w:sz w:val="22"/>
          <w:szCs w:val="22"/>
        </w:rPr>
      </w:pPr>
    </w:p>
    <w:p w14:paraId="521868D9" w14:textId="01FD87E5" w:rsidR="008D3B35" w:rsidRPr="00C177F1" w:rsidRDefault="00AB4978" w:rsidP="00D9186E">
      <w:pPr>
        <w:suppressAutoHyphens/>
        <w:rPr>
          <w:sz w:val="22"/>
          <w:szCs w:val="22"/>
        </w:rPr>
      </w:pPr>
      <w:r w:rsidRPr="00C177F1">
        <w:rPr>
          <w:b/>
          <w:sz w:val="22"/>
          <w:szCs w:val="22"/>
        </w:rPr>
        <w:t>Atidžiai perskaitykite visą šį lapelį, prieš pradėdami vartoti vaistą, nes jame pateikiama Jums svarbi informacija.</w:t>
      </w:r>
    </w:p>
    <w:p w14:paraId="0D7B2FD1" w14:textId="77777777" w:rsidR="008D3B35" w:rsidRPr="00C177F1" w:rsidRDefault="00AB4978" w:rsidP="00D9186E">
      <w:pPr>
        <w:tabs>
          <w:tab w:val="left" w:pos="567"/>
        </w:tabs>
        <w:ind w:left="567" w:right="-2" w:hanging="567"/>
        <w:rPr>
          <w:sz w:val="22"/>
          <w:szCs w:val="22"/>
        </w:rPr>
      </w:pPr>
      <w:r w:rsidRPr="00C177F1">
        <w:rPr>
          <w:sz w:val="22"/>
          <w:szCs w:val="22"/>
        </w:rPr>
        <w:t>-</w:t>
      </w:r>
      <w:r w:rsidRPr="00C177F1">
        <w:rPr>
          <w:sz w:val="22"/>
          <w:szCs w:val="22"/>
        </w:rPr>
        <w:tab/>
        <w:t xml:space="preserve">Neišmeskite šio lapelio, nes vėl gali prireikti jį perskaityti. </w:t>
      </w:r>
    </w:p>
    <w:p w14:paraId="49E61661" w14:textId="2F50B98C" w:rsidR="008D3B35" w:rsidRPr="00C177F1" w:rsidRDefault="00AB4978" w:rsidP="00D9186E">
      <w:pPr>
        <w:tabs>
          <w:tab w:val="left" w:pos="567"/>
        </w:tabs>
        <w:ind w:left="567" w:right="-2" w:hanging="567"/>
        <w:rPr>
          <w:sz w:val="22"/>
          <w:szCs w:val="22"/>
        </w:rPr>
      </w:pPr>
      <w:r w:rsidRPr="00C177F1">
        <w:rPr>
          <w:sz w:val="22"/>
          <w:szCs w:val="22"/>
        </w:rPr>
        <w:t>-</w:t>
      </w:r>
      <w:r w:rsidRPr="00C177F1">
        <w:rPr>
          <w:sz w:val="22"/>
          <w:szCs w:val="22"/>
        </w:rPr>
        <w:tab/>
        <w:t>Jeigu kiltų daugiau klausimų, kreipkitės į gydytoją</w:t>
      </w:r>
      <w:r w:rsidR="00505EB3" w:rsidRPr="00C177F1">
        <w:rPr>
          <w:sz w:val="22"/>
          <w:szCs w:val="22"/>
        </w:rPr>
        <w:t xml:space="preserve"> </w:t>
      </w:r>
      <w:r w:rsidRPr="00C177F1">
        <w:rPr>
          <w:sz w:val="22"/>
          <w:szCs w:val="22"/>
        </w:rPr>
        <w:t>arba</w:t>
      </w:r>
      <w:r w:rsidR="00505EB3" w:rsidRPr="00C177F1">
        <w:rPr>
          <w:sz w:val="22"/>
          <w:szCs w:val="22"/>
        </w:rPr>
        <w:t xml:space="preserve"> </w:t>
      </w:r>
      <w:r w:rsidRPr="00C177F1">
        <w:rPr>
          <w:sz w:val="22"/>
          <w:szCs w:val="22"/>
        </w:rPr>
        <w:t>vaistininką.</w:t>
      </w:r>
    </w:p>
    <w:p w14:paraId="1AF55C96" w14:textId="4041881E" w:rsidR="008D3B35" w:rsidRPr="00C177F1" w:rsidRDefault="00AB4978" w:rsidP="00D9186E">
      <w:pPr>
        <w:tabs>
          <w:tab w:val="left" w:pos="567"/>
        </w:tabs>
        <w:ind w:left="567" w:right="-2" w:hanging="567"/>
        <w:rPr>
          <w:sz w:val="22"/>
          <w:szCs w:val="22"/>
        </w:rPr>
      </w:pPr>
      <w:r w:rsidRPr="00C177F1">
        <w:rPr>
          <w:sz w:val="22"/>
          <w:szCs w:val="22"/>
        </w:rPr>
        <w:t>-</w:t>
      </w:r>
      <w:r w:rsidRPr="00C177F1">
        <w:rPr>
          <w:sz w:val="22"/>
          <w:szCs w:val="22"/>
        </w:rPr>
        <w:tab/>
        <w:t>Šis vaistas skirtas tik Jums, todėl kitiems žmonėms jo duoti negalima. Vaistas gali jiems pakenkti (net tiems, kurių ligos požymiai yra tokie patys kaip Jūsų).</w:t>
      </w:r>
    </w:p>
    <w:p w14:paraId="51ED95B2" w14:textId="5696241D" w:rsidR="008D3B35" w:rsidRPr="00C177F1" w:rsidRDefault="00AB4978" w:rsidP="00D9186E">
      <w:pPr>
        <w:tabs>
          <w:tab w:val="left" w:pos="567"/>
        </w:tabs>
        <w:ind w:left="567" w:hanging="567"/>
        <w:rPr>
          <w:sz w:val="22"/>
          <w:szCs w:val="22"/>
        </w:rPr>
      </w:pPr>
      <w:r w:rsidRPr="00C177F1">
        <w:rPr>
          <w:sz w:val="22"/>
          <w:szCs w:val="22"/>
        </w:rPr>
        <w:t>-</w:t>
      </w:r>
      <w:r w:rsidRPr="00C177F1">
        <w:rPr>
          <w:sz w:val="22"/>
          <w:szCs w:val="22"/>
        </w:rPr>
        <w:tab/>
        <w:t>Jeigu pasireiškė šalutinis poveikis (net jeigu jis šiame lapelyje nenurodytas), kreipkitės į gydytoją</w:t>
      </w:r>
      <w:r w:rsidR="00505EB3" w:rsidRPr="00C177F1">
        <w:rPr>
          <w:sz w:val="22"/>
          <w:szCs w:val="22"/>
        </w:rPr>
        <w:t xml:space="preserve"> arba </w:t>
      </w:r>
      <w:r w:rsidRPr="00C177F1">
        <w:rPr>
          <w:sz w:val="22"/>
          <w:szCs w:val="22"/>
        </w:rPr>
        <w:t>vaistininką. Žr. 4</w:t>
      </w:r>
      <w:r w:rsidR="00505EB3" w:rsidRPr="00C177F1">
        <w:rPr>
          <w:sz w:val="22"/>
          <w:szCs w:val="22"/>
        </w:rPr>
        <w:t> </w:t>
      </w:r>
      <w:r w:rsidRPr="00C177F1">
        <w:rPr>
          <w:sz w:val="22"/>
          <w:szCs w:val="22"/>
        </w:rPr>
        <w:t>skyrių.</w:t>
      </w:r>
    </w:p>
    <w:p w14:paraId="10EAAEFF" w14:textId="77777777" w:rsidR="008D3B35" w:rsidRPr="00C177F1" w:rsidRDefault="008D3B35" w:rsidP="00D9186E">
      <w:pPr>
        <w:ind w:right="-2"/>
        <w:rPr>
          <w:sz w:val="22"/>
          <w:szCs w:val="22"/>
        </w:rPr>
      </w:pPr>
    </w:p>
    <w:p w14:paraId="16481B8B"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Apie ką rašoma šiame lapelyje?</w:t>
      </w:r>
    </w:p>
    <w:p w14:paraId="67557218" w14:textId="77777777" w:rsidR="008D3B35" w:rsidRPr="00C177F1" w:rsidRDefault="008D3B35" w:rsidP="00102F13">
      <w:pPr>
        <w:numPr>
          <w:ilvl w:val="12"/>
          <w:numId w:val="0"/>
        </w:numPr>
        <w:ind w:left="284" w:right="-2"/>
        <w:rPr>
          <w:sz w:val="22"/>
          <w:szCs w:val="22"/>
        </w:rPr>
      </w:pPr>
    </w:p>
    <w:p w14:paraId="5406F150" w14:textId="30B0DF3C" w:rsidR="008D3B35" w:rsidRPr="00C177F1" w:rsidRDefault="00AB4978" w:rsidP="00666151">
      <w:pPr>
        <w:numPr>
          <w:ilvl w:val="12"/>
          <w:numId w:val="0"/>
        </w:numPr>
        <w:tabs>
          <w:tab w:val="left" w:pos="709"/>
        </w:tabs>
        <w:ind w:right="-2"/>
        <w:rPr>
          <w:sz w:val="22"/>
          <w:szCs w:val="22"/>
        </w:rPr>
      </w:pPr>
      <w:r w:rsidRPr="00C177F1">
        <w:rPr>
          <w:sz w:val="22"/>
          <w:szCs w:val="22"/>
        </w:rPr>
        <w:t>1.</w:t>
      </w:r>
      <w:r w:rsidRPr="00C177F1">
        <w:rPr>
          <w:sz w:val="22"/>
          <w:szCs w:val="22"/>
        </w:rPr>
        <w:tab/>
        <w:t xml:space="preserve">Kas yra </w:t>
      </w:r>
      <w:r w:rsidR="00A1258D" w:rsidRPr="00C177F1">
        <w:rPr>
          <w:sz w:val="22"/>
          <w:szCs w:val="22"/>
        </w:rPr>
        <w:t>Ivermectin Orion</w:t>
      </w:r>
      <w:r w:rsidRPr="00C177F1">
        <w:rPr>
          <w:sz w:val="22"/>
          <w:szCs w:val="22"/>
        </w:rPr>
        <w:t xml:space="preserve"> ir kam jis vartojamas </w:t>
      </w:r>
    </w:p>
    <w:p w14:paraId="296467CD" w14:textId="5D477600" w:rsidR="008D3B35" w:rsidRPr="00C177F1" w:rsidRDefault="00AB4978" w:rsidP="00666151">
      <w:pPr>
        <w:numPr>
          <w:ilvl w:val="12"/>
          <w:numId w:val="0"/>
        </w:numPr>
        <w:tabs>
          <w:tab w:val="left" w:pos="709"/>
        </w:tabs>
        <w:ind w:right="-2"/>
        <w:rPr>
          <w:sz w:val="22"/>
          <w:szCs w:val="22"/>
        </w:rPr>
      </w:pPr>
      <w:r w:rsidRPr="00C177F1">
        <w:rPr>
          <w:sz w:val="22"/>
          <w:szCs w:val="22"/>
        </w:rPr>
        <w:t>2.</w:t>
      </w:r>
      <w:r w:rsidRPr="00C177F1">
        <w:rPr>
          <w:sz w:val="22"/>
          <w:szCs w:val="22"/>
        </w:rPr>
        <w:tab/>
        <w:t xml:space="preserve">Kas žinotina prieš vartojant </w:t>
      </w:r>
      <w:r w:rsidR="00A1258D" w:rsidRPr="00C177F1">
        <w:rPr>
          <w:sz w:val="22"/>
          <w:szCs w:val="22"/>
        </w:rPr>
        <w:t>Ivermectin Orion</w:t>
      </w:r>
    </w:p>
    <w:p w14:paraId="0BEEDFDE" w14:textId="64FBEE96" w:rsidR="008D3B35" w:rsidRPr="00C177F1" w:rsidRDefault="00AB4978" w:rsidP="00666151">
      <w:pPr>
        <w:numPr>
          <w:ilvl w:val="12"/>
          <w:numId w:val="0"/>
        </w:numPr>
        <w:tabs>
          <w:tab w:val="left" w:pos="709"/>
        </w:tabs>
        <w:ind w:right="-2"/>
        <w:rPr>
          <w:sz w:val="22"/>
          <w:szCs w:val="22"/>
        </w:rPr>
      </w:pPr>
      <w:r w:rsidRPr="00C177F1">
        <w:rPr>
          <w:sz w:val="22"/>
          <w:szCs w:val="22"/>
        </w:rPr>
        <w:t>3.</w:t>
      </w:r>
      <w:r w:rsidRPr="00C177F1">
        <w:rPr>
          <w:sz w:val="22"/>
          <w:szCs w:val="22"/>
        </w:rPr>
        <w:tab/>
        <w:t xml:space="preserve">Kaip vartoti </w:t>
      </w:r>
      <w:r w:rsidR="00A1258D" w:rsidRPr="00C177F1">
        <w:rPr>
          <w:sz w:val="22"/>
          <w:szCs w:val="22"/>
        </w:rPr>
        <w:t>Ivermectin Orion</w:t>
      </w:r>
    </w:p>
    <w:p w14:paraId="660F0A8F" w14:textId="77777777" w:rsidR="008D3B35" w:rsidRPr="00C177F1" w:rsidRDefault="00AB4978" w:rsidP="00666151">
      <w:pPr>
        <w:numPr>
          <w:ilvl w:val="12"/>
          <w:numId w:val="0"/>
        </w:numPr>
        <w:tabs>
          <w:tab w:val="left" w:pos="709"/>
        </w:tabs>
        <w:ind w:right="-2"/>
        <w:rPr>
          <w:sz w:val="22"/>
          <w:szCs w:val="22"/>
        </w:rPr>
      </w:pPr>
      <w:r w:rsidRPr="00C177F1">
        <w:rPr>
          <w:sz w:val="22"/>
          <w:szCs w:val="22"/>
        </w:rPr>
        <w:t>4.</w:t>
      </w:r>
      <w:r w:rsidRPr="00C177F1">
        <w:rPr>
          <w:sz w:val="22"/>
          <w:szCs w:val="22"/>
        </w:rPr>
        <w:tab/>
        <w:t xml:space="preserve">Galimas šalutinis poveikis </w:t>
      </w:r>
    </w:p>
    <w:p w14:paraId="6A14F1A7" w14:textId="158B0FC3" w:rsidR="008D3B35" w:rsidRPr="00C177F1" w:rsidRDefault="00AB4978" w:rsidP="00666151">
      <w:pPr>
        <w:numPr>
          <w:ilvl w:val="12"/>
          <w:numId w:val="0"/>
        </w:numPr>
        <w:tabs>
          <w:tab w:val="left" w:pos="709"/>
        </w:tabs>
        <w:ind w:right="-2"/>
        <w:rPr>
          <w:sz w:val="22"/>
          <w:szCs w:val="22"/>
        </w:rPr>
      </w:pPr>
      <w:r w:rsidRPr="00C177F1">
        <w:rPr>
          <w:sz w:val="22"/>
          <w:szCs w:val="22"/>
        </w:rPr>
        <w:t>5.</w:t>
      </w:r>
      <w:r w:rsidRPr="00C177F1">
        <w:rPr>
          <w:sz w:val="22"/>
          <w:szCs w:val="22"/>
        </w:rPr>
        <w:tab/>
        <w:t xml:space="preserve">Kaip laikyti </w:t>
      </w:r>
      <w:r w:rsidR="00A1258D" w:rsidRPr="00C177F1">
        <w:rPr>
          <w:sz w:val="22"/>
          <w:szCs w:val="22"/>
        </w:rPr>
        <w:t>Ivermectin Orion</w:t>
      </w:r>
    </w:p>
    <w:p w14:paraId="40878E7A" w14:textId="77777777" w:rsidR="008D3B35" w:rsidRPr="00C177F1" w:rsidRDefault="00AB4978" w:rsidP="00666151">
      <w:pPr>
        <w:numPr>
          <w:ilvl w:val="12"/>
          <w:numId w:val="0"/>
        </w:numPr>
        <w:tabs>
          <w:tab w:val="left" w:pos="709"/>
        </w:tabs>
        <w:ind w:right="-2"/>
        <w:rPr>
          <w:sz w:val="22"/>
          <w:szCs w:val="22"/>
        </w:rPr>
      </w:pPr>
      <w:r w:rsidRPr="00C177F1">
        <w:rPr>
          <w:sz w:val="22"/>
          <w:szCs w:val="22"/>
        </w:rPr>
        <w:t>6.</w:t>
      </w:r>
      <w:r w:rsidRPr="00C177F1">
        <w:rPr>
          <w:sz w:val="22"/>
          <w:szCs w:val="22"/>
        </w:rPr>
        <w:tab/>
        <w:t>Pakuotės turinys ir kita informacija</w:t>
      </w:r>
    </w:p>
    <w:p w14:paraId="2B71ACFF" w14:textId="77777777" w:rsidR="008D3B35" w:rsidRPr="00C177F1" w:rsidRDefault="008D3B35" w:rsidP="00D9186E">
      <w:pPr>
        <w:numPr>
          <w:ilvl w:val="12"/>
          <w:numId w:val="0"/>
        </w:numPr>
        <w:ind w:right="-2"/>
        <w:rPr>
          <w:sz w:val="22"/>
          <w:szCs w:val="22"/>
        </w:rPr>
      </w:pPr>
    </w:p>
    <w:p w14:paraId="430681D6" w14:textId="77777777" w:rsidR="008D3B35" w:rsidRPr="00C177F1" w:rsidRDefault="008D3B35" w:rsidP="00D9186E">
      <w:pPr>
        <w:numPr>
          <w:ilvl w:val="12"/>
          <w:numId w:val="0"/>
        </w:numPr>
        <w:ind w:right="-2"/>
        <w:rPr>
          <w:sz w:val="22"/>
          <w:szCs w:val="22"/>
        </w:rPr>
      </w:pPr>
    </w:p>
    <w:p w14:paraId="6BAFC85B" w14:textId="6D74E940"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1.</w:t>
      </w:r>
      <w:r w:rsidRPr="00C177F1">
        <w:rPr>
          <w:b/>
          <w:bCs/>
          <w:sz w:val="22"/>
          <w:szCs w:val="22"/>
          <w:lang w:eastAsia="x-none"/>
        </w:rPr>
        <w:tab/>
        <w:t>Kas yra ir kam jis vartojamas</w:t>
      </w:r>
    </w:p>
    <w:p w14:paraId="51A62E30" w14:textId="77777777" w:rsidR="008D3B35" w:rsidRPr="00C177F1" w:rsidRDefault="008D3B35" w:rsidP="00D9186E">
      <w:pPr>
        <w:numPr>
          <w:ilvl w:val="12"/>
          <w:numId w:val="0"/>
        </w:numPr>
        <w:ind w:right="-2"/>
        <w:rPr>
          <w:sz w:val="22"/>
          <w:szCs w:val="22"/>
        </w:rPr>
      </w:pPr>
    </w:p>
    <w:p w14:paraId="0DAD176C" w14:textId="106BB9C7" w:rsidR="00B42E74" w:rsidRPr="00C177F1" w:rsidRDefault="00B42E74" w:rsidP="00B42E74">
      <w:pPr>
        <w:ind w:left="-2" w:right="13" w:hanging="10"/>
        <w:rPr>
          <w:sz w:val="22"/>
          <w:szCs w:val="22"/>
          <w:lang w:eastAsia="x-none"/>
        </w:rPr>
      </w:pPr>
      <w:r w:rsidRPr="00C177F1">
        <w:rPr>
          <w:sz w:val="22"/>
          <w:szCs w:val="22"/>
          <w:lang w:eastAsia="x-none"/>
        </w:rPr>
        <w:t>Ivermectin Orion sudėtyje yra vaisto, vadinamo ivermektinu. Tai vaistas, vartojamas kai kurių parazitų sukeliamoms infekcijoms gydyti.</w:t>
      </w:r>
    </w:p>
    <w:p w14:paraId="3DE57955" w14:textId="77777777" w:rsidR="00B42E74" w:rsidRPr="00C177F1" w:rsidRDefault="00B42E74" w:rsidP="00B42E74">
      <w:pPr>
        <w:ind w:left="-2" w:right="13" w:hanging="10"/>
        <w:rPr>
          <w:color w:val="000000"/>
          <w:sz w:val="22"/>
          <w:szCs w:val="22"/>
        </w:rPr>
      </w:pPr>
    </w:p>
    <w:p w14:paraId="44685098" w14:textId="33769518" w:rsidR="00B42E74" w:rsidRPr="00C177F1" w:rsidRDefault="00735524" w:rsidP="00B42E74">
      <w:pPr>
        <w:keepNext/>
        <w:ind w:right="11" w:hanging="11"/>
        <w:rPr>
          <w:color w:val="000000"/>
          <w:sz w:val="22"/>
          <w:szCs w:val="22"/>
        </w:rPr>
      </w:pPr>
      <w:r w:rsidRPr="00C177F1">
        <w:rPr>
          <w:b/>
          <w:bCs/>
          <w:color w:val="000000"/>
          <w:sz w:val="22"/>
          <w:szCs w:val="22"/>
        </w:rPr>
        <w:t>Jis vartojamas gydyti:</w:t>
      </w:r>
    </w:p>
    <w:p w14:paraId="198C4D12" w14:textId="50E257E5" w:rsidR="00735524" w:rsidRPr="00C177F1" w:rsidRDefault="00735524" w:rsidP="00735524">
      <w:pPr>
        <w:pStyle w:val="Sraopastraipa"/>
        <w:numPr>
          <w:ilvl w:val="0"/>
          <w:numId w:val="18"/>
        </w:numPr>
        <w:ind w:right="11"/>
        <w:rPr>
          <w:bCs/>
          <w:color w:val="000000"/>
          <w:sz w:val="22"/>
          <w:szCs w:val="22"/>
        </w:rPr>
      </w:pPr>
      <w:r w:rsidRPr="00C177F1">
        <w:rPr>
          <w:b/>
          <w:color w:val="000000"/>
          <w:sz w:val="22"/>
          <w:szCs w:val="22"/>
        </w:rPr>
        <w:t>žarnyno infekciją</w:t>
      </w:r>
      <w:r w:rsidRPr="00C177F1">
        <w:rPr>
          <w:bCs/>
          <w:color w:val="000000"/>
          <w:sz w:val="22"/>
          <w:szCs w:val="22"/>
        </w:rPr>
        <w:t xml:space="preserve">, vadinamą žarnyno </w:t>
      </w:r>
      <w:proofErr w:type="spellStart"/>
      <w:r w:rsidRPr="00C177F1">
        <w:rPr>
          <w:bCs/>
          <w:color w:val="000000"/>
          <w:sz w:val="22"/>
          <w:szCs w:val="22"/>
        </w:rPr>
        <w:t>strongiloidoze</w:t>
      </w:r>
      <w:proofErr w:type="spellEnd"/>
      <w:r w:rsidRPr="00C177F1">
        <w:rPr>
          <w:bCs/>
          <w:color w:val="000000"/>
          <w:sz w:val="22"/>
          <w:szCs w:val="22"/>
        </w:rPr>
        <w:t xml:space="preserve"> (</w:t>
      </w:r>
      <w:proofErr w:type="spellStart"/>
      <w:r w:rsidRPr="00C177F1">
        <w:rPr>
          <w:bCs/>
          <w:color w:val="000000"/>
          <w:sz w:val="22"/>
          <w:szCs w:val="22"/>
        </w:rPr>
        <w:t>anguiluloze</w:t>
      </w:r>
      <w:proofErr w:type="spellEnd"/>
      <w:r w:rsidRPr="00C177F1">
        <w:rPr>
          <w:bCs/>
          <w:color w:val="000000"/>
          <w:sz w:val="22"/>
          <w:szCs w:val="22"/>
        </w:rPr>
        <w:t xml:space="preserve">). Ją sukelia apvaliųjų kirmėlių rūšis, vadinama </w:t>
      </w:r>
      <w:proofErr w:type="spellStart"/>
      <w:r w:rsidRPr="00C177F1">
        <w:rPr>
          <w:bCs/>
          <w:i/>
          <w:iCs/>
          <w:color w:val="000000"/>
          <w:sz w:val="22"/>
          <w:szCs w:val="22"/>
        </w:rPr>
        <w:t>Strongyloides</w:t>
      </w:r>
      <w:proofErr w:type="spellEnd"/>
      <w:r w:rsidRPr="00C177F1">
        <w:rPr>
          <w:bCs/>
          <w:i/>
          <w:iCs/>
          <w:color w:val="000000"/>
          <w:sz w:val="22"/>
          <w:szCs w:val="22"/>
        </w:rPr>
        <w:t xml:space="preserve"> </w:t>
      </w:r>
      <w:proofErr w:type="spellStart"/>
      <w:r w:rsidRPr="00C177F1">
        <w:rPr>
          <w:bCs/>
          <w:i/>
          <w:iCs/>
          <w:color w:val="000000"/>
          <w:sz w:val="22"/>
          <w:szCs w:val="22"/>
        </w:rPr>
        <w:t>stercoralis</w:t>
      </w:r>
      <w:proofErr w:type="spellEnd"/>
      <w:r w:rsidR="00292089" w:rsidRPr="00C177F1">
        <w:rPr>
          <w:bCs/>
          <w:color w:val="000000"/>
          <w:sz w:val="22"/>
          <w:szCs w:val="22"/>
        </w:rPr>
        <w:t>;</w:t>
      </w:r>
    </w:p>
    <w:p w14:paraId="367574E5" w14:textId="7AB07A15" w:rsidR="00735524" w:rsidRPr="00C177F1" w:rsidRDefault="00735524" w:rsidP="00735524">
      <w:pPr>
        <w:pStyle w:val="Sraopastraipa"/>
        <w:numPr>
          <w:ilvl w:val="0"/>
          <w:numId w:val="18"/>
        </w:numPr>
        <w:ind w:right="11"/>
        <w:rPr>
          <w:bCs/>
          <w:color w:val="000000"/>
          <w:sz w:val="22"/>
          <w:szCs w:val="22"/>
        </w:rPr>
      </w:pPr>
      <w:r w:rsidRPr="00C177F1">
        <w:rPr>
          <w:b/>
          <w:color w:val="000000"/>
          <w:sz w:val="22"/>
          <w:szCs w:val="22"/>
        </w:rPr>
        <w:t>kraujo infekciją</w:t>
      </w:r>
      <w:r w:rsidRPr="00C177F1">
        <w:rPr>
          <w:bCs/>
          <w:color w:val="000000"/>
          <w:sz w:val="22"/>
          <w:szCs w:val="22"/>
        </w:rPr>
        <w:t xml:space="preserve">, vadinamą mikrofilaremija, kurią sukelia vadinamoji </w:t>
      </w:r>
      <w:r w:rsidR="00B44B06" w:rsidRPr="00C177F1">
        <w:rPr>
          <w:bCs/>
          <w:color w:val="000000"/>
          <w:sz w:val="22"/>
          <w:szCs w:val="22"/>
        </w:rPr>
        <w:t>„</w:t>
      </w:r>
      <w:r w:rsidRPr="00C177F1">
        <w:rPr>
          <w:bCs/>
          <w:color w:val="000000"/>
          <w:sz w:val="22"/>
          <w:szCs w:val="22"/>
        </w:rPr>
        <w:t xml:space="preserve">limfinė </w:t>
      </w:r>
      <w:proofErr w:type="spellStart"/>
      <w:r w:rsidRPr="00C177F1">
        <w:rPr>
          <w:bCs/>
          <w:color w:val="000000"/>
          <w:sz w:val="22"/>
          <w:szCs w:val="22"/>
        </w:rPr>
        <w:t>filari</w:t>
      </w:r>
      <w:r w:rsidR="00944F46">
        <w:rPr>
          <w:bCs/>
          <w:color w:val="000000"/>
          <w:sz w:val="22"/>
          <w:szCs w:val="22"/>
        </w:rPr>
        <w:t>o</w:t>
      </w:r>
      <w:r w:rsidRPr="00C177F1">
        <w:rPr>
          <w:bCs/>
          <w:color w:val="000000"/>
          <w:sz w:val="22"/>
          <w:szCs w:val="22"/>
        </w:rPr>
        <w:t>zė</w:t>
      </w:r>
      <w:proofErr w:type="spellEnd"/>
      <w:r w:rsidR="00B44B06" w:rsidRPr="00C177F1">
        <w:rPr>
          <w:bCs/>
          <w:color w:val="000000"/>
          <w:sz w:val="22"/>
          <w:szCs w:val="22"/>
        </w:rPr>
        <w:t>“</w:t>
      </w:r>
      <w:r w:rsidRPr="00C177F1">
        <w:rPr>
          <w:bCs/>
          <w:color w:val="000000"/>
          <w:sz w:val="22"/>
          <w:szCs w:val="22"/>
        </w:rPr>
        <w:t xml:space="preserve">. Ją sukelia nesubrendusi kirmėlė, vadinama </w:t>
      </w:r>
      <w:r w:rsidRPr="00C177F1">
        <w:rPr>
          <w:bCs/>
          <w:i/>
          <w:iCs/>
          <w:color w:val="000000"/>
          <w:sz w:val="22"/>
          <w:szCs w:val="22"/>
        </w:rPr>
        <w:t>Wuchereria bancrofti</w:t>
      </w:r>
      <w:r w:rsidRPr="00C177F1">
        <w:rPr>
          <w:bCs/>
          <w:color w:val="000000"/>
          <w:sz w:val="22"/>
          <w:szCs w:val="22"/>
        </w:rPr>
        <w:t>. Ivermectin Orion neveikia suaugusių kirmėlių, jis veikia tik nesubrendusias kirmėles</w:t>
      </w:r>
      <w:r w:rsidR="00292089" w:rsidRPr="00C177F1">
        <w:rPr>
          <w:bCs/>
          <w:color w:val="000000"/>
          <w:sz w:val="22"/>
          <w:szCs w:val="22"/>
        </w:rPr>
        <w:t>;</w:t>
      </w:r>
    </w:p>
    <w:p w14:paraId="1259CB25" w14:textId="507AA024" w:rsidR="00B42E74" w:rsidRPr="00C177F1" w:rsidRDefault="00735524" w:rsidP="00735524">
      <w:pPr>
        <w:pStyle w:val="Sraopastraipa"/>
        <w:numPr>
          <w:ilvl w:val="0"/>
          <w:numId w:val="18"/>
        </w:numPr>
        <w:ind w:right="11"/>
        <w:rPr>
          <w:bCs/>
          <w:color w:val="000000"/>
          <w:sz w:val="22"/>
          <w:szCs w:val="22"/>
        </w:rPr>
      </w:pPr>
      <w:r w:rsidRPr="00C177F1">
        <w:rPr>
          <w:b/>
          <w:color w:val="000000"/>
          <w:sz w:val="22"/>
          <w:szCs w:val="22"/>
        </w:rPr>
        <w:t>odos erkių infekciją (niežus)</w:t>
      </w:r>
      <w:r w:rsidRPr="00C177F1">
        <w:rPr>
          <w:bCs/>
          <w:color w:val="000000"/>
          <w:sz w:val="22"/>
          <w:szCs w:val="22"/>
        </w:rPr>
        <w:t>. Ji pasireiškia, kai mažos erkės įsiskverbia po oda. Tai gali sukelti stiprų niežėjimą. Ivermectin Orion turi būti vartojamas tik tada, kai gydytojas patvirtino arba mano, kad sergate niežais.</w:t>
      </w:r>
    </w:p>
    <w:p w14:paraId="5C0AB1E2" w14:textId="77777777" w:rsidR="00735524" w:rsidRPr="00C177F1" w:rsidRDefault="00735524" w:rsidP="00735524">
      <w:pPr>
        <w:ind w:left="-2" w:right="11" w:hanging="10"/>
        <w:rPr>
          <w:bCs/>
          <w:color w:val="000000"/>
          <w:sz w:val="22"/>
          <w:szCs w:val="22"/>
        </w:rPr>
      </w:pPr>
    </w:p>
    <w:p w14:paraId="2FFA4BE7" w14:textId="22D2AA2F" w:rsidR="00D60921" w:rsidRPr="00C177F1" w:rsidRDefault="00735524" w:rsidP="00D9186E">
      <w:pPr>
        <w:numPr>
          <w:ilvl w:val="12"/>
          <w:numId w:val="0"/>
        </w:numPr>
        <w:ind w:right="-2"/>
        <w:rPr>
          <w:bCs/>
          <w:sz w:val="22"/>
          <w:szCs w:val="22"/>
        </w:rPr>
      </w:pPr>
      <w:r w:rsidRPr="00C177F1">
        <w:rPr>
          <w:b/>
          <w:color w:val="000000"/>
          <w:sz w:val="22"/>
          <w:szCs w:val="22"/>
        </w:rPr>
        <w:t xml:space="preserve">Ivermectin Orion neapsaugos Jūsų nuo apsikrėtimo šiomis infekcijomis. </w:t>
      </w:r>
      <w:r w:rsidRPr="00C177F1">
        <w:rPr>
          <w:bCs/>
          <w:color w:val="000000"/>
          <w:sz w:val="22"/>
          <w:szCs w:val="22"/>
        </w:rPr>
        <w:t>Jis neveikia suaugusi</w:t>
      </w:r>
      <w:r w:rsidR="00292089" w:rsidRPr="00C177F1">
        <w:rPr>
          <w:bCs/>
          <w:color w:val="000000"/>
          <w:sz w:val="22"/>
          <w:szCs w:val="22"/>
        </w:rPr>
        <w:t>ų</w:t>
      </w:r>
      <w:r w:rsidRPr="00C177F1">
        <w:rPr>
          <w:bCs/>
          <w:color w:val="000000"/>
          <w:sz w:val="22"/>
          <w:szCs w:val="22"/>
        </w:rPr>
        <w:t xml:space="preserve"> kirmėlių. Ivermectin Orion turi būti vartojamas tik tuo atveju, jei</w:t>
      </w:r>
      <w:r w:rsidR="00904BF4">
        <w:rPr>
          <w:bCs/>
          <w:color w:val="000000"/>
          <w:sz w:val="22"/>
          <w:szCs w:val="22"/>
        </w:rPr>
        <w:t>gu</w:t>
      </w:r>
      <w:r w:rsidRPr="00C177F1">
        <w:rPr>
          <w:bCs/>
          <w:color w:val="000000"/>
          <w:sz w:val="22"/>
          <w:szCs w:val="22"/>
        </w:rPr>
        <w:t xml:space="preserve"> gydytojas patvirtino arba mano, kad Jums yra parazitine infekcija.</w:t>
      </w:r>
    </w:p>
    <w:p w14:paraId="740EE746" w14:textId="77777777" w:rsidR="008D3B35" w:rsidRPr="00C177F1" w:rsidRDefault="008D3B35" w:rsidP="00D9186E">
      <w:pPr>
        <w:numPr>
          <w:ilvl w:val="12"/>
          <w:numId w:val="0"/>
        </w:numPr>
        <w:ind w:right="-2"/>
        <w:rPr>
          <w:bCs/>
          <w:sz w:val="22"/>
          <w:szCs w:val="22"/>
        </w:rPr>
      </w:pPr>
    </w:p>
    <w:p w14:paraId="34370898" w14:textId="77777777" w:rsidR="00735524" w:rsidRPr="00C177F1" w:rsidRDefault="00735524" w:rsidP="00D9186E">
      <w:pPr>
        <w:numPr>
          <w:ilvl w:val="12"/>
          <w:numId w:val="0"/>
        </w:numPr>
        <w:ind w:right="-2"/>
        <w:rPr>
          <w:bCs/>
          <w:sz w:val="22"/>
          <w:szCs w:val="22"/>
        </w:rPr>
      </w:pPr>
    </w:p>
    <w:p w14:paraId="7ACB5A2B" w14:textId="4040A24E"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2.</w:t>
      </w:r>
      <w:r w:rsidRPr="00C177F1">
        <w:rPr>
          <w:b/>
          <w:bCs/>
          <w:sz w:val="22"/>
          <w:szCs w:val="22"/>
          <w:lang w:eastAsia="x-none"/>
        </w:rPr>
        <w:tab/>
        <w:t xml:space="preserve">Kas žinotina prieš vartojant </w:t>
      </w:r>
      <w:r w:rsidR="00A1258D" w:rsidRPr="00C177F1">
        <w:rPr>
          <w:b/>
          <w:bCs/>
          <w:sz w:val="22"/>
          <w:szCs w:val="22"/>
          <w:lang w:eastAsia="x-none"/>
        </w:rPr>
        <w:t>Ivermectin Orion</w:t>
      </w:r>
    </w:p>
    <w:p w14:paraId="664F19A2" w14:textId="77777777" w:rsidR="008D3B35" w:rsidRPr="00C177F1" w:rsidRDefault="008D3B35" w:rsidP="00D9186E">
      <w:pPr>
        <w:numPr>
          <w:ilvl w:val="12"/>
          <w:numId w:val="0"/>
        </w:numPr>
        <w:ind w:right="-2"/>
        <w:rPr>
          <w:sz w:val="22"/>
          <w:szCs w:val="22"/>
        </w:rPr>
      </w:pPr>
    </w:p>
    <w:p w14:paraId="039738FE" w14:textId="21AD2EAF" w:rsidR="008D3B35" w:rsidRPr="00C177F1" w:rsidRDefault="00A1258D" w:rsidP="00D9186E">
      <w:pPr>
        <w:keepNext/>
        <w:tabs>
          <w:tab w:val="left" w:pos="567"/>
        </w:tabs>
        <w:jc w:val="both"/>
        <w:outlineLvl w:val="3"/>
        <w:rPr>
          <w:b/>
          <w:bCs/>
          <w:sz w:val="22"/>
          <w:szCs w:val="22"/>
          <w:lang w:eastAsia="x-none"/>
        </w:rPr>
      </w:pPr>
      <w:r w:rsidRPr="00C177F1">
        <w:rPr>
          <w:b/>
          <w:bCs/>
          <w:sz w:val="22"/>
          <w:szCs w:val="22"/>
          <w:lang w:eastAsia="x-none"/>
        </w:rPr>
        <w:t>Ivermectin Orion</w:t>
      </w:r>
      <w:r w:rsidR="00AB4978" w:rsidRPr="00C177F1">
        <w:rPr>
          <w:b/>
          <w:bCs/>
          <w:sz w:val="22"/>
          <w:szCs w:val="22"/>
          <w:lang w:eastAsia="x-none"/>
        </w:rPr>
        <w:t xml:space="preserve"> vartoti draudžiama:</w:t>
      </w:r>
    </w:p>
    <w:p w14:paraId="63CC33A3" w14:textId="1C378ED3" w:rsidR="00300C50" w:rsidRPr="00C177F1" w:rsidRDefault="00AB4978" w:rsidP="00300C50">
      <w:pPr>
        <w:pStyle w:val="Sraopastraipa"/>
        <w:numPr>
          <w:ilvl w:val="0"/>
          <w:numId w:val="18"/>
        </w:numPr>
        <w:ind w:right="11"/>
        <w:rPr>
          <w:bCs/>
          <w:color w:val="000000"/>
          <w:sz w:val="22"/>
          <w:szCs w:val="22"/>
        </w:rPr>
      </w:pPr>
      <w:r w:rsidRPr="00C177F1">
        <w:rPr>
          <w:bCs/>
          <w:color w:val="000000"/>
          <w:sz w:val="22"/>
          <w:szCs w:val="22"/>
        </w:rPr>
        <w:t xml:space="preserve">jeigu yra </w:t>
      </w:r>
      <w:r w:rsidRPr="00C177F1">
        <w:rPr>
          <w:b/>
          <w:color w:val="000000"/>
          <w:sz w:val="22"/>
          <w:szCs w:val="22"/>
        </w:rPr>
        <w:t>alergija</w:t>
      </w:r>
      <w:r w:rsidRPr="00C177F1">
        <w:rPr>
          <w:bCs/>
          <w:color w:val="000000"/>
          <w:sz w:val="22"/>
          <w:szCs w:val="22"/>
        </w:rPr>
        <w:t xml:space="preserve"> </w:t>
      </w:r>
      <w:r w:rsidR="00300C50" w:rsidRPr="00C177F1">
        <w:rPr>
          <w:bCs/>
          <w:color w:val="000000"/>
          <w:sz w:val="22"/>
          <w:szCs w:val="22"/>
        </w:rPr>
        <w:t>ivermektin</w:t>
      </w:r>
      <w:r w:rsidR="00834703" w:rsidRPr="00C177F1">
        <w:rPr>
          <w:bCs/>
          <w:color w:val="000000"/>
          <w:sz w:val="22"/>
          <w:szCs w:val="22"/>
        </w:rPr>
        <w:t>ui</w:t>
      </w:r>
      <w:r w:rsidRPr="00C177F1">
        <w:rPr>
          <w:bCs/>
          <w:color w:val="000000"/>
          <w:sz w:val="22"/>
          <w:szCs w:val="22"/>
        </w:rPr>
        <w:t xml:space="preserve"> arba bet kuriai pagalbinei šio vaisto medžiagai (jos išvardytos 6</w:t>
      </w:r>
      <w:r w:rsidR="00834703" w:rsidRPr="00C177F1">
        <w:rPr>
          <w:bCs/>
          <w:color w:val="000000"/>
          <w:sz w:val="22"/>
          <w:szCs w:val="22"/>
        </w:rPr>
        <w:t> </w:t>
      </w:r>
      <w:r w:rsidRPr="00C177F1">
        <w:rPr>
          <w:bCs/>
          <w:color w:val="000000"/>
          <w:sz w:val="22"/>
          <w:szCs w:val="22"/>
        </w:rPr>
        <w:t>skyriuje)</w:t>
      </w:r>
      <w:r w:rsidR="00300C50" w:rsidRPr="00C177F1">
        <w:rPr>
          <w:bCs/>
          <w:color w:val="000000"/>
          <w:sz w:val="22"/>
          <w:szCs w:val="22"/>
        </w:rPr>
        <w:t>.</w:t>
      </w:r>
      <w:r w:rsidR="00300C50" w:rsidRPr="00C177F1">
        <w:t xml:space="preserve"> </w:t>
      </w:r>
      <w:r w:rsidR="00300C50" w:rsidRPr="00C177F1">
        <w:rPr>
          <w:bCs/>
          <w:color w:val="000000"/>
          <w:sz w:val="22"/>
          <w:szCs w:val="22"/>
        </w:rPr>
        <w:t>Alerginės reakcijos į vaistą požymiai gali būti odos bėrimas, kvėpavimo pasunkėjimas arba karščiavimas;</w:t>
      </w:r>
    </w:p>
    <w:p w14:paraId="5B721348" w14:textId="1A6EED00" w:rsidR="008D3B35" w:rsidRPr="00C177F1" w:rsidRDefault="00300C50" w:rsidP="00300C50">
      <w:pPr>
        <w:pStyle w:val="Sraopastraipa"/>
        <w:numPr>
          <w:ilvl w:val="0"/>
          <w:numId w:val="18"/>
        </w:numPr>
        <w:ind w:right="11"/>
        <w:rPr>
          <w:bCs/>
          <w:color w:val="000000"/>
          <w:sz w:val="22"/>
          <w:szCs w:val="22"/>
        </w:rPr>
      </w:pPr>
      <w:r w:rsidRPr="00C177F1">
        <w:rPr>
          <w:bCs/>
          <w:color w:val="000000"/>
          <w:sz w:val="22"/>
          <w:szCs w:val="22"/>
        </w:rPr>
        <w:t>jeigu po ivermektino vartojimo buvo pasireiškęs stiprus odos bėrimas arba odos lupimasis, pūslės ir (arba) burnos opos.</w:t>
      </w:r>
    </w:p>
    <w:p w14:paraId="179503CD" w14:textId="77777777" w:rsidR="00834703" w:rsidRPr="00C177F1" w:rsidRDefault="00834703" w:rsidP="00D9186E">
      <w:pPr>
        <w:numPr>
          <w:ilvl w:val="12"/>
          <w:numId w:val="0"/>
        </w:numPr>
        <w:ind w:right="-2"/>
        <w:rPr>
          <w:sz w:val="22"/>
          <w:szCs w:val="22"/>
        </w:rPr>
      </w:pPr>
    </w:p>
    <w:p w14:paraId="281458FB" w14:textId="77777777" w:rsidR="008D3B35" w:rsidRPr="00C177F1" w:rsidRDefault="00AB4978" w:rsidP="002D388E">
      <w:pPr>
        <w:keepNext/>
        <w:tabs>
          <w:tab w:val="left" w:pos="567"/>
        </w:tabs>
        <w:jc w:val="both"/>
        <w:outlineLvl w:val="3"/>
        <w:rPr>
          <w:b/>
          <w:bCs/>
          <w:sz w:val="22"/>
          <w:szCs w:val="22"/>
          <w:lang w:eastAsia="x-none"/>
        </w:rPr>
      </w:pPr>
      <w:r w:rsidRPr="00C177F1">
        <w:rPr>
          <w:b/>
          <w:bCs/>
          <w:sz w:val="22"/>
          <w:szCs w:val="22"/>
          <w:lang w:eastAsia="x-none"/>
        </w:rPr>
        <w:t xml:space="preserve">Įspėjimai ir atsargumo priemonės </w:t>
      </w:r>
    </w:p>
    <w:p w14:paraId="2FA65F70" w14:textId="73D84B23" w:rsidR="008D3B35" w:rsidRPr="00C177F1" w:rsidRDefault="00AB4978" w:rsidP="002D388E">
      <w:pPr>
        <w:numPr>
          <w:ilvl w:val="12"/>
          <w:numId w:val="0"/>
        </w:numPr>
        <w:ind w:right="-2"/>
        <w:rPr>
          <w:sz w:val="22"/>
          <w:szCs w:val="22"/>
        </w:rPr>
      </w:pPr>
      <w:r w:rsidRPr="00C177F1">
        <w:rPr>
          <w:sz w:val="22"/>
          <w:szCs w:val="22"/>
        </w:rPr>
        <w:t xml:space="preserve">Pasitarkite su gydytoju, prieš pradėdami vartoti </w:t>
      </w:r>
      <w:r w:rsidR="00A1258D" w:rsidRPr="00C177F1">
        <w:rPr>
          <w:sz w:val="22"/>
          <w:szCs w:val="22"/>
        </w:rPr>
        <w:t>Ivermectin Orion</w:t>
      </w:r>
      <w:r w:rsidR="00834703" w:rsidRPr="00C177F1">
        <w:rPr>
          <w:sz w:val="22"/>
          <w:szCs w:val="22"/>
        </w:rPr>
        <w:t>:</w:t>
      </w:r>
    </w:p>
    <w:p w14:paraId="65DF4204" w14:textId="5F486A45" w:rsidR="00B44B06" w:rsidRPr="00C177F1" w:rsidRDefault="00B44B06" w:rsidP="002D388E">
      <w:pPr>
        <w:pStyle w:val="Sraopastraipa"/>
        <w:numPr>
          <w:ilvl w:val="0"/>
          <w:numId w:val="19"/>
        </w:numPr>
        <w:ind w:right="13"/>
        <w:rPr>
          <w:color w:val="000000"/>
          <w:sz w:val="22"/>
          <w:szCs w:val="22"/>
        </w:rPr>
      </w:pPr>
      <w:r w:rsidRPr="00C177F1">
        <w:rPr>
          <w:color w:val="000000"/>
          <w:sz w:val="22"/>
          <w:szCs w:val="22"/>
        </w:rPr>
        <w:t>jeigu vartojant ivermektin</w:t>
      </w:r>
      <w:r w:rsidR="00904BF4">
        <w:rPr>
          <w:color w:val="000000"/>
          <w:sz w:val="22"/>
          <w:szCs w:val="22"/>
        </w:rPr>
        <w:t>o</w:t>
      </w:r>
      <w:r w:rsidRPr="00C177F1">
        <w:rPr>
          <w:color w:val="000000"/>
          <w:sz w:val="22"/>
          <w:szCs w:val="22"/>
        </w:rPr>
        <w:t xml:space="preserve"> buvo pranešta apie sunkias odos reakcijas, įskaitant Stivenso-Džonsono sindromą ir toksinę epidermio nekrolizę. Jeigu pasireiškia bet kuris iš 4</w:t>
      </w:r>
      <w:r w:rsidR="00292089" w:rsidRPr="00C177F1">
        <w:rPr>
          <w:color w:val="000000"/>
          <w:sz w:val="22"/>
          <w:szCs w:val="22"/>
        </w:rPr>
        <w:t> </w:t>
      </w:r>
      <w:r w:rsidRPr="00C177F1">
        <w:rPr>
          <w:color w:val="000000"/>
          <w:sz w:val="22"/>
          <w:szCs w:val="22"/>
        </w:rPr>
        <w:t xml:space="preserve">skyriuje aprašytų simptomų, susijusių su šiomis sunkiomis odos reakcijomis, </w:t>
      </w:r>
      <w:r w:rsidR="00292089" w:rsidRPr="00C177F1">
        <w:rPr>
          <w:color w:val="000000"/>
          <w:sz w:val="22"/>
          <w:szCs w:val="22"/>
        </w:rPr>
        <w:t>nutraukite</w:t>
      </w:r>
      <w:r w:rsidRPr="00C177F1">
        <w:rPr>
          <w:color w:val="000000"/>
          <w:sz w:val="22"/>
          <w:szCs w:val="22"/>
        </w:rPr>
        <w:t xml:space="preserve"> ivermektin</w:t>
      </w:r>
      <w:r w:rsidR="00292089" w:rsidRPr="00C177F1">
        <w:rPr>
          <w:color w:val="000000"/>
          <w:sz w:val="22"/>
          <w:szCs w:val="22"/>
        </w:rPr>
        <w:t>o vartojim</w:t>
      </w:r>
      <w:r w:rsidRPr="00C177F1">
        <w:rPr>
          <w:color w:val="000000"/>
          <w:sz w:val="22"/>
          <w:szCs w:val="22"/>
        </w:rPr>
        <w:t xml:space="preserve">ą ir nedelsdami kreipkitės į </w:t>
      </w:r>
      <w:r w:rsidR="00292089" w:rsidRPr="00C177F1">
        <w:rPr>
          <w:color w:val="000000"/>
          <w:sz w:val="22"/>
          <w:szCs w:val="22"/>
        </w:rPr>
        <w:t>medikus</w:t>
      </w:r>
      <w:r w:rsidRPr="00C177F1">
        <w:rPr>
          <w:color w:val="000000"/>
          <w:sz w:val="22"/>
          <w:szCs w:val="22"/>
        </w:rPr>
        <w:t>;</w:t>
      </w:r>
    </w:p>
    <w:p w14:paraId="40F47ADB" w14:textId="2C86E341" w:rsidR="00B44B06" w:rsidRPr="00C177F1" w:rsidRDefault="00B44B06" w:rsidP="00B44B06">
      <w:pPr>
        <w:pStyle w:val="Sraopastraipa"/>
        <w:numPr>
          <w:ilvl w:val="0"/>
          <w:numId w:val="19"/>
        </w:numPr>
        <w:ind w:right="13"/>
        <w:rPr>
          <w:color w:val="000000"/>
          <w:sz w:val="22"/>
          <w:szCs w:val="22"/>
        </w:rPr>
      </w:pPr>
      <w:r w:rsidRPr="00C177F1">
        <w:rPr>
          <w:color w:val="000000"/>
          <w:sz w:val="22"/>
          <w:szCs w:val="22"/>
        </w:rPr>
        <w:t xml:space="preserve">jeigu Jūsų </w:t>
      </w:r>
      <w:r w:rsidRPr="00C177F1">
        <w:rPr>
          <w:b/>
          <w:bCs/>
          <w:color w:val="000000"/>
          <w:sz w:val="22"/>
          <w:szCs w:val="22"/>
        </w:rPr>
        <w:t>imuninė sistema yra nusilpusi</w:t>
      </w:r>
      <w:r w:rsidR="00B10EC9">
        <w:rPr>
          <w:color w:val="000000"/>
          <w:sz w:val="22"/>
          <w:szCs w:val="22"/>
        </w:rPr>
        <w:t>;</w:t>
      </w:r>
    </w:p>
    <w:p w14:paraId="250F1D46" w14:textId="21F8B2CB" w:rsidR="002E6EFF" w:rsidRPr="00C177F1" w:rsidRDefault="00B44B06" w:rsidP="00B44B06">
      <w:pPr>
        <w:pStyle w:val="Sraopastraipa"/>
        <w:numPr>
          <w:ilvl w:val="0"/>
          <w:numId w:val="19"/>
        </w:numPr>
        <w:ind w:right="13"/>
        <w:rPr>
          <w:color w:val="000000"/>
          <w:sz w:val="22"/>
          <w:szCs w:val="22"/>
        </w:rPr>
      </w:pPr>
      <w:r w:rsidRPr="00C177F1">
        <w:rPr>
          <w:color w:val="000000"/>
          <w:sz w:val="22"/>
          <w:szCs w:val="22"/>
        </w:rPr>
        <w:t xml:space="preserve">jeigu gyvenate arba </w:t>
      </w:r>
      <w:r w:rsidRPr="00C177F1">
        <w:rPr>
          <w:b/>
          <w:bCs/>
          <w:color w:val="000000"/>
          <w:sz w:val="22"/>
          <w:szCs w:val="22"/>
        </w:rPr>
        <w:t>buvote Afrikoje</w:t>
      </w:r>
      <w:r w:rsidRPr="00C177F1">
        <w:rPr>
          <w:color w:val="000000"/>
          <w:sz w:val="22"/>
          <w:szCs w:val="22"/>
        </w:rPr>
        <w:t xml:space="preserve">, ypač tose vietovėse, kur žmonės gali užsikrėsti parazitu, vadinamu </w:t>
      </w:r>
      <w:proofErr w:type="spellStart"/>
      <w:r w:rsidRPr="00C177F1">
        <w:rPr>
          <w:i/>
          <w:iCs/>
          <w:color w:val="000000"/>
          <w:sz w:val="22"/>
          <w:szCs w:val="22"/>
        </w:rPr>
        <w:t>Loa</w:t>
      </w:r>
      <w:proofErr w:type="spellEnd"/>
      <w:r w:rsidRPr="00C177F1">
        <w:rPr>
          <w:i/>
          <w:iCs/>
          <w:color w:val="000000"/>
          <w:sz w:val="22"/>
          <w:szCs w:val="22"/>
        </w:rPr>
        <w:t xml:space="preserve"> </w:t>
      </w:r>
      <w:proofErr w:type="spellStart"/>
      <w:r w:rsidRPr="00C177F1">
        <w:rPr>
          <w:i/>
          <w:iCs/>
          <w:color w:val="000000"/>
          <w:sz w:val="22"/>
          <w:szCs w:val="22"/>
        </w:rPr>
        <w:t>loa</w:t>
      </w:r>
      <w:proofErr w:type="spellEnd"/>
      <w:r w:rsidRPr="00C177F1">
        <w:rPr>
          <w:color w:val="000000"/>
          <w:sz w:val="22"/>
          <w:szCs w:val="22"/>
        </w:rPr>
        <w:t xml:space="preserve">, dar žinomu kaip „akies </w:t>
      </w:r>
      <w:r w:rsidR="00F71A9A" w:rsidRPr="00C177F1">
        <w:rPr>
          <w:color w:val="000000"/>
          <w:sz w:val="22"/>
          <w:szCs w:val="22"/>
        </w:rPr>
        <w:t>kirmėlė“</w:t>
      </w:r>
      <w:r w:rsidRPr="00C177F1">
        <w:rPr>
          <w:color w:val="000000"/>
          <w:sz w:val="22"/>
          <w:szCs w:val="22"/>
        </w:rPr>
        <w:t>.</w:t>
      </w:r>
    </w:p>
    <w:p w14:paraId="7E1BAAE9" w14:textId="77777777" w:rsidR="00B44B06" w:rsidRPr="00C177F1" w:rsidRDefault="00B44B06" w:rsidP="00B44B06">
      <w:pPr>
        <w:ind w:left="-24" w:right="13"/>
        <w:rPr>
          <w:color w:val="000000"/>
          <w:sz w:val="22"/>
          <w:szCs w:val="22"/>
        </w:rPr>
      </w:pPr>
    </w:p>
    <w:p w14:paraId="3D45A519" w14:textId="4DC90EAD" w:rsidR="002E6EFF" w:rsidRPr="00C177F1" w:rsidRDefault="002E6EFF" w:rsidP="002E6EFF">
      <w:pPr>
        <w:ind w:left="13" w:right="13" w:hanging="10"/>
        <w:rPr>
          <w:color w:val="000000"/>
          <w:sz w:val="22"/>
          <w:szCs w:val="22"/>
        </w:rPr>
      </w:pPr>
      <w:r w:rsidRPr="00C177F1">
        <w:rPr>
          <w:color w:val="000000"/>
          <w:sz w:val="22"/>
          <w:szCs w:val="22"/>
        </w:rPr>
        <w:t xml:space="preserve">Dietilkarbamazino citrato (DEC) vartojimas kartu su ivermektinu, siekiant gydyti kartu pasireiškiančią infekciją, kurią sukelia kirmėlė </w:t>
      </w:r>
      <w:proofErr w:type="spellStart"/>
      <w:r w:rsidRPr="00C177F1">
        <w:rPr>
          <w:i/>
          <w:iCs/>
          <w:color w:val="000000"/>
          <w:sz w:val="22"/>
          <w:szCs w:val="22"/>
        </w:rPr>
        <w:t>Onchocerca</w:t>
      </w:r>
      <w:proofErr w:type="spellEnd"/>
      <w:r w:rsidRPr="00C177F1">
        <w:rPr>
          <w:i/>
          <w:iCs/>
          <w:color w:val="000000"/>
          <w:sz w:val="22"/>
          <w:szCs w:val="22"/>
        </w:rPr>
        <w:t xml:space="preserve"> </w:t>
      </w:r>
      <w:proofErr w:type="spellStart"/>
      <w:r w:rsidRPr="00C177F1">
        <w:rPr>
          <w:i/>
          <w:iCs/>
          <w:color w:val="000000"/>
          <w:sz w:val="22"/>
          <w:szCs w:val="22"/>
        </w:rPr>
        <w:t>volvulus</w:t>
      </w:r>
      <w:proofErr w:type="spellEnd"/>
      <w:r w:rsidRPr="00C177F1">
        <w:rPr>
          <w:color w:val="000000"/>
          <w:sz w:val="22"/>
          <w:szCs w:val="22"/>
        </w:rPr>
        <w:t xml:space="preserve"> (sukelianti „up</w:t>
      </w:r>
      <w:r w:rsidR="00A12D97">
        <w:rPr>
          <w:color w:val="000000"/>
          <w:sz w:val="22"/>
          <w:szCs w:val="22"/>
        </w:rPr>
        <w:t>inį</w:t>
      </w:r>
      <w:r w:rsidRPr="00C177F1">
        <w:rPr>
          <w:color w:val="000000"/>
          <w:sz w:val="22"/>
          <w:szCs w:val="22"/>
        </w:rPr>
        <w:t xml:space="preserve"> aklumą“), gali padidinti šalutinio poveikio, kurio kartais gali būti sunkus, riziką.</w:t>
      </w:r>
    </w:p>
    <w:p w14:paraId="76479EA9" w14:textId="77777777" w:rsidR="002E6EFF" w:rsidRPr="00C177F1" w:rsidRDefault="002E6EFF" w:rsidP="00D9186E">
      <w:pPr>
        <w:numPr>
          <w:ilvl w:val="12"/>
          <w:numId w:val="0"/>
        </w:numPr>
        <w:jc w:val="both"/>
        <w:rPr>
          <w:b/>
          <w:sz w:val="22"/>
          <w:szCs w:val="22"/>
        </w:rPr>
      </w:pPr>
    </w:p>
    <w:p w14:paraId="6BB5E5E9" w14:textId="7960E439" w:rsidR="00C1472E" w:rsidRPr="00C177F1" w:rsidRDefault="00C1472E" w:rsidP="00D9186E">
      <w:pPr>
        <w:numPr>
          <w:ilvl w:val="12"/>
          <w:numId w:val="0"/>
        </w:numPr>
        <w:jc w:val="both"/>
        <w:rPr>
          <w:b/>
          <w:bCs/>
          <w:sz w:val="22"/>
          <w:szCs w:val="22"/>
        </w:rPr>
      </w:pPr>
      <w:r w:rsidRPr="00C177F1">
        <w:rPr>
          <w:b/>
          <w:bCs/>
          <w:sz w:val="22"/>
          <w:szCs w:val="22"/>
          <w:lang w:eastAsia="x-none"/>
        </w:rPr>
        <w:t>Vaikams</w:t>
      </w:r>
    </w:p>
    <w:p w14:paraId="4E191FA7" w14:textId="0C42C5C8" w:rsidR="001C09F5" w:rsidRPr="00C177F1" w:rsidRDefault="00D74B4B" w:rsidP="00D9186E">
      <w:pPr>
        <w:numPr>
          <w:ilvl w:val="12"/>
          <w:numId w:val="0"/>
        </w:numPr>
        <w:rPr>
          <w:sz w:val="22"/>
          <w:szCs w:val="22"/>
        </w:rPr>
      </w:pPr>
      <w:r w:rsidRPr="00C177F1">
        <w:rPr>
          <w:sz w:val="22"/>
          <w:szCs w:val="22"/>
        </w:rPr>
        <w:t>Nežinoma, ar Ivermectin Orion yra saugu vartoti vaikams, kurie sveria mažiau nei 15</w:t>
      </w:r>
      <w:r w:rsidR="00292089" w:rsidRPr="00C177F1">
        <w:rPr>
          <w:sz w:val="22"/>
          <w:szCs w:val="22"/>
        </w:rPr>
        <w:t> </w:t>
      </w:r>
      <w:r w:rsidRPr="00C177F1">
        <w:rPr>
          <w:sz w:val="22"/>
          <w:szCs w:val="22"/>
        </w:rPr>
        <w:t>kg.</w:t>
      </w:r>
    </w:p>
    <w:p w14:paraId="671AEC8A" w14:textId="77777777" w:rsidR="008D3B35" w:rsidRPr="00C177F1" w:rsidRDefault="008D3B35" w:rsidP="00D9186E">
      <w:pPr>
        <w:numPr>
          <w:ilvl w:val="12"/>
          <w:numId w:val="0"/>
        </w:numPr>
        <w:rPr>
          <w:b/>
          <w:sz w:val="22"/>
          <w:szCs w:val="22"/>
        </w:rPr>
      </w:pPr>
    </w:p>
    <w:p w14:paraId="0EF15FD9" w14:textId="74C56FF5"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 xml:space="preserve">Kiti vaistai ir </w:t>
      </w:r>
      <w:r w:rsidR="00D74B4B" w:rsidRPr="00C177F1">
        <w:rPr>
          <w:b/>
          <w:bCs/>
          <w:sz w:val="22"/>
          <w:szCs w:val="22"/>
          <w:lang w:eastAsia="x-none"/>
        </w:rPr>
        <w:t>Ivermectin Orion</w:t>
      </w:r>
    </w:p>
    <w:p w14:paraId="5CF6C905" w14:textId="0134DC6F" w:rsidR="008D3B35" w:rsidRPr="00C177F1" w:rsidRDefault="00AB4978" w:rsidP="00D9186E">
      <w:pPr>
        <w:numPr>
          <w:ilvl w:val="12"/>
          <w:numId w:val="0"/>
        </w:numPr>
        <w:ind w:right="-2"/>
        <w:rPr>
          <w:sz w:val="22"/>
          <w:szCs w:val="22"/>
        </w:rPr>
      </w:pPr>
      <w:r w:rsidRPr="00C177F1">
        <w:rPr>
          <w:sz w:val="22"/>
          <w:szCs w:val="22"/>
        </w:rPr>
        <w:t>Jeigu vartojate ar neseniai vartojote kitų vaistų arba dėl to nesate tikri, apie tai pasakykite gydytojui</w:t>
      </w:r>
      <w:r w:rsidR="001C09F5" w:rsidRPr="00C177F1">
        <w:rPr>
          <w:sz w:val="22"/>
          <w:szCs w:val="22"/>
        </w:rPr>
        <w:t xml:space="preserve"> </w:t>
      </w:r>
      <w:r w:rsidRPr="00C177F1">
        <w:rPr>
          <w:sz w:val="22"/>
          <w:szCs w:val="22"/>
        </w:rPr>
        <w:t>arba</w:t>
      </w:r>
      <w:r w:rsidR="001C09F5" w:rsidRPr="00C177F1">
        <w:rPr>
          <w:sz w:val="22"/>
          <w:szCs w:val="22"/>
        </w:rPr>
        <w:t xml:space="preserve"> </w:t>
      </w:r>
      <w:r w:rsidRPr="00C177F1">
        <w:rPr>
          <w:sz w:val="22"/>
          <w:szCs w:val="22"/>
        </w:rPr>
        <w:t>vaistininkui</w:t>
      </w:r>
      <w:r w:rsidR="001C09F5" w:rsidRPr="00C177F1">
        <w:rPr>
          <w:sz w:val="22"/>
          <w:szCs w:val="22"/>
        </w:rPr>
        <w:t>.</w:t>
      </w:r>
    </w:p>
    <w:p w14:paraId="5AFEF140" w14:textId="77777777" w:rsidR="008D3B35" w:rsidRPr="00C177F1" w:rsidRDefault="008D3B35" w:rsidP="00D9186E">
      <w:pPr>
        <w:numPr>
          <w:ilvl w:val="12"/>
          <w:numId w:val="0"/>
        </w:numPr>
        <w:rPr>
          <w:sz w:val="22"/>
          <w:szCs w:val="22"/>
        </w:rPr>
      </w:pPr>
    </w:p>
    <w:p w14:paraId="017A0EBA" w14:textId="1066A86E"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Nėštumas</w:t>
      </w:r>
      <w:r w:rsidR="001C09F5" w:rsidRPr="00C177F1">
        <w:rPr>
          <w:b/>
          <w:bCs/>
          <w:sz w:val="22"/>
          <w:szCs w:val="22"/>
          <w:lang w:eastAsia="x-none"/>
        </w:rPr>
        <w:t xml:space="preserve">, </w:t>
      </w:r>
      <w:r w:rsidRPr="00C177F1">
        <w:rPr>
          <w:b/>
          <w:bCs/>
          <w:sz w:val="22"/>
          <w:szCs w:val="22"/>
          <w:lang w:eastAsia="x-none"/>
        </w:rPr>
        <w:t>žindymo laikotarpis ir vaisingumas</w:t>
      </w:r>
    </w:p>
    <w:p w14:paraId="4293AD51" w14:textId="7CB8A93D" w:rsidR="008D3B35" w:rsidRPr="00C177F1" w:rsidRDefault="00AB4978" w:rsidP="00D9186E">
      <w:pPr>
        <w:numPr>
          <w:ilvl w:val="12"/>
          <w:numId w:val="0"/>
        </w:numPr>
        <w:rPr>
          <w:sz w:val="22"/>
          <w:szCs w:val="22"/>
        </w:rPr>
      </w:pPr>
      <w:r w:rsidRPr="00C177F1">
        <w:rPr>
          <w:sz w:val="22"/>
          <w:szCs w:val="22"/>
        </w:rPr>
        <w:t>Jeigu esate nėščia, žindote kūdikį, manote, kad galbūt esate nėščia, arba planuojate pastoti, tai prieš vartodama šį vaistą pasitarkite su gydytoju</w:t>
      </w:r>
      <w:r w:rsidR="001C09F5" w:rsidRPr="00C177F1">
        <w:rPr>
          <w:sz w:val="22"/>
          <w:szCs w:val="22"/>
        </w:rPr>
        <w:t xml:space="preserve"> </w:t>
      </w:r>
      <w:r w:rsidRPr="00C177F1">
        <w:rPr>
          <w:sz w:val="22"/>
          <w:szCs w:val="22"/>
        </w:rPr>
        <w:t>arba</w:t>
      </w:r>
      <w:r w:rsidR="001C09F5" w:rsidRPr="00C177F1">
        <w:rPr>
          <w:sz w:val="22"/>
          <w:szCs w:val="22"/>
        </w:rPr>
        <w:t xml:space="preserve"> </w:t>
      </w:r>
      <w:r w:rsidRPr="00C177F1">
        <w:rPr>
          <w:sz w:val="22"/>
          <w:szCs w:val="22"/>
        </w:rPr>
        <w:t>vaistininku</w:t>
      </w:r>
      <w:r w:rsidR="001C09F5" w:rsidRPr="00C177F1">
        <w:rPr>
          <w:sz w:val="22"/>
          <w:szCs w:val="22"/>
        </w:rPr>
        <w:t>.</w:t>
      </w:r>
    </w:p>
    <w:p w14:paraId="02BC5374" w14:textId="190FD5A2" w:rsidR="00D74B4B" w:rsidRPr="00C177F1" w:rsidRDefault="00D74B4B" w:rsidP="00D74B4B">
      <w:pPr>
        <w:numPr>
          <w:ilvl w:val="12"/>
          <w:numId w:val="0"/>
        </w:numPr>
        <w:rPr>
          <w:sz w:val="22"/>
          <w:szCs w:val="22"/>
        </w:rPr>
      </w:pPr>
    </w:p>
    <w:p w14:paraId="0CA64AA9" w14:textId="23F84170" w:rsidR="00D74B4B" w:rsidRPr="00C177F1" w:rsidRDefault="00D74B4B" w:rsidP="00D74B4B">
      <w:pPr>
        <w:numPr>
          <w:ilvl w:val="12"/>
          <w:numId w:val="0"/>
        </w:numPr>
        <w:rPr>
          <w:sz w:val="22"/>
          <w:szCs w:val="22"/>
        </w:rPr>
      </w:pPr>
      <w:r w:rsidRPr="00C177F1">
        <w:rPr>
          <w:sz w:val="22"/>
          <w:szCs w:val="22"/>
        </w:rPr>
        <w:t>Jei</w:t>
      </w:r>
      <w:r w:rsidR="00292089" w:rsidRPr="00C177F1">
        <w:rPr>
          <w:sz w:val="22"/>
          <w:szCs w:val="22"/>
        </w:rPr>
        <w:t>gu</w:t>
      </w:r>
      <w:r w:rsidRPr="00C177F1">
        <w:rPr>
          <w:sz w:val="22"/>
          <w:szCs w:val="22"/>
        </w:rPr>
        <w:t xml:space="preserve"> esate nėščia, šį vaistą vartokite tik tuo atveju, jei</w:t>
      </w:r>
      <w:r w:rsidR="00904BF4">
        <w:rPr>
          <w:sz w:val="22"/>
          <w:szCs w:val="22"/>
        </w:rPr>
        <w:t>gu</w:t>
      </w:r>
      <w:r w:rsidRPr="00C177F1">
        <w:rPr>
          <w:sz w:val="22"/>
          <w:szCs w:val="22"/>
        </w:rPr>
        <w:t xml:space="preserve"> tai neabejotinai būtina.</w:t>
      </w:r>
    </w:p>
    <w:p w14:paraId="3F0E2346" w14:textId="3544E96D" w:rsidR="00D74B4B" w:rsidRPr="00C177F1" w:rsidRDefault="00D74B4B" w:rsidP="00D74B4B">
      <w:pPr>
        <w:numPr>
          <w:ilvl w:val="12"/>
          <w:numId w:val="0"/>
        </w:numPr>
        <w:rPr>
          <w:sz w:val="22"/>
          <w:szCs w:val="22"/>
        </w:rPr>
      </w:pPr>
      <w:proofErr w:type="spellStart"/>
      <w:r w:rsidRPr="00C177F1">
        <w:rPr>
          <w:sz w:val="22"/>
          <w:szCs w:val="22"/>
        </w:rPr>
        <w:t>Ivermektino</w:t>
      </w:r>
      <w:proofErr w:type="spellEnd"/>
      <w:r w:rsidRPr="00C177F1">
        <w:rPr>
          <w:sz w:val="22"/>
          <w:szCs w:val="22"/>
        </w:rPr>
        <w:t xml:space="preserve"> </w:t>
      </w:r>
      <w:r w:rsidR="0056752F">
        <w:rPr>
          <w:sz w:val="22"/>
          <w:szCs w:val="22"/>
        </w:rPr>
        <w:t>išsiskiria</w:t>
      </w:r>
      <w:r w:rsidR="0056752F" w:rsidRPr="00C177F1">
        <w:rPr>
          <w:sz w:val="22"/>
          <w:szCs w:val="22"/>
        </w:rPr>
        <w:t xml:space="preserve"> </w:t>
      </w:r>
      <w:r w:rsidRPr="00C177F1">
        <w:rPr>
          <w:sz w:val="22"/>
          <w:szCs w:val="22"/>
        </w:rPr>
        <w:t xml:space="preserve">į motinos pieną. Gydytojas gali nuspręsti pradėti gydymą praėjus </w:t>
      </w:r>
      <w:r w:rsidR="00380A80" w:rsidRPr="00C177F1">
        <w:rPr>
          <w:sz w:val="22"/>
          <w:szCs w:val="22"/>
        </w:rPr>
        <w:t xml:space="preserve">vienai </w:t>
      </w:r>
      <w:r w:rsidRPr="00C177F1">
        <w:rPr>
          <w:sz w:val="22"/>
          <w:szCs w:val="22"/>
        </w:rPr>
        <w:t>savaitei po vaiko gimimo.</w:t>
      </w:r>
    </w:p>
    <w:p w14:paraId="6A3DF20D" w14:textId="77777777" w:rsidR="00D74B4B" w:rsidRPr="00C177F1" w:rsidRDefault="00D74B4B" w:rsidP="00D74B4B">
      <w:pPr>
        <w:numPr>
          <w:ilvl w:val="12"/>
          <w:numId w:val="0"/>
        </w:numPr>
        <w:rPr>
          <w:sz w:val="22"/>
          <w:szCs w:val="22"/>
        </w:rPr>
      </w:pPr>
    </w:p>
    <w:p w14:paraId="0933C288" w14:textId="77777777"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Vairavimas ir mechanizmų valdymas</w:t>
      </w:r>
    </w:p>
    <w:p w14:paraId="4B287D77" w14:textId="119B7473" w:rsidR="001C09F5" w:rsidRPr="00C177F1" w:rsidRDefault="00FB7911" w:rsidP="00D9186E">
      <w:pPr>
        <w:tabs>
          <w:tab w:val="left" w:pos="567"/>
        </w:tabs>
        <w:ind w:right="-9"/>
        <w:rPr>
          <w:color w:val="000000"/>
          <w:sz w:val="22"/>
          <w:szCs w:val="22"/>
        </w:rPr>
      </w:pPr>
      <w:r w:rsidRPr="00C177F1">
        <w:rPr>
          <w:sz w:val="22"/>
          <w:szCs w:val="22"/>
        </w:rPr>
        <w:t>Vartojant Ivermectin Orion gali pasireikšti svaigulys, mieguistumas, drebulys arba sukimosi pojūtis. Tokiu atveju nevairuokite ir nenaudokite jokių įrankių bei nevaldykite mechanizmų.</w:t>
      </w:r>
    </w:p>
    <w:p w14:paraId="79BD19CD" w14:textId="77777777" w:rsidR="008D3B35" w:rsidRPr="00C177F1" w:rsidRDefault="008D3B35" w:rsidP="00D9186E">
      <w:pPr>
        <w:numPr>
          <w:ilvl w:val="12"/>
          <w:numId w:val="0"/>
        </w:numPr>
        <w:ind w:right="-2"/>
        <w:rPr>
          <w:sz w:val="22"/>
          <w:szCs w:val="22"/>
        </w:rPr>
      </w:pPr>
    </w:p>
    <w:p w14:paraId="6693CAAD" w14:textId="77777777" w:rsidR="008D3B35" w:rsidRPr="00C177F1" w:rsidRDefault="008D3B35" w:rsidP="00D9186E">
      <w:pPr>
        <w:numPr>
          <w:ilvl w:val="12"/>
          <w:numId w:val="0"/>
        </w:numPr>
        <w:ind w:right="-2"/>
        <w:rPr>
          <w:sz w:val="22"/>
          <w:szCs w:val="22"/>
        </w:rPr>
      </w:pPr>
    </w:p>
    <w:p w14:paraId="4ED33CC4" w14:textId="265EBC8C"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3.</w:t>
      </w:r>
      <w:r w:rsidRPr="00C177F1">
        <w:rPr>
          <w:b/>
          <w:bCs/>
          <w:sz w:val="22"/>
          <w:szCs w:val="22"/>
          <w:lang w:eastAsia="x-none"/>
        </w:rPr>
        <w:tab/>
        <w:t xml:space="preserve">Kaip vartoti </w:t>
      </w:r>
      <w:r w:rsidR="00A1258D" w:rsidRPr="00C177F1">
        <w:rPr>
          <w:b/>
          <w:bCs/>
          <w:sz w:val="22"/>
          <w:szCs w:val="22"/>
          <w:lang w:eastAsia="x-none"/>
        </w:rPr>
        <w:t>Ivermectin Orion</w:t>
      </w:r>
    </w:p>
    <w:p w14:paraId="18CF16F4" w14:textId="77777777" w:rsidR="008D3B35" w:rsidRPr="00C177F1" w:rsidRDefault="008D3B35" w:rsidP="00D9186E">
      <w:pPr>
        <w:numPr>
          <w:ilvl w:val="12"/>
          <w:numId w:val="0"/>
        </w:numPr>
        <w:ind w:right="-2"/>
        <w:rPr>
          <w:sz w:val="22"/>
          <w:szCs w:val="22"/>
        </w:rPr>
      </w:pPr>
    </w:p>
    <w:p w14:paraId="5BB049C2" w14:textId="3D475967" w:rsidR="008D3B35" w:rsidRPr="00C177F1" w:rsidRDefault="00AB4978" w:rsidP="00D9186E">
      <w:pPr>
        <w:ind w:right="-2"/>
        <w:rPr>
          <w:sz w:val="22"/>
          <w:szCs w:val="22"/>
        </w:rPr>
      </w:pPr>
      <w:r w:rsidRPr="00C177F1">
        <w:rPr>
          <w:sz w:val="22"/>
          <w:szCs w:val="22"/>
        </w:rPr>
        <w:t>Visada vartokite šį vaistą tiksliai, kaip nurodė gydytojas arba vaistininkas. Jeigu abejojate, kreipkitės į gydytoją</w:t>
      </w:r>
      <w:r w:rsidR="00784FB8" w:rsidRPr="00C177F1">
        <w:rPr>
          <w:sz w:val="22"/>
          <w:szCs w:val="22"/>
        </w:rPr>
        <w:t xml:space="preserve"> </w:t>
      </w:r>
      <w:r w:rsidRPr="00C177F1">
        <w:rPr>
          <w:sz w:val="22"/>
          <w:szCs w:val="22"/>
        </w:rPr>
        <w:t>arba</w:t>
      </w:r>
      <w:r w:rsidR="00784FB8" w:rsidRPr="00C177F1">
        <w:rPr>
          <w:sz w:val="22"/>
          <w:szCs w:val="22"/>
        </w:rPr>
        <w:t xml:space="preserve"> </w:t>
      </w:r>
      <w:r w:rsidRPr="00C177F1">
        <w:rPr>
          <w:sz w:val="22"/>
          <w:szCs w:val="22"/>
        </w:rPr>
        <w:t>vaistininką</w:t>
      </w:r>
      <w:r w:rsidR="00784FB8" w:rsidRPr="00C177F1">
        <w:rPr>
          <w:sz w:val="22"/>
          <w:szCs w:val="22"/>
        </w:rPr>
        <w:t>.</w:t>
      </w:r>
    </w:p>
    <w:p w14:paraId="3F61556C" w14:textId="77777777" w:rsidR="00E534A1" w:rsidRPr="00C177F1" w:rsidRDefault="00E534A1" w:rsidP="00E534A1">
      <w:pPr>
        <w:ind w:left="-2" w:hanging="10"/>
        <w:rPr>
          <w:b/>
          <w:color w:val="000000"/>
          <w:sz w:val="22"/>
          <w:szCs w:val="22"/>
        </w:rPr>
      </w:pPr>
    </w:p>
    <w:p w14:paraId="1416D6F8" w14:textId="77777777" w:rsidR="00E534A1" w:rsidRPr="00C177F1" w:rsidRDefault="00E534A1" w:rsidP="00E534A1">
      <w:pPr>
        <w:ind w:left="-2" w:hanging="10"/>
        <w:rPr>
          <w:b/>
          <w:color w:val="000000"/>
          <w:sz w:val="22"/>
          <w:szCs w:val="22"/>
        </w:rPr>
      </w:pPr>
      <w:r w:rsidRPr="00C177F1">
        <w:rPr>
          <w:b/>
          <w:color w:val="000000"/>
          <w:sz w:val="22"/>
          <w:szCs w:val="22"/>
        </w:rPr>
        <w:t>Kaip vartoti tabletes</w:t>
      </w:r>
    </w:p>
    <w:p w14:paraId="4B41AD8D" w14:textId="58D5FAEA" w:rsidR="00E534A1" w:rsidRPr="00C177F1" w:rsidRDefault="00E534A1" w:rsidP="00E534A1">
      <w:pPr>
        <w:pStyle w:val="Sraopastraipa"/>
        <w:numPr>
          <w:ilvl w:val="0"/>
          <w:numId w:val="25"/>
        </w:numPr>
        <w:ind w:left="567" w:hanging="579"/>
        <w:rPr>
          <w:bCs/>
          <w:color w:val="000000"/>
          <w:sz w:val="22"/>
          <w:szCs w:val="22"/>
        </w:rPr>
      </w:pPr>
      <w:r w:rsidRPr="00C177F1">
        <w:rPr>
          <w:bCs/>
          <w:color w:val="000000"/>
          <w:sz w:val="22"/>
          <w:szCs w:val="22"/>
        </w:rPr>
        <w:t>Tabletes vartokite per burną.</w:t>
      </w:r>
    </w:p>
    <w:p w14:paraId="31ABE2AD" w14:textId="194A9472" w:rsidR="00E534A1" w:rsidRPr="00C177F1" w:rsidRDefault="00E534A1" w:rsidP="00E534A1">
      <w:pPr>
        <w:pStyle w:val="Sraopastraipa"/>
        <w:numPr>
          <w:ilvl w:val="0"/>
          <w:numId w:val="25"/>
        </w:numPr>
        <w:ind w:left="567" w:hanging="579"/>
        <w:rPr>
          <w:bCs/>
          <w:color w:val="000000"/>
          <w:sz w:val="22"/>
          <w:szCs w:val="22"/>
        </w:rPr>
      </w:pPr>
      <w:r w:rsidRPr="00C177F1">
        <w:rPr>
          <w:bCs/>
          <w:color w:val="000000"/>
          <w:sz w:val="22"/>
          <w:szCs w:val="22"/>
        </w:rPr>
        <w:t>Vaikams iki 6</w:t>
      </w:r>
      <w:r w:rsidR="00A90DA0" w:rsidRPr="00C177F1">
        <w:rPr>
          <w:bCs/>
          <w:color w:val="000000"/>
          <w:sz w:val="22"/>
          <w:szCs w:val="22"/>
        </w:rPr>
        <w:t> </w:t>
      </w:r>
      <w:r w:rsidRPr="00C177F1">
        <w:rPr>
          <w:bCs/>
          <w:color w:val="000000"/>
          <w:sz w:val="22"/>
          <w:szCs w:val="22"/>
        </w:rPr>
        <w:t>metų tabletes prieš nuryjant sutrinkite.</w:t>
      </w:r>
    </w:p>
    <w:p w14:paraId="2A23C244" w14:textId="102BDA78" w:rsidR="00E534A1" w:rsidRPr="00C177F1" w:rsidRDefault="00E534A1" w:rsidP="00E534A1">
      <w:pPr>
        <w:pStyle w:val="Sraopastraipa"/>
        <w:numPr>
          <w:ilvl w:val="0"/>
          <w:numId w:val="25"/>
        </w:numPr>
        <w:ind w:left="567" w:hanging="579"/>
        <w:rPr>
          <w:bCs/>
          <w:color w:val="000000"/>
          <w:sz w:val="22"/>
          <w:szCs w:val="22"/>
        </w:rPr>
      </w:pPr>
      <w:r w:rsidRPr="00C177F1">
        <w:rPr>
          <w:bCs/>
          <w:color w:val="000000"/>
          <w:sz w:val="22"/>
          <w:szCs w:val="22"/>
        </w:rPr>
        <w:t xml:space="preserve">Tabletes gerkite su vandeniu ir nevalgę. </w:t>
      </w:r>
    </w:p>
    <w:p w14:paraId="38E0861E" w14:textId="08D9E578" w:rsidR="00E534A1" w:rsidRPr="00C177F1" w:rsidRDefault="00E534A1" w:rsidP="00E534A1">
      <w:pPr>
        <w:pStyle w:val="Sraopastraipa"/>
        <w:numPr>
          <w:ilvl w:val="0"/>
          <w:numId w:val="25"/>
        </w:numPr>
        <w:ind w:left="567" w:hanging="579"/>
        <w:rPr>
          <w:bCs/>
          <w:color w:val="000000"/>
          <w:sz w:val="22"/>
          <w:szCs w:val="22"/>
        </w:rPr>
      </w:pPr>
      <w:r w:rsidRPr="00C177F1">
        <w:rPr>
          <w:bCs/>
          <w:color w:val="000000"/>
          <w:sz w:val="22"/>
          <w:szCs w:val="22"/>
        </w:rPr>
        <w:t>Dvi valandas prieš tablečių vartojimą ir dvi valandas po jo nevalgykite</w:t>
      </w:r>
      <w:r w:rsidR="00D63ADD" w:rsidRPr="00C177F1">
        <w:rPr>
          <w:bCs/>
          <w:color w:val="000000"/>
          <w:sz w:val="22"/>
          <w:szCs w:val="22"/>
        </w:rPr>
        <w:t xml:space="preserve">, nes nėra </w:t>
      </w:r>
      <w:r w:rsidRPr="00C177F1">
        <w:rPr>
          <w:bCs/>
          <w:color w:val="000000"/>
          <w:sz w:val="22"/>
          <w:szCs w:val="22"/>
        </w:rPr>
        <w:t>žinoma, kaip maistas veikia vaisto įsisavinimą organizme.</w:t>
      </w:r>
    </w:p>
    <w:p w14:paraId="1885F774" w14:textId="77777777" w:rsidR="00E534A1" w:rsidRPr="00C177F1" w:rsidRDefault="00E534A1" w:rsidP="00E534A1">
      <w:pPr>
        <w:ind w:left="-2" w:hanging="10"/>
        <w:rPr>
          <w:bCs/>
          <w:color w:val="000000"/>
          <w:sz w:val="22"/>
          <w:szCs w:val="22"/>
        </w:rPr>
      </w:pPr>
    </w:p>
    <w:p w14:paraId="6672ECB6" w14:textId="77777777" w:rsidR="00E534A1" w:rsidRPr="00C177F1" w:rsidRDefault="00E534A1" w:rsidP="00E534A1">
      <w:pPr>
        <w:ind w:left="-2" w:hanging="10"/>
        <w:rPr>
          <w:b/>
          <w:color w:val="000000"/>
          <w:sz w:val="22"/>
          <w:szCs w:val="22"/>
        </w:rPr>
      </w:pPr>
      <w:r w:rsidRPr="00C177F1">
        <w:rPr>
          <w:b/>
          <w:color w:val="000000"/>
          <w:sz w:val="22"/>
          <w:szCs w:val="22"/>
        </w:rPr>
        <w:t>Kiek tablečių vartoti</w:t>
      </w:r>
    </w:p>
    <w:p w14:paraId="61EFFE92" w14:textId="46BC3BDD" w:rsidR="00E534A1" w:rsidRPr="00C177F1" w:rsidRDefault="00E534A1" w:rsidP="00E534A1">
      <w:pPr>
        <w:pStyle w:val="Sraopastraipa"/>
        <w:numPr>
          <w:ilvl w:val="0"/>
          <w:numId w:val="26"/>
        </w:numPr>
        <w:ind w:left="567" w:hanging="567"/>
        <w:rPr>
          <w:bCs/>
          <w:color w:val="000000"/>
          <w:sz w:val="22"/>
          <w:szCs w:val="22"/>
        </w:rPr>
      </w:pPr>
      <w:r w:rsidRPr="00C177F1">
        <w:rPr>
          <w:bCs/>
          <w:color w:val="000000"/>
          <w:sz w:val="22"/>
          <w:szCs w:val="22"/>
        </w:rPr>
        <w:t>Gydym</w:t>
      </w:r>
      <w:r w:rsidR="00A90DA0" w:rsidRPr="00C177F1">
        <w:rPr>
          <w:bCs/>
          <w:color w:val="000000"/>
          <w:sz w:val="22"/>
          <w:szCs w:val="22"/>
        </w:rPr>
        <w:t>ui skiriama</w:t>
      </w:r>
      <w:r w:rsidRPr="00C177F1">
        <w:rPr>
          <w:bCs/>
          <w:color w:val="000000"/>
          <w:sz w:val="22"/>
          <w:szCs w:val="22"/>
        </w:rPr>
        <w:t xml:space="preserve"> vienkartinė dozė.</w:t>
      </w:r>
    </w:p>
    <w:p w14:paraId="4F061BED" w14:textId="228B93E0" w:rsidR="00E534A1" w:rsidRPr="00C177F1" w:rsidRDefault="00E534A1" w:rsidP="00E534A1">
      <w:pPr>
        <w:pStyle w:val="Sraopastraipa"/>
        <w:numPr>
          <w:ilvl w:val="0"/>
          <w:numId w:val="26"/>
        </w:numPr>
        <w:ind w:left="567" w:hanging="567"/>
        <w:rPr>
          <w:bCs/>
          <w:color w:val="000000"/>
          <w:sz w:val="22"/>
          <w:szCs w:val="22"/>
        </w:rPr>
      </w:pPr>
      <w:r w:rsidRPr="00C177F1">
        <w:rPr>
          <w:bCs/>
          <w:color w:val="000000"/>
          <w:sz w:val="22"/>
          <w:szCs w:val="22"/>
        </w:rPr>
        <w:t>Gydytojas Jums pasakys, kiek tablečių reikia vartoti.</w:t>
      </w:r>
    </w:p>
    <w:p w14:paraId="386A3AB9" w14:textId="76B037A6" w:rsidR="00E534A1" w:rsidRPr="00C177F1" w:rsidRDefault="00E534A1" w:rsidP="00E534A1">
      <w:pPr>
        <w:pStyle w:val="Sraopastraipa"/>
        <w:numPr>
          <w:ilvl w:val="0"/>
          <w:numId w:val="26"/>
        </w:numPr>
        <w:ind w:left="567" w:hanging="567"/>
        <w:rPr>
          <w:bCs/>
          <w:color w:val="000000"/>
          <w:sz w:val="22"/>
          <w:szCs w:val="22"/>
        </w:rPr>
      </w:pPr>
      <w:r w:rsidRPr="00C177F1">
        <w:rPr>
          <w:bCs/>
          <w:color w:val="000000"/>
          <w:sz w:val="22"/>
          <w:szCs w:val="22"/>
        </w:rPr>
        <w:t>Visas tabletes išgerkite vienu metu.</w:t>
      </w:r>
    </w:p>
    <w:p w14:paraId="5E5BAD10" w14:textId="34F00D50" w:rsidR="00E534A1" w:rsidRPr="00C177F1" w:rsidRDefault="00E534A1" w:rsidP="00E534A1">
      <w:pPr>
        <w:pStyle w:val="Sraopastraipa"/>
        <w:numPr>
          <w:ilvl w:val="0"/>
          <w:numId w:val="26"/>
        </w:numPr>
        <w:ind w:left="567" w:hanging="567"/>
        <w:rPr>
          <w:bCs/>
          <w:color w:val="000000"/>
          <w:sz w:val="22"/>
          <w:szCs w:val="22"/>
        </w:rPr>
      </w:pPr>
      <w:r w:rsidRPr="00C177F1">
        <w:rPr>
          <w:bCs/>
          <w:color w:val="000000"/>
          <w:sz w:val="22"/>
          <w:szCs w:val="22"/>
        </w:rPr>
        <w:t>Dozė priklauso nuo Jūsų ligos ir kūno svorio arba ūgio.</w:t>
      </w:r>
    </w:p>
    <w:p w14:paraId="01EA3668" w14:textId="77777777" w:rsidR="00E534A1" w:rsidRPr="00C177F1" w:rsidRDefault="00E534A1" w:rsidP="00E534A1">
      <w:pPr>
        <w:ind w:left="-2" w:hanging="10"/>
        <w:rPr>
          <w:bCs/>
          <w:color w:val="000000"/>
          <w:sz w:val="22"/>
          <w:szCs w:val="22"/>
        </w:rPr>
      </w:pPr>
    </w:p>
    <w:p w14:paraId="1135F7E5" w14:textId="68809275" w:rsidR="00E534A1" w:rsidRPr="00C177F1" w:rsidRDefault="000069D3" w:rsidP="00E534A1">
      <w:pPr>
        <w:keepNext/>
        <w:ind w:hanging="11"/>
        <w:rPr>
          <w:color w:val="000000"/>
          <w:sz w:val="22"/>
          <w:szCs w:val="22"/>
        </w:rPr>
      </w:pPr>
      <w:r w:rsidRPr="00C177F1">
        <w:rPr>
          <w:b/>
          <w:color w:val="000000"/>
          <w:sz w:val="22"/>
          <w:szCs w:val="22"/>
        </w:rPr>
        <w:t>Žarn</w:t>
      </w:r>
      <w:r w:rsidR="00190853" w:rsidRPr="00C177F1">
        <w:rPr>
          <w:b/>
          <w:color w:val="000000"/>
          <w:sz w:val="22"/>
          <w:szCs w:val="22"/>
        </w:rPr>
        <w:t>yno</w:t>
      </w:r>
      <w:r w:rsidRPr="00C177F1">
        <w:rPr>
          <w:b/>
          <w:color w:val="000000"/>
          <w:sz w:val="22"/>
          <w:szCs w:val="22"/>
        </w:rPr>
        <w:t xml:space="preserve"> infekcija, vadinama</w:t>
      </w:r>
      <w:r w:rsidR="00E534A1" w:rsidRPr="00C177F1">
        <w:rPr>
          <w:b/>
          <w:color w:val="000000"/>
          <w:sz w:val="22"/>
          <w:szCs w:val="22"/>
        </w:rPr>
        <w:t xml:space="preserve"> </w:t>
      </w:r>
      <w:r w:rsidRPr="00C177F1">
        <w:rPr>
          <w:b/>
          <w:color w:val="000000"/>
          <w:sz w:val="22"/>
          <w:szCs w:val="22"/>
        </w:rPr>
        <w:t>„žarnyno strongiloidoze“ (anguiluloze)</w:t>
      </w:r>
    </w:p>
    <w:p w14:paraId="5E73C3F0" w14:textId="51E61479" w:rsidR="00E534A1" w:rsidRPr="00C177F1" w:rsidRDefault="000069D3" w:rsidP="000069D3">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 xml:space="preserve">Įprastinė dozė priklauso nuo kūno svorio ir </w:t>
      </w:r>
      <w:r w:rsidR="00D218C0">
        <w:rPr>
          <w:color w:val="000000"/>
          <w:sz w:val="22"/>
          <w:szCs w:val="22"/>
        </w:rPr>
        <w:t xml:space="preserve">yra </w:t>
      </w:r>
      <w:r w:rsidR="00547269">
        <w:rPr>
          <w:color w:val="000000"/>
          <w:sz w:val="22"/>
          <w:szCs w:val="22"/>
        </w:rPr>
        <w:t>pateikiama toliau.</w:t>
      </w:r>
    </w:p>
    <w:p w14:paraId="1A30C46D" w14:textId="77777777" w:rsidR="00E534A1" w:rsidRPr="00C177F1" w:rsidRDefault="00E534A1" w:rsidP="00E534A1">
      <w:pPr>
        <w:tabs>
          <w:tab w:val="center" w:pos="1337"/>
        </w:tabs>
        <w:rPr>
          <w:color w:val="000000"/>
          <w:sz w:val="22"/>
          <w:szCs w:val="22"/>
        </w:rPr>
      </w:pPr>
    </w:p>
    <w:tbl>
      <w:tblPr>
        <w:tblStyle w:val="TableGrid10"/>
        <w:tblW w:w="523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 w:type="dxa"/>
          <w:left w:w="638" w:type="dxa"/>
          <w:right w:w="115" w:type="dxa"/>
        </w:tblCellMar>
        <w:tblLook w:val="04A0" w:firstRow="1" w:lastRow="0" w:firstColumn="1" w:lastColumn="0" w:noHBand="0" w:noVBand="1"/>
      </w:tblPr>
      <w:tblGrid>
        <w:gridCol w:w="1835"/>
        <w:gridCol w:w="3402"/>
      </w:tblGrid>
      <w:tr w:rsidR="00E534A1" w:rsidRPr="00C177F1" w14:paraId="1025B897" w14:textId="77777777" w:rsidTr="000069D3">
        <w:tc>
          <w:tcPr>
            <w:tcW w:w="1835" w:type="dxa"/>
          </w:tcPr>
          <w:p w14:paraId="5BEC5533" w14:textId="519D8957" w:rsidR="00E534A1" w:rsidRPr="00C177F1" w:rsidRDefault="000069D3" w:rsidP="002D388E">
            <w:pPr>
              <w:ind w:left="-499"/>
              <w:rPr>
                <w:rFonts w:ascii="Times New Roman" w:hAnsi="Times New Roman" w:cs="Times New Roman"/>
                <w:color w:val="000000"/>
                <w:lang w:val="lt-LT"/>
              </w:rPr>
            </w:pPr>
            <w:r w:rsidRPr="00C177F1">
              <w:rPr>
                <w:rFonts w:ascii="Times New Roman" w:hAnsi="Times New Roman" w:cs="Times New Roman"/>
                <w:color w:val="000000"/>
                <w:lang w:val="lt-LT"/>
              </w:rPr>
              <w:t>Kūno svoris</w:t>
            </w:r>
            <w:r w:rsidR="00E534A1" w:rsidRPr="00C177F1">
              <w:rPr>
                <w:rFonts w:ascii="Times New Roman" w:hAnsi="Times New Roman" w:cs="Times New Roman"/>
                <w:color w:val="000000"/>
                <w:lang w:val="lt-LT"/>
              </w:rPr>
              <w:t xml:space="preserve"> (kg)</w:t>
            </w:r>
          </w:p>
        </w:tc>
        <w:tc>
          <w:tcPr>
            <w:tcW w:w="3402" w:type="dxa"/>
          </w:tcPr>
          <w:p w14:paraId="148D69EF" w14:textId="5A9170B4" w:rsidR="00E534A1" w:rsidRPr="00C177F1" w:rsidRDefault="00E534A1" w:rsidP="002D388E">
            <w:pPr>
              <w:ind w:left="-537" w:right="-82"/>
              <w:rPr>
                <w:rFonts w:ascii="Times New Roman" w:hAnsi="Times New Roman" w:cs="Times New Roman"/>
                <w:color w:val="000000"/>
                <w:lang w:val="lt-LT"/>
              </w:rPr>
            </w:pPr>
            <w:r w:rsidRPr="00C177F1">
              <w:rPr>
                <w:rFonts w:ascii="Times New Roman" w:hAnsi="Times New Roman" w:cs="Times New Roman"/>
                <w:color w:val="000000"/>
                <w:lang w:val="lt-LT"/>
              </w:rPr>
              <w:t>Do</w:t>
            </w:r>
            <w:r w:rsidR="000069D3" w:rsidRPr="00C177F1">
              <w:rPr>
                <w:rFonts w:ascii="Times New Roman" w:hAnsi="Times New Roman" w:cs="Times New Roman"/>
                <w:color w:val="000000"/>
                <w:lang w:val="lt-LT"/>
              </w:rPr>
              <w:t>zė</w:t>
            </w:r>
            <w:r w:rsidRPr="00C177F1">
              <w:rPr>
                <w:rFonts w:ascii="Times New Roman" w:hAnsi="Times New Roman" w:cs="Times New Roman"/>
                <w:color w:val="000000"/>
                <w:lang w:val="lt-LT"/>
              </w:rPr>
              <w:t xml:space="preserve"> </w:t>
            </w:r>
            <w:r w:rsidR="000069D3" w:rsidRPr="00C177F1">
              <w:rPr>
                <w:rFonts w:ascii="Times New Roman" w:hAnsi="Times New Roman" w:cs="Times New Roman"/>
                <w:color w:val="000000"/>
                <w:lang w:val="lt-LT"/>
              </w:rPr>
              <w:t>(tablečių skaičius</w:t>
            </w:r>
            <w:r w:rsidRPr="00C177F1">
              <w:rPr>
                <w:rFonts w:ascii="Times New Roman" w:hAnsi="Times New Roman" w:cs="Times New Roman"/>
                <w:color w:val="000000"/>
                <w:lang w:val="lt-LT"/>
              </w:rPr>
              <w:t>)</w:t>
            </w:r>
          </w:p>
        </w:tc>
      </w:tr>
      <w:tr w:rsidR="000069D3" w:rsidRPr="00C177F1" w14:paraId="5A749B78" w14:textId="77777777" w:rsidTr="000069D3">
        <w:tc>
          <w:tcPr>
            <w:tcW w:w="1835" w:type="dxa"/>
          </w:tcPr>
          <w:p w14:paraId="12272644" w14:textId="0A4C9B78" w:rsidR="000069D3" w:rsidRPr="00C177F1" w:rsidRDefault="000069D3" w:rsidP="002D388E">
            <w:pPr>
              <w:ind w:left="-499"/>
              <w:rPr>
                <w:rFonts w:ascii="Times New Roman" w:hAnsi="Times New Roman" w:cs="Times New Roman"/>
                <w:color w:val="000000"/>
                <w:lang w:val="lt-LT"/>
              </w:rPr>
            </w:pPr>
            <w:r w:rsidRPr="00C177F1">
              <w:rPr>
                <w:rFonts w:ascii="Times New Roman" w:hAnsi="Times New Roman" w:cs="Times New Roman"/>
                <w:color w:val="000000"/>
                <w:lang w:val="lt-LT"/>
              </w:rPr>
              <w:t>Nuo 15 iki 24</w:t>
            </w:r>
          </w:p>
        </w:tc>
        <w:tc>
          <w:tcPr>
            <w:tcW w:w="3402" w:type="dxa"/>
          </w:tcPr>
          <w:p w14:paraId="02F3B508" w14:textId="4913078F" w:rsidR="000069D3" w:rsidRPr="00C177F1" w:rsidRDefault="000069D3" w:rsidP="002D388E">
            <w:pPr>
              <w:ind w:right="94" w:hanging="491"/>
              <w:rPr>
                <w:rFonts w:ascii="Times New Roman" w:hAnsi="Times New Roman" w:cs="Times New Roman"/>
                <w:color w:val="000000"/>
                <w:lang w:val="lt-LT"/>
              </w:rPr>
            </w:pPr>
            <w:r w:rsidRPr="00C177F1">
              <w:rPr>
                <w:rFonts w:ascii="Times New Roman" w:hAnsi="Times New Roman" w:cs="Times New Roman"/>
                <w:color w:val="000000"/>
                <w:lang w:val="lt-LT"/>
              </w:rPr>
              <w:t>Viena</w:t>
            </w:r>
          </w:p>
        </w:tc>
      </w:tr>
      <w:tr w:rsidR="000069D3" w:rsidRPr="00C177F1" w14:paraId="420BB892" w14:textId="77777777" w:rsidTr="000069D3">
        <w:tc>
          <w:tcPr>
            <w:tcW w:w="1835" w:type="dxa"/>
          </w:tcPr>
          <w:p w14:paraId="467D20D7" w14:textId="1793DD65" w:rsidR="000069D3" w:rsidRPr="00C177F1" w:rsidRDefault="000069D3" w:rsidP="002D388E">
            <w:pPr>
              <w:ind w:left="-504" w:right="-82"/>
              <w:rPr>
                <w:rFonts w:ascii="Times New Roman" w:hAnsi="Times New Roman" w:cs="Times New Roman"/>
                <w:color w:val="000000"/>
                <w:lang w:val="lt-LT"/>
              </w:rPr>
            </w:pPr>
            <w:r w:rsidRPr="00C177F1">
              <w:rPr>
                <w:rFonts w:ascii="Times New Roman" w:hAnsi="Times New Roman" w:cs="Times New Roman"/>
                <w:color w:val="000000"/>
                <w:lang w:val="lt-LT"/>
              </w:rPr>
              <w:t>Nuo 25 iki 35</w:t>
            </w:r>
          </w:p>
        </w:tc>
        <w:tc>
          <w:tcPr>
            <w:tcW w:w="3402" w:type="dxa"/>
          </w:tcPr>
          <w:p w14:paraId="4961A535" w14:textId="319DA88F" w:rsidR="000069D3" w:rsidRPr="00C177F1" w:rsidRDefault="000069D3" w:rsidP="002D388E">
            <w:pPr>
              <w:ind w:right="94" w:hanging="491"/>
              <w:rPr>
                <w:rFonts w:ascii="Times New Roman" w:hAnsi="Times New Roman" w:cs="Times New Roman"/>
                <w:color w:val="000000"/>
                <w:lang w:val="lt-LT"/>
              </w:rPr>
            </w:pPr>
            <w:r w:rsidRPr="00C177F1">
              <w:rPr>
                <w:rFonts w:ascii="Times New Roman" w:hAnsi="Times New Roman" w:cs="Times New Roman"/>
                <w:color w:val="000000"/>
                <w:lang w:val="lt-LT"/>
              </w:rPr>
              <w:t>Dvi</w:t>
            </w:r>
          </w:p>
        </w:tc>
      </w:tr>
      <w:tr w:rsidR="000069D3" w:rsidRPr="00C177F1" w14:paraId="581FEE8A" w14:textId="77777777" w:rsidTr="000069D3">
        <w:tc>
          <w:tcPr>
            <w:tcW w:w="1835" w:type="dxa"/>
          </w:tcPr>
          <w:p w14:paraId="56B49C78" w14:textId="29BC1DB0" w:rsidR="000069D3" w:rsidRPr="00C177F1" w:rsidRDefault="000069D3" w:rsidP="002D388E">
            <w:pPr>
              <w:ind w:left="-499"/>
              <w:rPr>
                <w:rFonts w:ascii="Times New Roman" w:hAnsi="Times New Roman" w:cs="Times New Roman"/>
                <w:color w:val="000000"/>
                <w:lang w:val="lt-LT"/>
              </w:rPr>
            </w:pPr>
            <w:r w:rsidRPr="00C177F1">
              <w:rPr>
                <w:rFonts w:ascii="Times New Roman" w:hAnsi="Times New Roman" w:cs="Times New Roman"/>
                <w:color w:val="000000"/>
                <w:lang w:val="lt-LT"/>
              </w:rPr>
              <w:t>Nuo 36 iki 50</w:t>
            </w:r>
          </w:p>
        </w:tc>
        <w:tc>
          <w:tcPr>
            <w:tcW w:w="3402" w:type="dxa"/>
          </w:tcPr>
          <w:p w14:paraId="69E382DB" w14:textId="3A7BFDC9" w:rsidR="000069D3" w:rsidRPr="00C177F1" w:rsidRDefault="000069D3" w:rsidP="002D388E">
            <w:pPr>
              <w:ind w:right="94" w:hanging="491"/>
              <w:rPr>
                <w:rFonts w:ascii="Times New Roman" w:hAnsi="Times New Roman" w:cs="Times New Roman"/>
                <w:color w:val="000000"/>
                <w:lang w:val="lt-LT"/>
              </w:rPr>
            </w:pPr>
            <w:r w:rsidRPr="00C177F1">
              <w:rPr>
                <w:rFonts w:ascii="Times New Roman" w:hAnsi="Times New Roman" w:cs="Times New Roman"/>
                <w:color w:val="000000"/>
                <w:lang w:val="lt-LT"/>
              </w:rPr>
              <w:t>Trys</w:t>
            </w:r>
          </w:p>
        </w:tc>
      </w:tr>
      <w:tr w:rsidR="000069D3" w:rsidRPr="00C177F1" w14:paraId="67749F54" w14:textId="77777777" w:rsidTr="000069D3">
        <w:tc>
          <w:tcPr>
            <w:tcW w:w="1835" w:type="dxa"/>
          </w:tcPr>
          <w:p w14:paraId="5C0EFBF3" w14:textId="0FB7CF1D" w:rsidR="000069D3" w:rsidRPr="00C177F1" w:rsidRDefault="000069D3" w:rsidP="002D388E">
            <w:pPr>
              <w:ind w:left="-499"/>
              <w:rPr>
                <w:rFonts w:ascii="Times New Roman" w:hAnsi="Times New Roman" w:cs="Times New Roman"/>
                <w:color w:val="000000"/>
                <w:lang w:val="lt-LT"/>
              </w:rPr>
            </w:pPr>
            <w:r w:rsidRPr="00C177F1">
              <w:rPr>
                <w:rFonts w:ascii="Times New Roman" w:hAnsi="Times New Roman" w:cs="Times New Roman"/>
                <w:color w:val="000000"/>
                <w:lang w:val="lt-LT"/>
              </w:rPr>
              <w:t>Nuo 51 iki 65</w:t>
            </w:r>
          </w:p>
        </w:tc>
        <w:tc>
          <w:tcPr>
            <w:tcW w:w="3402" w:type="dxa"/>
          </w:tcPr>
          <w:p w14:paraId="45E46E9F" w14:textId="127D4971" w:rsidR="000069D3" w:rsidRPr="00C177F1" w:rsidRDefault="000069D3" w:rsidP="002D388E">
            <w:pPr>
              <w:ind w:right="94" w:hanging="491"/>
              <w:rPr>
                <w:rFonts w:ascii="Times New Roman" w:hAnsi="Times New Roman" w:cs="Times New Roman"/>
                <w:color w:val="000000"/>
                <w:lang w:val="lt-LT"/>
              </w:rPr>
            </w:pPr>
            <w:r w:rsidRPr="00C177F1">
              <w:rPr>
                <w:rFonts w:ascii="Times New Roman" w:hAnsi="Times New Roman" w:cs="Times New Roman"/>
                <w:color w:val="000000"/>
                <w:lang w:val="lt-LT"/>
              </w:rPr>
              <w:t>Keturios</w:t>
            </w:r>
          </w:p>
        </w:tc>
      </w:tr>
      <w:tr w:rsidR="000069D3" w:rsidRPr="00C177F1" w14:paraId="4F34E20D" w14:textId="77777777" w:rsidTr="000069D3">
        <w:tc>
          <w:tcPr>
            <w:tcW w:w="1835" w:type="dxa"/>
          </w:tcPr>
          <w:p w14:paraId="001143FE" w14:textId="7311746F" w:rsidR="000069D3" w:rsidRPr="00C177F1" w:rsidRDefault="000069D3" w:rsidP="002D388E">
            <w:pPr>
              <w:ind w:left="-499"/>
              <w:rPr>
                <w:rFonts w:ascii="Times New Roman" w:hAnsi="Times New Roman" w:cs="Times New Roman"/>
                <w:color w:val="000000"/>
                <w:lang w:val="lt-LT"/>
              </w:rPr>
            </w:pPr>
            <w:r w:rsidRPr="00C177F1">
              <w:rPr>
                <w:rFonts w:ascii="Times New Roman" w:hAnsi="Times New Roman" w:cs="Times New Roman"/>
                <w:color w:val="000000"/>
                <w:lang w:val="lt-LT"/>
              </w:rPr>
              <w:t>Nuo 66 iki 79</w:t>
            </w:r>
          </w:p>
        </w:tc>
        <w:tc>
          <w:tcPr>
            <w:tcW w:w="3402" w:type="dxa"/>
          </w:tcPr>
          <w:p w14:paraId="316A1F05" w14:textId="5739A06F" w:rsidR="000069D3" w:rsidRPr="00C177F1" w:rsidRDefault="000069D3" w:rsidP="002D388E">
            <w:pPr>
              <w:ind w:right="94" w:hanging="491"/>
              <w:rPr>
                <w:rFonts w:ascii="Times New Roman" w:hAnsi="Times New Roman" w:cs="Times New Roman"/>
                <w:color w:val="000000"/>
                <w:lang w:val="lt-LT"/>
              </w:rPr>
            </w:pPr>
            <w:r w:rsidRPr="00C177F1">
              <w:rPr>
                <w:rFonts w:ascii="Times New Roman" w:hAnsi="Times New Roman" w:cs="Times New Roman"/>
                <w:color w:val="000000"/>
                <w:lang w:val="lt-LT"/>
              </w:rPr>
              <w:t>Penkios</w:t>
            </w:r>
          </w:p>
        </w:tc>
      </w:tr>
      <w:tr w:rsidR="000069D3" w:rsidRPr="00C177F1" w14:paraId="4096A195" w14:textId="77777777" w:rsidTr="000069D3">
        <w:tc>
          <w:tcPr>
            <w:tcW w:w="1835" w:type="dxa"/>
          </w:tcPr>
          <w:p w14:paraId="3AD0EF07" w14:textId="77777777" w:rsidR="000069D3" w:rsidRPr="00C177F1" w:rsidRDefault="000069D3" w:rsidP="002D388E">
            <w:pPr>
              <w:ind w:left="-499"/>
              <w:rPr>
                <w:rFonts w:ascii="Times New Roman" w:hAnsi="Times New Roman" w:cs="Times New Roman"/>
                <w:color w:val="000000"/>
                <w:lang w:val="lt-LT"/>
              </w:rPr>
            </w:pPr>
            <w:r w:rsidRPr="00C177F1">
              <w:rPr>
                <w:rFonts w:ascii="Times New Roman" w:hAnsi="Times New Roman" w:cs="Times New Roman"/>
                <w:color w:val="000000"/>
                <w:lang w:val="lt-LT"/>
              </w:rPr>
              <w:t>≥ 80</w:t>
            </w:r>
          </w:p>
        </w:tc>
        <w:tc>
          <w:tcPr>
            <w:tcW w:w="3402" w:type="dxa"/>
          </w:tcPr>
          <w:p w14:paraId="7C6EC55E" w14:textId="40559D7A" w:rsidR="000069D3" w:rsidRPr="00C177F1" w:rsidRDefault="000069D3" w:rsidP="002D388E">
            <w:pPr>
              <w:ind w:right="94" w:hanging="491"/>
              <w:rPr>
                <w:rFonts w:ascii="Times New Roman" w:hAnsi="Times New Roman" w:cs="Times New Roman"/>
                <w:color w:val="000000"/>
                <w:lang w:val="lt-LT"/>
              </w:rPr>
            </w:pPr>
            <w:r w:rsidRPr="00C177F1">
              <w:rPr>
                <w:rFonts w:ascii="Times New Roman" w:hAnsi="Times New Roman" w:cs="Times New Roman"/>
                <w:color w:val="000000"/>
                <w:lang w:val="lt-LT"/>
              </w:rPr>
              <w:t>Šešios</w:t>
            </w:r>
          </w:p>
        </w:tc>
      </w:tr>
    </w:tbl>
    <w:p w14:paraId="6DC1A379" w14:textId="77777777" w:rsidR="00E534A1" w:rsidRPr="00C177F1" w:rsidRDefault="00E534A1" w:rsidP="002D388E">
      <w:pPr>
        <w:ind w:left="-2" w:right="1900" w:hanging="10"/>
        <w:rPr>
          <w:color w:val="000000"/>
          <w:sz w:val="22"/>
          <w:szCs w:val="22"/>
        </w:rPr>
      </w:pPr>
    </w:p>
    <w:p w14:paraId="38A94AB3" w14:textId="3F5AC5A5" w:rsidR="00E534A1" w:rsidRPr="00C177F1" w:rsidRDefault="000069D3" w:rsidP="002D388E">
      <w:pPr>
        <w:keepNext/>
        <w:ind w:right="851" w:hanging="11"/>
        <w:rPr>
          <w:i/>
          <w:color w:val="000000"/>
          <w:sz w:val="22"/>
          <w:szCs w:val="22"/>
        </w:rPr>
      </w:pPr>
      <w:r w:rsidRPr="00C177F1">
        <w:rPr>
          <w:b/>
          <w:bCs/>
          <w:color w:val="000000"/>
          <w:sz w:val="22"/>
          <w:szCs w:val="22"/>
        </w:rPr>
        <w:t xml:space="preserve">Kraujo infekcija, </w:t>
      </w:r>
      <w:bookmarkStart w:id="1" w:name="_Hlk204603795"/>
      <w:r w:rsidRPr="00C177F1">
        <w:rPr>
          <w:b/>
          <w:bCs/>
          <w:color w:val="000000"/>
          <w:sz w:val="22"/>
          <w:szCs w:val="22"/>
        </w:rPr>
        <w:t xml:space="preserve">vadinama „mikrofilaremija“, kurią sukelia limfinė </w:t>
      </w:r>
      <w:proofErr w:type="spellStart"/>
      <w:r w:rsidRPr="00C177F1">
        <w:rPr>
          <w:b/>
          <w:bCs/>
          <w:color w:val="000000"/>
          <w:sz w:val="22"/>
          <w:szCs w:val="22"/>
        </w:rPr>
        <w:t>filari</w:t>
      </w:r>
      <w:r w:rsidR="00944F46">
        <w:rPr>
          <w:b/>
          <w:bCs/>
          <w:color w:val="000000"/>
          <w:sz w:val="22"/>
          <w:szCs w:val="22"/>
        </w:rPr>
        <w:t>o</w:t>
      </w:r>
      <w:r w:rsidRPr="00C177F1">
        <w:rPr>
          <w:b/>
          <w:bCs/>
          <w:color w:val="000000"/>
          <w:sz w:val="22"/>
          <w:szCs w:val="22"/>
        </w:rPr>
        <w:t>zė</w:t>
      </w:r>
      <w:bookmarkEnd w:id="1"/>
      <w:proofErr w:type="spellEnd"/>
    </w:p>
    <w:p w14:paraId="57C8190E" w14:textId="02AC4D83" w:rsidR="000069D3" w:rsidRPr="00C177F1" w:rsidRDefault="000069D3" w:rsidP="002D388E">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 xml:space="preserve">Įprastinė dozė priklauso nuo kūno svorio ir yra </w:t>
      </w:r>
      <w:r w:rsidR="00D218C0">
        <w:rPr>
          <w:color w:val="000000"/>
          <w:sz w:val="22"/>
          <w:szCs w:val="22"/>
        </w:rPr>
        <w:t>pateikiama toliau.</w:t>
      </w:r>
    </w:p>
    <w:p w14:paraId="0925BDEA" w14:textId="77777777" w:rsidR="00E534A1" w:rsidRPr="00C177F1" w:rsidRDefault="00E534A1" w:rsidP="002D388E">
      <w:pPr>
        <w:ind w:left="13" w:right="1900" w:hanging="10"/>
        <w:rPr>
          <w:color w:val="000000"/>
          <w:sz w:val="22"/>
          <w:szCs w:val="22"/>
        </w:rPr>
      </w:pPr>
    </w:p>
    <w:tbl>
      <w:tblPr>
        <w:tblStyle w:val="TableGrid10"/>
        <w:tblW w:w="0" w:type="auto"/>
        <w:tblInd w:w="-8" w:type="dxa"/>
        <w:tblCellMar>
          <w:top w:w="16" w:type="dxa"/>
          <w:left w:w="211" w:type="dxa"/>
          <w:right w:w="115" w:type="dxa"/>
        </w:tblCellMar>
        <w:tblLook w:val="04A0" w:firstRow="1" w:lastRow="0" w:firstColumn="1" w:lastColumn="0" w:noHBand="0" w:noVBand="1"/>
      </w:tblPr>
      <w:tblGrid>
        <w:gridCol w:w="1843"/>
        <w:gridCol w:w="3402"/>
        <w:gridCol w:w="3411"/>
      </w:tblGrid>
      <w:tr w:rsidR="000069D3" w:rsidRPr="00C177F1" w14:paraId="6246D989" w14:textId="77777777" w:rsidTr="002D7D30">
        <w:tc>
          <w:tcPr>
            <w:tcW w:w="1843" w:type="dxa"/>
            <w:tcBorders>
              <w:top w:val="single" w:sz="6" w:space="0" w:color="000000"/>
              <w:left w:val="single" w:sz="6" w:space="0" w:color="000000"/>
              <w:bottom w:val="single" w:sz="6" w:space="0" w:color="000000"/>
              <w:right w:val="single" w:sz="6" w:space="0" w:color="000000"/>
            </w:tcBorders>
          </w:tcPr>
          <w:p w14:paraId="1E6BDA5D" w14:textId="683F64C4" w:rsidR="000069D3" w:rsidRPr="00C177F1" w:rsidRDefault="000069D3" w:rsidP="000069D3">
            <w:pPr>
              <w:ind w:left="-72" w:right="92"/>
              <w:rPr>
                <w:rFonts w:ascii="Times New Roman" w:hAnsi="Times New Roman" w:cs="Times New Roman"/>
                <w:color w:val="000000"/>
                <w:lang w:val="lt-LT"/>
              </w:rPr>
            </w:pPr>
            <w:r w:rsidRPr="00C177F1">
              <w:rPr>
                <w:rFonts w:ascii="Times New Roman" w:hAnsi="Times New Roman" w:cs="Times New Roman"/>
                <w:color w:val="000000"/>
                <w:lang w:val="lt-LT"/>
              </w:rPr>
              <w:t>Kūno svoris (kg)</w:t>
            </w:r>
          </w:p>
        </w:tc>
        <w:tc>
          <w:tcPr>
            <w:tcW w:w="3402" w:type="dxa"/>
            <w:tcBorders>
              <w:top w:val="single" w:sz="6" w:space="0" w:color="000000"/>
              <w:left w:val="single" w:sz="6" w:space="0" w:color="000000"/>
              <w:bottom w:val="single" w:sz="6" w:space="0" w:color="000000"/>
              <w:right w:val="single" w:sz="6" w:space="0" w:color="000000"/>
            </w:tcBorders>
          </w:tcPr>
          <w:p w14:paraId="6BE89914" w14:textId="6A06A63C" w:rsidR="000069D3" w:rsidRPr="00C177F1" w:rsidRDefault="000069D3" w:rsidP="000069D3">
            <w:pPr>
              <w:ind w:left="11"/>
              <w:rPr>
                <w:rFonts w:ascii="Times New Roman" w:hAnsi="Times New Roman"/>
                <w:color w:val="000000"/>
                <w:lang w:val="lt-LT"/>
              </w:rPr>
            </w:pPr>
            <w:r w:rsidRPr="00C177F1">
              <w:rPr>
                <w:rFonts w:ascii="Times New Roman" w:hAnsi="Times New Roman"/>
                <w:color w:val="000000"/>
                <w:lang w:val="lt-LT"/>
              </w:rPr>
              <w:t>Dozė, kai vaistas vartojamas vieną kartą kas 6 mėnesius</w:t>
            </w:r>
          </w:p>
          <w:p w14:paraId="1142B541" w14:textId="2C6AA9B7" w:rsidR="000069D3" w:rsidRPr="00C177F1" w:rsidRDefault="000069D3" w:rsidP="000069D3">
            <w:pPr>
              <w:ind w:right="93"/>
              <w:rPr>
                <w:rFonts w:ascii="Times New Roman" w:hAnsi="Times New Roman" w:cs="Times New Roman"/>
                <w:color w:val="000000"/>
                <w:lang w:val="lt-LT"/>
              </w:rPr>
            </w:pPr>
            <w:r w:rsidRPr="00C177F1">
              <w:rPr>
                <w:rFonts w:ascii="Times New Roman" w:hAnsi="Times New Roman"/>
                <w:color w:val="000000"/>
                <w:lang w:val="lt-LT"/>
              </w:rPr>
              <w:t>Tablečių skaičius</w:t>
            </w:r>
          </w:p>
        </w:tc>
        <w:tc>
          <w:tcPr>
            <w:tcW w:w="3411" w:type="dxa"/>
            <w:tcBorders>
              <w:top w:val="single" w:sz="6" w:space="0" w:color="000000"/>
              <w:left w:val="single" w:sz="6" w:space="0" w:color="000000"/>
              <w:bottom w:val="single" w:sz="6" w:space="0" w:color="000000"/>
              <w:right w:val="single" w:sz="6" w:space="0" w:color="000000"/>
            </w:tcBorders>
          </w:tcPr>
          <w:p w14:paraId="67E48DC2" w14:textId="038A4744" w:rsidR="000069D3" w:rsidRPr="00C177F1" w:rsidRDefault="000069D3" w:rsidP="000069D3">
            <w:pPr>
              <w:ind w:left="11"/>
              <w:rPr>
                <w:rFonts w:ascii="Times New Roman" w:hAnsi="Times New Roman"/>
                <w:color w:val="000000"/>
                <w:lang w:val="lt-LT"/>
              </w:rPr>
            </w:pPr>
            <w:r w:rsidRPr="00C177F1">
              <w:rPr>
                <w:rFonts w:ascii="Times New Roman" w:hAnsi="Times New Roman"/>
                <w:color w:val="000000"/>
                <w:lang w:val="lt-LT"/>
              </w:rPr>
              <w:t>Dozė, kai vaistas vartojamas vieną kartą kas 12 mėnesių</w:t>
            </w:r>
          </w:p>
          <w:p w14:paraId="221D8A14" w14:textId="3AF333FA" w:rsidR="000069D3" w:rsidRPr="00C177F1" w:rsidRDefault="00150582" w:rsidP="000069D3">
            <w:pPr>
              <w:ind w:right="93"/>
              <w:rPr>
                <w:rFonts w:ascii="Times New Roman" w:hAnsi="Times New Roman" w:cs="Times New Roman"/>
                <w:color w:val="000000"/>
                <w:lang w:val="lt-LT"/>
              </w:rPr>
            </w:pPr>
            <w:r w:rsidRPr="00C177F1">
              <w:rPr>
                <w:rFonts w:ascii="Times New Roman" w:hAnsi="Times New Roman"/>
                <w:color w:val="000000"/>
                <w:lang w:val="lt-LT"/>
              </w:rPr>
              <w:t>T</w:t>
            </w:r>
            <w:r w:rsidR="000069D3" w:rsidRPr="00C177F1">
              <w:rPr>
                <w:rFonts w:ascii="Times New Roman" w:hAnsi="Times New Roman"/>
                <w:color w:val="000000"/>
                <w:lang w:val="lt-LT"/>
              </w:rPr>
              <w:t>ablečių skaičius</w:t>
            </w:r>
          </w:p>
        </w:tc>
      </w:tr>
      <w:tr w:rsidR="006B4358" w:rsidRPr="00C177F1" w14:paraId="4AB6476E" w14:textId="77777777" w:rsidTr="002D7D30">
        <w:tc>
          <w:tcPr>
            <w:tcW w:w="1843" w:type="dxa"/>
            <w:tcBorders>
              <w:top w:val="single" w:sz="6" w:space="0" w:color="000000"/>
              <w:left w:val="single" w:sz="6" w:space="0" w:color="000000"/>
              <w:bottom w:val="single" w:sz="6" w:space="0" w:color="000000"/>
              <w:right w:val="single" w:sz="6" w:space="0" w:color="000000"/>
            </w:tcBorders>
          </w:tcPr>
          <w:p w14:paraId="5314466B" w14:textId="444625C7" w:rsidR="006B4358" w:rsidRPr="00C177F1" w:rsidRDefault="006B4358" w:rsidP="006B4358">
            <w:pPr>
              <w:ind w:right="93"/>
              <w:rPr>
                <w:rFonts w:ascii="Times New Roman" w:hAnsi="Times New Roman" w:cs="Times New Roman"/>
                <w:color w:val="000000"/>
                <w:lang w:val="lt-LT"/>
              </w:rPr>
            </w:pPr>
            <w:r w:rsidRPr="00C177F1">
              <w:rPr>
                <w:rFonts w:ascii="Times New Roman" w:hAnsi="Times New Roman" w:cs="Times New Roman"/>
                <w:color w:val="000000"/>
                <w:lang w:val="lt-LT"/>
              </w:rPr>
              <w:t>Nuo 15 iki 25</w:t>
            </w:r>
          </w:p>
        </w:tc>
        <w:tc>
          <w:tcPr>
            <w:tcW w:w="3402" w:type="dxa"/>
            <w:tcBorders>
              <w:top w:val="single" w:sz="6" w:space="0" w:color="000000"/>
              <w:left w:val="single" w:sz="6" w:space="0" w:color="000000"/>
              <w:bottom w:val="single" w:sz="6" w:space="0" w:color="000000"/>
              <w:right w:val="single" w:sz="6" w:space="0" w:color="000000"/>
            </w:tcBorders>
          </w:tcPr>
          <w:p w14:paraId="4BDE550E" w14:textId="537B96A2" w:rsidR="006B4358" w:rsidRPr="00C177F1" w:rsidRDefault="006B4358" w:rsidP="006B4358">
            <w:pPr>
              <w:ind w:right="94"/>
              <w:rPr>
                <w:rFonts w:ascii="Times New Roman" w:hAnsi="Times New Roman" w:cs="Times New Roman"/>
                <w:color w:val="000000"/>
                <w:lang w:val="lt-LT"/>
              </w:rPr>
            </w:pPr>
            <w:r w:rsidRPr="00C177F1">
              <w:rPr>
                <w:rFonts w:ascii="Times New Roman" w:hAnsi="Times New Roman" w:cs="Times New Roman"/>
                <w:lang w:val="lt-LT"/>
              </w:rPr>
              <w:t>Viena</w:t>
            </w:r>
          </w:p>
        </w:tc>
        <w:tc>
          <w:tcPr>
            <w:tcW w:w="3411" w:type="dxa"/>
            <w:tcBorders>
              <w:top w:val="single" w:sz="6" w:space="0" w:color="000000"/>
              <w:left w:val="single" w:sz="6" w:space="0" w:color="000000"/>
              <w:bottom w:val="single" w:sz="6" w:space="0" w:color="000000"/>
              <w:right w:val="single" w:sz="6" w:space="0" w:color="000000"/>
            </w:tcBorders>
          </w:tcPr>
          <w:p w14:paraId="2B71E04A" w14:textId="4634FEBD" w:rsidR="006B4358" w:rsidRPr="00C177F1" w:rsidRDefault="006B4358" w:rsidP="006B4358">
            <w:pPr>
              <w:ind w:right="92"/>
              <w:rPr>
                <w:rFonts w:ascii="Times New Roman" w:hAnsi="Times New Roman" w:cs="Times New Roman"/>
                <w:color w:val="000000"/>
                <w:lang w:val="lt-LT"/>
              </w:rPr>
            </w:pPr>
            <w:r w:rsidRPr="00C177F1">
              <w:rPr>
                <w:rFonts w:ascii="Times New Roman" w:hAnsi="Times New Roman" w:cs="Times New Roman"/>
                <w:lang w:val="lt-LT"/>
              </w:rPr>
              <w:t>Dvi</w:t>
            </w:r>
          </w:p>
        </w:tc>
      </w:tr>
      <w:tr w:rsidR="006B4358" w:rsidRPr="00C177F1" w14:paraId="0F5E52FB" w14:textId="77777777" w:rsidTr="002D7D30">
        <w:tc>
          <w:tcPr>
            <w:tcW w:w="1843" w:type="dxa"/>
            <w:tcBorders>
              <w:top w:val="single" w:sz="6" w:space="0" w:color="000000"/>
              <w:left w:val="single" w:sz="6" w:space="0" w:color="000000"/>
              <w:bottom w:val="single" w:sz="6" w:space="0" w:color="000000"/>
              <w:right w:val="single" w:sz="6" w:space="0" w:color="000000"/>
            </w:tcBorders>
          </w:tcPr>
          <w:p w14:paraId="4DDF2AEA" w14:textId="3F1B0C14" w:rsidR="006B4358" w:rsidRPr="00C177F1" w:rsidRDefault="006B4358" w:rsidP="006B4358">
            <w:pPr>
              <w:ind w:right="93"/>
              <w:rPr>
                <w:rFonts w:ascii="Times New Roman" w:hAnsi="Times New Roman" w:cs="Times New Roman"/>
                <w:color w:val="000000"/>
                <w:lang w:val="lt-LT"/>
              </w:rPr>
            </w:pPr>
            <w:r w:rsidRPr="00C177F1">
              <w:rPr>
                <w:rFonts w:ascii="Times New Roman" w:hAnsi="Times New Roman" w:cs="Times New Roman"/>
                <w:color w:val="000000"/>
                <w:lang w:val="lt-LT"/>
              </w:rPr>
              <w:t>Nuo 26 iki 44</w:t>
            </w:r>
          </w:p>
        </w:tc>
        <w:tc>
          <w:tcPr>
            <w:tcW w:w="3402" w:type="dxa"/>
            <w:tcBorders>
              <w:top w:val="single" w:sz="6" w:space="0" w:color="000000"/>
              <w:left w:val="single" w:sz="6" w:space="0" w:color="000000"/>
              <w:bottom w:val="single" w:sz="6" w:space="0" w:color="000000"/>
              <w:right w:val="single" w:sz="6" w:space="0" w:color="000000"/>
            </w:tcBorders>
          </w:tcPr>
          <w:p w14:paraId="057E38B0" w14:textId="2DBD82E3" w:rsidR="006B4358" w:rsidRPr="00C177F1" w:rsidRDefault="006B4358" w:rsidP="006B4358">
            <w:pPr>
              <w:ind w:right="92"/>
              <w:rPr>
                <w:rFonts w:ascii="Times New Roman" w:hAnsi="Times New Roman" w:cs="Times New Roman"/>
                <w:color w:val="000000"/>
                <w:lang w:val="lt-LT"/>
              </w:rPr>
            </w:pPr>
            <w:r w:rsidRPr="00C177F1">
              <w:rPr>
                <w:rFonts w:ascii="Times New Roman" w:hAnsi="Times New Roman" w:cs="Times New Roman"/>
                <w:lang w:val="lt-LT"/>
              </w:rPr>
              <w:t>Dvi</w:t>
            </w:r>
          </w:p>
        </w:tc>
        <w:tc>
          <w:tcPr>
            <w:tcW w:w="3411" w:type="dxa"/>
            <w:tcBorders>
              <w:top w:val="single" w:sz="6" w:space="0" w:color="000000"/>
              <w:left w:val="single" w:sz="6" w:space="0" w:color="000000"/>
              <w:bottom w:val="single" w:sz="6" w:space="0" w:color="000000"/>
              <w:right w:val="single" w:sz="6" w:space="0" w:color="000000"/>
            </w:tcBorders>
          </w:tcPr>
          <w:p w14:paraId="56517E12" w14:textId="545745D9" w:rsidR="006B4358" w:rsidRPr="00C177F1" w:rsidRDefault="006B4358" w:rsidP="006B4358">
            <w:pPr>
              <w:ind w:right="93"/>
              <w:rPr>
                <w:rFonts w:ascii="Times New Roman" w:hAnsi="Times New Roman" w:cs="Times New Roman"/>
                <w:color w:val="000000"/>
                <w:lang w:val="lt-LT"/>
              </w:rPr>
            </w:pPr>
            <w:r w:rsidRPr="00C177F1">
              <w:rPr>
                <w:rFonts w:ascii="Times New Roman" w:hAnsi="Times New Roman" w:cs="Times New Roman"/>
                <w:lang w:val="lt-LT"/>
              </w:rPr>
              <w:t>Keturios</w:t>
            </w:r>
          </w:p>
        </w:tc>
      </w:tr>
      <w:tr w:rsidR="006B4358" w:rsidRPr="00C177F1" w14:paraId="692151D7" w14:textId="77777777" w:rsidTr="002D7D30">
        <w:tc>
          <w:tcPr>
            <w:tcW w:w="1843" w:type="dxa"/>
            <w:tcBorders>
              <w:top w:val="single" w:sz="6" w:space="0" w:color="000000"/>
              <w:left w:val="single" w:sz="6" w:space="0" w:color="000000"/>
              <w:bottom w:val="single" w:sz="6" w:space="0" w:color="000000"/>
              <w:right w:val="single" w:sz="6" w:space="0" w:color="000000"/>
            </w:tcBorders>
          </w:tcPr>
          <w:p w14:paraId="30A223E0" w14:textId="0D6B4162" w:rsidR="006B4358" w:rsidRPr="00C177F1" w:rsidRDefault="006B4358" w:rsidP="006B4358">
            <w:pPr>
              <w:ind w:right="93"/>
              <w:rPr>
                <w:rFonts w:ascii="Times New Roman" w:hAnsi="Times New Roman" w:cs="Times New Roman"/>
                <w:color w:val="000000"/>
                <w:lang w:val="lt-LT"/>
              </w:rPr>
            </w:pPr>
            <w:r w:rsidRPr="00C177F1">
              <w:rPr>
                <w:rFonts w:ascii="Times New Roman" w:hAnsi="Times New Roman" w:cs="Times New Roman"/>
                <w:color w:val="000000"/>
                <w:lang w:val="lt-LT"/>
              </w:rPr>
              <w:t>Nuo 45 iki 64</w:t>
            </w:r>
          </w:p>
        </w:tc>
        <w:tc>
          <w:tcPr>
            <w:tcW w:w="3402" w:type="dxa"/>
            <w:tcBorders>
              <w:top w:val="single" w:sz="6" w:space="0" w:color="000000"/>
              <w:left w:val="single" w:sz="6" w:space="0" w:color="000000"/>
              <w:bottom w:val="single" w:sz="6" w:space="0" w:color="000000"/>
              <w:right w:val="single" w:sz="6" w:space="0" w:color="000000"/>
            </w:tcBorders>
          </w:tcPr>
          <w:p w14:paraId="57472728" w14:textId="413FB55A" w:rsidR="006B4358" w:rsidRPr="00C177F1" w:rsidRDefault="006B4358" w:rsidP="006B4358">
            <w:pPr>
              <w:ind w:right="94"/>
              <w:rPr>
                <w:rFonts w:ascii="Times New Roman" w:hAnsi="Times New Roman" w:cs="Times New Roman"/>
                <w:color w:val="000000"/>
                <w:lang w:val="lt-LT"/>
              </w:rPr>
            </w:pPr>
            <w:r w:rsidRPr="00C177F1">
              <w:rPr>
                <w:rFonts w:ascii="Times New Roman" w:hAnsi="Times New Roman" w:cs="Times New Roman"/>
                <w:lang w:val="lt-LT"/>
              </w:rPr>
              <w:t>Trys</w:t>
            </w:r>
          </w:p>
        </w:tc>
        <w:tc>
          <w:tcPr>
            <w:tcW w:w="3411" w:type="dxa"/>
            <w:tcBorders>
              <w:top w:val="single" w:sz="6" w:space="0" w:color="000000"/>
              <w:left w:val="single" w:sz="6" w:space="0" w:color="000000"/>
              <w:bottom w:val="single" w:sz="6" w:space="0" w:color="000000"/>
              <w:right w:val="single" w:sz="6" w:space="0" w:color="000000"/>
            </w:tcBorders>
          </w:tcPr>
          <w:p w14:paraId="5FB6211D" w14:textId="57E96CB5" w:rsidR="006B4358" w:rsidRPr="00C177F1" w:rsidRDefault="006B4358" w:rsidP="006B4358">
            <w:pPr>
              <w:ind w:right="93"/>
              <w:rPr>
                <w:rFonts w:ascii="Times New Roman" w:hAnsi="Times New Roman" w:cs="Times New Roman"/>
                <w:color w:val="000000"/>
                <w:lang w:val="lt-LT"/>
              </w:rPr>
            </w:pPr>
            <w:r w:rsidRPr="00C177F1">
              <w:rPr>
                <w:rFonts w:ascii="Times New Roman" w:hAnsi="Times New Roman" w:cs="Times New Roman"/>
                <w:lang w:val="lt-LT"/>
              </w:rPr>
              <w:t>Šešios</w:t>
            </w:r>
          </w:p>
        </w:tc>
      </w:tr>
      <w:tr w:rsidR="006B4358" w:rsidRPr="00C177F1" w14:paraId="537E99CF" w14:textId="77777777" w:rsidTr="002D7D30">
        <w:tc>
          <w:tcPr>
            <w:tcW w:w="1843" w:type="dxa"/>
            <w:tcBorders>
              <w:top w:val="single" w:sz="6" w:space="0" w:color="000000"/>
              <w:left w:val="single" w:sz="6" w:space="0" w:color="000000"/>
              <w:bottom w:val="single" w:sz="6" w:space="0" w:color="000000"/>
              <w:right w:val="single" w:sz="6" w:space="0" w:color="000000"/>
            </w:tcBorders>
          </w:tcPr>
          <w:p w14:paraId="3E4D8C0F" w14:textId="3BD76031" w:rsidR="006B4358" w:rsidRPr="00C177F1" w:rsidRDefault="006B4358" w:rsidP="006B4358">
            <w:pPr>
              <w:ind w:right="93"/>
              <w:rPr>
                <w:rFonts w:ascii="Times New Roman" w:hAnsi="Times New Roman" w:cs="Times New Roman"/>
                <w:color w:val="000000"/>
                <w:lang w:val="lt-LT"/>
              </w:rPr>
            </w:pPr>
            <w:r w:rsidRPr="00C177F1">
              <w:rPr>
                <w:rFonts w:ascii="Times New Roman" w:hAnsi="Times New Roman" w:cs="Times New Roman"/>
                <w:color w:val="000000"/>
                <w:lang w:val="lt-LT"/>
              </w:rPr>
              <w:t>Nuo 65 iki 84</w:t>
            </w:r>
          </w:p>
        </w:tc>
        <w:tc>
          <w:tcPr>
            <w:tcW w:w="3402" w:type="dxa"/>
            <w:tcBorders>
              <w:top w:val="single" w:sz="6" w:space="0" w:color="000000"/>
              <w:left w:val="single" w:sz="6" w:space="0" w:color="000000"/>
              <w:bottom w:val="single" w:sz="6" w:space="0" w:color="000000"/>
              <w:right w:val="single" w:sz="6" w:space="0" w:color="000000"/>
            </w:tcBorders>
          </w:tcPr>
          <w:p w14:paraId="4002E4F4" w14:textId="2BCEEC6D" w:rsidR="006B4358" w:rsidRPr="00C177F1" w:rsidRDefault="006B4358" w:rsidP="006B4358">
            <w:pPr>
              <w:ind w:right="93"/>
              <w:rPr>
                <w:rFonts w:ascii="Times New Roman" w:hAnsi="Times New Roman" w:cs="Times New Roman"/>
                <w:color w:val="000000"/>
                <w:lang w:val="lt-LT"/>
              </w:rPr>
            </w:pPr>
            <w:r w:rsidRPr="00C177F1">
              <w:rPr>
                <w:rFonts w:ascii="Times New Roman" w:hAnsi="Times New Roman" w:cs="Times New Roman"/>
                <w:lang w:val="lt-LT"/>
              </w:rPr>
              <w:t>Keturios</w:t>
            </w:r>
          </w:p>
        </w:tc>
        <w:tc>
          <w:tcPr>
            <w:tcW w:w="3411" w:type="dxa"/>
            <w:tcBorders>
              <w:top w:val="single" w:sz="6" w:space="0" w:color="000000"/>
              <w:left w:val="single" w:sz="6" w:space="0" w:color="000000"/>
              <w:bottom w:val="single" w:sz="6" w:space="0" w:color="000000"/>
              <w:right w:val="single" w:sz="6" w:space="0" w:color="000000"/>
            </w:tcBorders>
          </w:tcPr>
          <w:p w14:paraId="4A1645BF" w14:textId="58390786" w:rsidR="006B4358" w:rsidRPr="00C177F1" w:rsidRDefault="006B4358" w:rsidP="006B4358">
            <w:pPr>
              <w:ind w:right="92"/>
              <w:rPr>
                <w:rFonts w:ascii="Times New Roman" w:hAnsi="Times New Roman" w:cs="Times New Roman"/>
                <w:color w:val="000000"/>
                <w:lang w:val="lt-LT"/>
              </w:rPr>
            </w:pPr>
            <w:r w:rsidRPr="00C177F1">
              <w:rPr>
                <w:rFonts w:ascii="Times New Roman" w:hAnsi="Times New Roman" w:cs="Times New Roman"/>
                <w:lang w:val="lt-LT"/>
              </w:rPr>
              <w:t>Aštuonios</w:t>
            </w:r>
          </w:p>
        </w:tc>
      </w:tr>
    </w:tbl>
    <w:p w14:paraId="3ADF89D8" w14:textId="57D75E59" w:rsidR="00E534A1" w:rsidRPr="00C177F1" w:rsidRDefault="006B4358" w:rsidP="00E534A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Tokia dozė kartojama kas 6 mėnesius arba kas 12 mėnesių</w:t>
      </w:r>
      <w:r w:rsidR="00E534A1" w:rsidRPr="00C177F1">
        <w:rPr>
          <w:color w:val="000000"/>
          <w:sz w:val="22"/>
          <w:szCs w:val="22"/>
        </w:rPr>
        <w:t>.</w:t>
      </w:r>
    </w:p>
    <w:p w14:paraId="2CB7EFAC" w14:textId="03B5F20B" w:rsidR="00E534A1" w:rsidRPr="00C177F1" w:rsidRDefault="006B4358" w:rsidP="00E534A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Jei</w:t>
      </w:r>
      <w:r w:rsidR="00FA7B1D">
        <w:rPr>
          <w:color w:val="000000"/>
          <w:sz w:val="22"/>
          <w:szCs w:val="22"/>
        </w:rPr>
        <w:t xml:space="preserve">gu </w:t>
      </w:r>
      <w:r w:rsidRPr="00C177F1">
        <w:rPr>
          <w:color w:val="000000"/>
          <w:sz w:val="22"/>
          <w:szCs w:val="22"/>
        </w:rPr>
        <w:t>svarstyklių nėra, dozė gali būti nustatoma pagal paciento ūgį</w:t>
      </w:r>
      <w:r w:rsidR="0037698F">
        <w:rPr>
          <w:color w:val="000000"/>
          <w:sz w:val="22"/>
          <w:szCs w:val="22"/>
        </w:rPr>
        <w:t>, kaip nurodoma toliau.</w:t>
      </w:r>
    </w:p>
    <w:p w14:paraId="277268E9" w14:textId="77777777" w:rsidR="00E534A1" w:rsidRPr="00C177F1" w:rsidRDefault="00E534A1" w:rsidP="00E534A1">
      <w:pPr>
        <w:tabs>
          <w:tab w:val="center" w:pos="3740"/>
        </w:tabs>
        <w:ind w:left="13" w:hanging="10"/>
        <w:rPr>
          <w:color w:val="000000"/>
          <w:sz w:val="22"/>
          <w:szCs w:val="22"/>
        </w:rPr>
      </w:pPr>
    </w:p>
    <w:tbl>
      <w:tblPr>
        <w:tblStyle w:val="TableGrid10"/>
        <w:tblW w:w="8656" w:type="dxa"/>
        <w:tblInd w:w="-8" w:type="dxa"/>
        <w:tblCellMar>
          <w:top w:w="16" w:type="dxa"/>
          <w:left w:w="115" w:type="dxa"/>
          <w:right w:w="115" w:type="dxa"/>
        </w:tblCellMar>
        <w:tblLook w:val="04A0" w:firstRow="1" w:lastRow="0" w:firstColumn="1" w:lastColumn="0" w:noHBand="0" w:noVBand="1"/>
      </w:tblPr>
      <w:tblGrid>
        <w:gridCol w:w="1701"/>
        <w:gridCol w:w="3544"/>
        <w:gridCol w:w="3411"/>
      </w:tblGrid>
      <w:tr w:rsidR="006B4358" w:rsidRPr="00C177F1" w14:paraId="44270649" w14:textId="77777777" w:rsidTr="002D7D30">
        <w:tc>
          <w:tcPr>
            <w:tcW w:w="1701" w:type="dxa"/>
            <w:tcBorders>
              <w:top w:val="single" w:sz="6" w:space="0" w:color="000000"/>
              <w:left w:val="single" w:sz="6" w:space="0" w:color="000000"/>
              <w:bottom w:val="single" w:sz="6" w:space="0" w:color="000000"/>
              <w:right w:val="single" w:sz="6" w:space="0" w:color="000000"/>
            </w:tcBorders>
          </w:tcPr>
          <w:p w14:paraId="6B2F7ACC" w14:textId="1497EF9F" w:rsidR="006B4358" w:rsidRPr="00C177F1" w:rsidRDefault="006B4358" w:rsidP="006B4358">
            <w:pPr>
              <w:ind w:left="2"/>
              <w:rPr>
                <w:rFonts w:ascii="Times New Roman" w:hAnsi="Times New Roman" w:cs="Times New Roman"/>
                <w:color w:val="000000"/>
                <w:lang w:val="lt-LT"/>
              </w:rPr>
            </w:pPr>
            <w:r w:rsidRPr="00C177F1">
              <w:rPr>
                <w:rFonts w:ascii="Times New Roman" w:hAnsi="Times New Roman" w:cs="Times New Roman"/>
                <w:color w:val="000000"/>
                <w:lang w:val="lt-LT"/>
              </w:rPr>
              <w:t>Ūgis (cm)</w:t>
            </w:r>
          </w:p>
        </w:tc>
        <w:tc>
          <w:tcPr>
            <w:tcW w:w="3544" w:type="dxa"/>
            <w:tcBorders>
              <w:top w:val="single" w:sz="6" w:space="0" w:color="000000"/>
              <w:left w:val="single" w:sz="6" w:space="0" w:color="000000"/>
              <w:bottom w:val="single" w:sz="6" w:space="0" w:color="000000"/>
              <w:right w:val="single" w:sz="6" w:space="0" w:color="000000"/>
            </w:tcBorders>
          </w:tcPr>
          <w:p w14:paraId="3FA5208C" w14:textId="77777777" w:rsidR="006B4358" w:rsidRPr="00C177F1" w:rsidRDefault="006B4358" w:rsidP="006B4358">
            <w:pPr>
              <w:ind w:left="11"/>
              <w:rPr>
                <w:rFonts w:ascii="Times New Roman" w:hAnsi="Times New Roman"/>
                <w:color w:val="000000"/>
                <w:lang w:val="lt-LT"/>
              </w:rPr>
            </w:pPr>
            <w:r w:rsidRPr="00C177F1">
              <w:rPr>
                <w:rFonts w:ascii="Times New Roman" w:hAnsi="Times New Roman"/>
                <w:color w:val="000000"/>
                <w:lang w:val="lt-LT"/>
              </w:rPr>
              <w:t>Dozė, kai vaistas vartojamas vieną kartą kas 6 mėnesius</w:t>
            </w:r>
          </w:p>
          <w:p w14:paraId="2C7BC830" w14:textId="3CDE742D" w:rsidR="006B4358" w:rsidRPr="00C177F1" w:rsidRDefault="006B4358" w:rsidP="006B4358">
            <w:pPr>
              <w:ind w:left="2"/>
              <w:rPr>
                <w:rFonts w:ascii="Times New Roman" w:hAnsi="Times New Roman" w:cs="Times New Roman"/>
                <w:color w:val="000000"/>
                <w:lang w:val="lt-LT"/>
              </w:rPr>
            </w:pPr>
            <w:r w:rsidRPr="00C177F1">
              <w:rPr>
                <w:rFonts w:ascii="Times New Roman" w:hAnsi="Times New Roman"/>
                <w:color w:val="000000"/>
                <w:lang w:val="lt-LT"/>
              </w:rPr>
              <w:t>Tablečių skaičius</w:t>
            </w:r>
          </w:p>
        </w:tc>
        <w:tc>
          <w:tcPr>
            <w:tcW w:w="3411" w:type="dxa"/>
            <w:tcBorders>
              <w:top w:val="single" w:sz="6" w:space="0" w:color="000000"/>
              <w:left w:val="single" w:sz="6" w:space="0" w:color="000000"/>
              <w:bottom w:val="single" w:sz="6" w:space="0" w:color="000000"/>
              <w:right w:val="single" w:sz="6" w:space="0" w:color="000000"/>
            </w:tcBorders>
          </w:tcPr>
          <w:p w14:paraId="69466F2E" w14:textId="77777777" w:rsidR="006B4358" w:rsidRPr="00C177F1" w:rsidRDefault="006B4358" w:rsidP="006B4358">
            <w:pPr>
              <w:ind w:left="11"/>
              <w:rPr>
                <w:rFonts w:ascii="Times New Roman" w:hAnsi="Times New Roman"/>
                <w:color w:val="000000"/>
                <w:lang w:val="lt-LT"/>
              </w:rPr>
            </w:pPr>
            <w:r w:rsidRPr="00C177F1">
              <w:rPr>
                <w:rFonts w:ascii="Times New Roman" w:hAnsi="Times New Roman"/>
                <w:color w:val="000000"/>
                <w:lang w:val="lt-LT"/>
              </w:rPr>
              <w:t>Dozė, kai vaistas vartojamas vieną kartą kas 12 mėnesių</w:t>
            </w:r>
          </w:p>
          <w:p w14:paraId="71722CA1" w14:textId="4E2429AD"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olor w:val="000000"/>
                <w:lang w:val="lt-LT"/>
              </w:rPr>
              <w:t>Tablečių skaičius</w:t>
            </w:r>
          </w:p>
        </w:tc>
      </w:tr>
      <w:tr w:rsidR="006B4358" w:rsidRPr="00C177F1" w14:paraId="499266DF" w14:textId="77777777" w:rsidTr="002D7D30">
        <w:tc>
          <w:tcPr>
            <w:tcW w:w="1701" w:type="dxa"/>
            <w:tcBorders>
              <w:top w:val="single" w:sz="6" w:space="0" w:color="000000"/>
              <w:left w:val="single" w:sz="6" w:space="0" w:color="000000"/>
              <w:bottom w:val="single" w:sz="6" w:space="0" w:color="000000"/>
              <w:right w:val="single" w:sz="6" w:space="0" w:color="000000"/>
            </w:tcBorders>
          </w:tcPr>
          <w:p w14:paraId="28290AA5" w14:textId="26C4630B" w:rsidR="006B4358" w:rsidRPr="00C177F1" w:rsidRDefault="006B4358" w:rsidP="00190853">
            <w:pPr>
              <w:ind w:firstLine="29"/>
              <w:rPr>
                <w:rFonts w:ascii="Times New Roman" w:hAnsi="Times New Roman" w:cs="Times New Roman"/>
                <w:color w:val="000000"/>
                <w:lang w:val="lt-LT"/>
              </w:rPr>
            </w:pPr>
            <w:r w:rsidRPr="00C177F1">
              <w:rPr>
                <w:rFonts w:ascii="Times New Roman" w:hAnsi="Times New Roman" w:cs="Times New Roman"/>
                <w:color w:val="000000"/>
                <w:lang w:val="lt-LT"/>
              </w:rPr>
              <w:t>Nuo 90 iki 119</w:t>
            </w:r>
          </w:p>
        </w:tc>
        <w:tc>
          <w:tcPr>
            <w:tcW w:w="3544" w:type="dxa"/>
            <w:tcBorders>
              <w:top w:val="single" w:sz="6" w:space="0" w:color="000000"/>
              <w:left w:val="single" w:sz="6" w:space="0" w:color="000000"/>
              <w:bottom w:val="single" w:sz="6" w:space="0" w:color="000000"/>
              <w:right w:val="single" w:sz="6" w:space="0" w:color="000000"/>
            </w:tcBorders>
          </w:tcPr>
          <w:p w14:paraId="498A138A" w14:textId="3B852F50"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lang w:val="lt-LT"/>
              </w:rPr>
              <w:t>Viena</w:t>
            </w:r>
          </w:p>
        </w:tc>
        <w:tc>
          <w:tcPr>
            <w:tcW w:w="3411" w:type="dxa"/>
            <w:tcBorders>
              <w:top w:val="single" w:sz="6" w:space="0" w:color="000000"/>
              <w:left w:val="single" w:sz="6" w:space="0" w:color="000000"/>
              <w:bottom w:val="single" w:sz="6" w:space="0" w:color="000000"/>
              <w:right w:val="single" w:sz="6" w:space="0" w:color="000000"/>
            </w:tcBorders>
          </w:tcPr>
          <w:p w14:paraId="511C666E" w14:textId="433E1497"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lang w:val="lt-LT"/>
              </w:rPr>
              <w:t>Dvi</w:t>
            </w:r>
          </w:p>
        </w:tc>
      </w:tr>
      <w:tr w:rsidR="006B4358" w:rsidRPr="00C177F1" w14:paraId="3EE1C231" w14:textId="77777777" w:rsidTr="002D7D30">
        <w:tc>
          <w:tcPr>
            <w:tcW w:w="1701" w:type="dxa"/>
            <w:tcBorders>
              <w:top w:val="single" w:sz="6" w:space="0" w:color="000000"/>
              <w:left w:val="single" w:sz="6" w:space="0" w:color="000000"/>
              <w:bottom w:val="single" w:sz="6" w:space="0" w:color="000000"/>
              <w:right w:val="single" w:sz="6" w:space="0" w:color="000000"/>
            </w:tcBorders>
          </w:tcPr>
          <w:p w14:paraId="10815BD8" w14:textId="413BA7E6"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color w:val="000000"/>
                <w:lang w:val="lt-LT"/>
              </w:rPr>
              <w:t>Nuo 120 iki 140</w:t>
            </w:r>
          </w:p>
        </w:tc>
        <w:tc>
          <w:tcPr>
            <w:tcW w:w="3544" w:type="dxa"/>
            <w:tcBorders>
              <w:top w:val="single" w:sz="6" w:space="0" w:color="000000"/>
              <w:left w:val="single" w:sz="6" w:space="0" w:color="000000"/>
              <w:bottom w:val="single" w:sz="6" w:space="0" w:color="000000"/>
              <w:right w:val="single" w:sz="6" w:space="0" w:color="000000"/>
            </w:tcBorders>
          </w:tcPr>
          <w:p w14:paraId="4DAD3759" w14:textId="479D04DA" w:rsidR="006B4358" w:rsidRPr="00C177F1" w:rsidRDefault="006B4358" w:rsidP="006B4358">
            <w:pPr>
              <w:ind w:left="2"/>
              <w:rPr>
                <w:rFonts w:ascii="Times New Roman" w:hAnsi="Times New Roman" w:cs="Times New Roman"/>
                <w:color w:val="000000"/>
                <w:lang w:val="lt-LT"/>
              </w:rPr>
            </w:pPr>
            <w:r w:rsidRPr="00C177F1">
              <w:rPr>
                <w:rFonts w:ascii="Times New Roman" w:hAnsi="Times New Roman" w:cs="Times New Roman"/>
                <w:lang w:val="lt-LT"/>
              </w:rPr>
              <w:t>Dvi</w:t>
            </w:r>
          </w:p>
        </w:tc>
        <w:tc>
          <w:tcPr>
            <w:tcW w:w="3411" w:type="dxa"/>
            <w:tcBorders>
              <w:top w:val="single" w:sz="6" w:space="0" w:color="000000"/>
              <w:left w:val="single" w:sz="6" w:space="0" w:color="000000"/>
              <w:bottom w:val="single" w:sz="6" w:space="0" w:color="000000"/>
              <w:right w:val="single" w:sz="6" w:space="0" w:color="000000"/>
            </w:tcBorders>
          </w:tcPr>
          <w:p w14:paraId="09312EEC" w14:textId="60F8C444" w:rsidR="006B4358" w:rsidRPr="00C177F1" w:rsidRDefault="006B4358" w:rsidP="006B4358">
            <w:pPr>
              <w:ind w:left="2"/>
              <w:rPr>
                <w:rFonts w:ascii="Times New Roman" w:hAnsi="Times New Roman" w:cs="Times New Roman"/>
                <w:color w:val="000000"/>
                <w:lang w:val="lt-LT"/>
              </w:rPr>
            </w:pPr>
            <w:r w:rsidRPr="00C177F1">
              <w:rPr>
                <w:rFonts w:ascii="Times New Roman" w:hAnsi="Times New Roman" w:cs="Times New Roman"/>
                <w:lang w:val="lt-LT"/>
              </w:rPr>
              <w:t>Keturios</w:t>
            </w:r>
          </w:p>
        </w:tc>
      </w:tr>
      <w:tr w:rsidR="006B4358" w:rsidRPr="00C177F1" w14:paraId="237C0DCE" w14:textId="77777777" w:rsidTr="002D7D30">
        <w:tc>
          <w:tcPr>
            <w:tcW w:w="1701" w:type="dxa"/>
            <w:tcBorders>
              <w:top w:val="single" w:sz="6" w:space="0" w:color="000000"/>
              <w:left w:val="single" w:sz="6" w:space="0" w:color="000000"/>
              <w:bottom w:val="single" w:sz="6" w:space="0" w:color="000000"/>
              <w:right w:val="single" w:sz="6" w:space="0" w:color="000000"/>
            </w:tcBorders>
          </w:tcPr>
          <w:p w14:paraId="75E39CF3" w14:textId="5E258CD5"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color w:val="000000"/>
                <w:lang w:val="lt-LT"/>
              </w:rPr>
              <w:t>Nuo 141 iki 158</w:t>
            </w:r>
          </w:p>
        </w:tc>
        <w:tc>
          <w:tcPr>
            <w:tcW w:w="3544" w:type="dxa"/>
            <w:tcBorders>
              <w:top w:val="single" w:sz="6" w:space="0" w:color="000000"/>
              <w:left w:val="single" w:sz="6" w:space="0" w:color="000000"/>
              <w:bottom w:val="single" w:sz="6" w:space="0" w:color="000000"/>
              <w:right w:val="single" w:sz="6" w:space="0" w:color="000000"/>
            </w:tcBorders>
          </w:tcPr>
          <w:p w14:paraId="38091D99" w14:textId="66022C2A"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lang w:val="lt-LT"/>
              </w:rPr>
              <w:t>Trys</w:t>
            </w:r>
          </w:p>
        </w:tc>
        <w:tc>
          <w:tcPr>
            <w:tcW w:w="3411" w:type="dxa"/>
            <w:tcBorders>
              <w:top w:val="single" w:sz="6" w:space="0" w:color="000000"/>
              <w:left w:val="single" w:sz="6" w:space="0" w:color="000000"/>
              <w:bottom w:val="single" w:sz="6" w:space="0" w:color="000000"/>
              <w:right w:val="single" w:sz="6" w:space="0" w:color="000000"/>
            </w:tcBorders>
          </w:tcPr>
          <w:p w14:paraId="50C15238" w14:textId="54620C50" w:rsidR="006B4358" w:rsidRPr="00C177F1" w:rsidRDefault="006B4358" w:rsidP="006B4358">
            <w:pPr>
              <w:ind w:left="2"/>
              <w:rPr>
                <w:rFonts w:ascii="Times New Roman" w:hAnsi="Times New Roman" w:cs="Times New Roman"/>
                <w:color w:val="000000"/>
                <w:lang w:val="lt-LT"/>
              </w:rPr>
            </w:pPr>
            <w:r w:rsidRPr="00C177F1">
              <w:rPr>
                <w:rFonts w:ascii="Times New Roman" w:hAnsi="Times New Roman" w:cs="Times New Roman"/>
                <w:lang w:val="lt-LT"/>
              </w:rPr>
              <w:t>Šešios</w:t>
            </w:r>
          </w:p>
        </w:tc>
      </w:tr>
      <w:tr w:rsidR="006B4358" w:rsidRPr="00C177F1" w14:paraId="7660FEBE" w14:textId="77777777" w:rsidTr="002D7D30">
        <w:tc>
          <w:tcPr>
            <w:tcW w:w="1701" w:type="dxa"/>
            <w:tcBorders>
              <w:top w:val="single" w:sz="6" w:space="0" w:color="000000"/>
              <w:left w:val="single" w:sz="6" w:space="0" w:color="000000"/>
              <w:bottom w:val="single" w:sz="6" w:space="0" w:color="000000"/>
              <w:right w:val="single" w:sz="6" w:space="0" w:color="000000"/>
            </w:tcBorders>
          </w:tcPr>
          <w:p w14:paraId="692A5B0B" w14:textId="77777777"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color w:val="000000"/>
                <w:lang w:val="lt-LT"/>
              </w:rPr>
              <w:t>≥ 158</w:t>
            </w:r>
          </w:p>
        </w:tc>
        <w:tc>
          <w:tcPr>
            <w:tcW w:w="3544" w:type="dxa"/>
            <w:tcBorders>
              <w:top w:val="single" w:sz="6" w:space="0" w:color="000000"/>
              <w:left w:val="single" w:sz="6" w:space="0" w:color="000000"/>
              <w:bottom w:val="single" w:sz="6" w:space="0" w:color="000000"/>
              <w:right w:val="single" w:sz="6" w:space="0" w:color="000000"/>
            </w:tcBorders>
          </w:tcPr>
          <w:p w14:paraId="18F3B294" w14:textId="3E73EFB0"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lang w:val="lt-LT"/>
              </w:rPr>
              <w:t>Keturios</w:t>
            </w:r>
          </w:p>
        </w:tc>
        <w:tc>
          <w:tcPr>
            <w:tcW w:w="3411" w:type="dxa"/>
            <w:tcBorders>
              <w:top w:val="single" w:sz="6" w:space="0" w:color="000000"/>
              <w:left w:val="single" w:sz="6" w:space="0" w:color="000000"/>
              <w:bottom w:val="single" w:sz="6" w:space="0" w:color="000000"/>
              <w:right w:val="single" w:sz="6" w:space="0" w:color="000000"/>
            </w:tcBorders>
          </w:tcPr>
          <w:p w14:paraId="58169BB9" w14:textId="3D6833CF" w:rsidR="006B4358" w:rsidRPr="00C177F1" w:rsidRDefault="006B4358" w:rsidP="006B4358">
            <w:pPr>
              <w:ind w:left="3"/>
              <w:rPr>
                <w:rFonts w:ascii="Times New Roman" w:hAnsi="Times New Roman" w:cs="Times New Roman"/>
                <w:color w:val="000000"/>
                <w:lang w:val="lt-LT"/>
              </w:rPr>
            </w:pPr>
            <w:r w:rsidRPr="00C177F1">
              <w:rPr>
                <w:rFonts w:ascii="Times New Roman" w:hAnsi="Times New Roman" w:cs="Times New Roman"/>
                <w:lang w:val="lt-LT"/>
              </w:rPr>
              <w:t>Aštuonios</w:t>
            </w:r>
          </w:p>
        </w:tc>
      </w:tr>
    </w:tbl>
    <w:p w14:paraId="4F5A0E71" w14:textId="77777777" w:rsidR="00651BE5" w:rsidRPr="00C177F1" w:rsidRDefault="00651BE5" w:rsidP="00651BE5">
      <w:pPr>
        <w:tabs>
          <w:tab w:val="center" w:pos="3740"/>
        </w:tabs>
        <w:ind w:left="13" w:hanging="10"/>
        <w:rPr>
          <w:color w:val="000000"/>
          <w:sz w:val="22"/>
          <w:szCs w:val="22"/>
        </w:rPr>
      </w:pPr>
    </w:p>
    <w:p w14:paraId="2D15507F" w14:textId="5AB4104F" w:rsidR="00E534A1" w:rsidRPr="00C177F1" w:rsidRDefault="00651BE5" w:rsidP="00E534A1">
      <w:pPr>
        <w:keepNext/>
        <w:ind w:right="851" w:hanging="11"/>
        <w:rPr>
          <w:bCs/>
          <w:color w:val="000000"/>
          <w:sz w:val="22"/>
          <w:szCs w:val="22"/>
        </w:rPr>
      </w:pPr>
      <w:r w:rsidRPr="00C177F1">
        <w:rPr>
          <w:b/>
          <w:bCs/>
          <w:color w:val="000000"/>
          <w:sz w:val="22"/>
          <w:szCs w:val="22"/>
        </w:rPr>
        <w:t>Odos erkės</w:t>
      </w:r>
      <w:r w:rsidR="00E534A1" w:rsidRPr="00C177F1">
        <w:rPr>
          <w:b/>
          <w:bCs/>
          <w:color w:val="000000"/>
          <w:sz w:val="22"/>
          <w:szCs w:val="22"/>
        </w:rPr>
        <w:t xml:space="preserve"> (</w:t>
      </w:r>
      <w:r w:rsidRPr="00C177F1">
        <w:rPr>
          <w:b/>
          <w:bCs/>
          <w:color w:val="000000"/>
          <w:sz w:val="22"/>
          <w:szCs w:val="22"/>
        </w:rPr>
        <w:t>niežai</w:t>
      </w:r>
      <w:r w:rsidR="00E534A1" w:rsidRPr="00C177F1">
        <w:rPr>
          <w:b/>
          <w:bCs/>
          <w:color w:val="000000"/>
          <w:sz w:val="22"/>
          <w:szCs w:val="22"/>
        </w:rPr>
        <w:t>)</w:t>
      </w:r>
    </w:p>
    <w:p w14:paraId="4F84D0F0" w14:textId="30BC8E81" w:rsidR="00651BE5" w:rsidRPr="00C177F1" w:rsidRDefault="00651BE5" w:rsidP="00651BE5">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Gydytojas skirs 200 mikrogramų dozę kiekvienam Jūsų kūno svorio kilogramui.</w:t>
      </w:r>
    </w:p>
    <w:p w14:paraId="355065F9" w14:textId="24D65E5C" w:rsidR="00651BE5" w:rsidRPr="00C177F1" w:rsidRDefault="00651BE5" w:rsidP="00651BE5">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4 savaites nebus žinoma, ar gydymas buvo visiškai sėkmingas.</w:t>
      </w:r>
    </w:p>
    <w:p w14:paraId="6864D2AD" w14:textId="46BAF0F3" w:rsidR="00651BE5" w:rsidRPr="00C177F1" w:rsidRDefault="00651BE5" w:rsidP="00651BE5">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Gydytojas gali nuspręsti skirti antrą vienkartinę dozę per 8</w:t>
      </w:r>
      <w:r w:rsidR="0090317A">
        <w:rPr>
          <w:color w:val="000000"/>
          <w:sz w:val="22"/>
          <w:szCs w:val="22"/>
        </w:rPr>
        <w:t>–</w:t>
      </w:r>
      <w:r w:rsidRPr="00C177F1">
        <w:rPr>
          <w:color w:val="000000"/>
          <w:sz w:val="22"/>
          <w:szCs w:val="22"/>
        </w:rPr>
        <w:t>15 dienų.</w:t>
      </w:r>
    </w:p>
    <w:p w14:paraId="17B64FD7" w14:textId="77777777" w:rsidR="00651BE5" w:rsidRPr="00C177F1" w:rsidRDefault="00651BE5" w:rsidP="00D9186E">
      <w:pPr>
        <w:keepNext/>
        <w:tabs>
          <w:tab w:val="left" w:pos="567"/>
        </w:tabs>
        <w:jc w:val="both"/>
        <w:outlineLvl w:val="3"/>
        <w:rPr>
          <w:sz w:val="22"/>
          <w:szCs w:val="22"/>
          <w:lang w:eastAsia="x-none"/>
        </w:rPr>
      </w:pPr>
    </w:p>
    <w:p w14:paraId="3DDEA220" w14:textId="223649B4"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 xml:space="preserve">Ką daryti pavartojus per didelę </w:t>
      </w:r>
      <w:r w:rsidR="00A1258D" w:rsidRPr="00C177F1">
        <w:rPr>
          <w:b/>
          <w:bCs/>
          <w:sz w:val="22"/>
          <w:szCs w:val="22"/>
          <w:lang w:eastAsia="x-none"/>
        </w:rPr>
        <w:t>Ivermectin Orion</w:t>
      </w:r>
      <w:r w:rsidR="00505EB3" w:rsidRPr="00C177F1">
        <w:rPr>
          <w:b/>
          <w:bCs/>
          <w:sz w:val="22"/>
          <w:szCs w:val="22"/>
          <w:lang w:eastAsia="x-none"/>
        </w:rPr>
        <w:t xml:space="preserve"> </w:t>
      </w:r>
      <w:r w:rsidRPr="00C177F1">
        <w:rPr>
          <w:b/>
          <w:bCs/>
          <w:sz w:val="22"/>
          <w:szCs w:val="22"/>
          <w:lang w:eastAsia="x-none"/>
        </w:rPr>
        <w:t>dozę</w:t>
      </w:r>
    </w:p>
    <w:p w14:paraId="7AE6CEB4" w14:textId="478A8E82" w:rsidR="00566067" w:rsidRPr="00C177F1" w:rsidRDefault="00780F8F" w:rsidP="00D9186E">
      <w:pPr>
        <w:numPr>
          <w:ilvl w:val="12"/>
          <w:numId w:val="0"/>
        </w:numPr>
        <w:ind w:right="-2"/>
        <w:rPr>
          <w:sz w:val="22"/>
          <w:szCs w:val="22"/>
        </w:rPr>
      </w:pPr>
      <w:r w:rsidRPr="00C177F1">
        <w:rPr>
          <w:sz w:val="22"/>
          <w:szCs w:val="22"/>
        </w:rPr>
        <w:t>Jei</w:t>
      </w:r>
      <w:r w:rsidR="0090317A">
        <w:rPr>
          <w:sz w:val="22"/>
          <w:szCs w:val="22"/>
        </w:rPr>
        <w:t>gu</w:t>
      </w:r>
      <w:r w:rsidRPr="00C177F1">
        <w:rPr>
          <w:sz w:val="22"/>
          <w:szCs w:val="22"/>
        </w:rPr>
        <w:t xml:space="preserve"> pavartojote daugiau Ivermectin Orion nei turėtumėte, nedelsdami kreipkitės į gydytoją. Pacientams, pavartojusiems per didelę ivermektino dozę, buvo pranešta apie sumažėjusį budrumą, įskaitant komą</w:t>
      </w:r>
      <w:r w:rsidR="00566067" w:rsidRPr="00C177F1">
        <w:rPr>
          <w:sz w:val="22"/>
          <w:szCs w:val="22"/>
        </w:rPr>
        <w:t>.</w:t>
      </w:r>
    </w:p>
    <w:p w14:paraId="20FE6B03" w14:textId="77777777" w:rsidR="008D3B35" w:rsidRPr="00C177F1" w:rsidRDefault="008D3B35" w:rsidP="00D9186E">
      <w:pPr>
        <w:numPr>
          <w:ilvl w:val="12"/>
          <w:numId w:val="0"/>
        </w:numPr>
        <w:ind w:right="-2"/>
        <w:rPr>
          <w:sz w:val="22"/>
          <w:szCs w:val="22"/>
        </w:rPr>
      </w:pPr>
    </w:p>
    <w:p w14:paraId="5B5C0D35" w14:textId="43E4CDB3" w:rsidR="008D3B35" w:rsidRPr="00C177F1" w:rsidRDefault="00AB4978" w:rsidP="00D9186E">
      <w:pPr>
        <w:keepNext/>
        <w:tabs>
          <w:tab w:val="left" w:pos="567"/>
        </w:tabs>
        <w:jc w:val="both"/>
        <w:outlineLvl w:val="3"/>
        <w:rPr>
          <w:b/>
          <w:bCs/>
          <w:sz w:val="22"/>
          <w:szCs w:val="22"/>
          <w:lang w:eastAsia="x-none"/>
        </w:rPr>
      </w:pPr>
      <w:r w:rsidRPr="00C177F1">
        <w:rPr>
          <w:b/>
          <w:bCs/>
          <w:sz w:val="22"/>
          <w:szCs w:val="22"/>
          <w:lang w:eastAsia="x-none"/>
        </w:rPr>
        <w:t xml:space="preserve">Pamiršus pavartoti </w:t>
      </w:r>
      <w:r w:rsidR="00A1258D" w:rsidRPr="00C177F1">
        <w:rPr>
          <w:b/>
          <w:bCs/>
          <w:sz w:val="22"/>
          <w:szCs w:val="22"/>
          <w:lang w:eastAsia="x-none"/>
        </w:rPr>
        <w:t>Ivermectin Orion</w:t>
      </w:r>
    </w:p>
    <w:p w14:paraId="5872E3D0" w14:textId="457F6508" w:rsidR="00AF09DB" w:rsidRPr="00C177F1" w:rsidRDefault="001D714B" w:rsidP="00D9186E">
      <w:pPr>
        <w:numPr>
          <w:ilvl w:val="12"/>
          <w:numId w:val="0"/>
        </w:numPr>
        <w:ind w:right="-2"/>
        <w:rPr>
          <w:sz w:val="22"/>
          <w:szCs w:val="22"/>
        </w:rPr>
      </w:pPr>
      <w:r w:rsidRPr="00C177F1">
        <w:rPr>
          <w:sz w:val="22"/>
          <w:szCs w:val="22"/>
        </w:rPr>
        <w:t>Išgerkite, kai tik prisiminsite.</w:t>
      </w:r>
      <w:r w:rsidRPr="00C177F1">
        <w:t xml:space="preserve"> </w:t>
      </w:r>
      <w:r w:rsidRPr="00C177F1">
        <w:rPr>
          <w:sz w:val="22"/>
          <w:szCs w:val="22"/>
        </w:rPr>
        <w:t>Negalima vartoti dvigubos dozės norint kompensuoti praleistą dozę</w:t>
      </w:r>
      <w:r w:rsidR="00AF09DB" w:rsidRPr="00C177F1">
        <w:rPr>
          <w:sz w:val="22"/>
          <w:szCs w:val="22"/>
        </w:rPr>
        <w:t>.</w:t>
      </w:r>
    </w:p>
    <w:p w14:paraId="629B672C" w14:textId="77777777" w:rsidR="00D20696" w:rsidRPr="00C177F1" w:rsidRDefault="00D20696" w:rsidP="00D9186E">
      <w:pPr>
        <w:numPr>
          <w:ilvl w:val="12"/>
          <w:numId w:val="0"/>
        </w:numPr>
        <w:ind w:right="-29"/>
        <w:rPr>
          <w:sz w:val="22"/>
          <w:szCs w:val="22"/>
        </w:rPr>
      </w:pPr>
    </w:p>
    <w:p w14:paraId="736AE0A8" w14:textId="1339CE30" w:rsidR="008D3B35" w:rsidRPr="00C177F1" w:rsidRDefault="00AB4978" w:rsidP="00D9186E">
      <w:pPr>
        <w:numPr>
          <w:ilvl w:val="12"/>
          <w:numId w:val="0"/>
        </w:numPr>
        <w:ind w:right="-29"/>
        <w:rPr>
          <w:sz w:val="22"/>
          <w:szCs w:val="22"/>
        </w:rPr>
      </w:pPr>
      <w:r w:rsidRPr="00C177F1">
        <w:rPr>
          <w:sz w:val="22"/>
          <w:szCs w:val="22"/>
        </w:rPr>
        <w:t>Jeigu kiltų daugiau klausimų dėl šio vaisto vartojimo, kreipkitės į gydytoją</w:t>
      </w:r>
      <w:r w:rsidR="00D20696" w:rsidRPr="00C177F1">
        <w:rPr>
          <w:sz w:val="22"/>
          <w:szCs w:val="22"/>
        </w:rPr>
        <w:t xml:space="preserve"> </w:t>
      </w:r>
      <w:r w:rsidRPr="00C177F1">
        <w:rPr>
          <w:sz w:val="22"/>
          <w:szCs w:val="22"/>
        </w:rPr>
        <w:t>arba</w:t>
      </w:r>
      <w:r w:rsidR="00D20696" w:rsidRPr="00C177F1">
        <w:rPr>
          <w:sz w:val="22"/>
          <w:szCs w:val="22"/>
        </w:rPr>
        <w:t xml:space="preserve"> </w:t>
      </w:r>
      <w:r w:rsidRPr="00C177F1">
        <w:rPr>
          <w:sz w:val="22"/>
          <w:szCs w:val="22"/>
        </w:rPr>
        <w:t>vaistininką</w:t>
      </w:r>
      <w:r w:rsidR="00D20696" w:rsidRPr="00C177F1">
        <w:rPr>
          <w:sz w:val="22"/>
          <w:szCs w:val="22"/>
        </w:rPr>
        <w:t>.</w:t>
      </w:r>
    </w:p>
    <w:p w14:paraId="66398A76" w14:textId="77777777" w:rsidR="008D3B35" w:rsidRPr="00C177F1" w:rsidRDefault="008D3B35" w:rsidP="00D9186E">
      <w:pPr>
        <w:numPr>
          <w:ilvl w:val="12"/>
          <w:numId w:val="0"/>
        </w:numPr>
        <w:rPr>
          <w:sz w:val="22"/>
          <w:szCs w:val="22"/>
        </w:rPr>
      </w:pPr>
    </w:p>
    <w:p w14:paraId="4881AD67" w14:textId="77777777" w:rsidR="008D3B35" w:rsidRPr="00C177F1" w:rsidRDefault="008D3B35" w:rsidP="00D9186E">
      <w:pPr>
        <w:numPr>
          <w:ilvl w:val="12"/>
          <w:numId w:val="0"/>
        </w:numPr>
        <w:rPr>
          <w:sz w:val="22"/>
          <w:szCs w:val="22"/>
        </w:rPr>
      </w:pPr>
    </w:p>
    <w:p w14:paraId="31E62EC5" w14:textId="77777777"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4.</w:t>
      </w:r>
      <w:r w:rsidRPr="00C177F1">
        <w:rPr>
          <w:b/>
          <w:bCs/>
          <w:sz w:val="22"/>
          <w:szCs w:val="22"/>
          <w:lang w:eastAsia="x-none"/>
        </w:rPr>
        <w:tab/>
        <w:t>Galimas šalutinis poveikis</w:t>
      </w:r>
    </w:p>
    <w:p w14:paraId="669D1A0D" w14:textId="77777777" w:rsidR="008D3B35" w:rsidRPr="00C177F1" w:rsidRDefault="008D3B35" w:rsidP="00D9186E">
      <w:pPr>
        <w:numPr>
          <w:ilvl w:val="12"/>
          <w:numId w:val="0"/>
        </w:numPr>
        <w:rPr>
          <w:sz w:val="22"/>
          <w:szCs w:val="22"/>
        </w:rPr>
      </w:pPr>
    </w:p>
    <w:p w14:paraId="33FD4070" w14:textId="77777777" w:rsidR="008D3B35" w:rsidRPr="00C177F1" w:rsidRDefault="00AB4978" w:rsidP="00D9186E">
      <w:pPr>
        <w:jc w:val="both"/>
        <w:rPr>
          <w:sz w:val="22"/>
          <w:szCs w:val="22"/>
          <w:lang w:eastAsia="lt-LT"/>
        </w:rPr>
      </w:pPr>
      <w:r w:rsidRPr="00C177F1">
        <w:rPr>
          <w:sz w:val="22"/>
          <w:szCs w:val="22"/>
          <w:lang w:eastAsia="lt-LT"/>
        </w:rPr>
        <w:t>Šis vaistas, kaip ir visi kiti, gali sukelti šalutinį poveikį, nors jis pasireiškia ne visiems žmonėms.</w:t>
      </w:r>
    </w:p>
    <w:p w14:paraId="159DC8C1" w14:textId="77777777" w:rsidR="008D3B35" w:rsidRPr="00C177F1" w:rsidRDefault="008D3B35" w:rsidP="00D9186E">
      <w:pPr>
        <w:jc w:val="both"/>
        <w:rPr>
          <w:sz w:val="22"/>
          <w:szCs w:val="22"/>
          <w:lang w:eastAsia="lt-LT"/>
        </w:rPr>
      </w:pPr>
    </w:p>
    <w:p w14:paraId="6A5ECE6E" w14:textId="761346B1" w:rsidR="00755DE4" w:rsidRPr="00C177F1" w:rsidRDefault="00755DE4" w:rsidP="00755DE4">
      <w:pPr>
        <w:ind w:left="-2" w:right="13" w:hanging="10"/>
        <w:rPr>
          <w:color w:val="000000"/>
          <w:sz w:val="22"/>
          <w:szCs w:val="22"/>
        </w:rPr>
      </w:pPr>
      <w:r w:rsidRPr="00C177F1">
        <w:rPr>
          <w:color w:val="000000"/>
          <w:sz w:val="22"/>
          <w:szCs w:val="22"/>
        </w:rPr>
        <w:t>Šalutinis poveikis paprastai būna nesunkus ir trunka neilgai. Jo pasireiškimo rizika yra didesn</w:t>
      </w:r>
      <w:r w:rsidR="004A383F">
        <w:rPr>
          <w:color w:val="000000"/>
          <w:sz w:val="22"/>
          <w:szCs w:val="22"/>
        </w:rPr>
        <w:t>ė</w:t>
      </w:r>
      <w:r w:rsidRPr="00C177F1">
        <w:rPr>
          <w:color w:val="000000"/>
          <w:sz w:val="22"/>
          <w:szCs w:val="22"/>
        </w:rPr>
        <w:t xml:space="preserve"> žmonėms, užsikrėtusiems keliais parazitais, ypač jei</w:t>
      </w:r>
      <w:r w:rsidR="00AC3D05">
        <w:rPr>
          <w:color w:val="000000"/>
          <w:sz w:val="22"/>
          <w:szCs w:val="22"/>
        </w:rPr>
        <w:t>gu</w:t>
      </w:r>
      <w:r w:rsidRPr="00C177F1">
        <w:rPr>
          <w:color w:val="000000"/>
          <w:sz w:val="22"/>
          <w:szCs w:val="22"/>
        </w:rPr>
        <w:t xml:space="preserve"> užsikrėsta </w:t>
      </w:r>
      <w:r w:rsidR="00F71A9A" w:rsidRPr="00C177F1">
        <w:rPr>
          <w:color w:val="000000"/>
          <w:sz w:val="22"/>
          <w:szCs w:val="22"/>
        </w:rPr>
        <w:t>kirmėle</w:t>
      </w:r>
      <w:r w:rsidRPr="00C177F1">
        <w:rPr>
          <w:color w:val="000000"/>
          <w:sz w:val="22"/>
          <w:szCs w:val="22"/>
        </w:rPr>
        <w:t xml:space="preserve"> „</w:t>
      </w:r>
      <w:proofErr w:type="spellStart"/>
      <w:r w:rsidRPr="00C177F1">
        <w:rPr>
          <w:i/>
          <w:iCs/>
          <w:color w:val="000000"/>
          <w:sz w:val="22"/>
          <w:szCs w:val="22"/>
        </w:rPr>
        <w:t>Loa</w:t>
      </w:r>
      <w:proofErr w:type="spellEnd"/>
      <w:r w:rsidRPr="00C177F1">
        <w:rPr>
          <w:i/>
          <w:iCs/>
          <w:color w:val="000000"/>
          <w:sz w:val="22"/>
          <w:szCs w:val="22"/>
        </w:rPr>
        <w:t xml:space="preserve"> </w:t>
      </w:r>
      <w:proofErr w:type="spellStart"/>
      <w:r w:rsidRPr="00C177F1">
        <w:rPr>
          <w:i/>
          <w:iCs/>
          <w:color w:val="000000"/>
          <w:sz w:val="22"/>
          <w:szCs w:val="22"/>
        </w:rPr>
        <w:t>loa</w:t>
      </w:r>
      <w:proofErr w:type="spellEnd"/>
      <w:r w:rsidRPr="00C177F1">
        <w:rPr>
          <w:color w:val="000000"/>
          <w:sz w:val="22"/>
          <w:szCs w:val="22"/>
        </w:rPr>
        <w:t>“.</w:t>
      </w:r>
    </w:p>
    <w:p w14:paraId="73102637" w14:textId="77777777" w:rsidR="001D714B" w:rsidRPr="00C177F1" w:rsidRDefault="001D714B" w:rsidP="001D714B">
      <w:pPr>
        <w:ind w:left="-2" w:right="13" w:hanging="10"/>
        <w:rPr>
          <w:color w:val="000000"/>
          <w:sz w:val="22"/>
          <w:szCs w:val="22"/>
        </w:rPr>
      </w:pPr>
    </w:p>
    <w:p w14:paraId="4D970C42" w14:textId="3E1E7478" w:rsidR="001D714B" w:rsidRPr="00C177F1" w:rsidRDefault="00755DE4" w:rsidP="001D714B">
      <w:pPr>
        <w:ind w:left="-2" w:right="13" w:hanging="10"/>
        <w:rPr>
          <w:color w:val="000000"/>
          <w:sz w:val="22"/>
          <w:szCs w:val="22"/>
        </w:rPr>
      </w:pPr>
      <w:r w:rsidRPr="00C177F1">
        <w:rPr>
          <w:color w:val="000000"/>
          <w:sz w:val="22"/>
          <w:szCs w:val="22"/>
        </w:rPr>
        <w:t>Vartojant šio vaisto, gali pasireikšti toliau išvardytas šalutinis poveikis.</w:t>
      </w:r>
    </w:p>
    <w:p w14:paraId="36BE189E" w14:textId="77777777" w:rsidR="001D714B" w:rsidRPr="00C177F1" w:rsidRDefault="001D714B" w:rsidP="001D714B">
      <w:pPr>
        <w:ind w:left="-2" w:right="13" w:hanging="10"/>
        <w:rPr>
          <w:color w:val="000000"/>
          <w:sz w:val="22"/>
          <w:szCs w:val="22"/>
        </w:rPr>
      </w:pPr>
    </w:p>
    <w:p w14:paraId="35C33AAB" w14:textId="376D0DCF" w:rsidR="001D714B" w:rsidRPr="00C177F1" w:rsidRDefault="001D714B" w:rsidP="001D714B">
      <w:pPr>
        <w:keepNext/>
        <w:ind w:left="567" w:right="851" w:hanging="578"/>
        <w:rPr>
          <w:bCs/>
          <w:color w:val="000000"/>
          <w:sz w:val="22"/>
          <w:szCs w:val="22"/>
        </w:rPr>
      </w:pPr>
      <w:r w:rsidRPr="00C177F1">
        <w:rPr>
          <w:b/>
          <w:bCs/>
          <w:color w:val="000000"/>
          <w:sz w:val="22"/>
          <w:szCs w:val="22"/>
        </w:rPr>
        <w:t>Alerginės reakcijos</w:t>
      </w:r>
    </w:p>
    <w:p w14:paraId="112448BA" w14:textId="61B432FC" w:rsidR="001D714B" w:rsidRPr="00C177F1" w:rsidRDefault="001D714B" w:rsidP="001D714B">
      <w:pPr>
        <w:tabs>
          <w:tab w:val="center" w:pos="3740"/>
        </w:tabs>
        <w:ind w:left="13" w:hanging="10"/>
        <w:rPr>
          <w:color w:val="000000"/>
          <w:sz w:val="22"/>
          <w:szCs w:val="22"/>
        </w:rPr>
      </w:pPr>
      <w:r w:rsidRPr="00C177F1">
        <w:rPr>
          <w:color w:val="000000"/>
          <w:sz w:val="22"/>
          <w:szCs w:val="22"/>
        </w:rPr>
        <w:t>Jei</w:t>
      </w:r>
      <w:r w:rsidR="0090317A">
        <w:rPr>
          <w:color w:val="000000"/>
          <w:sz w:val="22"/>
          <w:szCs w:val="22"/>
        </w:rPr>
        <w:t>gu</w:t>
      </w:r>
      <w:r w:rsidRPr="00C177F1">
        <w:rPr>
          <w:color w:val="000000"/>
          <w:sz w:val="22"/>
          <w:szCs w:val="22"/>
        </w:rPr>
        <w:t xml:space="preserve"> pasireiškia alerginė reakcija, nedelsdami kreipkitės į gydytoją. Galimi simptomai yra:</w:t>
      </w:r>
    </w:p>
    <w:p w14:paraId="3806CB02" w14:textId="02153732" w:rsidR="001D714B" w:rsidRPr="00C177F1" w:rsidRDefault="001D714B" w:rsidP="001D714B">
      <w:pPr>
        <w:numPr>
          <w:ilvl w:val="0"/>
          <w:numId w:val="22"/>
        </w:numPr>
        <w:spacing w:after="244" w:line="249" w:lineRule="auto"/>
        <w:ind w:left="567" w:hanging="591"/>
        <w:contextualSpacing/>
        <w:rPr>
          <w:color w:val="000000"/>
          <w:sz w:val="22"/>
          <w:szCs w:val="22"/>
        </w:rPr>
      </w:pPr>
      <w:r w:rsidRPr="00C177F1">
        <w:rPr>
          <w:color w:val="000000"/>
          <w:sz w:val="22"/>
          <w:szCs w:val="22"/>
        </w:rPr>
        <w:t>staigus karščiavimas;</w:t>
      </w:r>
    </w:p>
    <w:p w14:paraId="77A6D17B" w14:textId="5C8BE511" w:rsidR="001D714B" w:rsidRPr="00C177F1" w:rsidRDefault="001D714B" w:rsidP="001D714B">
      <w:pPr>
        <w:numPr>
          <w:ilvl w:val="0"/>
          <w:numId w:val="22"/>
        </w:numPr>
        <w:spacing w:after="244" w:line="249" w:lineRule="auto"/>
        <w:ind w:left="567" w:hanging="591"/>
        <w:contextualSpacing/>
        <w:rPr>
          <w:color w:val="000000"/>
          <w:sz w:val="22"/>
          <w:szCs w:val="22"/>
        </w:rPr>
      </w:pPr>
      <w:r w:rsidRPr="00C177F1">
        <w:rPr>
          <w:color w:val="000000"/>
          <w:sz w:val="22"/>
          <w:szCs w:val="22"/>
        </w:rPr>
        <w:t>staigios odos reakcijos (pavyzdžiui, bėrimas ar niežėjimas) arba kitos sunkios odos reakcijos;</w:t>
      </w:r>
    </w:p>
    <w:p w14:paraId="55BF6002" w14:textId="32C001E3" w:rsidR="001D714B" w:rsidRPr="00C177F1" w:rsidRDefault="001D714B" w:rsidP="001D714B">
      <w:pPr>
        <w:numPr>
          <w:ilvl w:val="0"/>
          <w:numId w:val="22"/>
        </w:numPr>
        <w:spacing w:after="244" w:line="249" w:lineRule="auto"/>
        <w:ind w:left="567" w:hanging="591"/>
        <w:contextualSpacing/>
        <w:rPr>
          <w:color w:val="000000"/>
          <w:sz w:val="22"/>
          <w:szCs w:val="22"/>
        </w:rPr>
      </w:pPr>
      <w:r w:rsidRPr="00C177F1">
        <w:rPr>
          <w:color w:val="000000"/>
          <w:sz w:val="22"/>
          <w:szCs w:val="22"/>
        </w:rPr>
        <w:t>kvėpavimo pasunkėjimas.</w:t>
      </w:r>
    </w:p>
    <w:p w14:paraId="3DA65B2F" w14:textId="77777777" w:rsidR="001D714B" w:rsidRPr="00C177F1" w:rsidRDefault="001D714B" w:rsidP="001D714B">
      <w:pPr>
        <w:tabs>
          <w:tab w:val="center" w:pos="3740"/>
        </w:tabs>
        <w:ind w:left="13" w:hanging="10"/>
        <w:rPr>
          <w:color w:val="000000"/>
          <w:sz w:val="22"/>
          <w:szCs w:val="22"/>
        </w:rPr>
      </w:pPr>
    </w:p>
    <w:p w14:paraId="6E68CD33" w14:textId="6C20BEFE" w:rsidR="00244410" w:rsidRPr="00C177F1" w:rsidRDefault="00244410" w:rsidP="00244410">
      <w:pPr>
        <w:tabs>
          <w:tab w:val="center" w:pos="3740"/>
        </w:tabs>
        <w:ind w:left="13" w:hanging="10"/>
        <w:rPr>
          <w:b/>
          <w:color w:val="000000"/>
          <w:sz w:val="22"/>
          <w:szCs w:val="22"/>
        </w:rPr>
      </w:pPr>
      <w:r w:rsidRPr="00C177F1">
        <w:rPr>
          <w:b/>
          <w:color w:val="000000"/>
          <w:sz w:val="22"/>
          <w:szCs w:val="22"/>
        </w:rPr>
        <w:t>Nutraukite ivermektino vartojimą ir nedelsdami kreipkitės į gydytoją, jei</w:t>
      </w:r>
      <w:r w:rsidR="0090317A">
        <w:rPr>
          <w:b/>
          <w:color w:val="000000"/>
          <w:sz w:val="22"/>
          <w:szCs w:val="22"/>
        </w:rPr>
        <w:t>gu</w:t>
      </w:r>
      <w:r w:rsidRPr="00C177F1">
        <w:rPr>
          <w:b/>
          <w:color w:val="000000"/>
          <w:sz w:val="22"/>
          <w:szCs w:val="22"/>
        </w:rPr>
        <w:t xml:space="preserve"> pastebėsite bet kurį iš šių simptomų:</w:t>
      </w:r>
    </w:p>
    <w:p w14:paraId="7701590A" w14:textId="7DDFA53F" w:rsidR="00244410" w:rsidRPr="00C177F1" w:rsidRDefault="00244410" w:rsidP="00244410">
      <w:pPr>
        <w:tabs>
          <w:tab w:val="center" w:pos="3740"/>
        </w:tabs>
        <w:ind w:left="13" w:hanging="10"/>
        <w:rPr>
          <w:bCs/>
          <w:color w:val="000000"/>
          <w:sz w:val="22"/>
          <w:szCs w:val="22"/>
        </w:rPr>
      </w:pPr>
      <w:r w:rsidRPr="00C177F1">
        <w:rPr>
          <w:bCs/>
          <w:color w:val="000000"/>
          <w:sz w:val="22"/>
          <w:szCs w:val="22"/>
        </w:rPr>
        <w:t>raudonos spalvos, neiškilusios, taikinio formos arba apskritos dėmės ant liemens, dažnai su pūslėmis centre, odos lupimasis, opos burnoje, gerklėje, nosyje, lytiniuose organuose arba akyse. Prieš tokį sunkų odos bėrimą gali pasireikšti karščiavimas ir gripui būdingi simptomai (Stivenso-Džonsono sindromas, toksinė epidermio nekrolizė).</w:t>
      </w:r>
    </w:p>
    <w:p w14:paraId="0C434020" w14:textId="77777777" w:rsidR="001D714B" w:rsidRPr="00C177F1" w:rsidRDefault="001D714B" w:rsidP="001D714B">
      <w:pPr>
        <w:ind w:left="-2" w:hanging="10"/>
        <w:rPr>
          <w:b/>
          <w:color w:val="000000"/>
          <w:sz w:val="22"/>
          <w:szCs w:val="22"/>
        </w:rPr>
      </w:pPr>
    </w:p>
    <w:p w14:paraId="0AFFB477" w14:textId="07D36D8F" w:rsidR="001D714B" w:rsidRPr="00C177F1" w:rsidRDefault="00063539" w:rsidP="001D714B">
      <w:pPr>
        <w:keepNext/>
        <w:ind w:hanging="11"/>
        <w:rPr>
          <w:color w:val="000000"/>
          <w:sz w:val="22"/>
          <w:szCs w:val="22"/>
        </w:rPr>
      </w:pPr>
      <w:r w:rsidRPr="00C177F1">
        <w:rPr>
          <w:b/>
          <w:color w:val="000000"/>
          <w:sz w:val="22"/>
          <w:szCs w:val="22"/>
        </w:rPr>
        <w:t>Kit</w:t>
      </w:r>
      <w:r w:rsidR="00226D76">
        <w:rPr>
          <w:b/>
          <w:color w:val="000000"/>
          <w:sz w:val="22"/>
          <w:szCs w:val="22"/>
        </w:rPr>
        <w:t>as</w:t>
      </w:r>
      <w:r w:rsidRPr="00C177F1">
        <w:rPr>
          <w:b/>
          <w:color w:val="000000"/>
          <w:sz w:val="22"/>
          <w:szCs w:val="22"/>
        </w:rPr>
        <w:t xml:space="preserve"> galimas šalutinis poveikis</w:t>
      </w:r>
    </w:p>
    <w:p w14:paraId="0C77CBD7" w14:textId="03151195" w:rsidR="00063539" w:rsidRPr="00C177F1" w:rsidRDefault="00063539" w:rsidP="00063539">
      <w:pPr>
        <w:numPr>
          <w:ilvl w:val="0"/>
          <w:numId w:val="22"/>
        </w:numPr>
        <w:spacing w:after="244" w:line="249" w:lineRule="auto"/>
        <w:ind w:left="567" w:hanging="591"/>
        <w:contextualSpacing/>
        <w:rPr>
          <w:color w:val="000000"/>
          <w:sz w:val="22"/>
          <w:szCs w:val="22"/>
        </w:rPr>
      </w:pPr>
      <w:r w:rsidRPr="00C177F1">
        <w:rPr>
          <w:color w:val="000000"/>
          <w:sz w:val="22"/>
          <w:szCs w:val="22"/>
        </w:rPr>
        <w:t xml:space="preserve">Kepenų liga (ūminis hepatitas). </w:t>
      </w:r>
    </w:p>
    <w:p w14:paraId="53108126" w14:textId="281614C5" w:rsidR="00063539" w:rsidRPr="00C177F1" w:rsidRDefault="00063539" w:rsidP="00063539">
      <w:pPr>
        <w:numPr>
          <w:ilvl w:val="0"/>
          <w:numId w:val="22"/>
        </w:numPr>
        <w:spacing w:after="244" w:line="249" w:lineRule="auto"/>
        <w:ind w:left="567" w:hanging="591"/>
        <w:contextualSpacing/>
        <w:rPr>
          <w:color w:val="000000"/>
          <w:sz w:val="22"/>
          <w:szCs w:val="22"/>
        </w:rPr>
      </w:pPr>
      <w:r w:rsidRPr="00C177F1">
        <w:rPr>
          <w:color w:val="000000"/>
          <w:sz w:val="22"/>
          <w:szCs w:val="22"/>
        </w:rPr>
        <w:t xml:space="preserve">Kai kurių laboratorinių tyrimų rezultatų pokyčiai (kepenų fermentų aktyvumo padidėjimas, bilirubino kiekio kraujyje padidėjimas, </w:t>
      </w:r>
      <w:proofErr w:type="spellStart"/>
      <w:r w:rsidRPr="00C177F1">
        <w:rPr>
          <w:color w:val="000000"/>
          <w:sz w:val="22"/>
          <w:szCs w:val="22"/>
        </w:rPr>
        <w:t>eozinofilų</w:t>
      </w:r>
      <w:proofErr w:type="spellEnd"/>
      <w:r w:rsidRPr="00C177F1">
        <w:rPr>
          <w:color w:val="000000"/>
          <w:sz w:val="22"/>
          <w:szCs w:val="22"/>
        </w:rPr>
        <w:t xml:space="preserve"> kiekio padidėjimas). </w:t>
      </w:r>
    </w:p>
    <w:p w14:paraId="57FB5082" w14:textId="09636B80" w:rsidR="00063539" w:rsidRPr="00C177F1" w:rsidRDefault="00063539" w:rsidP="00063539">
      <w:pPr>
        <w:numPr>
          <w:ilvl w:val="0"/>
          <w:numId w:val="22"/>
        </w:numPr>
        <w:spacing w:after="244" w:line="249" w:lineRule="auto"/>
        <w:ind w:left="567" w:hanging="591"/>
        <w:contextualSpacing/>
        <w:rPr>
          <w:color w:val="000000"/>
          <w:sz w:val="22"/>
          <w:szCs w:val="22"/>
        </w:rPr>
      </w:pPr>
      <w:r w:rsidRPr="00C177F1">
        <w:rPr>
          <w:color w:val="000000"/>
          <w:sz w:val="22"/>
          <w:szCs w:val="22"/>
        </w:rPr>
        <w:t xml:space="preserve">Kraujas šlapime. </w:t>
      </w:r>
    </w:p>
    <w:p w14:paraId="3169DB5D" w14:textId="1E8241EF" w:rsidR="001D714B" w:rsidRPr="00C177F1" w:rsidRDefault="00063539" w:rsidP="00063539">
      <w:pPr>
        <w:numPr>
          <w:ilvl w:val="0"/>
          <w:numId w:val="22"/>
        </w:numPr>
        <w:spacing w:after="244" w:line="249" w:lineRule="auto"/>
        <w:ind w:left="567" w:hanging="591"/>
        <w:contextualSpacing/>
        <w:rPr>
          <w:color w:val="000000"/>
          <w:sz w:val="22"/>
          <w:szCs w:val="22"/>
        </w:rPr>
      </w:pPr>
      <w:r w:rsidRPr="00C177F1">
        <w:rPr>
          <w:color w:val="000000"/>
          <w:sz w:val="22"/>
          <w:szCs w:val="22"/>
        </w:rPr>
        <w:t>Budrumo sumažėjimas, įskaitant komą.</w:t>
      </w:r>
    </w:p>
    <w:p w14:paraId="083DE257" w14:textId="77777777" w:rsidR="00063539" w:rsidRPr="00C177F1" w:rsidRDefault="00063539" w:rsidP="001D714B">
      <w:pPr>
        <w:ind w:left="-2" w:right="13" w:hanging="10"/>
        <w:rPr>
          <w:color w:val="000000"/>
          <w:sz w:val="22"/>
          <w:szCs w:val="22"/>
        </w:rPr>
      </w:pPr>
    </w:p>
    <w:p w14:paraId="4131F575" w14:textId="551EAA3D" w:rsidR="001D714B" w:rsidRPr="00C177F1" w:rsidRDefault="00063539" w:rsidP="001D714B">
      <w:pPr>
        <w:ind w:left="-2" w:hanging="10"/>
        <w:rPr>
          <w:color w:val="000000"/>
          <w:sz w:val="22"/>
          <w:szCs w:val="22"/>
        </w:rPr>
      </w:pPr>
      <w:r w:rsidRPr="00C177F1">
        <w:rPr>
          <w:b/>
          <w:bCs/>
          <w:color w:val="000000"/>
          <w:sz w:val="22"/>
          <w:szCs w:val="22"/>
        </w:rPr>
        <w:t xml:space="preserve">Toliau išvardytas šalutinis poveikis priklauso nuo to, </w:t>
      </w:r>
      <w:r w:rsidR="00E51164">
        <w:rPr>
          <w:b/>
          <w:bCs/>
          <w:color w:val="000000"/>
          <w:sz w:val="22"/>
          <w:szCs w:val="22"/>
        </w:rPr>
        <w:t>dėl ko</w:t>
      </w:r>
      <w:r w:rsidR="00E51164" w:rsidRPr="00C177F1">
        <w:rPr>
          <w:b/>
          <w:bCs/>
          <w:color w:val="000000"/>
          <w:sz w:val="22"/>
          <w:szCs w:val="22"/>
        </w:rPr>
        <w:t xml:space="preserve"> </w:t>
      </w:r>
      <w:r w:rsidRPr="00C177F1">
        <w:rPr>
          <w:b/>
          <w:bCs/>
          <w:color w:val="000000"/>
          <w:sz w:val="22"/>
          <w:szCs w:val="22"/>
        </w:rPr>
        <w:t xml:space="preserve">vartojate tabletes. </w:t>
      </w:r>
      <w:r w:rsidRPr="00C177F1">
        <w:rPr>
          <w:color w:val="000000"/>
          <w:sz w:val="22"/>
          <w:szCs w:val="22"/>
        </w:rPr>
        <w:t>Jis taip pat priklauso nuo to, ar yra kitų infekcijų.</w:t>
      </w:r>
    </w:p>
    <w:p w14:paraId="2021458F" w14:textId="77777777" w:rsidR="00063539" w:rsidRPr="00C177F1" w:rsidRDefault="00063539" w:rsidP="001D714B">
      <w:pPr>
        <w:ind w:left="-2" w:hanging="10"/>
        <w:rPr>
          <w:b/>
          <w:color w:val="000000"/>
          <w:sz w:val="22"/>
          <w:szCs w:val="22"/>
        </w:rPr>
      </w:pPr>
    </w:p>
    <w:p w14:paraId="771B3F91" w14:textId="77777777" w:rsidR="00F71A9A" w:rsidRPr="00C177F1" w:rsidRDefault="00F71A9A" w:rsidP="00F71A9A">
      <w:pPr>
        <w:tabs>
          <w:tab w:val="center" w:pos="3740"/>
        </w:tabs>
        <w:spacing w:after="244" w:line="249" w:lineRule="auto"/>
        <w:ind w:left="-24"/>
        <w:contextualSpacing/>
        <w:rPr>
          <w:color w:val="000000"/>
          <w:sz w:val="22"/>
          <w:szCs w:val="22"/>
        </w:rPr>
      </w:pPr>
      <w:r w:rsidRPr="00C177F1">
        <w:rPr>
          <w:b/>
          <w:bCs/>
          <w:sz w:val="22"/>
          <w:szCs w:val="22"/>
          <w:lang w:eastAsia="lt-LT"/>
        </w:rPr>
        <w:t>Žmonės, kuriems yra žarnyno infekcija, vadinama „žarnyno strongiloidoze“ (anguiluloze)</w:t>
      </w:r>
      <w:r w:rsidRPr="00C177F1">
        <w:rPr>
          <w:sz w:val="22"/>
          <w:szCs w:val="22"/>
          <w:lang w:eastAsia="lt-LT"/>
        </w:rPr>
        <w:t xml:space="preserve">, gali </w:t>
      </w:r>
      <w:r w:rsidRPr="00C177F1">
        <w:rPr>
          <w:color w:val="000000"/>
          <w:sz w:val="22"/>
          <w:szCs w:val="22"/>
        </w:rPr>
        <w:t>pasireikšti toks šalutinis poveikis:</w:t>
      </w:r>
    </w:p>
    <w:p w14:paraId="3DC33B5A" w14:textId="73E6DEAE" w:rsidR="00F71A9A" w:rsidRPr="00C177F1" w:rsidRDefault="00F71A9A" w:rsidP="00F71A9A">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neįprastas silpnumas</w:t>
      </w:r>
      <w:r w:rsidR="001661E1" w:rsidRPr="00C177F1">
        <w:rPr>
          <w:color w:val="000000"/>
          <w:sz w:val="22"/>
          <w:szCs w:val="22"/>
        </w:rPr>
        <w:t>;</w:t>
      </w:r>
    </w:p>
    <w:p w14:paraId="02FB62B0" w14:textId="56FDA3D7" w:rsidR="00F71A9A" w:rsidRPr="00C177F1" w:rsidRDefault="00F71A9A" w:rsidP="00F71A9A">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apetito praradimas, pilvo skausmas, vidurių užkietėjimas arba viduriavimas</w:t>
      </w:r>
      <w:r w:rsidR="001661E1" w:rsidRPr="00C177F1">
        <w:rPr>
          <w:color w:val="000000"/>
          <w:sz w:val="22"/>
          <w:szCs w:val="22"/>
        </w:rPr>
        <w:t>;</w:t>
      </w:r>
    </w:p>
    <w:p w14:paraId="4F39EB72" w14:textId="58BA24C1" w:rsidR="00F71A9A" w:rsidRPr="00C177F1" w:rsidRDefault="00F71A9A" w:rsidP="00F71A9A">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pykinimas arba vėmimas</w:t>
      </w:r>
      <w:r w:rsidR="001661E1" w:rsidRPr="00C177F1">
        <w:rPr>
          <w:color w:val="000000"/>
          <w:sz w:val="22"/>
          <w:szCs w:val="22"/>
        </w:rPr>
        <w:t>;</w:t>
      </w:r>
    </w:p>
    <w:p w14:paraId="30D35E0D" w14:textId="216CDF43" w:rsidR="00F71A9A" w:rsidRPr="00C177F1" w:rsidRDefault="00F71A9A" w:rsidP="00F71A9A">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mieguistumas arba svaigulys</w:t>
      </w:r>
      <w:r w:rsidR="001661E1" w:rsidRPr="00C177F1">
        <w:rPr>
          <w:color w:val="000000"/>
          <w:sz w:val="22"/>
          <w:szCs w:val="22"/>
        </w:rPr>
        <w:t>;</w:t>
      </w:r>
    </w:p>
    <w:p w14:paraId="251CDBE2" w14:textId="52A66314" w:rsidR="00F71A9A" w:rsidRPr="00C177F1" w:rsidRDefault="00F71A9A" w:rsidP="00F71A9A">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drebulys arba tremoras</w:t>
      </w:r>
      <w:r w:rsidR="001661E1" w:rsidRPr="00C177F1">
        <w:rPr>
          <w:color w:val="000000"/>
          <w:sz w:val="22"/>
          <w:szCs w:val="22"/>
        </w:rPr>
        <w:t>;</w:t>
      </w:r>
    </w:p>
    <w:p w14:paraId="46E98C94" w14:textId="4C4F8160" w:rsidR="00F71A9A" w:rsidRPr="00C177F1" w:rsidRDefault="00F71A9A" w:rsidP="00F71A9A">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išmatose gali būti randam</w:t>
      </w:r>
      <w:r w:rsidR="00190853" w:rsidRPr="00C177F1">
        <w:rPr>
          <w:color w:val="000000"/>
          <w:sz w:val="22"/>
          <w:szCs w:val="22"/>
        </w:rPr>
        <w:t>os</w:t>
      </w:r>
      <w:r w:rsidRPr="00C177F1">
        <w:rPr>
          <w:color w:val="000000"/>
          <w:sz w:val="22"/>
          <w:szCs w:val="22"/>
        </w:rPr>
        <w:t xml:space="preserve"> suaug</w:t>
      </w:r>
      <w:r w:rsidR="00190853" w:rsidRPr="00C177F1">
        <w:rPr>
          <w:color w:val="000000"/>
          <w:sz w:val="22"/>
          <w:szCs w:val="22"/>
        </w:rPr>
        <w:t>usios</w:t>
      </w:r>
      <w:r w:rsidRPr="00C177F1">
        <w:rPr>
          <w:color w:val="000000"/>
          <w:sz w:val="22"/>
          <w:szCs w:val="22"/>
        </w:rPr>
        <w:t xml:space="preserve"> apval</w:t>
      </w:r>
      <w:r w:rsidR="00190853" w:rsidRPr="00C177F1">
        <w:rPr>
          <w:color w:val="000000"/>
          <w:sz w:val="22"/>
          <w:szCs w:val="22"/>
        </w:rPr>
        <w:t>ios</w:t>
      </w:r>
      <w:r w:rsidRPr="00C177F1">
        <w:rPr>
          <w:color w:val="000000"/>
          <w:sz w:val="22"/>
          <w:szCs w:val="22"/>
        </w:rPr>
        <w:t xml:space="preserve"> kirm</w:t>
      </w:r>
      <w:r w:rsidR="00190853" w:rsidRPr="00C177F1">
        <w:rPr>
          <w:color w:val="000000"/>
          <w:sz w:val="22"/>
          <w:szCs w:val="22"/>
        </w:rPr>
        <w:t>ėlės</w:t>
      </w:r>
      <w:r w:rsidRPr="00C177F1">
        <w:rPr>
          <w:color w:val="000000"/>
          <w:sz w:val="22"/>
          <w:szCs w:val="22"/>
        </w:rPr>
        <w:t>.</w:t>
      </w:r>
    </w:p>
    <w:p w14:paraId="58014464" w14:textId="77777777" w:rsidR="001D714B" w:rsidRPr="00C177F1" w:rsidRDefault="001D714B" w:rsidP="001661E1">
      <w:pPr>
        <w:ind w:left="-2" w:hanging="10"/>
        <w:rPr>
          <w:b/>
          <w:color w:val="000000"/>
          <w:sz w:val="22"/>
          <w:szCs w:val="22"/>
        </w:rPr>
      </w:pPr>
    </w:p>
    <w:p w14:paraId="62E9A9AE" w14:textId="6AA6164E" w:rsidR="00F71A9A" w:rsidRPr="00C177F1" w:rsidRDefault="00F71A9A" w:rsidP="001661E1">
      <w:pPr>
        <w:tabs>
          <w:tab w:val="center" w:pos="3740"/>
        </w:tabs>
        <w:ind w:left="-24"/>
        <w:contextualSpacing/>
        <w:rPr>
          <w:color w:val="000000"/>
          <w:sz w:val="22"/>
          <w:szCs w:val="22"/>
        </w:rPr>
      </w:pPr>
      <w:r w:rsidRPr="00C177F1">
        <w:rPr>
          <w:b/>
          <w:bCs/>
          <w:sz w:val="22"/>
          <w:szCs w:val="22"/>
          <w:lang w:eastAsia="lt-LT"/>
        </w:rPr>
        <w:t>Žmonės, kuriems</w:t>
      </w:r>
      <w:r w:rsidR="00930672" w:rsidRPr="00C177F1">
        <w:rPr>
          <w:b/>
          <w:bCs/>
          <w:sz w:val="22"/>
          <w:szCs w:val="22"/>
          <w:lang w:eastAsia="lt-LT"/>
        </w:rPr>
        <w:t xml:space="preserve"> yra</w:t>
      </w:r>
      <w:r w:rsidRPr="00C177F1">
        <w:rPr>
          <w:b/>
          <w:bCs/>
          <w:sz w:val="22"/>
          <w:szCs w:val="22"/>
          <w:lang w:eastAsia="lt-LT"/>
        </w:rPr>
        <w:t xml:space="preserve"> kraujo </w:t>
      </w:r>
      <w:r w:rsidR="00930672" w:rsidRPr="00C177F1">
        <w:rPr>
          <w:b/>
          <w:bCs/>
          <w:sz w:val="22"/>
          <w:szCs w:val="22"/>
          <w:lang w:eastAsia="lt-LT"/>
        </w:rPr>
        <w:t xml:space="preserve">infekcija, </w:t>
      </w:r>
      <w:r w:rsidRPr="00C177F1">
        <w:rPr>
          <w:b/>
          <w:bCs/>
          <w:color w:val="000000"/>
          <w:sz w:val="22"/>
          <w:szCs w:val="22"/>
        </w:rPr>
        <w:t xml:space="preserve">vadinama „mikrofilaremija“, kurią sukelia limfinė </w:t>
      </w:r>
      <w:proofErr w:type="spellStart"/>
      <w:r w:rsidRPr="00C177F1">
        <w:rPr>
          <w:b/>
          <w:bCs/>
          <w:color w:val="000000"/>
          <w:sz w:val="22"/>
          <w:szCs w:val="22"/>
        </w:rPr>
        <w:t>filari</w:t>
      </w:r>
      <w:r w:rsidR="00944F46">
        <w:rPr>
          <w:b/>
          <w:bCs/>
          <w:color w:val="000000"/>
          <w:sz w:val="22"/>
          <w:szCs w:val="22"/>
        </w:rPr>
        <w:t>o</w:t>
      </w:r>
      <w:r w:rsidRPr="00C177F1">
        <w:rPr>
          <w:b/>
          <w:bCs/>
          <w:color w:val="000000"/>
          <w:sz w:val="22"/>
          <w:szCs w:val="22"/>
        </w:rPr>
        <w:t>zė</w:t>
      </w:r>
      <w:proofErr w:type="spellEnd"/>
      <w:r w:rsidRPr="00C177F1">
        <w:rPr>
          <w:sz w:val="22"/>
          <w:szCs w:val="22"/>
          <w:lang w:eastAsia="lt-LT"/>
        </w:rPr>
        <w:t xml:space="preserve">, gali </w:t>
      </w:r>
      <w:r w:rsidRPr="00C177F1">
        <w:rPr>
          <w:color w:val="000000"/>
          <w:sz w:val="22"/>
          <w:szCs w:val="22"/>
        </w:rPr>
        <w:t>pasireikšti toks šalutinis poveikis:</w:t>
      </w:r>
    </w:p>
    <w:p w14:paraId="7C02616F" w14:textId="3ABF30E4"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prakaitavimas arba karščiavimas;</w:t>
      </w:r>
    </w:p>
    <w:p w14:paraId="0260D005" w14:textId="53C35E7D"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galvos skausmas;</w:t>
      </w:r>
    </w:p>
    <w:p w14:paraId="57190A7C" w14:textId="090CBC14"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neįprastas silpnumas;</w:t>
      </w:r>
    </w:p>
    <w:p w14:paraId="76B41981" w14:textId="4897F680"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raumenų, sąnarių ir bendras kūno skausmas;</w:t>
      </w:r>
    </w:p>
    <w:p w14:paraId="76434E44" w14:textId="08D85EED"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apetito praradimas, pykinimas;</w:t>
      </w:r>
    </w:p>
    <w:p w14:paraId="0F1E6FD5" w14:textId="315ADE61"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 xml:space="preserve">pilvo ir </w:t>
      </w:r>
      <w:proofErr w:type="spellStart"/>
      <w:r w:rsidRPr="00C177F1">
        <w:rPr>
          <w:color w:val="000000"/>
          <w:sz w:val="22"/>
          <w:szCs w:val="22"/>
        </w:rPr>
        <w:t>epigastriumo</w:t>
      </w:r>
      <w:proofErr w:type="spellEnd"/>
      <w:r w:rsidRPr="00C177F1">
        <w:rPr>
          <w:color w:val="000000"/>
          <w:sz w:val="22"/>
          <w:szCs w:val="22"/>
        </w:rPr>
        <w:t xml:space="preserve"> </w:t>
      </w:r>
      <w:r w:rsidR="0035657F" w:rsidRPr="00C177F1">
        <w:rPr>
          <w:color w:val="000000"/>
          <w:sz w:val="22"/>
          <w:szCs w:val="22"/>
        </w:rPr>
        <w:t xml:space="preserve">(viršutinės vidurinės pilvo dalies) </w:t>
      </w:r>
      <w:r w:rsidRPr="00C177F1">
        <w:rPr>
          <w:color w:val="000000"/>
          <w:sz w:val="22"/>
          <w:szCs w:val="22"/>
        </w:rPr>
        <w:t>skausmas;</w:t>
      </w:r>
    </w:p>
    <w:p w14:paraId="1DB4EBDD" w14:textId="73F92F01"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kosulys ar gerklės skausmas;</w:t>
      </w:r>
    </w:p>
    <w:p w14:paraId="40C93A94" w14:textId="1475D535" w:rsidR="001661E1" w:rsidRPr="00C177F1" w:rsidRDefault="00A637EE" w:rsidP="001661E1">
      <w:pPr>
        <w:numPr>
          <w:ilvl w:val="0"/>
          <w:numId w:val="22"/>
        </w:numPr>
        <w:tabs>
          <w:tab w:val="center" w:pos="3740"/>
        </w:tabs>
        <w:spacing w:after="244" w:line="249" w:lineRule="auto"/>
        <w:ind w:left="567" w:hanging="591"/>
        <w:contextualSpacing/>
        <w:rPr>
          <w:color w:val="000000"/>
          <w:sz w:val="22"/>
          <w:szCs w:val="22"/>
        </w:rPr>
      </w:pPr>
      <w:r>
        <w:rPr>
          <w:color w:val="000000"/>
          <w:sz w:val="22"/>
          <w:szCs w:val="22"/>
        </w:rPr>
        <w:t>sunkumas</w:t>
      </w:r>
      <w:r w:rsidR="001661E1" w:rsidRPr="00C177F1">
        <w:rPr>
          <w:color w:val="000000"/>
          <w:sz w:val="22"/>
          <w:szCs w:val="22"/>
        </w:rPr>
        <w:t xml:space="preserve"> kvėpuojant;</w:t>
      </w:r>
    </w:p>
    <w:p w14:paraId="02D90993" w14:textId="7CDF5BEE"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 xml:space="preserve">žemas kraujospūdis </w:t>
      </w:r>
      <w:r w:rsidR="00747A65">
        <w:rPr>
          <w:color w:val="000000"/>
          <w:sz w:val="22"/>
          <w:szCs w:val="22"/>
        </w:rPr>
        <w:t>stojantis</w:t>
      </w:r>
      <w:r w:rsidR="00747A65" w:rsidRPr="00C177F1">
        <w:rPr>
          <w:color w:val="000000"/>
          <w:sz w:val="22"/>
          <w:szCs w:val="22"/>
        </w:rPr>
        <w:t xml:space="preserve"> </w:t>
      </w:r>
      <w:r w:rsidRPr="00C177F1">
        <w:rPr>
          <w:color w:val="000000"/>
          <w:sz w:val="22"/>
          <w:szCs w:val="22"/>
        </w:rPr>
        <w:t xml:space="preserve">ar </w:t>
      </w:r>
      <w:r w:rsidR="00747A65">
        <w:rPr>
          <w:color w:val="000000"/>
          <w:sz w:val="22"/>
          <w:szCs w:val="22"/>
        </w:rPr>
        <w:t>atsistojus</w:t>
      </w:r>
      <w:r w:rsidR="00747A65" w:rsidRPr="00C177F1">
        <w:rPr>
          <w:color w:val="000000"/>
          <w:sz w:val="22"/>
          <w:szCs w:val="22"/>
        </w:rPr>
        <w:t xml:space="preserve"> </w:t>
      </w:r>
      <w:r w:rsidRPr="00C177F1">
        <w:rPr>
          <w:color w:val="000000"/>
          <w:sz w:val="22"/>
          <w:szCs w:val="22"/>
        </w:rPr>
        <w:t>– galite jausti svaigulį ar alpulį;</w:t>
      </w:r>
    </w:p>
    <w:p w14:paraId="5B50FCA8" w14:textId="7F494AE9"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šaltkrėtis;</w:t>
      </w:r>
    </w:p>
    <w:p w14:paraId="4CF991F9" w14:textId="39CBBBFD" w:rsidR="001661E1"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svaigulys;</w:t>
      </w:r>
    </w:p>
    <w:p w14:paraId="34F4FFDF" w14:textId="5573E53E" w:rsidR="001D714B" w:rsidRPr="00C177F1" w:rsidRDefault="001661E1" w:rsidP="001661E1">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skausmas ar nemalonus pojūtis sėklidėse.</w:t>
      </w:r>
    </w:p>
    <w:p w14:paraId="6A758BF4" w14:textId="77777777" w:rsidR="001661E1" w:rsidRPr="00C177F1" w:rsidRDefault="001661E1" w:rsidP="001661E1">
      <w:pPr>
        <w:ind w:left="-2" w:right="13" w:hanging="10"/>
        <w:rPr>
          <w:b/>
          <w:color w:val="000000"/>
          <w:sz w:val="22"/>
          <w:szCs w:val="22"/>
        </w:rPr>
      </w:pPr>
    </w:p>
    <w:p w14:paraId="3608EAC6" w14:textId="7A6BB917" w:rsidR="001D714B" w:rsidRPr="00C177F1" w:rsidRDefault="0035657F" w:rsidP="001D714B">
      <w:pPr>
        <w:keepNext/>
        <w:ind w:right="11" w:hanging="11"/>
        <w:rPr>
          <w:color w:val="000000"/>
          <w:sz w:val="22"/>
          <w:szCs w:val="22"/>
        </w:rPr>
      </w:pPr>
      <w:r w:rsidRPr="00C177F1">
        <w:rPr>
          <w:b/>
          <w:color w:val="000000"/>
          <w:sz w:val="22"/>
          <w:szCs w:val="22"/>
        </w:rPr>
        <w:t xml:space="preserve">Žmonėms, kurie yra užsikrėtę odos erkėmis (niežais), </w:t>
      </w:r>
      <w:r w:rsidRPr="00C177F1">
        <w:rPr>
          <w:sz w:val="22"/>
          <w:szCs w:val="22"/>
          <w:lang w:eastAsia="lt-LT"/>
        </w:rPr>
        <w:t xml:space="preserve">gali </w:t>
      </w:r>
      <w:r w:rsidRPr="00C177F1">
        <w:rPr>
          <w:color w:val="000000"/>
          <w:sz w:val="22"/>
          <w:szCs w:val="22"/>
        </w:rPr>
        <w:t>pasireikšti toks šalutinis poveikis</w:t>
      </w:r>
      <w:r w:rsidR="001D714B" w:rsidRPr="00C177F1">
        <w:rPr>
          <w:color w:val="000000"/>
          <w:sz w:val="22"/>
          <w:szCs w:val="22"/>
        </w:rPr>
        <w:t>:</w:t>
      </w:r>
    </w:p>
    <w:p w14:paraId="0F2382D4" w14:textId="506D8B66" w:rsidR="001D714B" w:rsidRPr="00C177F1" w:rsidRDefault="0035657F" w:rsidP="001D714B">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niežėjimo</w:t>
      </w:r>
      <w:r w:rsidR="001D714B" w:rsidRPr="00C177F1">
        <w:rPr>
          <w:color w:val="000000"/>
          <w:sz w:val="22"/>
          <w:szCs w:val="22"/>
        </w:rPr>
        <w:t xml:space="preserve"> </w:t>
      </w:r>
      <w:r w:rsidRPr="00C177F1">
        <w:rPr>
          <w:color w:val="000000"/>
          <w:sz w:val="22"/>
          <w:szCs w:val="22"/>
        </w:rPr>
        <w:t>sustiprėjimas gydymo pradžioje</w:t>
      </w:r>
      <w:r w:rsidR="001D714B" w:rsidRPr="00C177F1">
        <w:rPr>
          <w:color w:val="000000"/>
          <w:sz w:val="22"/>
          <w:szCs w:val="22"/>
        </w:rPr>
        <w:t>. T</w:t>
      </w:r>
      <w:r w:rsidRPr="00C177F1">
        <w:rPr>
          <w:color w:val="000000"/>
          <w:sz w:val="22"/>
          <w:szCs w:val="22"/>
        </w:rPr>
        <w:t>ai paprastai netrunka ilgai</w:t>
      </w:r>
      <w:r w:rsidR="001D714B" w:rsidRPr="00C177F1">
        <w:rPr>
          <w:color w:val="000000"/>
          <w:sz w:val="22"/>
          <w:szCs w:val="22"/>
        </w:rPr>
        <w:t>.</w:t>
      </w:r>
    </w:p>
    <w:p w14:paraId="605EAAC6" w14:textId="77777777" w:rsidR="001D714B" w:rsidRPr="00C177F1" w:rsidRDefault="001D714B" w:rsidP="001D714B">
      <w:pPr>
        <w:ind w:left="567" w:hanging="591"/>
        <w:rPr>
          <w:b/>
          <w:color w:val="000000"/>
          <w:sz w:val="22"/>
          <w:szCs w:val="22"/>
        </w:rPr>
      </w:pPr>
    </w:p>
    <w:p w14:paraId="2ACA4AC4" w14:textId="0E8C2444" w:rsidR="001D714B" w:rsidRPr="00C177F1" w:rsidRDefault="0035657F" w:rsidP="001D714B">
      <w:pPr>
        <w:keepNext/>
        <w:ind w:left="567" w:hanging="590"/>
        <w:rPr>
          <w:color w:val="000000"/>
          <w:sz w:val="22"/>
          <w:szCs w:val="22"/>
        </w:rPr>
      </w:pPr>
      <w:r w:rsidRPr="00C177F1">
        <w:rPr>
          <w:b/>
          <w:color w:val="000000"/>
          <w:sz w:val="22"/>
          <w:szCs w:val="22"/>
        </w:rPr>
        <w:t>Žmonėms, kuriems yra sunki kirmėlių</w:t>
      </w:r>
      <w:r w:rsidR="001D714B" w:rsidRPr="00C177F1">
        <w:rPr>
          <w:b/>
          <w:color w:val="000000"/>
          <w:sz w:val="22"/>
          <w:szCs w:val="22"/>
        </w:rPr>
        <w:t xml:space="preserve"> </w:t>
      </w:r>
      <w:r w:rsidRPr="00C177F1">
        <w:rPr>
          <w:b/>
          <w:color w:val="000000"/>
          <w:sz w:val="22"/>
          <w:szCs w:val="22"/>
        </w:rPr>
        <w:t>„</w:t>
      </w:r>
      <w:proofErr w:type="spellStart"/>
      <w:r w:rsidR="001D714B" w:rsidRPr="00C177F1">
        <w:rPr>
          <w:b/>
          <w:i/>
          <w:color w:val="000000"/>
          <w:sz w:val="22"/>
          <w:szCs w:val="22"/>
        </w:rPr>
        <w:t>Loa</w:t>
      </w:r>
      <w:proofErr w:type="spellEnd"/>
      <w:r w:rsidR="001D714B" w:rsidRPr="00C177F1">
        <w:rPr>
          <w:b/>
          <w:i/>
          <w:color w:val="000000"/>
          <w:sz w:val="22"/>
          <w:szCs w:val="22"/>
        </w:rPr>
        <w:t xml:space="preserve"> </w:t>
      </w:r>
      <w:proofErr w:type="spellStart"/>
      <w:r w:rsidR="001D714B" w:rsidRPr="00C177F1">
        <w:rPr>
          <w:b/>
          <w:i/>
          <w:color w:val="000000"/>
          <w:sz w:val="22"/>
          <w:szCs w:val="22"/>
        </w:rPr>
        <w:t>loa</w:t>
      </w:r>
      <w:proofErr w:type="spellEnd"/>
      <w:r w:rsidRPr="00C177F1">
        <w:rPr>
          <w:b/>
          <w:color w:val="000000"/>
          <w:sz w:val="22"/>
          <w:szCs w:val="22"/>
        </w:rPr>
        <w:t>“ infekcija,</w:t>
      </w:r>
      <w:r w:rsidR="001D714B" w:rsidRPr="00C177F1">
        <w:rPr>
          <w:b/>
          <w:color w:val="000000"/>
          <w:sz w:val="22"/>
          <w:szCs w:val="22"/>
        </w:rPr>
        <w:t xml:space="preserve"> </w:t>
      </w:r>
      <w:r w:rsidRPr="00C177F1">
        <w:rPr>
          <w:sz w:val="22"/>
          <w:szCs w:val="22"/>
          <w:lang w:eastAsia="lt-LT"/>
        </w:rPr>
        <w:t xml:space="preserve">gali </w:t>
      </w:r>
      <w:r w:rsidRPr="00C177F1">
        <w:rPr>
          <w:color w:val="000000"/>
          <w:sz w:val="22"/>
          <w:szCs w:val="22"/>
        </w:rPr>
        <w:t>pasireikšti toks šalutinis poveikis</w:t>
      </w:r>
      <w:r w:rsidR="001D714B" w:rsidRPr="00C177F1">
        <w:rPr>
          <w:color w:val="000000"/>
          <w:sz w:val="22"/>
          <w:szCs w:val="22"/>
        </w:rPr>
        <w:t>:</w:t>
      </w:r>
    </w:p>
    <w:p w14:paraId="1D225376" w14:textId="5B7966D8" w:rsidR="002F21B9" w:rsidRPr="00C177F1" w:rsidRDefault="003448A3" w:rsidP="002F21B9">
      <w:pPr>
        <w:numPr>
          <w:ilvl w:val="0"/>
          <w:numId w:val="22"/>
        </w:numPr>
        <w:tabs>
          <w:tab w:val="center" w:pos="3740"/>
        </w:tabs>
        <w:spacing w:after="244" w:line="249" w:lineRule="auto"/>
        <w:ind w:left="567" w:hanging="591"/>
        <w:contextualSpacing/>
        <w:rPr>
          <w:color w:val="000000"/>
          <w:sz w:val="22"/>
          <w:szCs w:val="22"/>
        </w:rPr>
      </w:pPr>
      <w:r>
        <w:rPr>
          <w:color w:val="000000"/>
          <w:sz w:val="22"/>
          <w:szCs w:val="22"/>
        </w:rPr>
        <w:t>sutrikusi</w:t>
      </w:r>
      <w:r w:rsidRPr="00C177F1">
        <w:rPr>
          <w:color w:val="000000"/>
          <w:sz w:val="22"/>
          <w:szCs w:val="22"/>
        </w:rPr>
        <w:t xml:space="preserve"> </w:t>
      </w:r>
      <w:r w:rsidR="002F21B9" w:rsidRPr="00C177F1">
        <w:rPr>
          <w:color w:val="000000"/>
          <w:sz w:val="22"/>
          <w:szCs w:val="22"/>
        </w:rPr>
        <w:t xml:space="preserve">smegenų </w:t>
      </w:r>
      <w:r>
        <w:rPr>
          <w:color w:val="000000"/>
          <w:sz w:val="22"/>
          <w:szCs w:val="22"/>
        </w:rPr>
        <w:t>funkcija</w:t>
      </w:r>
      <w:r w:rsidR="002F21B9" w:rsidRPr="00C177F1">
        <w:rPr>
          <w:color w:val="000000"/>
          <w:sz w:val="22"/>
          <w:szCs w:val="22"/>
        </w:rPr>
        <w:t>;</w:t>
      </w:r>
    </w:p>
    <w:p w14:paraId="48E89E9F" w14:textId="57E41220" w:rsidR="002F21B9" w:rsidRPr="00C177F1" w:rsidRDefault="002F21B9" w:rsidP="002F21B9">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kaklo ar nugaros skausmas;</w:t>
      </w:r>
    </w:p>
    <w:p w14:paraId="1F1A21EA" w14:textId="6DCB3D18" w:rsidR="002F21B9" w:rsidRPr="00C177F1" w:rsidRDefault="002F21B9" w:rsidP="002F21B9">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kraujavimas iš akių baltymų (taip pat žinomas kaip raudonos akys);</w:t>
      </w:r>
    </w:p>
    <w:p w14:paraId="4893D3EA" w14:textId="6A17E899" w:rsidR="002F21B9" w:rsidRPr="00C177F1" w:rsidRDefault="002F21B9" w:rsidP="002F21B9">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dusulys;</w:t>
      </w:r>
    </w:p>
    <w:p w14:paraId="6A35A3E7" w14:textId="29EA2DD9" w:rsidR="002F21B9" w:rsidRPr="00C177F1" w:rsidRDefault="002F21B9" w:rsidP="002F21B9">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šlapimo pūslės ar tuštinimosi kontrolės praradimas;</w:t>
      </w:r>
    </w:p>
    <w:p w14:paraId="26DDC457" w14:textId="39CB1F35" w:rsidR="002F21B9" w:rsidRPr="00C177F1" w:rsidRDefault="002F21B9" w:rsidP="002F21B9">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pasunkėjęs stovėjimas ar vaikščiojimas;</w:t>
      </w:r>
    </w:p>
    <w:p w14:paraId="24C1F4E8" w14:textId="73D18B7D" w:rsidR="002F21B9" w:rsidRPr="00C177F1" w:rsidRDefault="002F21B9" w:rsidP="002F21B9">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psichinės būklės pokyčiai;</w:t>
      </w:r>
    </w:p>
    <w:p w14:paraId="3FDD1DB5" w14:textId="5B6B6494" w:rsidR="002F21B9" w:rsidRPr="00C177F1" w:rsidRDefault="002F21B9" w:rsidP="002F21B9">
      <w:pPr>
        <w:numPr>
          <w:ilvl w:val="0"/>
          <w:numId w:val="22"/>
        </w:numPr>
        <w:tabs>
          <w:tab w:val="center" w:pos="3740"/>
        </w:tabs>
        <w:spacing w:after="244" w:line="249" w:lineRule="auto"/>
        <w:ind w:left="567" w:hanging="591"/>
        <w:contextualSpacing/>
        <w:rPr>
          <w:color w:val="000000"/>
          <w:sz w:val="22"/>
          <w:szCs w:val="22"/>
        </w:rPr>
      </w:pPr>
      <w:r w:rsidRPr="00C177F1">
        <w:rPr>
          <w:color w:val="000000"/>
          <w:sz w:val="22"/>
          <w:szCs w:val="22"/>
        </w:rPr>
        <w:t xml:space="preserve">mieguistumas ar </w:t>
      </w:r>
      <w:r w:rsidR="00E11A82">
        <w:rPr>
          <w:color w:val="000000"/>
          <w:sz w:val="22"/>
          <w:szCs w:val="22"/>
        </w:rPr>
        <w:t>sumišimas</w:t>
      </w:r>
      <w:r w:rsidRPr="00C177F1">
        <w:rPr>
          <w:color w:val="000000"/>
          <w:sz w:val="22"/>
          <w:szCs w:val="22"/>
        </w:rPr>
        <w:t>;</w:t>
      </w:r>
    </w:p>
    <w:p w14:paraId="0E0F4AF6" w14:textId="57072FBA" w:rsidR="001D714B" w:rsidRPr="00C177F1" w:rsidRDefault="001A6384" w:rsidP="002F21B9">
      <w:pPr>
        <w:numPr>
          <w:ilvl w:val="0"/>
          <w:numId w:val="22"/>
        </w:numPr>
        <w:tabs>
          <w:tab w:val="center" w:pos="3740"/>
        </w:tabs>
        <w:spacing w:after="244" w:line="249" w:lineRule="auto"/>
        <w:ind w:left="567" w:hanging="591"/>
        <w:contextualSpacing/>
        <w:rPr>
          <w:color w:val="000000"/>
          <w:sz w:val="22"/>
          <w:szCs w:val="22"/>
        </w:rPr>
      </w:pPr>
      <w:r>
        <w:rPr>
          <w:color w:val="000000"/>
          <w:sz w:val="22"/>
          <w:szCs w:val="22"/>
        </w:rPr>
        <w:t>nereagavimas</w:t>
      </w:r>
      <w:r w:rsidRPr="00C177F1">
        <w:rPr>
          <w:color w:val="000000"/>
          <w:sz w:val="22"/>
          <w:szCs w:val="22"/>
        </w:rPr>
        <w:t xml:space="preserve"> </w:t>
      </w:r>
      <w:r w:rsidR="002F21B9" w:rsidRPr="00C177F1">
        <w:rPr>
          <w:color w:val="000000"/>
          <w:sz w:val="22"/>
          <w:szCs w:val="22"/>
        </w:rPr>
        <w:t>į kitus žmones ar koma.</w:t>
      </w:r>
    </w:p>
    <w:p w14:paraId="7BBB81C0" w14:textId="77777777" w:rsidR="001D714B" w:rsidRPr="00C177F1" w:rsidRDefault="001D714B" w:rsidP="001D714B">
      <w:pPr>
        <w:ind w:left="-2" w:hanging="10"/>
        <w:rPr>
          <w:b/>
          <w:color w:val="000000"/>
          <w:sz w:val="22"/>
          <w:szCs w:val="22"/>
        </w:rPr>
      </w:pPr>
    </w:p>
    <w:p w14:paraId="636DA067" w14:textId="49BEE50F" w:rsidR="001D714B" w:rsidRPr="00C177F1" w:rsidRDefault="0035657F" w:rsidP="001D714B">
      <w:pPr>
        <w:keepNext/>
        <w:ind w:hanging="11"/>
        <w:rPr>
          <w:color w:val="000000"/>
          <w:sz w:val="22"/>
          <w:szCs w:val="22"/>
        </w:rPr>
      </w:pPr>
      <w:r w:rsidRPr="00C177F1">
        <w:rPr>
          <w:b/>
          <w:color w:val="000000"/>
          <w:sz w:val="22"/>
          <w:szCs w:val="22"/>
        </w:rPr>
        <w:t>Žmonėms, kuriems yra kirmėlių</w:t>
      </w:r>
      <w:r w:rsidR="001D714B" w:rsidRPr="00C177F1">
        <w:rPr>
          <w:b/>
          <w:color w:val="000000"/>
          <w:sz w:val="22"/>
          <w:szCs w:val="22"/>
        </w:rPr>
        <w:t xml:space="preserve"> </w:t>
      </w:r>
      <w:r w:rsidR="00151EC2" w:rsidRPr="00C177F1">
        <w:rPr>
          <w:b/>
          <w:color w:val="000000"/>
          <w:sz w:val="22"/>
          <w:szCs w:val="22"/>
        </w:rPr>
        <w:t>„</w:t>
      </w:r>
      <w:proofErr w:type="spellStart"/>
      <w:r w:rsidR="001D714B" w:rsidRPr="00C177F1">
        <w:rPr>
          <w:b/>
          <w:i/>
          <w:color w:val="000000"/>
          <w:sz w:val="22"/>
          <w:szCs w:val="22"/>
        </w:rPr>
        <w:t>Onchocerca</w:t>
      </w:r>
      <w:proofErr w:type="spellEnd"/>
      <w:r w:rsidR="001D714B" w:rsidRPr="00C177F1">
        <w:rPr>
          <w:b/>
          <w:i/>
          <w:color w:val="000000"/>
          <w:sz w:val="22"/>
          <w:szCs w:val="22"/>
        </w:rPr>
        <w:t xml:space="preserve"> </w:t>
      </w:r>
      <w:proofErr w:type="spellStart"/>
      <w:r w:rsidR="001D714B" w:rsidRPr="00C177F1">
        <w:rPr>
          <w:b/>
          <w:i/>
          <w:color w:val="000000"/>
          <w:sz w:val="22"/>
          <w:szCs w:val="22"/>
        </w:rPr>
        <w:t>volvulus</w:t>
      </w:r>
      <w:proofErr w:type="spellEnd"/>
      <w:r w:rsidR="00151EC2" w:rsidRPr="00C177F1">
        <w:rPr>
          <w:b/>
          <w:color w:val="000000"/>
          <w:sz w:val="22"/>
          <w:szCs w:val="22"/>
        </w:rPr>
        <w:t>“</w:t>
      </w:r>
      <w:r w:rsidR="00930672" w:rsidRPr="00C177F1">
        <w:rPr>
          <w:b/>
          <w:color w:val="000000"/>
          <w:sz w:val="22"/>
          <w:szCs w:val="22"/>
        </w:rPr>
        <w:t xml:space="preserve"> infekcija</w:t>
      </w:r>
      <w:r w:rsidR="001D714B" w:rsidRPr="00C177F1">
        <w:rPr>
          <w:b/>
          <w:color w:val="000000"/>
          <w:sz w:val="22"/>
          <w:szCs w:val="22"/>
        </w:rPr>
        <w:t xml:space="preserve"> (</w:t>
      </w:r>
      <w:r w:rsidRPr="00C177F1">
        <w:rPr>
          <w:b/>
          <w:color w:val="000000"/>
          <w:sz w:val="22"/>
          <w:szCs w:val="22"/>
        </w:rPr>
        <w:t>ji sukelia up</w:t>
      </w:r>
      <w:r w:rsidR="00BF68A5">
        <w:rPr>
          <w:b/>
          <w:color w:val="000000"/>
          <w:sz w:val="22"/>
          <w:szCs w:val="22"/>
        </w:rPr>
        <w:t>inį</w:t>
      </w:r>
      <w:r w:rsidRPr="00C177F1">
        <w:rPr>
          <w:b/>
          <w:color w:val="000000"/>
          <w:sz w:val="22"/>
          <w:szCs w:val="22"/>
        </w:rPr>
        <w:t xml:space="preserve"> aklumą</w:t>
      </w:r>
      <w:r w:rsidR="001D714B" w:rsidRPr="00C177F1">
        <w:rPr>
          <w:b/>
          <w:color w:val="000000"/>
          <w:sz w:val="22"/>
          <w:szCs w:val="22"/>
        </w:rPr>
        <w:t>)</w:t>
      </w:r>
      <w:r w:rsidRPr="00C177F1">
        <w:rPr>
          <w:b/>
          <w:color w:val="000000"/>
          <w:sz w:val="22"/>
          <w:szCs w:val="22"/>
        </w:rPr>
        <w:t xml:space="preserve">, </w:t>
      </w:r>
      <w:r w:rsidRPr="00C177F1">
        <w:rPr>
          <w:sz w:val="22"/>
          <w:szCs w:val="22"/>
          <w:lang w:eastAsia="lt-LT"/>
        </w:rPr>
        <w:t xml:space="preserve">gali </w:t>
      </w:r>
      <w:r w:rsidRPr="00C177F1">
        <w:rPr>
          <w:color w:val="000000"/>
          <w:sz w:val="22"/>
          <w:szCs w:val="22"/>
        </w:rPr>
        <w:t>pasireikšti toks šalutinis poveikis:</w:t>
      </w:r>
    </w:p>
    <w:p w14:paraId="4B1A3735" w14:textId="3B665F45"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niežėjimas ar bėrimas;</w:t>
      </w:r>
    </w:p>
    <w:p w14:paraId="47C4BAA1" w14:textId="207C85A6"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sąnarių ar raumenų skausmas;</w:t>
      </w:r>
    </w:p>
    <w:p w14:paraId="61388C2D" w14:textId="31DC91F1"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karščiavimas;</w:t>
      </w:r>
    </w:p>
    <w:p w14:paraId="51668472" w14:textId="6C81BD90"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pykinimas ar vėmimas;</w:t>
      </w:r>
    </w:p>
    <w:p w14:paraId="64F3EB0B" w14:textId="2EFAD7AD"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limfmazgių patinimas;</w:t>
      </w:r>
    </w:p>
    <w:p w14:paraId="7C8CF8D5" w14:textId="6FA0B4B2"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patinimas, ypač plaštakų, kulkšnių ar pėdų;</w:t>
      </w:r>
    </w:p>
    <w:p w14:paraId="4732FC8A" w14:textId="50643F70"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viduriavimas;</w:t>
      </w:r>
    </w:p>
    <w:p w14:paraId="0A0F0909" w14:textId="06B1C71F"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svaigulys;</w:t>
      </w:r>
    </w:p>
    <w:p w14:paraId="7DDA5C02" w14:textId="4DA31B6F"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žemas kraujospūdis (hipotenzija). Atsistojus galite jausti svaigulį ar alpulį;</w:t>
      </w:r>
    </w:p>
    <w:p w14:paraId="3D08AC57" w14:textId="46529F8A"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dažnas širdies plakimas;</w:t>
      </w:r>
    </w:p>
    <w:p w14:paraId="10C869F0" w14:textId="1CD4E168"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galvos skausmas ar nuovargio pojūtis;</w:t>
      </w:r>
    </w:p>
    <w:p w14:paraId="7394D7FA" w14:textId="41D2D8C0"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regos pokyčiai ir kitos akių problemos, pvz., infekcija, paraudimas ar neįprasti pojūčiai;</w:t>
      </w:r>
    </w:p>
    <w:p w14:paraId="302E9013" w14:textId="37AC37D2" w:rsidR="002F21B9"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 xml:space="preserve">kraujavimas </w:t>
      </w:r>
      <w:r w:rsidR="00740F89">
        <w:rPr>
          <w:color w:val="000000"/>
          <w:sz w:val="22"/>
          <w:szCs w:val="22"/>
        </w:rPr>
        <w:t>į</w:t>
      </w:r>
      <w:r w:rsidR="00740F89" w:rsidRPr="00C177F1">
        <w:rPr>
          <w:color w:val="000000"/>
          <w:sz w:val="22"/>
          <w:szCs w:val="22"/>
        </w:rPr>
        <w:t xml:space="preserve"> </w:t>
      </w:r>
      <w:r w:rsidRPr="00C177F1">
        <w:rPr>
          <w:color w:val="000000"/>
          <w:sz w:val="22"/>
          <w:szCs w:val="22"/>
        </w:rPr>
        <w:t>aki</w:t>
      </w:r>
      <w:r w:rsidR="00740F89">
        <w:rPr>
          <w:color w:val="000000"/>
          <w:sz w:val="22"/>
          <w:szCs w:val="22"/>
        </w:rPr>
        <w:t>es</w:t>
      </w:r>
      <w:r w:rsidRPr="00C177F1">
        <w:rPr>
          <w:color w:val="000000"/>
          <w:sz w:val="22"/>
          <w:szCs w:val="22"/>
        </w:rPr>
        <w:t xml:space="preserve"> baltym</w:t>
      </w:r>
      <w:r w:rsidR="00740F89">
        <w:rPr>
          <w:color w:val="000000"/>
          <w:sz w:val="22"/>
          <w:szCs w:val="22"/>
        </w:rPr>
        <w:t>ą</w:t>
      </w:r>
      <w:r w:rsidRPr="00C177F1">
        <w:rPr>
          <w:color w:val="000000"/>
          <w:sz w:val="22"/>
          <w:szCs w:val="22"/>
        </w:rPr>
        <w:t xml:space="preserve"> ar </w:t>
      </w:r>
      <w:r w:rsidR="00930672" w:rsidRPr="00C177F1">
        <w:rPr>
          <w:color w:val="000000"/>
          <w:sz w:val="22"/>
          <w:szCs w:val="22"/>
        </w:rPr>
        <w:t xml:space="preserve">akių </w:t>
      </w:r>
      <w:r w:rsidRPr="00C177F1">
        <w:rPr>
          <w:color w:val="000000"/>
          <w:sz w:val="22"/>
          <w:szCs w:val="22"/>
        </w:rPr>
        <w:t>vokų patinimas;</w:t>
      </w:r>
    </w:p>
    <w:p w14:paraId="6C93BF18" w14:textId="11CB207E" w:rsidR="008D3B35" w:rsidRPr="00C177F1" w:rsidRDefault="002F21B9" w:rsidP="002F21B9">
      <w:pPr>
        <w:pStyle w:val="Sraopastraipa"/>
        <w:numPr>
          <w:ilvl w:val="1"/>
          <w:numId w:val="33"/>
        </w:numPr>
        <w:ind w:left="567" w:hanging="567"/>
        <w:jc w:val="both"/>
        <w:rPr>
          <w:color w:val="000000"/>
          <w:sz w:val="22"/>
          <w:szCs w:val="22"/>
        </w:rPr>
      </w:pPr>
      <w:r w:rsidRPr="00C177F1">
        <w:rPr>
          <w:color w:val="000000"/>
          <w:sz w:val="22"/>
          <w:szCs w:val="22"/>
        </w:rPr>
        <w:t>astmos pasunkėjimas.</w:t>
      </w:r>
    </w:p>
    <w:p w14:paraId="64A30A56" w14:textId="77777777" w:rsidR="002F21B9" w:rsidRPr="00C177F1" w:rsidRDefault="002F21B9" w:rsidP="002F21B9">
      <w:pPr>
        <w:jc w:val="both"/>
        <w:rPr>
          <w:sz w:val="22"/>
          <w:szCs w:val="22"/>
          <w:lang w:eastAsia="lt-LT"/>
        </w:rPr>
      </w:pPr>
    </w:p>
    <w:p w14:paraId="7B16E0CB" w14:textId="77777777" w:rsidR="008D3B35" w:rsidRPr="00C177F1" w:rsidRDefault="00AB4978" w:rsidP="00D9186E">
      <w:pPr>
        <w:jc w:val="both"/>
        <w:rPr>
          <w:sz w:val="22"/>
          <w:szCs w:val="22"/>
          <w:lang w:eastAsia="lt-LT"/>
        </w:rPr>
      </w:pPr>
      <w:r w:rsidRPr="00C177F1">
        <w:rPr>
          <w:b/>
          <w:bCs/>
          <w:sz w:val="22"/>
          <w:szCs w:val="22"/>
          <w:lang w:eastAsia="lt-LT"/>
        </w:rPr>
        <w:t>Pranešimas apie šalutinį poveikį</w:t>
      </w:r>
    </w:p>
    <w:p w14:paraId="37BACD4C" w14:textId="00B2A8D9" w:rsidR="008D3B35" w:rsidRPr="00C177F1" w:rsidRDefault="00AB4978" w:rsidP="00D9186E">
      <w:pPr>
        <w:tabs>
          <w:tab w:val="left" w:pos="567"/>
        </w:tabs>
        <w:ind w:right="-1"/>
        <w:rPr>
          <w:sz w:val="22"/>
          <w:szCs w:val="22"/>
        </w:rPr>
      </w:pPr>
      <w:r w:rsidRPr="00C177F1">
        <w:rPr>
          <w:sz w:val="22"/>
          <w:szCs w:val="22"/>
          <w:lang w:eastAsia="lt-LT"/>
        </w:rPr>
        <w:t>Jeigu pasireiškė šalutinis poveikis, įskaitant šiame lapelyje nenurodytą, pasakykite gydytojui</w:t>
      </w:r>
      <w:r w:rsidR="00237DC0" w:rsidRPr="00C177F1">
        <w:rPr>
          <w:sz w:val="22"/>
          <w:szCs w:val="22"/>
          <w:lang w:eastAsia="lt-LT"/>
        </w:rPr>
        <w:t xml:space="preserve"> </w:t>
      </w:r>
      <w:r w:rsidRPr="00C177F1">
        <w:rPr>
          <w:sz w:val="22"/>
          <w:szCs w:val="22"/>
          <w:lang w:eastAsia="lt-LT"/>
        </w:rPr>
        <w:t>arba</w:t>
      </w:r>
      <w:r w:rsidR="00237DC0" w:rsidRPr="00C177F1">
        <w:rPr>
          <w:sz w:val="22"/>
          <w:szCs w:val="22"/>
          <w:lang w:eastAsia="lt-LT"/>
        </w:rPr>
        <w:t xml:space="preserve"> </w:t>
      </w:r>
      <w:r w:rsidRPr="00C177F1">
        <w:rPr>
          <w:sz w:val="22"/>
          <w:szCs w:val="22"/>
          <w:lang w:eastAsia="lt-LT"/>
        </w:rPr>
        <w:t xml:space="preserve">vaistininkui. Pranešimą apie šalutinį poveikį galite užpildyti ir pateikti Valstybinės vaistų kontrolės tarnybos prie Lietuvos Respublikos sveikatos apsaugos ministerijos tinklalapyje </w:t>
      </w:r>
      <w:r w:rsidRPr="00C177F1">
        <w:rPr>
          <w:color w:val="0000EE"/>
          <w:sz w:val="22"/>
          <w:szCs w:val="22"/>
          <w:u w:val="single"/>
          <w:lang w:eastAsia="lt-LT"/>
        </w:rPr>
        <w:t>https://vvkt.lrv.lt/lt/</w:t>
      </w:r>
      <w:r w:rsidRPr="00C177F1">
        <w:rPr>
          <w:sz w:val="22"/>
          <w:szCs w:val="22"/>
          <w:lang w:eastAsia="lt-LT"/>
        </w:rPr>
        <w:t xml:space="preserve"> nurodytais būdais arba paskambinti nemokamu telefonu </w:t>
      </w:r>
      <w:r w:rsidR="0090317A">
        <w:rPr>
          <w:sz w:val="22"/>
          <w:szCs w:val="22"/>
          <w:lang w:eastAsia="lt-LT"/>
        </w:rPr>
        <w:t>+370</w:t>
      </w:r>
      <w:r w:rsidRPr="00C177F1">
        <w:rPr>
          <w:sz w:val="22"/>
          <w:szCs w:val="22"/>
          <w:lang w:eastAsia="lt-LT"/>
        </w:rPr>
        <w:t xml:space="preserve"> 800 73 568. Pranešdami apie šalutinį poveikį galite mums padėti gauti daugiau informacijos apie šio vaisto saugumą</w:t>
      </w:r>
      <w:r w:rsidRPr="00C177F1">
        <w:rPr>
          <w:sz w:val="22"/>
          <w:szCs w:val="22"/>
        </w:rPr>
        <w:t>.</w:t>
      </w:r>
    </w:p>
    <w:p w14:paraId="1462B8B3" w14:textId="77777777" w:rsidR="008D3B35" w:rsidRPr="00C177F1" w:rsidRDefault="008D3B35" w:rsidP="00D9186E">
      <w:pPr>
        <w:tabs>
          <w:tab w:val="left" w:pos="567"/>
        </w:tabs>
        <w:ind w:right="-449"/>
        <w:rPr>
          <w:sz w:val="22"/>
          <w:szCs w:val="22"/>
        </w:rPr>
      </w:pPr>
    </w:p>
    <w:p w14:paraId="2A546792" w14:textId="77777777" w:rsidR="008D3B35" w:rsidRPr="00C177F1" w:rsidRDefault="008D3B35" w:rsidP="00D9186E">
      <w:pPr>
        <w:tabs>
          <w:tab w:val="left" w:pos="567"/>
        </w:tabs>
        <w:ind w:right="-449"/>
        <w:rPr>
          <w:sz w:val="22"/>
          <w:szCs w:val="22"/>
        </w:rPr>
      </w:pPr>
    </w:p>
    <w:p w14:paraId="03161CE4" w14:textId="03B99F5B"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5.</w:t>
      </w:r>
      <w:r w:rsidRPr="00C177F1">
        <w:rPr>
          <w:b/>
          <w:bCs/>
          <w:sz w:val="22"/>
          <w:szCs w:val="22"/>
          <w:lang w:eastAsia="x-none"/>
        </w:rPr>
        <w:tab/>
        <w:t xml:space="preserve">Kaip laikyti </w:t>
      </w:r>
      <w:r w:rsidR="00A1258D" w:rsidRPr="00C177F1">
        <w:rPr>
          <w:b/>
          <w:bCs/>
          <w:sz w:val="22"/>
          <w:szCs w:val="22"/>
          <w:lang w:eastAsia="x-none"/>
        </w:rPr>
        <w:t>Ivermectin Orion</w:t>
      </w:r>
    </w:p>
    <w:p w14:paraId="025F09EF" w14:textId="77777777" w:rsidR="008D3B35" w:rsidRPr="00C177F1" w:rsidRDefault="008D3B35" w:rsidP="00D9186E">
      <w:pPr>
        <w:numPr>
          <w:ilvl w:val="12"/>
          <w:numId w:val="0"/>
        </w:numPr>
        <w:ind w:right="-2"/>
        <w:rPr>
          <w:sz w:val="22"/>
          <w:szCs w:val="22"/>
        </w:rPr>
      </w:pPr>
    </w:p>
    <w:p w14:paraId="130CC4A9" w14:textId="77777777" w:rsidR="008D3B35" w:rsidRPr="00C177F1" w:rsidRDefault="00AB4978" w:rsidP="00D9186E">
      <w:pPr>
        <w:numPr>
          <w:ilvl w:val="12"/>
          <w:numId w:val="0"/>
        </w:numPr>
        <w:ind w:right="-2"/>
        <w:rPr>
          <w:sz w:val="22"/>
          <w:szCs w:val="22"/>
        </w:rPr>
      </w:pPr>
      <w:r w:rsidRPr="00C177F1">
        <w:rPr>
          <w:sz w:val="22"/>
          <w:szCs w:val="22"/>
        </w:rPr>
        <w:t>Šį vaistą laikykite vaikams nepastebimoje ir nepasiekiamoje vietoje.</w:t>
      </w:r>
    </w:p>
    <w:p w14:paraId="6BE13FA9" w14:textId="77777777" w:rsidR="008D3B35" w:rsidRPr="00C177F1" w:rsidRDefault="008D3B35" w:rsidP="00D9186E">
      <w:pPr>
        <w:numPr>
          <w:ilvl w:val="12"/>
          <w:numId w:val="0"/>
        </w:numPr>
        <w:ind w:right="-2"/>
        <w:rPr>
          <w:sz w:val="22"/>
          <w:szCs w:val="22"/>
        </w:rPr>
      </w:pPr>
    </w:p>
    <w:p w14:paraId="547881AD" w14:textId="46B2D16A" w:rsidR="002E6EFF" w:rsidRPr="00C177F1" w:rsidRDefault="002E6EFF" w:rsidP="002E6EFF">
      <w:pPr>
        <w:rPr>
          <w:sz w:val="22"/>
          <w:szCs w:val="22"/>
        </w:rPr>
      </w:pPr>
      <w:r w:rsidRPr="00C177F1">
        <w:rPr>
          <w:sz w:val="22"/>
          <w:szCs w:val="22"/>
        </w:rPr>
        <w:t>Aliuminio</w:t>
      </w:r>
      <w:r w:rsidR="00102F13">
        <w:rPr>
          <w:sz w:val="22"/>
          <w:szCs w:val="22"/>
        </w:rPr>
        <w:t xml:space="preserve"> </w:t>
      </w:r>
      <w:r w:rsidRPr="00C177F1">
        <w:rPr>
          <w:sz w:val="22"/>
          <w:szCs w:val="22"/>
        </w:rPr>
        <w:t>/</w:t>
      </w:r>
      <w:r w:rsidR="00102F13">
        <w:rPr>
          <w:sz w:val="22"/>
          <w:szCs w:val="22"/>
        </w:rPr>
        <w:t xml:space="preserve"> </w:t>
      </w:r>
      <w:r w:rsidRPr="00C177F1">
        <w:rPr>
          <w:sz w:val="22"/>
          <w:szCs w:val="22"/>
        </w:rPr>
        <w:t>aliuminio lizdinės plokštelės</w:t>
      </w:r>
      <w:r w:rsidR="00102F13">
        <w:rPr>
          <w:sz w:val="22"/>
          <w:szCs w:val="22"/>
        </w:rPr>
        <w:t>:</w:t>
      </w:r>
    </w:p>
    <w:p w14:paraId="2E13BF09" w14:textId="1D2D23CC" w:rsidR="002E6EFF" w:rsidRPr="00C177F1" w:rsidRDefault="002E6EFF" w:rsidP="002E6EFF">
      <w:pPr>
        <w:rPr>
          <w:sz w:val="22"/>
          <w:szCs w:val="22"/>
        </w:rPr>
      </w:pPr>
      <w:r w:rsidRPr="00C177F1">
        <w:rPr>
          <w:sz w:val="22"/>
          <w:szCs w:val="22"/>
        </w:rPr>
        <w:t>Šio vaisto laikymui specialių temperatūros sąlygų nereikalaujama. Laikyti gamintojo pakuotėje, kad vaistas būtų apsaugotas nuo šviesos.</w:t>
      </w:r>
    </w:p>
    <w:p w14:paraId="46949968" w14:textId="77777777" w:rsidR="002E6EFF" w:rsidRPr="00C177F1" w:rsidRDefault="002E6EFF" w:rsidP="002E6EFF">
      <w:pPr>
        <w:rPr>
          <w:sz w:val="22"/>
          <w:szCs w:val="22"/>
        </w:rPr>
      </w:pPr>
    </w:p>
    <w:p w14:paraId="4DCDFC27" w14:textId="440DC45B" w:rsidR="002E6EFF" w:rsidRPr="00C177F1" w:rsidRDefault="002E6EFF" w:rsidP="002E6EFF">
      <w:pPr>
        <w:rPr>
          <w:sz w:val="22"/>
          <w:szCs w:val="22"/>
        </w:rPr>
      </w:pPr>
      <w:r w:rsidRPr="00C177F1">
        <w:rPr>
          <w:sz w:val="22"/>
          <w:szCs w:val="22"/>
        </w:rPr>
        <w:t>PVC</w:t>
      </w:r>
      <w:r w:rsidR="00102F13">
        <w:rPr>
          <w:sz w:val="22"/>
          <w:szCs w:val="22"/>
        </w:rPr>
        <w:t xml:space="preserve"> </w:t>
      </w:r>
      <w:r w:rsidRPr="00C177F1">
        <w:rPr>
          <w:sz w:val="22"/>
          <w:szCs w:val="22"/>
        </w:rPr>
        <w:t>/</w:t>
      </w:r>
      <w:r w:rsidR="00102F13">
        <w:rPr>
          <w:sz w:val="22"/>
          <w:szCs w:val="22"/>
        </w:rPr>
        <w:t xml:space="preserve"> </w:t>
      </w:r>
      <w:r w:rsidRPr="00C177F1">
        <w:rPr>
          <w:sz w:val="22"/>
          <w:szCs w:val="22"/>
        </w:rPr>
        <w:t>PVDC lizdinės plokštelės</w:t>
      </w:r>
      <w:r w:rsidR="00102F13">
        <w:rPr>
          <w:sz w:val="22"/>
          <w:szCs w:val="22"/>
        </w:rPr>
        <w:t>:</w:t>
      </w:r>
    </w:p>
    <w:p w14:paraId="724F480B" w14:textId="61043FA2" w:rsidR="002E6EFF" w:rsidRPr="00C177F1" w:rsidRDefault="002E6EFF" w:rsidP="002E6EFF">
      <w:pPr>
        <w:rPr>
          <w:color w:val="0D0D0D"/>
          <w:sz w:val="22"/>
          <w:szCs w:val="22"/>
        </w:rPr>
      </w:pPr>
      <w:r w:rsidRPr="00C177F1">
        <w:rPr>
          <w:sz w:val="22"/>
          <w:szCs w:val="22"/>
        </w:rPr>
        <w:t>Laikyti ne aukštesnėje kaip 25</w:t>
      </w:r>
      <w:r w:rsidR="0090317A">
        <w:rPr>
          <w:sz w:val="22"/>
          <w:szCs w:val="22"/>
        </w:rPr>
        <w:t> </w:t>
      </w:r>
      <w:r w:rsidRPr="00C177F1">
        <w:rPr>
          <w:sz w:val="22"/>
          <w:szCs w:val="22"/>
        </w:rPr>
        <w:t>ºC temperatūroje. Laikyti gamintojo pakuotėje, kad vaistas būtų apsaugotas nuo šviesos.</w:t>
      </w:r>
    </w:p>
    <w:p w14:paraId="0E2A1D2B" w14:textId="77777777" w:rsidR="00482981" w:rsidRPr="00C177F1" w:rsidRDefault="00482981" w:rsidP="00D9186E">
      <w:pPr>
        <w:numPr>
          <w:ilvl w:val="12"/>
          <w:numId w:val="0"/>
        </w:numPr>
        <w:ind w:right="-2"/>
        <w:rPr>
          <w:sz w:val="22"/>
          <w:szCs w:val="22"/>
        </w:rPr>
      </w:pPr>
    </w:p>
    <w:p w14:paraId="3B54186C" w14:textId="20AE3FDB" w:rsidR="008D3B35" w:rsidRPr="00C177F1" w:rsidRDefault="00AB4978" w:rsidP="00D9186E">
      <w:pPr>
        <w:numPr>
          <w:ilvl w:val="12"/>
          <w:numId w:val="0"/>
        </w:numPr>
        <w:ind w:right="-2"/>
        <w:rPr>
          <w:sz w:val="22"/>
          <w:szCs w:val="22"/>
        </w:rPr>
      </w:pPr>
      <w:r w:rsidRPr="00C177F1">
        <w:rPr>
          <w:sz w:val="22"/>
          <w:szCs w:val="22"/>
        </w:rPr>
        <w:t xml:space="preserve">Ant </w:t>
      </w:r>
      <w:r w:rsidR="00930672" w:rsidRPr="00C177F1">
        <w:rPr>
          <w:sz w:val="22"/>
          <w:szCs w:val="22"/>
        </w:rPr>
        <w:t>dėžutės</w:t>
      </w:r>
      <w:r w:rsidR="00D92C80" w:rsidRPr="00C177F1">
        <w:rPr>
          <w:sz w:val="22"/>
          <w:szCs w:val="22"/>
        </w:rPr>
        <w:t xml:space="preserve"> </w:t>
      </w:r>
      <w:r w:rsidRPr="00C177F1">
        <w:rPr>
          <w:sz w:val="22"/>
          <w:szCs w:val="22"/>
        </w:rPr>
        <w:t xml:space="preserve">po </w:t>
      </w:r>
      <w:r w:rsidR="00D92C80" w:rsidRPr="00C177F1">
        <w:rPr>
          <w:sz w:val="22"/>
          <w:szCs w:val="22"/>
        </w:rPr>
        <w:t xml:space="preserve">„EXP“ </w:t>
      </w:r>
      <w:r w:rsidRPr="00C177F1">
        <w:rPr>
          <w:sz w:val="22"/>
          <w:szCs w:val="22"/>
        </w:rPr>
        <w:t>nurodytam tinkamumo laikui pasibaigus, šio vaisto vartoti negalima. Vaistas tinkamas vartoti iki paskutinės nurodyto mėnesio dienos.</w:t>
      </w:r>
    </w:p>
    <w:p w14:paraId="2439A966" w14:textId="77777777" w:rsidR="008D3B35" w:rsidRPr="00C177F1" w:rsidRDefault="008D3B35" w:rsidP="00D9186E">
      <w:pPr>
        <w:numPr>
          <w:ilvl w:val="12"/>
          <w:numId w:val="0"/>
        </w:numPr>
        <w:ind w:right="-2"/>
        <w:rPr>
          <w:sz w:val="22"/>
          <w:szCs w:val="22"/>
        </w:rPr>
      </w:pPr>
    </w:p>
    <w:p w14:paraId="1E9AD8E6" w14:textId="6FCA59A4" w:rsidR="008D3B35" w:rsidRPr="00C177F1" w:rsidRDefault="00AB4978" w:rsidP="00D9186E">
      <w:pPr>
        <w:numPr>
          <w:ilvl w:val="12"/>
          <w:numId w:val="0"/>
        </w:numPr>
        <w:ind w:right="-2"/>
        <w:rPr>
          <w:i/>
          <w:sz w:val="22"/>
          <w:szCs w:val="22"/>
        </w:rPr>
      </w:pPr>
      <w:r w:rsidRPr="00C177F1">
        <w:rPr>
          <w:sz w:val="22"/>
          <w:szCs w:val="22"/>
        </w:rPr>
        <w:t>Vaistų negalima išmesti į kanalizaciją arba su buitinėmis atliekomis. Kaip išmesti nereikalingus vaistus, klauskite vaistininko. Šios priemonės padės apsaugoti aplinką.</w:t>
      </w:r>
    </w:p>
    <w:p w14:paraId="357FBB9C" w14:textId="77777777" w:rsidR="008D3B35" w:rsidRPr="00C177F1" w:rsidRDefault="008D3B35" w:rsidP="00D9186E">
      <w:pPr>
        <w:numPr>
          <w:ilvl w:val="12"/>
          <w:numId w:val="0"/>
        </w:numPr>
        <w:ind w:right="-2"/>
        <w:rPr>
          <w:sz w:val="22"/>
          <w:szCs w:val="22"/>
        </w:rPr>
      </w:pPr>
    </w:p>
    <w:p w14:paraId="004D112A" w14:textId="77777777" w:rsidR="008D3B35" w:rsidRPr="00C177F1" w:rsidRDefault="008D3B35" w:rsidP="00D9186E">
      <w:pPr>
        <w:numPr>
          <w:ilvl w:val="12"/>
          <w:numId w:val="0"/>
        </w:numPr>
        <w:ind w:right="-2"/>
        <w:rPr>
          <w:sz w:val="22"/>
          <w:szCs w:val="22"/>
        </w:rPr>
      </w:pPr>
    </w:p>
    <w:p w14:paraId="2798224B" w14:textId="77777777" w:rsidR="008D3B35" w:rsidRPr="00C177F1" w:rsidRDefault="00AB4978" w:rsidP="00D9186E">
      <w:pPr>
        <w:keepNext/>
        <w:keepLines/>
        <w:tabs>
          <w:tab w:val="left" w:pos="567"/>
        </w:tabs>
        <w:outlineLvl w:val="2"/>
        <w:rPr>
          <w:b/>
          <w:bCs/>
          <w:sz w:val="22"/>
          <w:szCs w:val="22"/>
          <w:lang w:eastAsia="x-none"/>
        </w:rPr>
      </w:pPr>
      <w:r w:rsidRPr="00C177F1">
        <w:rPr>
          <w:b/>
          <w:bCs/>
          <w:sz w:val="22"/>
          <w:szCs w:val="22"/>
          <w:lang w:eastAsia="x-none"/>
        </w:rPr>
        <w:t>6.</w:t>
      </w:r>
      <w:r w:rsidRPr="00C177F1">
        <w:rPr>
          <w:bCs/>
          <w:sz w:val="22"/>
          <w:szCs w:val="22"/>
          <w:lang w:eastAsia="x-none"/>
        </w:rPr>
        <w:tab/>
      </w:r>
      <w:r w:rsidRPr="00C177F1">
        <w:rPr>
          <w:b/>
          <w:bCs/>
          <w:sz w:val="22"/>
          <w:szCs w:val="22"/>
          <w:lang w:eastAsia="x-none"/>
        </w:rPr>
        <w:t>Pakuotės turinys ir kita informacija</w:t>
      </w:r>
    </w:p>
    <w:p w14:paraId="12686D45" w14:textId="77777777" w:rsidR="008D3B35" w:rsidRPr="00C177F1" w:rsidRDefault="008D3B35" w:rsidP="00D9186E">
      <w:pPr>
        <w:numPr>
          <w:ilvl w:val="12"/>
          <w:numId w:val="0"/>
        </w:numPr>
        <w:rPr>
          <w:sz w:val="22"/>
          <w:szCs w:val="22"/>
        </w:rPr>
      </w:pPr>
    </w:p>
    <w:p w14:paraId="4B349FA5" w14:textId="721C2B05" w:rsidR="008D3B35" w:rsidRPr="00C177F1" w:rsidRDefault="00A1258D" w:rsidP="00D9186E">
      <w:pPr>
        <w:jc w:val="both"/>
        <w:rPr>
          <w:b/>
          <w:bCs/>
          <w:sz w:val="22"/>
          <w:szCs w:val="22"/>
          <w:lang w:eastAsia="lt-LT"/>
        </w:rPr>
      </w:pPr>
      <w:r w:rsidRPr="00C177F1">
        <w:rPr>
          <w:b/>
          <w:bCs/>
          <w:sz w:val="22"/>
          <w:szCs w:val="22"/>
          <w:lang w:eastAsia="lt-LT"/>
        </w:rPr>
        <w:t>Ivermectin Orion</w:t>
      </w:r>
      <w:r w:rsidR="00AB4978" w:rsidRPr="00C177F1">
        <w:rPr>
          <w:b/>
          <w:bCs/>
          <w:sz w:val="22"/>
          <w:szCs w:val="22"/>
          <w:lang w:eastAsia="lt-LT"/>
        </w:rPr>
        <w:t xml:space="preserve"> sudėtis</w:t>
      </w:r>
    </w:p>
    <w:p w14:paraId="719E0AC8" w14:textId="0E008C68" w:rsidR="00251FB8" w:rsidRPr="00C177F1" w:rsidRDefault="002E6EFF" w:rsidP="002E6EFF">
      <w:pPr>
        <w:pStyle w:val="Sraopastraipa"/>
        <w:numPr>
          <w:ilvl w:val="0"/>
          <w:numId w:val="7"/>
        </w:numPr>
        <w:ind w:left="567" w:hanging="567"/>
        <w:rPr>
          <w:sz w:val="22"/>
          <w:szCs w:val="22"/>
        </w:rPr>
      </w:pPr>
      <w:r w:rsidRPr="00C177F1">
        <w:rPr>
          <w:sz w:val="22"/>
          <w:szCs w:val="22"/>
          <w:lang w:eastAsia="lt-LT"/>
        </w:rPr>
        <w:t>Veiklioji medžiaga yra ivermektinas. Kiekvienoje tabletėje yra 3</w:t>
      </w:r>
      <w:r w:rsidR="00930672" w:rsidRPr="00C177F1">
        <w:rPr>
          <w:sz w:val="22"/>
          <w:szCs w:val="22"/>
          <w:lang w:eastAsia="lt-LT"/>
        </w:rPr>
        <w:t> </w:t>
      </w:r>
      <w:r w:rsidRPr="00C177F1">
        <w:rPr>
          <w:sz w:val="22"/>
          <w:szCs w:val="22"/>
          <w:lang w:eastAsia="lt-LT"/>
        </w:rPr>
        <w:t>mg ivermektino.</w:t>
      </w:r>
    </w:p>
    <w:p w14:paraId="7FD5393E" w14:textId="4617245C" w:rsidR="00D92C80" w:rsidRPr="00C177F1" w:rsidRDefault="00AB4978" w:rsidP="002E6EFF">
      <w:pPr>
        <w:pStyle w:val="Sraopastraipa"/>
        <w:numPr>
          <w:ilvl w:val="0"/>
          <w:numId w:val="7"/>
        </w:numPr>
        <w:ind w:left="567" w:hanging="567"/>
        <w:rPr>
          <w:sz w:val="22"/>
          <w:szCs w:val="22"/>
        </w:rPr>
      </w:pPr>
      <w:r w:rsidRPr="00C177F1">
        <w:rPr>
          <w:sz w:val="22"/>
          <w:szCs w:val="22"/>
          <w:lang w:eastAsia="lt-LT"/>
        </w:rPr>
        <w:t>Pagalbinė</w:t>
      </w:r>
      <w:r w:rsidR="00251FB8" w:rsidRPr="00C177F1">
        <w:rPr>
          <w:sz w:val="22"/>
          <w:szCs w:val="22"/>
          <w:lang w:eastAsia="lt-LT"/>
        </w:rPr>
        <w:t xml:space="preserve">s </w:t>
      </w:r>
      <w:r w:rsidRPr="00C177F1">
        <w:rPr>
          <w:sz w:val="22"/>
          <w:szCs w:val="22"/>
          <w:lang w:eastAsia="lt-LT"/>
        </w:rPr>
        <w:t>medžiagos yra</w:t>
      </w:r>
      <w:r w:rsidR="00251FB8" w:rsidRPr="00C177F1">
        <w:rPr>
          <w:sz w:val="22"/>
          <w:szCs w:val="22"/>
          <w:lang w:eastAsia="lt-LT"/>
        </w:rPr>
        <w:t xml:space="preserve"> </w:t>
      </w:r>
      <w:r w:rsidR="002E6EFF" w:rsidRPr="00C177F1">
        <w:rPr>
          <w:sz w:val="22"/>
          <w:szCs w:val="22"/>
          <w:lang w:eastAsia="lt-LT"/>
        </w:rPr>
        <w:t xml:space="preserve">mikrokristalinė celiuliozė (E460), magnio </w:t>
      </w:r>
      <w:proofErr w:type="spellStart"/>
      <w:r w:rsidR="002E6EFF" w:rsidRPr="00C177F1">
        <w:rPr>
          <w:sz w:val="22"/>
          <w:szCs w:val="22"/>
          <w:lang w:eastAsia="lt-LT"/>
        </w:rPr>
        <w:t>stearatas</w:t>
      </w:r>
      <w:proofErr w:type="spellEnd"/>
      <w:r w:rsidR="002E6EFF" w:rsidRPr="00C177F1">
        <w:rPr>
          <w:sz w:val="22"/>
          <w:szCs w:val="22"/>
          <w:lang w:eastAsia="lt-LT"/>
        </w:rPr>
        <w:t xml:space="preserve"> (E470b), </w:t>
      </w:r>
      <w:proofErr w:type="spellStart"/>
      <w:r w:rsidR="002E6EFF" w:rsidRPr="00C177F1">
        <w:rPr>
          <w:sz w:val="22"/>
          <w:szCs w:val="22"/>
          <w:lang w:eastAsia="lt-LT"/>
        </w:rPr>
        <w:t>butilhidroksianizolas</w:t>
      </w:r>
      <w:proofErr w:type="spellEnd"/>
      <w:r w:rsidR="002E6EFF" w:rsidRPr="00C177F1">
        <w:rPr>
          <w:sz w:val="22"/>
          <w:szCs w:val="22"/>
          <w:lang w:eastAsia="lt-LT"/>
        </w:rPr>
        <w:t xml:space="preserve"> (E320), bevandenė citrinų rūgštis (E330), bevandenis koloidinis silicio dioksidas (E551) ir pregelifikuotas kukurūzų krakmolas (E1422)</w:t>
      </w:r>
      <w:r w:rsidR="00251FB8" w:rsidRPr="00C177F1">
        <w:rPr>
          <w:sz w:val="22"/>
          <w:szCs w:val="22"/>
          <w:lang w:eastAsia="lt-LT"/>
        </w:rPr>
        <w:t>.</w:t>
      </w:r>
    </w:p>
    <w:p w14:paraId="144E11B3" w14:textId="3201EC78" w:rsidR="008D3B35" w:rsidRPr="00C177F1" w:rsidRDefault="008D3B35" w:rsidP="00D9186E">
      <w:pPr>
        <w:jc w:val="both"/>
        <w:rPr>
          <w:sz w:val="22"/>
          <w:szCs w:val="22"/>
          <w:lang w:eastAsia="lt-LT"/>
        </w:rPr>
      </w:pPr>
    </w:p>
    <w:p w14:paraId="1A4F00FE" w14:textId="70D99D8A" w:rsidR="008D3B35" w:rsidRPr="00C177F1" w:rsidRDefault="00A1258D" w:rsidP="00D9186E">
      <w:pPr>
        <w:jc w:val="both"/>
        <w:rPr>
          <w:b/>
          <w:bCs/>
          <w:sz w:val="22"/>
          <w:szCs w:val="22"/>
          <w:lang w:eastAsia="lt-LT"/>
        </w:rPr>
      </w:pPr>
      <w:r w:rsidRPr="00C177F1">
        <w:rPr>
          <w:b/>
          <w:bCs/>
          <w:sz w:val="22"/>
          <w:szCs w:val="22"/>
          <w:lang w:eastAsia="lt-LT"/>
        </w:rPr>
        <w:t>Ivermectin Orion</w:t>
      </w:r>
      <w:r w:rsidR="00AB4978" w:rsidRPr="00C177F1">
        <w:rPr>
          <w:b/>
          <w:bCs/>
          <w:sz w:val="22"/>
          <w:szCs w:val="22"/>
          <w:lang w:eastAsia="lt-LT"/>
        </w:rPr>
        <w:t xml:space="preserve"> išvaizda ir kiekis pakuotėje</w:t>
      </w:r>
    </w:p>
    <w:p w14:paraId="2CA54E53" w14:textId="64E64A6E" w:rsidR="00004CAF" w:rsidRPr="00C177F1" w:rsidRDefault="00004CAF" w:rsidP="00004CAF">
      <w:pPr>
        <w:tabs>
          <w:tab w:val="left" w:pos="567"/>
        </w:tabs>
        <w:rPr>
          <w:sz w:val="22"/>
          <w:szCs w:val="22"/>
        </w:rPr>
      </w:pPr>
      <w:r w:rsidRPr="00C177F1">
        <w:rPr>
          <w:sz w:val="22"/>
          <w:szCs w:val="22"/>
        </w:rPr>
        <w:t xml:space="preserve">Ivermectin Orion 3 mg tabletės yra apvalios, maždaug 5,60 mm dydžio, baltos arba beveik baltos spalvos, </w:t>
      </w:r>
      <w:r w:rsidR="00930672" w:rsidRPr="00C177F1">
        <w:rPr>
          <w:sz w:val="22"/>
          <w:szCs w:val="22"/>
        </w:rPr>
        <w:t xml:space="preserve">nuožulniais kraštais, </w:t>
      </w:r>
      <w:r w:rsidRPr="00C177F1">
        <w:rPr>
          <w:sz w:val="22"/>
          <w:szCs w:val="22"/>
        </w:rPr>
        <w:t xml:space="preserve">vienoje pusėje  </w:t>
      </w:r>
      <w:r w:rsidR="00102F13">
        <w:rPr>
          <w:sz w:val="22"/>
          <w:szCs w:val="22"/>
        </w:rPr>
        <w:t>pa</w:t>
      </w:r>
      <w:r w:rsidRPr="00C177F1">
        <w:rPr>
          <w:sz w:val="22"/>
          <w:szCs w:val="22"/>
        </w:rPr>
        <w:t>žymė</w:t>
      </w:r>
      <w:r w:rsidR="00102F13">
        <w:rPr>
          <w:sz w:val="22"/>
          <w:szCs w:val="22"/>
        </w:rPr>
        <w:t>tos</w:t>
      </w:r>
      <w:r w:rsidRPr="00C177F1">
        <w:rPr>
          <w:sz w:val="22"/>
          <w:szCs w:val="22"/>
        </w:rPr>
        <w:t xml:space="preserve"> „Y“, o kitoje – „16“.</w:t>
      </w:r>
    </w:p>
    <w:p w14:paraId="04BEB36B" w14:textId="77777777" w:rsidR="00650D63" w:rsidRPr="00C177F1" w:rsidRDefault="00650D63" w:rsidP="00D9186E">
      <w:pPr>
        <w:rPr>
          <w:sz w:val="22"/>
          <w:szCs w:val="22"/>
        </w:rPr>
      </w:pPr>
    </w:p>
    <w:p w14:paraId="7CBA8063" w14:textId="7878E195" w:rsidR="00004CAF" w:rsidRDefault="00004CAF" w:rsidP="00004CAF">
      <w:pPr>
        <w:rPr>
          <w:sz w:val="22"/>
          <w:szCs w:val="22"/>
        </w:rPr>
      </w:pPr>
      <w:r w:rsidRPr="00C177F1">
        <w:rPr>
          <w:sz w:val="22"/>
          <w:szCs w:val="22"/>
        </w:rPr>
        <w:t>Tabletės yra tiekiamos kartono dėžutėse, kuriose yra 1 tabletė, 4 tabletės, 2</w:t>
      </w:r>
      <w:r w:rsidR="00102F13">
        <w:rPr>
          <w:sz w:val="22"/>
          <w:szCs w:val="22"/>
        </w:rPr>
        <w:t xml:space="preserve"> </w:t>
      </w:r>
      <w:r w:rsidRPr="00C177F1">
        <w:rPr>
          <w:sz w:val="22"/>
          <w:szCs w:val="22"/>
        </w:rPr>
        <w:t>x</w:t>
      </w:r>
      <w:r w:rsidR="00102F13">
        <w:rPr>
          <w:sz w:val="22"/>
          <w:szCs w:val="22"/>
        </w:rPr>
        <w:t xml:space="preserve"> </w:t>
      </w:r>
      <w:r w:rsidRPr="00C177F1">
        <w:rPr>
          <w:sz w:val="22"/>
          <w:szCs w:val="22"/>
        </w:rPr>
        <w:t xml:space="preserve">4 tabletės, 6 tabletės, 8 tabletės, 10 tablečių, 12 tablečių, 16 tablečių arba 20 tablečių lizdinėse plokštelėse. </w:t>
      </w:r>
    </w:p>
    <w:p w14:paraId="0B166F01" w14:textId="77777777" w:rsidR="00102F13" w:rsidRPr="00C177F1" w:rsidRDefault="00102F13" w:rsidP="00004CAF">
      <w:pPr>
        <w:rPr>
          <w:sz w:val="22"/>
          <w:szCs w:val="22"/>
        </w:rPr>
      </w:pPr>
    </w:p>
    <w:p w14:paraId="6FF4FF32" w14:textId="76884759" w:rsidR="00D15C45" w:rsidRPr="00C177F1" w:rsidRDefault="00D15C45" w:rsidP="00D9186E">
      <w:pPr>
        <w:jc w:val="both"/>
        <w:rPr>
          <w:sz w:val="22"/>
          <w:szCs w:val="22"/>
        </w:rPr>
      </w:pPr>
      <w:r w:rsidRPr="00C177F1">
        <w:rPr>
          <w:sz w:val="22"/>
          <w:szCs w:val="22"/>
        </w:rPr>
        <w:t>Gali būti tiekiamos ne visų dydžių pakuotės.</w:t>
      </w:r>
    </w:p>
    <w:p w14:paraId="3387A9C2" w14:textId="77777777" w:rsidR="00D15C45" w:rsidRPr="00C177F1" w:rsidRDefault="00D15C45" w:rsidP="00D9186E">
      <w:pPr>
        <w:jc w:val="both"/>
        <w:rPr>
          <w:sz w:val="22"/>
          <w:szCs w:val="22"/>
        </w:rPr>
      </w:pPr>
    </w:p>
    <w:p w14:paraId="03D7E8CB" w14:textId="6A5857B4" w:rsidR="008D3B35" w:rsidRPr="00C177F1" w:rsidRDefault="00AB4978" w:rsidP="00D9186E">
      <w:pPr>
        <w:jc w:val="both"/>
        <w:rPr>
          <w:b/>
          <w:bCs/>
          <w:sz w:val="22"/>
          <w:szCs w:val="22"/>
          <w:lang w:eastAsia="lt-LT"/>
        </w:rPr>
      </w:pPr>
      <w:r w:rsidRPr="00C177F1">
        <w:rPr>
          <w:b/>
          <w:bCs/>
          <w:sz w:val="22"/>
          <w:szCs w:val="22"/>
          <w:lang w:eastAsia="lt-LT"/>
        </w:rPr>
        <w:t>Registruotojas</w:t>
      </w:r>
    </w:p>
    <w:p w14:paraId="22D97D05" w14:textId="77777777" w:rsidR="00CF018F" w:rsidRPr="00C177F1" w:rsidRDefault="00CF018F" w:rsidP="00CF018F">
      <w:pPr>
        <w:rPr>
          <w:sz w:val="22"/>
          <w:szCs w:val="22"/>
        </w:rPr>
      </w:pPr>
      <w:r w:rsidRPr="00C177F1">
        <w:rPr>
          <w:sz w:val="22"/>
          <w:szCs w:val="22"/>
        </w:rPr>
        <w:t xml:space="preserve">Orion Corporation </w:t>
      </w:r>
    </w:p>
    <w:p w14:paraId="0C9DE330" w14:textId="77777777" w:rsidR="00CF018F" w:rsidRPr="00C177F1" w:rsidRDefault="00CF018F" w:rsidP="00CF018F">
      <w:pPr>
        <w:rPr>
          <w:sz w:val="22"/>
          <w:szCs w:val="22"/>
        </w:rPr>
      </w:pPr>
      <w:proofErr w:type="spellStart"/>
      <w:r w:rsidRPr="00C177F1">
        <w:rPr>
          <w:sz w:val="22"/>
          <w:szCs w:val="22"/>
        </w:rPr>
        <w:t>Orionintie</w:t>
      </w:r>
      <w:proofErr w:type="spellEnd"/>
      <w:r w:rsidRPr="00C177F1">
        <w:rPr>
          <w:sz w:val="22"/>
          <w:szCs w:val="22"/>
        </w:rPr>
        <w:t xml:space="preserve"> 1 </w:t>
      </w:r>
    </w:p>
    <w:p w14:paraId="20216F06" w14:textId="77777777" w:rsidR="00CF018F" w:rsidRPr="00C177F1" w:rsidRDefault="00CF018F" w:rsidP="00CF018F">
      <w:pPr>
        <w:rPr>
          <w:sz w:val="22"/>
          <w:szCs w:val="22"/>
        </w:rPr>
      </w:pPr>
      <w:r w:rsidRPr="00C177F1">
        <w:rPr>
          <w:sz w:val="22"/>
          <w:szCs w:val="22"/>
        </w:rPr>
        <w:t xml:space="preserve">FI-02200 </w:t>
      </w:r>
      <w:proofErr w:type="spellStart"/>
      <w:r w:rsidRPr="00C177F1">
        <w:rPr>
          <w:sz w:val="22"/>
          <w:szCs w:val="22"/>
        </w:rPr>
        <w:t>Espoo</w:t>
      </w:r>
      <w:proofErr w:type="spellEnd"/>
      <w:r w:rsidRPr="00C177F1">
        <w:rPr>
          <w:sz w:val="22"/>
          <w:szCs w:val="22"/>
        </w:rPr>
        <w:t xml:space="preserve"> </w:t>
      </w:r>
    </w:p>
    <w:p w14:paraId="3DACF0B4" w14:textId="77777777" w:rsidR="00CF018F" w:rsidRPr="00C177F1" w:rsidRDefault="00CF018F" w:rsidP="00CF018F">
      <w:pPr>
        <w:rPr>
          <w:sz w:val="22"/>
          <w:szCs w:val="22"/>
        </w:rPr>
      </w:pPr>
      <w:r w:rsidRPr="00C177F1">
        <w:rPr>
          <w:sz w:val="22"/>
          <w:szCs w:val="22"/>
        </w:rPr>
        <w:t>Suomija</w:t>
      </w:r>
    </w:p>
    <w:p w14:paraId="66031847" w14:textId="04A3903D" w:rsidR="008D3B35" w:rsidRPr="00C177F1" w:rsidRDefault="008D3B35" w:rsidP="00D9186E">
      <w:pPr>
        <w:jc w:val="both"/>
        <w:rPr>
          <w:sz w:val="22"/>
          <w:szCs w:val="22"/>
          <w:lang w:eastAsia="lt-LT"/>
        </w:rPr>
      </w:pPr>
    </w:p>
    <w:p w14:paraId="4021DB52" w14:textId="0778A56E" w:rsidR="00505EB3" w:rsidRPr="00C177F1" w:rsidRDefault="00505EB3" w:rsidP="00D9186E">
      <w:pPr>
        <w:jc w:val="both"/>
        <w:rPr>
          <w:b/>
          <w:bCs/>
          <w:sz w:val="22"/>
          <w:szCs w:val="22"/>
          <w:lang w:eastAsia="lt-LT"/>
        </w:rPr>
      </w:pPr>
      <w:r w:rsidRPr="00C177F1">
        <w:rPr>
          <w:b/>
          <w:bCs/>
          <w:sz w:val="22"/>
          <w:szCs w:val="22"/>
          <w:lang w:eastAsia="lt-LT"/>
        </w:rPr>
        <w:t>Gamintojas</w:t>
      </w:r>
    </w:p>
    <w:p w14:paraId="3A082102" w14:textId="77777777" w:rsidR="006831F9" w:rsidRPr="00C177F1" w:rsidRDefault="006831F9" w:rsidP="006831F9">
      <w:pPr>
        <w:jc w:val="both"/>
        <w:rPr>
          <w:sz w:val="22"/>
          <w:szCs w:val="22"/>
          <w:lang w:eastAsia="lt-LT"/>
        </w:rPr>
      </w:pPr>
      <w:proofErr w:type="spellStart"/>
      <w:r w:rsidRPr="00C177F1">
        <w:rPr>
          <w:sz w:val="22"/>
          <w:szCs w:val="22"/>
          <w:lang w:eastAsia="lt-LT"/>
        </w:rPr>
        <w:t>Glenmark</w:t>
      </w:r>
      <w:proofErr w:type="spellEnd"/>
      <w:r w:rsidRPr="00C177F1">
        <w:rPr>
          <w:sz w:val="22"/>
          <w:szCs w:val="22"/>
          <w:lang w:eastAsia="lt-LT"/>
        </w:rPr>
        <w:t xml:space="preserve"> </w:t>
      </w:r>
      <w:proofErr w:type="spellStart"/>
      <w:r w:rsidRPr="00C177F1">
        <w:rPr>
          <w:sz w:val="22"/>
          <w:szCs w:val="22"/>
          <w:lang w:eastAsia="lt-LT"/>
        </w:rPr>
        <w:t>Pharmaceuticals</w:t>
      </w:r>
      <w:proofErr w:type="spellEnd"/>
      <w:r w:rsidRPr="00C177F1">
        <w:rPr>
          <w:sz w:val="22"/>
          <w:szCs w:val="22"/>
          <w:lang w:eastAsia="lt-LT"/>
        </w:rPr>
        <w:t xml:space="preserve"> </w:t>
      </w:r>
      <w:proofErr w:type="spellStart"/>
      <w:r w:rsidRPr="00C177F1">
        <w:rPr>
          <w:sz w:val="22"/>
          <w:szCs w:val="22"/>
          <w:lang w:eastAsia="lt-LT"/>
        </w:rPr>
        <w:t>s.r.o</w:t>
      </w:r>
      <w:proofErr w:type="spellEnd"/>
      <w:r w:rsidRPr="00C177F1">
        <w:rPr>
          <w:sz w:val="22"/>
          <w:szCs w:val="22"/>
          <w:lang w:eastAsia="lt-LT"/>
        </w:rPr>
        <w:t xml:space="preserve">. </w:t>
      </w:r>
    </w:p>
    <w:p w14:paraId="64E718ED" w14:textId="77777777" w:rsidR="006831F9" w:rsidRPr="00C177F1" w:rsidRDefault="006831F9" w:rsidP="006831F9">
      <w:pPr>
        <w:jc w:val="both"/>
        <w:rPr>
          <w:sz w:val="22"/>
          <w:szCs w:val="22"/>
          <w:lang w:eastAsia="lt-LT"/>
        </w:rPr>
      </w:pPr>
      <w:proofErr w:type="spellStart"/>
      <w:r w:rsidRPr="00C177F1">
        <w:rPr>
          <w:sz w:val="22"/>
          <w:szCs w:val="22"/>
          <w:lang w:eastAsia="lt-LT"/>
        </w:rPr>
        <w:t>Fibichova</w:t>
      </w:r>
      <w:proofErr w:type="spellEnd"/>
      <w:r w:rsidRPr="00C177F1">
        <w:rPr>
          <w:sz w:val="22"/>
          <w:szCs w:val="22"/>
          <w:lang w:eastAsia="lt-LT"/>
        </w:rPr>
        <w:t xml:space="preserve"> 143</w:t>
      </w:r>
    </w:p>
    <w:p w14:paraId="10B415B7" w14:textId="77777777" w:rsidR="006831F9" w:rsidRPr="00C177F1" w:rsidRDefault="006831F9" w:rsidP="006831F9">
      <w:pPr>
        <w:jc w:val="both"/>
        <w:rPr>
          <w:sz w:val="22"/>
          <w:szCs w:val="22"/>
          <w:lang w:eastAsia="lt-LT"/>
        </w:rPr>
      </w:pPr>
      <w:r w:rsidRPr="00C177F1">
        <w:rPr>
          <w:sz w:val="22"/>
          <w:szCs w:val="22"/>
          <w:lang w:eastAsia="lt-LT"/>
        </w:rPr>
        <w:t xml:space="preserve">566 17 </w:t>
      </w:r>
      <w:proofErr w:type="spellStart"/>
      <w:r w:rsidRPr="00C177F1">
        <w:rPr>
          <w:sz w:val="22"/>
          <w:szCs w:val="22"/>
          <w:lang w:eastAsia="lt-LT"/>
        </w:rPr>
        <w:t>Vysoké</w:t>
      </w:r>
      <w:proofErr w:type="spellEnd"/>
      <w:r w:rsidRPr="00C177F1">
        <w:rPr>
          <w:sz w:val="22"/>
          <w:szCs w:val="22"/>
          <w:lang w:eastAsia="lt-LT"/>
        </w:rPr>
        <w:t xml:space="preserve"> </w:t>
      </w:r>
      <w:proofErr w:type="spellStart"/>
      <w:r w:rsidRPr="00C177F1">
        <w:rPr>
          <w:sz w:val="22"/>
          <w:szCs w:val="22"/>
          <w:lang w:eastAsia="lt-LT"/>
        </w:rPr>
        <w:t>Mýto</w:t>
      </w:r>
      <w:proofErr w:type="spellEnd"/>
      <w:r w:rsidRPr="00C177F1">
        <w:rPr>
          <w:sz w:val="22"/>
          <w:szCs w:val="22"/>
          <w:lang w:eastAsia="lt-LT"/>
        </w:rPr>
        <w:t xml:space="preserve"> </w:t>
      </w:r>
    </w:p>
    <w:p w14:paraId="67B1CA3F" w14:textId="77777777" w:rsidR="006831F9" w:rsidRPr="00C177F1" w:rsidRDefault="006831F9" w:rsidP="006831F9">
      <w:pPr>
        <w:jc w:val="both"/>
        <w:rPr>
          <w:sz w:val="22"/>
          <w:szCs w:val="22"/>
          <w:lang w:eastAsia="lt-LT"/>
        </w:rPr>
      </w:pPr>
      <w:r w:rsidRPr="00C177F1">
        <w:rPr>
          <w:sz w:val="22"/>
          <w:szCs w:val="22"/>
          <w:lang w:eastAsia="lt-LT"/>
        </w:rPr>
        <w:t>Čekija</w:t>
      </w:r>
    </w:p>
    <w:p w14:paraId="2AA8B8A4" w14:textId="77777777" w:rsidR="006831F9" w:rsidRPr="00C177F1" w:rsidRDefault="006831F9" w:rsidP="006831F9">
      <w:pPr>
        <w:jc w:val="both"/>
        <w:rPr>
          <w:sz w:val="22"/>
          <w:szCs w:val="22"/>
          <w:lang w:eastAsia="lt-LT"/>
        </w:rPr>
      </w:pPr>
    </w:p>
    <w:p w14:paraId="25C038AE" w14:textId="77777777" w:rsidR="006831F9" w:rsidRPr="00C177F1" w:rsidRDefault="006831F9" w:rsidP="006831F9">
      <w:pPr>
        <w:jc w:val="both"/>
        <w:rPr>
          <w:sz w:val="22"/>
          <w:szCs w:val="22"/>
          <w:lang w:eastAsia="lt-LT"/>
        </w:rPr>
      </w:pPr>
      <w:proofErr w:type="spellStart"/>
      <w:r w:rsidRPr="00C177F1">
        <w:rPr>
          <w:sz w:val="22"/>
          <w:szCs w:val="22"/>
          <w:lang w:eastAsia="lt-LT"/>
        </w:rPr>
        <w:t>Orion</w:t>
      </w:r>
      <w:proofErr w:type="spellEnd"/>
      <w:r w:rsidRPr="00C177F1">
        <w:rPr>
          <w:sz w:val="22"/>
          <w:szCs w:val="22"/>
          <w:lang w:eastAsia="lt-LT"/>
        </w:rPr>
        <w:t xml:space="preserve"> </w:t>
      </w:r>
      <w:proofErr w:type="spellStart"/>
      <w:r w:rsidRPr="00C177F1">
        <w:rPr>
          <w:sz w:val="22"/>
          <w:szCs w:val="22"/>
          <w:lang w:eastAsia="lt-LT"/>
        </w:rPr>
        <w:t>Corporation</w:t>
      </w:r>
      <w:proofErr w:type="spellEnd"/>
      <w:r w:rsidRPr="00C177F1">
        <w:rPr>
          <w:sz w:val="22"/>
          <w:szCs w:val="22"/>
          <w:lang w:eastAsia="lt-LT"/>
        </w:rPr>
        <w:t xml:space="preserve"> </w:t>
      </w:r>
      <w:proofErr w:type="spellStart"/>
      <w:r w:rsidRPr="00C177F1">
        <w:rPr>
          <w:sz w:val="22"/>
          <w:szCs w:val="22"/>
          <w:lang w:eastAsia="lt-LT"/>
        </w:rPr>
        <w:t>Orion</w:t>
      </w:r>
      <w:proofErr w:type="spellEnd"/>
      <w:r w:rsidRPr="00C177F1">
        <w:rPr>
          <w:sz w:val="22"/>
          <w:szCs w:val="22"/>
          <w:lang w:eastAsia="lt-LT"/>
        </w:rPr>
        <w:t xml:space="preserve"> Pharma</w:t>
      </w:r>
    </w:p>
    <w:p w14:paraId="5A4B4187" w14:textId="77777777" w:rsidR="006831F9" w:rsidRPr="00C177F1" w:rsidRDefault="006831F9" w:rsidP="006831F9">
      <w:pPr>
        <w:jc w:val="both"/>
        <w:rPr>
          <w:sz w:val="22"/>
          <w:szCs w:val="22"/>
          <w:lang w:eastAsia="lt-LT"/>
        </w:rPr>
      </w:pPr>
      <w:proofErr w:type="spellStart"/>
      <w:r w:rsidRPr="00C177F1">
        <w:rPr>
          <w:sz w:val="22"/>
          <w:szCs w:val="22"/>
          <w:lang w:eastAsia="lt-LT"/>
        </w:rPr>
        <w:t>Orionintie</w:t>
      </w:r>
      <w:proofErr w:type="spellEnd"/>
      <w:r w:rsidRPr="00C177F1">
        <w:rPr>
          <w:sz w:val="22"/>
          <w:szCs w:val="22"/>
          <w:lang w:eastAsia="lt-LT"/>
        </w:rPr>
        <w:t xml:space="preserve"> 1</w:t>
      </w:r>
    </w:p>
    <w:p w14:paraId="141DBB7A" w14:textId="77777777" w:rsidR="006831F9" w:rsidRPr="00C177F1" w:rsidRDefault="006831F9" w:rsidP="006831F9">
      <w:pPr>
        <w:jc w:val="both"/>
        <w:rPr>
          <w:sz w:val="22"/>
          <w:szCs w:val="22"/>
          <w:lang w:eastAsia="lt-LT"/>
        </w:rPr>
      </w:pPr>
      <w:r w:rsidRPr="00C177F1">
        <w:rPr>
          <w:sz w:val="22"/>
          <w:szCs w:val="22"/>
          <w:lang w:eastAsia="lt-LT"/>
        </w:rPr>
        <w:t xml:space="preserve">FI-02200 </w:t>
      </w:r>
      <w:proofErr w:type="spellStart"/>
      <w:r w:rsidRPr="00C177F1">
        <w:rPr>
          <w:sz w:val="22"/>
          <w:szCs w:val="22"/>
          <w:lang w:eastAsia="lt-LT"/>
        </w:rPr>
        <w:t>Espoo</w:t>
      </w:r>
      <w:proofErr w:type="spellEnd"/>
    </w:p>
    <w:p w14:paraId="53ADEC38" w14:textId="77777777" w:rsidR="006831F9" w:rsidRPr="00C177F1" w:rsidRDefault="006831F9" w:rsidP="006831F9">
      <w:pPr>
        <w:jc w:val="both"/>
        <w:rPr>
          <w:sz w:val="22"/>
          <w:szCs w:val="22"/>
          <w:lang w:eastAsia="lt-LT"/>
        </w:rPr>
      </w:pPr>
      <w:r w:rsidRPr="00C177F1">
        <w:rPr>
          <w:sz w:val="22"/>
          <w:szCs w:val="22"/>
          <w:lang w:eastAsia="lt-LT"/>
        </w:rPr>
        <w:t>Suomija</w:t>
      </w:r>
    </w:p>
    <w:p w14:paraId="524C0353" w14:textId="77777777" w:rsidR="006831F9" w:rsidRPr="00C177F1" w:rsidRDefault="006831F9" w:rsidP="006831F9">
      <w:pPr>
        <w:jc w:val="both"/>
        <w:rPr>
          <w:sz w:val="22"/>
          <w:szCs w:val="22"/>
          <w:lang w:eastAsia="lt-LT"/>
        </w:rPr>
      </w:pPr>
    </w:p>
    <w:p w14:paraId="49285EF8" w14:textId="77777777" w:rsidR="006831F9" w:rsidRPr="00C177F1" w:rsidRDefault="006831F9" w:rsidP="006831F9">
      <w:pPr>
        <w:jc w:val="both"/>
        <w:rPr>
          <w:sz w:val="22"/>
          <w:szCs w:val="22"/>
          <w:lang w:eastAsia="lt-LT"/>
        </w:rPr>
      </w:pPr>
      <w:proofErr w:type="spellStart"/>
      <w:r w:rsidRPr="00C177F1">
        <w:rPr>
          <w:sz w:val="22"/>
          <w:szCs w:val="22"/>
          <w:lang w:eastAsia="lt-LT"/>
        </w:rPr>
        <w:t>Orion</w:t>
      </w:r>
      <w:proofErr w:type="spellEnd"/>
      <w:r w:rsidRPr="00C177F1">
        <w:rPr>
          <w:sz w:val="22"/>
          <w:szCs w:val="22"/>
          <w:lang w:eastAsia="lt-LT"/>
        </w:rPr>
        <w:t xml:space="preserve"> </w:t>
      </w:r>
      <w:proofErr w:type="spellStart"/>
      <w:r w:rsidRPr="00C177F1">
        <w:rPr>
          <w:sz w:val="22"/>
          <w:szCs w:val="22"/>
          <w:lang w:eastAsia="lt-LT"/>
        </w:rPr>
        <w:t>Corporation</w:t>
      </w:r>
      <w:proofErr w:type="spellEnd"/>
      <w:r w:rsidRPr="00C177F1">
        <w:rPr>
          <w:sz w:val="22"/>
          <w:szCs w:val="22"/>
          <w:lang w:eastAsia="lt-LT"/>
        </w:rPr>
        <w:t xml:space="preserve"> </w:t>
      </w:r>
      <w:proofErr w:type="spellStart"/>
      <w:r w:rsidRPr="00C177F1">
        <w:rPr>
          <w:sz w:val="22"/>
          <w:szCs w:val="22"/>
          <w:lang w:eastAsia="lt-LT"/>
        </w:rPr>
        <w:t>Orion</w:t>
      </w:r>
      <w:proofErr w:type="spellEnd"/>
      <w:r w:rsidRPr="00C177F1">
        <w:rPr>
          <w:sz w:val="22"/>
          <w:szCs w:val="22"/>
          <w:lang w:eastAsia="lt-LT"/>
        </w:rPr>
        <w:t xml:space="preserve"> Pharma</w:t>
      </w:r>
    </w:p>
    <w:p w14:paraId="2CD02570" w14:textId="77777777" w:rsidR="006831F9" w:rsidRPr="00C177F1" w:rsidRDefault="006831F9" w:rsidP="006831F9">
      <w:pPr>
        <w:jc w:val="both"/>
        <w:rPr>
          <w:sz w:val="22"/>
          <w:szCs w:val="22"/>
          <w:lang w:eastAsia="lt-LT"/>
        </w:rPr>
      </w:pPr>
      <w:proofErr w:type="spellStart"/>
      <w:r w:rsidRPr="00C177F1">
        <w:rPr>
          <w:sz w:val="22"/>
          <w:szCs w:val="22"/>
          <w:lang w:eastAsia="lt-LT"/>
        </w:rPr>
        <w:t>Joensuunkatu</w:t>
      </w:r>
      <w:proofErr w:type="spellEnd"/>
      <w:r w:rsidRPr="00C177F1">
        <w:rPr>
          <w:sz w:val="22"/>
          <w:szCs w:val="22"/>
          <w:lang w:eastAsia="lt-LT"/>
        </w:rPr>
        <w:t xml:space="preserve"> 7</w:t>
      </w:r>
    </w:p>
    <w:p w14:paraId="48390F41" w14:textId="77777777" w:rsidR="006831F9" w:rsidRPr="00C177F1" w:rsidRDefault="006831F9" w:rsidP="006831F9">
      <w:pPr>
        <w:jc w:val="both"/>
        <w:rPr>
          <w:sz w:val="22"/>
          <w:szCs w:val="22"/>
          <w:lang w:eastAsia="lt-LT"/>
        </w:rPr>
      </w:pPr>
      <w:r w:rsidRPr="00C177F1">
        <w:rPr>
          <w:sz w:val="22"/>
          <w:szCs w:val="22"/>
          <w:lang w:eastAsia="lt-LT"/>
        </w:rPr>
        <w:t>FI-24100 Salo</w:t>
      </w:r>
    </w:p>
    <w:p w14:paraId="0472B8A2" w14:textId="500B1B16" w:rsidR="00505EB3" w:rsidRPr="00C177F1" w:rsidRDefault="006831F9" w:rsidP="006831F9">
      <w:pPr>
        <w:jc w:val="both"/>
        <w:rPr>
          <w:sz w:val="22"/>
          <w:szCs w:val="22"/>
          <w:lang w:eastAsia="lt-LT"/>
        </w:rPr>
      </w:pPr>
      <w:r w:rsidRPr="00C177F1">
        <w:rPr>
          <w:sz w:val="22"/>
          <w:szCs w:val="22"/>
          <w:lang w:eastAsia="lt-LT"/>
        </w:rPr>
        <w:t>Suomija</w:t>
      </w:r>
    </w:p>
    <w:p w14:paraId="06D339AF" w14:textId="77777777" w:rsidR="006831F9" w:rsidRDefault="006831F9" w:rsidP="006831F9">
      <w:pPr>
        <w:jc w:val="both"/>
        <w:rPr>
          <w:sz w:val="22"/>
          <w:szCs w:val="22"/>
          <w:lang w:eastAsia="lt-LT"/>
        </w:rPr>
      </w:pPr>
    </w:p>
    <w:p w14:paraId="7146717A" w14:textId="77777777" w:rsidR="00AC3D05" w:rsidRDefault="00AC3D05" w:rsidP="00AC3D05">
      <w:pPr>
        <w:jc w:val="both"/>
        <w:rPr>
          <w:sz w:val="22"/>
          <w:szCs w:val="22"/>
          <w:lang w:eastAsia="lt-LT"/>
        </w:rPr>
      </w:pPr>
      <w:r w:rsidRPr="00AC3D05">
        <w:rPr>
          <w:sz w:val="22"/>
          <w:szCs w:val="22"/>
          <w:lang w:eastAsia="lt-LT"/>
        </w:rPr>
        <w:t>Jeigu apie šį vaistą norite sužinoti daugiau, kreipkitės į vietinį registruotojo atstovą:</w:t>
      </w:r>
    </w:p>
    <w:p w14:paraId="5F1DA85D" w14:textId="77777777" w:rsidR="006F4C9E" w:rsidRPr="00AC3D05" w:rsidRDefault="006F4C9E" w:rsidP="00AC3D05">
      <w:pPr>
        <w:jc w:val="both"/>
        <w:rPr>
          <w:sz w:val="22"/>
          <w:szCs w:val="22"/>
          <w:lang w:eastAsia="lt-LT"/>
        </w:rPr>
      </w:pPr>
    </w:p>
    <w:p w14:paraId="367C4FD4" w14:textId="77777777" w:rsidR="00AC3D05" w:rsidRPr="00AC3D05" w:rsidRDefault="00AC3D05" w:rsidP="00AC3D05">
      <w:pPr>
        <w:jc w:val="both"/>
        <w:rPr>
          <w:sz w:val="22"/>
          <w:szCs w:val="22"/>
          <w:lang w:eastAsia="lt-LT"/>
        </w:rPr>
      </w:pPr>
      <w:r w:rsidRPr="00AC3D05">
        <w:rPr>
          <w:sz w:val="22"/>
          <w:szCs w:val="22"/>
          <w:lang w:eastAsia="lt-LT"/>
        </w:rPr>
        <w:t>UAB „ORION PHARMA“</w:t>
      </w:r>
    </w:p>
    <w:p w14:paraId="5A0F5141" w14:textId="77777777" w:rsidR="00AC3D05" w:rsidRPr="00AC3D05" w:rsidRDefault="00AC3D05" w:rsidP="00AC3D05">
      <w:pPr>
        <w:jc w:val="both"/>
        <w:rPr>
          <w:sz w:val="22"/>
          <w:szCs w:val="22"/>
          <w:lang w:eastAsia="lt-LT"/>
        </w:rPr>
      </w:pPr>
      <w:r w:rsidRPr="00AC3D05">
        <w:rPr>
          <w:sz w:val="22"/>
          <w:szCs w:val="22"/>
          <w:lang w:eastAsia="lt-LT"/>
        </w:rPr>
        <w:t>Tel. +370 5 2769 499</w:t>
      </w:r>
    </w:p>
    <w:p w14:paraId="6B8786CC" w14:textId="73A0A29A" w:rsidR="00AC3D05" w:rsidRDefault="00AC3D05" w:rsidP="00AC3D05">
      <w:pPr>
        <w:jc w:val="both"/>
        <w:rPr>
          <w:sz w:val="22"/>
          <w:szCs w:val="22"/>
          <w:lang w:eastAsia="lt-LT"/>
        </w:rPr>
      </w:pPr>
      <w:r w:rsidRPr="00AC3D05">
        <w:rPr>
          <w:sz w:val="22"/>
          <w:szCs w:val="22"/>
          <w:lang w:eastAsia="lt-LT"/>
        </w:rPr>
        <w:t>El.</w:t>
      </w:r>
      <w:r>
        <w:rPr>
          <w:sz w:val="22"/>
          <w:szCs w:val="22"/>
          <w:lang w:eastAsia="lt-LT"/>
        </w:rPr>
        <w:t xml:space="preserve"> </w:t>
      </w:r>
      <w:r w:rsidRPr="00AC3D05">
        <w:rPr>
          <w:sz w:val="22"/>
          <w:szCs w:val="22"/>
          <w:lang w:eastAsia="lt-LT"/>
        </w:rPr>
        <w:t xml:space="preserve">paštas: </w:t>
      </w:r>
      <w:hyperlink r:id="rId17" w:history="1">
        <w:r w:rsidRPr="00F77A07">
          <w:rPr>
            <w:rStyle w:val="Hipersaitas"/>
            <w:sz w:val="22"/>
            <w:szCs w:val="22"/>
            <w:lang w:eastAsia="lt-LT"/>
          </w:rPr>
          <w:t>info@orionpharma.lt</w:t>
        </w:r>
      </w:hyperlink>
    </w:p>
    <w:p w14:paraId="6C5C62B1" w14:textId="77777777" w:rsidR="008D3B35" w:rsidRPr="00C177F1" w:rsidRDefault="008D3B35" w:rsidP="00D9186E">
      <w:pPr>
        <w:jc w:val="both"/>
        <w:rPr>
          <w:sz w:val="22"/>
          <w:szCs w:val="22"/>
          <w:lang w:eastAsia="lt-LT"/>
        </w:rPr>
      </w:pPr>
    </w:p>
    <w:p w14:paraId="4C854207" w14:textId="75B72AFE" w:rsidR="00505EB3" w:rsidRPr="00C177F1" w:rsidRDefault="00AB4978" w:rsidP="00D9186E">
      <w:pPr>
        <w:jc w:val="both"/>
        <w:rPr>
          <w:b/>
          <w:bCs/>
          <w:sz w:val="22"/>
          <w:szCs w:val="22"/>
          <w:lang w:eastAsia="lt-LT"/>
        </w:rPr>
      </w:pPr>
      <w:r w:rsidRPr="00C177F1">
        <w:rPr>
          <w:b/>
          <w:bCs/>
          <w:sz w:val="22"/>
          <w:szCs w:val="22"/>
          <w:lang w:eastAsia="lt-LT"/>
        </w:rPr>
        <w:t>Šis vaistas Europos ekonominės erdvės valstybėse narėse registruotas tokiais pavadinimais:</w:t>
      </w:r>
    </w:p>
    <w:p w14:paraId="2F42E135" w14:textId="77777777" w:rsidR="00505EB3" w:rsidRPr="00C177F1" w:rsidRDefault="00505EB3" w:rsidP="00D9186E">
      <w:pPr>
        <w:jc w:val="both"/>
        <w:rPr>
          <w:i/>
          <w:sz w:val="22"/>
          <w:szCs w:val="22"/>
        </w:rPr>
      </w:pPr>
    </w:p>
    <w:tbl>
      <w:tblPr>
        <w:tblStyle w:val="Lentelstinklelis"/>
        <w:tblW w:w="0" w:type="auto"/>
        <w:tblLook w:val="04A0" w:firstRow="1" w:lastRow="0" w:firstColumn="1" w:lastColumn="0" w:noHBand="0" w:noVBand="1"/>
      </w:tblPr>
      <w:tblGrid>
        <w:gridCol w:w="1304"/>
        <w:gridCol w:w="3149"/>
      </w:tblGrid>
      <w:tr w:rsidR="00505EB3" w:rsidRPr="00C177F1" w14:paraId="2ED59FBF" w14:textId="77777777" w:rsidTr="00820E4B">
        <w:tc>
          <w:tcPr>
            <w:tcW w:w="0" w:type="auto"/>
          </w:tcPr>
          <w:p w14:paraId="33C67FDA" w14:textId="3D5E07D0" w:rsidR="00505EB3" w:rsidRPr="00C177F1" w:rsidRDefault="006831F9" w:rsidP="00D9186E">
            <w:pPr>
              <w:numPr>
                <w:ilvl w:val="12"/>
                <w:numId w:val="0"/>
              </w:numPr>
              <w:jc w:val="both"/>
              <w:rPr>
                <w:sz w:val="22"/>
                <w:szCs w:val="22"/>
                <w:lang w:val="lt-LT"/>
              </w:rPr>
            </w:pPr>
            <w:bookmarkStart w:id="2" w:name="_Hlk143621951"/>
            <w:r w:rsidRPr="00C177F1">
              <w:rPr>
                <w:sz w:val="22"/>
                <w:szCs w:val="22"/>
                <w:lang w:val="lt-LT"/>
              </w:rPr>
              <w:t>Nyderlandai</w:t>
            </w:r>
          </w:p>
        </w:tc>
        <w:tc>
          <w:tcPr>
            <w:tcW w:w="0" w:type="auto"/>
            <w:vAlign w:val="center"/>
          </w:tcPr>
          <w:p w14:paraId="6123A09D" w14:textId="0B8D9FFD" w:rsidR="00505EB3" w:rsidRPr="00C177F1" w:rsidRDefault="006831F9" w:rsidP="00D9186E">
            <w:pPr>
              <w:numPr>
                <w:ilvl w:val="12"/>
                <w:numId w:val="0"/>
              </w:numPr>
              <w:jc w:val="both"/>
              <w:rPr>
                <w:sz w:val="22"/>
                <w:szCs w:val="22"/>
                <w:lang w:val="lt-LT"/>
              </w:rPr>
            </w:pPr>
            <w:proofErr w:type="spellStart"/>
            <w:r w:rsidRPr="00C177F1">
              <w:rPr>
                <w:sz w:val="22"/>
                <w:szCs w:val="22"/>
                <w:lang w:val="lt-LT" w:eastAsia="da-DK"/>
              </w:rPr>
              <w:t>Ivermectine</w:t>
            </w:r>
            <w:proofErr w:type="spellEnd"/>
            <w:r w:rsidRPr="00C177F1">
              <w:rPr>
                <w:sz w:val="22"/>
                <w:szCs w:val="22"/>
                <w:lang w:val="lt-LT" w:eastAsia="da-DK"/>
              </w:rPr>
              <w:t xml:space="preserve"> </w:t>
            </w:r>
            <w:proofErr w:type="spellStart"/>
            <w:r w:rsidRPr="00C177F1">
              <w:rPr>
                <w:sz w:val="22"/>
                <w:szCs w:val="22"/>
                <w:lang w:val="lt-LT" w:eastAsia="da-DK"/>
              </w:rPr>
              <w:t>Orion</w:t>
            </w:r>
            <w:proofErr w:type="spellEnd"/>
            <w:r w:rsidRPr="00C177F1">
              <w:rPr>
                <w:sz w:val="22"/>
                <w:szCs w:val="22"/>
                <w:lang w:val="lt-LT" w:eastAsia="da-DK"/>
              </w:rPr>
              <w:t xml:space="preserve"> 3 mg </w:t>
            </w:r>
            <w:proofErr w:type="spellStart"/>
            <w:r w:rsidRPr="00C177F1">
              <w:rPr>
                <w:sz w:val="22"/>
                <w:szCs w:val="22"/>
                <w:lang w:val="lt-LT" w:eastAsia="da-DK"/>
              </w:rPr>
              <w:t>tabletten</w:t>
            </w:r>
            <w:proofErr w:type="spellEnd"/>
          </w:p>
        </w:tc>
      </w:tr>
      <w:tr w:rsidR="00505EB3" w:rsidRPr="00C177F1" w14:paraId="1478D385" w14:textId="77777777" w:rsidTr="00820E4B">
        <w:tc>
          <w:tcPr>
            <w:tcW w:w="0" w:type="auto"/>
          </w:tcPr>
          <w:p w14:paraId="545E2DC3" w14:textId="1148C606" w:rsidR="00505EB3" w:rsidRPr="00C177F1" w:rsidRDefault="006831F9" w:rsidP="00D9186E">
            <w:pPr>
              <w:numPr>
                <w:ilvl w:val="12"/>
                <w:numId w:val="0"/>
              </w:numPr>
              <w:jc w:val="both"/>
              <w:rPr>
                <w:sz w:val="22"/>
                <w:szCs w:val="22"/>
                <w:lang w:val="lt-LT"/>
              </w:rPr>
            </w:pPr>
            <w:r w:rsidRPr="00C177F1">
              <w:rPr>
                <w:sz w:val="22"/>
                <w:szCs w:val="22"/>
                <w:lang w:val="lt-LT"/>
              </w:rPr>
              <w:t>Danija</w:t>
            </w:r>
          </w:p>
        </w:tc>
        <w:tc>
          <w:tcPr>
            <w:tcW w:w="0" w:type="auto"/>
            <w:vAlign w:val="center"/>
          </w:tcPr>
          <w:p w14:paraId="3C0E87B4" w14:textId="7B877DD0" w:rsidR="00505EB3" w:rsidRPr="00C177F1" w:rsidRDefault="00A1258D" w:rsidP="00D9186E">
            <w:pPr>
              <w:numPr>
                <w:ilvl w:val="12"/>
                <w:numId w:val="0"/>
              </w:numPr>
              <w:jc w:val="both"/>
              <w:rPr>
                <w:sz w:val="22"/>
                <w:szCs w:val="22"/>
                <w:lang w:val="lt-LT"/>
              </w:rPr>
            </w:pPr>
            <w:r w:rsidRPr="00C177F1">
              <w:rPr>
                <w:sz w:val="22"/>
                <w:szCs w:val="22"/>
                <w:lang w:val="lt-LT" w:eastAsia="da-DK"/>
              </w:rPr>
              <w:t>Ivermectin Orion</w:t>
            </w:r>
          </w:p>
        </w:tc>
      </w:tr>
      <w:tr w:rsidR="00505EB3" w:rsidRPr="00C177F1" w14:paraId="4127DDE8" w14:textId="77777777" w:rsidTr="00820E4B">
        <w:tc>
          <w:tcPr>
            <w:tcW w:w="0" w:type="auto"/>
          </w:tcPr>
          <w:p w14:paraId="7A574199" w14:textId="1E0D1667" w:rsidR="00505EB3" w:rsidRPr="00C177F1" w:rsidRDefault="006831F9" w:rsidP="00D9186E">
            <w:pPr>
              <w:numPr>
                <w:ilvl w:val="12"/>
                <w:numId w:val="0"/>
              </w:numPr>
              <w:jc w:val="both"/>
              <w:rPr>
                <w:sz w:val="22"/>
                <w:szCs w:val="22"/>
                <w:lang w:val="lt-LT"/>
              </w:rPr>
            </w:pPr>
            <w:r w:rsidRPr="00C177F1">
              <w:rPr>
                <w:sz w:val="22"/>
                <w:szCs w:val="22"/>
                <w:lang w:val="lt-LT"/>
              </w:rPr>
              <w:t>Estija</w:t>
            </w:r>
          </w:p>
        </w:tc>
        <w:tc>
          <w:tcPr>
            <w:tcW w:w="0" w:type="auto"/>
            <w:vAlign w:val="center"/>
          </w:tcPr>
          <w:p w14:paraId="007C71D6" w14:textId="42F115A9" w:rsidR="00505EB3" w:rsidRPr="00C177F1" w:rsidRDefault="00A1258D" w:rsidP="00D9186E">
            <w:pPr>
              <w:numPr>
                <w:ilvl w:val="12"/>
                <w:numId w:val="0"/>
              </w:numPr>
              <w:jc w:val="both"/>
              <w:rPr>
                <w:sz w:val="22"/>
                <w:szCs w:val="22"/>
                <w:lang w:val="lt-LT"/>
              </w:rPr>
            </w:pPr>
            <w:r w:rsidRPr="00C177F1">
              <w:rPr>
                <w:sz w:val="22"/>
                <w:szCs w:val="22"/>
                <w:lang w:val="lt-LT" w:eastAsia="da-DK"/>
              </w:rPr>
              <w:t>Ivermectin Orion</w:t>
            </w:r>
          </w:p>
        </w:tc>
      </w:tr>
      <w:bookmarkEnd w:id="2"/>
      <w:tr w:rsidR="006831F9" w:rsidRPr="00C177F1" w14:paraId="011268B8" w14:textId="77777777" w:rsidTr="006831F9">
        <w:tc>
          <w:tcPr>
            <w:tcW w:w="0" w:type="auto"/>
          </w:tcPr>
          <w:p w14:paraId="66AE801F" w14:textId="29EA3E79" w:rsidR="006831F9" w:rsidRPr="00C177F1" w:rsidRDefault="006831F9" w:rsidP="002D7D30">
            <w:pPr>
              <w:numPr>
                <w:ilvl w:val="12"/>
                <w:numId w:val="0"/>
              </w:numPr>
              <w:jc w:val="both"/>
              <w:rPr>
                <w:sz w:val="22"/>
                <w:szCs w:val="22"/>
                <w:lang w:val="lt-LT"/>
              </w:rPr>
            </w:pPr>
            <w:r w:rsidRPr="00C177F1">
              <w:rPr>
                <w:sz w:val="22"/>
                <w:szCs w:val="22"/>
                <w:lang w:val="lt-LT"/>
              </w:rPr>
              <w:t>Suomija</w:t>
            </w:r>
          </w:p>
        </w:tc>
        <w:tc>
          <w:tcPr>
            <w:tcW w:w="0" w:type="auto"/>
          </w:tcPr>
          <w:p w14:paraId="4F761BB9" w14:textId="59C001B8" w:rsidR="006831F9" w:rsidRPr="00C177F1" w:rsidRDefault="006831F9" w:rsidP="002D7D30">
            <w:pPr>
              <w:numPr>
                <w:ilvl w:val="12"/>
                <w:numId w:val="0"/>
              </w:numPr>
              <w:jc w:val="both"/>
              <w:rPr>
                <w:sz w:val="22"/>
                <w:szCs w:val="22"/>
                <w:lang w:val="lt-LT"/>
              </w:rPr>
            </w:pPr>
            <w:r w:rsidRPr="00C177F1">
              <w:rPr>
                <w:sz w:val="22"/>
                <w:szCs w:val="22"/>
                <w:lang w:val="lt-LT" w:eastAsia="da-DK"/>
              </w:rPr>
              <w:t>Ivermectin Orion</w:t>
            </w:r>
          </w:p>
        </w:tc>
      </w:tr>
      <w:tr w:rsidR="006831F9" w:rsidRPr="00C177F1" w14:paraId="3D8E7358" w14:textId="77777777" w:rsidTr="006831F9">
        <w:tc>
          <w:tcPr>
            <w:tcW w:w="0" w:type="auto"/>
          </w:tcPr>
          <w:p w14:paraId="3A480C86" w14:textId="1B2232AC" w:rsidR="006831F9" w:rsidRPr="00C177F1" w:rsidRDefault="006831F9" w:rsidP="002D7D30">
            <w:pPr>
              <w:numPr>
                <w:ilvl w:val="12"/>
                <w:numId w:val="0"/>
              </w:numPr>
              <w:jc w:val="both"/>
              <w:rPr>
                <w:sz w:val="22"/>
                <w:szCs w:val="22"/>
                <w:lang w:val="lt-LT"/>
              </w:rPr>
            </w:pPr>
            <w:r w:rsidRPr="00C177F1">
              <w:rPr>
                <w:sz w:val="22"/>
                <w:szCs w:val="22"/>
                <w:lang w:val="lt-LT"/>
              </w:rPr>
              <w:t>Vokietija</w:t>
            </w:r>
          </w:p>
        </w:tc>
        <w:tc>
          <w:tcPr>
            <w:tcW w:w="0" w:type="auto"/>
          </w:tcPr>
          <w:p w14:paraId="79153490" w14:textId="77777777" w:rsidR="006831F9" w:rsidRPr="00C177F1" w:rsidRDefault="006831F9" w:rsidP="002D7D30">
            <w:pPr>
              <w:numPr>
                <w:ilvl w:val="12"/>
                <w:numId w:val="0"/>
              </w:numPr>
              <w:jc w:val="both"/>
              <w:rPr>
                <w:sz w:val="22"/>
                <w:szCs w:val="22"/>
                <w:lang w:val="lt-LT"/>
              </w:rPr>
            </w:pPr>
            <w:r w:rsidRPr="00C177F1">
              <w:rPr>
                <w:sz w:val="22"/>
                <w:szCs w:val="22"/>
                <w:lang w:val="lt-LT" w:eastAsia="da-DK"/>
              </w:rPr>
              <w:t>Ivermectin Orion</w:t>
            </w:r>
          </w:p>
        </w:tc>
      </w:tr>
      <w:tr w:rsidR="006831F9" w:rsidRPr="00C177F1" w14:paraId="55E3EBF8" w14:textId="77777777" w:rsidTr="006831F9">
        <w:tc>
          <w:tcPr>
            <w:tcW w:w="0" w:type="auto"/>
          </w:tcPr>
          <w:p w14:paraId="1CEBDAB3" w14:textId="05B5EC70" w:rsidR="006831F9" w:rsidRPr="00C177F1" w:rsidRDefault="006831F9" w:rsidP="002D7D30">
            <w:pPr>
              <w:numPr>
                <w:ilvl w:val="12"/>
                <w:numId w:val="0"/>
              </w:numPr>
              <w:jc w:val="both"/>
              <w:rPr>
                <w:sz w:val="22"/>
                <w:szCs w:val="22"/>
                <w:lang w:val="lt-LT"/>
              </w:rPr>
            </w:pPr>
            <w:r w:rsidRPr="00C177F1">
              <w:rPr>
                <w:sz w:val="22"/>
                <w:szCs w:val="22"/>
                <w:lang w:val="lt-LT"/>
              </w:rPr>
              <w:t>Latvija</w:t>
            </w:r>
          </w:p>
        </w:tc>
        <w:tc>
          <w:tcPr>
            <w:tcW w:w="0" w:type="auto"/>
          </w:tcPr>
          <w:p w14:paraId="1F31D5CD" w14:textId="0EF953D4" w:rsidR="006831F9" w:rsidRPr="00C177F1" w:rsidRDefault="006831F9" w:rsidP="002D7D30">
            <w:pPr>
              <w:numPr>
                <w:ilvl w:val="12"/>
                <w:numId w:val="0"/>
              </w:numPr>
              <w:jc w:val="both"/>
              <w:rPr>
                <w:sz w:val="22"/>
                <w:szCs w:val="22"/>
                <w:lang w:val="lt-LT"/>
              </w:rPr>
            </w:pPr>
            <w:r w:rsidRPr="00C177F1">
              <w:rPr>
                <w:sz w:val="22"/>
                <w:szCs w:val="22"/>
                <w:lang w:val="lt-LT" w:eastAsia="da-DK"/>
              </w:rPr>
              <w:t>Ivermectin Orion 3 mg tablet</w:t>
            </w:r>
            <w:r w:rsidR="00BA0ADF">
              <w:rPr>
                <w:sz w:val="22"/>
                <w:szCs w:val="22"/>
                <w:lang w:val="lt-LT" w:eastAsia="da-DK"/>
              </w:rPr>
              <w:t>es</w:t>
            </w:r>
          </w:p>
        </w:tc>
      </w:tr>
      <w:tr w:rsidR="006831F9" w:rsidRPr="00C177F1" w14:paraId="2170C84B" w14:textId="77777777" w:rsidTr="006831F9">
        <w:tc>
          <w:tcPr>
            <w:tcW w:w="0" w:type="auto"/>
          </w:tcPr>
          <w:p w14:paraId="23E06269" w14:textId="5B86422F" w:rsidR="006831F9" w:rsidRPr="00C177F1" w:rsidRDefault="006831F9" w:rsidP="002D7D30">
            <w:pPr>
              <w:numPr>
                <w:ilvl w:val="12"/>
                <w:numId w:val="0"/>
              </w:numPr>
              <w:jc w:val="both"/>
              <w:rPr>
                <w:sz w:val="22"/>
                <w:szCs w:val="22"/>
                <w:lang w:val="lt-LT"/>
              </w:rPr>
            </w:pPr>
            <w:r w:rsidRPr="00C177F1">
              <w:rPr>
                <w:sz w:val="22"/>
                <w:szCs w:val="22"/>
                <w:lang w:val="lt-LT"/>
              </w:rPr>
              <w:t>Lietuva</w:t>
            </w:r>
          </w:p>
        </w:tc>
        <w:tc>
          <w:tcPr>
            <w:tcW w:w="0" w:type="auto"/>
          </w:tcPr>
          <w:p w14:paraId="722C1D66" w14:textId="6FF6FBFA" w:rsidR="006831F9" w:rsidRPr="00C177F1" w:rsidRDefault="006831F9" w:rsidP="002D7D30">
            <w:pPr>
              <w:numPr>
                <w:ilvl w:val="12"/>
                <w:numId w:val="0"/>
              </w:numPr>
              <w:jc w:val="both"/>
              <w:rPr>
                <w:sz w:val="22"/>
                <w:szCs w:val="22"/>
                <w:lang w:val="lt-LT"/>
              </w:rPr>
            </w:pPr>
            <w:r w:rsidRPr="00C177F1">
              <w:rPr>
                <w:sz w:val="22"/>
                <w:szCs w:val="22"/>
                <w:lang w:val="lt-LT" w:eastAsia="da-DK"/>
              </w:rPr>
              <w:t>Ivermectin Orion 3 mg tabletės</w:t>
            </w:r>
          </w:p>
        </w:tc>
      </w:tr>
      <w:tr w:rsidR="006831F9" w:rsidRPr="00C177F1" w14:paraId="2BF20FDB" w14:textId="77777777" w:rsidTr="006831F9">
        <w:tc>
          <w:tcPr>
            <w:tcW w:w="0" w:type="auto"/>
          </w:tcPr>
          <w:p w14:paraId="7EC0B0FF" w14:textId="2ACC41DA" w:rsidR="006831F9" w:rsidRPr="00C177F1" w:rsidRDefault="006831F9" w:rsidP="002D7D30">
            <w:pPr>
              <w:numPr>
                <w:ilvl w:val="12"/>
                <w:numId w:val="0"/>
              </w:numPr>
              <w:jc w:val="both"/>
              <w:rPr>
                <w:sz w:val="22"/>
                <w:szCs w:val="22"/>
                <w:lang w:val="lt-LT"/>
              </w:rPr>
            </w:pPr>
            <w:r w:rsidRPr="00C177F1">
              <w:rPr>
                <w:sz w:val="22"/>
                <w:szCs w:val="22"/>
                <w:lang w:val="lt-LT"/>
              </w:rPr>
              <w:t>Norvegija</w:t>
            </w:r>
          </w:p>
        </w:tc>
        <w:tc>
          <w:tcPr>
            <w:tcW w:w="0" w:type="auto"/>
          </w:tcPr>
          <w:p w14:paraId="415318FA" w14:textId="77777777" w:rsidR="006831F9" w:rsidRPr="00C177F1" w:rsidRDefault="006831F9" w:rsidP="002D7D30">
            <w:pPr>
              <w:numPr>
                <w:ilvl w:val="12"/>
                <w:numId w:val="0"/>
              </w:numPr>
              <w:jc w:val="both"/>
              <w:rPr>
                <w:sz w:val="22"/>
                <w:szCs w:val="22"/>
                <w:lang w:val="lt-LT"/>
              </w:rPr>
            </w:pPr>
            <w:r w:rsidRPr="00C177F1">
              <w:rPr>
                <w:sz w:val="22"/>
                <w:szCs w:val="22"/>
                <w:lang w:val="lt-LT" w:eastAsia="da-DK"/>
              </w:rPr>
              <w:t>Ivermectin Orion</w:t>
            </w:r>
          </w:p>
        </w:tc>
        <w:bookmarkStart w:id="3" w:name="_GoBack"/>
        <w:bookmarkEnd w:id="3"/>
      </w:tr>
      <w:tr w:rsidR="006831F9" w:rsidRPr="00C177F1" w14:paraId="1494825F" w14:textId="77777777" w:rsidTr="006831F9">
        <w:tc>
          <w:tcPr>
            <w:tcW w:w="0" w:type="auto"/>
          </w:tcPr>
          <w:p w14:paraId="005700A8" w14:textId="79A89DF4" w:rsidR="006831F9" w:rsidRPr="00C177F1" w:rsidRDefault="006831F9" w:rsidP="002D7D30">
            <w:pPr>
              <w:numPr>
                <w:ilvl w:val="12"/>
                <w:numId w:val="0"/>
              </w:numPr>
              <w:jc w:val="both"/>
              <w:rPr>
                <w:sz w:val="22"/>
                <w:szCs w:val="22"/>
                <w:lang w:val="lt-LT"/>
              </w:rPr>
            </w:pPr>
            <w:r w:rsidRPr="00C177F1">
              <w:rPr>
                <w:sz w:val="22"/>
                <w:szCs w:val="22"/>
                <w:lang w:val="lt-LT"/>
              </w:rPr>
              <w:t>Lenkija</w:t>
            </w:r>
          </w:p>
        </w:tc>
        <w:tc>
          <w:tcPr>
            <w:tcW w:w="0" w:type="auto"/>
          </w:tcPr>
          <w:p w14:paraId="24C0D412" w14:textId="00217C1A" w:rsidR="006831F9" w:rsidRPr="00C177F1" w:rsidRDefault="006831F9" w:rsidP="002D7D30">
            <w:pPr>
              <w:numPr>
                <w:ilvl w:val="12"/>
                <w:numId w:val="0"/>
              </w:numPr>
              <w:jc w:val="both"/>
              <w:rPr>
                <w:sz w:val="22"/>
                <w:szCs w:val="22"/>
                <w:lang w:val="lt-LT"/>
              </w:rPr>
            </w:pPr>
            <w:r w:rsidRPr="00C177F1">
              <w:rPr>
                <w:sz w:val="22"/>
                <w:szCs w:val="22"/>
                <w:lang w:val="lt-LT" w:eastAsia="da-DK"/>
              </w:rPr>
              <w:t>Ivermectin Orion</w:t>
            </w:r>
          </w:p>
        </w:tc>
      </w:tr>
      <w:tr w:rsidR="006831F9" w:rsidRPr="00C177F1" w14:paraId="40789662" w14:textId="77777777" w:rsidTr="006831F9">
        <w:tc>
          <w:tcPr>
            <w:tcW w:w="0" w:type="auto"/>
          </w:tcPr>
          <w:p w14:paraId="5771AC43" w14:textId="4296115B" w:rsidR="006831F9" w:rsidRPr="00C177F1" w:rsidRDefault="006831F9" w:rsidP="006831F9">
            <w:pPr>
              <w:numPr>
                <w:ilvl w:val="12"/>
                <w:numId w:val="0"/>
              </w:numPr>
              <w:jc w:val="both"/>
              <w:rPr>
                <w:sz w:val="22"/>
                <w:szCs w:val="22"/>
                <w:lang w:val="lt-LT"/>
              </w:rPr>
            </w:pPr>
            <w:r w:rsidRPr="00C177F1">
              <w:rPr>
                <w:sz w:val="22"/>
                <w:szCs w:val="22"/>
                <w:lang w:val="lt-LT"/>
              </w:rPr>
              <w:t>Švedija</w:t>
            </w:r>
          </w:p>
        </w:tc>
        <w:tc>
          <w:tcPr>
            <w:tcW w:w="0" w:type="auto"/>
          </w:tcPr>
          <w:p w14:paraId="3EEA602E" w14:textId="3B4D3DC4" w:rsidR="006831F9" w:rsidRPr="00C177F1" w:rsidRDefault="006831F9" w:rsidP="006831F9">
            <w:pPr>
              <w:numPr>
                <w:ilvl w:val="12"/>
                <w:numId w:val="0"/>
              </w:numPr>
              <w:jc w:val="both"/>
              <w:rPr>
                <w:sz w:val="22"/>
                <w:szCs w:val="22"/>
                <w:lang w:val="lt-LT" w:eastAsia="da-DK"/>
              </w:rPr>
            </w:pPr>
            <w:r w:rsidRPr="00C177F1">
              <w:rPr>
                <w:sz w:val="22"/>
                <w:szCs w:val="22"/>
                <w:lang w:val="lt-LT" w:eastAsia="da-DK"/>
              </w:rPr>
              <w:t>Ivermectin Orion</w:t>
            </w:r>
          </w:p>
        </w:tc>
      </w:tr>
    </w:tbl>
    <w:p w14:paraId="3178EBD8" w14:textId="77777777" w:rsidR="00505EB3" w:rsidRPr="00C177F1" w:rsidRDefault="00505EB3" w:rsidP="00D9186E">
      <w:pPr>
        <w:numPr>
          <w:ilvl w:val="12"/>
          <w:numId w:val="0"/>
        </w:numPr>
        <w:jc w:val="both"/>
        <w:rPr>
          <w:sz w:val="22"/>
          <w:szCs w:val="22"/>
        </w:rPr>
      </w:pPr>
    </w:p>
    <w:p w14:paraId="60FB1AF8" w14:textId="0CA669D3" w:rsidR="008D3B35" w:rsidRPr="00C177F1" w:rsidRDefault="00AB4978" w:rsidP="00D9186E">
      <w:pPr>
        <w:jc w:val="both"/>
        <w:rPr>
          <w:b/>
          <w:bCs/>
          <w:sz w:val="22"/>
          <w:szCs w:val="22"/>
          <w:lang w:eastAsia="lt-LT"/>
        </w:rPr>
      </w:pPr>
      <w:r w:rsidRPr="00C177F1">
        <w:rPr>
          <w:b/>
          <w:bCs/>
          <w:sz w:val="22"/>
          <w:szCs w:val="22"/>
          <w:lang w:eastAsia="lt-LT"/>
        </w:rPr>
        <w:t>Šis pakuotės lapelis paskutinį kartą peržiūrėtas</w:t>
      </w:r>
      <w:r w:rsidR="00874C2B">
        <w:rPr>
          <w:b/>
          <w:bCs/>
          <w:sz w:val="22"/>
          <w:szCs w:val="22"/>
          <w:lang w:eastAsia="lt-LT"/>
        </w:rPr>
        <w:t xml:space="preserve"> </w:t>
      </w:r>
      <w:r w:rsidR="00C64B3D">
        <w:rPr>
          <w:b/>
          <w:bCs/>
          <w:sz w:val="22"/>
          <w:szCs w:val="22"/>
          <w:lang w:eastAsia="lt-LT"/>
        </w:rPr>
        <w:t>2025-10-31</w:t>
      </w:r>
      <w:r w:rsidR="00874C2B">
        <w:rPr>
          <w:b/>
          <w:bCs/>
          <w:sz w:val="22"/>
          <w:szCs w:val="22"/>
          <w:lang w:eastAsia="lt-LT"/>
        </w:rPr>
        <w:t>.</w:t>
      </w:r>
    </w:p>
    <w:p w14:paraId="1C468D03" w14:textId="77777777" w:rsidR="008D3B35" w:rsidRPr="00C177F1" w:rsidRDefault="008D3B35" w:rsidP="00D9186E">
      <w:pPr>
        <w:jc w:val="both"/>
        <w:rPr>
          <w:sz w:val="22"/>
          <w:szCs w:val="22"/>
          <w:lang w:eastAsia="lt-LT"/>
        </w:rPr>
      </w:pPr>
    </w:p>
    <w:p w14:paraId="599C7BAA" w14:textId="77777777" w:rsidR="008D3B35" w:rsidRPr="00C177F1" w:rsidRDefault="00AB4978" w:rsidP="00D9186E">
      <w:pPr>
        <w:jc w:val="both"/>
        <w:rPr>
          <w:sz w:val="22"/>
          <w:szCs w:val="22"/>
          <w:lang w:eastAsia="lt-LT"/>
        </w:rPr>
      </w:pPr>
      <w:r w:rsidRPr="00C177F1">
        <w:rPr>
          <w:sz w:val="22"/>
          <w:szCs w:val="22"/>
          <w:lang w:eastAsia="lt-LT"/>
        </w:rPr>
        <w:t xml:space="preserve">Išsami informacija apie šį vaistą pateikiama Valstybinės vaistų kontrolės tarnybos prie Lietuvos Respublikos sveikatos apsaugos ministerijos tinklalapyje </w:t>
      </w:r>
      <w:r w:rsidRPr="00C177F1">
        <w:rPr>
          <w:color w:val="0000EE"/>
          <w:sz w:val="22"/>
          <w:szCs w:val="22"/>
          <w:u w:val="single"/>
          <w:lang w:eastAsia="lt-LT"/>
        </w:rPr>
        <w:t>https://vvkt.lrv.lt/lt/</w:t>
      </w:r>
      <w:r w:rsidRPr="00C177F1">
        <w:rPr>
          <w:sz w:val="22"/>
          <w:szCs w:val="22"/>
          <w:lang w:eastAsia="lt-LT"/>
        </w:rPr>
        <w:t>.</w:t>
      </w:r>
    </w:p>
    <w:p w14:paraId="1D5E44F0" w14:textId="77777777" w:rsidR="00D9186E" w:rsidRPr="00C177F1" w:rsidRDefault="00D9186E">
      <w:pPr>
        <w:jc w:val="both"/>
        <w:rPr>
          <w:sz w:val="22"/>
          <w:szCs w:val="22"/>
          <w:lang w:eastAsia="lt-LT"/>
        </w:rPr>
      </w:pPr>
    </w:p>
    <w:sectPr w:rsidR="00D9186E" w:rsidRPr="00C177F1" w:rsidSect="00A10C97">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7B492" w14:textId="77777777" w:rsidR="002D388E" w:rsidRDefault="002D388E">
      <w:r>
        <w:separator/>
      </w:r>
    </w:p>
  </w:endnote>
  <w:endnote w:type="continuationSeparator" w:id="0">
    <w:p w14:paraId="1A18CAAF" w14:textId="77777777" w:rsidR="002D388E" w:rsidRDefault="002D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D8CB" w14:textId="77777777" w:rsidR="008D3B35" w:rsidRDefault="008D3B3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B953D" w14:textId="77777777" w:rsidR="002D388E" w:rsidRDefault="002D388E">
      <w:r>
        <w:separator/>
      </w:r>
    </w:p>
  </w:footnote>
  <w:footnote w:type="continuationSeparator" w:id="0">
    <w:p w14:paraId="645A55F7" w14:textId="77777777" w:rsidR="002D388E" w:rsidRDefault="002D3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D0AF0" w14:textId="71C24150" w:rsidR="008D3B35" w:rsidRDefault="008D3B35">
    <w:pPr>
      <w:pStyle w:val="Antrats"/>
      <w:jc w:val="center"/>
    </w:pPr>
  </w:p>
  <w:p w14:paraId="675988D4" w14:textId="77777777" w:rsidR="008D3B35" w:rsidRDefault="008D3B3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4114"/>
    <w:multiLevelType w:val="hybridMultilevel"/>
    <w:tmpl w:val="B4C471DA"/>
    <w:lvl w:ilvl="0" w:tplc="0409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7172E22"/>
    <w:multiLevelType w:val="hybridMultilevel"/>
    <w:tmpl w:val="DB54A354"/>
    <w:lvl w:ilvl="0" w:tplc="C63C6206">
      <w:numFmt w:val="bullet"/>
      <w:lvlText w:val="•"/>
      <w:lvlJc w:val="left"/>
      <w:pPr>
        <w:ind w:left="348" w:hanging="360"/>
      </w:pPr>
      <w:rPr>
        <w:rFonts w:ascii="Times New Roman" w:eastAsia="Times New Roman" w:hAnsi="Times New Roman" w:cs="Times New Roman" w:hint="default"/>
      </w:rPr>
    </w:lvl>
    <w:lvl w:ilvl="1" w:tplc="04270003" w:tentative="1">
      <w:start w:val="1"/>
      <w:numFmt w:val="bullet"/>
      <w:lvlText w:val="o"/>
      <w:lvlJc w:val="left"/>
      <w:pPr>
        <w:ind w:left="1068" w:hanging="360"/>
      </w:pPr>
      <w:rPr>
        <w:rFonts w:ascii="Courier New" w:hAnsi="Courier New" w:cs="Courier New" w:hint="default"/>
      </w:rPr>
    </w:lvl>
    <w:lvl w:ilvl="2" w:tplc="04270005" w:tentative="1">
      <w:start w:val="1"/>
      <w:numFmt w:val="bullet"/>
      <w:lvlText w:val=""/>
      <w:lvlJc w:val="left"/>
      <w:pPr>
        <w:ind w:left="1788" w:hanging="360"/>
      </w:pPr>
      <w:rPr>
        <w:rFonts w:ascii="Wingdings" w:hAnsi="Wingdings" w:hint="default"/>
      </w:rPr>
    </w:lvl>
    <w:lvl w:ilvl="3" w:tplc="04270001" w:tentative="1">
      <w:start w:val="1"/>
      <w:numFmt w:val="bullet"/>
      <w:lvlText w:val=""/>
      <w:lvlJc w:val="left"/>
      <w:pPr>
        <w:ind w:left="2508" w:hanging="360"/>
      </w:pPr>
      <w:rPr>
        <w:rFonts w:ascii="Symbol" w:hAnsi="Symbol" w:hint="default"/>
      </w:rPr>
    </w:lvl>
    <w:lvl w:ilvl="4" w:tplc="04270003" w:tentative="1">
      <w:start w:val="1"/>
      <w:numFmt w:val="bullet"/>
      <w:lvlText w:val="o"/>
      <w:lvlJc w:val="left"/>
      <w:pPr>
        <w:ind w:left="3228" w:hanging="360"/>
      </w:pPr>
      <w:rPr>
        <w:rFonts w:ascii="Courier New" w:hAnsi="Courier New" w:cs="Courier New" w:hint="default"/>
      </w:rPr>
    </w:lvl>
    <w:lvl w:ilvl="5" w:tplc="04270005" w:tentative="1">
      <w:start w:val="1"/>
      <w:numFmt w:val="bullet"/>
      <w:lvlText w:val=""/>
      <w:lvlJc w:val="left"/>
      <w:pPr>
        <w:ind w:left="3948" w:hanging="360"/>
      </w:pPr>
      <w:rPr>
        <w:rFonts w:ascii="Wingdings" w:hAnsi="Wingdings" w:hint="default"/>
      </w:rPr>
    </w:lvl>
    <w:lvl w:ilvl="6" w:tplc="04270001" w:tentative="1">
      <w:start w:val="1"/>
      <w:numFmt w:val="bullet"/>
      <w:lvlText w:val=""/>
      <w:lvlJc w:val="left"/>
      <w:pPr>
        <w:ind w:left="4668" w:hanging="360"/>
      </w:pPr>
      <w:rPr>
        <w:rFonts w:ascii="Symbol" w:hAnsi="Symbol" w:hint="default"/>
      </w:rPr>
    </w:lvl>
    <w:lvl w:ilvl="7" w:tplc="04270003" w:tentative="1">
      <w:start w:val="1"/>
      <w:numFmt w:val="bullet"/>
      <w:lvlText w:val="o"/>
      <w:lvlJc w:val="left"/>
      <w:pPr>
        <w:ind w:left="5388" w:hanging="360"/>
      </w:pPr>
      <w:rPr>
        <w:rFonts w:ascii="Courier New" w:hAnsi="Courier New" w:cs="Courier New" w:hint="default"/>
      </w:rPr>
    </w:lvl>
    <w:lvl w:ilvl="8" w:tplc="04270005" w:tentative="1">
      <w:start w:val="1"/>
      <w:numFmt w:val="bullet"/>
      <w:lvlText w:val=""/>
      <w:lvlJc w:val="left"/>
      <w:pPr>
        <w:ind w:left="6108" w:hanging="360"/>
      </w:pPr>
      <w:rPr>
        <w:rFonts w:ascii="Wingdings" w:hAnsi="Wingdings" w:hint="default"/>
      </w:rPr>
    </w:lvl>
  </w:abstractNum>
  <w:abstractNum w:abstractNumId="2" w15:restartNumberingAfterBreak="0">
    <w:nsid w:val="08142AE3"/>
    <w:multiLevelType w:val="hybridMultilevel"/>
    <w:tmpl w:val="3094FD80"/>
    <w:lvl w:ilvl="0" w:tplc="08090001">
      <w:start w:val="1"/>
      <w:numFmt w:val="bullet"/>
      <w:lvlText w:val=""/>
      <w:lvlJc w:val="left"/>
      <w:pPr>
        <w:ind w:left="436" w:hanging="460"/>
      </w:pPr>
      <w:rPr>
        <w:rFonts w:ascii="Symbol" w:hAnsi="Symbol"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3" w15:restartNumberingAfterBreak="0">
    <w:nsid w:val="097B63C0"/>
    <w:multiLevelType w:val="hybridMultilevel"/>
    <w:tmpl w:val="641E5F22"/>
    <w:lvl w:ilvl="0" w:tplc="04270001">
      <w:start w:val="1"/>
      <w:numFmt w:val="bullet"/>
      <w:lvlText w:val=""/>
      <w:lvlJc w:val="left"/>
      <w:pPr>
        <w:ind w:left="708" w:hanging="360"/>
      </w:pPr>
      <w:rPr>
        <w:rFonts w:ascii="Symbol" w:hAnsi="Symbol" w:hint="default"/>
      </w:rPr>
    </w:lvl>
    <w:lvl w:ilvl="1" w:tplc="2DACA748">
      <w:numFmt w:val="bullet"/>
      <w:lvlText w:val="•"/>
      <w:lvlJc w:val="left"/>
      <w:pPr>
        <w:ind w:left="1428" w:hanging="360"/>
      </w:pPr>
      <w:rPr>
        <w:rFonts w:ascii="Times New Roman" w:eastAsia="Times New Roman" w:hAnsi="Times New Roman" w:cs="Times New Roman"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4" w15:restartNumberingAfterBreak="0">
    <w:nsid w:val="0E1911AE"/>
    <w:multiLevelType w:val="hybridMultilevel"/>
    <w:tmpl w:val="069A7CFC"/>
    <w:lvl w:ilvl="0" w:tplc="36502D1C">
      <w:numFmt w:val="bullet"/>
      <w:lvlText w:val="•"/>
      <w:lvlJc w:val="left"/>
      <w:pPr>
        <w:ind w:left="348" w:hanging="360"/>
      </w:pPr>
      <w:rPr>
        <w:rFonts w:ascii="Times New Roman" w:eastAsia="Times New Roman" w:hAnsi="Times New Roman" w:cs="Times New Roman" w:hint="default"/>
      </w:rPr>
    </w:lvl>
    <w:lvl w:ilvl="1" w:tplc="04270003" w:tentative="1">
      <w:start w:val="1"/>
      <w:numFmt w:val="bullet"/>
      <w:lvlText w:val="o"/>
      <w:lvlJc w:val="left"/>
      <w:pPr>
        <w:ind w:left="1068" w:hanging="360"/>
      </w:pPr>
      <w:rPr>
        <w:rFonts w:ascii="Courier New" w:hAnsi="Courier New" w:cs="Courier New" w:hint="default"/>
      </w:rPr>
    </w:lvl>
    <w:lvl w:ilvl="2" w:tplc="04270005" w:tentative="1">
      <w:start w:val="1"/>
      <w:numFmt w:val="bullet"/>
      <w:lvlText w:val=""/>
      <w:lvlJc w:val="left"/>
      <w:pPr>
        <w:ind w:left="1788" w:hanging="360"/>
      </w:pPr>
      <w:rPr>
        <w:rFonts w:ascii="Wingdings" w:hAnsi="Wingdings" w:hint="default"/>
      </w:rPr>
    </w:lvl>
    <w:lvl w:ilvl="3" w:tplc="04270001" w:tentative="1">
      <w:start w:val="1"/>
      <w:numFmt w:val="bullet"/>
      <w:lvlText w:val=""/>
      <w:lvlJc w:val="left"/>
      <w:pPr>
        <w:ind w:left="2508" w:hanging="360"/>
      </w:pPr>
      <w:rPr>
        <w:rFonts w:ascii="Symbol" w:hAnsi="Symbol" w:hint="default"/>
      </w:rPr>
    </w:lvl>
    <w:lvl w:ilvl="4" w:tplc="04270003" w:tentative="1">
      <w:start w:val="1"/>
      <w:numFmt w:val="bullet"/>
      <w:lvlText w:val="o"/>
      <w:lvlJc w:val="left"/>
      <w:pPr>
        <w:ind w:left="3228" w:hanging="360"/>
      </w:pPr>
      <w:rPr>
        <w:rFonts w:ascii="Courier New" w:hAnsi="Courier New" w:cs="Courier New" w:hint="default"/>
      </w:rPr>
    </w:lvl>
    <w:lvl w:ilvl="5" w:tplc="04270005" w:tentative="1">
      <w:start w:val="1"/>
      <w:numFmt w:val="bullet"/>
      <w:lvlText w:val=""/>
      <w:lvlJc w:val="left"/>
      <w:pPr>
        <w:ind w:left="3948" w:hanging="360"/>
      </w:pPr>
      <w:rPr>
        <w:rFonts w:ascii="Wingdings" w:hAnsi="Wingdings" w:hint="default"/>
      </w:rPr>
    </w:lvl>
    <w:lvl w:ilvl="6" w:tplc="04270001" w:tentative="1">
      <w:start w:val="1"/>
      <w:numFmt w:val="bullet"/>
      <w:lvlText w:val=""/>
      <w:lvlJc w:val="left"/>
      <w:pPr>
        <w:ind w:left="4668" w:hanging="360"/>
      </w:pPr>
      <w:rPr>
        <w:rFonts w:ascii="Symbol" w:hAnsi="Symbol" w:hint="default"/>
      </w:rPr>
    </w:lvl>
    <w:lvl w:ilvl="7" w:tplc="04270003" w:tentative="1">
      <w:start w:val="1"/>
      <w:numFmt w:val="bullet"/>
      <w:lvlText w:val="o"/>
      <w:lvlJc w:val="left"/>
      <w:pPr>
        <w:ind w:left="5388" w:hanging="360"/>
      </w:pPr>
      <w:rPr>
        <w:rFonts w:ascii="Courier New" w:hAnsi="Courier New" w:cs="Courier New" w:hint="default"/>
      </w:rPr>
    </w:lvl>
    <w:lvl w:ilvl="8" w:tplc="04270005" w:tentative="1">
      <w:start w:val="1"/>
      <w:numFmt w:val="bullet"/>
      <w:lvlText w:val=""/>
      <w:lvlJc w:val="left"/>
      <w:pPr>
        <w:ind w:left="6108" w:hanging="360"/>
      </w:pPr>
      <w:rPr>
        <w:rFonts w:ascii="Wingdings" w:hAnsi="Wingdings" w:hint="default"/>
      </w:rPr>
    </w:lvl>
  </w:abstractNum>
  <w:abstractNum w:abstractNumId="5" w15:restartNumberingAfterBreak="0">
    <w:nsid w:val="112A1BF2"/>
    <w:multiLevelType w:val="hybridMultilevel"/>
    <w:tmpl w:val="936624A2"/>
    <w:lvl w:ilvl="0" w:tplc="FFFFFFFF">
      <w:start w:val="1"/>
      <w:numFmt w:val="bullet"/>
      <w:lvlText w:val="-"/>
      <w:lvlJc w:val="left"/>
      <w:pPr>
        <w:ind w:left="534" w:hanging="570"/>
      </w:pPr>
      <w:rPr>
        <w:rFonts w:hint="default"/>
      </w:rPr>
    </w:lvl>
    <w:lvl w:ilvl="1" w:tplc="04270003" w:tentative="1">
      <w:start w:val="1"/>
      <w:numFmt w:val="bullet"/>
      <w:lvlText w:val="o"/>
      <w:lvlJc w:val="left"/>
      <w:pPr>
        <w:ind w:left="1428" w:hanging="360"/>
      </w:pPr>
      <w:rPr>
        <w:rFonts w:ascii="Courier New" w:hAnsi="Courier New" w:cs="Courier New"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6" w15:restartNumberingAfterBreak="0">
    <w:nsid w:val="191C6EBC"/>
    <w:multiLevelType w:val="hybridMultilevel"/>
    <w:tmpl w:val="C0B2DDD0"/>
    <w:lvl w:ilvl="0" w:tplc="FFFFFFFF">
      <w:start w:val="1"/>
      <w:numFmt w:val="bullet"/>
      <w:lvlText w:val="-"/>
      <w:lvlJc w:val="left"/>
      <w:pPr>
        <w:ind w:left="546" w:hanging="57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7" w15:restartNumberingAfterBreak="0">
    <w:nsid w:val="20410FB3"/>
    <w:multiLevelType w:val="hybridMultilevel"/>
    <w:tmpl w:val="CCEAB3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6B563D"/>
    <w:multiLevelType w:val="hybridMultilevel"/>
    <w:tmpl w:val="3E9A1D1A"/>
    <w:lvl w:ilvl="0" w:tplc="04270001">
      <w:start w:val="1"/>
      <w:numFmt w:val="bullet"/>
      <w:lvlText w:val=""/>
      <w:lvlJc w:val="left"/>
      <w:pPr>
        <w:ind w:left="696" w:hanging="360"/>
      </w:pPr>
      <w:rPr>
        <w:rFonts w:ascii="Symbol" w:hAnsi="Symbol" w:hint="default"/>
      </w:rPr>
    </w:lvl>
    <w:lvl w:ilvl="1" w:tplc="04270003" w:tentative="1">
      <w:start w:val="1"/>
      <w:numFmt w:val="bullet"/>
      <w:lvlText w:val="o"/>
      <w:lvlJc w:val="left"/>
      <w:pPr>
        <w:ind w:left="1416" w:hanging="360"/>
      </w:pPr>
      <w:rPr>
        <w:rFonts w:ascii="Courier New" w:hAnsi="Courier New" w:cs="Courier New" w:hint="default"/>
      </w:rPr>
    </w:lvl>
    <w:lvl w:ilvl="2" w:tplc="04270005" w:tentative="1">
      <w:start w:val="1"/>
      <w:numFmt w:val="bullet"/>
      <w:lvlText w:val=""/>
      <w:lvlJc w:val="left"/>
      <w:pPr>
        <w:ind w:left="2136" w:hanging="360"/>
      </w:pPr>
      <w:rPr>
        <w:rFonts w:ascii="Wingdings" w:hAnsi="Wingdings" w:hint="default"/>
      </w:rPr>
    </w:lvl>
    <w:lvl w:ilvl="3" w:tplc="04270001" w:tentative="1">
      <w:start w:val="1"/>
      <w:numFmt w:val="bullet"/>
      <w:lvlText w:val=""/>
      <w:lvlJc w:val="left"/>
      <w:pPr>
        <w:ind w:left="2856" w:hanging="360"/>
      </w:pPr>
      <w:rPr>
        <w:rFonts w:ascii="Symbol" w:hAnsi="Symbol" w:hint="default"/>
      </w:rPr>
    </w:lvl>
    <w:lvl w:ilvl="4" w:tplc="04270003" w:tentative="1">
      <w:start w:val="1"/>
      <w:numFmt w:val="bullet"/>
      <w:lvlText w:val="o"/>
      <w:lvlJc w:val="left"/>
      <w:pPr>
        <w:ind w:left="3576" w:hanging="360"/>
      </w:pPr>
      <w:rPr>
        <w:rFonts w:ascii="Courier New" w:hAnsi="Courier New" w:cs="Courier New" w:hint="default"/>
      </w:rPr>
    </w:lvl>
    <w:lvl w:ilvl="5" w:tplc="04270005" w:tentative="1">
      <w:start w:val="1"/>
      <w:numFmt w:val="bullet"/>
      <w:lvlText w:val=""/>
      <w:lvlJc w:val="left"/>
      <w:pPr>
        <w:ind w:left="4296" w:hanging="360"/>
      </w:pPr>
      <w:rPr>
        <w:rFonts w:ascii="Wingdings" w:hAnsi="Wingdings" w:hint="default"/>
      </w:rPr>
    </w:lvl>
    <w:lvl w:ilvl="6" w:tplc="04270001" w:tentative="1">
      <w:start w:val="1"/>
      <w:numFmt w:val="bullet"/>
      <w:lvlText w:val=""/>
      <w:lvlJc w:val="left"/>
      <w:pPr>
        <w:ind w:left="5016" w:hanging="360"/>
      </w:pPr>
      <w:rPr>
        <w:rFonts w:ascii="Symbol" w:hAnsi="Symbol" w:hint="default"/>
      </w:rPr>
    </w:lvl>
    <w:lvl w:ilvl="7" w:tplc="04270003" w:tentative="1">
      <w:start w:val="1"/>
      <w:numFmt w:val="bullet"/>
      <w:lvlText w:val="o"/>
      <w:lvlJc w:val="left"/>
      <w:pPr>
        <w:ind w:left="5736" w:hanging="360"/>
      </w:pPr>
      <w:rPr>
        <w:rFonts w:ascii="Courier New" w:hAnsi="Courier New" w:cs="Courier New" w:hint="default"/>
      </w:rPr>
    </w:lvl>
    <w:lvl w:ilvl="8" w:tplc="04270005" w:tentative="1">
      <w:start w:val="1"/>
      <w:numFmt w:val="bullet"/>
      <w:lvlText w:val=""/>
      <w:lvlJc w:val="left"/>
      <w:pPr>
        <w:ind w:left="6456" w:hanging="360"/>
      </w:pPr>
      <w:rPr>
        <w:rFonts w:ascii="Wingdings" w:hAnsi="Wingdings" w:hint="default"/>
      </w:rPr>
    </w:lvl>
  </w:abstractNum>
  <w:abstractNum w:abstractNumId="9" w15:restartNumberingAfterBreak="0">
    <w:nsid w:val="30B965E7"/>
    <w:multiLevelType w:val="hybridMultilevel"/>
    <w:tmpl w:val="460241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E42477"/>
    <w:multiLevelType w:val="hybridMultilevel"/>
    <w:tmpl w:val="D862B376"/>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7C03B9"/>
    <w:multiLevelType w:val="hybridMultilevel"/>
    <w:tmpl w:val="B470E45E"/>
    <w:lvl w:ilvl="0" w:tplc="04270001">
      <w:start w:val="1"/>
      <w:numFmt w:val="bullet"/>
      <w:lvlText w:val=""/>
      <w:lvlJc w:val="left"/>
      <w:pPr>
        <w:ind w:left="348" w:hanging="360"/>
      </w:pPr>
      <w:rPr>
        <w:rFonts w:ascii="Symbol" w:hAnsi="Symbol" w:hint="default"/>
      </w:rPr>
    </w:lvl>
    <w:lvl w:ilvl="1" w:tplc="FFFFFFFF" w:tentative="1">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1788" w:hanging="360"/>
      </w:pPr>
      <w:rPr>
        <w:rFonts w:ascii="Wingdings" w:hAnsi="Wingdings" w:hint="default"/>
      </w:rPr>
    </w:lvl>
    <w:lvl w:ilvl="3" w:tplc="FFFFFFFF" w:tentative="1">
      <w:start w:val="1"/>
      <w:numFmt w:val="bullet"/>
      <w:lvlText w:val=""/>
      <w:lvlJc w:val="left"/>
      <w:pPr>
        <w:ind w:left="2508" w:hanging="360"/>
      </w:pPr>
      <w:rPr>
        <w:rFonts w:ascii="Symbol" w:hAnsi="Symbol" w:hint="default"/>
      </w:rPr>
    </w:lvl>
    <w:lvl w:ilvl="4" w:tplc="FFFFFFFF" w:tentative="1">
      <w:start w:val="1"/>
      <w:numFmt w:val="bullet"/>
      <w:lvlText w:val="o"/>
      <w:lvlJc w:val="left"/>
      <w:pPr>
        <w:ind w:left="3228" w:hanging="360"/>
      </w:pPr>
      <w:rPr>
        <w:rFonts w:ascii="Courier New" w:hAnsi="Courier New" w:cs="Courier New" w:hint="default"/>
      </w:rPr>
    </w:lvl>
    <w:lvl w:ilvl="5" w:tplc="FFFFFFFF" w:tentative="1">
      <w:start w:val="1"/>
      <w:numFmt w:val="bullet"/>
      <w:lvlText w:val=""/>
      <w:lvlJc w:val="left"/>
      <w:pPr>
        <w:ind w:left="3948" w:hanging="360"/>
      </w:pPr>
      <w:rPr>
        <w:rFonts w:ascii="Wingdings" w:hAnsi="Wingdings" w:hint="default"/>
      </w:rPr>
    </w:lvl>
    <w:lvl w:ilvl="6" w:tplc="FFFFFFFF" w:tentative="1">
      <w:start w:val="1"/>
      <w:numFmt w:val="bullet"/>
      <w:lvlText w:val=""/>
      <w:lvlJc w:val="left"/>
      <w:pPr>
        <w:ind w:left="4668" w:hanging="360"/>
      </w:pPr>
      <w:rPr>
        <w:rFonts w:ascii="Symbol" w:hAnsi="Symbol" w:hint="default"/>
      </w:rPr>
    </w:lvl>
    <w:lvl w:ilvl="7" w:tplc="FFFFFFFF" w:tentative="1">
      <w:start w:val="1"/>
      <w:numFmt w:val="bullet"/>
      <w:lvlText w:val="o"/>
      <w:lvlJc w:val="left"/>
      <w:pPr>
        <w:ind w:left="5388" w:hanging="360"/>
      </w:pPr>
      <w:rPr>
        <w:rFonts w:ascii="Courier New" w:hAnsi="Courier New" w:cs="Courier New" w:hint="default"/>
      </w:rPr>
    </w:lvl>
    <w:lvl w:ilvl="8" w:tplc="FFFFFFFF" w:tentative="1">
      <w:start w:val="1"/>
      <w:numFmt w:val="bullet"/>
      <w:lvlText w:val=""/>
      <w:lvlJc w:val="left"/>
      <w:pPr>
        <w:ind w:left="6108" w:hanging="360"/>
      </w:pPr>
      <w:rPr>
        <w:rFonts w:ascii="Wingdings" w:hAnsi="Wingdings" w:hint="default"/>
      </w:rPr>
    </w:lvl>
  </w:abstractNum>
  <w:abstractNum w:abstractNumId="12" w15:restartNumberingAfterBreak="0">
    <w:nsid w:val="3B770C38"/>
    <w:multiLevelType w:val="hybridMultilevel"/>
    <w:tmpl w:val="CC2AFFB0"/>
    <w:lvl w:ilvl="0" w:tplc="C63C6206">
      <w:numFmt w:val="bullet"/>
      <w:lvlText w:val="•"/>
      <w:lvlJc w:val="left"/>
      <w:pPr>
        <w:ind w:left="336" w:hanging="360"/>
      </w:pPr>
      <w:rPr>
        <w:rFonts w:ascii="Times New Roman" w:eastAsia="Times New Roman" w:hAnsi="Times New Roman" w:cs="Times New Roman" w:hint="default"/>
      </w:rPr>
    </w:lvl>
    <w:lvl w:ilvl="1" w:tplc="04270003" w:tentative="1">
      <w:start w:val="1"/>
      <w:numFmt w:val="bullet"/>
      <w:lvlText w:val="o"/>
      <w:lvlJc w:val="left"/>
      <w:pPr>
        <w:ind w:left="1428" w:hanging="360"/>
      </w:pPr>
      <w:rPr>
        <w:rFonts w:ascii="Courier New" w:hAnsi="Courier New" w:cs="Courier New"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13" w15:restartNumberingAfterBreak="0">
    <w:nsid w:val="3F696994"/>
    <w:multiLevelType w:val="hybridMultilevel"/>
    <w:tmpl w:val="330A82CA"/>
    <w:lvl w:ilvl="0" w:tplc="8F6EF640">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2F56F9"/>
    <w:multiLevelType w:val="hybridMultilevel"/>
    <w:tmpl w:val="AEB29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90A95"/>
    <w:multiLevelType w:val="hybridMultilevel"/>
    <w:tmpl w:val="BF54A1F8"/>
    <w:lvl w:ilvl="0" w:tplc="8F6EF640">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F1562C"/>
    <w:multiLevelType w:val="hybridMultilevel"/>
    <w:tmpl w:val="2AEE3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17D7D"/>
    <w:multiLevelType w:val="hybridMultilevel"/>
    <w:tmpl w:val="EE6E87F0"/>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0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80582"/>
    <w:multiLevelType w:val="hybridMultilevel"/>
    <w:tmpl w:val="D60AB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3F7ADB"/>
    <w:multiLevelType w:val="hybridMultilevel"/>
    <w:tmpl w:val="0128AE3C"/>
    <w:lvl w:ilvl="0" w:tplc="04270001">
      <w:start w:val="1"/>
      <w:numFmt w:val="bullet"/>
      <w:lvlText w:val=""/>
      <w:lvlJc w:val="left"/>
      <w:pPr>
        <w:ind w:left="1788" w:hanging="360"/>
      </w:pPr>
      <w:rPr>
        <w:rFonts w:ascii="Symbol" w:hAnsi="Symbol" w:hint="default"/>
      </w:rPr>
    </w:lvl>
    <w:lvl w:ilvl="1" w:tplc="04270003" w:tentative="1">
      <w:start w:val="1"/>
      <w:numFmt w:val="bullet"/>
      <w:lvlText w:val="o"/>
      <w:lvlJc w:val="left"/>
      <w:pPr>
        <w:ind w:left="2508" w:hanging="360"/>
      </w:pPr>
      <w:rPr>
        <w:rFonts w:ascii="Courier New" w:hAnsi="Courier New" w:cs="Courier New" w:hint="default"/>
      </w:rPr>
    </w:lvl>
    <w:lvl w:ilvl="2" w:tplc="04270005" w:tentative="1">
      <w:start w:val="1"/>
      <w:numFmt w:val="bullet"/>
      <w:lvlText w:val=""/>
      <w:lvlJc w:val="left"/>
      <w:pPr>
        <w:ind w:left="3228" w:hanging="360"/>
      </w:pPr>
      <w:rPr>
        <w:rFonts w:ascii="Wingdings" w:hAnsi="Wingdings" w:hint="default"/>
      </w:rPr>
    </w:lvl>
    <w:lvl w:ilvl="3" w:tplc="04270001" w:tentative="1">
      <w:start w:val="1"/>
      <w:numFmt w:val="bullet"/>
      <w:lvlText w:val=""/>
      <w:lvlJc w:val="left"/>
      <w:pPr>
        <w:ind w:left="3948" w:hanging="360"/>
      </w:pPr>
      <w:rPr>
        <w:rFonts w:ascii="Symbol" w:hAnsi="Symbol" w:hint="default"/>
      </w:rPr>
    </w:lvl>
    <w:lvl w:ilvl="4" w:tplc="04270003" w:tentative="1">
      <w:start w:val="1"/>
      <w:numFmt w:val="bullet"/>
      <w:lvlText w:val="o"/>
      <w:lvlJc w:val="left"/>
      <w:pPr>
        <w:ind w:left="4668" w:hanging="360"/>
      </w:pPr>
      <w:rPr>
        <w:rFonts w:ascii="Courier New" w:hAnsi="Courier New" w:cs="Courier New" w:hint="default"/>
      </w:rPr>
    </w:lvl>
    <w:lvl w:ilvl="5" w:tplc="04270005" w:tentative="1">
      <w:start w:val="1"/>
      <w:numFmt w:val="bullet"/>
      <w:lvlText w:val=""/>
      <w:lvlJc w:val="left"/>
      <w:pPr>
        <w:ind w:left="5388" w:hanging="360"/>
      </w:pPr>
      <w:rPr>
        <w:rFonts w:ascii="Wingdings" w:hAnsi="Wingdings" w:hint="default"/>
      </w:rPr>
    </w:lvl>
    <w:lvl w:ilvl="6" w:tplc="04270001" w:tentative="1">
      <w:start w:val="1"/>
      <w:numFmt w:val="bullet"/>
      <w:lvlText w:val=""/>
      <w:lvlJc w:val="left"/>
      <w:pPr>
        <w:ind w:left="6108" w:hanging="360"/>
      </w:pPr>
      <w:rPr>
        <w:rFonts w:ascii="Symbol" w:hAnsi="Symbol" w:hint="default"/>
      </w:rPr>
    </w:lvl>
    <w:lvl w:ilvl="7" w:tplc="04270003" w:tentative="1">
      <w:start w:val="1"/>
      <w:numFmt w:val="bullet"/>
      <w:lvlText w:val="o"/>
      <w:lvlJc w:val="left"/>
      <w:pPr>
        <w:ind w:left="6828" w:hanging="360"/>
      </w:pPr>
      <w:rPr>
        <w:rFonts w:ascii="Courier New" w:hAnsi="Courier New" w:cs="Courier New" w:hint="default"/>
      </w:rPr>
    </w:lvl>
    <w:lvl w:ilvl="8" w:tplc="04270005" w:tentative="1">
      <w:start w:val="1"/>
      <w:numFmt w:val="bullet"/>
      <w:lvlText w:val=""/>
      <w:lvlJc w:val="left"/>
      <w:pPr>
        <w:ind w:left="7548" w:hanging="360"/>
      </w:pPr>
      <w:rPr>
        <w:rFonts w:ascii="Wingdings" w:hAnsi="Wingdings" w:hint="default"/>
      </w:rPr>
    </w:lvl>
  </w:abstractNum>
  <w:abstractNum w:abstractNumId="20" w15:restartNumberingAfterBreak="0">
    <w:nsid w:val="5AFD6BE2"/>
    <w:multiLevelType w:val="hybridMultilevel"/>
    <w:tmpl w:val="FD704E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4221FA"/>
    <w:multiLevelType w:val="hybridMultilevel"/>
    <w:tmpl w:val="340C35DC"/>
    <w:lvl w:ilvl="0" w:tplc="8F6EF640">
      <w:numFmt w:val="bullet"/>
      <w:lvlText w:val="-"/>
      <w:lvlJc w:val="left"/>
      <w:pPr>
        <w:ind w:left="1290" w:hanging="57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CCC3FCF"/>
    <w:multiLevelType w:val="hybridMultilevel"/>
    <w:tmpl w:val="3FB0B89C"/>
    <w:lvl w:ilvl="0" w:tplc="FFFFFFFF">
      <w:start w:val="1"/>
      <w:numFmt w:val="bullet"/>
      <w:lvlText w:val="-"/>
      <w:lvlJc w:val="left"/>
      <w:pPr>
        <w:ind w:left="522" w:hanging="570"/>
      </w:pPr>
      <w:rPr>
        <w:rFonts w:hint="default"/>
      </w:rPr>
    </w:lvl>
    <w:lvl w:ilvl="1" w:tplc="04270003" w:tentative="1">
      <w:start w:val="1"/>
      <w:numFmt w:val="bullet"/>
      <w:lvlText w:val="o"/>
      <w:lvlJc w:val="left"/>
      <w:pPr>
        <w:ind w:left="1416" w:hanging="360"/>
      </w:pPr>
      <w:rPr>
        <w:rFonts w:ascii="Courier New" w:hAnsi="Courier New" w:cs="Courier New" w:hint="default"/>
      </w:rPr>
    </w:lvl>
    <w:lvl w:ilvl="2" w:tplc="04270005" w:tentative="1">
      <w:start w:val="1"/>
      <w:numFmt w:val="bullet"/>
      <w:lvlText w:val=""/>
      <w:lvlJc w:val="left"/>
      <w:pPr>
        <w:ind w:left="2136" w:hanging="360"/>
      </w:pPr>
      <w:rPr>
        <w:rFonts w:ascii="Wingdings" w:hAnsi="Wingdings" w:hint="default"/>
      </w:rPr>
    </w:lvl>
    <w:lvl w:ilvl="3" w:tplc="04270001" w:tentative="1">
      <w:start w:val="1"/>
      <w:numFmt w:val="bullet"/>
      <w:lvlText w:val=""/>
      <w:lvlJc w:val="left"/>
      <w:pPr>
        <w:ind w:left="2856" w:hanging="360"/>
      </w:pPr>
      <w:rPr>
        <w:rFonts w:ascii="Symbol" w:hAnsi="Symbol" w:hint="default"/>
      </w:rPr>
    </w:lvl>
    <w:lvl w:ilvl="4" w:tplc="04270003" w:tentative="1">
      <w:start w:val="1"/>
      <w:numFmt w:val="bullet"/>
      <w:lvlText w:val="o"/>
      <w:lvlJc w:val="left"/>
      <w:pPr>
        <w:ind w:left="3576" w:hanging="360"/>
      </w:pPr>
      <w:rPr>
        <w:rFonts w:ascii="Courier New" w:hAnsi="Courier New" w:cs="Courier New" w:hint="default"/>
      </w:rPr>
    </w:lvl>
    <w:lvl w:ilvl="5" w:tplc="04270005" w:tentative="1">
      <w:start w:val="1"/>
      <w:numFmt w:val="bullet"/>
      <w:lvlText w:val=""/>
      <w:lvlJc w:val="left"/>
      <w:pPr>
        <w:ind w:left="4296" w:hanging="360"/>
      </w:pPr>
      <w:rPr>
        <w:rFonts w:ascii="Wingdings" w:hAnsi="Wingdings" w:hint="default"/>
      </w:rPr>
    </w:lvl>
    <w:lvl w:ilvl="6" w:tplc="04270001" w:tentative="1">
      <w:start w:val="1"/>
      <w:numFmt w:val="bullet"/>
      <w:lvlText w:val=""/>
      <w:lvlJc w:val="left"/>
      <w:pPr>
        <w:ind w:left="5016" w:hanging="360"/>
      </w:pPr>
      <w:rPr>
        <w:rFonts w:ascii="Symbol" w:hAnsi="Symbol" w:hint="default"/>
      </w:rPr>
    </w:lvl>
    <w:lvl w:ilvl="7" w:tplc="04270003" w:tentative="1">
      <w:start w:val="1"/>
      <w:numFmt w:val="bullet"/>
      <w:lvlText w:val="o"/>
      <w:lvlJc w:val="left"/>
      <w:pPr>
        <w:ind w:left="5736" w:hanging="360"/>
      </w:pPr>
      <w:rPr>
        <w:rFonts w:ascii="Courier New" w:hAnsi="Courier New" w:cs="Courier New" w:hint="default"/>
      </w:rPr>
    </w:lvl>
    <w:lvl w:ilvl="8" w:tplc="04270005" w:tentative="1">
      <w:start w:val="1"/>
      <w:numFmt w:val="bullet"/>
      <w:lvlText w:val=""/>
      <w:lvlJc w:val="left"/>
      <w:pPr>
        <w:ind w:left="6456" w:hanging="360"/>
      </w:pPr>
      <w:rPr>
        <w:rFonts w:ascii="Wingdings" w:hAnsi="Wingdings" w:hint="default"/>
      </w:rPr>
    </w:lvl>
  </w:abstractNum>
  <w:abstractNum w:abstractNumId="23" w15:restartNumberingAfterBreak="0">
    <w:nsid w:val="5DAE2D8D"/>
    <w:multiLevelType w:val="hybridMultilevel"/>
    <w:tmpl w:val="4D24F51C"/>
    <w:lvl w:ilvl="0" w:tplc="FFFFFFFF">
      <w:start w:val="1"/>
      <w:numFmt w:val="bullet"/>
      <w:lvlText w:val="-"/>
      <w:lvlJc w:val="left"/>
      <w:pPr>
        <w:ind w:left="556" w:hanging="58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24" w15:restartNumberingAfterBreak="0">
    <w:nsid w:val="5FF22362"/>
    <w:multiLevelType w:val="hybridMultilevel"/>
    <w:tmpl w:val="B9162C2C"/>
    <w:lvl w:ilvl="0" w:tplc="966C59A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D3521D"/>
    <w:multiLevelType w:val="hybridMultilevel"/>
    <w:tmpl w:val="D2406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0565B"/>
    <w:multiLevelType w:val="hybridMultilevel"/>
    <w:tmpl w:val="3C8E910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A5469C3"/>
    <w:multiLevelType w:val="hybridMultilevel"/>
    <w:tmpl w:val="CBF61FC8"/>
    <w:lvl w:ilvl="0" w:tplc="8F6EF64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221FB9"/>
    <w:multiLevelType w:val="hybridMultilevel"/>
    <w:tmpl w:val="7702046E"/>
    <w:lvl w:ilvl="0" w:tplc="04270001">
      <w:start w:val="1"/>
      <w:numFmt w:val="bullet"/>
      <w:lvlText w:val=""/>
      <w:lvlJc w:val="left"/>
      <w:pPr>
        <w:ind w:left="708" w:hanging="360"/>
      </w:pPr>
      <w:rPr>
        <w:rFonts w:ascii="Symbol" w:hAnsi="Symbol" w:hint="default"/>
      </w:rPr>
    </w:lvl>
    <w:lvl w:ilvl="1" w:tplc="04270003" w:tentative="1">
      <w:start w:val="1"/>
      <w:numFmt w:val="bullet"/>
      <w:lvlText w:val="o"/>
      <w:lvlJc w:val="left"/>
      <w:pPr>
        <w:ind w:left="1428" w:hanging="360"/>
      </w:pPr>
      <w:rPr>
        <w:rFonts w:ascii="Courier New" w:hAnsi="Courier New" w:cs="Courier New"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29" w15:restartNumberingAfterBreak="0">
    <w:nsid w:val="6CAD6D2B"/>
    <w:multiLevelType w:val="hybridMultilevel"/>
    <w:tmpl w:val="D29E74CE"/>
    <w:lvl w:ilvl="0" w:tplc="0409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75DB232C"/>
    <w:multiLevelType w:val="hybridMultilevel"/>
    <w:tmpl w:val="FDE4AF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B00834"/>
    <w:multiLevelType w:val="hybridMultilevel"/>
    <w:tmpl w:val="C0E80A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E5B4D4C"/>
    <w:multiLevelType w:val="hybridMultilevel"/>
    <w:tmpl w:val="85466092"/>
    <w:lvl w:ilvl="0" w:tplc="08090001">
      <w:start w:val="1"/>
      <w:numFmt w:val="bullet"/>
      <w:lvlText w:val=""/>
      <w:lvlJc w:val="left"/>
      <w:pPr>
        <w:ind w:left="506" w:hanging="530"/>
      </w:pPr>
      <w:rPr>
        <w:rFonts w:ascii="Symbol" w:hAnsi="Symbol"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num w:numId="1">
    <w:abstractNumId w:val="30"/>
  </w:num>
  <w:num w:numId="2">
    <w:abstractNumId w:val="7"/>
  </w:num>
  <w:num w:numId="3">
    <w:abstractNumId w:val="15"/>
  </w:num>
  <w:num w:numId="4">
    <w:abstractNumId w:val="13"/>
  </w:num>
  <w:num w:numId="5">
    <w:abstractNumId w:val="21"/>
  </w:num>
  <w:num w:numId="6">
    <w:abstractNumId w:val="26"/>
  </w:num>
  <w:num w:numId="7">
    <w:abstractNumId w:val="18"/>
  </w:num>
  <w:num w:numId="8">
    <w:abstractNumId w:val="25"/>
  </w:num>
  <w:num w:numId="9">
    <w:abstractNumId w:val="10"/>
  </w:num>
  <w:num w:numId="10">
    <w:abstractNumId w:val="29"/>
  </w:num>
  <w:num w:numId="11">
    <w:abstractNumId w:val="24"/>
  </w:num>
  <w:num w:numId="12">
    <w:abstractNumId w:val="0"/>
  </w:num>
  <w:num w:numId="13">
    <w:abstractNumId w:val="27"/>
  </w:num>
  <w:num w:numId="14">
    <w:abstractNumId w:val="14"/>
  </w:num>
  <w:num w:numId="15">
    <w:abstractNumId w:val="20"/>
  </w:num>
  <w:num w:numId="16">
    <w:abstractNumId w:val="16"/>
  </w:num>
  <w:num w:numId="17">
    <w:abstractNumId w:val="31"/>
  </w:num>
  <w:num w:numId="18">
    <w:abstractNumId w:val="6"/>
  </w:num>
  <w:num w:numId="19">
    <w:abstractNumId w:val="23"/>
  </w:num>
  <w:num w:numId="20">
    <w:abstractNumId w:val="22"/>
  </w:num>
  <w:num w:numId="21">
    <w:abstractNumId w:val="32"/>
  </w:num>
  <w:num w:numId="22">
    <w:abstractNumId w:val="2"/>
  </w:num>
  <w:num w:numId="23">
    <w:abstractNumId w:val="5"/>
  </w:num>
  <w:num w:numId="24">
    <w:abstractNumId w:val="4"/>
  </w:num>
  <w:num w:numId="25">
    <w:abstractNumId w:val="11"/>
  </w:num>
  <w:num w:numId="26">
    <w:abstractNumId w:val="3"/>
  </w:num>
  <w:num w:numId="27">
    <w:abstractNumId w:val="1"/>
  </w:num>
  <w:num w:numId="28">
    <w:abstractNumId w:val="12"/>
  </w:num>
  <w:num w:numId="29">
    <w:abstractNumId w:val="28"/>
  </w:num>
  <w:num w:numId="30">
    <w:abstractNumId w:val="8"/>
  </w:num>
  <w:num w:numId="31">
    <w:abstractNumId w:val="19"/>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04CAF"/>
    <w:rsid w:val="000069D3"/>
    <w:rsid w:val="00010BEA"/>
    <w:rsid w:val="0001379C"/>
    <w:rsid w:val="0001795F"/>
    <w:rsid w:val="00034029"/>
    <w:rsid w:val="00063539"/>
    <w:rsid w:val="00072DED"/>
    <w:rsid w:val="00092238"/>
    <w:rsid w:val="000A18CA"/>
    <w:rsid w:val="000A194A"/>
    <w:rsid w:val="000B31A5"/>
    <w:rsid w:val="000B3427"/>
    <w:rsid w:val="000B67B8"/>
    <w:rsid w:val="000B7657"/>
    <w:rsid w:val="000C451A"/>
    <w:rsid w:val="000C6950"/>
    <w:rsid w:val="000C757D"/>
    <w:rsid w:val="000D27F9"/>
    <w:rsid w:val="000E5519"/>
    <w:rsid w:val="000F273D"/>
    <w:rsid w:val="000F6644"/>
    <w:rsid w:val="00102F13"/>
    <w:rsid w:val="00114A84"/>
    <w:rsid w:val="001262DF"/>
    <w:rsid w:val="00126A35"/>
    <w:rsid w:val="00127203"/>
    <w:rsid w:val="0013361B"/>
    <w:rsid w:val="0013599B"/>
    <w:rsid w:val="00150582"/>
    <w:rsid w:val="00150B3F"/>
    <w:rsid w:val="00151EC2"/>
    <w:rsid w:val="001661E1"/>
    <w:rsid w:val="00167237"/>
    <w:rsid w:val="00184112"/>
    <w:rsid w:val="00190853"/>
    <w:rsid w:val="0019184D"/>
    <w:rsid w:val="001A1088"/>
    <w:rsid w:val="001A3D26"/>
    <w:rsid w:val="001A576D"/>
    <w:rsid w:val="001A6384"/>
    <w:rsid w:val="001B2602"/>
    <w:rsid w:val="001B637F"/>
    <w:rsid w:val="001C09F5"/>
    <w:rsid w:val="001C21A5"/>
    <w:rsid w:val="001C54A6"/>
    <w:rsid w:val="001D714B"/>
    <w:rsid w:val="001E0F8D"/>
    <w:rsid w:val="001E7FFD"/>
    <w:rsid w:val="001F0526"/>
    <w:rsid w:val="00212F9D"/>
    <w:rsid w:val="0021761D"/>
    <w:rsid w:val="00226D76"/>
    <w:rsid w:val="00237DC0"/>
    <w:rsid w:val="00242D34"/>
    <w:rsid w:val="00242F93"/>
    <w:rsid w:val="00244410"/>
    <w:rsid w:val="00251FB8"/>
    <w:rsid w:val="00263170"/>
    <w:rsid w:val="00272A4C"/>
    <w:rsid w:val="00286AAE"/>
    <w:rsid w:val="00287181"/>
    <w:rsid w:val="002919C4"/>
    <w:rsid w:val="00292089"/>
    <w:rsid w:val="00293B89"/>
    <w:rsid w:val="002B4F84"/>
    <w:rsid w:val="002C6326"/>
    <w:rsid w:val="002D388E"/>
    <w:rsid w:val="002D64ED"/>
    <w:rsid w:val="002E6EFF"/>
    <w:rsid w:val="002F21B9"/>
    <w:rsid w:val="002F3B0F"/>
    <w:rsid w:val="002F7877"/>
    <w:rsid w:val="00300C50"/>
    <w:rsid w:val="003158C6"/>
    <w:rsid w:val="00320BED"/>
    <w:rsid w:val="0032562D"/>
    <w:rsid w:val="003263EA"/>
    <w:rsid w:val="00327172"/>
    <w:rsid w:val="00333B83"/>
    <w:rsid w:val="0033612F"/>
    <w:rsid w:val="00336238"/>
    <w:rsid w:val="003448A3"/>
    <w:rsid w:val="003546E8"/>
    <w:rsid w:val="0035657F"/>
    <w:rsid w:val="003610BE"/>
    <w:rsid w:val="0037698F"/>
    <w:rsid w:val="00380A80"/>
    <w:rsid w:val="00385F33"/>
    <w:rsid w:val="00387D76"/>
    <w:rsid w:val="003A6D21"/>
    <w:rsid w:val="003B6CFD"/>
    <w:rsid w:val="003C04CB"/>
    <w:rsid w:val="003C1673"/>
    <w:rsid w:val="003E4D03"/>
    <w:rsid w:val="003E5E16"/>
    <w:rsid w:val="003F0CB8"/>
    <w:rsid w:val="004038DE"/>
    <w:rsid w:val="00405D08"/>
    <w:rsid w:val="0041221C"/>
    <w:rsid w:val="00440E5D"/>
    <w:rsid w:val="00455BAD"/>
    <w:rsid w:val="00464900"/>
    <w:rsid w:val="00466EB9"/>
    <w:rsid w:val="00482981"/>
    <w:rsid w:val="00487AEA"/>
    <w:rsid w:val="004A383F"/>
    <w:rsid w:val="004B36DD"/>
    <w:rsid w:val="004C321C"/>
    <w:rsid w:val="004D1D97"/>
    <w:rsid w:val="004D2ADB"/>
    <w:rsid w:val="004D4AB8"/>
    <w:rsid w:val="00505EB3"/>
    <w:rsid w:val="00513DA9"/>
    <w:rsid w:val="00513FD0"/>
    <w:rsid w:val="0051728B"/>
    <w:rsid w:val="005313BB"/>
    <w:rsid w:val="00541D71"/>
    <w:rsid w:val="00547269"/>
    <w:rsid w:val="005558C9"/>
    <w:rsid w:val="0055660D"/>
    <w:rsid w:val="00566067"/>
    <w:rsid w:val="0056752F"/>
    <w:rsid w:val="00571F66"/>
    <w:rsid w:val="00572B0D"/>
    <w:rsid w:val="005A7683"/>
    <w:rsid w:val="005B4309"/>
    <w:rsid w:val="005D2BB9"/>
    <w:rsid w:val="005D5533"/>
    <w:rsid w:val="005D757A"/>
    <w:rsid w:val="005F0150"/>
    <w:rsid w:val="005F27D8"/>
    <w:rsid w:val="005F5B19"/>
    <w:rsid w:val="00601E5F"/>
    <w:rsid w:val="006141FB"/>
    <w:rsid w:val="00640229"/>
    <w:rsid w:val="00645557"/>
    <w:rsid w:val="00650D63"/>
    <w:rsid w:val="00651A34"/>
    <w:rsid w:val="00651BE5"/>
    <w:rsid w:val="00665884"/>
    <w:rsid w:val="00666151"/>
    <w:rsid w:val="00671D0A"/>
    <w:rsid w:val="006831F9"/>
    <w:rsid w:val="00690E69"/>
    <w:rsid w:val="006A73BC"/>
    <w:rsid w:val="006A7C66"/>
    <w:rsid w:val="006B1A1F"/>
    <w:rsid w:val="006B4358"/>
    <w:rsid w:val="006E7BF2"/>
    <w:rsid w:val="006F0C05"/>
    <w:rsid w:val="006F4C9E"/>
    <w:rsid w:val="00713085"/>
    <w:rsid w:val="007146DB"/>
    <w:rsid w:val="007158E1"/>
    <w:rsid w:val="00724FA8"/>
    <w:rsid w:val="007304B8"/>
    <w:rsid w:val="00735524"/>
    <w:rsid w:val="00735BDA"/>
    <w:rsid w:val="00740F89"/>
    <w:rsid w:val="00746362"/>
    <w:rsid w:val="00746679"/>
    <w:rsid w:val="00747A65"/>
    <w:rsid w:val="007543D3"/>
    <w:rsid w:val="00755DE4"/>
    <w:rsid w:val="00760420"/>
    <w:rsid w:val="00780F8F"/>
    <w:rsid w:val="00784C96"/>
    <w:rsid w:val="00784FB8"/>
    <w:rsid w:val="00790E0B"/>
    <w:rsid w:val="00795C86"/>
    <w:rsid w:val="007970C4"/>
    <w:rsid w:val="007A19AB"/>
    <w:rsid w:val="007A2132"/>
    <w:rsid w:val="007B031C"/>
    <w:rsid w:val="007B3359"/>
    <w:rsid w:val="007B66A5"/>
    <w:rsid w:val="007C37C8"/>
    <w:rsid w:val="007C7736"/>
    <w:rsid w:val="007C799D"/>
    <w:rsid w:val="007D3626"/>
    <w:rsid w:val="007E18E2"/>
    <w:rsid w:val="007F59EA"/>
    <w:rsid w:val="007F6D91"/>
    <w:rsid w:val="00801081"/>
    <w:rsid w:val="00834703"/>
    <w:rsid w:val="008423E1"/>
    <w:rsid w:val="0084627E"/>
    <w:rsid w:val="00853207"/>
    <w:rsid w:val="00874C2B"/>
    <w:rsid w:val="00875010"/>
    <w:rsid w:val="00875800"/>
    <w:rsid w:val="00876B6D"/>
    <w:rsid w:val="008772E5"/>
    <w:rsid w:val="0089236D"/>
    <w:rsid w:val="008925FA"/>
    <w:rsid w:val="00896882"/>
    <w:rsid w:val="008A12E3"/>
    <w:rsid w:val="008A3664"/>
    <w:rsid w:val="008A4DF8"/>
    <w:rsid w:val="008B5A07"/>
    <w:rsid w:val="008C650E"/>
    <w:rsid w:val="008D2653"/>
    <w:rsid w:val="008D3B35"/>
    <w:rsid w:val="008E147A"/>
    <w:rsid w:val="0090317A"/>
    <w:rsid w:val="009031D9"/>
    <w:rsid w:val="00904BF4"/>
    <w:rsid w:val="009060E1"/>
    <w:rsid w:val="00914D52"/>
    <w:rsid w:val="00930672"/>
    <w:rsid w:val="00932228"/>
    <w:rsid w:val="00942CE1"/>
    <w:rsid w:val="00944F46"/>
    <w:rsid w:val="009711E4"/>
    <w:rsid w:val="009758A3"/>
    <w:rsid w:val="009776B5"/>
    <w:rsid w:val="00982CFB"/>
    <w:rsid w:val="00984BCB"/>
    <w:rsid w:val="009A315F"/>
    <w:rsid w:val="009A6B6F"/>
    <w:rsid w:val="009A719D"/>
    <w:rsid w:val="009B2BF5"/>
    <w:rsid w:val="009B457D"/>
    <w:rsid w:val="009B7EF4"/>
    <w:rsid w:val="009C331D"/>
    <w:rsid w:val="009C5389"/>
    <w:rsid w:val="009C7D15"/>
    <w:rsid w:val="009D557A"/>
    <w:rsid w:val="009D7719"/>
    <w:rsid w:val="009F0D32"/>
    <w:rsid w:val="009F17EB"/>
    <w:rsid w:val="00A01CE9"/>
    <w:rsid w:val="00A04631"/>
    <w:rsid w:val="00A06EBE"/>
    <w:rsid w:val="00A10C97"/>
    <w:rsid w:val="00A1258D"/>
    <w:rsid w:val="00A12D97"/>
    <w:rsid w:val="00A13563"/>
    <w:rsid w:val="00A25AB9"/>
    <w:rsid w:val="00A30D3A"/>
    <w:rsid w:val="00A55B5E"/>
    <w:rsid w:val="00A60A97"/>
    <w:rsid w:val="00A637EE"/>
    <w:rsid w:val="00A71610"/>
    <w:rsid w:val="00A90DA0"/>
    <w:rsid w:val="00AA5FFE"/>
    <w:rsid w:val="00AA6C91"/>
    <w:rsid w:val="00AB0BB0"/>
    <w:rsid w:val="00AB4978"/>
    <w:rsid w:val="00AB6337"/>
    <w:rsid w:val="00AB7BF8"/>
    <w:rsid w:val="00AC3D05"/>
    <w:rsid w:val="00AD1B10"/>
    <w:rsid w:val="00AD21B7"/>
    <w:rsid w:val="00AD7C5D"/>
    <w:rsid w:val="00AE2F65"/>
    <w:rsid w:val="00AF09DB"/>
    <w:rsid w:val="00B05A8B"/>
    <w:rsid w:val="00B10EC9"/>
    <w:rsid w:val="00B128EE"/>
    <w:rsid w:val="00B17112"/>
    <w:rsid w:val="00B21257"/>
    <w:rsid w:val="00B23BE7"/>
    <w:rsid w:val="00B42E74"/>
    <w:rsid w:val="00B44B06"/>
    <w:rsid w:val="00B7185A"/>
    <w:rsid w:val="00B73750"/>
    <w:rsid w:val="00B81311"/>
    <w:rsid w:val="00BA07D2"/>
    <w:rsid w:val="00BA0ADF"/>
    <w:rsid w:val="00BD2BD3"/>
    <w:rsid w:val="00BD703C"/>
    <w:rsid w:val="00BE04C2"/>
    <w:rsid w:val="00BE2EEF"/>
    <w:rsid w:val="00BF68A5"/>
    <w:rsid w:val="00C1472E"/>
    <w:rsid w:val="00C177F1"/>
    <w:rsid w:val="00C252E3"/>
    <w:rsid w:val="00C338CC"/>
    <w:rsid w:val="00C341A1"/>
    <w:rsid w:val="00C45C95"/>
    <w:rsid w:val="00C51DEB"/>
    <w:rsid w:val="00C543F6"/>
    <w:rsid w:val="00C64B3D"/>
    <w:rsid w:val="00C70787"/>
    <w:rsid w:val="00C83630"/>
    <w:rsid w:val="00C90393"/>
    <w:rsid w:val="00C926A5"/>
    <w:rsid w:val="00C92B14"/>
    <w:rsid w:val="00C972EC"/>
    <w:rsid w:val="00CB04C6"/>
    <w:rsid w:val="00CC0EA4"/>
    <w:rsid w:val="00CC113E"/>
    <w:rsid w:val="00CC1689"/>
    <w:rsid w:val="00CC578F"/>
    <w:rsid w:val="00CD0E0F"/>
    <w:rsid w:val="00CE0197"/>
    <w:rsid w:val="00CE5A9F"/>
    <w:rsid w:val="00CF018F"/>
    <w:rsid w:val="00CF01A1"/>
    <w:rsid w:val="00D10587"/>
    <w:rsid w:val="00D120A2"/>
    <w:rsid w:val="00D14A81"/>
    <w:rsid w:val="00D15C45"/>
    <w:rsid w:val="00D20696"/>
    <w:rsid w:val="00D218C0"/>
    <w:rsid w:val="00D31886"/>
    <w:rsid w:val="00D42935"/>
    <w:rsid w:val="00D45DD5"/>
    <w:rsid w:val="00D524C8"/>
    <w:rsid w:val="00D56BCF"/>
    <w:rsid w:val="00D57B09"/>
    <w:rsid w:val="00D60921"/>
    <w:rsid w:val="00D63ADD"/>
    <w:rsid w:val="00D7231E"/>
    <w:rsid w:val="00D72917"/>
    <w:rsid w:val="00D740AB"/>
    <w:rsid w:val="00D74477"/>
    <w:rsid w:val="00D74B4B"/>
    <w:rsid w:val="00D81F79"/>
    <w:rsid w:val="00D8368A"/>
    <w:rsid w:val="00D9186E"/>
    <w:rsid w:val="00D92C80"/>
    <w:rsid w:val="00D933E8"/>
    <w:rsid w:val="00D9523B"/>
    <w:rsid w:val="00DA34E4"/>
    <w:rsid w:val="00DA3811"/>
    <w:rsid w:val="00DA582A"/>
    <w:rsid w:val="00DA7AB8"/>
    <w:rsid w:val="00DB1DB3"/>
    <w:rsid w:val="00DC5353"/>
    <w:rsid w:val="00DD63A3"/>
    <w:rsid w:val="00DD76E4"/>
    <w:rsid w:val="00DE27C5"/>
    <w:rsid w:val="00DF5730"/>
    <w:rsid w:val="00DF684E"/>
    <w:rsid w:val="00E03AA8"/>
    <w:rsid w:val="00E04012"/>
    <w:rsid w:val="00E04566"/>
    <w:rsid w:val="00E11A82"/>
    <w:rsid w:val="00E24C6F"/>
    <w:rsid w:val="00E3470B"/>
    <w:rsid w:val="00E35506"/>
    <w:rsid w:val="00E401E2"/>
    <w:rsid w:val="00E40992"/>
    <w:rsid w:val="00E51164"/>
    <w:rsid w:val="00E534A1"/>
    <w:rsid w:val="00E54A4D"/>
    <w:rsid w:val="00E632F7"/>
    <w:rsid w:val="00E95F87"/>
    <w:rsid w:val="00EA55A7"/>
    <w:rsid w:val="00EC5574"/>
    <w:rsid w:val="00ED0FB9"/>
    <w:rsid w:val="00EF3392"/>
    <w:rsid w:val="00EF487A"/>
    <w:rsid w:val="00F0794A"/>
    <w:rsid w:val="00F40746"/>
    <w:rsid w:val="00F43366"/>
    <w:rsid w:val="00F43632"/>
    <w:rsid w:val="00F438B0"/>
    <w:rsid w:val="00F5737D"/>
    <w:rsid w:val="00F71A9A"/>
    <w:rsid w:val="00F76B16"/>
    <w:rsid w:val="00FA28C3"/>
    <w:rsid w:val="00FA4375"/>
    <w:rsid w:val="00FA6E46"/>
    <w:rsid w:val="00FA7B1D"/>
    <w:rsid w:val="00FB7911"/>
    <w:rsid w:val="00FC4980"/>
    <w:rsid w:val="00FC71F3"/>
    <w:rsid w:val="00FE0EF8"/>
    <w:rsid w:val="00FF6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rsid w:val="007F6D91"/>
    <w:pPr>
      <w:ind w:left="720"/>
      <w:contextualSpacing/>
    </w:pPr>
  </w:style>
  <w:style w:type="paragraph" w:styleId="prastasiniatinklio">
    <w:name w:val="Normal (Web)"/>
    <w:basedOn w:val="prastasis"/>
    <w:uiPriority w:val="99"/>
    <w:semiHidden/>
    <w:unhideWhenUsed/>
    <w:rsid w:val="000D27F9"/>
    <w:rPr>
      <w:szCs w:val="24"/>
    </w:rPr>
  </w:style>
  <w:style w:type="table" w:customStyle="1" w:styleId="TableGrid">
    <w:name w:val="TableGrid"/>
    <w:rsid w:val="003C1673"/>
    <w:rPr>
      <w:rFonts w:ascii="Calibri" w:hAnsi="Calibri"/>
      <w:kern w:val="2"/>
      <w:sz w:val="22"/>
      <w:szCs w:val="22"/>
      <w:lang w:val="es-ES" w:eastAsia="es-ES"/>
      <w14:ligatures w14:val="standardContextual"/>
    </w:rPr>
    <w:tblPr>
      <w:tblCellMar>
        <w:top w:w="0" w:type="dxa"/>
        <w:left w:w="0" w:type="dxa"/>
        <w:bottom w:w="0" w:type="dxa"/>
        <w:right w:w="0" w:type="dxa"/>
      </w:tblCellMar>
    </w:tblPr>
  </w:style>
  <w:style w:type="table" w:styleId="Lentelstinklelis">
    <w:name w:val="Table Grid"/>
    <w:basedOn w:val="prastojilentel"/>
    <w:rsid w:val="00505EB3"/>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9186E"/>
    <w:rPr>
      <w:rFonts w:ascii="Calibri" w:hAnsi="Calibri"/>
      <w:sz w:val="22"/>
      <w:szCs w:val="22"/>
      <w:lang w:val="en-US"/>
    </w:rPr>
    <w:tblPr>
      <w:tblCellMar>
        <w:top w:w="0" w:type="dxa"/>
        <w:left w:w="0" w:type="dxa"/>
        <w:bottom w:w="0" w:type="dxa"/>
        <w:right w:w="0" w:type="dxa"/>
      </w:tblCellMar>
    </w:tblPr>
  </w:style>
  <w:style w:type="table" w:customStyle="1" w:styleId="TableGrid10">
    <w:name w:val="Table Grid1"/>
    <w:rsid w:val="00E534A1"/>
    <w:rPr>
      <w:rFonts w:ascii="Calibri" w:eastAsia="Yu Mincho" w:hAnsi="Calibri" w:cs="Arial"/>
      <w:sz w:val="22"/>
      <w:szCs w:val="22"/>
      <w:lang w:val="en-US"/>
    </w:rPr>
    <w:tblPr>
      <w:tblCellMar>
        <w:top w:w="0" w:type="dxa"/>
        <w:left w:w="0" w:type="dxa"/>
        <w:bottom w:w="0" w:type="dxa"/>
        <w:right w:w="0" w:type="dxa"/>
      </w:tblCellMar>
    </w:tblPr>
  </w:style>
  <w:style w:type="paragraph" w:styleId="Pataisymai">
    <w:name w:val="Revision"/>
    <w:hidden/>
    <w:semiHidden/>
    <w:rsid w:val="007A19AB"/>
  </w:style>
  <w:style w:type="character" w:styleId="Hipersaitas">
    <w:name w:val="Hyperlink"/>
    <w:basedOn w:val="Numatytasispastraiposriftas"/>
    <w:unhideWhenUsed/>
    <w:rsid w:val="00AC3D05"/>
    <w:rPr>
      <w:color w:val="0563C1" w:themeColor="hyperlink"/>
      <w:u w:val="single"/>
    </w:rPr>
  </w:style>
  <w:style w:type="character" w:customStyle="1" w:styleId="UnresolvedMention">
    <w:name w:val="Unresolved Mention"/>
    <w:basedOn w:val="Numatytasispastraiposriftas"/>
    <w:uiPriority w:val="99"/>
    <w:semiHidden/>
    <w:unhideWhenUsed/>
    <w:rsid w:val="00AC3D05"/>
    <w:rPr>
      <w:color w:val="605E5C"/>
      <w:shd w:val="clear" w:color="auto" w:fill="E1DFDD"/>
    </w:rPr>
  </w:style>
  <w:style w:type="character" w:styleId="Komentaronuoroda">
    <w:name w:val="annotation reference"/>
    <w:basedOn w:val="Numatytasispastraiposriftas"/>
    <w:semiHidden/>
    <w:unhideWhenUsed/>
    <w:rsid w:val="0013599B"/>
    <w:rPr>
      <w:sz w:val="16"/>
      <w:szCs w:val="16"/>
    </w:rPr>
  </w:style>
  <w:style w:type="paragraph" w:styleId="Komentarotekstas">
    <w:name w:val="annotation text"/>
    <w:basedOn w:val="prastasis"/>
    <w:link w:val="KomentarotekstasDiagrama"/>
    <w:unhideWhenUsed/>
    <w:rsid w:val="0013599B"/>
    <w:rPr>
      <w:sz w:val="20"/>
    </w:rPr>
  </w:style>
  <w:style w:type="character" w:customStyle="1" w:styleId="KomentarotekstasDiagrama">
    <w:name w:val="Komentaro tekstas Diagrama"/>
    <w:basedOn w:val="Numatytasispastraiposriftas"/>
    <w:link w:val="Komentarotekstas"/>
    <w:rsid w:val="0013599B"/>
    <w:rPr>
      <w:sz w:val="20"/>
    </w:rPr>
  </w:style>
  <w:style w:type="paragraph" w:styleId="Komentarotema">
    <w:name w:val="annotation subject"/>
    <w:basedOn w:val="Komentarotekstas"/>
    <w:next w:val="Komentarotekstas"/>
    <w:link w:val="KomentarotemaDiagrama"/>
    <w:semiHidden/>
    <w:unhideWhenUsed/>
    <w:rsid w:val="0013599B"/>
    <w:rPr>
      <w:b/>
      <w:bCs/>
    </w:rPr>
  </w:style>
  <w:style w:type="character" w:customStyle="1" w:styleId="KomentarotemaDiagrama">
    <w:name w:val="Komentaro tema Diagrama"/>
    <w:basedOn w:val="KomentarotekstasDiagrama"/>
    <w:link w:val="Komentarotema"/>
    <w:semiHidden/>
    <w:rsid w:val="0013599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754350">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20145">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orionpharma.lt"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SharedWithUsers xmlns="f1ce74ce-6288-40aa-b392-4d3bb9648aa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316D4-DA38-44EB-813E-E32D961FC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89948-E0C6-4CEC-9483-DDC4CE3E741B}">
  <ds:schemaRefs>
    <ds:schemaRef ds:uri="http://schemas.microsoft.com/sharepoint/v3/contenttype/forms"/>
  </ds:schemaRefs>
</ds:datastoreItem>
</file>

<file path=customXml/itemProps3.xml><?xml version="1.0" encoding="utf-8"?>
<ds:datastoreItem xmlns:ds="http://schemas.openxmlformats.org/officeDocument/2006/customXml" ds:itemID="{ED248C70-326D-4F68-AED1-870B8FF6CF2F}">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http://purl.org/dc/terms/"/>
    <ds:schemaRef ds:uri="f1ce74ce-6288-40aa-b392-4d3bb9648aad"/>
    <ds:schemaRef ds:uri="d773f5e4-4fda-4e10-ae40-9e97953da94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696E722-6DA0-40AF-A026-05D143F22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24271</Words>
  <Characters>13836</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2025-11-04T08:41:00Z</dcterms:created>
  <dcterms:modified xsi:type="dcterms:W3CDTF">2025-11-04T08:41:00Z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Order">
    <vt:r8>3477200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