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2283" w14:textId="77777777" w:rsidR="009B66EC" w:rsidRPr="009B66EC" w:rsidRDefault="009B66EC" w:rsidP="009B66EC">
      <w:pPr>
        <w:tabs>
          <w:tab w:val="left" w:pos="567"/>
        </w:tabs>
        <w:spacing w:after="0" w:line="240" w:lineRule="auto"/>
        <w:outlineLvl w:val="0"/>
        <w:rPr>
          <w:rFonts w:ascii="Times New Roman" w:eastAsia="Times New Roman" w:hAnsi="Times New Roman" w:cs="Times New Roman"/>
          <w:b/>
          <w:kern w:val="0"/>
          <w:sz w:val="22"/>
          <w:szCs w:val="20"/>
          <w:lang w:eastAsia="lt-LT"/>
          <w14:ligatures w14:val="none"/>
        </w:rPr>
      </w:pPr>
    </w:p>
    <w:p w14:paraId="74C2A699" w14:textId="77777777" w:rsidR="009B66EC" w:rsidRPr="009B66EC" w:rsidRDefault="009B66EC" w:rsidP="009B66EC">
      <w:pPr>
        <w:tabs>
          <w:tab w:val="left" w:pos="567"/>
        </w:tabs>
        <w:spacing w:after="0" w:line="240" w:lineRule="auto"/>
        <w:outlineLvl w:val="0"/>
        <w:rPr>
          <w:rFonts w:ascii="Times New Roman" w:eastAsia="Times New Roman" w:hAnsi="Times New Roman" w:cs="Times New Roman"/>
          <w:b/>
          <w:kern w:val="0"/>
          <w:sz w:val="22"/>
          <w:szCs w:val="20"/>
          <w:lang w:eastAsia="lt-LT"/>
          <w14:ligatures w14:val="none"/>
        </w:rPr>
      </w:pPr>
    </w:p>
    <w:p w14:paraId="6A7E1F76" w14:textId="77777777" w:rsidR="009B66EC" w:rsidRPr="009B66EC" w:rsidRDefault="009B66EC" w:rsidP="009B66EC">
      <w:pPr>
        <w:tabs>
          <w:tab w:val="left" w:pos="567"/>
        </w:tabs>
        <w:spacing w:after="0" w:line="240" w:lineRule="auto"/>
        <w:outlineLvl w:val="0"/>
        <w:rPr>
          <w:rFonts w:ascii="Times New Roman" w:eastAsia="Times New Roman" w:hAnsi="Times New Roman" w:cs="Times New Roman"/>
          <w:b/>
          <w:kern w:val="0"/>
          <w:sz w:val="22"/>
          <w:szCs w:val="20"/>
          <w:lang w:eastAsia="lt-LT"/>
          <w14:ligatures w14:val="none"/>
        </w:rPr>
      </w:pPr>
    </w:p>
    <w:p w14:paraId="0389D0A8" w14:textId="77777777" w:rsidR="009B66EC" w:rsidRPr="009B66EC" w:rsidRDefault="009B66EC" w:rsidP="009B66EC">
      <w:pPr>
        <w:tabs>
          <w:tab w:val="left" w:pos="567"/>
        </w:tabs>
        <w:spacing w:after="0" w:line="240" w:lineRule="auto"/>
        <w:outlineLvl w:val="0"/>
        <w:rPr>
          <w:rFonts w:ascii="Times New Roman" w:eastAsia="Times New Roman" w:hAnsi="Times New Roman" w:cs="Times New Roman"/>
          <w:b/>
          <w:kern w:val="0"/>
          <w:sz w:val="22"/>
          <w:szCs w:val="20"/>
          <w:lang w:eastAsia="lt-LT"/>
          <w14:ligatures w14:val="none"/>
        </w:rPr>
      </w:pPr>
    </w:p>
    <w:p w14:paraId="591667E4" w14:textId="77777777" w:rsidR="009B66EC" w:rsidRPr="009B66EC" w:rsidRDefault="009B66EC" w:rsidP="009B66EC">
      <w:pPr>
        <w:tabs>
          <w:tab w:val="left" w:pos="567"/>
        </w:tabs>
        <w:spacing w:after="0" w:line="240" w:lineRule="auto"/>
        <w:outlineLvl w:val="0"/>
        <w:rPr>
          <w:rFonts w:ascii="Times New Roman" w:eastAsia="Times New Roman" w:hAnsi="Times New Roman" w:cs="Times New Roman"/>
          <w:b/>
          <w:kern w:val="0"/>
          <w:sz w:val="22"/>
          <w:szCs w:val="20"/>
          <w:lang w:eastAsia="lt-LT"/>
          <w14:ligatures w14:val="none"/>
        </w:rPr>
      </w:pPr>
    </w:p>
    <w:p w14:paraId="4B9C6BC5" w14:textId="77777777" w:rsidR="009B66EC" w:rsidRPr="009B66EC" w:rsidRDefault="009B66EC" w:rsidP="009B66EC">
      <w:pPr>
        <w:tabs>
          <w:tab w:val="left" w:pos="567"/>
        </w:tabs>
        <w:spacing w:after="0" w:line="240" w:lineRule="auto"/>
        <w:jc w:val="center"/>
        <w:outlineLvl w:val="0"/>
        <w:rPr>
          <w:rFonts w:ascii="Times New Roman" w:eastAsia="Times New Roman" w:hAnsi="Times New Roman" w:cs="Times New Roman"/>
          <w:b/>
          <w:noProof/>
          <w:kern w:val="0"/>
          <w:sz w:val="22"/>
          <w:szCs w:val="22"/>
          <w:lang w:eastAsia="lt-LT"/>
          <w14:ligatures w14:val="none"/>
        </w:rPr>
      </w:pPr>
    </w:p>
    <w:p w14:paraId="4ADF4B84" w14:textId="77777777" w:rsidR="009B66EC" w:rsidRPr="009B66EC" w:rsidRDefault="009B66EC" w:rsidP="009B66EC">
      <w:pPr>
        <w:tabs>
          <w:tab w:val="left" w:pos="567"/>
        </w:tabs>
        <w:spacing w:after="0" w:line="240" w:lineRule="auto"/>
        <w:jc w:val="center"/>
        <w:outlineLvl w:val="0"/>
        <w:rPr>
          <w:rFonts w:ascii="Times New Roman" w:eastAsia="Times New Roman" w:hAnsi="Times New Roman" w:cs="Times New Roman"/>
          <w:b/>
          <w:kern w:val="0"/>
          <w:sz w:val="22"/>
          <w:szCs w:val="20"/>
          <w:lang w:eastAsia="lt-LT"/>
          <w14:ligatures w14:val="none"/>
        </w:rPr>
      </w:pPr>
      <w:r w:rsidRPr="009B66EC">
        <w:rPr>
          <w:rFonts w:ascii="Times New Roman" w:eastAsia="Times New Roman" w:hAnsi="Times New Roman" w:cs="Times New Roman"/>
          <w:b/>
          <w:noProof/>
          <w:kern w:val="0"/>
          <w:sz w:val="22"/>
          <w:szCs w:val="22"/>
          <w:lang w:eastAsia="lt-LT"/>
          <w14:ligatures w14:val="none"/>
        </w:rPr>
        <w:t>B.</w:t>
      </w:r>
      <w:r w:rsidRPr="009B66EC">
        <w:rPr>
          <w:rFonts w:ascii="Times New Roman" w:eastAsia="Times New Roman" w:hAnsi="Times New Roman" w:cs="Times New Roman"/>
          <w:b/>
          <w:kern w:val="0"/>
          <w:sz w:val="22"/>
          <w:szCs w:val="20"/>
          <w:lang w:eastAsia="lt-LT"/>
          <w14:ligatures w14:val="none"/>
        </w:rPr>
        <w:t xml:space="preserve"> PAKUOTĖS LAPELIS</w:t>
      </w:r>
    </w:p>
    <w:p w14:paraId="7360F6D1" w14:textId="77777777" w:rsidR="009B66EC" w:rsidRPr="009B66EC" w:rsidRDefault="009B66EC" w:rsidP="009B66EC">
      <w:pPr>
        <w:spacing w:after="0" w:line="240" w:lineRule="auto"/>
        <w:jc w:val="center"/>
        <w:outlineLvl w:val="0"/>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br w:type="page"/>
      </w:r>
      <w:r w:rsidRPr="009B66EC">
        <w:rPr>
          <w:rFonts w:ascii="Times New Roman" w:eastAsia="Times New Roman" w:hAnsi="Times New Roman" w:cs="Times New Roman"/>
          <w:b/>
          <w:kern w:val="0"/>
          <w:sz w:val="22"/>
          <w:szCs w:val="20"/>
          <w:lang w:eastAsia="lt-LT"/>
          <w14:ligatures w14:val="none"/>
        </w:rPr>
        <w:lastRenderedPageBreak/>
        <w:t>Pakuotės lapelis: informacija vartotojui</w:t>
      </w:r>
    </w:p>
    <w:p w14:paraId="69E9B765" w14:textId="77777777" w:rsidR="009B66EC" w:rsidRPr="009B66EC" w:rsidRDefault="009B66EC" w:rsidP="009B66EC">
      <w:pPr>
        <w:numPr>
          <w:ilvl w:val="12"/>
          <w:numId w:val="0"/>
        </w:numPr>
        <w:shd w:val="clear" w:color="auto" w:fill="FFFFFF"/>
        <w:spacing w:after="0" w:line="240" w:lineRule="auto"/>
        <w:jc w:val="center"/>
        <w:rPr>
          <w:rFonts w:ascii="Times New Roman" w:eastAsia="Times New Roman" w:hAnsi="Times New Roman" w:cs="Times New Roman"/>
          <w:kern w:val="0"/>
          <w:sz w:val="22"/>
          <w:szCs w:val="20"/>
          <w:lang w:eastAsia="lt-LT"/>
          <w14:ligatures w14:val="none"/>
        </w:rPr>
      </w:pPr>
    </w:p>
    <w:p w14:paraId="462D871E" w14:textId="52BE3FDE" w:rsidR="009B66EC" w:rsidRPr="009B66EC" w:rsidRDefault="00982E06" w:rsidP="009B66EC">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2"/>
          <w:szCs w:val="22"/>
          <w:lang w:eastAsia="lt-LT"/>
          <w14:ligatures w14:val="none"/>
        </w:rPr>
      </w:pPr>
      <w:r>
        <w:rPr>
          <w:rFonts w:ascii="Times New Roman" w:eastAsia="Times New Roman" w:hAnsi="Times New Roman" w:cs="Times New Roman"/>
          <w:b/>
          <w:bCs/>
          <w:color w:val="000000"/>
          <w:kern w:val="0"/>
          <w:sz w:val="22"/>
          <w:szCs w:val="22"/>
          <w:lang w:eastAsia="lt-LT"/>
          <w14:ligatures w14:val="none"/>
        </w:rPr>
        <w:t>Bonjesta</w:t>
      </w:r>
      <w:r w:rsidR="009B66EC" w:rsidRPr="009B66EC">
        <w:rPr>
          <w:rFonts w:ascii="Times New Roman" w:eastAsia="Times New Roman" w:hAnsi="Times New Roman" w:cs="Times New Roman"/>
          <w:b/>
          <w:bCs/>
          <w:color w:val="000000"/>
          <w:kern w:val="0"/>
          <w:sz w:val="22"/>
          <w:szCs w:val="22"/>
          <w:lang w:eastAsia="lt-LT"/>
          <w14:ligatures w14:val="none"/>
        </w:rPr>
        <w:t xml:space="preserve"> 20 mg/20 mg modifikuoto atpalaidavimo tabletės</w:t>
      </w:r>
    </w:p>
    <w:p w14:paraId="5BA5532D" w14:textId="163AFE22" w:rsidR="009B66EC" w:rsidRPr="009B66EC" w:rsidRDefault="009B66EC" w:rsidP="009B66EC">
      <w:pPr>
        <w:widowControl w:val="0"/>
        <w:spacing w:after="0" w:line="240" w:lineRule="auto"/>
        <w:jc w:val="center"/>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doksilamino-vandenilio sukcinatas/piridoksino hidrochloridas</w:t>
      </w:r>
    </w:p>
    <w:p w14:paraId="7074D7E9" w14:textId="77777777" w:rsidR="009B66EC" w:rsidRPr="009B66EC" w:rsidRDefault="009B66EC" w:rsidP="009B66EC">
      <w:pPr>
        <w:spacing w:after="0" w:line="240" w:lineRule="auto"/>
        <w:rPr>
          <w:rFonts w:ascii="Times New Roman" w:eastAsia="Times New Roman" w:hAnsi="Times New Roman" w:cs="Times New Roman"/>
          <w:kern w:val="0"/>
          <w:sz w:val="22"/>
          <w:szCs w:val="20"/>
          <w:lang w:eastAsia="lt-LT"/>
          <w14:ligatures w14:val="none"/>
        </w:rPr>
      </w:pPr>
    </w:p>
    <w:p w14:paraId="4D8BFB6E" w14:textId="77777777" w:rsidR="009B66EC" w:rsidRPr="009B66EC" w:rsidRDefault="009B66EC" w:rsidP="009B66EC">
      <w:pPr>
        <w:suppressAutoHyphens/>
        <w:spacing w:after="0" w:line="240" w:lineRule="auto"/>
        <w:ind w:left="142" w:hanging="142"/>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Atidžiai perskaitykite visą šį lapelį, prieš pradėdami vartoti vaistą, nes jame pateikiama Jums svarbi informacija.</w:t>
      </w:r>
    </w:p>
    <w:p w14:paraId="0E39997C" w14:textId="77777777" w:rsidR="009B66EC" w:rsidRPr="009B66EC" w:rsidRDefault="009B66EC" w:rsidP="006274C5">
      <w:pPr>
        <w:numPr>
          <w:ilvl w:val="0"/>
          <w:numId w:val="23"/>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Neišmeskite šio lapelio, nes vėl gali prireikti jį perskaityti. </w:t>
      </w:r>
    </w:p>
    <w:p w14:paraId="52C1DA73" w14:textId="77777777" w:rsidR="009B66EC" w:rsidRPr="009B66EC" w:rsidRDefault="009B66EC" w:rsidP="006274C5">
      <w:pPr>
        <w:numPr>
          <w:ilvl w:val="0"/>
          <w:numId w:val="23"/>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Jeigu kiltų daugiau klausimų, kreipkitės į gydytoją, vaistininką arba slaugytoją.</w:t>
      </w:r>
    </w:p>
    <w:p w14:paraId="71E654A7" w14:textId="3B1C8B6C" w:rsidR="009B66EC" w:rsidRPr="006274C5" w:rsidRDefault="009B66EC" w:rsidP="006274C5">
      <w:pPr>
        <w:pStyle w:val="Sraopastraipa"/>
        <w:numPr>
          <w:ilvl w:val="0"/>
          <w:numId w:val="23"/>
        </w:numPr>
        <w:spacing w:after="0" w:line="240" w:lineRule="auto"/>
        <w:ind w:left="567" w:right="-2" w:hanging="283"/>
        <w:rPr>
          <w:rFonts w:ascii="Times New Roman" w:eastAsia="Times New Roman" w:hAnsi="Times New Roman" w:cs="Times New Roman"/>
          <w:kern w:val="0"/>
          <w:sz w:val="22"/>
          <w:szCs w:val="20"/>
          <w:lang w:eastAsia="lt-LT"/>
          <w14:ligatures w14:val="none"/>
        </w:rPr>
      </w:pPr>
      <w:r w:rsidRPr="006274C5">
        <w:rPr>
          <w:rFonts w:ascii="Times New Roman" w:eastAsia="Times New Roman" w:hAnsi="Times New Roman" w:cs="Times New Roman"/>
          <w:kern w:val="0"/>
          <w:sz w:val="22"/>
          <w:szCs w:val="20"/>
          <w:lang w:eastAsia="lt-LT"/>
          <w14:ligatures w14:val="none"/>
        </w:rPr>
        <w:t>Šis vaistas skirtas tik Jums, todėl kitiems žmonėms jo duoti negalima. Vaistas gali jiems pakenkti (net tiems, kurių ligos požymiai yra tokie patys kaip Jūsų).</w:t>
      </w:r>
      <w:r w:rsidRPr="006274C5">
        <w:rPr>
          <w:rFonts w:ascii="Times New Roman" w:eastAsia="Times New Roman" w:hAnsi="Times New Roman" w:cs="Times New Roman"/>
          <w:color w:val="008000"/>
          <w:kern w:val="0"/>
          <w:sz w:val="22"/>
          <w:szCs w:val="20"/>
          <w:lang w:eastAsia="lt-LT"/>
          <w14:ligatures w14:val="none"/>
        </w:rPr>
        <w:t xml:space="preserve"> </w:t>
      </w:r>
    </w:p>
    <w:p w14:paraId="2C4A7392" w14:textId="77777777" w:rsidR="009B66EC" w:rsidRPr="009B66EC" w:rsidRDefault="009B66EC" w:rsidP="006274C5">
      <w:pPr>
        <w:numPr>
          <w:ilvl w:val="0"/>
          <w:numId w:val="23"/>
        </w:numPr>
        <w:spacing w:after="0" w:line="240" w:lineRule="auto"/>
        <w:ind w:left="567" w:hanging="283"/>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vaistininką arba slaugytoją. Žr. 4 skyrių.</w:t>
      </w:r>
    </w:p>
    <w:p w14:paraId="3F4066E7" w14:textId="77777777" w:rsidR="009B66EC" w:rsidRPr="009B66EC" w:rsidRDefault="009B66EC" w:rsidP="009B66EC">
      <w:pPr>
        <w:spacing w:after="0" w:line="240" w:lineRule="auto"/>
        <w:ind w:right="-2"/>
        <w:rPr>
          <w:rFonts w:ascii="Times New Roman" w:eastAsia="Times New Roman" w:hAnsi="Times New Roman" w:cs="Times New Roman"/>
          <w:kern w:val="0"/>
          <w:sz w:val="22"/>
          <w:szCs w:val="20"/>
          <w:lang w:eastAsia="lt-LT"/>
          <w14:ligatures w14:val="none"/>
        </w:rPr>
      </w:pPr>
    </w:p>
    <w:p w14:paraId="24B894F8" w14:textId="77777777" w:rsidR="009B66EC" w:rsidRPr="009B66EC" w:rsidRDefault="009B66EC" w:rsidP="009B66EC">
      <w:pPr>
        <w:spacing w:after="0" w:line="240" w:lineRule="auto"/>
        <w:ind w:right="-2"/>
        <w:rPr>
          <w:rFonts w:ascii="Times New Roman" w:eastAsia="Times New Roman" w:hAnsi="Times New Roman" w:cs="Times New Roman"/>
          <w:kern w:val="0"/>
          <w:sz w:val="22"/>
          <w:szCs w:val="20"/>
          <w:lang w:eastAsia="lt-LT"/>
          <w14:ligatures w14:val="none"/>
        </w:rPr>
      </w:pPr>
    </w:p>
    <w:p w14:paraId="5837BAE5" w14:textId="77777777" w:rsidR="009B66EC" w:rsidRPr="009B66EC" w:rsidRDefault="009B66EC" w:rsidP="009B66EC">
      <w:pPr>
        <w:keepNext/>
        <w:numPr>
          <w:ilvl w:val="12"/>
          <w:numId w:val="0"/>
        </w:numPr>
        <w:spacing w:after="0" w:line="240" w:lineRule="auto"/>
        <w:ind w:right="-2"/>
        <w:outlineLvl w:val="0"/>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Apie ką rašoma šiame lapelyje?</w:t>
      </w:r>
    </w:p>
    <w:p w14:paraId="6D09C3FF" w14:textId="77777777" w:rsidR="009B66EC" w:rsidRPr="009B66EC" w:rsidRDefault="009B66EC" w:rsidP="009B66EC">
      <w:pPr>
        <w:keepNext/>
        <w:numPr>
          <w:ilvl w:val="12"/>
          <w:numId w:val="0"/>
        </w:numPr>
        <w:spacing w:after="0" w:line="240" w:lineRule="auto"/>
        <w:ind w:right="-2"/>
        <w:outlineLvl w:val="0"/>
        <w:rPr>
          <w:rFonts w:ascii="Times New Roman" w:eastAsia="Times New Roman" w:hAnsi="Times New Roman" w:cs="Times New Roman"/>
          <w:kern w:val="0"/>
          <w:sz w:val="22"/>
          <w:szCs w:val="20"/>
          <w:lang w:eastAsia="lt-LT"/>
          <w14:ligatures w14:val="none"/>
        </w:rPr>
      </w:pPr>
    </w:p>
    <w:p w14:paraId="2AB1018D" w14:textId="42928EEC"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Kas yra </w:t>
      </w:r>
      <w:r w:rsidR="00982E06">
        <w:rPr>
          <w:rFonts w:ascii="Times New Roman" w:eastAsia="Times New Roman" w:hAnsi="Times New Roman" w:cs="Times New Roman"/>
          <w:kern w:val="0"/>
          <w:sz w:val="22"/>
          <w:szCs w:val="20"/>
          <w:lang w:eastAsia="lt-LT"/>
          <w14:ligatures w14:val="none"/>
        </w:rPr>
        <w:t>Bonjesta</w:t>
      </w:r>
      <w:r w:rsidRPr="009B66EC">
        <w:rPr>
          <w:rFonts w:ascii="Times New Roman" w:eastAsia="Times New Roman" w:hAnsi="Times New Roman" w:cs="Times New Roman"/>
          <w:kern w:val="0"/>
          <w:sz w:val="22"/>
          <w:szCs w:val="20"/>
          <w:lang w:eastAsia="lt-LT"/>
          <w14:ligatures w14:val="none"/>
        </w:rPr>
        <w:t xml:space="preserve"> ir kam jis vartojamas </w:t>
      </w:r>
    </w:p>
    <w:p w14:paraId="6395580F" w14:textId="1030B5A0"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Kas žinotina prieš vartojant </w:t>
      </w:r>
      <w:r w:rsidR="00982E06">
        <w:rPr>
          <w:rFonts w:ascii="Times New Roman" w:eastAsia="Times New Roman" w:hAnsi="Times New Roman" w:cs="Times New Roman"/>
          <w:kern w:val="0"/>
          <w:sz w:val="22"/>
          <w:szCs w:val="20"/>
          <w:lang w:eastAsia="lt-LT"/>
          <w14:ligatures w14:val="none"/>
        </w:rPr>
        <w:t>Bonjesta</w:t>
      </w:r>
      <w:r w:rsidRPr="009B66EC">
        <w:rPr>
          <w:rFonts w:ascii="Times New Roman" w:eastAsia="Times New Roman" w:hAnsi="Times New Roman" w:cs="Times New Roman"/>
          <w:kern w:val="0"/>
          <w:sz w:val="22"/>
          <w:szCs w:val="20"/>
          <w:lang w:eastAsia="lt-LT"/>
          <w14:ligatures w14:val="none"/>
        </w:rPr>
        <w:t xml:space="preserve"> </w:t>
      </w:r>
    </w:p>
    <w:p w14:paraId="73602F7B" w14:textId="220F0415"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Kaip vartoti </w:t>
      </w:r>
      <w:r w:rsidR="00982E06">
        <w:rPr>
          <w:rFonts w:ascii="Times New Roman" w:eastAsia="Times New Roman" w:hAnsi="Times New Roman" w:cs="Times New Roman"/>
          <w:kern w:val="0"/>
          <w:sz w:val="22"/>
          <w:szCs w:val="20"/>
          <w:lang w:eastAsia="lt-LT"/>
          <w14:ligatures w14:val="none"/>
        </w:rPr>
        <w:t>Bonjesta</w:t>
      </w:r>
      <w:r w:rsidRPr="009B66EC">
        <w:rPr>
          <w:rFonts w:ascii="Times New Roman" w:eastAsia="Times New Roman" w:hAnsi="Times New Roman" w:cs="Times New Roman"/>
          <w:kern w:val="0"/>
          <w:sz w:val="22"/>
          <w:szCs w:val="20"/>
          <w:lang w:eastAsia="lt-LT"/>
          <w14:ligatures w14:val="none"/>
        </w:rPr>
        <w:t xml:space="preserve"> </w:t>
      </w:r>
    </w:p>
    <w:p w14:paraId="4C0A8170" w14:textId="77777777"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Galimas šalutinis poveikis </w:t>
      </w:r>
    </w:p>
    <w:p w14:paraId="4A1473FD" w14:textId="1C4AB984"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 xml:space="preserve">Kaip laikyti </w:t>
      </w:r>
      <w:r w:rsidR="00982E06">
        <w:rPr>
          <w:rFonts w:ascii="Times New Roman" w:eastAsia="Times New Roman" w:hAnsi="Times New Roman" w:cs="Times New Roman"/>
          <w:kern w:val="0"/>
          <w:sz w:val="22"/>
          <w:szCs w:val="20"/>
          <w:lang w:eastAsia="lt-LT"/>
          <w14:ligatures w14:val="none"/>
        </w:rPr>
        <w:t>Bonjesta</w:t>
      </w:r>
      <w:r w:rsidRPr="009B66EC">
        <w:rPr>
          <w:rFonts w:ascii="Times New Roman" w:eastAsia="Times New Roman" w:hAnsi="Times New Roman" w:cs="Times New Roman"/>
          <w:kern w:val="0"/>
          <w:sz w:val="22"/>
          <w:szCs w:val="20"/>
          <w:lang w:eastAsia="lt-LT"/>
          <w14:ligatures w14:val="none"/>
        </w:rPr>
        <w:t xml:space="preserve"> </w:t>
      </w:r>
    </w:p>
    <w:p w14:paraId="0DB283A2" w14:textId="77777777" w:rsidR="009B66EC" w:rsidRPr="009B66EC" w:rsidRDefault="009B66EC" w:rsidP="006274C5">
      <w:pPr>
        <w:numPr>
          <w:ilvl w:val="0"/>
          <w:numId w:val="3"/>
        </w:numPr>
        <w:spacing w:after="0" w:line="240" w:lineRule="auto"/>
        <w:ind w:left="567" w:right="-29" w:hanging="283"/>
        <w:contextualSpacing/>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kern w:val="0"/>
          <w:sz w:val="22"/>
          <w:szCs w:val="20"/>
          <w:lang w:eastAsia="lt-LT"/>
          <w14:ligatures w14:val="none"/>
        </w:rPr>
        <w:t>Pakuotės turinys ir kita informacija</w:t>
      </w:r>
    </w:p>
    <w:p w14:paraId="1470A5B6"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p>
    <w:p w14:paraId="4091F203"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39FE2E17" w14:textId="2FFF028C"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Kas yra </w:t>
      </w:r>
      <w:r w:rsidR="00982E06">
        <w:rPr>
          <w:rFonts w:ascii="Times New Roman" w:eastAsia="Times New Roman" w:hAnsi="Times New Roman" w:cs="Times New Roman"/>
          <w:b/>
          <w:kern w:val="0"/>
          <w:sz w:val="22"/>
          <w:szCs w:val="20"/>
          <w:lang w:eastAsia="lt-LT"/>
          <w14:ligatures w14:val="none"/>
        </w:rPr>
        <w:t>Bonjesta</w:t>
      </w:r>
      <w:r w:rsidRPr="009B66EC">
        <w:rPr>
          <w:rFonts w:ascii="Times New Roman" w:eastAsia="Times New Roman" w:hAnsi="Times New Roman" w:cs="Times New Roman"/>
          <w:b/>
          <w:kern w:val="0"/>
          <w:sz w:val="22"/>
          <w:szCs w:val="20"/>
          <w:lang w:eastAsia="lt-LT"/>
          <w14:ligatures w14:val="none"/>
        </w:rPr>
        <w:t xml:space="preserve"> ir kam jis vartojamas</w:t>
      </w:r>
    </w:p>
    <w:p w14:paraId="673AE964"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5A1894A4" w14:textId="6E03B60A"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kern w:val="0"/>
          <w:sz w:val="22"/>
          <w:szCs w:val="22"/>
          <w:lang w:eastAsia="lt-LT"/>
          <w14:ligatures w14:val="none"/>
        </w:rPr>
        <w:t xml:space="preserve">Kas yra </w:t>
      </w:r>
      <w:r w:rsidR="00982E06">
        <w:rPr>
          <w:rFonts w:ascii="Times New Roman" w:eastAsia="Times New Roman" w:hAnsi="Times New Roman" w:cs="Times New Roman"/>
          <w:b/>
          <w:kern w:val="0"/>
          <w:sz w:val="22"/>
          <w:szCs w:val="20"/>
          <w:lang w:eastAsia="lt-LT"/>
          <w14:ligatures w14:val="none"/>
        </w:rPr>
        <w:t>Bonjesta</w:t>
      </w:r>
    </w:p>
    <w:p w14:paraId="7C0B4652" w14:textId="7F452478" w:rsidR="009B66EC" w:rsidRPr="009B66EC" w:rsidRDefault="00982E06" w:rsidP="009B66EC">
      <w:pPr>
        <w:widowControl w:val="0"/>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w:t>
      </w:r>
      <w:r w:rsidR="009B66EC" w:rsidRPr="009B66EC">
        <w:rPr>
          <w:rFonts w:ascii="Times New Roman" w:eastAsia="Times New Roman" w:hAnsi="Times New Roman" w:cs="Times New Roman"/>
          <w:noProof/>
          <w:kern w:val="0"/>
          <w:sz w:val="22"/>
          <w:szCs w:val="20"/>
          <w:lang w:eastAsia="lt-LT"/>
          <w14:ligatures w14:val="none"/>
        </w:rPr>
        <w:t xml:space="preserve">20 mg/20 mg modifikuoto atpalaidavimo tablečių </w:t>
      </w:r>
      <w:r w:rsidR="009B66EC" w:rsidRPr="009B66EC">
        <w:rPr>
          <w:rFonts w:ascii="Times New Roman" w:eastAsia="Times New Roman" w:hAnsi="Times New Roman" w:cs="Times New Roman"/>
          <w:kern w:val="0"/>
          <w:sz w:val="22"/>
          <w:szCs w:val="22"/>
          <w:lang w:eastAsia="lt-LT"/>
          <w14:ligatures w14:val="none"/>
        </w:rPr>
        <w:t xml:space="preserve">sudėtyje yra du vaistai (veikliosios medžiagos), vadinamos </w:t>
      </w:r>
      <w:r w:rsidR="009B66EC" w:rsidRPr="009B66EC">
        <w:rPr>
          <w:rFonts w:ascii="Times New Roman" w:eastAsia="TimesNewRoman" w:hAnsi="Times New Roman" w:cs="Times New Roman"/>
          <w:kern w:val="0"/>
          <w:sz w:val="22"/>
          <w:szCs w:val="22"/>
          <w:lang w:eastAsia="lt-LT"/>
          <w14:ligatures w14:val="none"/>
        </w:rPr>
        <w:t>doksilamino-vandenilio sukcinatu ir piridoksino hidrochloridu.</w:t>
      </w:r>
    </w:p>
    <w:p w14:paraId="5795A376" w14:textId="77777777" w:rsidR="009B66EC" w:rsidRPr="009B66EC" w:rsidRDefault="009B66EC" w:rsidP="006274C5">
      <w:pPr>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Doksilamino-vandenilio sukcinatas priklauso „antihistamininiais“ vadinamų vaistų grupei.</w:t>
      </w:r>
    </w:p>
    <w:p w14:paraId="22ACC075" w14:textId="77777777" w:rsidR="009B66EC" w:rsidRPr="009B66EC" w:rsidRDefault="009B66EC" w:rsidP="006274C5">
      <w:pPr>
        <w:widowControl w:val="0"/>
        <w:numPr>
          <w:ilvl w:val="0"/>
          <w:numId w:val="2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Piridoksino hidrochloridas yra kitas vitamino B</w:t>
      </w:r>
      <w:r w:rsidRPr="009B66EC">
        <w:rPr>
          <w:rFonts w:ascii="Times New Roman" w:eastAsia="Times New Roman" w:hAnsi="Times New Roman" w:cs="Times New Roman"/>
          <w:kern w:val="0"/>
          <w:sz w:val="22"/>
          <w:szCs w:val="22"/>
          <w:vertAlign w:val="subscript"/>
          <w:lang w:eastAsia="lt-LT"/>
          <w14:ligatures w14:val="none"/>
        </w:rPr>
        <w:t>6</w:t>
      </w:r>
      <w:r w:rsidRPr="009B66EC">
        <w:rPr>
          <w:rFonts w:ascii="Times New Roman" w:eastAsia="Times New Roman" w:hAnsi="Times New Roman" w:cs="Times New Roman"/>
          <w:kern w:val="0"/>
          <w:sz w:val="22"/>
          <w:szCs w:val="22"/>
          <w:lang w:eastAsia="lt-LT"/>
          <w14:ligatures w14:val="none"/>
        </w:rPr>
        <w:t xml:space="preserve"> pavadinimas.</w:t>
      </w:r>
    </w:p>
    <w:p w14:paraId="5860132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p>
    <w:p w14:paraId="78CAD5E4" w14:textId="60BA573E"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kern w:val="0"/>
          <w:sz w:val="22"/>
          <w:szCs w:val="22"/>
          <w:lang w:eastAsia="lt-LT"/>
          <w14:ligatures w14:val="none"/>
        </w:rPr>
        <w:t xml:space="preserve">Kam vartojamas </w:t>
      </w:r>
      <w:r w:rsidR="00982E06">
        <w:rPr>
          <w:rFonts w:ascii="Times New Roman" w:eastAsia="Times New Roman" w:hAnsi="Times New Roman" w:cs="Times New Roman"/>
          <w:b/>
          <w:bCs/>
          <w:kern w:val="0"/>
          <w:sz w:val="22"/>
          <w:szCs w:val="22"/>
          <w:lang w:eastAsia="lt-LT"/>
          <w14:ligatures w14:val="none"/>
        </w:rPr>
        <w:t>Bonjesta</w:t>
      </w:r>
    </w:p>
    <w:p w14:paraId="187C842A" w14:textId="28BF47B1" w:rsidR="009B66EC" w:rsidRPr="009B66EC" w:rsidRDefault="00982E06"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skiriamas nėščioms moterims, siekiant padėti pašalinti šleikštulį (pykinimą) ir vėmimą. Jo vartojama tais atvejais, kai dieta ar kitoks medikamentinis gydymas nebūna veiksmingi.</w:t>
      </w:r>
    </w:p>
    <w:p w14:paraId="7BE70E4E" w14:textId="77777777" w:rsidR="009B66EC" w:rsidRPr="009B66EC" w:rsidRDefault="009B66EC" w:rsidP="009B66EC">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6A1CB860" w14:textId="77777777" w:rsidR="009B66EC" w:rsidRPr="009B66EC" w:rsidRDefault="009B66EC" w:rsidP="009B66EC">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Moteris, kurioms nėštumo laikotarpiu pasireiškia stiprus </w:t>
      </w:r>
      <w:r w:rsidRPr="009B66EC">
        <w:rPr>
          <w:rFonts w:ascii="Times New Roman" w:eastAsia="Times New Roman" w:hAnsi="Times New Roman" w:cs="Times New Roman"/>
          <w:kern w:val="0"/>
          <w:sz w:val="22"/>
          <w:szCs w:val="20"/>
          <w:shd w:val="clear" w:color="auto" w:fill="FFFFFF"/>
          <w:lang w:eastAsia="lt-LT"/>
          <w14:ligatures w14:val="none"/>
        </w:rPr>
        <w:t xml:space="preserve">užsitęsęs pykinimas ir vėmimas </w:t>
      </w:r>
      <w:r w:rsidRPr="009B66EC">
        <w:rPr>
          <w:rFonts w:ascii="Times New Roman" w:eastAsia="Times New Roman" w:hAnsi="Times New Roman" w:cs="Times New Roman"/>
          <w:kern w:val="0"/>
          <w:sz w:val="22"/>
          <w:szCs w:val="22"/>
          <w:lang w:eastAsia="lt-LT"/>
          <w14:ligatures w14:val="none"/>
        </w:rPr>
        <w:t>(būklė, vadinama gausiu</w:t>
      </w:r>
      <w:r w:rsidRPr="009B66EC">
        <w:rPr>
          <w:rFonts w:ascii="Times New Roman" w:eastAsia="Times New Roman" w:hAnsi="Times New Roman" w:cs="Times New Roman"/>
          <w:kern w:val="0"/>
          <w:sz w:val="22"/>
          <w:szCs w:val="20"/>
          <w:shd w:val="clear" w:color="auto" w:fill="FFFFFF"/>
          <w:lang w:eastAsia="lt-LT"/>
          <w14:ligatures w14:val="none"/>
        </w:rPr>
        <w:t xml:space="preserve"> užsitęsusiu nėščiųjų pykinimu ir vėmimu</w:t>
      </w:r>
      <w:r w:rsidRPr="009B66EC">
        <w:rPr>
          <w:rFonts w:ascii="Times New Roman" w:eastAsia="Times New Roman" w:hAnsi="Times New Roman" w:cs="Times New Roman"/>
          <w:kern w:val="0"/>
          <w:sz w:val="22"/>
          <w:szCs w:val="22"/>
          <w:lang w:eastAsia="lt-LT"/>
          <w14:ligatures w14:val="none"/>
        </w:rPr>
        <w:t>), turi gydyti specialistas.</w:t>
      </w:r>
    </w:p>
    <w:p w14:paraId="6ADA2665" w14:textId="77777777" w:rsidR="009B66EC" w:rsidRPr="009B66EC" w:rsidRDefault="009B66EC" w:rsidP="009B66EC">
      <w:pPr>
        <w:spacing w:after="0" w:line="240" w:lineRule="auto"/>
        <w:ind w:right="-2"/>
        <w:rPr>
          <w:rFonts w:ascii="Times New Roman" w:eastAsia="Times New Roman" w:hAnsi="Times New Roman" w:cs="Times New Roman"/>
          <w:kern w:val="0"/>
          <w:sz w:val="22"/>
          <w:szCs w:val="22"/>
          <w:lang w:eastAsia="lt-LT"/>
          <w14:ligatures w14:val="none"/>
        </w:rPr>
      </w:pPr>
    </w:p>
    <w:p w14:paraId="4DFFE3A2" w14:textId="77777777" w:rsidR="009B66EC" w:rsidRPr="009B66EC" w:rsidRDefault="009B66EC" w:rsidP="009B66EC">
      <w:pPr>
        <w:spacing w:after="0" w:line="240" w:lineRule="auto"/>
        <w:ind w:right="-2"/>
        <w:rPr>
          <w:rFonts w:ascii="Times New Roman" w:eastAsia="Times New Roman" w:hAnsi="Times New Roman" w:cs="Times New Roman"/>
          <w:kern w:val="0"/>
          <w:sz w:val="22"/>
          <w:szCs w:val="22"/>
          <w:lang w:eastAsia="lt-LT"/>
          <w14:ligatures w14:val="none"/>
        </w:rPr>
      </w:pPr>
    </w:p>
    <w:p w14:paraId="6CCC89E7" w14:textId="7D59CB58"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Kas žinotina prieš vartojant </w:t>
      </w:r>
      <w:r w:rsidR="00982E06">
        <w:rPr>
          <w:rFonts w:ascii="Times New Roman" w:eastAsia="Times New Roman" w:hAnsi="Times New Roman" w:cs="Times New Roman"/>
          <w:b/>
          <w:kern w:val="0"/>
          <w:sz w:val="22"/>
          <w:szCs w:val="20"/>
          <w:lang w:eastAsia="lt-LT"/>
          <w14:ligatures w14:val="none"/>
        </w:rPr>
        <w:t>Bonjesta</w:t>
      </w:r>
    </w:p>
    <w:p w14:paraId="7DD34AC4" w14:textId="77777777" w:rsidR="009B66EC" w:rsidRPr="009B66EC" w:rsidRDefault="009B66EC" w:rsidP="009B66EC">
      <w:pPr>
        <w:keepNext/>
        <w:numPr>
          <w:ilvl w:val="12"/>
          <w:numId w:val="0"/>
        </w:numPr>
        <w:spacing w:after="0" w:line="240" w:lineRule="auto"/>
        <w:outlineLvl w:val="0"/>
        <w:rPr>
          <w:rFonts w:ascii="Times New Roman" w:eastAsia="Times New Roman" w:hAnsi="Times New Roman" w:cs="Times New Roman"/>
          <w:i/>
          <w:kern w:val="0"/>
          <w:sz w:val="22"/>
          <w:szCs w:val="22"/>
          <w:lang w:eastAsia="lt-LT"/>
          <w14:ligatures w14:val="none"/>
        </w:rPr>
      </w:pPr>
    </w:p>
    <w:p w14:paraId="2DE8381E" w14:textId="01ABE198" w:rsidR="009B66EC" w:rsidRPr="009B66EC" w:rsidRDefault="00982E06" w:rsidP="009B66EC">
      <w:pPr>
        <w:keepNext/>
        <w:numPr>
          <w:ilvl w:val="12"/>
          <w:numId w:val="0"/>
        </w:numPr>
        <w:spacing w:after="0" w:line="240" w:lineRule="auto"/>
        <w:outlineLvl w:val="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0"/>
          <w:lang w:eastAsia="lt-LT"/>
          <w14:ligatures w14:val="none"/>
        </w:rPr>
        <w:t>Bonjesta</w:t>
      </w:r>
      <w:r w:rsidR="009B66EC" w:rsidRPr="009B66EC">
        <w:rPr>
          <w:rFonts w:ascii="Times New Roman" w:eastAsia="Times New Roman" w:hAnsi="Times New Roman" w:cs="Times New Roman"/>
          <w:b/>
          <w:kern w:val="0"/>
          <w:sz w:val="22"/>
          <w:szCs w:val="20"/>
          <w:lang w:eastAsia="lt-LT"/>
          <w14:ligatures w14:val="none"/>
        </w:rPr>
        <w:t xml:space="preserve"> vartoti draudžiama:</w:t>
      </w:r>
    </w:p>
    <w:p w14:paraId="40BD9491" w14:textId="77777777" w:rsidR="009B66EC" w:rsidRPr="009B66EC" w:rsidRDefault="009B66EC" w:rsidP="006274C5">
      <w:pPr>
        <w:widowControl w:val="0"/>
        <w:numPr>
          <w:ilvl w:val="0"/>
          <w:numId w:val="2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jeigu yra alergija doksilamino-vandenilio sukcinatui, kitokiems antihistamininiams vaistams (pvz., difenhidraminui), piridoksino hidrochloridui arba bet kuriai pagalbinei šio vaisto medžiagai (jos išvardytos 6 skyriuje);</w:t>
      </w:r>
    </w:p>
    <w:p w14:paraId="43F944F5" w14:textId="77777777" w:rsidR="009B66EC" w:rsidRPr="009B66EC" w:rsidRDefault="009B66EC" w:rsidP="006274C5">
      <w:pPr>
        <w:widowControl w:val="0"/>
        <w:numPr>
          <w:ilvl w:val="0"/>
          <w:numId w:val="2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jeigu vartojate vaistų depresijos gydymui, vadinamų „monoaminooksidazės inhibitoriais“ (MAOI)</w:t>
      </w:r>
      <w:r w:rsidRPr="009B66EC">
        <w:rPr>
          <w:rFonts w:ascii="Times New Roman" w:eastAsia="Times New Roman" w:hAnsi="Times New Roman" w:cs="Times New Roman"/>
          <w:kern w:val="0"/>
          <w:sz w:val="22"/>
          <w:szCs w:val="20"/>
          <w:lang w:eastAsia="lt-LT"/>
          <w14:ligatures w14:val="none"/>
        </w:rPr>
        <w:t xml:space="preserve"> </w:t>
      </w:r>
      <w:r w:rsidRPr="009B66EC">
        <w:rPr>
          <w:rFonts w:ascii="Times New Roman" w:eastAsia="Times New Roman" w:hAnsi="Times New Roman" w:cs="Times New Roman"/>
          <w:kern w:val="0"/>
          <w:sz w:val="22"/>
          <w:szCs w:val="22"/>
          <w:lang w:eastAsia="lt-LT"/>
          <w14:ligatures w14:val="none"/>
        </w:rPr>
        <w:t>arba per paskutines 14 dienų vartojote MAOI;</w:t>
      </w:r>
    </w:p>
    <w:p w14:paraId="4CD75361" w14:textId="77777777" w:rsidR="009B66EC" w:rsidRPr="009B66EC" w:rsidRDefault="009B66EC" w:rsidP="006274C5">
      <w:pPr>
        <w:widowControl w:val="0"/>
        <w:numPr>
          <w:ilvl w:val="0"/>
          <w:numId w:val="2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jeigu sergate porfirija (labai reta medžiagų apykaitos liga).</w:t>
      </w:r>
    </w:p>
    <w:p w14:paraId="7BA68B0C" w14:textId="77777777" w:rsidR="009B66EC" w:rsidRPr="009B66EC" w:rsidRDefault="009B66EC" w:rsidP="009B66EC">
      <w:pPr>
        <w:spacing w:after="0" w:line="240" w:lineRule="auto"/>
        <w:contextualSpacing/>
        <w:rPr>
          <w:rFonts w:ascii="Times New Roman" w:eastAsia="Times New Roman" w:hAnsi="Times New Roman" w:cs="Times New Roman"/>
          <w:kern w:val="0"/>
          <w:sz w:val="22"/>
          <w:szCs w:val="22"/>
          <w:lang w:eastAsia="lt-LT"/>
          <w14:ligatures w14:val="none"/>
        </w:rPr>
      </w:pPr>
    </w:p>
    <w:p w14:paraId="3F315142" w14:textId="60D07C70"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Jei bet kuri aukščiau paminėta būklė Jums tinka, </w:t>
      </w:r>
      <w:r w:rsidRPr="009B66EC">
        <w:rPr>
          <w:rFonts w:ascii="Times New Roman" w:eastAsia="Times New Roman" w:hAnsi="Times New Roman" w:cs="Times New Roman"/>
          <w:kern w:val="0"/>
          <w:sz w:val="22"/>
          <w:szCs w:val="22"/>
          <w:lang w:eastAsia="lt-LT"/>
          <w14:ligatures w14:val="none"/>
        </w:rPr>
        <w:tab/>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nevartokite. Jei abejojate, prieš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vartojimą pasitarkite su gydytoju, vaistininku arba slaugytoju.</w:t>
      </w:r>
    </w:p>
    <w:p w14:paraId="62071B3B"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5AC807F" w14:textId="77777777" w:rsidR="009B66EC" w:rsidRPr="009B66EC" w:rsidRDefault="009B66EC" w:rsidP="009B66EC">
      <w:pPr>
        <w:keepNext/>
        <w:widowControl w:val="0"/>
        <w:spacing w:after="0" w:line="240" w:lineRule="auto"/>
        <w:ind w:left="567" w:hanging="567"/>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2"/>
          <w:lang w:eastAsia="lt-LT"/>
          <w14:ligatures w14:val="none"/>
        </w:rPr>
        <w:t>Įspėjimai ir atsargumo priemonės</w:t>
      </w:r>
    </w:p>
    <w:p w14:paraId="05CA6EB8" w14:textId="4F873332"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lang w:eastAsia="lt-LT"/>
          <w14:ligatures w14:val="none"/>
        </w:rPr>
      </w:pPr>
      <w:r w:rsidRPr="009B66EC">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00982E06">
        <w:rPr>
          <w:rFonts w:ascii="Times New Roman" w:eastAsia="Times New Roman" w:hAnsi="Times New Roman" w:cs="Times New Roman"/>
          <w:noProof/>
          <w:kern w:val="0"/>
          <w:sz w:val="22"/>
          <w:lang w:eastAsia="lt-LT"/>
          <w14:ligatures w14:val="none"/>
        </w:rPr>
        <w:t>Bonjesta</w:t>
      </w:r>
      <w:r w:rsidRPr="009B66EC">
        <w:rPr>
          <w:rFonts w:ascii="Times New Roman" w:eastAsia="Times New Roman" w:hAnsi="Times New Roman" w:cs="Times New Roman"/>
          <w:noProof/>
          <w:kern w:val="0"/>
          <w:sz w:val="22"/>
          <w:lang w:eastAsia="lt-LT"/>
          <w14:ligatures w14:val="none"/>
        </w:rPr>
        <w:t>, jeigu kada nors buvo pasireiškęs bet kuris toliau išvardytas sutrikimas:</w:t>
      </w:r>
    </w:p>
    <w:p w14:paraId="42062F82"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lastRenderedPageBreak/>
        <w:t>astma ar kiti kvėpavimo sutrikimai, tokie kaip lėtinis bronchitas (išliekantis bronchų uždegimas) ir plaučių emfizema (liga, kuri pažeidžia plaučius ir apsunkina kvėpavimą)</w:t>
      </w:r>
    </w:p>
    <w:p w14:paraId="02595D94"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padidėjęs akispūdis</w:t>
      </w:r>
    </w:p>
    <w:p w14:paraId="3967B7F4"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akių sutrikimas, vadinamas uždaro kampo glaukoma</w:t>
      </w:r>
    </w:p>
    <w:p w14:paraId="5B08E688"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skrandžio opa</w:t>
      </w:r>
    </w:p>
    <w:p w14:paraId="7F80C68B"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žarnų užsikimšimas segmente tarp skrandžio ir plonosios žarnos</w:t>
      </w:r>
    </w:p>
    <w:p w14:paraId="0A4DCC38"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šlapimo pūslės užsikimšimas</w:t>
      </w:r>
    </w:p>
    <w:p w14:paraId="65A02E6C"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kepenų ir (arba) inkstų liga</w:t>
      </w:r>
    </w:p>
    <w:p w14:paraId="4D21DA46"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pailgėjusio QT intervalo sindromas (širdies liga)</w:t>
      </w:r>
    </w:p>
    <w:p w14:paraId="26BF7EA1"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epilepsija</w:t>
      </w:r>
    </w:p>
    <w:p w14:paraId="1B69C01B" w14:textId="77777777" w:rsidR="009B66EC" w:rsidRPr="009B66EC" w:rsidRDefault="009B66EC" w:rsidP="007931DB">
      <w:pPr>
        <w:widowControl w:val="0"/>
        <w:numPr>
          <w:ilvl w:val="0"/>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mažas kalio kiekis kraujyje arba kiti elektrolitų pokyčiai.</w:t>
      </w:r>
    </w:p>
    <w:p w14:paraId="42FB8893" w14:textId="77777777" w:rsidR="009B66EC" w:rsidRPr="009B66EC" w:rsidRDefault="009B66EC" w:rsidP="009B66EC">
      <w:pPr>
        <w:widowControl w:val="0"/>
        <w:numPr>
          <w:ilvl w:val="12"/>
          <w:numId w:val="0"/>
        </w:numPr>
        <w:spacing w:after="0" w:line="240" w:lineRule="auto"/>
        <w:rPr>
          <w:rFonts w:ascii="Times New Roman" w:eastAsia="Times New Roman" w:hAnsi="Times New Roman" w:cs="Times New Roman"/>
          <w:bCs/>
          <w:kern w:val="0"/>
          <w:sz w:val="22"/>
          <w:szCs w:val="22"/>
          <w:lang w:eastAsia="lt-LT"/>
          <w14:ligatures w14:val="none"/>
        </w:rPr>
      </w:pPr>
    </w:p>
    <w:p w14:paraId="46B35528" w14:textId="45DEB492"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noProof/>
          <w:kern w:val="0"/>
          <w:sz w:val="22"/>
          <w:lang w:eastAsia="lt-LT"/>
          <w14:ligatures w14:val="none"/>
        </w:rPr>
      </w:pPr>
      <w:r w:rsidRPr="009B66EC">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00982E06">
        <w:rPr>
          <w:rFonts w:ascii="Times New Roman" w:eastAsia="Times New Roman" w:hAnsi="Times New Roman" w:cs="Times New Roman"/>
          <w:noProof/>
          <w:kern w:val="0"/>
          <w:sz w:val="22"/>
          <w:lang w:eastAsia="lt-LT"/>
          <w14:ligatures w14:val="none"/>
        </w:rPr>
        <w:t>Bonjesta</w:t>
      </w:r>
      <w:r w:rsidRPr="009B66EC">
        <w:rPr>
          <w:rFonts w:ascii="Times New Roman" w:eastAsia="Times New Roman" w:hAnsi="Times New Roman" w:cs="Times New Roman"/>
          <w:noProof/>
          <w:kern w:val="0"/>
          <w:sz w:val="22"/>
          <w:lang w:eastAsia="lt-LT"/>
          <w14:ligatures w14:val="none"/>
        </w:rPr>
        <w:t>, jeigu:</w:t>
      </w:r>
    </w:p>
    <w:p w14:paraId="68D6ACA1" w14:textId="2EF408C2" w:rsidR="009B66EC" w:rsidRPr="009B66EC" w:rsidRDefault="009B66EC" w:rsidP="007931DB">
      <w:pPr>
        <w:widowControl w:val="0"/>
        <w:numPr>
          <w:ilvl w:val="0"/>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vartojate vaistų nuo kosulio ar peršalimo, migdomųjų ar tam tikrų skausmą malšinančių vaistų (taip pat žr. toliau esantį skyrių „Kiti vaistai ir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w:t>
      </w:r>
    </w:p>
    <w:p w14:paraId="0EA9992C" w14:textId="77777777" w:rsidR="009B66EC" w:rsidRPr="009B66EC" w:rsidRDefault="009B66EC" w:rsidP="007931DB">
      <w:pPr>
        <w:widowControl w:val="0"/>
        <w:numPr>
          <w:ilvl w:val="0"/>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vartojote alkoholį.</w:t>
      </w:r>
    </w:p>
    <w:p w14:paraId="1B65EA0E"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2FD0CFFD" w14:textId="321D3641"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 bet kuri aukščiau paminėta būklė Jums tinka</w:t>
      </w:r>
      <w:r w:rsidRPr="009B66EC">
        <w:rPr>
          <w:rFonts w:ascii="Times New Roman" w:eastAsia="Times New Roman" w:hAnsi="Times New Roman" w:cs="Times New Roman"/>
          <w:bCs/>
          <w:kern w:val="0"/>
          <w:sz w:val="22"/>
          <w:szCs w:val="22"/>
          <w:lang w:eastAsia="lt-LT"/>
          <w14:ligatures w14:val="none"/>
        </w:rPr>
        <w:t xml:space="preserve"> (arba dėl to nesate tikri), </w:t>
      </w:r>
      <w:r w:rsidRPr="009B66EC">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bCs/>
          <w:kern w:val="0"/>
          <w:sz w:val="22"/>
          <w:szCs w:val="22"/>
          <w:lang w:eastAsia="lt-LT"/>
          <w14:ligatures w14:val="none"/>
        </w:rPr>
        <w:t>.</w:t>
      </w:r>
    </w:p>
    <w:p w14:paraId="78C7D986"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25F0E7DC"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B66EC">
        <w:rPr>
          <w:rFonts w:ascii="Times New Roman" w:eastAsia="Times New Roman" w:hAnsi="Times New Roman" w:cs="Times New Roman"/>
          <w:bCs/>
          <w:kern w:val="0"/>
          <w:sz w:val="22"/>
          <w:szCs w:val="22"/>
          <w:lang w:eastAsia="lt-LT"/>
          <w14:ligatures w14:val="none"/>
        </w:rPr>
        <w:t xml:space="preserve">Jei nėštumo metu pasireiškia stiprus užsitęsęs pykinimas ir vėmimas </w:t>
      </w:r>
      <w:r w:rsidRPr="009B66EC">
        <w:rPr>
          <w:rFonts w:ascii="Times New Roman" w:eastAsia="Times New Roman" w:hAnsi="Times New Roman" w:cs="Times New Roman"/>
          <w:kern w:val="0"/>
          <w:sz w:val="22"/>
          <w:szCs w:val="22"/>
          <w:lang w:eastAsia="lt-LT"/>
          <w14:ligatures w14:val="none"/>
        </w:rPr>
        <w:t xml:space="preserve">(būklė, vadinama gausiu </w:t>
      </w:r>
      <w:r w:rsidRPr="009B66EC">
        <w:rPr>
          <w:rFonts w:ascii="Times New Roman" w:eastAsia="Times New Roman" w:hAnsi="Times New Roman" w:cs="Times New Roman"/>
          <w:kern w:val="0"/>
          <w:sz w:val="22"/>
          <w:szCs w:val="20"/>
          <w:shd w:val="clear" w:color="auto" w:fill="FFFFFF"/>
          <w:lang w:eastAsia="lt-LT"/>
          <w14:ligatures w14:val="none"/>
        </w:rPr>
        <w:t>užsitęsusiu nėščiųjų pykinimu ir vėmimu</w:t>
      </w:r>
      <w:r w:rsidRPr="009B66EC">
        <w:rPr>
          <w:rFonts w:ascii="Times New Roman" w:eastAsia="Times New Roman" w:hAnsi="Times New Roman" w:cs="Times New Roman"/>
          <w:kern w:val="0"/>
          <w:sz w:val="22"/>
          <w:szCs w:val="22"/>
          <w:lang w:eastAsia="lt-LT"/>
          <w14:ligatures w14:val="none"/>
        </w:rPr>
        <w:t>), Jus turi gydyti specialistas</w:t>
      </w:r>
      <w:r w:rsidRPr="009B66EC">
        <w:rPr>
          <w:rFonts w:ascii="Times New Roman" w:eastAsia="Times New Roman" w:hAnsi="Times New Roman" w:cs="Times New Roman"/>
          <w:bCs/>
          <w:kern w:val="0"/>
          <w:sz w:val="22"/>
          <w:szCs w:val="22"/>
          <w:lang w:eastAsia="lt-LT"/>
          <w14:ligatures w14:val="none"/>
        </w:rPr>
        <w:t>.</w:t>
      </w:r>
    </w:p>
    <w:p w14:paraId="25FBB844"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44D8DE45" w14:textId="7E628DA4" w:rsidR="009B66EC" w:rsidRPr="009B66EC" w:rsidRDefault="00982E06"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bCs/>
          <w:kern w:val="0"/>
          <w:sz w:val="22"/>
          <w:szCs w:val="22"/>
          <w:lang w:eastAsia="lt-LT"/>
          <w14:ligatures w14:val="none"/>
        </w:rPr>
        <w:t xml:space="preserve"> gali padidinti jautrumą šviesai, todėl gydymo metu nerekomenduojama būti saulės šviesoje.</w:t>
      </w:r>
    </w:p>
    <w:p w14:paraId="4ED3E78A"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3266773E" w14:textId="39E3C003" w:rsidR="009B66EC" w:rsidRPr="009B66EC" w:rsidRDefault="00982E06"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bCs/>
          <w:kern w:val="0"/>
          <w:sz w:val="22"/>
          <w:szCs w:val="22"/>
          <w:lang w:eastAsia="lt-LT"/>
          <w14:ligatures w14:val="none"/>
        </w:rPr>
        <w:t xml:space="preserve"> gali padidinti dehidrataciją ir sukelti šilumos smūgį dėl sumažėjusio prakaitavimo.</w:t>
      </w:r>
    </w:p>
    <w:p w14:paraId="1FF964C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3D9B3B25"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B66EC">
        <w:rPr>
          <w:rFonts w:ascii="Times New Roman" w:eastAsia="Times New Roman" w:hAnsi="Times New Roman" w:cs="Times New Roman"/>
          <w:bCs/>
          <w:kern w:val="0"/>
          <w:sz w:val="22"/>
          <w:szCs w:val="22"/>
          <w:lang w:eastAsia="lt-LT"/>
          <w14:ligatures w14:val="none"/>
        </w:rPr>
        <w:t>Atkreipkite dėmesį į bet kokius piktnaudžiavimo šiuo vaistu ar priklausomybės nuo jo požymius. Jei yra bet kokių medžiagų (alkoholio, vaistų ar kt.) vartojimo sutrikimų, pasitarkite su gydytoju.</w:t>
      </w:r>
    </w:p>
    <w:p w14:paraId="0738DE06"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2BAA4F04" w14:textId="3DA5DD40"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B66EC">
        <w:rPr>
          <w:rFonts w:ascii="Times New Roman" w:eastAsia="Times New Roman" w:hAnsi="Times New Roman" w:cs="Times New Roman"/>
          <w:bCs/>
          <w:kern w:val="0"/>
          <w:sz w:val="22"/>
          <w:szCs w:val="22"/>
          <w:lang w:eastAsia="lt-LT"/>
          <w14:ligatures w14:val="none"/>
        </w:rPr>
        <w:t xml:space="preserve">Jei atliekate šlapimo atrankinį tyrimą, vartojant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bCs/>
          <w:kern w:val="0"/>
          <w:sz w:val="22"/>
          <w:szCs w:val="22"/>
          <w:lang w:eastAsia="lt-LT"/>
          <w14:ligatures w14:val="none"/>
        </w:rPr>
        <w:t xml:space="preserve"> ir naudojant kai kuriuos tyrimo metodus, metadono, opioidų ir fenciklidino fosfato (FCF) rezultatai gali būti „klaidingai teigiami“. Jei taip atsitiks, galima atlikti specifiškesnį tyrimą.</w:t>
      </w:r>
    </w:p>
    <w:p w14:paraId="3FA62731"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p>
    <w:p w14:paraId="643A5B5D"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szCs w:val="22"/>
          <w:lang w:eastAsia="lt-LT"/>
          <w14:ligatures w14:val="none"/>
        </w:rPr>
      </w:pPr>
      <w:r w:rsidRPr="009B66EC">
        <w:rPr>
          <w:rFonts w:ascii="Times New Roman" w:eastAsia="Times New Roman" w:hAnsi="Times New Roman" w:cs="Times New Roman"/>
          <w:bCs/>
          <w:kern w:val="0"/>
          <w:sz w:val="22"/>
          <w:szCs w:val="22"/>
          <w:lang w:eastAsia="lt-LT"/>
          <w14:ligatures w14:val="none"/>
        </w:rPr>
        <w:t>Šis vaistas gali lemti klaidingai neigiamą odos alerginio mėginio, kuriems naudojami alergiją sukeliantys ekstraktai, rezultatą. Turite nutraukti šio vaisto vartojimą likus kelioms dienoms iki tyrimo.</w:t>
      </w:r>
    </w:p>
    <w:p w14:paraId="2DCFF373"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DBB5580" w14:textId="77777777" w:rsidR="009B66EC" w:rsidRPr="009B66EC" w:rsidRDefault="009B66EC" w:rsidP="009B66EC">
      <w:pPr>
        <w:widowControl w:val="0"/>
        <w:autoSpaceDE w:val="0"/>
        <w:autoSpaceDN w:val="0"/>
        <w:adjustRightInd w:val="0"/>
        <w:spacing w:after="0" w:line="240" w:lineRule="auto"/>
        <w:rPr>
          <w:rFonts w:ascii="Times New Roman" w:eastAsia="TimesNewRoman,Bold" w:hAnsi="Times New Roman" w:cs="Times New Roman"/>
          <w:b/>
          <w:bCs/>
          <w:kern w:val="0"/>
          <w:sz w:val="22"/>
          <w:szCs w:val="22"/>
          <w:lang w:eastAsia="lt-LT"/>
          <w14:ligatures w14:val="none"/>
        </w:rPr>
      </w:pPr>
      <w:r w:rsidRPr="009B66EC">
        <w:rPr>
          <w:rFonts w:ascii="Times New Roman" w:eastAsia="TimesNewRoman,Bold" w:hAnsi="Times New Roman" w:cs="Times New Roman"/>
          <w:b/>
          <w:bCs/>
          <w:kern w:val="0"/>
          <w:sz w:val="22"/>
          <w:szCs w:val="22"/>
          <w:lang w:eastAsia="lt-LT"/>
          <w14:ligatures w14:val="none"/>
        </w:rPr>
        <w:t>Atkreipkite dėmesį į šalutinį poveikį</w:t>
      </w:r>
    </w:p>
    <w:p w14:paraId="36CBD75B" w14:textId="045861EE" w:rsidR="009B66EC" w:rsidRPr="009B66EC" w:rsidRDefault="00982E06" w:rsidP="007931DB">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bCs/>
          <w:kern w:val="0"/>
          <w:sz w:val="22"/>
          <w:szCs w:val="22"/>
          <w:lang w:eastAsia="lt-LT"/>
          <w14:ligatures w14:val="none"/>
        </w:rPr>
        <w:t xml:space="preserve"> </w:t>
      </w:r>
      <w:r w:rsidR="009B66EC" w:rsidRPr="009B66EC">
        <w:rPr>
          <w:rFonts w:ascii="Times New Roman" w:eastAsia="Times New Roman" w:hAnsi="Times New Roman" w:cs="Times New Roman"/>
          <w:kern w:val="0"/>
          <w:sz w:val="22"/>
          <w:szCs w:val="22"/>
          <w:lang w:eastAsia="lt-LT"/>
          <w14:ligatures w14:val="none"/>
        </w:rPr>
        <w:t>gali sukelti mieguistumą: vartodama šį vaistą nevairuokite automobilio ar dviračio ir nevaldykite jokių įrankių ar mechanizmų. Be to, nedarykite kitų veiksmų, kuriems reikia viso Jūsų dėmesio, nebent gydytojas pasakytų, kad tai daryti galima.</w:t>
      </w:r>
    </w:p>
    <w:p w14:paraId="45119F51" w14:textId="35D414E8" w:rsidR="009B66EC" w:rsidRPr="009B66EC" w:rsidRDefault="009B66EC" w:rsidP="007931DB">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Nevartokite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kai vartojate vaistų nuo kosulio ir peršalimo, migdomųjų, tam tikrų skausmą malšinančių vaistų arba alkoholio. Vartojant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bCs/>
          <w:kern w:val="0"/>
          <w:sz w:val="22"/>
          <w:szCs w:val="22"/>
          <w:lang w:eastAsia="lt-LT"/>
          <w14:ligatures w14:val="none"/>
        </w:rPr>
        <w:t xml:space="preserve"> </w:t>
      </w:r>
      <w:r w:rsidRPr="009B66EC">
        <w:rPr>
          <w:rFonts w:ascii="Times New Roman" w:eastAsia="Times New Roman" w:hAnsi="Times New Roman" w:cs="Times New Roman"/>
          <w:kern w:val="0"/>
          <w:sz w:val="22"/>
          <w:szCs w:val="22"/>
          <w:lang w:eastAsia="lt-LT"/>
          <w14:ligatures w14:val="none"/>
        </w:rPr>
        <w:t>kartu su kitais vaistais, kurie veikia „centrinę nervų sistemą“, galite jaustis labai mieguista ir dėl to galite pargriūti arba gali įvykti kitų nelaimingų atsitikimų.</w:t>
      </w:r>
    </w:p>
    <w:p w14:paraId="5019B76C"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059E91A4" w14:textId="77777777" w:rsidR="009B66EC" w:rsidRPr="009B66EC" w:rsidRDefault="009B66EC" w:rsidP="009B66EC">
      <w:pPr>
        <w:keepNext/>
        <w:numPr>
          <w:ilvl w:val="12"/>
          <w:numId w:val="0"/>
        </w:numPr>
        <w:spacing w:after="0" w:line="240" w:lineRule="auto"/>
        <w:rPr>
          <w:rFonts w:ascii="Times New Roman" w:eastAsia="Times New Roman" w:hAnsi="Times New Roman" w:cs="Times New Roman"/>
          <w:b/>
          <w:bCs/>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Vaikams ir paaugliams</w:t>
      </w:r>
    </w:p>
    <w:p w14:paraId="2F45E72B" w14:textId="4D53655E" w:rsidR="009B66EC" w:rsidRPr="009B66EC" w:rsidRDefault="00982E06" w:rsidP="009B66EC">
      <w:pPr>
        <w:widowControl w:val="0"/>
        <w:numPr>
          <w:ilvl w:val="12"/>
          <w:numId w:val="0"/>
        </w:numPr>
        <w:spacing w:after="0" w:line="240" w:lineRule="auto"/>
        <w:ind w:right="-2"/>
        <w:rPr>
          <w:rFonts w:ascii="Times New Roman" w:eastAsia="TimesNew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bCs/>
          <w:kern w:val="0"/>
          <w:sz w:val="22"/>
          <w:szCs w:val="22"/>
          <w:lang w:eastAsia="lt-LT"/>
          <w14:ligatures w14:val="none"/>
        </w:rPr>
        <w:t xml:space="preserve"> </w:t>
      </w:r>
      <w:r w:rsidR="009B66EC" w:rsidRPr="009B66EC">
        <w:rPr>
          <w:rFonts w:ascii="Times New Roman" w:eastAsia="TimesNewRoman" w:hAnsi="Times New Roman" w:cs="Times New Roman"/>
          <w:kern w:val="0"/>
          <w:sz w:val="22"/>
          <w:szCs w:val="22"/>
          <w:lang w:eastAsia="lt-LT"/>
          <w14:ligatures w14:val="none"/>
        </w:rPr>
        <w:t>nerekomenduojama vartoti jaunesniems kaip 18 metų vaikams, nes trūksta klinikinių duomenų</w:t>
      </w:r>
    </w:p>
    <w:p w14:paraId="27C22501" w14:textId="77777777" w:rsidR="009B66EC" w:rsidRPr="009B66EC" w:rsidRDefault="009B66EC" w:rsidP="009B66EC">
      <w:pPr>
        <w:widowControl w:val="0"/>
        <w:numPr>
          <w:ilvl w:val="12"/>
          <w:numId w:val="0"/>
        </w:numPr>
        <w:spacing w:after="0" w:line="240" w:lineRule="auto"/>
        <w:ind w:right="-2"/>
        <w:rPr>
          <w:rFonts w:ascii="Times New Roman" w:eastAsia="TimesNewRoman" w:hAnsi="Times New Roman" w:cs="Times New Roman"/>
          <w:kern w:val="0"/>
          <w:sz w:val="22"/>
          <w:szCs w:val="22"/>
          <w:lang w:eastAsia="lt-LT"/>
          <w14:ligatures w14:val="none"/>
        </w:rPr>
      </w:pPr>
    </w:p>
    <w:p w14:paraId="5E125CAC" w14:textId="77777777" w:rsidR="009B66EC" w:rsidRPr="009B66EC" w:rsidRDefault="009B66EC" w:rsidP="009B66EC">
      <w:pPr>
        <w:keepNext/>
        <w:widowControl w:val="0"/>
        <w:autoSpaceDE w:val="0"/>
        <w:autoSpaceDN w:val="0"/>
        <w:adjustRightInd w:val="0"/>
        <w:spacing w:after="0" w:line="240" w:lineRule="auto"/>
        <w:rPr>
          <w:rFonts w:ascii="Times New Roman" w:eastAsia="TimesNewRoman,Bold" w:hAnsi="Times New Roman" w:cs="Times New Roman"/>
          <w:b/>
          <w:bCs/>
          <w:kern w:val="0"/>
          <w:sz w:val="22"/>
          <w:szCs w:val="22"/>
          <w:lang w:eastAsia="lt-LT"/>
          <w14:ligatures w14:val="none"/>
        </w:rPr>
      </w:pPr>
      <w:r w:rsidRPr="009B66EC">
        <w:rPr>
          <w:rFonts w:ascii="Times New Roman" w:eastAsia="TimesNewRoman,Bold" w:hAnsi="Times New Roman" w:cs="Times New Roman"/>
          <w:b/>
          <w:bCs/>
          <w:kern w:val="0"/>
          <w:sz w:val="22"/>
          <w:szCs w:val="22"/>
          <w:lang w:eastAsia="lt-LT"/>
          <w14:ligatures w14:val="none"/>
        </w:rPr>
        <w:t>Vitaminas B</w:t>
      </w:r>
      <w:r w:rsidRPr="009B66EC">
        <w:rPr>
          <w:rFonts w:ascii="Times New Roman" w:eastAsia="TimesNewRoman,Bold" w:hAnsi="Times New Roman" w:cs="Times New Roman"/>
          <w:b/>
          <w:bCs/>
          <w:kern w:val="0"/>
          <w:sz w:val="22"/>
          <w:szCs w:val="22"/>
          <w:vertAlign w:val="subscript"/>
          <w:lang w:eastAsia="lt-LT"/>
          <w14:ligatures w14:val="none"/>
        </w:rPr>
        <w:t>6</w:t>
      </w:r>
    </w:p>
    <w:p w14:paraId="017A0D00" w14:textId="77777777" w:rsidR="009B66EC" w:rsidRPr="009B66EC" w:rsidRDefault="009B66EC" w:rsidP="009B66EC">
      <w:pPr>
        <w:widowControl w:val="0"/>
        <w:numPr>
          <w:ilvl w:val="12"/>
          <w:numId w:val="0"/>
        </w:numPr>
        <w:spacing w:after="0" w:line="240" w:lineRule="auto"/>
        <w:ind w:right="-2"/>
        <w:rPr>
          <w:rFonts w:ascii="Times New Roman" w:eastAsia="TimesNewRoman" w:hAnsi="Times New Roman" w:cs="Times New Roman"/>
          <w:kern w:val="0"/>
          <w:sz w:val="22"/>
          <w:szCs w:val="22"/>
          <w:lang w:eastAsia="lt-LT"/>
          <w14:ligatures w14:val="none"/>
        </w:rPr>
      </w:pPr>
      <w:r w:rsidRPr="009B66EC">
        <w:rPr>
          <w:rFonts w:ascii="Times New Roman" w:eastAsia="TimesNewRoman" w:hAnsi="Times New Roman" w:cs="Times New Roman"/>
          <w:kern w:val="0"/>
          <w:sz w:val="22"/>
          <w:szCs w:val="22"/>
          <w:lang w:eastAsia="lt-LT"/>
          <w14:ligatures w14:val="none"/>
        </w:rPr>
        <w:t>Pasitarkite su gydytoju arba vaistininku, prieš pradėdama bet kokį papildomą vitamino B vartojimą (su maistu ar papildų arba multivitaminų forma).</w:t>
      </w:r>
    </w:p>
    <w:p w14:paraId="42517CA9" w14:textId="77777777" w:rsidR="009B66EC" w:rsidRPr="009B66EC" w:rsidRDefault="009B66EC" w:rsidP="009B66EC">
      <w:pPr>
        <w:keepNext/>
        <w:numPr>
          <w:ilvl w:val="12"/>
          <w:numId w:val="0"/>
        </w:numPr>
        <w:spacing w:after="0" w:line="240" w:lineRule="auto"/>
        <w:rPr>
          <w:rFonts w:ascii="Times New Roman" w:eastAsia="Times New Roman" w:hAnsi="Times New Roman" w:cs="Times New Roman"/>
          <w:b/>
          <w:bCs/>
          <w:kern w:val="0"/>
          <w:sz w:val="22"/>
          <w:szCs w:val="20"/>
          <w:lang w:eastAsia="lt-LT"/>
          <w14:ligatures w14:val="none"/>
        </w:rPr>
      </w:pPr>
    </w:p>
    <w:p w14:paraId="4B283A0F" w14:textId="16475E2C" w:rsidR="009B66EC" w:rsidRPr="009B66EC" w:rsidRDefault="009B66EC" w:rsidP="009B66EC">
      <w:pPr>
        <w:keepNext/>
        <w:numPr>
          <w:ilvl w:val="12"/>
          <w:numId w:val="0"/>
        </w:numPr>
        <w:spacing w:after="0" w:line="240" w:lineRule="auto"/>
        <w:ind w:right="-2"/>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Kiti vaistai ir </w:t>
      </w:r>
      <w:r w:rsidR="00982E06">
        <w:rPr>
          <w:rFonts w:ascii="Times New Roman" w:eastAsia="Times New Roman" w:hAnsi="Times New Roman" w:cs="Times New Roman"/>
          <w:b/>
          <w:kern w:val="0"/>
          <w:sz w:val="22"/>
          <w:szCs w:val="20"/>
          <w:lang w:eastAsia="lt-LT"/>
          <w14:ligatures w14:val="none"/>
        </w:rPr>
        <w:t>Bonjesta</w:t>
      </w:r>
    </w:p>
    <w:p w14:paraId="61482E8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Jeigu vartojate ar neseniai vartojote kitų vaistų, įskaitant įsigytus be recepto ir augalinius preparatus, </w:t>
      </w:r>
      <w:r w:rsidRPr="009B66EC">
        <w:rPr>
          <w:rFonts w:ascii="Times New Roman" w:eastAsia="Times New Roman" w:hAnsi="Times New Roman" w:cs="Times New Roman"/>
          <w:kern w:val="0"/>
          <w:sz w:val="22"/>
          <w:szCs w:val="22"/>
          <w:lang w:eastAsia="lt-LT"/>
          <w14:ligatures w14:val="none"/>
        </w:rPr>
        <w:lastRenderedPageBreak/>
        <w:t>arba nesate dėl to tikri, apie tai pasakykite gydytojui arba vaistininkui.</w:t>
      </w:r>
    </w:p>
    <w:p w14:paraId="292D21FF"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37DF546" w14:textId="1F7AC47D"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Ypač svarbu nevartoti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ir pasitarti su gydytojui arba vaistininku, jeigu vartojate bet kurį iš toliau išvardytų vaistų:</w:t>
      </w:r>
    </w:p>
    <w:p w14:paraId="52375CC3"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Anticholinerginiai vaistai, tokie kaip antidepresantai arba vaistai Parkinsono ligai gydyti, monoaminooksidazės inhibitoriai arba MAOI (vaistai nuo depresijos), antipsichoziniai vaistai (vaistai psichikos sutrikimams gydyti), atropinas spazmams gydyti arba dizopiramidas (tam tikroms širdies ligoms gydyti), nes gali sustiprėti toksinis poveikis.</w:t>
      </w:r>
    </w:p>
    <w:p w14:paraId="30EE98FB"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Centrinę nervų sistemą slopinantys vaistai (pvz., barbitūratai, migdomieji, raminamieji, vaistai nuo nerimo, opioidiniai skausmą malšinantys vaistai, antipsichoziniai vaistai, prokarbazinas arba natrio oksibatas).</w:t>
      </w:r>
    </w:p>
    <w:p w14:paraId="4C6F9D7D"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Antihipertenziniai vaistai (kraujospūdį reguliuojantys vaistai), kurie veikia centrinę nervų sistemą, pvz., guanabenzas, klonidinas arba alfa-metildopa.</w:t>
      </w:r>
    </w:p>
    <w:p w14:paraId="70F9A91C"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Kiti vaistai, sukeliantys toksinį poveikį ausims, pvz., karboplatina arba cisplatina (vaistai nuo vėžio), chlorokvinas (vartojamas maliarijos profilaktikai ir gydymui) ir kai kurie antibiotikai (vaistai infekcinėms ligoms gydyti), pvz., eritromicinas, į veną leidžiami aminoglikozidai, ir kt., nes šis vaistas gali užmaskuoti toksinį minėtų vaistų poveikį, todėl būtina periodiškai tikrintis ausis.</w:t>
      </w:r>
    </w:p>
    <w:p w14:paraId="34D99C2C"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Vaistai, lėtinantys kitų vaistų šalinimą, pvz., kai kurie priešgrybeliniai vaistai (terbinafinas), kai kurie antidepresantai (fluoksetinas ir fluvoksaminas), kai kurie vaistai širdies plakimo, </w:t>
      </w:r>
      <w:r w:rsidRPr="009B66EC">
        <w:rPr>
          <w:rFonts w:ascii="Times New Roman" w:eastAsia="Times New Roman" w:hAnsi="Times New Roman" w:cs="Times New Roman"/>
          <w:kern w:val="0"/>
          <w:sz w:val="22"/>
          <w:szCs w:val="20"/>
          <w:lang w:eastAsia="lt-LT"/>
          <w14:ligatures w14:val="none"/>
        </w:rPr>
        <w:t>perplakimo</w:t>
      </w:r>
      <w:r w:rsidRPr="009B66EC">
        <w:rPr>
          <w:rFonts w:ascii="Times New Roman" w:eastAsia="Times New Roman" w:hAnsi="Times New Roman" w:cs="Times New Roman"/>
          <w:kern w:val="0"/>
          <w:sz w:val="22"/>
          <w:szCs w:val="22"/>
          <w:lang w:eastAsia="lt-LT"/>
          <w14:ligatures w14:val="none"/>
        </w:rPr>
        <w:t xml:space="preserve"> sutrikimams gydyti (amijodaronas), kai kurie vaistai, mažinantys lipidų kiekį (gemfibrozilis) arba kai kurie vaistai skirti skrandžio opoms gydyti (cimetidinas), nes jie gali sustiprinti šio vaisto poveikį.</w:t>
      </w:r>
    </w:p>
    <w:p w14:paraId="1B490759"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Kai kurie diuretikai (šlapimo išsiskyrimą skatinantys vaistai).</w:t>
      </w:r>
    </w:p>
    <w:p w14:paraId="5BABA01F"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Vaistai, kurie gali veikti širdį, pvz., vartojami aritmijų (nereguliaraus širdies plakimo) gydymui, kai kurie antibiotikai, tam tikri vaistai nuo maliarijos, tam tikri antihistamininiai vaistai, tam tikri vaistai, mažinantys lipidų (riebalų) kiekį kraujyje, arba tam tikri neuroleptikai (vaistai psichikos sutrikimams gydyti).</w:t>
      </w:r>
    </w:p>
    <w:p w14:paraId="622AA757"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Vaistai, sukeliantys jautrumą šviesai didinantį poveikį (sustiprėja odos reakcija į saulės šviesą), pvz., kai kurie vaistai nuo širdies ritmo sutrikimo (amjodaronas, chinidinas), kai kurie antibiotikai (pvz., tetraciklinai, fluorochinolonai, azitromicinas, eritromicinas ir kt.), kai kurie antidepresantai (imipraminas, doksepinas, amitriptilinas), kai kurie priešgrybeliniai vaistai (grizeofulvinas), antihistamininiai vaistai (pvz., prometazinas, chlorfenaminas, difenhidraminas ir kt.), kai kurie priešuždegiminiai vaistai (pvz., piroksikamas, naproksenas ir kt.), kai kurie antivirusiniai vaistai (amantadinas, gancikloviras), kai kurie diuretikai (furozemidas, chlorotiazidas), nes gali sukelti papildomą jautrumą šviesai didinantį poveikį.</w:t>
      </w:r>
    </w:p>
    <w:p w14:paraId="1962ABE5"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Levodopa, nes šio vaisto sudėtyje esantis piridoksinas gali susilpninti jo poveikį.</w:t>
      </w:r>
    </w:p>
    <w:p w14:paraId="79692A42"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Vaistai epilepsijai gydyti (fenobarbitalis, fenitoinas), nes piridoksinas gali sumažinti jų kiekį kraujyje.</w:t>
      </w:r>
    </w:p>
    <w:p w14:paraId="52871D69" w14:textId="77777777" w:rsidR="009B66EC" w:rsidRPr="009B66EC" w:rsidRDefault="009B66EC" w:rsidP="007931DB">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Tokie vaistai kaip hidroksizinas, izoniazidas ar penicilaminas, nes jų derinys su piridoksinu gali sukelti vitamino B</w:t>
      </w:r>
      <w:r w:rsidRPr="009B66EC">
        <w:rPr>
          <w:rFonts w:ascii="Times New Roman" w:eastAsia="Times New Roman" w:hAnsi="Times New Roman" w:cs="Times New Roman"/>
          <w:kern w:val="0"/>
          <w:sz w:val="22"/>
          <w:szCs w:val="22"/>
          <w:vertAlign w:val="subscript"/>
          <w:lang w:eastAsia="lt-LT"/>
          <w14:ligatures w14:val="none"/>
        </w:rPr>
        <w:t>6</w:t>
      </w:r>
      <w:r w:rsidRPr="009B66EC">
        <w:rPr>
          <w:rFonts w:ascii="Times New Roman" w:eastAsia="Times New Roman" w:hAnsi="Times New Roman" w:cs="Times New Roman"/>
          <w:kern w:val="0"/>
          <w:sz w:val="22"/>
          <w:szCs w:val="22"/>
          <w:lang w:eastAsia="lt-LT"/>
          <w14:ligatures w14:val="none"/>
        </w:rPr>
        <w:t xml:space="preserve"> trūkumą.</w:t>
      </w:r>
    </w:p>
    <w:p w14:paraId="248033AA"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54AD786"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033B168F" w14:textId="38B79119" w:rsidR="009B66EC" w:rsidRPr="009B66EC" w:rsidRDefault="00982E06" w:rsidP="009B66EC">
      <w:pPr>
        <w:numPr>
          <w:ilvl w:val="12"/>
          <w:numId w:val="0"/>
        </w:numPr>
        <w:spacing w:after="0" w:line="240" w:lineRule="auto"/>
        <w:ind w:right="-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0"/>
          <w:lang w:eastAsia="lt-LT"/>
          <w14:ligatures w14:val="none"/>
        </w:rPr>
        <w:t>Bonjesta</w:t>
      </w:r>
      <w:r w:rsidR="009B66EC" w:rsidRPr="009B66EC">
        <w:rPr>
          <w:rFonts w:ascii="Times New Roman" w:eastAsia="Times New Roman" w:hAnsi="Times New Roman" w:cs="Times New Roman"/>
          <w:b/>
          <w:kern w:val="0"/>
          <w:sz w:val="22"/>
          <w:szCs w:val="20"/>
          <w:lang w:eastAsia="lt-LT"/>
          <w14:ligatures w14:val="none"/>
        </w:rPr>
        <w:t xml:space="preserve"> vartojimas su alkoholiu</w:t>
      </w:r>
    </w:p>
    <w:p w14:paraId="0CDD2E7D" w14:textId="164A2EB5" w:rsidR="009B66EC" w:rsidRPr="009B66EC" w:rsidRDefault="00982E06" w:rsidP="009B66EC">
      <w:pPr>
        <w:numPr>
          <w:ilvl w:val="12"/>
          <w:numId w:val="0"/>
        </w:numPr>
        <w:spacing w:after="0" w:line="240" w:lineRule="auto"/>
        <w:ind w:right="-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kern w:val="0"/>
          <w:sz w:val="22"/>
          <w:lang w:eastAsia="lt-LT"/>
          <w14:ligatures w14:val="none"/>
        </w:rPr>
        <w:t>Bonjesta</w:t>
      </w:r>
      <w:r w:rsidR="009B66EC" w:rsidRPr="009B66EC">
        <w:rPr>
          <w:rFonts w:ascii="Times New Roman" w:eastAsia="Times New Roman" w:hAnsi="Times New Roman" w:cs="Times New Roman"/>
          <w:kern w:val="0"/>
          <w:sz w:val="22"/>
          <w:lang w:eastAsia="lt-LT"/>
          <w14:ligatures w14:val="none"/>
        </w:rPr>
        <w:t xml:space="preserve"> vartojimo laikotarpiu alkoholio gerti negalima. Daugiau informacijos apie tai, kaip vartoti </w:t>
      </w:r>
      <w:r>
        <w:rPr>
          <w:rFonts w:ascii="Times New Roman" w:eastAsia="Times New Roman" w:hAnsi="Times New Roman" w:cs="Times New Roman"/>
          <w:kern w:val="0"/>
          <w:sz w:val="22"/>
          <w:lang w:eastAsia="lt-LT"/>
          <w14:ligatures w14:val="none"/>
        </w:rPr>
        <w:t>Bonjesta</w:t>
      </w:r>
      <w:r w:rsidR="009B66EC" w:rsidRPr="009B66EC">
        <w:rPr>
          <w:rFonts w:ascii="Times New Roman" w:eastAsia="TimesNewRoman,Bold" w:hAnsi="Times New Roman" w:cs="Times New Roman"/>
          <w:kern w:val="0"/>
          <w:sz w:val="22"/>
          <w:szCs w:val="22"/>
          <w:lang w:eastAsia="lt-LT"/>
          <w14:ligatures w14:val="none"/>
        </w:rPr>
        <w:t>, pateikiama 3 skyriuje.</w:t>
      </w:r>
    </w:p>
    <w:p w14:paraId="1C4D3048" w14:textId="77777777" w:rsidR="009B66EC" w:rsidRPr="009B66EC" w:rsidRDefault="009B66EC" w:rsidP="009B66EC">
      <w:pPr>
        <w:numPr>
          <w:ilvl w:val="12"/>
          <w:numId w:val="0"/>
        </w:numPr>
        <w:tabs>
          <w:tab w:val="left" w:pos="1290"/>
        </w:tabs>
        <w:spacing w:after="0" w:line="240" w:lineRule="auto"/>
        <w:ind w:right="-2"/>
        <w:rPr>
          <w:rFonts w:ascii="Times New Roman" w:eastAsia="Times New Roman" w:hAnsi="Times New Roman" w:cs="Times New Roman"/>
          <w:kern w:val="0"/>
          <w:sz w:val="22"/>
          <w:szCs w:val="22"/>
          <w:lang w:eastAsia="lt-LT"/>
          <w14:ligatures w14:val="none"/>
        </w:rPr>
      </w:pPr>
    </w:p>
    <w:p w14:paraId="5841ED79" w14:textId="77777777" w:rsidR="009B66EC" w:rsidRPr="009B66EC" w:rsidRDefault="009B66EC" w:rsidP="009B66EC">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Nėštumas ir žindymo laikotarpis </w:t>
      </w:r>
    </w:p>
    <w:p w14:paraId="744015CE" w14:textId="7783B492" w:rsidR="009B66EC" w:rsidRPr="009B66EC" w:rsidRDefault="00982E06" w:rsidP="009B66EC">
      <w:pPr>
        <w:widowControl w:val="0"/>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Pr>
          <w:rFonts w:ascii="Times New Roman" w:eastAsia="Times New Roman" w:hAnsi="Times New Roman" w:cs="Times New Roman"/>
          <w:kern w:val="0"/>
          <w:sz w:val="22"/>
          <w:lang w:eastAsia="lt-LT"/>
          <w14:ligatures w14:val="none"/>
        </w:rPr>
        <w:t>Bonjesta</w:t>
      </w:r>
      <w:r w:rsidR="009B66EC" w:rsidRPr="009B66EC">
        <w:rPr>
          <w:rFonts w:ascii="Times New Roman" w:eastAsia="Times New Roman" w:hAnsi="Times New Roman" w:cs="Times New Roman"/>
          <w:kern w:val="0"/>
          <w:sz w:val="22"/>
          <w:lang w:eastAsia="lt-LT"/>
          <w14:ligatures w14:val="none"/>
        </w:rPr>
        <w:t xml:space="preserve"> </w:t>
      </w:r>
      <w:r w:rsidR="009B66EC" w:rsidRPr="009B66EC">
        <w:rPr>
          <w:rFonts w:ascii="Times New Roman" w:eastAsia="TimesNewRoman" w:hAnsi="Times New Roman" w:cs="Times New Roman"/>
          <w:kern w:val="0"/>
          <w:sz w:val="22"/>
          <w:szCs w:val="22"/>
          <w:lang w:eastAsia="lt-LT"/>
          <w14:ligatures w14:val="none"/>
        </w:rPr>
        <w:t>yra skirtas vartoti nėščioms moterims.</w:t>
      </w:r>
    </w:p>
    <w:p w14:paraId="59917612" w14:textId="77777777" w:rsidR="009B66EC" w:rsidRPr="009B66EC" w:rsidRDefault="009B66EC" w:rsidP="009B66EC">
      <w:pPr>
        <w:widowControl w:val="0"/>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
    <w:p w14:paraId="3C6B82A8" w14:textId="7EC557B0" w:rsidR="009B66EC" w:rsidRPr="009B66EC" w:rsidRDefault="009B66EC" w:rsidP="009B66EC">
      <w:pPr>
        <w:widowControl w:val="0"/>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sidRPr="009B66EC">
        <w:rPr>
          <w:rFonts w:ascii="Times New Roman" w:eastAsia="TimesNewRoman" w:hAnsi="Times New Roman" w:cs="Times New Roman"/>
          <w:kern w:val="0"/>
          <w:sz w:val="22"/>
          <w:szCs w:val="22"/>
          <w:lang w:eastAsia="lt-LT"/>
          <w14:ligatures w14:val="none"/>
        </w:rPr>
        <w:t>Jei maitinate krūtimi, gydytojas nuspręs, ar nutraukti žindymą, ar vaisto vartojimą, nes</w:t>
      </w:r>
      <w:r w:rsidRPr="009B66EC">
        <w:rPr>
          <w:rFonts w:ascii="Times New Roman" w:eastAsia="TimesNewRoman,Bold" w:hAnsi="Times New Roman" w:cs="Times New Roman"/>
          <w:kern w:val="0"/>
          <w:sz w:val="22"/>
          <w:szCs w:val="22"/>
          <w:lang w:eastAsia="lt-LT"/>
          <w14:ligatures w14:val="none"/>
        </w:rPr>
        <w:t xml:space="preserve"> </w:t>
      </w:r>
      <w:r w:rsidR="00982E06">
        <w:rPr>
          <w:rFonts w:ascii="Times New Roman" w:eastAsia="Times New Roman" w:hAnsi="Times New Roman" w:cs="Times New Roman"/>
          <w:kern w:val="0"/>
          <w:sz w:val="22"/>
          <w:lang w:eastAsia="lt-LT"/>
          <w14:ligatures w14:val="none"/>
        </w:rPr>
        <w:t>Bonjesta</w:t>
      </w:r>
      <w:r w:rsidRPr="009B66EC">
        <w:rPr>
          <w:rFonts w:ascii="Times New Roman" w:eastAsia="Times New Roman" w:hAnsi="Times New Roman" w:cs="Times New Roman"/>
          <w:kern w:val="0"/>
          <w:sz w:val="22"/>
          <w:lang w:eastAsia="lt-LT"/>
          <w14:ligatures w14:val="none"/>
        </w:rPr>
        <w:t xml:space="preserve"> </w:t>
      </w:r>
      <w:r w:rsidRPr="009B66EC">
        <w:rPr>
          <w:rFonts w:ascii="Times New Roman" w:eastAsia="TimesNewRoman,Bold" w:hAnsi="Times New Roman" w:cs="Times New Roman"/>
          <w:kern w:val="0"/>
          <w:sz w:val="22"/>
          <w:szCs w:val="22"/>
          <w:lang w:eastAsia="lt-LT"/>
          <w14:ligatures w14:val="none"/>
        </w:rPr>
        <w:t>patenka į motinos pieną ir gali pakenkti žindomam kūdikiui.</w:t>
      </w:r>
    </w:p>
    <w:p w14:paraId="03803303"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2"/>
          <w:lang w:eastAsia="lt-LT"/>
          <w14:ligatures w14:val="none"/>
        </w:rPr>
      </w:pPr>
    </w:p>
    <w:p w14:paraId="6831B49B" w14:textId="77777777" w:rsidR="009B66EC" w:rsidRPr="009B66EC" w:rsidRDefault="009B66EC" w:rsidP="009B66EC">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Vairavimas ir mechanizmų valdymas</w:t>
      </w:r>
    </w:p>
    <w:p w14:paraId="55EA9931" w14:textId="705FAD5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Vartodama šį vaistą nevairuokite automobilio ar dviračio ir nevaldykite jokių įrankių ar mechanizmų, nes išgėrus </w:t>
      </w:r>
      <w:r w:rsidR="00982E06">
        <w:rPr>
          <w:rFonts w:ascii="Times New Roman" w:eastAsia="Times New Roman" w:hAnsi="Times New Roman" w:cs="Times New Roman"/>
          <w:kern w:val="0"/>
          <w:sz w:val="22"/>
          <w:lang w:eastAsia="lt-LT"/>
          <w14:ligatures w14:val="none"/>
        </w:rPr>
        <w:t>Bonjesta</w:t>
      </w:r>
      <w:r w:rsidRPr="009B66EC">
        <w:rPr>
          <w:rFonts w:ascii="Times New Roman" w:eastAsia="Times New Roman" w:hAnsi="Times New Roman" w:cs="Times New Roman"/>
          <w:kern w:val="0"/>
          <w:sz w:val="22"/>
          <w:lang w:eastAsia="lt-LT"/>
          <w14:ligatures w14:val="none"/>
        </w:rPr>
        <w:t xml:space="preserve"> gali apimti stiprus mieguistumas</w:t>
      </w:r>
      <w:r w:rsidRPr="009B66EC">
        <w:rPr>
          <w:rFonts w:ascii="Times New Roman" w:eastAsia="Times New Roman" w:hAnsi="Times New Roman" w:cs="Times New Roman"/>
          <w:kern w:val="0"/>
          <w:sz w:val="22"/>
          <w:szCs w:val="22"/>
          <w:lang w:eastAsia="lt-LT"/>
          <w14:ligatures w14:val="none"/>
        </w:rPr>
        <w:t>. Tokiu atveju nedarykite kitų veiksmų, kuriems reikia viso Jūsų dėmesio, nebent gydytojas pasakytų, kad tai daryti galima.</w:t>
      </w:r>
    </w:p>
    <w:p w14:paraId="2403C272" w14:textId="77777777" w:rsidR="009B66EC" w:rsidRPr="009B66EC" w:rsidRDefault="009B66EC" w:rsidP="009B66EC">
      <w:pPr>
        <w:widowControl w:val="0"/>
        <w:numPr>
          <w:ilvl w:val="12"/>
          <w:numId w:val="0"/>
        </w:numPr>
        <w:spacing w:after="0" w:line="240" w:lineRule="auto"/>
        <w:ind w:right="-2"/>
        <w:rPr>
          <w:rFonts w:ascii="Times New Roman" w:eastAsia="Times New Roman" w:hAnsi="Times New Roman" w:cs="Times New Roman"/>
          <w:bCs/>
          <w:kern w:val="0"/>
          <w:sz w:val="22"/>
          <w:szCs w:val="22"/>
          <w:lang w:eastAsia="lt-LT"/>
          <w14:ligatures w14:val="none"/>
        </w:rPr>
      </w:pPr>
    </w:p>
    <w:p w14:paraId="3F475A7E" w14:textId="427B6930" w:rsidR="009B66EC" w:rsidRPr="009B66EC" w:rsidRDefault="00982E06" w:rsidP="009B66EC">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Bonjesta</w:t>
      </w:r>
      <w:r w:rsidR="009B66EC" w:rsidRPr="009B66EC">
        <w:rPr>
          <w:rFonts w:ascii="Times New Roman" w:eastAsia="Times New Roman" w:hAnsi="Times New Roman" w:cs="Times New Roman"/>
          <w:b/>
          <w:kern w:val="0"/>
          <w:sz w:val="22"/>
          <w:szCs w:val="22"/>
          <w:lang w:eastAsia="lt-LT"/>
          <w14:ligatures w14:val="none"/>
        </w:rPr>
        <w:t xml:space="preserve"> sudėtyje yra </w:t>
      </w:r>
      <w:r w:rsidR="009B66EC" w:rsidRPr="009B66EC">
        <w:rPr>
          <w:rFonts w:ascii="Times New Roman" w:eastAsia="Times New Roman" w:hAnsi="Times New Roman" w:cs="Times New Roman"/>
          <w:b/>
          <w:bCs/>
          <w:kern w:val="0"/>
          <w:sz w:val="22"/>
          <w:szCs w:val="22"/>
          <w:lang w:eastAsia="lt-LT"/>
          <w14:ligatures w14:val="none"/>
        </w:rPr>
        <w:t>A</w:t>
      </w:r>
      <w:r w:rsidR="009B66EC" w:rsidRPr="009B66EC">
        <w:rPr>
          <w:rFonts w:ascii="Times New Roman" w:eastAsia="Calibri" w:hAnsi="Times New Roman" w:cs="Times New Roman"/>
          <w:b/>
          <w:bCs/>
          <w:kern w:val="0"/>
          <w:sz w:val="22"/>
          <w:szCs w:val="22"/>
          <w:lang w:eastAsia="lt-LT"/>
          <w14:ligatures w14:val="none"/>
        </w:rPr>
        <w:t>lura raudonojo AC aliuminio kraplako (E129), kuris yra azodažiklis.</w:t>
      </w:r>
    </w:p>
    <w:p w14:paraId="2F676DC3" w14:textId="0FD697B4" w:rsidR="009B66EC" w:rsidRPr="009B66EC" w:rsidRDefault="00982E06" w:rsidP="009B66EC">
      <w:pPr>
        <w:widowControl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lang w:eastAsia="lt-LT"/>
          <w14:ligatures w14:val="none"/>
        </w:rPr>
        <w:t>Bonjesta</w:t>
      </w:r>
      <w:r w:rsidR="009B66EC" w:rsidRPr="009B66EC">
        <w:rPr>
          <w:rFonts w:ascii="Times New Roman" w:eastAsia="Times New Roman" w:hAnsi="Times New Roman" w:cs="Times New Roman"/>
          <w:kern w:val="0"/>
          <w:sz w:val="22"/>
          <w:lang w:eastAsia="lt-LT"/>
          <w14:ligatures w14:val="none"/>
        </w:rPr>
        <w:t xml:space="preserve"> </w:t>
      </w:r>
      <w:r w:rsidR="009B66EC" w:rsidRPr="009B66EC">
        <w:rPr>
          <w:rFonts w:ascii="Times New Roman" w:eastAsia="Times New Roman" w:hAnsi="Times New Roman" w:cs="Times New Roman"/>
          <w:kern w:val="0"/>
          <w:sz w:val="22"/>
          <w:szCs w:val="22"/>
          <w:lang w:eastAsia="lt-LT"/>
          <w14:ligatures w14:val="none"/>
        </w:rPr>
        <w:t>sudėtyje yra A</w:t>
      </w:r>
      <w:r w:rsidR="009B66EC" w:rsidRPr="009B66EC">
        <w:rPr>
          <w:rFonts w:ascii="Times New Roman" w:eastAsia="Calibri" w:hAnsi="Times New Roman" w:cs="Times New Roman"/>
          <w:kern w:val="0"/>
          <w:sz w:val="22"/>
          <w:szCs w:val="22"/>
          <w:lang w:eastAsia="lt-LT"/>
          <w14:ligatures w14:val="none"/>
        </w:rPr>
        <w:t>lura raudonojo AC aliuminio kraplako (E129)</w:t>
      </w:r>
      <w:r w:rsidR="009B66EC" w:rsidRPr="009B66EC">
        <w:rPr>
          <w:rFonts w:ascii="Times New Roman" w:eastAsia="Times New Roman" w:hAnsi="Times New Roman" w:cs="Times New Roman"/>
          <w:kern w:val="0"/>
          <w:sz w:val="22"/>
          <w:szCs w:val="22"/>
          <w:lang w:eastAsia="lt-LT"/>
          <w14:ligatures w14:val="none"/>
        </w:rPr>
        <w:t>, kuris gali sukelti alerginių reakcijų.</w:t>
      </w:r>
    </w:p>
    <w:p w14:paraId="2DEAB173" w14:textId="77777777" w:rsidR="009B66EC" w:rsidRPr="009B66EC" w:rsidRDefault="009B66EC" w:rsidP="009B66EC">
      <w:pPr>
        <w:widowControl w:val="0"/>
        <w:numPr>
          <w:ilvl w:val="12"/>
          <w:numId w:val="0"/>
        </w:numPr>
        <w:spacing w:after="0" w:line="240" w:lineRule="auto"/>
        <w:rPr>
          <w:rFonts w:ascii="Times New Roman" w:eastAsia="Times New Roman" w:hAnsi="Times New Roman" w:cs="Times New Roman"/>
          <w:b/>
          <w:kern w:val="0"/>
          <w:sz w:val="22"/>
          <w:szCs w:val="22"/>
          <w:lang w:eastAsia="lt-LT"/>
          <w14:ligatures w14:val="none"/>
        </w:rPr>
      </w:pPr>
    </w:p>
    <w:p w14:paraId="1FA659ED" w14:textId="62DD7865" w:rsidR="009B66EC" w:rsidRPr="009B66EC" w:rsidRDefault="00982E06" w:rsidP="009B66EC">
      <w:pPr>
        <w:widowControl w:val="0"/>
        <w:numPr>
          <w:ilvl w:val="12"/>
          <w:numId w:val="0"/>
        </w:num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Bonjesta</w:t>
      </w:r>
      <w:r w:rsidR="009B66EC" w:rsidRPr="009B66EC">
        <w:rPr>
          <w:rFonts w:ascii="Times New Roman" w:eastAsia="Times New Roman" w:hAnsi="Times New Roman" w:cs="Times New Roman"/>
          <w:b/>
          <w:kern w:val="0"/>
          <w:sz w:val="22"/>
          <w:szCs w:val="22"/>
          <w:lang w:eastAsia="lt-LT"/>
          <w14:ligatures w14:val="none"/>
        </w:rPr>
        <w:t xml:space="preserve"> sudėtyje yra natrio</w:t>
      </w:r>
    </w:p>
    <w:p w14:paraId="4BD4A812" w14:textId="77777777" w:rsidR="009B66EC" w:rsidRPr="009B66EC" w:rsidRDefault="009B66EC" w:rsidP="009B66EC">
      <w:pPr>
        <w:widowControl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Šio vaisto vienoje tabletėje yra mažiau kaip 1</w:t>
      </w:r>
      <w:r w:rsidRPr="009B66EC">
        <w:rPr>
          <w:rFonts w:ascii="Times New Roman" w:eastAsia="Calibri" w:hAnsi="Times New Roman" w:cs="Times New Roman"/>
          <w:kern w:val="0"/>
          <w:sz w:val="22"/>
          <w:szCs w:val="22"/>
          <w:lang w:eastAsia="lt-LT"/>
          <w14:ligatures w14:val="none"/>
        </w:rPr>
        <w:t> </w:t>
      </w:r>
      <w:r w:rsidRPr="009B66EC">
        <w:rPr>
          <w:rFonts w:ascii="Times New Roman" w:eastAsia="Times New Roman" w:hAnsi="Times New Roman" w:cs="Times New Roman"/>
          <w:kern w:val="0"/>
          <w:sz w:val="22"/>
          <w:szCs w:val="22"/>
          <w:lang w:eastAsia="lt-LT"/>
          <w14:ligatures w14:val="none"/>
        </w:rPr>
        <w:t>mmol (23</w:t>
      </w:r>
      <w:r w:rsidRPr="009B66EC">
        <w:rPr>
          <w:rFonts w:ascii="Times New Roman" w:eastAsia="Calibri" w:hAnsi="Times New Roman" w:cs="Times New Roman"/>
          <w:kern w:val="0"/>
          <w:sz w:val="22"/>
          <w:szCs w:val="22"/>
          <w:lang w:eastAsia="lt-LT"/>
          <w14:ligatures w14:val="none"/>
        </w:rPr>
        <w:t> mg</w:t>
      </w:r>
      <w:r w:rsidRPr="009B66EC">
        <w:rPr>
          <w:rFonts w:ascii="Times New Roman" w:eastAsia="Times New Roman" w:hAnsi="Times New Roman" w:cs="Times New Roman"/>
          <w:kern w:val="0"/>
          <w:sz w:val="22"/>
          <w:szCs w:val="22"/>
          <w:lang w:eastAsia="lt-LT"/>
          <w14:ligatures w14:val="none"/>
        </w:rPr>
        <w:t>) natrio, t. y. jis beveik neturi reikšmės.</w:t>
      </w:r>
    </w:p>
    <w:p w14:paraId="3840A59D"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231E412B"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AB6CCE3" w14:textId="487EF0ED"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Kaip vartoti </w:t>
      </w:r>
      <w:r w:rsidR="00982E06">
        <w:rPr>
          <w:rFonts w:ascii="Times New Roman" w:eastAsia="Times New Roman" w:hAnsi="Times New Roman" w:cs="Times New Roman"/>
          <w:b/>
          <w:kern w:val="0"/>
          <w:sz w:val="22"/>
          <w:szCs w:val="22"/>
          <w:lang w:eastAsia="lt-LT"/>
          <w14:ligatures w14:val="none"/>
        </w:rPr>
        <w:t>Bonjesta</w:t>
      </w:r>
    </w:p>
    <w:p w14:paraId="31DEF822" w14:textId="77777777" w:rsidR="009B66EC" w:rsidRPr="009B66EC" w:rsidRDefault="009B66EC" w:rsidP="009B66EC">
      <w:pPr>
        <w:keepNext/>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1E1F7C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Visada vartokite šį vaistą tiksliai, kaip nurodė gydytojas, vaistininkas arba slaugytojas. Jeigu abejojate, kreipkitės į gydytoją, vaistininką arba slaugytoją.</w:t>
      </w:r>
    </w:p>
    <w:p w14:paraId="64EAAB49"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9B9F93F"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Kiek vartoti</w:t>
      </w:r>
    </w:p>
    <w:p w14:paraId="0E9BA4AE"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Iš pradžių gydytojas Jums skirs mažą dozę ir vėliau ją gali padidinti, tai priklausys nuo vaisto poveikio Jums.</w:t>
      </w:r>
    </w:p>
    <w:p w14:paraId="040962EF"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7251561" w14:textId="5E22CE12"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Toliau pateikiama informacija, kaip pradėti vartoti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ir kaip didinti dozę (jei reikia):</w:t>
      </w:r>
    </w:p>
    <w:p w14:paraId="64B23108" w14:textId="77777777" w:rsidR="009B66EC" w:rsidRPr="009B66EC" w:rsidRDefault="009B66EC" w:rsidP="009B66EC">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1</w:t>
      </w:r>
      <w:r w:rsidRPr="009B66EC">
        <w:rPr>
          <w:rFonts w:ascii="Times New Roman" w:eastAsia="Times New Roman" w:hAnsi="Times New Roman" w:cs="Times New Roman"/>
          <w:b/>
          <w:bCs/>
          <w:kern w:val="0"/>
          <w:sz w:val="22"/>
          <w:szCs w:val="22"/>
          <w:lang w:eastAsia="lt-LT"/>
          <w14:ligatures w14:val="none"/>
        </w:rPr>
        <w:noBreakHyphen/>
        <w:t>oji diena</w:t>
      </w:r>
    </w:p>
    <w:p w14:paraId="230FF76B" w14:textId="77777777" w:rsidR="009B66EC" w:rsidRPr="009B66EC" w:rsidRDefault="009B66EC" w:rsidP="009B66EC">
      <w:pPr>
        <w:widowControl w:val="0"/>
        <w:numPr>
          <w:ilvl w:val="0"/>
          <w:numId w:val="5"/>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Gerkite </w:t>
      </w:r>
      <w:r w:rsidRPr="009B66EC">
        <w:rPr>
          <w:rFonts w:ascii="Times New Roman" w:eastAsia="Times New Roman" w:hAnsi="Times New Roman" w:cs="Times New Roman"/>
          <w:kern w:val="0"/>
          <w:sz w:val="22"/>
          <w:szCs w:val="22"/>
          <w:lang w:val="en-US" w:eastAsia="lt-LT"/>
          <w14:ligatures w14:val="none"/>
        </w:rPr>
        <w:t>1</w:t>
      </w:r>
      <w:r w:rsidRPr="009B66EC">
        <w:rPr>
          <w:rFonts w:ascii="Times New Roman" w:eastAsia="Times New Roman" w:hAnsi="Times New Roman" w:cs="Times New Roman"/>
          <w:kern w:val="0"/>
          <w:sz w:val="22"/>
          <w:szCs w:val="22"/>
          <w:lang w:eastAsia="lt-LT"/>
          <w14:ligatures w14:val="none"/>
        </w:rPr>
        <w:t> tabletę prieš miegą.</w:t>
      </w:r>
    </w:p>
    <w:p w14:paraId="369392D9" w14:textId="77777777" w:rsidR="009B66EC" w:rsidRPr="009B66EC" w:rsidRDefault="009B66EC" w:rsidP="009B66EC">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2</w:t>
      </w:r>
      <w:r w:rsidRPr="009B66EC">
        <w:rPr>
          <w:rFonts w:ascii="Times New Roman" w:eastAsia="Times New Roman" w:hAnsi="Times New Roman" w:cs="Times New Roman"/>
          <w:b/>
          <w:bCs/>
          <w:kern w:val="0"/>
          <w:sz w:val="22"/>
          <w:szCs w:val="22"/>
          <w:lang w:eastAsia="lt-LT"/>
          <w14:ligatures w14:val="none"/>
        </w:rPr>
        <w:noBreakHyphen/>
        <w:t>oji diena</w:t>
      </w:r>
    </w:p>
    <w:p w14:paraId="5675538A" w14:textId="77777777" w:rsidR="009B66EC" w:rsidRPr="009B66EC" w:rsidRDefault="009B66EC" w:rsidP="009B66EC">
      <w:pPr>
        <w:widowControl w:val="0"/>
        <w:numPr>
          <w:ilvl w:val="0"/>
          <w:numId w:val="5"/>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Gerkite </w:t>
      </w:r>
      <w:r w:rsidRPr="009B66EC">
        <w:rPr>
          <w:rFonts w:ascii="Times New Roman" w:eastAsia="Times New Roman" w:hAnsi="Times New Roman" w:cs="Times New Roman"/>
          <w:kern w:val="0"/>
          <w:sz w:val="22"/>
          <w:szCs w:val="22"/>
          <w:lang w:val="en-US" w:eastAsia="lt-LT"/>
          <w14:ligatures w14:val="none"/>
        </w:rPr>
        <w:t>1</w:t>
      </w:r>
      <w:r w:rsidRPr="009B66EC">
        <w:rPr>
          <w:rFonts w:ascii="Times New Roman" w:eastAsia="Times New Roman" w:hAnsi="Times New Roman" w:cs="Times New Roman"/>
          <w:kern w:val="0"/>
          <w:sz w:val="22"/>
          <w:szCs w:val="22"/>
          <w:lang w:eastAsia="lt-LT"/>
          <w14:ligatures w14:val="none"/>
        </w:rPr>
        <w:t> tabletę prieš miegą.</w:t>
      </w:r>
    </w:p>
    <w:p w14:paraId="6E12C4A0" w14:textId="77777777" w:rsidR="009B66EC" w:rsidRPr="009B66EC" w:rsidRDefault="009B66EC" w:rsidP="009B66EC">
      <w:pPr>
        <w:widowControl w:val="0"/>
        <w:numPr>
          <w:ilvl w:val="0"/>
          <w:numId w:val="5"/>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 pykinimas ir vėmimas 2</w:t>
      </w:r>
      <w:r w:rsidRPr="009B66EC">
        <w:rPr>
          <w:rFonts w:ascii="Times New Roman" w:eastAsia="Times New Roman" w:hAnsi="Times New Roman" w:cs="Times New Roman"/>
          <w:kern w:val="0"/>
          <w:sz w:val="22"/>
          <w:szCs w:val="22"/>
          <w:lang w:eastAsia="lt-LT"/>
          <w14:ligatures w14:val="none"/>
        </w:rPr>
        <w:noBreakHyphen/>
        <w:t xml:space="preserve">ąją dieną palengvėja arba išnyksta, toliau vartokite po 1 tabletę kiekvieną vakarą prieš miegą. </w:t>
      </w:r>
    </w:p>
    <w:p w14:paraId="610E12C1" w14:textId="77777777" w:rsidR="009B66EC" w:rsidRPr="009B66EC" w:rsidRDefault="009B66EC" w:rsidP="009B66EC">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3</w:t>
      </w:r>
      <w:r w:rsidRPr="009B66EC">
        <w:rPr>
          <w:rFonts w:ascii="Times New Roman" w:eastAsia="Times New Roman" w:hAnsi="Times New Roman" w:cs="Times New Roman"/>
          <w:b/>
          <w:bCs/>
          <w:kern w:val="0"/>
          <w:sz w:val="22"/>
          <w:szCs w:val="22"/>
          <w:lang w:eastAsia="lt-LT"/>
          <w14:ligatures w14:val="none"/>
        </w:rPr>
        <w:noBreakHyphen/>
        <w:t>oji diena</w:t>
      </w:r>
    </w:p>
    <w:p w14:paraId="73F24DDA" w14:textId="77777777" w:rsidR="009B66EC" w:rsidRPr="009B66EC" w:rsidRDefault="009B66EC" w:rsidP="009B66EC">
      <w:pPr>
        <w:widowControl w:val="0"/>
        <w:numPr>
          <w:ilvl w:val="0"/>
          <w:numId w:val="5"/>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Jei pykinimas ir vėmimas 2</w:t>
      </w:r>
      <w:r w:rsidRPr="009B66EC">
        <w:rPr>
          <w:rFonts w:ascii="Times New Roman" w:eastAsia="Times New Roman" w:hAnsi="Times New Roman" w:cs="Times New Roman"/>
          <w:kern w:val="0"/>
          <w:sz w:val="22"/>
          <w:szCs w:val="22"/>
          <w:lang w:eastAsia="lt-LT"/>
          <w14:ligatures w14:val="none"/>
        </w:rPr>
        <w:noBreakHyphen/>
        <w:t>ąją dieną išlieka, 3</w:t>
      </w:r>
      <w:r w:rsidRPr="009B66EC">
        <w:rPr>
          <w:rFonts w:ascii="Times New Roman" w:eastAsia="Times New Roman" w:hAnsi="Times New Roman" w:cs="Times New Roman"/>
          <w:kern w:val="0"/>
          <w:sz w:val="22"/>
          <w:szCs w:val="22"/>
          <w:lang w:eastAsia="lt-LT"/>
          <w14:ligatures w14:val="none"/>
        </w:rPr>
        <w:noBreakHyphen/>
        <w:t>ąją dieną gerkite 1 tabletę ryte ir 1 tabletę prieš miegą (iš viso 2 tabletes per dieną).</w:t>
      </w:r>
    </w:p>
    <w:p w14:paraId="31A198EF"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Negalima gerti daugiau kaip 2 tablečių per parą (1 tabletę ryte, 1 tabletę prieš miegą).</w:t>
      </w:r>
    </w:p>
    <w:p w14:paraId="1F74E2AA"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228656E" w14:textId="03C578C1" w:rsidR="009B66EC" w:rsidRPr="009B66EC" w:rsidRDefault="009B66EC" w:rsidP="009B66EC">
      <w:pPr>
        <w:tabs>
          <w:tab w:val="left" w:pos="567"/>
        </w:tabs>
        <w:autoSpaceDE w:val="0"/>
        <w:autoSpaceDN w:val="0"/>
        <w:adjustRightInd w:val="0"/>
        <w:spacing w:after="0" w:line="240" w:lineRule="auto"/>
        <w:rPr>
          <w:rFonts w:ascii="Times New Roman" w:eastAsia="Times New Roman" w:hAnsi="Times New Roman" w:cs="Times New Roman"/>
          <w:bCs/>
          <w:kern w:val="0"/>
          <w:sz w:val="22"/>
          <w:szCs w:val="20"/>
          <w:lang w:eastAsia="lt-LT"/>
          <w14:ligatures w14:val="none"/>
        </w:rPr>
      </w:pPr>
      <w:r w:rsidRPr="009B66EC">
        <w:rPr>
          <w:rFonts w:ascii="Times New Roman" w:eastAsia="Times New Roman" w:hAnsi="Times New Roman" w:cs="Times New Roman"/>
          <w:bCs/>
          <w:kern w:val="0"/>
          <w:sz w:val="22"/>
          <w:szCs w:val="20"/>
          <w:lang w:eastAsia="lt-LT"/>
          <w14:ligatures w14:val="none"/>
        </w:rPr>
        <w:t xml:space="preserve">Kai kurios moterys gali kontroliuoti simptomus vartodamos tarpines 30 mg/30 mg dozes. Tokios dozės negalima pasiekti vartojant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w:t>
      </w:r>
      <w:r w:rsidRPr="009B66EC">
        <w:rPr>
          <w:rFonts w:ascii="Times New Roman" w:eastAsia="Times New Roman" w:hAnsi="Times New Roman" w:cs="Times New Roman"/>
          <w:bCs/>
          <w:kern w:val="0"/>
          <w:sz w:val="22"/>
          <w:szCs w:val="20"/>
          <w:lang w:eastAsia="lt-LT"/>
          <w14:ligatures w14:val="none"/>
        </w:rPr>
        <w:t xml:space="preserve">20 mg/20 mg. Yra ir kitų doksilamino vandenilio sukcinato/piridoksino hidrochlorido formų, kurios suteikia daugiau lankstumo reguliuoti dozę pagal simptomų sunkumą. Naudojant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bCs/>
          <w:kern w:val="0"/>
          <w:sz w:val="22"/>
          <w:szCs w:val="20"/>
          <w:lang w:eastAsia="lt-LT"/>
          <w14:ligatures w14:val="none"/>
        </w:rPr>
        <w:t xml:space="preserve"> 20 mg/20 mg modifikuoto atpalaidavimo tablečių formą, didžiausia rekomenduojama 40 mg/40 mg paros dozė yra tik dvi tabletės per parą.</w:t>
      </w:r>
    </w:p>
    <w:p w14:paraId="42C8065A" w14:textId="77777777" w:rsidR="009B66EC" w:rsidRPr="009B66EC" w:rsidRDefault="009B66EC" w:rsidP="009B66EC">
      <w:pPr>
        <w:tabs>
          <w:tab w:val="left" w:pos="567"/>
        </w:tabs>
        <w:autoSpaceDE w:val="0"/>
        <w:autoSpaceDN w:val="0"/>
        <w:adjustRightInd w:val="0"/>
        <w:spacing w:after="0" w:line="240" w:lineRule="auto"/>
        <w:rPr>
          <w:rFonts w:ascii="Times New Roman" w:eastAsia="Times New Roman" w:hAnsi="Times New Roman" w:cs="Times New Roman"/>
          <w:b/>
          <w:kern w:val="0"/>
          <w:sz w:val="22"/>
          <w:szCs w:val="20"/>
          <w:lang w:eastAsia="lt-LT"/>
          <w14:ligatures w14:val="none"/>
        </w:rPr>
      </w:pPr>
    </w:p>
    <w:p w14:paraId="0EA878EC"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Vaisto vartojimas</w:t>
      </w:r>
    </w:p>
    <w:p w14:paraId="7033C17C" w14:textId="6BE48B87" w:rsidR="009B66EC" w:rsidRPr="009B66EC" w:rsidRDefault="00982E06" w:rsidP="007931DB">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reikia išgerti nevalgius.</w:t>
      </w:r>
    </w:p>
    <w:p w14:paraId="0C92A464" w14:textId="77777777" w:rsidR="009B66EC" w:rsidRPr="009B66EC" w:rsidRDefault="009B66EC" w:rsidP="007931DB">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Tabletę reikia nuryti nepažeistą, užgeriant stikline vandens.</w:t>
      </w:r>
    </w:p>
    <w:p w14:paraId="70B94AFF" w14:textId="77777777" w:rsidR="009B66EC" w:rsidRPr="009B66EC" w:rsidRDefault="009B66EC" w:rsidP="007931DB">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Tabletės prieš rijimą negalima traiškyti, kramtyti ar dalinti.</w:t>
      </w:r>
    </w:p>
    <w:p w14:paraId="0F7EFB19" w14:textId="0A769A96"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Jei negalite nuryti visos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tabletės, pasitarkite su gydytoju arba vaistininku.</w:t>
      </w:r>
    </w:p>
    <w:p w14:paraId="15739546"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Cs/>
          <w:kern w:val="0"/>
          <w:sz w:val="22"/>
          <w:lang w:eastAsia="lt-LT"/>
          <w14:ligatures w14:val="none"/>
        </w:rPr>
      </w:pPr>
    </w:p>
    <w:p w14:paraId="0E3251D5" w14:textId="77777777" w:rsidR="009B66EC" w:rsidRPr="009B66EC" w:rsidRDefault="009B66EC" w:rsidP="009B66EC">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Vartojimas vaikams ir paaugliams</w:t>
      </w:r>
    </w:p>
    <w:p w14:paraId="3B7A2315" w14:textId="5D1C1764" w:rsidR="009B66EC" w:rsidRPr="009B66EC" w:rsidRDefault="00982E06" w:rsidP="009B66EC">
      <w:pPr>
        <w:widowControl w:val="0"/>
        <w:numPr>
          <w:ilvl w:val="12"/>
          <w:numId w:val="0"/>
        </w:numPr>
        <w:spacing w:after="0" w:line="240" w:lineRule="auto"/>
        <w:ind w:right="-2"/>
        <w:rPr>
          <w:rFonts w:ascii="Times New Roman" w:eastAsia="TimesNew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w:t>
      </w:r>
      <w:r w:rsidR="009B66EC" w:rsidRPr="009B66EC">
        <w:rPr>
          <w:rFonts w:ascii="Times New Roman" w:eastAsia="TimesNewRoman" w:hAnsi="Times New Roman" w:cs="Times New Roman"/>
          <w:kern w:val="0"/>
          <w:sz w:val="22"/>
          <w:szCs w:val="22"/>
          <w:lang w:eastAsia="lt-LT"/>
          <w14:ligatures w14:val="none"/>
        </w:rPr>
        <w:t>nerekomenduojama vartoti jaunesniems kaip 18 metų vaikams, nes trūksta klinikinių duomenų.</w:t>
      </w:r>
    </w:p>
    <w:p w14:paraId="57A0BA23"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4C11C4EE" w14:textId="1BF68E02" w:rsidR="009B66EC" w:rsidRPr="009B66EC" w:rsidRDefault="009B66EC" w:rsidP="009B66EC">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Ką daryti pavartojus per didelę</w:t>
      </w:r>
      <w:r w:rsidRPr="009B66EC">
        <w:rPr>
          <w:rFonts w:ascii="Times New Roman" w:eastAsia="Times New Roman" w:hAnsi="Times New Roman" w:cs="Times New Roman"/>
          <w:kern w:val="0"/>
          <w:sz w:val="22"/>
          <w:szCs w:val="20"/>
          <w:lang w:eastAsia="lt-LT"/>
          <w14:ligatures w14:val="none"/>
        </w:rPr>
        <w:t xml:space="preserve"> </w:t>
      </w:r>
      <w:r w:rsidR="00982E06">
        <w:rPr>
          <w:rFonts w:ascii="Times New Roman" w:eastAsia="Times New Roman" w:hAnsi="Times New Roman" w:cs="Times New Roman"/>
          <w:b/>
          <w:kern w:val="0"/>
          <w:sz w:val="22"/>
          <w:szCs w:val="20"/>
          <w:lang w:eastAsia="lt-LT"/>
          <w14:ligatures w14:val="none"/>
        </w:rPr>
        <w:t>Bonjesta</w:t>
      </w:r>
      <w:r w:rsidRPr="009B66EC">
        <w:rPr>
          <w:rFonts w:ascii="Times New Roman" w:eastAsia="Times New Roman" w:hAnsi="Times New Roman" w:cs="Times New Roman"/>
          <w:b/>
          <w:kern w:val="0"/>
          <w:sz w:val="22"/>
          <w:szCs w:val="20"/>
          <w:lang w:eastAsia="lt-LT"/>
          <w14:ligatures w14:val="none"/>
        </w:rPr>
        <w:t xml:space="preserve"> dozę</w:t>
      </w:r>
    </w:p>
    <w:p w14:paraId="60BCADBC" w14:textId="4B2A8FB3" w:rsidR="009B66EC" w:rsidRPr="009B66EC" w:rsidRDefault="009B66EC" w:rsidP="009B66EC">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9B66EC">
        <w:rPr>
          <w:rFonts w:ascii="Times New Roman" w:eastAsia="TimesNewRoman,Bold" w:hAnsi="Times New Roman" w:cs="Times New Roman"/>
          <w:kern w:val="0"/>
          <w:sz w:val="22"/>
          <w:szCs w:val="22"/>
          <w:lang w:eastAsia="lt-LT"/>
          <w14:ligatures w14:val="none"/>
        </w:rPr>
        <w:t xml:space="preserve">Pavartoję didesnę nei reikia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w:t>
      </w:r>
      <w:r w:rsidRPr="009B66EC">
        <w:rPr>
          <w:rFonts w:ascii="Times New Roman" w:eastAsia="TimesNewRoman,Bold" w:hAnsi="Times New Roman" w:cs="Times New Roman"/>
          <w:kern w:val="0"/>
          <w:sz w:val="22"/>
          <w:szCs w:val="22"/>
          <w:lang w:eastAsia="lt-LT"/>
          <w14:ligatures w14:val="none"/>
        </w:rPr>
        <w:t>dozę, nutraukite vaisto vartojimą ir kreipkitės į gydytoją arba vykite į ligoninę. Pasiimkite vaisto pakuotę. Gali pasireikšti toks poveikis: neramumo, mieguistumo arba svaigulio pojūtis, burnos džiūvimas, juodos akių dalies padidėjimas (vyzdžių išsiplėtimas), minčių susipainiojimas (sumišimas) ir dažnas širdies plakimas.</w:t>
      </w:r>
    </w:p>
    <w:p w14:paraId="4161E5E1" w14:textId="77777777" w:rsidR="009B66EC" w:rsidRPr="009B66EC" w:rsidRDefault="009B66EC" w:rsidP="009B66EC">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p>
    <w:p w14:paraId="63BCC7BF" w14:textId="7CE91BA5" w:rsidR="009B66EC" w:rsidRPr="009B66EC" w:rsidRDefault="009B66EC" w:rsidP="009B66EC">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9B66EC">
        <w:rPr>
          <w:rFonts w:ascii="Times New Roman" w:eastAsia="TimesNewRoman,Bold" w:hAnsi="Times New Roman" w:cs="Times New Roman"/>
          <w:kern w:val="0"/>
          <w:sz w:val="22"/>
          <w:szCs w:val="22"/>
          <w:lang w:eastAsia="lt-LT"/>
          <w14:ligatures w14:val="none"/>
        </w:rPr>
        <w:t xml:space="preserve">Jei vaisto kiekis Jūsų organizme yra labai didelis, gali pasireikšti traukuliai, raumenų skausmas arba silpnumas arba staiga prasidėjęs sunkus inkstų sutrikimas. Tai net gali sukelti mirtį. Jei atsirastų tokių požymių, nutraukite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 New Roman" w:hAnsi="Times New Roman" w:cs="Times New Roman"/>
          <w:kern w:val="0"/>
          <w:sz w:val="22"/>
          <w:szCs w:val="22"/>
          <w:lang w:eastAsia="lt-LT"/>
          <w14:ligatures w14:val="none"/>
        </w:rPr>
        <w:t xml:space="preserve"> </w:t>
      </w:r>
      <w:r w:rsidRPr="009B66EC">
        <w:rPr>
          <w:rFonts w:ascii="Times New Roman" w:eastAsia="TimesNewRoman,Bold" w:hAnsi="Times New Roman" w:cs="Times New Roman"/>
          <w:kern w:val="0"/>
          <w:sz w:val="22"/>
          <w:szCs w:val="22"/>
          <w:lang w:eastAsia="lt-LT"/>
          <w14:ligatures w14:val="none"/>
        </w:rPr>
        <w:t>vartojimą ir nedelsdami kreipkitės į gydytoją arba vykite į ligoninę.</w:t>
      </w:r>
    </w:p>
    <w:p w14:paraId="5C47D083"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4A172188" w14:textId="61E5275C" w:rsidR="009B66EC" w:rsidRPr="009B66EC" w:rsidRDefault="009B66EC" w:rsidP="009B66EC">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Nustojus vartoti </w:t>
      </w:r>
      <w:r w:rsidR="00982E06">
        <w:rPr>
          <w:rFonts w:ascii="Times New Roman" w:eastAsia="Times New Roman" w:hAnsi="Times New Roman" w:cs="Times New Roman"/>
          <w:b/>
          <w:kern w:val="0"/>
          <w:sz w:val="22"/>
          <w:szCs w:val="20"/>
          <w:lang w:eastAsia="lt-LT"/>
          <w14:ligatures w14:val="none"/>
        </w:rPr>
        <w:t>Bonjesta</w:t>
      </w:r>
    </w:p>
    <w:p w14:paraId="746E467B" w14:textId="0E5BB31B" w:rsidR="009B66EC" w:rsidRPr="009B66EC" w:rsidRDefault="009B66EC" w:rsidP="009B66EC">
      <w:pPr>
        <w:widowControl w:val="0"/>
        <w:autoSpaceDE w:val="0"/>
        <w:autoSpaceDN w:val="0"/>
        <w:adjustRightInd w:val="0"/>
        <w:spacing w:after="0" w:line="240" w:lineRule="auto"/>
        <w:rPr>
          <w:rFonts w:ascii="Times New Roman" w:eastAsia="TimesNewRoman,Bold" w:hAnsi="Times New Roman" w:cs="Times New Roman"/>
          <w:kern w:val="0"/>
          <w:sz w:val="22"/>
          <w:szCs w:val="22"/>
          <w:lang w:eastAsia="lt-LT"/>
          <w14:ligatures w14:val="none"/>
        </w:rPr>
      </w:pPr>
      <w:r w:rsidRPr="009B66EC">
        <w:rPr>
          <w:rFonts w:ascii="Times New Roman" w:eastAsia="TimesNewRoman,Bold" w:hAnsi="Times New Roman" w:cs="Times New Roman"/>
          <w:kern w:val="0"/>
          <w:sz w:val="22"/>
          <w:szCs w:val="22"/>
          <w:lang w:eastAsia="lt-LT"/>
          <w14:ligatures w14:val="none"/>
        </w:rPr>
        <w:lastRenderedPageBreak/>
        <w:t xml:space="preserve">Nenutraukite </w:t>
      </w:r>
      <w:r w:rsidR="00982E06">
        <w:rPr>
          <w:rFonts w:ascii="Times New Roman" w:eastAsia="Times New Roman" w:hAnsi="Times New Roman" w:cs="Times New Roman"/>
          <w:kern w:val="0"/>
          <w:sz w:val="22"/>
          <w:szCs w:val="22"/>
          <w:lang w:eastAsia="lt-LT"/>
          <w14:ligatures w14:val="none"/>
        </w:rPr>
        <w:t>Bonjesta</w:t>
      </w:r>
      <w:r w:rsidRPr="009B66EC">
        <w:rPr>
          <w:rFonts w:ascii="Times New Roman" w:eastAsia="TimesNewRoman,Bold" w:hAnsi="Times New Roman" w:cs="Times New Roman"/>
          <w:kern w:val="0"/>
          <w:sz w:val="22"/>
          <w:szCs w:val="22"/>
          <w:lang w:eastAsia="lt-LT"/>
          <w14:ligatures w14:val="none"/>
        </w:rPr>
        <w:t xml:space="preserve"> vartojimo nepasitarę su gydytoju. Jei šio vaisto vartojimą nutrauksite staiga, šleikštulys (pykinimas) ir vėmimas gali atsinaujinti. Gydytojas pasakys, kaip lėtai nutraukti šio vaisto vartojimą, kad tokio poveikio nepasireikštų.</w:t>
      </w:r>
    </w:p>
    <w:p w14:paraId="4592C1FD" w14:textId="77777777" w:rsidR="009B66EC" w:rsidRPr="009B66EC" w:rsidRDefault="009B66EC" w:rsidP="009B66EC">
      <w:pPr>
        <w:widowControl w:val="0"/>
        <w:numPr>
          <w:ilvl w:val="12"/>
          <w:numId w:val="0"/>
        </w:numPr>
        <w:spacing w:after="0" w:line="240" w:lineRule="auto"/>
        <w:ind w:right="-2"/>
        <w:rPr>
          <w:rFonts w:ascii="Times New Roman" w:eastAsia="TimesNewRoman,Bold" w:hAnsi="Times New Roman" w:cs="Times New Roman"/>
          <w:kern w:val="0"/>
          <w:sz w:val="22"/>
          <w:szCs w:val="22"/>
          <w:lang w:eastAsia="lt-LT"/>
          <w14:ligatures w14:val="none"/>
        </w:rPr>
      </w:pPr>
    </w:p>
    <w:p w14:paraId="2A28D091" w14:textId="77777777" w:rsidR="009B66EC" w:rsidRPr="009B66EC" w:rsidRDefault="009B66EC" w:rsidP="009B66EC">
      <w:pPr>
        <w:widowControl w:val="0"/>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9B66EC">
        <w:rPr>
          <w:rFonts w:ascii="Times New Roman" w:eastAsia="TimesNewRoman,Bold" w:hAnsi="Times New Roman" w:cs="Times New Roman"/>
          <w:kern w:val="0"/>
          <w:sz w:val="22"/>
          <w:szCs w:val="22"/>
          <w:lang w:eastAsia="lt-LT"/>
          <w14:ligatures w14:val="none"/>
        </w:rPr>
        <w:t>Jeigu kiltų daugiau klausimų dėl šio vaisto vartojimo, kreipkitės į gydytoją arba vaistininką.</w:t>
      </w:r>
    </w:p>
    <w:p w14:paraId="7AD6135A"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01B16B3F"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0E6BF3A2" w14:textId="77777777"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Galimas šalutinis poveikis</w:t>
      </w:r>
    </w:p>
    <w:p w14:paraId="5E6E339E" w14:textId="77777777" w:rsidR="009B66EC" w:rsidRPr="009B66EC" w:rsidRDefault="009B66EC" w:rsidP="009B66EC">
      <w:pPr>
        <w:keepNext/>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44BF13DB" w14:textId="77777777" w:rsidR="009B66EC" w:rsidRPr="009B66EC" w:rsidRDefault="009B66EC" w:rsidP="009B66EC">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0"/>
          <w:lang w:eastAsia="lt-LT"/>
          <w14:ligatures w14:val="none"/>
        </w:rPr>
        <w:t>Šis vaistas, kaip ir visi kiti, gali sukelti šalutinį poveikį, nors jis pasireiškia ne visiems žmonėms.</w:t>
      </w:r>
    </w:p>
    <w:p w14:paraId="7169A221" w14:textId="77777777" w:rsidR="009B66EC" w:rsidRPr="009B66EC" w:rsidRDefault="009B66EC" w:rsidP="009B66EC">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p>
    <w:p w14:paraId="7C7DC991"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Labai dažni šalutinio poveikio reiškiniai (gali pasireikšti ne rečiau kaip 1 iš 10 asmenų):</w:t>
      </w:r>
    </w:p>
    <w:p w14:paraId="00AAAA01" w14:textId="77777777" w:rsidR="009B66EC" w:rsidRPr="009B66EC" w:rsidRDefault="009B66EC" w:rsidP="007931DB">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Labai stiprus mieguistumas</w:t>
      </w:r>
    </w:p>
    <w:p w14:paraId="2E489240"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11F6955"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Dažni šalutinio poveikio reiškiniai (gali pasireikšti rečiau kaip 1 iš 10 asmenų):</w:t>
      </w:r>
    </w:p>
    <w:p w14:paraId="1D18BD2E" w14:textId="77777777" w:rsidR="009B66EC" w:rsidRPr="009B66EC" w:rsidRDefault="009B66EC" w:rsidP="007931DB">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Svaigulio pojūtis</w:t>
      </w:r>
    </w:p>
    <w:p w14:paraId="591E60FE" w14:textId="77777777" w:rsidR="009B66EC" w:rsidRPr="009B66EC" w:rsidRDefault="009B66EC" w:rsidP="007931DB">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Nuovargio pojūtis</w:t>
      </w:r>
    </w:p>
    <w:p w14:paraId="7D7BD935" w14:textId="77777777" w:rsidR="009B66EC" w:rsidRPr="009B66EC" w:rsidRDefault="009B66EC" w:rsidP="007931DB">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Padidėjusi bronchų sekrecija</w:t>
      </w:r>
    </w:p>
    <w:p w14:paraId="1348C230" w14:textId="77777777" w:rsidR="009B66EC" w:rsidRPr="009B66EC" w:rsidRDefault="009B66EC" w:rsidP="007931DB">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Burnos džiūvimas</w:t>
      </w:r>
    </w:p>
    <w:p w14:paraId="694E6FB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11FEBB7"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kern w:val="0"/>
          <w:sz w:val="22"/>
          <w:szCs w:val="20"/>
          <w:lang w:eastAsia="lt-LT"/>
          <w14:ligatures w14:val="none"/>
        </w:rPr>
      </w:pPr>
      <w:r w:rsidRPr="009B66EC">
        <w:rPr>
          <w:rFonts w:ascii="Times New Roman" w:eastAsia="Times New Roman" w:hAnsi="Times New Roman" w:cs="Times New Roman"/>
          <w:b/>
          <w:bCs/>
          <w:kern w:val="0"/>
          <w:sz w:val="22"/>
          <w:szCs w:val="22"/>
          <w:lang w:eastAsia="lt-LT"/>
          <w14:ligatures w14:val="none"/>
        </w:rPr>
        <w:t>Nedažni šalutinio poveikio reiškiniai (gali pasireikšti rečiau kaip 1 iš 100 asmenų):</w:t>
      </w:r>
    </w:p>
    <w:p w14:paraId="40A27C1C"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Sumišimo būsena</w:t>
      </w:r>
    </w:p>
    <w:p w14:paraId="34801398"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Su akimis susijusios problemos: glaukoma, dvigubas matymas (diplopija)</w:t>
      </w:r>
    </w:p>
    <w:p w14:paraId="307C6FDB"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Spengimas ausyse (ūžesys)</w:t>
      </w:r>
    </w:p>
    <w:p w14:paraId="30DC02E5"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Galvos svaigimas dėl kūno padėties pasikeitimo (greitas atsistojimas iš sėdimos ar gulimos padėties)</w:t>
      </w:r>
    </w:p>
    <w:p w14:paraId="0367D8F9"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Pykinimas, vėmimas</w:t>
      </w:r>
    </w:p>
    <w:p w14:paraId="41FB6A66"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Padidėjusio jautrumo šviesai reakcijos </w:t>
      </w:r>
    </w:p>
    <w:p w14:paraId="652DAFC2"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Rankų ir kojų patinimas</w:t>
      </w:r>
    </w:p>
    <w:p w14:paraId="24BC841D" w14:textId="77777777" w:rsidR="009B66EC" w:rsidRPr="009B66EC" w:rsidRDefault="009B66EC" w:rsidP="007931DB">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Silpnumas</w:t>
      </w:r>
    </w:p>
    <w:p w14:paraId="6F250FD1"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BDCC978"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Reti šalutinio poveikio reiškiniai (gali pasireikšti rečiau kaip 1 iš 1 000 asmenų):</w:t>
      </w:r>
    </w:p>
    <w:p w14:paraId="602A0D3C" w14:textId="77777777" w:rsidR="009B66EC" w:rsidRPr="009B66EC" w:rsidRDefault="009B66EC" w:rsidP="007931DB">
      <w:pPr>
        <w:widowControl w:val="0"/>
        <w:numPr>
          <w:ilvl w:val="0"/>
          <w:numId w:val="1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Drebulys, minčių susipainiojimo būsena (sumišimas), traukuliai arba susijaudinimas</w:t>
      </w:r>
    </w:p>
    <w:p w14:paraId="484A8E63" w14:textId="77777777" w:rsidR="009B66EC" w:rsidRPr="009B66EC" w:rsidRDefault="009B66EC" w:rsidP="007931DB">
      <w:pPr>
        <w:widowControl w:val="0"/>
        <w:numPr>
          <w:ilvl w:val="0"/>
          <w:numId w:val="12"/>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Kraujo sutrikimai, pvz., hemolizinė mažakraujystė</w:t>
      </w:r>
    </w:p>
    <w:p w14:paraId="6F4552C4"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1850B22"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Šalutinio poveikio reiškiniai, kurių dažnis nežinomas</w:t>
      </w:r>
      <w:r w:rsidRPr="009B66EC">
        <w:rPr>
          <w:rFonts w:ascii="Times New Roman" w:eastAsia="Times New Roman" w:hAnsi="Times New Roman" w:cs="Times New Roman"/>
          <w:kern w:val="0"/>
          <w:sz w:val="22"/>
          <w:szCs w:val="22"/>
          <w:lang w:eastAsia="lt-LT"/>
          <w14:ligatures w14:val="none"/>
        </w:rPr>
        <w:t xml:space="preserve"> </w:t>
      </w:r>
      <w:r w:rsidRPr="009B66EC">
        <w:rPr>
          <w:rFonts w:ascii="Times New Roman" w:eastAsia="Times New Roman" w:hAnsi="Times New Roman" w:cs="Times New Roman"/>
          <w:b/>
          <w:bCs/>
          <w:kern w:val="0"/>
          <w:sz w:val="22"/>
          <w:szCs w:val="22"/>
          <w:lang w:eastAsia="lt-LT"/>
          <w14:ligatures w14:val="none"/>
        </w:rPr>
        <w:t>(negali būti apskaičiuotas pagal turimus duomenis):</w:t>
      </w:r>
    </w:p>
    <w:p w14:paraId="780900C6"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Padidėjęs jautrumas (alerginė reakcija)</w:t>
      </w:r>
    </w:p>
    <w:p w14:paraId="0C6F9B94"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Nerimo pojūtis, miego sutrikimas (nemiga), košmariški sapnai, orientacijos sutrikimo pojūtis</w:t>
      </w:r>
    </w:p>
    <w:p w14:paraId="30B022C1"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Galvos skausmas arba migrena</w:t>
      </w:r>
    </w:p>
    <w:p w14:paraId="70322379"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Odos dilgčiojimas, perštėjimas ar tirpimas</w:t>
      </w:r>
    </w:p>
    <w:p w14:paraId="4E87BF3C"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Neramumas ir poreikis nuolat judėti</w:t>
      </w:r>
    </w:p>
    <w:p w14:paraId="48C03863"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Regėjimo sutrikimas, neryškus matymas</w:t>
      </w:r>
    </w:p>
    <w:p w14:paraId="114014C5"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Sukimosi ir svaigulio pojūtis</w:t>
      </w:r>
    </w:p>
    <w:p w14:paraId="62698522"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Pasunkėjęs kvėpavimas, širdies plakimo pojūtis arba padažnėjęs širdies plakimas</w:t>
      </w:r>
    </w:p>
    <w:p w14:paraId="052552B4"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Sotumo ar išsipūtimo jausmas, pilvo skausmas, vidurių užkietėjimas ar viduriavimas</w:t>
      </w:r>
    </w:p>
    <w:p w14:paraId="03E285B5"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Smarkus prakaitavimas, odos reakcijos, pvz., niežulys ar išbėrimas</w:t>
      </w:r>
    </w:p>
    <w:p w14:paraId="24301AB7"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Sunkumas ar skausmas šlapinantis</w:t>
      </w:r>
    </w:p>
    <w:p w14:paraId="647DAD87"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Nemalonus pojūtis krūtinės ląstoje</w:t>
      </w:r>
    </w:p>
    <w:p w14:paraId="44770615"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Bloga bendroji savijauta arba dirglumo pojūtis</w:t>
      </w:r>
    </w:p>
    <w:p w14:paraId="25313F01" w14:textId="77777777" w:rsidR="009B66EC" w:rsidRPr="009B66EC" w:rsidRDefault="009B66EC" w:rsidP="007931DB">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Pasunkėjęs kvėpavimas (dusulys)</w:t>
      </w:r>
    </w:p>
    <w:p w14:paraId="6D4AC800"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8E7A281"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9B66EC">
        <w:rPr>
          <w:rFonts w:ascii="Times New Roman" w:eastAsia="Times New Roman" w:hAnsi="Times New Roman" w:cs="Times New Roman"/>
          <w:b/>
          <w:bCs/>
          <w:kern w:val="0"/>
          <w:sz w:val="22"/>
          <w:szCs w:val="22"/>
          <w:lang w:eastAsia="lt-LT"/>
          <w14:ligatures w14:val="none"/>
        </w:rPr>
        <w:t>Kitas šalutinis poveikis, apie kurį pranešta vartojant tos pačios grupės vaistų kaip ir doksilaminas</w:t>
      </w:r>
    </w:p>
    <w:p w14:paraId="19522E78" w14:textId="77777777" w:rsidR="009B66EC" w:rsidRPr="009B66EC" w:rsidRDefault="009B66EC" w:rsidP="007931DB">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 xml:space="preserve">Anticholinerginis poveikis (organų, gaunančių nervinius impulsus per medžiagą, vadinamą acetilcholinu, veiklos blokavimas): burnos, nosies ir gerklės džiūvimas; sunkumas ar skausmas šlapinantis; sukimosi ir svaigulio pojūtis; regos sutrikimai arba neryškus matymas; matomo </w:t>
      </w:r>
      <w:r w:rsidRPr="009B66EC">
        <w:rPr>
          <w:rFonts w:ascii="Times New Roman" w:eastAsia="Times New Roman" w:hAnsi="Times New Roman" w:cs="Times New Roman"/>
          <w:kern w:val="0"/>
          <w:sz w:val="22"/>
          <w:szCs w:val="22"/>
          <w:lang w:eastAsia="lt-LT"/>
          <w14:ligatures w14:val="none"/>
        </w:rPr>
        <w:lastRenderedPageBreak/>
        <w:t>vaizdo dvejinimasis (diplopija); spengimas ar dūzgimas ausyse (ūžesys); vidinės ausies uždegimas, kuris išsivysto per trumpą laiką (ūminis labirintitas); miego sutrikimas (nemiga); drebėjimas (tremoras) ir nervingumas; dirglumo pojūtis; nevalingi pasikartojantys veido judesiai (veido diskinezija). Be to, galimas spaudimo jausmas krūtinės ląstoje, tirštos gleivės krūtinėje (bronchų išskyros); aukštas švilpimo garsas, dažnai susijęs su pasunkėjusiu kvėpavimu (švokštimas); užgulta nosis; prakaitavimas ir šaltkrėtis; ankstyvos mėnesinės; pakitusi psichikos būsena, pvz., haliucinacijos, kliedesiai, minčių susipainiojimas (sumišimas) ir sutrikusios mintys (toksinė psichozė); galvos skausmas; odos dilgčiojimas, perštėjimas ar tirpimas; silpnumo jausmas.</w:t>
      </w:r>
    </w:p>
    <w:p w14:paraId="00CD71E3" w14:textId="77777777" w:rsidR="009B66EC" w:rsidRPr="009B66EC" w:rsidRDefault="009B66EC" w:rsidP="007931DB">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Retai pasireiškia mažas baltųjų kraujo ląstelių kiekis (leukopenija ir agranulocitozė), sumažėjęs kraujo kiekis organizme dėl padidėjusio kraujo ląstelių irimo (hemolizinė mažakraujystė), sumažėjęs krešėjime dalyvaujančių kraujo ląstelių kiekis (trombocitopenija), sumažėjęs raudonųjų, baltųjų ir krešėjime dalyvaujančių kraujo ląstelių kiekis (pancitopenija) ir padidėjęs apetitas (kartais kartu su kūno svorio padidėjimu).</w:t>
      </w:r>
    </w:p>
    <w:p w14:paraId="6496BF18" w14:textId="77777777" w:rsidR="009B66EC" w:rsidRPr="009B66EC" w:rsidRDefault="009B66EC" w:rsidP="009B66EC">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62DED51" w14:textId="77777777" w:rsidR="009B66EC" w:rsidRPr="009B66EC" w:rsidRDefault="009B66EC" w:rsidP="009B66EC">
      <w:pPr>
        <w:widowControl w:val="0"/>
        <w:tabs>
          <w:tab w:val="left" w:pos="540"/>
        </w:tabs>
        <w:spacing w:after="0" w:line="240" w:lineRule="auto"/>
        <w:rPr>
          <w:rFonts w:ascii="Times New Roman" w:eastAsia="Calibri" w:hAnsi="Times New Roman" w:cs="Times New Roman"/>
          <w:b/>
          <w:kern w:val="0"/>
          <w:sz w:val="22"/>
          <w:szCs w:val="22"/>
          <w:lang w:eastAsia="lt-LT"/>
          <w14:ligatures w14:val="none"/>
        </w:rPr>
      </w:pPr>
      <w:r w:rsidRPr="009B66EC">
        <w:rPr>
          <w:rFonts w:ascii="Times New Roman" w:eastAsia="Calibri" w:hAnsi="Times New Roman" w:cs="Times New Roman"/>
          <w:b/>
          <w:kern w:val="0"/>
          <w:sz w:val="22"/>
          <w:szCs w:val="22"/>
          <w:lang w:eastAsia="lt-LT"/>
          <w14:ligatures w14:val="none"/>
        </w:rPr>
        <w:t>Pranešimas apie šalutinį poveikį</w:t>
      </w:r>
    </w:p>
    <w:p w14:paraId="3615B8B5" w14:textId="7DB68FA3" w:rsidR="009B66EC" w:rsidRDefault="007931DB" w:rsidP="009B66EC">
      <w:pPr>
        <w:tabs>
          <w:tab w:val="left" w:pos="567"/>
        </w:tab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r w:rsidRPr="007931DB">
        <w:rPr>
          <w:rFonts w:ascii="Times New Roman" w:eastAsia="Calibri" w:hAnsi="Times New Roman" w:cs="Times New Roman"/>
          <w:kern w:val="0"/>
          <w:sz w:val="22"/>
          <w:szCs w:val="22"/>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B162775" w14:textId="77777777" w:rsidR="007931DB" w:rsidRPr="009B66EC" w:rsidRDefault="007931DB" w:rsidP="009B66EC">
      <w:pPr>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A5BB8F0" w14:textId="77777777" w:rsidR="009B66EC" w:rsidRPr="009B66EC" w:rsidRDefault="009B66EC" w:rsidP="009B66EC">
      <w:pPr>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BD2D071" w14:textId="747C7B5E"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b/>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Kaip laikyti </w:t>
      </w:r>
      <w:r w:rsidR="00982E06">
        <w:rPr>
          <w:rFonts w:ascii="Times New Roman" w:eastAsia="Times New Roman" w:hAnsi="Times New Roman" w:cs="Times New Roman"/>
          <w:b/>
          <w:kern w:val="0"/>
          <w:sz w:val="22"/>
          <w:szCs w:val="20"/>
          <w:lang w:eastAsia="lt-LT"/>
          <w14:ligatures w14:val="none"/>
        </w:rPr>
        <w:t>Bonjesta</w:t>
      </w:r>
    </w:p>
    <w:p w14:paraId="51933F43" w14:textId="77777777" w:rsidR="009B66EC" w:rsidRPr="009B66EC" w:rsidRDefault="009B66EC" w:rsidP="009B66EC">
      <w:pPr>
        <w:keepNext/>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8EEE0BB"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0"/>
          <w:lang w:eastAsia="lt-LT"/>
          <w14:ligatures w14:val="none"/>
        </w:rPr>
        <w:t>Šį vaistą laikykite vaikams nepastebimoje ir nepasiekiamoje vietoje.</w:t>
      </w:r>
    </w:p>
    <w:p w14:paraId="1F303549"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778F2B6" w14:textId="77777777" w:rsidR="009B66EC" w:rsidRPr="009B66EC" w:rsidRDefault="009B66EC" w:rsidP="009B66EC">
      <w:pPr>
        <w:widowControl w:val="0"/>
        <w:spacing w:after="0" w:line="240" w:lineRule="auto"/>
        <w:rPr>
          <w:rFonts w:ascii="Times New Roman" w:eastAsia="Times New Roman" w:hAnsi="Times New Roman" w:cs="Times New Roman"/>
          <w:iCs/>
          <w:kern w:val="0"/>
          <w:sz w:val="22"/>
          <w:szCs w:val="22"/>
          <w:lang w:eastAsia="lt-LT"/>
          <w14:ligatures w14:val="none"/>
        </w:rPr>
      </w:pPr>
      <w:r w:rsidRPr="009B66EC">
        <w:rPr>
          <w:rFonts w:ascii="Times New Roman" w:eastAsia="Times New Roman" w:hAnsi="Times New Roman" w:cs="Times New Roman"/>
          <w:iCs/>
          <w:kern w:val="0"/>
          <w:sz w:val="22"/>
          <w:szCs w:val="22"/>
          <w:lang w:eastAsia="lt-LT"/>
          <w14:ligatures w14:val="none"/>
        </w:rPr>
        <w:t>Ant dėžutės ir lizdinės plokštelės po „EXP“ nurodytam tinkamumo laikui pasibaigus, šio vaisto vartoti negalima. Vaistas tinkamas vartoti iki paskutinės nurodyto mėnesio dienos.</w:t>
      </w:r>
    </w:p>
    <w:p w14:paraId="1603E4A5" w14:textId="77777777" w:rsidR="009B66EC" w:rsidRPr="009B66EC" w:rsidRDefault="009B66EC" w:rsidP="009B66EC">
      <w:pPr>
        <w:widowControl w:val="0"/>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2E674E15" w14:textId="746E8898" w:rsidR="009B66EC" w:rsidRPr="009B66EC" w:rsidRDefault="009B66EC" w:rsidP="009B66EC">
      <w:pPr>
        <w:widowControl w:val="0"/>
        <w:spacing w:after="0" w:line="240" w:lineRule="auto"/>
        <w:rPr>
          <w:rFonts w:ascii="Times New Roman" w:eastAsia="TimesNewRoman" w:hAnsi="Times New Roman" w:cs="Times New Roman"/>
          <w:kern w:val="0"/>
          <w:sz w:val="22"/>
          <w:szCs w:val="22"/>
          <w:lang w:eastAsia="lt-LT"/>
          <w14:ligatures w14:val="none"/>
        </w:rPr>
      </w:pPr>
      <w:r w:rsidRPr="009B66EC">
        <w:rPr>
          <w:rFonts w:ascii="Times New Roman" w:eastAsia="TimesNewRoman" w:hAnsi="Times New Roman" w:cs="Times New Roman"/>
          <w:kern w:val="0"/>
          <w:sz w:val="22"/>
          <w:szCs w:val="22"/>
          <w:lang w:eastAsia="lt-LT"/>
          <w14:ligatures w14:val="none"/>
        </w:rPr>
        <w:t>Šiam vaisti</w:t>
      </w:r>
      <w:r w:rsidR="006029EA">
        <w:rPr>
          <w:rFonts w:ascii="Times New Roman" w:eastAsia="TimesNewRoman" w:hAnsi="Times New Roman" w:cs="Times New Roman"/>
          <w:kern w:val="0"/>
          <w:sz w:val="22"/>
          <w:szCs w:val="22"/>
          <w:lang w:eastAsia="lt-LT"/>
          <w14:ligatures w14:val="none"/>
        </w:rPr>
        <w:t>niam preparatui</w:t>
      </w:r>
      <w:r w:rsidRPr="009B66EC">
        <w:rPr>
          <w:rFonts w:ascii="Times New Roman" w:eastAsia="TimesNewRoman" w:hAnsi="Times New Roman" w:cs="Times New Roman"/>
          <w:kern w:val="0"/>
          <w:sz w:val="22"/>
          <w:szCs w:val="22"/>
          <w:lang w:eastAsia="lt-LT"/>
          <w14:ligatures w14:val="none"/>
        </w:rPr>
        <w:t xml:space="preserve"> specialių laikymo sąlygų nereikia.</w:t>
      </w:r>
    </w:p>
    <w:p w14:paraId="4C2B41B0" w14:textId="77777777" w:rsidR="009B66EC" w:rsidRPr="009B66EC" w:rsidRDefault="009B66EC" w:rsidP="009B66EC">
      <w:pPr>
        <w:widowControl w:val="0"/>
        <w:spacing w:after="0" w:line="240" w:lineRule="auto"/>
        <w:rPr>
          <w:rFonts w:ascii="Times New Roman" w:eastAsia="TimesNewRoman" w:hAnsi="Times New Roman" w:cs="Times New Roman"/>
          <w:kern w:val="0"/>
          <w:sz w:val="22"/>
          <w:szCs w:val="22"/>
          <w:lang w:eastAsia="lt-LT"/>
          <w14:ligatures w14:val="none"/>
        </w:rPr>
      </w:pPr>
    </w:p>
    <w:p w14:paraId="3283D069" w14:textId="77777777" w:rsidR="009B66EC" w:rsidRPr="009B66EC" w:rsidRDefault="009B66EC" w:rsidP="009B66EC">
      <w:pPr>
        <w:widowControl w:val="0"/>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Vaistų negalima išmesti į kanalizaciją arba su buitinėmis</w:t>
      </w:r>
      <w:r w:rsidRPr="009B66EC">
        <w:rPr>
          <w:rFonts w:ascii="Times New Roman" w:eastAsia="Times New Roman" w:hAnsi="Times New Roman" w:cs="Times New Roman"/>
          <w:color w:val="993366"/>
          <w:kern w:val="0"/>
          <w:sz w:val="22"/>
          <w:szCs w:val="22"/>
          <w:lang w:eastAsia="lt-LT"/>
          <w14:ligatures w14:val="none"/>
        </w:rPr>
        <w:t xml:space="preserve"> </w:t>
      </w:r>
      <w:r w:rsidRPr="009B66EC">
        <w:rPr>
          <w:rFonts w:ascii="Times New Roman" w:eastAsia="Times New Roman" w:hAnsi="Times New Roman" w:cs="Times New Roman"/>
          <w:kern w:val="0"/>
          <w:sz w:val="22"/>
          <w:szCs w:val="22"/>
          <w:lang w:eastAsia="lt-LT"/>
          <w14:ligatures w14:val="none"/>
        </w:rPr>
        <w:t>atliekomis. Kaip išmesti nereikalingus vaistus, klauskite vaistininko. Šios priemonės padės apsaugoti aplinką.</w:t>
      </w:r>
    </w:p>
    <w:p w14:paraId="05DF0CF6"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5900F16A" w14:textId="77777777" w:rsidR="009B66EC" w:rsidRPr="009B66EC" w:rsidRDefault="009B66EC" w:rsidP="009B66EC">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43A4441" w14:textId="77777777" w:rsidR="009B66EC" w:rsidRPr="009B66EC" w:rsidRDefault="009B66EC" w:rsidP="009B66EC">
      <w:pPr>
        <w:keepNext/>
        <w:numPr>
          <w:ilvl w:val="0"/>
          <w:numId w:val="2"/>
        </w:numPr>
        <w:tabs>
          <w:tab w:val="left" w:pos="567"/>
        </w:tabs>
        <w:spacing w:after="0" w:line="240" w:lineRule="auto"/>
        <w:ind w:left="567" w:right="-2"/>
        <w:rPr>
          <w:rFonts w:ascii="Times New Roman" w:eastAsia="Times New Roman" w:hAnsi="Times New Roman" w:cs="Times New Roman"/>
          <w:b/>
          <w:kern w:val="0"/>
          <w:sz w:val="22"/>
          <w:szCs w:val="20"/>
          <w:lang w:eastAsia="lt-LT"/>
          <w14:ligatures w14:val="none"/>
        </w:rPr>
      </w:pPr>
      <w:r w:rsidRPr="009B66EC">
        <w:rPr>
          <w:rFonts w:ascii="Times New Roman" w:eastAsia="Times New Roman" w:hAnsi="Times New Roman" w:cs="Times New Roman"/>
          <w:b/>
          <w:kern w:val="0"/>
          <w:sz w:val="22"/>
          <w:szCs w:val="20"/>
          <w:lang w:eastAsia="lt-LT"/>
          <w14:ligatures w14:val="none"/>
        </w:rPr>
        <w:t>Pakuotės turinys ir kita informacija</w:t>
      </w:r>
    </w:p>
    <w:p w14:paraId="1A5935CD" w14:textId="77777777" w:rsidR="009B66EC" w:rsidRPr="009B66EC" w:rsidRDefault="009B66EC" w:rsidP="009B66EC">
      <w:pPr>
        <w:keepNext/>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6B71B82F" w14:textId="1900739F" w:rsidR="009B66EC" w:rsidRPr="009B66EC" w:rsidRDefault="00982E06" w:rsidP="009B66EC">
      <w:pPr>
        <w:numPr>
          <w:ilvl w:val="12"/>
          <w:numId w:val="0"/>
        </w:numPr>
        <w:spacing w:after="0" w:line="240" w:lineRule="auto"/>
        <w:ind w:right="-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Bonjesta</w:t>
      </w:r>
      <w:r w:rsidR="009B66EC" w:rsidRPr="009B66EC">
        <w:rPr>
          <w:rFonts w:ascii="Times New Roman" w:eastAsia="Times New Roman" w:hAnsi="Times New Roman" w:cs="Times New Roman"/>
          <w:b/>
          <w:kern w:val="0"/>
          <w:sz w:val="22"/>
          <w:szCs w:val="20"/>
          <w:lang w:eastAsia="lt-LT"/>
          <w14:ligatures w14:val="none"/>
        </w:rPr>
        <w:t xml:space="preserve"> sudėtis </w:t>
      </w:r>
    </w:p>
    <w:p w14:paraId="04B3E48E" w14:textId="77777777" w:rsidR="009B66EC" w:rsidRPr="009B66EC" w:rsidRDefault="009B66EC" w:rsidP="00947DF2">
      <w:pPr>
        <w:widowControl w:val="0"/>
        <w:numPr>
          <w:ilvl w:val="0"/>
          <w:numId w:val="9"/>
        </w:numPr>
        <w:autoSpaceDE w:val="0"/>
        <w:autoSpaceDN w:val="0"/>
        <w:adjustRightInd w:val="0"/>
        <w:spacing w:after="0" w:line="240" w:lineRule="auto"/>
        <w:ind w:left="567" w:hanging="283"/>
        <w:rPr>
          <w:rFonts w:ascii="Times New Roman" w:eastAsia="TimesNew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Veikliosios medžiagos yra doksilamino-vandenilio sukcinatas (antihistamininė medžiaga) ir piridoksino hidrochloridas (vitaminas B</w:t>
      </w:r>
      <w:r w:rsidRPr="009B66EC">
        <w:rPr>
          <w:rFonts w:ascii="Times New Roman" w:eastAsia="Times New Roman" w:hAnsi="Times New Roman" w:cs="Times New Roman"/>
          <w:kern w:val="0"/>
          <w:sz w:val="22"/>
          <w:szCs w:val="22"/>
          <w:vertAlign w:val="subscript"/>
          <w:lang w:eastAsia="lt-LT"/>
          <w14:ligatures w14:val="none"/>
        </w:rPr>
        <w:t>6</w:t>
      </w:r>
      <w:r w:rsidRPr="009B66EC">
        <w:rPr>
          <w:rFonts w:ascii="Times New Roman" w:eastAsia="Times New Roman" w:hAnsi="Times New Roman" w:cs="Times New Roman"/>
          <w:kern w:val="0"/>
          <w:sz w:val="22"/>
          <w:szCs w:val="22"/>
          <w:lang w:eastAsia="lt-LT"/>
          <w14:ligatures w14:val="none"/>
        </w:rPr>
        <w:t>).</w:t>
      </w:r>
      <w:r w:rsidRPr="009B66EC">
        <w:rPr>
          <w:rFonts w:ascii="Times New Roman" w:eastAsia="TimesNewRoman" w:hAnsi="Times New Roman" w:cs="Times New Roman"/>
          <w:kern w:val="0"/>
          <w:sz w:val="22"/>
          <w:szCs w:val="22"/>
          <w:lang w:eastAsia="lt-LT"/>
          <w14:ligatures w14:val="none"/>
        </w:rPr>
        <w:t xml:space="preserve"> Kiekvienoje tabletėje yra 20 mg doksilamino-vandenilio sukcinato ir 20 mg piridoksino hidrochlorido.</w:t>
      </w:r>
    </w:p>
    <w:p w14:paraId="0453CA45" w14:textId="77777777" w:rsidR="009B66EC" w:rsidRPr="009B66EC" w:rsidRDefault="009B66EC" w:rsidP="00947DF2">
      <w:pPr>
        <w:widowControl w:val="0"/>
        <w:numPr>
          <w:ilvl w:val="0"/>
          <w:numId w:val="9"/>
        </w:numPr>
        <w:spacing w:after="0" w:line="240" w:lineRule="auto"/>
        <w:ind w:left="567" w:hanging="283"/>
        <w:rPr>
          <w:rFonts w:ascii="Times New Roman" w:eastAsia="TimesNew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Pagalbinės medžiagos yra</w:t>
      </w:r>
      <w:r w:rsidRPr="009B66EC">
        <w:rPr>
          <w:rFonts w:ascii="Times New Roman" w:eastAsia="TimesNewRoman" w:hAnsi="Times New Roman" w:cs="Times New Roman"/>
          <w:kern w:val="0"/>
          <w:sz w:val="22"/>
          <w:szCs w:val="22"/>
          <w:lang w:eastAsia="lt-LT"/>
          <w14:ligatures w14:val="none"/>
        </w:rPr>
        <w:t xml:space="preserve"> 28 % amonio hidroksidas (E527), karnaubo vaškas, kroskarmeliozės natrio druska, hipromeliozė (E464), indigokarmino aliuminio krapalakas (E132), raudonasis geležies oksidas, makrogolis (3350) (E1521), magnio stearatas, magnio trisilikatas, metakrilo rūgšties ir etilakrilato 1:1 kopolimeras, mikrokristalinė celiuliozė, </w:t>
      </w:r>
      <w:r w:rsidRPr="009B66EC">
        <w:rPr>
          <w:rFonts w:ascii="Times New Roman" w:eastAsia="Times New Roman" w:hAnsi="Times New Roman" w:cs="Times New Roman"/>
          <w:kern w:val="0"/>
          <w:sz w:val="22"/>
          <w:szCs w:val="22"/>
          <w:lang w:eastAsia="lt-LT"/>
          <w14:ligatures w14:val="none"/>
        </w:rPr>
        <w:t>A</w:t>
      </w:r>
      <w:r w:rsidRPr="009B66EC">
        <w:rPr>
          <w:rFonts w:ascii="Times New Roman" w:eastAsia="Calibri" w:hAnsi="Times New Roman" w:cs="Times New Roman"/>
          <w:kern w:val="0"/>
          <w:sz w:val="22"/>
          <w:szCs w:val="22"/>
          <w:lang w:eastAsia="lt-LT"/>
          <w14:ligatures w14:val="none"/>
        </w:rPr>
        <w:t>lura raudonasis AC aliuminio kraplakas (E129)</w:t>
      </w:r>
      <w:r w:rsidRPr="009B66EC">
        <w:rPr>
          <w:rFonts w:ascii="Times New Roman" w:eastAsia="TimesNewRoman" w:hAnsi="Times New Roman" w:cs="Times New Roman"/>
          <w:kern w:val="0"/>
          <w:sz w:val="22"/>
          <w:szCs w:val="22"/>
          <w:lang w:eastAsia="lt-LT"/>
          <w14:ligatures w14:val="none"/>
        </w:rPr>
        <w:t>, propilenglikolis (E1520), dalinai hidrolizuotas polivinilo alkoholis, bevandenis koloidinis silicio dioksidas, šelakas (E904), simetikonas, simetikono emulsija, natrio-vandenilio karbonatas (E500), natrio laurilsulfatas (E487), talkas (E553b), titano dioksidas (E171), trietilo citratas.</w:t>
      </w:r>
    </w:p>
    <w:p w14:paraId="1D8372C3" w14:textId="77777777" w:rsidR="009B66EC" w:rsidRPr="009B66EC" w:rsidRDefault="009B66EC" w:rsidP="009B66EC">
      <w:pPr>
        <w:keepNext/>
        <w:spacing w:after="0" w:line="240" w:lineRule="auto"/>
        <w:ind w:right="-2"/>
        <w:rPr>
          <w:rFonts w:ascii="Times New Roman" w:eastAsia="Times New Roman" w:hAnsi="Times New Roman" w:cs="Times New Roman"/>
          <w:kern w:val="0"/>
          <w:sz w:val="22"/>
          <w:szCs w:val="22"/>
          <w:lang w:eastAsia="lt-LT"/>
          <w14:ligatures w14:val="none"/>
        </w:rPr>
      </w:pPr>
    </w:p>
    <w:p w14:paraId="56D6776F" w14:textId="263BF09E" w:rsidR="009B66EC" w:rsidRPr="009B66EC" w:rsidRDefault="00982E06" w:rsidP="009B66EC">
      <w:pPr>
        <w:numPr>
          <w:ilvl w:val="12"/>
          <w:numId w:val="0"/>
        </w:numPr>
        <w:spacing w:after="0" w:line="240" w:lineRule="auto"/>
        <w:ind w:right="-2"/>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Bonjesta</w:t>
      </w:r>
      <w:r w:rsidR="009B66EC" w:rsidRPr="009B66EC">
        <w:rPr>
          <w:rFonts w:ascii="Times New Roman" w:eastAsia="Times New Roman" w:hAnsi="Times New Roman" w:cs="Times New Roman"/>
          <w:b/>
          <w:kern w:val="0"/>
          <w:sz w:val="22"/>
          <w:szCs w:val="20"/>
          <w:lang w:eastAsia="lt-LT"/>
          <w14:ligatures w14:val="none"/>
        </w:rPr>
        <w:t xml:space="preserve"> išvaizda ir kiekis pakuotėje</w:t>
      </w:r>
    </w:p>
    <w:p w14:paraId="7CB0B9EF" w14:textId="386DD34A" w:rsidR="009B66EC" w:rsidRPr="009B66EC" w:rsidRDefault="00982E06" w:rsidP="00947DF2">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modifikuoto atpalaidavimo tabletės yra rožinės, apvalios, dengtos plėvele, vienoje pusėje yra rožinis nėščios moters piešinys, kitoje pusėje yra raidė „D“.</w:t>
      </w:r>
    </w:p>
    <w:p w14:paraId="5FC7AA39" w14:textId="50A783F0" w:rsidR="001D05D0" w:rsidRDefault="00982E06" w:rsidP="00947DF2">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Bonjesta</w:t>
      </w:r>
      <w:r w:rsidR="009B66EC" w:rsidRPr="009B66EC">
        <w:rPr>
          <w:rFonts w:ascii="Times New Roman" w:eastAsia="Times New Roman" w:hAnsi="Times New Roman" w:cs="Times New Roman"/>
          <w:kern w:val="0"/>
          <w:sz w:val="22"/>
          <w:szCs w:val="22"/>
          <w:lang w:eastAsia="lt-LT"/>
          <w14:ligatures w14:val="none"/>
        </w:rPr>
        <w:t xml:space="preserve"> pakuotėje yra 10</w:t>
      </w:r>
      <w:r w:rsidR="001D05D0">
        <w:rPr>
          <w:rFonts w:ascii="Times New Roman" w:eastAsia="Times New Roman" w:hAnsi="Times New Roman" w:cs="Times New Roman"/>
          <w:kern w:val="0"/>
          <w:sz w:val="22"/>
          <w:szCs w:val="22"/>
          <w:lang w:eastAsia="lt-LT"/>
          <w14:ligatures w14:val="none"/>
        </w:rPr>
        <w:t xml:space="preserve"> arba</w:t>
      </w:r>
      <w:r w:rsidR="009B66EC" w:rsidRPr="009B66EC">
        <w:rPr>
          <w:rFonts w:ascii="Times New Roman" w:eastAsia="Times New Roman" w:hAnsi="Times New Roman" w:cs="Times New Roman"/>
          <w:kern w:val="0"/>
          <w:sz w:val="22"/>
          <w:szCs w:val="22"/>
          <w:lang w:eastAsia="lt-LT"/>
          <w14:ligatures w14:val="none"/>
        </w:rPr>
        <w:t xml:space="preserve"> 20</w:t>
      </w:r>
      <w:r w:rsidR="001D05D0">
        <w:rPr>
          <w:rFonts w:ascii="Times New Roman" w:eastAsia="Times New Roman" w:hAnsi="Times New Roman" w:cs="Times New Roman"/>
          <w:kern w:val="0"/>
          <w:sz w:val="22"/>
          <w:szCs w:val="22"/>
          <w:lang w:eastAsia="lt-LT"/>
          <w14:ligatures w14:val="none"/>
        </w:rPr>
        <w:t xml:space="preserve"> </w:t>
      </w:r>
      <w:r w:rsidR="009B66EC" w:rsidRPr="009B66EC">
        <w:rPr>
          <w:rFonts w:ascii="Times New Roman" w:eastAsia="Times New Roman" w:hAnsi="Times New Roman" w:cs="Times New Roman"/>
          <w:kern w:val="0"/>
          <w:sz w:val="22"/>
          <w:szCs w:val="22"/>
          <w:lang w:eastAsia="lt-LT"/>
          <w14:ligatures w14:val="none"/>
        </w:rPr>
        <w:t xml:space="preserve">tablečių lizdinėse plokštelėse. </w:t>
      </w:r>
    </w:p>
    <w:p w14:paraId="22D9F326" w14:textId="11936CF5" w:rsidR="009B66EC" w:rsidRPr="009B66EC" w:rsidRDefault="009B66EC" w:rsidP="00947DF2">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kern w:val="0"/>
          <w:sz w:val="22"/>
          <w:szCs w:val="22"/>
          <w:lang w:eastAsia="lt-LT"/>
          <w14:ligatures w14:val="none"/>
        </w:rPr>
        <w:t>Gali būti tiekiamos ne visų dydžių pakuotės.</w:t>
      </w:r>
    </w:p>
    <w:p w14:paraId="1E51ACE2"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54435179" w14:textId="77777777" w:rsidR="00947DF2" w:rsidRPr="00947DF2" w:rsidRDefault="00947DF2" w:rsidP="00947DF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47DF2">
        <w:rPr>
          <w:rFonts w:ascii="Times New Roman" w:eastAsia="Times New Roman" w:hAnsi="Times New Roman" w:cs="Times New Roman"/>
          <w:b/>
          <w:noProof/>
          <w:kern w:val="0"/>
          <w:sz w:val="22"/>
          <w:szCs w:val="22"/>
          <w14:ligatures w14:val="none"/>
        </w:rPr>
        <w:lastRenderedPageBreak/>
        <w:t>Registruotojas eksportuojančioje valstybėje</w:t>
      </w:r>
    </w:p>
    <w:p w14:paraId="363CA08C"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Exeltis Italia S.r.l.</w:t>
      </w:r>
    </w:p>
    <w:p w14:paraId="4EE7D9F3"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Via Lombardia, 2/A</w:t>
      </w:r>
    </w:p>
    <w:p w14:paraId="2FA116DF"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20068 Peschiera Borromeo (MI)</w:t>
      </w:r>
    </w:p>
    <w:p w14:paraId="35997529" w14:textId="51F72973"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Italija</w:t>
      </w:r>
    </w:p>
    <w:p w14:paraId="5B307671"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3CB101"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47DF2">
        <w:rPr>
          <w:rFonts w:ascii="Times New Roman" w:eastAsia="Aptos" w:hAnsi="Times New Roman" w:cs="Times New Roman"/>
          <w:b/>
          <w:color w:val="000000"/>
          <w:kern w:val="0"/>
          <w:sz w:val="22"/>
          <w:szCs w:val="22"/>
          <w14:ligatures w14:val="none"/>
        </w:rPr>
        <w:t>Gamintojas</w:t>
      </w:r>
    </w:p>
    <w:p w14:paraId="1748851D"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Laboratorios Liconsa, S.A.</w:t>
      </w:r>
    </w:p>
    <w:p w14:paraId="54275B5D"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Avenida Miralcampo 7,</w:t>
      </w:r>
    </w:p>
    <w:p w14:paraId="04E8D09C"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Poligono Industrial Miralcampo, 19200</w:t>
      </w:r>
    </w:p>
    <w:p w14:paraId="7297B1A2"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Azuqueca de Henares (Guadalajara)</w:t>
      </w:r>
    </w:p>
    <w:p w14:paraId="4C5F590A" w14:textId="40868033"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7DF2">
        <w:rPr>
          <w:rFonts w:ascii="Times New Roman" w:eastAsia="Aptos" w:hAnsi="Times New Roman" w:cs="Times New Roman"/>
          <w:bCs/>
          <w:color w:val="000000"/>
          <w:kern w:val="0"/>
          <w:sz w:val="22"/>
          <w:szCs w:val="22"/>
          <w14:ligatures w14:val="none"/>
        </w:rPr>
        <w:t>Ispanija</w:t>
      </w:r>
    </w:p>
    <w:p w14:paraId="00E7C135" w14:textId="77777777" w:rsidR="00947DF2" w:rsidRPr="00947DF2" w:rsidRDefault="00947DF2" w:rsidP="00947DF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EBC94C" w14:textId="77777777" w:rsidR="00947DF2" w:rsidRPr="00947DF2" w:rsidRDefault="00947DF2" w:rsidP="00947DF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47DF2">
        <w:rPr>
          <w:rFonts w:ascii="Times New Roman" w:eastAsia="Aptos" w:hAnsi="Times New Roman" w:cs="Times New Roman"/>
          <w:b/>
          <w:color w:val="000000"/>
          <w:kern w:val="0"/>
          <w:sz w:val="22"/>
          <w:szCs w:val="22"/>
          <w14:ligatures w14:val="none"/>
        </w:rPr>
        <w:t xml:space="preserve">Lygiagretus importuotojas </w:t>
      </w:r>
      <w:r w:rsidRPr="00947DF2">
        <w:rPr>
          <w:rFonts w:ascii="Times New Roman" w:eastAsia="Aptos" w:hAnsi="Times New Roman" w:cs="Times New Roman"/>
          <w:b/>
          <w:color w:val="000000"/>
          <w:kern w:val="0"/>
          <w:sz w:val="22"/>
          <w:szCs w:val="22"/>
          <w14:ligatures w14:val="none"/>
        </w:rPr>
        <w:br/>
      </w:r>
      <w:r w:rsidRPr="00947DF2">
        <w:rPr>
          <w:rFonts w:ascii="Times New Roman" w:eastAsia="TimesNewRoman" w:hAnsi="Times New Roman" w:cs="Times New Roman"/>
          <w:color w:val="000000"/>
          <w:kern w:val="0"/>
          <w:sz w:val="22"/>
          <w:szCs w:val="22"/>
          <w14:ligatures w14:val="none"/>
        </w:rPr>
        <w:t>UAB „Niromed“</w:t>
      </w:r>
      <w:r w:rsidRPr="00947DF2">
        <w:rPr>
          <w:rFonts w:ascii="Times New Roman" w:eastAsia="Aptos" w:hAnsi="Times New Roman" w:cs="Times New Roman"/>
          <w:b/>
          <w:color w:val="000000"/>
          <w:kern w:val="0"/>
          <w:sz w:val="22"/>
          <w:szCs w:val="22"/>
          <w14:ligatures w14:val="none"/>
        </w:rPr>
        <w:br/>
      </w:r>
      <w:r w:rsidRPr="00947DF2">
        <w:rPr>
          <w:rFonts w:ascii="Times New Roman" w:eastAsia="TimesNewRoman" w:hAnsi="Times New Roman" w:cs="Times New Roman"/>
          <w:color w:val="000000"/>
          <w:kern w:val="0"/>
          <w:sz w:val="22"/>
          <w:szCs w:val="22"/>
          <w14:ligatures w14:val="none"/>
        </w:rPr>
        <w:t>Žirmūnų g. 139A</w:t>
      </w:r>
      <w:r w:rsidRPr="00947DF2">
        <w:rPr>
          <w:rFonts w:ascii="Times New Roman" w:eastAsia="Aptos" w:hAnsi="Times New Roman" w:cs="Times New Roman"/>
          <w:b/>
          <w:color w:val="000000"/>
          <w:kern w:val="0"/>
          <w:sz w:val="22"/>
          <w:szCs w:val="22"/>
          <w14:ligatures w14:val="none"/>
        </w:rPr>
        <w:br/>
      </w:r>
      <w:r w:rsidRPr="00947DF2">
        <w:rPr>
          <w:rFonts w:ascii="Times New Roman" w:eastAsia="TimesNewRoman" w:hAnsi="Times New Roman" w:cs="Times New Roman"/>
          <w:color w:val="000000"/>
          <w:kern w:val="0"/>
          <w:sz w:val="22"/>
          <w:szCs w:val="22"/>
          <w14:ligatures w14:val="none"/>
        </w:rPr>
        <w:t>LT-09120 Vilnius</w:t>
      </w:r>
      <w:r w:rsidRPr="00947DF2">
        <w:rPr>
          <w:rFonts w:ascii="Times New Roman" w:eastAsia="TimesNewRoman" w:hAnsi="Times New Roman" w:cs="Times New Roman"/>
          <w:color w:val="000000"/>
          <w:kern w:val="0"/>
          <w:sz w:val="22"/>
          <w:szCs w:val="22"/>
          <w14:ligatures w14:val="none"/>
        </w:rPr>
        <w:br/>
        <w:t>Lietuva</w:t>
      </w:r>
    </w:p>
    <w:p w14:paraId="5196478B" w14:textId="77777777" w:rsidR="00947DF2" w:rsidRPr="00947DF2" w:rsidRDefault="00947DF2" w:rsidP="00947DF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D438A1F" w14:textId="77777777" w:rsidR="00947DF2" w:rsidRPr="00947DF2" w:rsidRDefault="00947DF2" w:rsidP="00947DF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47DF2">
        <w:rPr>
          <w:rFonts w:ascii="Times New Roman" w:eastAsia="Times New Roman" w:hAnsi="Times New Roman" w:cs="Times New Roman"/>
          <w:b/>
          <w:bCs/>
          <w:kern w:val="0"/>
          <w:sz w:val="22"/>
          <w:szCs w:val="22"/>
          <w14:ligatures w14:val="none"/>
        </w:rPr>
        <w:t>Perpakavo</w:t>
      </w:r>
    </w:p>
    <w:p w14:paraId="73168CF1"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LABOR Przedsiębiorstwo Farmaceutyczno-Chemiczne sp. z o.o.</w:t>
      </w:r>
    </w:p>
    <w:p w14:paraId="4329F6E8"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Ul. Długosza 49,</w:t>
      </w:r>
    </w:p>
    <w:p w14:paraId="3BF1F7C6"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51-162 Wrocław,</w:t>
      </w:r>
    </w:p>
    <w:p w14:paraId="4CBB4A6F"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Lenkija</w:t>
      </w:r>
    </w:p>
    <w:p w14:paraId="4823668E"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223473"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arba</w:t>
      </w:r>
    </w:p>
    <w:p w14:paraId="6842D19A" w14:textId="77777777" w:rsidR="00947DF2" w:rsidRPr="00947DF2" w:rsidRDefault="00947DF2" w:rsidP="00947DF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66FF921" w14:textId="77777777" w:rsidR="00947DF2" w:rsidRPr="00947DF2" w:rsidRDefault="00947DF2" w:rsidP="00947D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UAB „Entafarma“</w:t>
      </w:r>
    </w:p>
    <w:p w14:paraId="70B54E50" w14:textId="77777777" w:rsidR="00947DF2" w:rsidRPr="00947DF2" w:rsidRDefault="00947DF2" w:rsidP="00947D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Klonėnų vs. 1,</w:t>
      </w:r>
    </w:p>
    <w:p w14:paraId="768A3F68" w14:textId="77777777" w:rsidR="00947DF2" w:rsidRPr="00947DF2" w:rsidRDefault="00947DF2" w:rsidP="00947DF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47DF2">
        <w:rPr>
          <w:rFonts w:ascii="Times New Roman" w:eastAsia="TimesNewRoman" w:hAnsi="Times New Roman" w:cs="Times New Roman"/>
          <w:color w:val="000000"/>
          <w:kern w:val="0"/>
          <w:sz w:val="22"/>
          <w:szCs w:val="22"/>
          <w14:ligatures w14:val="none"/>
        </w:rPr>
        <w:t>LT-19156 Širvintų r. sav.</w:t>
      </w:r>
    </w:p>
    <w:p w14:paraId="30AF6BCC" w14:textId="77777777" w:rsidR="00947DF2" w:rsidRPr="002F2136" w:rsidRDefault="00947DF2" w:rsidP="00947DF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47DF2">
        <w:rPr>
          <w:rFonts w:ascii="Times New Roman" w:eastAsia="TimesNewRoman" w:hAnsi="Times New Roman" w:cs="Times New Roman"/>
          <w:color w:val="000000"/>
          <w:kern w:val="0"/>
          <w:sz w:val="22"/>
          <w:szCs w:val="22"/>
          <w14:ligatures w14:val="none"/>
        </w:rPr>
        <w:t>Lietuva</w:t>
      </w:r>
    </w:p>
    <w:p w14:paraId="37DF4097" w14:textId="77777777" w:rsidR="009B66EC" w:rsidRPr="009B66EC" w:rsidRDefault="009B66EC" w:rsidP="009B66EC">
      <w:pPr>
        <w:keepNext/>
        <w:numPr>
          <w:ilvl w:val="12"/>
          <w:numId w:val="0"/>
        </w:numPr>
        <w:spacing w:after="0" w:line="240" w:lineRule="auto"/>
        <w:ind w:right="-2"/>
        <w:outlineLvl w:val="0"/>
        <w:rPr>
          <w:rFonts w:ascii="Times New Roman" w:eastAsia="Times New Roman" w:hAnsi="Times New Roman" w:cs="Times New Roman"/>
          <w:b/>
          <w:kern w:val="0"/>
          <w:sz w:val="22"/>
          <w:szCs w:val="20"/>
          <w:lang w:eastAsia="lt-LT"/>
          <w14:ligatures w14:val="none"/>
        </w:rPr>
      </w:pPr>
    </w:p>
    <w:p w14:paraId="0ABDC51D" w14:textId="39195FDF" w:rsidR="009B66EC" w:rsidRPr="009B66EC" w:rsidRDefault="009B66EC" w:rsidP="009B66EC">
      <w:pPr>
        <w:keepNext/>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9B66EC">
        <w:rPr>
          <w:rFonts w:ascii="Times New Roman" w:eastAsia="Times New Roman" w:hAnsi="Times New Roman" w:cs="Times New Roman"/>
          <w:b/>
          <w:kern w:val="0"/>
          <w:sz w:val="22"/>
          <w:szCs w:val="20"/>
          <w:lang w:eastAsia="lt-LT"/>
          <w14:ligatures w14:val="none"/>
        </w:rPr>
        <w:t xml:space="preserve">Šis pakuotės lapelis paskutinį kartą peržiūrėtas </w:t>
      </w:r>
      <w:r w:rsidR="002F2136">
        <w:rPr>
          <w:rFonts w:ascii="Times New Roman" w:eastAsia="Times New Roman" w:hAnsi="Times New Roman" w:cs="Times New Roman"/>
          <w:b/>
          <w:kern w:val="0"/>
          <w:sz w:val="22"/>
          <w:szCs w:val="20"/>
          <w:lang w:eastAsia="lt-LT"/>
          <w14:ligatures w14:val="none"/>
        </w:rPr>
        <w:t>2025-08-28.</w:t>
      </w:r>
    </w:p>
    <w:p w14:paraId="2D3F9E5C" w14:textId="77777777" w:rsidR="009B66EC" w:rsidRPr="009B66EC" w:rsidRDefault="009B66EC" w:rsidP="009B66EC">
      <w:pPr>
        <w:keepNext/>
        <w:numPr>
          <w:ilvl w:val="12"/>
          <w:numId w:val="0"/>
        </w:numPr>
        <w:tabs>
          <w:tab w:val="left" w:pos="567"/>
        </w:tabs>
        <w:spacing w:after="0" w:line="240" w:lineRule="auto"/>
        <w:ind w:right="-2"/>
        <w:rPr>
          <w:rFonts w:ascii="Times New Roman" w:eastAsia="Times New Roman" w:hAnsi="Times New Roman" w:cs="Times New Roman"/>
          <w:kern w:val="0"/>
          <w:sz w:val="22"/>
          <w:szCs w:val="22"/>
          <w:lang w:eastAsia="lt-LT"/>
          <w14:ligatures w14:val="none"/>
        </w:rPr>
      </w:pPr>
    </w:p>
    <w:p w14:paraId="7CAB0B6E" w14:textId="77777777" w:rsidR="009B66EC" w:rsidRPr="009B66EC" w:rsidRDefault="009B66EC" w:rsidP="009B66EC">
      <w:pPr>
        <w:widowControl w:val="0"/>
        <w:spacing w:after="0" w:line="240" w:lineRule="auto"/>
        <w:rPr>
          <w:rFonts w:ascii="Times New Roman" w:eastAsia="Times New Roman" w:hAnsi="Times New Roman" w:cs="Times New Roman"/>
          <w:kern w:val="0"/>
          <w:sz w:val="22"/>
          <w:lang w:eastAsia="lt-LT"/>
          <w14:ligatures w14:val="none"/>
        </w:rPr>
      </w:pPr>
      <w:r w:rsidRPr="009B66EC">
        <w:rPr>
          <w:rFonts w:ascii="Times New Roman" w:eastAsia="Times New Roman" w:hAnsi="Times New Roman" w:cs="Times New Roman"/>
          <w:kern w:val="0"/>
          <w:sz w:val="22"/>
          <w:lang w:eastAsia="lt-LT"/>
          <w14:ligatures w14:val="none"/>
        </w:rPr>
        <w:t xml:space="preserve">Išsami informacija apie šį vaistą pateikiama Valstybinės vaistų kontrolės tarnybos prie Lietuvos Respublikos sveikatos apsaugos ministerijos tinklalapyje </w:t>
      </w:r>
      <w:r w:rsidRPr="009B66EC">
        <w:rPr>
          <w:rFonts w:ascii="Times New Roman" w:eastAsia="Times New Roman" w:hAnsi="Times New Roman" w:cs="Times New Roman"/>
          <w:color w:val="0000EE"/>
          <w:kern w:val="0"/>
          <w:sz w:val="22"/>
          <w:szCs w:val="22"/>
          <w:u w:val="single"/>
          <w:lang w:eastAsia="lt-LT"/>
          <w14:ligatures w14:val="none"/>
        </w:rPr>
        <w:t>https://vvkt.lrv.lt/lt/</w:t>
      </w:r>
      <w:r w:rsidRPr="009B66EC">
        <w:rPr>
          <w:rFonts w:ascii="Times New Roman" w:eastAsia="Times New Roman" w:hAnsi="Times New Roman" w:cs="Times New Roman"/>
          <w:kern w:val="0"/>
          <w:sz w:val="22"/>
          <w:szCs w:val="22"/>
          <w:lang w:eastAsia="lt-LT"/>
          <w14:ligatures w14:val="none"/>
        </w:rPr>
        <w:t>.</w:t>
      </w:r>
    </w:p>
    <w:p w14:paraId="48E27D43" w14:textId="77777777" w:rsidR="009B66EC" w:rsidRPr="009B66EC" w:rsidRDefault="009B66EC" w:rsidP="009B66EC">
      <w:pPr>
        <w:numPr>
          <w:ilvl w:val="12"/>
          <w:numId w:val="0"/>
        </w:numPr>
        <w:spacing w:after="0" w:line="240" w:lineRule="auto"/>
        <w:rPr>
          <w:rFonts w:ascii="Times New Roman" w:eastAsia="Times New Roman" w:hAnsi="Times New Roman" w:cs="Times New Roman"/>
          <w:kern w:val="0"/>
          <w:sz w:val="22"/>
          <w:szCs w:val="20"/>
          <w:lang w:eastAsia="lt-LT"/>
          <w14:ligatures w14:val="none"/>
        </w:rPr>
      </w:pPr>
    </w:p>
    <w:p w14:paraId="6DA98389" w14:textId="17D646F8" w:rsidR="000E75BE" w:rsidRPr="009B66EC" w:rsidRDefault="000E75BE" w:rsidP="009B66EC"/>
    <w:sectPr w:rsidR="000E75BE" w:rsidRPr="009B66EC" w:rsidSect="009B66EC">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755C" w14:textId="77777777" w:rsidR="00C22EE7" w:rsidRDefault="00C22EE7">
      <w:pPr>
        <w:spacing w:after="0" w:line="240" w:lineRule="auto"/>
      </w:pPr>
      <w:r>
        <w:separator/>
      </w:r>
    </w:p>
  </w:endnote>
  <w:endnote w:type="continuationSeparator" w:id="0">
    <w:p w14:paraId="522F5D21" w14:textId="77777777" w:rsidR="00C22EE7" w:rsidRDefault="00C2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FBA2" w14:textId="77777777" w:rsidR="006274C5" w:rsidRDefault="006274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801" w14:textId="77777777" w:rsidR="006274C5" w:rsidRDefault="006274C5">
    <w:pPr>
      <w:pStyle w:val="Porat1"/>
      <w:tabs>
        <w:tab w:val="right" w:pos="8931"/>
      </w:tabs>
      <w:ind w:right="96"/>
      <w:jc w:val="center"/>
    </w:pPr>
    <w:r>
      <w:fldChar w:fldCharType="begin"/>
    </w:r>
    <w:r>
      <w:instrText xml:space="preserve"> EQ </w:instrText>
    </w:r>
    <w:r>
      <w:fldChar w:fldCharType="end"/>
    </w:r>
    <w:r w:rsidRPr="009B66EC">
      <w:rPr>
        <w:rStyle w:val="Puslapionumeris1"/>
        <w:rFonts w:cs="Arial"/>
      </w:rPr>
      <w:fldChar w:fldCharType="begin"/>
    </w:r>
    <w:r w:rsidRPr="009B66EC">
      <w:rPr>
        <w:rStyle w:val="Puslapionumeris1"/>
        <w:rFonts w:cs="Arial"/>
      </w:rPr>
      <w:instrText xml:space="preserve">PAGE  </w:instrText>
    </w:r>
    <w:r w:rsidRPr="009B66EC">
      <w:rPr>
        <w:rStyle w:val="Puslapionumeris1"/>
        <w:rFonts w:cs="Arial"/>
      </w:rPr>
      <w:fldChar w:fldCharType="separate"/>
    </w:r>
    <w:r w:rsidRPr="009B66EC">
      <w:rPr>
        <w:rStyle w:val="Puslapionumeris1"/>
        <w:rFonts w:cs="Arial"/>
      </w:rPr>
      <w:t>2</w:t>
    </w:r>
    <w:r w:rsidRPr="009B66EC">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5452" w14:textId="77777777" w:rsidR="006274C5" w:rsidRDefault="006274C5">
    <w:pPr>
      <w:pStyle w:val="Porat1"/>
      <w:tabs>
        <w:tab w:val="right" w:pos="8931"/>
      </w:tabs>
      <w:ind w:right="96"/>
      <w:jc w:val="center"/>
    </w:pPr>
    <w:r>
      <w:fldChar w:fldCharType="begin"/>
    </w:r>
    <w:r>
      <w:instrText xml:space="preserve"> EQ </w:instrText>
    </w:r>
    <w:r>
      <w:fldChar w:fldCharType="end"/>
    </w:r>
    <w:r w:rsidRPr="009B66EC">
      <w:rPr>
        <w:rStyle w:val="Puslapionumeris1"/>
        <w:rFonts w:cs="Arial"/>
      </w:rPr>
      <w:fldChar w:fldCharType="begin"/>
    </w:r>
    <w:r w:rsidRPr="009B66EC">
      <w:rPr>
        <w:rStyle w:val="Puslapionumeris1"/>
        <w:rFonts w:cs="Arial"/>
      </w:rPr>
      <w:instrText xml:space="preserve">PAGE  </w:instrText>
    </w:r>
    <w:r w:rsidRPr="009B66EC">
      <w:rPr>
        <w:rStyle w:val="Puslapionumeris1"/>
        <w:rFonts w:cs="Arial"/>
      </w:rPr>
      <w:fldChar w:fldCharType="separate"/>
    </w:r>
    <w:r w:rsidRPr="009B66EC">
      <w:rPr>
        <w:rStyle w:val="Puslapionumeris1"/>
        <w:rFonts w:cs="Arial"/>
      </w:rPr>
      <w:t>1</w:t>
    </w:r>
    <w:r w:rsidRPr="009B66EC">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D078" w14:textId="77777777" w:rsidR="00C22EE7" w:rsidRDefault="00C22EE7">
      <w:pPr>
        <w:spacing w:after="0" w:line="240" w:lineRule="auto"/>
      </w:pPr>
      <w:r>
        <w:separator/>
      </w:r>
    </w:p>
  </w:footnote>
  <w:footnote w:type="continuationSeparator" w:id="0">
    <w:p w14:paraId="2A8C809D" w14:textId="77777777" w:rsidR="00C22EE7" w:rsidRDefault="00C2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4862" w14:textId="77777777" w:rsidR="006274C5" w:rsidRDefault="00627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A2FC" w14:textId="77777777" w:rsidR="006274C5" w:rsidRDefault="006274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8A8A" w14:textId="77777777" w:rsidR="006274C5" w:rsidRDefault="006274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807B8"/>
    <w:multiLevelType w:val="hybridMultilevel"/>
    <w:tmpl w:val="F75C4D86"/>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F5D72"/>
    <w:multiLevelType w:val="hybridMultilevel"/>
    <w:tmpl w:val="761EE104"/>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A02363"/>
    <w:multiLevelType w:val="hybridMultilevel"/>
    <w:tmpl w:val="6526BE46"/>
    <w:lvl w:ilvl="0" w:tplc="7F648D2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4167B4"/>
    <w:multiLevelType w:val="hybridMultilevel"/>
    <w:tmpl w:val="4814A3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C05DF"/>
    <w:multiLevelType w:val="hybridMultilevel"/>
    <w:tmpl w:val="5B94B8F8"/>
    <w:lvl w:ilvl="0" w:tplc="7F648D2C">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8" w15:restartNumberingAfterBreak="0">
    <w:nsid w:val="2F09372B"/>
    <w:multiLevelType w:val="hybridMultilevel"/>
    <w:tmpl w:val="F4AAA152"/>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0" w15:restartNumberingAfterBreak="0">
    <w:nsid w:val="3244286A"/>
    <w:multiLevelType w:val="hybridMultilevel"/>
    <w:tmpl w:val="54CC6FF4"/>
    <w:lvl w:ilvl="0" w:tplc="7F648D2C">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58E4240"/>
    <w:multiLevelType w:val="hybridMultilevel"/>
    <w:tmpl w:val="7E90D67E"/>
    <w:lvl w:ilvl="0" w:tplc="7F648D2C">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F9C57B2"/>
    <w:multiLevelType w:val="hybridMultilevel"/>
    <w:tmpl w:val="2B6653D0"/>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787832"/>
    <w:multiLevelType w:val="hybridMultilevel"/>
    <w:tmpl w:val="8996D06E"/>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07371C"/>
    <w:multiLevelType w:val="hybridMultilevel"/>
    <w:tmpl w:val="D6867484"/>
    <w:lvl w:ilvl="0" w:tplc="7F648D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25C2BE9"/>
    <w:multiLevelType w:val="hybridMultilevel"/>
    <w:tmpl w:val="E1B6852E"/>
    <w:lvl w:ilvl="0" w:tplc="7F648D2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BB5924"/>
    <w:multiLevelType w:val="hybridMultilevel"/>
    <w:tmpl w:val="AA1C692E"/>
    <w:lvl w:ilvl="0" w:tplc="7F648D2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A0095E"/>
    <w:multiLevelType w:val="hybridMultilevel"/>
    <w:tmpl w:val="ABB609AE"/>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231CA3"/>
    <w:multiLevelType w:val="hybridMultilevel"/>
    <w:tmpl w:val="D6F889E8"/>
    <w:lvl w:ilvl="0" w:tplc="7F648D2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6C01ED"/>
    <w:multiLevelType w:val="hybridMultilevel"/>
    <w:tmpl w:val="2196FFF8"/>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FD4A7B"/>
    <w:multiLevelType w:val="hybridMultilevel"/>
    <w:tmpl w:val="3EEA2366"/>
    <w:lvl w:ilvl="0" w:tplc="7F648D2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7CB6896"/>
    <w:multiLevelType w:val="hybridMultilevel"/>
    <w:tmpl w:val="DF322E66"/>
    <w:lvl w:ilvl="0" w:tplc="7F648D2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B072E1"/>
    <w:multiLevelType w:val="hybridMultilevel"/>
    <w:tmpl w:val="DD7691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05262529">
    <w:abstractNumId w:val="0"/>
    <w:lvlOverride w:ilvl="0">
      <w:lvl w:ilvl="0">
        <w:start w:val="1"/>
        <w:numFmt w:val="bullet"/>
        <w:lvlText w:val="-"/>
        <w:legacy w:legacy="1" w:legacySpace="0" w:legacyIndent="360"/>
        <w:lvlJc w:val="left"/>
        <w:pPr>
          <w:ind w:left="360" w:hanging="360"/>
        </w:pPr>
      </w:lvl>
    </w:lvlOverride>
  </w:num>
  <w:num w:numId="2" w16cid:durableId="1983077850">
    <w:abstractNumId w:val="9"/>
  </w:num>
  <w:num w:numId="3" w16cid:durableId="67659679">
    <w:abstractNumId w:val="7"/>
  </w:num>
  <w:num w:numId="4" w16cid:durableId="327252636">
    <w:abstractNumId w:val="17"/>
  </w:num>
  <w:num w:numId="5" w16cid:durableId="1738167281">
    <w:abstractNumId w:val="5"/>
  </w:num>
  <w:num w:numId="6" w16cid:durableId="1367173918">
    <w:abstractNumId w:val="2"/>
  </w:num>
  <w:num w:numId="7" w16cid:durableId="888496350">
    <w:abstractNumId w:val="4"/>
  </w:num>
  <w:num w:numId="8" w16cid:durableId="228851920">
    <w:abstractNumId w:val="22"/>
  </w:num>
  <w:num w:numId="9" w16cid:durableId="233593717">
    <w:abstractNumId w:val="14"/>
  </w:num>
  <w:num w:numId="10" w16cid:durableId="1634403802">
    <w:abstractNumId w:val="6"/>
  </w:num>
  <w:num w:numId="11" w16cid:durableId="744959746">
    <w:abstractNumId w:val="10"/>
  </w:num>
  <w:num w:numId="12" w16cid:durableId="1227297450">
    <w:abstractNumId w:val="11"/>
  </w:num>
  <w:num w:numId="13" w16cid:durableId="912550815">
    <w:abstractNumId w:val="15"/>
  </w:num>
  <w:num w:numId="14" w16cid:durableId="272904904">
    <w:abstractNumId w:val="16"/>
  </w:num>
  <w:num w:numId="15" w16cid:durableId="1063018913">
    <w:abstractNumId w:val="3"/>
  </w:num>
  <w:num w:numId="16" w16cid:durableId="536167597">
    <w:abstractNumId w:val="21"/>
  </w:num>
  <w:num w:numId="17" w16cid:durableId="1531609002">
    <w:abstractNumId w:val="18"/>
  </w:num>
  <w:num w:numId="18" w16cid:durableId="344216421">
    <w:abstractNumId w:val="12"/>
  </w:num>
  <w:num w:numId="19" w16cid:durableId="608506857">
    <w:abstractNumId w:val="8"/>
  </w:num>
  <w:num w:numId="20" w16cid:durableId="1740445315">
    <w:abstractNumId w:val="13"/>
  </w:num>
  <w:num w:numId="21" w16cid:durableId="233779715">
    <w:abstractNumId w:val="20"/>
  </w:num>
  <w:num w:numId="22" w16cid:durableId="1376126822">
    <w:abstractNumId w:val="1"/>
  </w:num>
  <w:num w:numId="23" w16cid:durableId="13492606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30"/>
    <w:rsid w:val="00090DCA"/>
    <w:rsid w:val="000E75BE"/>
    <w:rsid w:val="000F3EB0"/>
    <w:rsid w:val="001D05D0"/>
    <w:rsid w:val="002F2136"/>
    <w:rsid w:val="0030074D"/>
    <w:rsid w:val="004C4D30"/>
    <w:rsid w:val="006029EA"/>
    <w:rsid w:val="006274C5"/>
    <w:rsid w:val="006E7AA5"/>
    <w:rsid w:val="007931DB"/>
    <w:rsid w:val="00947DF2"/>
    <w:rsid w:val="00982E06"/>
    <w:rsid w:val="009B66EC"/>
    <w:rsid w:val="00A731EC"/>
    <w:rsid w:val="00C22EE7"/>
    <w:rsid w:val="00DC7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F208"/>
  <w15:chartTrackingRefBased/>
  <w15:docId w15:val="{993CDB9C-1077-4700-B786-5E1F8378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4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30"/>
    <w:rPr>
      <w:i/>
      <w:iCs/>
      <w:color w:val="404040" w:themeColor="text1" w:themeTint="BF"/>
    </w:rPr>
  </w:style>
  <w:style w:type="paragraph" w:styleId="Sraopastraipa">
    <w:name w:val="List Paragraph"/>
    <w:basedOn w:val="prastasis"/>
    <w:uiPriority w:val="34"/>
    <w:qFormat/>
    <w:rsid w:val="004C4D30"/>
    <w:pPr>
      <w:ind w:left="720"/>
      <w:contextualSpacing/>
    </w:pPr>
  </w:style>
  <w:style w:type="character" w:styleId="Rykuspabraukimas">
    <w:name w:val="Intense Emphasis"/>
    <w:basedOn w:val="Numatytasispastraiposriftas"/>
    <w:uiPriority w:val="21"/>
    <w:qFormat/>
    <w:rsid w:val="004C4D30"/>
    <w:rPr>
      <w:i/>
      <w:iCs/>
      <w:color w:val="0F4761" w:themeColor="accent1" w:themeShade="BF"/>
    </w:rPr>
  </w:style>
  <w:style w:type="paragraph" w:styleId="Iskirtacitata">
    <w:name w:val="Intense Quote"/>
    <w:basedOn w:val="prastasis"/>
    <w:next w:val="prastasis"/>
    <w:link w:val="IskirtacitataDiagrama"/>
    <w:uiPriority w:val="30"/>
    <w:qFormat/>
    <w:rsid w:val="004C4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30"/>
    <w:rPr>
      <w:i/>
      <w:iCs/>
      <w:color w:val="0F4761" w:themeColor="accent1" w:themeShade="BF"/>
    </w:rPr>
  </w:style>
  <w:style w:type="character" w:styleId="Rykinuoroda">
    <w:name w:val="Intense Reference"/>
    <w:basedOn w:val="Numatytasispastraiposriftas"/>
    <w:uiPriority w:val="32"/>
    <w:qFormat/>
    <w:rsid w:val="004C4D30"/>
    <w:rPr>
      <w:b/>
      <w:bCs/>
      <w:smallCaps/>
      <w:color w:val="0F4761" w:themeColor="accent1" w:themeShade="BF"/>
      <w:spacing w:val="5"/>
    </w:rPr>
  </w:style>
  <w:style w:type="paragraph" w:styleId="Antrats">
    <w:name w:val="header"/>
    <w:basedOn w:val="prastasis"/>
    <w:link w:val="AntratsDiagrama"/>
    <w:uiPriority w:val="99"/>
    <w:semiHidden/>
    <w:unhideWhenUsed/>
    <w:rsid w:val="009B66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B66EC"/>
  </w:style>
  <w:style w:type="paragraph" w:styleId="Porat">
    <w:name w:val="footer"/>
    <w:basedOn w:val="prastasis"/>
    <w:link w:val="PoratDiagrama"/>
    <w:uiPriority w:val="99"/>
    <w:semiHidden/>
    <w:unhideWhenUsed/>
    <w:rsid w:val="009B66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66EC"/>
  </w:style>
  <w:style w:type="paragraph" w:customStyle="1" w:styleId="Porat1">
    <w:name w:val="Poraštė1"/>
    <w:basedOn w:val="prastasis"/>
    <w:rsid w:val="009B66EC"/>
    <w:pPr>
      <w:tabs>
        <w:tab w:val="left" w:pos="567"/>
        <w:tab w:val="center" w:pos="4536"/>
        <w:tab w:val="right" w:pos="8306"/>
      </w:tabs>
      <w:spacing w:after="0" w:line="260" w:lineRule="exact"/>
    </w:pPr>
    <w:rPr>
      <w:rFonts w:ascii="Arial" w:eastAsia="Times New Roman" w:hAnsi="Arial" w:cs="Times New Roman"/>
      <w:noProof/>
      <w:kern w:val="0"/>
      <w:sz w:val="16"/>
      <w:szCs w:val="20"/>
      <w:lang w:eastAsia="lt-LT"/>
      <w14:ligatures w14:val="none"/>
    </w:rPr>
  </w:style>
  <w:style w:type="character" w:customStyle="1" w:styleId="Puslapionumeris1">
    <w:name w:val="Puslapio numeris1"/>
    <w:basedOn w:val="Numatytasispastraiposriftas"/>
    <w:rsid w:val="009B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12140</Words>
  <Characters>6920</Characters>
  <Application>Microsoft Office Word</Application>
  <DocSecurity>0</DocSecurity>
  <Lines>57</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10</cp:revision>
  <dcterms:created xsi:type="dcterms:W3CDTF">2025-03-12T20:48:00Z</dcterms:created>
  <dcterms:modified xsi:type="dcterms:W3CDTF">2025-08-28T12:07:00Z</dcterms:modified>
</cp:coreProperties>
</file>