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173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55C7F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E5DAD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08A70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FD3B79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DF48C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F7E07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6C38A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C7758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F4A1B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ECFC56" w14:textId="77777777" w:rsidR="009C0412" w:rsidRPr="00EC1637" w:rsidRDefault="009C0412" w:rsidP="009C0412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799700D" w14:textId="77777777" w:rsidR="009C0412" w:rsidRPr="00EC1637" w:rsidRDefault="009C0412" w:rsidP="009C0412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A. ŽENKLINIMAS</w:t>
      </w:r>
    </w:p>
    <w:p w14:paraId="246C500E" w14:textId="77777777" w:rsidR="009C0412" w:rsidRPr="00EC1637" w:rsidRDefault="009C0412" w:rsidP="009C041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br w:type="page"/>
      </w:r>
    </w:p>
    <w:p w14:paraId="6A47FECD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lastRenderedPageBreak/>
        <w:t>INFORMACIJA ANT IŠORINĖS PAKUOTĖS</w:t>
      </w:r>
    </w:p>
    <w:p w14:paraId="6706F6E1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113A11F9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EC1637">
        <w:rPr>
          <w:b/>
          <w:szCs w:val="22"/>
          <w:lang w:val="lt-LT"/>
        </w:rPr>
        <w:t>DĖŽUTĖ</w:t>
      </w:r>
    </w:p>
    <w:p w14:paraId="7BD03713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DDC7E3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1.</w:t>
      </w:r>
      <w:r w:rsidRPr="00EC1637">
        <w:rPr>
          <w:b/>
          <w:szCs w:val="22"/>
          <w:lang w:val="lt-LT"/>
        </w:rPr>
        <w:tab/>
        <w:t>VAISTINIO PREPARATO PAVADINIMAS</w:t>
      </w:r>
    </w:p>
    <w:p w14:paraId="404A5690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E798F7" w14:textId="66F312C0" w:rsidR="009C0412" w:rsidRPr="00EC1637" w:rsidRDefault="00DB189B" w:rsidP="009C0412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bookmarkStart w:id="0" w:name="_Hlk194324237"/>
      <w:r>
        <w:rPr>
          <w:bCs/>
          <w:szCs w:val="22"/>
          <w:lang w:val="lt-LT"/>
        </w:rPr>
        <w:t>Benda-5 FU</w:t>
      </w:r>
      <w:r w:rsidR="009C0412">
        <w:rPr>
          <w:bCs/>
          <w:szCs w:val="22"/>
          <w:lang w:val="lt-LT"/>
        </w:rPr>
        <w:t xml:space="preserve"> </w:t>
      </w:r>
      <w:r w:rsidR="009C0412" w:rsidRPr="00EC1637">
        <w:rPr>
          <w:bCs/>
          <w:szCs w:val="22"/>
          <w:lang w:val="lt-LT"/>
        </w:rPr>
        <w:t>50 mg/ml injekcinis ar infuzinis tirpalas</w:t>
      </w:r>
    </w:p>
    <w:p w14:paraId="71829EA2" w14:textId="0177E779" w:rsidR="009C0412" w:rsidRPr="00EC1637" w:rsidRDefault="001D5370" w:rsidP="009C04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proofErr w:type="spellStart"/>
      <w:r>
        <w:rPr>
          <w:i/>
          <w:iCs/>
          <w:szCs w:val="22"/>
          <w:lang w:val="lt-LT" w:eastAsia="en-GB"/>
        </w:rPr>
        <w:t>f</w:t>
      </w:r>
      <w:r w:rsidR="00AE7DB4" w:rsidRPr="00AE7DB4">
        <w:rPr>
          <w:i/>
          <w:iCs/>
          <w:szCs w:val="22"/>
          <w:lang w:val="lt-LT" w:eastAsia="en-GB"/>
        </w:rPr>
        <w:t>luorouracilas</w:t>
      </w:r>
      <w:proofErr w:type="spellEnd"/>
    </w:p>
    <w:bookmarkEnd w:id="0"/>
    <w:p w14:paraId="3B0C9C32" w14:textId="77777777" w:rsidR="009C0412" w:rsidRPr="00EC1637" w:rsidRDefault="009C0412" w:rsidP="009C04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6DD10101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t>2.</w:t>
      </w:r>
      <w:r w:rsidRPr="00EC1637">
        <w:rPr>
          <w:b/>
          <w:szCs w:val="22"/>
          <w:lang w:val="lt-LT"/>
        </w:rPr>
        <w:tab/>
        <w:t>VEIKLIOJI (-IOS) MEDŽIAGA (-OS) IR JOS (-Ų) KIEKIS (-IAI)</w:t>
      </w:r>
    </w:p>
    <w:p w14:paraId="0620713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A3E32F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1" w:name="_Hlk194324243"/>
      <w:r w:rsidRPr="00EC1637">
        <w:rPr>
          <w:szCs w:val="22"/>
          <w:lang w:val="lt-LT"/>
        </w:rPr>
        <w:t xml:space="preserve">1 ml tirpalo yra 50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 xml:space="preserve"> (natrio druskos pavidalu).</w:t>
      </w:r>
    </w:p>
    <w:bookmarkEnd w:id="1"/>
    <w:p w14:paraId="4C1FEF29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7078B5B" w14:textId="5FC2C44A" w:rsidR="00DB189B" w:rsidRPr="00EC1637" w:rsidRDefault="00DB189B" w:rsidP="00DB189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2" w:name="_Hlk194324248"/>
      <w:r w:rsidRPr="00EC1637">
        <w:rPr>
          <w:szCs w:val="22"/>
          <w:lang w:val="lt-LT"/>
        </w:rPr>
        <w:t xml:space="preserve">Kiekviename 10 ml flakone yra 500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>.</w:t>
      </w:r>
    </w:p>
    <w:bookmarkEnd w:id="2"/>
    <w:p w14:paraId="5779F767" w14:textId="52A9D526" w:rsidR="00DB189B" w:rsidRDefault="00DB189B" w:rsidP="00DB189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Kiekviename </w:t>
      </w:r>
      <w:r>
        <w:rPr>
          <w:szCs w:val="22"/>
          <w:lang w:val="lt-LT"/>
        </w:rPr>
        <w:t>2</w:t>
      </w:r>
      <w:r w:rsidRPr="00EC1637">
        <w:rPr>
          <w:szCs w:val="22"/>
          <w:lang w:val="lt-LT"/>
        </w:rPr>
        <w:t xml:space="preserve">0 ml flakone yra </w:t>
      </w:r>
      <w:r>
        <w:rPr>
          <w:szCs w:val="22"/>
          <w:lang w:val="lt-LT"/>
        </w:rPr>
        <w:t>10</w:t>
      </w:r>
      <w:r w:rsidRPr="00EC1637">
        <w:rPr>
          <w:szCs w:val="22"/>
          <w:lang w:val="lt-LT"/>
        </w:rPr>
        <w:t xml:space="preserve">00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>.</w:t>
      </w:r>
    </w:p>
    <w:p w14:paraId="742223AE" w14:textId="36121BCA" w:rsidR="00F874C2" w:rsidRPr="00EC1637" w:rsidRDefault="00F874C2" w:rsidP="00DB189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Kiekviename </w:t>
      </w:r>
      <w:r>
        <w:rPr>
          <w:szCs w:val="22"/>
          <w:lang w:val="lt-LT"/>
        </w:rPr>
        <w:t>5</w:t>
      </w:r>
      <w:r w:rsidRPr="00EC1637">
        <w:rPr>
          <w:szCs w:val="22"/>
          <w:lang w:val="lt-LT"/>
        </w:rPr>
        <w:t xml:space="preserve">0 ml flakone yra </w:t>
      </w:r>
      <w:r>
        <w:rPr>
          <w:szCs w:val="22"/>
          <w:lang w:val="lt-LT"/>
        </w:rPr>
        <w:t>25</w:t>
      </w:r>
      <w:r w:rsidRPr="00EC1637">
        <w:rPr>
          <w:szCs w:val="22"/>
          <w:lang w:val="lt-LT"/>
        </w:rPr>
        <w:t xml:space="preserve">00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>.</w:t>
      </w:r>
    </w:p>
    <w:p w14:paraId="0026D855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Kiekviename 100 ml flakone yra 5000 mg </w:t>
      </w:r>
      <w:proofErr w:type="spellStart"/>
      <w:r w:rsidRPr="00EC1637">
        <w:rPr>
          <w:szCs w:val="22"/>
          <w:lang w:val="lt-LT"/>
        </w:rPr>
        <w:t>fluorouracilo</w:t>
      </w:r>
      <w:proofErr w:type="spellEnd"/>
      <w:r w:rsidRPr="00EC1637">
        <w:rPr>
          <w:szCs w:val="22"/>
          <w:lang w:val="lt-LT"/>
        </w:rPr>
        <w:t>.</w:t>
      </w:r>
    </w:p>
    <w:p w14:paraId="6D45DF96" w14:textId="77777777" w:rsidR="009C0412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3B51FA" w14:textId="4907D10F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C9F6BD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AF9D493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3.</w:t>
      </w:r>
      <w:r w:rsidRPr="00EC1637">
        <w:rPr>
          <w:b/>
          <w:szCs w:val="22"/>
          <w:lang w:val="lt-LT"/>
        </w:rPr>
        <w:tab/>
        <w:t>PAGALBINIŲ MEDŽIAGŲ SĄRAŠAS</w:t>
      </w:r>
    </w:p>
    <w:p w14:paraId="5D5CFCB1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01D702C" w14:textId="36EEE7E6" w:rsidR="009C0412" w:rsidRPr="009C0412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3" w:name="_Hlk194324254"/>
      <w:r w:rsidRPr="009C0412">
        <w:rPr>
          <w:szCs w:val="22"/>
          <w:lang w:val="lt-LT"/>
        </w:rPr>
        <w:t>Pagalbinės medžiagos: natrio hidroksid</w:t>
      </w:r>
      <w:r w:rsidR="001D5370">
        <w:rPr>
          <w:szCs w:val="22"/>
          <w:lang w:val="lt-LT"/>
        </w:rPr>
        <w:t>as</w:t>
      </w:r>
      <w:r w:rsidRPr="009C0412">
        <w:rPr>
          <w:szCs w:val="22"/>
          <w:lang w:val="lt-LT"/>
        </w:rPr>
        <w:t>, injekcinis vanduo.</w:t>
      </w:r>
    </w:p>
    <w:p w14:paraId="6ACEBACF" w14:textId="58BB29EE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C0412">
        <w:rPr>
          <w:szCs w:val="22"/>
          <w:lang w:val="lt-LT"/>
        </w:rPr>
        <w:t>Sudėtyje yra natrio</w:t>
      </w:r>
      <w:r>
        <w:rPr>
          <w:szCs w:val="22"/>
          <w:lang w:val="lt-LT"/>
        </w:rPr>
        <w:t>.</w:t>
      </w:r>
    </w:p>
    <w:bookmarkEnd w:id="3"/>
    <w:p w14:paraId="17E1851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BCBBB8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4.</w:t>
      </w:r>
      <w:r w:rsidRPr="00EC1637">
        <w:rPr>
          <w:b/>
          <w:szCs w:val="22"/>
          <w:lang w:val="lt-LT"/>
        </w:rPr>
        <w:tab/>
        <w:t>FARMACINĖ FORMA IR KIEKIS PAKUOTĖJE</w:t>
      </w:r>
    </w:p>
    <w:p w14:paraId="007A6A4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4CA106" w14:textId="77777777" w:rsidR="009C0412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4" w:name="_Hlk194324260"/>
      <w:r w:rsidRPr="00EC1637">
        <w:rPr>
          <w:szCs w:val="22"/>
          <w:lang w:val="lt-LT"/>
        </w:rPr>
        <w:t>Injekcinis ar infuzinis tirpalas.</w:t>
      </w:r>
    </w:p>
    <w:bookmarkEnd w:id="4"/>
    <w:p w14:paraId="152E5C99" w14:textId="77777777" w:rsidR="00DB189B" w:rsidRPr="00EC1637" w:rsidRDefault="00DB189B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7CECA8" w14:textId="77777777" w:rsidR="009C0412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8D60D1" w14:textId="309B5C60" w:rsidR="00DB189B" w:rsidRPr="00EC1637" w:rsidRDefault="009C0412" w:rsidP="00DB189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5" w:name="_Hlk194324283"/>
      <w:r w:rsidRPr="00EC1637">
        <w:rPr>
          <w:szCs w:val="22"/>
          <w:lang w:val="lt-LT"/>
        </w:rPr>
        <w:t>1 x 10 ml flakonas</w:t>
      </w:r>
    </w:p>
    <w:bookmarkEnd w:id="5"/>
    <w:p w14:paraId="1F395906" w14:textId="3CED8D5E" w:rsidR="00DB189B" w:rsidRPr="00F73387" w:rsidRDefault="00DB189B" w:rsidP="00DB189B">
      <w:p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lt-LT"/>
        </w:rPr>
      </w:pPr>
      <w:r w:rsidRPr="00F73387">
        <w:rPr>
          <w:szCs w:val="22"/>
          <w:highlight w:val="lightGray"/>
          <w:lang w:val="lt-LT"/>
        </w:rPr>
        <w:t>1 x </w:t>
      </w:r>
      <w:r w:rsidR="00F73387" w:rsidRPr="00F73387">
        <w:rPr>
          <w:szCs w:val="22"/>
          <w:highlight w:val="lightGray"/>
          <w:lang w:val="lt-LT"/>
        </w:rPr>
        <w:t>2</w:t>
      </w:r>
      <w:r w:rsidRPr="00F73387">
        <w:rPr>
          <w:szCs w:val="22"/>
          <w:highlight w:val="lightGray"/>
          <w:lang w:val="lt-LT"/>
        </w:rPr>
        <w:t>0 ml flakonas</w:t>
      </w:r>
    </w:p>
    <w:p w14:paraId="454BB5E1" w14:textId="17F86DDC" w:rsidR="00DB189B" w:rsidRPr="00F73387" w:rsidRDefault="00F73387" w:rsidP="009C0412">
      <w:p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lt-LT"/>
        </w:rPr>
      </w:pPr>
      <w:r w:rsidRPr="00F73387">
        <w:rPr>
          <w:szCs w:val="22"/>
          <w:highlight w:val="lightGray"/>
          <w:lang w:val="lt-LT"/>
        </w:rPr>
        <w:t>1 x 50 ml flakonas</w:t>
      </w:r>
    </w:p>
    <w:p w14:paraId="5B25496E" w14:textId="77777777" w:rsidR="00DB189B" w:rsidRDefault="00DB189B" w:rsidP="00DB189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73387">
        <w:rPr>
          <w:szCs w:val="22"/>
          <w:highlight w:val="lightGray"/>
          <w:lang w:val="lt-LT"/>
        </w:rPr>
        <w:t>1 x 100 ml flakonas</w:t>
      </w:r>
    </w:p>
    <w:p w14:paraId="5D7E8E48" w14:textId="77777777" w:rsidR="00DB189B" w:rsidRPr="00EC1637" w:rsidRDefault="00DB189B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EAD7F3" w14:textId="77777777" w:rsidR="009C0412" w:rsidRPr="00EC1637" w:rsidRDefault="009C0412" w:rsidP="009C0412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6B560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D10338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5.</w:t>
      </w:r>
      <w:r w:rsidRPr="00EC1637">
        <w:rPr>
          <w:b/>
          <w:szCs w:val="22"/>
          <w:lang w:val="lt-LT"/>
        </w:rPr>
        <w:tab/>
        <w:t>VARTOJIMO METODAS IR BŪDAS (-AI)</w:t>
      </w:r>
    </w:p>
    <w:p w14:paraId="517554A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1D3D9EA7" w14:textId="431E5463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6" w:name="_Hlk194324273"/>
      <w:r w:rsidRPr="00EC1637">
        <w:rPr>
          <w:szCs w:val="22"/>
          <w:lang w:val="lt-LT"/>
        </w:rPr>
        <w:t>Leisti į veną</w:t>
      </w:r>
      <w:r>
        <w:rPr>
          <w:szCs w:val="22"/>
          <w:lang w:val="lt-LT"/>
        </w:rPr>
        <w:t xml:space="preserve">, </w:t>
      </w:r>
    </w:p>
    <w:p w14:paraId="5FFC3C8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Prieš vartojimą perskaitykite pakuotės lapelį.</w:t>
      </w:r>
    </w:p>
    <w:bookmarkEnd w:id="6"/>
    <w:p w14:paraId="6AAB6C19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5EDF7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BB0812C" w14:textId="77777777" w:rsidR="009C0412" w:rsidRPr="00EC1637" w:rsidRDefault="009C0412" w:rsidP="009C04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6.</w:t>
      </w:r>
      <w:r w:rsidRPr="00EC1637">
        <w:rPr>
          <w:b/>
          <w:szCs w:val="22"/>
          <w:lang w:val="lt-LT"/>
        </w:rPr>
        <w:tab/>
      </w:r>
      <w:r w:rsidRPr="00EC1637">
        <w:rPr>
          <w:b/>
          <w:bCs/>
          <w:szCs w:val="22"/>
          <w:lang w:val="lt-LT"/>
        </w:rPr>
        <w:t>SPECIALUS ĮSPĖJIMAS, KAD VAISTINĮ PREPARATĄ BŪTINA LAIKYTI VAIKAMS NEPASTEBIMOJE IR NEPASIEKIAMOJE VIETOJE</w:t>
      </w:r>
    </w:p>
    <w:p w14:paraId="4D5848C1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EBF0CD" w14:textId="77777777" w:rsidR="009C0412" w:rsidRPr="00EC1637" w:rsidRDefault="009C0412" w:rsidP="009C0412">
      <w:pPr>
        <w:pStyle w:val="Pagrindinistekstas"/>
        <w:rPr>
          <w:i w:val="0"/>
          <w:iCs/>
          <w:color w:val="auto"/>
          <w:szCs w:val="22"/>
          <w:lang w:val="lt-LT"/>
        </w:rPr>
      </w:pPr>
      <w:bookmarkStart w:id="7" w:name="_Hlk194324278"/>
      <w:r w:rsidRPr="00EC1637"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bookmarkEnd w:id="7"/>
    <w:p w14:paraId="4C81B666" w14:textId="77777777" w:rsidR="009C0412" w:rsidRPr="00EC1637" w:rsidRDefault="009C0412" w:rsidP="009C0412">
      <w:pPr>
        <w:pStyle w:val="Pagrindinistekstas"/>
        <w:rPr>
          <w:i w:val="0"/>
          <w:iCs/>
          <w:color w:val="auto"/>
          <w:szCs w:val="22"/>
          <w:lang w:val="lt-LT"/>
        </w:rPr>
      </w:pPr>
    </w:p>
    <w:p w14:paraId="273F3D4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1F6912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7.</w:t>
      </w:r>
      <w:r w:rsidRPr="00EC1637">
        <w:rPr>
          <w:b/>
          <w:szCs w:val="22"/>
          <w:lang w:val="lt-LT"/>
        </w:rPr>
        <w:tab/>
      </w:r>
      <w:r w:rsidRPr="00EC1637">
        <w:rPr>
          <w:b/>
          <w:bCs/>
          <w:szCs w:val="22"/>
          <w:lang w:val="lt-LT"/>
        </w:rPr>
        <w:t>KITAS (-I) SPECIALUS (-ŪS) ĮSPĖJIMAS (-AI) (JEI REIKIA)</w:t>
      </w:r>
    </w:p>
    <w:p w14:paraId="100EB6E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8C5E5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8" w:name="_Hlk194324290"/>
      <w:r w:rsidRPr="00EC1637">
        <w:rPr>
          <w:szCs w:val="22"/>
          <w:lang w:val="lt-LT"/>
        </w:rPr>
        <w:t>CITOTOKSIŠKAS.</w:t>
      </w:r>
    </w:p>
    <w:p w14:paraId="670C0AF1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0CA980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Vartoti tik prižiūrint specialistui, turinčiam gydymo </w:t>
      </w:r>
      <w:proofErr w:type="spellStart"/>
      <w:r w:rsidRPr="00EC1637">
        <w:rPr>
          <w:szCs w:val="22"/>
          <w:lang w:val="lt-LT"/>
        </w:rPr>
        <w:t>citotoksiniais</w:t>
      </w:r>
      <w:proofErr w:type="spellEnd"/>
      <w:r w:rsidRPr="00EC1637">
        <w:rPr>
          <w:szCs w:val="22"/>
          <w:lang w:val="lt-LT"/>
        </w:rPr>
        <w:t xml:space="preserve"> vaistais patirties.</w:t>
      </w:r>
    </w:p>
    <w:p w14:paraId="04CF6733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B6BEE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1637">
        <w:rPr>
          <w:szCs w:val="22"/>
          <w:lang w:val="lt-LT"/>
        </w:rPr>
        <w:t>Tik vienkartiniam vartojimui.</w:t>
      </w:r>
    </w:p>
    <w:bookmarkEnd w:id="8"/>
    <w:p w14:paraId="34C5B62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E9A5A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859777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8.</w:t>
      </w:r>
      <w:r w:rsidRPr="00EC1637">
        <w:rPr>
          <w:b/>
          <w:szCs w:val="22"/>
          <w:lang w:val="lt-LT"/>
        </w:rPr>
        <w:tab/>
      </w:r>
      <w:r w:rsidRPr="00EC1637">
        <w:rPr>
          <w:b/>
          <w:bCs/>
          <w:szCs w:val="22"/>
          <w:lang w:val="lt-LT"/>
        </w:rPr>
        <w:t>TINKAMUMO LAIKAS</w:t>
      </w:r>
    </w:p>
    <w:p w14:paraId="5D10A438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78D913" w14:textId="77777777" w:rsidR="009C0412" w:rsidRPr="00EC1637" w:rsidRDefault="009C0412" w:rsidP="009C0412">
      <w:pPr>
        <w:rPr>
          <w:szCs w:val="22"/>
          <w:lang w:val="lt-LT"/>
        </w:rPr>
      </w:pPr>
      <w:r w:rsidRPr="00EC1637">
        <w:rPr>
          <w:szCs w:val="22"/>
          <w:lang w:val="lt-LT"/>
        </w:rPr>
        <w:t xml:space="preserve">EXP </w:t>
      </w:r>
      <w:r w:rsidRPr="00EC1637">
        <w:rPr>
          <w:lang w:val="lt-LT"/>
        </w:rPr>
        <w:t>{mm/MMMM}</w:t>
      </w:r>
    </w:p>
    <w:p w14:paraId="46E7E12C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B63604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4319E9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9.</w:t>
      </w:r>
      <w:r w:rsidRPr="00EC1637">
        <w:rPr>
          <w:b/>
          <w:szCs w:val="22"/>
          <w:lang w:val="lt-LT"/>
        </w:rPr>
        <w:tab/>
      </w:r>
      <w:r w:rsidRPr="00EC1637">
        <w:rPr>
          <w:b/>
          <w:caps/>
          <w:szCs w:val="22"/>
          <w:lang w:val="lt-LT"/>
        </w:rPr>
        <w:t>SPECIALIOS laikymo sąlygos</w:t>
      </w:r>
    </w:p>
    <w:p w14:paraId="7BD95E0F" w14:textId="77777777" w:rsidR="00DB189B" w:rsidRPr="00DB189B" w:rsidRDefault="00DB189B" w:rsidP="00DB189B">
      <w:pPr>
        <w:tabs>
          <w:tab w:val="clear" w:pos="567"/>
        </w:tabs>
        <w:rPr>
          <w:szCs w:val="22"/>
          <w:lang w:val="de-DE"/>
        </w:rPr>
      </w:pPr>
    </w:p>
    <w:p w14:paraId="54AF4F2F" w14:textId="340D85AC" w:rsidR="00DB189B" w:rsidRPr="00DB189B" w:rsidRDefault="00DB189B" w:rsidP="00DB189B">
      <w:pPr>
        <w:tabs>
          <w:tab w:val="clear" w:pos="567"/>
        </w:tabs>
        <w:rPr>
          <w:szCs w:val="22"/>
          <w:lang w:val="lt-LT"/>
        </w:rPr>
      </w:pPr>
      <w:bookmarkStart w:id="9" w:name="_Hlk194323229"/>
      <w:r w:rsidRPr="00DB189B">
        <w:rPr>
          <w:szCs w:val="22"/>
          <w:lang w:val="lt-LT"/>
        </w:rPr>
        <w:t xml:space="preserve">Laikyti nuo +15 °C iki +25 °C. Laikyti </w:t>
      </w:r>
      <w:r w:rsidR="00405D8A">
        <w:rPr>
          <w:szCs w:val="22"/>
          <w:lang w:val="lt-LT"/>
        </w:rPr>
        <w:t xml:space="preserve">gamintojo </w:t>
      </w:r>
      <w:r w:rsidRPr="00DB189B">
        <w:rPr>
          <w:szCs w:val="22"/>
          <w:lang w:val="lt-LT"/>
        </w:rPr>
        <w:t>pakuotėje, kad turinys būtų apsaugotas nuo šviesos.</w:t>
      </w:r>
    </w:p>
    <w:bookmarkEnd w:id="9"/>
    <w:p w14:paraId="52183162" w14:textId="77777777" w:rsidR="009C0412" w:rsidRPr="00EC1637" w:rsidRDefault="009C0412" w:rsidP="009C0412">
      <w:pPr>
        <w:tabs>
          <w:tab w:val="clear" w:pos="567"/>
        </w:tabs>
        <w:rPr>
          <w:szCs w:val="22"/>
          <w:lang w:val="lt-LT"/>
        </w:rPr>
      </w:pPr>
    </w:p>
    <w:p w14:paraId="052B595E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1019AD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t>10.</w:t>
      </w:r>
      <w:r w:rsidRPr="00EC1637">
        <w:rPr>
          <w:b/>
          <w:szCs w:val="22"/>
          <w:lang w:val="lt-LT"/>
        </w:rPr>
        <w:tab/>
      </w:r>
      <w:r w:rsidRPr="00EC1637">
        <w:rPr>
          <w:b/>
          <w:caps/>
          <w:szCs w:val="22"/>
          <w:lang w:val="lt-LT"/>
        </w:rPr>
        <w:t xml:space="preserve">specialios atsargumo priemonės DĖL NESUVARTOTO </w:t>
      </w:r>
      <w:r w:rsidRPr="00EC1637">
        <w:rPr>
          <w:b/>
          <w:bCs/>
          <w:caps/>
          <w:szCs w:val="22"/>
          <w:lang w:val="lt-LT"/>
        </w:rPr>
        <w:t>VAISTINIO PREPARATO AR JO ATLIEK</w:t>
      </w:r>
      <w:r w:rsidRPr="00EC1637">
        <w:rPr>
          <w:b/>
          <w:szCs w:val="22"/>
          <w:lang w:val="lt-LT"/>
        </w:rPr>
        <w:t xml:space="preserve">Ų </w:t>
      </w:r>
      <w:r w:rsidRPr="00EC1637">
        <w:rPr>
          <w:b/>
          <w:bCs/>
          <w:caps/>
          <w:szCs w:val="22"/>
          <w:lang w:val="lt-LT"/>
        </w:rPr>
        <w:t>TVARKYMO</w:t>
      </w:r>
      <w:r w:rsidRPr="00EC1637">
        <w:rPr>
          <w:b/>
          <w:caps/>
          <w:szCs w:val="22"/>
          <w:lang w:val="lt-LT"/>
        </w:rPr>
        <w:t xml:space="preserve"> (jei reikia)</w:t>
      </w:r>
    </w:p>
    <w:p w14:paraId="63B5FA55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516BB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10" w:name="_Hlk194324330"/>
      <w:r w:rsidRPr="00EC1637">
        <w:rPr>
          <w:szCs w:val="22"/>
          <w:lang w:val="lt-LT"/>
        </w:rPr>
        <w:t>Nesuvartotą vaistą ar atliekas reikia tvarkyti laikantis vietinių reikalavimų.</w:t>
      </w:r>
    </w:p>
    <w:bookmarkEnd w:id="10"/>
    <w:p w14:paraId="699E275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5828F7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288F4F" w14:textId="6F61548F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EC1637">
        <w:rPr>
          <w:b/>
          <w:szCs w:val="22"/>
          <w:lang w:val="lt-LT"/>
        </w:rPr>
        <w:t>11.</w:t>
      </w:r>
      <w:r w:rsidRPr="00EC1637">
        <w:rPr>
          <w:b/>
          <w:szCs w:val="22"/>
          <w:lang w:val="lt-LT"/>
        </w:rPr>
        <w:tab/>
      </w:r>
      <w:r w:rsidRPr="009C0412">
        <w:rPr>
          <w:b/>
          <w:caps/>
          <w:lang w:val="lt-LT"/>
        </w:rPr>
        <w:t>LYGIAGRETUS IMPORTUOTOJAS</w:t>
      </w:r>
    </w:p>
    <w:p w14:paraId="670E7BA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4BA989" w14:textId="6658EE19" w:rsidR="009C0412" w:rsidRPr="00EC1637" w:rsidRDefault="00DB189B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11" w:name="_Hlk194324437"/>
      <w:bookmarkStart w:id="12" w:name="_Hlk194322709"/>
      <w:r w:rsidRPr="0022360D">
        <w:rPr>
          <w:lang w:val="lt-LT"/>
        </w:rPr>
        <w:t xml:space="preserve">UAB </w:t>
      </w:r>
      <w:r w:rsidR="00581254">
        <w:rPr>
          <w:lang w:val="lt-LT"/>
        </w:rPr>
        <w:t>,,</w:t>
      </w:r>
      <w:proofErr w:type="spellStart"/>
      <w:r w:rsidRPr="0022360D">
        <w:rPr>
          <w:lang w:val="lt-LT"/>
        </w:rPr>
        <w:t>PharmaDIA</w:t>
      </w:r>
      <w:proofErr w:type="spellEnd"/>
      <w:r w:rsidR="00581254">
        <w:rPr>
          <w:lang w:val="lt-LT"/>
        </w:rPr>
        <w:t>“</w:t>
      </w:r>
      <w:r w:rsidRPr="0022360D">
        <w:rPr>
          <w:lang w:val="lt-LT"/>
        </w:rPr>
        <w:t xml:space="preserve"> </w:t>
      </w:r>
      <w:bookmarkEnd w:id="11"/>
      <w:r w:rsidRPr="0022360D">
        <w:rPr>
          <w:highlight w:val="lightGray"/>
          <w:lang w:val="lt-LT"/>
        </w:rPr>
        <w:t xml:space="preserve">vijokliu g.23, </w:t>
      </w:r>
      <w:proofErr w:type="spellStart"/>
      <w:r w:rsidRPr="0022360D">
        <w:rPr>
          <w:highlight w:val="lightGray"/>
          <w:lang w:val="lt-LT"/>
        </w:rPr>
        <w:t>Kaunas.</w:t>
      </w:r>
      <w:r w:rsidR="009C0412" w:rsidRPr="00C61685">
        <w:rPr>
          <w:highlight w:val="lightGray"/>
          <w:lang w:val="lt-LT"/>
        </w:rPr>
        <w:t>Lietuva</w:t>
      </w:r>
      <w:proofErr w:type="spellEnd"/>
    </w:p>
    <w:bookmarkEnd w:id="12"/>
    <w:p w14:paraId="48B3CE8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07D2A3" w14:textId="722796C6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12.</w:t>
      </w:r>
      <w:r w:rsidRPr="00EC1637">
        <w:rPr>
          <w:b/>
          <w:szCs w:val="22"/>
          <w:lang w:val="lt-LT"/>
        </w:rPr>
        <w:tab/>
      </w:r>
      <w:r w:rsidR="00824011">
        <w:rPr>
          <w:b/>
          <w:szCs w:val="22"/>
          <w:lang w:val="lt-LT"/>
        </w:rPr>
        <w:t xml:space="preserve">LYGIAGRETAUS </w:t>
      </w:r>
      <w:r w:rsidR="00FD1010">
        <w:rPr>
          <w:b/>
          <w:lang w:val="lt-LT"/>
        </w:rPr>
        <w:t xml:space="preserve">IMPORTO LEIDIMO </w:t>
      </w:r>
      <w:r w:rsidRPr="00EC1637">
        <w:rPr>
          <w:b/>
          <w:caps/>
          <w:lang w:val="lt-LT"/>
        </w:rPr>
        <w:t>numeris</w:t>
      </w:r>
      <w:r w:rsidRPr="00EC1637">
        <w:rPr>
          <w:b/>
          <w:lang w:val="lt-LT"/>
        </w:rPr>
        <w:t xml:space="preserve"> (-IAI)</w:t>
      </w:r>
    </w:p>
    <w:p w14:paraId="082881C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11BC69" w14:textId="77777777" w:rsidR="00C61685" w:rsidRPr="00EC1637" w:rsidRDefault="00C61685" w:rsidP="00C61685">
      <w:pPr>
        <w:rPr>
          <w:bCs/>
          <w:szCs w:val="22"/>
          <w:lang w:val="lt-LT"/>
        </w:rPr>
      </w:pPr>
    </w:p>
    <w:p w14:paraId="29EACD2B" w14:textId="53C2B73F" w:rsidR="00C61685" w:rsidRDefault="00C61685" w:rsidP="00C61685">
      <w:pPr>
        <w:rPr>
          <w:bCs/>
          <w:szCs w:val="22"/>
          <w:lang w:val="lt-LT"/>
        </w:rPr>
      </w:pPr>
      <w:r>
        <w:rPr>
          <w:bCs/>
          <w:szCs w:val="22"/>
          <w:highlight w:val="lightGray"/>
          <w:lang w:val="lt-LT"/>
        </w:rPr>
        <w:t>10</w:t>
      </w:r>
      <w:r w:rsidRPr="00422FFF">
        <w:rPr>
          <w:bCs/>
          <w:szCs w:val="22"/>
          <w:highlight w:val="lightGray"/>
          <w:lang w:val="lt-LT"/>
        </w:rPr>
        <w:t xml:space="preserve"> ml N1</w:t>
      </w:r>
      <w:r>
        <w:rPr>
          <w:bCs/>
          <w:szCs w:val="22"/>
          <w:lang w:val="lt-LT"/>
        </w:rPr>
        <w:t xml:space="preserve"> – </w:t>
      </w:r>
      <w:r w:rsidR="003232DD">
        <w:t>LT/L/25/2996/001</w:t>
      </w:r>
    </w:p>
    <w:p w14:paraId="29E52AAB" w14:textId="7B7B3635" w:rsidR="00C61685" w:rsidRDefault="00C61685" w:rsidP="00C61685">
      <w:pPr>
        <w:rPr>
          <w:bCs/>
          <w:szCs w:val="22"/>
          <w:lang w:val="lt-LT"/>
        </w:rPr>
      </w:pPr>
      <w:r>
        <w:rPr>
          <w:bCs/>
          <w:szCs w:val="22"/>
          <w:highlight w:val="lightGray"/>
          <w:lang w:val="lt-LT"/>
        </w:rPr>
        <w:t>20</w:t>
      </w:r>
      <w:r w:rsidRPr="00422FFF">
        <w:rPr>
          <w:bCs/>
          <w:szCs w:val="22"/>
          <w:highlight w:val="lightGray"/>
          <w:lang w:val="lt-LT"/>
        </w:rPr>
        <w:t xml:space="preserve"> ml N1</w:t>
      </w:r>
      <w:r>
        <w:rPr>
          <w:bCs/>
          <w:szCs w:val="22"/>
          <w:lang w:val="lt-LT"/>
        </w:rPr>
        <w:t xml:space="preserve"> – </w:t>
      </w:r>
      <w:r w:rsidR="003232DD">
        <w:t>LT/L/25/2996/00</w:t>
      </w:r>
      <w:r w:rsidR="003232DD">
        <w:t>2</w:t>
      </w:r>
    </w:p>
    <w:p w14:paraId="031D26F5" w14:textId="44FBD796" w:rsidR="00C61685" w:rsidRPr="00EC1637" w:rsidRDefault="00F73387" w:rsidP="00C61685">
      <w:pPr>
        <w:rPr>
          <w:bCs/>
          <w:szCs w:val="22"/>
          <w:lang w:val="lt-LT"/>
        </w:rPr>
      </w:pPr>
      <w:r>
        <w:rPr>
          <w:bCs/>
          <w:szCs w:val="22"/>
          <w:highlight w:val="lightGray"/>
          <w:lang w:val="lt-LT"/>
        </w:rPr>
        <w:t>5</w:t>
      </w:r>
      <w:r w:rsidR="00C61685">
        <w:rPr>
          <w:bCs/>
          <w:szCs w:val="22"/>
          <w:highlight w:val="lightGray"/>
          <w:lang w:val="lt-LT"/>
        </w:rPr>
        <w:t>0</w:t>
      </w:r>
      <w:r w:rsidR="00C61685" w:rsidRPr="00422FFF">
        <w:rPr>
          <w:bCs/>
          <w:szCs w:val="22"/>
          <w:highlight w:val="lightGray"/>
          <w:lang w:val="lt-LT"/>
        </w:rPr>
        <w:t xml:space="preserve"> ml N</w:t>
      </w:r>
      <w:r w:rsidRPr="00F73387">
        <w:rPr>
          <w:bCs/>
          <w:szCs w:val="22"/>
          <w:highlight w:val="lightGray"/>
          <w:lang w:val="lt-LT"/>
        </w:rPr>
        <w:t>1</w:t>
      </w:r>
      <w:r w:rsidR="00C61685">
        <w:rPr>
          <w:bCs/>
          <w:szCs w:val="22"/>
          <w:lang w:val="lt-LT"/>
        </w:rPr>
        <w:t xml:space="preserve"> - </w:t>
      </w:r>
      <w:r w:rsidR="003232DD">
        <w:t>LT/L/25/2996/00</w:t>
      </w:r>
      <w:r w:rsidR="003232DD">
        <w:t>3</w:t>
      </w:r>
    </w:p>
    <w:p w14:paraId="106C4525" w14:textId="1E910E40" w:rsidR="00C61685" w:rsidRDefault="00C61685" w:rsidP="00C61685">
      <w:pPr>
        <w:rPr>
          <w:bCs/>
          <w:szCs w:val="22"/>
          <w:lang w:val="lt-LT"/>
        </w:rPr>
      </w:pPr>
      <w:r>
        <w:rPr>
          <w:bCs/>
          <w:szCs w:val="22"/>
          <w:highlight w:val="lightGray"/>
          <w:lang w:val="lt-LT"/>
        </w:rPr>
        <w:t>100</w:t>
      </w:r>
      <w:r w:rsidRPr="00422FFF">
        <w:rPr>
          <w:bCs/>
          <w:szCs w:val="22"/>
          <w:highlight w:val="lightGray"/>
          <w:lang w:val="lt-LT"/>
        </w:rPr>
        <w:t xml:space="preserve"> ml N</w:t>
      </w:r>
      <w:r w:rsidRPr="00C61685">
        <w:rPr>
          <w:bCs/>
          <w:szCs w:val="22"/>
          <w:highlight w:val="lightGray"/>
          <w:lang w:val="lt-LT"/>
        </w:rPr>
        <w:t>1</w:t>
      </w:r>
      <w:r>
        <w:rPr>
          <w:bCs/>
          <w:szCs w:val="22"/>
          <w:lang w:val="lt-LT"/>
        </w:rPr>
        <w:t xml:space="preserve"> –</w:t>
      </w:r>
      <w:r w:rsidR="003232DD">
        <w:rPr>
          <w:bCs/>
          <w:szCs w:val="22"/>
          <w:lang w:val="lt-LT"/>
        </w:rPr>
        <w:t xml:space="preserve"> </w:t>
      </w:r>
      <w:r w:rsidR="003232DD">
        <w:t>LT/L/25/2996/00</w:t>
      </w:r>
      <w:r w:rsidR="003232DD">
        <w:t>4</w:t>
      </w:r>
    </w:p>
    <w:p w14:paraId="711763CC" w14:textId="77777777" w:rsidR="00C61685" w:rsidRPr="00EC1637" w:rsidRDefault="00C61685" w:rsidP="009C0412">
      <w:pPr>
        <w:rPr>
          <w:bCs/>
          <w:szCs w:val="22"/>
          <w:lang w:val="lt-LT"/>
        </w:rPr>
      </w:pPr>
    </w:p>
    <w:p w14:paraId="5D61731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89993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C8AF78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13.</w:t>
      </w:r>
      <w:r w:rsidRPr="00EC1637">
        <w:rPr>
          <w:b/>
          <w:szCs w:val="22"/>
          <w:lang w:val="lt-LT"/>
        </w:rPr>
        <w:tab/>
        <w:t>SERIJOS NUMERIS</w:t>
      </w:r>
    </w:p>
    <w:p w14:paraId="5100879A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5F064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13" w:name="_Hlk194324407"/>
      <w:r w:rsidRPr="00EC1637">
        <w:rPr>
          <w:szCs w:val="22"/>
          <w:lang w:val="lt-LT"/>
        </w:rPr>
        <w:t>Lot</w:t>
      </w:r>
    </w:p>
    <w:bookmarkEnd w:id="13"/>
    <w:p w14:paraId="0480716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8BBC02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B88406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14.</w:t>
      </w:r>
      <w:r w:rsidRPr="00EC1637">
        <w:rPr>
          <w:b/>
          <w:szCs w:val="22"/>
          <w:lang w:val="lt-LT"/>
        </w:rPr>
        <w:tab/>
        <w:t>PARDAVIMO (IŠDAVIMO)</w:t>
      </w:r>
      <w:r w:rsidRPr="00EC1637">
        <w:rPr>
          <w:b/>
          <w:caps/>
          <w:szCs w:val="22"/>
          <w:lang w:val="lt-LT"/>
        </w:rPr>
        <w:t xml:space="preserve"> tvarka</w:t>
      </w:r>
    </w:p>
    <w:p w14:paraId="7EADB836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80EE3E" w14:textId="77777777" w:rsidR="009C0412" w:rsidRPr="00EC1637" w:rsidRDefault="009C0412" w:rsidP="009C0412">
      <w:pPr>
        <w:ind w:left="567" w:hanging="567"/>
        <w:rPr>
          <w:szCs w:val="22"/>
          <w:lang w:val="lt-LT"/>
        </w:rPr>
      </w:pPr>
      <w:bookmarkStart w:id="14" w:name="_Hlk194324347"/>
      <w:r w:rsidRPr="00EC1637">
        <w:rPr>
          <w:szCs w:val="22"/>
          <w:lang w:val="lt-LT"/>
        </w:rPr>
        <w:t>Receptinis vaistas.</w:t>
      </w:r>
    </w:p>
    <w:bookmarkEnd w:id="14"/>
    <w:p w14:paraId="1240BFD4" w14:textId="77777777" w:rsidR="009C0412" w:rsidRPr="00EC1637" w:rsidRDefault="009C0412" w:rsidP="009C0412">
      <w:pPr>
        <w:ind w:left="567" w:hanging="567"/>
        <w:rPr>
          <w:szCs w:val="22"/>
          <w:lang w:val="lt-LT"/>
        </w:rPr>
      </w:pPr>
    </w:p>
    <w:p w14:paraId="590BF2CB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6E3A3A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lastRenderedPageBreak/>
        <w:t>15.</w:t>
      </w:r>
      <w:r w:rsidRPr="00EC1637">
        <w:rPr>
          <w:b/>
          <w:szCs w:val="22"/>
          <w:lang w:val="lt-LT"/>
        </w:rPr>
        <w:tab/>
      </w:r>
      <w:r w:rsidRPr="00EC1637">
        <w:rPr>
          <w:b/>
          <w:caps/>
          <w:szCs w:val="22"/>
          <w:lang w:val="lt-LT"/>
        </w:rPr>
        <w:t>vartojimo instrukcijA</w:t>
      </w:r>
    </w:p>
    <w:p w14:paraId="31BC8CCD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726420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77D653" w14:textId="77777777" w:rsidR="009C0412" w:rsidRPr="00EC1637" w:rsidRDefault="009C0412" w:rsidP="009C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EC1637">
        <w:rPr>
          <w:b/>
          <w:szCs w:val="22"/>
          <w:lang w:val="lt-LT"/>
        </w:rPr>
        <w:t>16.</w:t>
      </w:r>
      <w:r w:rsidRPr="00EC1637">
        <w:rPr>
          <w:b/>
          <w:szCs w:val="22"/>
          <w:lang w:val="lt-LT"/>
        </w:rPr>
        <w:tab/>
        <w:t>INFORMACIJA BRAILIO RAŠTU</w:t>
      </w:r>
    </w:p>
    <w:p w14:paraId="2465F88F" w14:textId="77777777" w:rsidR="009C0412" w:rsidRPr="00EC1637" w:rsidRDefault="009C0412" w:rsidP="009C041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FD4795" w14:textId="77777777" w:rsidR="009C0412" w:rsidRPr="00EC1637" w:rsidRDefault="009C0412" w:rsidP="009C0412">
      <w:pPr>
        <w:rPr>
          <w:snapToGrid w:val="0"/>
          <w:szCs w:val="24"/>
          <w:lang w:val="lt-LT"/>
        </w:rPr>
      </w:pPr>
      <w:r w:rsidRPr="00EC1637">
        <w:rPr>
          <w:snapToGrid w:val="0"/>
          <w:szCs w:val="24"/>
          <w:highlight w:val="lightGray"/>
          <w:lang w:val="lt-LT"/>
        </w:rPr>
        <w:t>Priimtas pagrindimas informacijos Brailio raštu nepateikti.</w:t>
      </w:r>
    </w:p>
    <w:p w14:paraId="6DB023D3" w14:textId="77777777" w:rsidR="009C0412" w:rsidRPr="00EC1637" w:rsidRDefault="009C0412" w:rsidP="009C0412">
      <w:pPr>
        <w:rPr>
          <w:shd w:val="clear" w:color="auto" w:fill="CCCCCC"/>
          <w:lang w:val="lt-LT"/>
        </w:rPr>
      </w:pPr>
    </w:p>
    <w:p w14:paraId="195B49DE" w14:textId="77777777" w:rsidR="009C0412" w:rsidRPr="00EC1637" w:rsidRDefault="009C0412" w:rsidP="009C0412">
      <w:pPr>
        <w:rPr>
          <w:shd w:val="clear" w:color="auto" w:fill="CCCCCC"/>
          <w:lang w:val="lt-LT"/>
        </w:rPr>
      </w:pPr>
    </w:p>
    <w:p w14:paraId="5E2D98FF" w14:textId="77777777" w:rsidR="009C0412" w:rsidRPr="00EC1637" w:rsidRDefault="009C0412" w:rsidP="009C04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EC1637">
        <w:rPr>
          <w:b/>
          <w:lang w:val="lt-LT"/>
        </w:rPr>
        <w:t>17.</w:t>
      </w:r>
      <w:r w:rsidRPr="00EC1637">
        <w:rPr>
          <w:b/>
          <w:lang w:val="lt-LT"/>
        </w:rPr>
        <w:tab/>
        <w:t>UNIKALUS IDENTIFIKATORIUS – 2D BRŪKŠNINIS KODAS</w:t>
      </w:r>
    </w:p>
    <w:p w14:paraId="16535631" w14:textId="77777777" w:rsidR="009C0412" w:rsidRPr="00EC1637" w:rsidRDefault="009C0412" w:rsidP="009C0412">
      <w:pPr>
        <w:rPr>
          <w:lang w:val="lt-LT"/>
        </w:rPr>
      </w:pPr>
    </w:p>
    <w:p w14:paraId="161E4A54" w14:textId="77777777" w:rsidR="009C0412" w:rsidRPr="00EC1637" w:rsidRDefault="009C0412" w:rsidP="009C0412">
      <w:pPr>
        <w:rPr>
          <w:shd w:val="clear" w:color="auto" w:fill="CCCCCC"/>
          <w:lang w:val="lt-LT"/>
        </w:rPr>
      </w:pPr>
      <w:r w:rsidRPr="00EC1637">
        <w:rPr>
          <w:highlight w:val="lightGray"/>
          <w:lang w:val="lt-LT"/>
        </w:rPr>
        <w:t>2D brūkšninis kodas su nurodytu unikaliu identifikatoriumi.</w:t>
      </w:r>
    </w:p>
    <w:p w14:paraId="231638A8" w14:textId="77777777" w:rsidR="009C0412" w:rsidRPr="00EC1637" w:rsidRDefault="009C0412" w:rsidP="009C0412">
      <w:pPr>
        <w:rPr>
          <w:shd w:val="clear" w:color="auto" w:fill="CCCCCC"/>
          <w:lang w:val="lt-LT"/>
        </w:rPr>
      </w:pPr>
    </w:p>
    <w:p w14:paraId="26884B17" w14:textId="77777777" w:rsidR="009C0412" w:rsidRPr="00EC1637" w:rsidRDefault="009C0412" w:rsidP="009C0412">
      <w:pPr>
        <w:rPr>
          <w:lang w:val="lt-LT"/>
        </w:rPr>
      </w:pPr>
    </w:p>
    <w:p w14:paraId="55B584D3" w14:textId="77777777" w:rsidR="009C0412" w:rsidRPr="00EC1637" w:rsidRDefault="009C0412" w:rsidP="009C04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EC1637">
        <w:rPr>
          <w:b/>
          <w:lang w:val="lt-LT"/>
        </w:rPr>
        <w:t>18.</w:t>
      </w:r>
      <w:r w:rsidRPr="00EC1637">
        <w:rPr>
          <w:b/>
          <w:lang w:val="lt-LT"/>
        </w:rPr>
        <w:tab/>
        <w:t>UNIKALUS IDENTIFIKATORIUS – ŽMONĖMS SUPRANTAMI DUOMENYS</w:t>
      </w:r>
    </w:p>
    <w:p w14:paraId="2FB579D4" w14:textId="77777777" w:rsidR="009C0412" w:rsidRPr="00EC1637" w:rsidRDefault="009C0412" w:rsidP="009C0412">
      <w:pPr>
        <w:rPr>
          <w:lang w:val="lt-LT"/>
        </w:rPr>
      </w:pPr>
    </w:p>
    <w:p w14:paraId="600F986C" w14:textId="77777777" w:rsidR="009C0412" w:rsidRPr="00EC1637" w:rsidRDefault="009C0412" w:rsidP="009C0412">
      <w:pPr>
        <w:rPr>
          <w:lang w:val="lt-LT"/>
        </w:rPr>
      </w:pPr>
      <w:bookmarkStart w:id="15" w:name="_Hlk194324396"/>
      <w:r w:rsidRPr="00EC1637">
        <w:rPr>
          <w:lang w:val="lt-LT"/>
        </w:rPr>
        <w:t xml:space="preserve">PC: {numeris} </w:t>
      </w:r>
    </w:p>
    <w:p w14:paraId="51576257" w14:textId="77777777" w:rsidR="009C0412" w:rsidRPr="00EC1637" w:rsidRDefault="009C0412" w:rsidP="009C0412">
      <w:pPr>
        <w:rPr>
          <w:lang w:val="lt-LT"/>
        </w:rPr>
      </w:pPr>
      <w:r w:rsidRPr="00EC1637">
        <w:rPr>
          <w:lang w:val="lt-LT"/>
        </w:rPr>
        <w:t xml:space="preserve">SN: {numeris} </w:t>
      </w:r>
    </w:p>
    <w:p w14:paraId="51E8B1E6" w14:textId="77777777" w:rsidR="009C0412" w:rsidRDefault="009C0412" w:rsidP="009C0412">
      <w:pPr>
        <w:rPr>
          <w:lang w:val="lt-LT"/>
        </w:rPr>
      </w:pPr>
      <w:r w:rsidRPr="00EC1637">
        <w:rPr>
          <w:highlight w:val="lightGray"/>
          <w:lang w:val="lt-LT"/>
        </w:rPr>
        <w:t>NN: {numeris}</w:t>
      </w:r>
      <w:r w:rsidRPr="00EC1637">
        <w:rPr>
          <w:lang w:val="lt-LT"/>
        </w:rPr>
        <w:t xml:space="preserve"> </w:t>
      </w:r>
      <w:bookmarkEnd w:id="15"/>
    </w:p>
    <w:p w14:paraId="2A33E00E" w14:textId="77777777" w:rsidR="009C0412" w:rsidRDefault="009C0412" w:rsidP="009C0412">
      <w:pPr>
        <w:rPr>
          <w:lang w:val="lt-LT"/>
        </w:rPr>
      </w:pPr>
    </w:p>
    <w:p w14:paraId="350172A7" w14:textId="77777777" w:rsidR="009C0412" w:rsidRDefault="009C0412" w:rsidP="009C0412">
      <w:pPr>
        <w:rPr>
          <w:lang w:val="lt-LT"/>
        </w:rPr>
      </w:pPr>
    </w:p>
    <w:p w14:paraId="39FF6B69" w14:textId="77777777" w:rsidR="007314C5" w:rsidRDefault="009C0412" w:rsidP="009C0412">
      <w:pPr>
        <w:rPr>
          <w:b/>
          <w:bCs/>
          <w:lang w:val="lt-LT"/>
        </w:rPr>
      </w:pPr>
      <w:bookmarkStart w:id="16" w:name="_Hlk194324362"/>
      <w:r w:rsidRPr="009C0412">
        <w:rPr>
          <w:b/>
          <w:bCs/>
          <w:lang w:val="lt-LT"/>
        </w:rPr>
        <w:t>Gamintojas</w:t>
      </w:r>
    </w:p>
    <w:p w14:paraId="6B02A7B1" w14:textId="77777777" w:rsidR="00F8316A" w:rsidRPr="00F8316A" w:rsidRDefault="00F8316A" w:rsidP="00F8316A">
      <w:pPr>
        <w:rPr>
          <w:szCs w:val="22"/>
          <w:lang w:val="lt-LT"/>
        </w:rPr>
      </w:pPr>
      <w:r w:rsidRPr="00F8316A">
        <w:rPr>
          <w:szCs w:val="22"/>
          <w:lang w:val="lt-LT"/>
        </w:rPr>
        <w:t xml:space="preserve">BENDALIS </w:t>
      </w:r>
      <w:proofErr w:type="spellStart"/>
      <w:r w:rsidRPr="00F8316A">
        <w:rPr>
          <w:szCs w:val="22"/>
          <w:lang w:val="lt-LT"/>
        </w:rPr>
        <w:t>GmbH</w:t>
      </w:r>
      <w:proofErr w:type="spellEnd"/>
      <w:r w:rsidRPr="00F8316A">
        <w:rPr>
          <w:szCs w:val="22"/>
          <w:lang w:val="lt-LT"/>
        </w:rPr>
        <w:t xml:space="preserve"> </w:t>
      </w:r>
    </w:p>
    <w:bookmarkEnd w:id="16"/>
    <w:p w14:paraId="5FE816C1" w14:textId="77777777" w:rsidR="00F8316A" w:rsidRPr="00F8316A" w:rsidRDefault="00F8316A" w:rsidP="00F8316A">
      <w:pPr>
        <w:rPr>
          <w:szCs w:val="22"/>
          <w:highlight w:val="lightGray"/>
          <w:lang w:val="lt-LT"/>
        </w:rPr>
      </w:pPr>
      <w:proofErr w:type="spellStart"/>
      <w:r w:rsidRPr="00F8316A">
        <w:rPr>
          <w:szCs w:val="22"/>
          <w:highlight w:val="lightGray"/>
          <w:lang w:val="lt-LT"/>
        </w:rPr>
        <w:t>Keltenring</w:t>
      </w:r>
      <w:proofErr w:type="spellEnd"/>
      <w:r w:rsidRPr="00F8316A">
        <w:rPr>
          <w:szCs w:val="22"/>
          <w:highlight w:val="lightGray"/>
          <w:lang w:val="lt-LT"/>
        </w:rPr>
        <w:t xml:space="preserve"> 17 </w:t>
      </w:r>
    </w:p>
    <w:p w14:paraId="0BC97B64" w14:textId="20232FCA" w:rsidR="00BC5A53" w:rsidRPr="00F8316A" w:rsidRDefault="00F8316A" w:rsidP="00F8316A">
      <w:pPr>
        <w:rPr>
          <w:szCs w:val="22"/>
          <w:highlight w:val="lightGray"/>
          <w:lang w:val="lt-LT"/>
        </w:rPr>
      </w:pPr>
      <w:r w:rsidRPr="00F8316A">
        <w:rPr>
          <w:szCs w:val="22"/>
          <w:highlight w:val="lightGray"/>
          <w:lang w:val="lt-LT"/>
        </w:rPr>
        <w:t xml:space="preserve">82041 </w:t>
      </w:r>
      <w:proofErr w:type="spellStart"/>
      <w:r w:rsidRPr="00F8316A">
        <w:rPr>
          <w:szCs w:val="22"/>
          <w:highlight w:val="lightGray"/>
          <w:lang w:val="lt-LT"/>
        </w:rPr>
        <w:t>Oberhaching</w:t>
      </w:r>
      <w:proofErr w:type="spellEnd"/>
      <w:r w:rsidR="00266369">
        <w:rPr>
          <w:szCs w:val="22"/>
          <w:highlight w:val="lightGray"/>
          <w:lang w:val="lt-LT"/>
        </w:rPr>
        <w:t xml:space="preserve">, </w:t>
      </w:r>
      <w:r w:rsidR="00266369">
        <w:rPr>
          <w:szCs w:val="22"/>
        </w:rPr>
        <w:t>Bayern</w:t>
      </w:r>
    </w:p>
    <w:p w14:paraId="33BB89BE" w14:textId="61479758" w:rsidR="00F8316A" w:rsidRDefault="00F8316A" w:rsidP="00F8316A">
      <w:pPr>
        <w:rPr>
          <w:szCs w:val="22"/>
          <w:lang w:val="lt-LT"/>
        </w:rPr>
      </w:pPr>
      <w:r w:rsidRPr="00F8316A">
        <w:rPr>
          <w:szCs w:val="22"/>
          <w:highlight w:val="lightGray"/>
          <w:lang w:val="lt-LT"/>
        </w:rPr>
        <w:t>Vokietija</w:t>
      </w:r>
    </w:p>
    <w:p w14:paraId="0963BE8B" w14:textId="77777777" w:rsidR="00F8316A" w:rsidRDefault="00F8316A" w:rsidP="00F8316A">
      <w:pPr>
        <w:rPr>
          <w:b/>
          <w:bCs/>
          <w:szCs w:val="22"/>
          <w:lang w:val="lt-LT"/>
        </w:rPr>
      </w:pPr>
    </w:p>
    <w:p w14:paraId="50EE4C79" w14:textId="77777777" w:rsidR="00C61685" w:rsidRPr="0022360D" w:rsidRDefault="00C61685" w:rsidP="00C61685">
      <w:pPr>
        <w:adjustRightInd w:val="0"/>
        <w:rPr>
          <w:noProof/>
          <w:lang w:val="lt-LT"/>
        </w:rPr>
      </w:pPr>
      <w:bookmarkStart w:id="17" w:name="_Hlk194322653"/>
      <w:r w:rsidRPr="0022360D">
        <w:rPr>
          <w:noProof/>
          <w:highlight w:val="lightGray"/>
          <w:lang w:val="lt-LT"/>
        </w:rPr>
        <w:t xml:space="preserve">Perpakavo: Lietuvos ir Norvegijos  UAB „Norfachema“ </w:t>
      </w:r>
      <w:hyperlink r:id="rId4" w:history="1">
        <w:r w:rsidRPr="0022360D">
          <w:rPr>
            <w:rStyle w:val="Hipersaitas"/>
            <w:highlight w:val="lightGray"/>
            <w:shd w:val="clear" w:color="auto" w:fill="E7E6E6" w:themeFill="background2"/>
            <w:lang w:val="lt-LT"/>
          </w:rPr>
          <w:t>Vytauto g. 6, 55175 Jonava</w:t>
        </w:r>
      </w:hyperlink>
      <w:r w:rsidRPr="0022360D">
        <w:rPr>
          <w:highlight w:val="lightGray"/>
          <w:shd w:val="clear" w:color="auto" w:fill="E7E6E6" w:themeFill="background2"/>
          <w:lang w:val="lt-LT"/>
        </w:rPr>
        <w:t>, Lietuva.</w:t>
      </w:r>
    </w:p>
    <w:bookmarkEnd w:id="17"/>
    <w:p w14:paraId="377EB967" w14:textId="77777777" w:rsidR="00205535" w:rsidRPr="00F119DF" w:rsidRDefault="00205535" w:rsidP="00205535">
      <w:pPr>
        <w:pStyle w:val="BTEMEASMCA"/>
      </w:pPr>
    </w:p>
    <w:p w14:paraId="139B7305" w14:textId="77777777" w:rsidR="00205535" w:rsidRPr="00F119DF" w:rsidRDefault="00205535" w:rsidP="00205535">
      <w:pPr>
        <w:pStyle w:val="BTEMEASMCA"/>
      </w:pPr>
      <w:r w:rsidRPr="00A938F0">
        <w:rPr>
          <w:highlight w:val="lightGray"/>
        </w:rPr>
        <w:t>Perpak</w:t>
      </w:r>
      <w:r>
        <w:rPr>
          <w:highlight w:val="lightGray"/>
        </w:rPr>
        <w:t>avimo</w:t>
      </w:r>
      <w:r w:rsidRPr="00A938F0">
        <w:rPr>
          <w:highlight w:val="lightGray"/>
        </w:rPr>
        <w:t xml:space="preserve"> serija:</w:t>
      </w:r>
    </w:p>
    <w:p w14:paraId="71BAB6F9" w14:textId="77777777" w:rsidR="00205535" w:rsidRDefault="00205535">
      <w:pPr>
        <w:rPr>
          <w:b/>
          <w:bCs/>
          <w:szCs w:val="22"/>
          <w:lang w:val="lt-LT"/>
        </w:rPr>
      </w:pPr>
    </w:p>
    <w:p w14:paraId="6467AB75" w14:textId="77777777" w:rsidR="00AB0FFC" w:rsidRDefault="00AB0FFC">
      <w:pPr>
        <w:rPr>
          <w:b/>
          <w:bCs/>
          <w:szCs w:val="22"/>
          <w:lang w:val="lt-LT"/>
        </w:rPr>
      </w:pPr>
    </w:p>
    <w:p w14:paraId="70AF00F3" w14:textId="77777777" w:rsidR="00AB0FFC" w:rsidRDefault="00AB0FFC">
      <w:pPr>
        <w:rPr>
          <w:b/>
          <w:bCs/>
          <w:szCs w:val="22"/>
          <w:lang w:val="lt-LT"/>
        </w:rPr>
      </w:pPr>
    </w:p>
    <w:p w14:paraId="2EC59EA8" w14:textId="1F317A8E" w:rsidR="00E12382" w:rsidRDefault="00E12382" w:rsidP="00E12382">
      <w:pPr>
        <w:jc w:val="both"/>
        <w:rPr>
          <w:i/>
          <w:lang w:val="lt-LT"/>
        </w:rPr>
      </w:pPr>
      <w:bookmarkStart w:id="18" w:name="_Hlk490733550"/>
      <w:bookmarkStart w:id="19" w:name="_Hlk164076491"/>
      <w:bookmarkStart w:id="20" w:name="_Hlk194322637"/>
      <w:r w:rsidRPr="003C74C3">
        <w:rPr>
          <w:i/>
          <w:lang w:val="lt-LT"/>
        </w:rPr>
        <w:t>Lygiagrečiai importuojamas vaistas skiriasi nuo referencinio vaisto</w:t>
      </w:r>
      <w:bookmarkEnd w:id="18"/>
      <w:r w:rsidRPr="003C74C3">
        <w:rPr>
          <w:i/>
          <w:lang w:val="lt-LT"/>
        </w:rPr>
        <w:t xml:space="preserve">: </w:t>
      </w:r>
      <w:r>
        <w:rPr>
          <w:i/>
          <w:lang w:val="lt-LT"/>
        </w:rPr>
        <w:t>p</w:t>
      </w:r>
      <w:r w:rsidRPr="008457A2">
        <w:rPr>
          <w:i/>
          <w:lang w:val="lt-LT"/>
        </w:rPr>
        <w:t>agalbinėmis medžiagomis- lygiagrečiai importuojamo</w:t>
      </w:r>
      <w:r>
        <w:rPr>
          <w:i/>
          <w:lang w:val="lt-LT"/>
        </w:rPr>
        <w:t xml:space="preserve"> </w:t>
      </w:r>
      <w:r w:rsidRPr="008457A2">
        <w:rPr>
          <w:i/>
          <w:lang w:val="lt-LT"/>
        </w:rPr>
        <w:t>sudėtyje yra</w:t>
      </w:r>
      <w:r w:rsidRPr="003C74C3">
        <w:rPr>
          <w:lang w:val="lt-LT"/>
        </w:rPr>
        <w:t xml:space="preserve"> </w:t>
      </w:r>
      <w:r w:rsidRPr="00466B5A">
        <w:rPr>
          <w:i/>
          <w:lang w:val="lt-LT"/>
        </w:rPr>
        <w:t>natrio hidroksid</w:t>
      </w:r>
      <w:r>
        <w:rPr>
          <w:i/>
          <w:lang w:val="lt-LT"/>
        </w:rPr>
        <w:t>as</w:t>
      </w:r>
      <w:r w:rsidRPr="00466B5A">
        <w:rPr>
          <w:i/>
          <w:lang w:val="lt-LT"/>
        </w:rPr>
        <w:t xml:space="preserve"> (pH koregavimui</w:t>
      </w:r>
      <w:r w:rsidR="0022360D">
        <w:rPr>
          <w:i/>
          <w:lang w:val="lt-LT"/>
        </w:rPr>
        <w:t>)</w:t>
      </w:r>
      <w:r w:rsidRPr="008457A2">
        <w:rPr>
          <w:i/>
          <w:lang w:val="lt-LT"/>
        </w:rPr>
        <w:t xml:space="preserve">, referencinio sudėtyje yra </w:t>
      </w:r>
      <w:r w:rsidRPr="00466B5A">
        <w:rPr>
          <w:i/>
          <w:lang w:val="lt-LT"/>
        </w:rPr>
        <w:t xml:space="preserve">natrio </w:t>
      </w:r>
      <w:r>
        <w:rPr>
          <w:i/>
          <w:lang w:val="lt-LT"/>
        </w:rPr>
        <w:t>chloridas</w:t>
      </w:r>
      <w:r w:rsidR="0022360D">
        <w:rPr>
          <w:i/>
          <w:lang w:val="lt-LT"/>
        </w:rPr>
        <w:t xml:space="preserve"> </w:t>
      </w:r>
      <w:r w:rsidRPr="00466B5A">
        <w:rPr>
          <w:i/>
          <w:lang w:val="lt-LT"/>
        </w:rPr>
        <w:t>bei vandenilio chlorido rūgštis</w:t>
      </w:r>
      <w:r>
        <w:rPr>
          <w:i/>
          <w:lang w:val="lt-LT"/>
        </w:rPr>
        <w:t>; Lygiagrečiai importuojamam vaistui į</w:t>
      </w:r>
      <w:r w:rsidRPr="003C74C3">
        <w:rPr>
          <w:i/>
          <w:lang w:val="lt-LT"/>
        </w:rPr>
        <w:t xml:space="preserve">rodytas cheminis ir fizinis produkto stabilumas </w:t>
      </w:r>
      <w:bookmarkStart w:id="21" w:name="_Hlk194323272"/>
      <w:r w:rsidRPr="003C74C3">
        <w:rPr>
          <w:i/>
          <w:lang w:val="lt-LT"/>
        </w:rPr>
        <w:t>po praskiedimo infuzijai skirtu 5 % gliukozės tirpalu</w:t>
      </w:r>
      <w:r w:rsidR="00F8316A">
        <w:rPr>
          <w:i/>
          <w:lang w:val="lt-LT"/>
        </w:rPr>
        <w:t xml:space="preserve"> </w:t>
      </w:r>
      <w:r w:rsidR="00F8316A" w:rsidRPr="003C74C3">
        <w:rPr>
          <w:i/>
          <w:lang w:val="lt-LT"/>
        </w:rPr>
        <w:t>išlieka stabilus 24 valandas</w:t>
      </w:r>
      <w:r w:rsidR="00F8316A">
        <w:rPr>
          <w:i/>
          <w:lang w:val="lt-LT"/>
        </w:rPr>
        <w:t>, ir ne ilgiau kaip</w:t>
      </w:r>
      <w:r w:rsidRPr="003C74C3">
        <w:rPr>
          <w:i/>
          <w:lang w:val="lt-LT"/>
        </w:rPr>
        <w:t xml:space="preserve"> 28 dienas laikant </w:t>
      </w:r>
      <w:r w:rsidR="00F8316A">
        <w:rPr>
          <w:i/>
          <w:lang w:val="lt-LT"/>
        </w:rPr>
        <w:t>žemesnėje</w:t>
      </w:r>
      <w:r w:rsidRPr="003C74C3">
        <w:rPr>
          <w:i/>
          <w:lang w:val="lt-LT"/>
        </w:rPr>
        <w:t xml:space="preserve"> 25 °C temperatūroje su apsauga nuo šviesos</w:t>
      </w:r>
      <w:r w:rsidR="00F8316A">
        <w:rPr>
          <w:i/>
          <w:lang w:val="lt-LT"/>
        </w:rPr>
        <w:t>,</w:t>
      </w:r>
      <w:r w:rsidRPr="003C74C3">
        <w:rPr>
          <w:i/>
          <w:lang w:val="lt-LT"/>
        </w:rPr>
        <w:t xml:space="preserve"> </w:t>
      </w:r>
      <w:r w:rsidR="00F8316A" w:rsidRPr="00F8316A">
        <w:rPr>
          <w:i/>
          <w:lang w:val="lt-LT"/>
        </w:rPr>
        <w:t xml:space="preserve">kai sumaišomas su </w:t>
      </w:r>
      <w:proofErr w:type="spellStart"/>
      <w:r w:rsidR="00F8316A" w:rsidRPr="00F8316A">
        <w:rPr>
          <w:i/>
          <w:lang w:val="lt-LT"/>
        </w:rPr>
        <w:t>izotoniniu</w:t>
      </w:r>
      <w:proofErr w:type="spellEnd"/>
      <w:r w:rsidR="00F8316A" w:rsidRPr="00F8316A">
        <w:rPr>
          <w:i/>
          <w:lang w:val="lt-LT"/>
        </w:rPr>
        <w:t xml:space="preserve"> druskos tirpalu</w:t>
      </w:r>
      <w:bookmarkEnd w:id="21"/>
      <w:r w:rsidR="00F8316A">
        <w:rPr>
          <w:i/>
          <w:lang w:val="lt-LT"/>
        </w:rPr>
        <w:t xml:space="preserve">, </w:t>
      </w:r>
      <w:r>
        <w:rPr>
          <w:i/>
          <w:lang w:val="lt-LT"/>
        </w:rPr>
        <w:t>o referenciniam vaistui n</w:t>
      </w:r>
      <w:r w:rsidRPr="003C74C3">
        <w:rPr>
          <w:i/>
          <w:lang w:val="lt-LT"/>
        </w:rPr>
        <w:t xml:space="preserve">ustatyta, kad 5% gliukozės, 0,9% natrio chlorido injekciniu tirpalu ar injekciniu vandeniu praskiestas </w:t>
      </w:r>
      <w:proofErr w:type="spellStart"/>
      <w:r w:rsidRPr="003C74C3">
        <w:rPr>
          <w:i/>
          <w:lang w:val="lt-LT"/>
        </w:rPr>
        <w:t>Fluorouracil</w:t>
      </w:r>
      <w:proofErr w:type="spellEnd"/>
      <w:r w:rsidRPr="003C74C3">
        <w:rPr>
          <w:i/>
          <w:lang w:val="lt-LT"/>
        </w:rPr>
        <w:t xml:space="preserve"> </w:t>
      </w:r>
      <w:proofErr w:type="spellStart"/>
      <w:r w:rsidRPr="003C74C3">
        <w:rPr>
          <w:i/>
          <w:lang w:val="lt-LT"/>
        </w:rPr>
        <w:t>Accord</w:t>
      </w:r>
      <w:proofErr w:type="spellEnd"/>
      <w:r w:rsidRPr="003C74C3">
        <w:rPr>
          <w:i/>
          <w:lang w:val="lt-LT"/>
        </w:rPr>
        <w:t>, kai koncentracija yra 0,98 mg/ml, cheminiu bei fiziniu požiūriu 25</w:t>
      </w:r>
      <w:r w:rsidR="0044517F" w:rsidRPr="00EC1637">
        <w:rPr>
          <w:szCs w:val="22"/>
          <w:lang w:val="lt-LT"/>
        </w:rPr>
        <w:sym w:font="Symbol" w:char="F0B0"/>
      </w:r>
      <w:r w:rsidRPr="003C74C3">
        <w:rPr>
          <w:i/>
          <w:lang w:val="lt-LT"/>
        </w:rPr>
        <w:t>C temperatūroje išlieka stabilus 24 valandas. Vis dėlto mikrobiologiniu požiūriu, vaistą reikia vartoti iš karto. Jeigu vaistas vartojamas ne iš karto, už praskiesto vaisto laikymo laiką bei sąlygas atsako vartotojas.</w:t>
      </w:r>
      <w:r>
        <w:rPr>
          <w:i/>
          <w:lang w:val="lt-LT"/>
        </w:rPr>
        <w:t xml:space="preserve"> </w:t>
      </w:r>
    </w:p>
    <w:bookmarkEnd w:id="19"/>
    <w:p w14:paraId="7CC5D2FB" w14:textId="78BF61EA" w:rsidR="00AB0FFC" w:rsidRDefault="00266369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 xml:space="preserve"> </w:t>
      </w:r>
    </w:p>
    <w:bookmarkEnd w:id="20"/>
    <w:p w14:paraId="4ED2F584" w14:textId="20BCA144" w:rsidR="00C61685" w:rsidRPr="007314C5" w:rsidRDefault="00C61685">
      <w:pPr>
        <w:rPr>
          <w:b/>
          <w:bCs/>
          <w:szCs w:val="22"/>
          <w:lang w:val="lt-LT"/>
        </w:rPr>
      </w:pPr>
    </w:p>
    <w:sectPr w:rsidR="00C61685" w:rsidRPr="007314C5" w:rsidSect="0068089C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8D"/>
    <w:rsid w:val="000537DD"/>
    <w:rsid w:val="0008761D"/>
    <w:rsid w:val="001452FE"/>
    <w:rsid w:val="001A326D"/>
    <w:rsid w:val="001D5370"/>
    <w:rsid w:val="00205535"/>
    <w:rsid w:val="0022360D"/>
    <w:rsid w:val="00266369"/>
    <w:rsid w:val="00295FDE"/>
    <w:rsid w:val="0032252C"/>
    <w:rsid w:val="003232DD"/>
    <w:rsid w:val="003D46D0"/>
    <w:rsid w:val="00405D8A"/>
    <w:rsid w:val="00422FFF"/>
    <w:rsid w:val="0044517F"/>
    <w:rsid w:val="00501AC3"/>
    <w:rsid w:val="00581254"/>
    <w:rsid w:val="005B1B6B"/>
    <w:rsid w:val="0068089C"/>
    <w:rsid w:val="007314C5"/>
    <w:rsid w:val="007C56EE"/>
    <w:rsid w:val="007C77BA"/>
    <w:rsid w:val="00824011"/>
    <w:rsid w:val="008E568D"/>
    <w:rsid w:val="009C0412"/>
    <w:rsid w:val="00A028CC"/>
    <w:rsid w:val="00A27937"/>
    <w:rsid w:val="00AB0FFC"/>
    <w:rsid w:val="00AE7DB4"/>
    <w:rsid w:val="00B75634"/>
    <w:rsid w:val="00BC5A53"/>
    <w:rsid w:val="00C61685"/>
    <w:rsid w:val="00CE7902"/>
    <w:rsid w:val="00D45D46"/>
    <w:rsid w:val="00DB189B"/>
    <w:rsid w:val="00E12382"/>
    <w:rsid w:val="00EA7D84"/>
    <w:rsid w:val="00F57326"/>
    <w:rsid w:val="00F73387"/>
    <w:rsid w:val="00F8316A"/>
    <w:rsid w:val="00F874C2"/>
    <w:rsid w:val="00F97057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1943"/>
  <w15:chartTrackingRefBased/>
  <w15:docId w15:val="{FE235337-0FC7-47F3-B837-04A7B93A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1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C041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041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taisymai">
    <w:name w:val="Revision"/>
    <w:hidden/>
    <w:uiPriority w:val="99"/>
    <w:semiHidden/>
    <w:rsid w:val="00EA7D84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205535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205535"/>
    <w:rPr>
      <w:rFonts w:ascii="Times New Roman" w:eastAsia="Times New Roman" w:hAnsi="Times New Roman" w:cs="Times New Roman"/>
      <w:noProof/>
      <w:lang w:val="lt-LT"/>
    </w:rPr>
  </w:style>
  <w:style w:type="character" w:styleId="Hipersaitas">
    <w:name w:val="Hyperlink"/>
    <w:basedOn w:val="Numatytasispastraiposriftas"/>
    <w:uiPriority w:val="99"/>
    <w:unhideWhenUsed/>
    <w:rsid w:val="00C61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46e70f30228ab8b1:0xb0a3fbc00cd994c0?sa=X&amp;ved=2ahUKEwiHuumetIeEAxUtcfEDHZd5DMIQ4kB6BAgOE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22</cp:revision>
  <dcterms:created xsi:type="dcterms:W3CDTF">2024-04-11T11:41:00Z</dcterms:created>
  <dcterms:modified xsi:type="dcterms:W3CDTF">2025-11-12T19:50:00Z</dcterms:modified>
</cp:coreProperties>
</file>