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17AFE" w14:textId="77777777" w:rsidR="00812D16" w:rsidRPr="007B42D3" w:rsidRDefault="00812D16" w:rsidP="00204AAB">
      <w:pPr>
        <w:spacing w:line="240" w:lineRule="auto"/>
        <w:outlineLvl w:val="0"/>
        <w:rPr>
          <w:b/>
          <w:noProof/>
        </w:rPr>
      </w:pPr>
    </w:p>
    <w:p w14:paraId="68C83584" w14:textId="77777777" w:rsidR="00812D16" w:rsidRPr="007B42D3" w:rsidRDefault="00812D16" w:rsidP="00204AAB">
      <w:pPr>
        <w:spacing w:line="240" w:lineRule="auto"/>
        <w:outlineLvl w:val="0"/>
        <w:rPr>
          <w:b/>
          <w:noProof/>
        </w:rPr>
      </w:pPr>
    </w:p>
    <w:p w14:paraId="63BA0196" w14:textId="77777777" w:rsidR="00812D16" w:rsidRPr="007B42D3" w:rsidRDefault="00812D16" w:rsidP="00204AAB">
      <w:pPr>
        <w:spacing w:line="240" w:lineRule="auto"/>
        <w:outlineLvl w:val="0"/>
        <w:rPr>
          <w:b/>
          <w:noProof/>
        </w:rPr>
      </w:pPr>
    </w:p>
    <w:p w14:paraId="71DBC243" w14:textId="77777777" w:rsidR="00812D16" w:rsidRPr="007B42D3" w:rsidRDefault="00812D16" w:rsidP="00204AAB">
      <w:pPr>
        <w:spacing w:line="240" w:lineRule="auto"/>
        <w:outlineLvl w:val="0"/>
        <w:rPr>
          <w:b/>
          <w:noProof/>
        </w:rPr>
      </w:pPr>
    </w:p>
    <w:p w14:paraId="16B87E53" w14:textId="77777777" w:rsidR="00812D16" w:rsidRPr="007B42D3" w:rsidRDefault="00812D16" w:rsidP="00204AAB">
      <w:pPr>
        <w:spacing w:line="240" w:lineRule="auto"/>
        <w:outlineLvl w:val="0"/>
        <w:rPr>
          <w:b/>
          <w:noProof/>
          <w:szCs w:val="22"/>
        </w:rPr>
      </w:pPr>
    </w:p>
    <w:p w14:paraId="3ED304E7" w14:textId="77777777" w:rsidR="00812D16" w:rsidRPr="00067B16" w:rsidRDefault="00812D16" w:rsidP="00204AAB">
      <w:pPr>
        <w:spacing w:line="240" w:lineRule="auto"/>
        <w:outlineLvl w:val="0"/>
        <w:rPr>
          <w:b/>
          <w:noProof/>
          <w:szCs w:val="22"/>
        </w:rPr>
      </w:pPr>
    </w:p>
    <w:p w14:paraId="406FE816" w14:textId="77777777" w:rsidR="00812D16" w:rsidRPr="00067B16" w:rsidRDefault="00812D16" w:rsidP="00204AAB">
      <w:pPr>
        <w:spacing w:line="240" w:lineRule="auto"/>
        <w:outlineLvl w:val="0"/>
        <w:rPr>
          <w:b/>
          <w:noProof/>
          <w:szCs w:val="22"/>
        </w:rPr>
      </w:pPr>
    </w:p>
    <w:p w14:paraId="2027697D" w14:textId="77777777" w:rsidR="00812D16" w:rsidRPr="00B3208E" w:rsidRDefault="00812D16" w:rsidP="00204AAB">
      <w:pPr>
        <w:spacing w:line="240" w:lineRule="auto"/>
        <w:outlineLvl w:val="0"/>
        <w:rPr>
          <w:b/>
          <w:noProof/>
          <w:szCs w:val="22"/>
        </w:rPr>
      </w:pPr>
    </w:p>
    <w:p w14:paraId="23069D8E" w14:textId="77777777" w:rsidR="00812D16" w:rsidRPr="00A26F79" w:rsidRDefault="00812D16" w:rsidP="00204AAB">
      <w:pPr>
        <w:spacing w:line="240" w:lineRule="auto"/>
        <w:outlineLvl w:val="0"/>
        <w:rPr>
          <w:b/>
          <w:noProof/>
          <w:szCs w:val="22"/>
        </w:rPr>
      </w:pPr>
    </w:p>
    <w:p w14:paraId="4FD70C74" w14:textId="77777777" w:rsidR="00812D16" w:rsidRPr="008225EB" w:rsidRDefault="00812D16" w:rsidP="00204AAB">
      <w:pPr>
        <w:spacing w:line="240" w:lineRule="auto"/>
        <w:outlineLvl w:val="0"/>
        <w:rPr>
          <w:b/>
          <w:noProof/>
          <w:szCs w:val="22"/>
        </w:rPr>
      </w:pPr>
    </w:p>
    <w:p w14:paraId="08059D01" w14:textId="77777777" w:rsidR="00812D16" w:rsidRPr="008225EB" w:rsidRDefault="00812D16" w:rsidP="00204AAB">
      <w:pPr>
        <w:spacing w:line="240" w:lineRule="auto"/>
        <w:outlineLvl w:val="0"/>
        <w:rPr>
          <w:b/>
          <w:noProof/>
          <w:szCs w:val="22"/>
        </w:rPr>
      </w:pPr>
    </w:p>
    <w:p w14:paraId="5A64E130" w14:textId="77777777" w:rsidR="00812D16" w:rsidRPr="00A3136F" w:rsidRDefault="00812D16" w:rsidP="00204AAB">
      <w:pPr>
        <w:spacing w:line="240" w:lineRule="auto"/>
        <w:outlineLvl w:val="0"/>
        <w:rPr>
          <w:b/>
          <w:noProof/>
          <w:szCs w:val="22"/>
        </w:rPr>
      </w:pPr>
    </w:p>
    <w:p w14:paraId="6B1FE69F" w14:textId="77777777" w:rsidR="00812D16" w:rsidRPr="000643D3" w:rsidRDefault="00812D16" w:rsidP="00204AAB">
      <w:pPr>
        <w:spacing w:line="240" w:lineRule="auto"/>
        <w:outlineLvl w:val="0"/>
        <w:rPr>
          <w:b/>
          <w:noProof/>
          <w:szCs w:val="22"/>
        </w:rPr>
      </w:pPr>
    </w:p>
    <w:p w14:paraId="41DF4917" w14:textId="77777777" w:rsidR="00812D16" w:rsidRPr="00412450" w:rsidRDefault="00812D16" w:rsidP="00204AAB">
      <w:pPr>
        <w:spacing w:line="240" w:lineRule="auto"/>
        <w:outlineLvl w:val="0"/>
        <w:rPr>
          <w:b/>
          <w:noProof/>
          <w:szCs w:val="22"/>
        </w:rPr>
      </w:pPr>
    </w:p>
    <w:p w14:paraId="2E03BD6A" w14:textId="77777777" w:rsidR="00812D16" w:rsidRPr="00412450" w:rsidRDefault="00812D16" w:rsidP="00204AAB">
      <w:pPr>
        <w:spacing w:line="240" w:lineRule="auto"/>
        <w:outlineLvl w:val="0"/>
        <w:rPr>
          <w:b/>
          <w:noProof/>
          <w:szCs w:val="22"/>
        </w:rPr>
      </w:pPr>
    </w:p>
    <w:p w14:paraId="60865EFA" w14:textId="77777777" w:rsidR="00812D16" w:rsidRPr="00EB595B" w:rsidRDefault="00812D16" w:rsidP="00204AAB">
      <w:pPr>
        <w:spacing w:line="240" w:lineRule="auto"/>
        <w:outlineLvl w:val="0"/>
        <w:rPr>
          <w:b/>
          <w:noProof/>
          <w:szCs w:val="22"/>
        </w:rPr>
      </w:pPr>
    </w:p>
    <w:p w14:paraId="1DF68400" w14:textId="77777777" w:rsidR="00812D16" w:rsidRPr="008A1008" w:rsidRDefault="00812D16" w:rsidP="00204AAB">
      <w:pPr>
        <w:spacing w:line="240" w:lineRule="auto"/>
        <w:outlineLvl w:val="0"/>
        <w:rPr>
          <w:b/>
          <w:noProof/>
          <w:szCs w:val="22"/>
        </w:rPr>
      </w:pPr>
    </w:p>
    <w:p w14:paraId="1532AC0D" w14:textId="77777777" w:rsidR="00812D16" w:rsidRPr="006B4557" w:rsidRDefault="00812D16" w:rsidP="00204AAB">
      <w:pPr>
        <w:spacing w:line="240" w:lineRule="auto"/>
        <w:outlineLvl w:val="0"/>
        <w:rPr>
          <w:b/>
        </w:rPr>
      </w:pPr>
    </w:p>
    <w:p w14:paraId="53FF1D1A" w14:textId="77777777" w:rsidR="00812D16" w:rsidRPr="00BC6DC2" w:rsidRDefault="00812D16" w:rsidP="00204AAB">
      <w:pPr>
        <w:spacing w:line="240" w:lineRule="auto"/>
        <w:outlineLvl w:val="0"/>
        <w:rPr>
          <w:b/>
        </w:rPr>
      </w:pPr>
    </w:p>
    <w:p w14:paraId="7D0C58FD" w14:textId="77777777" w:rsidR="00812D16" w:rsidRPr="006B4557" w:rsidRDefault="00812D16" w:rsidP="00204AAB">
      <w:pPr>
        <w:spacing w:line="240" w:lineRule="auto"/>
        <w:outlineLvl w:val="0"/>
        <w:rPr>
          <w:b/>
        </w:rPr>
      </w:pPr>
    </w:p>
    <w:p w14:paraId="5DBEED5A" w14:textId="77777777" w:rsidR="00812D16" w:rsidRDefault="00812D16" w:rsidP="00204AAB">
      <w:pPr>
        <w:spacing w:line="240" w:lineRule="auto"/>
        <w:outlineLvl w:val="0"/>
        <w:rPr>
          <w:b/>
        </w:rPr>
      </w:pPr>
    </w:p>
    <w:p w14:paraId="38A54788" w14:textId="77777777" w:rsidR="004D02D3" w:rsidRDefault="004D02D3" w:rsidP="00204AAB">
      <w:pPr>
        <w:spacing w:line="240" w:lineRule="auto"/>
        <w:outlineLvl w:val="0"/>
        <w:rPr>
          <w:b/>
        </w:rPr>
      </w:pPr>
    </w:p>
    <w:p w14:paraId="34078658" w14:textId="77777777" w:rsidR="004D02D3" w:rsidRPr="006B4557" w:rsidRDefault="004D02D3" w:rsidP="00204AAB">
      <w:pPr>
        <w:spacing w:line="240" w:lineRule="auto"/>
        <w:outlineLvl w:val="0"/>
        <w:rPr>
          <w:b/>
        </w:rPr>
      </w:pPr>
    </w:p>
    <w:p w14:paraId="00A470E3" w14:textId="4AE6709F" w:rsidR="00812D16" w:rsidRPr="006B4557" w:rsidRDefault="00ED1E23" w:rsidP="004D02D3">
      <w:pPr>
        <w:spacing w:line="240" w:lineRule="auto"/>
        <w:jc w:val="center"/>
        <w:outlineLvl w:val="0"/>
        <w:rPr>
          <w:b/>
        </w:rPr>
      </w:pPr>
      <w:r>
        <w:rPr>
          <w:b/>
        </w:rPr>
        <w:t>I PRIEDAS</w:t>
      </w:r>
    </w:p>
    <w:p w14:paraId="6272B679" w14:textId="77777777" w:rsidR="00812D16" w:rsidRPr="006B4557" w:rsidRDefault="00812D16" w:rsidP="00204AAB">
      <w:pPr>
        <w:spacing w:line="240" w:lineRule="auto"/>
        <w:jc w:val="center"/>
        <w:outlineLvl w:val="0"/>
      </w:pPr>
    </w:p>
    <w:p w14:paraId="65CF2063" w14:textId="77777777" w:rsidR="00812D16" w:rsidRPr="006B4557" w:rsidRDefault="00617FEB" w:rsidP="00204AAB">
      <w:pPr>
        <w:spacing w:line="240" w:lineRule="auto"/>
        <w:jc w:val="center"/>
        <w:outlineLvl w:val="0"/>
      </w:pPr>
      <w:r>
        <w:rPr>
          <w:b/>
        </w:rPr>
        <w:t>PREPARATO CHARAKTERISTIKŲ SANTRAUKA</w:t>
      </w:r>
    </w:p>
    <w:p w14:paraId="561A6D66" w14:textId="4F13BFB8" w:rsidR="00033D26" w:rsidRPr="00067B16" w:rsidRDefault="00617FEB" w:rsidP="00204AAB">
      <w:pPr>
        <w:spacing w:line="240" w:lineRule="auto"/>
        <w:rPr>
          <w:szCs w:val="22"/>
        </w:rPr>
      </w:pPr>
      <w:r>
        <w:br w:type="page"/>
      </w:r>
    </w:p>
    <w:p w14:paraId="18937AB8" w14:textId="77777777" w:rsidR="00812D16" w:rsidRPr="00D26209" w:rsidRDefault="00617FEB" w:rsidP="00204AAB">
      <w:pPr>
        <w:suppressAutoHyphens/>
        <w:spacing w:line="240" w:lineRule="auto"/>
        <w:ind w:left="567" w:hanging="567"/>
        <w:rPr>
          <w:noProof/>
          <w:szCs w:val="22"/>
        </w:rPr>
      </w:pPr>
      <w:r>
        <w:rPr>
          <w:b/>
        </w:rPr>
        <w:lastRenderedPageBreak/>
        <w:t>1.</w:t>
      </w:r>
      <w:r>
        <w:rPr>
          <w:b/>
        </w:rPr>
        <w:tab/>
        <w:t>VAISTINIO PREPARATO PAVADINIMAS</w:t>
      </w:r>
    </w:p>
    <w:p w14:paraId="6CD7A6A1" w14:textId="77777777" w:rsidR="00812D16" w:rsidRPr="00D26209" w:rsidRDefault="00812D16" w:rsidP="00204AAB">
      <w:pPr>
        <w:spacing w:line="240" w:lineRule="auto"/>
        <w:rPr>
          <w:iCs/>
          <w:noProof/>
          <w:szCs w:val="22"/>
        </w:rPr>
      </w:pPr>
    </w:p>
    <w:p w14:paraId="28205AC3" w14:textId="10F29083" w:rsidR="00812D16" w:rsidRPr="00D26209" w:rsidRDefault="00F64FE8" w:rsidP="00204AAB">
      <w:pPr>
        <w:widowControl w:val="0"/>
        <w:spacing w:line="240" w:lineRule="auto"/>
        <w:rPr>
          <w:noProof/>
          <w:szCs w:val="22"/>
        </w:rPr>
      </w:pPr>
      <w:proofErr w:type="spellStart"/>
      <w:r w:rsidRPr="00D55B90">
        <w:t>Haixa</w:t>
      </w:r>
      <w:proofErr w:type="spellEnd"/>
      <w:r w:rsidR="00475C73" w:rsidRPr="00D55B90">
        <w:t xml:space="preserve"> 1000 mg dengtos granulės paketėlyje</w:t>
      </w:r>
    </w:p>
    <w:p w14:paraId="7C46B072" w14:textId="77777777" w:rsidR="00812D16" w:rsidRPr="00D26209" w:rsidRDefault="00812D16" w:rsidP="00204AAB">
      <w:pPr>
        <w:spacing w:line="240" w:lineRule="auto"/>
        <w:rPr>
          <w:iCs/>
          <w:noProof/>
          <w:szCs w:val="22"/>
        </w:rPr>
      </w:pPr>
    </w:p>
    <w:p w14:paraId="3EEBFBCD" w14:textId="77777777" w:rsidR="00812D16" w:rsidRPr="00D26209" w:rsidRDefault="00812D16" w:rsidP="00204AAB">
      <w:pPr>
        <w:spacing w:line="240" w:lineRule="auto"/>
        <w:rPr>
          <w:iCs/>
          <w:noProof/>
          <w:szCs w:val="22"/>
        </w:rPr>
      </w:pPr>
    </w:p>
    <w:p w14:paraId="7E27C102" w14:textId="77777777" w:rsidR="00812D16" w:rsidRPr="00D26209" w:rsidRDefault="00617FEB" w:rsidP="00204AAB">
      <w:pPr>
        <w:suppressAutoHyphens/>
        <w:spacing w:line="240" w:lineRule="auto"/>
        <w:ind w:left="567" w:hanging="567"/>
        <w:rPr>
          <w:noProof/>
          <w:szCs w:val="22"/>
        </w:rPr>
      </w:pPr>
      <w:r>
        <w:rPr>
          <w:b/>
        </w:rPr>
        <w:t>2.</w:t>
      </w:r>
      <w:r>
        <w:rPr>
          <w:b/>
        </w:rPr>
        <w:tab/>
        <w:t>KOKYBINĖ IR KIEKYBINĖ SUDĖTIS</w:t>
      </w:r>
    </w:p>
    <w:p w14:paraId="56246C40" w14:textId="77777777" w:rsidR="00812D16" w:rsidRPr="00D26209" w:rsidRDefault="00812D16" w:rsidP="00204AAB">
      <w:pPr>
        <w:spacing w:line="240" w:lineRule="auto"/>
        <w:rPr>
          <w:iCs/>
          <w:noProof/>
          <w:szCs w:val="22"/>
        </w:rPr>
      </w:pPr>
    </w:p>
    <w:p w14:paraId="6C26E00C" w14:textId="449EA511" w:rsidR="00E81612" w:rsidRDefault="00E81612" w:rsidP="00E81612">
      <w:pPr>
        <w:spacing w:line="240" w:lineRule="auto"/>
      </w:pPr>
      <w:r>
        <w:t xml:space="preserve">Kiekviename dengtų granulių paketėlyje yra 1000 mg </w:t>
      </w:r>
      <w:proofErr w:type="spellStart"/>
      <w:r>
        <w:t>traneksamo</w:t>
      </w:r>
      <w:proofErr w:type="spellEnd"/>
      <w:r>
        <w:t xml:space="preserve"> rūgšties.</w:t>
      </w:r>
    </w:p>
    <w:p w14:paraId="7A9388EB" w14:textId="77777777" w:rsidR="00ED1E23" w:rsidRPr="00D26209" w:rsidRDefault="00ED1E23" w:rsidP="00E81612">
      <w:pPr>
        <w:spacing w:line="240" w:lineRule="auto"/>
        <w:rPr>
          <w:iCs/>
          <w:noProof/>
          <w:szCs w:val="22"/>
        </w:rPr>
      </w:pPr>
    </w:p>
    <w:p w14:paraId="738040D8" w14:textId="7EC520FD" w:rsidR="00812D16" w:rsidRDefault="00E81612" w:rsidP="00E81612">
      <w:pPr>
        <w:spacing w:line="240" w:lineRule="auto"/>
      </w:pPr>
      <w:r>
        <w:rPr>
          <w:u w:val="single"/>
        </w:rPr>
        <w:t>Pagalbinė medžiaga, kurios poveikis žinomas:</w:t>
      </w:r>
      <w:r>
        <w:t xml:space="preserve"> sacharozė (450 mg </w:t>
      </w:r>
      <w:r w:rsidR="00ED1E23">
        <w:t>kiek</w:t>
      </w:r>
      <w:r>
        <w:t>viename paketėlyje).</w:t>
      </w:r>
    </w:p>
    <w:p w14:paraId="0CDB9DB0" w14:textId="77777777" w:rsidR="00ED1E23" w:rsidRPr="00D26209" w:rsidRDefault="00ED1E23" w:rsidP="00E81612">
      <w:pPr>
        <w:spacing w:line="240" w:lineRule="auto"/>
      </w:pPr>
    </w:p>
    <w:p w14:paraId="54688B2A" w14:textId="51385434" w:rsidR="00812D16" w:rsidRPr="00D26209" w:rsidRDefault="00014D59" w:rsidP="00204AAB">
      <w:pPr>
        <w:spacing w:line="240" w:lineRule="auto"/>
        <w:outlineLvl w:val="0"/>
        <w:rPr>
          <w:noProof/>
          <w:szCs w:val="22"/>
        </w:rPr>
      </w:pPr>
      <w:r>
        <w:t>Visos pagalbinės medžiagos išvardytos 6.1 skyriuje.</w:t>
      </w:r>
    </w:p>
    <w:p w14:paraId="49AFA0BA" w14:textId="77777777" w:rsidR="00812D16" w:rsidRPr="00D26209" w:rsidRDefault="00812D16" w:rsidP="00204AAB">
      <w:pPr>
        <w:spacing w:line="240" w:lineRule="auto"/>
        <w:rPr>
          <w:noProof/>
          <w:szCs w:val="22"/>
        </w:rPr>
      </w:pPr>
    </w:p>
    <w:p w14:paraId="71B5CA92" w14:textId="77777777" w:rsidR="00812D16" w:rsidRPr="00D26209" w:rsidRDefault="00812D16" w:rsidP="00204AAB">
      <w:pPr>
        <w:spacing w:line="240" w:lineRule="auto"/>
        <w:rPr>
          <w:noProof/>
          <w:szCs w:val="22"/>
        </w:rPr>
      </w:pPr>
    </w:p>
    <w:p w14:paraId="66293C6C" w14:textId="77777777" w:rsidR="00812D16" w:rsidRPr="00D26209" w:rsidRDefault="00617FEB" w:rsidP="00204AAB">
      <w:pPr>
        <w:suppressAutoHyphens/>
        <w:spacing w:line="240" w:lineRule="auto"/>
        <w:ind w:left="567" w:hanging="567"/>
        <w:rPr>
          <w:caps/>
          <w:noProof/>
          <w:szCs w:val="22"/>
        </w:rPr>
      </w:pPr>
      <w:r>
        <w:rPr>
          <w:b/>
        </w:rPr>
        <w:t>3.</w:t>
      </w:r>
      <w:r>
        <w:rPr>
          <w:b/>
        </w:rPr>
        <w:tab/>
        <w:t>FARMACINĖ FORMA</w:t>
      </w:r>
    </w:p>
    <w:p w14:paraId="56FFDEF6" w14:textId="77777777" w:rsidR="00812D16" w:rsidRPr="00D26209" w:rsidRDefault="00812D16" w:rsidP="00204AAB">
      <w:pPr>
        <w:spacing w:line="240" w:lineRule="auto"/>
        <w:rPr>
          <w:noProof/>
          <w:szCs w:val="22"/>
        </w:rPr>
      </w:pPr>
    </w:p>
    <w:p w14:paraId="1DA597BD" w14:textId="6AF9DA9F" w:rsidR="00812D16" w:rsidRDefault="004B320D" w:rsidP="00204AAB">
      <w:pPr>
        <w:spacing w:line="240" w:lineRule="auto"/>
        <w:rPr>
          <w:noProof/>
          <w:szCs w:val="22"/>
        </w:rPr>
      </w:pPr>
      <w:r>
        <w:t>Dengtos granulės paketėlyje.</w:t>
      </w:r>
    </w:p>
    <w:p w14:paraId="0E44F389" w14:textId="063F864C" w:rsidR="00C4722C" w:rsidRDefault="00C4722C" w:rsidP="00204AAB">
      <w:pPr>
        <w:spacing w:line="240" w:lineRule="auto"/>
        <w:rPr>
          <w:noProof/>
          <w:szCs w:val="22"/>
        </w:rPr>
      </w:pPr>
    </w:p>
    <w:p w14:paraId="0BF9740D" w14:textId="152F4EDA" w:rsidR="00C4722C" w:rsidRPr="00D26209" w:rsidRDefault="00C4722C" w:rsidP="00C4722C">
      <w:pPr>
        <w:spacing w:line="240" w:lineRule="auto"/>
        <w:rPr>
          <w:noProof/>
          <w:szCs w:val="22"/>
        </w:rPr>
      </w:pPr>
      <w:r>
        <w:t>Baltos arba beveik baltos</w:t>
      </w:r>
      <w:r w:rsidR="00ED1E23">
        <w:t>,</w:t>
      </w:r>
      <w:r>
        <w:t xml:space="preserve"> dengtos granulės.</w:t>
      </w:r>
    </w:p>
    <w:p w14:paraId="74BAF4EA" w14:textId="77777777" w:rsidR="00812D16" w:rsidRPr="00D26209" w:rsidRDefault="00812D16" w:rsidP="00204AAB">
      <w:pPr>
        <w:spacing w:line="240" w:lineRule="auto"/>
        <w:rPr>
          <w:noProof/>
          <w:szCs w:val="22"/>
        </w:rPr>
      </w:pPr>
    </w:p>
    <w:p w14:paraId="4352AB3F" w14:textId="77777777" w:rsidR="00812D16" w:rsidRPr="00D26209" w:rsidRDefault="00812D16" w:rsidP="00204AAB">
      <w:pPr>
        <w:spacing w:line="240" w:lineRule="auto"/>
        <w:rPr>
          <w:noProof/>
          <w:szCs w:val="22"/>
        </w:rPr>
      </w:pPr>
    </w:p>
    <w:p w14:paraId="55805BA3" w14:textId="77777777" w:rsidR="00812D16" w:rsidRPr="00D26209" w:rsidRDefault="00617FEB" w:rsidP="00204AAB">
      <w:pPr>
        <w:suppressAutoHyphens/>
        <w:spacing w:line="240" w:lineRule="auto"/>
        <w:ind w:left="567" w:hanging="567"/>
        <w:rPr>
          <w:caps/>
          <w:noProof/>
          <w:szCs w:val="22"/>
        </w:rPr>
      </w:pPr>
      <w:r>
        <w:rPr>
          <w:b/>
          <w:caps/>
        </w:rPr>
        <w:t>4.</w:t>
      </w:r>
      <w:r>
        <w:rPr>
          <w:b/>
          <w:caps/>
        </w:rPr>
        <w:tab/>
      </w:r>
      <w:r>
        <w:rPr>
          <w:b/>
        </w:rPr>
        <w:t>KLINIKINĖ INFORMACIJA</w:t>
      </w:r>
    </w:p>
    <w:p w14:paraId="38486E8E" w14:textId="77777777" w:rsidR="00812D16" w:rsidRPr="00D26209" w:rsidRDefault="00812D16" w:rsidP="00204AAB">
      <w:pPr>
        <w:spacing w:line="240" w:lineRule="auto"/>
        <w:rPr>
          <w:noProof/>
          <w:szCs w:val="22"/>
        </w:rPr>
      </w:pPr>
    </w:p>
    <w:p w14:paraId="4DC61E78" w14:textId="77777777" w:rsidR="00812D16" w:rsidRPr="00D26209" w:rsidRDefault="00617FEB" w:rsidP="00204AAB">
      <w:pPr>
        <w:spacing w:line="240" w:lineRule="auto"/>
        <w:ind w:left="567" w:hanging="567"/>
        <w:outlineLvl w:val="0"/>
        <w:rPr>
          <w:noProof/>
          <w:szCs w:val="22"/>
        </w:rPr>
      </w:pPr>
      <w:r>
        <w:rPr>
          <w:b/>
        </w:rPr>
        <w:t>4.1</w:t>
      </w:r>
      <w:r>
        <w:rPr>
          <w:b/>
        </w:rPr>
        <w:tab/>
        <w:t>Terapinės indikacijos</w:t>
      </w:r>
    </w:p>
    <w:p w14:paraId="448BB61D" w14:textId="77777777" w:rsidR="00812D16" w:rsidRPr="00D26209" w:rsidRDefault="00812D16" w:rsidP="00204AAB">
      <w:pPr>
        <w:spacing w:line="240" w:lineRule="auto"/>
        <w:rPr>
          <w:noProof/>
          <w:szCs w:val="22"/>
        </w:rPr>
      </w:pPr>
    </w:p>
    <w:p w14:paraId="1DA95E60" w14:textId="15B2DD59" w:rsidR="00812D16" w:rsidRPr="00D26209" w:rsidRDefault="00F64FE8" w:rsidP="00204AAB">
      <w:pPr>
        <w:spacing w:line="240" w:lineRule="auto"/>
        <w:rPr>
          <w:i/>
          <w:color w:val="000000"/>
          <w:szCs w:val="22"/>
        </w:rPr>
      </w:pPr>
      <w:bookmarkStart w:id="0" w:name="_Hlk165389656"/>
      <w:proofErr w:type="spellStart"/>
      <w:r w:rsidRPr="00D55B90">
        <w:t>Haixa</w:t>
      </w:r>
      <w:proofErr w:type="spellEnd"/>
      <w:r w:rsidR="00847F7F" w:rsidRPr="00D55B90">
        <w:t xml:space="preserve"> skirtas gausiam</w:t>
      </w:r>
      <w:r w:rsidR="009A281D">
        <w:t xml:space="preserve"> kelių ciklų</w:t>
      </w:r>
      <w:r w:rsidR="00847F7F" w:rsidRPr="00D55B90">
        <w:t xml:space="preserve"> menstruacini</w:t>
      </w:r>
      <w:r w:rsidR="00EE6374">
        <w:t>o</w:t>
      </w:r>
      <w:r w:rsidR="00847F7F" w:rsidRPr="00D55B90">
        <w:t xml:space="preserve"> kraujavim</w:t>
      </w:r>
      <w:r w:rsidR="00EE6374">
        <w:t>o</w:t>
      </w:r>
      <w:r w:rsidR="00847F7F" w:rsidRPr="00D55B90">
        <w:t xml:space="preserve"> (</w:t>
      </w:r>
      <w:proofErr w:type="spellStart"/>
      <w:r w:rsidR="00847F7F" w:rsidRPr="00D55B90">
        <w:t>menoragij</w:t>
      </w:r>
      <w:r w:rsidR="00EE6374">
        <w:t>os</w:t>
      </w:r>
      <w:proofErr w:type="spellEnd"/>
      <w:r w:rsidR="00847F7F" w:rsidRPr="00D55B90">
        <w:t>) mažin</w:t>
      </w:r>
      <w:r w:rsidR="00EE6374">
        <w:t>imui</w:t>
      </w:r>
      <w:r w:rsidR="00847F7F" w:rsidRPr="00D55B90">
        <w:t xml:space="preserve">  moterims,</w:t>
      </w:r>
      <w:r w:rsidR="00847F7F">
        <w:t xml:space="preserve"> kurių ciklai yra reguliarūs, 21–35 dienų trukmės ir kurių individualus ciklo trukmės svyravimas neviršija 3 dienų.</w:t>
      </w:r>
    </w:p>
    <w:bookmarkEnd w:id="0"/>
    <w:p w14:paraId="05964220" w14:textId="77777777" w:rsidR="00812D16" w:rsidRPr="00D26209" w:rsidRDefault="00812D16" w:rsidP="00204AAB">
      <w:pPr>
        <w:spacing w:line="240" w:lineRule="auto"/>
        <w:rPr>
          <w:noProof/>
          <w:szCs w:val="22"/>
        </w:rPr>
      </w:pPr>
    </w:p>
    <w:p w14:paraId="70737068" w14:textId="77777777" w:rsidR="00812D16" w:rsidRPr="00D26209" w:rsidRDefault="00617FEB" w:rsidP="00204AAB">
      <w:pPr>
        <w:spacing w:line="240" w:lineRule="auto"/>
        <w:outlineLvl w:val="0"/>
        <w:rPr>
          <w:b/>
          <w:noProof/>
          <w:szCs w:val="22"/>
        </w:rPr>
      </w:pPr>
      <w:r>
        <w:rPr>
          <w:b/>
        </w:rPr>
        <w:t>4.2</w:t>
      </w:r>
      <w:r>
        <w:rPr>
          <w:b/>
        </w:rPr>
        <w:tab/>
        <w:t>Dozavimas ir vartojimo metodas</w:t>
      </w:r>
    </w:p>
    <w:p w14:paraId="17AC3B1F" w14:textId="77777777" w:rsidR="00812D16" w:rsidRPr="00D26209" w:rsidRDefault="00812D16" w:rsidP="00204AAB">
      <w:pPr>
        <w:spacing w:line="240" w:lineRule="auto"/>
        <w:rPr>
          <w:szCs w:val="22"/>
        </w:rPr>
      </w:pPr>
    </w:p>
    <w:p w14:paraId="3B25065F" w14:textId="77777777" w:rsidR="00F705EE" w:rsidRDefault="00F705EE" w:rsidP="00F705EE">
      <w:pPr>
        <w:tabs>
          <w:tab w:val="clear" w:pos="567"/>
        </w:tabs>
        <w:spacing w:line="240" w:lineRule="auto"/>
        <w:rPr>
          <w:szCs w:val="22"/>
          <w:u w:val="single"/>
        </w:rPr>
      </w:pPr>
      <w:r>
        <w:rPr>
          <w:u w:val="single"/>
        </w:rPr>
        <w:t>Dozavimas</w:t>
      </w:r>
    </w:p>
    <w:p w14:paraId="30FE67B6" w14:textId="77777777" w:rsidR="00F93B8D" w:rsidRDefault="00F93B8D" w:rsidP="00F705EE">
      <w:pPr>
        <w:tabs>
          <w:tab w:val="clear" w:pos="567"/>
        </w:tabs>
        <w:spacing w:line="240" w:lineRule="auto"/>
        <w:rPr>
          <w:szCs w:val="22"/>
          <w:u w:val="single"/>
        </w:rPr>
      </w:pPr>
    </w:p>
    <w:p w14:paraId="40F33D89" w14:textId="09E264B8" w:rsidR="00812D16" w:rsidRDefault="002623CD" w:rsidP="002623CD">
      <w:pPr>
        <w:tabs>
          <w:tab w:val="clear" w:pos="567"/>
        </w:tabs>
        <w:autoSpaceDE w:val="0"/>
        <w:autoSpaceDN w:val="0"/>
        <w:adjustRightInd w:val="0"/>
        <w:spacing w:line="240" w:lineRule="auto"/>
        <w:rPr>
          <w:iCs/>
          <w:szCs w:val="22"/>
        </w:rPr>
      </w:pPr>
      <w:r>
        <w:t xml:space="preserve">Rekomenduojama dozė yra 1 paketėlis 3 kartus per parą, vartoti pagal poreikį ne ilgiau kaip 4 dienas (po 1 paketėlį kas 6–8 valandas). Jei menstruacinis kraujavimas labai gausus, dozę galima didinti. </w:t>
      </w:r>
      <w:r w:rsidRPr="00D55B90">
        <w:t>Bendra 4</w:t>
      </w:r>
      <w:r w:rsidR="00DE1CDD">
        <w:t> </w:t>
      </w:r>
      <w:r w:rsidRPr="00D55B90">
        <w:t xml:space="preserve">g paros dozė (4 paketėliai) neturi būti viršijama. Gydymas </w:t>
      </w:r>
      <w:proofErr w:type="spellStart"/>
      <w:r w:rsidR="00F64FE8" w:rsidRPr="00D55B90">
        <w:t>Haixa</w:t>
      </w:r>
      <w:proofErr w:type="spellEnd"/>
      <w:r w:rsidRPr="00D55B90">
        <w:t xml:space="preserve"> neturi būti pradedamas, kol</w:t>
      </w:r>
      <w:r>
        <w:t xml:space="preserve"> neprasidėjo menstruacinis kraujavimas.</w:t>
      </w:r>
    </w:p>
    <w:p w14:paraId="6E5DB617" w14:textId="5B363CFC" w:rsidR="00B82D92" w:rsidRDefault="00B82D92" w:rsidP="002623CD">
      <w:pPr>
        <w:tabs>
          <w:tab w:val="clear" w:pos="567"/>
        </w:tabs>
        <w:autoSpaceDE w:val="0"/>
        <w:autoSpaceDN w:val="0"/>
        <w:adjustRightInd w:val="0"/>
        <w:spacing w:line="240" w:lineRule="auto"/>
        <w:rPr>
          <w:iCs/>
          <w:szCs w:val="22"/>
        </w:rPr>
      </w:pPr>
    </w:p>
    <w:p w14:paraId="5103AF86" w14:textId="4D3EA1F6" w:rsidR="001E1D85" w:rsidRPr="002A4925" w:rsidRDefault="00C77791" w:rsidP="002623CD">
      <w:pPr>
        <w:tabs>
          <w:tab w:val="clear" w:pos="567"/>
        </w:tabs>
        <w:autoSpaceDE w:val="0"/>
        <w:autoSpaceDN w:val="0"/>
        <w:adjustRightInd w:val="0"/>
        <w:spacing w:line="240" w:lineRule="auto"/>
        <w:rPr>
          <w:i/>
          <w:szCs w:val="22"/>
        </w:rPr>
      </w:pPr>
      <w:r>
        <w:rPr>
          <w:i/>
        </w:rPr>
        <w:t>Pacientams, kurių inkstų funkcija sutrikusi</w:t>
      </w:r>
    </w:p>
    <w:p w14:paraId="1F55F265" w14:textId="00BEC4F4" w:rsidR="00B82D92" w:rsidDel="00F93B8D" w:rsidRDefault="00B82D92" w:rsidP="00B82D92">
      <w:pPr>
        <w:autoSpaceDE w:val="0"/>
        <w:autoSpaceDN w:val="0"/>
        <w:adjustRightInd w:val="0"/>
        <w:rPr>
          <w:iCs/>
        </w:rPr>
      </w:pPr>
      <w:proofErr w:type="spellStart"/>
      <w:r>
        <w:t>Ekstrapoliuojant</w:t>
      </w:r>
      <w:proofErr w:type="spellEnd"/>
      <w:r>
        <w:t xml:space="preserve"> klirenso duomenis, gautus vartojant intraveninę farmacinę formą, pacientėms, kurioms yra lengvas ar vidutinio sunkumo inkstų nepakankamumas, rekomenduojama sumažinti geriamojo vaisto dozę.</w:t>
      </w:r>
    </w:p>
    <w:p w14:paraId="3F40C33D" w14:textId="77777777" w:rsidR="00B82D92" w:rsidRDefault="00B82D92" w:rsidP="00B82D92">
      <w:pPr>
        <w:autoSpaceDE w:val="0"/>
        <w:autoSpaceDN w:val="0"/>
        <w:adjustRightInd w:val="0"/>
        <w:rPr>
          <w:iCs/>
        </w:rPr>
      </w:pPr>
    </w:p>
    <w:tbl>
      <w:tblPr>
        <w:tblStyle w:val="Lentelstinklelis"/>
        <w:tblW w:w="8931" w:type="dxa"/>
        <w:tblLook w:val="04A0" w:firstRow="1" w:lastRow="0" w:firstColumn="1" w:lastColumn="0" w:noHBand="0" w:noVBand="1"/>
      </w:tblPr>
      <w:tblGrid>
        <w:gridCol w:w="3003"/>
        <w:gridCol w:w="5928"/>
      </w:tblGrid>
      <w:tr w:rsidR="00B82D92" w14:paraId="1A0827FB" w14:textId="77777777" w:rsidTr="00625673">
        <w:trPr>
          <w:trHeight w:val="292"/>
        </w:trPr>
        <w:tc>
          <w:tcPr>
            <w:tcW w:w="3003" w:type="dxa"/>
            <w:tcBorders>
              <w:top w:val="nil"/>
              <w:left w:val="nil"/>
              <w:bottom w:val="nil"/>
              <w:right w:val="nil"/>
            </w:tcBorders>
          </w:tcPr>
          <w:p w14:paraId="328EDDFE" w14:textId="77777777" w:rsidR="00B82D92" w:rsidRPr="00972A9E" w:rsidRDefault="00B82D92" w:rsidP="00101D4F">
            <w:pPr>
              <w:autoSpaceDE w:val="0"/>
              <w:autoSpaceDN w:val="0"/>
              <w:adjustRightInd w:val="0"/>
              <w:rPr>
                <w:i/>
              </w:rPr>
            </w:pPr>
            <w:r>
              <w:rPr>
                <w:i/>
              </w:rPr>
              <w:t>Kreatinino koncentracija serume (</w:t>
            </w:r>
            <w:proofErr w:type="spellStart"/>
            <w:r>
              <w:rPr>
                <w:i/>
              </w:rPr>
              <w:t>mikromoliai</w:t>
            </w:r>
            <w:proofErr w:type="spellEnd"/>
            <w:r>
              <w:rPr>
                <w:i/>
              </w:rPr>
              <w:t>/l)</w:t>
            </w:r>
          </w:p>
          <w:p w14:paraId="2DE72327" w14:textId="77777777" w:rsidR="00B82D92" w:rsidRDefault="00B82D92" w:rsidP="00101D4F">
            <w:pPr>
              <w:autoSpaceDE w:val="0"/>
              <w:autoSpaceDN w:val="0"/>
              <w:adjustRightInd w:val="0"/>
              <w:spacing w:line="240" w:lineRule="auto"/>
              <w:rPr>
                <w:iCs/>
              </w:rPr>
            </w:pPr>
          </w:p>
        </w:tc>
        <w:tc>
          <w:tcPr>
            <w:tcW w:w="5928" w:type="dxa"/>
            <w:tcBorders>
              <w:top w:val="nil"/>
              <w:left w:val="nil"/>
              <w:bottom w:val="nil"/>
              <w:right w:val="nil"/>
            </w:tcBorders>
          </w:tcPr>
          <w:p w14:paraId="173C6CC2" w14:textId="77777777" w:rsidR="00B82D92" w:rsidRPr="00972A9E" w:rsidRDefault="00B82D92" w:rsidP="00101D4F">
            <w:pPr>
              <w:autoSpaceDE w:val="0"/>
              <w:autoSpaceDN w:val="0"/>
              <w:adjustRightInd w:val="0"/>
              <w:rPr>
                <w:i/>
              </w:rPr>
            </w:pPr>
            <w:proofErr w:type="spellStart"/>
            <w:r>
              <w:rPr>
                <w:i/>
              </w:rPr>
              <w:t>Traneksamo</w:t>
            </w:r>
            <w:proofErr w:type="spellEnd"/>
            <w:r>
              <w:rPr>
                <w:i/>
              </w:rPr>
              <w:t xml:space="preserve"> rūgšties dozė</w:t>
            </w:r>
          </w:p>
          <w:p w14:paraId="0424FCF0" w14:textId="77777777" w:rsidR="00B82D92" w:rsidRDefault="00B82D92" w:rsidP="00101D4F">
            <w:pPr>
              <w:autoSpaceDE w:val="0"/>
              <w:autoSpaceDN w:val="0"/>
              <w:adjustRightInd w:val="0"/>
              <w:rPr>
                <w:iCs/>
              </w:rPr>
            </w:pPr>
          </w:p>
        </w:tc>
      </w:tr>
      <w:tr w:rsidR="00B82D92" w14:paraId="42BBB52E" w14:textId="77777777" w:rsidTr="00625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3" w:type="dxa"/>
          </w:tcPr>
          <w:p w14:paraId="45F282C7" w14:textId="77777777" w:rsidR="00B82D92" w:rsidRDefault="00B82D92" w:rsidP="00101D4F">
            <w:pPr>
              <w:autoSpaceDE w:val="0"/>
              <w:autoSpaceDN w:val="0"/>
              <w:adjustRightInd w:val="0"/>
              <w:rPr>
                <w:iCs/>
              </w:rPr>
            </w:pPr>
            <w:r>
              <w:t>120–249</w:t>
            </w:r>
          </w:p>
        </w:tc>
        <w:tc>
          <w:tcPr>
            <w:tcW w:w="5928" w:type="dxa"/>
          </w:tcPr>
          <w:p w14:paraId="038FE7C9" w14:textId="6126721A" w:rsidR="00B82D92" w:rsidRDefault="00625673" w:rsidP="00101D4F">
            <w:pPr>
              <w:autoSpaceDE w:val="0"/>
              <w:autoSpaceDN w:val="0"/>
              <w:adjustRightInd w:val="0"/>
              <w:rPr>
                <w:iCs/>
              </w:rPr>
            </w:pPr>
            <w:r>
              <w:t>Kūno svoris 60</w:t>
            </w:r>
            <w:r w:rsidR="00FE5D4B">
              <w:t> </w:t>
            </w:r>
            <w:r>
              <w:t>kg ir daugiau: 15</w:t>
            </w:r>
            <w:r w:rsidR="00FE5D4B">
              <w:t> </w:t>
            </w:r>
            <w:r>
              <w:t>mg/kg kūno svorio du kartus per parą</w:t>
            </w:r>
          </w:p>
        </w:tc>
      </w:tr>
      <w:tr w:rsidR="00625673" w14:paraId="0AFBCD7E" w14:textId="77777777" w:rsidTr="00625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3" w:type="dxa"/>
          </w:tcPr>
          <w:p w14:paraId="39492B49" w14:textId="77777777" w:rsidR="00625673" w:rsidRDefault="00625673" w:rsidP="00101D4F">
            <w:pPr>
              <w:autoSpaceDE w:val="0"/>
              <w:autoSpaceDN w:val="0"/>
              <w:adjustRightInd w:val="0"/>
              <w:rPr>
                <w:iCs/>
              </w:rPr>
            </w:pPr>
          </w:p>
        </w:tc>
        <w:tc>
          <w:tcPr>
            <w:tcW w:w="5928" w:type="dxa"/>
          </w:tcPr>
          <w:p w14:paraId="470E4F0F" w14:textId="27DFF927" w:rsidR="00625673" w:rsidRDefault="00625673" w:rsidP="00101D4F">
            <w:pPr>
              <w:autoSpaceDE w:val="0"/>
              <w:autoSpaceDN w:val="0"/>
              <w:adjustRightInd w:val="0"/>
              <w:rPr>
                <w:iCs/>
              </w:rPr>
            </w:pPr>
            <w:r>
              <w:t>Kūno svoris mažesnis kaip 60</w:t>
            </w:r>
            <w:r w:rsidR="00FE5D4B">
              <w:t> </w:t>
            </w:r>
            <w:r>
              <w:t>kg: 15</w:t>
            </w:r>
            <w:r w:rsidR="00FE5D4B">
              <w:t> </w:t>
            </w:r>
            <w:r>
              <w:t>mg/kg kūno svorio vieną kartą per parą</w:t>
            </w:r>
          </w:p>
        </w:tc>
      </w:tr>
      <w:tr w:rsidR="00B82D92" w14:paraId="05796094" w14:textId="77777777" w:rsidTr="00625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3" w:type="dxa"/>
          </w:tcPr>
          <w:p w14:paraId="3622712A" w14:textId="77777777" w:rsidR="00B82D92" w:rsidRDefault="00B82D92" w:rsidP="00101D4F">
            <w:pPr>
              <w:autoSpaceDE w:val="0"/>
              <w:autoSpaceDN w:val="0"/>
              <w:adjustRightInd w:val="0"/>
              <w:rPr>
                <w:iCs/>
              </w:rPr>
            </w:pPr>
            <w:r>
              <w:t>250–500</w:t>
            </w:r>
          </w:p>
        </w:tc>
        <w:tc>
          <w:tcPr>
            <w:tcW w:w="5928" w:type="dxa"/>
          </w:tcPr>
          <w:p w14:paraId="625C2EB9" w14:textId="267D9A36" w:rsidR="00B82D92" w:rsidRDefault="00625673" w:rsidP="00101D4F">
            <w:pPr>
              <w:autoSpaceDE w:val="0"/>
              <w:autoSpaceDN w:val="0"/>
              <w:adjustRightInd w:val="0"/>
              <w:rPr>
                <w:iCs/>
              </w:rPr>
            </w:pPr>
            <w:r>
              <w:t>Kūno svoris 60</w:t>
            </w:r>
            <w:r w:rsidR="00FE5D4B">
              <w:t> </w:t>
            </w:r>
            <w:r>
              <w:t>kg ir daugiau: 15</w:t>
            </w:r>
            <w:r w:rsidR="00FE5D4B">
              <w:t> </w:t>
            </w:r>
            <w:r>
              <w:t>mg/kg kūno svorio vieną kartą per parą</w:t>
            </w:r>
          </w:p>
        </w:tc>
      </w:tr>
      <w:tr w:rsidR="00625673" w14:paraId="32DED46A" w14:textId="77777777" w:rsidTr="006256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03" w:type="dxa"/>
          </w:tcPr>
          <w:p w14:paraId="16E1007D" w14:textId="77777777" w:rsidR="00625673" w:rsidRDefault="00625673" w:rsidP="00101D4F">
            <w:pPr>
              <w:autoSpaceDE w:val="0"/>
              <w:autoSpaceDN w:val="0"/>
              <w:adjustRightInd w:val="0"/>
              <w:rPr>
                <w:iCs/>
              </w:rPr>
            </w:pPr>
          </w:p>
        </w:tc>
        <w:tc>
          <w:tcPr>
            <w:tcW w:w="5928" w:type="dxa"/>
          </w:tcPr>
          <w:p w14:paraId="50DC6A17" w14:textId="668AD447" w:rsidR="00625673" w:rsidRDefault="00625673" w:rsidP="00101D4F">
            <w:pPr>
              <w:autoSpaceDE w:val="0"/>
              <w:autoSpaceDN w:val="0"/>
              <w:adjustRightInd w:val="0"/>
              <w:rPr>
                <w:iCs/>
              </w:rPr>
            </w:pPr>
            <w:r>
              <w:t>Kūno svoris mažesnis kaip 60</w:t>
            </w:r>
            <w:r w:rsidR="00FE5D4B">
              <w:t> </w:t>
            </w:r>
            <w:r>
              <w:t>kg: 15</w:t>
            </w:r>
            <w:r w:rsidR="00FE5D4B">
              <w:t> </w:t>
            </w:r>
            <w:r>
              <w:t>mg/kg kūno svorio kas antrą parą</w:t>
            </w:r>
          </w:p>
        </w:tc>
      </w:tr>
    </w:tbl>
    <w:p w14:paraId="73C9C050" w14:textId="77777777" w:rsidR="00B82D92" w:rsidRDefault="00B82D92" w:rsidP="00204AAB">
      <w:pPr>
        <w:spacing w:line="240" w:lineRule="auto"/>
        <w:rPr>
          <w:szCs w:val="22"/>
          <w:u w:val="single"/>
        </w:rPr>
      </w:pPr>
    </w:p>
    <w:p w14:paraId="23D45537" w14:textId="76FE975C" w:rsidR="003023AF" w:rsidRPr="00037939" w:rsidRDefault="003023AF" w:rsidP="00204AAB">
      <w:pPr>
        <w:spacing w:line="240" w:lineRule="auto"/>
        <w:rPr>
          <w:szCs w:val="22"/>
        </w:rPr>
      </w:pPr>
      <w:bookmarkStart w:id="1" w:name="_Hlk148964091"/>
      <w:r>
        <w:t>Didžiausia vienkartinė dozė pacientėms su sutrikusia inkstų funkcija yra 1</w:t>
      </w:r>
      <w:r w:rsidR="001918D3">
        <w:t> </w:t>
      </w:r>
      <w:r>
        <w:t>000</w:t>
      </w:r>
      <w:r w:rsidR="001918D3">
        <w:t> </w:t>
      </w:r>
      <w:r>
        <w:t>mg. Todėl vienu metu negalima vartoti daugiau kaip 1 paketėlio.</w:t>
      </w:r>
    </w:p>
    <w:bookmarkEnd w:id="1"/>
    <w:p w14:paraId="59959FEC" w14:textId="77777777" w:rsidR="003023AF" w:rsidRPr="004D02D3" w:rsidRDefault="003023AF" w:rsidP="00204AAB">
      <w:pPr>
        <w:spacing w:line="240" w:lineRule="auto"/>
        <w:rPr>
          <w:szCs w:val="22"/>
        </w:rPr>
      </w:pPr>
    </w:p>
    <w:p w14:paraId="3CD46EC4" w14:textId="77777777" w:rsidR="00830E41" w:rsidRPr="00C77791" w:rsidRDefault="00830E41" w:rsidP="00830E41">
      <w:pPr>
        <w:spacing w:line="240" w:lineRule="auto"/>
        <w:rPr>
          <w:i/>
          <w:iCs/>
          <w:noProof/>
          <w:szCs w:val="22"/>
        </w:rPr>
      </w:pPr>
      <w:r w:rsidRPr="004D02D3">
        <w:rPr>
          <w:i/>
        </w:rPr>
        <w:t>Vaikų populiacija</w:t>
      </w:r>
    </w:p>
    <w:p w14:paraId="3CAA30B1" w14:textId="1B3C43D0" w:rsidR="00830E41" w:rsidRPr="00D26209" w:rsidRDefault="00830E41" w:rsidP="00830E41">
      <w:pPr>
        <w:spacing w:line="240" w:lineRule="auto"/>
        <w:rPr>
          <w:noProof/>
          <w:szCs w:val="22"/>
        </w:rPr>
      </w:pPr>
      <w:r w:rsidRPr="00D55B90">
        <w:t xml:space="preserve">Nėra klinikinės </w:t>
      </w:r>
      <w:proofErr w:type="spellStart"/>
      <w:r w:rsidR="00F64FE8" w:rsidRPr="00D55B90">
        <w:t>Haixa</w:t>
      </w:r>
      <w:proofErr w:type="spellEnd"/>
      <w:r w:rsidRPr="00D55B90">
        <w:t xml:space="preserve"> vartojimo patirties jaunesnėms kaip 15 metų mergaitėms, kurioms yra</w:t>
      </w:r>
      <w:r>
        <w:t xml:space="preserve"> </w:t>
      </w:r>
      <w:proofErr w:type="spellStart"/>
      <w:r>
        <w:t>menoragija</w:t>
      </w:r>
      <w:proofErr w:type="spellEnd"/>
      <w:r>
        <w:t>.</w:t>
      </w:r>
    </w:p>
    <w:p w14:paraId="214F205F" w14:textId="77777777" w:rsidR="00830E41" w:rsidRDefault="00830E41" w:rsidP="00204AAB">
      <w:pPr>
        <w:spacing w:line="240" w:lineRule="auto"/>
        <w:rPr>
          <w:szCs w:val="22"/>
          <w:u w:val="single"/>
        </w:rPr>
      </w:pPr>
    </w:p>
    <w:p w14:paraId="4AA2E9AF" w14:textId="4FE863F2" w:rsidR="00812D16" w:rsidRPr="00D26209" w:rsidRDefault="00617FEB" w:rsidP="00204AAB">
      <w:pPr>
        <w:spacing w:line="240" w:lineRule="auto"/>
        <w:rPr>
          <w:szCs w:val="22"/>
          <w:u w:val="single"/>
        </w:rPr>
      </w:pPr>
      <w:r>
        <w:rPr>
          <w:u w:val="single"/>
        </w:rPr>
        <w:t xml:space="preserve">Vartojimo metodas </w:t>
      </w:r>
    </w:p>
    <w:p w14:paraId="78D8DD93" w14:textId="1AFAD69D" w:rsidR="00812D16" w:rsidRDefault="00054CD7" w:rsidP="00204AAB">
      <w:pPr>
        <w:autoSpaceDE w:val="0"/>
        <w:autoSpaceDN w:val="0"/>
        <w:adjustRightInd w:val="0"/>
        <w:spacing w:line="240" w:lineRule="auto"/>
        <w:rPr>
          <w:iCs/>
          <w:szCs w:val="22"/>
        </w:rPr>
      </w:pPr>
      <w:r>
        <w:t>Vartoti per burną.</w:t>
      </w:r>
    </w:p>
    <w:p w14:paraId="168E87BA" w14:textId="77777777" w:rsidR="00732151" w:rsidRDefault="00732151" w:rsidP="00732151">
      <w:pPr>
        <w:autoSpaceDE w:val="0"/>
        <w:autoSpaceDN w:val="0"/>
        <w:adjustRightInd w:val="0"/>
        <w:rPr>
          <w:iCs/>
        </w:rPr>
      </w:pPr>
      <w:r>
        <w:t>Dengtas granules galima vartoti užgeriant stikline vandens.</w:t>
      </w:r>
    </w:p>
    <w:p w14:paraId="240809E5" w14:textId="20019005" w:rsidR="00F470DC" w:rsidRPr="00D26209" w:rsidRDefault="00732151" w:rsidP="00B81D0D">
      <w:pPr>
        <w:autoSpaceDE w:val="0"/>
        <w:autoSpaceDN w:val="0"/>
        <w:adjustRightInd w:val="0"/>
        <w:rPr>
          <w:iCs/>
          <w:szCs w:val="22"/>
        </w:rPr>
      </w:pPr>
      <w:r>
        <w:t>Maišymas su pusiau kietu maistu neištirtas. Bet koks maišymas ne pagal rekomendacijas yra sveikatos priežiūros specialisto arba vartotojo atsakomybė.</w:t>
      </w:r>
    </w:p>
    <w:p w14:paraId="32B952A1" w14:textId="77777777" w:rsidR="00812D16" w:rsidRPr="00D26209" w:rsidRDefault="00812D16" w:rsidP="00204AAB">
      <w:pPr>
        <w:spacing w:line="240" w:lineRule="auto"/>
        <w:rPr>
          <w:noProof/>
          <w:szCs w:val="22"/>
        </w:rPr>
      </w:pPr>
    </w:p>
    <w:p w14:paraId="0AA3B8A4" w14:textId="77777777" w:rsidR="00812D16" w:rsidRPr="00D26209" w:rsidRDefault="00617FEB" w:rsidP="00204AAB">
      <w:pPr>
        <w:spacing w:line="240" w:lineRule="auto"/>
        <w:ind w:left="567" w:hanging="567"/>
        <w:rPr>
          <w:noProof/>
          <w:szCs w:val="22"/>
        </w:rPr>
      </w:pPr>
      <w:r>
        <w:rPr>
          <w:b/>
        </w:rPr>
        <w:t>4.3</w:t>
      </w:r>
      <w:r>
        <w:rPr>
          <w:b/>
        </w:rPr>
        <w:tab/>
        <w:t>Kontraindikacijos</w:t>
      </w:r>
    </w:p>
    <w:p w14:paraId="45EF305D" w14:textId="77777777" w:rsidR="00812D16" w:rsidRPr="00D26209" w:rsidRDefault="00812D16" w:rsidP="00204AAB">
      <w:pPr>
        <w:spacing w:line="240" w:lineRule="auto"/>
        <w:rPr>
          <w:noProof/>
          <w:szCs w:val="22"/>
        </w:rPr>
      </w:pPr>
    </w:p>
    <w:p w14:paraId="57C2687A" w14:textId="2B652E91" w:rsidR="00823118" w:rsidRPr="00D26209" w:rsidRDefault="00F64FE8" w:rsidP="00204AAB">
      <w:pPr>
        <w:spacing w:line="240" w:lineRule="auto"/>
        <w:rPr>
          <w:noProof/>
          <w:szCs w:val="22"/>
        </w:rPr>
      </w:pPr>
      <w:proofErr w:type="spellStart"/>
      <w:r w:rsidRPr="00D55B90">
        <w:t>Haixa</w:t>
      </w:r>
      <w:proofErr w:type="spellEnd"/>
      <w:r w:rsidR="00823118" w:rsidRPr="00D55B90">
        <w:t xml:space="preserve"> </w:t>
      </w:r>
      <w:proofErr w:type="spellStart"/>
      <w:r w:rsidR="00823118" w:rsidRPr="00D55B90">
        <w:t>menoragij</w:t>
      </w:r>
      <w:r w:rsidR="005025D1">
        <w:t>os</w:t>
      </w:r>
      <w:proofErr w:type="spellEnd"/>
      <w:r w:rsidR="00823118" w:rsidRPr="00D55B90">
        <w:t xml:space="preserve"> gydy</w:t>
      </w:r>
      <w:r w:rsidR="005025D1">
        <w:t>mui</w:t>
      </w:r>
      <w:r w:rsidR="00823118" w:rsidRPr="00D55B90">
        <w:t xml:space="preserve"> negalima skirti moterims</w:t>
      </w:r>
      <w:r w:rsidR="005025D1">
        <w:t>, kurioms yra</w:t>
      </w:r>
      <w:r w:rsidR="00823118" w:rsidRPr="00D55B90">
        <w:t>:</w:t>
      </w:r>
    </w:p>
    <w:p w14:paraId="29CBFF50" w14:textId="30267A97" w:rsidR="00823118" w:rsidRDefault="005025D1" w:rsidP="00823118">
      <w:pPr>
        <w:pStyle w:val="Sraopastraipa"/>
        <w:numPr>
          <w:ilvl w:val="0"/>
          <w:numId w:val="26"/>
        </w:numPr>
        <w:spacing w:line="240" w:lineRule="auto"/>
        <w:rPr>
          <w:noProof/>
          <w:szCs w:val="22"/>
        </w:rPr>
      </w:pPr>
      <w:r>
        <w:t xml:space="preserve">aktyvi </w:t>
      </w:r>
      <w:proofErr w:type="spellStart"/>
      <w:r w:rsidR="00823118">
        <w:t>tromboemboline</w:t>
      </w:r>
      <w:proofErr w:type="spellEnd"/>
      <w:r w:rsidR="00823118">
        <w:t xml:space="preserve"> liga</w:t>
      </w:r>
      <w:r>
        <w:t>;</w:t>
      </w:r>
    </w:p>
    <w:p w14:paraId="3E288F12" w14:textId="574AFB6A" w:rsidR="00823118" w:rsidRPr="00D26209" w:rsidRDefault="005025D1" w:rsidP="00823118">
      <w:pPr>
        <w:pStyle w:val="Sraopastraipa"/>
        <w:numPr>
          <w:ilvl w:val="0"/>
          <w:numId w:val="26"/>
        </w:numPr>
        <w:spacing w:line="240" w:lineRule="auto"/>
        <w:rPr>
          <w:noProof/>
          <w:szCs w:val="22"/>
        </w:rPr>
      </w:pPr>
      <w:r>
        <w:t xml:space="preserve">sunkus </w:t>
      </w:r>
      <w:r w:rsidR="00823118">
        <w:t>inkstų funkcij</w:t>
      </w:r>
      <w:r>
        <w:t>os sutrikimas</w:t>
      </w:r>
      <w:r w:rsidR="00823118">
        <w:t xml:space="preserve"> (kaupimosi rizika)</w:t>
      </w:r>
      <w:r>
        <w:t>;</w:t>
      </w:r>
    </w:p>
    <w:p w14:paraId="0D04AAFC" w14:textId="13D0D7AA" w:rsidR="00823118" w:rsidRPr="00D26209" w:rsidRDefault="00823118" w:rsidP="00823118">
      <w:pPr>
        <w:pStyle w:val="Sraopastraipa"/>
        <w:numPr>
          <w:ilvl w:val="0"/>
          <w:numId w:val="26"/>
        </w:numPr>
        <w:spacing w:line="240" w:lineRule="auto"/>
        <w:rPr>
          <w:noProof/>
          <w:szCs w:val="22"/>
        </w:rPr>
      </w:pPr>
      <w:r>
        <w:t>anksčiau buvę traukulių</w:t>
      </w:r>
      <w:r w:rsidR="00374AD9">
        <w:t>;</w:t>
      </w:r>
    </w:p>
    <w:p w14:paraId="076F59AA" w14:textId="776E5AFC" w:rsidR="00B0634F" w:rsidRPr="00D26209" w:rsidRDefault="00374AD9" w:rsidP="00823118">
      <w:pPr>
        <w:pStyle w:val="Sraopastraipa"/>
        <w:numPr>
          <w:ilvl w:val="0"/>
          <w:numId w:val="26"/>
        </w:numPr>
        <w:spacing w:line="240" w:lineRule="auto"/>
        <w:rPr>
          <w:noProof/>
          <w:szCs w:val="22"/>
        </w:rPr>
      </w:pPr>
      <w:r>
        <w:t>skirtas gydymas</w:t>
      </w:r>
      <w:r w:rsidR="00B0634F">
        <w:t xml:space="preserve"> sudėtini</w:t>
      </w:r>
      <w:r>
        <w:t>ais</w:t>
      </w:r>
      <w:r w:rsidR="00B0634F">
        <w:t xml:space="preserve"> hormonini</w:t>
      </w:r>
      <w:r>
        <w:t>ais</w:t>
      </w:r>
      <w:r w:rsidR="00B0634F">
        <w:t xml:space="preserve"> kontraceptik</w:t>
      </w:r>
      <w:r>
        <w:t>ais;</w:t>
      </w:r>
    </w:p>
    <w:p w14:paraId="041F2FE3" w14:textId="5FA55C1F" w:rsidR="00812D16" w:rsidRPr="00D26209" w:rsidRDefault="00617FEB" w:rsidP="00823118">
      <w:pPr>
        <w:pStyle w:val="Sraopastraipa"/>
        <w:numPr>
          <w:ilvl w:val="0"/>
          <w:numId w:val="26"/>
        </w:numPr>
        <w:spacing w:line="240" w:lineRule="auto"/>
        <w:rPr>
          <w:noProof/>
          <w:szCs w:val="22"/>
        </w:rPr>
      </w:pPr>
      <w:r>
        <w:t>padidėjęs jautrumas veikliajai arba bet kuriai 6.1 skyriuje nurodytai pagalbinei medžiagai.</w:t>
      </w:r>
    </w:p>
    <w:p w14:paraId="3B7CD19C" w14:textId="77777777" w:rsidR="00812D16" w:rsidRPr="00D26209" w:rsidRDefault="00812D16" w:rsidP="00204AAB">
      <w:pPr>
        <w:spacing w:line="240" w:lineRule="auto"/>
        <w:rPr>
          <w:noProof/>
          <w:szCs w:val="22"/>
        </w:rPr>
      </w:pPr>
    </w:p>
    <w:p w14:paraId="3E8225B7" w14:textId="77777777" w:rsidR="00812D16" w:rsidRPr="00D26209" w:rsidRDefault="00617FEB" w:rsidP="00204AAB">
      <w:pPr>
        <w:spacing w:line="240" w:lineRule="auto"/>
        <w:ind w:left="567" w:hanging="567"/>
        <w:rPr>
          <w:b/>
          <w:noProof/>
          <w:szCs w:val="22"/>
        </w:rPr>
      </w:pPr>
      <w:r>
        <w:rPr>
          <w:b/>
        </w:rPr>
        <w:t>4.4</w:t>
      </w:r>
      <w:r>
        <w:rPr>
          <w:b/>
        </w:rPr>
        <w:tab/>
        <w:t>Specialūs įspėjimai ir atsargumo priemonės</w:t>
      </w:r>
    </w:p>
    <w:p w14:paraId="21EDA15E" w14:textId="77777777" w:rsidR="00812D16" w:rsidRPr="00D26209" w:rsidRDefault="00812D16" w:rsidP="004F12CB">
      <w:pPr>
        <w:spacing w:line="240" w:lineRule="auto"/>
        <w:rPr>
          <w:noProof/>
          <w:szCs w:val="22"/>
        </w:rPr>
      </w:pPr>
    </w:p>
    <w:p w14:paraId="3673D30C" w14:textId="596CF47A" w:rsidR="00B0634F" w:rsidRPr="00D55B90" w:rsidRDefault="00B0634F" w:rsidP="00B0634F">
      <w:pPr>
        <w:spacing w:line="240" w:lineRule="auto"/>
        <w:rPr>
          <w:noProof/>
          <w:szCs w:val="22"/>
        </w:rPr>
      </w:pPr>
      <w:r w:rsidRPr="00D55B90">
        <w:t xml:space="preserve">Pacientės, kurioms pasireiškia nereguliarus menstruacinis kraujavimas, negalima vartoti </w:t>
      </w:r>
      <w:proofErr w:type="spellStart"/>
      <w:r w:rsidR="00F64FE8" w:rsidRPr="00D55B90">
        <w:t>Haixa</w:t>
      </w:r>
      <w:proofErr w:type="spellEnd"/>
      <w:r w:rsidRPr="00D55B90">
        <w:t>, kol nebus nustatyta nereguliaraus kraujavimo priežastis.</w:t>
      </w:r>
    </w:p>
    <w:p w14:paraId="2367D44B" w14:textId="65CC04B9" w:rsidR="008C4858" w:rsidRPr="00D55B90" w:rsidRDefault="00B0634F" w:rsidP="00B0634F">
      <w:pPr>
        <w:spacing w:line="240" w:lineRule="auto"/>
        <w:rPr>
          <w:noProof/>
          <w:szCs w:val="22"/>
        </w:rPr>
      </w:pPr>
      <w:r w:rsidRPr="00D55B90">
        <w:t xml:space="preserve">Jei </w:t>
      </w:r>
      <w:proofErr w:type="spellStart"/>
      <w:r w:rsidR="00F64FE8" w:rsidRPr="00D55B90">
        <w:t>Haixa</w:t>
      </w:r>
      <w:proofErr w:type="spellEnd"/>
      <w:r w:rsidRPr="00D55B90">
        <w:t xml:space="preserve"> pakankamai nesumažina menstruacinio kraujavimo, reik</w:t>
      </w:r>
      <w:r w:rsidR="00455773">
        <w:t>ia</w:t>
      </w:r>
      <w:r w:rsidRPr="00D55B90">
        <w:t xml:space="preserve"> apsvarstyti galimybę skirti alternatyvius gydymo būdus.</w:t>
      </w:r>
    </w:p>
    <w:p w14:paraId="6EB2DB87" w14:textId="5E9CC107" w:rsidR="00B0634F" w:rsidRPr="00D55B90" w:rsidRDefault="00B0634F" w:rsidP="00B0634F">
      <w:pPr>
        <w:spacing w:line="240" w:lineRule="auto"/>
        <w:rPr>
          <w:noProof/>
          <w:szCs w:val="22"/>
        </w:rPr>
      </w:pPr>
    </w:p>
    <w:p w14:paraId="3EA61477" w14:textId="48C7516D" w:rsidR="00B0634F" w:rsidRDefault="00B0634F" w:rsidP="00B0634F">
      <w:pPr>
        <w:spacing w:line="240" w:lineRule="auto"/>
        <w:rPr>
          <w:noProof/>
          <w:szCs w:val="22"/>
        </w:rPr>
      </w:pPr>
      <w:r w:rsidRPr="00D55B90">
        <w:t xml:space="preserve">Pacientės, kurioms anksčiau buvo </w:t>
      </w:r>
      <w:proofErr w:type="spellStart"/>
      <w:r w:rsidRPr="00D55B90">
        <w:t>tromboembolinis</w:t>
      </w:r>
      <w:proofErr w:type="spellEnd"/>
      <w:r w:rsidRPr="00D55B90">
        <w:t xml:space="preserve"> reiškinys ir kurių šeimoje yra buvę </w:t>
      </w:r>
      <w:proofErr w:type="spellStart"/>
      <w:r w:rsidRPr="00D55B90">
        <w:t>tromboembolinių</w:t>
      </w:r>
      <w:proofErr w:type="spellEnd"/>
      <w:r w:rsidRPr="00D55B90">
        <w:t xml:space="preserve"> ligų (pacientės, sergančios </w:t>
      </w:r>
      <w:proofErr w:type="spellStart"/>
      <w:r w:rsidRPr="00D55B90">
        <w:t>trombofilija</w:t>
      </w:r>
      <w:proofErr w:type="spellEnd"/>
      <w:r w:rsidRPr="00D55B90">
        <w:t xml:space="preserve">), </w:t>
      </w:r>
      <w:proofErr w:type="spellStart"/>
      <w:r w:rsidR="00F64FE8" w:rsidRPr="00D55B90">
        <w:t>Haixa</w:t>
      </w:r>
      <w:proofErr w:type="spellEnd"/>
      <w:r w:rsidRPr="00D55B90">
        <w:t xml:space="preserve"> turi vartoti tik esant aiškiai medicininei indikacijai ir atidžiai prižiūrint gydytojui.</w:t>
      </w:r>
    </w:p>
    <w:p w14:paraId="5649676F" w14:textId="4F7DF111" w:rsidR="00D56A91" w:rsidRDefault="00D56A91" w:rsidP="00B0634F">
      <w:pPr>
        <w:spacing w:line="240" w:lineRule="auto"/>
        <w:rPr>
          <w:noProof/>
          <w:szCs w:val="22"/>
        </w:rPr>
      </w:pPr>
    </w:p>
    <w:p w14:paraId="2D95E5FB" w14:textId="7A151613" w:rsidR="00D56A91" w:rsidRPr="00D26209" w:rsidRDefault="00D56A91" w:rsidP="00B0634F">
      <w:pPr>
        <w:spacing w:line="240" w:lineRule="auto"/>
        <w:rPr>
          <w:noProof/>
          <w:szCs w:val="22"/>
        </w:rPr>
      </w:pPr>
      <w:r>
        <w:t xml:space="preserve">Pacientėms, </w:t>
      </w:r>
      <w:r w:rsidR="00B35A2D">
        <w:t xml:space="preserve">kurioms pasireiškia </w:t>
      </w:r>
      <w:r>
        <w:t>gaus</w:t>
      </w:r>
      <w:r w:rsidR="00B35A2D">
        <w:t>us</w:t>
      </w:r>
      <w:r>
        <w:t xml:space="preserve"> kraujavim</w:t>
      </w:r>
      <w:r w:rsidR="00B35A2D">
        <w:t>as</w:t>
      </w:r>
      <w:r>
        <w:t xml:space="preserve"> vartojant hormonini</w:t>
      </w:r>
      <w:r w:rsidR="00B16C88">
        <w:t>ų</w:t>
      </w:r>
      <w:r>
        <w:t xml:space="preserve"> kontraceptik</w:t>
      </w:r>
      <w:r w:rsidR="00B16C88">
        <w:t>ų</w:t>
      </w:r>
      <w:r>
        <w:t xml:space="preserve">, negalima pradėti gydymo </w:t>
      </w:r>
      <w:proofErr w:type="spellStart"/>
      <w:r>
        <w:t>traneksamo</w:t>
      </w:r>
      <w:proofErr w:type="spellEnd"/>
      <w:r>
        <w:t xml:space="preserve"> rūgštimi, bet joms rekomenduojama kreiptis į savo sveikatos priežiūros specialistą.</w:t>
      </w:r>
    </w:p>
    <w:p w14:paraId="4A4778DB" w14:textId="32F44559" w:rsidR="00B0634F" w:rsidRPr="00D26209" w:rsidRDefault="00B0634F" w:rsidP="00B0634F">
      <w:pPr>
        <w:spacing w:line="240" w:lineRule="auto"/>
        <w:rPr>
          <w:noProof/>
          <w:szCs w:val="22"/>
        </w:rPr>
      </w:pPr>
    </w:p>
    <w:p w14:paraId="3FB38C88" w14:textId="77777777" w:rsidR="006E3ACF" w:rsidRDefault="006E3ACF" w:rsidP="006E3ACF">
      <w:pPr>
        <w:spacing w:line="240" w:lineRule="auto"/>
        <w:rPr>
          <w:noProof/>
          <w:szCs w:val="22"/>
        </w:rPr>
      </w:pPr>
      <w:r>
        <w:t>Pacientėms, kurioms yra inkstų nepakankamumas, kraujo kiekis padidėja. Todėl rekomenduojama sumažinti dozę (žr. 4.2 skyrių).</w:t>
      </w:r>
    </w:p>
    <w:p w14:paraId="60ED8026" w14:textId="77777777" w:rsidR="006E3ACF" w:rsidRDefault="006E3ACF" w:rsidP="006E3ACF">
      <w:pPr>
        <w:spacing w:line="240" w:lineRule="auto"/>
        <w:rPr>
          <w:noProof/>
          <w:szCs w:val="22"/>
        </w:rPr>
      </w:pPr>
    </w:p>
    <w:p w14:paraId="0BE01C0A" w14:textId="733F06ED" w:rsidR="00B0634F" w:rsidRPr="00D26209" w:rsidRDefault="00B0634F" w:rsidP="00B0634F">
      <w:pPr>
        <w:spacing w:line="240" w:lineRule="auto"/>
        <w:rPr>
          <w:noProof/>
          <w:szCs w:val="22"/>
        </w:rPr>
      </w:pPr>
      <w:proofErr w:type="spellStart"/>
      <w:r>
        <w:t>Traneksamo</w:t>
      </w:r>
      <w:proofErr w:type="spellEnd"/>
      <w:r>
        <w:t xml:space="preserve"> rūgšties vartojimas</w:t>
      </w:r>
      <w:r w:rsidR="00702D7A">
        <w:t xml:space="preserve">, kai </w:t>
      </w:r>
      <w:r>
        <w:t xml:space="preserve">dėl </w:t>
      </w:r>
      <w:proofErr w:type="spellStart"/>
      <w:r>
        <w:t>diseminuotos</w:t>
      </w:r>
      <w:proofErr w:type="spellEnd"/>
      <w:r>
        <w:t xml:space="preserve"> </w:t>
      </w:r>
      <w:proofErr w:type="spellStart"/>
      <w:r>
        <w:t>intravaskulinės</w:t>
      </w:r>
      <w:proofErr w:type="spellEnd"/>
      <w:r>
        <w:t xml:space="preserve"> </w:t>
      </w:r>
      <w:proofErr w:type="spellStart"/>
      <w:r>
        <w:t>koaguliacijos</w:t>
      </w:r>
      <w:proofErr w:type="spellEnd"/>
      <w:r>
        <w:t xml:space="preserve"> (DIK) </w:t>
      </w:r>
      <w:r w:rsidR="001140BC">
        <w:t xml:space="preserve">padidėja </w:t>
      </w:r>
      <w:proofErr w:type="spellStart"/>
      <w:r w:rsidR="001140BC">
        <w:t>fibrinolizė</w:t>
      </w:r>
      <w:proofErr w:type="spellEnd"/>
      <w:r w:rsidR="001140BC">
        <w:t>,</w:t>
      </w:r>
      <w:r>
        <w:t xml:space="preserve"> nerekomenduojamas.</w:t>
      </w:r>
    </w:p>
    <w:p w14:paraId="7C5CE9D9" w14:textId="77777777" w:rsidR="00B0634F" w:rsidRPr="00D26209" w:rsidRDefault="00B0634F" w:rsidP="00B0634F">
      <w:pPr>
        <w:spacing w:line="240" w:lineRule="auto"/>
        <w:rPr>
          <w:noProof/>
          <w:szCs w:val="22"/>
        </w:rPr>
      </w:pPr>
    </w:p>
    <w:p w14:paraId="36118AFC" w14:textId="42725C79" w:rsidR="00B0634F" w:rsidRPr="00D26209" w:rsidRDefault="00B0634F" w:rsidP="00B0634F">
      <w:pPr>
        <w:spacing w:line="240" w:lineRule="auto"/>
        <w:rPr>
          <w:noProof/>
          <w:szCs w:val="22"/>
        </w:rPr>
      </w:pPr>
      <w:r>
        <w:t xml:space="preserve">Esant </w:t>
      </w:r>
      <w:proofErr w:type="spellStart"/>
      <w:r>
        <w:t>hematurijai</w:t>
      </w:r>
      <w:proofErr w:type="spellEnd"/>
      <w:r>
        <w:t xml:space="preserve"> iš viršutinių šlapimo takų, retais atvejais krešulių susidarymas gali sukelti šlapimtakio obstrukciją.</w:t>
      </w:r>
    </w:p>
    <w:p w14:paraId="385253F1" w14:textId="496B110D" w:rsidR="00453C84" w:rsidRPr="00D26209" w:rsidRDefault="00453C84" w:rsidP="00B0634F">
      <w:pPr>
        <w:spacing w:line="240" w:lineRule="auto"/>
        <w:rPr>
          <w:noProof/>
          <w:szCs w:val="22"/>
        </w:rPr>
      </w:pPr>
    </w:p>
    <w:p w14:paraId="5A0DA95B" w14:textId="4D521A84" w:rsidR="00B0634F" w:rsidRPr="00D26209" w:rsidRDefault="00B0634F" w:rsidP="00B0634F">
      <w:pPr>
        <w:spacing w:line="240" w:lineRule="auto"/>
        <w:rPr>
          <w:noProof/>
          <w:szCs w:val="22"/>
        </w:rPr>
      </w:pPr>
      <w:r>
        <w:t>Traukuliai</w:t>
      </w:r>
    </w:p>
    <w:p w14:paraId="60152E5D" w14:textId="40648ED5" w:rsidR="00B0634F" w:rsidRPr="00D26209" w:rsidRDefault="00B0634F" w:rsidP="00F16B34">
      <w:pPr>
        <w:spacing w:line="240" w:lineRule="auto"/>
        <w:rPr>
          <w:noProof/>
          <w:szCs w:val="22"/>
        </w:rPr>
      </w:pPr>
      <w:r>
        <w:t xml:space="preserve">Buvo pranešta apie traukulių atvejus, susijusius su gydymu </w:t>
      </w:r>
      <w:proofErr w:type="spellStart"/>
      <w:r>
        <w:t>traneksamo</w:t>
      </w:r>
      <w:proofErr w:type="spellEnd"/>
      <w:r>
        <w:t xml:space="preserve"> rūgštimi; dauguma šių atvejų buvo užregistruoti po didelių dozių intraveninės injekcijos. </w:t>
      </w:r>
    </w:p>
    <w:p w14:paraId="24755FF9" w14:textId="45EFAA60" w:rsidR="002D0405" w:rsidRPr="00D26209" w:rsidRDefault="002D0405" w:rsidP="00B0634F">
      <w:pPr>
        <w:spacing w:line="240" w:lineRule="auto"/>
        <w:rPr>
          <w:noProof/>
          <w:szCs w:val="22"/>
        </w:rPr>
      </w:pPr>
    </w:p>
    <w:p w14:paraId="5FCB2D15" w14:textId="53F9B765" w:rsidR="008038A0" w:rsidRPr="008038A0" w:rsidRDefault="008038A0" w:rsidP="00B0634F">
      <w:pPr>
        <w:spacing w:line="240" w:lineRule="auto"/>
        <w:rPr>
          <w:noProof/>
          <w:szCs w:val="22"/>
          <w:u w:val="single"/>
        </w:rPr>
      </w:pPr>
      <w:r>
        <w:rPr>
          <w:u w:val="single"/>
        </w:rPr>
        <w:t>Pagalbinės medžiagos</w:t>
      </w:r>
    </w:p>
    <w:p w14:paraId="5317BC2F" w14:textId="6F832E01" w:rsidR="00B0634F" w:rsidRPr="00D26209" w:rsidRDefault="00ED1E23" w:rsidP="00B0634F">
      <w:pPr>
        <w:spacing w:line="240" w:lineRule="auto"/>
        <w:rPr>
          <w:noProof/>
          <w:szCs w:val="22"/>
        </w:rPr>
      </w:pPr>
      <w:r w:rsidRPr="00ED1E23">
        <w:rPr>
          <w:noProof/>
          <w:szCs w:val="22"/>
        </w:rPr>
        <w:t>Šio vaistinio preparato negalima vartoti pacientams, kuriems nustatytas retas paveldimas sutrikimas – fruktozės netoleravimas, gliukozės ir galaktozės malabsorbcija arba sacharazės ir izomaltazės stygius</w:t>
      </w:r>
    </w:p>
    <w:p w14:paraId="67C05054" w14:textId="77777777" w:rsidR="00812D16" w:rsidRPr="00D26209" w:rsidRDefault="00812D16" w:rsidP="00204AAB">
      <w:pPr>
        <w:spacing w:line="240" w:lineRule="auto"/>
        <w:outlineLvl w:val="0"/>
        <w:rPr>
          <w:noProof/>
          <w:szCs w:val="22"/>
        </w:rPr>
      </w:pPr>
    </w:p>
    <w:p w14:paraId="57D6A1FF" w14:textId="77777777" w:rsidR="00812D16" w:rsidRPr="00D26209" w:rsidRDefault="00617FEB" w:rsidP="00204AAB">
      <w:pPr>
        <w:spacing w:line="240" w:lineRule="auto"/>
        <w:ind w:left="567" w:hanging="567"/>
        <w:outlineLvl w:val="0"/>
        <w:rPr>
          <w:noProof/>
          <w:szCs w:val="22"/>
        </w:rPr>
      </w:pPr>
      <w:r>
        <w:rPr>
          <w:b/>
        </w:rPr>
        <w:t>4.5</w:t>
      </w:r>
      <w:r>
        <w:rPr>
          <w:b/>
        </w:rPr>
        <w:tab/>
        <w:t>Sąveika su kitais vaistiniais preparatais ir kitokia sąveika</w:t>
      </w:r>
    </w:p>
    <w:p w14:paraId="60119AA9" w14:textId="77777777" w:rsidR="00812D16" w:rsidRPr="00D26209" w:rsidRDefault="00812D16" w:rsidP="00204AAB">
      <w:pPr>
        <w:spacing w:line="240" w:lineRule="auto"/>
        <w:rPr>
          <w:noProof/>
          <w:szCs w:val="22"/>
        </w:rPr>
      </w:pPr>
    </w:p>
    <w:p w14:paraId="1E673C3C" w14:textId="6D5C96C8" w:rsidR="00812D16" w:rsidRPr="00D26209" w:rsidRDefault="004F12CB" w:rsidP="004F12CB">
      <w:pPr>
        <w:spacing w:line="240" w:lineRule="auto"/>
        <w:rPr>
          <w:noProof/>
          <w:szCs w:val="22"/>
        </w:rPr>
      </w:pPr>
      <w:r>
        <w:t xml:space="preserve">Kliniškai svarbios sąveikos su </w:t>
      </w:r>
      <w:proofErr w:type="spellStart"/>
      <w:r>
        <w:t>traneksamo</w:t>
      </w:r>
      <w:proofErr w:type="spellEnd"/>
      <w:r>
        <w:t xml:space="preserve"> rūgšties tabletėmis nepastebėta. </w:t>
      </w:r>
      <w:r w:rsidR="00EB3A97">
        <w:t xml:space="preserve">Kadangi </w:t>
      </w:r>
      <w:r>
        <w:t xml:space="preserve">sąveikos tyrimų </w:t>
      </w:r>
      <w:r w:rsidR="00EB3A97">
        <w:t>neatlikta</w:t>
      </w:r>
      <w:r>
        <w:t>, gydymą kartu su antikoaguliantais turi griežtai prižiūrėti gydytojas, turintis patirties kraujo krešėjimo srityje.</w:t>
      </w:r>
    </w:p>
    <w:p w14:paraId="1ABB867C" w14:textId="77777777" w:rsidR="00812D16" w:rsidRPr="00D26209" w:rsidRDefault="00812D16" w:rsidP="00204AAB">
      <w:pPr>
        <w:spacing w:line="240" w:lineRule="auto"/>
        <w:rPr>
          <w:szCs w:val="22"/>
        </w:rPr>
      </w:pPr>
    </w:p>
    <w:p w14:paraId="27231459" w14:textId="77777777" w:rsidR="00812D16" w:rsidRPr="00D26209" w:rsidRDefault="00617FEB" w:rsidP="00204AAB">
      <w:pPr>
        <w:spacing w:line="240" w:lineRule="auto"/>
        <w:ind w:left="567" w:hanging="567"/>
        <w:outlineLvl w:val="0"/>
        <w:rPr>
          <w:noProof/>
          <w:szCs w:val="22"/>
        </w:rPr>
      </w:pPr>
      <w:r>
        <w:rPr>
          <w:b/>
        </w:rPr>
        <w:t>4.6</w:t>
      </w:r>
      <w:r>
        <w:rPr>
          <w:b/>
        </w:rPr>
        <w:tab/>
        <w:t>Vaisingumas, nėštumo ir žindymo laikotarpis</w:t>
      </w:r>
    </w:p>
    <w:p w14:paraId="07D050E2" w14:textId="77777777" w:rsidR="00812D16" w:rsidRPr="00D26209" w:rsidRDefault="00812D16" w:rsidP="00204AAB">
      <w:pPr>
        <w:spacing w:line="240" w:lineRule="auto"/>
        <w:rPr>
          <w:noProof/>
          <w:szCs w:val="22"/>
        </w:rPr>
      </w:pPr>
    </w:p>
    <w:p w14:paraId="16DE50F6" w14:textId="218B9FE3" w:rsidR="00812D16" w:rsidRPr="00D55B90" w:rsidRDefault="00F64FE8" w:rsidP="0066365C">
      <w:pPr>
        <w:tabs>
          <w:tab w:val="clear" w:pos="567"/>
        </w:tabs>
        <w:autoSpaceDE w:val="0"/>
        <w:autoSpaceDN w:val="0"/>
        <w:adjustRightInd w:val="0"/>
        <w:spacing w:line="240" w:lineRule="auto"/>
        <w:rPr>
          <w:noProof/>
          <w:szCs w:val="22"/>
        </w:rPr>
      </w:pPr>
      <w:proofErr w:type="spellStart"/>
      <w:r w:rsidRPr="00D55B90">
        <w:t>Haixa</w:t>
      </w:r>
      <w:proofErr w:type="spellEnd"/>
      <w:r w:rsidR="00366DD5" w:rsidRPr="00D55B90">
        <w:t xml:space="preserve"> skirtas tik </w:t>
      </w:r>
      <w:proofErr w:type="spellStart"/>
      <w:r w:rsidR="00366DD5" w:rsidRPr="00D55B90">
        <w:t>menoragijai</w:t>
      </w:r>
      <w:proofErr w:type="spellEnd"/>
      <w:r w:rsidR="00366DD5" w:rsidRPr="00D55B90">
        <w:t xml:space="preserve"> gydyti; nėštumo metu jo vartoti negalima.</w:t>
      </w:r>
    </w:p>
    <w:p w14:paraId="65D48C0B" w14:textId="0CCCA6AC" w:rsidR="002B7D7E" w:rsidRPr="00D55B90" w:rsidRDefault="002B7D7E" w:rsidP="0066365C">
      <w:pPr>
        <w:tabs>
          <w:tab w:val="clear" w:pos="567"/>
        </w:tabs>
        <w:autoSpaceDE w:val="0"/>
        <w:autoSpaceDN w:val="0"/>
        <w:adjustRightInd w:val="0"/>
        <w:spacing w:line="240" w:lineRule="auto"/>
        <w:rPr>
          <w:noProof/>
          <w:szCs w:val="22"/>
        </w:rPr>
      </w:pPr>
    </w:p>
    <w:p w14:paraId="4FC512D8" w14:textId="77777777" w:rsidR="002B7D7E" w:rsidRPr="00D55B90" w:rsidRDefault="002B7D7E" w:rsidP="00665A9F">
      <w:pPr>
        <w:tabs>
          <w:tab w:val="clear" w:pos="567"/>
        </w:tabs>
        <w:autoSpaceDE w:val="0"/>
        <w:autoSpaceDN w:val="0"/>
        <w:adjustRightInd w:val="0"/>
        <w:spacing w:line="240" w:lineRule="auto"/>
        <w:rPr>
          <w:noProof/>
          <w:szCs w:val="22"/>
          <w:u w:val="single"/>
        </w:rPr>
      </w:pPr>
      <w:r w:rsidRPr="00D55B90">
        <w:rPr>
          <w:u w:val="single"/>
        </w:rPr>
        <w:t>Nėštumas</w:t>
      </w:r>
    </w:p>
    <w:p w14:paraId="5670B7BE" w14:textId="799A0F3D" w:rsidR="002B7D7E" w:rsidRPr="0067209B" w:rsidRDefault="002B7D7E" w:rsidP="002B7D7E">
      <w:pPr>
        <w:tabs>
          <w:tab w:val="clear" w:pos="567"/>
        </w:tabs>
        <w:autoSpaceDE w:val="0"/>
        <w:autoSpaceDN w:val="0"/>
        <w:adjustRightInd w:val="0"/>
        <w:spacing w:line="240" w:lineRule="auto"/>
        <w:rPr>
          <w:noProof/>
          <w:szCs w:val="22"/>
        </w:rPr>
      </w:pPr>
      <w:r w:rsidRPr="00D55B90">
        <w:t xml:space="preserve">Duomenų apie </w:t>
      </w:r>
      <w:proofErr w:type="spellStart"/>
      <w:r w:rsidRPr="00D55B90">
        <w:t>traneksamo</w:t>
      </w:r>
      <w:proofErr w:type="spellEnd"/>
      <w:r w:rsidRPr="00D55B90">
        <w:t xml:space="preserve"> rūgšties vartojimą nėš</w:t>
      </w:r>
      <w:r w:rsidR="007420D9">
        <w:t xml:space="preserve">tumo metu </w:t>
      </w:r>
      <w:r w:rsidRPr="00D55B90">
        <w:t xml:space="preserve">nėra arba jų </w:t>
      </w:r>
      <w:r w:rsidR="007420D9">
        <w:t>nepakanka</w:t>
      </w:r>
      <w:r w:rsidRPr="00D55B90">
        <w:t xml:space="preserve"> (mažiau kaip 300 nėštumo baigčių). Tyrimai su gyvūnais tiesioginio ar netiesioginio kenksmingo toksinio poveikio reprodukcijai neparodė (žr. 5.3 skyrių). Tačiau </w:t>
      </w:r>
      <w:proofErr w:type="spellStart"/>
      <w:r w:rsidR="00F64FE8" w:rsidRPr="00D55B90">
        <w:t>Haixa</w:t>
      </w:r>
      <w:proofErr w:type="spellEnd"/>
      <w:r w:rsidRPr="00D55B90">
        <w:t xml:space="preserve"> skirtas tik </w:t>
      </w:r>
      <w:proofErr w:type="spellStart"/>
      <w:r w:rsidRPr="00D55B90">
        <w:t>menoragijai</w:t>
      </w:r>
      <w:proofErr w:type="spellEnd"/>
      <w:r w:rsidRPr="00D55B90">
        <w:t xml:space="preserve"> gydyti; jis nėra skirtas vartoti nėštumo metu.</w:t>
      </w:r>
    </w:p>
    <w:p w14:paraId="4732D0BB" w14:textId="0C0C84F5" w:rsidR="002B7D7E" w:rsidRPr="0067209B" w:rsidRDefault="002B7D7E" w:rsidP="002B7D7E">
      <w:pPr>
        <w:tabs>
          <w:tab w:val="clear" w:pos="567"/>
        </w:tabs>
        <w:autoSpaceDE w:val="0"/>
        <w:autoSpaceDN w:val="0"/>
        <w:adjustRightInd w:val="0"/>
        <w:spacing w:line="240" w:lineRule="auto"/>
        <w:rPr>
          <w:noProof/>
          <w:szCs w:val="22"/>
        </w:rPr>
      </w:pPr>
    </w:p>
    <w:p w14:paraId="296C9F13" w14:textId="264798F0" w:rsidR="002B7D7E" w:rsidRPr="00D55B90" w:rsidRDefault="002B7D7E" w:rsidP="00665A9F">
      <w:pPr>
        <w:tabs>
          <w:tab w:val="clear" w:pos="567"/>
        </w:tabs>
        <w:autoSpaceDE w:val="0"/>
        <w:autoSpaceDN w:val="0"/>
        <w:adjustRightInd w:val="0"/>
        <w:spacing w:line="240" w:lineRule="auto"/>
        <w:rPr>
          <w:noProof/>
          <w:szCs w:val="22"/>
          <w:u w:val="single"/>
        </w:rPr>
      </w:pPr>
      <w:r w:rsidRPr="00D55B90">
        <w:rPr>
          <w:u w:val="single"/>
        </w:rPr>
        <w:t>Žindym</w:t>
      </w:r>
      <w:r w:rsidR="005166D6">
        <w:rPr>
          <w:u w:val="single"/>
        </w:rPr>
        <w:t>as</w:t>
      </w:r>
    </w:p>
    <w:p w14:paraId="471F6B54" w14:textId="772817C7" w:rsidR="002B7D7E" w:rsidRPr="00D55B90" w:rsidRDefault="002B7D7E" w:rsidP="002B7D7E">
      <w:pPr>
        <w:tabs>
          <w:tab w:val="clear" w:pos="567"/>
        </w:tabs>
        <w:autoSpaceDE w:val="0"/>
        <w:autoSpaceDN w:val="0"/>
        <w:adjustRightInd w:val="0"/>
        <w:spacing w:line="240" w:lineRule="auto"/>
        <w:rPr>
          <w:noProof/>
          <w:szCs w:val="22"/>
        </w:rPr>
      </w:pPr>
      <w:proofErr w:type="spellStart"/>
      <w:r w:rsidRPr="00D55B90">
        <w:t>Traneksamo</w:t>
      </w:r>
      <w:proofErr w:type="spellEnd"/>
      <w:r w:rsidRPr="00D55B90">
        <w:t xml:space="preserve"> rūgšties nustatyta moters piene; jos koncentracija yra šimtoji dalis didžiausios koncentracijos serume. </w:t>
      </w:r>
      <w:proofErr w:type="spellStart"/>
      <w:r w:rsidRPr="00D55B90">
        <w:t>Traneksamo</w:t>
      </w:r>
      <w:proofErr w:type="spellEnd"/>
      <w:r w:rsidRPr="00D55B90">
        <w:t xml:space="preserve"> rūgštis išsiskiria į motinos pieną, tačiau poveikio kūdikiui rizika, vartojant gydomąsias dozes, atrodo mažai tikėtina. Todėl žindymą galima tęsti gydymo </w:t>
      </w:r>
      <w:proofErr w:type="spellStart"/>
      <w:r w:rsidR="00F64FE8" w:rsidRPr="00D55B90">
        <w:t>Haixa</w:t>
      </w:r>
      <w:proofErr w:type="spellEnd"/>
      <w:r w:rsidRPr="00D55B90">
        <w:t xml:space="preserve"> metu.</w:t>
      </w:r>
    </w:p>
    <w:p w14:paraId="1127FF26" w14:textId="3C94ED49" w:rsidR="002B7D7E" w:rsidRPr="00D55B90" w:rsidRDefault="002B7D7E" w:rsidP="002B7D7E">
      <w:pPr>
        <w:tabs>
          <w:tab w:val="clear" w:pos="567"/>
        </w:tabs>
        <w:autoSpaceDE w:val="0"/>
        <w:autoSpaceDN w:val="0"/>
        <w:adjustRightInd w:val="0"/>
        <w:spacing w:line="240" w:lineRule="auto"/>
        <w:rPr>
          <w:noProof/>
          <w:szCs w:val="22"/>
        </w:rPr>
      </w:pPr>
    </w:p>
    <w:p w14:paraId="19780DFA" w14:textId="77777777" w:rsidR="002B7D7E" w:rsidRPr="00D55B90" w:rsidRDefault="002B7D7E" w:rsidP="00665A9F">
      <w:pPr>
        <w:tabs>
          <w:tab w:val="clear" w:pos="567"/>
        </w:tabs>
        <w:autoSpaceDE w:val="0"/>
        <w:autoSpaceDN w:val="0"/>
        <w:adjustRightInd w:val="0"/>
        <w:spacing w:line="240" w:lineRule="auto"/>
        <w:rPr>
          <w:noProof/>
          <w:szCs w:val="22"/>
          <w:u w:val="single"/>
        </w:rPr>
      </w:pPr>
      <w:r w:rsidRPr="00D55B90">
        <w:rPr>
          <w:u w:val="single"/>
        </w:rPr>
        <w:t>Vaisingumas</w:t>
      </w:r>
    </w:p>
    <w:p w14:paraId="2DBCE2A0" w14:textId="77777777" w:rsidR="002B7D7E" w:rsidRPr="00665A9F" w:rsidRDefault="002B7D7E" w:rsidP="00665A9F">
      <w:pPr>
        <w:tabs>
          <w:tab w:val="clear" w:pos="567"/>
        </w:tabs>
        <w:autoSpaceDE w:val="0"/>
        <w:autoSpaceDN w:val="0"/>
        <w:adjustRightInd w:val="0"/>
        <w:spacing w:line="240" w:lineRule="auto"/>
        <w:rPr>
          <w:noProof/>
          <w:szCs w:val="22"/>
        </w:rPr>
      </w:pPr>
      <w:r w:rsidRPr="00D55B90">
        <w:t xml:space="preserve">Klinikinių ar </w:t>
      </w:r>
      <w:proofErr w:type="spellStart"/>
      <w:r w:rsidRPr="00D55B90">
        <w:t>ikiklinikinių</w:t>
      </w:r>
      <w:proofErr w:type="spellEnd"/>
      <w:r w:rsidRPr="00D55B90">
        <w:t xml:space="preserve"> duomenų apie </w:t>
      </w:r>
      <w:proofErr w:type="spellStart"/>
      <w:r w:rsidRPr="00D55B90">
        <w:t>traneksamo</w:t>
      </w:r>
      <w:proofErr w:type="spellEnd"/>
      <w:r w:rsidRPr="00D55B90">
        <w:t xml:space="preserve"> rūgšties poveikį vaisingumui nėra.</w:t>
      </w:r>
    </w:p>
    <w:p w14:paraId="2222CC9C" w14:textId="77777777" w:rsidR="002B7D7E" w:rsidRPr="004113BE" w:rsidRDefault="002B7D7E" w:rsidP="0066365C">
      <w:pPr>
        <w:tabs>
          <w:tab w:val="clear" w:pos="567"/>
        </w:tabs>
        <w:autoSpaceDE w:val="0"/>
        <w:autoSpaceDN w:val="0"/>
        <w:adjustRightInd w:val="0"/>
        <w:spacing w:line="240" w:lineRule="auto"/>
        <w:rPr>
          <w:noProof/>
          <w:szCs w:val="22"/>
        </w:rPr>
      </w:pPr>
    </w:p>
    <w:p w14:paraId="69D49BD2" w14:textId="77777777" w:rsidR="00812D16" w:rsidRPr="00D26209" w:rsidRDefault="00812D16" w:rsidP="00204AAB">
      <w:pPr>
        <w:spacing w:line="240" w:lineRule="auto"/>
        <w:rPr>
          <w:i/>
          <w:noProof/>
          <w:szCs w:val="22"/>
        </w:rPr>
      </w:pPr>
    </w:p>
    <w:p w14:paraId="1C6AB8CF" w14:textId="77777777" w:rsidR="00812D16" w:rsidRPr="00D26209" w:rsidRDefault="00617FEB" w:rsidP="00204AAB">
      <w:pPr>
        <w:spacing w:line="240" w:lineRule="auto"/>
        <w:ind w:left="567" w:hanging="567"/>
        <w:outlineLvl w:val="0"/>
        <w:rPr>
          <w:noProof/>
          <w:szCs w:val="22"/>
        </w:rPr>
      </w:pPr>
      <w:r>
        <w:rPr>
          <w:b/>
        </w:rPr>
        <w:t>4.7</w:t>
      </w:r>
      <w:r>
        <w:rPr>
          <w:b/>
        </w:rPr>
        <w:tab/>
        <w:t>Poveikis gebėjimui vairuoti ir valdyti mechanizmus</w:t>
      </w:r>
    </w:p>
    <w:p w14:paraId="454097CB" w14:textId="77777777" w:rsidR="00812D16" w:rsidRPr="00D26209" w:rsidRDefault="00812D16" w:rsidP="002D35C2">
      <w:pPr>
        <w:tabs>
          <w:tab w:val="clear" w:pos="567"/>
        </w:tabs>
        <w:autoSpaceDE w:val="0"/>
        <w:autoSpaceDN w:val="0"/>
        <w:adjustRightInd w:val="0"/>
        <w:spacing w:line="240" w:lineRule="auto"/>
        <w:rPr>
          <w:noProof/>
          <w:szCs w:val="22"/>
        </w:rPr>
      </w:pPr>
    </w:p>
    <w:p w14:paraId="355FFA3E" w14:textId="19AEDE2B" w:rsidR="00812D16" w:rsidRPr="00D26209" w:rsidRDefault="002D35C2" w:rsidP="002D35C2">
      <w:pPr>
        <w:tabs>
          <w:tab w:val="clear" w:pos="567"/>
        </w:tabs>
        <w:autoSpaceDE w:val="0"/>
        <w:autoSpaceDN w:val="0"/>
        <w:adjustRightInd w:val="0"/>
        <w:spacing w:line="240" w:lineRule="auto"/>
        <w:rPr>
          <w:noProof/>
          <w:szCs w:val="22"/>
        </w:rPr>
      </w:pPr>
      <w:r>
        <w:t>Buvo pranešta apie nepageidaujamas reakcijas, tokias kaip, pavyzdžiui, svaigulys, kuris gali veikti gebėjimą vairuoti ir valdyti mechanizmus.</w:t>
      </w:r>
    </w:p>
    <w:p w14:paraId="3E0FF2FE" w14:textId="77777777" w:rsidR="00812D16" w:rsidRPr="00D26209" w:rsidRDefault="00812D16" w:rsidP="002D35C2">
      <w:pPr>
        <w:tabs>
          <w:tab w:val="clear" w:pos="567"/>
        </w:tabs>
        <w:autoSpaceDE w:val="0"/>
        <w:autoSpaceDN w:val="0"/>
        <w:adjustRightInd w:val="0"/>
        <w:spacing w:line="240" w:lineRule="auto"/>
        <w:rPr>
          <w:noProof/>
          <w:szCs w:val="22"/>
        </w:rPr>
      </w:pPr>
    </w:p>
    <w:p w14:paraId="04E9C548" w14:textId="77777777" w:rsidR="00812D16" w:rsidRPr="00D26209" w:rsidRDefault="00617FEB" w:rsidP="00204AAB">
      <w:pPr>
        <w:spacing w:line="240" w:lineRule="auto"/>
        <w:outlineLvl w:val="0"/>
        <w:rPr>
          <w:b/>
          <w:noProof/>
          <w:szCs w:val="22"/>
        </w:rPr>
      </w:pPr>
      <w:r>
        <w:rPr>
          <w:b/>
        </w:rPr>
        <w:t>4.8</w:t>
      </w:r>
      <w:r>
        <w:rPr>
          <w:b/>
        </w:rPr>
        <w:tab/>
        <w:t>Nepageidaujamas poveikis</w:t>
      </w:r>
    </w:p>
    <w:p w14:paraId="174207D1" w14:textId="77777777" w:rsidR="00812D16" w:rsidRPr="00D26209" w:rsidRDefault="00812D16" w:rsidP="00204AAB">
      <w:pPr>
        <w:autoSpaceDE w:val="0"/>
        <w:autoSpaceDN w:val="0"/>
        <w:adjustRightInd w:val="0"/>
        <w:spacing w:line="240" w:lineRule="auto"/>
        <w:jc w:val="both"/>
        <w:rPr>
          <w:noProof/>
          <w:szCs w:val="22"/>
        </w:rPr>
      </w:pPr>
    </w:p>
    <w:p w14:paraId="5B329A4A" w14:textId="13F17A9F" w:rsidR="00812D16" w:rsidRPr="00D26209" w:rsidRDefault="00CE0399" w:rsidP="00CE0399">
      <w:pPr>
        <w:tabs>
          <w:tab w:val="clear" w:pos="567"/>
        </w:tabs>
        <w:autoSpaceDE w:val="0"/>
        <w:autoSpaceDN w:val="0"/>
        <w:adjustRightInd w:val="0"/>
        <w:spacing w:line="240" w:lineRule="auto"/>
        <w:rPr>
          <w:noProof/>
          <w:szCs w:val="22"/>
        </w:rPr>
      </w:pPr>
      <w:r>
        <w:t>Nuo dozės priklausomas virškinimo sistemos sutrikimas yra dažniausiai registruotas nepageidaujamas poveikis, bet jis paprastai būna lengvas ir laikinas.</w:t>
      </w:r>
    </w:p>
    <w:p w14:paraId="31F9D6EA" w14:textId="58B6AED7" w:rsidR="00CE0399" w:rsidRPr="00D26209" w:rsidRDefault="00CE0399" w:rsidP="00CE0399">
      <w:pPr>
        <w:tabs>
          <w:tab w:val="clear" w:pos="567"/>
        </w:tabs>
        <w:autoSpaceDE w:val="0"/>
        <w:autoSpaceDN w:val="0"/>
        <w:adjustRightInd w:val="0"/>
        <w:spacing w:line="240" w:lineRule="auto"/>
        <w:rPr>
          <w:noProof/>
          <w:szCs w:val="22"/>
        </w:rPr>
      </w:pPr>
    </w:p>
    <w:p w14:paraId="5BB39506" w14:textId="77777777" w:rsidR="00CE0399" w:rsidRPr="00D26209" w:rsidRDefault="00CE0399" w:rsidP="00CE0399">
      <w:pPr>
        <w:tabs>
          <w:tab w:val="clear" w:pos="567"/>
        </w:tabs>
        <w:autoSpaceDE w:val="0"/>
        <w:autoSpaceDN w:val="0"/>
        <w:adjustRightInd w:val="0"/>
        <w:spacing w:line="240" w:lineRule="auto"/>
        <w:rPr>
          <w:noProof/>
          <w:szCs w:val="22"/>
          <w:u w:val="single"/>
        </w:rPr>
      </w:pPr>
      <w:r>
        <w:rPr>
          <w:u w:val="single"/>
        </w:rPr>
        <w:t>Nepageidaujamų reakcijų santrauka lentelėje</w:t>
      </w:r>
    </w:p>
    <w:p w14:paraId="6CADFA19" w14:textId="3B1D3CCE" w:rsidR="00CE0399" w:rsidRPr="00D26209" w:rsidRDefault="00D22D01" w:rsidP="00CE0399">
      <w:pPr>
        <w:tabs>
          <w:tab w:val="clear" w:pos="567"/>
        </w:tabs>
        <w:autoSpaceDE w:val="0"/>
        <w:autoSpaceDN w:val="0"/>
        <w:adjustRightInd w:val="0"/>
        <w:spacing w:line="240" w:lineRule="auto"/>
        <w:rPr>
          <w:noProof/>
          <w:szCs w:val="22"/>
        </w:rPr>
      </w:pPr>
      <w:r>
        <w:rPr>
          <w:szCs w:val="22"/>
          <w:lang w:eastAsia="lt-LT"/>
        </w:rPr>
        <w:t>Nepageidaujamo poveikio dažnis apibūdinamas taip</w:t>
      </w:r>
      <w:r w:rsidR="00CE0399">
        <w:t>:</w:t>
      </w:r>
      <w:r>
        <w:t xml:space="preserve"> </w:t>
      </w:r>
      <w:r w:rsidR="00CE0399">
        <w:t>labai dažnas (≥</w:t>
      </w:r>
      <w:r w:rsidR="00B86E76">
        <w:t> </w:t>
      </w:r>
      <w:r w:rsidR="00CE0399">
        <w:t>1/10); dažnas (nuo ≥</w:t>
      </w:r>
      <w:r w:rsidR="00B86E76">
        <w:t> </w:t>
      </w:r>
      <w:r w:rsidR="00CE0399">
        <w:t>1/100 iki &lt;</w:t>
      </w:r>
      <w:r w:rsidR="00B86E76">
        <w:t> </w:t>
      </w:r>
      <w:r w:rsidR="00CE0399">
        <w:t>1/10); nedažnas</w:t>
      </w:r>
      <w:r w:rsidR="004113BE">
        <w:t xml:space="preserve"> </w:t>
      </w:r>
      <w:r w:rsidR="00CE0399">
        <w:t>(nuo ≥</w:t>
      </w:r>
      <w:r w:rsidR="00B86E76">
        <w:t> </w:t>
      </w:r>
      <w:r w:rsidR="00CE0399">
        <w:t>1/1</w:t>
      </w:r>
      <w:r w:rsidR="00B86E76">
        <w:t> </w:t>
      </w:r>
      <w:r w:rsidR="00CE0399">
        <w:t>000 iki &lt;</w:t>
      </w:r>
      <w:r w:rsidR="00B86E76">
        <w:t> </w:t>
      </w:r>
      <w:r w:rsidR="00CE0399">
        <w:t>1/100); retas (nuo ≥</w:t>
      </w:r>
      <w:r w:rsidR="00413EC1">
        <w:t> </w:t>
      </w:r>
      <w:r w:rsidR="00CE0399">
        <w:t>1/10</w:t>
      </w:r>
      <w:r w:rsidR="00413EC1">
        <w:t> </w:t>
      </w:r>
      <w:r w:rsidR="00CE0399">
        <w:t>000 iki &lt;</w:t>
      </w:r>
      <w:r w:rsidR="00413EC1">
        <w:t> </w:t>
      </w:r>
      <w:r w:rsidR="00CE0399">
        <w:t>1/1</w:t>
      </w:r>
      <w:r w:rsidR="00413EC1">
        <w:t> </w:t>
      </w:r>
      <w:r w:rsidR="00CE0399">
        <w:t>000); labai retas (&lt;</w:t>
      </w:r>
      <w:r w:rsidR="00413EC1">
        <w:t> </w:t>
      </w:r>
      <w:r w:rsidR="00CE0399">
        <w:t>1/10</w:t>
      </w:r>
      <w:r w:rsidR="00413EC1">
        <w:t> </w:t>
      </w:r>
      <w:r w:rsidR="00CE0399">
        <w:t>000), dažnis nežinomas (</w:t>
      </w:r>
      <w:r w:rsidR="00413EC1">
        <w:t>negali būti apskaičiuotas</w:t>
      </w:r>
      <w:r w:rsidR="00CE0399">
        <w:t xml:space="preserve"> pagal turimus duomenis).</w:t>
      </w:r>
    </w:p>
    <w:p w14:paraId="735E5428" w14:textId="5922F1E7" w:rsidR="00CE0399" w:rsidRPr="00D26209" w:rsidRDefault="00CE0399" w:rsidP="00CE0399">
      <w:pPr>
        <w:tabs>
          <w:tab w:val="clear" w:pos="567"/>
        </w:tabs>
        <w:autoSpaceDE w:val="0"/>
        <w:autoSpaceDN w:val="0"/>
        <w:adjustRightInd w:val="0"/>
        <w:spacing w:line="240" w:lineRule="auto"/>
        <w:rPr>
          <w:noProof/>
          <w:szCs w:val="22"/>
        </w:rPr>
      </w:pPr>
      <w:r>
        <w:t>Kiekvienoje dažnio grupėje nepageidaujamas poveikis pateikiamas mažėjančio sunkumo tvarka.</w:t>
      </w:r>
    </w:p>
    <w:p w14:paraId="2CA6FE77" w14:textId="1D7CE304" w:rsidR="00BB7CBE" w:rsidRPr="00D26209" w:rsidRDefault="00BB7CBE" w:rsidP="00CE0399">
      <w:pPr>
        <w:tabs>
          <w:tab w:val="clear" w:pos="567"/>
        </w:tabs>
        <w:autoSpaceDE w:val="0"/>
        <w:autoSpaceDN w:val="0"/>
        <w:adjustRightInd w:val="0"/>
        <w:spacing w:line="240" w:lineRule="auto"/>
        <w:rPr>
          <w:noProof/>
          <w:szCs w:val="22"/>
        </w:rPr>
      </w:pPr>
    </w:p>
    <w:p w14:paraId="5B1DC461" w14:textId="6BB27B88" w:rsidR="00BB7CBE" w:rsidRPr="00D26209" w:rsidRDefault="00DD5F56" w:rsidP="00CE0399">
      <w:pPr>
        <w:tabs>
          <w:tab w:val="clear" w:pos="567"/>
        </w:tabs>
        <w:autoSpaceDE w:val="0"/>
        <w:autoSpaceDN w:val="0"/>
        <w:adjustRightInd w:val="0"/>
        <w:spacing w:line="240" w:lineRule="auto"/>
        <w:rPr>
          <w:i/>
          <w:iCs/>
          <w:noProof/>
          <w:szCs w:val="22"/>
        </w:rPr>
      </w:pPr>
      <w:r>
        <w:rPr>
          <w:i/>
        </w:rPr>
        <w:t>Nepageidaujamo poveikio dažnis vartojant 4</w:t>
      </w:r>
      <w:r w:rsidR="00E03C41">
        <w:rPr>
          <w:i/>
        </w:rPr>
        <w:t> </w:t>
      </w:r>
      <w:r>
        <w:rPr>
          <w:i/>
        </w:rPr>
        <w:t>g paros dozę (</w:t>
      </w:r>
      <w:proofErr w:type="spellStart"/>
      <w:r>
        <w:rPr>
          <w:i/>
        </w:rPr>
        <w:t>MedDRA</w:t>
      </w:r>
      <w:proofErr w:type="spellEnd"/>
      <w:r>
        <w:rPr>
          <w:i/>
        </w:rPr>
        <w:t xml:space="preserve"> LLT):</w:t>
      </w:r>
    </w:p>
    <w:p w14:paraId="44129416" w14:textId="5AC409F6" w:rsidR="00BB7CBE" w:rsidRPr="00D26209" w:rsidRDefault="00BB7CBE" w:rsidP="00CE0399">
      <w:pPr>
        <w:tabs>
          <w:tab w:val="clear" w:pos="567"/>
        </w:tabs>
        <w:autoSpaceDE w:val="0"/>
        <w:autoSpaceDN w:val="0"/>
        <w:adjustRightInd w:val="0"/>
        <w:spacing w:line="240" w:lineRule="auto"/>
        <w:rPr>
          <w:noProof/>
          <w:szCs w:val="22"/>
        </w:rPr>
      </w:pPr>
    </w:p>
    <w:tbl>
      <w:tblPr>
        <w:tblStyle w:val="Lentelstinklelis"/>
        <w:tblW w:w="0" w:type="auto"/>
        <w:tblLook w:val="04A0" w:firstRow="1" w:lastRow="0" w:firstColumn="1" w:lastColumn="0" w:noHBand="0" w:noVBand="1"/>
      </w:tblPr>
      <w:tblGrid>
        <w:gridCol w:w="2265"/>
        <w:gridCol w:w="2265"/>
        <w:gridCol w:w="2265"/>
        <w:gridCol w:w="2266"/>
      </w:tblGrid>
      <w:tr w:rsidR="00B61530" w:rsidRPr="00D26209" w14:paraId="3CE4FA4B" w14:textId="77777777" w:rsidTr="0085662D">
        <w:tc>
          <w:tcPr>
            <w:tcW w:w="2265" w:type="dxa"/>
          </w:tcPr>
          <w:p w14:paraId="3581A688" w14:textId="441F5957" w:rsidR="00B61530" w:rsidRPr="00D26209" w:rsidRDefault="00B61530" w:rsidP="00CE0399">
            <w:pPr>
              <w:tabs>
                <w:tab w:val="clear" w:pos="567"/>
              </w:tabs>
              <w:autoSpaceDE w:val="0"/>
              <w:autoSpaceDN w:val="0"/>
              <w:adjustRightInd w:val="0"/>
              <w:spacing w:line="240" w:lineRule="auto"/>
              <w:rPr>
                <w:b/>
                <w:bCs/>
                <w:noProof/>
                <w:szCs w:val="22"/>
              </w:rPr>
            </w:pPr>
            <w:r>
              <w:rPr>
                <w:b/>
              </w:rPr>
              <w:t>Organų sistemų klasė</w:t>
            </w:r>
          </w:p>
        </w:tc>
        <w:tc>
          <w:tcPr>
            <w:tcW w:w="6796" w:type="dxa"/>
            <w:gridSpan w:val="3"/>
          </w:tcPr>
          <w:p w14:paraId="6B29C7DB" w14:textId="1051D39B" w:rsidR="00B61530" w:rsidRPr="00D26209" w:rsidRDefault="00B61530" w:rsidP="00CE0399">
            <w:pPr>
              <w:tabs>
                <w:tab w:val="clear" w:pos="567"/>
              </w:tabs>
              <w:autoSpaceDE w:val="0"/>
              <w:autoSpaceDN w:val="0"/>
              <w:adjustRightInd w:val="0"/>
              <w:spacing w:line="240" w:lineRule="auto"/>
              <w:rPr>
                <w:b/>
                <w:bCs/>
                <w:noProof/>
                <w:szCs w:val="22"/>
              </w:rPr>
            </w:pPr>
            <w:r>
              <w:rPr>
                <w:b/>
              </w:rPr>
              <w:t>Dažnis</w:t>
            </w:r>
          </w:p>
        </w:tc>
      </w:tr>
      <w:tr w:rsidR="00DD5F56" w:rsidRPr="00D26209" w14:paraId="7D0167EF" w14:textId="77777777" w:rsidTr="00DD5F56">
        <w:tc>
          <w:tcPr>
            <w:tcW w:w="2265" w:type="dxa"/>
          </w:tcPr>
          <w:p w14:paraId="3762F214" w14:textId="77777777" w:rsidR="00DD5F56" w:rsidRPr="00D26209" w:rsidRDefault="00DD5F56" w:rsidP="00CE0399">
            <w:pPr>
              <w:tabs>
                <w:tab w:val="clear" w:pos="567"/>
              </w:tabs>
              <w:autoSpaceDE w:val="0"/>
              <w:autoSpaceDN w:val="0"/>
              <w:adjustRightInd w:val="0"/>
              <w:spacing w:line="240" w:lineRule="auto"/>
              <w:rPr>
                <w:i/>
                <w:iCs/>
                <w:noProof/>
                <w:szCs w:val="22"/>
              </w:rPr>
            </w:pPr>
          </w:p>
        </w:tc>
        <w:tc>
          <w:tcPr>
            <w:tcW w:w="2265" w:type="dxa"/>
          </w:tcPr>
          <w:p w14:paraId="69EDB325" w14:textId="59B7D5CD" w:rsidR="00DD5F56" w:rsidRPr="00D26209" w:rsidRDefault="00B61530" w:rsidP="00CE0399">
            <w:pPr>
              <w:tabs>
                <w:tab w:val="clear" w:pos="567"/>
              </w:tabs>
              <w:autoSpaceDE w:val="0"/>
              <w:autoSpaceDN w:val="0"/>
              <w:adjustRightInd w:val="0"/>
              <w:spacing w:line="240" w:lineRule="auto"/>
              <w:rPr>
                <w:i/>
                <w:iCs/>
                <w:noProof/>
                <w:szCs w:val="22"/>
              </w:rPr>
            </w:pPr>
            <w:r>
              <w:rPr>
                <w:i/>
              </w:rPr>
              <w:t>Dažni</w:t>
            </w:r>
          </w:p>
        </w:tc>
        <w:tc>
          <w:tcPr>
            <w:tcW w:w="2265" w:type="dxa"/>
          </w:tcPr>
          <w:p w14:paraId="5EFE7006" w14:textId="6E5F26ED" w:rsidR="00DD5F56" w:rsidRPr="00D26209" w:rsidRDefault="00B61530" w:rsidP="00CE0399">
            <w:pPr>
              <w:tabs>
                <w:tab w:val="clear" w:pos="567"/>
              </w:tabs>
              <w:autoSpaceDE w:val="0"/>
              <w:autoSpaceDN w:val="0"/>
              <w:adjustRightInd w:val="0"/>
              <w:spacing w:line="240" w:lineRule="auto"/>
              <w:rPr>
                <w:i/>
                <w:iCs/>
                <w:noProof/>
                <w:szCs w:val="22"/>
              </w:rPr>
            </w:pPr>
            <w:r>
              <w:rPr>
                <w:i/>
              </w:rPr>
              <w:t>Nedažni</w:t>
            </w:r>
          </w:p>
        </w:tc>
        <w:tc>
          <w:tcPr>
            <w:tcW w:w="2266" w:type="dxa"/>
          </w:tcPr>
          <w:p w14:paraId="621C915C" w14:textId="4FE044DF" w:rsidR="00DD5F56" w:rsidRPr="00D26209" w:rsidRDefault="00B61530" w:rsidP="00CE0399">
            <w:pPr>
              <w:tabs>
                <w:tab w:val="clear" w:pos="567"/>
              </w:tabs>
              <w:autoSpaceDE w:val="0"/>
              <w:autoSpaceDN w:val="0"/>
              <w:adjustRightInd w:val="0"/>
              <w:spacing w:line="240" w:lineRule="auto"/>
              <w:rPr>
                <w:i/>
                <w:iCs/>
                <w:noProof/>
                <w:szCs w:val="22"/>
              </w:rPr>
            </w:pPr>
            <w:r>
              <w:rPr>
                <w:i/>
              </w:rPr>
              <w:t>Dažnis nežinomas</w:t>
            </w:r>
          </w:p>
        </w:tc>
      </w:tr>
      <w:tr w:rsidR="00DD5F56" w:rsidRPr="00D26209" w14:paraId="03E1ADE0" w14:textId="77777777" w:rsidTr="00DD5F56">
        <w:tc>
          <w:tcPr>
            <w:tcW w:w="2265" w:type="dxa"/>
          </w:tcPr>
          <w:p w14:paraId="39FD4325" w14:textId="7624CC70" w:rsidR="00DD5F56" w:rsidRPr="00D26209" w:rsidRDefault="00B61530" w:rsidP="005A35CA">
            <w:pPr>
              <w:tabs>
                <w:tab w:val="clear" w:pos="567"/>
              </w:tabs>
              <w:autoSpaceDE w:val="0"/>
              <w:autoSpaceDN w:val="0"/>
              <w:adjustRightInd w:val="0"/>
              <w:spacing w:line="240" w:lineRule="auto"/>
              <w:rPr>
                <w:b/>
                <w:bCs/>
                <w:i/>
                <w:iCs/>
                <w:noProof/>
                <w:szCs w:val="22"/>
              </w:rPr>
            </w:pPr>
            <w:r>
              <w:rPr>
                <w:b/>
                <w:i/>
              </w:rPr>
              <w:t>Nervų sistemos sutrikimai</w:t>
            </w:r>
          </w:p>
        </w:tc>
        <w:tc>
          <w:tcPr>
            <w:tcW w:w="2265" w:type="dxa"/>
          </w:tcPr>
          <w:p w14:paraId="4405BE14" w14:textId="7951DFB9" w:rsidR="00DD5F56" w:rsidRPr="00D26209" w:rsidRDefault="00B61530" w:rsidP="00CE0399">
            <w:pPr>
              <w:tabs>
                <w:tab w:val="clear" w:pos="567"/>
              </w:tabs>
              <w:autoSpaceDE w:val="0"/>
              <w:autoSpaceDN w:val="0"/>
              <w:adjustRightInd w:val="0"/>
              <w:spacing w:line="240" w:lineRule="auto"/>
              <w:rPr>
                <w:noProof/>
                <w:szCs w:val="22"/>
              </w:rPr>
            </w:pPr>
            <w:r>
              <w:t>Svaigulys, galvos skausmas</w:t>
            </w:r>
          </w:p>
        </w:tc>
        <w:tc>
          <w:tcPr>
            <w:tcW w:w="2265" w:type="dxa"/>
          </w:tcPr>
          <w:p w14:paraId="2B59E4BA" w14:textId="77777777" w:rsidR="00DD5F56" w:rsidRPr="00D26209" w:rsidRDefault="00DD5F56" w:rsidP="00CE0399">
            <w:pPr>
              <w:tabs>
                <w:tab w:val="clear" w:pos="567"/>
              </w:tabs>
              <w:autoSpaceDE w:val="0"/>
              <w:autoSpaceDN w:val="0"/>
              <w:adjustRightInd w:val="0"/>
              <w:spacing w:line="240" w:lineRule="auto"/>
              <w:rPr>
                <w:noProof/>
                <w:szCs w:val="22"/>
              </w:rPr>
            </w:pPr>
          </w:p>
        </w:tc>
        <w:tc>
          <w:tcPr>
            <w:tcW w:w="2266" w:type="dxa"/>
          </w:tcPr>
          <w:p w14:paraId="32A876C8" w14:textId="33A086FE" w:rsidR="00DD5F56" w:rsidRPr="00D26209" w:rsidRDefault="00B61530" w:rsidP="00B61530">
            <w:pPr>
              <w:tabs>
                <w:tab w:val="clear" w:pos="567"/>
              </w:tabs>
              <w:autoSpaceDE w:val="0"/>
              <w:autoSpaceDN w:val="0"/>
              <w:adjustRightInd w:val="0"/>
              <w:spacing w:line="240" w:lineRule="auto"/>
              <w:rPr>
                <w:noProof/>
                <w:szCs w:val="22"/>
              </w:rPr>
            </w:pPr>
            <w:r>
              <w:t>Traukuliai (žr. 4.3 ir 4.4 skyrius)</w:t>
            </w:r>
          </w:p>
        </w:tc>
      </w:tr>
      <w:tr w:rsidR="00DD5F56" w:rsidRPr="00D26209" w14:paraId="024078DC" w14:textId="77777777" w:rsidTr="00DD5F56">
        <w:tc>
          <w:tcPr>
            <w:tcW w:w="2265" w:type="dxa"/>
          </w:tcPr>
          <w:p w14:paraId="03D82E57" w14:textId="007BE43D" w:rsidR="00DD5F56" w:rsidRPr="00D26209" w:rsidRDefault="00B61530" w:rsidP="005A35CA">
            <w:pPr>
              <w:tabs>
                <w:tab w:val="clear" w:pos="567"/>
              </w:tabs>
              <w:autoSpaceDE w:val="0"/>
              <w:autoSpaceDN w:val="0"/>
              <w:adjustRightInd w:val="0"/>
              <w:spacing w:line="240" w:lineRule="auto"/>
              <w:rPr>
                <w:b/>
                <w:bCs/>
                <w:i/>
                <w:iCs/>
                <w:noProof/>
                <w:szCs w:val="22"/>
              </w:rPr>
            </w:pPr>
            <w:r>
              <w:rPr>
                <w:b/>
                <w:i/>
              </w:rPr>
              <w:t>Virškinimo trakto sutrikimai</w:t>
            </w:r>
          </w:p>
        </w:tc>
        <w:tc>
          <w:tcPr>
            <w:tcW w:w="2265" w:type="dxa"/>
          </w:tcPr>
          <w:p w14:paraId="1776696B" w14:textId="5A9A3AEE" w:rsidR="00DD5F56" w:rsidRPr="00D26209" w:rsidRDefault="00B61530" w:rsidP="00B61530">
            <w:pPr>
              <w:tabs>
                <w:tab w:val="clear" w:pos="567"/>
              </w:tabs>
              <w:autoSpaceDE w:val="0"/>
              <w:autoSpaceDN w:val="0"/>
              <w:adjustRightInd w:val="0"/>
              <w:spacing w:line="240" w:lineRule="auto"/>
              <w:rPr>
                <w:noProof/>
                <w:szCs w:val="22"/>
              </w:rPr>
            </w:pPr>
            <w:r>
              <w:t>Vėmimas, viduriavimas, pykinimas, pilvo skausmas</w:t>
            </w:r>
          </w:p>
        </w:tc>
        <w:tc>
          <w:tcPr>
            <w:tcW w:w="2265" w:type="dxa"/>
          </w:tcPr>
          <w:p w14:paraId="34B6EEFC" w14:textId="77777777" w:rsidR="00DD5F56" w:rsidRPr="00D26209" w:rsidRDefault="00DD5F56" w:rsidP="00CE0399">
            <w:pPr>
              <w:tabs>
                <w:tab w:val="clear" w:pos="567"/>
              </w:tabs>
              <w:autoSpaceDE w:val="0"/>
              <w:autoSpaceDN w:val="0"/>
              <w:adjustRightInd w:val="0"/>
              <w:spacing w:line="240" w:lineRule="auto"/>
              <w:rPr>
                <w:noProof/>
                <w:szCs w:val="22"/>
              </w:rPr>
            </w:pPr>
          </w:p>
        </w:tc>
        <w:tc>
          <w:tcPr>
            <w:tcW w:w="2266" w:type="dxa"/>
          </w:tcPr>
          <w:p w14:paraId="68FB0D77" w14:textId="77777777" w:rsidR="00DD5F56" w:rsidRPr="00D26209" w:rsidRDefault="00DD5F56" w:rsidP="00CE0399">
            <w:pPr>
              <w:tabs>
                <w:tab w:val="clear" w:pos="567"/>
              </w:tabs>
              <w:autoSpaceDE w:val="0"/>
              <w:autoSpaceDN w:val="0"/>
              <w:adjustRightInd w:val="0"/>
              <w:spacing w:line="240" w:lineRule="auto"/>
              <w:rPr>
                <w:noProof/>
                <w:szCs w:val="22"/>
              </w:rPr>
            </w:pPr>
          </w:p>
        </w:tc>
      </w:tr>
      <w:tr w:rsidR="00DD5F56" w:rsidRPr="00D26209" w14:paraId="25910D26" w14:textId="77777777" w:rsidTr="00DD5F56">
        <w:tc>
          <w:tcPr>
            <w:tcW w:w="2265" w:type="dxa"/>
          </w:tcPr>
          <w:p w14:paraId="7E692F3D" w14:textId="40B4F606" w:rsidR="00DD5F56" w:rsidRPr="00D26209" w:rsidRDefault="00B61530" w:rsidP="005A35CA">
            <w:pPr>
              <w:tabs>
                <w:tab w:val="clear" w:pos="567"/>
              </w:tabs>
              <w:autoSpaceDE w:val="0"/>
              <w:autoSpaceDN w:val="0"/>
              <w:adjustRightInd w:val="0"/>
              <w:spacing w:line="240" w:lineRule="auto"/>
              <w:rPr>
                <w:b/>
                <w:bCs/>
                <w:i/>
                <w:iCs/>
                <w:noProof/>
                <w:szCs w:val="22"/>
              </w:rPr>
            </w:pPr>
            <w:r>
              <w:rPr>
                <w:b/>
                <w:i/>
              </w:rPr>
              <w:t>Odos ir poodinio audinio sutrikimai</w:t>
            </w:r>
          </w:p>
        </w:tc>
        <w:tc>
          <w:tcPr>
            <w:tcW w:w="2265" w:type="dxa"/>
          </w:tcPr>
          <w:p w14:paraId="24463485" w14:textId="77777777" w:rsidR="00DD5F56" w:rsidRPr="00D26209" w:rsidRDefault="00DD5F56" w:rsidP="00CE0399">
            <w:pPr>
              <w:tabs>
                <w:tab w:val="clear" w:pos="567"/>
              </w:tabs>
              <w:autoSpaceDE w:val="0"/>
              <w:autoSpaceDN w:val="0"/>
              <w:adjustRightInd w:val="0"/>
              <w:spacing w:line="240" w:lineRule="auto"/>
              <w:rPr>
                <w:noProof/>
                <w:szCs w:val="22"/>
              </w:rPr>
            </w:pPr>
          </w:p>
        </w:tc>
        <w:tc>
          <w:tcPr>
            <w:tcW w:w="2265" w:type="dxa"/>
          </w:tcPr>
          <w:p w14:paraId="34599860" w14:textId="5A5E093B" w:rsidR="00DD5F56" w:rsidRPr="00D26209" w:rsidRDefault="00B61530" w:rsidP="00B61530">
            <w:pPr>
              <w:tabs>
                <w:tab w:val="clear" w:pos="567"/>
              </w:tabs>
              <w:autoSpaceDE w:val="0"/>
              <w:autoSpaceDN w:val="0"/>
              <w:adjustRightInd w:val="0"/>
              <w:spacing w:line="240" w:lineRule="auto"/>
              <w:rPr>
                <w:noProof/>
                <w:szCs w:val="22"/>
              </w:rPr>
            </w:pPr>
            <w:r>
              <w:t>Alerginė odos reakcija</w:t>
            </w:r>
          </w:p>
        </w:tc>
        <w:tc>
          <w:tcPr>
            <w:tcW w:w="2266" w:type="dxa"/>
          </w:tcPr>
          <w:p w14:paraId="6C376E58" w14:textId="77777777" w:rsidR="00DD5F56" w:rsidRPr="00D26209" w:rsidRDefault="00DD5F56" w:rsidP="00CE0399">
            <w:pPr>
              <w:tabs>
                <w:tab w:val="clear" w:pos="567"/>
              </w:tabs>
              <w:autoSpaceDE w:val="0"/>
              <w:autoSpaceDN w:val="0"/>
              <w:adjustRightInd w:val="0"/>
              <w:spacing w:line="240" w:lineRule="auto"/>
              <w:rPr>
                <w:noProof/>
                <w:szCs w:val="22"/>
              </w:rPr>
            </w:pPr>
          </w:p>
        </w:tc>
      </w:tr>
      <w:tr w:rsidR="00B61530" w14:paraId="6462A238" w14:textId="77777777" w:rsidTr="00DD5F56">
        <w:tc>
          <w:tcPr>
            <w:tcW w:w="2265" w:type="dxa"/>
          </w:tcPr>
          <w:p w14:paraId="4595BDA9" w14:textId="65E41DD3" w:rsidR="00B61530" w:rsidRPr="00B61530" w:rsidRDefault="00B61530" w:rsidP="00B61530">
            <w:pPr>
              <w:tabs>
                <w:tab w:val="clear" w:pos="567"/>
              </w:tabs>
              <w:autoSpaceDE w:val="0"/>
              <w:autoSpaceDN w:val="0"/>
              <w:adjustRightInd w:val="0"/>
              <w:spacing w:line="240" w:lineRule="auto"/>
              <w:rPr>
                <w:b/>
                <w:bCs/>
                <w:i/>
                <w:iCs/>
                <w:noProof/>
                <w:szCs w:val="22"/>
              </w:rPr>
            </w:pPr>
            <w:r>
              <w:rPr>
                <w:b/>
                <w:i/>
              </w:rPr>
              <w:t>Akių sutrikimai</w:t>
            </w:r>
          </w:p>
        </w:tc>
        <w:tc>
          <w:tcPr>
            <w:tcW w:w="2265" w:type="dxa"/>
          </w:tcPr>
          <w:p w14:paraId="1C99C740" w14:textId="77777777" w:rsidR="00B61530" w:rsidRDefault="00B61530" w:rsidP="00CE0399">
            <w:pPr>
              <w:tabs>
                <w:tab w:val="clear" w:pos="567"/>
              </w:tabs>
              <w:autoSpaceDE w:val="0"/>
              <w:autoSpaceDN w:val="0"/>
              <w:adjustRightInd w:val="0"/>
              <w:spacing w:line="240" w:lineRule="auto"/>
              <w:rPr>
                <w:noProof/>
                <w:szCs w:val="22"/>
              </w:rPr>
            </w:pPr>
          </w:p>
        </w:tc>
        <w:tc>
          <w:tcPr>
            <w:tcW w:w="2265" w:type="dxa"/>
          </w:tcPr>
          <w:p w14:paraId="527DA755" w14:textId="77777777" w:rsidR="00B61530" w:rsidRDefault="00B61530" w:rsidP="00CE0399">
            <w:pPr>
              <w:tabs>
                <w:tab w:val="clear" w:pos="567"/>
              </w:tabs>
              <w:autoSpaceDE w:val="0"/>
              <w:autoSpaceDN w:val="0"/>
              <w:adjustRightInd w:val="0"/>
              <w:spacing w:line="240" w:lineRule="auto"/>
              <w:rPr>
                <w:noProof/>
                <w:szCs w:val="22"/>
              </w:rPr>
            </w:pPr>
          </w:p>
        </w:tc>
        <w:tc>
          <w:tcPr>
            <w:tcW w:w="2266" w:type="dxa"/>
          </w:tcPr>
          <w:p w14:paraId="398953DA" w14:textId="533B0EA2" w:rsidR="00B61530" w:rsidRDefault="00B61530" w:rsidP="00B61530">
            <w:pPr>
              <w:tabs>
                <w:tab w:val="clear" w:pos="567"/>
              </w:tabs>
              <w:autoSpaceDE w:val="0"/>
              <w:autoSpaceDN w:val="0"/>
              <w:adjustRightInd w:val="0"/>
              <w:spacing w:line="240" w:lineRule="auto"/>
              <w:rPr>
                <w:noProof/>
                <w:szCs w:val="22"/>
              </w:rPr>
            </w:pPr>
            <w:r>
              <w:t>Sutrikęs spalvinis matymas ir kiti regos sutrikimai</w:t>
            </w:r>
          </w:p>
        </w:tc>
      </w:tr>
      <w:tr w:rsidR="00B61530" w14:paraId="37A7DE93" w14:textId="77777777" w:rsidTr="00DD5F56">
        <w:tc>
          <w:tcPr>
            <w:tcW w:w="2265" w:type="dxa"/>
          </w:tcPr>
          <w:p w14:paraId="6DD59897" w14:textId="1C13D4A6" w:rsidR="00B61530" w:rsidRPr="00B61530" w:rsidRDefault="00B61530" w:rsidP="00B61530">
            <w:pPr>
              <w:tabs>
                <w:tab w:val="clear" w:pos="567"/>
              </w:tabs>
              <w:autoSpaceDE w:val="0"/>
              <w:autoSpaceDN w:val="0"/>
              <w:adjustRightInd w:val="0"/>
              <w:spacing w:line="240" w:lineRule="auto"/>
              <w:rPr>
                <w:b/>
                <w:bCs/>
                <w:i/>
                <w:iCs/>
                <w:noProof/>
                <w:szCs w:val="22"/>
              </w:rPr>
            </w:pPr>
            <w:r>
              <w:rPr>
                <w:b/>
                <w:i/>
              </w:rPr>
              <w:t>Kraujagyslių sutrikimai</w:t>
            </w:r>
          </w:p>
        </w:tc>
        <w:tc>
          <w:tcPr>
            <w:tcW w:w="2265" w:type="dxa"/>
          </w:tcPr>
          <w:p w14:paraId="364BD0E4" w14:textId="77777777" w:rsidR="00B61530" w:rsidRDefault="00B61530" w:rsidP="00CE0399">
            <w:pPr>
              <w:tabs>
                <w:tab w:val="clear" w:pos="567"/>
              </w:tabs>
              <w:autoSpaceDE w:val="0"/>
              <w:autoSpaceDN w:val="0"/>
              <w:adjustRightInd w:val="0"/>
              <w:spacing w:line="240" w:lineRule="auto"/>
              <w:rPr>
                <w:noProof/>
                <w:szCs w:val="22"/>
              </w:rPr>
            </w:pPr>
          </w:p>
        </w:tc>
        <w:tc>
          <w:tcPr>
            <w:tcW w:w="2265" w:type="dxa"/>
          </w:tcPr>
          <w:p w14:paraId="1599945F" w14:textId="77777777" w:rsidR="00B61530" w:rsidRDefault="00B61530" w:rsidP="00CE0399">
            <w:pPr>
              <w:tabs>
                <w:tab w:val="clear" w:pos="567"/>
              </w:tabs>
              <w:autoSpaceDE w:val="0"/>
              <w:autoSpaceDN w:val="0"/>
              <w:adjustRightInd w:val="0"/>
              <w:spacing w:line="240" w:lineRule="auto"/>
              <w:rPr>
                <w:noProof/>
                <w:szCs w:val="22"/>
              </w:rPr>
            </w:pPr>
          </w:p>
        </w:tc>
        <w:tc>
          <w:tcPr>
            <w:tcW w:w="2266" w:type="dxa"/>
          </w:tcPr>
          <w:p w14:paraId="3FDDB650" w14:textId="2BDA3A86" w:rsidR="00B61530" w:rsidRDefault="00B61530" w:rsidP="00B61530">
            <w:pPr>
              <w:tabs>
                <w:tab w:val="clear" w:pos="567"/>
              </w:tabs>
              <w:autoSpaceDE w:val="0"/>
              <w:autoSpaceDN w:val="0"/>
              <w:adjustRightInd w:val="0"/>
              <w:spacing w:line="240" w:lineRule="auto"/>
              <w:rPr>
                <w:noProof/>
                <w:szCs w:val="22"/>
              </w:rPr>
            </w:pPr>
            <w:proofErr w:type="spellStart"/>
            <w:r>
              <w:t>Tromboemboliniai</w:t>
            </w:r>
            <w:proofErr w:type="spellEnd"/>
            <w:r>
              <w:t xml:space="preserve"> reiškiniai</w:t>
            </w:r>
          </w:p>
        </w:tc>
      </w:tr>
    </w:tbl>
    <w:p w14:paraId="2DBF160F" w14:textId="77777777" w:rsidR="00DD5F56" w:rsidRDefault="00DD5F56" w:rsidP="00CE0399">
      <w:pPr>
        <w:tabs>
          <w:tab w:val="clear" w:pos="567"/>
        </w:tabs>
        <w:autoSpaceDE w:val="0"/>
        <w:autoSpaceDN w:val="0"/>
        <w:adjustRightInd w:val="0"/>
        <w:spacing w:line="240" w:lineRule="auto"/>
        <w:rPr>
          <w:noProof/>
          <w:szCs w:val="22"/>
        </w:rPr>
      </w:pPr>
    </w:p>
    <w:p w14:paraId="614B9250" w14:textId="77777777" w:rsidR="00033D26" w:rsidRPr="00B17E7A" w:rsidRDefault="00617FEB" w:rsidP="00CE0399">
      <w:pPr>
        <w:tabs>
          <w:tab w:val="clear" w:pos="567"/>
        </w:tabs>
        <w:autoSpaceDE w:val="0"/>
        <w:autoSpaceDN w:val="0"/>
        <w:adjustRightInd w:val="0"/>
        <w:spacing w:line="240" w:lineRule="auto"/>
        <w:rPr>
          <w:noProof/>
          <w:szCs w:val="22"/>
          <w:u w:val="single"/>
        </w:rPr>
      </w:pPr>
      <w:r>
        <w:rPr>
          <w:u w:val="single"/>
        </w:rPr>
        <w:t>Pranešimas apie įtariamas nepageidaujamas reakcijas</w:t>
      </w:r>
    </w:p>
    <w:p w14:paraId="4CB9E99C" w14:textId="4C89C23E" w:rsidR="00ED1E23" w:rsidRDefault="00ED1E23" w:rsidP="00ED1E23">
      <w:pPr>
        <w:jc w:val="both"/>
        <w:rPr>
          <w:szCs w:val="22"/>
          <w:lang w:eastAsia="lt-LT"/>
        </w:rPr>
      </w:pPr>
      <w:r w:rsidRPr="00ED1E23">
        <w:rPr>
          <w:szCs w:val="22"/>
          <w:lang w:eastAsia="lt-LT"/>
        </w:rPr>
        <w:t xml:space="preserve"> </w:t>
      </w:r>
      <w:r>
        <w:rPr>
          <w:szCs w:val="22"/>
          <w:lang w:eastAsia="lt-LT"/>
        </w:rPr>
        <w:t xml:space="preserve">Svarbu pranešti apie įtariamas nepageidaujamas reakcijas, pastebėtas po vaistinio preparato registracijos, nes tai leidžia nuolat stebėti vaistinio preparato naudos ir rizikos santykį. Sveikatos </w:t>
      </w:r>
      <w:r>
        <w:rPr>
          <w:szCs w:val="22"/>
          <w:lang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4004B07F" w14:textId="77777777" w:rsidR="008D35AD" w:rsidRPr="00B42B9C" w:rsidRDefault="008D35AD" w:rsidP="00204AAB">
      <w:pPr>
        <w:autoSpaceDE w:val="0"/>
        <w:autoSpaceDN w:val="0"/>
        <w:adjustRightInd w:val="0"/>
        <w:spacing w:line="240" w:lineRule="auto"/>
      </w:pPr>
    </w:p>
    <w:p w14:paraId="563AF8B4" w14:textId="77777777" w:rsidR="00812D16" w:rsidRPr="00412450" w:rsidRDefault="00617FEB" w:rsidP="00204AAB">
      <w:pPr>
        <w:spacing w:line="240" w:lineRule="auto"/>
        <w:ind w:left="567" w:hanging="567"/>
        <w:outlineLvl w:val="0"/>
        <w:rPr>
          <w:noProof/>
          <w:szCs w:val="22"/>
        </w:rPr>
      </w:pPr>
      <w:r>
        <w:rPr>
          <w:b/>
        </w:rPr>
        <w:t>4.9</w:t>
      </w:r>
      <w:r>
        <w:rPr>
          <w:b/>
        </w:rPr>
        <w:tab/>
        <w:t>Perdozavimas</w:t>
      </w:r>
    </w:p>
    <w:p w14:paraId="2F63FA84" w14:textId="77777777" w:rsidR="00812D16" w:rsidRPr="00412450" w:rsidRDefault="00812D16" w:rsidP="00204AAB">
      <w:pPr>
        <w:spacing w:line="240" w:lineRule="auto"/>
        <w:rPr>
          <w:noProof/>
          <w:szCs w:val="22"/>
        </w:rPr>
      </w:pPr>
    </w:p>
    <w:p w14:paraId="126AD1BD" w14:textId="05588FD1" w:rsidR="00E15928" w:rsidRPr="00E15928" w:rsidRDefault="00E15928" w:rsidP="00E15928">
      <w:pPr>
        <w:tabs>
          <w:tab w:val="clear" w:pos="567"/>
        </w:tabs>
        <w:autoSpaceDE w:val="0"/>
        <w:autoSpaceDN w:val="0"/>
        <w:adjustRightInd w:val="0"/>
        <w:spacing w:line="240" w:lineRule="auto"/>
        <w:rPr>
          <w:szCs w:val="22"/>
        </w:rPr>
      </w:pPr>
      <w:r>
        <w:rPr>
          <w:i/>
        </w:rPr>
        <w:t>Simptomai:</w:t>
      </w:r>
      <w:r>
        <w:t xml:space="preserve"> </w:t>
      </w:r>
      <w:r w:rsidR="004113BE">
        <w:t>svaigulys</w:t>
      </w:r>
      <w:r>
        <w:t xml:space="preserve">, galvos skausmas, pykinimas, viduriavimas, </w:t>
      </w:r>
      <w:proofErr w:type="spellStart"/>
      <w:r>
        <w:t>hipotenzija</w:t>
      </w:r>
      <w:proofErr w:type="spellEnd"/>
      <w:r>
        <w:t xml:space="preserve">. Gali pasireikšti </w:t>
      </w:r>
      <w:proofErr w:type="spellStart"/>
      <w:r>
        <w:t>ortostatiniai</w:t>
      </w:r>
      <w:proofErr w:type="spellEnd"/>
      <w:r>
        <w:t xml:space="preserve"> simptomai, </w:t>
      </w:r>
      <w:proofErr w:type="spellStart"/>
      <w:r>
        <w:t>miopatija</w:t>
      </w:r>
      <w:proofErr w:type="spellEnd"/>
      <w:r>
        <w:t xml:space="preserve"> ir traukuliai. Padidėjusi trombozės rizika polinkį turintiems asmenims.</w:t>
      </w:r>
    </w:p>
    <w:p w14:paraId="443787BA" w14:textId="77777777" w:rsidR="00E15928" w:rsidRDefault="00E15928" w:rsidP="00E15928">
      <w:pPr>
        <w:tabs>
          <w:tab w:val="clear" w:pos="567"/>
        </w:tabs>
        <w:autoSpaceDE w:val="0"/>
        <w:autoSpaceDN w:val="0"/>
        <w:adjustRightInd w:val="0"/>
        <w:spacing w:line="240" w:lineRule="auto"/>
        <w:rPr>
          <w:szCs w:val="22"/>
        </w:rPr>
      </w:pPr>
    </w:p>
    <w:p w14:paraId="3BCA2639" w14:textId="5BED97EB" w:rsidR="00E15928" w:rsidRPr="00E15928" w:rsidRDefault="00E15928" w:rsidP="00E15928">
      <w:pPr>
        <w:tabs>
          <w:tab w:val="clear" w:pos="567"/>
        </w:tabs>
        <w:autoSpaceDE w:val="0"/>
        <w:autoSpaceDN w:val="0"/>
        <w:adjustRightInd w:val="0"/>
        <w:spacing w:line="240" w:lineRule="auto"/>
        <w:rPr>
          <w:szCs w:val="22"/>
        </w:rPr>
      </w:pPr>
      <w:r>
        <w:rPr>
          <w:i/>
        </w:rPr>
        <w:t>Perdozavimo gydymas:</w:t>
      </w:r>
      <w:r>
        <w:t xml:space="preserve"> </w:t>
      </w:r>
      <w:r w:rsidR="00A85349">
        <w:t>s</w:t>
      </w:r>
      <w:r>
        <w:t>ukelti vėmimą, po to plauti skrandį, skirti aktyvintosios anglies ir simptominį gydymą. Palaikyti pakankamą diurezę. Turi būti apsvarstytas antikoaguliantų skyrimas.</w:t>
      </w:r>
    </w:p>
    <w:p w14:paraId="2944F732" w14:textId="77777777" w:rsidR="00E15928" w:rsidRDefault="00E15928" w:rsidP="00E15928">
      <w:pPr>
        <w:tabs>
          <w:tab w:val="clear" w:pos="567"/>
        </w:tabs>
        <w:autoSpaceDE w:val="0"/>
        <w:autoSpaceDN w:val="0"/>
        <w:adjustRightInd w:val="0"/>
        <w:spacing w:line="240" w:lineRule="auto"/>
        <w:rPr>
          <w:szCs w:val="22"/>
        </w:rPr>
      </w:pPr>
    </w:p>
    <w:p w14:paraId="298E6DBA" w14:textId="44E9FE0B" w:rsidR="00674492" w:rsidRPr="00FE1BD0" w:rsidRDefault="00E15928" w:rsidP="00E15928">
      <w:pPr>
        <w:tabs>
          <w:tab w:val="clear" w:pos="567"/>
        </w:tabs>
        <w:autoSpaceDE w:val="0"/>
        <w:autoSpaceDN w:val="0"/>
        <w:adjustRightInd w:val="0"/>
        <w:spacing w:line="240" w:lineRule="auto"/>
        <w:rPr>
          <w:szCs w:val="22"/>
        </w:rPr>
      </w:pPr>
      <w:r>
        <w:rPr>
          <w:i/>
        </w:rPr>
        <w:t>Toksiškumas:</w:t>
      </w:r>
      <w:r>
        <w:t xml:space="preserve"> 37</w:t>
      </w:r>
      <w:r w:rsidR="00A85349">
        <w:t> </w:t>
      </w:r>
      <w:r>
        <w:t xml:space="preserve">g </w:t>
      </w:r>
      <w:proofErr w:type="spellStart"/>
      <w:r>
        <w:t>traneksamo</w:t>
      </w:r>
      <w:proofErr w:type="spellEnd"/>
      <w:r>
        <w:t xml:space="preserve"> rūgšties sukėlė lengvą apsinuodijimą septyniolikmetei po skrandžio plovimo.</w:t>
      </w:r>
    </w:p>
    <w:p w14:paraId="58142EE4" w14:textId="77777777" w:rsidR="00674492" w:rsidRPr="00FE1BD0" w:rsidRDefault="00674492" w:rsidP="00674492">
      <w:pPr>
        <w:spacing w:line="240" w:lineRule="auto"/>
        <w:rPr>
          <w:noProof/>
          <w:szCs w:val="22"/>
        </w:rPr>
      </w:pPr>
    </w:p>
    <w:p w14:paraId="1957D51F" w14:textId="77777777" w:rsidR="00FE1BD0" w:rsidRPr="00FE1BD0" w:rsidRDefault="00FE1BD0" w:rsidP="00674492">
      <w:pPr>
        <w:spacing w:line="240" w:lineRule="auto"/>
        <w:rPr>
          <w:noProof/>
          <w:szCs w:val="22"/>
        </w:rPr>
      </w:pPr>
    </w:p>
    <w:p w14:paraId="5997B624" w14:textId="77777777" w:rsidR="00812D16" w:rsidRPr="006B4557" w:rsidRDefault="00617FEB" w:rsidP="00674492">
      <w:pPr>
        <w:spacing w:line="240" w:lineRule="auto"/>
      </w:pPr>
      <w:r>
        <w:rPr>
          <w:b/>
        </w:rPr>
        <w:t>5.</w:t>
      </w:r>
      <w:r>
        <w:rPr>
          <w:b/>
        </w:rPr>
        <w:tab/>
        <w:t>FARMAKOLOGINĖS SAVYBĖS</w:t>
      </w:r>
    </w:p>
    <w:p w14:paraId="2C335F8B" w14:textId="77777777" w:rsidR="00812D16" w:rsidRPr="006B4557" w:rsidRDefault="00812D16" w:rsidP="00204AAB">
      <w:pPr>
        <w:spacing w:line="240" w:lineRule="auto"/>
      </w:pPr>
    </w:p>
    <w:p w14:paraId="49E51084" w14:textId="77777777" w:rsidR="00812D16" w:rsidRPr="006B4557" w:rsidRDefault="00617FEB" w:rsidP="00204AAB">
      <w:pPr>
        <w:spacing w:line="240" w:lineRule="auto"/>
        <w:ind w:left="567" w:hanging="567"/>
        <w:outlineLvl w:val="0"/>
      </w:pPr>
      <w:r>
        <w:rPr>
          <w:b/>
        </w:rPr>
        <w:t>5.1</w:t>
      </w:r>
      <w:r>
        <w:rPr>
          <w:b/>
        </w:rPr>
        <w:tab/>
      </w:r>
      <w:proofErr w:type="spellStart"/>
      <w:r>
        <w:rPr>
          <w:b/>
        </w:rPr>
        <w:t>Farmakodinaminės</w:t>
      </w:r>
      <w:proofErr w:type="spellEnd"/>
      <w:r>
        <w:rPr>
          <w:b/>
        </w:rPr>
        <w:t xml:space="preserve"> savybės</w:t>
      </w:r>
    </w:p>
    <w:p w14:paraId="73B77A8E" w14:textId="77777777" w:rsidR="00812D16" w:rsidRPr="006B4557" w:rsidRDefault="00812D16" w:rsidP="00204AAB">
      <w:pPr>
        <w:spacing w:line="240" w:lineRule="auto"/>
      </w:pPr>
    </w:p>
    <w:p w14:paraId="60E59B49" w14:textId="702DE85D" w:rsidR="00812D16" w:rsidRPr="00572FC7" w:rsidRDefault="00617FEB" w:rsidP="00204AAB">
      <w:pPr>
        <w:spacing w:line="240" w:lineRule="auto"/>
        <w:outlineLvl w:val="0"/>
      </w:pPr>
      <w:proofErr w:type="spellStart"/>
      <w:r>
        <w:t>Farmakoterapinė</w:t>
      </w:r>
      <w:proofErr w:type="spellEnd"/>
      <w:r>
        <w:t xml:space="preserve"> grupė</w:t>
      </w:r>
      <w:r w:rsidR="00232ABA">
        <w:t xml:space="preserve"> – </w:t>
      </w:r>
      <w:r>
        <w:t xml:space="preserve"> </w:t>
      </w:r>
      <w:proofErr w:type="spellStart"/>
      <w:r>
        <w:t>antifibrinolitikai</w:t>
      </w:r>
      <w:proofErr w:type="spellEnd"/>
      <w:r>
        <w:t>, ATC kodas</w:t>
      </w:r>
      <w:r w:rsidR="00232ABA">
        <w:t xml:space="preserve"> – </w:t>
      </w:r>
      <w:r>
        <w:t>B02AA02</w:t>
      </w:r>
      <w:r w:rsidR="005A59A7">
        <w:t>.</w:t>
      </w:r>
    </w:p>
    <w:p w14:paraId="6383298B" w14:textId="77777777" w:rsidR="00812D16" w:rsidRPr="00F05B66" w:rsidRDefault="00812D16" w:rsidP="00204AAB">
      <w:pPr>
        <w:spacing w:line="240" w:lineRule="auto"/>
        <w:rPr>
          <w:noProof/>
          <w:szCs w:val="22"/>
        </w:rPr>
      </w:pPr>
    </w:p>
    <w:p w14:paraId="01FA16B6" w14:textId="74A3533F" w:rsidR="008C4858" w:rsidRPr="00ED2CCC" w:rsidRDefault="00F64FE8" w:rsidP="00ED2CCC">
      <w:pPr>
        <w:tabs>
          <w:tab w:val="clear" w:pos="567"/>
        </w:tabs>
        <w:autoSpaceDE w:val="0"/>
        <w:autoSpaceDN w:val="0"/>
        <w:adjustRightInd w:val="0"/>
        <w:spacing w:line="240" w:lineRule="auto"/>
        <w:rPr>
          <w:szCs w:val="22"/>
        </w:rPr>
      </w:pPr>
      <w:proofErr w:type="spellStart"/>
      <w:r w:rsidRPr="00D55B90">
        <w:t>Haixa</w:t>
      </w:r>
      <w:proofErr w:type="spellEnd"/>
      <w:r w:rsidR="00ED2CCC" w:rsidRPr="00D55B90">
        <w:t xml:space="preserve"> sudėtyje yra </w:t>
      </w:r>
      <w:proofErr w:type="spellStart"/>
      <w:r w:rsidR="00ED2CCC" w:rsidRPr="00D55B90">
        <w:t>traneksamo</w:t>
      </w:r>
      <w:proofErr w:type="spellEnd"/>
      <w:r w:rsidR="00ED2CCC" w:rsidRPr="00D55B90">
        <w:t xml:space="preserve"> rūgšties – </w:t>
      </w:r>
      <w:proofErr w:type="spellStart"/>
      <w:r w:rsidR="00ED2CCC" w:rsidRPr="00D55B90">
        <w:t>antifibrinolitiko</w:t>
      </w:r>
      <w:proofErr w:type="spellEnd"/>
      <w:r w:rsidR="00ED2CCC" w:rsidRPr="00D55B90">
        <w:t xml:space="preserve">, slopinančio </w:t>
      </w:r>
      <w:proofErr w:type="spellStart"/>
      <w:r w:rsidR="00ED2CCC" w:rsidRPr="00D55B90">
        <w:t>plazminogeno</w:t>
      </w:r>
      <w:proofErr w:type="spellEnd"/>
      <w:r w:rsidR="00ED2CCC" w:rsidRPr="00D55B90">
        <w:t xml:space="preserve"> </w:t>
      </w:r>
      <w:r w:rsidR="00445D29">
        <w:t>virtimą</w:t>
      </w:r>
      <w:r w:rsidR="00445D29" w:rsidRPr="00D55B90">
        <w:t xml:space="preserve"> </w:t>
      </w:r>
      <w:r w:rsidR="00ED2CCC" w:rsidRPr="00D55B90">
        <w:t>į</w:t>
      </w:r>
      <w:r w:rsidR="00ED2CCC">
        <w:t xml:space="preserve"> </w:t>
      </w:r>
      <w:proofErr w:type="spellStart"/>
      <w:r w:rsidR="00ED2CCC">
        <w:t>plazminą</w:t>
      </w:r>
      <w:proofErr w:type="spellEnd"/>
      <w:r w:rsidR="00ED2CCC">
        <w:t xml:space="preserve"> </w:t>
      </w:r>
      <w:proofErr w:type="spellStart"/>
      <w:r w:rsidR="00ED2CCC">
        <w:t>fibrinolizinėje</w:t>
      </w:r>
      <w:proofErr w:type="spellEnd"/>
      <w:r w:rsidR="00ED2CCC">
        <w:t xml:space="preserve"> sistemoje. </w:t>
      </w:r>
      <w:proofErr w:type="spellStart"/>
      <w:r w:rsidR="00ED2CCC">
        <w:t>Menoragijos</w:t>
      </w:r>
      <w:proofErr w:type="spellEnd"/>
      <w:r w:rsidR="00ED2CCC">
        <w:t xml:space="preserve"> gydymas yra simptominis, nes jis neveikia pagrindinės padidėjusio menstruacinio kraujavimo patogenezės.</w:t>
      </w:r>
    </w:p>
    <w:p w14:paraId="7245EF7F" w14:textId="77777777" w:rsidR="00812D16" w:rsidRPr="00412450" w:rsidRDefault="00812D16" w:rsidP="00204AAB">
      <w:pPr>
        <w:numPr>
          <w:ilvl w:val="12"/>
          <w:numId w:val="0"/>
        </w:numPr>
        <w:spacing w:line="240" w:lineRule="auto"/>
        <w:ind w:right="-2"/>
        <w:rPr>
          <w:iCs/>
          <w:noProof/>
          <w:szCs w:val="22"/>
        </w:rPr>
      </w:pPr>
    </w:p>
    <w:p w14:paraId="0001E1DD" w14:textId="77777777" w:rsidR="00812D16" w:rsidRPr="00EB595B" w:rsidRDefault="00617FEB" w:rsidP="00204AAB">
      <w:pPr>
        <w:spacing w:line="240" w:lineRule="auto"/>
        <w:ind w:left="567" w:hanging="567"/>
        <w:outlineLvl w:val="0"/>
        <w:rPr>
          <w:b/>
          <w:noProof/>
          <w:szCs w:val="22"/>
        </w:rPr>
      </w:pPr>
      <w:r>
        <w:rPr>
          <w:b/>
        </w:rPr>
        <w:t>5.2</w:t>
      </w:r>
      <w:r>
        <w:rPr>
          <w:b/>
        </w:rPr>
        <w:tab/>
      </w:r>
      <w:proofErr w:type="spellStart"/>
      <w:r>
        <w:rPr>
          <w:b/>
        </w:rPr>
        <w:t>Farmakokinetinės</w:t>
      </w:r>
      <w:proofErr w:type="spellEnd"/>
      <w:r>
        <w:rPr>
          <w:b/>
        </w:rPr>
        <w:t xml:space="preserve"> savybės</w:t>
      </w:r>
    </w:p>
    <w:p w14:paraId="546CE901" w14:textId="77777777" w:rsidR="00C92C0C" w:rsidRDefault="00C92C0C" w:rsidP="00C92C0C"/>
    <w:p w14:paraId="7133A234" w14:textId="77777777" w:rsidR="00C92C0C" w:rsidRDefault="00C92C0C" w:rsidP="00C92C0C">
      <w:pPr>
        <w:numPr>
          <w:ilvl w:val="12"/>
          <w:numId w:val="0"/>
        </w:numPr>
        <w:ind w:right="-2"/>
        <w:rPr>
          <w:iCs/>
          <w:noProof/>
          <w:u w:val="single"/>
        </w:rPr>
      </w:pPr>
      <w:r>
        <w:rPr>
          <w:u w:val="single"/>
        </w:rPr>
        <w:t>Absorbcija</w:t>
      </w:r>
    </w:p>
    <w:p w14:paraId="64E292BC" w14:textId="5CA01AC1" w:rsidR="00C92C0C" w:rsidRDefault="00C92C0C" w:rsidP="00C92C0C">
      <w:pPr>
        <w:numPr>
          <w:ilvl w:val="12"/>
          <w:numId w:val="0"/>
        </w:numPr>
        <w:ind w:right="-2"/>
      </w:pPr>
      <w:r>
        <w:t>Biologinis prieinamumas yra maždaug 35</w:t>
      </w:r>
      <w:r w:rsidR="00F83C3B">
        <w:t> </w:t>
      </w:r>
      <w:r>
        <w:t>% 0,5–2</w:t>
      </w:r>
      <w:r w:rsidR="00F83C3B">
        <w:t> </w:t>
      </w:r>
      <w:r>
        <w:t>g dozių intervale ir jo neveikia kartu vartojamas maistas.</w:t>
      </w:r>
    </w:p>
    <w:p w14:paraId="63241B39" w14:textId="77777777" w:rsidR="00C92C0C" w:rsidRDefault="00C92C0C" w:rsidP="00C92C0C">
      <w:pPr>
        <w:numPr>
          <w:ilvl w:val="12"/>
          <w:numId w:val="0"/>
        </w:numPr>
        <w:ind w:right="-2"/>
        <w:rPr>
          <w:iCs/>
          <w:noProof/>
          <w:u w:val="single"/>
        </w:rPr>
      </w:pPr>
    </w:p>
    <w:p w14:paraId="4763EAD0" w14:textId="77777777" w:rsidR="000274E4" w:rsidRDefault="000274E4" w:rsidP="000274E4">
      <w:pPr>
        <w:numPr>
          <w:ilvl w:val="12"/>
          <w:numId w:val="0"/>
        </w:numPr>
        <w:ind w:right="-2"/>
        <w:rPr>
          <w:iCs/>
          <w:noProof/>
          <w:u w:val="single"/>
        </w:rPr>
      </w:pPr>
      <w:r>
        <w:rPr>
          <w:u w:val="single"/>
        </w:rPr>
        <w:t>Pasiskirstymas</w:t>
      </w:r>
    </w:p>
    <w:p w14:paraId="5F33FB09" w14:textId="052F3E7A" w:rsidR="000274E4" w:rsidRDefault="000274E4" w:rsidP="000274E4">
      <w:pPr>
        <w:numPr>
          <w:ilvl w:val="12"/>
          <w:numId w:val="0"/>
        </w:numPr>
        <w:ind w:right="-2"/>
        <w:rPr>
          <w:iCs/>
          <w:noProof/>
          <w:u w:val="single"/>
        </w:rPr>
      </w:pPr>
      <w:r>
        <w:t>Prisijungimas prie plazmos baltymų (</w:t>
      </w:r>
      <w:proofErr w:type="spellStart"/>
      <w:r>
        <w:t>plazminogeno</w:t>
      </w:r>
      <w:proofErr w:type="spellEnd"/>
      <w:r>
        <w:t>) yra maždaug 3</w:t>
      </w:r>
      <w:r w:rsidR="002837F5">
        <w:t> </w:t>
      </w:r>
      <w:r>
        <w:t>% esant gydomajai koncentracijai plazmoje.</w:t>
      </w:r>
    </w:p>
    <w:p w14:paraId="4B7DFAFA" w14:textId="41E61C40" w:rsidR="000274E4" w:rsidRDefault="000274E4" w:rsidP="000274E4">
      <w:pPr>
        <w:numPr>
          <w:ilvl w:val="12"/>
          <w:numId w:val="0"/>
        </w:numPr>
        <w:ind w:right="-2"/>
      </w:pPr>
    </w:p>
    <w:p w14:paraId="3B1233AB" w14:textId="007C7211" w:rsidR="000274E4" w:rsidRDefault="000274E4" w:rsidP="000274E4">
      <w:pPr>
        <w:tabs>
          <w:tab w:val="left" w:pos="708"/>
        </w:tabs>
        <w:autoSpaceDE w:val="0"/>
        <w:autoSpaceDN w:val="0"/>
        <w:adjustRightInd w:val="0"/>
      </w:pPr>
      <w:proofErr w:type="spellStart"/>
      <w:r>
        <w:t>Traneksamo</w:t>
      </w:r>
      <w:proofErr w:type="spellEnd"/>
      <w:r>
        <w:t xml:space="preserve"> rūgštis prasiskverbia </w:t>
      </w:r>
      <w:r w:rsidR="002837F5">
        <w:t xml:space="preserve">per </w:t>
      </w:r>
      <w:r>
        <w:t>placentą ir jos koncentracija žindančių moterų piene gali pasiekti šimtąją dalį didžiausios koncentracijos serume</w:t>
      </w:r>
    </w:p>
    <w:p w14:paraId="445501B6" w14:textId="77777777" w:rsidR="000274E4" w:rsidRDefault="000274E4" w:rsidP="000274E4">
      <w:pPr>
        <w:numPr>
          <w:ilvl w:val="12"/>
          <w:numId w:val="0"/>
        </w:numPr>
        <w:ind w:right="-2"/>
        <w:rPr>
          <w:iCs/>
          <w:noProof/>
          <w:u w:val="single"/>
        </w:rPr>
      </w:pPr>
    </w:p>
    <w:p w14:paraId="0C2F6DC0" w14:textId="77777777" w:rsidR="000274E4" w:rsidRDefault="000274E4" w:rsidP="000274E4">
      <w:pPr>
        <w:numPr>
          <w:ilvl w:val="12"/>
          <w:numId w:val="0"/>
        </w:numPr>
        <w:ind w:right="-2"/>
        <w:rPr>
          <w:iCs/>
          <w:noProof/>
          <w:u w:val="single"/>
        </w:rPr>
      </w:pPr>
      <w:proofErr w:type="spellStart"/>
      <w:r>
        <w:rPr>
          <w:u w:val="single"/>
        </w:rPr>
        <w:t>Biotransformacija</w:t>
      </w:r>
      <w:proofErr w:type="spellEnd"/>
    </w:p>
    <w:p w14:paraId="12920EEF" w14:textId="41309BF1" w:rsidR="000274E4" w:rsidRDefault="000274E4" w:rsidP="000274E4">
      <w:pPr>
        <w:numPr>
          <w:ilvl w:val="12"/>
          <w:numId w:val="0"/>
        </w:numPr>
        <w:ind w:right="-2"/>
      </w:pPr>
      <w:r>
        <w:t>Nustatyti du metabolitai: N-</w:t>
      </w:r>
      <w:proofErr w:type="spellStart"/>
      <w:r>
        <w:t>acetilintas</w:t>
      </w:r>
      <w:proofErr w:type="spellEnd"/>
      <w:r>
        <w:t xml:space="preserve"> ir </w:t>
      </w:r>
      <w:proofErr w:type="spellStart"/>
      <w:r>
        <w:t>deaminintas</w:t>
      </w:r>
      <w:proofErr w:type="spellEnd"/>
      <w:r>
        <w:t xml:space="preserve"> darin</w:t>
      </w:r>
      <w:r w:rsidR="007202C6">
        <w:t>ys</w:t>
      </w:r>
      <w:r>
        <w:t>.</w:t>
      </w:r>
    </w:p>
    <w:p w14:paraId="09257B3A" w14:textId="77777777" w:rsidR="000274E4" w:rsidRDefault="000274E4" w:rsidP="000274E4">
      <w:pPr>
        <w:numPr>
          <w:ilvl w:val="12"/>
          <w:numId w:val="0"/>
        </w:numPr>
        <w:ind w:right="-2"/>
        <w:rPr>
          <w:iCs/>
          <w:noProof/>
          <w:u w:val="single"/>
        </w:rPr>
      </w:pPr>
    </w:p>
    <w:p w14:paraId="7DF51DCF" w14:textId="77777777" w:rsidR="000274E4" w:rsidRDefault="000274E4" w:rsidP="000274E4">
      <w:pPr>
        <w:numPr>
          <w:ilvl w:val="12"/>
          <w:numId w:val="0"/>
        </w:numPr>
        <w:ind w:right="-2"/>
        <w:rPr>
          <w:iCs/>
          <w:noProof/>
          <w:u w:val="single"/>
        </w:rPr>
      </w:pPr>
      <w:r>
        <w:rPr>
          <w:u w:val="single"/>
        </w:rPr>
        <w:t>Eliminacija</w:t>
      </w:r>
    </w:p>
    <w:p w14:paraId="1CC98F6D" w14:textId="00DB3503" w:rsidR="00CA1C9D" w:rsidRDefault="00CA1C9D" w:rsidP="00CA1C9D">
      <w:pPr>
        <w:numPr>
          <w:ilvl w:val="12"/>
          <w:numId w:val="0"/>
        </w:numPr>
        <w:ind w:right="-2"/>
      </w:pPr>
      <w:r>
        <w:t>Gydomoji koncentracija plazmoje išsilaiko iki 6 valandų po vienkartinės 2</w:t>
      </w:r>
      <w:r w:rsidR="00723F97">
        <w:t> </w:t>
      </w:r>
      <w:r>
        <w:t>g geriamosios dozės.</w:t>
      </w:r>
    </w:p>
    <w:p w14:paraId="60611892" w14:textId="77777777" w:rsidR="00CA1C9D" w:rsidRDefault="00CA1C9D" w:rsidP="00CA1C9D">
      <w:pPr>
        <w:numPr>
          <w:ilvl w:val="12"/>
          <w:numId w:val="0"/>
        </w:numPr>
        <w:ind w:right="-2"/>
        <w:rPr>
          <w:iCs/>
          <w:noProof/>
          <w:u w:val="single"/>
        </w:rPr>
      </w:pPr>
      <w:r>
        <w:t>Vyraujantis pusinės eliminacijos iš plazmos laikas po vienkartinės intraveninės dozės yra maždaug 2 valandos.</w:t>
      </w:r>
    </w:p>
    <w:p w14:paraId="769AB620" w14:textId="77777777" w:rsidR="00CA1C9D" w:rsidRDefault="00CA1C9D" w:rsidP="00CA1C9D">
      <w:pPr>
        <w:numPr>
          <w:ilvl w:val="12"/>
          <w:numId w:val="0"/>
        </w:numPr>
        <w:ind w:right="-2"/>
      </w:pPr>
      <w:r>
        <w:t>Pakartotinai vartojant oraliniu būdu pusinės eliminacijos laikas yra ilgesnis. Galutinis pusinės eliminacijos laikas yra apie 3 valandos.</w:t>
      </w:r>
    </w:p>
    <w:p w14:paraId="3F8581D0" w14:textId="748D6577" w:rsidR="000274E4" w:rsidRDefault="000274E4" w:rsidP="00CA1C9D">
      <w:pPr>
        <w:numPr>
          <w:ilvl w:val="12"/>
          <w:numId w:val="0"/>
        </w:numPr>
        <w:ind w:right="-2"/>
      </w:pPr>
      <w:r>
        <w:t>Plazmos klirensas yra maždaug 7</w:t>
      </w:r>
      <w:r w:rsidR="00723F97">
        <w:t> </w:t>
      </w:r>
      <w:r>
        <w:t>l/valandą.</w:t>
      </w:r>
    </w:p>
    <w:p w14:paraId="7FD1ECE3" w14:textId="6F7A7AF8" w:rsidR="000274E4" w:rsidRDefault="000274E4" w:rsidP="000274E4">
      <w:pPr>
        <w:numPr>
          <w:ilvl w:val="12"/>
          <w:numId w:val="0"/>
        </w:numPr>
        <w:ind w:right="-2"/>
      </w:pPr>
      <w:r>
        <w:t>Maždaug 95</w:t>
      </w:r>
      <w:r w:rsidR="00723F97">
        <w:t> </w:t>
      </w:r>
      <w:r>
        <w:t>% absorbuotos dozės išsiskiria nepakitusiu pavidalu su šlapimu.</w:t>
      </w:r>
    </w:p>
    <w:p w14:paraId="3379C8FC" w14:textId="77777777" w:rsidR="000274E4" w:rsidRDefault="000274E4" w:rsidP="000274E4">
      <w:pPr>
        <w:numPr>
          <w:ilvl w:val="12"/>
          <w:numId w:val="0"/>
        </w:numPr>
        <w:ind w:right="-2"/>
        <w:rPr>
          <w:iCs/>
          <w:noProof/>
          <w:u w:val="single"/>
        </w:rPr>
      </w:pPr>
    </w:p>
    <w:p w14:paraId="62204396" w14:textId="77777777" w:rsidR="000274E4" w:rsidRDefault="000274E4" w:rsidP="000274E4">
      <w:pPr>
        <w:numPr>
          <w:ilvl w:val="12"/>
          <w:numId w:val="0"/>
        </w:numPr>
        <w:ind w:right="-2"/>
        <w:rPr>
          <w:iCs/>
          <w:noProof/>
        </w:rPr>
      </w:pPr>
      <w:r>
        <w:rPr>
          <w:u w:val="single"/>
        </w:rPr>
        <w:t>Tiesinis / netiesinis pobūdis</w:t>
      </w:r>
    </w:p>
    <w:p w14:paraId="0ACDBBBE" w14:textId="63BE6FE9" w:rsidR="000274E4" w:rsidRDefault="000274E4" w:rsidP="000274E4">
      <w:r>
        <w:t xml:space="preserve">Po vienkartinės geriamosios dozės </w:t>
      </w:r>
      <w:proofErr w:type="spellStart"/>
      <w:r>
        <w:t>C</w:t>
      </w:r>
      <w:r>
        <w:rPr>
          <w:vertAlign w:val="subscript"/>
        </w:rPr>
        <w:t>max</w:t>
      </w:r>
      <w:proofErr w:type="spellEnd"/>
      <w:r>
        <w:t xml:space="preserve"> ir išsiskyrimas su šlapimu didėjo tiesiškai, kai dozės buvo nuo 0,5</w:t>
      </w:r>
      <w:r w:rsidR="00725EDD">
        <w:t> </w:t>
      </w:r>
      <w:r>
        <w:t>g iki 2</w:t>
      </w:r>
      <w:r w:rsidR="00725EDD">
        <w:t> </w:t>
      </w:r>
      <w:r>
        <w:t>g.</w:t>
      </w:r>
    </w:p>
    <w:p w14:paraId="11A8313B" w14:textId="6C6D9869" w:rsidR="000274E4" w:rsidRDefault="000274E4" w:rsidP="000274E4">
      <w:r>
        <w:lastRenderedPageBreak/>
        <w:t>Po vienkartinės 0,5</w:t>
      </w:r>
      <w:r w:rsidR="00C074B4">
        <w:t> </w:t>
      </w:r>
      <w:r>
        <w:t xml:space="preserve">g geriamosios dozės </w:t>
      </w:r>
      <w:proofErr w:type="spellStart"/>
      <w:r>
        <w:t>C</w:t>
      </w:r>
      <w:r>
        <w:rPr>
          <w:vertAlign w:val="subscript"/>
        </w:rPr>
        <w:t>max</w:t>
      </w:r>
      <w:proofErr w:type="spellEnd"/>
      <w:r>
        <w:t xml:space="preserve"> yra maždaug 5</w:t>
      </w:r>
      <w:r w:rsidR="00C074B4">
        <w:t> </w:t>
      </w:r>
      <w:proofErr w:type="spellStart"/>
      <w:r>
        <w:t>mikrogramai</w:t>
      </w:r>
      <w:proofErr w:type="spellEnd"/>
      <w:r>
        <w:t>/ml, o po 2</w:t>
      </w:r>
      <w:r w:rsidR="00C074B4">
        <w:t> </w:t>
      </w:r>
      <w:r>
        <w:t xml:space="preserve">g dozės </w:t>
      </w:r>
      <w:proofErr w:type="spellStart"/>
      <w:r>
        <w:t>Cmax</w:t>
      </w:r>
      <w:proofErr w:type="spellEnd"/>
      <w:r>
        <w:t xml:space="preserve"> yra 15</w:t>
      </w:r>
      <w:r w:rsidR="00C074B4">
        <w:t> </w:t>
      </w:r>
      <w:proofErr w:type="spellStart"/>
      <w:r>
        <w:t>mikrogramų</w:t>
      </w:r>
      <w:proofErr w:type="spellEnd"/>
      <w:r>
        <w:t>/ml.</w:t>
      </w:r>
    </w:p>
    <w:p w14:paraId="7C7569AA" w14:textId="77777777" w:rsidR="000274E4" w:rsidRDefault="000274E4" w:rsidP="000274E4"/>
    <w:p w14:paraId="3F6398AB" w14:textId="77777777" w:rsidR="000274E4" w:rsidRDefault="000274E4" w:rsidP="000274E4">
      <w:pPr>
        <w:rPr>
          <w:u w:val="single"/>
        </w:rPr>
      </w:pPr>
      <w:r>
        <w:rPr>
          <w:u w:val="single"/>
        </w:rPr>
        <w:t>Sutrikusi inkstų funkcija</w:t>
      </w:r>
    </w:p>
    <w:p w14:paraId="15E5206E" w14:textId="6945E07E" w:rsidR="000274E4" w:rsidRPr="00405B35" w:rsidRDefault="000274E4" w:rsidP="000274E4">
      <w:pPr>
        <w:tabs>
          <w:tab w:val="clear" w:pos="567"/>
        </w:tabs>
        <w:autoSpaceDE w:val="0"/>
        <w:autoSpaceDN w:val="0"/>
        <w:adjustRightInd w:val="0"/>
        <w:spacing w:line="240" w:lineRule="auto"/>
        <w:rPr>
          <w:szCs w:val="22"/>
        </w:rPr>
      </w:pPr>
      <w:r>
        <w:t xml:space="preserve">Sutrikusi inkstų funkcija kelia </w:t>
      </w:r>
      <w:proofErr w:type="spellStart"/>
      <w:r>
        <w:t>traneksamo</w:t>
      </w:r>
      <w:proofErr w:type="spellEnd"/>
      <w:r>
        <w:t xml:space="preserve"> rūgšties kaupimosi riziką.</w:t>
      </w:r>
    </w:p>
    <w:p w14:paraId="3626ECC3" w14:textId="77777777" w:rsidR="00812D16" w:rsidRPr="00157895" w:rsidRDefault="00812D16" w:rsidP="00204AAB">
      <w:pPr>
        <w:numPr>
          <w:ilvl w:val="12"/>
          <w:numId w:val="0"/>
        </w:numPr>
        <w:spacing w:line="240" w:lineRule="auto"/>
        <w:ind w:right="-2"/>
        <w:rPr>
          <w:iCs/>
          <w:noProof/>
          <w:szCs w:val="22"/>
        </w:rPr>
      </w:pPr>
    </w:p>
    <w:p w14:paraId="0E55C132" w14:textId="77777777" w:rsidR="00812D16" w:rsidRPr="001F6423" w:rsidRDefault="00617FEB" w:rsidP="00204AAB">
      <w:pPr>
        <w:spacing w:line="240" w:lineRule="auto"/>
        <w:ind w:left="567" w:hanging="567"/>
        <w:outlineLvl w:val="0"/>
        <w:rPr>
          <w:noProof/>
          <w:szCs w:val="22"/>
        </w:rPr>
      </w:pPr>
      <w:r>
        <w:rPr>
          <w:b/>
        </w:rPr>
        <w:t>5.3</w:t>
      </w:r>
      <w:r>
        <w:rPr>
          <w:b/>
        </w:rPr>
        <w:tab/>
        <w:t>Ikiklinikinių saugumo tyrimų duomenys</w:t>
      </w:r>
    </w:p>
    <w:p w14:paraId="0AE1522A" w14:textId="77777777" w:rsidR="00812D16" w:rsidRPr="001F6423" w:rsidRDefault="00812D16" w:rsidP="00204AAB">
      <w:pPr>
        <w:spacing w:line="240" w:lineRule="auto"/>
        <w:rPr>
          <w:noProof/>
          <w:szCs w:val="22"/>
        </w:rPr>
      </w:pPr>
    </w:p>
    <w:p w14:paraId="0119D52D" w14:textId="4C060AB1" w:rsidR="00812D16" w:rsidRPr="006B4557" w:rsidRDefault="00617FEB" w:rsidP="00204AAB">
      <w:pPr>
        <w:spacing w:line="240" w:lineRule="auto"/>
        <w:rPr>
          <w:noProof/>
          <w:szCs w:val="22"/>
        </w:rPr>
      </w:pPr>
      <w:r>
        <w:t xml:space="preserve">Įprastų farmakologinio saugumo, kartotinių dozių toksiškumo, </w:t>
      </w:r>
      <w:proofErr w:type="spellStart"/>
      <w:r>
        <w:t>genotoksiškumo</w:t>
      </w:r>
      <w:proofErr w:type="spellEnd"/>
      <w:r>
        <w:t xml:space="preserve">, galimo </w:t>
      </w:r>
      <w:proofErr w:type="spellStart"/>
      <w:r>
        <w:t>kancerogeniškumo</w:t>
      </w:r>
      <w:proofErr w:type="spellEnd"/>
      <w:r>
        <w:t>, toksinio poveikio reprodukcijai ir vystymuisi ikiklinikinių tyrimų duomenys specifinio pavojaus žmogui nerodo.</w:t>
      </w:r>
    </w:p>
    <w:p w14:paraId="5713D080" w14:textId="77777777" w:rsidR="00560EDA" w:rsidRPr="006B4557" w:rsidRDefault="00560EDA" w:rsidP="00204AAB">
      <w:pPr>
        <w:spacing w:line="240" w:lineRule="auto"/>
        <w:rPr>
          <w:noProof/>
          <w:szCs w:val="22"/>
        </w:rPr>
      </w:pPr>
    </w:p>
    <w:p w14:paraId="1C2CEB45" w14:textId="3E266C33" w:rsidR="00812D16" w:rsidRPr="00D26209" w:rsidRDefault="00854640" w:rsidP="00854640">
      <w:pPr>
        <w:spacing w:line="240" w:lineRule="auto"/>
        <w:rPr>
          <w:noProof/>
          <w:szCs w:val="22"/>
        </w:rPr>
      </w:pPr>
      <w:r>
        <w:t xml:space="preserve">Ilgalaikiuose toksiškumo tyrimuose su šunimis ir katėmis nustatyta tinklainės pakitimų: padidėjęs </w:t>
      </w:r>
      <w:proofErr w:type="spellStart"/>
      <w:r>
        <w:t>refleksiškumas</w:t>
      </w:r>
      <w:proofErr w:type="spellEnd"/>
      <w:r>
        <w:t xml:space="preserve">, </w:t>
      </w:r>
      <w:proofErr w:type="spellStart"/>
      <w:r>
        <w:t>fotoreceptorių</w:t>
      </w:r>
      <w:proofErr w:type="spellEnd"/>
      <w:r>
        <w:t xml:space="preserve"> segmento atrofija, periferinė tinklainės atrofija, stiebelių ir kūgelių atrofija. Šie akių pokyčiai priklausė nuo dozės ir pasireiškė vartojant dideles dozes.</w:t>
      </w:r>
    </w:p>
    <w:p w14:paraId="024A8186" w14:textId="77777777" w:rsidR="00812D16" w:rsidRPr="00D26209" w:rsidRDefault="00812D16" w:rsidP="00204AAB">
      <w:pPr>
        <w:spacing w:line="240" w:lineRule="auto"/>
        <w:rPr>
          <w:noProof/>
          <w:szCs w:val="22"/>
        </w:rPr>
      </w:pPr>
    </w:p>
    <w:p w14:paraId="7F57A1C8" w14:textId="77777777" w:rsidR="00812D16" w:rsidRPr="00D26209" w:rsidRDefault="00812D16" w:rsidP="00204AAB">
      <w:pPr>
        <w:spacing w:line="240" w:lineRule="auto"/>
        <w:rPr>
          <w:noProof/>
          <w:szCs w:val="22"/>
        </w:rPr>
      </w:pPr>
    </w:p>
    <w:p w14:paraId="5FE66706" w14:textId="77777777" w:rsidR="00812D16" w:rsidRPr="00D26209" w:rsidRDefault="00617FEB" w:rsidP="00204AAB">
      <w:pPr>
        <w:suppressAutoHyphens/>
        <w:spacing w:line="240" w:lineRule="auto"/>
        <w:ind w:left="567" w:hanging="567"/>
        <w:rPr>
          <w:b/>
          <w:noProof/>
          <w:szCs w:val="22"/>
        </w:rPr>
      </w:pPr>
      <w:r>
        <w:rPr>
          <w:b/>
        </w:rPr>
        <w:t>6.</w:t>
      </w:r>
      <w:r>
        <w:rPr>
          <w:b/>
        </w:rPr>
        <w:tab/>
        <w:t>FARMACINĖ INFORMACIJA</w:t>
      </w:r>
    </w:p>
    <w:p w14:paraId="250B3B35" w14:textId="77777777" w:rsidR="00812D16" w:rsidRPr="00D26209" w:rsidRDefault="00812D16" w:rsidP="00204AAB">
      <w:pPr>
        <w:spacing w:line="240" w:lineRule="auto"/>
        <w:rPr>
          <w:noProof/>
          <w:szCs w:val="22"/>
        </w:rPr>
      </w:pPr>
    </w:p>
    <w:p w14:paraId="3AEB148E" w14:textId="77777777" w:rsidR="00812D16" w:rsidRPr="00D26209" w:rsidRDefault="00617FEB" w:rsidP="00204AAB">
      <w:pPr>
        <w:spacing w:line="240" w:lineRule="auto"/>
        <w:ind w:left="567" w:hanging="567"/>
        <w:outlineLvl w:val="0"/>
        <w:rPr>
          <w:noProof/>
          <w:szCs w:val="22"/>
        </w:rPr>
      </w:pPr>
      <w:r>
        <w:rPr>
          <w:b/>
        </w:rPr>
        <w:t>6.1</w:t>
      </w:r>
      <w:r>
        <w:rPr>
          <w:b/>
        </w:rPr>
        <w:tab/>
        <w:t>Pagalbinių medžiagų sąrašas</w:t>
      </w:r>
    </w:p>
    <w:p w14:paraId="67805D2E" w14:textId="77777777" w:rsidR="00812D16" w:rsidRPr="00D26209" w:rsidRDefault="00812D16" w:rsidP="00204AAB">
      <w:pPr>
        <w:spacing w:line="240" w:lineRule="auto"/>
        <w:rPr>
          <w:i/>
          <w:noProof/>
          <w:szCs w:val="22"/>
        </w:rPr>
      </w:pPr>
    </w:p>
    <w:p w14:paraId="4F16A430" w14:textId="6A1A783D" w:rsidR="006E6A09" w:rsidRDefault="006E6A09" w:rsidP="00204AAB">
      <w:pPr>
        <w:spacing w:line="240" w:lineRule="auto"/>
        <w:rPr>
          <w:iCs/>
          <w:noProof/>
          <w:szCs w:val="22"/>
        </w:rPr>
      </w:pPr>
      <w:r>
        <w:t>Cukraus rutuliukai (sacharozė, kukurūzų krakmolas)</w:t>
      </w:r>
    </w:p>
    <w:p w14:paraId="311C5A0B" w14:textId="112BEEEA" w:rsidR="006E6A09" w:rsidRPr="007C5BE2" w:rsidRDefault="006E6A09" w:rsidP="00204AAB">
      <w:pPr>
        <w:spacing w:line="240" w:lineRule="auto"/>
      </w:pPr>
      <w:proofErr w:type="spellStart"/>
      <w:r>
        <w:t>Povidonas</w:t>
      </w:r>
      <w:proofErr w:type="spellEnd"/>
      <w:r>
        <w:t xml:space="preserve"> K30 (E1201)</w:t>
      </w:r>
    </w:p>
    <w:p w14:paraId="192D2700" w14:textId="3331A612" w:rsidR="006E6A09" w:rsidRDefault="006E6A09" w:rsidP="00204AAB">
      <w:pPr>
        <w:spacing w:line="240" w:lineRule="auto"/>
      </w:pPr>
      <w:proofErr w:type="spellStart"/>
      <w:r>
        <w:t>Sukralozė</w:t>
      </w:r>
      <w:proofErr w:type="spellEnd"/>
      <w:r>
        <w:t xml:space="preserve"> (E955)</w:t>
      </w:r>
    </w:p>
    <w:p w14:paraId="12BCD3A3" w14:textId="2C1B67A1" w:rsidR="006E6A09" w:rsidRPr="007C5BE2" w:rsidRDefault="00ED1E23" w:rsidP="00204AAB">
      <w:pPr>
        <w:spacing w:line="240" w:lineRule="auto"/>
        <w:rPr>
          <w:iCs/>
          <w:noProof/>
          <w:szCs w:val="22"/>
        </w:rPr>
      </w:pPr>
      <w:r>
        <w:t>Bevandenis k</w:t>
      </w:r>
      <w:r w:rsidR="006E6A09">
        <w:t>oloidinis silicio dioksidas (E551)</w:t>
      </w:r>
    </w:p>
    <w:p w14:paraId="1085518F" w14:textId="326355AB" w:rsidR="006E6A09" w:rsidRPr="007C5BE2" w:rsidRDefault="00814261" w:rsidP="00204AAB">
      <w:pPr>
        <w:spacing w:line="240" w:lineRule="auto"/>
        <w:rPr>
          <w:iCs/>
          <w:noProof/>
          <w:szCs w:val="22"/>
        </w:rPr>
      </w:pPr>
      <w:proofErr w:type="spellStart"/>
      <w:r>
        <w:t>Poliakrilato</w:t>
      </w:r>
      <w:proofErr w:type="spellEnd"/>
      <w:r>
        <w:t xml:space="preserve"> </w:t>
      </w:r>
      <w:r w:rsidR="00ED1E23">
        <w:t xml:space="preserve">30 % </w:t>
      </w:r>
      <w:r>
        <w:t xml:space="preserve">dispersija </w:t>
      </w:r>
    </w:p>
    <w:p w14:paraId="4283A67F" w14:textId="27934651" w:rsidR="00812D16" w:rsidRPr="00052514" w:rsidRDefault="006E6A09" w:rsidP="00204AAB">
      <w:pPr>
        <w:spacing w:line="240" w:lineRule="auto"/>
        <w:rPr>
          <w:noProof/>
          <w:szCs w:val="22"/>
        </w:rPr>
      </w:pPr>
      <w:r>
        <w:t>Talkas (E553B)</w:t>
      </w:r>
    </w:p>
    <w:p w14:paraId="4F97287B" w14:textId="77777777" w:rsidR="00812D16" w:rsidRPr="004113BE" w:rsidRDefault="00812D16" w:rsidP="00204AAB">
      <w:pPr>
        <w:spacing w:line="240" w:lineRule="auto"/>
        <w:rPr>
          <w:noProof/>
          <w:szCs w:val="22"/>
        </w:rPr>
      </w:pPr>
    </w:p>
    <w:p w14:paraId="74F8E86C" w14:textId="77777777" w:rsidR="00812D16" w:rsidRPr="00D26209" w:rsidRDefault="00617FEB" w:rsidP="00204AAB">
      <w:pPr>
        <w:spacing w:line="240" w:lineRule="auto"/>
        <w:ind w:left="567" w:hanging="567"/>
        <w:outlineLvl w:val="0"/>
        <w:rPr>
          <w:noProof/>
          <w:szCs w:val="22"/>
        </w:rPr>
      </w:pPr>
      <w:r>
        <w:rPr>
          <w:b/>
        </w:rPr>
        <w:t>6.2</w:t>
      </w:r>
      <w:r>
        <w:rPr>
          <w:b/>
        </w:rPr>
        <w:tab/>
        <w:t>Nesuderinamumas</w:t>
      </w:r>
    </w:p>
    <w:p w14:paraId="0BF96D1A" w14:textId="77777777" w:rsidR="00812D16" w:rsidRPr="00D26209" w:rsidRDefault="00812D16" w:rsidP="00204AAB">
      <w:pPr>
        <w:spacing w:line="240" w:lineRule="auto"/>
        <w:rPr>
          <w:noProof/>
          <w:szCs w:val="22"/>
        </w:rPr>
      </w:pPr>
    </w:p>
    <w:p w14:paraId="7ADB2747" w14:textId="0B2957E4" w:rsidR="00812D16" w:rsidRPr="00D26209" w:rsidRDefault="00617FEB" w:rsidP="00204AAB">
      <w:pPr>
        <w:spacing w:line="240" w:lineRule="auto"/>
        <w:rPr>
          <w:noProof/>
          <w:szCs w:val="22"/>
        </w:rPr>
      </w:pPr>
      <w:r>
        <w:t>Duomenys nebūtini.</w:t>
      </w:r>
    </w:p>
    <w:p w14:paraId="447ECEC5" w14:textId="77777777" w:rsidR="00560EDA" w:rsidRPr="00D26209" w:rsidRDefault="00560EDA" w:rsidP="00204AAB">
      <w:pPr>
        <w:spacing w:line="240" w:lineRule="auto"/>
        <w:rPr>
          <w:noProof/>
          <w:szCs w:val="22"/>
        </w:rPr>
      </w:pPr>
    </w:p>
    <w:p w14:paraId="7DE4125B" w14:textId="77777777" w:rsidR="00812D16" w:rsidRPr="00D26209" w:rsidRDefault="00617FEB" w:rsidP="00204AAB">
      <w:pPr>
        <w:spacing w:line="240" w:lineRule="auto"/>
        <w:ind w:left="567" w:hanging="567"/>
        <w:outlineLvl w:val="0"/>
        <w:rPr>
          <w:noProof/>
          <w:szCs w:val="22"/>
        </w:rPr>
      </w:pPr>
      <w:r>
        <w:rPr>
          <w:b/>
        </w:rPr>
        <w:t>6.3</w:t>
      </w:r>
      <w:r>
        <w:rPr>
          <w:b/>
        </w:rPr>
        <w:tab/>
        <w:t>Tinkamumo laikas</w:t>
      </w:r>
    </w:p>
    <w:p w14:paraId="31A12EB0" w14:textId="77777777" w:rsidR="00812D16" w:rsidRPr="00D26209" w:rsidRDefault="00812D16" w:rsidP="00204AAB">
      <w:pPr>
        <w:spacing w:line="240" w:lineRule="auto"/>
        <w:rPr>
          <w:noProof/>
          <w:szCs w:val="22"/>
        </w:rPr>
      </w:pPr>
    </w:p>
    <w:p w14:paraId="0F88D2B5" w14:textId="41C14BC2" w:rsidR="00812D16" w:rsidRPr="00D26209" w:rsidRDefault="006C619F" w:rsidP="00204AAB">
      <w:pPr>
        <w:spacing w:line="240" w:lineRule="auto"/>
        <w:rPr>
          <w:noProof/>
          <w:szCs w:val="22"/>
        </w:rPr>
      </w:pPr>
      <w:r>
        <w:t>3 metai</w:t>
      </w:r>
      <w:r w:rsidR="00ED1E23">
        <w:t>.</w:t>
      </w:r>
    </w:p>
    <w:p w14:paraId="0F082926" w14:textId="77777777" w:rsidR="00812D16" w:rsidRPr="00D26209" w:rsidRDefault="00812D16" w:rsidP="00204AAB">
      <w:pPr>
        <w:spacing w:line="240" w:lineRule="auto"/>
        <w:rPr>
          <w:noProof/>
          <w:szCs w:val="22"/>
        </w:rPr>
      </w:pPr>
    </w:p>
    <w:p w14:paraId="471F3D8B" w14:textId="77777777" w:rsidR="00812D16" w:rsidRPr="00D26209" w:rsidRDefault="00617FEB" w:rsidP="00204AAB">
      <w:pPr>
        <w:spacing w:line="240" w:lineRule="auto"/>
        <w:ind w:left="567" w:hanging="567"/>
        <w:outlineLvl w:val="0"/>
        <w:rPr>
          <w:b/>
          <w:noProof/>
          <w:szCs w:val="22"/>
        </w:rPr>
      </w:pPr>
      <w:r>
        <w:rPr>
          <w:b/>
        </w:rPr>
        <w:t>6.4</w:t>
      </w:r>
      <w:r>
        <w:rPr>
          <w:b/>
        </w:rPr>
        <w:tab/>
        <w:t>Specialios laikymo sąlygos</w:t>
      </w:r>
    </w:p>
    <w:p w14:paraId="1488D3D1" w14:textId="2947E3B4" w:rsidR="005108A3" w:rsidRPr="00D26209" w:rsidRDefault="005108A3" w:rsidP="00204AAB">
      <w:pPr>
        <w:spacing w:line="240" w:lineRule="auto"/>
        <w:ind w:left="567" w:hanging="567"/>
        <w:outlineLvl w:val="0"/>
        <w:rPr>
          <w:noProof/>
          <w:szCs w:val="22"/>
        </w:rPr>
      </w:pPr>
    </w:p>
    <w:p w14:paraId="45F74BE1" w14:textId="7E587EC5" w:rsidR="001A6156" w:rsidRPr="00D26209" w:rsidRDefault="00460530" w:rsidP="00FC47EF">
      <w:pPr>
        <w:spacing w:line="240" w:lineRule="auto"/>
        <w:outlineLvl w:val="0"/>
        <w:rPr>
          <w:noProof/>
          <w:szCs w:val="22"/>
        </w:rPr>
      </w:pPr>
      <w:r>
        <w:t>Šiam vaistiniam preparatui specialių laikymo sąlygų nereikia.</w:t>
      </w:r>
    </w:p>
    <w:p w14:paraId="147CAC8A" w14:textId="11C5A69A" w:rsidR="00812D16" w:rsidRPr="00D26209" w:rsidRDefault="00812D16" w:rsidP="00204AAB">
      <w:pPr>
        <w:spacing w:line="240" w:lineRule="auto"/>
        <w:rPr>
          <w:noProof/>
          <w:szCs w:val="22"/>
        </w:rPr>
      </w:pPr>
    </w:p>
    <w:p w14:paraId="0DF3E6C1" w14:textId="6854DCBD" w:rsidR="00812D16" w:rsidRPr="00D26209" w:rsidRDefault="00617FEB" w:rsidP="00B21BE7">
      <w:pPr>
        <w:spacing w:line="240" w:lineRule="auto"/>
        <w:ind w:left="567" w:hanging="567"/>
        <w:outlineLvl w:val="0"/>
        <w:rPr>
          <w:b/>
          <w:noProof/>
          <w:szCs w:val="22"/>
        </w:rPr>
      </w:pPr>
      <w:r>
        <w:rPr>
          <w:b/>
        </w:rPr>
        <w:t>6.5</w:t>
      </w:r>
      <w:r>
        <w:rPr>
          <w:b/>
        </w:rPr>
        <w:tab/>
      </w:r>
      <w:proofErr w:type="spellStart"/>
      <w:r>
        <w:rPr>
          <w:b/>
        </w:rPr>
        <w:t>Talpyklės</w:t>
      </w:r>
      <w:proofErr w:type="spellEnd"/>
      <w:r>
        <w:rPr>
          <w:b/>
        </w:rPr>
        <w:t xml:space="preserve"> pobūdis ir jos turinys</w:t>
      </w:r>
    </w:p>
    <w:p w14:paraId="60E82B90" w14:textId="77777777" w:rsidR="00812D16" w:rsidRPr="00D26209" w:rsidRDefault="00812D16" w:rsidP="00204AAB">
      <w:pPr>
        <w:spacing w:line="240" w:lineRule="auto"/>
        <w:outlineLvl w:val="0"/>
        <w:rPr>
          <w:b/>
          <w:noProof/>
          <w:szCs w:val="22"/>
        </w:rPr>
      </w:pPr>
    </w:p>
    <w:p w14:paraId="4E21F036" w14:textId="1E500D3E" w:rsidR="00EE4CDB" w:rsidRPr="00917FDF" w:rsidRDefault="00D032B0" w:rsidP="00204AAB">
      <w:pPr>
        <w:spacing w:line="240" w:lineRule="auto"/>
        <w:rPr>
          <w:noProof/>
          <w:szCs w:val="22"/>
        </w:rPr>
      </w:pPr>
      <w:r>
        <w:t>Dengtos granulės paketėlyje (MTPE / aliuminis / MTPE / popierius).</w:t>
      </w:r>
    </w:p>
    <w:p w14:paraId="77683E92" w14:textId="631538AF" w:rsidR="002E0B67" w:rsidRPr="002E0B67" w:rsidRDefault="002E0B67" w:rsidP="00204AAB">
      <w:pPr>
        <w:spacing w:line="240" w:lineRule="auto"/>
        <w:rPr>
          <w:noProof/>
          <w:szCs w:val="22"/>
        </w:rPr>
      </w:pPr>
      <w:r>
        <w:t>Dėžutė su 12 paketėlių.</w:t>
      </w:r>
    </w:p>
    <w:p w14:paraId="2B04A863" w14:textId="77777777" w:rsidR="00812D16" w:rsidRPr="002E0B67" w:rsidRDefault="00812D16" w:rsidP="00204AAB">
      <w:pPr>
        <w:spacing w:line="240" w:lineRule="auto"/>
        <w:rPr>
          <w:noProof/>
          <w:szCs w:val="22"/>
        </w:rPr>
      </w:pPr>
    </w:p>
    <w:p w14:paraId="6CBCA212" w14:textId="27DA5438" w:rsidR="00812D16" w:rsidRPr="00D26209" w:rsidRDefault="00617FEB" w:rsidP="00204AAB">
      <w:pPr>
        <w:spacing w:line="240" w:lineRule="auto"/>
        <w:ind w:left="567" w:hanging="567"/>
        <w:outlineLvl w:val="0"/>
        <w:rPr>
          <w:noProof/>
          <w:szCs w:val="22"/>
        </w:rPr>
      </w:pPr>
      <w:bookmarkStart w:id="2" w:name="OLE_LINK1"/>
      <w:r>
        <w:rPr>
          <w:b/>
        </w:rPr>
        <w:t>6.6</w:t>
      </w:r>
      <w:r>
        <w:rPr>
          <w:b/>
        </w:rPr>
        <w:tab/>
        <w:t>Specialūs reikalavimai atliekoms tvarkyti</w:t>
      </w:r>
    </w:p>
    <w:p w14:paraId="1BA29104" w14:textId="77777777" w:rsidR="00812D16" w:rsidRPr="00D26209" w:rsidRDefault="00812D16" w:rsidP="00204AAB">
      <w:pPr>
        <w:spacing w:line="240" w:lineRule="auto"/>
        <w:rPr>
          <w:noProof/>
          <w:szCs w:val="22"/>
        </w:rPr>
      </w:pPr>
    </w:p>
    <w:p w14:paraId="02E646DF" w14:textId="71D1976A" w:rsidR="00812D16" w:rsidRPr="00D26209" w:rsidRDefault="00617FEB" w:rsidP="00204AAB">
      <w:pPr>
        <w:spacing w:line="240" w:lineRule="auto"/>
        <w:rPr>
          <w:szCs w:val="22"/>
        </w:rPr>
      </w:pPr>
      <w:r>
        <w:t>Specialių reikalavimų nėra.</w:t>
      </w:r>
    </w:p>
    <w:p w14:paraId="57399BD9" w14:textId="77777777" w:rsidR="00560EDA" w:rsidRPr="00D26209" w:rsidRDefault="00560EDA" w:rsidP="00204AAB">
      <w:pPr>
        <w:spacing w:line="240" w:lineRule="auto"/>
        <w:rPr>
          <w:szCs w:val="22"/>
        </w:rPr>
      </w:pPr>
    </w:p>
    <w:bookmarkEnd w:id="2"/>
    <w:p w14:paraId="4EA453E8" w14:textId="77777777" w:rsidR="00812D16" w:rsidRPr="00D26209" w:rsidRDefault="00812D16" w:rsidP="00204AAB">
      <w:pPr>
        <w:spacing w:line="240" w:lineRule="auto"/>
        <w:rPr>
          <w:noProof/>
          <w:szCs w:val="22"/>
        </w:rPr>
      </w:pPr>
    </w:p>
    <w:p w14:paraId="1133BED4" w14:textId="77777777" w:rsidR="00812D16" w:rsidRPr="00D26209" w:rsidRDefault="00617FEB" w:rsidP="00204AAB">
      <w:pPr>
        <w:spacing w:line="240" w:lineRule="auto"/>
        <w:ind w:left="567" w:hanging="567"/>
        <w:rPr>
          <w:noProof/>
          <w:szCs w:val="22"/>
        </w:rPr>
      </w:pPr>
      <w:r>
        <w:rPr>
          <w:b/>
        </w:rPr>
        <w:t>7.</w:t>
      </w:r>
      <w:r>
        <w:rPr>
          <w:b/>
        </w:rPr>
        <w:tab/>
        <w:t>REGISTRUOTOJAS</w:t>
      </w:r>
    </w:p>
    <w:p w14:paraId="092C92CD" w14:textId="77777777" w:rsidR="00812D16" w:rsidRPr="00D26209" w:rsidRDefault="00812D16" w:rsidP="00204AAB">
      <w:pPr>
        <w:spacing w:line="240" w:lineRule="auto"/>
        <w:rPr>
          <w:noProof/>
          <w:szCs w:val="22"/>
        </w:rPr>
      </w:pPr>
    </w:p>
    <w:p w14:paraId="1EDEA080" w14:textId="7DDDACAD" w:rsidR="0022667C" w:rsidRPr="00492DDA" w:rsidRDefault="0022667C" w:rsidP="0022667C">
      <w:pPr>
        <w:numPr>
          <w:ilvl w:val="12"/>
          <w:numId w:val="0"/>
        </w:numPr>
        <w:tabs>
          <w:tab w:val="clear" w:pos="567"/>
        </w:tabs>
        <w:spacing w:line="240" w:lineRule="auto"/>
        <w:ind w:right="-2"/>
      </w:pPr>
      <w:proofErr w:type="spellStart"/>
      <w:r w:rsidRPr="00492DDA">
        <w:t>C</w:t>
      </w:r>
      <w:r w:rsidR="00EC3B39">
        <w:t>emag</w:t>
      </w:r>
      <w:proofErr w:type="spellEnd"/>
      <w:r w:rsidR="00EC3B39">
        <w:t xml:space="preserve"> Care</w:t>
      </w:r>
    </w:p>
    <w:p w14:paraId="5DC01335" w14:textId="1968B433" w:rsidR="0022667C" w:rsidRPr="00492DDA" w:rsidRDefault="0022667C" w:rsidP="0022667C">
      <w:pPr>
        <w:numPr>
          <w:ilvl w:val="12"/>
          <w:numId w:val="0"/>
        </w:numPr>
        <w:tabs>
          <w:tab w:val="clear" w:pos="567"/>
        </w:tabs>
        <w:spacing w:line="240" w:lineRule="auto"/>
        <w:ind w:right="-2"/>
      </w:pPr>
      <w:r w:rsidRPr="00492DDA">
        <w:t xml:space="preserve">55 </w:t>
      </w:r>
      <w:proofErr w:type="spellStart"/>
      <w:r w:rsidRPr="00492DDA">
        <w:t>R</w:t>
      </w:r>
      <w:r w:rsidR="00EC3B39">
        <w:t>ue</w:t>
      </w:r>
      <w:proofErr w:type="spellEnd"/>
      <w:r w:rsidRPr="00492DDA">
        <w:t xml:space="preserve"> D</w:t>
      </w:r>
      <w:r w:rsidR="00EC3B39">
        <w:t>e</w:t>
      </w:r>
      <w:r w:rsidRPr="00492DDA">
        <w:t xml:space="preserve"> </w:t>
      </w:r>
      <w:proofErr w:type="spellStart"/>
      <w:r w:rsidRPr="00492DDA">
        <w:t>T</w:t>
      </w:r>
      <w:r w:rsidR="00EC3B39">
        <w:t>urbigo</w:t>
      </w:r>
      <w:proofErr w:type="spellEnd"/>
    </w:p>
    <w:p w14:paraId="7633388D" w14:textId="60D5B70E" w:rsidR="0022667C" w:rsidRPr="00F64FE8" w:rsidRDefault="0022667C" w:rsidP="0022667C">
      <w:pPr>
        <w:numPr>
          <w:ilvl w:val="12"/>
          <w:numId w:val="0"/>
        </w:numPr>
        <w:tabs>
          <w:tab w:val="clear" w:pos="567"/>
        </w:tabs>
        <w:spacing w:line="240" w:lineRule="auto"/>
        <w:ind w:right="-2"/>
      </w:pPr>
      <w:r w:rsidRPr="00492DDA">
        <w:t xml:space="preserve">75003 </w:t>
      </w:r>
      <w:r w:rsidRPr="0022667C">
        <w:t>P</w:t>
      </w:r>
      <w:r w:rsidR="00EC3B39">
        <w:t>aris</w:t>
      </w:r>
    </w:p>
    <w:p w14:paraId="377F6779" w14:textId="01DC8C93" w:rsidR="0022667C" w:rsidRPr="00F64FE8" w:rsidRDefault="0022667C" w:rsidP="0022667C">
      <w:pPr>
        <w:spacing w:line="240" w:lineRule="auto"/>
      </w:pPr>
      <w:r w:rsidRPr="0022667C">
        <w:t>P</w:t>
      </w:r>
      <w:r w:rsidR="00EC3B39">
        <w:t>rancūzija</w:t>
      </w:r>
    </w:p>
    <w:p w14:paraId="24594B3F" w14:textId="77777777" w:rsidR="00812D16" w:rsidRPr="00413F91" w:rsidRDefault="00812D16" w:rsidP="00204AAB">
      <w:pPr>
        <w:spacing w:line="240" w:lineRule="auto"/>
        <w:rPr>
          <w:noProof/>
          <w:szCs w:val="22"/>
        </w:rPr>
      </w:pPr>
    </w:p>
    <w:p w14:paraId="10A8762C" w14:textId="77777777" w:rsidR="00812D16" w:rsidRPr="00413F91" w:rsidRDefault="00812D16" w:rsidP="00204AAB">
      <w:pPr>
        <w:spacing w:line="240" w:lineRule="auto"/>
        <w:rPr>
          <w:noProof/>
          <w:szCs w:val="22"/>
        </w:rPr>
      </w:pPr>
    </w:p>
    <w:p w14:paraId="29CA37FF" w14:textId="77777777" w:rsidR="00812D16" w:rsidRPr="00D26209" w:rsidRDefault="00617FEB" w:rsidP="00204AAB">
      <w:pPr>
        <w:spacing w:line="240" w:lineRule="auto"/>
        <w:ind w:left="567" w:hanging="567"/>
        <w:rPr>
          <w:b/>
          <w:noProof/>
          <w:szCs w:val="22"/>
        </w:rPr>
      </w:pPr>
      <w:r>
        <w:rPr>
          <w:b/>
        </w:rPr>
        <w:t>8.</w:t>
      </w:r>
      <w:r>
        <w:rPr>
          <w:b/>
        </w:rPr>
        <w:tab/>
        <w:t xml:space="preserve">REGISTRACIJOS PAŽYMĖJIMO NUMERIS (-IAI) </w:t>
      </w:r>
    </w:p>
    <w:p w14:paraId="4DD30C73" w14:textId="697147DB" w:rsidR="00812D16" w:rsidRDefault="00812D16" w:rsidP="00204AAB">
      <w:pPr>
        <w:spacing w:line="240" w:lineRule="auto"/>
        <w:rPr>
          <w:noProof/>
          <w:szCs w:val="22"/>
        </w:rPr>
      </w:pPr>
    </w:p>
    <w:p w14:paraId="34917750" w14:textId="21BBF975" w:rsidR="00812D16" w:rsidRDefault="00C50AB1" w:rsidP="00204AAB">
      <w:pPr>
        <w:spacing w:line="240" w:lineRule="auto"/>
      </w:pPr>
      <w:r w:rsidRPr="000E70C0">
        <w:t>LT</w:t>
      </w:r>
      <w:r>
        <w:t>/1/25/5887/001</w:t>
      </w:r>
    </w:p>
    <w:p w14:paraId="2CED2A00" w14:textId="77777777" w:rsidR="00C50AB1" w:rsidRDefault="00C50AB1" w:rsidP="00204AAB">
      <w:pPr>
        <w:spacing w:line="240" w:lineRule="auto"/>
        <w:rPr>
          <w:noProof/>
          <w:szCs w:val="22"/>
        </w:rPr>
      </w:pPr>
    </w:p>
    <w:p w14:paraId="1CF1D00F" w14:textId="77777777" w:rsidR="005632D4" w:rsidRPr="00D26209" w:rsidRDefault="005632D4" w:rsidP="00204AAB">
      <w:pPr>
        <w:spacing w:line="240" w:lineRule="auto"/>
        <w:rPr>
          <w:noProof/>
          <w:szCs w:val="22"/>
        </w:rPr>
      </w:pPr>
    </w:p>
    <w:p w14:paraId="4B9B023E" w14:textId="77777777" w:rsidR="00812D16" w:rsidRPr="00D26209" w:rsidRDefault="00617FEB" w:rsidP="00204AAB">
      <w:pPr>
        <w:spacing w:line="240" w:lineRule="auto"/>
        <w:ind w:left="567" w:hanging="567"/>
        <w:rPr>
          <w:noProof/>
          <w:szCs w:val="22"/>
        </w:rPr>
      </w:pPr>
      <w:r>
        <w:rPr>
          <w:b/>
        </w:rPr>
        <w:t>9.</w:t>
      </w:r>
      <w:r>
        <w:rPr>
          <w:b/>
        </w:rPr>
        <w:tab/>
        <w:t>REGISTRAVIMO / PERREGISTRAVIMO DATA</w:t>
      </w:r>
    </w:p>
    <w:p w14:paraId="14B1D79F" w14:textId="77777777" w:rsidR="00812D16" w:rsidRPr="00D26209" w:rsidRDefault="00812D16" w:rsidP="00204AAB">
      <w:pPr>
        <w:spacing w:line="240" w:lineRule="auto"/>
        <w:rPr>
          <w:i/>
          <w:noProof/>
          <w:szCs w:val="22"/>
        </w:rPr>
      </w:pPr>
    </w:p>
    <w:p w14:paraId="2D32092B" w14:textId="5D01C4CF" w:rsidR="00812D16" w:rsidRDefault="005632D4" w:rsidP="00204AAB">
      <w:pPr>
        <w:spacing w:line="240" w:lineRule="auto"/>
        <w:rPr>
          <w:noProof/>
          <w:snapToGrid w:val="0"/>
          <w:szCs w:val="24"/>
        </w:rPr>
      </w:pPr>
      <w:r w:rsidRPr="005632D4">
        <w:rPr>
          <w:noProof/>
          <w:snapToGrid w:val="0"/>
          <w:szCs w:val="24"/>
        </w:rPr>
        <w:t xml:space="preserve"> </w:t>
      </w:r>
      <w:r w:rsidRPr="005D554B">
        <w:rPr>
          <w:noProof/>
          <w:snapToGrid w:val="0"/>
          <w:szCs w:val="24"/>
        </w:rPr>
        <w:t xml:space="preserve">Registravimo data </w:t>
      </w:r>
      <w:r w:rsidR="00C50AB1">
        <w:rPr>
          <w:noProof/>
          <w:snapToGrid w:val="0"/>
          <w:szCs w:val="24"/>
        </w:rPr>
        <w:t>2025 m. lapkričio 20 d.</w:t>
      </w:r>
    </w:p>
    <w:p w14:paraId="0A9C4069" w14:textId="77777777" w:rsidR="00C50AB1" w:rsidRPr="00D26209" w:rsidRDefault="00C50AB1" w:rsidP="00204AAB">
      <w:pPr>
        <w:spacing w:line="240" w:lineRule="auto"/>
        <w:rPr>
          <w:noProof/>
          <w:szCs w:val="22"/>
        </w:rPr>
      </w:pPr>
    </w:p>
    <w:p w14:paraId="73968C69" w14:textId="77777777" w:rsidR="00812D16" w:rsidRPr="00D26209" w:rsidRDefault="00812D16" w:rsidP="00204AAB">
      <w:pPr>
        <w:spacing w:line="240" w:lineRule="auto"/>
        <w:rPr>
          <w:noProof/>
          <w:szCs w:val="22"/>
        </w:rPr>
      </w:pPr>
    </w:p>
    <w:p w14:paraId="71959785" w14:textId="77777777" w:rsidR="00812D16" w:rsidRPr="00D26209" w:rsidRDefault="00617FEB" w:rsidP="00204AAB">
      <w:pPr>
        <w:spacing w:line="240" w:lineRule="auto"/>
        <w:ind w:left="567" w:hanging="567"/>
        <w:rPr>
          <w:b/>
          <w:noProof/>
          <w:szCs w:val="22"/>
        </w:rPr>
      </w:pPr>
      <w:r>
        <w:rPr>
          <w:b/>
        </w:rPr>
        <w:t>10.</w:t>
      </w:r>
      <w:r>
        <w:rPr>
          <w:b/>
        </w:rPr>
        <w:tab/>
        <w:t>TEKSTO PERŽIŪROS DATA</w:t>
      </w:r>
    </w:p>
    <w:p w14:paraId="12E2C16E" w14:textId="77777777" w:rsidR="00812D16" w:rsidRPr="00D26209" w:rsidRDefault="00812D16" w:rsidP="00204AAB">
      <w:pPr>
        <w:spacing w:line="240" w:lineRule="auto"/>
        <w:rPr>
          <w:noProof/>
          <w:szCs w:val="22"/>
        </w:rPr>
      </w:pPr>
    </w:p>
    <w:p w14:paraId="3B9BC37C" w14:textId="721BD0B7" w:rsidR="00812D16" w:rsidRPr="00572FC7" w:rsidRDefault="00CB0355" w:rsidP="00B21BE7">
      <w:pPr>
        <w:numPr>
          <w:ilvl w:val="12"/>
          <w:numId w:val="0"/>
        </w:numPr>
        <w:tabs>
          <w:tab w:val="clear" w:pos="567"/>
          <w:tab w:val="left" w:pos="1004"/>
        </w:tabs>
        <w:spacing w:line="240" w:lineRule="auto"/>
        <w:ind w:right="-2"/>
        <w:rPr>
          <w:lang w:val="fr-FR"/>
        </w:rPr>
      </w:pPr>
      <w:r w:rsidRPr="00CB0355">
        <w:rPr>
          <w:noProof/>
          <w:snapToGrid w:val="0"/>
          <w:szCs w:val="24"/>
        </w:rPr>
        <w:t>2026</w:t>
      </w:r>
      <w:r w:rsidR="00C50AB1">
        <w:rPr>
          <w:noProof/>
          <w:snapToGrid w:val="0"/>
          <w:szCs w:val="24"/>
        </w:rPr>
        <w:t xml:space="preserve"> m. </w:t>
      </w:r>
      <w:r w:rsidRPr="00CB0355">
        <w:rPr>
          <w:noProof/>
          <w:snapToGrid w:val="0"/>
          <w:szCs w:val="24"/>
        </w:rPr>
        <w:t>kovo 1</w:t>
      </w:r>
      <w:r w:rsidR="001B03A2">
        <w:rPr>
          <w:noProof/>
          <w:snapToGrid w:val="0"/>
          <w:szCs w:val="24"/>
        </w:rPr>
        <w:t>4</w:t>
      </w:r>
      <w:r w:rsidR="00C50AB1">
        <w:rPr>
          <w:noProof/>
          <w:snapToGrid w:val="0"/>
          <w:szCs w:val="24"/>
        </w:rPr>
        <w:t xml:space="preserve"> d.</w:t>
      </w:r>
    </w:p>
    <w:p w14:paraId="787ECFD8" w14:textId="77777777" w:rsidR="004D02D3" w:rsidRPr="00D26209" w:rsidRDefault="004D02D3" w:rsidP="00B21BE7">
      <w:pPr>
        <w:numPr>
          <w:ilvl w:val="12"/>
          <w:numId w:val="0"/>
        </w:numPr>
        <w:tabs>
          <w:tab w:val="clear" w:pos="567"/>
          <w:tab w:val="left" w:pos="1004"/>
        </w:tabs>
        <w:spacing w:line="240" w:lineRule="auto"/>
        <w:ind w:right="-2"/>
        <w:rPr>
          <w:szCs w:val="22"/>
        </w:rPr>
      </w:pPr>
    </w:p>
    <w:p w14:paraId="33406C5A" w14:textId="77777777" w:rsidR="004D02D3" w:rsidRDefault="004D02D3" w:rsidP="004D02D3">
      <w:pPr>
        <w:tabs>
          <w:tab w:val="center" w:pos="4819"/>
          <w:tab w:val="right" w:pos="9638"/>
        </w:tabs>
      </w:pPr>
      <w:r>
        <w:rPr>
          <w:szCs w:val="22"/>
          <w:lang w:eastAsia="lt-LT"/>
        </w:rPr>
        <w:t xml:space="preserve">Išsami informacija apie šį vaistinį preparatą pateikiama Valstybinės vaistų kontrolės tarnybos prie Lietuvos Respublikos sveikatos apsaugos ministerijos tinklalapyje </w:t>
      </w:r>
      <w:r>
        <w:rPr>
          <w:color w:val="0000EE"/>
          <w:szCs w:val="22"/>
          <w:u w:val="single"/>
          <w:lang w:eastAsia="lt-LT"/>
        </w:rPr>
        <w:t>https://vvkt.lrv.lt/lt/.</w:t>
      </w:r>
    </w:p>
    <w:p w14:paraId="410B08BC" w14:textId="77777777" w:rsidR="005632D4" w:rsidRDefault="005632D4">
      <w:pPr>
        <w:tabs>
          <w:tab w:val="clear" w:pos="567"/>
        </w:tabs>
        <w:spacing w:line="240" w:lineRule="auto"/>
      </w:pPr>
      <w:r>
        <w:br w:type="page"/>
      </w:r>
    </w:p>
    <w:p w14:paraId="70B34A7C" w14:textId="77777777" w:rsidR="005632D4" w:rsidRDefault="005632D4" w:rsidP="00204AAB">
      <w:pPr>
        <w:numPr>
          <w:ilvl w:val="12"/>
          <w:numId w:val="0"/>
        </w:numPr>
        <w:spacing w:line="240" w:lineRule="auto"/>
        <w:ind w:right="-2"/>
      </w:pPr>
    </w:p>
    <w:p w14:paraId="2851AB35" w14:textId="77777777" w:rsidR="005632D4" w:rsidRDefault="005632D4" w:rsidP="00204AAB">
      <w:pPr>
        <w:numPr>
          <w:ilvl w:val="12"/>
          <w:numId w:val="0"/>
        </w:numPr>
        <w:spacing w:line="240" w:lineRule="auto"/>
        <w:ind w:right="-2"/>
      </w:pPr>
    </w:p>
    <w:p w14:paraId="0DBFE7AF" w14:textId="77777777" w:rsidR="005632D4" w:rsidRDefault="005632D4" w:rsidP="00204AAB">
      <w:pPr>
        <w:numPr>
          <w:ilvl w:val="12"/>
          <w:numId w:val="0"/>
        </w:numPr>
        <w:spacing w:line="240" w:lineRule="auto"/>
        <w:ind w:right="-2"/>
      </w:pPr>
    </w:p>
    <w:p w14:paraId="0F9B734A" w14:textId="77777777" w:rsidR="005632D4" w:rsidRDefault="005632D4" w:rsidP="00204AAB">
      <w:pPr>
        <w:numPr>
          <w:ilvl w:val="12"/>
          <w:numId w:val="0"/>
        </w:numPr>
        <w:spacing w:line="240" w:lineRule="auto"/>
        <w:ind w:right="-2"/>
      </w:pPr>
    </w:p>
    <w:p w14:paraId="4CB227F7" w14:textId="77777777" w:rsidR="005632D4" w:rsidRDefault="005632D4" w:rsidP="00204AAB">
      <w:pPr>
        <w:numPr>
          <w:ilvl w:val="12"/>
          <w:numId w:val="0"/>
        </w:numPr>
        <w:spacing w:line="240" w:lineRule="auto"/>
        <w:ind w:right="-2"/>
      </w:pPr>
    </w:p>
    <w:p w14:paraId="3A0A429A" w14:textId="77777777" w:rsidR="005632D4" w:rsidRDefault="005632D4" w:rsidP="00204AAB">
      <w:pPr>
        <w:numPr>
          <w:ilvl w:val="12"/>
          <w:numId w:val="0"/>
        </w:numPr>
        <w:spacing w:line="240" w:lineRule="auto"/>
        <w:ind w:right="-2"/>
      </w:pPr>
    </w:p>
    <w:p w14:paraId="2C8A5A16" w14:textId="77777777" w:rsidR="005632D4" w:rsidRDefault="005632D4" w:rsidP="00204AAB">
      <w:pPr>
        <w:numPr>
          <w:ilvl w:val="12"/>
          <w:numId w:val="0"/>
        </w:numPr>
        <w:spacing w:line="240" w:lineRule="auto"/>
        <w:ind w:right="-2"/>
      </w:pPr>
    </w:p>
    <w:p w14:paraId="14312AE1" w14:textId="77777777" w:rsidR="005632D4" w:rsidRDefault="005632D4" w:rsidP="00204AAB">
      <w:pPr>
        <w:numPr>
          <w:ilvl w:val="12"/>
          <w:numId w:val="0"/>
        </w:numPr>
        <w:spacing w:line="240" w:lineRule="auto"/>
        <w:ind w:right="-2"/>
      </w:pPr>
    </w:p>
    <w:p w14:paraId="5C9DBB12" w14:textId="77777777" w:rsidR="005632D4" w:rsidRDefault="005632D4" w:rsidP="00204AAB">
      <w:pPr>
        <w:numPr>
          <w:ilvl w:val="12"/>
          <w:numId w:val="0"/>
        </w:numPr>
        <w:spacing w:line="240" w:lineRule="auto"/>
        <w:ind w:right="-2"/>
      </w:pPr>
    </w:p>
    <w:p w14:paraId="72837AF6" w14:textId="77777777" w:rsidR="005632D4" w:rsidRDefault="005632D4" w:rsidP="00204AAB">
      <w:pPr>
        <w:numPr>
          <w:ilvl w:val="12"/>
          <w:numId w:val="0"/>
        </w:numPr>
        <w:spacing w:line="240" w:lineRule="auto"/>
        <w:ind w:right="-2"/>
      </w:pPr>
    </w:p>
    <w:p w14:paraId="63522619" w14:textId="77777777" w:rsidR="005632D4" w:rsidRDefault="005632D4" w:rsidP="00204AAB">
      <w:pPr>
        <w:numPr>
          <w:ilvl w:val="12"/>
          <w:numId w:val="0"/>
        </w:numPr>
        <w:spacing w:line="240" w:lineRule="auto"/>
        <w:ind w:right="-2"/>
      </w:pPr>
    </w:p>
    <w:p w14:paraId="641E48D7" w14:textId="77777777" w:rsidR="005632D4" w:rsidRDefault="005632D4" w:rsidP="00204AAB">
      <w:pPr>
        <w:numPr>
          <w:ilvl w:val="12"/>
          <w:numId w:val="0"/>
        </w:numPr>
        <w:spacing w:line="240" w:lineRule="auto"/>
        <w:ind w:right="-2"/>
      </w:pPr>
    </w:p>
    <w:p w14:paraId="5F3D6E73" w14:textId="77777777" w:rsidR="005632D4" w:rsidRDefault="005632D4" w:rsidP="00204AAB">
      <w:pPr>
        <w:numPr>
          <w:ilvl w:val="12"/>
          <w:numId w:val="0"/>
        </w:numPr>
        <w:spacing w:line="240" w:lineRule="auto"/>
        <w:ind w:right="-2"/>
      </w:pPr>
    </w:p>
    <w:p w14:paraId="1FDAFB7C" w14:textId="77777777" w:rsidR="005632D4" w:rsidRDefault="005632D4" w:rsidP="00204AAB">
      <w:pPr>
        <w:numPr>
          <w:ilvl w:val="12"/>
          <w:numId w:val="0"/>
        </w:numPr>
        <w:spacing w:line="240" w:lineRule="auto"/>
        <w:ind w:right="-2"/>
      </w:pPr>
    </w:p>
    <w:p w14:paraId="124029BF" w14:textId="77777777" w:rsidR="005632D4" w:rsidRDefault="005632D4" w:rsidP="00204AAB">
      <w:pPr>
        <w:numPr>
          <w:ilvl w:val="12"/>
          <w:numId w:val="0"/>
        </w:numPr>
        <w:spacing w:line="240" w:lineRule="auto"/>
        <w:ind w:right="-2"/>
      </w:pPr>
    </w:p>
    <w:p w14:paraId="5F6E693A" w14:textId="77777777" w:rsidR="004D02D3" w:rsidRDefault="004D02D3" w:rsidP="00204AAB">
      <w:pPr>
        <w:numPr>
          <w:ilvl w:val="12"/>
          <w:numId w:val="0"/>
        </w:numPr>
        <w:spacing w:line="240" w:lineRule="auto"/>
        <w:ind w:right="-2"/>
      </w:pPr>
    </w:p>
    <w:p w14:paraId="4CACBC8B" w14:textId="77777777" w:rsidR="004D02D3" w:rsidRDefault="004D02D3" w:rsidP="00204AAB">
      <w:pPr>
        <w:numPr>
          <w:ilvl w:val="12"/>
          <w:numId w:val="0"/>
        </w:numPr>
        <w:spacing w:line="240" w:lineRule="auto"/>
        <w:ind w:right="-2"/>
      </w:pPr>
    </w:p>
    <w:p w14:paraId="4692055E" w14:textId="77777777" w:rsidR="004D02D3" w:rsidRDefault="004D02D3" w:rsidP="00204AAB">
      <w:pPr>
        <w:numPr>
          <w:ilvl w:val="12"/>
          <w:numId w:val="0"/>
        </w:numPr>
        <w:spacing w:line="240" w:lineRule="auto"/>
        <w:ind w:right="-2"/>
      </w:pPr>
    </w:p>
    <w:p w14:paraId="74183137" w14:textId="77777777" w:rsidR="004D02D3" w:rsidRDefault="004D02D3" w:rsidP="00204AAB">
      <w:pPr>
        <w:numPr>
          <w:ilvl w:val="12"/>
          <w:numId w:val="0"/>
        </w:numPr>
        <w:spacing w:line="240" w:lineRule="auto"/>
        <w:ind w:right="-2"/>
      </w:pPr>
    </w:p>
    <w:p w14:paraId="2AD9C94A" w14:textId="77777777" w:rsidR="004D02D3" w:rsidRDefault="004D02D3" w:rsidP="00204AAB">
      <w:pPr>
        <w:numPr>
          <w:ilvl w:val="12"/>
          <w:numId w:val="0"/>
        </w:numPr>
        <w:spacing w:line="240" w:lineRule="auto"/>
        <w:ind w:right="-2"/>
      </w:pPr>
    </w:p>
    <w:p w14:paraId="56583342" w14:textId="77777777" w:rsidR="004D02D3" w:rsidRDefault="004D02D3" w:rsidP="00204AAB">
      <w:pPr>
        <w:numPr>
          <w:ilvl w:val="12"/>
          <w:numId w:val="0"/>
        </w:numPr>
        <w:spacing w:line="240" w:lineRule="auto"/>
        <w:ind w:right="-2"/>
      </w:pPr>
    </w:p>
    <w:p w14:paraId="13060490" w14:textId="77777777" w:rsidR="004D02D3" w:rsidRDefault="004D02D3" w:rsidP="00204AAB">
      <w:pPr>
        <w:numPr>
          <w:ilvl w:val="12"/>
          <w:numId w:val="0"/>
        </w:numPr>
        <w:spacing w:line="240" w:lineRule="auto"/>
        <w:ind w:right="-2"/>
      </w:pPr>
    </w:p>
    <w:p w14:paraId="7F3DD6B1" w14:textId="77777777" w:rsidR="004D02D3" w:rsidRDefault="004D02D3" w:rsidP="00204AAB">
      <w:pPr>
        <w:numPr>
          <w:ilvl w:val="12"/>
          <w:numId w:val="0"/>
        </w:numPr>
        <w:spacing w:line="240" w:lineRule="auto"/>
        <w:ind w:right="-2"/>
      </w:pPr>
    </w:p>
    <w:p w14:paraId="6AE91BF9" w14:textId="77777777" w:rsidR="005632D4" w:rsidRPr="005D554B" w:rsidRDefault="005632D4" w:rsidP="005632D4">
      <w:pPr>
        <w:jc w:val="center"/>
        <w:rPr>
          <w:b/>
          <w:snapToGrid w:val="0"/>
        </w:rPr>
      </w:pPr>
      <w:r w:rsidRPr="005D554B">
        <w:rPr>
          <w:b/>
          <w:snapToGrid w:val="0"/>
        </w:rPr>
        <w:t>II PRIEDAS</w:t>
      </w:r>
    </w:p>
    <w:p w14:paraId="0BE2FF98" w14:textId="77777777" w:rsidR="005632D4" w:rsidRPr="005D554B" w:rsidRDefault="005632D4" w:rsidP="005632D4">
      <w:pPr>
        <w:ind w:left="1701" w:right="1416" w:hanging="567"/>
        <w:rPr>
          <w:snapToGrid w:val="0"/>
        </w:rPr>
      </w:pPr>
    </w:p>
    <w:p w14:paraId="1E741F7F" w14:textId="77777777" w:rsidR="005632D4" w:rsidRPr="005D554B" w:rsidRDefault="005632D4" w:rsidP="005632D4">
      <w:pPr>
        <w:jc w:val="center"/>
        <w:rPr>
          <w:i/>
          <w:snapToGrid w:val="0"/>
        </w:rPr>
      </w:pPr>
      <w:r w:rsidRPr="005D554B">
        <w:rPr>
          <w:b/>
          <w:snapToGrid w:val="0"/>
        </w:rPr>
        <w:t>REGISTRACIJOS SĄLYGOS</w:t>
      </w:r>
    </w:p>
    <w:p w14:paraId="67E9043B" w14:textId="77777777" w:rsidR="005632D4" w:rsidRPr="005D554B" w:rsidRDefault="005632D4" w:rsidP="005632D4">
      <w:pPr>
        <w:rPr>
          <w:snapToGrid w:val="0"/>
        </w:rPr>
      </w:pPr>
    </w:p>
    <w:p w14:paraId="71543501" w14:textId="0A326A89" w:rsidR="005632D4" w:rsidRPr="005D554B" w:rsidRDefault="005632D4" w:rsidP="005632D4">
      <w:pPr>
        <w:tabs>
          <w:tab w:val="left" w:pos="1701"/>
        </w:tabs>
        <w:ind w:left="1701" w:right="567" w:hanging="567"/>
        <w:rPr>
          <w:b/>
          <w:noProof/>
          <w:snapToGrid w:val="0"/>
          <w:szCs w:val="24"/>
        </w:rPr>
      </w:pPr>
      <w:r w:rsidRPr="005D554B">
        <w:rPr>
          <w:b/>
          <w:noProof/>
          <w:snapToGrid w:val="0"/>
          <w:szCs w:val="24"/>
        </w:rPr>
        <w:t>A.</w:t>
      </w:r>
      <w:r w:rsidRPr="005D554B">
        <w:rPr>
          <w:b/>
          <w:noProof/>
          <w:snapToGrid w:val="0"/>
          <w:szCs w:val="24"/>
        </w:rPr>
        <w:tab/>
        <w:t xml:space="preserve"> GAMINTOJAS (-AI), ATSAKINGAS (-I) UŽ SERIJŲ IŠLEIDIMĄ</w:t>
      </w:r>
    </w:p>
    <w:p w14:paraId="468264F1" w14:textId="77777777" w:rsidR="005632D4" w:rsidRPr="005D554B" w:rsidRDefault="005632D4" w:rsidP="005632D4">
      <w:pPr>
        <w:tabs>
          <w:tab w:val="left" w:pos="1701"/>
        </w:tabs>
        <w:ind w:left="567" w:right="567" w:hanging="567"/>
        <w:rPr>
          <w:noProof/>
          <w:snapToGrid w:val="0"/>
          <w:szCs w:val="24"/>
        </w:rPr>
      </w:pPr>
    </w:p>
    <w:p w14:paraId="13675BE1" w14:textId="77777777" w:rsidR="005632D4" w:rsidRDefault="005632D4" w:rsidP="005632D4">
      <w:pPr>
        <w:tabs>
          <w:tab w:val="left" w:pos="1701"/>
        </w:tabs>
        <w:ind w:left="1701" w:right="567" w:hanging="567"/>
        <w:rPr>
          <w:b/>
          <w:snapToGrid w:val="0"/>
        </w:rPr>
      </w:pPr>
      <w:r w:rsidRPr="005D554B">
        <w:rPr>
          <w:b/>
          <w:snapToGrid w:val="0"/>
        </w:rPr>
        <w:t>B.</w:t>
      </w:r>
      <w:r w:rsidRPr="005D554B">
        <w:rPr>
          <w:b/>
          <w:snapToGrid w:val="0"/>
        </w:rPr>
        <w:tab/>
        <w:t>TIEKIMO IR VARTOJIMO SĄLYGOS AR APRIBOJIMAI</w:t>
      </w:r>
    </w:p>
    <w:p w14:paraId="68BDF128" w14:textId="428E608E" w:rsidR="005632D4" w:rsidRDefault="005632D4">
      <w:pPr>
        <w:tabs>
          <w:tab w:val="clear" w:pos="567"/>
        </w:tabs>
        <w:spacing w:line="240" w:lineRule="auto"/>
        <w:rPr>
          <w:b/>
          <w:snapToGrid w:val="0"/>
        </w:rPr>
      </w:pPr>
      <w:r>
        <w:rPr>
          <w:b/>
          <w:snapToGrid w:val="0"/>
        </w:rPr>
        <w:br w:type="page"/>
      </w:r>
    </w:p>
    <w:p w14:paraId="47F1F95A" w14:textId="54FCF299" w:rsidR="005632D4" w:rsidRPr="005D554B" w:rsidRDefault="005632D4" w:rsidP="005632D4">
      <w:pPr>
        <w:ind w:left="567" w:hanging="567"/>
        <w:rPr>
          <w:b/>
          <w:snapToGrid w:val="0"/>
          <w:szCs w:val="24"/>
        </w:rPr>
      </w:pPr>
      <w:r w:rsidRPr="005D554B">
        <w:rPr>
          <w:b/>
          <w:snapToGrid w:val="0"/>
        </w:rPr>
        <w:lastRenderedPageBreak/>
        <w:t>A.</w:t>
      </w:r>
      <w:r w:rsidRPr="005D554B">
        <w:rPr>
          <w:b/>
          <w:snapToGrid w:val="0"/>
          <w:szCs w:val="24"/>
        </w:rPr>
        <w:tab/>
      </w:r>
      <w:r w:rsidRPr="005D554B">
        <w:rPr>
          <w:b/>
          <w:snapToGrid w:val="0"/>
        </w:rPr>
        <w:t>GAMINTOJAS (-AI), ATSAKINGAS (-I) UŽ SERIJŲ IŠLEIDIMĄ</w:t>
      </w:r>
    </w:p>
    <w:p w14:paraId="28F7C312" w14:textId="77777777" w:rsidR="005632D4" w:rsidRPr="005D554B" w:rsidRDefault="005632D4" w:rsidP="005632D4">
      <w:pPr>
        <w:rPr>
          <w:snapToGrid w:val="0"/>
          <w:szCs w:val="24"/>
        </w:rPr>
      </w:pPr>
    </w:p>
    <w:p w14:paraId="6F36768E" w14:textId="77777777" w:rsidR="005632D4" w:rsidRPr="005D554B" w:rsidRDefault="005632D4" w:rsidP="005632D4">
      <w:pPr>
        <w:jc w:val="both"/>
        <w:rPr>
          <w:snapToGrid w:val="0"/>
          <w:szCs w:val="24"/>
        </w:rPr>
      </w:pPr>
      <w:r w:rsidRPr="005D554B">
        <w:rPr>
          <w:noProof/>
          <w:snapToGrid w:val="0"/>
          <w:szCs w:val="24"/>
          <w:u w:val="single"/>
        </w:rPr>
        <w:t>Gamintojo (-ų), atsakingo (-ų) už serijų išleidimą, pavadinimas (-ai) ir adresas (-ai)</w:t>
      </w:r>
    </w:p>
    <w:p w14:paraId="176F26EA" w14:textId="77777777" w:rsidR="005632D4" w:rsidRPr="005D554B" w:rsidRDefault="005632D4" w:rsidP="005632D4">
      <w:pPr>
        <w:rPr>
          <w:snapToGrid w:val="0"/>
          <w:szCs w:val="24"/>
        </w:rPr>
      </w:pPr>
    </w:p>
    <w:p w14:paraId="0F377E28" w14:textId="77777777" w:rsidR="004D02D3" w:rsidRPr="00492DDA" w:rsidRDefault="004D02D3" w:rsidP="004D02D3">
      <w:pPr>
        <w:numPr>
          <w:ilvl w:val="12"/>
          <w:numId w:val="0"/>
        </w:numPr>
        <w:tabs>
          <w:tab w:val="clear" w:pos="567"/>
        </w:tabs>
        <w:spacing w:line="240" w:lineRule="auto"/>
        <w:ind w:right="-2"/>
        <w:rPr>
          <w:bCs/>
        </w:rPr>
      </w:pPr>
      <w:proofErr w:type="spellStart"/>
      <w:r w:rsidRPr="00492DDA">
        <w:rPr>
          <w:bCs/>
        </w:rPr>
        <w:t>I</w:t>
      </w:r>
      <w:r>
        <w:rPr>
          <w:bCs/>
        </w:rPr>
        <w:t>npharmasci</w:t>
      </w:r>
      <w:proofErr w:type="spellEnd"/>
    </w:p>
    <w:p w14:paraId="5EEF802C" w14:textId="77777777" w:rsidR="004D02D3" w:rsidRPr="00492DDA" w:rsidRDefault="004D02D3" w:rsidP="004D02D3">
      <w:pPr>
        <w:numPr>
          <w:ilvl w:val="12"/>
          <w:numId w:val="0"/>
        </w:numPr>
        <w:tabs>
          <w:tab w:val="clear" w:pos="567"/>
        </w:tabs>
        <w:spacing w:line="240" w:lineRule="auto"/>
        <w:ind w:right="-2"/>
        <w:rPr>
          <w:bCs/>
        </w:rPr>
      </w:pPr>
      <w:r w:rsidRPr="00492DDA">
        <w:rPr>
          <w:bCs/>
        </w:rPr>
        <w:t xml:space="preserve">Z.I. N°2 </w:t>
      </w:r>
      <w:proofErr w:type="spellStart"/>
      <w:r w:rsidRPr="00492DDA">
        <w:rPr>
          <w:bCs/>
        </w:rPr>
        <w:t>P</w:t>
      </w:r>
      <w:r>
        <w:rPr>
          <w:bCs/>
        </w:rPr>
        <w:t>rouvy</w:t>
      </w:r>
      <w:r w:rsidRPr="00492DDA">
        <w:rPr>
          <w:bCs/>
        </w:rPr>
        <w:t>-R</w:t>
      </w:r>
      <w:r>
        <w:rPr>
          <w:bCs/>
        </w:rPr>
        <w:t>ouvignies</w:t>
      </w:r>
      <w:proofErr w:type="spellEnd"/>
    </w:p>
    <w:p w14:paraId="2515084E" w14:textId="77777777" w:rsidR="004D02D3" w:rsidRPr="00492DDA" w:rsidRDefault="004D02D3" w:rsidP="004D02D3">
      <w:pPr>
        <w:numPr>
          <w:ilvl w:val="12"/>
          <w:numId w:val="0"/>
        </w:numPr>
        <w:tabs>
          <w:tab w:val="clear" w:pos="567"/>
        </w:tabs>
        <w:spacing w:line="240" w:lineRule="auto"/>
        <w:ind w:right="-2"/>
        <w:rPr>
          <w:bCs/>
        </w:rPr>
      </w:pPr>
      <w:r w:rsidRPr="00492DDA">
        <w:rPr>
          <w:bCs/>
        </w:rPr>
        <w:t xml:space="preserve">1 </w:t>
      </w:r>
      <w:proofErr w:type="spellStart"/>
      <w:r w:rsidRPr="00492DDA">
        <w:rPr>
          <w:bCs/>
        </w:rPr>
        <w:t>R</w:t>
      </w:r>
      <w:r>
        <w:rPr>
          <w:bCs/>
        </w:rPr>
        <w:t>ue</w:t>
      </w:r>
      <w:proofErr w:type="spellEnd"/>
      <w:r w:rsidRPr="00492DDA">
        <w:rPr>
          <w:bCs/>
        </w:rPr>
        <w:t xml:space="preserve"> </w:t>
      </w:r>
      <w:proofErr w:type="spellStart"/>
      <w:r w:rsidRPr="00492DDA">
        <w:rPr>
          <w:bCs/>
        </w:rPr>
        <w:t>N</w:t>
      </w:r>
      <w:r>
        <w:rPr>
          <w:bCs/>
        </w:rPr>
        <w:t>ungesser</w:t>
      </w:r>
      <w:proofErr w:type="spellEnd"/>
    </w:p>
    <w:p w14:paraId="32EC5687" w14:textId="77777777" w:rsidR="004D02D3" w:rsidRPr="00492DDA" w:rsidRDefault="004D02D3" w:rsidP="004D02D3">
      <w:pPr>
        <w:numPr>
          <w:ilvl w:val="12"/>
          <w:numId w:val="0"/>
        </w:numPr>
        <w:tabs>
          <w:tab w:val="clear" w:pos="567"/>
        </w:tabs>
        <w:spacing w:line="240" w:lineRule="auto"/>
        <w:ind w:right="-2"/>
        <w:rPr>
          <w:bCs/>
        </w:rPr>
      </w:pPr>
      <w:r w:rsidRPr="00492DDA">
        <w:rPr>
          <w:bCs/>
        </w:rPr>
        <w:t xml:space="preserve">59121 </w:t>
      </w:r>
      <w:proofErr w:type="spellStart"/>
      <w:r w:rsidRPr="00492DDA">
        <w:rPr>
          <w:bCs/>
        </w:rPr>
        <w:t>P</w:t>
      </w:r>
      <w:r>
        <w:rPr>
          <w:bCs/>
        </w:rPr>
        <w:t>rouvy</w:t>
      </w:r>
      <w:proofErr w:type="spellEnd"/>
    </w:p>
    <w:p w14:paraId="2FC049BE" w14:textId="77777777" w:rsidR="004D02D3" w:rsidRPr="00492DDA" w:rsidRDefault="004D02D3" w:rsidP="004D02D3">
      <w:pPr>
        <w:numPr>
          <w:ilvl w:val="12"/>
          <w:numId w:val="0"/>
        </w:numPr>
        <w:tabs>
          <w:tab w:val="clear" w:pos="567"/>
        </w:tabs>
        <w:spacing w:line="240" w:lineRule="auto"/>
        <w:ind w:right="-2"/>
      </w:pPr>
      <w:r w:rsidRPr="0022667C">
        <w:t>P</w:t>
      </w:r>
      <w:r>
        <w:t>rancūzija</w:t>
      </w:r>
    </w:p>
    <w:p w14:paraId="728BAD8D" w14:textId="77777777" w:rsidR="005632D4" w:rsidRPr="005D554B" w:rsidRDefault="005632D4" w:rsidP="005632D4">
      <w:pPr>
        <w:rPr>
          <w:snapToGrid w:val="0"/>
          <w:szCs w:val="24"/>
        </w:rPr>
      </w:pPr>
    </w:p>
    <w:p w14:paraId="738DE358" w14:textId="77777777" w:rsidR="005632D4" w:rsidRPr="005D554B" w:rsidRDefault="005632D4" w:rsidP="005632D4">
      <w:pPr>
        <w:rPr>
          <w:snapToGrid w:val="0"/>
          <w:szCs w:val="24"/>
        </w:rPr>
      </w:pPr>
    </w:p>
    <w:p w14:paraId="2557A12E" w14:textId="77777777" w:rsidR="005632D4" w:rsidRPr="005D554B" w:rsidRDefault="005632D4" w:rsidP="005632D4">
      <w:pPr>
        <w:ind w:left="567" w:hanging="567"/>
        <w:rPr>
          <w:snapToGrid w:val="0"/>
          <w:szCs w:val="24"/>
        </w:rPr>
      </w:pPr>
      <w:r w:rsidRPr="005D554B">
        <w:rPr>
          <w:b/>
          <w:noProof/>
          <w:snapToGrid w:val="0"/>
          <w:szCs w:val="24"/>
        </w:rPr>
        <w:t>B.</w:t>
      </w:r>
      <w:r w:rsidRPr="005D554B">
        <w:rPr>
          <w:b/>
          <w:snapToGrid w:val="0"/>
          <w:szCs w:val="24"/>
        </w:rPr>
        <w:tab/>
      </w:r>
      <w:r w:rsidRPr="005D554B">
        <w:rPr>
          <w:b/>
          <w:noProof/>
          <w:snapToGrid w:val="0"/>
          <w:szCs w:val="24"/>
        </w:rPr>
        <w:t>TIEKIMO IR VARTOJIMO SĄLYGOS AR APRIBOJIMAI</w:t>
      </w:r>
    </w:p>
    <w:p w14:paraId="2DCF1F14" w14:textId="77777777" w:rsidR="005632D4" w:rsidRPr="005D554B" w:rsidRDefault="005632D4" w:rsidP="005632D4">
      <w:pPr>
        <w:rPr>
          <w:snapToGrid w:val="0"/>
          <w:szCs w:val="24"/>
        </w:rPr>
      </w:pPr>
    </w:p>
    <w:p w14:paraId="7DE81309" w14:textId="659711FF" w:rsidR="005632D4" w:rsidRPr="005D554B" w:rsidRDefault="005632D4" w:rsidP="005632D4">
      <w:pPr>
        <w:rPr>
          <w:snapToGrid w:val="0"/>
          <w:szCs w:val="24"/>
        </w:rPr>
      </w:pPr>
      <w:r w:rsidRPr="005D554B">
        <w:rPr>
          <w:snapToGrid w:val="0"/>
        </w:rPr>
        <w:t>Receptinis vaistinis preparatas.</w:t>
      </w:r>
    </w:p>
    <w:p w14:paraId="6B1B0611" w14:textId="77777777" w:rsidR="005632D4" w:rsidRPr="005D554B" w:rsidRDefault="005632D4" w:rsidP="005632D4">
      <w:pPr>
        <w:tabs>
          <w:tab w:val="left" w:pos="1701"/>
        </w:tabs>
        <w:ind w:left="1701" w:right="567" w:hanging="567"/>
        <w:rPr>
          <w:b/>
          <w:snapToGrid w:val="0"/>
        </w:rPr>
      </w:pPr>
    </w:p>
    <w:p w14:paraId="3BDD6BE1" w14:textId="2EEE97BE" w:rsidR="00812D16" w:rsidRPr="00067B16" w:rsidRDefault="00FD5373" w:rsidP="00204AAB">
      <w:pPr>
        <w:numPr>
          <w:ilvl w:val="12"/>
          <w:numId w:val="0"/>
        </w:numPr>
        <w:spacing w:line="240" w:lineRule="auto"/>
        <w:ind w:right="-2"/>
        <w:rPr>
          <w:noProof/>
          <w:szCs w:val="22"/>
        </w:rPr>
      </w:pPr>
      <w:r>
        <w:br w:type="page"/>
      </w:r>
    </w:p>
    <w:p w14:paraId="61AE1CEB" w14:textId="77777777" w:rsidR="000166C1" w:rsidRPr="006B4557" w:rsidRDefault="000166C1" w:rsidP="00204AAB">
      <w:pPr>
        <w:spacing w:line="240" w:lineRule="auto"/>
        <w:outlineLvl w:val="0"/>
        <w:rPr>
          <w:b/>
          <w:noProof/>
          <w:szCs w:val="22"/>
        </w:rPr>
      </w:pPr>
    </w:p>
    <w:p w14:paraId="6F985CE7" w14:textId="77777777" w:rsidR="000166C1" w:rsidRPr="006B4557" w:rsidRDefault="000166C1" w:rsidP="00204AAB">
      <w:pPr>
        <w:spacing w:line="240" w:lineRule="auto"/>
        <w:outlineLvl w:val="0"/>
        <w:rPr>
          <w:b/>
          <w:noProof/>
          <w:szCs w:val="22"/>
        </w:rPr>
      </w:pPr>
    </w:p>
    <w:p w14:paraId="4330FB96" w14:textId="77777777" w:rsidR="000166C1" w:rsidRPr="006B4557" w:rsidRDefault="000166C1" w:rsidP="00204AAB">
      <w:pPr>
        <w:spacing w:line="240" w:lineRule="auto"/>
        <w:outlineLvl w:val="0"/>
        <w:rPr>
          <w:b/>
          <w:noProof/>
          <w:szCs w:val="22"/>
        </w:rPr>
      </w:pPr>
    </w:p>
    <w:p w14:paraId="49307219" w14:textId="77777777" w:rsidR="000166C1" w:rsidRPr="006B4557" w:rsidRDefault="000166C1" w:rsidP="00204AAB">
      <w:pPr>
        <w:spacing w:line="240" w:lineRule="auto"/>
        <w:outlineLvl w:val="0"/>
        <w:rPr>
          <w:b/>
          <w:noProof/>
          <w:szCs w:val="22"/>
        </w:rPr>
      </w:pPr>
    </w:p>
    <w:p w14:paraId="6296034B" w14:textId="77777777" w:rsidR="000166C1" w:rsidRPr="006B4557" w:rsidRDefault="000166C1" w:rsidP="00204AAB">
      <w:pPr>
        <w:spacing w:line="240" w:lineRule="auto"/>
        <w:outlineLvl w:val="0"/>
        <w:rPr>
          <w:b/>
          <w:noProof/>
          <w:szCs w:val="22"/>
        </w:rPr>
      </w:pPr>
    </w:p>
    <w:p w14:paraId="300948C3" w14:textId="77777777" w:rsidR="000166C1" w:rsidRPr="006B4557" w:rsidRDefault="000166C1" w:rsidP="00204AAB">
      <w:pPr>
        <w:spacing w:line="240" w:lineRule="auto"/>
        <w:outlineLvl w:val="0"/>
        <w:rPr>
          <w:b/>
          <w:noProof/>
          <w:szCs w:val="22"/>
        </w:rPr>
      </w:pPr>
    </w:p>
    <w:p w14:paraId="6F39259F" w14:textId="77777777" w:rsidR="000166C1" w:rsidRPr="006B4557" w:rsidRDefault="000166C1" w:rsidP="00204AAB">
      <w:pPr>
        <w:spacing w:line="240" w:lineRule="auto"/>
        <w:outlineLvl w:val="0"/>
        <w:rPr>
          <w:b/>
          <w:noProof/>
          <w:szCs w:val="22"/>
        </w:rPr>
      </w:pPr>
    </w:p>
    <w:p w14:paraId="7E653B38" w14:textId="77777777" w:rsidR="000166C1" w:rsidRPr="006B4557" w:rsidRDefault="000166C1" w:rsidP="00204AAB">
      <w:pPr>
        <w:spacing w:line="240" w:lineRule="auto"/>
        <w:outlineLvl w:val="0"/>
        <w:rPr>
          <w:b/>
          <w:noProof/>
          <w:szCs w:val="22"/>
        </w:rPr>
      </w:pPr>
    </w:p>
    <w:p w14:paraId="0C9DDA4B" w14:textId="77777777" w:rsidR="000166C1" w:rsidRPr="006B4557" w:rsidRDefault="000166C1" w:rsidP="00204AAB">
      <w:pPr>
        <w:spacing w:line="240" w:lineRule="auto"/>
        <w:outlineLvl w:val="0"/>
        <w:rPr>
          <w:b/>
          <w:noProof/>
          <w:szCs w:val="22"/>
        </w:rPr>
      </w:pPr>
    </w:p>
    <w:p w14:paraId="1ECC27F8" w14:textId="77777777" w:rsidR="000166C1" w:rsidRPr="006B4557" w:rsidRDefault="000166C1" w:rsidP="00204AAB">
      <w:pPr>
        <w:spacing w:line="240" w:lineRule="auto"/>
        <w:outlineLvl w:val="0"/>
        <w:rPr>
          <w:b/>
          <w:noProof/>
          <w:szCs w:val="22"/>
        </w:rPr>
      </w:pPr>
    </w:p>
    <w:p w14:paraId="19261BD4" w14:textId="77777777" w:rsidR="000166C1" w:rsidRPr="006B4557" w:rsidRDefault="000166C1" w:rsidP="00204AAB">
      <w:pPr>
        <w:spacing w:line="240" w:lineRule="auto"/>
        <w:outlineLvl w:val="0"/>
        <w:rPr>
          <w:b/>
          <w:noProof/>
          <w:szCs w:val="22"/>
        </w:rPr>
      </w:pPr>
    </w:p>
    <w:p w14:paraId="66065979" w14:textId="77777777" w:rsidR="000166C1" w:rsidRPr="006B4557" w:rsidRDefault="000166C1" w:rsidP="00204AAB">
      <w:pPr>
        <w:spacing w:line="240" w:lineRule="auto"/>
        <w:outlineLvl w:val="0"/>
        <w:rPr>
          <w:b/>
          <w:noProof/>
          <w:szCs w:val="22"/>
        </w:rPr>
      </w:pPr>
    </w:p>
    <w:p w14:paraId="1CA35F69" w14:textId="77777777" w:rsidR="000166C1" w:rsidRPr="006B4557" w:rsidRDefault="000166C1" w:rsidP="00204AAB">
      <w:pPr>
        <w:spacing w:line="240" w:lineRule="auto"/>
        <w:outlineLvl w:val="0"/>
        <w:rPr>
          <w:b/>
          <w:noProof/>
          <w:szCs w:val="22"/>
        </w:rPr>
      </w:pPr>
    </w:p>
    <w:p w14:paraId="428FFA90" w14:textId="77777777" w:rsidR="000166C1" w:rsidRPr="006B4557" w:rsidRDefault="000166C1" w:rsidP="00204AAB">
      <w:pPr>
        <w:spacing w:line="240" w:lineRule="auto"/>
        <w:outlineLvl w:val="0"/>
        <w:rPr>
          <w:b/>
          <w:noProof/>
          <w:szCs w:val="22"/>
        </w:rPr>
      </w:pPr>
    </w:p>
    <w:p w14:paraId="288C41BA" w14:textId="77777777" w:rsidR="000166C1" w:rsidRPr="006B4557" w:rsidRDefault="000166C1" w:rsidP="00204AAB">
      <w:pPr>
        <w:spacing w:line="240" w:lineRule="auto"/>
        <w:outlineLvl w:val="0"/>
        <w:rPr>
          <w:b/>
          <w:noProof/>
          <w:szCs w:val="22"/>
        </w:rPr>
      </w:pPr>
    </w:p>
    <w:p w14:paraId="27C24720" w14:textId="77777777" w:rsidR="000166C1" w:rsidRPr="006B4557" w:rsidRDefault="000166C1" w:rsidP="00204AAB">
      <w:pPr>
        <w:spacing w:line="240" w:lineRule="auto"/>
        <w:outlineLvl w:val="0"/>
        <w:rPr>
          <w:b/>
          <w:noProof/>
          <w:szCs w:val="22"/>
        </w:rPr>
      </w:pPr>
    </w:p>
    <w:p w14:paraId="632F6632" w14:textId="77777777" w:rsidR="000166C1" w:rsidRPr="006B4557" w:rsidRDefault="000166C1" w:rsidP="00204AAB">
      <w:pPr>
        <w:spacing w:line="240" w:lineRule="auto"/>
        <w:outlineLvl w:val="0"/>
        <w:rPr>
          <w:b/>
          <w:noProof/>
          <w:szCs w:val="22"/>
        </w:rPr>
      </w:pPr>
    </w:p>
    <w:p w14:paraId="2C70889F" w14:textId="77777777" w:rsidR="000166C1" w:rsidRPr="006B4557" w:rsidRDefault="000166C1" w:rsidP="00204AAB">
      <w:pPr>
        <w:spacing w:line="240" w:lineRule="auto"/>
        <w:outlineLvl w:val="0"/>
        <w:rPr>
          <w:b/>
          <w:noProof/>
          <w:szCs w:val="22"/>
        </w:rPr>
      </w:pPr>
    </w:p>
    <w:p w14:paraId="74360A49" w14:textId="77777777" w:rsidR="00B64B2F" w:rsidRPr="006B4557" w:rsidRDefault="00B64B2F" w:rsidP="00204AAB">
      <w:pPr>
        <w:spacing w:line="240" w:lineRule="auto"/>
        <w:outlineLvl w:val="0"/>
        <w:rPr>
          <w:b/>
          <w:noProof/>
          <w:szCs w:val="22"/>
        </w:rPr>
      </w:pPr>
    </w:p>
    <w:p w14:paraId="58357A25" w14:textId="77777777" w:rsidR="00B64B2F" w:rsidRPr="006B4557" w:rsidRDefault="00B64B2F" w:rsidP="00204AAB">
      <w:pPr>
        <w:spacing w:line="240" w:lineRule="auto"/>
        <w:outlineLvl w:val="0"/>
        <w:rPr>
          <w:b/>
          <w:noProof/>
          <w:szCs w:val="22"/>
        </w:rPr>
      </w:pPr>
    </w:p>
    <w:p w14:paraId="169BBF60" w14:textId="7830AA04" w:rsidR="00B64B2F" w:rsidRPr="006B4557" w:rsidRDefault="005632D4" w:rsidP="004D02D3">
      <w:pPr>
        <w:spacing w:line="240" w:lineRule="auto"/>
        <w:jc w:val="center"/>
        <w:outlineLvl w:val="0"/>
        <w:rPr>
          <w:b/>
          <w:noProof/>
          <w:szCs w:val="22"/>
        </w:rPr>
      </w:pPr>
      <w:r>
        <w:rPr>
          <w:b/>
          <w:noProof/>
          <w:szCs w:val="22"/>
        </w:rPr>
        <w:t>III PRIEDAS</w:t>
      </w:r>
    </w:p>
    <w:p w14:paraId="700988DC" w14:textId="77777777" w:rsidR="00B64B2F" w:rsidRPr="006B4557" w:rsidRDefault="00B64B2F" w:rsidP="00204AAB">
      <w:pPr>
        <w:spacing w:line="240" w:lineRule="auto"/>
        <w:outlineLvl w:val="0"/>
        <w:rPr>
          <w:b/>
          <w:noProof/>
          <w:szCs w:val="22"/>
        </w:rPr>
      </w:pPr>
    </w:p>
    <w:p w14:paraId="38D44899" w14:textId="56279DB9" w:rsidR="00812D16" w:rsidRDefault="00617FEB" w:rsidP="00204AAB">
      <w:pPr>
        <w:spacing w:line="240" w:lineRule="auto"/>
        <w:jc w:val="center"/>
        <w:outlineLvl w:val="0"/>
        <w:rPr>
          <w:b/>
        </w:rPr>
      </w:pPr>
      <w:r>
        <w:rPr>
          <w:b/>
        </w:rPr>
        <w:t>ŽENKLINIMAS</w:t>
      </w:r>
      <w:r w:rsidR="005632D4">
        <w:rPr>
          <w:b/>
        </w:rPr>
        <w:t xml:space="preserve"> IR PAKUOTĖS LAPELIS</w:t>
      </w:r>
    </w:p>
    <w:p w14:paraId="6C9A329E" w14:textId="708A797E" w:rsidR="005632D4" w:rsidRDefault="005632D4">
      <w:pPr>
        <w:tabs>
          <w:tab w:val="clear" w:pos="567"/>
        </w:tabs>
        <w:spacing w:line="240" w:lineRule="auto"/>
        <w:rPr>
          <w:b/>
        </w:rPr>
      </w:pPr>
      <w:r>
        <w:rPr>
          <w:b/>
        </w:rPr>
        <w:br w:type="page"/>
      </w:r>
    </w:p>
    <w:p w14:paraId="0B63BD0E" w14:textId="77777777" w:rsidR="005632D4" w:rsidRDefault="005632D4" w:rsidP="00204AAB">
      <w:pPr>
        <w:spacing w:line="240" w:lineRule="auto"/>
        <w:jc w:val="center"/>
        <w:outlineLvl w:val="0"/>
        <w:rPr>
          <w:noProof/>
          <w:szCs w:val="22"/>
        </w:rPr>
      </w:pPr>
    </w:p>
    <w:p w14:paraId="2E91E7A4" w14:textId="77777777" w:rsidR="005632D4" w:rsidRDefault="005632D4" w:rsidP="00204AAB">
      <w:pPr>
        <w:spacing w:line="240" w:lineRule="auto"/>
        <w:jc w:val="center"/>
        <w:outlineLvl w:val="0"/>
        <w:rPr>
          <w:noProof/>
          <w:szCs w:val="22"/>
        </w:rPr>
      </w:pPr>
    </w:p>
    <w:p w14:paraId="7E9F3E93" w14:textId="77777777" w:rsidR="005632D4" w:rsidRDefault="005632D4" w:rsidP="00204AAB">
      <w:pPr>
        <w:spacing w:line="240" w:lineRule="auto"/>
        <w:jc w:val="center"/>
        <w:outlineLvl w:val="0"/>
        <w:rPr>
          <w:noProof/>
          <w:szCs w:val="22"/>
        </w:rPr>
      </w:pPr>
    </w:p>
    <w:p w14:paraId="6584BE32" w14:textId="77777777" w:rsidR="005632D4" w:rsidRDefault="005632D4" w:rsidP="00204AAB">
      <w:pPr>
        <w:spacing w:line="240" w:lineRule="auto"/>
        <w:jc w:val="center"/>
        <w:outlineLvl w:val="0"/>
        <w:rPr>
          <w:noProof/>
          <w:szCs w:val="22"/>
        </w:rPr>
      </w:pPr>
    </w:p>
    <w:p w14:paraId="73610016" w14:textId="77777777" w:rsidR="005632D4" w:rsidRDefault="005632D4" w:rsidP="00204AAB">
      <w:pPr>
        <w:spacing w:line="240" w:lineRule="auto"/>
        <w:jc w:val="center"/>
        <w:outlineLvl w:val="0"/>
        <w:rPr>
          <w:noProof/>
          <w:szCs w:val="22"/>
        </w:rPr>
      </w:pPr>
    </w:p>
    <w:p w14:paraId="0CC1EAC0" w14:textId="77777777" w:rsidR="005632D4" w:rsidRDefault="005632D4" w:rsidP="00204AAB">
      <w:pPr>
        <w:spacing w:line="240" w:lineRule="auto"/>
        <w:jc w:val="center"/>
        <w:outlineLvl w:val="0"/>
        <w:rPr>
          <w:noProof/>
          <w:szCs w:val="22"/>
        </w:rPr>
      </w:pPr>
    </w:p>
    <w:p w14:paraId="6330C7FC" w14:textId="77777777" w:rsidR="005632D4" w:rsidRDefault="005632D4" w:rsidP="00204AAB">
      <w:pPr>
        <w:spacing w:line="240" w:lineRule="auto"/>
        <w:jc w:val="center"/>
        <w:outlineLvl w:val="0"/>
        <w:rPr>
          <w:noProof/>
          <w:szCs w:val="22"/>
        </w:rPr>
      </w:pPr>
    </w:p>
    <w:p w14:paraId="5FB010DB" w14:textId="77777777" w:rsidR="005632D4" w:rsidRDefault="005632D4" w:rsidP="00204AAB">
      <w:pPr>
        <w:spacing w:line="240" w:lineRule="auto"/>
        <w:jc w:val="center"/>
        <w:outlineLvl w:val="0"/>
        <w:rPr>
          <w:noProof/>
          <w:szCs w:val="22"/>
        </w:rPr>
      </w:pPr>
    </w:p>
    <w:p w14:paraId="518EADCB" w14:textId="77777777" w:rsidR="005632D4" w:rsidRDefault="005632D4" w:rsidP="00204AAB">
      <w:pPr>
        <w:spacing w:line="240" w:lineRule="auto"/>
        <w:jc w:val="center"/>
        <w:outlineLvl w:val="0"/>
        <w:rPr>
          <w:noProof/>
          <w:szCs w:val="22"/>
        </w:rPr>
      </w:pPr>
    </w:p>
    <w:p w14:paraId="569C0BDA" w14:textId="77777777" w:rsidR="005632D4" w:rsidRDefault="005632D4" w:rsidP="00204AAB">
      <w:pPr>
        <w:spacing w:line="240" w:lineRule="auto"/>
        <w:jc w:val="center"/>
        <w:outlineLvl w:val="0"/>
        <w:rPr>
          <w:noProof/>
          <w:szCs w:val="22"/>
        </w:rPr>
      </w:pPr>
    </w:p>
    <w:p w14:paraId="2965D780" w14:textId="77777777" w:rsidR="005632D4" w:rsidRDefault="005632D4" w:rsidP="00204AAB">
      <w:pPr>
        <w:spacing w:line="240" w:lineRule="auto"/>
        <w:jc w:val="center"/>
        <w:outlineLvl w:val="0"/>
        <w:rPr>
          <w:noProof/>
          <w:szCs w:val="22"/>
        </w:rPr>
      </w:pPr>
    </w:p>
    <w:p w14:paraId="4C28659F" w14:textId="77777777" w:rsidR="005632D4" w:rsidRDefault="005632D4" w:rsidP="00204AAB">
      <w:pPr>
        <w:spacing w:line="240" w:lineRule="auto"/>
        <w:jc w:val="center"/>
        <w:outlineLvl w:val="0"/>
        <w:rPr>
          <w:noProof/>
          <w:szCs w:val="22"/>
        </w:rPr>
      </w:pPr>
    </w:p>
    <w:p w14:paraId="605383CD" w14:textId="77777777" w:rsidR="005632D4" w:rsidRDefault="005632D4" w:rsidP="00204AAB">
      <w:pPr>
        <w:spacing w:line="240" w:lineRule="auto"/>
        <w:jc w:val="center"/>
        <w:outlineLvl w:val="0"/>
        <w:rPr>
          <w:noProof/>
          <w:szCs w:val="22"/>
        </w:rPr>
      </w:pPr>
    </w:p>
    <w:p w14:paraId="7851CEB0" w14:textId="77777777" w:rsidR="005632D4" w:rsidRDefault="005632D4" w:rsidP="00204AAB">
      <w:pPr>
        <w:spacing w:line="240" w:lineRule="auto"/>
        <w:jc w:val="center"/>
        <w:outlineLvl w:val="0"/>
        <w:rPr>
          <w:noProof/>
          <w:szCs w:val="22"/>
        </w:rPr>
      </w:pPr>
    </w:p>
    <w:p w14:paraId="5ECBA204" w14:textId="77777777" w:rsidR="005632D4" w:rsidRDefault="005632D4" w:rsidP="00204AAB">
      <w:pPr>
        <w:spacing w:line="240" w:lineRule="auto"/>
        <w:jc w:val="center"/>
        <w:outlineLvl w:val="0"/>
        <w:rPr>
          <w:noProof/>
          <w:szCs w:val="22"/>
        </w:rPr>
      </w:pPr>
    </w:p>
    <w:p w14:paraId="1146BF63" w14:textId="77777777" w:rsidR="005632D4" w:rsidRDefault="005632D4" w:rsidP="00204AAB">
      <w:pPr>
        <w:spacing w:line="240" w:lineRule="auto"/>
        <w:jc w:val="center"/>
        <w:outlineLvl w:val="0"/>
        <w:rPr>
          <w:noProof/>
          <w:szCs w:val="22"/>
        </w:rPr>
      </w:pPr>
    </w:p>
    <w:p w14:paraId="566E0372" w14:textId="77777777" w:rsidR="005632D4" w:rsidRDefault="005632D4" w:rsidP="00204AAB">
      <w:pPr>
        <w:spacing w:line="240" w:lineRule="auto"/>
        <w:jc w:val="center"/>
        <w:outlineLvl w:val="0"/>
        <w:rPr>
          <w:noProof/>
          <w:szCs w:val="22"/>
        </w:rPr>
      </w:pPr>
    </w:p>
    <w:p w14:paraId="3B54D744" w14:textId="77777777" w:rsidR="005632D4" w:rsidRDefault="005632D4" w:rsidP="00204AAB">
      <w:pPr>
        <w:spacing w:line="240" w:lineRule="auto"/>
        <w:jc w:val="center"/>
        <w:outlineLvl w:val="0"/>
        <w:rPr>
          <w:noProof/>
          <w:szCs w:val="22"/>
        </w:rPr>
      </w:pPr>
    </w:p>
    <w:p w14:paraId="7BEA3E7B" w14:textId="77777777" w:rsidR="005632D4" w:rsidRDefault="005632D4" w:rsidP="00204AAB">
      <w:pPr>
        <w:spacing w:line="240" w:lineRule="auto"/>
        <w:jc w:val="center"/>
        <w:outlineLvl w:val="0"/>
        <w:rPr>
          <w:noProof/>
          <w:szCs w:val="22"/>
        </w:rPr>
      </w:pPr>
    </w:p>
    <w:p w14:paraId="1A9351C0" w14:textId="77777777" w:rsidR="005632D4" w:rsidRDefault="005632D4" w:rsidP="00204AAB">
      <w:pPr>
        <w:spacing w:line="240" w:lineRule="auto"/>
        <w:jc w:val="center"/>
        <w:outlineLvl w:val="0"/>
        <w:rPr>
          <w:noProof/>
          <w:szCs w:val="22"/>
        </w:rPr>
      </w:pPr>
    </w:p>
    <w:p w14:paraId="34B8C106" w14:textId="77777777" w:rsidR="005632D4" w:rsidRDefault="005632D4" w:rsidP="00204AAB">
      <w:pPr>
        <w:spacing w:line="240" w:lineRule="auto"/>
        <w:jc w:val="center"/>
        <w:outlineLvl w:val="0"/>
        <w:rPr>
          <w:noProof/>
          <w:szCs w:val="22"/>
        </w:rPr>
      </w:pPr>
    </w:p>
    <w:p w14:paraId="405BA58E" w14:textId="77777777" w:rsidR="005632D4" w:rsidRDefault="005632D4" w:rsidP="00204AAB">
      <w:pPr>
        <w:spacing w:line="240" w:lineRule="auto"/>
        <w:jc w:val="center"/>
        <w:outlineLvl w:val="0"/>
        <w:rPr>
          <w:noProof/>
          <w:szCs w:val="22"/>
        </w:rPr>
      </w:pPr>
    </w:p>
    <w:p w14:paraId="2077EA6D" w14:textId="77777777" w:rsidR="005632D4" w:rsidRDefault="005632D4" w:rsidP="004D02D3">
      <w:pPr>
        <w:spacing w:line="240" w:lineRule="auto"/>
        <w:outlineLvl w:val="0"/>
        <w:rPr>
          <w:noProof/>
          <w:szCs w:val="22"/>
        </w:rPr>
      </w:pPr>
    </w:p>
    <w:p w14:paraId="24CCD8DE" w14:textId="77777777" w:rsidR="005632D4" w:rsidRPr="005D554B" w:rsidRDefault="005632D4" w:rsidP="005632D4">
      <w:pPr>
        <w:keepNext/>
        <w:jc w:val="center"/>
        <w:outlineLvl w:val="1"/>
        <w:rPr>
          <w:b/>
          <w:snapToGrid w:val="0"/>
          <w:szCs w:val="24"/>
          <w:lang w:eastAsia="x-none"/>
        </w:rPr>
      </w:pPr>
      <w:r w:rsidRPr="005D554B">
        <w:rPr>
          <w:b/>
          <w:bCs/>
          <w:iCs/>
          <w:snapToGrid w:val="0"/>
          <w:szCs w:val="28"/>
          <w:lang w:eastAsia="x-none"/>
        </w:rPr>
        <w:t>A. ŽENKLINIMAS</w:t>
      </w:r>
    </w:p>
    <w:p w14:paraId="60E31DAD" w14:textId="77777777" w:rsidR="005632D4" w:rsidRPr="006B4557" w:rsidRDefault="005632D4" w:rsidP="00204AAB">
      <w:pPr>
        <w:spacing w:line="240" w:lineRule="auto"/>
        <w:jc w:val="center"/>
        <w:outlineLvl w:val="0"/>
        <w:rPr>
          <w:noProof/>
          <w:szCs w:val="22"/>
        </w:rPr>
      </w:pPr>
    </w:p>
    <w:p w14:paraId="42F1E5FB" w14:textId="77777777" w:rsidR="00812D16" w:rsidRPr="006B4557" w:rsidRDefault="00617FEB" w:rsidP="00204AAB">
      <w:pPr>
        <w:shd w:val="clear" w:color="auto" w:fill="FFFFFF"/>
        <w:spacing w:line="240" w:lineRule="auto"/>
        <w:rPr>
          <w:noProof/>
          <w:szCs w:val="22"/>
        </w:rPr>
      </w:pPr>
      <w:r>
        <w:br w:type="page"/>
      </w:r>
    </w:p>
    <w:p w14:paraId="5510A433" w14:textId="192A86E1"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INFORMACIJA ANT IŠORINĖS PAKUOTĖS</w:t>
      </w:r>
    </w:p>
    <w:p w14:paraId="7A782672" w14:textId="77777777" w:rsidR="00812D16" w:rsidRPr="00D26209"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120B3C29" w14:textId="77777777" w:rsidR="00671528" w:rsidRPr="00D26209" w:rsidRDefault="00671528" w:rsidP="00671528">
      <w:pPr>
        <w:pBdr>
          <w:top w:val="single" w:sz="4" w:space="1" w:color="auto"/>
          <w:left w:val="single" w:sz="4" w:space="4" w:color="auto"/>
          <w:bottom w:val="single" w:sz="4" w:space="1" w:color="auto"/>
          <w:right w:val="single" w:sz="4" w:space="4" w:color="auto"/>
        </w:pBdr>
        <w:spacing w:line="240" w:lineRule="auto"/>
        <w:rPr>
          <w:bCs/>
          <w:noProof/>
          <w:szCs w:val="22"/>
        </w:rPr>
      </w:pPr>
      <w:r>
        <w:rPr>
          <w:b/>
        </w:rPr>
        <w:t>KARTONO DĖŽUTĖ</w:t>
      </w:r>
    </w:p>
    <w:p w14:paraId="1F833987" w14:textId="77777777" w:rsidR="00812D16" w:rsidRPr="00D26209" w:rsidRDefault="00812D16" w:rsidP="00204AAB">
      <w:pPr>
        <w:spacing w:line="240" w:lineRule="auto"/>
        <w:rPr>
          <w:szCs w:val="22"/>
        </w:rPr>
      </w:pPr>
    </w:p>
    <w:p w14:paraId="0842BD99" w14:textId="77777777" w:rsidR="006C6114" w:rsidRPr="00D26209" w:rsidRDefault="006C6114" w:rsidP="00204AAB">
      <w:pPr>
        <w:spacing w:line="240" w:lineRule="auto"/>
        <w:rPr>
          <w:noProof/>
          <w:szCs w:val="22"/>
        </w:rPr>
      </w:pPr>
    </w:p>
    <w:p w14:paraId="037049FD"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VAISTINIO PREPARATO PAVADINIMAS</w:t>
      </w:r>
    </w:p>
    <w:p w14:paraId="05D31341" w14:textId="77777777" w:rsidR="00812D16" w:rsidRPr="00D26209" w:rsidRDefault="00812D16" w:rsidP="00204AAB">
      <w:pPr>
        <w:spacing w:line="240" w:lineRule="auto"/>
        <w:rPr>
          <w:noProof/>
          <w:szCs w:val="22"/>
        </w:rPr>
      </w:pPr>
    </w:p>
    <w:p w14:paraId="6ECF360A" w14:textId="745524EF" w:rsidR="00671528" w:rsidRPr="00D26209" w:rsidRDefault="00F64FE8" w:rsidP="00671528">
      <w:pPr>
        <w:spacing w:line="240" w:lineRule="auto"/>
        <w:rPr>
          <w:noProof/>
          <w:szCs w:val="22"/>
        </w:rPr>
      </w:pPr>
      <w:proofErr w:type="spellStart"/>
      <w:r w:rsidRPr="00D55B90">
        <w:t>Haixa</w:t>
      </w:r>
      <w:proofErr w:type="spellEnd"/>
      <w:r w:rsidR="00671528" w:rsidRPr="00D55B90">
        <w:t xml:space="preserve"> 1000 mg dengtos granulės paketėlyje</w:t>
      </w:r>
    </w:p>
    <w:p w14:paraId="5C4B15B0" w14:textId="0176E63B" w:rsidR="00812D16" w:rsidRDefault="005632D4" w:rsidP="00204AAB">
      <w:pPr>
        <w:spacing w:line="240" w:lineRule="auto"/>
        <w:rPr>
          <w:b/>
          <w:szCs w:val="22"/>
        </w:rPr>
      </w:pPr>
      <w:proofErr w:type="spellStart"/>
      <w:r>
        <w:t>T</w:t>
      </w:r>
      <w:r w:rsidR="00671528">
        <w:t>raneksamo</w:t>
      </w:r>
      <w:proofErr w:type="spellEnd"/>
      <w:r w:rsidR="00671528">
        <w:t xml:space="preserve"> rūgštis</w:t>
      </w:r>
      <w:r w:rsidR="00671528">
        <w:rPr>
          <w:b/>
        </w:rPr>
        <w:t xml:space="preserve"> </w:t>
      </w:r>
    </w:p>
    <w:p w14:paraId="478BF693" w14:textId="77777777" w:rsidR="00812D16" w:rsidRPr="00D26209" w:rsidRDefault="00812D16" w:rsidP="00204AAB">
      <w:pPr>
        <w:spacing w:line="240" w:lineRule="auto"/>
        <w:rPr>
          <w:noProof/>
          <w:szCs w:val="22"/>
        </w:rPr>
      </w:pPr>
    </w:p>
    <w:p w14:paraId="5F7F45FC" w14:textId="77777777" w:rsidR="00812D16" w:rsidRPr="00D26209" w:rsidRDefault="00812D16" w:rsidP="00204AAB">
      <w:pPr>
        <w:spacing w:line="240" w:lineRule="auto"/>
        <w:rPr>
          <w:noProof/>
          <w:szCs w:val="22"/>
        </w:rPr>
      </w:pPr>
    </w:p>
    <w:p w14:paraId="30ACB38F"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t>2.</w:t>
      </w:r>
      <w:r>
        <w:rPr>
          <w:b/>
        </w:rPr>
        <w:tab/>
        <w:t>VEIKLIOJI (-IOS) MEDŽIAGA (-OS) IR JOS (-Ų) KIEKIS (-IAI)</w:t>
      </w:r>
    </w:p>
    <w:p w14:paraId="6C7134B6" w14:textId="77777777" w:rsidR="00812D16" w:rsidRPr="00D26209" w:rsidRDefault="00812D16" w:rsidP="00204AAB">
      <w:pPr>
        <w:spacing w:line="240" w:lineRule="auto"/>
        <w:rPr>
          <w:noProof/>
          <w:szCs w:val="22"/>
        </w:rPr>
      </w:pPr>
    </w:p>
    <w:p w14:paraId="4E001A0F" w14:textId="1BA2EA50" w:rsidR="00812D16" w:rsidRPr="00377FB3" w:rsidRDefault="00377FB3" w:rsidP="00204AAB">
      <w:pPr>
        <w:spacing w:line="240" w:lineRule="auto"/>
        <w:rPr>
          <w:noProof/>
          <w:szCs w:val="22"/>
        </w:rPr>
      </w:pPr>
      <w:r>
        <w:t xml:space="preserve">Kiekviename paketėlyje yra 1000 mg </w:t>
      </w:r>
      <w:proofErr w:type="spellStart"/>
      <w:r>
        <w:t>traneksamo</w:t>
      </w:r>
      <w:proofErr w:type="spellEnd"/>
      <w:r>
        <w:t xml:space="preserve"> rūgšties.</w:t>
      </w:r>
    </w:p>
    <w:p w14:paraId="74F499AC" w14:textId="77777777" w:rsidR="00812D16" w:rsidRPr="00D26209" w:rsidRDefault="00812D16" w:rsidP="00204AAB">
      <w:pPr>
        <w:spacing w:line="240" w:lineRule="auto"/>
        <w:rPr>
          <w:noProof/>
          <w:szCs w:val="22"/>
        </w:rPr>
      </w:pPr>
    </w:p>
    <w:p w14:paraId="66B84EB9" w14:textId="77777777" w:rsidR="00812D16" w:rsidRPr="00D26209" w:rsidRDefault="00812D16" w:rsidP="00204AAB">
      <w:pPr>
        <w:spacing w:line="240" w:lineRule="auto"/>
        <w:rPr>
          <w:noProof/>
          <w:szCs w:val="22"/>
        </w:rPr>
      </w:pPr>
    </w:p>
    <w:p w14:paraId="47B0F722"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3.</w:t>
      </w:r>
      <w:r>
        <w:rPr>
          <w:b/>
        </w:rPr>
        <w:tab/>
        <w:t>PAGALBINIŲ MEDŽIAGŲ SĄRAŠAS</w:t>
      </w:r>
    </w:p>
    <w:p w14:paraId="6B05AAB7" w14:textId="56F42F2C" w:rsidR="00812D16" w:rsidRPr="00D26209" w:rsidRDefault="00812D16" w:rsidP="00204AAB">
      <w:pPr>
        <w:spacing w:line="240" w:lineRule="auto"/>
        <w:rPr>
          <w:noProof/>
          <w:szCs w:val="22"/>
        </w:rPr>
      </w:pPr>
    </w:p>
    <w:p w14:paraId="70BF0C36" w14:textId="496B0D38" w:rsidR="00671528" w:rsidRPr="00D26209" w:rsidRDefault="00150ED1" w:rsidP="00671528">
      <w:pPr>
        <w:spacing w:line="240" w:lineRule="auto"/>
        <w:rPr>
          <w:noProof/>
          <w:szCs w:val="22"/>
        </w:rPr>
      </w:pPr>
      <w:r>
        <w:t>Sudėtyje yra sacharozės.</w:t>
      </w:r>
    </w:p>
    <w:p w14:paraId="6C446249" w14:textId="77777777" w:rsidR="00671528" w:rsidRPr="00D26209" w:rsidRDefault="00671528" w:rsidP="00671528">
      <w:pPr>
        <w:spacing w:line="240" w:lineRule="auto"/>
        <w:rPr>
          <w:noProof/>
          <w:szCs w:val="22"/>
        </w:rPr>
      </w:pPr>
    </w:p>
    <w:p w14:paraId="70C28040" w14:textId="2AE7087E" w:rsidR="00671528" w:rsidRPr="00D26209" w:rsidRDefault="00671528" w:rsidP="00671528">
      <w:pPr>
        <w:spacing w:line="240" w:lineRule="auto"/>
        <w:rPr>
          <w:noProof/>
          <w:szCs w:val="22"/>
        </w:rPr>
      </w:pPr>
      <w:r>
        <w:t xml:space="preserve">Daugiau informacijos </w:t>
      </w:r>
      <w:r w:rsidR="005632D4">
        <w:t>žr.</w:t>
      </w:r>
      <w:r>
        <w:t xml:space="preserve"> pakuotės lapelyje.</w:t>
      </w:r>
    </w:p>
    <w:p w14:paraId="537326BD" w14:textId="77777777" w:rsidR="00812D16" w:rsidRDefault="00812D16" w:rsidP="00204AAB">
      <w:pPr>
        <w:spacing w:line="240" w:lineRule="auto"/>
        <w:rPr>
          <w:noProof/>
          <w:szCs w:val="22"/>
        </w:rPr>
      </w:pPr>
    </w:p>
    <w:p w14:paraId="73234D19" w14:textId="77777777" w:rsidR="005632D4" w:rsidRPr="00D26209" w:rsidRDefault="005632D4" w:rsidP="00204AAB">
      <w:pPr>
        <w:spacing w:line="240" w:lineRule="auto"/>
        <w:rPr>
          <w:noProof/>
          <w:szCs w:val="22"/>
        </w:rPr>
      </w:pPr>
    </w:p>
    <w:p w14:paraId="03A20F09"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4.</w:t>
      </w:r>
      <w:r>
        <w:rPr>
          <w:b/>
        </w:rPr>
        <w:tab/>
        <w:t>FARMACINĖ FORMA IR KIEKIS PAKUOTĖJE</w:t>
      </w:r>
    </w:p>
    <w:p w14:paraId="7B276EBC" w14:textId="5FD724D0" w:rsidR="00812D16" w:rsidRPr="00D26209" w:rsidRDefault="00812D16" w:rsidP="00204AAB">
      <w:pPr>
        <w:spacing w:line="240" w:lineRule="auto"/>
        <w:rPr>
          <w:noProof/>
          <w:szCs w:val="22"/>
        </w:rPr>
      </w:pPr>
    </w:p>
    <w:p w14:paraId="74D010A8" w14:textId="24CDCA16" w:rsidR="00ED4AAF" w:rsidRDefault="00ED4AAF" w:rsidP="00ED4AAF">
      <w:pPr>
        <w:spacing w:line="240" w:lineRule="auto"/>
        <w:rPr>
          <w:noProof/>
          <w:szCs w:val="22"/>
        </w:rPr>
      </w:pPr>
      <w:r>
        <w:t>Dengtos granulės paketėlyje.</w:t>
      </w:r>
    </w:p>
    <w:p w14:paraId="5BAC1C8C" w14:textId="4BCB20FA" w:rsidR="00ED4AAF" w:rsidRPr="00D26209" w:rsidRDefault="00ED4AAF" w:rsidP="00ED4AAF">
      <w:pPr>
        <w:spacing w:line="240" w:lineRule="auto"/>
        <w:rPr>
          <w:noProof/>
          <w:szCs w:val="22"/>
        </w:rPr>
      </w:pPr>
      <w:r>
        <w:t>Dėžutė su 12 paketėlių.</w:t>
      </w:r>
    </w:p>
    <w:p w14:paraId="32D0116B" w14:textId="77777777" w:rsidR="00812D16" w:rsidRDefault="00812D16" w:rsidP="00204AAB">
      <w:pPr>
        <w:spacing w:line="240" w:lineRule="auto"/>
        <w:rPr>
          <w:noProof/>
          <w:szCs w:val="22"/>
        </w:rPr>
      </w:pPr>
    </w:p>
    <w:p w14:paraId="2C5EF8E8" w14:textId="77777777" w:rsidR="005632D4" w:rsidRPr="00D26209" w:rsidRDefault="005632D4" w:rsidP="00204AAB">
      <w:pPr>
        <w:spacing w:line="240" w:lineRule="auto"/>
        <w:rPr>
          <w:noProof/>
          <w:szCs w:val="22"/>
        </w:rPr>
      </w:pPr>
    </w:p>
    <w:p w14:paraId="7338F7BB"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5.</w:t>
      </w:r>
      <w:r>
        <w:rPr>
          <w:b/>
        </w:rPr>
        <w:tab/>
        <w:t>VARTOJIMO METODAS IR BŪDAS (-AI)</w:t>
      </w:r>
    </w:p>
    <w:p w14:paraId="6B84B42C" w14:textId="77777777" w:rsidR="00812D16" w:rsidRPr="00D26209" w:rsidRDefault="00812D16" w:rsidP="00204AAB">
      <w:pPr>
        <w:spacing w:line="240" w:lineRule="auto"/>
        <w:rPr>
          <w:noProof/>
          <w:szCs w:val="22"/>
        </w:rPr>
      </w:pPr>
    </w:p>
    <w:p w14:paraId="5D00E3E9" w14:textId="5DC273E2" w:rsidR="00812D16" w:rsidRPr="00D26209" w:rsidRDefault="00617FEB" w:rsidP="00204AAB">
      <w:pPr>
        <w:spacing w:line="240" w:lineRule="auto"/>
        <w:rPr>
          <w:noProof/>
          <w:szCs w:val="22"/>
        </w:rPr>
      </w:pPr>
      <w:r>
        <w:t>Prieš vartojimą perskaitykite pakuotės lapelį.</w:t>
      </w:r>
    </w:p>
    <w:p w14:paraId="07E49233" w14:textId="05D2AE89" w:rsidR="00ED4AAF" w:rsidRPr="00D26209" w:rsidRDefault="00ED4AAF" w:rsidP="00204AAB">
      <w:pPr>
        <w:spacing w:line="240" w:lineRule="auto"/>
        <w:rPr>
          <w:noProof/>
          <w:szCs w:val="22"/>
        </w:rPr>
      </w:pPr>
      <w:r>
        <w:t>Vartoti per burną.</w:t>
      </w:r>
    </w:p>
    <w:p w14:paraId="06343917" w14:textId="686C906F" w:rsidR="00812D16" w:rsidRPr="0048297E" w:rsidRDefault="0048297E" w:rsidP="00204AAB">
      <w:pPr>
        <w:spacing w:line="240" w:lineRule="auto"/>
        <w:rPr>
          <w:noProof/>
          <w:szCs w:val="22"/>
        </w:rPr>
      </w:pPr>
      <w:r>
        <w:t xml:space="preserve">Dengtas granules </w:t>
      </w:r>
      <w:r w:rsidR="005632D4">
        <w:t xml:space="preserve">galima </w:t>
      </w:r>
      <w:r>
        <w:t>nuryti užsigeriant stikline vandens.</w:t>
      </w:r>
    </w:p>
    <w:p w14:paraId="0B3AF231" w14:textId="77777777" w:rsidR="0048297E" w:rsidRPr="00D26209" w:rsidRDefault="0048297E" w:rsidP="00204AAB">
      <w:pPr>
        <w:spacing w:line="240" w:lineRule="auto"/>
        <w:rPr>
          <w:noProof/>
          <w:szCs w:val="22"/>
        </w:rPr>
      </w:pPr>
    </w:p>
    <w:p w14:paraId="1C7ED9DC" w14:textId="77777777" w:rsidR="00812D16" w:rsidRPr="00D26209" w:rsidRDefault="00812D16" w:rsidP="00204AAB">
      <w:pPr>
        <w:spacing w:line="240" w:lineRule="auto"/>
        <w:rPr>
          <w:noProof/>
          <w:szCs w:val="22"/>
        </w:rPr>
      </w:pPr>
    </w:p>
    <w:p w14:paraId="497890BB"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6.</w:t>
      </w:r>
      <w:r>
        <w:rPr>
          <w:b/>
        </w:rPr>
        <w:tab/>
        <w:t>SPECIALUS ĮSPĖJIMAS, KAD VAISTINĮ PREPARATĄ BŪTINA LAIKYTI VAIKAMS NEPASTEBIMOJE IR NEPASIEKIAMOJE VIETOJE</w:t>
      </w:r>
    </w:p>
    <w:p w14:paraId="31553E89" w14:textId="77777777" w:rsidR="00812D16" w:rsidRPr="00D26209" w:rsidRDefault="00812D16" w:rsidP="00204AAB">
      <w:pPr>
        <w:spacing w:line="240" w:lineRule="auto"/>
        <w:rPr>
          <w:noProof/>
          <w:szCs w:val="22"/>
        </w:rPr>
      </w:pPr>
    </w:p>
    <w:p w14:paraId="2E4CD720" w14:textId="77777777" w:rsidR="00812D16" w:rsidRPr="00D26209" w:rsidRDefault="00617FEB" w:rsidP="00204AAB">
      <w:pPr>
        <w:spacing w:line="240" w:lineRule="auto"/>
        <w:outlineLvl w:val="0"/>
        <w:rPr>
          <w:noProof/>
          <w:szCs w:val="22"/>
        </w:rPr>
      </w:pPr>
      <w:r>
        <w:t>Laikyti vaikams nepastebimoje ir nepasiekiamoje vietoje.</w:t>
      </w:r>
    </w:p>
    <w:p w14:paraId="54E5B9CB" w14:textId="77777777" w:rsidR="00812D16" w:rsidRPr="00D26209" w:rsidRDefault="00812D16" w:rsidP="00204AAB">
      <w:pPr>
        <w:spacing w:line="240" w:lineRule="auto"/>
        <w:rPr>
          <w:noProof/>
          <w:szCs w:val="22"/>
        </w:rPr>
      </w:pPr>
    </w:p>
    <w:p w14:paraId="0C15926A" w14:textId="77777777" w:rsidR="00812D16" w:rsidRPr="00D26209" w:rsidRDefault="00812D16" w:rsidP="00204AAB">
      <w:pPr>
        <w:spacing w:line="240" w:lineRule="auto"/>
        <w:rPr>
          <w:noProof/>
          <w:szCs w:val="22"/>
        </w:rPr>
      </w:pPr>
    </w:p>
    <w:p w14:paraId="329EB50A"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7.</w:t>
      </w:r>
      <w:r>
        <w:rPr>
          <w:b/>
        </w:rPr>
        <w:tab/>
        <w:t>KITAS (-I) SPECIALUS (-ŪS) ĮSPĖJIMAS (-AI) (JEI REIKIA)</w:t>
      </w:r>
    </w:p>
    <w:p w14:paraId="0D9413E2" w14:textId="7661973F" w:rsidR="00812D16" w:rsidRPr="00D26209" w:rsidRDefault="00812D16" w:rsidP="00204AAB">
      <w:pPr>
        <w:spacing w:line="240" w:lineRule="auto"/>
        <w:rPr>
          <w:noProof/>
          <w:szCs w:val="22"/>
        </w:rPr>
      </w:pPr>
    </w:p>
    <w:p w14:paraId="4E4DA490" w14:textId="77777777" w:rsidR="0091383E" w:rsidRPr="00D26209" w:rsidRDefault="0091383E" w:rsidP="00204AAB">
      <w:pPr>
        <w:spacing w:line="240" w:lineRule="auto"/>
        <w:rPr>
          <w:noProof/>
          <w:szCs w:val="22"/>
        </w:rPr>
      </w:pPr>
    </w:p>
    <w:p w14:paraId="5501C197" w14:textId="77777777" w:rsidR="00ED4AAF" w:rsidRPr="00D26209" w:rsidRDefault="00ED4AAF" w:rsidP="00204AAB">
      <w:pPr>
        <w:tabs>
          <w:tab w:val="left" w:pos="749"/>
        </w:tabs>
        <w:spacing w:line="240" w:lineRule="auto"/>
        <w:rPr>
          <w:szCs w:val="22"/>
        </w:rPr>
      </w:pPr>
    </w:p>
    <w:p w14:paraId="693A9202" w14:textId="77777777" w:rsidR="00812D16" w:rsidRPr="00D26209" w:rsidRDefault="00617FEB"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TINKAMUMO LAIKAS</w:t>
      </w:r>
    </w:p>
    <w:p w14:paraId="07005343" w14:textId="1CE6CBC4" w:rsidR="00812D16" w:rsidRPr="00D26209" w:rsidRDefault="00812D16" w:rsidP="00204AAB">
      <w:pPr>
        <w:spacing w:line="240" w:lineRule="auto"/>
        <w:rPr>
          <w:szCs w:val="22"/>
        </w:rPr>
      </w:pPr>
    </w:p>
    <w:p w14:paraId="5D23EAA1" w14:textId="3903CE21" w:rsidR="00ED4AAF" w:rsidRPr="00D26209" w:rsidRDefault="000C6CC2" w:rsidP="00204AAB">
      <w:pPr>
        <w:spacing w:line="240" w:lineRule="auto"/>
        <w:rPr>
          <w:noProof/>
          <w:szCs w:val="22"/>
        </w:rPr>
      </w:pPr>
      <w:r w:rsidRPr="00D55B90">
        <w:t>EXP</w:t>
      </w:r>
      <w:r w:rsidR="00ED4AAF" w:rsidRPr="00D55B90">
        <w:t xml:space="preserve"> {MM/YYYY}</w:t>
      </w:r>
    </w:p>
    <w:p w14:paraId="44C9E2EF" w14:textId="77777777" w:rsidR="00ED4AAF" w:rsidRPr="00D26209" w:rsidRDefault="00ED4AAF" w:rsidP="00204AAB">
      <w:pPr>
        <w:spacing w:line="240" w:lineRule="auto"/>
        <w:rPr>
          <w:szCs w:val="22"/>
        </w:rPr>
      </w:pPr>
    </w:p>
    <w:p w14:paraId="3286E079" w14:textId="77777777" w:rsidR="00812D16" w:rsidRPr="00D26209" w:rsidRDefault="00812D16" w:rsidP="00204AAB">
      <w:pPr>
        <w:spacing w:line="240" w:lineRule="auto"/>
        <w:rPr>
          <w:noProof/>
          <w:szCs w:val="22"/>
        </w:rPr>
      </w:pPr>
    </w:p>
    <w:p w14:paraId="7B5E3F18" w14:textId="77777777" w:rsidR="00812D16" w:rsidRPr="00D26209" w:rsidRDefault="00617FEB"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9.</w:t>
      </w:r>
      <w:r>
        <w:rPr>
          <w:b/>
        </w:rPr>
        <w:tab/>
        <w:t>SPECIALIOS LAIKYMO SĄLYGOS</w:t>
      </w:r>
    </w:p>
    <w:p w14:paraId="69A78450" w14:textId="77777777" w:rsidR="00812D16" w:rsidRPr="00D26209" w:rsidRDefault="00812D16" w:rsidP="00204AAB">
      <w:pPr>
        <w:spacing w:line="240" w:lineRule="auto"/>
        <w:rPr>
          <w:noProof/>
          <w:szCs w:val="22"/>
        </w:rPr>
      </w:pPr>
    </w:p>
    <w:p w14:paraId="744B6977" w14:textId="77777777" w:rsidR="001A6156" w:rsidRPr="00D26209" w:rsidRDefault="001A6156" w:rsidP="00204AAB">
      <w:pPr>
        <w:spacing w:line="240" w:lineRule="auto"/>
        <w:ind w:left="567" w:hanging="567"/>
        <w:rPr>
          <w:noProof/>
          <w:szCs w:val="22"/>
        </w:rPr>
      </w:pPr>
    </w:p>
    <w:p w14:paraId="40B748CC" w14:textId="77777777" w:rsidR="00812D16" w:rsidRPr="006B4557" w:rsidRDefault="00617FEB" w:rsidP="00BB7B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lastRenderedPageBreak/>
        <w:t>10.</w:t>
      </w:r>
      <w:r>
        <w:rPr>
          <w:b/>
        </w:rPr>
        <w:tab/>
        <w:t>SPECIALIOS ATSARGUMO PRIEMONĖS DĖL NESUVARTOTO VAISTINIO PREPARATO AR JO ATLIEKŲ TVARKYMO (JEI REIKIA)</w:t>
      </w:r>
    </w:p>
    <w:p w14:paraId="527087CF" w14:textId="77777777" w:rsidR="00812D16" w:rsidRPr="006B4557" w:rsidRDefault="00812D16" w:rsidP="00204AAB">
      <w:pPr>
        <w:spacing w:line="240" w:lineRule="auto"/>
        <w:rPr>
          <w:noProof/>
          <w:szCs w:val="22"/>
        </w:rPr>
      </w:pPr>
    </w:p>
    <w:p w14:paraId="613E35E0" w14:textId="77777777" w:rsidR="00E93D85" w:rsidRPr="006B4557" w:rsidRDefault="00E93D85" w:rsidP="00204AAB">
      <w:pPr>
        <w:spacing w:line="240" w:lineRule="auto"/>
        <w:rPr>
          <w:noProof/>
          <w:szCs w:val="22"/>
        </w:rPr>
      </w:pPr>
    </w:p>
    <w:p w14:paraId="06311B62" w14:textId="77777777" w:rsidR="00812D16" w:rsidRPr="006B4557"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11.</w:t>
      </w:r>
      <w:r>
        <w:rPr>
          <w:b/>
        </w:rPr>
        <w:tab/>
        <w:t>REGISTRUOTOJO PAVADINIMAS IR ADRESAS</w:t>
      </w:r>
    </w:p>
    <w:p w14:paraId="24F43680" w14:textId="77777777" w:rsidR="00812D16" w:rsidRPr="006B4557" w:rsidRDefault="00812D16" w:rsidP="00204AAB">
      <w:pPr>
        <w:spacing w:line="240" w:lineRule="auto"/>
        <w:rPr>
          <w:noProof/>
          <w:szCs w:val="22"/>
        </w:rPr>
      </w:pPr>
    </w:p>
    <w:p w14:paraId="2829A831" w14:textId="77777777" w:rsidR="00E93D85" w:rsidRPr="00492DDA" w:rsidRDefault="00E93D85" w:rsidP="00E93D85">
      <w:pPr>
        <w:numPr>
          <w:ilvl w:val="12"/>
          <w:numId w:val="0"/>
        </w:numPr>
        <w:tabs>
          <w:tab w:val="clear" w:pos="567"/>
        </w:tabs>
        <w:spacing w:line="240" w:lineRule="auto"/>
        <w:ind w:right="-2"/>
      </w:pPr>
      <w:r w:rsidRPr="00492DDA">
        <w:t>CEMAG CARE</w:t>
      </w:r>
    </w:p>
    <w:p w14:paraId="61261D9D" w14:textId="77777777" w:rsidR="00E93D85" w:rsidRPr="00492DDA" w:rsidRDefault="00E93D85" w:rsidP="00E93D85">
      <w:pPr>
        <w:numPr>
          <w:ilvl w:val="12"/>
          <w:numId w:val="0"/>
        </w:numPr>
        <w:tabs>
          <w:tab w:val="clear" w:pos="567"/>
        </w:tabs>
        <w:spacing w:line="240" w:lineRule="auto"/>
        <w:ind w:right="-2"/>
      </w:pPr>
      <w:r w:rsidRPr="00492DDA">
        <w:t>55 RUE DE TURBIGO</w:t>
      </w:r>
    </w:p>
    <w:p w14:paraId="0E4B0A9F" w14:textId="77777777" w:rsidR="00E93D85" w:rsidRPr="00052957" w:rsidRDefault="00E93D85" w:rsidP="00E93D85">
      <w:pPr>
        <w:numPr>
          <w:ilvl w:val="12"/>
          <w:numId w:val="0"/>
        </w:numPr>
        <w:tabs>
          <w:tab w:val="clear" w:pos="567"/>
        </w:tabs>
        <w:spacing w:line="240" w:lineRule="auto"/>
        <w:ind w:right="-2"/>
      </w:pPr>
      <w:r w:rsidRPr="00492DDA">
        <w:t xml:space="preserve">75003 </w:t>
      </w:r>
      <w:r w:rsidRPr="0022667C">
        <w:t>PARYŽIUS</w:t>
      </w:r>
    </w:p>
    <w:p w14:paraId="355E6D00" w14:textId="6207AA11" w:rsidR="00812D16" w:rsidRPr="00EA6BA5" w:rsidRDefault="00E93D85" w:rsidP="00E93D85">
      <w:pPr>
        <w:spacing w:line="240" w:lineRule="auto"/>
        <w:rPr>
          <w:noProof/>
          <w:szCs w:val="22"/>
        </w:rPr>
      </w:pPr>
      <w:r w:rsidRPr="0022667C">
        <w:t>PRANCŪZIJA</w:t>
      </w:r>
    </w:p>
    <w:p w14:paraId="02887551" w14:textId="77777777" w:rsidR="00812D16" w:rsidRPr="00EA6BA5" w:rsidRDefault="00812D16" w:rsidP="00204AAB">
      <w:pPr>
        <w:spacing w:line="240" w:lineRule="auto"/>
        <w:rPr>
          <w:noProof/>
          <w:szCs w:val="22"/>
        </w:rPr>
      </w:pPr>
    </w:p>
    <w:p w14:paraId="48094F82" w14:textId="77777777" w:rsidR="00812D16" w:rsidRPr="006B4557"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12.</w:t>
      </w:r>
      <w:r>
        <w:rPr>
          <w:b/>
        </w:rPr>
        <w:tab/>
        <w:t xml:space="preserve">REGISTRACIJOS PAŽYMĖJIMO NUMERIS (-IAI) </w:t>
      </w:r>
    </w:p>
    <w:p w14:paraId="283C1914" w14:textId="77777777" w:rsidR="00812D16" w:rsidRPr="006B4557" w:rsidRDefault="00812D16" w:rsidP="00204AAB">
      <w:pPr>
        <w:spacing w:line="240" w:lineRule="auto"/>
        <w:rPr>
          <w:noProof/>
          <w:szCs w:val="22"/>
        </w:rPr>
      </w:pPr>
    </w:p>
    <w:p w14:paraId="647CCCB2" w14:textId="587643EE" w:rsidR="00812D16" w:rsidRDefault="00C50AB1" w:rsidP="00204AAB">
      <w:pPr>
        <w:spacing w:line="240" w:lineRule="auto"/>
        <w:rPr>
          <w:noProof/>
          <w:szCs w:val="22"/>
        </w:rPr>
      </w:pPr>
      <w:r w:rsidRPr="00C50AB1">
        <w:rPr>
          <w:noProof/>
          <w:szCs w:val="22"/>
        </w:rPr>
        <w:t>LT/1/25/5887/001</w:t>
      </w:r>
    </w:p>
    <w:p w14:paraId="6FB07581" w14:textId="77777777" w:rsidR="00C50AB1" w:rsidRPr="006B4557" w:rsidRDefault="00C50AB1" w:rsidP="00204AAB">
      <w:pPr>
        <w:spacing w:line="240" w:lineRule="auto"/>
        <w:rPr>
          <w:noProof/>
          <w:szCs w:val="22"/>
        </w:rPr>
      </w:pPr>
    </w:p>
    <w:p w14:paraId="22C5C665" w14:textId="77777777" w:rsidR="00812D16" w:rsidRPr="006B4557" w:rsidRDefault="00812D16" w:rsidP="00204AAB">
      <w:pPr>
        <w:spacing w:line="240" w:lineRule="auto"/>
        <w:rPr>
          <w:noProof/>
          <w:szCs w:val="22"/>
        </w:rPr>
      </w:pPr>
    </w:p>
    <w:p w14:paraId="1858E297" w14:textId="47776407" w:rsidR="00812D16" w:rsidRPr="006B4557"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13.</w:t>
      </w:r>
      <w:r>
        <w:rPr>
          <w:b/>
        </w:rPr>
        <w:tab/>
        <w:t>SERIJOS NUMERIS</w:t>
      </w:r>
    </w:p>
    <w:p w14:paraId="24F982CA" w14:textId="77777777" w:rsidR="00812D16" w:rsidRPr="006B4557" w:rsidRDefault="00812D16" w:rsidP="00204AAB">
      <w:pPr>
        <w:spacing w:line="240" w:lineRule="auto"/>
        <w:rPr>
          <w:i/>
          <w:noProof/>
          <w:szCs w:val="22"/>
        </w:rPr>
      </w:pPr>
    </w:p>
    <w:p w14:paraId="7CB5F786" w14:textId="5B144576" w:rsidR="00ED4AAF" w:rsidRPr="00D55B90" w:rsidRDefault="000C6CC2" w:rsidP="00ED4AAF">
      <w:pPr>
        <w:spacing w:line="240" w:lineRule="auto"/>
        <w:outlineLvl w:val="0"/>
        <w:rPr>
          <w:noProof/>
          <w:szCs w:val="22"/>
        </w:rPr>
      </w:pPr>
      <w:r w:rsidRPr="00D55B90">
        <w:t xml:space="preserve">Lot </w:t>
      </w:r>
      <w:r w:rsidR="00056B4B" w:rsidRPr="00D55B90">
        <w:t>{numeris}</w:t>
      </w:r>
    </w:p>
    <w:p w14:paraId="23C7EA61" w14:textId="77777777" w:rsidR="00ED4AAF" w:rsidRPr="00D55B90" w:rsidRDefault="00ED4AAF" w:rsidP="00ED4AAF">
      <w:pPr>
        <w:spacing w:line="240" w:lineRule="auto"/>
        <w:outlineLvl w:val="0"/>
        <w:rPr>
          <w:noProof/>
          <w:szCs w:val="22"/>
        </w:rPr>
      </w:pPr>
    </w:p>
    <w:p w14:paraId="131B413F" w14:textId="77777777" w:rsidR="00812D16" w:rsidRPr="00D55B90" w:rsidRDefault="00812D16" w:rsidP="00204AAB">
      <w:pPr>
        <w:spacing w:line="240" w:lineRule="auto"/>
        <w:rPr>
          <w:noProof/>
          <w:szCs w:val="22"/>
        </w:rPr>
      </w:pPr>
    </w:p>
    <w:p w14:paraId="17A2DAC4" w14:textId="77777777" w:rsidR="00812D16" w:rsidRPr="00D55B90" w:rsidRDefault="00617FEB" w:rsidP="00204AAB">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D55B90">
        <w:rPr>
          <w:b/>
        </w:rPr>
        <w:t>14.</w:t>
      </w:r>
      <w:r w:rsidRPr="00D55B90">
        <w:rPr>
          <w:b/>
        </w:rPr>
        <w:tab/>
        <w:t>PARDAVIMO (IŠDAVIMO) TVARKA</w:t>
      </w:r>
    </w:p>
    <w:p w14:paraId="5DAF529D" w14:textId="77777777" w:rsidR="00812D16" w:rsidRPr="00D55B90" w:rsidRDefault="00812D16" w:rsidP="00204AAB">
      <w:pPr>
        <w:spacing w:line="240" w:lineRule="auto"/>
        <w:rPr>
          <w:i/>
          <w:noProof/>
          <w:szCs w:val="22"/>
        </w:rPr>
      </w:pPr>
    </w:p>
    <w:p w14:paraId="441C3B2E" w14:textId="6F7B6FB3" w:rsidR="00E93D85" w:rsidRDefault="00E93D85" w:rsidP="00204AAB">
      <w:pPr>
        <w:spacing w:line="240" w:lineRule="auto"/>
        <w:rPr>
          <w:iCs/>
          <w:noProof/>
          <w:szCs w:val="22"/>
        </w:rPr>
      </w:pPr>
      <w:r w:rsidRPr="00D55B90">
        <w:rPr>
          <w:iCs/>
          <w:noProof/>
          <w:szCs w:val="22"/>
        </w:rPr>
        <w:t>Receptini</w:t>
      </w:r>
      <w:r w:rsidR="005632D4">
        <w:rPr>
          <w:iCs/>
          <w:noProof/>
          <w:szCs w:val="22"/>
        </w:rPr>
        <w:t>s</w:t>
      </w:r>
      <w:r w:rsidRPr="00D55B90">
        <w:rPr>
          <w:iCs/>
          <w:noProof/>
          <w:szCs w:val="22"/>
        </w:rPr>
        <w:t xml:space="preserve"> vaista</w:t>
      </w:r>
      <w:r w:rsidR="005632D4">
        <w:rPr>
          <w:iCs/>
          <w:noProof/>
          <w:szCs w:val="22"/>
        </w:rPr>
        <w:t>s</w:t>
      </w:r>
    </w:p>
    <w:p w14:paraId="5E7E2E9E" w14:textId="77777777" w:rsidR="005632D4" w:rsidRPr="00D55B90" w:rsidRDefault="005632D4" w:rsidP="00204AAB">
      <w:pPr>
        <w:spacing w:line="240" w:lineRule="auto"/>
        <w:rPr>
          <w:i/>
          <w:noProof/>
          <w:szCs w:val="22"/>
        </w:rPr>
      </w:pPr>
    </w:p>
    <w:p w14:paraId="2A0140D4" w14:textId="77777777" w:rsidR="00812D16" w:rsidRPr="00D55B90" w:rsidRDefault="00812D16" w:rsidP="00204AAB">
      <w:pPr>
        <w:spacing w:line="240" w:lineRule="auto"/>
        <w:rPr>
          <w:noProof/>
          <w:szCs w:val="22"/>
        </w:rPr>
      </w:pPr>
    </w:p>
    <w:p w14:paraId="0D20DF28" w14:textId="77777777" w:rsidR="00812D16" w:rsidRPr="00D55B90" w:rsidRDefault="00617FEB" w:rsidP="00204AAB">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D55B90">
        <w:rPr>
          <w:b/>
        </w:rPr>
        <w:t>15.</w:t>
      </w:r>
      <w:r w:rsidRPr="00D55B90">
        <w:rPr>
          <w:b/>
        </w:rPr>
        <w:tab/>
        <w:t>VARTOJIMO INSTRUKCIJA</w:t>
      </w:r>
    </w:p>
    <w:p w14:paraId="411DC8B7" w14:textId="1032F04F" w:rsidR="00812D16" w:rsidRPr="00D55B90" w:rsidRDefault="00812D16" w:rsidP="00204AAB">
      <w:pPr>
        <w:spacing w:line="240" w:lineRule="auto"/>
        <w:rPr>
          <w:noProof/>
          <w:szCs w:val="22"/>
        </w:rPr>
      </w:pPr>
    </w:p>
    <w:p w14:paraId="0D39CD83" w14:textId="62E0C7F9" w:rsidR="00FF5421" w:rsidRPr="008225EB" w:rsidRDefault="00FF5421" w:rsidP="00A8752E">
      <w:pPr>
        <w:spacing w:line="240" w:lineRule="auto"/>
        <w:outlineLvl w:val="0"/>
        <w:rPr>
          <w:noProof/>
          <w:szCs w:val="22"/>
        </w:rPr>
      </w:pPr>
    </w:p>
    <w:p w14:paraId="2EA9DD63" w14:textId="77777777" w:rsidR="00812D16" w:rsidRPr="008225EB" w:rsidRDefault="00812D16" w:rsidP="00204AAB">
      <w:pPr>
        <w:spacing w:line="240" w:lineRule="auto"/>
        <w:rPr>
          <w:noProof/>
          <w:szCs w:val="22"/>
        </w:rPr>
      </w:pPr>
    </w:p>
    <w:p w14:paraId="459EEEB0" w14:textId="77777777" w:rsidR="00812D16" w:rsidRPr="006B75AD" w:rsidRDefault="00617FEB" w:rsidP="00204AAB">
      <w:pPr>
        <w:pBdr>
          <w:top w:val="single" w:sz="4" w:space="1" w:color="auto"/>
          <w:left w:val="single" w:sz="4" w:space="4" w:color="auto"/>
          <w:bottom w:val="single" w:sz="4" w:space="0" w:color="auto"/>
          <w:right w:val="single" w:sz="4" w:space="4" w:color="auto"/>
        </w:pBdr>
        <w:spacing w:line="240" w:lineRule="auto"/>
        <w:rPr>
          <w:noProof/>
          <w:szCs w:val="22"/>
        </w:rPr>
      </w:pPr>
      <w:r>
        <w:rPr>
          <w:b/>
        </w:rPr>
        <w:t>16.</w:t>
      </w:r>
      <w:r>
        <w:rPr>
          <w:b/>
        </w:rPr>
        <w:tab/>
        <w:t>INFORMACIJA BRAILIO RAŠTU</w:t>
      </w:r>
    </w:p>
    <w:p w14:paraId="7D37B9F7" w14:textId="77777777" w:rsidR="00812D16" w:rsidRPr="006B75AD" w:rsidRDefault="00812D16" w:rsidP="00204AAB">
      <w:pPr>
        <w:spacing w:line="240" w:lineRule="auto"/>
        <w:rPr>
          <w:noProof/>
          <w:szCs w:val="22"/>
        </w:rPr>
      </w:pPr>
    </w:p>
    <w:p w14:paraId="5DE62560" w14:textId="14D98D5F" w:rsidR="00812D16" w:rsidRPr="008A723A" w:rsidRDefault="00F64FE8" w:rsidP="00ED4AAF">
      <w:pPr>
        <w:spacing w:line="240" w:lineRule="auto"/>
        <w:outlineLvl w:val="0"/>
        <w:rPr>
          <w:noProof/>
          <w:szCs w:val="22"/>
          <w:shd w:val="clear" w:color="auto" w:fill="CCCCCC"/>
        </w:rPr>
      </w:pPr>
      <w:proofErr w:type="spellStart"/>
      <w:r w:rsidRPr="00D55B90">
        <w:t>Haixa</w:t>
      </w:r>
      <w:proofErr w:type="spellEnd"/>
      <w:r w:rsidR="00287F42" w:rsidRPr="00D55B90">
        <w:t xml:space="preserve"> 1000 mg</w:t>
      </w:r>
    </w:p>
    <w:p w14:paraId="6134BC66" w14:textId="77777777" w:rsidR="005C71E4" w:rsidRPr="008A723A" w:rsidRDefault="005C71E4" w:rsidP="00204AAB">
      <w:pPr>
        <w:spacing w:line="240" w:lineRule="auto"/>
        <w:rPr>
          <w:noProof/>
          <w:szCs w:val="22"/>
          <w:shd w:val="clear" w:color="auto" w:fill="CCCCCC"/>
        </w:rPr>
      </w:pPr>
    </w:p>
    <w:p w14:paraId="3F2C7DCE" w14:textId="77777777" w:rsidR="005C71E4" w:rsidRPr="008A723A" w:rsidRDefault="005C71E4" w:rsidP="00204AAB">
      <w:pPr>
        <w:spacing w:line="240" w:lineRule="auto"/>
        <w:rPr>
          <w:noProof/>
          <w:szCs w:val="22"/>
          <w:shd w:val="clear" w:color="auto" w:fill="CCCCCC"/>
        </w:rPr>
      </w:pPr>
    </w:p>
    <w:p w14:paraId="28E31F21" w14:textId="77777777" w:rsidR="005C71E4" w:rsidRPr="006B75AD" w:rsidRDefault="00617FEB"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17.</w:t>
      </w:r>
      <w:r>
        <w:rPr>
          <w:b/>
        </w:rPr>
        <w:tab/>
        <w:t>UNIKALUS IDENTIFIKATORIUS – 2D BRŪKŠNINIS KODAS</w:t>
      </w:r>
    </w:p>
    <w:p w14:paraId="2C2DFFEB" w14:textId="77777777" w:rsidR="005C71E4" w:rsidRPr="006B75AD" w:rsidRDefault="005C71E4" w:rsidP="005C71E4">
      <w:pPr>
        <w:tabs>
          <w:tab w:val="clear" w:pos="567"/>
        </w:tabs>
        <w:spacing w:line="240" w:lineRule="auto"/>
        <w:rPr>
          <w:noProof/>
        </w:rPr>
      </w:pPr>
    </w:p>
    <w:p w14:paraId="37640B17" w14:textId="1848435E" w:rsidR="005C71E4" w:rsidRPr="00C937E7" w:rsidRDefault="00E93D85" w:rsidP="005C71E4">
      <w:pPr>
        <w:tabs>
          <w:tab w:val="clear" w:pos="567"/>
        </w:tabs>
        <w:spacing w:line="240" w:lineRule="auto"/>
        <w:rPr>
          <w:b/>
          <w:noProof/>
          <w:szCs w:val="22"/>
          <w:u w:val="single"/>
        </w:rPr>
      </w:pPr>
      <w:r w:rsidRPr="00550536">
        <w:rPr>
          <w:noProof/>
          <w:highlight w:val="lightGray"/>
        </w:rPr>
        <w:t>2D brūkšninis kodas su nurodytu unikaliu identifikatoriumi.</w:t>
      </w:r>
      <w:r w:rsidR="00617FEB">
        <w:rPr>
          <w:color w:val="008000"/>
        </w:rPr>
        <w:t xml:space="preserve"> </w:t>
      </w:r>
    </w:p>
    <w:p w14:paraId="140A47AD" w14:textId="77777777" w:rsidR="005C71E4" w:rsidRPr="00C937E7" w:rsidRDefault="005C71E4" w:rsidP="005C71E4">
      <w:pPr>
        <w:tabs>
          <w:tab w:val="clear" w:pos="567"/>
        </w:tabs>
        <w:spacing w:line="240" w:lineRule="auto"/>
        <w:rPr>
          <w:noProof/>
        </w:rPr>
      </w:pPr>
    </w:p>
    <w:p w14:paraId="696C74E9" w14:textId="77777777" w:rsidR="005C71E4" w:rsidRPr="00C937E7" w:rsidRDefault="005C71E4" w:rsidP="005C71E4">
      <w:pPr>
        <w:tabs>
          <w:tab w:val="clear" w:pos="567"/>
        </w:tabs>
        <w:spacing w:line="240" w:lineRule="auto"/>
        <w:rPr>
          <w:noProof/>
        </w:rPr>
      </w:pPr>
    </w:p>
    <w:p w14:paraId="00CE1046" w14:textId="77777777" w:rsidR="005C71E4" w:rsidRPr="00C937E7" w:rsidRDefault="00617FEB" w:rsidP="005C71E4">
      <w:pPr>
        <w:pBdr>
          <w:top w:val="single" w:sz="4" w:space="1" w:color="auto"/>
          <w:left w:val="single" w:sz="4" w:space="4" w:color="auto"/>
          <w:bottom w:val="single" w:sz="4" w:space="0" w:color="auto"/>
          <w:right w:val="single" w:sz="4" w:space="4" w:color="auto"/>
        </w:pBdr>
        <w:tabs>
          <w:tab w:val="clear" w:pos="567"/>
        </w:tabs>
        <w:spacing w:line="240" w:lineRule="auto"/>
        <w:rPr>
          <w:i/>
          <w:noProof/>
        </w:rPr>
      </w:pPr>
      <w:r>
        <w:rPr>
          <w:b/>
        </w:rPr>
        <w:t>18.</w:t>
      </w:r>
      <w:r>
        <w:rPr>
          <w:b/>
        </w:rPr>
        <w:tab/>
        <w:t>UNIKALUS IDENTIFIKATORIUS – ŽMONĖMS SUPRANTAMI DUOMENYS</w:t>
      </w:r>
    </w:p>
    <w:p w14:paraId="7C530A0B" w14:textId="77777777" w:rsidR="005C71E4" w:rsidRPr="00C937E7" w:rsidRDefault="005C71E4" w:rsidP="005C71E4">
      <w:pPr>
        <w:tabs>
          <w:tab w:val="clear" w:pos="567"/>
        </w:tabs>
        <w:spacing w:line="240" w:lineRule="auto"/>
        <w:rPr>
          <w:noProof/>
        </w:rPr>
      </w:pPr>
    </w:p>
    <w:p w14:paraId="576B7107" w14:textId="64CE69EF" w:rsidR="00E93D85" w:rsidRPr="00550536" w:rsidRDefault="00E93D85" w:rsidP="00E93D85">
      <w:pPr>
        <w:rPr>
          <w:color w:val="008000"/>
          <w:szCs w:val="22"/>
        </w:rPr>
      </w:pPr>
      <w:r w:rsidRPr="00550536">
        <w:t>PC {numeris}</w:t>
      </w:r>
    </w:p>
    <w:p w14:paraId="4FDBFA93" w14:textId="3644EDA8" w:rsidR="00E93D85" w:rsidRPr="00550536" w:rsidRDefault="00E93D85" w:rsidP="00E93D85">
      <w:pPr>
        <w:rPr>
          <w:szCs w:val="22"/>
        </w:rPr>
      </w:pPr>
      <w:r w:rsidRPr="00550536">
        <w:t>SN {numeris}</w:t>
      </w:r>
    </w:p>
    <w:p w14:paraId="379B6802" w14:textId="77777777" w:rsidR="003A2407" w:rsidRPr="008225EB" w:rsidRDefault="00617FEB" w:rsidP="00204AAB">
      <w:pPr>
        <w:spacing w:line="240" w:lineRule="auto"/>
        <w:rPr>
          <w:b/>
          <w:noProof/>
          <w:szCs w:val="22"/>
        </w:rPr>
      </w:pPr>
      <w:r>
        <w:br w:type="page"/>
      </w:r>
    </w:p>
    <w:p w14:paraId="31AC291E" w14:textId="4C7AF015" w:rsidR="00812D16" w:rsidRPr="006B4557" w:rsidRDefault="00617FEB"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MINIMALI INFORMACIJA ANT MAŽŲ VIDINIŲ PAKUOČIŲ</w:t>
      </w:r>
    </w:p>
    <w:p w14:paraId="34B22F47"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32CC864B" w14:textId="46DA72CB" w:rsidR="00812D16" w:rsidRPr="006B4557" w:rsidRDefault="00ED4AAF"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rPr>
        <w:t>PAKETĖLIAI</w:t>
      </w:r>
    </w:p>
    <w:p w14:paraId="6B48BA5E" w14:textId="77777777" w:rsidR="00812D16" w:rsidRPr="006B4557" w:rsidRDefault="00812D16" w:rsidP="00204AAB">
      <w:pPr>
        <w:spacing w:line="240" w:lineRule="auto"/>
        <w:rPr>
          <w:noProof/>
          <w:szCs w:val="22"/>
        </w:rPr>
      </w:pPr>
    </w:p>
    <w:p w14:paraId="6022A128" w14:textId="77777777" w:rsidR="00812D16" w:rsidRPr="007B42D3" w:rsidRDefault="00812D16" w:rsidP="00204AAB">
      <w:pPr>
        <w:spacing w:line="240" w:lineRule="auto"/>
        <w:rPr>
          <w:noProof/>
          <w:szCs w:val="22"/>
        </w:rPr>
      </w:pPr>
    </w:p>
    <w:p w14:paraId="2B8D62DC" w14:textId="77777777" w:rsidR="00812D16" w:rsidRPr="00067B16"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w:t>
      </w:r>
      <w:r>
        <w:rPr>
          <w:b/>
        </w:rPr>
        <w:tab/>
        <w:t>VAISTINIO PREPARATO PAVADINIMAS IR VARTOJIMO BŪDAS (-AI)</w:t>
      </w:r>
    </w:p>
    <w:p w14:paraId="6A1657E7" w14:textId="77777777" w:rsidR="00812D16" w:rsidRPr="00067B16" w:rsidRDefault="00812D16" w:rsidP="00204AAB">
      <w:pPr>
        <w:spacing w:line="240" w:lineRule="auto"/>
        <w:ind w:left="567" w:hanging="567"/>
        <w:rPr>
          <w:noProof/>
          <w:szCs w:val="22"/>
        </w:rPr>
      </w:pPr>
    </w:p>
    <w:p w14:paraId="592BD2DE" w14:textId="2E4B5390" w:rsidR="00ED4AAF" w:rsidRPr="006B4557" w:rsidRDefault="00F64FE8" w:rsidP="00ED4AAF">
      <w:pPr>
        <w:spacing w:line="240" w:lineRule="auto"/>
        <w:rPr>
          <w:noProof/>
          <w:szCs w:val="22"/>
        </w:rPr>
      </w:pPr>
      <w:proofErr w:type="spellStart"/>
      <w:r w:rsidRPr="00D55B90">
        <w:t>Haixa</w:t>
      </w:r>
      <w:proofErr w:type="spellEnd"/>
      <w:r w:rsidR="00ED4AAF" w:rsidRPr="00D55B90">
        <w:t xml:space="preserve"> 1000 mg dengtos granulės paketėlyje</w:t>
      </w:r>
    </w:p>
    <w:p w14:paraId="735EB8C2" w14:textId="1AD19514" w:rsidR="005632D4" w:rsidRDefault="005632D4" w:rsidP="00C63AFC">
      <w:pPr>
        <w:tabs>
          <w:tab w:val="left" w:pos="6840"/>
        </w:tabs>
        <w:spacing w:line="240" w:lineRule="auto"/>
      </w:pPr>
      <w:proofErr w:type="spellStart"/>
      <w:r>
        <w:t>t</w:t>
      </w:r>
      <w:r w:rsidR="00ED4AAF">
        <w:t>raneksamo</w:t>
      </w:r>
      <w:proofErr w:type="spellEnd"/>
      <w:r w:rsidR="00ED4AAF">
        <w:t xml:space="preserve"> rūgštis </w:t>
      </w:r>
    </w:p>
    <w:p w14:paraId="45099A94" w14:textId="1B750572" w:rsidR="00ED4AAF" w:rsidRDefault="00ED4AAF" w:rsidP="00C63AFC">
      <w:pPr>
        <w:tabs>
          <w:tab w:val="left" w:pos="6840"/>
        </w:tabs>
        <w:spacing w:line="240" w:lineRule="auto"/>
        <w:rPr>
          <w:noProof/>
          <w:szCs w:val="22"/>
        </w:rPr>
      </w:pPr>
      <w:r>
        <w:tab/>
      </w:r>
    </w:p>
    <w:p w14:paraId="075ECD1E" w14:textId="68FFB3AE" w:rsidR="00812D16" w:rsidRDefault="00ED4AAF" w:rsidP="00204AAB">
      <w:pPr>
        <w:spacing w:line="240" w:lineRule="auto"/>
        <w:rPr>
          <w:noProof/>
          <w:szCs w:val="22"/>
        </w:rPr>
      </w:pPr>
      <w:r>
        <w:t>Vartoti per burną</w:t>
      </w:r>
      <w:r w:rsidR="005632D4">
        <w:t>.</w:t>
      </w:r>
    </w:p>
    <w:p w14:paraId="1400A822" w14:textId="77777777" w:rsidR="00ED4AAF" w:rsidRPr="00A3136F" w:rsidRDefault="00ED4AAF" w:rsidP="00204AAB">
      <w:pPr>
        <w:spacing w:line="240" w:lineRule="auto"/>
        <w:rPr>
          <w:noProof/>
          <w:szCs w:val="22"/>
        </w:rPr>
      </w:pPr>
    </w:p>
    <w:p w14:paraId="5AEFAA79" w14:textId="77777777" w:rsidR="00812D16" w:rsidRPr="000643D3" w:rsidRDefault="00812D16" w:rsidP="00204AAB">
      <w:pPr>
        <w:spacing w:line="240" w:lineRule="auto"/>
        <w:rPr>
          <w:noProof/>
          <w:szCs w:val="22"/>
        </w:rPr>
      </w:pPr>
    </w:p>
    <w:p w14:paraId="376BD519" w14:textId="77777777" w:rsidR="00812D16" w:rsidRPr="00412450"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2.</w:t>
      </w:r>
      <w:r>
        <w:rPr>
          <w:b/>
        </w:rPr>
        <w:tab/>
        <w:t>VARTOJIMO METODAS</w:t>
      </w:r>
    </w:p>
    <w:p w14:paraId="3EDB0490" w14:textId="7886C8F1" w:rsidR="00812D16" w:rsidRDefault="00812D16" w:rsidP="00204AAB">
      <w:pPr>
        <w:spacing w:line="240" w:lineRule="auto"/>
        <w:rPr>
          <w:noProof/>
          <w:szCs w:val="22"/>
        </w:rPr>
      </w:pPr>
    </w:p>
    <w:p w14:paraId="327FCF4A" w14:textId="20331469" w:rsidR="009D1AE7" w:rsidRDefault="00A155CD" w:rsidP="009D1AE7">
      <w:r>
        <w:t xml:space="preserve">Dengtas granules </w:t>
      </w:r>
      <w:r w:rsidR="005632D4">
        <w:t xml:space="preserve">galima </w:t>
      </w:r>
      <w:r>
        <w:t xml:space="preserve">nuryti užsigeriant stikline vandens. </w:t>
      </w:r>
    </w:p>
    <w:p w14:paraId="65D7BF29" w14:textId="77777777" w:rsidR="009D1AE7" w:rsidRPr="00412450" w:rsidRDefault="009D1AE7" w:rsidP="00204AAB">
      <w:pPr>
        <w:spacing w:line="240" w:lineRule="auto"/>
        <w:rPr>
          <w:noProof/>
          <w:szCs w:val="22"/>
        </w:rPr>
      </w:pPr>
    </w:p>
    <w:p w14:paraId="734AD20A" w14:textId="77777777" w:rsidR="00812D16" w:rsidRPr="00EB595B" w:rsidRDefault="00812D16" w:rsidP="00204AAB">
      <w:pPr>
        <w:spacing w:line="240" w:lineRule="auto"/>
        <w:rPr>
          <w:noProof/>
          <w:szCs w:val="22"/>
        </w:rPr>
      </w:pPr>
    </w:p>
    <w:p w14:paraId="1868BFA6" w14:textId="77777777" w:rsidR="00812D16" w:rsidRPr="008A1008"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3.</w:t>
      </w:r>
      <w:r>
        <w:rPr>
          <w:b/>
        </w:rPr>
        <w:tab/>
        <w:t>TINKAMUMO LAIKAS</w:t>
      </w:r>
    </w:p>
    <w:p w14:paraId="058CFA15" w14:textId="0030788B" w:rsidR="00812D16" w:rsidRDefault="00812D16" w:rsidP="00204AAB">
      <w:pPr>
        <w:spacing w:line="240" w:lineRule="auto"/>
      </w:pPr>
    </w:p>
    <w:p w14:paraId="65E292B5" w14:textId="4C83973A" w:rsidR="00ED4AAF" w:rsidRPr="00CE4924" w:rsidRDefault="000C6CC2" w:rsidP="00ED4AAF">
      <w:pPr>
        <w:spacing w:line="240" w:lineRule="auto"/>
        <w:rPr>
          <w:noProof/>
          <w:szCs w:val="22"/>
        </w:rPr>
      </w:pPr>
      <w:r>
        <w:t>EXP</w:t>
      </w:r>
      <w:r w:rsidR="00ED4AAF">
        <w:t xml:space="preserve"> {MM/YYYY}</w:t>
      </w:r>
    </w:p>
    <w:p w14:paraId="5E8D181A" w14:textId="77777777" w:rsidR="00ED4AAF" w:rsidRPr="006B4557" w:rsidRDefault="00ED4AAF" w:rsidP="00204AAB">
      <w:pPr>
        <w:spacing w:line="240" w:lineRule="auto"/>
      </w:pPr>
    </w:p>
    <w:p w14:paraId="0C62A2A4" w14:textId="77777777" w:rsidR="00812D16" w:rsidRPr="006B4557" w:rsidRDefault="00812D16" w:rsidP="00204AAB">
      <w:pPr>
        <w:spacing w:line="240" w:lineRule="auto"/>
      </w:pPr>
    </w:p>
    <w:p w14:paraId="3F062B18" w14:textId="69DFAD3E" w:rsidR="00812D16" w:rsidRPr="006B4557"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rPr>
      </w:pPr>
      <w:r>
        <w:rPr>
          <w:b/>
        </w:rPr>
        <w:t>4.</w:t>
      </w:r>
      <w:r>
        <w:rPr>
          <w:b/>
        </w:rPr>
        <w:tab/>
        <w:t>SERIJOS NUMERIS</w:t>
      </w:r>
    </w:p>
    <w:p w14:paraId="46539A81" w14:textId="77777777" w:rsidR="00ED4AAF" w:rsidRDefault="00ED4AAF" w:rsidP="00204AAB">
      <w:pPr>
        <w:spacing w:line="240" w:lineRule="auto"/>
        <w:ind w:right="113"/>
        <w:rPr>
          <w:noProof/>
          <w:szCs w:val="22"/>
        </w:rPr>
      </w:pPr>
    </w:p>
    <w:p w14:paraId="6AB0166D" w14:textId="6F4D78B7" w:rsidR="00812D16" w:rsidRPr="006B4557" w:rsidRDefault="000C6CC2" w:rsidP="00204AAB">
      <w:pPr>
        <w:spacing w:line="240" w:lineRule="auto"/>
        <w:ind w:right="113"/>
      </w:pPr>
      <w:r>
        <w:t xml:space="preserve">Lot </w:t>
      </w:r>
      <w:r w:rsidR="00ED4AAF">
        <w:t>{numeris}</w:t>
      </w:r>
    </w:p>
    <w:p w14:paraId="00594438" w14:textId="77777777" w:rsidR="00812D16" w:rsidRDefault="00812D16" w:rsidP="00204AAB">
      <w:pPr>
        <w:spacing w:line="240" w:lineRule="auto"/>
        <w:ind w:right="113"/>
      </w:pPr>
    </w:p>
    <w:p w14:paraId="1F9FFB77" w14:textId="77777777" w:rsidR="005632D4" w:rsidRPr="006B4557" w:rsidRDefault="005632D4" w:rsidP="00204AAB">
      <w:pPr>
        <w:spacing w:line="240" w:lineRule="auto"/>
        <w:ind w:right="113"/>
      </w:pPr>
    </w:p>
    <w:p w14:paraId="7B9ACC0A" w14:textId="77777777" w:rsidR="00812D16" w:rsidRPr="00BC6DC2"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5.</w:t>
      </w:r>
      <w:r>
        <w:rPr>
          <w:b/>
        </w:rPr>
        <w:tab/>
        <w:t>KIEKIS (MASĖ, TŪRIS ARBA VIENETAI)</w:t>
      </w:r>
    </w:p>
    <w:p w14:paraId="7C92A892" w14:textId="6B2D2B70" w:rsidR="00812D16" w:rsidRDefault="00812D16" w:rsidP="00204AAB">
      <w:pPr>
        <w:spacing w:line="240" w:lineRule="auto"/>
        <w:ind w:right="113"/>
        <w:rPr>
          <w:noProof/>
          <w:szCs w:val="22"/>
        </w:rPr>
      </w:pPr>
    </w:p>
    <w:p w14:paraId="3D7D9B28" w14:textId="77777777" w:rsidR="005632D4" w:rsidRPr="00157895" w:rsidRDefault="005632D4" w:rsidP="00204AAB">
      <w:pPr>
        <w:spacing w:line="240" w:lineRule="auto"/>
        <w:ind w:right="113"/>
        <w:rPr>
          <w:noProof/>
          <w:szCs w:val="22"/>
        </w:rPr>
      </w:pPr>
    </w:p>
    <w:p w14:paraId="2159EAE4" w14:textId="77777777" w:rsidR="00812D16" w:rsidRPr="001F6423" w:rsidRDefault="00812D16" w:rsidP="00204AAB">
      <w:pPr>
        <w:spacing w:line="240" w:lineRule="auto"/>
        <w:ind w:right="113"/>
        <w:rPr>
          <w:noProof/>
          <w:szCs w:val="22"/>
        </w:rPr>
      </w:pPr>
    </w:p>
    <w:p w14:paraId="1194FE6E" w14:textId="77777777" w:rsidR="00812D16" w:rsidRPr="001F6423" w:rsidRDefault="00617FEB" w:rsidP="00204AAB">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6.</w:t>
      </w:r>
      <w:r>
        <w:rPr>
          <w:b/>
        </w:rPr>
        <w:tab/>
        <w:t>KITA</w:t>
      </w:r>
    </w:p>
    <w:p w14:paraId="1BF16E05" w14:textId="77777777" w:rsidR="00812D16" w:rsidRPr="006B4557" w:rsidRDefault="00812D16" w:rsidP="00204AAB">
      <w:pPr>
        <w:spacing w:line="240" w:lineRule="auto"/>
        <w:ind w:right="113"/>
        <w:rPr>
          <w:noProof/>
          <w:szCs w:val="22"/>
        </w:rPr>
      </w:pPr>
    </w:p>
    <w:p w14:paraId="33727EA3" w14:textId="1604E1B4" w:rsidR="00812D16" w:rsidRPr="006B4557" w:rsidRDefault="00812D16" w:rsidP="00ED4AAF">
      <w:pPr>
        <w:spacing w:line="240" w:lineRule="auto"/>
      </w:pPr>
    </w:p>
    <w:p w14:paraId="4A7102B7" w14:textId="77777777" w:rsidR="00812D16" w:rsidRPr="006B4557" w:rsidRDefault="00812D16" w:rsidP="00204AAB">
      <w:pPr>
        <w:spacing w:line="240" w:lineRule="auto"/>
        <w:ind w:right="113"/>
      </w:pPr>
    </w:p>
    <w:p w14:paraId="6C81F59A" w14:textId="77777777" w:rsidR="00FE401B" w:rsidRPr="006B4557" w:rsidRDefault="00617FEB" w:rsidP="00204AAB">
      <w:pPr>
        <w:spacing w:line="240" w:lineRule="auto"/>
        <w:outlineLvl w:val="0"/>
        <w:rPr>
          <w:b/>
        </w:rPr>
      </w:pPr>
      <w:r>
        <w:br w:type="page"/>
      </w:r>
    </w:p>
    <w:p w14:paraId="50B80DF4" w14:textId="77777777" w:rsidR="00FE401B" w:rsidRPr="00BC6DC2" w:rsidRDefault="00FE401B" w:rsidP="00204AAB">
      <w:pPr>
        <w:spacing w:line="240" w:lineRule="auto"/>
        <w:outlineLvl w:val="0"/>
        <w:rPr>
          <w:b/>
          <w:noProof/>
        </w:rPr>
      </w:pPr>
    </w:p>
    <w:p w14:paraId="3FFC30F8" w14:textId="77777777" w:rsidR="00FE401B" w:rsidRPr="00157895" w:rsidRDefault="00FE401B" w:rsidP="00204AAB">
      <w:pPr>
        <w:spacing w:line="240" w:lineRule="auto"/>
        <w:outlineLvl w:val="0"/>
        <w:rPr>
          <w:b/>
          <w:noProof/>
        </w:rPr>
      </w:pPr>
    </w:p>
    <w:p w14:paraId="48EF6014" w14:textId="77777777" w:rsidR="00FE401B" w:rsidRPr="001F6423" w:rsidRDefault="00FE401B" w:rsidP="00204AAB">
      <w:pPr>
        <w:spacing w:line="240" w:lineRule="auto"/>
        <w:outlineLvl w:val="0"/>
        <w:rPr>
          <w:b/>
          <w:noProof/>
        </w:rPr>
      </w:pPr>
    </w:p>
    <w:p w14:paraId="2245ABC5" w14:textId="77777777" w:rsidR="00FE401B" w:rsidRPr="001F6423" w:rsidRDefault="00FE401B" w:rsidP="00204AAB">
      <w:pPr>
        <w:spacing w:line="240" w:lineRule="auto"/>
        <w:outlineLvl w:val="0"/>
        <w:rPr>
          <w:b/>
          <w:noProof/>
        </w:rPr>
      </w:pPr>
    </w:p>
    <w:p w14:paraId="65DB6980" w14:textId="77777777" w:rsidR="00FE401B" w:rsidRPr="006B4557" w:rsidRDefault="00FE401B" w:rsidP="00204AAB">
      <w:pPr>
        <w:spacing w:line="240" w:lineRule="auto"/>
        <w:outlineLvl w:val="0"/>
        <w:rPr>
          <w:b/>
          <w:noProof/>
        </w:rPr>
      </w:pPr>
    </w:p>
    <w:p w14:paraId="2D6B3189" w14:textId="77777777" w:rsidR="00FE401B" w:rsidRPr="006B4557" w:rsidRDefault="00FE401B" w:rsidP="00204AAB">
      <w:pPr>
        <w:spacing w:line="240" w:lineRule="auto"/>
        <w:outlineLvl w:val="0"/>
        <w:rPr>
          <w:b/>
          <w:noProof/>
        </w:rPr>
      </w:pPr>
    </w:p>
    <w:p w14:paraId="04582D0A" w14:textId="77777777" w:rsidR="00FE401B" w:rsidRPr="006B4557" w:rsidRDefault="00FE401B" w:rsidP="00204AAB">
      <w:pPr>
        <w:spacing w:line="240" w:lineRule="auto"/>
        <w:outlineLvl w:val="0"/>
        <w:rPr>
          <w:b/>
          <w:noProof/>
        </w:rPr>
      </w:pPr>
    </w:p>
    <w:p w14:paraId="45C48B0F" w14:textId="77777777" w:rsidR="00FE401B" w:rsidRPr="006B4557" w:rsidRDefault="00FE401B" w:rsidP="00204AAB">
      <w:pPr>
        <w:spacing w:line="240" w:lineRule="auto"/>
        <w:outlineLvl w:val="0"/>
        <w:rPr>
          <w:b/>
          <w:noProof/>
        </w:rPr>
      </w:pPr>
    </w:p>
    <w:p w14:paraId="2017A1A8" w14:textId="77777777" w:rsidR="00FE401B" w:rsidRPr="006B4557" w:rsidRDefault="00FE401B" w:rsidP="00204AAB">
      <w:pPr>
        <w:spacing w:line="240" w:lineRule="auto"/>
        <w:outlineLvl w:val="0"/>
        <w:rPr>
          <w:b/>
          <w:noProof/>
        </w:rPr>
      </w:pPr>
    </w:p>
    <w:p w14:paraId="45A17064" w14:textId="77777777" w:rsidR="00FE401B" w:rsidRPr="006B4557" w:rsidRDefault="00FE401B" w:rsidP="00204AAB">
      <w:pPr>
        <w:spacing w:line="240" w:lineRule="auto"/>
        <w:outlineLvl w:val="0"/>
        <w:rPr>
          <w:b/>
          <w:noProof/>
        </w:rPr>
      </w:pPr>
    </w:p>
    <w:p w14:paraId="5D61754F" w14:textId="77777777" w:rsidR="00FE401B" w:rsidRPr="006B4557" w:rsidRDefault="00FE401B" w:rsidP="00204AAB">
      <w:pPr>
        <w:spacing w:line="240" w:lineRule="auto"/>
        <w:outlineLvl w:val="0"/>
        <w:rPr>
          <w:b/>
          <w:noProof/>
        </w:rPr>
      </w:pPr>
    </w:p>
    <w:p w14:paraId="7EDE2E63" w14:textId="77777777" w:rsidR="00FE401B" w:rsidRPr="006B4557" w:rsidRDefault="00FE401B" w:rsidP="00204AAB">
      <w:pPr>
        <w:spacing w:line="240" w:lineRule="auto"/>
        <w:outlineLvl w:val="0"/>
        <w:rPr>
          <w:b/>
          <w:noProof/>
        </w:rPr>
      </w:pPr>
    </w:p>
    <w:p w14:paraId="2CA6923D" w14:textId="77777777" w:rsidR="00FE401B" w:rsidRPr="006B4557" w:rsidRDefault="00FE401B" w:rsidP="00204AAB">
      <w:pPr>
        <w:spacing w:line="240" w:lineRule="auto"/>
        <w:outlineLvl w:val="0"/>
        <w:rPr>
          <w:b/>
          <w:noProof/>
        </w:rPr>
      </w:pPr>
    </w:p>
    <w:p w14:paraId="0D44F4D2" w14:textId="77777777" w:rsidR="00FE401B" w:rsidRPr="006B4557" w:rsidRDefault="00FE401B" w:rsidP="00204AAB">
      <w:pPr>
        <w:spacing w:line="240" w:lineRule="auto"/>
        <w:outlineLvl w:val="0"/>
        <w:rPr>
          <w:b/>
          <w:noProof/>
        </w:rPr>
      </w:pPr>
    </w:p>
    <w:p w14:paraId="2970DAC8" w14:textId="77777777" w:rsidR="00FE401B" w:rsidRPr="006B4557" w:rsidRDefault="00FE401B" w:rsidP="00204AAB">
      <w:pPr>
        <w:spacing w:line="240" w:lineRule="auto"/>
        <w:outlineLvl w:val="0"/>
        <w:rPr>
          <w:b/>
          <w:noProof/>
        </w:rPr>
      </w:pPr>
    </w:p>
    <w:p w14:paraId="6985F0DD" w14:textId="77777777" w:rsidR="00FE401B" w:rsidRPr="006B4557" w:rsidRDefault="00FE401B" w:rsidP="00204AAB">
      <w:pPr>
        <w:spacing w:line="240" w:lineRule="auto"/>
        <w:outlineLvl w:val="0"/>
        <w:rPr>
          <w:b/>
          <w:noProof/>
        </w:rPr>
      </w:pPr>
    </w:p>
    <w:p w14:paraId="52762FB1" w14:textId="77777777" w:rsidR="00FE401B" w:rsidRPr="006B4557" w:rsidRDefault="00FE401B" w:rsidP="00204AAB">
      <w:pPr>
        <w:spacing w:line="240" w:lineRule="auto"/>
        <w:outlineLvl w:val="0"/>
        <w:rPr>
          <w:b/>
          <w:noProof/>
        </w:rPr>
      </w:pPr>
    </w:p>
    <w:p w14:paraId="1B10783D" w14:textId="77777777" w:rsidR="00FE401B" w:rsidRPr="006B4557" w:rsidRDefault="00FE401B" w:rsidP="00204AAB">
      <w:pPr>
        <w:spacing w:line="240" w:lineRule="auto"/>
        <w:outlineLvl w:val="0"/>
        <w:rPr>
          <w:b/>
          <w:noProof/>
        </w:rPr>
      </w:pPr>
    </w:p>
    <w:p w14:paraId="61E174F4" w14:textId="77777777" w:rsidR="00FE401B" w:rsidRPr="006B4557" w:rsidRDefault="00FE401B" w:rsidP="00204AAB">
      <w:pPr>
        <w:spacing w:line="240" w:lineRule="auto"/>
        <w:outlineLvl w:val="0"/>
        <w:rPr>
          <w:b/>
          <w:noProof/>
        </w:rPr>
      </w:pPr>
    </w:p>
    <w:p w14:paraId="2150A8B5" w14:textId="77777777" w:rsidR="00FE401B" w:rsidRPr="006B4557" w:rsidRDefault="00FE401B" w:rsidP="00204AAB">
      <w:pPr>
        <w:spacing w:line="240" w:lineRule="auto"/>
        <w:outlineLvl w:val="0"/>
        <w:rPr>
          <w:b/>
          <w:noProof/>
        </w:rPr>
      </w:pPr>
    </w:p>
    <w:p w14:paraId="2E64E918" w14:textId="77777777" w:rsidR="00FE401B" w:rsidRDefault="00FE401B" w:rsidP="00204AAB">
      <w:pPr>
        <w:spacing w:line="240" w:lineRule="auto"/>
        <w:outlineLvl w:val="0"/>
        <w:rPr>
          <w:b/>
          <w:noProof/>
        </w:rPr>
      </w:pPr>
    </w:p>
    <w:p w14:paraId="6BF92FF1" w14:textId="77777777" w:rsidR="004D02D3" w:rsidRPr="006B4557" w:rsidRDefault="004D02D3" w:rsidP="00204AAB">
      <w:pPr>
        <w:spacing w:line="240" w:lineRule="auto"/>
        <w:outlineLvl w:val="0"/>
        <w:rPr>
          <w:b/>
          <w:noProof/>
        </w:rPr>
      </w:pPr>
    </w:p>
    <w:p w14:paraId="704F002D" w14:textId="77777777" w:rsidR="00FE401B" w:rsidRPr="006B4557" w:rsidRDefault="00FE401B" w:rsidP="00204AAB">
      <w:pPr>
        <w:spacing w:line="240" w:lineRule="auto"/>
        <w:outlineLvl w:val="0"/>
        <w:rPr>
          <w:b/>
          <w:noProof/>
        </w:rPr>
      </w:pPr>
    </w:p>
    <w:p w14:paraId="21C6C2F9" w14:textId="41AEE1D2" w:rsidR="00812D16" w:rsidRPr="006B4557" w:rsidRDefault="005632D4" w:rsidP="00204AAB">
      <w:pPr>
        <w:spacing w:line="240" w:lineRule="auto"/>
        <w:jc w:val="center"/>
        <w:outlineLvl w:val="0"/>
        <w:rPr>
          <w:b/>
          <w:noProof/>
        </w:rPr>
      </w:pPr>
      <w:r>
        <w:rPr>
          <w:b/>
        </w:rPr>
        <w:t xml:space="preserve">B. </w:t>
      </w:r>
      <w:r w:rsidR="00617FEB">
        <w:rPr>
          <w:b/>
        </w:rPr>
        <w:t>PAKUOTĖS LAPELIS</w:t>
      </w:r>
    </w:p>
    <w:p w14:paraId="6132916A" w14:textId="3C53099B" w:rsidR="00812D16" w:rsidRPr="00D26209" w:rsidRDefault="00617FEB" w:rsidP="00204AAB">
      <w:pPr>
        <w:tabs>
          <w:tab w:val="clear" w:pos="567"/>
        </w:tabs>
        <w:spacing w:line="240" w:lineRule="auto"/>
        <w:jc w:val="center"/>
        <w:outlineLvl w:val="0"/>
        <w:rPr>
          <w:noProof/>
          <w:szCs w:val="22"/>
        </w:rPr>
      </w:pPr>
      <w:r>
        <w:br w:type="page"/>
      </w:r>
      <w:r>
        <w:rPr>
          <w:b/>
        </w:rPr>
        <w:lastRenderedPageBreak/>
        <w:t>Pakuotės lapelis</w:t>
      </w:r>
      <w:r w:rsidR="00B3549E">
        <w:rPr>
          <w:b/>
        </w:rPr>
        <w:t>:</w:t>
      </w:r>
      <w:r>
        <w:rPr>
          <w:b/>
        </w:rPr>
        <w:t xml:space="preserve"> </w:t>
      </w:r>
      <w:r w:rsidR="00B3549E">
        <w:rPr>
          <w:b/>
        </w:rPr>
        <w:t>i</w:t>
      </w:r>
      <w:r>
        <w:rPr>
          <w:b/>
        </w:rPr>
        <w:t>nformacija vartotojui</w:t>
      </w:r>
    </w:p>
    <w:p w14:paraId="6C0169DE" w14:textId="77777777" w:rsidR="00812D16" w:rsidRPr="00D26209" w:rsidRDefault="00812D16" w:rsidP="00204AAB">
      <w:pPr>
        <w:numPr>
          <w:ilvl w:val="12"/>
          <w:numId w:val="0"/>
        </w:numPr>
        <w:shd w:val="clear" w:color="auto" w:fill="FFFFFF"/>
        <w:tabs>
          <w:tab w:val="clear" w:pos="567"/>
        </w:tabs>
        <w:spacing w:line="240" w:lineRule="auto"/>
        <w:jc w:val="center"/>
        <w:rPr>
          <w:noProof/>
          <w:szCs w:val="22"/>
        </w:rPr>
      </w:pPr>
    </w:p>
    <w:p w14:paraId="0D476C1A" w14:textId="1A076B35" w:rsidR="00812D16" w:rsidRPr="00D55B90" w:rsidRDefault="00F64FE8" w:rsidP="00204AAB">
      <w:pPr>
        <w:tabs>
          <w:tab w:val="left" w:pos="993"/>
        </w:tabs>
        <w:spacing w:line="240" w:lineRule="auto"/>
        <w:jc w:val="center"/>
        <w:outlineLvl w:val="0"/>
        <w:rPr>
          <w:b/>
          <w:noProof/>
          <w:szCs w:val="22"/>
        </w:rPr>
      </w:pPr>
      <w:proofErr w:type="spellStart"/>
      <w:r w:rsidRPr="00D55B90">
        <w:rPr>
          <w:b/>
        </w:rPr>
        <w:t>Haixa</w:t>
      </w:r>
      <w:proofErr w:type="spellEnd"/>
      <w:r w:rsidR="00C155AA" w:rsidRPr="00D55B90">
        <w:rPr>
          <w:b/>
        </w:rPr>
        <w:t xml:space="preserve"> 1</w:t>
      </w:r>
      <w:r w:rsidR="001D370A">
        <w:rPr>
          <w:b/>
        </w:rPr>
        <w:t> </w:t>
      </w:r>
      <w:r w:rsidR="00C155AA" w:rsidRPr="00D55B90">
        <w:rPr>
          <w:b/>
        </w:rPr>
        <w:t>000 mg dengtos granulės paketėlyje</w:t>
      </w:r>
    </w:p>
    <w:p w14:paraId="080ADE11" w14:textId="1F0B59ED" w:rsidR="00812D16" w:rsidRPr="00D55B90" w:rsidRDefault="00C155AA" w:rsidP="00204AAB">
      <w:pPr>
        <w:numPr>
          <w:ilvl w:val="12"/>
          <w:numId w:val="0"/>
        </w:numPr>
        <w:tabs>
          <w:tab w:val="clear" w:pos="567"/>
        </w:tabs>
        <w:spacing w:line="240" w:lineRule="auto"/>
        <w:jc w:val="center"/>
        <w:rPr>
          <w:noProof/>
          <w:szCs w:val="22"/>
        </w:rPr>
      </w:pPr>
      <w:proofErr w:type="spellStart"/>
      <w:r w:rsidRPr="00D55B90">
        <w:t>traneksamo</w:t>
      </w:r>
      <w:proofErr w:type="spellEnd"/>
      <w:r w:rsidRPr="00D55B90">
        <w:t xml:space="preserve"> rūgštis</w:t>
      </w:r>
    </w:p>
    <w:p w14:paraId="23F5E3A1" w14:textId="77777777" w:rsidR="00812D16" w:rsidRPr="00D55B90" w:rsidRDefault="00812D16" w:rsidP="00204AAB">
      <w:pPr>
        <w:tabs>
          <w:tab w:val="clear" w:pos="567"/>
        </w:tabs>
        <w:spacing w:line="240" w:lineRule="auto"/>
        <w:rPr>
          <w:noProof/>
          <w:szCs w:val="22"/>
        </w:rPr>
      </w:pPr>
    </w:p>
    <w:p w14:paraId="3FF71D55" w14:textId="68E66622" w:rsidR="003069CA" w:rsidRPr="00D55B90" w:rsidRDefault="003069CA" w:rsidP="003069CA">
      <w:pPr>
        <w:numPr>
          <w:ilvl w:val="12"/>
          <w:numId w:val="0"/>
        </w:numPr>
        <w:tabs>
          <w:tab w:val="clear" w:pos="567"/>
        </w:tabs>
        <w:spacing w:line="240" w:lineRule="auto"/>
        <w:ind w:right="-2"/>
        <w:rPr>
          <w:b/>
          <w:bCs/>
          <w:noProof/>
          <w:szCs w:val="22"/>
        </w:rPr>
      </w:pPr>
      <w:r w:rsidRPr="00D55B90">
        <w:rPr>
          <w:b/>
        </w:rPr>
        <w:t>Atidžiai perskaitykite visą šį lapelį, prieš pradėdami vartoti vaistą, nes jame pateikiama Jums svarbi informacija.</w:t>
      </w:r>
    </w:p>
    <w:p w14:paraId="062D1A54" w14:textId="77777777" w:rsidR="003069CA" w:rsidRPr="00D55B90" w:rsidRDefault="003069CA" w:rsidP="003069CA">
      <w:pPr>
        <w:numPr>
          <w:ilvl w:val="12"/>
          <w:numId w:val="0"/>
        </w:numPr>
        <w:tabs>
          <w:tab w:val="clear" w:pos="567"/>
        </w:tabs>
        <w:spacing w:line="240" w:lineRule="auto"/>
        <w:ind w:right="-2"/>
        <w:rPr>
          <w:noProof/>
          <w:szCs w:val="22"/>
        </w:rPr>
      </w:pPr>
      <w:r w:rsidRPr="00D55B90">
        <w:t>- Neišmeskite šio lapelio, nes vėl gali prireikti jį perskaityti.</w:t>
      </w:r>
    </w:p>
    <w:p w14:paraId="0B57B0D5" w14:textId="72923314" w:rsidR="003069CA" w:rsidRPr="00D55B90" w:rsidRDefault="003069CA" w:rsidP="003069CA">
      <w:pPr>
        <w:numPr>
          <w:ilvl w:val="12"/>
          <w:numId w:val="0"/>
        </w:numPr>
        <w:tabs>
          <w:tab w:val="clear" w:pos="567"/>
        </w:tabs>
        <w:spacing w:line="240" w:lineRule="auto"/>
        <w:ind w:right="-2"/>
        <w:rPr>
          <w:noProof/>
          <w:szCs w:val="22"/>
        </w:rPr>
      </w:pPr>
      <w:r w:rsidRPr="00D55B90">
        <w:t>- Jeigu kiltų daugiau klausimų, kreipkitės į gydytoją arba vaistininką.</w:t>
      </w:r>
    </w:p>
    <w:p w14:paraId="3E278437" w14:textId="012E9D42" w:rsidR="003069CA" w:rsidRPr="00D55B90" w:rsidRDefault="003069CA" w:rsidP="003069CA">
      <w:pPr>
        <w:numPr>
          <w:ilvl w:val="12"/>
          <w:numId w:val="0"/>
        </w:numPr>
        <w:tabs>
          <w:tab w:val="clear" w:pos="567"/>
        </w:tabs>
        <w:spacing w:line="240" w:lineRule="auto"/>
        <w:ind w:right="-2"/>
        <w:rPr>
          <w:noProof/>
          <w:szCs w:val="22"/>
        </w:rPr>
      </w:pPr>
      <w:r w:rsidRPr="00D55B90">
        <w:t>- Šis vaistas skirtas tik Jums, todėl kitiems žmonėms jo duoti negalima. Vaistas gali jiems pakenkti (net tiems, kurių ligos požymiai yra tokie patys kaip Jūsų).</w:t>
      </w:r>
    </w:p>
    <w:p w14:paraId="18C6FA3D" w14:textId="74F8070D" w:rsidR="003069CA" w:rsidRPr="00D55B90" w:rsidRDefault="003069CA" w:rsidP="00204AAB">
      <w:pPr>
        <w:numPr>
          <w:ilvl w:val="12"/>
          <w:numId w:val="0"/>
        </w:numPr>
        <w:tabs>
          <w:tab w:val="clear" w:pos="567"/>
        </w:tabs>
        <w:spacing w:line="240" w:lineRule="auto"/>
        <w:ind w:right="-2"/>
        <w:rPr>
          <w:b/>
          <w:noProof/>
          <w:szCs w:val="22"/>
        </w:rPr>
      </w:pPr>
      <w:r w:rsidRPr="00D55B90">
        <w:t>- Jeigu pasireiškė šalutinis poveikis (net jeigu jis šiame lapelyje nenurodytas), kreipkitės į gydytoją arba vaistininką. Žr. 4 skyrių.</w:t>
      </w:r>
    </w:p>
    <w:p w14:paraId="5986E77F" w14:textId="77777777" w:rsidR="00812D16" w:rsidRPr="00D55B90" w:rsidRDefault="00812D16" w:rsidP="00204AAB">
      <w:pPr>
        <w:tabs>
          <w:tab w:val="clear" w:pos="567"/>
        </w:tabs>
        <w:spacing w:line="240" w:lineRule="auto"/>
        <w:ind w:right="-2"/>
        <w:rPr>
          <w:noProof/>
          <w:szCs w:val="22"/>
        </w:rPr>
      </w:pPr>
    </w:p>
    <w:p w14:paraId="276BD0CD" w14:textId="77777777" w:rsidR="00812D16" w:rsidRPr="00D55B90" w:rsidRDefault="00617FEB" w:rsidP="007A7377">
      <w:pPr>
        <w:numPr>
          <w:ilvl w:val="12"/>
          <w:numId w:val="0"/>
        </w:numPr>
        <w:tabs>
          <w:tab w:val="clear" w:pos="567"/>
        </w:tabs>
        <w:spacing w:line="240" w:lineRule="auto"/>
        <w:ind w:right="-2"/>
        <w:rPr>
          <w:b/>
          <w:noProof/>
          <w:szCs w:val="22"/>
        </w:rPr>
      </w:pPr>
      <w:r w:rsidRPr="00D55B90">
        <w:rPr>
          <w:b/>
        </w:rPr>
        <w:t>Apie ką rašoma šiame lapelyje?</w:t>
      </w:r>
    </w:p>
    <w:p w14:paraId="6E35FDE5" w14:textId="77777777" w:rsidR="00812D16" w:rsidRPr="00D55B90" w:rsidRDefault="00812D16" w:rsidP="00204AAB">
      <w:pPr>
        <w:numPr>
          <w:ilvl w:val="12"/>
          <w:numId w:val="0"/>
        </w:numPr>
        <w:tabs>
          <w:tab w:val="clear" w:pos="567"/>
        </w:tabs>
        <w:spacing w:line="240" w:lineRule="auto"/>
        <w:ind w:right="-2"/>
        <w:outlineLvl w:val="0"/>
        <w:rPr>
          <w:noProof/>
          <w:szCs w:val="22"/>
        </w:rPr>
      </w:pPr>
    </w:p>
    <w:p w14:paraId="285A2797" w14:textId="1FBF97B3" w:rsidR="00F9016F" w:rsidRPr="00D55B90" w:rsidRDefault="00617FEB" w:rsidP="00204AAB">
      <w:pPr>
        <w:numPr>
          <w:ilvl w:val="12"/>
          <w:numId w:val="0"/>
        </w:numPr>
        <w:tabs>
          <w:tab w:val="clear" w:pos="567"/>
          <w:tab w:val="left" w:pos="426"/>
        </w:tabs>
        <w:spacing w:line="240" w:lineRule="auto"/>
        <w:ind w:right="-29"/>
        <w:rPr>
          <w:noProof/>
          <w:szCs w:val="22"/>
        </w:rPr>
      </w:pPr>
      <w:r w:rsidRPr="00D55B90">
        <w:t>1.</w:t>
      </w:r>
      <w:r w:rsidRPr="00D55B90">
        <w:tab/>
        <w:t xml:space="preserve">Kas yra </w:t>
      </w:r>
      <w:proofErr w:type="spellStart"/>
      <w:r w:rsidR="00F64FE8" w:rsidRPr="00D55B90">
        <w:t>Haixa</w:t>
      </w:r>
      <w:proofErr w:type="spellEnd"/>
      <w:r w:rsidRPr="00D55B90">
        <w:t xml:space="preserve"> ir kam jis vartojamas </w:t>
      </w:r>
    </w:p>
    <w:p w14:paraId="25AD86D3" w14:textId="142B6CBF" w:rsidR="00812D16" w:rsidRPr="00D55B90" w:rsidRDefault="00617FEB" w:rsidP="00204AAB">
      <w:pPr>
        <w:numPr>
          <w:ilvl w:val="12"/>
          <w:numId w:val="0"/>
        </w:numPr>
        <w:tabs>
          <w:tab w:val="clear" w:pos="567"/>
          <w:tab w:val="left" w:pos="426"/>
        </w:tabs>
        <w:spacing w:line="240" w:lineRule="auto"/>
        <w:ind w:right="-29"/>
        <w:rPr>
          <w:noProof/>
          <w:szCs w:val="22"/>
        </w:rPr>
      </w:pPr>
      <w:r w:rsidRPr="00D55B90">
        <w:t>2.</w:t>
      </w:r>
      <w:r w:rsidRPr="00D55B90">
        <w:tab/>
        <w:t xml:space="preserve">Kas žinotina prieš vartojant </w:t>
      </w:r>
      <w:proofErr w:type="spellStart"/>
      <w:r w:rsidR="00F64FE8" w:rsidRPr="00D55B90">
        <w:t>Haixa</w:t>
      </w:r>
      <w:proofErr w:type="spellEnd"/>
      <w:r w:rsidRPr="00D55B90">
        <w:t xml:space="preserve"> </w:t>
      </w:r>
    </w:p>
    <w:p w14:paraId="0D1A249F" w14:textId="60F79022" w:rsidR="00812D16" w:rsidRPr="00D55B90" w:rsidRDefault="00617FEB" w:rsidP="00204AAB">
      <w:pPr>
        <w:numPr>
          <w:ilvl w:val="12"/>
          <w:numId w:val="0"/>
        </w:numPr>
        <w:tabs>
          <w:tab w:val="clear" w:pos="567"/>
          <w:tab w:val="left" w:pos="426"/>
        </w:tabs>
        <w:spacing w:line="240" w:lineRule="auto"/>
        <w:ind w:right="-29"/>
        <w:rPr>
          <w:noProof/>
          <w:szCs w:val="22"/>
        </w:rPr>
      </w:pPr>
      <w:r w:rsidRPr="00D55B90">
        <w:t>3.</w:t>
      </w:r>
      <w:r w:rsidRPr="00D55B90">
        <w:tab/>
        <w:t xml:space="preserve">Kaip vartoti </w:t>
      </w:r>
      <w:proofErr w:type="spellStart"/>
      <w:r w:rsidR="00F64FE8" w:rsidRPr="00D55B90">
        <w:t>Haixa</w:t>
      </w:r>
      <w:proofErr w:type="spellEnd"/>
      <w:r w:rsidRPr="00D55B90">
        <w:t xml:space="preserve"> </w:t>
      </w:r>
    </w:p>
    <w:p w14:paraId="3EFBA4AE" w14:textId="77777777" w:rsidR="00812D16" w:rsidRPr="00D55B90" w:rsidRDefault="00617FEB" w:rsidP="00204AAB">
      <w:pPr>
        <w:numPr>
          <w:ilvl w:val="12"/>
          <w:numId w:val="0"/>
        </w:numPr>
        <w:tabs>
          <w:tab w:val="clear" w:pos="567"/>
          <w:tab w:val="left" w:pos="426"/>
        </w:tabs>
        <w:spacing w:line="240" w:lineRule="auto"/>
        <w:ind w:right="-29"/>
        <w:rPr>
          <w:noProof/>
          <w:szCs w:val="22"/>
        </w:rPr>
      </w:pPr>
      <w:r w:rsidRPr="00D55B90">
        <w:t>4.</w:t>
      </w:r>
      <w:r w:rsidRPr="00D55B90">
        <w:tab/>
        <w:t xml:space="preserve">Galimas šalutinis poveikis </w:t>
      </w:r>
    </w:p>
    <w:p w14:paraId="56E97489" w14:textId="146163C3" w:rsidR="00F9016F" w:rsidRPr="00D55B90" w:rsidRDefault="00617FEB" w:rsidP="00204AAB">
      <w:pPr>
        <w:tabs>
          <w:tab w:val="clear" w:pos="567"/>
          <w:tab w:val="left" w:pos="426"/>
        </w:tabs>
        <w:spacing w:line="240" w:lineRule="auto"/>
        <w:ind w:right="-29"/>
        <w:rPr>
          <w:noProof/>
          <w:szCs w:val="22"/>
        </w:rPr>
      </w:pPr>
      <w:r w:rsidRPr="00D55B90">
        <w:t>5.</w:t>
      </w:r>
      <w:r w:rsidRPr="00D55B90">
        <w:tab/>
        <w:t xml:space="preserve">Kaip laikyti </w:t>
      </w:r>
      <w:proofErr w:type="spellStart"/>
      <w:r w:rsidR="00F64FE8" w:rsidRPr="00D55B90">
        <w:t>Haixa</w:t>
      </w:r>
      <w:proofErr w:type="spellEnd"/>
      <w:r w:rsidRPr="00D55B90">
        <w:t xml:space="preserve"> </w:t>
      </w:r>
    </w:p>
    <w:p w14:paraId="552896FE" w14:textId="77777777" w:rsidR="00812D16" w:rsidRPr="00D55B90" w:rsidRDefault="00617FEB" w:rsidP="00204AAB">
      <w:pPr>
        <w:tabs>
          <w:tab w:val="clear" w:pos="567"/>
          <w:tab w:val="left" w:pos="426"/>
        </w:tabs>
        <w:spacing w:line="240" w:lineRule="auto"/>
        <w:ind w:right="-29"/>
        <w:rPr>
          <w:noProof/>
          <w:szCs w:val="22"/>
        </w:rPr>
      </w:pPr>
      <w:r w:rsidRPr="00D55B90">
        <w:t>6.</w:t>
      </w:r>
      <w:r w:rsidRPr="00D55B90">
        <w:tab/>
        <w:t>Pakuotės turinys ir kita informacija</w:t>
      </w:r>
    </w:p>
    <w:p w14:paraId="11356558" w14:textId="77777777" w:rsidR="00812D16" w:rsidRPr="00D55B90" w:rsidRDefault="00812D16" w:rsidP="00204AAB">
      <w:pPr>
        <w:numPr>
          <w:ilvl w:val="12"/>
          <w:numId w:val="0"/>
        </w:numPr>
        <w:tabs>
          <w:tab w:val="clear" w:pos="567"/>
        </w:tabs>
        <w:spacing w:line="240" w:lineRule="auto"/>
        <w:ind w:right="-2"/>
        <w:rPr>
          <w:noProof/>
          <w:szCs w:val="22"/>
        </w:rPr>
      </w:pPr>
    </w:p>
    <w:p w14:paraId="487D96FE" w14:textId="77777777" w:rsidR="009B6496" w:rsidRPr="00D55B90" w:rsidRDefault="009B6496" w:rsidP="00204AAB">
      <w:pPr>
        <w:numPr>
          <w:ilvl w:val="12"/>
          <w:numId w:val="0"/>
        </w:numPr>
        <w:tabs>
          <w:tab w:val="clear" w:pos="567"/>
        </w:tabs>
        <w:spacing w:line="240" w:lineRule="auto"/>
        <w:rPr>
          <w:noProof/>
          <w:szCs w:val="22"/>
        </w:rPr>
      </w:pPr>
    </w:p>
    <w:p w14:paraId="151666B1" w14:textId="773CE988" w:rsidR="009B6496" w:rsidRPr="00D55B90" w:rsidRDefault="00617FEB" w:rsidP="00204AAB">
      <w:pPr>
        <w:spacing w:line="240" w:lineRule="auto"/>
        <w:ind w:right="-2"/>
        <w:rPr>
          <w:b/>
          <w:noProof/>
          <w:szCs w:val="22"/>
        </w:rPr>
      </w:pPr>
      <w:bookmarkStart w:id="3" w:name="_Hlk170830845"/>
      <w:r w:rsidRPr="00D55B90">
        <w:rPr>
          <w:b/>
        </w:rPr>
        <w:t>1.</w:t>
      </w:r>
      <w:r w:rsidRPr="00D55B90">
        <w:rPr>
          <w:b/>
        </w:rPr>
        <w:tab/>
        <w:t xml:space="preserve">Kas yra </w:t>
      </w:r>
      <w:proofErr w:type="spellStart"/>
      <w:r w:rsidR="00F64FE8" w:rsidRPr="00D55B90">
        <w:rPr>
          <w:b/>
        </w:rPr>
        <w:t>Haixa</w:t>
      </w:r>
      <w:proofErr w:type="spellEnd"/>
      <w:r w:rsidRPr="00D55B90">
        <w:rPr>
          <w:b/>
        </w:rPr>
        <w:t xml:space="preserve"> ir kam jis vartojamas</w:t>
      </w:r>
    </w:p>
    <w:p w14:paraId="176E54AB" w14:textId="77777777" w:rsidR="009B6496" w:rsidRPr="00D55B90" w:rsidRDefault="009B6496" w:rsidP="00204AAB">
      <w:pPr>
        <w:numPr>
          <w:ilvl w:val="12"/>
          <w:numId w:val="0"/>
        </w:numPr>
        <w:tabs>
          <w:tab w:val="clear" w:pos="567"/>
        </w:tabs>
        <w:spacing w:line="240" w:lineRule="auto"/>
        <w:rPr>
          <w:noProof/>
          <w:szCs w:val="22"/>
        </w:rPr>
      </w:pPr>
    </w:p>
    <w:p w14:paraId="1B2DFE5A" w14:textId="3022F8CA" w:rsidR="0025246C" w:rsidRPr="00D55B90" w:rsidRDefault="00F64FE8" w:rsidP="0025246C">
      <w:pPr>
        <w:tabs>
          <w:tab w:val="clear" w:pos="567"/>
        </w:tabs>
        <w:autoSpaceDE w:val="0"/>
        <w:autoSpaceDN w:val="0"/>
        <w:adjustRightInd w:val="0"/>
        <w:spacing w:line="240" w:lineRule="auto"/>
        <w:rPr>
          <w:rFonts w:eastAsia="SimSun"/>
          <w:szCs w:val="22"/>
        </w:rPr>
      </w:pPr>
      <w:proofErr w:type="spellStart"/>
      <w:r w:rsidRPr="00D55B90">
        <w:t>Haixa</w:t>
      </w:r>
      <w:proofErr w:type="spellEnd"/>
      <w:r w:rsidR="0025246C" w:rsidRPr="00D55B90">
        <w:t xml:space="preserve"> vartojamas gaus</w:t>
      </w:r>
      <w:r w:rsidR="00170B4F">
        <w:t>aus</w:t>
      </w:r>
      <w:r w:rsidR="0025246C" w:rsidRPr="00D55B90">
        <w:t xml:space="preserve"> menstruacini</w:t>
      </w:r>
      <w:r w:rsidR="00170B4F">
        <w:t>o</w:t>
      </w:r>
      <w:r w:rsidR="0025246C" w:rsidRPr="00D55B90">
        <w:t xml:space="preserve"> kraujavim</w:t>
      </w:r>
      <w:r w:rsidR="00170B4F">
        <w:t>o</w:t>
      </w:r>
      <w:r w:rsidR="0025246C" w:rsidRPr="00D55B90">
        <w:t xml:space="preserve"> mažin</w:t>
      </w:r>
      <w:r w:rsidR="00170B4F">
        <w:t>imui</w:t>
      </w:r>
      <w:r w:rsidR="0025246C" w:rsidRPr="00D55B90">
        <w:t xml:space="preserve"> ir turi būti vartojamas tik tada, kai Jūsų menstruacijos yra reguliarios, ciklo trukmė 21–35 dienos ir kurių individualus ciklo trukmės svyravimas neviršija 3 dienų.</w:t>
      </w:r>
    </w:p>
    <w:p w14:paraId="7EB2D8B8" w14:textId="14C077E3" w:rsidR="009B6496" w:rsidRPr="00D55B90" w:rsidRDefault="0025246C" w:rsidP="00516B6F">
      <w:pPr>
        <w:tabs>
          <w:tab w:val="clear" w:pos="567"/>
        </w:tabs>
        <w:autoSpaceDE w:val="0"/>
        <w:autoSpaceDN w:val="0"/>
        <w:adjustRightInd w:val="0"/>
        <w:spacing w:line="240" w:lineRule="auto"/>
        <w:rPr>
          <w:rFonts w:eastAsia="SimSun"/>
          <w:szCs w:val="22"/>
        </w:rPr>
      </w:pPr>
      <w:r w:rsidRPr="00D55B90">
        <w:t xml:space="preserve">Jo sudėtyje yra </w:t>
      </w:r>
      <w:proofErr w:type="spellStart"/>
      <w:r w:rsidRPr="00D55B90">
        <w:t>traneksamo</w:t>
      </w:r>
      <w:proofErr w:type="spellEnd"/>
      <w:r w:rsidRPr="00D55B90">
        <w:t xml:space="preserve"> rūgšties, kuri slopina kraujo krešulius tirpinantį fermentą. Tai lemia mažesnį kraujo netekimą ir trumpesnę kraujavimo trukmę.</w:t>
      </w:r>
    </w:p>
    <w:p w14:paraId="1612FC14" w14:textId="36C3F9D6" w:rsidR="006A1669" w:rsidRPr="00D55B90" w:rsidRDefault="006A1669" w:rsidP="00516B6F">
      <w:pPr>
        <w:tabs>
          <w:tab w:val="clear" w:pos="567"/>
        </w:tabs>
        <w:autoSpaceDE w:val="0"/>
        <w:autoSpaceDN w:val="0"/>
        <w:adjustRightInd w:val="0"/>
        <w:spacing w:line="240" w:lineRule="auto"/>
        <w:rPr>
          <w:noProof/>
          <w:szCs w:val="22"/>
        </w:rPr>
      </w:pPr>
    </w:p>
    <w:p w14:paraId="27B2FD70" w14:textId="77777777" w:rsidR="00896658" w:rsidRPr="00D55B90" w:rsidRDefault="00896658" w:rsidP="00204AAB">
      <w:pPr>
        <w:tabs>
          <w:tab w:val="clear" w:pos="567"/>
        </w:tabs>
        <w:spacing w:line="240" w:lineRule="auto"/>
        <w:ind w:right="-2"/>
        <w:rPr>
          <w:noProof/>
          <w:szCs w:val="22"/>
        </w:rPr>
      </w:pPr>
    </w:p>
    <w:p w14:paraId="18B18C81" w14:textId="57B92978" w:rsidR="009B6496" w:rsidRPr="00D55B90" w:rsidRDefault="00617FEB" w:rsidP="00204AAB">
      <w:pPr>
        <w:spacing w:line="240" w:lineRule="auto"/>
        <w:ind w:right="-2"/>
        <w:rPr>
          <w:b/>
          <w:noProof/>
          <w:szCs w:val="22"/>
        </w:rPr>
      </w:pPr>
      <w:r w:rsidRPr="00D55B90">
        <w:rPr>
          <w:b/>
        </w:rPr>
        <w:t>2.</w:t>
      </w:r>
      <w:r w:rsidRPr="00D55B90">
        <w:rPr>
          <w:b/>
        </w:rPr>
        <w:tab/>
        <w:t xml:space="preserve">Kas žinotina prieš vartojant </w:t>
      </w:r>
      <w:proofErr w:type="spellStart"/>
      <w:r w:rsidR="00F64FE8" w:rsidRPr="00D55B90">
        <w:rPr>
          <w:b/>
        </w:rPr>
        <w:t>Haixa</w:t>
      </w:r>
      <w:proofErr w:type="spellEnd"/>
      <w:r w:rsidRPr="00D55B90">
        <w:t xml:space="preserve"> </w:t>
      </w:r>
    </w:p>
    <w:p w14:paraId="3E0DA67C" w14:textId="77777777" w:rsidR="00DC4D9C" w:rsidRPr="00D55B90" w:rsidRDefault="00DC4D9C" w:rsidP="00DC4D9C">
      <w:pPr>
        <w:tabs>
          <w:tab w:val="clear" w:pos="567"/>
        </w:tabs>
        <w:autoSpaceDE w:val="0"/>
        <w:autoSpaceDN w:val="0"/>
        <w:adjustRightInd w:val="0"/>
        <w:spacing w:line="240" w:lineRule="auto"/>
        <w:rPr>
          <w:rFonts w:eastAsia="SimSun"/>
          <w:szCs w:val="22"/>
          <w:lang w:eastAsia="en-GB"/>
        </w:rPr>
      </w:pPr>
    </w:p>
    <w:p w14:paraId="6E67EA08" w14:textId="51234C70" w:rsidR="009B6496" w:rsidRPr="00D26209" w:rsidRDefault="00DC4D9C" w:rsidP="00DC4D9C">
      <w:pPr>
        <w:tabs>
          <w:tab w:val="clear" w:pos="567"/>
        </w:tabs>
        <w:autoSpaceDE w:val="0"/>
        <w:autoSpaceDN w:val="0"/>
        <w:adjustRightInd w:val="0"/>
        <w:spacing w:line="240" w:lineRule="auto"/>
        <w:rPr>
          <w:rFonts w:eastAsia="SimSun"/>
          <w:szCs w:val="22"/>
        </w:rPr>
      </w:pPr>
      <w:r w:rsidRPr="00D55B90">
        <w:t xml:space="preserve">Atkreipkite dėmesį, kad </w:t>
      </w:r>
      <w:proofErr w:type="spellStart"/>
      <w:r w:rsidR="00F64FE8" w:rsidRPr="00D55B90">
        <w:t>Haixa</w:t>
      </w:r>
      <w:proofErr w:type="spellEnd"/>
      <w:r w:rsidRPr="00D55B90">
        <w:t xml:space="preserve"> galima vartoti tik tuo atveju, jei Jūsų menstruacijos yra reguliarios ir gausios. Kad įsitikintumėte, tur</w:t>
      </w:r>
      <w:r w:rsidR="009B7C80">
        <w:t>ite</w:t>
      </w:r>
      <w:r w:rsidRPr="00D55B90">
        <w:t xml:space="preserve"> teigiamai atsakyti į abu </w:t>
      </w:r>
      <w:r w:rsidR="009B7C80">
        <w:t>toliau pateiktus</w:t>
      </w:r>
      <w:r w:rsidR="009B7C80" w:rsidRPr="00D55B90">
        <w:t xml:space="preserve"> </w:t>
      </w:r>
      <w:r w:rsidRPr="00D55B90">
        <w:t>klausimus</w:t>
      </w:r>
      <w:r w:rsidR="009B7C80">
        <w:t>.</w:t>
      </w:r>
    </w:p>
    <w:p w14:paraId="12F16F8E" w14:textId="2BBFEBB8" w:rsidR="00DC4D9C" w:rsidRPr="00D26209" w:rsidRDefault="00DC4D9C" w:rsidP="00DC4D9C">
      <w:pPr>
        <w:tabs>
          <w:tab w:val="clear" w:pos="567"/>
        </w:tabs>
        <w:autoSpaceDE w:val="0"/>
        <w:autoSpaceDN w:val="0"/>
        <w:adjustRightInd w:val="0"/>
        <w:spacing w:line="240" w:lineRule="auto"/>
        <w:rPr>
          <w:rFonts w:eastAsia="SimSun"/>
          <w:szCs w:val="22"/>
        </w:rPr>
      </w:pPr>
      <w:r>
        <w:t>1. Ar Jūsų menstruacijos yra reguliarios, t. y. ar Jūsų menstruacinis ciklas trunka nuo 21 iki 35 dienų (su ne didesniu kaip 3 dienų individualiu trukmės svyravimu)?</w:t>
      </w:r>
    </w:p>
    <w:p w14:paraId="4FEC34B8" w14:textId="52385514" w:rsidR="00DC4D9C" w:rsidRPr="00D55B90" w:rsidRDefault="00DC4D9C" w:rsidP="00DC4D9C">
      <w:pPr>
        <w:tabs>
          <w:tab w:val="clear" w:pos="567"/>
        </w:tabs>
        <w:autoSpaceDE w:val="0"/>
        <w:autoSpaceDN w:val="0"/>
        <w:adjustRightInd w:val="0"/>
        <w:spacing w:line="240" w:lineRule="auto"/>
        <w:rPr>
          <w:rFonts w:eastAsia="SimSun"/>
          <w:szCs w:val="22"/>
        </w:rPr>
      </w:pPr>
      <w:r>
        <w:t xml:space="preserve">2. Ar Jums reikia naudoti dvigubą higieninę apsaugą – įklotus kartu su tamponais arba dvigubus </w:t>
      </w:r>
      <w:r w:rsidRPr="00D55B90">
        <w:t>įklotus, kad išvengtumėte pratekėjimo, arba higienines priemones keičiate labai dažnai?</w:t>
      </w:r>
    </w:p>
    <w:bookmarkEnd w:id="3"/>
    <w:p w14:paraId="0B7E29B4" w14:textId="77777777" w:rsidR="00DC4D9C" w:rsidRPr="00D55B90" w:rsidRDefault="00DC4D9C" w:rsidP="00204AAB">
      <w:pPr>
        <w:numPr>
          <w:ilvl w:val="12"/>
          <w:numId w:val="0"/>
        </w:numPr>
        <w:tabs>
          <w:tab w:val="clear" w:pos="567"/>
        </w:tabs>
        <w:spacing w:line="240" w:lineRule="auto"/>
        <w:outlineLvl w:val="0"/>
        <w:rPr>
          <w:b/>
          <w:noProof/>
          <w:szCs w:val="22"/>
        </w:rPr>
      </w:pPr>
    </w:p>
    <w:p w14:paraId="238A2573" w14:textId="5624CBC9" w:rsidR="009B6496" w:rsidRPr="00D55B90" w:rsidRDefault="00F64FE8" w:rsidP="00204AAB">
      <w:pPr>
        <w:numPr>
          <w:ilvl w:val="12"/>
          <w:numId w:val="0"/>
        </w:numPr>
        <w:tabs>
          <w:tab w:val="clear" w:pos="567"/>
        </w:tabs>
        <w:spacing w:line="240" w:lineRule="auto"/>
        <w:outlineLvl w:val="0"/>
        <w:rPr>
          <w:b/>
          <w:noProof/>
          <w:szCs w:val="22"/>
        </w:rPr>
      </w:pPr>
      <w:proofErr w:type="spellStart"/>
      <w:r w:rsidRPr="00D55B90">
        <w:rPr>
          <w:b/>
        </w:rPr>
        <w:t>Haixa</w:t>
      </w:r>
      <w:proofErr w:type="spellEnd"/>
      <w:r w:rsidR="00617FEB" w:rsidRPr="00D55B90">
        <w:rPr>
          <w:b/>
        </w:rPr>
        <w:t xml:space="preserve"> vartoti </w:t>
      </w:r>
      <w:r w:rsidR="00A978A1">
        <w:rPr>
          <w:b/>
        </w:rPr>
        <w:t>draudžiama</w:t>
      </w:r>
      <w:r w:rsidR="00617FEB" w:rsidRPr="00D55B90">
        <w:rPr>
          <w:b/>
        </w:rPr>
        <w:t>:</w:t>
      </w:r>
    </w:p>
    <w:p w14:paraId="2D66C03F" w14:textId="5CAAD0F5" w:rsidR="00E74B6C" w:rsidRPr="00D55B90" w:rsidRDefault="00E74B6C" w:rsidP="00E74B6C">
      <w:pPr>
        <w:numPr>
          <w:ilvl w:val="12"/>
          <w:numId w:val="0"/>
        </w:numPr>
        <w:tabs>
          <w:tab w:val="clear" w:pos="567"/>
        </w:tabs>
        <w:spacing w:line="240" w:lineRule="auto"/>
        <w:ind w:left="567" w:hanging="567"/>
        <w:rPr>
          <w:noProof/>
          <w:szCs w:val="22"/>
        </w:rPr>
      </w:pPr>
      <w:r w:rsidRPr="00D55B90">
        <w:t xml:space="preserve">- jeigu esate gydoma nuo kraujo </w:t>
      </w:r>
      <w:r w:rsidR="00996E04">
        <w:t>krešulių susidarymo</w:t>
      </w:r>
      <w:r w:rsidRPr="00D55B90">
        <w:t>, pvz., kojose, plaučiuose ar smegenyse;</w:t>
      </w:r>
    </w:p>
    <w:p w14:paraId="59E9F06D" w14:textId="53C6D163" w:rsidR="00E74B6C" w:rsidRPr="00D55B90" w:rsidRDefault="00E74B6C" w:rsidP="00E74B6C">
      <w:pPr>
        <w:numPr>
          <w:ilvl w:val="12"/>
          <w:numId w:val="0"/>
        </w:numPr>
        <w:tabs>
          <w:tab w:val="clear" w:pos="567"/>
        </w:tabs>
        <w:spacing w:line="240" w:lineRule="auto"/>
        <w:ind w:left="567" w:hanging="567"/>
        <w:rPr>
          <w:noProof/>
          <w:szCs w:val="22"/>
        </w:rPr>
      </w:pPr>
      <w:r w:rsidRPr="00D55B90">
        <w:t>- jeigu Jums yra sunkus inkstų funkcijos sutrikimas;</w:t>
      </w:r>
    </w:p>
    <w:p w14:paraId="5BC4F479" w14:textId="201F3946" w:rsidR="00E74B6C" w:rsidRPr="00D55B90" w:rsidRDefault="00E74B6C" w:rsidP="00C92BF3">
      <w:pPr>
        <w:numPr>
          <w:ilvl w:val="12"/>
          <w:numId w:val="0"/>
        </w:numPr>
        <w:tabs>
          <w:tab w:val="clear" w:pos="567"/>
        </w:tabs>
        <w:spacing w:line="240" w:lineRule="auto"/>
        <w:ind w:left="567" w:hanging="567"/>
        <w:rPr>
          <w:noProof/>
          <w:szCs w:val="22"/>
        </w:rPr>
      </w:pPr>
      <w:r w:rsidRPr="00D55B90">
        <w:t>- jeigu Jums anksčiau yra buvę traukulių;</w:t>
      </w:r>
    </w:p>
    <w:p w14:paraId="4D65037C" w14:textId="43844FF7" w:rsidR="007B652E" w:rsidRPr="00D55B90" w:rsidRDefault="007B652E" w:rsidP="00C92BF3">
      <w:pPr>
        <w:numPr>
          <w:ilvl w:val="12"/>
          <w:numId w:val="0"/>
        </w:numPr>
        <w:tabs>
          <w:tab w:val="clear" w:pos="567"/>
        </w:tabs>
        <w:spacing w:line="240" w:lineRule="auto"/>
        <w:ind w:left="567" w:hanging="567"/>
        <w:rPr>
          <w:noProof/>
          <w:szCs w:val="22"/>
        </w:rPr>
      </w:pPr>
      <w:r w:rsidRPr="00D55B90">
        <w:t>- jeigu vartojate sudėtinį hormoninį kontraceptiką (kontraceptinę tabletę, makšties žiedą ar pleistrą);</w:t>
      </w:r>
    </w:p>
    <w:p w14:paraId="0DF7AA9D" w14:textId="45EAA11B" w:rsidR="00C92BF3" w:rsidRPr="00D55B90" w:rsidRDefault="00617FEB" w:rsidP="00C92BF3">
      <w:pPr>
        <w:numPr>
          <w:ilvl w:val="12"/>
          <w:numId w:val="0"/>
        </w:numPr>
        <w:tabs>
          <w:tab w:val="clear" w:pos="567"/>
        </w:tabs>
        <w:spacing w:line="240" w:lineRule="auto"/>
        <w:rPr>
          <w:noProof/>
          <w:szCs w:val="22"/>
        </w:rPr>
      </w:pPr>
      <w:r w:rsidRPr="00D55B90">
        <w:t xml:space="preserve">- jeigu yra alergija </w:t>
      </w:r>
      <w:proofErr w:type="spellStart"/>
      <w:r w:rsidRPr="00D55B90">
        <w:t>traneksamo</w:t>
      </w:r>
      <w:proofErr w:type="spellEnd"/>
      <w:r w:rsidRPr="00D55B90">
        <w:t xml:space="preserve"> rūgščiai arba bet kuriai pagalbinei šio vaisto medžiagai (jos išvardytos 6 skyriuje). </w:t>
      </w:r>
    </w:p>
    <w:p w14:paraId="6AFB3873" w14:textId="77777777" w:rsidR="009B6496" w:rsidRPr="00D55B90" w:rsidRDefault="009B6496" w:rsidP="00204AAB">
      <w:pPr>
        <w:numPr>
          <w:ilvl w:val="12"/>
          <w:numId w:val="0"/>
        </w:numPr>
        <w:tabs>
          <w:tab w:val="clear" w:pos="567"/>
        </w:tabs>
        <w:spacing w:line="240" w:lineRule="auto"/>
        <w:rPr>
          <w:noProof/>
          <w:szCs w:val="22"/>
        </w:rPr>
      </w:pPr>
    </w:p>
    <w:p w14:paraId="42B17E8D" w14:textId="77777777" w:rsidR="009B6496" w:rsidRPr="00D55B90" w:rsidRDefault="00617FEB" w:rsidP="00204AAB">
      <w:pPr>
        <w:numPr>
          <w:ilvl w:val="12"/>
          <w:numId w:val="0"/>
        </w:numPr>
        <w:tabs>
          <w:tab w:val="clear" w:pos="567"/>
        </w:tabs>
        <w:spacing w:line="240" w:lineRule="auto"/>
        <w:outlineLvl w:val="0"/>
        <w:rPr>
          <w:b/>
          <w:noProof/>
          <w:szCs w:val="22"/>
        </w:rPr>
      </w:pPr>
      <w:r w:rsidRPr="00D55B90">
        <w:rPr>
          <w:b/>
        </w:rPr>
        <w:t xml:space="preserve">Įspėjimai ir atsargumo priemonės </w:t>
      </w:r>
    </w:p>
    <w:p w14:paraId="2E50BAEB" w14:textId="2B941F67" w:rsidR="003C1CA5" w:rsidRPr="00D55B90" w:rsidRDefault="00617FEB" w:rsidP="00204AAB">
      <w:pPr>
        <w:numPr>
          <w:ilvl w:val="12"/>
          <w:numId w:val="0"/>
        </w:numPr>
        <w:tabs>
          <w:tab w:val="clear" w:pos="567"/>
        </w:tabs>
        <w:spacing w:line="240" w:lineRule="auto"/>
        <w:rPr>
          <w:noProof/>
          <w:szCs w:val="22"/>
        </w:rPr>
      </w:pPr>
      <w:r w:rsidRPr="00D55B90">
        <w:t xml:space="preserve">Pasitarkite su gydytoju prieš pradėdama vartoti </w:t>
      </w:r>
      <w:proofErr w:type="spellStart"/>
      <w:r w:rsidR="00F64FE8" w:rsidRPr="00D55B90">
        <w:t>Haixa</w:t>
      </w:r>
      <w:proofErr w:type="spellEnd"/>
      <w:r w:rsidRPr="00D55B90">
        <w:t>, jei Jums atsiranda bet kuris iš žemiau nurodytų šalutinių poveikių:</w:t>
      </w:r>
    </w:p>
    <w:p w14:paraId="4A5FB408" w14:textId="296F6526" w:rsidR="007B652E" w:rsidRPr="00D55B90" w:rsidRDefault="007B652E" w:rsidP="007B652E">
      <w:pPr>
        <w:numPr>
          <w:ilvl w:val="12"/>
          <w:numId w:val="0"/>
        </w:numPr>
        <w:tabs>
          <w:tab w:val="clear" w:pos="567"/>
        </w:tabs>
        <w:spacing w:line="240" w:lineRule="auto"/>
        <w:rPr>
          <w:noProof/>
          <w:szCs w:val="22"/>
        </w:rPr>
      </w:pPr>
      <w:r w:rsidRPr="00D55B90">
        <w:t>- Jūsų menstruacijos yra nereguliarios;</w:t>
      </w:r>
    </w:p>
    <w:p w14:paraId="5E421EFD" w14:textId="68E4E5FA" w:rsidR="007B652E" w:rsidRPr="000D7585" w:rsidRDefault="007B652E" w:rsidP="007B652E">
      <w:pPr>
        <w:numPr>
          <w:ilvl w:val="12"/>
          <w:numId w:val="0"/>
        </w:numPr>
        <w:tabs>
          <w:tab w:val="clear" w:pos="567"/>
        </w:tabs>
        <w:spacing w:line="240" w:lineRule="auto"/>
        <w:rPr>
          <w:noProof/>
          <w:szCs w:val="22"/>
        </w:rPr>
      </w:pPr>
      <w:r w:rsidRPr="00D55B90">
        <w:t>- Jums kada nors buvo susidaręs kraujo krešulys ir Jūsų tėvams</w:t>
      </w:r>
      <w:r w:rsidR="00387DA5">
        <w:t>,</w:t>
      </w:r>
      <w:r w:rsidRPr="00D55B90">
        <w:t xml:space="preserve"> ir (arba) broliams ar seserims buvo susidaręs kraujo krešulys;</w:t>
      </w:r>
    </w:p>
    <w:p w14:paraId="29ABB417" w14:textId="77777777" w:rsidR="007B652E" w:rsidRPr="000D7585" w:rsidRDefault="007B652E" w:rsidP="007B652E">
      <w:pPr>
        <w:numPr>
          <w:ilvl w:val="12"/>
          <w:numId w:val="0"/>
        </w:numPr>
        <w:tabs>
          <w:tab w:val="clear" w:pos="567"/>
        </w:tabs>
        <w:spacing w:line="240" w:lineRule="auto"/>
        <w:rPr>
          <w:noProof/>
          <w:szCs w:val="22"/>
        </w:rPr>
      </w:pPr>
      <w:r>
        <w:t>- tarp menstruacijų Jūsų šlapime buvo kraujo;</w:t>
      </w:r>
    </w:p>
    <w:p w14:paraId="1725B1CF" w14:textId="01178B0C" w:rsidR="003B5665" w:rsidRPr="003B5665" w:rsidRDefault="003B5665" w:rsidP="00E97958">
      <w:pPr>
        <w:rPr>
          <w:noProof/>
          <w:szCs w:val="22"/>
        </w:rPr>
      </w:pPr>
      <w:r>
        <w:lastRenderedPageBreak/>
        <w:t>- Jums yra inkstų funkcijos sutrikimas.</w:t>
      </w:r>
    </w:p>
    <w:p w14:paraId="4E162AF5" w14:textId="77777777" w:rsidR="007B652E" w:rsidRPr="00D26209" w:rsidRDefault="007B652E" w:rsidP="007B652E">
      <w:pPr>
        <w:numPr>
          <w:ilvl w:val="12"/>
          <w:numId w:val="0"/>
        </w:numPr>
        <w:tabs>
          <w:tab w:val="clear" w:pos="567"/>
        </w:tabs>
        <w:spacing w:line="240" w:lineRule="auto"/>
        <w:rPr>
          <w:noProof/>
          <w:szCs w:val="22"/>
        </w:rPr>
      </w:pPr>
    </w:p>
    <w:p w14:paraId="1C145E56" w14:textId="49E20105" w:rsidR="00255F07" w:rsidRDefault="00255F07" w:rsidP="007B652E">
      <w:pPr>
        <w:numPr>
          <w:ilvl w:val="12"/>
          <w:numId w:val="0"/>
        </w:numPr>
        <w:tabs>
          <w:tab w:val="clear" w:pos="567"/>
        </w:tabs>
        <w:spacing w:line="240" w:lineRule="auto"/>
        <w:rPr>
          <w:noProof/>
          <w:szCs w:val="22"/>
        </w:rPr>
      </w:pPr>
      <w:r>
        <w:t xml:space="preserve">Jei gausus kraujavimas pasireiškia vartojant sudėtinius hormoninius kontraceptikus (kontraceptinę tabletę, makšties žiedą ar pleistrą), negalima pradėti gydymo </w:t>
      </w:r>
      <w:proofErr w:type="spellStart"/>
      <w:r>
        <w:t>traneksamo</w:t>
      </w:r>
      <w:proofErr w:type="spellEnd"/>
      <w:r>
        <w:t xml:space="preserve"> rūgštimi, bet jums rekomenduojama kreiptis į savo sveikatos priežiūros specialistą. </w:t>
      </w:r>
    </w:p>
    <w:p w14:paraId="049B51DC" w14:textId="77777777" w:rsidR="00255F07" w:rsidRDefault="00255F07" w:rsidP="007B652E">
      <w:pPr>
        <w:numPr>
          <w:ilvl w:val="12"/>
          <w:numId w:val="0"/>
        </w:numPr>
        <w:tabs>
          <w:tab w:val="clear" w:pos="567"/>
        </w:tabs>
        <w:spacing w:line="240" w:lineRule="auto"/>
        <w:rPr>
          <w:noProof/>
          <w:szCs w:val="22"/>
        </w:rPr>
      </w:pPr>
    </w:p>
    <w:p w14:paraId="3B28AA93" w14:textId="166DB977" w:rsidR="007B652E" w:rsidRPr="00D26209" w:rsidRDefault="007B652E" w:rsidP="007B652E">
      <w:pPr>
        <w:numPr>
          <w:ilvl w:val="12"/>
          <w:numId w:val="0"/>
        </w:numPr>
        <w:tabs>
          <w:tab w:val="clear" w:pos="567"/>
        </w:tabs>
        <w:spacing w:line="240" w:lineRule="auto"/>
        <w:rPr>
          <w:noProof/>
          <w:szCs w:val="22"/>
        </w:rPr>
      </w:pPr>
      <w:r>
        <w:t>Gausus menstruacinis kraujavimas gali pasireikšti dėl gimdos ligų,</w:t>
      </w:r>
      <w:r w:rsidR="004113BE">
        <w:t xml:space="preserve"> </w:t>
      </w:r>
      <w:r>
        <w:t>pvz., mioma ar polipai.</w:t>
      </w:r>
    </w:p>
    <w:p w14:paraId="2031BA03" w14:textId="08CB19D9" w:rsidR="00255F07" w:rsidRPr="00D26209" w:rsidRDefault="007B652E" w:rsidP="007B652E">
      <w:pPr>
        <w:numPr>
          <w:ilvl w:val="12"/>
          <w:numId w:val="0"/>
        </w:numPr>
        <w:tabs>
          <w:tab w:val="clear" w:pos="567"/>
        </w:tabs>
        <w:spacing w:line="240" w:lineRule="auto"/>
        <w:rPr>
          <w:noProof/>
          <w:szCs w:val="22"/>
        </w:rPr>
      </w:pPr>
      <w:r>
        <w:t>Jas gydant, gausus menstruacinis kraujavimas sumažėja. Jei kas nors neaišku, turite kreiptis į savo ginekologą.</w:t>
      </w:r>
    </w:p>
    <w:p w14:paraId="57DDF253" w14:textId="77777777" w:rsidR="007B652E" w:rsidRPr="00D26209" w:rsidRDefault="007B652E" w:rsidP="007B652E">
      <w:pPr>
        <w:numPr>
          <w:ilvl w:val="12"/>
          <w:numId w:val="0"/>
        </w:numPr>
        <w:tabs>
          <w:tab w:val="clear" w:pos="567"/>
        </w:tabs>
        <w:spacing w:line="240" w:lineRule="auto"/>
        <w:rPr>
          <w:noProof/>
          <w:szCs w:val="22"/>
        </w:rPr>
      </w:pPr>
    </w:p>
    <w:p w14:paraId="5C612676" w14:textId="4F1335F4" w:rsidR="007B652E" w:rsidRPr="00D55B90" w:rsidRDefault="007B652E" w:rsidP="007B652E">
      <w:pPr>
        <w:numPr>
          <w:ilvl w:val="12"/>
          <w:numId w:val="0"/>
        </w:numPr>
        <w:tabs>
          <w:tab w:val="clear" w:pos="567"/>
        </w:tabs>
        <w:spacing w:line="240" w:lineRule="auto"/>
        <w:rPr>
          <w:noProof/>
          <w:szCs w:val="22"/>
        </w:rPr>
      </w:pPr>
      <w:r w:rsidRPr="00D55B90">
        <w:t>Rekomenduojama nuolatinė ginekologinės sveikatos patikra.</w:t>
      </w:r>
    </w:p>
    <w:p w14:paraId="08D7459E" w14:textId="48E6FAF1" w:rsidR="00AE6EB9" w:rsidRPr="00D55B90" w:rsidRDefault="00AE6EB9" w:rsidP="007B652E">
      <w:pPr>
        <w:numPr>
          <w:ilvl w:val="12"/>
          <w:numId w:val="0"/>
        </w:numPr>
        <w:tabs>
          <w:tab w:val="clear" w:pos="567"/>
        </w:tabs>
        <w:spacing w:line="240" w:lineRule="auto"/>
        <w:rPr>
          <w:noProof/>
          <w:szCs w:val="22"/>
        </w:rPr>
      </w:pPr>
    </w:p>
    <w:p w14:paraId="176345FE" w14:textId="2892A310" w:rsidR="00934844" w:rsidRPr="00D55B90" w:rsidRDefault="00934844" w:rsidP="00934844">
      <w:pPr>
        <w:numPr>
          <w:ilvl w:val="12"/>
          <w:numId w:val="0"/>
        </w:numPr>
        <w:tabs>
          <w:tab w:val="clear" w:pos="567"/>
        </w:tabs>
        <w:spacing w:line="240" w:lineRule="auto"/>
        <w:rPr>
          <w:b/>
          <w:bCs/>
          <w:noProof/>
        </w:rPr>
      </w:pPr>
      <w:r w:rsidRPr="00D55B90">
        <w:rPr>
          <w:b/>
        </w:rPr>
        <w:t>Vaikams ir paaugliams</w:t>
      </w:r>
    </w:p>
    <w:p w14:paraId="78683294" w14:textId="5748025D" w:rsidR="00E403F4" w:rsidRPr="00D55B90" w:rsidRDefault="004C628F" w:rsidP="00E403F4">
      <w:pPr>
        <w:tabs>
          <w:tab w:val="clear" w:pos="567"/>
        </w:tabs>
        <w:spacing w:line="240" w:lineRule="auto"/>
        <w:rPr>
          <w:noProof/>
          <w:szCs w:val="22"/>
        </w:rPr>
      </w:pPr>
      <w:r w:rsidRPr="004C628F">
        <w:t>Prieš pradėdami gydymą pasitarkite su gydytoju, jei esate jaunesn</w:t>
      </w:r>
      <w:r w:rsidR="001A2692">
        <w:t>ė</w:t>
      </w:r>
      <w:r w:rsidRPr="004C628F">
        <w:t xml:space="preserve"> nei 15 metų</w:t>
      </w:r>
      <w:r w:rsidR="00934844" w:rsidRPr="00D55B90">
        <w:t>.</w:t>
      </w:r>
    </w:p>
    <w:p w14:paraId="132F8061" w14:textId="77777777" w:rsidR="00E26439" w:rsidRPr="00D55B90" w:rsidRDefault="00E26439" w:rsidP="00E403F4">
      <w:pPr>
        <w:tabs>
          <w:tab w:val="clear" w:pos="567"/>
        </w:tabs>
        <w:spacing w:line="240" w:lineRule="auto"/>
        <w:rPr>
          <w:noProof/>
          <w:szCs w:val="22"/>
        </w:rPr>
      </w:pPr>
    </w:p>
    <w:p w14:paraId="7AF26F2E" w14:textId="5A31B3D8" w:rsidR="00E26439" w:rsidRPr="00D55B90" w:rsidRDefault="00E26439" w:rsidP="00E403F4">
      <w:pPr>
        <w:tabs>
          <w:tab w:val="clear" w:pos="567"/>
        </w:tabs>
        <w:spacing w:line="240" w:lineRule="auto"/>
        <w:rPr>
          <w:b/>
          <w:bCs/>
          <w:noProof/>
          <w:szCs w:val="22"/>
        </w:rPr>
      </w:pPr>
      <w:r w:rsidRPr="00D55B90">
        <w:rPr>
          <w:b/>
        </w:rPr>
        <w:t xml:space="preserve">Kiti vaistai ir </w:t>
      </w:r>
      <w:proofErr w:type="spellStart"/>
      <w:r w:rsidR="00F64FE8" w:rsidRPr="00D55B90">
        <w:rPr>
          <w:b/>
        </w:rPr>
        <w:t>Haixa</w:t>
      </w:r>
      <w:proofErr w:type="spellEnd"/>
    </w:p>
    <w:p w14:paraId="4736B3B5" w14:textId="5D1EEEF1" w:rsidR="0068241A" w:rsidRPr="00D55B90" w:rsidRDefault="00E26439" w:rsidP="00E403F4">
      <w:pPr>
        <w:tabs>
          <w:tab w:val="clear" w:pos="567"/>
        </w:tabs>
        <w:spacing w:line="240" w:lineRule="auto"/>
        <w:rPr>
          <w:noProof/>
          <w:szCs w:val="22"/>
        </w:rPr>
      </w:pPr>
      <w:r w:rsidRPr="00D55B90">
        <w:t>Jeigu vartojate ar neseniai vartojote kitų vaistų arba dėl to nesate tikri, apie tai pasakykite gydytojui arba vaistininkui.</w:t>
      </w:r>
    </w:p>
    <w:p w14:paraId="24BFDF10" w14:textId="77777777" w:rsidR="00540598" w:rsidRPr="00D55B90" w:rsidRDefault="00540598" w:rsidP="00540598">
      <w:pPr>
        <w:tabs>
          <w:tab w:val="clear" w:pos="567"/>
        </w:tabs>
        <w:spacing w:line="240" w:lineRule="auto"/>
        <w:rPr>
          <w:noProof/>
          <w:szCs w:val="22"/>
        </w:rPr>
      </w:pPr>
    </w:p>
    <w:p w14:paraId="666C741C" w14:textId="44B41550" w:rsidR="00540598" w:rsidRPr="00D55B90" w:rsidRDefault="00E228CA" w:rsidP="00E228CA">
      <w:pPr>
        <w:tabs>
          <w:tab w:val="clear" w:pos="567"/>
        </w:tabs>
        <w:spacing w:line="240" w:lineRule="auto"/>
        <w:rPr>
          <w:noProof/>
          <w:szCs w:val="22"/>
        </w:rPr>
      </w:pPr>
      <w:r w:rsidRPr="00D55B90">
        <w:t xml:space="preserve">Jei </w:t>
      </w:r>
      <w:proofErr w:type="spellStart"/>
      <w:r w:rsidR="00F64FE8" w:rsidRPr="00D55B90">
        <w:t>Haixa</w:t>
      </w:r>
      <w:proofErr w:type="spellEnd"/>
      <w:r w:rsidRPr="00D55B90">
        <w:t xml:space="preserve"> vartojamas kartu su antikoaguliantais, tai gali paveikti </w:t>
      </w:r>
      <w:proofErr w:type="spellStart"/>
      <w:r w:rsidR="00F64FE8" w:rsidRPr="00D55B90">
        <w:t>Haixa</w:t>
      </w:r>
      <w:proofErr w:type="spellEnd"/>
      <w:r w:rsidRPr="00D55B90">
        <w:t xml:space="preserve"> arba antikoaguliantų veikimą.</w:t>
      </w:r>
    </w:p>
    <w:p w14:paraId="6A1F9F16" w14:textId="77777777" w:rsidR="009B6496" w:rsidRPr="00D55B90" w:rsidRDefault="009B6496" w:rsidP="00204AAB">
      <w:pPr>
        <w:numPr>
          <w:ilvl w:val="12"/>
          <w:numId w:val="0"/>
        </w:numPr>
        <w:tabs>
          <w:tab w:val="clear" w:pos="567"/>
        </w:tabs>
        <w:spacing w:line="240" w:lineRule="auto"/>
        <w:ind w:right="-2"/>
        <w:rPr>
          <w:noProof/>
          <w:szCs w:val="22"/>
        </w:rPr>
      </w:pPr>
    </w:p>
    <w:p w14:paraId="697C5A3E" w14:textId="336DF58C" w:rsidR="009B6496" w:rsidRPr="00D55B90" w:rsidRDefault="00617FEB" w:rsidP="00204AAB">
      <w:pPr>
        <w:numPr>
          <w:ilvl w:val="12"/>
          <w:numId w:val="0"/>
        </w:numPr>
        <w:tabs>
          <w:tab w:val="clear" w:pos="567"/>
        </w:tabs>
        <w:spacing w:line="240" w:lineRule="auto"/>
        <w:ind w:right="-2"/>
        <w:outlineLvl w:val="0"/>
        <w:rPr>
          <w:b/>
          <w:noProof/>
          <w:szCs w:val="22"/>
        </w:rPr>
      </w:pPr>
      <w:r w:rsidRPr="00D55B90">
        <w:rPr>
          <w:b/>
        </w:rPr>
        <w:t>Nėštumas ir žindymo laikotarpis</w:t>
      </w:r>
    </w:p>
    <w:p w14:paraId="629EFBD3" w14:textId="3196BC0F" w:rsidR="009B6496" w:rsidRPr="00D55B90" w:rsidRDefault="00F64FE8" w:rsidP="005A35CA">
      <w:pPr>
        <w:numPr>
          <w:ilvl w:val="12"/>
          <w:numId w:val="0"/>
        </w:numPr>
        <w:tabs>
          <w:tab w:val="clear" w:pos="567"/>
        </w:tabs>
        <w:spacing w:line="240" w:lineRule="auto"/>
        <w:rPr>
          <w:szCs w:val="22"/>
        </w:rPr>
      </w:pPr>
      <w:proofErr w:type="spellStart"/>
      <w:r w:rsidRPr="00D55B90">
        <w:t>Haixa</w:t>
      </w:r>
      <w:proofErr w:type="spellEnd"/>
      <w:r w:rsidR="00E403F4" w:rsidRPr="00D55B90">
        <w:t xml:space="preserve"> skirtas reguliar</w:t>
      </w:r>
      <w:r w:rsidR="000150D8">
        <w:t>aus</w:t>
      </w:r>
      <w:r w:rsidR="00E403F4" w:rsidRPr="00D55B90">
        <w:t xml:space="preserve"> gaus</w:t>
      </w:r>
      <w:r w:rsidR="000150D8">
        <w:t>aus</w:t>
      </w:r>
      <w:r w:rsidR="00E403F4" w:rsidRPr="00D55B90">
        <w:t xml:space="preserve"> menstruacini</w:t>
      </w:r>
      <w:r w:rsidR="000150D8">
        <w:t>o</w:t>
      </w:r>
      <w:r w:rsidR="00E403F4" w:rsidRPr="00D55B90">
        <w:t xml:space="preserve"> kraujavim</w:t>
      </w:r>
      <w:r w:rsidR="000150D8">
        <w:t>o</w:t>
      </w:r>
      <w:r w:rsidR="00E403F4" w:rsidRPr="00D55B90">
        <w:t xml:space="preserve"> gydy</w:t>
      </w:r>
      <w:r w:rsidR="000150D8">
        <w:t>mui</w:t>
      </w:r>
      <w:r w:rsidR="00E403F4" w:rsidRPr="00D55B90">
        <w:t xml:space="preserve"> ir nėra skirtas vartoti nėštumo metu. Poveikio žindomam kūdikiui rizika, vartojant gydomąsias dozes, mažai tikėtina</w:t>
      </w:r>
      <w:r w:rsidR="00926886">
        <w:t>s</w:t>
      </w:r>
      <w:r w:rsidR="00E403F4" w:rsidRPr="00D55B90">
        <w:t xml:space="preserve">. Jeigu žindote kūdikį, prieš vartodama šį vaistą pasitarkite su gydytoju arba vaistininku. </w:t>
      </w:r>
    </w:p>
    <w:p w14:paraId="082FBECC" w14:textId="77777777" w:rsidR="009B6496" w:rsidRPr="00D55B90" w:rsidRDefault="009B6496" w:rsidP="00204AAB">
      <w:pPr>
        <w:numPr>
          <w:ilvl w:val="12"/>
          <w:numId w:val="0"/>
        </w:numPr>
        <w:tabs>
          <w:tab w:val="clear" w:pos="567"/>
        </w:tabs>
        <w:spacing w:line="240" w:lineRule="auto"/>
        <w:rPr>
          <w:noProof/>
          <w:szCs w:val="22"/>
        </w:rPr>
      </w:pPr>
    </w:p>
    <w:p w14:paraId="2AB7563A" w14:textId="4E862277" w:rsidR="009B6496" w:rsidRPr="00D55B90" w:rsidRDefault="00617FEB" w:rsidP="00204AAB">
      <w:pPr>
        <w:numPr>
          <w:ilvl w:val="12"/>
          <w:numId w:val="0"/>
        </w:numPr>
        <w:tabs>
          <w:tab w:val="clear" w:pos="567"/>
        </w:tabs>
        <w:spacing w:line="240" w:lineRule="auto"/>
        <w:ind w:right="-2"/>
        <w:outlineLvl w:val="0"/>
        <w:rPr>
          <w:b/>
          <w:noProof/>
          <w:szCs w:val="22"/>
        </w:rPr>
      </w:pPr>
      <w:r w:rsidRPr="00D55B90">
        <w:rPr>
          <w:b/>
        </w:rPr>
        <w:t>Vairavimas ir mechanizmų valdymas</w:t>
      </w:r>
    </w:p>
    <w:p w14:paraId="0AE51416" w14:textId="26000121" w:rsidR="00725554" w:rsidRPr="00D55B90" w:rsidRDefault="00725554" w:rsidP="00725554">
      <w:pPr>
        <w:numPr>
          <w:ilvl w:val="12"/>
          <w:numId w:val="0"/>
        </w:numPr>
        <w:tabs>
          <w:tab w:val="clear" w:pos="567"/>
        </w:tabs>
        <w:spacing w:line="240" w:lineRule="auto"/>
        <w:rPr>
          <w:rFonts w:eastAsia="SimSun"/>
          <w:szCs w:val="22"/>
        </w:rPr>
      </w:pPr>
      <w:r w:rsidRPr="00D55B90">
        <w:t xml:space="preserve">Buvo pranešta apie šalutinį poveikį, kuris gali veikti gebėjimą vairuoti ir valdyti mechanizmus. Jeigu </w:t>
      </w:r>
      <w:r w:rsidR="00FC02DF">
        <w:t>jaučiate svaigulį</w:t>
      </w:r>
      <w:r w:rsidRPr="00D55B90">
        <w:t xml:space="preserve"> arba sutrinka regėjimas, nevairuokite ir nevaldykite mechanizmų, kol simptomai neišnyks.</w:t>
      </w:r>
    </w:p>
    <w:p w14:paraId="5673B8CC" w14:textId="02A482E3" w:rsidR="009B6496" w:rsidRPr="00D55B90" w:rsidRDefault="009B6496" w:rsidP="00204AAB">
      <w:pPr>
        <w:numPr>
          <w:ilvl w:val="12"/>
          <w:numId w:val="0"/>
        </w:numPr>
        <w:tabs>
          <w:tab w:val="clear" w:pos="567"/>
        </w:tabs>
        <w:spacing w:line="240" w:lineRule="auto"/>
        <w:ind w:right="-2"/>
        <w:rPr>
          <w:noProof/>
          <w:szCs w:val="22"/>
        </w:rPr>
      </w:pPr>
    </w:p>
    <w:p w14:paraId="3085601F" w14:textId="335D24E7" w:rsidR="009B6496" w:rsidRPr="00D55B90" w:rsidRDefault="00F64FE8" w:rsidP="00204AAB">
      <w:pPr>
        <w:numPr>
          <w:ilvl w:val="12"/>
          <w:numId w:val="0"/>
        </w:numPr>
        <w:tabs>
          <w:tab w:val="clear" w:pos="567"/>
        </w:tabs>
        <w:spacing w:line="240" w:lineRule="auto"/>
        <w:ind w:right="-2"/>
        <w:outlineLvl w:val="0"/>
        <w:rPr>
          <w:b/>
          <w:noProof/>
          <w:szCs w:val="22"/>
        </w:rPr>
      </w:pPr>
      <w:proofErr w:type="spellStart"/>
      <w:r w:rsidRPr="00D55B90">
        <w:rPr>
          <w:b/>
        </w:rPr>
        <w:t>Haixa</w:t>
      </w:r>
      <w:proofErr w:type="spellEnd"/>
      <w:r w:rsidR="00671528" w:rsidRPr="00D55B90">
        <w:rPr>
          <w:b/>
        </w:rPr>
        <w:t xml:space="preserve"> sudėtyje yra sacharozės.</w:t>
      </w:r>
    </w:p>
    <w:p w14:paraId="07C56254" w14:textId="3BAAA015" w:rsidR="009B6496" w:rsidRPr="00D55B90" w:rsidRDefault="000A02E1" w:rsidP="00204AAB">
      <w:pPr>
        <w:numPr>
          <w:ilvl w:val="12"/>
          <w:numId w:val="0"/>
        </w:numPr>
        <w:tabs>
          <w:tab w:val="clear" w:pos="567"/>
        </w:tabs>
        <w:spacing w:line="240" w:lineRule="auto"/>
        <w:ind w:right="-2"/>
        <w:rPr>
          <w:noProof/>
          <w:szCs w:val="22"/>
        </w:rPr>
      </w:pPr>
      <w:r w:rsidRPr="00D55B90">
        <w:t>Jei</w:t>
      </w:r>
      <w:r w:rsidR="005632D4">
        <w:t>gu</w:t>
      </w:r>
      <w:r w:rsidRPr="00D55B90">
        <w:t xml:space="preserve"> gydytojas Jums yra sak</w:t>
      </w:r>
      <w:r w:rsidR="005632D4">
        <w:t>ęs</w:t>
      </w:r>
      <w:r w:rsidRPr="00D55B90">
        <w:t xml:space="preserve">, kad netoleruojate </w:t>
      </w:r>
      <w:r w:rsidR="005632D4">
        <w:t>kokių nors</w:t>
      </w:r>
      <w:r w:rsidRPr="00D55B90">
        <w:t xml:space="preserve"> </w:t>
      </w:r>
      <w:r w:rsidR="005632D4">
        <w:t>angliavandenių</w:t>
      </w:r>
      <w:r w:rsidRPr="00D55B90">
        <w:t xml:space="preserve">, </w:t>
      </w:r>
      <w:r w:rsidR="005632D4">
        <w:t>kreipkitės į jį prieš pradėdami vartoti šį vaistą.</w:t>
      </w:r>
    </w:p>
    <w:p w14:paraId="3A59D48F" w14:textId="77777777" w:rsidR="009B6496" w:rsidRDefault="009B6496" w:rsidP="00204AAB">
      <w:pPr>
        <w:numPr>
          <w:ilvl w:val="12"/>
          <w:numId w:val="0"/>
        </w:numPr>
        <w:tabs>
          <w:tab w:val="clear" w:pos="567"/>
        </w:tabs>
        <w:spacing w:line="240" w:lineRule="auto"/>
        <w:ind w:right="-2"/>
        <w:rPr>
          <w:noProof/>
          <w:szCs w:val="22"/>
        </w:rPr>
      </w:pPr>
    </w:p>
    <w:p w14:paraId="370F6F86" w14:textId="77777777" w:rsidR="004D02D3" w:rsidRPr="00D55B90" w:rsidRDefault="004D02D3" w:rsidP="00204AAB">
      <w:pPr>
        <w:numPr>
          <w:ilvl w:val="12"/>
          <w:numId w:val="0"/>
        </w:numPr>
        <w:tabs>
          <w:tab w:val="clear" w:pos="567"/>
        </w:tabs>
        <w:spacing w:line="240" w:lineRule="auto"/>
        <w:ind w:right="-2"/>
        <w:rPr>
          <w:noProof/>
          <w:szCs w:val="22"/>
        </w:rPr>
      </w:pPr>
    </w:p>
    <w:p w14:paraId="233C3397" w14:textId="175D6F70" w:rsidR="009B6496" w:rsidRPr="00D26209" w:rsidRDefault="00617FEB" w:rsidP="00204AAB">
      <w:pPr>
        <w:spacing w:line="240" w:lineRule="auto"/>
        <w:ind w:right="-2"/>
        <w:rPr>
          <w:b/>
          <w:noProof/>
          <w:szCs w:val="22"/>
        </w:rPr>
      </w:pPr>
      <w:r w:rsidRPr="00D55B90">
        <w:rPr>
          <w:b/>
        </w:rPr>
        <w:t>3.</w:t>
      </w:r>
      <w:r w:rsidRPr="00D55B90">
        <w:rPr>
          <w:b/>
        </w:rPr>
        <w:tab/>
        <w:t xml:space="preserve">Kaip vartoti </w:t>
      </w:r>
      <w:proofErr w:type="spellStart"/>
      <w:r w:rsidR="00F64FE8" w:rsidRPr="00D55B90">
        <w:rPr>
          <w:b/>
        </w:rPr>
        <w:t>Haixa</w:t>
      </w:r>
      <w:proofErr w:type="spellEnd"/>
    </w:p>
    <w:p w14:paraId="5793DFD3" w14:textId="77777777" w:rsidR="009B6496" w:rsidRDefault="009B6496" w:rsidP="00204AAB">
      <w:pPr>
        <w:numPr>
          <w:ilvl w:val="12"/>
          <w:numId w:val="0"/>
        </w:numPr>
        <w:tabs>
          <w:tab w:val="clear" w:pos="567"/>
        </w:tabs>
        <w:spacing w:line="240" w:lineRule="auto"/>
        <w:ind w:right="-2"/>
        <w:rPr>
          <w:noProof/>
          <w:szCs w:val="22"/>
        </w:rPr>
      </w:pPr>
    </w:p>
    <w:p w14:paraId="4DAE580F" w14:textId="55D5B805" w:rsidR="007A7A0F" w:rsidRPr="00D26209" w:rsidRDefault="007A7A0F" w:rsidP="00204AAB">
      <w:pPr>
        <w:numPr>
          <w:ilvl w:val="12"/>
          <w:numId w:val="0"/>
        </w:numPr>
        <w:tabs>
          <w:tab w:val="clear" w:pos="567"/>
        </w:tabs>
        <w:spacing w:line="240" w:lineRule="auto"/>
        <w:ind w:right="-2"/>
        <w:rPr>
          <w:noProof/>
          <w:szCs w:val="22"/>
        </w:rPr>
      </w:pPr>
      <w:r>
        <w:t>Visada vartokite šį vaistą tiksliai, kaip nurodė gydytojas arba vaistininkas. Jeigu abejojate, kreipkitės į gydytoją arba vaistininką.</w:t>
      </w:r>
    </w:p>
    <w:p w14:paraId="651BDD4C" w14:textId="660C040A" w:rsidR="00554415" w:rsidRPr="00D26209" w:rsidRDefault="00554415" w:rsidP="005B4FF8">
      <w:pPr>
        <w:numPr>
          <w:ilvl w:val="12"/>
          <w:numId w:val="0"/>
        </w:numPr>
        <w:tabs>
          <w:tab w:val="clear" w:pos="567"/>
        </w:tabs>
        <w:spacing w:line="240" w:lineRule="auto"/>
        <w:rPr>
          <w:rFonts w:eastAsia="SimSun"/>
          <w:szCs w:val="22"/>
          <w:lang w:eastAsia="en-GB"/>
        </w:rPr>
      </w:pPr>
    </w:p>
    <w:p w14:paraId="67C5550D" w14:textId="6CEC9868" w:rsidR="00D3545E" w:rsidRPr="00D26209" w:rsidRDefault="00554415" w:rsidP="005B4FF8">
      <w:pPr>
        <w:numPr>
          <w:ilvl w:val="12"/>
          <w:numId w:val="0"/>
        </w:numPr>
        <w:tabs>
          <w:tab w:val="clear" w:pos="567"/>
        </w:tabs>
        <w:spacing w:line="240" w:lineRule="auto"/>
        <w:rPr>
          <w:rFonts w:eastAsia="SimSun"/>
          <w:szCs w:val="22"/>
        </w:rPr>
      </w:pPr>
      <w:bookmarkStart w:id="4" w:name="_Hlk109810524"/>
      <w:r>
        <w:t xml:space="preserve">Dengtas granules nuryti užsigeriant stikline vandens. </w:t>
      </w:r>
      <w:bookmarkEnd w:id="4"/>
    </w:p>
    <w:p w14:paraId="55B985E5" w14:textId="008F9397" w:rsidR="005B4FF8" w:rsidRPr="00D55B90" w:rsidRDefault="005B4FF8" w:rsidP="005B4FF8">
      <w:pPr>
        <w:numPr>
          <w:ilvl w:val="12"/>
          <w:numId w:val="0"/>
        </w:numPr>
        <w:tabs>
          <w:tab w:val="clear" w:pos="567"/>
        </w:tabs>
        <w:spacing w:line="240" w:lineRule="auto"/>
        <w:rPr>
          <w:rFonts w:eastAsia="SimSun"/>
          <w:szCs w:val="22"/>
        </w:rPr>
      </w:pPr>
      <w:r>
        <w:t xml:space="preserve">Gydymą reikia pradėti prasidėjus menstruacijoms. Rekomenduojama dozė  yra 1 paketėlis 3 kartus per parą, vartoti pagal poreikį, ne ilgiau kaip 4 dienas. </w:t>
      </w:r>
      <w:r w:rsidRPr="00D55B90">
        <w:t>Jei kraujavimas labai gausus, dozę galima didinti. Nevartokite daugiau kaip 4 paketėlių per parą (po 1 paketėlį kas 6–8 valandas). Gydytojas gali paskirti kitokią dozę.</w:t>
      </w:r>
    </w:p>
    <w:p w14:paraId="08ECEDC5" w14:textId="369A5205" w:rsidR="00EB3C54" w:rsidRPr="00D55B90" w:rsidRDefault="005B4FF8" w:rsidP="005B4FF8">
      <w:pPr>
        <w:numPr>
          <w:ilvl w:val="12"/>
          <w:numId w:val="0"/>
        </w:numPr>
        <w:tabs>
          <w:tab w:val="clear" w:pos="567"/>
        </w:tabs>
        <w:spacing w:line="240" w:lineRule="auto"/>
        <w:rPr>
          <w:rFonts w:eastAsia="SimSun"/>
          <w:szCs w:val="22"/>
        </w:rPr>
      </w:pPr>
      <w:r w:rsidRPr="00D55B90">
        <w:t xml:space="preserve">Jei poveikio (kraujavimo sumažėjimo) nepasireiškė po pirmos dienos, nustokite vartoti ir aptarkite tai su savo gydytoju. </w:t>
      </w:r>
    </w:p>
    <w:p w14:paraId="046A48C1" w14:textId="77777777" w:rsidR="009B6496" w:rsidRPr="00D55B90" w:rsidRDefault="009B6496" w:rsidP="00A15EE7">
      <w:pPr>
        <w:numPr>
          <w:ilvl w:val="12"/>
          <w:numId w:val="0"/>
        </w:numPr>
        <w:tabs>
          <w:tab w:val="clear" w:pos="567"/>
        </w:tabs>
        <w:spacing w:line="240" w:lineRule="auto"/>
        <w:rPr>
          <w:rFonts w:eastAsia="SimSun"/>
          <w:szCs w:val="22"/>
          <w:lang w:eastAsia="en-GB"/>
        </w:rPr>
      </w:pPr>
    </w:p>
    <w:p w14:paraId="45D4385F" w14:textId="1BCC19B3" w:rsidR="009B6496" w:rsidRPr="00D55B90" w:rsidRDefault="00014D59" w:rsidP="00204AAB">
      <w:pPr>
        <w:numPr>
          <w:ilvl w:val="12"/>
          <w:numId w:val="0"/>
        </w:numPr>
        <w:tabs>
          <w:tab w:val="clear" w:pos="567"/>
        </w:tabs>
        <w:spacing w:line="240" w:lineRule="auto"/>
        <w:ind w:right="-2"/>
        <w:outlineLvl w:val="0"/>
        <w:rPr>
          <w:b/>
          <w:noProof/>
          <w:szCs w:val="22"/>
        </w:rPr>
      </w:pPr>
      <w:r w:rsidRPr="00D55B90">
        <w:rPr>
          <w:b/>
        </w:rPr>
        <w:t xml:space="preserve">Ką daryti pavartojus per didelę </w:t>
      </w:r>
      <w:proofErr w:type="spellStart"/>
      <w:r w:rsidR="00F64FE8" w:rsidRPr="00D55B90">
        <w:rPr>
          <w:b/>
        </w:rPr>
        <w:t>Haixa</w:t>
      </w:r>
      <w:proofErr w:type="spellEnd"/>
      <w:r w:rsidRPr="00D55B90">
        <w:rPr>
          <w:b/>
        </w:rPr>
        <w:t xml:space="preserve"> dozę</w:t>
      </w:r>
    </w:p>
    <w:p w14:paraId="6352F83D" w14:textId="4A6819D1" w:rsidR="00A15EE7" w:rsidRPr="00D55B90" w:rsidRDefault="00A15EE7" w:rsidP="00A15EE7">
      <w:pPr>
        <w:numPr>
          <w:ilvl w:val="12"/>
          <w:numId w:val="0"/>
        </w:numPr>
        <w:tabs>
          <w:tab w:val="clear" w:pos="567"/>
        </w:tabs>
        <w:spacing w:line="240" w:lineRule="auto"/>
        <w:rPr>
          <w:rFonts w:eastAsia="SimSun"/>
          <w:szCs w:val="22"/>
        </w:rPr>
      </w:pPr>
      <w:r w:rsidRPr="00D55B90">
        <w:t xml:space="preserve">Jeigu pavartojote per didelę </w:t>
      </w:r>
      <w:proofErr w:type="spellStart"/>
      <w:r w:rsidR="00F64FE8" w:rsidRPr="00D55B90">
        <w:t>Haixa</w:t>
      </w:r>
      <w:proofErr w:type="spellEnd"/>
      <w:r w:rsidRPr="00D55B90">
        <w:t xml:space="preserve"> dozę arba vaikai atsitiktinai išgėrė vaisto, kreipkitės į gydytoją arba ligoninę, kad būtų įvertinta rizika ir gauti nurodymai dėl reikiamų veiksmų. Perdozavimo požymiai gali būti svaigulys, galvos skausmas, pykinimas, viduriavimas, žemas kraujospūdis, </w:t>
      </w:r>
      <w:proofErr w:type="spellStart"/>
      <w:r w:rsidRPr="00D55B90">
        <w:t>miopatija</w:t>
      </w:r>
      <w:proofErr w:type="spellEnd"/>
      <w:r w:rsidRPr="00D55B90">
        <w:t xml:space="preserve"> ir traukuliai. Gali padidėti trombozės rizika, ypač jei yra polinkis.</w:t>
      </w:r>
    </w:p>
    <w:p w14:paraId="7983625C" w14:textId="77777777" w:rsidR="009B6496" w:rsidRPr="00D55B90" w:rsidRDefault="009B6496" w:rsidP="00204AAB">
      <w:pPr>
        <w:numPr>
          <w:ilvl w:val="12"/>
          <w:numId w:val="0"/>
        </w:numPr>
        <w:tabs>
          <w:tab w:val="clear" w:pos="567"/>
        </w:tabs>
        <w:spacing w:line="240" w:lineRule="auto"/>
        <w:ind w:right="-2"/>
        <w:outlineLvl w:val="0"/>
        <w:rPr>
          <w:i/>
          <w:noProof/>
          <w:szCs w:val="22"/>
        </w:rPr>
      </w:pPr>
    </w:p>
    <w:p w14:paraId="4061590F" w14:textId="16B3548C" w:rsidR="009B6496" w:rsidRPr="00D26209" w:rsidRDefault="00014D59" w:rsidP="00204AAB">
      <w:pPr>
        <w:numPr>
          <w:ilvl w:val="12"/>
          <w:numId w:val="0"/>
        </w:numPr>
        <w:tabs>
          <w:tab w:val="clear" w:pos="567"/>
        </w:tabs>
        <w:spacing w:line="240" w:lineRule="auto"/>
        <w:ind w:right="-2"/>
        <w:outlineLvl w:val="0"/>
        <w:rPr>
          <w:noProof/>
          <w:szCs w:val="22"/>
        </w:rPr>
      </w:pPr>
      <w:r w:rsidRPr="00D55B90">
        <w:rPr>
          <w:b/>
        </w:rPr>
        <w:t xml:space="preserve">Pamiršus pavartoti </w:t>
      </w:r>
      <w:proofErr w:type="spellStart"/>
      <w:r w:rsidR="00F64FE8" w:rsidRPr="00D55B90">
        <w:rPr>
          <w:b/>
        </w:rPr>
        <w:t>Haixa</w:t>
      </w:r>
      <w:proofErr w:type="spellEnd"/>
    </w:p>
    <w:p w14:paraId="71A2752E" w14:textId="34852D17" w:rsidR="009B6496" w:rsidRPr="00D26209" w:rsidRDefault="00617FEB" w:rsidP="00204AAB">
      <w:pPr>
        <w:numPr>
          <w:ilvl w:val="12"/>
          <w:numId w:val="0"/>
        </w:numPr>
        <w:tabs>
          <w:tab w:val="clear" w:pos="567"/>
        </w:tabs>
        <w:spacing w:line="240" w:lineRule="auto"/>
        <w:ind w:right="-2"/>
        <w:rPr>
          <w:noProof/>
          <w:szCs w:val="22"/>
        </w:rPr>
      </w:pPr>
      <w:r>
        <w:t>Negalima vartoti dvigubos dozės norint kompensuoti praleistą dozę.</w:t>
      </w:r>
    </w:p>
    <w:p w14:paraId="5CEA644E" w14:textId="77777777" w:rsidR="009B6496" w:rsidRPr="00D26209" w:rsidRDefault="009B6496" w:rsidP="00204AAB">
      <w:pPr>
        <w:numPr>
          <w:ilvl w:val="12"/>
          <w:numId w:val="0"/>
        </w:numPr>
        <w:tabs>
          <w:tab w:val="clear" w:pos="567"/>
        </w:tabs>
        <w:spacing w:line="240" w:lineRule="auto"/>
        <w:rPr>
          <w:szCs w:val="22"/>
        </w:rPr>
      </w:pPr>
    </w:p>
    <w:p w14:paraId="2716DF87" w14:textId="77777777" w:rsidR="009B6496" w:rsidRPr="00D26209" w:rsidRDefault="009B6496" w:rsidP="00204AAB">
      <w:pPr>
        <w:numPr>
          <w:ilvl w:val="12"/>
          <w:numId w:val="0"/>
        </w:numPr>
        <w:tabs>
          <w:tab w:val="clear" w:pos="567"/>
        </w:tabs>
        <w:spacing w:line="240" w:lineRule="auto"/>
        <w:rPr>
          <w:szCs w:val="22"/>
        </w:rPr>
      </w:pPr>
    </w:p>
    <w:p w14:paraId="338A0AB2" w14:textId="77777777" w:rsidR="009B6496" w:rsidRPr="00D26209" w:rsidRDefault="00617FEB" w:rsidP="00204AAB">
      <w:pPr>
        <w:numPr>
          <w:ilvl w:val="12"/>
          <w:numId w:val="0"/>
        </w:numPr>
        <w:tabs>
          <w:tab w:val="clear" w:pos="567"/>
        </w:tabs>
        <w:spacing w:line="240" w:lineRule="auto"/>
        <w:ind w:left="567" w:right="-2" w:hanging="567"/>
        <w:rPr>
          <w:szCs w:val="22"/>
        </w:rPr>
      </w:pPr>
      <w:r>
        <w:rPr>
          <w:b/>
        </w:rPr>
        <w:t>4.</w:t>
      </w:r>
      <w:r>
        <w:rPr>
          <w:b/>
        </w:rPr>
        <w:tab/>
        <w:t>Galimas šalutinis poveikis</w:t>
      </w:r>
    </w:p>
    <w:p w14:paraId="51C92189" w14:textId="77777777" w:rsidR="009B6496" w:rsidRPr="00D26209" w:rsidRDefault="009B6496" w:rsidP="00204AAB">
      <w:pPr>
        <w:numPr>
          <w:ilvl w:val="12"/>
          <w:numId w:val="0"/>
        </w:numPr>
        <w:tabs>
          <w:tab w:val="clear" w:pos="567"/>
        </w:tabs>
        <w:spacing w:line="240" w:lineRule="auto"/>
        <w:rPr>
          <w:szCs w:val="22"/>
        </w:rPr>
      </w:pPr>
    </w:p>
    <w:p w14:paraId="2C185A90" w14:textId="693A35DE" w:rsidR="009B6496" w:rsidRPr="00D26209" w:rsidRDefault="00617FEB" w:rsidP="00204AAB">
      <w:pPr>
        <w:numPr>
          <w:ilvl w:val="12"/>
          <w:numId w:val="0"/>
        </w:numPr>
        <w:tabs>
          <w:tab w:val="clear" w:pos="567"/>
        </w:tabs>
        <w:spacing w:line="240" w:lineRule="auto"/>
        <w:ind w:right="-29"/>
        <w:rPr>
          <w:noProof/>
          <w:szCs w:val="22"/>
        </w:rPr>
      </w:pPr>
      <w:r>
        <w:t>Šis vaistas, kaip ir visi kiti, gali sukelti šalutinį poveikį, nors jis pasireiškia ne visiems žmonėms.</w:t>
      </w:r>
    </w:p>
    <w:p w14:paraId="79317FB4" w14:textId="7AFD1878" w:rsidR="005D2D1F" w:rsidRPr="00D26209" w:rsidRDefault="005D2D1F" w:rsidP="00204AAB">
      <w:pPr>
        <w:numPr>
          <w:ilvl w:val="12"/>
          <w:numId w:val="0"/>
        </w:numPr>
        <w:tabs>
          <w:tab w:val="clear" w:pos="567"/>
        </w:tabs>
        <w:spacing w:line="240" w:lineRule="auto"/>
        <w:ind w:right="-29"/>
        <w:rPr>
          <w:noProof/>
          <w:szCs w:val="22"/>
        </w:rPr>
      </w:pPr>
    </w:p>
    <w:p w14:paraId="3620E2EB" w14:textId="1751CB92" w:rsidR="005D2D1F" w:rsidRPr="00D26209" w:rsidRDefault="005D2D1F" w:rsidP="005D2D1F">
      <w:pPr>
        <w:numPr>
          <w:ilvl w:val="12"/>
          <w:numId w:val="0"/>
        </w:numPr>
        <w:tabs>
          <w:tab w:val="clear" w:pos="567"/>
        </w:tabs>
        <w:spacing w:line="240" w:lineRule="auto"/>
        <w:ind w:right="-29"/>
        <w:rPr>
          <w:noProof/>
          <w:szCs w:val="22"/>
        </w:rPr>
      </w:pPr>
      <w:r w:rsidRPr="00E534D8">
        <w:rPr>
          <w:b/>
        </w:rPr>
        <w:t>Dažn</w:t>
      </w:r>
      <w:r w:rsidR="00E534D8" w:rsidRPr="004D02D3">
        <w:rPr>
          <w:b/>
        </w:rPr>
        <w:t>i šalutinio poveikio reiškiniai</w:t>
      </w:r>
      <w:r w:rsidR="00E534D8">
        <w:t xml:space="preserve"> </w:t>
      </w:r>
      <w:r>
        <w:t xml:space="preserve">(gali pasireikšti </w:t>
      </w:r>
      <w:r w:rsidR="00E534D8">
        <w:t xml:space="preserve">rečiau </w:t>
      </w:r>
      <w:r>
        <w:t xml:space="preserve">kaip 1 iš 10 </w:t>
      </w:r>
      <w:r w:rsidR="00E534D8">
        <w:t>asmenų</w:t>
      </w:r>
      <w:r>
        <w:t>): pykinimas, vėmimas, viduriavimas, pilvo skausmas,</w:t>
      </w:r>
      <w:r w:rsidR="00A33529">
        <w:t xml:space="preserve"> </w:t>
      </w:r>
      <w:r>
        <w:t>galvos skausmas, svaigulys. Šis šalutinis poveikis dažnai būna lengvas ir praeinantis.</w:t>
      </w:r>
    </w:p>
    <w:p w14:paraId="418EBA44" w14:textId="77777777" w:rsidR="005D2D1F" w:rsidRPr="00D26209" w:rsidRDefault="005D2D1F" w:rsidP="005D2D1F">
      <w:pPr>
        <w:numPr>
          <w:ilvl w:val="12"/>
          <w:numId w:val="0"/>
        </w:numPr>
        <w:tabs>
          <w:tab w:val="clear" w:pos="567"/>
        </w:tabs>
        <w:spacing w:line="240" w:lineRule="auto"/>
        <w:ind w:right="-29"/>
        <w:rPr>
          <w:noProof/>
          <w:szCs w:val="22"/>
        </w:rPr>
      </w:pPr>
    </w:p>
    <w:p w14:paraId="26AE12A3" w14:textId="59B20615" w:rsidR="005D2D1F" w:rsidRPr="00D26209" w:rsidRDefault="005D2D1F" w:rsidP="005D2D1F">
      <w:pPr>
        <w:numPr>
          <w:ilvl w:val="12"/>
          <w:numId w:val="0"/>
        </w:numPr>
        <w:tabs>
          <w:tab w:val="clear" w:pos="567"/>
        </w:tabs>
        <w:spacing w:line="240" w:lineRule="auto"/>
        <w:ind w:right="-29"/>
        <w:rPr>
          <w:noProof/>
          <w:szCs w:val="22"/>
        </w:rPr>
      </w:pPr>
      <w:r>
        <w:rPr>
          <w:b/>
        </w:rPr>
        <w:t>Nedažn</w:t>
      </w:r>
      <w:r w:rsidR="00E534D8">
        <w:rPr>
          <w:b/>
        </w:rPr>
        <w:t>i šalutinio poveikio reiškiniai</w:t>
      </w:r>
      <w:r>
        <w:t xml:space="preserve"> (gali pasireikšti </w:t>
      </w:r>
      <w:r w:rsidR="00E534D8">
        <w:t xml:space="preserve">rečiau </w:t>
      </w:r>
      <w:r>
        <w:t xml:space="preserve">kaip 1 iš 100 </w:t>
      </w:r>
      <w:r w:rsidR="00E534D8">
        <w:t>asmenų</w:t>
      </w:r>
      <w:r>
        <w:t xml:space="preserve">): </w:t>
      </w:r>
      <w:r w:rsidR="00E534D8">
        <w:t>a</w:t>
      </w:r>
      <w:r>
        <w:t>lerginės odos reakcijos.</w:t>
      </w:r>
    </w:p>
    <w:p w14:paraId="7B899BBC" w14:textId="77777777" w:rsidR="005D2D1F" w:rsidRPr="00D26209" w:rsidRDefault="005D2D1F" w:rsidP="005D2D1F">
      <w:pPr>
        <w:numPr>
          <w:ilvl w:val="12"/>
          <w:numId w:val="0"/>
        </w:numPr>
        <w:tabs>
          <w:tab w:val="clear" w:pos="567"/>
        </w:tabs>
        <w:spacing w:line="240" w:lineRule="auto"/>
        <w:ind w:right="-29"/>
        <w:rPr>
          <w:noProof/>
          <w:szCs w:val="22"/>
        </w:rPr>
      </w:pPr>
    </w:p>
    <w:p w14:paraId="4B8DAC22" w14:textId="241A107C" w:rsidR="005D2D1F" w:rsidRPr="00D55B90" w:rsidRDefault="005D2D1F" w:rsidP="005D2D1F">
      <w:pPr>
        <w:numPr>
          <w:ilvl w:val="12"/>
          <w:numId w:val="0"/>
        </w:numPr>
        <w:tabs>
          <w:tab w:val="clear" w:pos="567"/>
        </w:tabs>
        <w:spacing w:line="240" w:lineRule="auto"/>
        <w:ind w:right="-29"/>
        <w:rPr>
          <w:noProof/>
          <w:szCs w:val="22"/>
        </w:rPr>
      </w:pPr>
      <w:r w:rsidRPr="00D55B90">
        <w:rPr>
          <w:b/>
        </w:rPr>
        <w:t xml:space="preserve">Dažnis nežinomas </w:t>
      </w:r>
      <w:r w:rsidRPr="00D55B90">
        <w:t>(</w:t>
      </w:r>
      <w:r w:rsidR="00E534D8">
        <w:t>negali būti apskaičiuotas</w:t>
      </w:r>
      <w:r w:rsidRPr="00D55B90">
        <w:t xml:space="preserve"> pagal turimus duomenis): reti kraujo krešulių atvejai, spalvinio regėjimo pokyčiai ir kitos regėjimo problemos, traukuliai.</w:t>
      </w:r>
    </w:p>
    <w:p w14:paraId="50BAB362" w14:textId="77777777" w:rsidR="005D2D1F" w:rsidRPr="00D55B90" w:rsidRDefault="005D2D1F" w:rsidP="005D2D1F">
      <w:pPr>
        <w:numPr>
          <w:ilvl w:val="12"/>
          <w:numId w:val="0"/>
        </w:numPr>
        <w:tabs>
          <w:tab w:val="clear" w:pos="567"/>
        </w:tabs>
        <w:spacing w:line="240" w:lineRule="auto"/>
        <w:ind w:right="-29"/>
        <w:rPr>
          <w:noProof/>
          <w:szCs w:val="22"/>
        </w:rPr>
      </w:pPr>
    </w:p>
    <w:p w14:paraId="5AA0AC01" w14:textId="16F72ABC" w:rsidR="005D2D1F" w:rsidRPr="00D55B90" w:rsidRDefault="005D2D1F" w:rsidP="005D2D1F">
      <w:pPr>
        <w:numPr>
          <w:ilvl w:val="12"/>
          <w:numId w:val="0"/>
        </w:numPr>
        <w:tabs>
          <w:tab w:val="clear" w:pos="567"/>
        </w:tabs>
        <w:spacing w:line="240" w:lineRule="auto"/>
        <w:ind w:right="-29"/>
        <w:rPr>
          <w:noProof/>
          <w:szCs w:val="22"/>
        </w:rPr>
      </w:pPr>
      <w:r w:rsidRPr="00D55B90">
        <w:t xml:space="preserve">Jei </w:t>
      </w:r>
      <w:proofErr w:type="spellStart"/>
      <w:r w:rsidR="00F64FE8" w:rsidRPr="00D55B90">
        <w:t>Haixa</w:t>
      </w:r>
      <w:proofErr w:type="spellEnd"/>
      <w:r w:rsidRPr="00D55B90">
        <w:t xml:space="preserve"> poveikis nepakankamas arba jei netoleruojate </w:t>
      </w:r>
      <w:proofErr w:type="spellStart"/>
      <w:r w:rsidR="00F64FE8" w:rsidRPr="00D55B90">
        <w:t>Haixa</w:t>
      </w:r>
      <w:proofErr w:type="spellEnd"/>
      <w:r w:rsidRPr="00D55B90">
        <w:t>, yra kitų gausaus menstruacinio kraujavimo gydymo metodų. Kreipkitės į savo ginekologą, kuris gali suteikti informacijos</w:t>
      </w:r>
      <w:r w:rsidR="00087631">
        <w:t xml:space="preserve"> </w:t>
      </w:r>
      <w:r w:rsidRPr="00D55B90">
        <w:t>apie šiuos metodus.</w:t>
      </w:r>
    </w:p>
    <w:p w14:paraId="550C09B2" w14:textId="77777777" w:rsidR="00EB3C54" w:rsidRPr="00D55B90" w:rsidRDefault="00EB3C54" w:rsidP="00204AAB">
      <w:pPr>
        <w:numPr>
          <w:ilvl w:val="12"/>
          <w:numId w:val="0"/>
        </w:numPr>
        <w:tabs>
          <w:tab w:val="clear" w:pos="567"/>
        </w:tabs>
        <w:spacing w:line="240" w:lineRule="auto"/>
        <w:ind w:right="-2"/>
        <w:rPr>
          <w:b/>
          <w:szCs w:val="22"/>
        </w:rPr>
      </w:pPr>
    </w:p>
    <w:p w14:paraId="49DCE222" w14:textId="77777777" w:rsidR="00A75FE1" w:rsidRPr="00D55B90" w:rsidRDefault="00617FEB" w:rsidP="00204AAB">
      <w:pPr>
        <w:numPr>
          <w:ilvl w:val="12"/>
          <w:numId w:val="0"/>
        </w:numPr>
        <w:spacing w:line="240" w:lineRule="auto"/>
        <w:outlineLvl w:val="0"/>
        <w:rPr>
          <w:b/>
          <w:noProof/>
          <w:szCs w:val="22"/>
        </w:rPr>
      </w:pPr>
      <w:r w:rsidRPr="00D55B90">
        <w:rPr>
          <w:b/>
        </w:rPr>
        <w:t>Pranešimas apie šalutinį poveikį</w:t>
      </w:r>
    </w:p>
    <w:p w14:paraId="5DD56B73" w14:textId="038038DA" w:rsidR="008D35AD" w:rsidRPr="00D26209" w:rsidRDefault="00B8112F" w:rsidP="00204AAB">
      <w:pPr>
        <w:autoSpaceDE w:val="0"/>
        <w:autoSpaceDN w:val="0"/>
        <w:adjustRightInd w:val="0"/>
        <w:spacing w:line="240" w:lineRule="auto"/>
        <w:rPr>
          <w:szCs w:val="22"/>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Pr="004D02D3">
        <w:rPr>
          <w:szCs w:val="22"/>
          <w:lang w:eastAsia="lt-LT"/>
        </w:rPr>
        <w:t>+370</w:t>
      </w:r>
      <w:r>
        <w:rPr>
          <w:szCs w:val="22"/>
          <w:lang w:eastAsia="lt-LT"/>
        </w:rPr>
        <w:t xml:space="preserve"> 800 73 568. Pranešdami apie šalutinį poveikį galite mums padėti gauti daugiau informacijos apie šio vaisto saugumą.</w:t>
      </w:r>
    </w:p>
    <w:p w14:paraId="5F880540" w14:textId="77777777" w:rsidR="008D35AD" w:rsidRDefault="008D35AD" w:rsidP="00204AAB">
      <w:pPr>
        <w:autoSpaceDE w:val="0"/>
        <w:autoSpaceDN w:val="0"/>
        <w:adjustRightInd w:val="0"/>
        <w:spacing w:line="240" w:lineRule="auto"/>
        <w:rPr>
          <w:szCs w:val="22"/>
        </w:rPr>
      </w:pPr>
    </w:p>
    <w:p w14:paraId="5DE78D7A" w14:textId="77777777" w:rsidR="004D02D3" w:rsidRPr="00D26209" w:rsidRDefault="004D02D3" w:rsidP="00204AAB">
      <w:pPr>
        <w:autoSpaceDE w:val="0"/>
        <w:autoSpaceDN w:val="0"/>
        <w:adjustRightInd w:val="0"/>
        <w:spacing w:line="240" w:lineRule="auto"/>
        <w:rPr>
          <w:szCs w:val="22"/>
        </w:rPr>
      </w:pPr>
    </w:p>
    <w:p w14:paraId="003E465D" w14:textId="65D243A6" w:rsidR="009B6496" w:rsidRPr="00D55B90" w:rsidRDefault="00617FEB" w:rsidP="00204AAB">
      <w:pPr>
        <w:numPr>
          <w:ilvl w:val="12"/>
          <w:numId w:val="0"/>
        </w:numPr>
        <w:tabs>
          <w:tab w:val="clear" w:pos="567"/>
        </w:tabs>
        <w:spacing w:line="240" w:lineRule="auto"/>
        <w:ind w:left="567" w:right="-2" w:hanging="567"/>
        <w:rPr>
          <w:b/>
          <w:noProof/>
          <w:szCs w:val="22"/>
        </w:rPr>
      </w:pPr>
      <w:r w:rsidRPr="00D55B90">
        <w:rPr>
          <w:b/>
        </w:rPr>
        <w:t>5.</w:t>
      </w:r>
      <w:r w:rsidRPr="00D55B90">
        <w:rPr>
          <w:b/>
        </w:rPr>
        <w:tab/>
        <w:t xml:space="preserve">Kaip laikyti </w:t>
      </w:r>
      <w:proofErr w:type="spellStart"/>
      <w:r w:rsidR="00F64FE8" w:rsidRPr="00D55B90">
        <w:rPr>
          <w:b/>
        </w:rPr>
        <w:t>Haixa</w:t>
      </w:r>
      <w:proofErr w:type="spellEnd"/>
    </w:p>
    <w:p w14:paraId="701E16A7" w14:textId="77777777" w:rsidR="009B6496" w:rsidRPr="00D55B90" w:rsidRDefault="009B6496" w:rsidP="00204AAB">
      <w:pPr>
        <w:numPr>
          <w:ilvl w:val="12"/>
          <w:numId w:val="0"/>
        </w:numPr>
        <w:tabs>
          <w:tab w:val="clear" w:pos="567"/>
        </w:tabs>
        <w:spacing w:line="240" w:lineRule="auto"/>
        <w:ind w:right="-2"/>
        <w:rPr>
          <w:noProof/>
          <w:szCs w:val="22"/>
        </w:rPr>
      </w:pPr>
    </w:p>
    <w:p w14:paraId="4D57FFB4" w14:textId="77777777" w:rsidR="009B6496" w:rsidRPr="00D55B90" w:rsidRDefault="00617FEB" w:rsidP="00204AAB">
      <w:pPr>
        <w:numPr>
          <w:ilvl w:val="12"/>
          <w:numId w:val="0"/>
        </w:numPr>
        <w:tabs>
          <w:tab w:val="clear" w:pos="567"/>
        </w:tabs>
        <w:spacing w:line="240" w:lineRule="auto"/>
        <w:ind w:right="-2"/>
        <w:rPr>
          <w:noProof/>
          <w:szCs w:val="22"/>
        </w:rPr>
      </w:pPr>
      <w:r w:rsidRPr="00D55B90">
        <w:t>Šį vaistą laikykite vaikams nepastebimoje ir nepasiekiamoje vietoje.</w:t>
      </w:r>
    </w:p>
    <w:p w14:paraId="43F967FE" w14:textId="77777777" w:rsidR="009B6496" w:rsidRPr="00D55B90" w:rsidRDefault="009B6496" w:rsidP="00204AAB">
      <w:pPr>
        <w:numPr>
          <w:ilvl w:val="12"/>
          <w:numId w:val="0"/>
        </w:numPr>
        <w:tabs>
          <w:tab w:val="clear" w:pos="567"/>
        </w:tabs>
        <w:spacing w:line="240" w:lineRule="auto"/>
        <w:ind w:right="-2"/>
        <w:rPr>
          <w:noProof/>
          <w:szCs w:val="22"/>
        </w:rPr>
      </w:pPr>
    </w:p>
    <w:p w14:paraId="52175FAD" w14:textId="237DDF87" w:rsidR="009B6496" w:rsidRPr="00D55B90" w:rsidRDefault="00617FEB" w:rsidP="00204AAB">
      <w:pPr>
        <w:numPr>
          <w:ilvl w:val="12"/>
          <w:numId w:val="0"/>
        </w:numPr>
        <w:tabs>
          <w:tab w:val="clear" w:pos="567"/>
        </w:tabs>
        <w:spacing w:line="240" w:lineRule="auto"/>
        <w:ind w:right="-2"/>
        <w:rPr>
          <w:noProof/>
          <w:szCs w:val="22"/>
        </w:rPr>
      </w:pPr>
      <w:r w:rsidRPr="00D55B90">
        <w:t>Ant dėžutės po „EXP“ nurodytam tinkamumo laikui pasibaigus, vaisto vartoti negalima. Vaistas tinkamas vartoti iki paskutinės nurodyto mėnesio dienos.</w:t>
      </w:r>
    </w:p>
    <w:p w14:paraId="1C285B06" w14:textId="77777777" w:rsidR="003F7189" w:rsidRPr="00D55B90" w:rsidRDefault="003F7189" w:rsidP="00204AAB">
      <w:pPr>
        <w:numPr>
          <w:ilvl w:val="12"/>
          <w:numId w:val="0"/>
        </w:numPr>
        <w:tabs>
          <w:tab w:val="clear" w:pos="567"/>
        </w:tabs>
        <w:spacing w:line="240" w:lineRule="auto"/>
        <w:ind w:right="-2"/>
        <w:rPr>
          <w:noProof/>
          <w:szCs w:val="22"/>
        </w:rPr>
      </w:pPr>
    </w:p>
    <w:p w14:paraId="3F9407BD" w14:textId="3105159C" w:rsidR="003F7189" w:rsidRPr="00D55B90" w:rsidRDefault="003F7189" w:rsidP="003F7189">
      <w:pPr>
        <w:numPr>
          <w:ilvl w:val="12"/>
          <w:numId w:val="0"/>
        </w:numPr>
        <w:ind w:right="-2"/>
        <w:rPr>
          <w:noProof/>
          <w:szCs w:val="22"/>
        </w:rPr>
      </w:pPr>
      <w:r w:rsidRPr="00D55B90">
        <w:t>Šiam vaistui specialių laikymo sąlygų nereikia.</w:t>
      </w:r>
    </w:p>
    <w:p w14:paraId="65BE58F8" w14:textId="77777777" w:rsidR="009B6496" w:rsidRPr="00D55B90" w:rsidRDefault="009B6496" w:rsidP="00204AAB">
      <w:pPr>
        <w:numPr>
          <w:ilvl w:val="12"/>
          <w:numId w:val="0"/>
        </w:numPr>
        <w:tabs>
          <w:tab w:val="clear" w:pos="567"/>
        </w:tabs>
        <w:spacing w:line="240" w:lineRule="auto"/>
        <w:ind w:right="-2"/>
        <w:rPr>
          <w:noProof/>
          <w:szCs w:val="22"/>
        </w:rPr>
      </w:pPr>
    </w:p>
    <w:p w14:paraId="19561568" w14:textId="19DF0743" w:rsidR="009B6496" w:rsidRPr="00D55B90" w:rsidRDefault="00A76D67" w:rsidP="00204AAB">
      <w:pPr>
        <w:numPr>
          <w:ilvl w:val="12"/>
          <w:numId w:val="0"/>
        </w:numPr>
        <w:tabs>
          <w:tab w:val="clear" w:pos="567"/>
        </w:tabs>
        <w:spacing w:line="240" w:lineRule="auto"/>
        <w:ind w:right="-2"/>
        <w:rPr>
          <w:i/>
          <w:iCs/>
          <w:noProof/>
          <w:szCs w:val="22"/>
        </w:rPr>
      </w:pPr>
      <w:r w:rsidRPr="00D55B90">
        <w:t>Vaistų negalima išmesti į kanalizaciją arba su buitinėmis atliekomis. Kaip išmesti nereikalingus vaistus, klauskite vaistininko. Šios priemonės padės apsaugoti aplinką.</w:t>
      </w:r>
    </w:p>
    <w:p w14:paraId="167FE6AA" w14:textId="77777777" w:rsidR="009B6496" w:rsidRPr="00D55B90" w:rsidRDefault="009B6496" w:rsidP="00204AAB">
      <w:pPr>
        <w:numPr>
          <w:ilvl w:val="12"/>
          <w:numId w:val="0"/>
        </w:numPr>
        <w:tabs>
          <w:tab w:val="clear" w:pos="567"/>
        </w:tabs>
        <w:spacing w:line="240" w:lineRule="auto"/>
        <w:ind w:right="-2"/>
        <w:rPr>
          <w:noProof/>
          <w:szCs w:val="22"/>
        </w:rPr>
      </w:pPr>
    </w:p>
    <w:p w14:paraId="43C0BDDB" w14:textId="77777777" w:rsidR="009B6496" w:rsidRPr="00D55B90" w:rsidRDefault="009B6496" w:rsidP="00204AAB">
      <w:pPr>
        <w:numPr>
          <w:ilvl w:val="12"/>
          <w:numId w:val="0"/>
        </w:numPr>
        <w:tabs>
          <w:tab w:val="clear" w:pos="567"/>
        </w:tabs>
        <w:spacing w:line="240" w:lineRule="auto"/>
        <w:ind w:right="-2"/>
        <w:rPr>
          <w:noProof/>
          <w:szCs w:val="22"/>
        </w:rPr>
      </w:pPr>
    </w:p>
    <w:p w14:paraId="544059F1" w14:textId="77777777" w:rsidR="009B6496" w:rsidRPr="00D55B90" w:rsidRDefault="00617FEB" w:rsidP="00204AAB">
      <w:pPr>
        <w:numPr>
          <w:ilvl w:val="12"/>
          <w:numId w:val="0"/>
        </w:numPr>
        <w:spacing w:line="240" w:lineRule="auto"/>
        <w:ind w:right="-2"/>
        <w:rPr>
          <w:b/>
        </w:rPr>
      </w:pPr>
      <w:r w:rsidRPr="00D55B90">
        <w:rPr>
          <w:b/>
        </w:rPr>
        <w:t>6.</w:t>
      </w:r>
      <w:r w:rsidRPr="00D55B90">
        <w:rPr>
          <w:b/>
        </w:rPr>
        <w:tab/>
        <w:t>Pakuotės turinys ir kita informacija</w:t>
      </w:r>
    </w:p>
    <w:p w14:paraId="43C75528" w14:textId="77777777" w:rsidR="009B6496" w:rsidRPr="00D55B90" w:rsidRDefault="009B6496" w:rsidP="00204AAB">
      <w:pPr>
        <w:numPr>
          <w:ilvl w:val="12"/>
          <w:numId w:val="0"/>
        </w:numPr>
        <w:tabs>
          <w:tab w:val="clear" w:pos="567"/>
        </w:tabs>
        <w:spacing w:line="240" w:lineRule="auto"/>
      </w:pPr>
    </w:p>
    <w:p w14:paraId="511ABADE" w14:textId="4E7A1471" w:rsidR="009B6496" w:rsidRPr="00D55B90" w:rsidRDefault="00F64FE8" w:rsidP="00204AAB">
      <w:pPr>
        <w:numPr>
          <w:ilvl w:val="12"/>
          <w:numId w:val="0"/>
        </w:numPr>
        <w:tabs>
          <w:tab w:val="clear" w:pos="567"/>
        </w:tabs>
        <w:spacing w:line="240" w:lineRule="auto"/>
        <w:ind w:right="-2"/>
        <w:rPr>
          <w:b/>
        </w:rPr>
      </w:pPr>
      <w:proofErr w:type="spellStart"/>
      <w:r w:rsidRPr="00D55B90">
        <w:rPr>
          <w:b/>
        </w:rPr>
        <w:t>Haixa</w:t>
      </w:r>
      <w:proofErr w:type="spellEnd"/>
      <w:r w:rsidR="00617FEB" w:rsidRPr="00D55B90">
        <w:rPr>
          <w:b/>
        </w:rPr>
        <w:t xml:space="preserve"> sudėtis </w:t>
      </w:r>
    </w:p>
    <w:p w14:paraId="097FC09A" w14:textId="6BC5E963" w:rsidR="009B6496" w:rsidRPr="00D55B90" w:rsidRDefault="000F00BE" w:rsidP="00204AAB">
      <w:pPr>
        <w:keepNext/>
        <w:numPr>
          <w:ilvl w:val="0"/>
          <w:numId w:val="15"/>
        </w:numPr>
        <w:tabs>
          <w:tab w:val="clear" w:pos="567"/>
        </w:tabs>
        <w:spacing w:line="240" w:lineRule="auto"/>
        <w:ind w:left="567" w:right="-2" w:hanging="567"/>
        <w:rPr>
          <w:i/>
          <w:iCs/>
          <w:noProof/>
          <w:szCs w:val="22"/>
        </w:rPr>
      </w:pPr>
      <w:r w:rsidRPr="00D55B90">
        <w:t xml:space="preserve">Veiklioji medžiaga yra </w:t>
      </w:r>
      <w:proofErr w:type="spellStart"/>
      <w:r w:rsidRPr="00D55B90">
        <w:t>traneksamo</w:t>
      </w:r>
      <w:proofErr w:type="spellEnd"/>
      <w:r w:rsidRPr="00D55B90">
        <w:t xml:space="preserve"> rūgštis. Kiekviename paketėlyje yra 1000 mg </w:t>
      </w:r>
      <w:proofErr w:type="spellStart"/>
      <w:r w:rsidRPr="00D55B90">
        <w:t>traneksamo</w:t>
      </w:r>
      <w:proofErr w:type="spellEnd"/>
      <w:r w:rsidRPr="00D55B90">
        <w:t xml:space="preserve"> rūgšties.  </w:t>
      </w:r>
    </w:p>
    <w:p w14:paraId="050C8148" w14:textId="083772AF" w:rsidR="009B6496" w:rsidRPr="00D55B90" w:rsidRDefault="00B8112F" w:rsidP="00204AAB">
      <w:pPr>
        <w:keepNext/>
        <w:numPr>
          <w:ilvl w:val="0"/>
          <w:numId w:val="15"/>
        </w:numPr>
        <w:tabs>
          <w:tab w:val="clear" w:pos="567"/>
        </w:tabs>
        <w:spacing w:line="240" w:lineRule="auto"/>
        <w:ind w:left="567" w:right="-2" w:hanging="567"/>
        <w:rPr>
          <w:noProof/>
          <w:szCs w:val="22"/>
        </w:rPr>
      </w:pPr>
      <w:r>
        <w:t>P</w:t>
      </w:r>
      <w:r w:rsidR="00617FEB">
        <w:t xml:space="preserve">agalbinės medžiagos yra: </w:t>
      </w:r>
      <w:bookmarkStart w:id="5" w:name="_Hlk141776916"/>
      <w:r w:rsidR="00617FEB">
        <w:t xml:space="preserve">cukraus rutuliukai (sacharozė, kukurūzų krakmolas), </w:t>
      </w:r>
      <w:proofErr w:type="spellStart"/>
      <w:r w:rsidR="00617FEB" w:rsidRPr="00D55B90">
        <w:t>povidonas</w:t>
      </w:r>
      <w:proofErr w:type="spellEnd"/>
      <w:r w:rsidR="00617FEB" w:rsidRPr="00D55B90">
        <w:t xml:space="preserve"> K30 (E1201), </w:t>
      </w:r>
      <w:proofErr w:type="spellStart"/>
      <w:r w:rsidR="00617FEB" w:rsidRPr="00D55B90">
        <w:t>sukralozė</w:t>
      </w:r>
      <w:proofErr w:type="spellEnd"/>
      <w:r w:rsidR="00617FEB" w:rsidRPr="00D55B90">
        <w:t xml:space="preserve"> (E955), </w:t>
      </w:r>
      <w:r>
        <w:t xml:space="preserve">bevandenis </w:t>
      </w:r>
      <w:r w:rsidR="00617FEB" w:rsidRPr="00D55B90">
        <w:t xml:space="preserve">koloidinis silicio dioksidas (E551), </w:t>
      </w:r>
      <w:proofErr w:type="spellStart"/>
      <w:r w:rsidR="00617FEB" w:rsidRPr="00D55B90">
        <w:t>poliakrilato</w:t>
      </w:r>
      <w:proofErr w:type="spellEnd"/>
      <w:r w:rsidR="00617FEB" w:rsidRPr="00D55B90">
        <w:t xml:space="preserve"> </w:t>
      </w:r>
      <w:r w:rsidRPr="00D55B90">
        <w:t>30 %</w:t>
      </w:r>
      <w:r>
        <w:t xml:space="preserve"> </w:t>
      </w:r>
      <w:r w:rsidR="00617FEB" w:rsidRPr="00D55B90">
        <w:t>dispersija, talkas (E553B)</w:t>
      </w:r>
      <w:bookmarkEnd w:id="5"/>
      <w:r w:rsidR="00617FEB" w:rsidRPr="00D55B90">
        <w:t xml:space="preserve">. </w:t>
      </w:r>
    </w:p>
    <w:p w14:paraId="4BC85683" w14:textId="77777777" w:rsidR="009B6496" w:rsidRPr="00D55B90" w:rsidRDefault="009B6496" w:rsidP="007A7377">
      <w:pPr>
        <w:numPr>
          <w:ilvl w:val="12"/>
          <w:numId w:val="0"/>
        </w:numPr>
        <w:tabs>
          <w:tab w:val="clear" w:pos="567"/>
        </w:tabs>
        <w:spacing w:line="240" w:lineRule="auto"/>
        <w:ind w:right="-2"/>
        <w:rPr>
          <w:noProof/>
          <w:szCs w:val="22"/>
        </w:rPr>
      </w:pPr>
    </w:p>
    <w:p w14:paraId="5FABB1A2" w14:textId="3C6F046C" w:rsidR="009B6496" w:rsidRPr="00D55B90" w:rsidRDefault="00F64FE8" w:rsidP="00204AAB">
      <w:pPr>
        <w:numPr>
          <w:ilvl w:val="12"/>
          <w:numId w:val="0"/>
        </w:numPr>
        <w:tabs>
          <w:tab w:val="clear" w:pos="567"/>
        </w:tabs>
        <w:spacing w:line="240" w:lineRule="auto"/>
        <w:ind w:right="-2"/>
        <w:rPr>
          <w:b/>
        </w:rPr>
      </w:pPr>
      <w:proofErr w:type="spellStart"/>
      <w:r w:rsidRPr="00D55B90">
        <w:rPr>
          <w:b/>
        </w:rPr>
        <w:t>Haixa</w:t>
      </w:r>
      <w:proofErr w:type="spellEnd"/>
      <w:r w:rsidR="00617FEB" w:rsidRPr="00D55B90">
        <w:rPr>
          <w:b/>
        </w:rPr>
        <w:t xml:space="preserve"> išvaizda ir kiekis pakuotėje</w:t>
      </w:r>
    </w:p>
    <w:p w14:paraId="4E834DB1" w14:textId="57631D70" w:rsidR="002255B0" w:rsidRPr="00D55B90" w:rsidRDefault="00D032B0" w:rsidP="002255B0">
      <w:pPr>
        <w:rPr>
          <w:noProof/>
        </w:rPr>
      </w:pPr>
      <w:bookmarkStart w:id="6" w:name="_Hlk141777059"/>
      <w:r w:rsidRPr="00D55B90">
        <w:t>Dengtos granulės paketėlyje (MTPE / aliuminis / MTPE / popierius).</w:t>
      </w:r>
    </w:p>
    <w:p w14:paraId="1641DF97" w14:textId="5237625D" w:rsidR="002502DD" w:rsidRPr="00D55B90" w:rsidRDefault="002502DD" w:rsidP="002255B0">
      <w:pPr>
        <w:rPr>
          <w:noProof/>
        </w:rPr>
      </w:pPr>
      <w:r w:rsidRPr="00D55B90">
        <w:t>Baltos arba beveik baltos</w:t>
      </w:r>
      <w:r w:rsidR="00B8112F">
        <w:t>,</w:t>
      </w:r>
      <w:r w:rsidRPr="00D55B90">
        <w:t xml:space="preserve"> dengtos granulės.</w:t>
      </w:r>
    </w:p>
    <w:p w14:paraId="71C5F263" w14:textId="31C57A3F" w:rsidR="00CB2B40" w:rsidRPr="00D55B90" w:rsidRDefault="002255B0" w:rsidP="002255B0">
      <w:pPr>
        <w:numPr>
          <w:ilvl w:val="12"/>
          <w:numId w:val="0"/>
        </w:numPr>
        <w:tabs>
          <w:tab w:val="clear" w:pos="567"/>
        </w:tabs>
        <w:spacing w:line="240" w:lineRule="auto"/>
        <w:ind w:right="-2"/>
        <w:rPr>
          <w:bCs/>
        </w:rPr>
      </w:pPr>
      <w:r w:rsidRPr="00D55B90">
        <w:t>Dėžutė</w:t>
      </w:r>
      <w:r w:rsidR="00B8112F">
        <w:t>je yra</w:t>
      </w:r>
      <w:r w:rsidRPr="00D55B90">
        <w:t xml:space="preserve"> 12 paketėlių.</w:t>
      </w:r>
      <w:bookmarkEnd w:id="6"/>
    </w:p>
    <w:p w14:paraId="58CA9015" w14:textId="77777777" w:rsidR="009B6496" w:rsidRPr="00D55B90" w:rsidRDefault="009B6496" w:rsidP="00204AAB">
      <w:pPr>
        <w:numPr>
          <w:ilvl w:val="12"/>
          <w:numId w:val="0"/>
        </w:numPr>
        <w:tabs>
          <w:tab w:val="clear" w:pos="567"/>
        </w:tabs>
        <w:spacing w:line="240" w:lineRule="auto"/>
      </w:pPr>
    </w:p>
    <w:p w14:paraId="6E06559C" w14:textId="77777777" w:rsidR="009B6496" w:rsidRPr="006B4557" w:rsidRDefault="00617FEB" w:rsidP="00204AAB">
      <w:pPr>
        <w:numPr>
          <w:ilvl w:val="12"/>
          <w:numId w:val="0"/>
        </w:numPr>
        <w:tabs>
          <w:tab w:val="clear" w:pos="567"/>
        </w:tabs>
        <w:spacing w:line="240" w:lineRule="auto"/>
        <w:ind w:right="-2"/>
        <w:rPr>
          <w:b/>
        </w:rPr>
      </w:pPr>
      <w:r w:rsidRPr="00D55B90">
        <w:rPr>
          <w:b/>
        </w:rPr>
        <w:t>Registruotojas ir gamintojas</w:t>
      </w:r>
    </w:p>
    <w:p w14:paraId="07F973EE" w14:textId="5F6B570A" w:rsidR="009B6496" w:rsidRDefault="009B6496" w:rsidP="000F00BE">
      <w:pPr>
        <w:numPr>
          <w:ilvl w:val="12"/>
          <w:numId w:val="0"/>
        </w:numPr>
        <w:tabs>
          <w:tab w:val="clear" w:pos="567"/>
        </w:tabs>
        <w:spacing w:line="240" w:lineRule="auto"/>
        <w:ind w:right="-2"/>
        <w:rPr>
          <w:noProof/>
          <w:szCs w:val="22"/>
        </w:rPr>
      </w:pPr>
    </w:p>
    <w:p w14:paraId="620EFA74" w14:textId="47B2527C" w:rsidR="00775D3E" w:rsidRDefault="00775D3E" w:rsidP="000F00BE">
      <w:pPr>
        <w:numPr>
          <w:ilvl w:val="12"/>
          <w:numId w:val="0"/>
        </w:numPr>
        <w:tabs>
          <w:tab w:val="clear" w:pos="567"/>
        </w:tabs>
        <w:spacing w:line="240" w:lineRule="auto"/>
        <w:ind w:right="-2"/>
        <w:rPr>
          <w:noProof/>
          <w:szCs w:val="22"/>
        </w:rPr>
      </w:pPr>
      <w:r>
        <w:rPr>
          <w:b/>
        </w:rPr>
        <w:lastRenderedPageBreak/>
        <w:t>Registruotojas</w:t>
      </w:r>
    </w:p>
    <w:p w14:paraId="0C2D50EF" w14:textId="2203EF4B" w:rsidR="00775D3E" w:rsidRPr="00492DDA" w:rsidRDefault="00775D3E" w:rsidP="00775D3E">
      <w:pPr>
        <w:numPr>
          <w:ilvl w:val="12"/>
          <w:numId w:val="0"/>
        </w:numPr>
        <w:tabs>
          <w:tab w:val="clear" w:pos="567"/>
        </w:tabs>
        <w:spacing w:line="240" w:lineRule="auto"/>
        <w:ind w:right="-2"/>
      </w:pPr>
      <w:proofErr w:type="spellStart"/>
      <w:r w:rsidRPr="00492DDA">
        <w:t>C</w:t>
      </w:r>
      <w:r w:rsidR="00EC3B39">
        <w:t>emag</w:t>
      </w:r>
      <w:proofErr w:type="spellEnd"/>
      <w:r w:rsidRPr="00492DDA">
        <w:t xml:space="preserve"> C</w:t>
      </w:r>
      <w:r w:rsidR="00EC3B39">
        <w:t>are</w:t>
      </w:r>
    </w:p>
    <w:p w14:paraId="41868A69" w14:textId="4862EEA3" w:rsidR="00775D3E" w:rsidRPr="00492DDA" w:rsidRDefault="00775D3E" w:rsidP="00775D3E">
      <w:pPr>
        <w:numPr>
          <w:ilvl w:val="12"/>
          <w:numId w:val="0"/>
        </w:numPr>
        <w:tabs>
          <w:tab w:val="clear" w:pos="567"/>
        </w:tabs>
        <w:spacing w:line="240" w:lineRule="auto"/>
        <w:ind w:right="-2"/>
      </w:pPr>
      <w:r w:rsidRPr="00492DDA">
        <w:t xml:space="preserve">55 </w:t>
      </w:r>
      <w:proofErr w:type="spellStart"/>
      <w:r w:rsidRPr="00492DDA">
        <w:t>R</w:t>
      </w:r>
      <w:r w:rsidR="00EC3B39">
        <w:t>ue</w:t>
      </w:r>
      <w:proofErr w:type="spellEnd"/>
      <w:r w:rsidRPr="00492DDA">
        <w:t xml:space="preserve"> D</w:t>
      </w:r>
      <w:r w:rsidR="00EC3B39">
        <w:t>e</w:t>
      </w:r>
      <w:r w:rsidRPr="00492DDA">
        <w:t xml:space="preserve"> </w:t>
      </w:r>
      <w:proofErr w:type="spellStart"/>
      <w:r w:rsidRPr="00492DDA">
        <w:t>T</w:t>
      </w:r>
      <w:r w:rsidR="00EC3B39">
        <w:t>urbigo</w:t>
      </w:r>
      <w:proofErr w:type="spellEnd"/>
    </w:p>
    <w:p w14:paraId="6178B0B7" w14:textId="1669D0B0" w:rsidR="00775D3E" w:rsidRPr="00F64FE8" w:rsidRDefault="00775D3E" w:rsidP="00775D3E">
      <w:pPr>
        <w:numPr>
          <w:ilvl w:val="12"/>
          <w:numId w:val="0"/>
        </w:numPr>
        <w:tabs>
          <w:tab w:val="clear" w:pos="567"/>
        </w:tabs>
        <w:spacing w:line="240" w:lineRule="auto"/>
        <w:ind w:right="-2"/>
      </w:pPr>
      <w:r w:rsidRPr="00492DDA">
        <w:t xml:space="preserve">75003 </w:t>
      </w:r>
      <w:r w:rsidRPr="0022667C">
        <w:t>P</w:t>
      </w:r>
      <w:r w:rsidR="00EC3B39">
        <w:t>aris</w:t>
      </w:r>
    </w:p>
    <w:p w14:paraId="284F8F59" w14:textId="7477B1DF" w:rsidR="00775BC1" w:rsidRDefault="00775D3E" w:rsidP="00775D3E">
      <w:pPr>
        <w:numPr>
          <w:ilvl w:val="12"/>
          <w:numId w:val="0"/>
        </w:numPr>
        <w:tabs>
          <w:tab w:val="clear" w:pos="567"/>
        </w:tabs>
        <w:spacing w:line="240" w:lineRule="auto"/>
        <w:ind w:right="-2"/>
      </w:pPr>
      <w:r w:rsidRPr="0022667C">
        <w:t>P</w:t>
      </w:r>
      <w:r w:rsidR="00EC3B39">
        <w:t>rancūzija</w:t>
      </w:r>
    </w:p>
    <w:p w14:paraId="0CDEAFC9" w14:textId="77777777" w:rsidR="00775D3E" w:rsidRDefault="00775D3E" w:rsidP="00775D3E">
      <w:pPr>
        <w:numPr>
          <w:ilvl w:val="12"/>
          <w:numId w:val="0"/>
        </w:numPr>
        <w:tabs>
          <w:tab w:val="clear" w:pos="567"/>
        </w:tabs>
        <w:spacing w:line="240" w:lineRule="auto"/>
        <w:ind w:right="-2"/>
        <w:rPr>
          <w:noProof/>
          <w:szCs w:val="22"/>
        </w:rPr>
      </w:pPr>
    </w:p>
    <w:p w14:paraId="61744051" w14:textId="36DE72FA" w:rsidR="00775D3E" w:rsidRDefault="00775D3E" w:rsidP="00775D3E">
      <w:pPr>
        <w:numPr>
          <w:ilvl w:val="12"/>
          <w:numId w:val="0"/>
        </w:numPr>
        <w:tabs>
          <w:tab w:val="clear" w:pos="567"/>
        </w:tabs>
        <w:spacing w:line="240" w:lineRule="auto"/>
        <w:ind w:right="-2"/>
        <w:rPr>
          <w:b/>
        </w:rPr>
      </w:pPr>
      <w:r>
        <w:rPr>
          <w:b/>
        </w:rPr>
        <w:t>Gamintojas</w:t>
      </w:r>
    </w:p>
    <w:p w14:paraId="1CAC2AF2" w14:textId="2EEFB239" w:rsidR="00775D3E" w:rsidRPr="00492DDA" w:rsidRDefault="00775D3E" w:rsidP="00775D3E">
      <w:pPr>
        <w:numPr>
          <w:ilvl w:val="12"/>
          <w:numId w:val="0"/>
        </w:numPr>
        <w:tabs>
          <w:tab w:val="clear" w:pos="567"/>
        </w:tabs>
        <w:spacing w:line="240" w:lineRule="auto"/>
        <w:ind w:right="-2"/>
        <w:rPr>
          <w:bCs/>
        </w:rPr>
      </w:pPr>
      <w:proofErr w:type="spellStart"/>
      <w:r w:rsidRPr="00492DDA">
        <w:rPr>
          <w:bCs/>
        </w:rPr>
        <w:t>I</w:t>
      </w:r>
      <w:r w:rsidR="00F17AEC">
        <w:rPr>
          <w:bCs/>
        </w:rPr>
        <w:t>npharmasci</w:t>
      </w:r>
      <w:proofErr w:type="spellEnd"/>
    </w:p>
    <w:p w14:paraId="13F84262" w14:textId="391793AD" w:rsidR="00775D3E" w:rsidRPr="00492DDA" w:rsidRDefault="00775D3E" w:rsidP="00775D3E">
      <w:pPr>
        <w:numPr>
          <w:ilvl w:val="12"/>
          <w:numId w:val="0"/>
        </w:numPr>
        <w:tabs>
          <w:tab w:val="clear" w:pos="567"/>
        </w:tabs>
        <w:spacing w:line="240" w:lineRule="auto"/>
        <w:ind w:right="-2"/>
        <w:rPr>
          <w:bCs/>
        </w:rPr>
      </w:pPr>
      <w:r w:rsidRPr="00492DDA">
        <w:rPr>
          <w:bCs/>
        </w:rPr>
        <w:t xml:space="preserve">Z.I. N°2 </w:t>
      </w:r>
      <w:proofErr w:type="spellStart"/>
      <w:r w:rsidRPr="00492DDA">
        <w:rPr>
          <w:bCs/>
        </w:rPr>
        <w:t>P</w:t>
      </w:r>
      <w:r w:rsidR="00F17AEC">
        <w:rPr>
          <w:bCs/>
        </w:rPr>
        <w:t>rouvy</w:t>
      </w:r>
      <w:r w:rsidRPr="00492DDA">
        <w:rPr>
          <w:bCs/>
        </w:rPr>
        <w:t>-R</w:t>
      </w:r>
      <w:r w:rsidR="00F17AEC">
        <w:rPr>
          <w:bCs/>
        </w:rPr>
        <w:t>ouvignies</w:t>
      </w:r>
      <w:proofErr w:type="spellEnd"/>
    </w:p>
    <w:p w14:paraId="3617737B" w14:textId="2090D749" w:rsidR="00775D3E" w:rsidRPr="00492DDA" w:rsidRDefault="00775D3E" w:rsidP="00775D3E">
      <w:pPr>
        <w:numPr>
          <w:ilvl w:val="12"/>
          <w:numId w:val="0"/>
        </w:numPr>
        <w:tabs>
          <w:tab w:val="clear" w:pos="567"/>
        </w:tabs>
        <w:spacing w:line="240" w:lineRule="auto"/>
        <w:ind w:right="-2"/>
        <w:rPr>
          <w:bCs/>
        </w:rPr>
      </w:pPr>
      <w:r w:rsidRPr="00492DDA">
        <w:rPr>
          <w:bCs/>
        </w:rPr>
        <w:t xml:space="preserve">1 </w:t>
      </w:r>
      <w:proofErr w:type="spellStart"/>
      <w:r w:rsidRPr="00492DDA">
        <w:rPr>
          <w:bCs/>
        </w:rPr>
        <w:t>R</w:t>
      </w:r>
      <w:r w:rsidR="00F17AEC">
        <w:rPr>
          <w:bCs/>
        </w:rPr>
        <w:t>ue</w:t>
      </w:r>
      <w:proofErr w:type="spellEnd"/>
      <w:r w:rsidRPr="00492DDA">
        <w:rPr>
          <w:bCs/>
        </w:rPr>
        <w:t xml:space="preserve"> </w:t>
      </w:r>
      <w:proofErr w:type="spellStart"/>
      <w:r w:rsidRPr="00492DDA">
        <w:rPr>
          <w:bCs/>
        </w:rPr>
        <w:t>N</w:t>
      </w:r>
      <w:r w:rsidR="00F17AEC">
        <w:rPr>
          <w:bCs/>
        </w:rPr>
        <w:t>ungesser</w:t>
      </w:r>
      <w:proofErr w:type="spellEnd"/>
    </w:p>
    <w:p w14:paraId="3CB61345" w14:textId="6F9FD2C6" w:rsidR="00775D3E" w:rsidRPr="00492DDA" w:rsidRDefault="00775D3E" w:rsidP="00775D3E">
      <w:pPr>
        <w:numPr>
          <w:ilvl w:val="12"/>
          <w:numId w:val="0"/>
        </w:numPr>
        <w:tabs>
          <w:tab w:val="clear" w:pos="567"/>
        </w:tabs>
        <w:spacing w:line="240" w:lineRule="auto"/>
        <w:ind w:right="-2"/>
        <w:rPr>
          <w:bCs/>
        </w:rPr>
      </w:pPr>
      <w:r w:rsidRPr="00492DDA">
        <w:rPr>
          <w:bCs/>
        </w:rPr>
        <w:t xml:space="preserve">59121 </w:t>
      </w:r>
      <w:proofErr w:type="spellStart"/>
      <w:r w:rsidRPr="00492DDA">
        <w:rPr>
          <w:bCs/>
        </w:rPr>
        <w:t>P</w:t>
      </w:r>
      <w:r w:rsidR="00F17AEC">
        <w:rPr>
          <w:bCs/>
        </w:rPr>
        <w:t>rouvy</w:t>
      </w:r>
      <w:proofErr w:type="spellEnd"/>
    </w:p>
    <w:p w14:paraId="300E12E3" w14:textId="6165EC2A" w:rsidR="00775D3E" w:rsidRPr="00492DDA" w:rsidRDefault="00775D3E" w:rsidP="00775D3E">
      <w:pPr>
        <w:numPr>
          <w:ilvl w:val="12"/>
          <w:numId w:val="0"/>
        </w:numPr>
        <w:tabs>
          <w:tab w:val="clear" w:pos="567"/>
        </w:tabs>
        <w:spacing w:line="240" w:lineRule="auto"/>
        <w:ind w:right="-2"/>
      </w:pPr>
      <w:r w:rsidRPr="0022667C">
        <w:t>P</w:t>
      </w:r>
      <w:r w:rsidR="00F17AEC">
        <w:t>rancūzija</w:t>
      </w:r>
    </w:p>
    <w:p w14:paraId="5016A1EA" w14:textId="77777777" w:rsidR="00775D3E" w:rsidRDefault="00775D3E" w:rsidP="00775D3E">
      <w:pPr>
        <w:numPr>
          <w:ilvl w:val="12"/>
          <w:numId w:val="0"/>
        </w:numPr>
        <w:tabs>
          <w:tab w:val="clear" w:pos="567"/>
        </w:tabs>
        <w:spacing w:line="240" w:lineRule="auto"/>
        <w:ind w:right="-2"/>
        <w:rPr>
          <w:noProof/>
          <w:szCs w:val="22"/>
        </w:rPr>
      </w:pPr>
    </w:p>
    <w:p w14:paraId="30C8A4F8" w14:textId="3BA029F7" w:rsidR="00D55B90" w:rsidRDefault="00D55B90" w:rsidP="00775D3E">
      <w:pPr>
        <w:numPr>
          <w:ilvl w:val="12"/>
          <w:numId w:val="0"/>
        </w:numPr>
        <w:tabs>
          <w:tab w:val="clear" w:pos="567"/>
        </w:tabs>
        <w:spacing w:line="240" w:lineRule="auto"/>
        <w:ind w:right="-2"/>
        <w:rPr>
          <w:noProof/>
          <w:szCs w:val="22"/>
        </w:rPr>
      </w:pPr>
      <w:r w:rsidRPr="00D55B90">
        <w:rPr>
          <w:b/>
          <w:noProof/>
          <w:szCs w:val="22"/>
        </w:rPr>
        <w:t>Šis vaistas Europos ekonominės erdvės valstybėse narėse registruotas tokiais pavadinimais:</w:t>
      </w:r>
    </w:p>
    <w:p w14:paraId="0C4845B2" w14:textId="77777777" w:rsidR="00FB0D41" w:rsidRPr="00E8517E" w:rsidRDefault="00FB0D41" w:rsidP="00FB0D41">
      <w:pPr>
        <w:numPr>
          <w:ilvl w:val="12"/>
          <w:numId w:val="0"/>
        </w:numPr>
        <w:ind w:right="-2"/>
      </w:pPr>
      <w:r w:rsidRPr="00E8517E">
        <w:t>Prancūzija</w:t>
      </w:r>
      <w:r w:rsidRPr="00E8517E">
        <w:tab/>
      </w:r>
      <w:r w:rsidRPr="00E8517E">
        <w:tab/>
      </w:r>
      <w:proofErr w:type="spellStart"/>
      <w:r w:rsidRPr="00E8517E">
        <w:t>Haima</w:t>
      </w:r>
      <w:proofErr w:type="spellEnd"/>
      <w:r w:rsidRPr="00E8517E">
        <w:t xml:space="preserve"> 1000 mg, </w:t>
      </w:r>
      <w:proofErr w:type="spellStart"/>
      <w:r w:rsidRPr="00E8517E">
        <w:t>granulés</w:t>
      </w:r>
      <w:proofErr w:type="spellEnd"/>
      <w:r w:rsidRPr="00E8517E">
        <w:t xml:space="preserve"> </w:t>
      </w:r>
      <w:proofErr w:type="spellStart"/>
      <w:r w:rsidRPr="00E8517E">
        <w:t>enrobés</w:t>
      </w:r>
      <w:proofErr w:type="spellEnd"/>
      <w:r w:rsidRPr="00E8517E">
        <w:t xml:space="preserve"> </w:t>
      </w:r>
      <w:proofErr w:type="spellStart"/>
      <w:r w:rsidRPr="00E8517E">
        <w:t>en</w:t>
      </w:r>
      <w:proofErr w:type="spellEnd"/>
      <w:r w:rsidRPr="00E8517E">
        <w:t xml:space="preserve"> </w:t>
      </w:r>
      <w:proofErr w:type="spellStart"/>
      <w:r w:rsidRPr="00E8517E">
        <w:t>sachet</w:t>
      </w:r>
      <w:proofErr w:type="spellEnd"/>
      <w:r w:rsidRPr="00E8517E">
        <w:br/>
        <w:t>Italija</w:t>
      </w:r>
      <w:r w:rsidRPr="00E8517E">
        <w:tab/>
      </w:r>
      <w:r w:rsidRPr="00E8517E">
        <w:tab/>
      </w:r>
      <w:r w:rsidRPr="00E8517E">
        <w:tab/>
      </w:r>
      <w:r w:rsidRPr="00E8517E">
        <w:tab/>
      </w:r>
      <w:proofErr w:type="spellStart"/>
      <w:r w:rsidRPr="00E8517E">
        <w:t>Nexag</w:t>
      </w:r>
      <w:proofErr w:type="spellEnd"/>
    </w:p>
    <w:p w14:paraId="4BA66EBE" w14:textId="77777777" w:rsidR="00FB0D41" w:rsidRPr="00E8517E" w:rsidRDefault="00FB0D41" w:rsidP="00FB0D41">
      <w:pPr>
        <w:numPr>
          <w:ilvl w:val="12"/>
          <w:numId w:val="0"/>
        </w:numPr>
        <w:ind w:right="-2"/>
      </w:pPr>
      <w:r w:rsidRPr="00E8517E">
        <w:t>Nyderlandai</w:t>
      </w:r>
      <w:r w:rsidRPr="00E8517E">
        <w:tab/>
      </w:r>
      <w:r w:rsidRPr="00E8517E">
        <w:tab/>
      </w:r>
      <w:r w:rsidRPr="00E8517E">
        <w:rPr>
          <w:szCs w:val="24"/>
          <w:lang w:val="es-ES"/>
        </w:rPr>
        <w:t>Nexag 1000 mg, omhuld granulaat in sachet</w:t>
      </w:r>
    </w:p>
    <w:p w14:paraId="4AF347E3" w14:textId="77777777" w:rsidR="00FB0D41" w:rsidRPr="00E8517E" w:rsidRDefault="00FB0D41" w:rsidP="00FB0D41">
      <w:pPr>
        <w:numPr>
          <w:ilvl w:val="12"/>
          <w:numId w:val="0"/>
        </w:numPr>
        <w:ind w:right="-2"/>
        <w:rPr>
          <w:szCs w:val="24"/>
          <w:lang w:val="es-ES"/>
        </w:rPr>
      </w:pPr>
      <w:r w:rsidRPr="00E8517E">
        <w:t>Portugalija</w:t>
      </w:r>
      <w:r w:rsidRPr="00E8517E">
        <w:rPr>
          <w:lang w:val="ro-RO"/>
        </w:rPr>
        <w:tab/>
      </w:r>
      <w:r w:rsidRPr="00E8517E">
        <w:tab/>
      </w:r>
      <w:r w:rsidRPr="00E8517E">
        <w:rPr>
          <w:szCs w:val="24"/>
          <w:lang w:val="es-ES"/>
        </w:rPr>
        <w:t>Nexag 1000 mg, grânulos revestidos em saqueta</w:t>
      </w:r>
    </w:p>
    <w:p w14:paraId="7219B9A3" w14:textId="77777777" w:rsidR="00FB0D41" w:rsidRPr="00E8517E" w:rsidRDefault="00FB0D41" w:rsidP="00FB0D41">
      <w:pPr>
        <w:numPr>
          <w:ilvl w:val="12"/>
          <w:numId w:val="0"/>
        </w:numPr>
        <w:ind w:right="-2"/>
        <w:rPr>
          <w:szCs w:val="24"/>
          <w:lang w:val="es-ES"/>
        </w:rPr>
      </w:pPr>
      <w:r w:rsidRPr="00E8517E">
        <w:rPr>
          <w:szCs w:val="24"/>
        </w:rPr>
        <w:t>Ispanija</w:t>
      </w:r>
      <w:r w:rsidRPr="00E8517E">
        <w:rPr>
          <w:szCs w:val="24"/>
        </w:rPr>
        <w:tab/>
      </w:r>
      <w:r w:rsidRPr="00E8517E">
        <w:rPr>
          <w:szCs w:val="24"/>
          <w:lang w:val="es-ES"/>
        </w:rPr>
        <w:tab/>
      </w:r>
      <w:r w:rsidRPr="00E8517E">
        <w:rPr>
          <w:szCs w:val="24"/>
          <w:lang w:val="es-ES"/>
        </w:rPr>
        <w:tab/>
        <w:t>Nexag 1000 mg, granulado recubierto en sobre</w:t>
      </w:r>
      <w:r>
        <w:rPr>
          <w:szCs w:val="24"/>
          <w:lang w:val="es-ES"/>
        </w:rPr>
        <w:t>s</w:t>
      </w:r>
    </w:p>
    <w:p w14:paraId="2227CD31" w14:textId="77777777" w:rsidR="001D393B" w:rsidRDefault="00FB0D41" w:rsidP="001D393B">
      <w:pPr>
        <w:numPr>
          <w:ilvl w:val="12"/>
          <w:numId w:val="0"/>
        </w:numPr>
        <w:ind w:left="567" w:right="-2" w:hanging="567"/>
      </w:pPr>
      <w:r w:rsidRPr="00E8517E">
        <w:rPr>
          <w:szCs w:val="24"/>
        </w:rPr>
        <w:t>Zomša</w:t>
      </w:r>
      <w:r w:rsidRPr="00E8517E">
        <w:rPr>
          <w:szCs w:val="24"/>
          <w:lang w:val="es-ES"/>
        </w:rPr>
        <w:tab/>
      </w:r>
      <w:r w:rsidRPr="00E8517E">
        <w:rPr>
          <w:szCs w:val="24"/>
          <w:lang w:val="es-ES"/>
        </w:rPr>
        <w:tab/>
      </w:r>
      <w:r w:rsidRPr="00E8517E">
        <w:rPr>
          <w:szCs w:val="24"/>
          <w:lang w:val="es-ES"/>
        </w:rPr>
        <w:tab/>
        <w:t>Nexag</w:t>
      </w:r>
    </w:p>
    <w:p w14:paraId="5FF38AD0" w14:textId="4B2C34F8" w:rsidR="00FB0D41" w:rsidRPr="00E8517E" w:rsidRDefault="00FB0D41" w:rsidP="001D393B">
      <w:pPr>
        <w:numPr>
          <w:ilvl w:val="12"/>
          <w:numId w:val="0"/>
        </w:numPr>
        <w:ind w:left="2160" w:right="-2" w:hanging="2160"/>
        <w:rPr>
          <w:lang w:val="es-ES"/>
        </w:rPr>
      </w:pPr>
      <w:r w:rsidRPr="00E8517E">
        <w:t>Belgija</w:t>
      </w:r>
      <w:r w:rsidRPr="00E8517E">
        <w:rPr>
          <w:lang w:val="es-ES"/>
        </w:rPr>
        <w:tab/>
      </w:r>
      <w:r w:rsidRPr="00E8517E">
        <w:rPr>
          <w:szCs w:val="24"/>
          <w:lang w:val="es-ES"/>
        </w:rPr>
        <w:t>Nimra 1000 mg granulés enrobés en sachet / omhuld granulaat in sachet / überzogenes Granulat im Beutel</w:t>
      </w:r>
    </w:p>
    <w:p w14:paraId="1D213D48" w14:textId="48C634D3" w:rsidR="00FB0D41" w:rsidRPr="00E8517E" w:rsidRDefault="00FB0D41" w:rsidP="00FB0D41">
      <w:pPr>
        <w:numPr>
          <w:ilvl w:val="12"/>
          <w:numId w:val="0"/>
        </w:numPr>
        <w:ind w:left="2160" w:right="-2" w:hanging="2160"/>
        <w:rPr>
          <w:lang w:val="es-ES"/>
        </w:rPr>
      </w:pPr>
      <w:r w:rsidRPr="00E8517E">
        <w:t>Estija</w:t>
      </w:r>
      <w:r w:rsidRPr="00E8517E">
        <w:rPr>
          <w:lang w:val="es-ES"/>
        </w:rPr>
        <w:tab/>
      </w:r>
      <w:r w:rsidRPr="00E8517E">
        <w:rPr>
          <w:lang w:val="es-ES"/>
        </w:rPr>
        <w:tab/>
      </w:r>
      <w:proofErr w:type="spellStart"/>
      <w:r w:rsidR="00FF04E9" w:rsidRPr="00FF04E9">
        <w:t>Nexag</w:t>
      </w:r>
      <w:proofErr w:type="spellEnd"/>
    </w:p>
    <w:p w14:paraId="1F38C654" w14:textId="77777777" w:rsidR="00FB0D41" w:rsidRPr="00341F07" w:rsidRDefault="00FB0D41" w:rsidP="00FB0D41">
      <w:pPr>
        <w:numPr>
          <w:ilvl w:val="12"/>
          <w:numId w:val="0"/>
        </w:numPr>
        <w:ind w:right="-2"/>
        <w:rPr>
          <w:lang w:val="es-ES"/>
        </w:rPr>
      </w:pPr>
      <w:r w:rsidRPr="00341F07">
        <w:t>Lietuva</w:t>
      </w:r>
      <w:r w:rsidRPr="00341F07">
        <w:tab/>
      </w:r>
      <w:r w:rsidRPr="00341F07">
        <w:rPr>
          <w:lang w:val="es-ES"/>
        </w:rPr>
        <w:tab/>
      </w:r>
      <w:r w:rsidRPr="00341F07">
        <w:rPr>
          <w:lang w:val="es-ES"/>
        </w:rPr>
        <w:tab/>
      </w:r>
      <w:r w:rsidRPr="00341F07">
        <w:rPr>
          <w:szCs w:val="24"/>
          <w:lang w:val="es-ES"/>
        </w:rPr>
        <w:t>Haixa1000 mg dengtos granulės paketėlyje</w:t>
      </w:r>
    </w:p>
    <w:p w14:paraId="601D4FD1" w14:textId="0162C315" w:rsidR="00FB0D41" w:rsidRPr="00341F07" w:rsidRDefault="00FB0D41" w:rsidP="00FB0D41">
      <w:pPr>
        <w:numPr>
          <w:ilvl w:val="12"/>
          <w:numId w:val="0"/>
        </w:numPr>
        <w:ind w:right="-2"/>
        <w:rPr>
          <w:lang w:val="es-ES"/>
        </w:rPr>
      </w:pPr>
      <w:r w:rsidRPr="00341F07">
        <w:t>Latvija</w:t>
      </w:r>
      <w:r w:rsidRPr="00341F07">
        <w:rPr>
          <w:lang w:val="es-ES"/>
        </w:rPr>
        <w:tab/>
      </w:r>
      <w:r w:rsidRPr="00341F07">
        <w:rPr>
          <w:lang w:val="es-ES"/>
        </w:rPr>
        <w:tab/>
      </w:r>
      <w:bookmarkStart w:id="7" w:name="_Hlk201927097"/>
      <w:r w:rsidRPr="00341F07">
        <w:rPr>
          <w:lang w:val="es-ES"/>
        </w:rPr>
        <w:tab/>
      </w:r>
      <w:r w:rsidRPr="00341F07">
        <w:rPr>
          <w:szCs w:val="24"/>
          <w:lang w:val="es-ES"/>
        </w:rPr>
        <w:t xml:space="preserve">Haixa 1000 mg </w:t>
      </w:r>
      <w:r>
        <w:rPr>
          <w:szCs w:val="24"/>
          <w:lang w:val="es-ES"/>
        </w:rPr>
        <w:t>a</w:t>
      </w:r>
      <w:r w:rsidRPr="00341F07">
        <w:rPr>
          <w:szCs w:val="24"/>
          <w:lang w:val="es-ES"/>
        </w:rPr>
        <w:t>pvalkotās granulas paciņā</w:t>
      </w:r>
      <w:bookmarkEnd w:id="7"/>
    </w:p>
    <w:p w14:paraId="5F8BF3D1" w14:textId="77777777" w:rsidR="00FB0D41" w:rsidRPr="00341F07" w:rsidRDefault="00FB0D41" w:rsidP="00FB0D41">
      <w:pPr>
        <w:numPr>
          <w:ilvl w:val="12"/>
          <w:numId w:val="0"/>
        </w:numPr>
        <w:ind w:right="-2"/>
        <w:rPr>
          <w:lang w:val="es-ES"/>
        </w:rPr>
      </w:pPr>
      <w:r w:rsidRPr="00341F07">
        <w:t>Vengrija</w:t>
      </w:r>
      <w:r w:rsidRPr="00341F07">
        <w:rPr>
          <w:lang w:val="es-ES"/>
        </w:rPr>
        <w:tab/>
      </w:r>
      <w:r w:rsidRPr="00341F07">
        <w:rPr>
          <w:lang w:val="es-ES"/>
        </w:rPr>
        <w:tab/>
      </w:r>
      <w:r w:rsidRPr="00341F07">
        <w:rPr>
          <w:szCs w:val="24"/>
          <w:lang w:val="es-ES"/>
        </w:rPr>
        <w:t>Nimra 1000 mg, bevon</w:t>
      </w:r>
      <w:r>
        <w:rPr>
          <w:szCs w:val="24"/>
          <w:lang w:val="es-ES"/>
        </w:rPr>
        <w:t>a</w:t>
      </w:r>
      <w:r w:rsidRPr="00341F07">
        <w:rPr>
          <w:szCs w:val="24"/>
          <w:lang w:val="es-ES"/>
        </w:rPr>
        <w:t>t</w:t>
      </w:r>
      <w:r>
        <w:rPr>
          <w:szCs w:val="24"/>
          <w:lang w:val="es-ES"/>
        </w:rPr>
        <w:t>os</w:t>
      </w:r>
      <w:r w:rsidRPr="00341F07">
        <w:rPr>
          <w:szCs w:val="24"/>
          <w:lang w:val="es-ES"/>
        </w:rPr>
        <w:t xml:space="preserve"> granulátum tasakban</w:t>
      </w:r>
    </w:p>
    <w:p w14:paraId="1715928A" w14:textId="77777777" w:rsidR="00FB0D41" w:rsidRPr="00341F07" w:rsidRDefault="00FB0D41" w:rsidP="00FB0D41">
      <w:pPr>
        <w:numPr>
          <w:ilvl w:val="12"/>
          <w:numId w:val="0"/>
        </w:numPr>
        <w:ind w:right="-2"/>
        <w:rPr>
          <w:lang w:val="es-ES"/>
        </w:rPr>
      </w:pPr>
      <w:r w:rsidRPr="00341F07">
        <w:t>Rumunija</w:t>
      </w:r>
      <w:r w:rsidRPr="00341F07">
        <w:rPr>
          <w:lang w:val="es-ES"/>
        </w:rPr>
        <w:tab/>
      </w:r>
      <w:r w:rsidRPr="00341F07">
        <w:rPr>
          <w:lang w:val="es-ES"/>
        </w:rPr>
        <w:tab/>
      </w:r>
      <w:bookmarkStart w:id="8" w:name="_Hlk202277811"/>
      <w:r w:rsidRPr="00341F07">
        <w:rPr>
          <w:szCs w:val="24"/>
          <w:lang w:val="es-ES"/>
        </w:rPr>
        <w:t>Nimra 1000 mg Granule drajefiate în plic</w:t>
      </w:r>
      <w:bookmarkEnd w:id="8"/>
    </w:p>
    <w:p w14:paraId="31A3640B" w14:textId="44E2AAC9" w:rsidR="00FB0D41" w:rsidRDefault="00FB0D41" w:rsidP="00FB0D41">
      <w:pPr>
        <w:numPr>
          <w:ilvl w:val="12"/>
          <w:numId w:val="0"/>
        </w:numPr>
        <w:tabs>
          <w:tab w:val="clear" w:pos="567"/>
        </w:tabs>
        <w:spacing w:line="240" w:lineRule="auto"/>
        <w:ind w:right="-2"/>
      </w:pPr>
      <w:r w:rsidRPr="00341F07">
        <w:t>Lenkija</w:t>
      </w:r>
      <w:r w:rsidRPr="00341F07">
        <w:tab/>
      </w:r>
      <w:r w:rsidRPr="00341F07">
        <w:rPr>
          <w:lang w:val="es-ES"/>
        </w:rPr>
        <w:tab/>
      </w:r>
      <w:r w:rsidRPr="00341F07">
        <w:rPr>
          <w:lang w:val="es-ES"/>
        </w:rPr>
        <w:tab/>
      </w:r>
      <w:proofErr w:type="spellStart"/>
      <w:r>
        <w:rPr>
          <w:szCs w:val="24"/>
        </w:rPr>
        <w:t>Haixa</w:t>
      </w:r>
      <w:proofErr w:type="spellEnd"/>
    </w:p>
    <w:p w14:paraId="365F6484" w14:textId="77777777" w:rsidR="00FB0D41" w:rsidRDefault="00FB0D41" w:rsidP="00204AAB">
      <w:pPr>
        <w:numPr>
          <w:ilvl w:val="12"/>
          <w:numId w:val="0"/>
        </w:numPr>
        <w:tabs>
          <w:tab w:val="clear" w:pos="567"/>
        </w:tabs>
        <w:spacing w:line="240" w:lineRule="auto"/>
        <w:ind w:right="-2"/>
        <w:outlineLvl w:val="0"/>
        <w:rPr>
          <w:b/>
        </w:rPr>
      </w:pPr>
    </w:p>
    <w:p w14:paraId="348E6F04" w14:textId="77777777" w:rsidR="00FB0D41" w:rsidRDefault="00FB0D41" w:rsidP="00204AAB">
      <w:pPr>
        <w:numPr>
          <w:ilvl w:val="12"/>
          <w:numId w:val="0"/>
        </w:numPr>
        <w:tabs>
          <w:tab w:val="clear" w:pos="567"/>
        </w:tabs>
        <w:spacing w:line="240" w:lineRule="auto"/>
        <w:ind w:right="-2"/>
        <w:outlineLvl w:val="0"/>
        <w:rPr>
          <w:b/>
        </w:rPr>
      </w:pPr>
    </w:p>
    <w:p w14:paraId="7D7B67B6" w14:textId="1F1DB2B7" w:rsidR="009B6496" w:rsidRPr="00D93CFF" w:rsidRDefault="00617FEB" w:rsidP="00204AAB">
      <w:pPr>
        <w:numPr>
          <w:ilvl w:val="12"/>
          <w:numId w:val="0"/>
        </w:numPr>
        <w:tabs>
          <w:tab w:val="clear" w:pos="567"/>
        </w:tabs>
        <w:spacing w:line="240" w:lineRule="auto"/>
        <w:ind w:right="-2"/>
        <w:outlineLvl w:val="0"/>
        <w:rPr>
          <w:noProof/>
          <w:szCs w:val="22"/>
        </w:rPr>
      </w:pPr>
      <w:r>
        <w:rPr>
          <w:b/>
        </w:rPr>
        <w:t>Šis pakuotės lapelis paskutinį kartą peržiūrėtas</w:t>
      </w:r>
      <w:r w:rsidR="00B8112F">
        <w:t xml:space="preserve"> </w:t>
      </w:r>
      <w:r w:rsidR="004C628F">
        <w:rPr>
          <w:b/>
          <w:bCs/>
          <w:szCs w:val="22"/>
          <w:lang w:eastAsia="lt-LT"/>
        </w:rPr>
        <w:t>2026-03-14</w:t>
      </w:r>
      <w:r w:rsidR="00B8112F">
        <w:rPr>
          <w:b/>
          <w:bCs/>
          <w:szCs w:val="22"/>
          <w:lang w:eastAsia="lt-LT"/>
        </w:rPr>
        <w:t>.</w:t>
      </w:r>
    </w:p>
    <w:p w14:paraId="5D2ECAD8" w14:textId="77777777" w:rsidR="00775BC1" w:rsidRDefault="00775BC1" w:rsidP="00204AAB">
      <w:pPr>
        <w:numPr>
          <w:ilvl w:val="12"/>
          <w:numId w:val="0"/>
        </w:numPr>
        <w:spacing w:line="240" w:lineRule="auto"/>
        <w:ind w:right="-2"/>
        <w:rPr>
          <w:noProof/>
          <w:szCs w:val="22"/>
        </w:rPr>
      </w:pPr>
    </w:p>
    <w:p w14:paraId="3645A43D" w14:textId="1D1EDB37" w:rsidR="00B8112F" w:rsidRDefault="00B8112F" w:rsidP="00B8112F">
      <w:pPr>
        <w:jc w:val="both"/>
        <w:rPr>
          <w:b/>
          <w:bCs/>
          <w:szCs w:val="22"/>
          <w:lang w:eastAsia="lt-LT"/>
        </w:rPr>
      </w:pPr>
      <w:r>
        <w:rPr>
          <w:b/>
          <w:bCs/>
          <w:szCs w:val="22"/>
          <w:lang w:eastAsia="lt-LT"/>
        </w:rPr>
        <w:t>Kiti informacijos šaltiniai</w:t>
      </w:r>
    </w:p>
    <w:p w14:paraId="28BA83B1" w14:textId="77777777" w:rsidR="00B8112F" w:rsidRDefault="00B8112F" w:rsidP="00B8112F">
      <w:pPr>
        <w:jc w:val="both"/>
        <w:rPr>
          <w:szCs w:val="22"/>
          <w:lang w:eastAsia="lt-LT"/>
        </w:rPr>
      </w:pPr>
    </w:p>
    <w:p w14:paraId="4FABE72E" w14:textId="3746853D" w:rsidR="00812D16" w:rsidRDefault="00B8112F" w:rsidP="004D02D3">
      <w:pPr>
        <w:jc w:val="both"/>
        <w:rPr>
          <w:szCs w:val="22"/>
          <w:lang w:eastAsia="lt-LT"/>
        </w:rPr>
      </w:pPr>
      <w:r>
        <w:rPr>
          <w:szCs w:val="22"/>
          <w:lang w:eastAsia="lt-LT"/>
        </w:rPr>
        <w:t xml:space="preserve">Išsami informacija apie šį vaistą pateikiama Valstybinės vaistų kontrolės tarnybos prie Lietuvos Respublikos sveikatos apsaugos ministerijos tinklalapyje </w:t>
      </w:r>
      <w:hyperlink r:id="rId8" w:history="1">
        <w:r w:rsidR="004762B1" w:rsidRPr="005A1722">
          <w:rPr>
            <w:rStyle w:val="Hipersaitas"/>
            <w:szCs w:val="22"/>
            <w:lang w:eastAsia="lt-LT"/>
          </w:rPr>
          <w:t>https://vvkt.lrv.lt/lt/</w:t>
        </w:r>
      </w:hyperlink>
      <w:r>
        <w:rPr>
          <w:szCs w:val="22"/>
          <w:lang w:eastAsia="lt-LT"/>
        </w:rPr>
        <w:t>.</w:t>
      </w:r>
    </w:p>
    <w:p w14:paraId="41AE864B" w14:textId="77777777" w:rsidR="004762B1" w:rsidRPr="004D02D3" w:rsidRDefault="004762B1" w:rsidP="004D02D3">
      <w:pPr>
        <w:jc w:val="both"/>
      </w:pPr>
    </w:p>
    <w:sectPr w:rsidR="004762B1" w:rsidRPr="004D02D3" w:rsidSect="00020DC7">
      <w:headerReference w:type="default" r:id="rId9"/>
      <w:footerReference w:type="default" r:id="rId10"/>
      <w:footerReference w:type="first" r:id="rId11"/>
      <w:endnotePr>
        <w:numFmt w:val="decimal"/>
      </w:endnotePr>
      <w:pgSz w:w="11907" w:h="16840" w:code="9"/>
      <w:pgMar w:top="1134" w:right="1418" w:bottom="1134" w:left="1418" w:header="737" w:footer="73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8CA8" w14:textId="77777777" w:rsidR="00D15629" w:rsidRDefault="00D15629">
      <w:pPr>
        <w:spacing w:line="240" w:lineRule="auto"/>
      </w:pPr>
      <w:r>
        <w:separator/>
      </w:r>
    </w:p>
  </w:endnote>
  <w:endnote w:type="continuationSeparator" w:id="0">
    <w:p w14:paraId="54F68DB0" w14:textId="77777777" w:rsidR="00D15629" w:rsidRDefault="00D156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B0ACD" w14:textId="69765435" w:rsidR="00020DC7" w:rsidRPr="004D0B93" w:rsidRDefault="004D0B93" w:rsidP="004D0B93">
    <w:pPr>
      <w:pStyle w:val="Porat"/>
      <w:tabs>
        <w:tab w:val="right" w:pos="8931"/>
      </w:tabs>
      <w:ind w:right="96"/>
      <w:jc w:val="cente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A902B" w14:textId="280A5FCD" w:rsidR="004D0B93" w:rsidRDefault="004D0B93" w:rsidP="004D0B93">
    <w:pPr>
      <w:pStyle w:val="Porat"/>
      <w:tabs>
        <w:tab w:val="right" w:pos="8931"/>
      </w:tabs>
      <w:ind w:right="96"/>
      <w:jc w:val="cente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F328" w14:textId="77777777" w:rsidR="00D15629" w:rsidRDefault="00D15629">
      <w:pPr>
        <w:spacing w:line="240" w:lineRule="auto"/>
      </w:pPr>
      <w:r>
        <w:separator/>
      </w:r>
    </w:p>
  </w:footnote>
  <w:footnote w:type="continuationSeparator" w:id="0">
    <w:p w14:paraId="6C162698" w14:textId="77777777" w:rsidR="00D15629" w:rsidRDefault="00D156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941A" w14:textId="77777777" w:rsidR="004D02D3" w:rsidRDefault="004D02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936E4C46">
      <w:start w:val="1"/>
      <w:numFmt w:val="bullet"/>
      <w:lvlText w:val=""/>
      <w:lvlJc w:val="left"/>
      <w:pPr>
        <w:tabs>
          <w:tab w:val="num" w:pos="360"/>
        </w:tabs>
        <w:ind w:left="360" w:hanging="360"/>
      </w:pPr>
      <w:rPr>
        <w:rFonts w:ascii="Symbol" w:hAnsi="Symbol" w:hint="default"/>
      </w:rPr>
    </w:lvl>
    <w:lvl w:ilvl="1" w:tplc="77C09B40" w:tentative="1">
      <w:start w:val="1"/>
      <w:numFmt w:val="bullet"/>
      <w:lvlText w:val="o"/>
      <w:lvlJc w:val="left"/>
      <w:pPr>
        <w:tabs>
          <w:tab w:val="num" w:pos="1080"/>
        </w:tabs>
        <w:ind w:left="1080" w:hanging="360"/>
      </w:pPr>
      <w:rPr>
        <w:rFonts w:ascii="Courier New" w:hAnsi="Courier New" w:cs="Courier New" w:hint="default"/>
      </w:rPr>
    </w:lvl>
    <w:lvl w:ilvl="2" w:tplc="6D502E08" w:tentative="1">
      <w:start w:val="1"/>
      <w:numFmt w:val="bullet"/>
      <w:lvlText w:val=""/>
      <w:lvlJc w:val="left"/>
      <w:pPr>
        <w:tabs>
          <w:tab w:val="num" w:pos="1800"/>
        </w:tabs>
        <w:ind w:left="1800" w:hanging="360"/>
      </w:pPr>
      <w:rPr>
        <w:rFonts w:ascii="Wingdings" w:hAnsi="Wingdings" w:hint="default"/>
      </w:rPr>
    </w:lvl>
    <w:lvl w:ilvl="3" w:tplc="5C22EFB8" w:tentative="1">
      <w:start w:val="1"/>
      <w:numFmt w:val="bullet"/>
      <w:lvlText w:val=""/>
      <w:lvlJc w:val="left"/>
      <w:pPr>
        <w:tabs>
          <w:tab w:val="num" w:pos="2520"/>
        </w:tabs>
        <w:ind w:left="2520" w:hanging="360"/>
      </w:pPr>
      <w:rPr>
        <w:rFonts w:ascii="Symbol" w:hAnsi="Symbol" w:hint="default"/>
      </w:rPr>
    </w:lvl>
    <w:lvl w:ilvl="4" w:tplc="2A0A1112" w:tentative="1">
      <w:start w:val="1"/>
      <w:numFmt w:val="bullet"/>
      <w:lvlText w:val="o"/>
      <w:lvlJc w:val="left"/>
      <w:pPr>
        <w:tabs>
          <w:tab w:val="num" w:pos="3240"/>
        </w:tabs>
        <w:ind w:left="3240" w:hanging="360"/>
      </w:pPr>
      <w:rPr>
        <w:rFonts w:ascii="Courier New" w:hAnsi="Courier New" w:cs="Courier New" w:hint="default"/>
      </w:rPr>
    </w:lvl>
    <w:lvl w:ilvl="5" w:tplc="6382F1D8" w:tentative="1">
      <w:start w:val="1"/>
      <w:numFmt w:val="bullet"/>
      <w:lvlText w:val=""/>
      <w:lvlJc w:val="left"/>
      <w:pPr>
        <w:tabs>
          <w:tab w:val="num" w:pos="3960"/>
        </w:tabs>
        <w:ind w:left="3960" w:hanging="360"/>
      </w:pPr>
      <w:rPr>
        <w:rFonts w:ascii="Wingdings" w:hAnsi="Wingdings" w:hint="default"/>
      </w:rPr>
    </w:lvl>
    <w:lvl w:ilvl="6" w:tplc="75166C0C" w:tentative="1">
      <w:start w:val="1"/>
      <w:numFmt w:val="bullet"/>
      <w:lvlText w:val=""/>
      <w:lvlJc w:val="left"/>
      <w:pPr>
        <w:tabs>
          <w:tab w:val="num" w:pos="4680"/>
        </w:tabs>
        <w:ind w:left="4680" w:hanging="360"/>
      </w:pPr>
      <w:rPr>
        <w:rFonts w:ascii="Symbol" w:hAnsi="Symbol" w:hint="default"/>
      </w:rPr>
    </w:lvl>
    <w:lvl w:ilvl="7" w:tplc="9D58DEDC" w:tentative="1">
      <w:start w:val="1"/>
      <w:numFmt w:val="bullet"/>
      <w:lvlText w:val="o"/>
      <w:lvlJc w:val="left"/>
      <w:pPr>
        <w:tabs>
          <w:tab w:val="num" w:pos="5400"/>
        </w:tabs>
        <w:ind w:left="5400" w:hanging="360"/>
      </w:pPr>
      <w:rPr>
        <w:rFonts w:ascii="Courier New" w:hAnsi="Courier New" w:cs="Courier New" w:hint="default"/>
      </w:rPr>
    </w:lvl>
    <w:lvl w:ilvl="8" w:tplc="47DC1E9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CC488986">
      <w:start w:val="1"/>
      <w:numFmt w:val="bullet"/>
      <w:lvlText w:val=""/>
      <w:lvlJc w:val="left"/>
      <w:pPr>
        <w:tabs>
          <w:tab w:val="num" w:pos="720"/>
        </w:tabs>
        <w:ind w:left="720" w:hanging="360"/>
      </w:pPr>
      <w:rPr>
        <w:rFonts w:ascii="Symbol" w:hAnsi="Symbol" w:hint="default"/>
      </w:rPr>
    </w:lvl>
    <w:lvl w:ilvl="1" w:tplc="7CE0179E" w:tentative="1">
      <w:start w:val="1"/>
      <w:numFmt w:val="bullet"/>
      <w:lvlText w:val="o"/>
      <w:lvlJc w:val="left"/>
      <w:pPr>
        <w:tabs>
          <w:tab w:val="num" w:pos="1440"/>
        </w:tabs>
        <w:ind w:left="1440" w:hanging="360"/>
      </w:pPr>
      <w:rPr>
        <w:rFonts w:ascii="Courier New" w:hAnsi="Courier New" w:cs="Courier New" w:hint="default"/>
      </w:rPr>
    </w:lvl>
    <w:lvl w:ilvl="2" w:tplc="5DAC14A2" w:tentative="1">
      <w:start w:val="1"/>
      <w:numFmt w:val="bullet"/>
      <w:lvlText w:val=""/>
      <w:lvlJc w:val="left"/>
      <w:pPr>
        <w:tabs>
          <w:tab w:val="num" w:pos="2160"/>
        </w:tabs>
        <w:ind w:left="2160" w:hanging="360"/>
      </w:pPr>
      <w:rPr>
        <w:rFonts w:ascii="Wingdings" w:hAnsi="Wingdings" w:hint="default"/>
      </w:rPr>
    </w:lvl>
    <w:lvl w:ilvl="3" w:tplc="0CC65404" w:tentative="1">
      <w:start w:val="1"/>
      <w:numFmt w:val="bullet"/>
      <w:lvlText w:val=""/>
      <w:lvlJc w:val="left"/>
      <w:pPr>
        <w:tabs>
          <w:tab w:val="num" w:pos="2880"/>
        </w:tabs>
        <w:ind w:left="2880" w:hanging="360"/>
      </w:pPr>
      <w:rPr>
        <w:rFonts w:ascii="Symbol" w:hAnsi="Symbol" w:hint="default"/>
      </w:rPr>
    </w:lvl>
    <w:lvl w:ilvl="4" w:tplc="9D1A5EA8" w:tentative="1">
      <w:start w:val="1"/>
      <w:numFmt w:val="bullet"/>
      <w:lvlText w:val="o"/>
      <w:lvlJc w:val="left"/>
      <w:pPr>
        <w:tabs>
          <w:tab w:val="num" w:pos="3600"/>
        </w:tabs>
        <w:ind w:left="3600" w:hanging="360"/>
      </w:pPr>
      <w:rPr>
        <w:rFonts w:ascii="Courier New" w:hAnsi="Courier New" w:cs="Courier New" w:hint="default"/>
      </w:rPr>
    </w:lvl>
    <w:lvl w:ilvl="5" w:tplc="E22C40D2" w:tentative="1">
      <w:start w:val="1"/>
      <w:numFmt w:val="bullet"/>
      <w:lvlText w:val=""/>
      <w:lvlJc w:val="left"/>
      <w:pPr>
        <w:tabs>
          <w:tab w:val="num" w:pos="4320"/>
        </w:tabs>
        <w:ind w:left="4320" w:hanging="360"/>
      </w:pPr>
      <w:rPr>
        <w:rFonts w:ascii="Wingdings" w:hAnsi="Wingdings" w:hint="default"/>
      </w:rPr>
    </w:lvl>
    <w:lvl w:ilvl="6" w:tplc="1A5A72FE" w:tentative="1">
      <w:start w:val="1"/>
      <w:numFmt w:val="bullet"/>
      <w:lvlText w:val=""/>
      <w:lvlJc w:val="left"/>
      <w:pPr>
        <w:tabs>
          <w:tab w:val="num" w:pos="5040"/>
        </w:tabs>
        <w:ind w:left="5040" w:hanging="360"/>
      </w:pPr>
      <w:rPr>
        <w:rFonts w:ascii="Symbol" w:hAnsi="Symbol" w:hint="default"/>
      </w:rPr>
    </w:lvl>
    <w:lvl w:ilvl="7" w:tplc="1DEEB90C" w:tentative="1">
      <w:start w:val="1"/>
      <w:numFmt w:val="bullet"/>
      <w:lvlText w:val="o"/>
      <w:lvlJc w:val="left"/>
      <w:pPr>
        <w:tabs>
          <w:tab w:val="num" w:pos="5760"/>
        </w:tabs>
        <w:ind w:left="5760" w:hanging="360"/>
      </w:pPr>
      <w:rPr>
        <w:rFonts w:ascii="Courier New" w:hAnsi="Courier New" w:cs="Courier New" w:hint="default"/>
      </w:rPr>
    </w:lvl>
    <w:lvl w:ilvl="8" w:tplc="B94AF83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E5754"/>
    <w:multiLevelType w:val="hybridMultilevel"/>
    <w:tmpl w:val="92D0E28C"/>
    <w:lvl w:ilvl="0" w:tplc="912CAA5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0A0DF2"/>
    <w:multiLevelType w:val="multilevel"/>
    <w:tmpl w:val="7DA8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A61B0"/>
    <w:multiLevelType w:val="hybridMultilevel"/>
    <w:tmpl w:val="DF0666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DEB424BA">
      <w:start w:val="1"/>
      <w:numFmt w:val="bullet"/>
      <w:lvlText w:val=""/>
      <w:lvlJc w:val="left"/>
      <w:pPr>
        <w:tabs>
          <w:tab w:val="num" w:pos="397"/>
        </w:tabs>
        <w:ind w:left="397" w:hanging="397"/>
      </w:pPr>
      <w:rPr>
        <w:rFonts w:ascii="Symbol" w:hAnsi="Symbol" w:hint="default"/>
      </w:rPr>
    </w:lvl>
    <w:lvl w:ilvl="1" w:tplc="4FE8007C" w:tentative="1">
      <w:start w:val="1"/>
      <w:numFmt w:val="bullet"/>
      <w:lvlText w:val="o"/>
      <w:lvlJc w:val="left"/>
      <w:pPr>
        <w:tabs>
          <w:tab w:val="num" w:pos="1440"/>
        </w:tabs>
        <w:ind w:left="1440" w:hanging="360"/>
      </w:pPr>
      <w:rPr>
        <w:rFonts w:ascii="Courier New" w:hAnsi="Courier New" w:cs="Courier New" w:hint="default"/>
      </w:rPr>
    </w:lvl>
    <w:lvl w:ilvl="2" w:tplc="DC343542" w:tentative="1">
      <w:start w:val="1"/>
      <w:numFmt w:val="bullet"/>
      <w:lvlText w:val=""/>
      <w:lvlJc w:val="left"/>
      <w:pPr>
        <w:tabs>
          <w:tab w:val="num" w:pos="2160"/>
        </w:tabs>
        <w:ind w:left="2160" w:hanging="360"/>
      </w:pPr>
      <w:rPr>
        <w:rFonts w:ascii="Wingdings" w:hAnsi="Wingdings" w:hint="default"/>
      </w:rPr>
    </w:lvl>
    <w:lvl w:ilvl="3" w:tplc="78F27E9A" w:tentative="1">
      <w:start w:val="1"/>
      <w:numFmt w:val="bullet"/>
      <w:lvlText w:val=""/>
      <w:lvlJc w:val="left"/>
      <w:pPr>
        <w:tabs>
          <w:tab w:val="num" w:pos="2880"/>
        </w:tabs>
        <w:ind w:left="2880" w:hanging="360"/>
      </w:pPr>
      <w:rPr>
        <w:rFonts w:ascii="Symbol" w:hAnsi="Symbol" w:hint="default"/>
      </w:rPr>
    </w:lvl>
    <w:lvl w:ilvl="4" w:tplc="44FCCF40" w:tentative="1">
      <w:start w:val="1"/>
      <w:numFmt w:val="bullet"/>
      <w:lvlText w:val="o"/>
      <w:lvlJc w:val="left"/>
      <w:pPr>
        <w:tabs>
          <w:tab w:val="num" w:pos="3600"/>
        </w:tabs>
        <w:ind w:left="3600" w:hanging="360"/>
      </w:pPr>
      <w:rPr>
        <w:rFonts w:ascii="Courier New" w:hAnsi="Courier New" w:cs="Courier New" w:hint="default"/>
      </w:rPr>
    </w:lvl>
    <w:lvl w:ilvl="5" w:tplc="6136EEAE" w:tentative="1">
      <w:start w:val="1"/>
      <w:numFmt w:val="bullet"/>
      <w:lvlText w:val=""/>
      <w:lvlJc w:val="left"/>
      <w:pPr>
        <w:tabs>
          <w:tab w:val="num" w:pos="4320"/>
        </w:tabs>
        <w:ind w:left="4320" w:hanging="360"/>
      </w:pPr>
      <w:rPr>
        <w:rFonts w:ascii="Wingdings" w:hAnsi="Wingdings" w:hint="default"/>
      </w:rPr>
    </w:lvl>
    <w:lvl w:ilvl="6" w:tplc="0A0CED12" w:tentative="1">
      <w:start w:val="1"/>
      <w:numFmt w:val="bullet"/>
      <w:lvlText w:val=""/>
      <w:lvlJc w:val="left"/>
      <w:pPr>
        <w:tabs>
          <w:tab w:val="num" w:pos="5040"/>
        </w:tabs>
        <w:ind w:left="5040" w:hanging="360"/>
      </w:pPr>
      <w:rPr>
        <w:rFonts w:ascii="Symbol" w:hAnsi="Symbol" w:hint="default"/>
      </w:rPr>
    </w:lvl>
    <w:lvl w:ilvl="7" w:tplc="69DC826C" w:tentative="1">
      <w:start w:val="1"/>
      <w:numFmt w:val="bullet"/>
      <w:lvlText w:val="o"/>
      <w:lvlJc w:val="left"/>
      <w:pPr>
        <w:tabs>
          <w:tab w:val="num" w:pos="5760"/>
        </w:tabs>
        <w:ind w:left="5760" w:hanging="360"/>
      </w:pPr>
      <w:rPr>
        <w:rFonts w:ascii="Courier New" w:hAnsi="Courier New" w:cs="Courier New" w:hint="default"/>
      </w:rPr>
    </w:lvl>
    <w:lvl w:ilvl="8" w:tplc="F718FED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E1EE1E22">
      <w:start w:val="1"/>
      <w:numFmt w:val="decimal"/>
      <w:lvlText w:val="%1."/>
      <w:lvlJc w:val="left"/>
      <w:pPr>
        <w:tabs>
          <w:tab w:val="num" w:pos="570"/>
        </w:tabs>
        <w:ind w:left="570" w:hanging="570"/>
      </w:pPr>
      <w:rPr>
        <w:rFonts w:hint="default"/>
      </w:rPr>
    </w:lvl>
    <w:lvl w:ilvl="1" w:tplc="6F5EE8B4" w:tentative="1">
      <w:start w:val="1"/>
      <w:numFmt w:val="lowerLetter"/>
      <w:lvlText w:val="%2."/>
      <w:lvlJc w:val="left"/>
      <w:pPr>
        <w:tabs>
          <w:tab w:val="num" w:pos="1080"/>
        </w:tabs>
        <w:ind w:left="1080" w:hanging="360"/>
      </w:pPr>
    </w:lvl>
    <w:lvl w:ilvl="2" w:tplc="FC2E3C04" w:tentative="1">
      <w:start w:val="1"/>
      <w:numFmt w:val="lowerRoman"/>
      <w:lvlText w:val="%3."/>
      <w:lvlJc w:val="right"/>
      <w:pPr>
        <w:tabs>
          <w:tab w:val="num" w:pos="1800"/>
        </w:tabs>
        <w:ind w:left="1800" w:hanging="180"/>
      </w:pPr>
    </w:lvl>
    <w:lvl w:ilvl="3" w:tplc="F7C8481C" w:tentative="1">
      <w:start w:val="1"/>
      <w:numFmt w:val="decimal"/>
      <w:lvlText w:val="%4."/>
      <w:lvlJc w:val="left"/>
      <w:pPr>
        <w:tabs>
          <w:tab w:val="num" w:pos="2520"/>
        </w:tabs>
        <w:ind w:left="2520" w:hanging="360"/>
      </w:pPr>
    </w:lvl>
    <w:lvl w:ilvl="4" w:tplc="AC52497C" w:tentative="1">
      <w:start w:val="1"/>
      <w:numFmt w:val="lowerLetter"/>
      <w:lvlText w:val="%5."/>
      <w:lvlJc w:val="left"/>
      <w:pPr>
        <w:tabs>
          <w:tab w:val="num" w:pos="3240"/>
        </w:tabs>
        <w:ind w:left="3240" w:hanging="360"/>
      </w:pPr>
    </w:lvl>
    <w:lvl w:ilvl="5" w:tplc="79E48CA6" w:tentative="1">
      <w:start w:val="1"/>
      <w:numFmt w:val="lowerRoman"/>
      <w:lvlText w:val="%6."/>
      <w:lvlJc w:val="right"/>
      <w:pPr>
        <w:tabs>
          <w:tab w:val="num" w:pos="3960"/>
        </w:tabs>
        <w:ind w:left="3960" w:hanging="180"/>
      </w:pPr>
    </w:lvl>
    <w:lvl w:ilvl="6" w:tplc="49C6BF58" w:tentative="1">
      <w:start w:val="1"/>
      <w:numFmt w:val="decimal"/>
      <w:lvlText w:val="%7."/>
      <w:lvlJc w:val="left"/>
      <w:pPr>
        <w:tabs>
          <w:tab w:val="num" w:pos="4680"/>
        </w:tabs>
        <w:ind w:left="4680" w:hanging="360"/>
      </w:pPr>
    </w:lvl>
    <w:lvl w:ilvl="7" w:tplc="2E608CF2" w:tentative="1">
      <w:start w:val="1"/>
      <w:numFmt w:val="lowerLetter"/>
      <w:lvlText w:val="%8."/>
      <w:lvlJc w:val="left"/>
      <w:pPr>
        <w:tabs>
          <w:tab w:val="num" w:pos="5400"/>
        </w:tabs>
        <w:ind w:left="5400" w:hanging="360"/>
      </w:pPr>
    </w:lvl>
    <w:lvl w:ilvl="8" w:tplc="C8200F74"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0CD6CED0">
      <w:start w:val="2"/>
      <w:numFmt w:val="decimal"/>
      <w:lvlText w:val="%1."/>
      <w:lvlJc w:val="left"/>
      <w:pPr>
        <w:tabs>
          <w:tab w:val="num" w:pos="570"/>
        </w:tabs>
        <w:ind w:left="570" w:hanging="570"/>
      </w:pPr>
      <w:rPr>
        <w:rFonts w:hint="default"/>
      </w:rPr>
    </w:lvl>
    <w:lvl w:ilvl="1" w:tplc="C0DC5B84" w:tentative="1">
      <w:start w:val="1"/>
      <w:numFmt w:val="lowerLetter"/>
      <w:lvlText w:val="%2."/>
      <w:lvlJc w:val="left"/>
      <w:pPr>
        <w:tabs>
          <w:tab w:val="num" w:pos="1080"/>
        </w:tabs>
        <w:ind w:left="1080" w:hanging="360"/>
      </w:pPr>
    </w:lvl>
    <w:lvl w:ilvl="2" w:tplc="55A04D22" w:tentative="1">
      <w:start w:val="1"/>
      <w:numFmt w:val="lowerRoman"/>
      <w:lvlText w:val="%3."/>
      <w:lvlJc w:val="right"/>
      <w:pPr>
        <w:tabs>
          <w:tab w:val="num" w:pos="1800"/>
        </w:tabs>
        <w:ind w:left="1800" w:hanging="180"/>
      </w:pPr>
    </w:lvl>
    <w:lvl w:ilvl="3" w:tplc="A6F0C0EC" w:tentative="1">
      <w:start w:val="1"/>
      <w:numFmt w:val="decimal"/>
      <w:lvlText w:val="%4."/>
      <w:lvlJc w:val="left"/>
      <w:pPr>
        <w:tabs>
          <w:tab w:val="num" w:pos="2520"/>
        </w:tabs>
        <w:ind w:left="2520" w:hanging="360"/>
      </w:pPr>
    </w:lvl>
    <w:lvl w:ilvl="4" w:tplc="C1A8F0FC" w:tentative="1">
      <w:start w:val="1"/>
      <w:numFmt w:val="lowerLetter"/>
      <w:lvlText w:val="%5."/>
      <w:lvlJc w:val="left"/>
      <w:pPr>
        <w:tabs>
          <w:tab w:val="num" w:pos="3240"/>
        </w:tabs>
        <w:ind w:left="3240" w:hanging="360"/>
      </w:pPr>
    </w:lvl>
    <w:lvl w:ilvl="5" w:tplc="76FAC424" w:tentative="1">
      <w:start w:val="1"/>
      <w:numFmt w:val="lowerRoman"/>
      <w:lvlText w:val="%6."/>
      <w:lvlJc w:val="right"/>
      <w:pPr>
        <w:tabs>
          <w:tab w:val="num" w:pos="3960"/>
        </w:tabs>
        <w:ind w:left="3960" w:hanging="180"/>
      </w:pPr>
    </w:lvl>
    <w:lvl w:ilvl="6" w:tplc="3C723B32" w:tentative="1">
      <w:start w:val="1"/>
      <w:numFmt w:val="decimal"/>
      <w:lvlText w:val="%7."/>
      <w:lvlJc w:val="left"/>
      <w:pPr>
        <w:tabs>
          <w:tab w:val="num" w:pos="4680"/>
        </w:tabs>
        <w:ind w:left="4680" w:hanging="360"/>
      </w:pPr>
    </w:lvl>
    <w:lvl w:ilvl="7" w:tplc="7C9C0150" w:tentative="1">
      <w:start w:val="1"/>
      <w:numFmt w:val="lowerLetter"/>
      <w:lvlText w:val="%8."/>
      <w:lvlJc w:val="left"/>
      <w:pPr>
        <w:tabs>
          <w:tab w:val="num" w:pos="5400"/>
        </w:tabs>
        <w:ind w:left="5400" w:hanging="360"/>
      </w:pPr>
    </w:lvl>
    <w:lvl w:ilvl="8" w:tplc="D392FD96"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040DCA4">
      <w:start w:val="1"/>
      <w:numFmt w:val="bullet"/>
      <w:lvlText w:val=""/>
      <w:lvlJc w:val="left"/>
      <w:pPr>
        <w:tabs>
          <w:tab w:val="num" w:pos="397"/>
        </w:tabs>
        <w:ind w:left="397" w:hanging="397"/>
      </w:pPr>
      <w:rPr>
        <w:rFonts w:ascii="Symbol" w:hAnsi="Symbol" w:hint="default"/>
      </w:rPr>
    </w:lvl>
    <w:lvl w:ilvl="1" w:tplc="1F729EAE" w:tentative="1">
      <w:start w:val="1"/>
      <w:numFmt w:val="bullet"/>
      <w:lvlText w:val="o"/>
      <w:lvlJc w:val="left"/>
      <w:pPr>
        <w:tabs>
          <w:tab w:val="num" w:pos="1440"/>
        </w:tabs>
        <w:ind w:left="1440" w:hanging="360"/>
      </w:pPr>
      <w:rPr>
        <w:rFonts w:ascii="Courier New" w:hAnsi="Courier New" w:cs="Courier New" w:hint="default"/>
      </w:rPr>
    </w:lvl>
    <w:lvl w:ilvl="2" w:tplc="07FC873E" w:tentative="1">
      <w:start w:val="1"/>
      <w:numFmt w:val="bullet"/>
      <w:lvlText w:val=""/>
      <w:lvlJc w:val="left"/>
      <w:pPr>
        <w:tabs>
          <w:tab w:val="num" w:pos="2160"/>
        </w:tabs>
        <w:ind w:left="2160" w:hanging="360"/>
      </w:pPr>
      <w:rPr>
        <w:rFonts w:ascii="Wingdings" w:hAnsi="Wingdings" w:hint="default"/>
      </w:rPr>
    </w:lvl>
    <w:lvl w:ilvl="3" w:tplc="BC28B972" w:tentative="1">
      <w:start w:val="1"/>
      <w:numFmt w:val="bullet"/>
      <w:lvlText w:val=""/>
      <w:lvlJc w:val="left"/>
      <w:pPr>
        <w:tabs>
          <w:tab w:val="num" w:pos="2880"/>
        </w:tabs>
        <w:ind w:left="2880" w:hanging="360"/>
      </w:pPr>
      <w:rPr>
        <w:rFonts w:ascii="Symbol" w:hAnsi="Symbol" w:hint="default"/>
      </w:rPr>
    </w:lvl>
    <w:lvl w:ilvl="4" w:tplc="E64CB854" w:tentative="1">
      <w:start w:val="1"/>
      <w:numFmt w:val="bullet"/>
      <w:lvlText w:val="o"/>
      <w:lvlJc w:val="left"/>
      <w:pPr>
        <w:tabs>
          <w:tab w:val="num" w:pos="3600"/>
        </w:tabs>
        <w:ind w:left="3600" w:hanging="360"/>
      </w:pPr>
      <w:rPr>
        <w:rFonts w:ascii="Courier New" w:hAnsi="Courier New" w:cs="Courier New" w:hint="default"/>
      </w:rPr>
    </w:lvl>
    <w:lvl w:ilvl="5" w:tplc="28629408" w:tentative="1">
      <w:start w:val="1"/>
      <w:numFmt w:val="bullet"/>
      <w:lvlText w:val=""/>
      <w:lvlJc w:val="left"/>
      <w:pPr>
        <w:tabs>
          <w:tab w:val="num" w:pos="4320"/>
        </w:tabs>
        <w:ind w:left="4320" w:hanging="360"/>
      </w:pPr>
      <w:rPr>
        <w:rFonts w:ascii="Wingdings" w:hAnsi="Wingdings" w:hint="default"/>
      </w:rPr>
    </w:lvl>
    <w:lvl w:ilvl="6" w:tplc="959C234E" w:tentative="1">
      <w:start w:val="1"/>
      <w:numFmt w:val="bullet"/>
      <w:lvlText w:val=""/>
      <w:lvlJc w:val="left"/>
      <w:pPr>
        <w:tabs>
          <w:tab w:val="num" w:pos="5040"/>
        </w:tabs>
        <w:ind w:left="5040" w:hanging="360"/>
      </w:pPr>
      <w:rPr>
        <w:rFonts w:ascii="Symbol" w:hAnsi="Symbol" w:hint="default"/>
      </w:rPr>
    </w:lvl>
    <w:lvl w:ilvl="7" w:tplc="DE12E97E" w:tentative="1">
      <w:start w:val="1"/>
      <w:numFmt w:val="bullet"/>
      <w:lvlText w:val="o"/>
      <w:lvlJc w:val="left"/>
      <w:pPr>
        <w:tabs>
          <w:tab w:val="num" w:pos="5760"/>
        </w:tabs>
        <w:ind w:left="5760" w:hanging="360"/>
      </w:pPr>
      <w:rPr>
        <w:rFonts w:ascii="Courier New" w:hAnsi="Courier New" w:cs="Courier New" w:hint="default"/>
      </w:rPr>
    </w:lvl>
    <w:lvl w:ilvl="8" w:tplc="15DA9FF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EF040432">
      <w:start w:val="1"/>
      <w:numFmt w:val="decimal"/>
      <w:lvlText w:val="%1)"/>
      <w:lvlJc w:val="left"/>
      <w:pPr>
        <w:ind w:left="720" w:hanging="360"/>
      </w:pPr>
      <w:rPr>
        <w:rFonts w:hint="default"/>
      </w:rPr>
    </w:lvl>
    <w:lvl w:ilvl="1" w:tplc="2D708850" w:tentative="1">
      <w:start w:val="1"/>
      <w:numFmt w:val="lowerLetter"/>
      <w:lvlText w:val="%2."/>
      <w:lvlJc w:val="left"/>
      <w:pPr>
        <w:ind w:left="1440" w:hanging="360"/>
      </w:pPr>
    </w:lvl>
    <w:lvl w:ilvl="2" w:tplc="07849AF4" w:tentative="1">
      <w:start w:val="1"/>
      <w:numFmt w:val="lowerRoman"/>
      <w:lvlText w:val="%3."/>
      <w:lvlJc w:val="right"/>
      <w:pPr>
        <w:ind w:left="2160" w:hanging="180"/>
      </w:pPr>
    </w:lvl>
    <w:lvl w:ilvl="3" w:tplc="191C8BD4" w:tentative="1">
      <w:start w:val="1"/>
      <w:numFmt w:val="decimal"/>
      <w:lvlText w:val="%4."/>
      <w:lvlJc w:val="left"/>
      <w:pPr>
        <w:ind w:left="2880" w:hanging="360"/>
      </w:pPr>
    </w:lvl>
    <w:lvl w:ilvl="4" w:tplc="B4468C8A" w:tentative="1">
      <w:start w:val="1"/>
      <w:numFmt w:val="lowerLetter"/>
      <w:lvlText w:val="%5."/>
      <w:lvlJc w:val="left"/>
      <w:pPr>
        <w:ind w:left="3600" w:hanging="360"/>
      </w:pPr>
    </w:lvl>
    <w:lvl w:ilvl="5" w:tplc="10862086" w:tentative="1">
      <w:start w:val="1"/>
      <w:numFmt w:val="lowerRoman"/>
      <w:lvlText w:val="%6."/>
      <w:lvlJc w:val="right"/>
      <w:pPr>
        <w:ind w:left="4320" w:hanging="180"/>
      </w:pPr>
    </w:lvl>
    <w:lvl w:ilvl="6" w:tplc="15581DFE" w:tentative="1">
      <w:start w:val="1"/>
      <w:numFmt w:val="decimal"/>
      <w:lvlText w:val="%7."/>
      <w:lvlJc w:val="left"/>
      <w:pPr>
        <w:ind w:left="5040" w:hanging="360"/>
      </w:pPr>
    </w:lvl>
    <w:lvl w:ilvl="7" w:tplc="08E45C02" w:tentative="1">
      <w:start w:val="1"/>
      <w:numFmt w:val="lowerLetter"/>
      <w:lvlText w:val="%8."/>
      <w:lvlJc w:val="left"/>
      <w:pPr>
        <w:ind w:left="5760" w:hanging="360"/>
      </w:pPr>
    </w:lvl>
    <w:lvl w:ilvl="8" w:tplc="3DEE3F7A"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426610494">
    <w:abstractNumId w:val="2"/>
  </w:num>
  <w:num w:numId="2" w16cid:durableId="184175439">
    <w:abstractNumId w:val="16"/>
  </w:num>
  <w:num w:numId="3" w16cid:durableId="111676412">
    <w:abstractNumId w:val="0"/>
    <w:lvlOverride w:ilvl="0">
      <w:lvl w:ilvl="0">
        <w:start w:val="1"/>
        <w:numFmt w:val="bullet"/>
        <w:lvlText w:val="-"/>
        <w:legacy w:legacy="1" w:legacySpace="0" w:legacyIndent="360"/>
        <w:lvlJc w:val="left"/>
        <w:pPr>
          <w:ind w:left="360" w:hanging="360"/>
        </w:pPr>
      </w:lvl>
    </w:lvlOverride>
  </w:num>
  <w:num w:numId="4" w16cid:durableId="8144169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002002937">
    <w:abstractNumId w:val="17"/>
  </w:num>
  <w:num w:numId="6" w16cid:durableId="1521628297">
    <w:abstractNumId w:val="14"/>
  </w:num>
  <w:num w:numId="7" w16cid:durableId="543950350">
    <w:abstractNumId w:val="9"/>
  </w:num>
  <w:num w:numId="8" w16cid:durableId="1877231790">
    <w:abstractNumId w:val="11"/>
  </w:num>
  <w:num w:numId="9" w16cid:durableId="1703093378">
    <w:abstractNumId w:val="22"/>
  </w:num>
  <w:num w:numId="10" w16cid:durableId="1049222">
    <w:abstractNumId w:val="1"/>
  </w:num>
  <w:num w:numId="11" w16cid:durableId="124812375">
    <w:abstractNumId w:val="19"/>
  </w:num>
  <w:num w:numId="12" w16cid:durableId="1870415979">
    <w:abstractNumId w:val="10"/>
  </w:num>
  <w:num w:numId="13" w16cid:durableId="290869782">
    <w:abstractNumId w:val="7"/>
  </w:num>
  <w:num w:numId="14" w16cid:durableId="132214262">
    <w:abstractNumId w:val="3"/>
  </w:num>
  <w:num w:numId="15" w16cid:durableId="871722700">
    <w:abstractNumId w:val="0"/>
    <w:lvlOverride w:ilvl="0">
      <w:lvl w:ilvl="0">
        <w:start w:val="1"/>
        <w:numFmt w:val="bullet"/>
        <w:lvlText w:val="-"/>
        <w:legacy w:legacy="1" w:legacySpace="0" w:legacyIndent="360"/>
        <w:lvlJc w:val="left"/>
        <w:pPr>
          <w:ind w:left="360" w:hanging="360"/>
        </w:pPr>
      </w:lvl>
    </w:lvlOverride>
  </w:num>
  <w:num w:numId="16" w16cid:durableId="10648067">
    <w:abstractNumId w:val="20"/>
  </w:num>
  <w:num w:numId="17" w16cid:durableId="1726757535">
    <w:abstractNumId w:val="12"/>
  </w:num>
  <w:num w:numId="18" w16cid:durableId="1632904080">
    <w:abstractNumId w:val="13"/>
  </w:num>
  <w:num w:numId="19" w16cid:durableId="287049369">
    <w:abstractNumId w:val="23"/>
  </w:num>
  <w:num w:numId="20" w16cid:durableId="1481732939">
    <w:abstractNumId w:val="15"/>
  </w:num>
  <w:num w:numId="21" w16cid:durableId="746806418">
    <w:abstractNumId w:val="21"/>
  </w:num>
  <w:num w:numId="22" w16cid:durableId="1884905799">
    <w:abstractNumId w:val="18"/>
  </w:num>
  <w:num w:numId="23" w16cid:durableId="1354184018">
    <w:abstractNumId w:val="8"/>
  </w:num>
  <w:num w:numId="24" w16cid:durableId="519588312">
    <w:abstractNumId w:val="21"/>
  </w:num>
  <w:num w:numId="25" w16cid:durableId="925919725">
    <w:abstractNumId w:val="3"/>
  </w:num>
  <w:num w:numId="26" w16cid:durableId="61609759">
    <w:abstractNumId w:val="4"/>
  </w:num>
  <w:num w:numId="27" w16cid:durableId="508637541">
    <w:abstractNumId w:val="5"/>
  </w:num>
  <w:num w:numId="28" w16cid:durableId="1132600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23FC"/>
    <w:rsid w:val="0000362A"/>
    <w:rsid w:val="00003AEF"/>
    <w:rsid w:val="00005701"/>
    <w:rsid w:val="00007528"/>
    <w:rsid w:val="0001164F"/>
    <w:rsid w:val="00014869"/>
    <w:rsid w:val="00014968"/>
    <w:rsid w:val="00014D59"/>
    <w:rsid w:val="000150D3"/>
    <w:rsid w:val="000150D8"/>
    <w:rsid w:val="000166C1"/>
    <w:rsid w:val="0002006B"/>
    <w:rsid w:val="00020AE8"/>
    <w:rsid w:val="00020DC7"/>
    <w:rsid w:val="000212BB"/>
    <w:rsid w:val="00021890"/>
    <w:rsid w:val="00023150"/>
    <w:rsid w:val="00023A2C"/>
    <w:rsid w:val="00025EBE"/>
    <w:rsid w:val="00026BF2"/>
    <w:rsid w:val="000271F6"/>
    <w:rsid w:val="000274E4"/>
    <w:rsid w:val="00030445"/>
    <w:rsid w:val="000318C7"/>
    <w:rsid w:val="00033D26"/>
    <w:rsid w:val="00033FDB"/>
    <w:rsid w:val="000344F6"/>
    <w:rsid w:val="00036AB9"/>
    <w:rsid w:val="00037939"/>
    <w:rsid w:val="00042263"/>
    <w:rsid w:val="00043505"/>
    <w:rsid w:val="00043C70"/>
    <w:rsid w:val="00043E88"/>
    <w:rsid w:val="00044042"/>
    <w:rsid w:val="000474D2"/>
    <w:rsid w:val="000479C5"/>
    <w:rsid w:val="00050DFD"/>
    <w:rsid w:val="00052514"/>
    <w:rsid w:val="00052957"/>
    <w:rsid w:val="00053809"/>
    <w:rsid w:val="00053914"/>
    <w:rsid w:val="00054756"/>
    <w:rsid w:val="00054CD7"/>
    <w:rsid w:val="000556C8"/>
    <w:rsid w:val="000560C5"/>
    <w:rsid w:val="00056B4B"/>
    <w:rsid w:val="00056C49"/>
    <w:rsid w:val="00056FE0"/>
    <w:rsid w:val="00060090"/>
    <w:rsid w:val="000603C8"/>
    <w:rsid w:val="000608A4"/>
    <w:rsid w:val="00060AA1"/>
    <w:rsid w:val="00061FEE"/>
    <w:rsid w:val="000631FD"/>
    <w:rsid w:val="000643D3"/>
    <w:rsid w:val="00066BF8"/>
    <w:rsid w:val="00067B16"/>
    <w:rsid w:val="00071F8A"/>
    <w:rsid w:val="00072FEA"/>
    <w:rsid w:val="00073CA0"/>
    <w:rsid w:val="00073E04"/>
    <w:rsid w:val="0007401B"/>
    <w:rsid w:val="000757B2"/>
    <w:rsid w:val="0007628D"/>
    <w:rsid w:val="00081DAB"/>
    <w:rsid w:val="00086C77"/>
    <w:rsid w:val="00087631"/>
    <w:rsid w:val="00092829"/>
    <w:rsid w:val="00092B09"/>
    <w:rsid w:val="0009351E"/>
    <w:rsid w:val="0009479A"/>
    <w:rsid w:val="00094AD6"/>
    <w:rsid w:val="00095D61"/>
    <w:rsid w:val="00095E44"/>
    <w:rsid w:val="00096D8D"/>
    <w:rsid w:val="0009755A"/>
    <w:rsid w:val="000A02E1"/>
    <w:rsid w:val="000A1232"/>
    <w:rsid w:val="000A30E5"/>
    <w:rsid w:val="000A40D0"/>
    <w:rsid w:val="000B0097"/>
    <w:rsid w:val="000B101F"/>
    <w:rsid w:val="000B1F4B"/>
    <w:rsid w:val="000B2F27"/>
    <w:rsid w:val="000B2F58"/>
    <w:rsid w:val="000B37A8"/>
    <w:rsid w:val="000B51D9"/>
    <w:rsid w:val="000B6ED6"/>
    <w:rsid w:val="000C03FB"/>
    <w:rsid w:val="000C12D1"/>
    <w:rsid w:val="000C308F"/>
    <w:rsid w:val="000C5A4E"/>
    <w:rsid w:val="000C635D"/>
    <w:rsid w:val="000C6CC2"/>
    <w:rsid w:val="000C7F49"/>
    <w:rsid w:val="000D06C0"/>
    <w:rsid w:val="000D1AEE"/>
    <w:rsid w:val="000D1F4F"/>
    <w:rsid w:val="000D4D07"/>
    <w:rsid w:val="000D7535"/>
    <w:rsid w:val="000D7585"/>
    <w:rsid w:val="000E165D"/>
    <w:rsid w:val="000E1BAF"/>
    <w:rsid w:val="000E223E"/>
    <w:rsid w:val="000E2491"/>
    <w:rsid w:val="000E2EA9"/>
    <w:rsid w:val="000E46A3"/>
    <w:rsid w:val="000E4E88"/>
    <w:rsid w:val="000E5726"/>
    <w:rsid w:val="000E6103"/>
    <w:rsid w:val="000E6C94"/>
    <w:rsid w:val="000F00BE"/>
    <w:rsid w:val="000F0114"/>
    <w:rsid w:val="000F1BB2"/>
    <w:rsid w:val="000F1F58"/>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2F09"/>
    <w:rsid w:val="001140BC"/>
    <w:rsid w:val="00114174"/>
    <w:rsid w:val="00117B4A"/>
    <w:rsid w:val="00117C1D"/>
    <w:rsid w:val="00123688"/>
    <w:rsid w:val="00126E5B"/>
    <w:rsid w:val="00127F47"/>
    <w:rsid w:val="001313C2"/>
    <w:rsid w:val="00133572"/>
    <w:rsid w:val="00134E4A"/>
    <w:rsid w:val="001364FB"/>
    <w:rsid w:val="001365F2"/>
    <w:rsid w:val="00136D7A"/>
    <w:rsid w:val="001374C5"/>
    <w:rsid w:val="00141470"/>
    <w:rsid w:val="00141540"/>
    <w:rsid w:val="001449DF"/>
    <w:rsid w:val="0014569B"/>
    <w:rsid w:val="001470E0"/>
    <w:rsid w:val="00150060"/>
    <w:rsid w:val="00150ED1"/>
    <w:rsid w:val="00151464"/>
    <w:rsid w:val="00151A0A"/>
    <w:rsid w:val="00154C69"/>
    <w:rsid w:val="0015704C"/>
    <w:rsid w:val="00157895"/>
    <w:rsid w:val="00161701"/>
    <w:rsid w:val="00161E87"/>
    <w:rsid w:val="00164518"/>
    <w:rsid w:val="0016566C"/>
    <w:rsid w:val="00170B4F"/>
    <w:rsid w:val="001727F0"/>
    <w:rsid w:val="00172B06"/>
    <w:rsid w:val="0017347E"/>
    <w:rsid w:val="00173F63"/>
    <w:rsid w:val="00175117"/>
    <w:rsid w:val="001752D8"/>
    <w:rsid w:val="00175931"/>
    <w:rsid w:val="00176B25"/>
    <w:rsid w:val="00177748"/>
    <w:rsid w:val="00180414"/>
    <w:rsid w:val="0018238B"/>
    <w:rsid w:val="00183419"/>
    <w:rsid w:val="0018394A"/>
    <w:rsid w:val="00184DCC"/>
    <w:rsid w:val="00186A9D"/>
    <w:rsid w:val="001874A6"/>
    <w:rsid w:val="0018765B"/>
    <w:rsid w:val="001904AE"/>
    <w:rsid w:val="00190913"/>
    <w:rsid w:val="0019139A"/>
    <w:rsid w:val="001918D3"/>
    <w:rsid w:val="0019236A"/>
    <w:rsid w:val="00193B21"/>
    <w:rsid w:val="00193DD3"/>
    <w:rsid w:val="001948AA"/>
    <w:rsid w:val="00195F65"/>
    <w:rsid w:val="001A07E2"/>
    <w:rsid w:val="001A0A5D"/>
    <w:rsid w:val="001A1188"/>
    <w:rsid w:val="001A2018"/>
    <w:rsid w:val="001A2692"/>
    <w:rsid w:val="001A56F1"/>
    <w:rsid w:val="001A5D0E"/>
    <w:rsid w:val="001A6156"/>
    <w:rsid w:val="001B01C8"/>
    <w:rsid w:val="001B03A2"/>
    <w:rsid w:val="001B0B52"/>
    <w:rsid w:val="001B13F6"/>
    <w:rsid w:val="001B1747"/>
    <w:rsid w:val="001B1DBF"/>
    <w:rsid w:val="001B2D44"/>
    <w:rsid w:val="001B4986"/>
    <w:rsid w:val="001B7279"/>
    <w:rsid w:val="001B7400"/>
    <w:rsid w:val="001B752A"/>
    <w:rsid w:val="001C12FB"/>
    <w:rsid w:val="001C2DB4"/>
    <w:rsid w:val="001C3228"/>
    <w:rsid w:val="001C35E9"/>
    <w:rsid w:val="001C36BD"/>
    <w:rsid w:val="001C3733"/>
    <w:rsid w:val="001C49B3"/>
    <w:rsid w:val="001C55CF"/>
    <w:rsid w:val="001C5B30"/>
    <w:rsid w:val="001C75D2"/>
    <w:rsid w:val="001D2953"/>
    <w:rsid w:val="001D370A"/>
    <w:rsid w:val="001D393B"/>
    <w:rsid w:val="001D3C05"/>
    <w:rsid w:val="001D6522"/>
    <w:rsid w:val="001D6AF4"/>
    <w:rsid w:val="001E0CC1"/>
    <w:rsid w:val="001E1C10"/>
    <w:rsid w:val="001E1D85"/>
    <w:rsid w:val="001E3CC0"/>
    <w:rsid w:val="001E437B"/>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5880"/>
    <w:rsid w:val="00207F81"/>
    <w:rsid w:val="002109F4"/>
    <w:rsid w:val="00211FDA"/>
    <w:rsid w:val="00215FDA"/>
    <w:rsid w:val="002160C2"/>
    <w:rsid w:val="00216A1E"/>
    <w:rsid w:val="002217CF"/>
    <w:rsid w:val="00222BB9"/>
    <w:rsid w:val="00225074"/>
    <w:rsid w:val="002255B0"/>
    <w:rsid w:val="002258D6"/>
    <w:rsid w:val="0022667C"/>
    <w:rsid w:val="002274FB"/>
    <w:rsid w:val="002309D2"/>
    <w:rsid w:val="00231B61"/>
    <w:rsid w:val="00232ABA"/>
    <w:rsid w:val="0023315B"/>
    <w:rsid w:val="002347FE"/>
    <w:rsid w:val="002360D3"/>
    <w:rsid w:val="0023760E"/>
    <w:rsid w:val="0024178D"/>
    <w:rsid w:val="0024392B"/>
    <w:rsid w:val="002440EE"/>
    <w:rsid w:val="002450C6"/>
    <w:rsid w:val="00245DCF"/>
    <w:rsid w:val="00246C65"/>
    <w:rsid w:val="00246EF4"/>
    <w:rsid w:val="0024721F"/>
    <w:rsid w:val="002502DD"/>
    <w:rsid w:val="00251000"/>
    <w:rsid w:val="00251A10"/>
    <w:rsid w:val="0025246C"/>
    <w:rsid w:val="00252BFF"/>
    <w:rsid w:val="00252D96"/>
    <w:rsid w:val="0025349D"/>
    <w:rsid w:val="00253732"/>
    <w:rsid w:val="002542A8"/>
    <w:rsid w:val="0025545E"/>
    <w:rsid w:val="00255F07"/>
    <w:rsid w:val="00256612"/>
    <w:rsid w:val="00257902"/>
    <w:rsid w:val="00260A11"/>
    <w:rsid w:val="00260BD9"/>
    <w:rsid w:val="0026169A"/>
    <w:rsid w:val="002623CD"/>
    <w:rsid w:val="00262763"/>
    <w:rsid w:val="0026339C"/>
    <w:rsid w:val="00264BEA"/>
    <w:rsid w:val="00267850"/>
    <w:rsid w:val="00271032"/>
    <w:rsid w:val="00272C01"/>
    <w:rsid w:val="002739B6"/>
    <w:rsid w:val="00273E3E"/>
    <w:rsid w:val="00274147"/>
    <w:rsid w:val="00274C46"/>
    <w:rsid w:val="00275189"/>
    <w:rsid w:val="002756DC"/>
    <w:rsid w:val="00276412"/>
    <w:rsid w:val="00276437"/>
    <w:rsid w:val="00280053"/>
    <w:rsid w:val="0028063F"/>
    <w:rsid w:val="00280740"/>
    <w:rsid w:val="00280F9E"/>
    <w:rsid w:val="002837F5"/>
    <w:rsid w:val="00283B02"/>
    <w:rsid w:val="00283C5D"/>
    <w:rsid w:val="002844B0"/>
    <w:rsid w:val="00286322"/>
    <w:rsid w:val="00287F42"/>
    <w:rsid w:val="00296B03"/>
    <w:rsid w:val="00296C1F"/>
    <w:rsid w:val="002A41E6"/>
    <w:rsid w:val="002A44C8"/>
    <w:rsid w:val="002A4925"/>
    <w:rsid w:val="002A545A"/>
    <w:rsid w:val="002A5E48"/>
    <w:rsid w:val="002B0059"/>
    <w:rsid w:val="002B0455"/>
    <w:rsid w:val="002B261C"/>
    <w:rsid w:val="002B2BEE"/>
    <w:rsid w:val="002B35C5"/>
    <w:rsid w:val="002B3935"/>
    <w:rsid w:val="002B406A"/>
    <w:rsid w:val="002B41D4"/>
    <w:rsid w:val="002B543F"/>
    <w:rsid w:val="002B6165"/>
    <w:rsid w:val="002B7D73"/>
    <w:rsid w:val="002B7D7E"/>
    <w:rsid w:val="002C06E3"/>
    <w:rsid w:val="002C0801"/>
    <w:rsid w:val="002C145F"/>
    <w:rsid w:val="002C33B3"/>
    <w:rsid w:val="002C44B0"/>
    <w:rsid w:val="002C4E07"/>
    <w:rsid w:val="002C6A37"/>
    <w:rsid w:val="002D0405"/>
    <w:rsid w:val="002D0586"/>
    <w:rsid w:val="002D1023"/>
    <w:rsid w:val="002D1459"/>
    <w:rsid w:val="002D1470"/>
    <w:rsid w:val="002D21CF"/>
    <w:rsid w:val="002D35C2"/>
    <w:rsid w:val="002D3DB7"/>
    <w:rsid w:val="002D4705"/>
    <w:rsid w:val="002D51CE"/>
    <w:rsid w:val="002D5B65"/>
    <w:rsid w:val="002D6396"/>
    <w:rsid w:val="002D7E5E"/>
    <w:rsid w:val="002E07BA"/>
    <w:rsid w:val="002E07EF"/>
    <w:rsid w:val="002E0B67"/>
    <w:rsid w:val="002E0D06"/>
    <w:rsid w:val="002E1810"/>
    <w:rsid w:val="002E4E94"/>
    <w:rsid w:val="002F1F28"/>
    <w:rsid w:val="002F3A98"/>
    <w:rsid w:val="002F43CA"/>
    <w:rsid w:val="002F57AA"/>
    <w:rsid w:val="002F5E9A"/>
    <w:rsid w:val="002F6EF7"/>
    <w:rsid w:val="002F714C"/>
    <w:rsid w:val="002F77BF"/>
    <w:rsid w:val="003004A2"/>
    <w:rsid w:val="003023AF"/>
    <w:rsid w:val="00303DD5"/>
    <w:rsid w:val="003069CA"/>
    <w:rsid w:val="00307B74"/>
    <w:rsid w:val="00310764"/>
    <w:rsid w:val="00311BFD"/>
    <w:rsid w:val="00314718"/>
    <w:rsid w:val="0031488A"/>
    <w:rsid w:val="003175E1"/>
    <w:rsid w:val="00320203"/>
    <w:rsid w:val="003212B6"/>
    <w:rsid w:val="00322002"/>
    <w:rsid w:val="00324101"/>
    <w:rsid w:val="003247B0"/>
    <w:rsid w:val="00325E81"/>
    <w:rsid w:val="00326948"/>
    <w:rsid w:val="00327052"/>
    <w:rsid w:val="0033358A"/>
    <w:rsid w:val="0033486D"/>
    <w:rsid w:val="00335228"/>
    <w:rsid w:val="003367C4"/>
    <w:rsid w:val="00336D8E"/>
    <w:rsid w:val="003376B3"/>
    <w:rsid w:val="003404B3"/>
    <w:rsid w:val="00341F07"/>
    <w:rsid w:val="00342DBA"/>
    <w:rsid w:val="00345F79"/>
    <w:rsid w:val="00345F9C"/>
    <w:rsid w:val="00347776"/>
    <w:rsid w:val="00351447"/>
    <w:rsid w:val="00351A91"/>
    <w:rsid w:val="003520C4"/>
    <w:rsid w:val="00353145"/>
    <w:rsid w:val="003533AE"/>
    <w:rsid w:val="00355E14"/>
    <w:rsid w:val="00357C5E"/>
    <w:rsid w:val="003608BD"/>
    <w:rsid w:val="00361280"/>
    <w:rsid w:val="003615F1"/>
    <w:rsid w:val="00361A6E"/>
    <w:rsid w:val="003626AF"/>
    <w:rsid w:val="00363D7F"/>
    <w:rsid w:val="00365306"/>
    <w:rsid w:val="0036655E"/>
    <w:rsid w:val="00366DD5"/>
    <w:rsid w:val="00366E55"/>
    <w:rsid w:val="003670CE"/>
    <w:rsid w:val="003673F5"/>
    <w:rsid w:val="00367C66"/>
    <w:rsid w:val="003700B2"/>
    <w:rsid w:val="0037233D"/>
    <w:rsid w:val="003736EF"/>
    <w:rsid w:val="003737E3"/>
    <w:rsid w:val="00374AD9"/>
    <w:rsid w:val="00374C4F"/>
    <w:rsid w:val="00377C68"/>
    <w:rsid w:val="00377FB3"/>
    <w:rsid w:val="00380A1A"/>
    <w:rsid w:val="00380D80"/>
    <w:rsid w:val="0038500E"/>
    <w:rsid w:val="00385F33"/>
    <w:rsid w:val="0038761D"/>
    <w:rsid w:val="00387DA5"/>
    <w:rsid w:val="003906F8"/>
    <w:rsid w:val="003935EE"/>
    <w:rsid w:val="00393EE9"/>
    <w:rsid w:val="0039408A"/>
    <w:rsid w:val="003945F5"/>
    <w:rsid w:val="0039673D"/>
    <w:rsid w:val="00396F5C"/>
    <w:rsid w:val="003975DA"/>
    <w:rsid w:val="00397893"/>
    <w:rsid w:val="003A2257"/>
    <w:rsid w:val="003A2407"/>
    <w:rsid w:val="003A2CF0"/>
    <w:rsid w:val="003A33D3"/>
    <w:rsid w:val="003A3880"/>
    <w:rsid w:val="003A4B52"/>
    <w:rsid w:val="003A5BC5"/>
    <w:rsid w:val="003A5D55"/>
    <w:rsid w:val="003A75E6"/>
    <w:rsid w:val="003B255B"/>
    <w:rsid w:val="003B3317"/>
    <w:rsid w:val="003B4B2F"/>
    <w:rsid w:val="003B4C50"/>
    <w:rsid w:val="003B52D4"/>
    <w:rsid w:val="003B5665"/>
    <w:rsid w:val="003C1297"/>
    <w:rsid w:val="003C1CA5"/>
    <w:rsid w:val="003C1EC7"/>
    <w:rsid w:val="003C3D8E"/>
    <w:rsid w:val="003C5E61"/>
    <w:rsid w:val="003C64A0"/>
    <w:rsid w:val="003C6911"/>
    <w:rsid w:val="003C6E47"/>
    <w:rsid w:val="003C6F0B"/>
    <w:rsid w:val="003C7BA3"/>
    <w:rsid w:val="003D3642"/>
    <w:rsid w:val="003D4E9C"/>
    <w:rsid w:val="003D5EE8"/>
    <w:rsid w:val="003D6623"/>
    <w:rsid w:val="003E0D78"/>
    <w:rsid w:val="003E1CB1"/>
    <w:rsid w:val="003E3A1D"/>
    <w:rsid w:val="003E67BA"/>
    <w:rsid w:val="003E6CA0"/>
    <w:rsid w:val="003F1F41"/>
    <w:rsid w:val="003F2B8C"/>
    <w:rsid w:val="003F2FDE"/>
    <w:rsid w:val="003F330B"/>
    <w:rsid w:val="003F58B9"/>
    <w:rsid w:val="003F6FDF"/>
    <w:rsid w:val="003F7189"/>
    <w:rsid w:val="004000E7"/>
    <w:rsid w:val="004016F5"/>
    <w:rsid w:val="004045AA"/>
    <w:rsid w:val="0040549A"/>
    <w:rsid w:val="00405B35"/>
    <w:rsid w:val="00405CC9"/>
    <w:rsid w:val="0040711E"/>
    <w:rsid w:val="00407D67"/>
    <w:rsid w:val="00410C0B"/>
    <w:rsid w:val="004113BE"/>
    <w:rsid w:val="00411A0D"/>
    <w:rsid w:val="00412450"/>
    <w:rsid w:val="004138DE"/>
    <w:rsid w:val="00413B39"/>
    <w:rsid w:val="00413EC1"/>
    <w:rsid w:val="00413F91"/>
    <w:rsid w:val="00414B2F"/>
    <w:rsid w:val="004154EB"/>
    <w:rsid w:val="00415E58"/>
    <w:rsid w:val="00416231"/>
    <w:rsid w:val="004208AB"/>
    <w:rsid w:val="004219EF"/>
    <w:rsid w:val="00421A72"/>
    <w:rsid w:val="00424348"/>
    <w:rsid w:val="00426CD9"/>
    <w:rsid w:val="00430FEB"/>
    <w:rsid w:val="004310EE"/>
    <w:rsid w:val="00431C67"/>
    <w:rsid w:val="00433677"/>
    <w:rsid w:val="004340D5"/>
    <w:rsid w:val="00434880"/>
    <w:rsid w:val="00434A21"/>
    <w:rsid w:val="0043526D"/>
    <w:rsid w:val="004355B1"/>
    <w:rsid w:val="00445D29"/>
    <w:rsid w:val="004460E9"/>
    <w:rsid w:val="00447B6F"/>
    <w:rsid w:val="0045283A"/>
    <w:rsid w:val="00453623"/>
    <w:rsid w:val="00453C11"/>
    <w:rsid w:val="00453C84"/>
    <w:rsid w:val="00455773"/>
    <w:rsid w:val="004557B0"/>
    <w:rsid w:val="00456921"/>
    <w:rsid w:val="00457946"/>
    <w:rsid w:val="00457D8B"/>
    <w:rsid w:val="00460530"/>
    <w:rsid w:val="00460A17"/>
    <w:rsid w:val="0046120A"/>
    <w:rsid w:val="00462F79"/>
    <w:rsid w:val="00463438"/>
    <w:rsid w:val="00463ECE"/>
    <w:rsid w:val="00465388"/>
    <w:rsid w:val="00465F36"/>
    <w:rsid w:val="004677C9"/>
    <w:rsid w:val="00470CB5"/>
    <w:rsid w:val="00471EAB"/>
    <w:rsid w:val="004723EE"/>
    <w:rsid w:val="00475A92"/>
    <w:rsid w:val="00475C73"/>
    <w:rsid w:val="0047619F"/>
    <w:rsid w:val="004762B1"/>
    <w:rsid w:val="004774DC"/>
    <w:rsid w:val="00477BB9"/>
    <w:rsid w:val="0048297E"/>
    <w:rsid w:val="004859EE"/>
    <w:rsid w:val="004860D6"/>
    <w:rsid w:val="00487366"/>
    <w:rsid w:val="004873E4"/>
    <w:rsid w:val="0049072C"/>
    <w:rsid w:val="00490FD1"/>
    <w:rsid w:val="00491AD2"/>
    <w:rsid w:val="00491EB7"/>
    <w:rsid w:val="004935C0"/>
    <w:rsid w:val="00493B43"/>
    <w:rsid w:val="00494EB1"/>
    <w:rsid w:val="00496414"/>
    <w:rsid w:val="00497A38"/>
    <w:rsid w:val="004A45BD"/>
    <w:rsid w:val="004A4656"/>
    <w:rsid w:val="004A77B0"/>
    <w:rsid w:val="004B08A9"/>
    <w:rsid w:val="004B1CED"/>
    <w:rsid w:val="004B320D"/>
    <w:rsid w:val="004B34A7"/>
    <w:rsid w:val="004B3B06"/>
    <w:rsid w:val="004B3ED5"/>
    <w:rsid w:val="004B4643"/>
    <w:rsid w:val="004B6291"/>
    <w:rsid w:val="004B7F67"/>
    <w:rsid w:val="004C06BE"/>
    <w:rsid w:val="004C0938"/>
    <w:rsid w:val="004C1994"/>
    <w:rsid w:val="004C59D8"/>
    <w:rsid w:val="004C5A36"/>
    <w:rsid w:val="004C628F"/>
    <w:rsid w:val="004C70FC"/>
    <w:rsid w:val="004D022C"/>
    <w:rsid w:val="004D02D3"/>
    <w:rsid w:val="004D0B93"/>
    <w:rsid w:val="004D2675"/>
    <w:rsid w:val="004D4080"/>
    <w:rsid w:val="004E05FD"/>
    <w:rsid w:val="004E1A0D"/>
    <w:rsid w:val="004E23F5"/>
    <w:rsid w:val="004E5418"/>
    <w:rsid w:val="004E63E5"/>
    <w:rsid w:val="004E6A47"/>
    <w:rsid w:val="004E6B76"/>
    <w:rsid w:val="004F12CB"/>
    <w:rsid w:val="004F1437"/>
    <w:rsid w:val="004F3540"/>
    <w:rsid w:val="004F4FE2"/>
    <w:rsid w:val="004F52DB"/>
    <w:rsid w:val="004F5624"/>
    <w:rsid w:val="004F5DA4"/>
    <w:rsid w:val="004F62B2"/>
    <w:rsid w:val="004F6424"/>
    <w:rsid w:val="005025D1"/>
    <w:rsid w:val="005040CD"/>
    <w:rsid w:val="00504229"/>
    <w:rsid w:val="00505229"/>
    <w:rsid w:val="00507F98"/>
    <w:rsid w:val="005108A3"/>
    <w:rsid w:val="00510DB5"/>
    <w:rsid w:val="00510F6E"/>
    <w:rsid w:val="00511422"/>
    <w:rsid w:val="005118AE"/>
    <w:rsid w:val="00512088"/>
    <w:rsid w:val="0051212F"/>
    <w:rsid w:val="0051587A"/>
    <w:rsid w:val="005158FA"/>
    <w:rsid w:val="005166D6"/>
    <w:rsid w:val="005169AD"/>
    <w:rsid w:val="00516B6F"/>
    <w:rsid w:val="005208B9"/>
    <w:rsid w:val="005221F0"/>
    <w:rsid w:val="00524807"/>
    <w:rsid w:val="005252FE"/>
    <w:rsid w:val="005257A1"/>
    <w:rsid w:val="00525FF9"/>
    <w:rsid w:val="00532C41"/>
    <w:rsid w:val="00532D3F"/>
    <w:rsid w:val="0053310C"/>
    <w:rsid w:val="0053386D"/>
    <w:rsid w:val="00534700"/>
    <w:rsid w:val="0053791F"/>
    <w:rsid w:val="00540598"/>
    <w:rsid w:val="005448F7"/>
    <w:rsid w:val="00546622"/>
    <w:rsid w:val="00547538"/>
    <w:rsid w:val="00553BFA"/>
    <w:rsid w:val="00554415"/>
    <w:rsid w:val="005547AA"/>
    <w:rsid w:val="00554D05"/>
    <w:rsid w:val="0055596B"/>
    <w:rsid w:val="005574AA"/>
    <w:rsid w:val="0056077E"/>
    <w:rsid w:val="00560EDA"/>
    <w:rsid w:val="00562465"/>
    <w:rsid w:val="005629EE"/>
    <w:rsid w:val="005632D4"/>
    <w:rsid w:val="005648FA"/>
    <w:rsid w:val="00564D50"/>
    <w:rsid w:val="00567346"/>
    <w:rsid w:val="00571DE2"/>
    <w:rsid w:val="00572FC7"/>
    <w:rsid w:val="00573526"/>
    <w:rsid w:val="0057371B"/>
    <w:rsid w:val="00575EB8"/>
    <w:rsid w:val="0057613A"/>
    <w:rsid w:val="00582A9B"/>
    <w:rsid w:val="005832AB"/>
    <w:rsid w:val="0058437C"/>
    <w:rsid w:val="0058575A"/>
    <w:rsid w:val="005935F4"/>
    <w:rsid w:val="00593E0A"/>
    <w:rsid w:val="005971B0"/>
    <w:rsid w:val="005A167F"/>
    <w:rsid w:val="005A1A92"/>
    <w:rsid w:val="005A26B2"/>
    <w:rsid w:val="005A346E"/>
    <w:rsid w:val="005A35CA"/>
    <w:rsid w:val="005A59A7"/>
    <w:rsid w:val="005A73CF"/>
    <w:rsid w:val="005B090B"/>
    <w:rsid w:val="005B3EB1"/>
    <w:rsid w:val="005B3F6F"/>
    <w:rsid w:val="005B4FF8"/>
    <w:rsid w:val="005B798B"/>
    <w:rsid w:val="005C1FAE"/>
    <w:rsid w:val="005C39E8"/>
    <w:rsid w:val="005C5660"/>
    <w:rsid w:val="005C71E4"/>
    <w:rsid w:val="005C72E3"/>
    <w:rsid w:val="005D11B2"/>
    <w:rsid w:val="005D2D1F"/>
    <w:rsid w:val="005D4B68"/>
    <w:rsid w:val="005E11C1"/>
    <w:rsid w:val="005E2563"/>
    <w:rsid w:val="005E394C"/>
    <w:rsid w:val="005E42BF"/>
    <w:rsid w:val="005E4E70"/>
    <w:rsid w:val="005E65BB"/>
    <w:rsid w:val="005E7718"/>
    <w:rsid w:val="005F0DA0"/>
    <w:rsid w:val="005F2767"/>
    <w:rsid w:val="005F34CB"/>
    <w:rsid w:val="005F4790"/>
    <w:rsid w:val="005F4914"/>
    <w:rsid w:val="005F62B7"/>
    <w:rsid w:val="005F67FC"/>
    <w:rsid w:val="005F6869"/>
    <w:rsid w:val="005F6BB9"/>
    <w:rsid w:val="005F78E9"/>
    <w:rsid w:val="00603148"/>
    <w:rsid w:val="00606FC7"/>
    <w:rsid w:val="00610456"/>
    <w:rsid w:val="00611473"/>
    <w:rsid w:val="00611B36"/>
    <w:rsid w:val="00613A34"/>
    <w:rsid w:val="00615ADA"/>
    <w:rsid w:val="00617FEB"/>
    <w:rsid w:val="006221CD"/>
    <w:rsid w:val="00622220"/>
    <w:rsid w:val="00625673"/>
    <w:rsid w:val="006266A9"/>
    <w:rsid w:val="00630426"/>
    <w:rsid w:val="0063150E"/>
    <w:rsid w:val="006316C1"/>
    <w:rsid w:val="00631ED4"/>
    <w:rsid w:val="00633BC7"/>
    <w:rsid w:val="00633C4F"/>
    <w:rsid w:val="00635AC7"/>
    <w:rsid w:val="00635E9C"/>
    <w:rsid w:val="0063753F"/>
    <w:rsid w:val="00637B41"/>
    <w:rsid w:val="006414EE"/>
    <w:rsid w:val="00642524"/>
    <w:rsid w:val="00642D0A"/>
    <w:rsid w:val="0064630E"/>
    <w:rsid w:val="00646FE1"/>
    <w:rsid w:val="00647075"/>
    <w:rsid w:val="0065581D"/>
    <w:rsid w:val="00655C2F"/>
    <w:rsid w:val="0065772E"/>
    <w:rsid w:val="00660403"/>
    <w:rsid w:val="00661140"/>
    <w:rsid w:val="0066365C"/>
    <w:rsid w:val="00665A9F"/>
    <w:rsid w:val="0067109A"/>
    <w:rsid w:val="006710DD"/>
    <w:rsid w:val="00671528"/>
    <w:rsid w:val="00671FC9"/>
    <w:rsid w:val="0067209B"/>
    <w:rsid w:val="00673200"/>
    <w:rsid w:val="00674492"/>
    <w:rsid w:val="0067501E"/>
    <w:rsid w:val="006773D2"/>
    <w:rsid w:val="00680581"/>
    <w:rsid w:val="00680A56"/>
    <w:rsid w:val="00681A41"/>
    <w:rsid w:val="006821B2"/>
    <w:rsid w:val="0068241A"/>
    <w:rsid w:val="006838C0"/>
    <w:rsid w:val="00685856"/>
    <w:rsid w:val="00685901"/>
    <w:rsid w:val="00685BB9"/>
    <w:rsid w:val="00687E06"/>
    <w:rsid w:val="00690127"/>
    <w:rsid w:val="00691BFF"/>
    <w:rsid w:val="006953C1"/>
    <w:rsid w:val="0069551F"/>
    <w:rsid w:val="00696EB2"/>
    <w:rsid w:val="0069741A"/>
    <w:rsid w:val="006A0DEA"/>
    <w:rsid w:val="006A12E4"/>
    <w:rsid w:val="006A1669"/>
    <w:rsid w:val="006A16E9"/>
    <w:rsid w:val="006A5450"/>
    <w:rsid w:val="006A7610"/>
    <w:rsid w:val="006B0199"/>
    <w:rsid w:val="006B0A32"/>
    <w:rsid w:val="006B0BD8"/>
    <w:rsid w:val="006B105C"/>
    <w:rsid w:val="006B1C8D"/>
    <w:rsid w:val="006B3C20"/>
    <w:rsid w:val="006B4557"/>
    <w:rsid w:val="006B66F0"/>
    <w:rsid w:val="006B75AD"/>
    <w:rsid w:val="006C0251"/>
    <w:rsid w:val="006C0320"/>
    <w:rsid w:val="006C2B9A"/>
    <w:rsid w:val="006C39BB"/>
    <w:rsid w:val="006C4502"/>
    <w:rsid w:val="006C4BAE"/>
    <w:rsid w:val="006C6114"/>
    <w:rsid w:val="006C619F"/>
    <w:rsid w:val="006C7DE5"/>
    <w:rsid w:val="006D2288"/>
    <w:rsid w:val="006D306A"/>
    <w:rsid w:val="006D4464"/>
    <w:rsid w:val="006D5E91"/>
    <w:rsid w:val="006D7E87"/>
    <w:rsid w:val="006E14E6"/>
    <w:rsid w:val="006E1AEE"/>
    <w:rsid w:val="006E2F52"/>
    <w:rsid w:val="006E32A9"/>
    <w:rsid w:val="006E3ACF"/>
    <w:rsid w:val="006E3B9C"/>
    <w:rsid w:val="006E4514"/>
    <w:rsid w:val="006E51A2"/>
    <w:rsid w:val="006E5ABE"/>
    <w:rsid w:val="006E6A09"/>
    <w:rsid w:val="006F0DE2"/>
    <w:rsid w:val="006F11BD"/>
    <w:rsid w:val="006F1CCA"/>
    <w:rsid w:val="006F25B4"/>
    <w:rsid w:val="006F32C7"/>
    <w:rsid w:val="006F3392"/>
    <w:rsid w:val="006F3495"/>
    <w:rsid w:val="006F417D"/>
    <w:rsid w:val="006F460B"/>
    <w:rsid w:val="006F5C83"/>
    <w:rsid w:val="006F67CC"/>
    <w:rsid w:val="006F6B89"/>
    <w:rsid w:val="00701C2D"/>
    <w:rsid w:val="00702162"/>
    <w:rsid w:val="00702D7A"/>
    <w:rsid w:val="00703930"/>
    <w:rsid w:val="00704A2B"/>
    <w:rsid w:val="007056C7"/>
    <w:rsid w:val="0070610E"/>
    <w:rsid w:val="00707759"/>
    <w:rsid w:val="00710081"/>
    <w:rsid w:val="00710B0D"/>
    <w:rsid w:val="00712957"/>
    <w:rsid w:val="00713CB5"/>
    <w:rsid w:val="00714E3F"/>
    <w:rsid w:val="0071558B"/>
    <w:rsid w:val="0071776A"/>
    <w:rsid w:val="007202C6"/>
    <w:rsid w:val="0072034F"/>
    <w:rsid w:val="00721189"/>
    <w:rsid w:val="00721F9E"/>
    <w:rsid w:val="007221C3"/>
    <w:rsid w:val="007227E4"/>
    <w:rsid w:val="00722F2C"/>
    <w:rsid w:val="00723F97"/>
    <w:rsid w:val="007254D1"/>
    <w:rsid w:val="00725554"/>
    <w:rsid w:val="00725B32"/>
    <w:rsid w:val="00725B3C"/>
    <w:rsid w:val="00725B6F"/>
    <w:rsid w:val="00725EDD"/>
    <w:rsid w:val="007261DA"/>
    <w:rsid w:val="00732151"/>
    <w:rsid w:val="00733468"/>
    <w:rsid w:val="00733D54"/>
    <w:rsid w:val="00734CEE"/>
    <w:rsid w:val="00736A4F"/>
    <w:rsid w:val="00737753"/>
    <w:rsid w:val="00737768"/>
    <w:rsid w:val="00737BBF"/>
    <w:rsid w:val="00737FFA"/>
    <w:rsid w:val="00740BB8"/>
    <w:rsid w:val="00740CE9"/>
    <w:rsid w:val="00741346"/>
    <w:rsid w:val="007420D9"/>
    <w:rsid w:val="007428E3"/>
    <w:rsid w:val="0074394E"/>
    <w:rsid w:val="0074422D"/>
    <w:rsid w:val="00750D0A"/>
    <w:rsid w:val="00751D93"/>
    <w:rsid w:val="00752300"/>
    <w:rsid w:val="00753BF5"/>
    <w:rsid w:val="007546F8"/>
    <w:rsid w:val="00755725"/>
    <w:rsid w:val="0075579B"/>
    <w:rsid w:val="00755BAB"/>
    <w:rsid w:val="0076080E"/>
    <w:rsid w:val="0076411D"/>
    <w:rsid w:val="007660DE"/>
    <w:rsid w:val="007670F8"/>
    <w:rsid w:val="007671D4"/>
    <w:rsid w:val="00770A85"/>
    <w:rsid w:val="00773DC9"/>
    <w:rsid w:val="0077572E"/>
    <w:rsid w:val="00775BC1"/>
    <w:rsid w:val="00775D3E"/>
    <w:rsid w:val="00777AC5"/>
    <w:rsid w:val="00777BE4"/>
    <w:rsid w:val="0078031B"/>
    <w:rsid w:val="00784F44"/>
    <w:rsid w:val="00785A9A"/>
    <w:rsid w:val="00786672"/>
    <w:rsid w:val="007870BF"/>
    <w:rsid w:val="007872CF"/>
    <w:rsid w:val="0079020E"/>
    <w:rsid w:val="0079201C"/>
    <w:rsid w:val="0079307F"/>
    <w:rsid w:val="007940C5"/>
    <w:rsid w:val="007947C4"/>
    <w:rsid w:val="00795812"/>
    <w:rsid w:val="00795CE1"/>
    <w:rsid w:val="007A0646"/>
    <w:rsid w:val="007A06AC"/>
    <w:rsid w:val="007A0BA6"/>
    <w:rsid w:val="007A1B2F"/>
    <w:rsid w:val="007A4636"/>
    <w:rsid w:val="007A5719"/>
    <w:rsid w:val="007A5949"/>
    <w:rsid w:val="007A7377"/>
    <w:rsid w:val="007A7A0F"/>
    <w:rsid w:val="007B1014"/>
    <w:rsid w:val="007B103F"/>
    <w:rsid w:val="007B1484"/>
    <w:rsid w:val="007B1A10"/>
    <w:rsid w:val="007B31AB"/>
    <w:rsid w:val="007B3268"/>
    <w:rsid w:val="007B37F1"/>
    <w:rsid w:val="007B42D3"/>
    <w:rsid w:val="007B46D9"/>
    <w:rsid w:val="007B652E"/>
    <w:rsid w:val="007B6659"/>
    <w:rsid w:val="007B6C39"/>
    <w:rsid w:val="007B76AB"/>
    <w:rsid w:val="007B7DBD"/>
    <w:rsid w:val="007C09EA"/>
    <w:rsid w:val="007C15DE"/>
    <w:rsid w:val="007C264B"/>
    <w:rsid w:val="007C3AEA"/>
    <w:rsid w:val="007C45D3"/>
    <w:rsid w:val="007C597B"/>
    <w:rsid w:val="007C5BE2"/>
    <w:rsid w:val="007C6587"/>
    <w:rsid w:val="007C760C"/>
    <w:rsid w:val="007C7DBD"/>
    <w:rsid w:val="007D08FD"/>
    <w:rsid w:val="007D1584"/>
    <w:rsid w:val="007D2044"/>
    <w:rsid w:val="007D4F33"/>
    <w:rsid w:val="007D53CE"/>
    <w:rsid w:val="007D554B"/>
    <w:rsid w:val="007D65C7"/>
    <w:rsid w:val="007D74D2"/>
    <w:rsid w:val="007D79B5"/>
    <w:rsid w:val="007E0BB0"/>
    <w:rsid w:val="007E1738"/>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556F"/>
    <w:rsid w:val="007F589C"/>
    <w:rsid w:val="007F64BE"/>
    <w:rsid w:val="007F6DC3"/>
    <w:rsid w:val="007F796E"/>
    <w:rsid w:val="008006B4"/>
    <w:rsid w:val="008015B6"/>
    <w:rsid w:val="008038A0"/>
    <w:rsid w:val="00803FD4"/>
    <w:rsid w:val="00804593"/>
    <w:rsid w:val="0080481C"/>
    <w:rsid w:val="00804C54"/>
    <w:rsid w:val="008056DD"/>
    <w:rsid w:val="0081104C"/>
    <w:rsid w:val="008121F2"/>
    <w:rsid w:val="00812D16"/>
    <w:rsid w:val="00814261"/>
    <w:rsid w:val="00816C51"/>
    <w:rsid w:val="00821865"/>
    <w:rsid w:val="008225EB"/>
    <w:rsid w:val="00823118"/>
    <w:rsid w:val="0082327D"/>
    <w:rsid w:val="0082433D"/>
    <w:rsid w:val="00826509"/>
    <w:rsid w:val="00830E41"/>
    <w:rsid w:val="00832CDB"/>
    <w:rsid w:val="0083354D"/>
    <w:rsid w:val="00833C60"/>
    <w:rsid w:val="0083561B"/>
    <w:rsid w:val="00836CA9"/>
    <w:rsid w:val="00837D78"/>
    <w:rsid w:val="00840D79"/>
    <w:rsid w:val="00841BB3"/>
    <w:rsid w:val="00842939"/>
    <w:rsid w:val="00842A21"/>
    <w:rsid w:val="00845DAD"/>
    <w:rsid w:val="00846827"/>
    <w:rsid w:val="00847F7F"/>
    <w:rsid w:val="00851377"/>
    <w:rsid w:val="0085437C"/>
    <w:rsid w:val="00854640"/>
    <w:rsid w:val="00854B2F"/>
    <w:rsid w:val="00855481"/>
    <w:rsid w:val="008560F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67BED"/>
    <w:rsid w:val="00870394"/>
    <w:rsid w:val="0087073B"/>
    <w:rsid w:val="008711C0"/>
    <w:rsid w:val="00873967"/>
    <w:rsid w:val="00873F01"/>
    <w:rsid w:val="008743BB"/>
    <w:rsid w:val="0087611F"/>
    <w:rsid w:val="008770D4"/>
    <w:rsid w:val="008800E5"/>
    <w:rsid w:val="0088127F"/>
    <w:rsid w:val="008815EF"/>
    <w:rsid w:val="00882DFC"/>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23A"/>
    <w:rsid w:val="008A7316"/>
    <w:rsid w:val="008B1F51"/>
    <w:rsid w:val="008B3CAA"/>
    <w:rsid w:val="008B4A1C"/>
    <w:rsid w:val="008B500A"/>
    <w:rsid w:val="008C090B"/>
    <w:rsid w:val="008C1264"/>
    <w:rsid w:val="008C15BD"/>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1E82"/>
    <w:rsid w:val="00912B9F"/>
    <w:rsid w:val="0091383E"/>
    <w:rsid w:val="00914067"/>
    <w:rsid w:val="00917C0F"/>
    <w:rsid w:val="00917FDF"/>
    <w:rsid w:val="0092040E"/>
    <w:rsid w:val="00920C6C"/>
    <w:rsid w:val="00921897"/>
    <w:rsid w:val="00921C6D"/>
    <w:rsid w:val="009227D9"/>
    <w:rsid w:val="00923C44"/>
    <w:rsid w:val="00926886"/>
    <w:rsid w:val="00927791"/>
    <w:rsid w:val="00930607"/>
    <w:rsid w:val="00930D0A"/>
    <w:rsid w:val="009329BA"/>
    <w:rsid w:val="0093304D"/>
    <w:rsid w:val="00934844"/>
    <w:rsid w:val="00934E99"/>
    <w:rsid w:val="00936939"/>
    <w:rsid w:val="0094053B"/>
    <w:rsid w:val="00942040"/>
    <w:rsid w:val="009427BD"/>
    <w:rsid w:val="00942C9F"/>
    <w:rsid w:val="00943F98"/>
    <w:rsid w:val="00945631"/>
    <w:rsid w:val="00947549"/>
    <w:rsid w:val="00947CF3"/>
    <w:rsid w:val="00950C3F"/>
    <w:rsid w:val="009511F9"/>
    <w:rsid w:val="0095507B"/>
    <w:rsid w:val="00957082"/>
    <w:rsid w:val="0095793C"/>
    <w:rsid w:val="0096111E"/>
    <w:rsid w:val="00961125"/>
    <w:rsid w:val="009623D8"/>
    <w:rsid w:val="00963362"/>
    <w:rsid w:val="00963BD1"/>
    <w:rsid w:val="00966B1F"/>
    <w:rsid w:val="00970A7E"/>
    <w:rsid w:val="0097116E"/>
    <w:rsid w:val="00974518"/>
    <w:rsid w:val="00974C58"/>
    <w:rsid w:val="00980FE0"/>
    <w:rsid w:val="00985F8B"/>
    <w:rsid w:val="00990B70"/>
    <w:rsid w:val="00990B7A"/>
    <w:rsid w:val="00990C3B"/>
    <w:rsid w:val="00991CBD"/>
    <w:rsid w:val="009921E6"/>
    <w:rsid w:val="009928B7"/>
    <w:rsid w:val="0099321A"/>
    <w:rsid w:val="009947E8"/>
    <w:rsid w:val="00995B00"/>
    <w:rsid w:val="009960B7"/>
    <w:rsid w:val="00996E04"/>
    <w:rsid w:val="00996F08"/>
    <w:rsid w:val="009972FE"/>
    <w:rsid w:val="009A281D"/>
    <w:rsid w:val="009A3C4B"/>
    <w:rsid w:val="009A705D"/>
    <w:rsid w:val="009B044E"/>
    <w:rsid w:val="009B13E2"/>
    <w:rsid w:val="009B536C"/>
    <w:rsid w:val="009B5C19"/>
    <w:rsid w:val="009B6496"/>
    <w:rsid w:val="009B7C80"/>
    <w:rsid w:val="009C01DA"/>
    <w:rsid w:val="009C1528"/>
    <w:rsid w:val="009C20CC"/>
    <w:rsid w:val="009C2BDF"/>
    <w:rsid w:val="009C3558"/>
    <w:rsid w:val="009C562E"/>
    <w:rsid w:val="009C5E44"/>
    <w:rsid w:val="009C7531"/>
    <w:rsid w:val="009D1046"/>
    <w:rsid w:val="009D1AE7"/>
    <w:rsid w:val="009D220C"/>
    <w:rsid w:val="009D221F"/>
    <w:rsid w:val="009D5809"/>
    <w:rsid w:val="009D69B7"/>
    <w:rsid w:val="009E09F0"/>
    <w:rsid w:val="009E19E8"/>
    <w:rsid w:val="009E2E07"/>
    <w:rsid w:val="009E377C"/>
    <w:rsid w:val="009E411C"/>
    <w:rsid w:val="009E458A"/>
    <w:rsid w:val="009E5316"/>
    <w:rsid w:val="009E537A"/>
    <w:rsid w:val="009E5D7C"/>
    <w:rsid w:val="009E5DFC"/>
    <w:rsid w:val="009E6374"/>
    <w:rsid w:val="009F0583"/>
    <w:rsid w:val="009F071B"/>
    <w:rsid w:val="009F1789"/>
    <w:rsid w:val="009F2E3B"/>
    <w:rsid w:val="009F36D2"/>
    <w:rsid w:val="009F39E9"/>
    <w:rsid w:val="009F3B6B"/>
    <w:rsid w:val="009F4504"/>
    <w:rsid w:val="009F502C"/>
    <w:rsid w:val="009F603B"/>
    <w:rsid w:val="009F6987"/>
    <w:rsid w:val="009F706B"/>
    <w:rsid w:val="009F720F"/>
    <w:rsid w:val="00A010E7"/>
    <w:rsid w:val="00A01A17"/>
    <w:rsid w:val="00A01A60"/>
    <w:rsid w:val="00A01CB5"/>
    <w:rsid w:val="00A03660"/>
    <w:rsid w:val="00A038A4"/>
    <w:rsid w:val="00A03D43"/>
    <w:rsid w:val="00A06E6E"/>
    <w:rsid w:val="00A076F9"/>
    <w:rsid w:val="00A07997"/>
    <w:rsid w:val="00A07F87"/>
    <w:rsid w:val="00A13659"/>
    <w:rsid w:val="00A1479B"/>
    <w:rsid w:val="00A155CD"/>
    <w:rsid w:val="00A15EE7"/>
    <w:rsid w:val="00A1637F"/>
    <w:rsid w:val="00A206ED"/>
    <w:rsid w:val="00A20806"/>
    <w:rsid w:val="00A20C7F"/>
    <w:rsid w:val="00A21D41"/>
    <w:rsid w:val="00A22DBA"/>
    <w:rsid w:val="00A2329D"/>
    <w:rsid w:val="00A237D6"/>
    <w:rsid w:val="00A2490E"/>
    <w:rsid w:val="00A25442"/>
    <w:rsid w:val="00A25539"/>
    <w:rsid w:val="00A25BFF"/>
    <w:rsid w:val="00A26648"/>
    <w:rsid w:val="00A26F79"/>
    <w:rsid w:val="00A27522"/>
    <w:rsid w:val="00A3136F"/>
    <w:rsid w:val="00A33529"/>
    <w:rsid w:val="00A34D0C"/>
    <w:rsid w:val="00A34D76"/>
    <w:rsid w:val="00A35125"/>
    <w:rsid w:val="00A365D0"/>
    <w:rsid w:val="00A402B8"/>
    <w:rsid w:val="00A4043E"/>
    <w:rsid w:val="00A437D9"/>
    <w:rsid w:val="00A43C16"/>
    <w:rsid w:val="00A443A6"/>
    <w:rsid w:val="00A4554D"/>
    <w:rsid w:val="00A45A1A"/>
    <w:rsid w:val="00A45E61"/>
    <w:rsid w:val="00A47F32"/>
    <w:rsid w:val="00A50408"/>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4FCA"/>
    <w:rsid w:val="00A85349"/>
    <w:rsid w:val="00A85357"/>
    <w:rsid w:val="00A856B8"/>
    <w:rsid w:val="00A86A99"/>
    <w:rsid w:val="00A871E5"/>
    <w:rsid w:val="00A8752E"/>
    <w:rsid w:val="00A8777F"/>
    <w:rsid w:val="00A902DD"/>
    <w:rsid w:val="00A9086B"/>
    <w:rsid w:val="00A91617"/>
    <w:rsid w:val="00A93B0E"/>
    <w:rsid w:val="00A93C1C"/>
    <w:rsid w:val="00A96FA8"/>
    <w:rsid w:val="00A9770A"/>
    <w:rsid w:val="00A978A1"/>
    <w:rsid w:val="00AA0A43"/>
    <w:rsid w:val="00AA0DD3"/>
    <w:rsid w:val="00AA1C07"/>
    <w:rsid w:val="00AA3688"/>
    <w:rsid w:val="00AA4006"/>
    <w:rsid w:val="00AA5887"/>
    <w:rsid w:val="00AA5DAE"/>
    <w:rsid w:val="00AB19F8"/>
    <w:rsid w:val="00AB2A61"/>
    <w:rsid w:val="00AB3A12"/>
    <w:rsid w:val="00AB4D31"/>
    <w:rsid w:val="00AB5A8D"/>
    <w:rsid w:val="00AB6642"/>
    <w:rsid w:val="00AC26A9"/>
    <w:rsid w:val="00AC2EFE"/>
    <w:rsid w:val="00AC3930"/>
    <w:rsid w:val="00AC3AB1"/>
    <w:rsid w:val="00AC68C6"/>
    <w:rsid w:val="00AC7612"/>
    <w:rsid w:val="00AC7703"/>
    <w:rsid w:val="00AC79C1"/>
    <w:rsid w:val="00AC7CA4"/>
    <w:rsid w:val="00AD223E"/>
    <w:rsid w:val="00AD493B"/>
    <w:rsid w:val="00AD4A64"/>
    <w:rsid w:val="00AD4D4E"/>
    <w:rsid w:val="00AD5184"/>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6EB9"/>
    <w:rsid w:val="00AE7D78"/>
    <w:rsid w:val="00AF41F6"/>
    <w:rsid w:val="00AF438E"/>
    <w:rsid w:val="00AF45CA"/>
    <w:rsid w:val="00AF5CEE"/>
    <w:rsid w:val="00AF7506"/>
    <w:rsid w:val="00B007DD"/>
    <w:rsid w:val="00B0098A"/>
    <w:rsid w:val="00B01016"/>
    <w:rsid w:val="00B0146E"/>
    <w:rsid w:val="00B02160"/>
    <w:rsid w:val="00B027CB"/>
    <w:rsid w:val="00B0352B"/>
    <w:rsid w:val="00B0634F"/>
    <w:rsid w:val="00B073E6"/>
    <w:rsid w:val="00B074F8"/>
    <w:rsid w:val="00B11A3D"/>
    <w:rsid w:val="00B121B0"/>
    <w:rsid w:val="00B13B87"/>
    <w:rsid w:val="00B15CFF"/>
    <w:rsid w:val="00B16A6C"/>
    <w:rsid w:val="00B16C88"/>
    <w:rsid w:val="00B17E7A"/>
    <w:rsid w:val="00B17FAB"/>
    <w:rsid w:val="00B21257"/>
    <w:rsid w:val="00B21BE7"/>
    <w:rsid w:val="00B22C5F"/>
    <w:rsid w:val="00B23274"/>
    <w:rsid w:val="00B23687"/>
    <w:rsid w:val="00B25710"/>
    <w:rsid w:val="00B269A5"/>
    <w:rsid w:val="00B27B03"/>
    <w:rsid w:val="00B31B62"/>
    <w:rsid w:val="00B3208E"/>
    <w:rsid w:val="00B33711"/>
    <w:rsid w:val="00B34889"/>
    <w:rsid w:val="00B3549E"/>
    <w:rsid w:val="00B35A2D"/>
    <w:rsid w:val="00B37550"/>
    <w:rsid w:val="00B3779E"/>
    <w:rsid w:val="00B402C6"/>
    <w:rsid w:val="00B41DC1"/>
    <w:rsid w:val="00B42151"/>
    <w:rsid w:val="00B42B9C"/>
    <w:rsid w:val="00B42F69"/>
    <w:rsid w:val="00B44429"/>
    <w:rsid w:val="00B46EC7"/>
    <w:rsid w:val="00B47A1F"/>
    <w:rsid w:val="00B50A91"/>
    <w:rsid w:val="00B50AB2"/>
    <w:rsid w:val="00B5160B"/>
    <w:rsid w:val="00B51761"/>
    <w:rsid w:val="00B51871"/>
    <w:rsid w:val="00B51B3B"/>
    <w:rsid w:val="00B52022"/>
    <w:rsid w:val="00B52187"/>
    <w:rsid w:val="00B54691"/>
    <w:rsid w:val="00B60CCD"/>
    <w:rsid w:val="00B61530"/>
    <w:rsid w:val="00B62854"/>
    <w:rsid w:val="00B62EF1"/>
    <w:rsid w:val="00B640CC"/>
    <w:rsid w:val="00B645B6"/>
    <w:rsid w:val="00B64B2F"/>
    <w:rsid w:val="00B667BF"/>
    <w:rsid w:val="00B674D6"/>
    <w:rsid w:val="00B6797D"/>
    <w:rsid w:val="00B7040F"/>
    <w:rsid w:val="00B7245B"/>
    <w:rsid w:val="00B735B8"/>
    <w:rsid w:val="00B73F56"/>
    <w:rsid w:val="00B74858"/>
    <w:rsid w:val="00B752EB"/>
    <w:rsid w:val="00B77BE4"/>
    <w:rsid w:val="00B8112F"/>
    <w:rsid w:val="00B812BE"/>
    <w:rsid w:val="00B813D5"/>
    <w:rsid w:val="00B81D0D"/>
    <w:rsid w:val="00B8258D"/>
    <w:rsid w:val="00B825B4"/>
    <w:rsid w:val="00B82D92"/>
    <w:rsid w:val="00B8320B"/>
    <w:rsid w:val="00B84E7E"/>
    <w:rsid w:val="00B86608"/>
    <w:rsid w:val="00B86E76"/>
    <w:rsid w:val="00B87847"/>
    <w:rsid w:val="00B90477"/>
    <w:rsid w:val="00B92281"/>
    <w:rsid w:val="00B92AA5"/>
    <w:rsid w:val="00B93904"/>
    <w:rsid w:val="00B94FBE"/>
    <w:rsid w:val="00B955FE"/>
    <w:rsid w:val="00B96744"/>
    <w:rsid w:val="00B976E0"/>
    <w:rsid w:val="00BA0B9F"/>
    <w:rsid w:val="00BA3287"/>
    <w:rsid w:val="00BA6419"/>
    <w:rsid w:val="00BA6550"/>
    <w:rsid w:val="00BB3642"/>
    <w:rsid w:val="00BB4A3B"/>
    <w:rsid w:val="00BB59F6"/>
    <w:rsid w:val="00BB5EF0"/>
    <w:rsid w:val="00BB66AB"/>
    <w:rsid w:val="00BB7973"/>
    <w:rsid w:val="00BB7BBA"/>
    <w:rsid w:val="00BB7CBE"/>
    <w:rsid w:val="00BC0AD6"/>
    <w:rsid w:val="00BC122E"/>
    <w:rsid w:val="00BC3584"/>
    <w:rsid w:val="00BC5838"/>
    <w:rsid w:val="00BC6DC2"/>
    <w:rsid w:val="00BD0E2E"/>
    <w:rsid w:val="00BE442D"/>
    <w:rsid w:val="00BE4ED6"/>
    <w:rsid w:val="00BE54F3"/>
    <w:rsid w:val="00BE5F67"/>
    <w:rsid w:val="00BE7920"/>
    <w:rsid w:val="00BF1BAC"/>
    <w:rsid w:val="00BF1E46"/>
    <w:rsid w:val="00BF2A3A"/>
    <w:rsid w:val="00BF2CD1"/>
    <w:rsid w:val="00BF4B6A"/>
    <w:rsid w:val="00BF5135"/>
    <w:rsid w:val="00C00312"/>
    <w:rsid w:val="00C00828"/>
    <w:rsid w:val="00C009F5"/>
    <w:rsid w:val="00C01129"/>
    <w:rsid w:val="00C01DD9"/>
    <w:rsid w:val="00C02239"/>
    <w:rsid w:val="00C022E1"/>
    <w:rsid w:val="00C03741"/>
    <w:rsid w:val="00C0398D"/>
    <w:rsid w:val="00C05C3D"/>
    <w:rsid w:val="00C071AC"/>
    <w:rsid w:val="00C074B4"/>
    <w:rsid w:val="00C0781D"/>
    <w:rsid w:val="00C109A2"/>
    <w:rsid w:val="00C11707"/>
    <w:rsid w:val="00C11E4C"/>
    <w:rsid w:val="00C14954"/>
    <w:rsid w:val="00C155AA"/>
    <w:rsid w:val="00C179B0"/>
    <w:rsid w:val="00C20245"/>
    <w:rsid w:val="00C20CA6"/>
    <w:rsid w:val="00C21AD6"/>
    <w:rsid w:val="00C226F9"/>
    <w:rsid w:val="00C23398"/>
    <w:rsid w:val="00C23B23"/>
    <w:rsid w:val="00C2428B"/>
    <w:rsid w:val="00C26C22"/>
    <w:rsid w:val="00C27B03"/>
    <w:rsid w:val="00C3089B"/>
    <w:rsid w:val="00C3122E"/>
    <w:rsid w:val="00C34B40"/>
    <w:rsid w:val="00C35836"/>
    <w:rsid w:val="00C41CD3"/>
    <w:rsid w:val="00C43438"/>
    <w:rsid w:val="00C44264"/>
    <w:rsid w:val="00C46251"/>
    <w:rsid w:val="00C4722C"/>
    <w:rsid w:val="00C4790F"/>
    <w:rsid w:val="00C47A4F"/>
    <w:rsid w:val="00C47FC0"/>
    <w:rsid w:val="00C50AB1"/>
    <w:rsid w:val="00C5189F"/>
    <w:rsid w:val="00C51DEE"/>
    <w:rsid w:val="00C528CC"/>
    <w:rsid w:val="00C53ABD"/>
    <w:rsid w:val="00C53AD3"/>
    <w:rsid w:val="00C53C94"/>
    <w:rsid w:val="00C57741"/>
    <w:rsid w:val="00C6074F"/>
    <w:rsid w:val="00C62568"/>
    <w:rsid w:val="00C6296C"/>
    <w:rsid w:val="00C63AFC"/>
    <w:rsid w:val="00C64143"/>
    <w:rsid w:val="00C6434D"/>
    <w:rsid w:val="00C652E5"/>
    <w:rsid w:val="00C65967"/>
    <w:rsid w:val="00C67446"/>
    <w:rsid w:val="00C70962"/>
    <w:rsid w:val="00C71674"/>
    <w:rsid w:val="00C733F7"/>
    <w:rsid w:val="00C7697F"/>
    <w:rsid w:val="00C7712D"/>
    <w:rsid w:val="00C7716A"/>
    <w:rsid w:val="00C77791"/>
    <w:rsid w:val="00C8136C"/>
    <w:rsid w:val="00C82FAC"/>
    <w:rsid w:val="00C82FFA"/>
    <w:rsid w:val="00C84032"/>
    <w:rsid w:val="00C84A1B"/>
    <w:rsid w:val="00C85521"/>
    <w:rsid w:val="00C856C0"/>
    <w:rsid w:val="00C863EE"/>
    <w:rsid w:val="00C92646"/>
    <w:rsid w:val="00C92BF3"/>
    <w:rsid w:val="00C92C0C"/>
    <w:rsid w:val="00C9316A"/>
    <w:rsid w:val="00C937E7"/>
    <w:rsid w:val="00C93B5E"/>
    <w:rsid w:val="00C95D8D"/>
    <w:rsid w:val="00C97940"/>
    <w:rsid w:val="00C97C7F"/>
    <w:rsid w:val="00CA1C9D"/>
    <w:rsid w:val="00CA2283"/>
    <w:rsid w:val="00CA2AEF"/>
    <w:rsid w:val="00CA2CA3"/>
    <w:rsid w:val="00CA325F"/>
    <w:rsid w:val="00CA33B8"/>
    <w:rsid w:val="00CA6001"/>
    <w:rsid w:val="00CA6DD8"/>
    <w:rsid w:val="00CB0056"/>
    <w:rsid w:val="00CB0355"/>
    <w:rsid w:val="00CB1582"/>
    <w:rsid w:val="00CB22B7"/>
    <w:rsid w:val="00CB2B40"/>
    <w:rsid w:val="00CB31DA"/>
    <w:rsid w:val="00CB5032"/>
    <w:rsid w:val="00CB7DF6"/>
    <w:rsid w:val="00CC303F"/>
    <w:rsid w:val="00CC3C96"/>
    <w:rsid w:val="00CD077C"/>
    <w:rsid w:val="00CD342A"/>
    <w:rsid w:val="00CD3940"/>
    <w:rsid w:val="00CD3E45"/>
    <w:rsid w:val="00CD5134"/>
    <w:rsid w:val="00CE0399"/>
    <w:rsid w:val="00CE2F14"/>
    <w:rsid w:val="00CE52B8"/>
    <w:rsid w:val="00CE6A0B"/>
    <w:rsid w:val="00CE7BF6"/>
    <w:rsid w:val="00CF0950"/>
    <w:rsid w:val="00CF3B07"/>
    <w:rsid w:val="00CF4C13"/>
    <w:rsid w:val="00CF62E0"/>
    <w:rsid w:val="00CF6384"/>
    <w:rsid w:val="00CF6902"/>
    <w:rsid w:val="00D02B8F"/>
    <w:rsid w:val="00D032B0"/>
    <w:rsid w:val="00D0401F"/>
    <w:rsid w:val="00D06E88"/>
    <w:rsid w:val="00D11F90"/>
    <w:rsid w:val="00D13527"/>
    <w:rsid w:val="00D15629"/>
    <w:rsid w:val="00D15E4E"/>
    <w:rsid w:val="00D17601"/>
    <w:rsid w:val="00D20D6E"/>
    <w:rsid w:val="00D21300"/>
    <w:rsid w:val="00D22D01"/>
    <w:rsid w:val="00D22F7B"/>
    <w:rsid w:val="00D230DC"/>
    <w:rsid w:val="00D2583E"/>
    <w:rsid w:val="00D26209"/>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973"/>
    <w:rsid w:val="00D55B90"/>
    <w:rsid w:val="00D55E95"/>
    <w:rsid w:val="00D56A91"/>
    <w:rsid w:val="00D5766D"/>
    <w:rsid w:val="00D57897"/>
    <w:rsid w:val="00D602DE"/>
    <w:rsid w:val="00D6096A"/>
    <w:rsid w:val="00D60ABE"/>
    <w:rsid w:val="00D60CE5"/>
    <w:rsid w:val="00D61811"/>
    <w:rsid w:val="00D63F9F"/>
    <w:rsid w:val="00D646D3"/>
    <w:rsid w:val="00D662F2"/>
    <w:rsid w:val="00D665F1"/>
    <w:rsid w:val="00D6711E"/>
    <w:rsid w:val="00D730D4"/>
    <w:rsid w:val="00D73B08"/>
    <w:rsid w:val="00D7654B"/>
    <w:rsid w:val="00D80127"/>
    <w:rsid w:val="00D804E2"/>
    <w:rsid w:val="00D805D1"/>
    <w:rsid w:val="00D811F7"/>
    <w:rsid w:val="00D81FB3"/>
    <w:rsid w:val="00D82FD7"/>
    <w:rsid w:val="00D839D2"/>
    <w:rsid w:val="00D84FA6"/>
    <w:rsid w:val="00D85C5F"/>
    <w:rsid w:val="00D85ECC"/>
    <w:rsid w:val="00D864C7"/>
    <w:rsid w:val="00D86EB7"/>
    <w:rsid w:val="00D909A4"/>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A7F8D"/>
    <w:rsid w:val="00DB1083"/>
    <w:rsid w:val="00DB1B31"/>
    <w:rsid w:val="00DB2995"/>
    <w:rsid w:val="00DB2ED0"/>
    <w:rsid w:val="00DB38F0"/>
    <w:rsid w:val="00DB3EE8"/>
    <w:rsid w:val="00DB4701"/>
    <w:rsid w:val="00DB4E76"/>
    <w:rsid w:val="00DB59C0"/>
    <w:rsid w:val="00DC0146"/>
    <w:rsid w:val="00DC03EE"/>
    <w:rsid w:val="00DC19E8"/>
    <w:rsid w:val="00DC36B8"/>
    <w:rsid w:val="00DC4D9C"/>
    <w:rsid w:val="00DC53F2"/>
    <w:rsid w:val="00DC6B01"/>
    <w:rsid w:val="00DC7797"/>
    <w:rsid w:val="00DC7CCA"/>
    <w:rsid w:val="00DC7E53"/>
    <w:rsid w:val="00DD078A"/>
    <w:rsid w:val="00DD1737"/>
    <w:rsid w:val="00DD1B39"/>
    <w:rsid w:val="00DD34E1"/>
    <w:rsid w:val="00DD45E7"/>
    <w:rsid w:val="00DD5F56"/>
    <w:rsid w:val="00DD71F6"/>
    <w:rsid w:val="00DD7667"/>
    <w:rsid w:val="00DD777C"/>
    <w:rsid w:val="00DE0D2F"/>
    <w:rsid w:val="00DE0D75"/>
    <w:rsid w:val="00DE19EB"/>
    <w:rsid w:val="00DE1CDD"/>
    <w:rsid w:val="00DE5B0F"/>
    <w:rsid w:val="00DE79A5"/>
    <w:rsid w:val="00DF0FE3"/>
    <w:rsid w:val="00DF2CB1"/>
    <w:rsid w:val="00DF48BF"/>
    <w:rsid w:val="00DF56D9"/>
    <w:rsid w:val="00DF5D69"/>
    <w:rsid w:val="00DF69F9"/>
    <w:rsid w:val="00E00A71"/>
    <w:rsid w:val="00E02579"/>
    <w:rsid w:val="00E02B50"/>
    <w:rsid w:val="00E03C41"/>
    <w:rsid w:val="00E04B3F"/>
    <w:rsid w:val="00E060C1"/>
    <w:rsid w:val="00E06B1E"/>
    <w:rsid w:val="00E07787"/>
    <w:rsid w:val="00E10AAF"/>
    <w:rsid w:val="00E11CE1"/>
    <w:rsid w:val="00E11D49"/>
    <w:rsid w:val="00E147D5"/>
    <w:rsid w:val="00E14C0E"/>
    <w:rsid w:val="00E15928"/>
    <w:rsid w:val="00E16642"/>
    <w:rsid w:val="00E1787C"/>
    <w:rsid w:val="00E17BCC"/>
    <w:rsid w:val="00E2249E"/>
    <w:rsid w:val="00E228CA"/>
    <w:rsid w:val="00E22B76"/>
    <w:rsid w:val="00E234F1"/>
    <w:rsid w:val="00E241ED"/>
    <w:rsid w:val="00E24E3A"/>
    <w:rsid w:val="00E2553D"/>
    <w:rsid w:val="00E25AF8"/>
    <w:rsid w:val="00E26299"/>
    <w:rsid w:val="00E26439"/>
    <w:rsid w:val="00E26C55"/>
    <w:rsid w:val="00E26F6C"/>
    <w:rsid w:val="00E31BD0"/>
    <w:rsid w:val="00E34CA3"/>
    <w:rsid w:val="00E35C4A"/>
    <w:rsid w:val="00E36FE6"/>
    <w:rsid w:val="00E376F2"/>
    <w:rsid w:val="00E37A0F"/>
    <w:rsid w:val="00E37DA6"/>
    <w:rsid w:val="00E37FE3"/>
    <w:rsid w:val="00E403F4"/>
    <w:rsid w:val="00E40EB7"/>
    <w:rsid w:val="00E43AAA"/>
    <w:rsid w:val="00E44C62"/>
    <w:rsid w:val="00E534D8"/>
    <w:rsid w:val="00E5387C"/>
    <w:rsid w:val="00E53E1B"/>
    <w:rsid w:val="00E54EF2"/>
    <w:rsid w:val="00E60DC5"/>
    <w:rsid w:val="00E61565"/>
    <w:rsid w:val="00E63559"/>
    <w:rsid w:val="00E67180"/>
    <w:rsid w:val="00E676E2"/>
    <w:rsid w:val="00E7079C"/>
    <w:rsid w:val="00E73829"/>
    <w:rsid w:val="00E74B6C"/>
    <w:rsid w:val="00E74FA5"/>
    <w:rsid w:val="00E756A8"/>
    <w:rsid w:val="00E76032"/>
    <w:rsid w:val="00E768F2"/>
    <w:rsid w:val="00E77E9E"/>
    <w:rsid w:val="00E80DBE"/>
    <w:rsid w:val="00E81612"/>
    <w:rsid w:val="00E81DED"/>
    <w:rsid w:val="00E82316"/>
    <w:rsid w:val="00E825B3"/>
    <w:rsid w:val="00E82B26"/>
    <w:rsid w:val="00E849DE"/>
    <w:rsid w:val="00E8517E"/>
    <w:rsid w:val="00E85948"/>
    <w:rsid w:val="00E85F94"/>
    <w:rsid w:val="00E86536"/>
    <w:rsid w:val="00E9167E"/>
    <w:rsid w:val="00E922A4"/>
    <w:rsid w:val="00E925CE"/>
    <w:rsid w:val="00E93D85"/>
    <w:rsid w:val="00E93F3F"/>
    <w:rsid w:val="00E9432B"/>
    <w:rsid w:val="00E95CA4"/>
    <w:rsid w:val="00E967CB"/>
    <w:rsid w:val="00E97958"/>
    <w:rsid w:val="00EA05D9"/>
    <w:rsid w:val="00EA1104"/>
    <w:rsid w:val="00EA2431"/>
    <w:rsid w:val="00EA3E8C"/>
    <w:rsid w:val="00EA5257"/>
    <w:rsid w:val="00EA59B6"/>
    <w:rsid w:val="00EA6BA5"/>
    <w:rsid w:val="00EA7415"/>
    <w:rsid w:val="00EB0433"/>
    <w:rsid w:val="00EB1B8B"/>
    <w:rsid w:val="00EB24EC"/>
    <w:rsid w:val="00EB3A97"/>
    <w:rsid w:val="00EB3C54"/>
    <w:rsid w:val="00EB4951"/>
    <w:rsid w:val="00EB595B"/>
    <w:rsid w:val="00EC098E"/>
    <w:rsid w:val="00EC0BCB"/>
    <w:rsid w:val="00EC0E71"/>
    <w:rsid w:val="00EC3B39"/>
    <w:rsid w:val="00ED1E23"/>
    <w:rsid w:val="00ED2CCC"/>
    <w:rsid w:val="00ED31EC"/>
    <w:rsid w:val="00ED3801"/>
    <w:rsid w:val="00ED48D7"/>
    <w:rsid w:val="00ED4AAF"/>
    <w:rsid w:val="00ED613A"/>
    <w:rsid w:val="00ED6CFA"/>
    <w:rsid w:val="00ED6D53"/>
    <w:rsid w:val="00EE029C"/>
    <w:rsid w:val="00EE1855"/>
    <w:rsid w:val="00EE1E1F"/>
    <w:rsid w:val="00EE2B68"/>
    <w:rsid w:val="00EE3733"/>
    <w:rsid w:val="00EE395E"/>
    <w:rsid w:val="00EE4CDB"/>
    <w:rsid w:val="00EE6374"/>
    <w:rsid w:val="00EE6D70"/>
    <w:rsid w:val="00EF1386"/>
    <w:rsid w:val="00EF2491"/>
    <w:rsid w:val="00EF256B"/>
    <w:rsid w:val="00EF5277"/>
    <w:rsid w:val="00EF5CAD"/>
    <w:rsid w:val="00EF611F"/>
    <w:rsid w:val="00EF6C6A"/>
    <w:rsid w:val="00EF6CC6"/>
    <w:rsid w:val="00EF76E1"/>
    <w:rsid w:val="00F029AF"/>
    <w:rsid w:val="00F04099"/>
    <w:rsid w:val="00F05B66"/>
    <w:rsid w:val="00F1030E"/>
    <w:rsid w:val="00F10925"/>
    <w:rsid w:val="00F12D3E"/>
    <w:rsid w:val="00F12F6C"/>
    <w:rsid w:val="00F13DAE"/>
    <w:rsid w:val="00F14D07"/>
    <w:rsid w:val="00F157D8"/>
    <w:rsid w:val="00F16B34"/>
    <w:rsid w:val="00F17796"/>
    <w:rsid w:val="00F17AEC"/>
    <w:rsid w:val="00F201AD"/>
    <w:rsid w:val="00F21481"/>
    <w:rsid w:val="00F21B21"/>
    <w:rsid w:val="00F222BB"/>
    <w:rsid w:val="00F2491A"/>
    <w:rsid w:val="00F24EF6"/>
    <w:rsid w:val="00F254E4"/>
    <w:rsid w:val="00F26002"/>
    <w:rsid w:val="00F26AAB"/>
    <w:rsid w:val="00F26F5D"/>
    <w:rsid w:val="00F3381E"/>
    <w:rsid w:val="00F34C92"/>
    <w:rsid w:val="00F35D19"/>
    <w:rsid w:val="00F377AE"/>
    <w:rsid w:val="00F41269"/>
    <w:rsid w:val="00F41319"/>
    <w:rsid w:val="00F42D81"/>
    <w:rsid w:val="00F44B13"/>
    <w:rsid w:val="00F45BE7"/>
    <w:rsid w:val="00F463D7"/>
    <w:rsid w:val="00F470DC"/>
    <w:rsid w:val="00F50163"/>
    <w:rsid w:val="00F510E2"/>
    <w:rsid w:val="00F515F1"/>
    <w:rsid w:val="00F5273A"/>
    <w:rsid w:val="00F52D6B"/>
    <w:rsid w:val="00F52E18"/>
    <w:rsid w:val="00F535E2"/>
    <w:rsid w:val="00F54516"/>
    <w:rsid w:val="00F546FB"/>
    <w:rsid w:val="00F55335"/>
    <w:rsid w:val="00F55CF7"/>
    <w:rsid w:val="00F55E29"/>
    <w:rsid w:val="00F57D1C"/>
    <w:rsid w:val="00F6077A"/>
    <w:rsid w:val="00F6086A"/>
    <w:rsid w:val="00F6169B"/>
    <w:rsid w:val="00F62824"/>
    <w:rsid w:val="00F62D7C"/>
    <w:rsid w:val="00F634C8"/>
    <w:rsid w:val="00F64FE8"/>
    <w:rsid w:val="00F67155"/>
    <w:rsid w:val="00F7058F"/>
    <w:rsid w:val="00F705EE"/>
    <w:rsid w:val="00F70ADB"/>
    <w:rsid w:val="00F70D21"/>
    <w:rsid w:val="00F70FEF"/>
    <w:rsid w:val="00F72DAF"/>
    <w:rsid w:val="00F73F06"/>
    <w:rsid w:val="00F74F3A"/>
    <w:rsid w:val="00F75C02"/>
    <w:rsid w:val="00F77ECB"/>
    <w:rsid w:val="00F80602"/>
    <w:rsid w:val="00F81936"/>
    <w:rsid w:val="00F81BF8"/>
    <w:rsid w:val="00F81E47"/>
    <w:rsid w:val="00F824EF"/>
    <w:rsid w:val="00F83C3B"/>
    <w:rsid w:val="00F84408"/>
    <w:rsid w:val="00F85B02"/>
    <w:rsid w:val="00F86474"/>
    <w:rsid w:val="00F868B4"/>
    <w:rsid w:val="00F8730A"/>
    <w:rsid w:val="00F9016F"/>
    <w:rsid w:val="00F90601"/>
    <w:rsid w:val="00F936BC"/>
    <w:rsid w:val="00F93703"/>
    <w:rsid w:val="00F93B8D"/>
    <w:rsid w:val="00FA78FD"/>
    <w:rsid w:val="00FB0D41"/>
    <w:rsid w:val="00FB11BE"/>
    <w:rsid w:val="00FB1357"/>
    <w:rsid w:val="00FB1799"/>
    <w:rsid w:val="00FB1B56"/>
    <w:rsid w:val="00FB27F1"/>
    <w:rsid w:val="00FB4C6F"/>
    <w:rsid w:val="00FB6559"/>
    <w:rsid w:val="00FC02DF"/>
    <w:rsid w:val="00FC47EF"/>
    <w:rsid w:val="00FC5E76"/>
    <w:rsid w:val="00FC69CF"/>
    <w:rsid w:val="00FC7214"/>
    <w:rsid w:val="00FC7FB3"/>
    <w:rsid w:val="00FD058F"/>
    <w:rsid w:val="00FD0B70"/>
    <w:rsid w:val="00FD11B8"/>
    <w:rsid w:val="00FD1440"/>
    <w:rsid w:val="00FD1489"/>
    <w:rsid w:val="00FD1494"/>
    <w:rsid w:val="00FD17D7"/>
    <w:rsid w:val="00FD2DA9"/>
    <w:rsid w:val="00FD2FCC"/>
    <w:rsid w:val="00FD35FA"/>
    <w:rsid w:val="00FD3BCD"/>
    <w:rsid w:val="00FD5373"/>
    <w:rsid w:val="00FD59F1"/>
    <w:rsid w:val="00FD66A4"/>
    <w:rsid w:val="00FD6FE2"/>
    <w:rsid w:val="00FD74CB"/>
    <w:rsid w:val="00FD7543"/>
    <w:rsid w:val="00FD7BF5"/>
    <w:rsid w:val="00FE185C"/>
    <w:rsid w:val="00FE1BD0"/>
    <w:rsid w:val="00FE3C5F"/>
    <w:rsid w:val="00FE401B"/>
    <w:rsid w:val="00FE4705"/>
    <w:rsid w:val="00FE557C"/>
    <w:rsid w:val="00FE5D4B"/>
    <w:rsid w:val="00FF04E9"/>
    <w:rsid w:val="00FF4C3A"/>
    <w:rsid w:val="00FF5421"/>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F59C4"/>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uiPriority="99"/>
  </w:latentStyles>
  <w:style w:type="paragraph" w:default="1" w:styleId="prastasis">
    <w:name w:val="Normal"/>
    <w:qFormat/>
    <w:rsid w:val="00812D16"/>
    <w:pPr>
      <w:tabs>
        <w:tab w:val="left" w:pos="567"/>
      </w:tabs>
      <w:spacing w:line="260" w:lineRule="exact"/>
    </w:pPr>
    <w:rPr>
      <w:rFonts w:eastAsia="Times New Roman"/>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aliases w:val="Comment Text Char1 Char,Comment Text Char Char Char,Comment Text Char1,Annotationtext,Comment Text_0,Comment Text_1,Char1, Char1,Char2,Comments,Comment Text"/>
    <w:basedOn w:val="prastasis"/>
    <w:link w:val="KomentarotekstasDiagrama"/>
    <w:qFormat/>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entaronuoroda">
    <w:name w:val="annotation reference"/>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aliases w:val="Comment Text Char1 Char Diagrama,Comment Text Char Char Char Diagrama,Comment Text Char1 Diagrama,Annotationtext Diagrama,Comment Text_0 Diagrama,Comment Text_1 Diagrama,Char1 Diagrama, Char1 Diagrama,Char2 Diagrama"/>
    <w:link w:val="Komentarotekstas"/>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paragraph" w:styleId="Sraopastraipa">
    <w:name w:val="List Paragraph"/>
    <w:basedOn w:val="prastasis"/>
    <w:uiPriority w:val="34"/>
    <w:qFormat/>
    <w:rsid w:val="00823118"/>
    <w:pPr>
      <w:ind w:left="720"/>
      <w:contextualSpacing/>
    </w:pPr>
  </w:style>
  <w:style w:type="table" w:styleId="Lentelstinklelis">
    <w:name w:val="Table Grid"/>
    <w:basedOn w:val="prastojilentel"/>
    <w:rsid w:val="00DD5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256612"/>
    <w:pPr>
      <w:tabs>
        <w:tab w:val="clear" w:pos="567"/>
      </w:tabs>
      <w:spacing w:before="100" w:beforeAutospacing="1" w:after="100" w:afterAutospacing="1" w:line="240" w:lineRule="auto"/>
    </w:pPr>
    <w:rPr>
      <w:sz w:val="24"/>
      <w:szCs w:val="24"/>
      <w:lang w:eastAsia="fr-FR"/>
    </w:rPr>
  </w:style>
  <w:style w:type="character" w:styleId="Neapdorotaspaminjimas">
    <w:name w:val="Unresolved Mention"/>
    <w:basedOn w:val="Numatytasispastraiposriftas"/>
    <w:uiPriority w:val="99"/>
    <w:unhideWhenUsed/>
    <w:rsid w:val="00B51B3B"/>
    <w:rPr>
      <w:color w:val="605E5C"/>
      <w:shd w:val="clear" w:color="auto" w:fill="E1DFDD"/>
    </w:rPr>
  </w:style>
  <w:style w:type="character" w:customStyle="1" w:styleId="PoratDiagrama">
    <w:name w:val="Poraštė Diagrama"/>
    <w:basedOn w:val="Numatytasispastraiposriftas"/>
    <w:link w:val="Porat"/>
    <w:uiPriority w:val="99"/>
    <w:rsid w:val="00020DC7"/>
    <w:rPr>
      <w:rFonts w:ascii="Arial" w:eastAsia="Times New Roman" w:hAnsi="Arial"/>
      <w:noProof/>
      <w:sz w:val="16"/>
      <w:lang w:eastAsia="en-US"/>
    </w:rPr>
  </w:style>
  <w:style w:type="paragraph" w:styleId="HTMLiankstoformatuotas">
    <w:name w:val="HTML Preformatted"/>
    <w:basedOn w:val="prastasis"/>
    <w:link w:val="HTMLiankstoformatuotasDiagrama"/>
    <w:rsid w:val="0022667C"/>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rsid w:val="0022667C"/>
    <w:rPr>
      <w:rFonts w:ascii="Consolas" w:eastAsia="Times New Roman"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439">
      <w:bodyDiv w:val="1"/>
      <w:marLeft w:val="0"/>
      <w:marRight w:val="0"/>
      <w:marTop w:val="0"/>
      <w:marBottom w:val="0"/>
      <w:divBdr>
        <w:top w:val="none" w:sz="0" w:space="0" w:color="auto"/>
        <w:left w:val="none" w:sz="0" w:space="0" w:color="auto"/>
        <w:bottom w:val="none" w:sz="0" w:space="0" w:color="auto"/>
        <w:right w:val="none" w:sz="0" w:space="0" w:color="auto"/>
      </w:divBdr>
    </w:div>
    <w:div w:id="291979622">
      <w:bodyDiv w:val="1"/>
      <w:marLeft w:val="0"/>
      <w:marRight w:val="0"/>
      <w:marTop w:val="0"/>
      <w:marBottom w:val="0"/>
      <w:divBdr>
        <w:top w:val="none" w:sz="0" w:space="0" w:color="auto"/>
        <w:left w:val="none" w:sz="0" w:space="0" w:color="auto"/>
        <w:bottom w:val="none" w:sz="0" w:space="0" w:color="auto"/>
        <w:right w:val="none" w:sz="0" w:space="0" w:color="auto"/>
      </w:divBdr>
    </w:div>
    <w:div w:id="370762839">
      <w:bodyDiv w:val="1"/>
      <w:marLeft w:val="0"/>
      <w:marRight w:val="0"/>
      <w:marTop w:val="0"/>
      <w:marBottom w:val="0"/>
      <w:divBdr>
        <w:top w:val="none" w:sz="0" w:space="0" w:color="auto"/>
        <w:left w:val="none" w:sz="0" w:space="0" w:color="auto"/>
        <w:bottom w:val="none" w:sz="0" w:space="0" w:color="auto"/>
        <w:right w:val="none" w:sz="0" w:space="0" w:color="auto"/>
      </w:divBdr>
    </w:div>
    <w:div w:id="477112376">
      <w:bodyDiv w:val="1"/>
      <w:marLeft w:val="0"/>
      <w:marRight w:val="0"/>
      <w:marTop w:val="0"/>
      <w:marBottom w:val="0"/>
      <w:divBdr>
        <w:top w:val="none" w:sz="0" w:space="0" w:color="auto"/>
        <w:left w:val="none" w:sz="0" w:space="0" w:color="auto"/>
        <w:bottom w:val="none" w:sz="0" w:space="0" w:color="auto"/>
        <w:right w:val="none" w:sz="0" w:space="0" w:color="auto"/>
      </w:divBdr>
    </w:div>
    <w:div w:id="477382813">
      <w:bodyDiv w:val="1"/>
      <w:marLeft w:val="0"/>
      <w:marRight w:val="0"/>
      <w:marTop w:val="0"/>
      <w:marBottom w:val="0"/>
      <w:divBdr>
        <w:top w:val="none" w:sz="0" w:space="0" w:color="auto"/>
        <w:left w:val="none" w:sz="0" w:space="0" w:color="auto"/>
        <w:bottom w:val="none" w:sz="0" w:space="0" w:color="auto"/>
        <w:right w:val="none" w:sz="0" w:space="0" w:color="auto"/>
      </w:divBdr>
    </w:div>
    <w:div w:id="603803390">
      <w:bodyDiv w:val="1"/>
      <w:marLeft w:val="0"/>
      <w:marRight w:val="0"/>
      <w:marTop w:val="0"/>
      <w:marBottom w:val="0"/>
      <w:divBdr>
        <w:top w:val="none" w:sz="0" w:space="0" w:color="auto"/>
        <w:left w:val="none" w:sz="0" w:space="0" w:color="auto"/>
        <w:bottom w:val="none" w:sz="0" w:space="0" w:color="auto"/>
        <w:right w:val="none" w:sz="0" w:space="0" w:color="auto"/>
      </w:divBdr>
    </w:div>
    <w:div w:id="658582386">
      <w:bodyDiv w:val="1"/>
      <w:marLeft w:val="0"/>
      <w:marRight w:val="0"/>
      <w:marTop w:val="0"/>
      <w:marBottom w:val="0"/>
      <w:divBdr>
        <w:top w:val="none" w:sz="0" w:space="0" w:color="auto"/>
        <w:left w:val="none" w:sz="0" w:space="0" w:color="auto"/>
        <w:bottom w:val="none" w:sz="0" w:space="0" w:color="auto"/>
        <w:right w:val="none" w:sz="0" w:space="0" w:color="auto"/>
      </w:divBdr>
    </w:div>
    <w:div w:id="665715055">
      <w:bodyDiv w:val="1"/>
      <w:marLeft w:val="0"/>
      <w:marRight w:val="0"/>
      <w:marTop w:val="0"/>
      <w:marBottom w:val="0"/>
      <w:divBdr>
        <w:top w:val="none" w:sz="0" w:space="0" w:color="auto"/>
        <w:left w:val="none" w:sz="0" w:space="0" w:color="auto"/>
        <w:bottom w:val="none" w:sz="0" w:space="0" w:color="auto"/>
        <w:right w:val="none" w:sz="0" w:space="0" w:color="auto"/>
      </w:divBdr>
    </w:div>
    <w:div w:id="796266529">
      <w:bodyDiv w:val="1"/>
      <w:marLeft w:val="0"/>
      <w:marRight w:val="0"/>
      <w:marTop w:val="0"/>
      <w:marBottom w:val="0"/>
      <w:divBdr>
        <w:top w:val="none" w:sz="0" w:space="0" w:color="auto"/>
        <w:left w:val="none" w:sz="0" w:space="0" w:color="auto"/>
        <w:bottom w:val="none" w:sz="0" w:space="0" w:color="auto"/>
        <w:right w:val="none" w:sz="0" w:space="0" w:color="auto"/>
      </w:divBdr>
    </w:div>
    <w:div w:id="802696092">
      <w:bodyDiv w:val="1"/>
      <w:marLeft w:val="0"/>
      <w:marRight w:val="0"/>
      <w:marTop w:val="0"/>
      <w:marBottom w:val="0"/>
      <w:divBdr>
        <w:top w:val="none" w:sz="0" w:space="0" w:color="auto"/>
        <w:left w:val="none" w:sz="0" w:space="0" w:color="auto"/>
        <w:bottom w:val="none" w:sz="0" w:space="0" w:color="auto"/>
        <w:right w:val="none" w:sz="0" w:space="0" w:color="auto"/>
      </w:divBdr>
    </w:div>
    <w:div w:id="1321352188">
      <w:bodyDiv w:val="1"/>
      <w:marLeft w:val="0"/>
      <w:marRight w:val="0"/>
      <w:marTop w:val="0"/>
      <w:marBottom w:val="0"/>
      <w:divBdr>
        <w:top w:val="none" w:sz="0" w:space="0" w:color="auto"/>
        <w:left w:val="none" w:sz="0" w:space="0" w:color="auto"/>
        <w:bottom w:val="none" w:sz="0" w:space="0" w:color="auto"/>
        <w:right w:val="none" w:sz="0" w:space="0" w:color="auto"/>
      </w:divBdr>
    </w:div>
    <w:div w:id="1407603803">
      <w:bodyDiv w:val="1"/>
      <w:marLeft w:val="0"/>
      <w:marRight w:val="0"/>
      <w:marTop w:val="0"/>
      <w:marBottom w:val="0"/>
      <w:divBdr>
        <w:top w:val="none" w:sz="0" w:space="0" w:color="auto"/>
        <w:left w:val="none" w:sz="0" w:space="0" w:color="auto"/>
        <w:bottom w:val="none" w:sz="0" w:space="0" w:color="auto"/>
        <w:right w:val="none" w:sz="0" w:space="0" w:color="auto"/>
      </w:divBdr>
    </w:div>
    <w:div w:id="1416437086">
      <w:bodyDiv w:val="1"/>
      <w:marLeft w:val="0"/>
      <w:marRight w:val="0"/>
      <w:marTop w:val="0"/>
      <w:marBottom w:val="0"/>
      <w:divBdr>
        <w:top w:val="none" w:sz="0" w:space="0" w:color="auto"/>
        <w:left w:val="none" w:sz="0" w:space="0" w:color="auto"/>
        <w:bottom w:val="none" w:sz="0" w:space="0" w:color="auto"/>
        <w:right w:val="none" w:sz="0" w:space="0" w:color="auto"/>
      </w:divBdr>
    </w:div>
    <w:div w:id="1686177048">
      <w:bodyDiv w:val="1"/>
      <w:marLeft w:val="0"/>
      <w:marRight w:val="0"/>
      <w:marTop w:val="0"/>
      <w:marBottom w:val="0"/>
      <w:divBdr>
        <w:top w:val="none" w:sz="0" w:space="0" w:color="auto"/>
        <w:left w:val="none" w:sz="0" w:space="0" w:color="auto"/>
        <w:bottom w:val="none" w:sz="0" w:space="0" w:color="auto"/>
        <w:right w:val="none" w:sz="0" w:space="0" w:color="auto"/>
      </w:divBdr>
    </w:div>
    <w:div w:id="1716849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6339-69DA-4B1E-BFD5-3C76F9E7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14470</Words>
  <Characters>8249</Characters>
  <Application>Microsoft Office Word</Application>
  <DocSecurity>0</DocSecurity>
  <Lines>68</Lines>
  <Paragraphs>45</Paragraphs>
  <ScaleCrop>false</ScaleCrop>
  <HeadingPairs>
    <vt:vector size="6" baseType="variant">
      <vt:variant>
        <vt:lpstr>Pavadinimas</vt:lpstr>
      </vt:variant>
      <vt:variant>
        <vt:i4>1</vt:i4>
      </vt:variant>
      <vt:variant>
        <vt:lpstr>Titre</vt:lpstr>
      </vt:variant>
      <vt:variant>
        <vt:i4>1</vt:i4>
      </vt:variant>
      <vt:variant>
        <vt:lpstr>Title</vt:lpstr>
      </vt:variant>
      <vt:variant>
        <vt:i4>1</vt:i4>
      </vt:variant>
    </vt:vector>
  </HeadingPairs>
  <TitlesOfParts>
    <vt:vector size="3" baseType="lpstr">
      <vt:lpstr>Hqrdtemplatecleanen v10.2 rev1</vt:lpstr>
      <vt:lpstr>Hqrdtemplatecleanen v10.2 rev1</vt:lpstr>
      <vt:lpstr>Hqrdtemplatecleanen v10.2 rev1</vt:lpstr>
    </vt:vector>
  </TitlesOfParts>
  <Company>European Medicines Agency</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Hqrdtemplatecleanen v10.2 rev1</dc:title>
  <dc:creator>European Medicines Agency</dc:creator>
  <cp:lastModifiedBy>Albina Burkauskaitė</cp:lastModifiedBy>
  <cp:revision>3</cp:revision>
  <dcterms:created xsi:type="dcterms:W3CDTF">2026-04-23T13:05:00Z</dcterms:created>
  <dcterms:modified xsi:type="dcterms:W3CDTF">2026-04-23T13:07:00Z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15/01/2021 13:39:41</vt:lpwstr>
  </property>
  <property fmtid="{D5CDD505-2E9C-101B-9397-08002B2CF9AE}" pid="7" name="DM_Creator_Name">
    <vt:lpwstr>Akhtar Timea</vt:lpwstr>
  </property>
  <property fmtid="{D5CDD505-2E9C-101B-9397-08002B2CF9AE}" pid="8" name="DM_DocRefId">
    <vt:lpwstr>EMA/25988/2021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EMA/25988/2021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15/01/2021 13:39:41</vt:lpwstr>
  </property>
  <property fmtid="{D5CDD505-2E9C-101B-9397-08002B2CF9AE}" pid="35" name="DM_Modifier_Name">
    <vt:lpwstr>Akhtar Timea</vt:lpwstr>
  </property>
  <property fmtid="{D5CDD505-2E9C-101B-9397-08002B2CF9AE}" pid="36" name="DM_Modify_Date">
    <vt:lpwstr>15/01/2021 13:39:41</vt:lpwstr>
  </property>
  <property fmtid="{D5CDD505-2E9C-101B-9397-08002B2CF9AE}" pid="37" name="DM_Name">
    <vt:lpwstr>Hqrdtemplatecleanen v10.2 rev1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Templates/08 H-qrd template v10.2 (Brexit)/Revision 1 - annex II amendment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1.1,CURRENT</vt:lpwstr>
  </property>
  <property fmtid="{D5CDD505-2E9C-101B-9397-08002B2CF9AE}" pid="45" name="MSIP_Label_0eea11ca-d417-4147-80ed-01a58412c458_ActionId">
    <vt:lpwstr>d2b37d8f-3dd6-4de5-ba27-5b9c45178579</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monica.buch@ema.europa.eu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2020-11-26T12:55:39.3103256Z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d2b37d8f-3dd6-4de5-ba27-5b9c45178579</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2020-11-26T12:55:39.3103256Z</vt:lpwstr>
  </property>
  <property fmtid="{D5CDD505-2E9C-101B-9397-08002B2CF9AE}" pid="61" name="MSIP_Label_afe1b31d-cec0-4074-b4bd-f07689e43d84_SiteId">
    <vt:lpwstr>bc9dc15c-61bc-4f03-b60b-e5b6d8922839</vt:lpwstr>
  </property>
</Properties>
</file>