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FDA" w14:textId="77777777" w:rsidR="00C35D27" w:rsidRPr="00C35D27" w:rsidRDefault="00C35D27" w:rsidP="00C35D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25B7B768" w14:textId="77777777" w:rsidR="00C35D27" w:rsidRPr="00C35D27" w:rsidRDefault="00C35D27" w:rsidP="00C35D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403E6E0" w14:textId="77777777" w:rsidR="00C35D27" w:rsidRPr="00C35D27" w:rsidRDefault="00C35D27" w:rsidP="00C35D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BCEDE6" w14:textId="77777777" w:rsidR="00C35D27" w:rsidRPr="00C35D27" w:rsidRDefault="00C35D27" w:rsidP="00C35D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EFF782F" w14:textId="77777777" w:rsidR="00C35D27" w:rsidRPr="00C35D27" w:rsidRDefault="00C35D27" w:rsidP="00C35D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9B25EA4" w14:textId="77777777" w:rsidR="00C35D27" w:rsidRPr="00C35D27" w:rsidRDefault="00C35D27" w:rsidP="00C35D27">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C35D27">
        <w:rPr>
          <w:rFonts w:ascii="Times New Roman" w:eastAsia="Times New Roman" w:hAnsi="Times New Roman" w:cs="Times New Roman"/>
          <w:b/>
          <w:snapToGrid w:val="0"/>
          <w:kern w:val="0"/>
          <w:sz w:val="22"/>
          <w:szCs w:val="20"/>
          <w14:ligatures w14:val="none"/>
        </w:rPr>
        <w:t>B. PAKUOTĖS LAPELIS</w:t>
      </w:r>
    </w:p>
    <w:p w14:paraId="4AE5A2ED" w14:textId="77777777" w:rsidR="00C35D27" w:rsidRPr="00C35D27" w:rsidRDefault="00C35D27" w:rsidP="00C35D27">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sidRPr="00C35D27">
        <w:rPr>
          <w:rFonts w:ascii="Times New Roman" w:eastAsia="Times New Roman" w:hAnsi="Times New Roman" w:cs="Times New Roman"/>
          <w:i/>
          <w:snapToGrid w:val="0"/>
          <w:kern w:val="0"/>
          <w:sz w:val="22"/>
          <w:szCs w:val="20"/>
          <w14:ligatures w14:val="none"/>
        </w:rPr>
        <w:br w:type="page"/>
      </w:r>
      <w:r w:rsidRPr="00C35D27">
        <w:rPr>
          <w:rFonts w:ascii="Times New Roman" w:eastAsia="Times New Roman" w:hAnsi="Times New Roman" w:cs="Times New Roman"/>
          <w:b/>
          <w:snapToGrid w:val="0"/>
          <w:kern w:val="0"/>
          <w:sz w:val="22"/>
          <w:szCs w:val="28"/>
          <w14:ligatures w14:val="none"/>
        </w:rPr>
        <w:lastRenderedPageBreak/>
        <w:t>Pakuotės lapelis: informacija vartotojui</w:t>
      </w:r>
    </w:p>
    <w:p w14:paraId="66A846EC" w14:textId="77777777" w:rsidR="00C35D27" w:rsidRPr="00C35D27" w:rsidRDefault="00C35D27" w:rsidP="00C35D27">
      <w:pPr>
        <w:tabs>
          <w:tab w:val="left" w:pos="567"/>
        </w:tabs>
        <w:spacing w:after="0" w:line="240" w:lineRule="auto"/>
        <w:jc w:val="center"/>
        <w:rPr>
          <w:rFonts w:ascii="Times New Roman" w:eastAsia="Times New Roman" w:hAnsi="Times New Roman" w:cs="Times New Roman"/>
          <w:snapToGrid w:val="0"/>
          <w:kern w:val="0"/>
          <w:sz w:val="22"/>
          <w:szCs w:val="28"/>
          <w14:ligatures w14:val="none"/>
        </w:rPr>
      </w:pPr>
    </w:p>
    <w:p w14:paraId="60B5A9FE" w14:textId="669F3635" w:rsidR="00C35D27" w:rsidRPr="00C35D27" w:rsidRDefault="00E72425" w:rsidP="00C35D27">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Pr>
          <w:rFonts w:ascii="Times New Roman" w:eastAsia="Times New Roman" w:hAnsi="Times New Roman" w:cs="Times New Roman"/>
          <w:b/>
          <w:snapToGrid w:val="0"/>
          <w:kern w:val="0"/>
          <w:sz w:val="22"/>
          <w:szCs w:val="28"/>
          <w14:ligatures w14:val="none"/>
        </w:rPr>
        <w:t>Pemetrexed STADA</w:t>
      </w:r>
      <w:r w:rsidR="00C35D27" w:rsidRPr="00C35D27">
        <w:rPr>
          <w:rFonts w:ascii="Times New Roman" w:eastAsia="Times New Roman" w:hAnsi="Times New Roman" w:cs="Times New Roman"/>
          <w:b/>
          <w:snapToGrid w:val="0"/>
          <w:kern w:val="0"/>
          <w:sz w:val="22"/>
          <w:szCs w:val="28"/>
          <w14:ligatures w14:val="none"/>
        </w:rPr>
        <w:t xml:space="preserve"> </w:t>
      </w:r>
      <w:r w:rsidR="00C35D27" w:rsidRPr="00C35D27">
        <w:rPr>
          <w:rFonts w:ascii="Times New Roman" w:eastAsia="Times New Roman" w:hAnsi="Times New Roman" w:cs="Times New Roman"/>
          <w:b/>
          <w:noProof/>
          <w:snapToGrid w:val="0"/>
          <w:kern w:val="0"/>
          <w:sz w:val="22"/>
          <w14:ligatures w14:val="none"/>
        </w:rPr>
        <w:t>25 mg/ml koncentratas infuziniam tirpalui</w:t>
      </w:r>
    </w:p>
    <w:p w14:paraId="34476272" w14:textId="77777777" w:rsidR="00C35D27" w:rsidRPr="00C35D27" w:rsidRDefault="00C35D27" w:rsidP="00C35D27">
      <w:pPr>
        <w:spacing w:after="0" w:line="240" w:lineRule="auto"/>
        <w:jc w:val="center"/>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pemetreksedas</w:t>
      </w:r>
    </w:p>
    <w:p w14:paraId="31987BD8" w14:textId="77777777" w:rsidR="00C35D27" w:rsidRPr="00C35D27" w:rsidRDefault="00C35D27" w:rsidP="00C35D27">
      <w:pPr>
        <w:spacing w:after="0" w:line="240" w:lineRule="auto"/>
        <w:jc w:val="center"/>
        <w:rPr>
          <w:rFonts w:ascii="Times New Roman" w:eastAsia="Calibri" w:hAnsi="Times New Roman" w:cs="Times New Roman"/>
          <w:kern w:val="0"/>
          <w:sz w:val="22"/>
          <w:szCs w:val="22"/>
          <w14:ligatures w14:val="none"/>
        </w:rPr>
      </w:pPr>
    </w:p>
    <w:p w14:paraId="41D3CB6F"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7530437A" w14:textId="77777777" w:rsidR="00C35D27" w:rsidRPr="00C35D27" w:rsidRDefault="00C35D27" w:rsidP="00E072CC">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Neišmeskite šio lapelio, nes vėl gali prireikti jį perskaityti.</w:t>
      </w:r>
    </w:p>
    <w:p w14:paraId="57999D93" w14:textId="77777777" w:rsidR="00C35D27" w:rsidRPr="00C35D27" w:rsidRDefault="00C35D27" w:rsidP="00E072CC">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3B3EECCA" w14:textId="77777777" w:rsidR="00C35D27" w:rsidRPr="00C35D27" w:rsidRDefault="00C35D27" w:rsidP="00E072CC">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Jeigu pasireiškė šalutinis poveikis (net jeigu jis šiame lapelyje nenurodytas), kreipkitės į gydytoją, vaistininką arba slaugytoją. Žr. 4 skyrių.</w:t>
      </w:r>
    </w:p>
    <w:p w14:paraId="780ED9CC"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CC64DD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EA4E5C9"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Apie ką rašoma šiame lapelyje?</w:t>
      </w:r>
    </w:p>
    <w:p w14:paraId="670FF7CE"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6AA284FB" w14:textId="71F2949E" w:rsidR="00C35D27" w:rsidRPr="00E072CC" w:rsidRDefault="00C35D27" w:rsidP="00E072CC">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snapToGrid w:val="0"/>
          <w:kern w:val="0"/>
          <w:sz w:val="22"/>
          <w:szCs w:val="20"/>
          <w14:ligatures w14:val="none"/>
        </w:rPr>
        <w:t xml:space="preserve">Kas yra </w:t>
      </w:r>
      <w:r w:rsidR="00E72425">
        <w:rPr>
          <w:rFonts w:ascii="Times New Roman" w:eastAsia="Times New Roman" w:hAnsi="Times New Roman" w:cs="Times New Roman"/>
          <w:snapToGrid w:val="0"/>
          <w:kern w:val="0"/>
          <w:sz w:val="22"/>
          <w:szCs w:val="20"/>
          <w14:ligatures w14:val="none"/>
        </w:rPr>
        <w:t>Pemetrexed STADA</w:t>
      </w:r>
      <w:r w:rsidRPr="00E072CC">
        <w:rPr>
          <w:rFonts w:ascii="Times New Roman" w:eastAsia="Times New Roman" w:hAnsi="Times New Roman" w:cs="Times New Roman"/>
          <w:snapToGrid w:val="0"/>
          <w:kern w:val="0"/>
          <w:sz w:val="22"/>
          <w:szCs w:val="20"/>
          <w14:ligatures w14:val="none"/>
        </w:rPr>
        <w:t xml:space="preserve"> ir kam jis vartojamas</w:t>
      </w:r>
      <w:r w:rsidRPr="00E072CC">
        <w:rPr>
          <w:rFonts w:ascii="Times New Roman" w:eastAsia="Times New Roman" w:hAnsi="Times New Roman" w:cs="Times New Roman"/>
          <w:snapToGrid w:val="0"/>
          <w:kern w:val="0"/>
          <w:sz w:val="22"/>
          <w14:ligatures w14:val="none"/>
        </w:rPr>
        <w:t xml:space="preserve"> </w:t>
      </w:r>
    </w:p>
    <w:p w14:paraId="77D487A4" w14:textId="6271E30A" w:rsidR="00C35D27" w:rsidRPr="00E072CC" w:rsidRDefault="00C35D27" w:rsidP="00E072CC">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noProof/>
          <w:snapToGrid w:val="0"/>
          <w:kern w:val="0"/>
          <w:sz w:val="22"/>
          <w14:ligatures w14:val="none"/>
        </w:rPr>
        <w:t xml:space="preserve">Kas žinotina prieš vartojant </w:t>
      </w:r>
      <w:r w:rsidR="00E72425">
        <w:rPr>
          <w:rFonts w:ascii="Times New Roman" w:eastAsia="Times New Roman" w:hAnsi="Times New Roman" w:cs="Times New Roman"/>
          <w:snapToGrid w:val="0"/>
          <w:kern w:val="0"/>
          <w:sz w:val="22"/>
          <w:szCs w:val="20"/>
          <w14:ligatures w14:val="none"/>
        </w:rPr>
        <w:t>Pemetrexed STADA</w:t>
      </w:r>
    </w:p>
    <w:p w14:paraId="2F64A573" w14:textId="512E10DC" w:rsidR="00C35D27" w:rsidRPr="00E072CC" w:rsidRDefault="00C35D27" w:rsidP="00E072CC">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noProof/>
          <w:snapToGrid w:val="0"/>
          <w:kern w:val="0"/>
          <w:sz w:val="22"/>
          <w14:ligatures w14:val="none"/>
        </w:rPr>
        <w:t xml:space="preserve">Kaip vartoti </w:t>
      </w:r>
      <w:r w:rsidR="00E72425">
        <w:rPr>
          <w:rFonts w:ascii="Times New Roman" w:eastAsia="Times New Roman" w:hAnsi="Times New Roman" w:cs="Times New Roman"/>
          <w:snapToGrid w:val="0"/>
          <w:kern w:val="0"/>
          <w:sz w:val="22"/>
          <w:szCs w:val="20"/>
          <w14:ligatures w14:val="none"/>
        </w:rPr>
        <w:t>Pemetrexed STADA</w:t>
      </w:r>
    </w:p>
    <w:p w14:paraId="432C04D1" w14:textId="3E8800AC" w:rsidR="00C35D27" w:rsidRPr="00E072CC" w:rsidRDefault="00C35D27" w:rsidP="00E072CC">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snapToGrid w:val="0"/>
          <w:kern w:val="0"/>
          <w:sz w:val="22"/>
          <w:szCs w:val="20"/>
          <w14:ligatures w14:val="none"/>
        </w:rPr>
        <w:t>Galimas šalutinis poveikis</w:t>
      </w:r>
      <w:r w:rsidRPr="00E072CC">
        <w:rPr>
          <w:rFonts w:ascii="Times New Roman" w:eastAsia="Times New Roman" w:hAnsi="Times New Roman" w:cs="Times New Roman"/>
          <w:snapToGrid w:val="0"/>
          <w:kern w:val="0"/>
          <w:sz w:val="22"/>
          <w14:ligatures w14:val="none"/>
        </w:rPr>
        <w:t xml:space="preserve"> </w:t>
      </w:r>
    </w:p>
    <w:p w14:paraId="0AC1B02D" w14:textId="772003E3" w:rsidR="00C35D27" w:rsidRPr="00E072CC" w:rsidRDefault="00C35D27" w:rsidP="00E072CC">
      <w:pPr>
        <w:pStyle w:val="Sraopastraipa"/>
        <w:numPr>
          <w:ilvl w:val="0"/>
          <w:numId w:val="11"/>
        </w:numPr>
        <w:tabs>
          <w:tab w:val="left" w:pos="709"/>
        </w:tabs>
        <w:spacing w:after="0" w:line="240" w:lineRule="auto"/>
        <w:ind w:left="567" w:right="-2"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snapToGrid w:val="0"/>
          <w:kern w:val="0"/>
          <w:sz w:val="22"/>
          <w:szCs w:val="20"/>
          <w14:ligatures w14:val="none"/>
        </w:rPr>
        <w:t xml:space="preserve">Kaip laikyti </w:t>
      </w:r>
      <w:r w:rsidR="00E72425">
        <w:rPr>
          <w:rFonts w:ascii="Times New Roman" w:eastAsia="Times New Roman" w:hAnsi="Times New Roman" w:cs="Times New Roman"/>
          <w:snapToGrid w:val="0"/>
          <w:kern w:val="0"/>
          <w:sz w:val="22"/>
          <w:szCs w:val="20"/>
          <w14:ligatures w14:val="none"/>
        </w:rPr>
        <w:t>Pemetrexed STADA</w:t>
      </w:r>
    </w:p>
    <w:p w14:paraId="4390778D" w14:textId="0E92487B" w:rsidR="00C35D27" w:rsidRPr="00E072CC" w:rsidRDefault="00C35D27" w:rsidP="00E072C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E072CC">
        <w:rPr>
          <w:rFonts w:ascii="Times New Roman" w:eastAsia="Calibri" w:hAnsi="Times New Roman" w:cs="Times New Roman"/>
          <w:noProof/>
          <w:kern w:val="0"/>
          <w:sz w:val="22"/>
          <w14:ligatures w14:val="none"/>
        </w:rPr>
        <w:t>Pakuotės turinys ir kita informacija</w:t>
      </w:r>
    </w:p>
    <w:p w14:paraId="184747D3"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019B16D7"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35C7D786" w14:textId="5D1541E7" w:rsidR="00C35D27" w:rsidRPr="00C35D27" w:rsidRDefault="00C35D27" w:rsidP="00C35D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C35D27">
        <w:rPr>
          <w:rFonts w:ascii="Times New Roman" w:eastAsia="Times New Roman" w:hAnsi="Times New Roman" w:cs="Times New Roman"/>
          <w:b/>
          <w:bCs/>
          <w:snapToGrid w:val="0"/>
          <w:kern w:val="0"/>
          <w:sz w:val="22"/>
          <w:szCs w:val="28"/>
          <w:lang w:eastAsia="x-none"/>
          <w14:ligatures w14:val="none"/>
        </w:rPr>
        <w:t>1.</w:t>
      </w:r>
      <w:r w:rsidRPr="00C35D27">
        <w:rPr>
          <w:rFonts w:ascii="Times New Roman" w:eastAsia="Times New Roman" w:hAnsi="Times New Roman" w:cs="Times New Roman"/>
          <w:b/>
          <w:bCs/>
          <w:snapToGrid w:val="0"/>
          <w:kern w:val="0"/>
          <w:sz w:val="22"/>
          <w:szCs w:val="28"/>
          <w:lang w:eastAsia="x-none"/>
          <w14:ligatures w14:val="none"/>
        </w:rPr>
        <w:tab/>
        <w:t xml:space="preserve">Kas yra </w:t>
      </w:r>
      <w:r w:rsidR="00E72425">
        <w:rPr>
          <w:rFonts w:ascii="Times New Roman" w:eastAsia="Times New Roman" w:hAnsi="Times New Roman" w:cs="Times New Roman"/>
          <w:b/>
          <w:bCs/>
          <w:snapToGrid w:val="0"/>
          <w:kern w:val="0"/>
          <w:sz w:val="22"/>
          <w:szCs w:val="28"/>
          <w:lang w:eastAsia="x-none"/>
          <w14:ligatures w14:val="none"/>
        </w:rPr>
        <w:t>Pemetrexed STADA</w:t>
      </w:r>
      <w:r w:rsidRPr="00C35D27">
        <w:rPr>
          <w:rFonts w:ascii="Times New Roman" w:eastAsia="Times New Roman" w:hAnsi="Times New Roman" w:cs="Times New Roman"/>
          <w:b/>
          <w:bCs/>
          <w:snapToGrid w:val="0"/>
          <w:kern w:val="0"/>
          <w:sz w:val="22"/>
          <w:szCs w:val="28"/>
          <w:lang w:eastAsia="x-none"/>
          <w14:ligatures w14:val="none"/>
        </w:rPr>
        <w:t xml:space="preserve"> ir kam jis vartojamas</w:t>
      </w:r>
    </w:p>
    <w:p w14:paraId="4EA409F8"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61F4FAE" w14:textId="4CEA4635"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yra vaistas, vartojamas vėžio gydymui.</w:t>
      </w:r>
    </w:p>
    <w:p w14:paraId="7A407ED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74F7DB0" w14:textId="1D89E66F"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vartojamas kartu su cisplatina, kitu vaistu nuo vėžio, piktybinės pleuros mezoteliomos, t. y. vėžio, kuris pakenkia plaučių gleivinę, gydymui pacientams, kuriems chemoterapija dar nebuvo taikyta.</w:t>
      </w:r>
    </w:p>
    <w:p w14:paraId="5F95929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82599E7" w14:textId="6AFD9033"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deriniu su cisplatina vartojamas ir pradiniam išplitusio plaučių vėžio gydymui.</w:t>
      </w:r>
    </w:p>
    <w:p w14:paraId="258DEDBD"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50E635B0" w14:textId="25EAE12B"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gali būti Jums paskirtas, jeigu sergate išplitusiu plaučių vėžiu, jeigu Jūsų liga reagavo į gydymą arba iš esmės nepakito po pradinės chemoterapijos.</w:t>
      </w:r>
    </w:p>
    <w:p w14:paraId="2AA68C76"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52675771" w14:textId="5888A288"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taip pat tinka išplitusio plaučių vėžio gydymui pacientams, kurių liga progresavo po kitokios taikytos pradinės chemoterapijos.</w:t>
      </w:r>
    </w:p>
    <w:p w14:paraId="61927C51"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4BB8095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E4B273E" w14:textId="29219D27" w:rsidR="00C35D27" w:rsidRPr="00C35D27" w:rsidRDefault="00C35D27" w:rsidP="00C35D27">
      <w:pPr>
        <w:spacing w:after="0" w:line="240" w:lineRule="auto"/>
        <w:ind w:left="567" w:hanging="567"/>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2.</w:t>
      </w:r>
      <w:r w:rsidRPr="00C35D27">
        <w:rPr>
          <w:rFonts w:ascii="Times New Roman" w:eastAsia="Calibri" w:hAnsi="Times New Roman" w:cs="Times New Roman"/>
          <w:b/>
          <w:kern w:val="0"/>
          <w:sz w:val="22"/>
          <w:szCs w:val="22"/>
          <w14:ligatures w14:val="none"/>
        </w:rPr>
        <w:tab/>
        <w:t xml:space="preserve">Kas žinotina prieš Jums paskiriant </w:t>
      </w:r>
      <w:r w:rsidR="00E72425">
        <w:rPr>
          <w:rFonts w:ascii="Times New Roman" w:eastAsia="Calibri" w:hAnsi="Times New Roman" w:cs="Times New Roman"/>
          <w:b/>
          <w:kern w:val="0"/>
          <w:sz w:val="22"/>
          <w:szCs w:val="22"/>
          <w14:ligatures w14:val="none"/>
        </w:rPr>
        <w:t>Pemetrexed STADA</w:t>
      </w:r>
    </w:p>
    <w:p w14:paraId="542D7127"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6E5ADA47" w14:textId="714CEA0D" w:rsidR="00C35D27" w:rsidRPr="00C35D27" w:rsidRDefault="00E72425" w:rsidP="00C35D27">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Pemetrexed STADA</w:t>
      </w:r>
      <w:r w:rsidR="00C35D27" w:rsidRPr="00C35D27">
        <w:rPr>
          <w:rFonts w:ascii="Times New Roman" w:eastAsia="Calibri" w:hAnsi="Times New Roman" w:cs="Times New Roman"/>
          <w:b/>
          <w:kern w:val="0"/>
          <w:sz w:val="22"/>
          <w:szCs w:val="22"/>
          <w14:ligatures w14:val="none"/>
        </w:rPr>
        <w:t xml:space="preserve"> vartoti draudžiama:</w:t>
      </w:r>
    </w:p>
    <w:p w14:paraId="2E74D253" w14:textId="41907303" w:rsidR="00C35D27" w:rsidRPr="00E072CC" w:rsidRDefault="00C35D27" w:rsidP="00E072CC">
      <w:pPr>
        <w:pStyle w:val="Sraopastraipa"/>
        <w:numPr>
          <w:ilvl w:val="0"/>
          <w:numId w:val="9"/>
        </w:numPr>
        <w:spacing w:after="0" w:line="240" w:lineRule="auto"/>
        <w:ind w:left="567" w:hanging="283"/>
        <w:rPr>
          <w:rFonts w:ascii="Times New Roman" w:eastAsia="Times New Roman" w:hAnsi="Times New Roman" w:cs="Times New Roman"/>
          <w:noProof/>
          <w:snapToGrid w:val="0"/>
          <w:kern w:val="0"/>
          <w:sz w:val="22"/>
          <w14:ligatures w14:val="none"/>
        </w:rPr>
      </w:pPr>
      <w:r w:rsidRPr="00E072CC">
        <w:rPr>
          <w:rFonts w:ascii="Times New Roman" w:eastAsia="Times New Roman" w:hAnsi="Times New Roman" w:cs="Times New Roman"/>
          <w:noProof/>
          <w:snapToGrid w:val="0"/>
          <w:kern w:val="0"/>
          <w:sz w:val="22"/>
          <w14:ligatures w14:val="none"/>
        </w:rPr>
        <w:t xml:space="preserve">jeigu yra </w:t>
      </w:r>
      <w:r w:rsidRPr="00E072CC">
        <w:rPr>
          <w:rFonts w:ascii="Times New Roman" w:eastAsia="Times New Roman" w:hAnsi="Times New Roman" w:cs="Times New Roman"/>
          <w:b/>
          <w:bCs/>
          <w:noProof/>
          <w:snapToGrid w:val="0"/>
          <w:kern w:val="0"/>
          <w:sz w:val="22"/>
          <w14:ligatures w14:val="none"/>
        </w:rPr>
        <w:t xml:space="preserve">alergija </w:t>
      </w:r>
      <w:r w:rsidRPr="00E072CC">
        <w:rPr>
          <w:rFonts w:ascii="Times New Roman" w:eastAsia="Times New Roman" w:hAnsi="Times New Roman" w:cs="Times New Roman"/>
          <w:b/>
          <w:bCs/>
          <w:snapToGrid w:val="0"/>
          <w:kern w:val="0"/>
          <w:sz w:val="22"/>
          <w:szCs w:val="20"/>
          <w14:ligatures w14:val="none"/>
        </w:rPr>
        <w:t>pemetreksedui</w:t>
      </w:r>
      <w:r w:rsidRPr="00E072CC">
        <w:rPr>
          <w:rFonts w:ascii="Times New Roman" w:eastAsia="Times New Roman" w:hAnsi="Times New Roman" w:cs="Times New Roman"/>
          <w:b/>
          <w:bCs/>
          <w:noProof/>
          <w:snapToGrid w:val="0"/>
          <w:kern w:val="0"/>
          <w:sz w:val="22"/>
          <w14:ligatures w14:val="none"/>
        </w:rPr>
        <w:t xml:space="preserve"> arba bet kuriai pagalbinei šio vaisto medžiagai</w:t>
      </w:r>
      <w:r w:rsidRPr="00E072CC">
        <w:rPr>
          <w:rFonts w:ascii="Times New Roman" w:eastAsia="Times New Roman" w:hAnsi="Times New Roman" w:cs="Times New Roman"/>
          <w:noProof/>
          <w:snapToGrid w:val="0"/>
          <w:kern w:val="0"/>
          <w:sz w:val="22"/>
          <w14:ligatures w14:val="none"/>
        </w:rPr>
        <w:t xml:space="preserve"> (jos išvardytos 6 skyriuje);</w:t>
      </w:r>
    </w:p>
    <w:p w14:paraId="52B58FCB" w14:textId="780F838A" w:rsidR="00C35D27" w:rsidRPr="00E072CC" w:rsidRDefault="00C35D27" w:rsidP="00E072CC">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szCs w:val="20"/>
          <w14:ligatures w14:val="none"/>
        </w:rPr>
      </w:pPr>
      <w:r w:rsidRPr="00E072CC">
        <w:rPr>
          <w:rFonts w:ascii="Times New Roman" w:eastAsia="Times New Roman" w:hAnsi="Times New Roman" w:cs="Times New Roman"/>
          <w:snapToGrid w:val="0"/>
          <w:kern w:val="0"/>
          <w:sz w:val="22"/>
          <w:szCs w:val="20"/>
          <w14:ligatures w14:val="none"/>
        </w:rPr>
        <w:t xml:space="preserve">jeigu </w:t>
      </w:r>
      <w:r w:rsidRPr="00E072CC">
        <w:rPr>
          <w:rFonts w:ascii="Times New Roman" w:eastAsia="Times New Roman" w:hAnsi="Times New Roman" w:cs="Times New Roman"/>
          <w:b/>
          <w:bCs/>
          <w:snapToGrid w:val="0"/>
          <w:kern w:val="0"/>
          <w:sz w:val="22"/>
          <w:szCs w:val="20"/>
          <w14:ligatures w14:val="none"/>
        </w:rPr>
        <w:t>žindote</w:t>
      </w:r>
      <w:r w:rsidRPr="00E072CC">
        <w:rPr>
          <w:rFonts w:ascii="Times New Roman" w:eastAsia="Times New Roman" w:hAnsi="Times New Roman" w:cs="Times New Roman"/>
          <w:snapToGrid w:val="0"/>
          <w:kern w:val="0"/>
          <w:sz w:val="22"/>
          <w:szCs w:val="20"/>
          <w14:ligatures w14:val="none"/>
        </w:rPr>
        <w:t xml:space="preserve"> (gydymo </w:t>
      </w:r>
      <w:r w:rsidR="00E72425">
        <w:rPr>
          <w:rFonts w:ascii="Times New Roman" w:eastAsia="Times New Roman" w:hAnsi="Times New Roman" w:cs="Times New Roman"/>
          <w:snapToGrid w:val="0"/>
          <w:kern w:val="0"/>
          <w:sz w:val="22"/>
          <w:szCs w:val="20"/>
          <w14:ligatures w14:val="none"/>
        </w:rPr>
        <w:t>Pemetrexed STADA</w:t>
      </w:r>
      <w:r w:rsidRPr="00E072CC">
        <w:rPr>
          <w:rFonts w:ascii="Times New Roman" w:eastAsia="Times New Roman" w:hAnsi="Times New Roman" w:cs="Times New Roman"/>
          <w:snapToGrid w:val="0"/>
          <w:kern w:val="0"/>
          <w:sz w:val="22"/>
          <w:szCs w:val="20"/>
          <w14:ligatures w14:val="none"/>
        </w:rPr>
        <w:t xml:space="preserve"> metu žindymą būtina nutraukti);</w:t>
      </w:r>
    </w:p>
    <w:p w14:paraId="1A5A5031" w14:textId="1B892950" w:rsidR="00C35D27" w:rsidRPr="00E072CC" w:rsidRDefault="00C35D27" w:rsidP="00E072CC">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E072CC">
        <w:rPr>
          <w:rFonts w:ascii="Times New Roman" w:eastAsia="Times New Roman" w:hAnsi="Times New Roman" w:cs="Times New Roman"/>
          <w:snapToGrid w:val="0"/>
          <w:kern w:val="0"/>
          <w:sz w:val="22"/>
          <w:szCs w:val="20"/>
          <w14:ligatures w14:val="none"/>
        </w:rPr>
        <w:t xml:space="preserve">jeigu neseniai buvote paskiepytas arba būsite skiepijamas </w:t>
      </w:r>
      <w:r w:rsidRPr="00E072CC">
        <w:rPr>
          <w:rFonts w:ascii="Times New Roman" w:eastAsia="Times New Roman" w:hAnsi="Times New Roman" w:cs="Times New Roman"/>
          <w:b/>
          <w:bCs/>
          <w:snapToGrid w:val="0"/>
          <w:kern w:val="0"/>
          <w:sz w:val="22"/>
          <w:szCs w:val="20"/>
          <w14:ligatures w14:val="none"/>
        </w:rPr>
        <w:t>geltonosios karštligės vakcina</w:t>
      </w:r>
      <w:r w:rsidRPr="00E072CC">
        <w:rPr>
          <w:rFonts w:ascii="Times New Roman" w:eastAsia="Times New Roman" w:hAnsi="Times New Roman" w:cs="Times New Roman"/>
          <w:snapToGrid w:val="0"/>
          <w:kern w:val="0"/>
          <w:sz w:val="22"/>
          <w:szCs w:val="20"/>
          <w14:ligatures w14:val="none"/>
        </w:rPr>
        <w:t>.</w:t>
      </w:r>
    </w:p>
    <w:p w14:paraId="15C31B6E"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79000434"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Įspėjimai ir atsargumo priemonės</w:t>
      </w:r>
    </w:p>
    <w:p w14:paraId="10AE3668" w14:textId="693FFAE2"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Pasitarkite su gydytoju arba vaistininku, prieš pradėdami vartoti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w:t>
      </w:r>
    </w:p>
    <w:p w14:paraId="0669DC79" w14:textId="52D8296A" w:rsidR="00C35D27" w:rsidRPr="00C35D27" w:rsidRDefault="00C35D27" w:rsidP="00E072CC">
      <w:pPr>
        <w:numPr>
          <w:ilvl w:val="0"/>
          <w:numId w:val="8"/>
        </w:numPr>
        <w:spacing w:after="0" w:line="240" w:lineRule="auto"/>
        <w:ind w:left="567" w:hanging="283"/>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 xml:space="preserve">jeigu Jūsų inkstų funkcija buvo arba yra sutrikusi, kadangi Jums vartoti </w:t>
      </w:r>
      <w:r w:rsidR="00E72425">
        <w:rPr>
          <w:rFonts w:ascii="Times New Roman" w:eastAsia="Times New Roman" w:hAnsi="Times New Roman" w:cs="Times New Roman"/>
          <w:snapToGrid w:val="0"/>
          <w:kern w:val="0"/>
          <w:sz w:val="22"/>
          <w:szCs w:val="20"/>
          <w14:ligatures w14:val="none"/>
        </w:rPr>
        <w:t>Pemetrexed STADA</w:t>
      </w:r>
      <w:r w:rsidRPr="00C35D27">
        <w:rPr>
          <w:rFonts w:ascii="Times New Roman" w:eastAsia="Times New Roman" w:hAnsi="Times New Roman" w:cs="Times New Roman"/>
          <w:snapToGrid w:val="0"/>
          <w:kern w:val="0"/>
          <w:sz w:val="22"/>
          <w:szCs w:val="20"/>
          <w14:ligatures w14:val="none"/>
        </w:rPr>
        <w:t xml:space="preserve"> gali būti negalima.</w:t>
      </w:r>
    </w:p>
    <w:p w14:paraId="263BB346" w14:textId="73EAE86C" w:rsidR="00C35D27" w:rsidRPr="00E072CC" w:rsidRDefault="00C35D27" w:rsidP="00E072CC">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E072CC">
        <w:rPr>
          <w:rFonts w:ascii="Times New Roman" w:eastAsia="Calibri" w:hAnsi="Times New Roman" w:cs="Times New Roman"/>
          <w:kern w:val="0"/>
          <w:sz w:val="22"/>
          <w:szCs w:val="22"/>
          <w14:ligatures w14:val="none"/>
        </w:rPr>
        <w:t xml:space="preserve">Prieš kiekvieną lašinimą Jums bus atliekamas kraujo tyrimas inkstų bei kepenų funkcijai ir kraujo ląstelių kiekiui nustatyti, siekiant įvertinti, ar galite vartoti </w:t>
      </w:r>
      <w:r w:rsidR="00E72425">
        <w:rPr>
          <w:rFonts w:ascii="Times New Roman" w:eastAsia="Calibri" w:hAnsi="Times New Roman" w:cs="Times New Roman"/>
          <w:kern w:val="0"/>
          <w:sz w:val="22"/>
          <w:szCs w:val="22"/>
          <w14:ligatures w14:val="none"/>
        </w:rPr>
        <w:t>Pemetrexed STADA</w:t>
      </w:r>
      <w:r w:rsidRPr="00E072CC">
        <w:rPr>
          <w:rFonts w:ascii="Times New Roman" w:eastAsia="Calibri" w:hAnsi="Times New Roman" w:cs="Times New Roman"/>
          <w:kern w:val="0"/>
          <w:sz w:val="22"/>
          <w:szCs w:val="22"/>
          <w14:ligatures w14:val="none"/>
        </w:rPr>
        <w:t xml:space="preserve"> Gydytojas gali nuspręsti keisti dozę arba atidėti vartojimą, atsižvelgęs į Jūsų bendrąją būklę, arba tada, kai kraujo ląstelių skaičius per mažas. Jeigu kartu esate gydomas ir cisplatina, </w:t>
      </w:r>
      <w:r w:rsidRPr="00E072CC">
        <w:rPr>
          <w:rFonts w:ascii="Times New Roman" w:eastAsia="Calibri" w:hAnsi="Times New Roman" w:cs="Times New Roman"/>
          <w:kern w:val="0"/>
          <w:sz w:val="22"/>
          <w:szCs w:val="22"/>
          <w14:ligatures w14:val="none"/>
        </w:rPr>
        <w:lastRenderedPageBreak/>
        <w:t>gydytojas užtikrins, kad gautumėte pakankamai skysčių ir tam tikrų vaistų nuo vėmimo prieš cisplatinos vartojimą ir po jo.</w:t>
      </w:r>
    </w:p>
    <w:p w14:paraId="5B594970" w14:textId="4E17274D" w:rsidR="00C35D27" w:rsidRPr="00C35D27" w:rsidRDefault="00C35D27" w:rsidP="00E072CC">
      <w:pPr>
        <w:numPr>
          <w:ilvl w:val="0"/>
          <w:numId w:val="8"/>
        </w:numPr>
        <w:spacing w:after="0" w:line="240" w:lineRule="auto"/>
        <w:ind w:left="567" w:hanging="283"/>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 xml:space="preserve">jeigu buvo arba bus taikomas spindulinis gydymas, nes kartu vartojant </w:t>
      </w:r>
      <w:r w:rsidR="00E72425">
        <w:rPr>
          <w:rFonts w:ascii="Times New Roman" w:eastAsia="Times New Roman" w:hAnsi="Times New Roman" w:cs="Times New Roman"/>
          <w:snapToGrid w:val="0"/>
          <w:kern w:val="0"/>
          <w:sz w:val="22"/>
          <w:szCs w:val="20"/>
          <w14:ligatures w14:val="none"/>
        </w:rPr>
        <w:t>Pemetrexed STADA</w:t>
      </w:r>
      <w:r w:rsidRPr="00C35D27">
        <w:rPr>
          <w:rFonts w:ascii="Times New Roman" w:eastAsia="Times New Roman" w:hAnsi="Times New Roman" w:cs="Times New Roman"/>
          <w:snapToGrid w:val="0"/>
          <w:kern w:val="0"/>
          <w:sz w:val="22"/>
          <w:szCs w:val="20"/>
          <w14:ligatures w14:val="none"/>
        </w:rPr>
        <w:t xml:space="preserve"> galima ankstyvoji arba vėlyvoji radiacinė reakcija.</w:t>
      </w:r>
    </w:p>
    <w:p w14:paraId="0B6332B2" w14:textId="11064682" w:rsidR="00C35D27" w:rsidRPr="00C35D27" w:rsidRDefault="00C35D27" w:rsidP="00E072CC">
      <w:pPr>
        <w:numPr>
          <w:ilvl w:val="0"/>
          <w:numId w:val="8"/>
        </w:numPr>
        <w:spacing w:after="0" w:line="240" w:lineRule="auto"/>
        <w:ind w:left="567" w:hanging="283"/>
        <w:rPr>
          <w:rFonts w:ascii="Times New Roman" w:eastAsia="Times New Roman" w:hAnsi="Times New Roman" w:cs="Times New Roman"/>
          <w:snapToGrid w:val="0"/>
          <w:kern w:val="0"/>
          <w:sz w:val="22"/>
          <w:szCs w:val="20"/>
          <w:lang w:val="pt-PT"/>
          <w14:ligatures w14:val="none"/>
        </w:rPr>
      </w:pPr>
      <w:r w:rsidRPr="00C35D27">
        <w:rPr>
          <w:rFonts w:ascii="Times New Roman" w:eastAsia="Times New Roman" w:hAnsi="Times New Roman" w:cs="Times New Roman"/>
          <w:snapToGrid w:val="0"/>
          <w:kern w:val="0"/>
          <w:sz w:val="22"/>
          <w:szCs w:val="20"/>
          <w14:ligatures w14:val="none"/>
        </w:rPr>
        <w:t xml:space="preserve">jeigu Jūs neseniai skiepytas, nes pavartojus </w:t>
      </w:r>
      <w:r w:rsidR="00E72425">
        <w:rPr>
          <w:rFonts w:ascii="Times New Roman" w:eastAsia="Times New Roman" w:hAnsi="Times New Roman" w:cs="Times New Roman"/>
          <w:snapToGrid w:val="0"/>
          <w:kern w:val="0"/>
          <w:sz w:val="22"/>
          <w:szCs w:val="20"/>
          <w14:ligatures w14:val="none"/>
        </w:rPr>
        <w:t>Pemetrexed STADA</w:t>
      </w:r>
      <w:r w:rsidRPr="00C35D27">
        <w:rPr>
          <w:rFonts w:ascii="Times New Roman" w:eastAsia="Times New Roman" w:hAnsi="Times New Roman" w:cs="Times New Roman"/>
          <w:snapToGrid w:val="0"/>
          <w:kern w:val="0"/>
          <w:sz w:val="22"/>
          <w:szCs w:val="20"/>
          <w14:ligatures w14:val="none"/>
        </w:rPr>
        <w:t>, galima nepalanki reakcija.</w:t>
      </w:r>
    </w:p>
    <w:p w14:paraId="779C8471" w14:textId="77777777" w:rsidR="00C35D27" w:rsidRPr="00C35D27" w:rsidRDefault="00C35D27" w:rsidP="00E072CC">
      <w:pPr>
        <w:numPr>
          <w:ilvl w:val="0"/>
          <w:numId w:val="8"/>
        </w:numPr>
        <w:spacing w:after="0" w:line="240" w:lineRule="auto"/>
        <w:ind w:left="567" w:hanging="283"/>
        <w:rPr>
          <w:rFonts w:ascii="Times New Roman" w:eastAsia="Times New Roman" w:hAnsi="Times New Roman" w:cs="Times New Roman"/>
          <w:snapToGrid w:val="0"/>
          <w:kern w:val="0"/>
          <w:sz w:val="22"/>
          <w:szCs w:val="20"/>
          <w:lang w:val="en-GB"/>
          <w14:ligatures w14:val="none"/>
        </w:rPr>
      </w:pPr>
      <w:r w:rsidRPr="00C35D27">
        <w:rPr>
          <w:rFonts w:ascii="Times New Roman" w:eastAsia="Times New Roman" w:hAnsi="Times New Roman" w:cs="Times New Roman"/>
          <w:snapToGrid w:val="0"/>
          <w:kern w:val="0"/>
          <w:sz w:val="22"/>
          <w:szCs w:val="20"/>
          <w14:ligatures w14:val="none"/>
        </w:rPr>
        <w:t>jeigu sergate arba anksčiau sirgote širdies liga.</w:t>
      </w:r>
    </w:p>
    <w:p w14:paraId="4A91E294" w14:textId="763ED773" w:rsidR="00C35D27" w:rsidRPr="00C35D27" w:rsidRDefault="00C35D27" w:rsidP="00E072CC">
      <w:pPr>
        <w:numPr>
          <w:ilvl w:val="0"/>
          <w:numId w:val="8"/>
        </w:numPr>
        <w:spacing w:after="0" w:line="240" w:lineRule="auto"/>
        <w:ind w:left="567" w:hanging="283"/>
        <w:rPr>
          <w:rFonts w:ascii="Times New Roman" w:eastAsia="Times New Roman" w:hAnsi="Times New Roman" w:cs="Times New Roman"/>
          <w:snapToGrid w:val="0"/>
          <w:kern w:val="0"/>
          <w:sz w:val="22"/>
          <w:szCs w:val="20"/>
          <w:lang w:val="en-GB"/>
          <w14:ligatures w14:val="none"/>
        </w:rPr>
      </w:pPr>
      <w:r w:rsidRPr="00C35D27">
        <w:rPr>
          <w:rFonts w:ascii="Times New Roman" w:eastAsia="Times New Roman" w:hAnsi="Times New Roman" w:cs="Times New Roman"/>
          <w:snapToGrid w:val="0"/>
          <w:kern w:val="0"/>
          <w:sz w:val="22"/>
          <w:szCs w:val="20"/>
          <w14:ligatures w14:val="none"/>
        </w:rPr>
        <w:t xml:space="preserve">jeigu Jums apie plaučius susikaupė skysčio, nes gydytojas gali nutarti pašalinti jį prieš </w:t>
      </w:r>
      <w:r w:rsidR="00E72425">
        <w:rPr>
          <w:rFonts w:ascii="Times New Roman" w:eastAsia="Times New Roman" w:hAnsi="Times New Roman" w:cs="Times New Roman"/>
          <w:snapToGrid w:val="0"/>
          <w:kern w:val="0"/>
          <w:sz w:val="22"/>
          <w:szCs w:val="20"/>
          <w14:ligatures w14:val="none"/>
        </w:rPr>
        <w:t>Pemetrexed STADA</w:t>
      </w:r>
      <w:r w:rsidRPr="00C35D27">
        <w:rPr>
          <w:rFonts w:ascii="Times New Roman" w:eastAsia="Times New Roman" w:hAnsi="Times New Roman" w:cs="Times New Roman"/>
          <w:snapToGrid w:val="0"/>
          <w:kern w:val="0"/>
          <w:sz w:val="22"/>
          <w:szCs w:val="20"/>
          <w14:ligatures w14:val="none"/>
        </w:rPr>
        <w:t xml:space="preserve"> vartojimą.</w:t>
      </w:r>
    </w:p>
    <w:p w14:paraId="59AE2799"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931FEA3"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Vaikams ir paaugliams</w:t>
      </w:r>
    </w:p>
    <w:p w14:paraId="5E0275D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Šio vaisto negalima vartoti vaikams ar paaugliams, nes nėra šio vaisto vartojimo vaikams ir jaunesniems negu 18 metų paaugliams patirties.</w:t>
      </w:r>
    </w:p>
    <w:p w14:paraId="1F6F0BD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22668C4" w14:textId="130AFAA9"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 xml:space="preserve">Kiti vaistai ir </w:t>
      </w:r>
      <w:r w:rsidR="00E72425">
        <w:rPr>
          <w:rFonts w:ascii="Times New Roman" w:eastAsia="Calibri" w:hAnsi="Times New Roman" w:cs="Times New Roman"/>
          <w:b/>
          <w:kern w:val="0"/>
          <w:sz w:val="22"/>
          <w:szCs w:val="22"/>
          <w14:ligatures w14:val="none"/>
        </w:rPr>
        <w:t>Pemetrexed STADA</w:t>
      </w:r>
    </w:p>
    <w:p w14:paraId="168DCE0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59254CBD"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6FDE4FA" w14:textId="32A242B5"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Pasakykite gydytojui, jeigu vartojate kokių nors </w:t>
      </w:r>
      <w:r w:rsidRPr="00C35D27">
        <w:rPr>
          <w:rFonts w:ascii="Times New Roman" w:eastAsia="Calibri" w:hAnsi="Times New Roman" w:cs="Times New Roman"/>
          <w:b/>
          <w:bCs/>
          <w:kern w:val="0"/>
          <w:sz w:val="22"/>
          <w:szCs w:val="22"/>
          <w14:ligatures w14:val="none"/>
        </w:rPr>
        <w:t>vaistų nuo skausmo ir uždegimo</w:t>
      </w:r>
      <w:r w:rsidRPr="00C35D27">
        <w:rPr>
          <w:rFonts w:ascii="Times New Roman" w:eastAsia="Calibri" w:hAnsi="Times New Roman" w:cs="Times New Roman"/>
          <w:kern w:val="0"/>
          <w:sz w:val="22"/>
          <w:szCs w:val="22"/>
          <w14:ligatures w14:val="none"/>
        </w:rPr>
        <w:t xml:space="preserve"> (patinimo), pavyzdžiui, nesteroidinių vaistų nuo uždegimo (NVNU), taip pat ir įsigytų be recepto (pvz., ibuprofeno). Yra NVNU rūšių su skirtinga poveikio trukme. Atsižvelgdamas į numatytą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vartojimo datą ir (arba) Jūsų inkstų funkciją, gydytojas nurodys, kokį vaistą ir kada galite vartoti. Jeigu abejojate, klauskite gydytojo arba vaistininko, kurie iš Jūsų vartojamų vaistų yra NVNU.</w:t>
      </w:r>
    </w:p>
    <w:p w14:paraId="5545F70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7822A7D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Pasakykite gydytojui, jeigu vartojate vaistų, vadinamų protonų siurblio inhibitoriais (omeprazolo, ezomeprazolo, lansoprazolo, pantoprazolo ir rabeprazolo), kuriais gydomas rėmuo ir rūgšties regurgitacija.</w:t>
      </w:r>
    </w:p>
    <w:p w14:paraId="648D3326"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7F02F6B" w14:textId="77777777" w:rsidR="00C35D27" w:rsidRPr="00C35D27" w:rsidRDefault="00C35D27" w:rsidP="00C35D27">
      <w:pPr>
        <w:keepNext/>
        <w:tabs>
          <w:tab w:val="left" w:pos="567"/>
        </w:tabs>
        <w:spacing w:after="0" w:line="260" w:lineRule="exact"/>
        <w:jc w:val="both"/>
        <w:outlineLvl w:val="3"/>
        <w:rPr>
          <w:rFonts w:ascii="Times New Roman" w:eastAsia="Times New Roman" w:hAnsi="Times New Roman" w:cs="Times New Roman"/>
          <w:b/>
          <w:snapToGrid w:val="0"/>
          <w:kern w:val="0"/>
          <w:sz w:val="22"/>
          <w:lang w:eastAsia="x-none"/>
          <w14:ligatures w14:val="none"/>
        </w:rPr>
      </w:pPr>
      <w:r w:rsidRPr="00C35D27">
        <w:rPr>
          <w:rFonts w:ascii="Times New Roman" w:eastAsia="Times New Roman" w:hAnsi="Times New Roman" w:cs="Times New Roman"/>
          <w:b/>
          <w:noProof/>
          <w:snapToGrid w:val="0"/>
          <w:kern w:val="0"/>
          <w:sz w:val="22"/>
          <w:lang w:eastAsia="x-none"/>
          <w14:ligatures w14:val="none"/>
        </w:rPr>
        <w:t>Nėštumas, žindymo laikotarpis ir vaisingumas</w:t>
      </w:r>
    </w:p>
    <w:p w14:paraId="7457E3F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6AD0D770"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8E5CEC2" w14:textId="77777777" w:rsidR="00C35D27" w:rsidRPr="00C35D27" w:rsidRDefault="00C35D27" w:rsidP="00C35D27">
      <w:pPr>
        <w:spacing w:after="0" w:line="240" w:lineRule="auto"/>
        <w:rPr>
          <w:rFonts w:ascii="Times New Roman" w:eastAsia="Calibri" w:hAnsi="Times New Roman" w:cs="Times New Roman"/>
          <w:bCs/>
          <w:i/>
          <w:iCs/>
          <w:kern w:val="0"/>
          <w:sz w:val="22"/>
          <w:szCs w:val="22"/>
          <w14:ligatures w14:val="none"/>
        </w:rPr>
      </w:pPr>
      <w:r w:rsidRPr="00C35D27">
        <w:rPr>
          <w:rFonts w:ascii="Times New Roman" w:eastAsia="Calibri" w:hAnsi="Times New Roman" w:cs="Times New Roman"/>
          <w:bCs/>
          <w:i/>
          <w:iCs/>
          <w:kern w:val="0"/>
          <w:sz w:val="22"/>
          <w:szCs w:val="22"/>
          <w14:ligatures w14:val="none"/>
        </w:rPr>
        <w:t>Nėštumas</w:t>
      </w:r>
    </w:p>
    <w:p w14:paraId="5339D80B" w14:textId="5F07B883"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Nėštumo metu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vartoti reikia vengti. Gydytojas aptars su Jumis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vartojamo nėštumo metu galimas rizikas.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gydomos moterys privalo taikyti veiksmingą kontracepcijos metodą gydymo metu ir 6 mėnesius po paskutiniosios dozės suvartojimo.</w:t>
      </w:r>
    </w:p>
    <w:p w14:paraId="6D22099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4DD6DFC3" w14:textId="77777777" w:rsidR="00C35D27" w:rsidRPr="00C35D27" w:rsidRDefault="00C35D27" w:rsidP="00C35D27">
      <w:pPr>
        <w:spacing w:after="0" w:line="240" w:lineRule="auto"/>
        <w:rPr>
          <w:rFonts w:ascii="Times New Roman" w:eastAsia="Calibri" w:hAnsi="Times New Roman" w:cs="Times New Roman"/>
          <w:bCs/>
          <w:i/>
          <w:iCs/>
          <w:kern w:val="0"/>
          <w:sz w:val="22"/>
          <w:szCs w:val="22"/>
          <w14:ligatures w14:val="none"/>
        </w:rPr>
      </w:pPr>
      <w:r w:rsidRPr="00C35D27">
        <w:rPr>
          <w:rFonts w:ascii="Times New Roman" w:eastAsia="Calibri" w:hAnsi="Times New Roman" w:cs="Times New Roman"/>
          <w:bCs/>
          <w:i/>
          <w:iCs/>
          <w:kern w:val="0"/>
          <w:sz w:val="22"/>
          <w:szCs w:val="22"/>
          <w14:ligatures w14:val="none"/>
        </w:rPr>
        <w:t>Žindymo laikotarpis</w:t>
      </w:r>
    </w:p>
    <w:p w14:paraId="47532A0F" w14:textId="5FF995CC"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Gydymo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metu žindymą reikia nutraukti.</w:t>
      </w:r>
    </w:p>
    <w:p w14:paraId="5C8162B4"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AB48AC0" w14:textId="77777777" w:rsidR="00C35D27" w:rsidRPr="00C35D27" w:rsidRDefault="00C35D27" w:rsidP="00C35D27">
      <w:pPr>
        <w:spacing w:after="0" w:line="240" w:lineRule="auto"/>
        <w:rPr>
          <w:rFonts w:ascii="Times New Roman" w:eastAsia="Calibri" w:hAnsi="Times New Roman" w:cs="Times New Roman"/>
          <w:bCs/>
          <w:i/>
          <w:iCs/>
          <w:kern w:val="0"/>
          <w:sz w:val="22"/>
          <w:szCs w:val="22"/>
          <w14:ligatures w14:val="none"/>
        </w:rPr>
      </w:pPr>
      <w:r w:rsidRPr="00C35D27">
        <w:rPr>
          <w:rFonts w:ascii="Times New Roman" w:eastAsia="Calibri" w:hAnsi="Times New Roman" w:cs="Times New Roman"/>
          <w:bCs/>
          <w:i/>
          <w:iCs/>
          <w:kern w:val="0"/>
          <w:sz w:val="22"/>
          <w:szCs w:val="22"/>
          <w14:ligatures w14:val="none"/>
        </w:rPr>
        <w:t>Vaisingumas</w:t>
      </w:r>
    </w:p>
    <w:p w14:paraId="2B3BCF27" w14:textId="0A3EE320"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Vyrams rekomenduojama nepradėti kūdikio gydymo metu ir ne trumpiau kaip 3 mėnesius po gydymo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pabaigos, todėl jie turi naudoti veiksmingą kontracepcijos metodą gydymo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metu ir dar bent 3 mėnesius po gydymo. Jeigu norėtumėte pradėti kūdikį gydymo metu arba per 3 mėnesius po gydymo, pasitarkite su gydytoju arba vaistininku.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gali sutrikdyti Jūsų gebėjimą susilaukti vaikų. Prieš pradedant gydymą, kreipkitės patarimo į savo gydytoją dėl spermos išsaugojimo.</w:t>
      </w:r>
    </w:p>
    <w:p w14:paraId="3086D81F"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401DE5A5"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Vairavimas ir mechanizmų valdymas</w:t>
      </w:r>
    </w:p>
    <w:p w14:paraId="55FFB040" w14:textId="5F96311B"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gali Jums sukelti nuovargį. Būkite atidūs vairuodami automobilį ir dirbdami su mechanizmais.</w:t>
      </w:r>
    </w:p>
    <w:p w14:paraId="4D1961C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1C85FDD"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5F127BF2" w14:textId="74291064" w:rsidR="00C35D27" w:rsidRPr="00C35D27" w:rsidRDefault="00C35D27" w:rsidP="00C35D27">
      <w:pPr>
        <w:spacing w:after="0" w:line="240" w:lineRule="auto"/>
        <w:ind w:left="567" w:hanging="567"/>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3.</w:t>
      </w:r>
      <w:r w:rsidRPr="00C35D27">
        <w:rPr>
          <w:rFonts w:ascii="Times New Roman" w:eastAsia="Calibri" w:hAnsi="Times New Roman" w:cs="Times New Roman"/>
          <w:b/>
          <w:kern w:val="0"/>
          <w:sz w:val="22"/>
          <w:szCs w:val="22"/>
          <w14:ligatures w14:val="none"/>
        </w:rPr>
        <w:tab/>
        <w:t xml:space="preserve">Kaip vartoti </w:t>
      </w:r>
      <w:r w:rsidR="00E72425">
        <w:rPr>
          <w:rFonts w:ascii="Times New Roman" w:eastAsia="Calibri" w:hAnsi="Times New Roman" w:cs="Times New Roman"/>
          <w:b/>
          <w:kern w:val="0"/>
          <w:sz w:val="22"/>
          <w:szCs w:val="22"/>
          <w14:ligatures w14:val="none"/>
        </w:rPr>
        <w:t>Pemetrexed STADA</w:t>
      </w:r>
    </w:p>
    <w:p w14:paraId="6329EADF"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5A2465CB" w14:textId="0F2027F1"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Pemetrexed STADA</w:t>
      </w:r>
      <w:r w:rsidR="00C35D27" w:rsidRPr="00C35D27">
        <w:rPr>
          <w:rFonts w:ascii="Times New Roman" w:eastAsia="Calibri" w:hAnsi="Times New Roman" w:cs="Times New Roman"/>
          <w:kern w:val="0"/>
          <w:sz w:val="22"/>
          <w:szCs w:val="22"/>
          <w14:ligatures w14:val="none"/>
        </w:rPr>
        <w:t xml:space="preserve"> dozė yra 500 miligramų kiekvienam kūno paviršiaus kvadratiniam metrui. Jūsų kūno paviršiaus plotui apskaičiuoti yra išmatuojamas Jūsų ūgis ir svoris. Gydytojas pagal apskaičiuotą kūno paviršiaus plotą nustatys Jums reikiamą dozę. Ji gali būti keičiama arba gydymas atidedamas priklausomai nuo Jūsų kraujo ląstelių skaičiaus ir bendrosios būklės. Ligoninės vaistininkas, slaugytojas arba gydytojas prieš paskiriant Jums sumaišys </w:t>
      </w: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koncentratą su 0,9 % natrio chlorido tirpalu ar su 5 % gliukozės tirpalu.</w:t>
      </w:r>
    </w:p>
    <w:p w14:paraId="4162157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ADDF4E1" w14:textId="6EE540B7"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visada Jums lašins į vieną iš venų. Lašinimas truks apytikriai 10 minučių.</w:t>
      </w:r>
    </w:p>
    <w:p w14:paraId="60085199"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3A2F5025" w14:textId="09461C89" w:rsidR="00C35D27" w:rsidRPr="00C35D27" w:rsidRDefault="00E72425" w:rsidP="00C35D27">
      <w:pPr>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Pemetrexed STADA</w:t>
      </w:r>
      <w:r w:rsidR="00C35D27" w:rsidRPr="00C35D27">
        <w:rPr>
          <w:rFonts w:ascii="Times New Roman" w:eastAsia="Calibri" w:hAnsi="Times New Roman" w:cs="Times New Roman"/>
          <w:b/>
          <w:bCs/>
          <w:kern w:val="0"/>
          <w:sz w:val="22"/>
          <w:szCs w:val="22"/>
          <w14:ligatures w14:val="none"/>
        </w:rPr>
        <w:t xml:space="preserve"> vartojimas deriniu su cisplatina</w:t>
      </w:r>
    </w:p>
    <w:p w14:paraId="4422750E" w14:textId="526C3B86"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Gydytojas arba ligoninės vaistininkas apskaičiuos reikiamą vaisto dozę pagal Jūsų kūno svorį ir ūgį. Cisplatina taip pat lašinama į vieną iš Jūsų venų, praėjus maždaug 30 minučių po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lašinimo pabaigos. Cisplatinos lašinimas truks apytikriai 2 valandas.</w:t>
      </w:r>
    </w:p>
    <w:p w14:paraId="78F17D3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35D8CBB"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Įprastai lašinimas Jums bus kartojamas kas 3 savaites.</w:t>
      </w:r>
    </w:p>
    <w:p w14:paraId="16ECD58D"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6C9401E" w14:textId="77777777" w:rsidR="00C35D27" w:rsidRPr="00C35D27" w:rsidRDefault="00C35D27" w:rsidP="00C35D27">
      <w:pPr>
        <w:spacing w:after="0" w:line="240" w:lineRule="auto"/>
        <w:rPr>
          <w:rFonts w:ascii="Times New Roman" w:eastAsia="Calibri" w:hAnsi="Times New Roman" w:cs="Times New Roman"/>
          <w:b/>
          <w:bCs/>
          <w:kern w:val="0"/>
          <w:sz w:val="22"/>
          <w:szCs w:val="22"/>
          <w14:ligatures w14:val="none"/>
        </w:rPr>
      </w:pPr>
      <w:r w:rsidRPr="00C35D27">
        <w:rPr>
          <w:rFonts w:ascii="Times New Roman" w:eastAsia="Calibri" w:hAnsi="Times New Roman" w:cs="Times New Roman"/>
          <w:b/>
          <w:bCs/>
          <w:kern w:val="0"/>
          <w:sz w:val="22"/>
          <w:szCs w:val="22"/>
          <w14:ligatures w14:val="none"/>
        </w:rPr>
        <w:t>Papildomi vaistai</w:t>
      </w:r>
    </w:p>
    <w:p w14:paraId="41AD73B9" w14:textId="77777777" w:rsidR="00C35D27" w:rsidRPr="00C35D27" w:rsidRDefault="00C35D27" w:rsidP="00C35D27">
      <w:pPr>
        <w:spacing w:after="0" w:line="240" w:lineRule="auto"/>
        <w:rPr>
          <w:rFonts w:ascii="Times New Roman" w:eastAsia="Calibri" w:hAnsi="Times New Roman" w:cs="Times New Roman"/>
          <w:i/>
          <w:iCs/>
          <w:kern w:val="0"/>
          <w:sz w:val="22"/>
          <w:szCs w:val="22"/>
          <w14:ligatures w14:val="none"/>
        </w:rPr>
      </w:pPr>
      <w:r w:rsidRPr="00C35D27">
        <w:rPr>
          <w:rFonts w:ascii="Times New Roman" w:eastAsia="Calibri" w:hAnsi="Times New Roman" w:cs="Times New Roman"/>
          <w:i/>
          <w:iCs/>
          <w:kern w:val="0"/>
          <w:sz w:val="22"/>
          <w:szCs w:val="22"/>
          <w14:ligatures w14:val="none"/>
        </w:rPr>
        <w:t>Kortikosteroidai</w:t>
      </w:r>
    </w:p>
    <w:p w14:paraId="363D5C38" w14:textId="0058A1F0"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Gydytojas Jums išrašys steroidų tablečių (atitinkančių 4 miligramus deksametazono du kartus per parą), kurių turėsite vartoti dieną prieš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lašinimą, jo dieną ir vieną dieną po jo. Šio vaisto vartojama tam, kad sumažėtų odos reakcijų, kurių galite patirti gydymo nuo vėžio metu, dažnis ir sunkumas.</w:t>
      </w:r>
    </w:p>
    <w:p w14:paraId="6B07AC4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20691B21" w14:textId="77777777" w:rsidR="00C35D27" w:rsidRPr="00C35D27" w:rsidRDefault="00C35D27" w:rsidP="00C35D27">
      <w:pPr>
        <w:spacing w:after="0" w:line="240" w:lineRule="auto"/>
        <w:rPr>
          <w:rFonts w:ascii="Times New Roman" w:eastAsia="Calibri" w:hAnsi="Times New Roman" w:cs="Times New Roman"/>
          <w:i/>
          <w:iCs/>
          <w:kern w:val="0"/>
          <w:sz w:val="22"/>
          <w:szCs w:val="22"/>
          <w14:ligatures w14:val="none"/>
        </w:rPr>
      </w:pPr>
      <w:r w:rsidRPr="00C35D27">
        <w:rPr>
          <w:rFonts w:ascii="Times New Roman" w:eastAsia="Calibri" w:hAnsi="Times New Roman" w:cs="Times New Roman"/>
          <w:i/>
          <w:iCs/>
          <w:kern w:val="0"/>
          <w:sz w:val="22"/>
          <w:szCs w:val="22"/>
          <w14:ligatures w14:val="none"/>
        </w:rPr>
        <w:t>Vitaminų papildai</w:t>
      </w:r>
    </w:p>
    <w:p w14:paraId="7B4273DC" w14:textId="21086F84"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Gydytojas paskirs Jums gydymo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laikotarpiu gerti vieną kartą per parą folio rūgšties (vitamino) arba multivitaminų, kurių sudėtyje yra folio rūgšties (350-1 000 mikrogramų). Per septynias paras prieš pirmąją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dozę reikia suvartoti ne mažiau kaip 5 folio rūgšties dozes. Po paskutinės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dozės folio rūgšties vartojimą reikia tęsti dar 21 parą. Be to, Jums suleis vitamino B</w:t>
      </w:r>
      <w:r w:rsidRPr="00C35D27">
        <w:rPr>
          <w:rFonts w:ascii="Times New Roman" w:eastAsia="Calibri" w:hAnsi="Times New Roman" w:cs="Times New Roman"/>
          <w:kern w:val="0"/>
          <w:sz w:val="22"/>
          <w:szCs w:val="22"/>
          <w:vertAlign w:val="subscript"/>
          <w14:ligatures w14:val="none"/>
        </w:rPr>
        <w:t>12</w:t>
      </w:r>
      <w:r w:rsidRPr="00C35D27">
        <w:rPr>
          <w:rFonts w:ascii="Times New Roman" w:eastAsia="Calibri" w:hAnsi="Times New Roman" w:cs="Times New Roman"/>
          <w:kern w:val="0"/>
          <w:sz w:val="22"/>
          <w:szCs w:val="22"/>
          <w14:ligatures w14:val="none"/>
        </w:rPr>
        <w:t xml:space="preserve"> (1 000 mikrogramų) per savaitę prieš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dozę ir po to maždaug kas 9 savaites (t.y. kas 3 </w:t>
      </w:r>
      <w:r w:rsidR="00E72425">
        <w:rPr>
          <w:rFonts w:ascii="Times New Roman" w:eastAsia="Calibri" w:hAnsi="Times New Roman" w:cs="Times New Roman"/>
          <w:kern w:val="0"/>
          <w:sz w:val="22"/>
          <w:szCs w:val="22"/>
          <w14:ligatures w14:val="none"/>
        </w:rPr>
        <w:t>Pemetrexed STADA</w:t>
      </w:r>
      <w:r w:rsidRPr="00C35D27">
        <w:rPr>
          <w:rFonts w:ascii="Times New Roman" w:eastAsia="Calibri" w:hAnsi="Times New Roman" w:cs="Times New Roman"/>
          <w:kern w:val="0"/>
          <w:sz w:val="22"/>
          <w:szCs w:val="22"/>
          <w14:ligatures w14:val="none"/>
        </w:rPr>
        <w:t xml:space="preserve"> gydymo kursus). Vitaminą B</w:t>
      </w:r>
      <w:r w:rsidRPr="00C35D27">
        <w:rPr>
          <w:rFonts w:ascii="Times New Roman" w:eastAsia="Calibri" w:hAnsi="Times New Roman" w:cs="Times New Roman"/>
          <w:kern w:val="0"/>
          <w:sz w:val="22"/>
          <w:szCs w:val="22"/>
          <w:vertAlign w:val="subscript"/>
          <w14:ligatures w14:val="none"/>
        </w:rPr>
        <w:t>12</w:t>
      </w:r>
      <w:r w:rsidRPr="00C35D27">
        <w:rPr>
          <w:rFonts w:ascii="Times New Roman" w:eastAsia="Calibri" w:hAnsi="Times New Roman" w:cs="Times New Roman"/>
          <w:kern w:val="0"/>
          <w:sz w:val="22"/>
          <w:szCs w:val="22"/>
          <w14:ligatures w14:val="none"/>
        </w:rPr>
        <w:t xml:space="preserve"> ir folio rūgštį reikia vartoti tam, kad susilpnėtų gydymo nuo vėžio sukeliamas toksinis poveikis.</w:t>
      </w:r>
    </w:p>
    <w:p w14:paraId="3F63CBF0"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72938A54"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12EB80C"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8575DD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6AB77411" w14:textId="77777777" w:rsidR="00C35D27" w:rsidRPr="00C35D27" w:rsidRDefault="00C35D27" w:rsidP="00C35D27">
      <w:pPr>
        <w:spacing w:after="0" w:line="240" w:lineRule="auto"/>
        <w:ind w:left="567" w:hanging="567"/>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4.</w:t>
      </w:r>
      <w:r w:rsidRPr="00C35D27">
        <w:rPr>
          <w:rFonts w:ascii="Times New Roman" w:eastAsia="Calibri" w:hAnsi="Times New Roman" w:cs="Times New Roman"/>
          <w:b/>
          <w:kern w:val="0"/>
          <w:sz w:val="22"/>
          <w:szCs w:val="22"/>
          <w14:ligatures w14:val="none"/>
        </w:rPr>
        <w:tab/>
        <w:t>Galimas šalutinis poveikis</w:t>
      </w:r>
    </w:p>
    <w:p w14:paraId="1AEC9927"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01BC3301"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2BFD6BEE"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342256A4" w14:textId="77777777" w:rsidR="00C35D27" w:rsidRPr="00C35D27" w:rsidRDefault="00C35D27" w:rsidP="00C35D27">
      <w:pPr>
        <w:spacing w:after="0" w:line="240" w:lineRule="auto"/>
        <w:rPr>
          <w:rFonts w:ascii="Times New Roman" w:eastAsia="Calibri" w:hAnsi="Times New Roman" w:cs="Times New Roman"/>
          <w:bCs/>
          <w:kern w:val="0"/>
          <w:sz w:val="22"/>
          <w:szCs w:val="22"/>
          <w14:ligatures w14:val="none"/>
        </w:rPr>
      </w:pPr>
      <w:r w:rsidRPr="00C35D27">
        <w:rPr>
          <w:rFonts w:ascii="Times New Roman" w:eastAsia="Calibri" w:hAnsi="Times New Roman" w:cs="Times New Roman"/>
          <w:bCs/>
          <w:kern w:val="0"/>
          <w:sz w:val="22"/>
          <w:szCs w:val="22"/>
          <w14:ligatures w14:val="none"/>
        </w:rPr>
        <w:t>Jūs turite nedelsiant kreiptis į gydytoją, jeigu pasireiškė bet kuris iš toliau išvardytų atvejų:</w:t>
      </w:r>
    </w:p>
    <w:p w14:paraId="24629F81"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w:t>
      </w:r>
      <w:r w:rsidRPr="00C35D27">
        <w:rPr>
          <w:rFonts w:ascii="Times New Roman" w:eastAsia="Calibri" w:hAnsi="Times New Roman" w:cs="Times New Roman"/>
          <w:b/>
          <w:bCs/>
          <w:kern w:val="0"/>
          <w:sz w:val="22"/>
          <w:szCs w:val="22"/>
          <w14:ligatures w14:val="none"/>
        </w:rPr>
        <w:t xml:space="preserve">karščiuojate </w:t>
      </w:r>
      <w:r w:rsidRPr="00C35D27">
        <w:rPr>
          <w:rFonts w:ascii="Times New Roman" w:eastAsia="Calibri" w:hAnsi="Times New Roman" w:cs="Times New Roman"/>
          <w:kern w:val="0"/>
          <w:sz w:val="22"/>
          <w:szCs w:val="22"/>
          <w14:ligatures w14:val="none"/>
        </w:rPr>
        <w:t xml:space="preserve">arba susirgote </w:t>
      </w:r>
      <w:r w:rsidRPr="00C35D27">
        <w:rPr>
          <w:rFonts w:ascii="Times New Roman" w:eastAsia="Calibri" w:hAnsi="Times New Roman" w:cs="Times New Roman"/>
          <w:b/>
          <w:bCs/>
          <w:kern w:val="0"/>
          <w:sz w:val="22"/>
          <w:szCs w:val="22"/>
          <w14:ligatures w14:val="none"/>
        </w:rPr>
        <w:t>infekcine liga</w:t>
      </w:r>
      <w:r w:rsidRPr="00C35D27">
        <w:rPr>
          <w:rFonts w:ascii="Times New Roman" w:eastAsia="Calibri" w:hAnsi="Times New Roman" w:cs="Times New Roman"/>
          <w:kern w:val="0"/>
          <w:sz w:val="22"/>
          <w:szCs w:val="22"/>
          <w14:ligatures w14:val="none"/>
        </w:rPr>
        <w:t xml:space="preserve"> (dažnas arba labai dažnas poveikis, atitinkamai): temperatūra – 38 ºC ar daugiau, prakaituojate, yra kitų infekcijos simptomų (kadangi baltųjų kraujo ląstelių kiekis Jūsų kraujyje gali būti mažesnis už normalų – tai labai dažnas poveikis). Infekcinė liga (sepsis) gali būti sunki ir baigtis mirtimi;</w:t>
      </w:r>
    </w:p>
    <w:p w14:paraId="768DEE1A"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pradėjote jausti </w:t>
      </w:r>
      <w:r w:rsidRPr="00C35D27">
        <w:rPr>
          <w:rFonts w:ascii="Times New Roman" w:eastAsia="Calibri" w:hAnsi="Times New Roman" w:cs="Times New Roman"/>
          <w:b/>
          <w:bCs/>
          <w:kern w:val="0"/>
          <w:sz w:val="22"/>
          <w:szCs w:val="22"/>
          <w14:ligatures w14:val="none"/>
        </w:rPr>
        <w:t>skausmą krūtinėje</w:t>
      </w:r>
      <w:r w:rsidRPr="00C35D27">
        <w:rPr>
          <w:rFonts w:ascii="Times New Roman" w:eastAsia="Calibri" w:hAnsi="Times New Roman" w:cs="Times New Roman"/>
          <w:kern w:val="0"/>
          <w:sz w:val="22"/>
          <w:szCs w:val="22"/>
          <w14:ligatures w14:val="none"/>
        </w:rPr>
        <w:t xml:space="preserve"> (dažnas poveikis) arba </w:t>
      </w:r>
      <w:r w:rsidRPr="00C35D27">
        <w:rPr>
          <w:rFonts w:ascii="Times New Roman" w:eastAsia="Calibri" w:hAnsi="Times New Roman" w:cs="Times New Roman"/>
          <w:b/>
          <w:bCs/>
          <w:kern w:val="0"/>
          <w:sz w:val="22"/>
          <w:szCs w:val="22"/>
          <w14:ligatures w14:val="none"/>
        </w:rPr>
        <w:t>dažną širdies plakimą</w:t>
      </w:r>
      <w:r w:rsidRPr="00C35D27">
        <w:rPr>
          <w:rFonts w:ascii="Times New Roman" w:eastAsia="Calibri" w:hAnsi="Times New Roman" w:cs="Times New Roman"/>
          <w:kern w:val="0"/>
          <w:sz w:val="22"/>
          <w:szCs w:val="22"/>
          <w14:ligatures w14:val="none"/>
        </w:rPr>
        <w:t xml:space="preserve"> (nedažnas poveikis);</w:t>
      </w:r>
    </w:p>
    <w:p w14:paraId="3DF45E45"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pradėjo </w:t>
      </w:r>
      <w:r w:rsidRPr="00C35D27">
        <w:rPr>
          <w:rFonts w:ascii="Times New Roman" w:eastAsia="Calibri" w:hAnsi="Times New Roman" w:cs="Times New Roman"/>
          <w:b/>
          <w:bCs/>
          <w:kern w:val="0"/>
          <w:sz w:val="22"/>
          <w:szCs w:val="22"/>
          <w14:ligatures w14:val="none"/>
        </w:rPr>
        <w:t>skaudėti burną, ji paraudo, patino arba atsirado opų</w:t>
      </w:r>
      <w:r w:rsidRPr="00C35D27">
        <w:rPr>
          <w:rFonts w:ascii="Times New Roman" w:eastAsia="Calibri" w:hAnsi="Times New Roman" w:cs="Times New Roman"/>
          <w:kern w:val="0"/>
          <w:sz w:val="22"/>
          <w:szCs w:val="22"/>
          <w14:ligatures w14:val="none"/>
        </w:rPr>
        <w:t xml:space="preserve"> (labai dažnas poveikis);</w:t>
      </w:r>
    </w:p>
    <w:p w14:paraId="62D15C99"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kilo alerginė reakcija: </w:t>
      </w:r>
      <w:r w:rsidRPr="00C35D27">
        <w:rPr>
          <w:rFonts w:ascii="Times New Roman" w:eastAsia="Calibri" w:hAnsi="Times New Roman" w:cs="Times New Roman"/>
          <w:b/>
          <w:bCs/>
          <w:kern w:val="0"/>
          <w:sz w:val="22"/>
          <w:szCs w:val="22"/>
          <w14:ligatures w14:val="none"/>
        </w:rPr>
        <w:t>išbėrė odą</w:t>
      </w:r>
      <w:r w:rsidRPr="00C35D27">
        <w:rPr>
          <w:rFonts w:ascii="Times New Roman" w:eastAsia="Calibri" w:hAnsi="Times New Roman" w:cs="Times New Roman"/>
          <w:kern w:val="0"/>
          <w:sz w:val="22"/>
          <w:szCs w:val="22"/>
          <w14:ligatures w14:val="none"/>
        </w:rPr>
        <w:t xml:space="preserve"> (labai dažnas poveikis), ją </w:t>
      </w:r>
      <w:r w:rsidRPr="00C35D27">
        <w:rPr>
          <w:rFonts w:ascii="Times New Roman" w:eastAsia="Calibri" w:hAnsi="Times New Roman" w:cs="Times New Roman"/>
          <w:b/>
          <w:bCs/>
          <w:kern w:val="0"/>
          <w:sz w:val="22"/>
          <w:szCs w:val="22"/>
          <w14:ligatures w14:val="none"/>
        </w:rPr>
        <w:t>degina ar peršti</w:t>
      </w:r>
      <w:r w:rsidRPr="00C35D27">
        <w:rPr>
          <w:rFonts w:ascii="Times New Roman" w:eastAsia="Calibri" w:hAnsi="Times New Roman" w:cs="Times New Roman"/>
          <w:kern w:val="0"/>
          <w:sz w:val="22"/>
          <w:szCs w:val="22"/>
          <w14:ligatures w14:val="none"/>
        </w:rPr>
        <w:t xml:space="preserve"> (dažnas poveikis) arba </w:t>
      </w:r>
      <w:r w:rsidRPr="00C35D27">
        <w:rPr>
          <w:rFonts w:ascii="Times New Roman" w:eastAsia="Calibri" w:hAnsi="Times New Roman" w:cs="Times New Roman"/>
          <w:b/>
          <w:bCs/>
          <w:kern w:val="0"/>
          <w:sz w:val="22"/>
          <w:szCs w:val="22"/>
          <w14:ligatures w14:val="none"/>
        </w:rPr>
        <w:t>karščiuojate</w:t>
      </w:r>
      <w:r w:rsidRPr="00C35D27">
        <w:rPr>
          <w:rFonts w:ascii="Times New Roman" w:eastAsia="Calibri" w:hAnsi="Times New Roman" w:cs="Times New Roman"/>
          <w:kern w:val="0"/>
          <w:sz w:val="22"/>
          <w:szCs w:val="22"/>
          <w14:ligatures w14:val="none"/>
        </w:rPr>
        <w:t xml:space="preserve"> (dažnas poveikis). Retais atvejais odos reakcijos gali būti sunkios ir sąlygoti mirtį. </w:t>
      </w:r>
    </w:p>
    <w:p w14:paraId="14DA4A21"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atsirado </w:t>
      </w:r>
      <w:r w:rsidRPr="00C35D27">
        <w:rPr>
          <w:rFonts w:ascii="Times New Roman" w:eastAsia="Calibri" w:hAnsi="Times New Roman" w:cs="Times New Roman"/>
          <w:b/>
          <w:bCs/>
          <w:kern w:val="0"/>
          <w:sz w:val="22"/>
          <w:szCs w:val="22"/>
          <w14:ligatures w14:val="none"/>
        </w:rPr>
        <w:t>sunkus išbėrimas, niežėjimas ar pūslėtumas</w:t>
      </w:r>
      <w:r w:rsidRPr="00C35D27">
        <w:rPr>
          <w:rFonts w:ascii="Times New Roman" w:eastAsia="Calibri" w:hAnsi="Times New Roman" w:cs="Times New Roman"/>
          <w:kern w:val="0"/>
          <w:sz w:val="22"/>
          <w:szCs w:val="22"/>
          <w14:ligatures w14:val="none"/>
        </w:rPr>
        <w:t xml:space="preserve"> (Stivenso-Džonsono [</w:t>
      </w:r>
      <w:r w:rsidRPr="00C35D27">
        <w:rPr>
          <w:rFonts w:ascii="Times New Roman" w:eastAsia="Calibri" w:hAnsi="Times New Roman" w:cs="Times New Roman"/>
          <w:i/>
          <w:iCs/>
          <w:kern w:val="0"/>
          <w:sz w:val="22"/>
          <w:szCs w:val="22"/>
          <w14:ligatures w14:val="none"/>
        </w:rPr>
        <w:t>Stevens-Johnson</w:t>
      </w:r>
      <w:r w:rsidRPr="00C35D27">
        <w:rPr>
          <w:rFonts w:ascii="Times New Roman" w:eastAsia="Calibri" w:hAnsi="Times New Roman" w:cs="Times New Roman"/>
          <w:kern w:val="0"/>
          <w:sz w:val="22"/>
          <w:szCs w:val="22"/>
          <w14:ligatures w14:val="none"/>
        </w:rPr>
        <w:t>] sindromas ar toksinė epidermio nekrolizė);</w:t>
      </w:r>
    </w:p>
    <w:p w14:paraId="155A80B9"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jaučiate </w:t>
      </w:r>
      <w:r w:rsidRPr="00C35D27">
        <w:rPr>
          <w:rFonts w:ascii="Times New Roman" w:eastAsia="Calibri" w:hAnsi="Times New Roman" w:cs="Times New Roman"/>
          <w:b/>
          <w:bCs/>
          <w:kern w:val="0"/>
          <w:sz w:val="22"/>
          <w:szCs w:val="22"/>
          <w14:ligatures w14:val="none"/>
        </w:rPr>
        <w:t>nuovargį</w:t>
      </w:r>
      <w:r w:rsidRPr="00C35D27">
        <w:rPr>
          <w:rFonts w:ascii="Times New Roman" w:eastAsia="Calibri" w:hAnsi="Times New Roman" w:cs="Times New Roman"/>
          <w:kern w:val="0"/>
          <w:sz w:val="22"/>
          <w:szCs w:val="22"/>
          <w14:ligatures w14:val="none"/>
        </w:rPr>
        <w:t xml:space="preserve">, </w:t>
      </w:r>
      <w:r w:rsidRPr="00C35D27">
        <w:rPr>
          <w:rFonts w:ascii="Times New Roman" w:eastAsia="Calibri" w:hAnsi="Times New Roman" w:cs="Times New Roman"/>
          <w:b/>
          <w:bCs/>
          <w:kern w:val="0"/>
          <w:sz w:val="22"/>
          <w:szCs w:val="22"/>
          <w14:ligatures w14:val="none"/>
        </w:rPr>
        <w:t>alpstate</w:t>
      </w:r>
      <w:r w:rsidRPr="00C35D27">
        <w:rPr>
          <w:rFonts w:ascii="Times New Roman" w:eastAsia="Calibri" w:hAnsi="Times New Roman" w:cs="Times New Roman"/>
          <w:kern w:val="0"/>
          <w:sz w:val="22"/>
          <w:szCs w:val="22"/>
          <w14:ligatures w14:val="none"/>
        </w:rPr>
        <w:t xml:space="preserve">, staiga pradedate </w:t>
      </w:r>
      <w:r w:rsidRPr="00C35D27">
        <w:rPr>
          <w:rFonts w:ascii="Times New Roman" w:eastAsia="Calibri" w:hAnsi="Times New Roman" w:cs="Times New Roman"/>
          <w:b/>
          <w:bCs/>
          <w:kern w:val="0"/>
          <w:sz w:val="22"/>
          <w:szCs w:val="22"/>
          <w14:ligatures w14:val="none"/>
        </w:rPr>
        <w:t>dusti</w:t>
      </w:r>
      <w:r w:rsidRPr="00C35D27">
        <w:rPr>
          <w:rFonts w:ascii="Times New Roman" w:eastAsia="Calibri" w:hAnsi="Times New Roman" w:cs="Times New Roman"/>
          <w:kern w:val="0"/>
          <w:sz w:val="22"/>
          <w:szCs w:val="22"/>
          <w14:ligatures w14:val="none"/>
        </w:rPr>
        <w:t xml:space="preserve"> arba esate </w:t>
      </w:r>
      <w:r w:rsidRPr="00C35D27">
        <w:rPr>
          <w:rFonts w:ascii="Times New Roman" w:eastAsia="Calibri" w:hAnsi="Times New Roman" w:cs="Times New Roman"/>
          <w:b/>
          <w:bCs/>
          <w:kern w:val="0"/>
          <w:sz w:val="22"/>
          <w:szCs w:val="22"/>
          <w14:ligatures w14:val="none"/>
        </w:rPr>
        <w:t>išblyškęs</w:t>
      </w:r>
      <w:r w:rsidRPr="00C35D27">
        <w:rPr>
          <w:rFonts w:ascii="Times New Roman" w:eastAsia="Calibri" w:hAnsi="Times New Roman" w:cs="Times New Roman"/>
          <w:kern w:val="0"/>
          <w:sz w:val="22"/>
          <w:szCs w:val="22"/>
          <w14:ligatures w14:val="none"/>
        </w:rPr>
        <w:t xml:space="preserve"> (nes hemoglobino koncentracija gali būti mažesnė už normalią – tai labai dažnas poveikis);</w:t>
      </w:r>
    </w:p>
    <w:p w14:paraId="4C08FD8B"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lastRenderedPageBreak/>
        <w:t xml:space="preserve">jeigu </w:t>
      </w:r>
      <w:r w:rsidRPr="00C35D27">
        <w:rPr>
          <w:rFonts w:ascii="Times New Roman" w:eastAsia="Calibri" w:hAnsi="Times New Roman" w:cs="Times New Roman"/>
          <w:b/>
          <w:bCs/>
          <w:kern w:val="0"/>
          <w:sz w:val="22"/>
          <w:szCs w:val="22"/>
          <w14:ligatures w14:val="none"/>
        </w:rPr>
        <w:t>nesiliauja kraujavimas iš dantenų, nosies, burnos</w:t>
      </w:r>
      <w:r w:rsidRPr="00C35D27">
        <w:rPr>
          <w:rFonts w:ascii="Times New Roman" w:eastAsia="Calibri" w:hAnsi="Times New Roman" w:cs="Times New Roman"/>
          <w:kern w:val="0"/>
          <w:sz w:val="22"/>
          <w:szCs w:val="22"/>
          <w14:ligatures w14:val="none"/>
        </w:rPr>
        <w:t xml:space="preserve"> ar kitų vietų, </w:t>
      </w:r>
      <w:r w:rsidRPr="00C35D27">
        <w:rPr>
          <w:rFonts w:ascii="Times New Roman" w:eastAsia="Calibri" w:hAnsi="Times New Roman" w:cs="Times New Roman"/>
          <w:b/>
          <w:bCs/>
          <w:kern w:val="0"/>
          <w:sz w:val="22"/>
          <w:szCs w:val="22"/>
          <w14:ligatures w14:val="none"/>
        </w:rPr>
        <w:t>šlapimas rausvas arba šviesiai rožinis, netikėtai išryškėja mėlynių</w:t>
      </w:r>
      <w:r w:rsidRPr="00C35D27">
        <w:rPr>
          <w:rFonts w:ascii="Times New Roman" w:eastAsia="Calibri" w:hAnsi="Times New Roman" w:cs="Times New Roman"/>
          <w:kern w:val="0"/>
          <w:sz w:val="22"/>
          <w:szCs w:val="22"/>
          <w14:ligatures w14:val="none"/>
        </w:rPr>
        <w:t xml:space="preserve"> (kadangi Jūsų trombocitų kiekis gali būti mažesnis už normalų – tai dažnas poveikis);</w:t>
      </w:r>
    </w:p>
    <w:p w14:paraId="0FF38A27" w14:textId="77777777" w:rsidR="00C35D27" w:rsidRPr="00C35D27" w:rsidRDefault="00C35D27" w:rsidP="002B05F7">
      <w:pPr>
        <w:numPr>
          <w:ilvl w:val="0"/>
          <w:numId w:val="7"/>
        </w:numPr>
        <w:spacing w:after="0" w:line="240" w:lineRule="auto"/>
        <w:ind w:left="567" w:hanging="297"/>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jeigu staiga pasireiškia </w:t>
      </w:r>
      <w:r w:rsidRPr="00C35D27">
        <w:rPr>
          <w:rFonts w:ascii="Times New Roman" w:eastAsia="Calibri" w:hAnsi="Times New Roman" w:cs="Times New Roman"/>
          <w:b/>
          <w:bCs/>
          <w:kern w:val="0"/>
          <w:sz w:val="22"/>
          <w:szCs w:val="22"/>
          <w14:ligatures w14:val="none"/>
        </w:rPr>
        <w:t>dusulys</w:t>
      </w:r>
      <w:r w:rsidRPr="00C35D27">
        <w:rPr>
          <w:rFonts w:ascii="Times New Roman" w:eastAsia="Calibri" w:hAnsi="Times New Roman" w:cs="Times New Roman"/>
          <w:kern w:val="0"/>
          <w:sz w:val="22"/>
          <w:szCs w:val="22"/>
          <w14:ligatures w14:val="none"/>
        </w:rPr>
        <w:t xml:space="preserve">, stiprus </w:t>
      </w:r>
      <w:r w:rsidRPr="00C35D27">
        <w:rPr>
          <w:rFonts w:ascii="Times New Roman" w:eastAsia="Calibri" w:hAnsi="Times New Roman" w:cs="Times New Roman"/>
          <w:b/>
          <w:bCs/>
          <w:kern w:val="0"/>
          <w:sz w:val="22"/>
          <w:szCs w:val="22"/>
          <w14:ligatures w14:val="none"/>
        </w:rPr>
        <w:t>krūtinės skausmas</w:t>
      </w:r>
      <w:r w:rsidRPr="00C35D27">
        <w:rPr>
          <w:rFonts w:ascii="Times New Roman" w:eastAsia="Calibri" w:hAnsi="Times New Roman" w:cs="Times New Roman"/>
          <w:kern w:val="0"/>
          <w:sz w:val="22"/>
          <w:szCs w:val="22"/>
          <w14:ligatures w14:val="none"/>
        </w:rPr>
        <w:t xml:space="preserve"> arba </w:t>
      </w:r>
      <w:r w:rsidRPr="00C35D27">
        <w:rPr>
          <w:rFonts w:ascii="Times New Roman" w:eastAsia="Calibri" w:hAnsi="Times New Roman" w:cs="Times New Roman"/>
          <w:b/>
          <w:bCs/>
          <w:kern w:val="0"/>
          <w:sz w:val="22"/>
          <w:szCs w:val="22"/>
          <w14:ligatures w14:val="none"/>
        </w:rPr>
        <w:t>kosulys su kraujingais skrepliais</w:t>
      </w:r>
      <w:r w:rsidRPr="00C35D27">
        <w:rPr>
          <w:rFonts w:ascii="Times New Roman" w:eastAsia="Calibri" w:hAnsi="Times New Roman" w:cs="Times New Roman"/>
          <w:kern w:val="0"/>
          <w:sz w:val="22"/>
          <w:szCs w:val="22"/>
          <w14:ligatures w14:val="none"/>
        </w:rPr>
        <w:t xml:space="preserve"> (nedažnas poveikis) (tai gali rodyti, kad plaučių kraujagyslėse atsirado kraujo krešulių).</w:t>
      </w:r>
    </w:p>
    <w:p w14:paraId="0D07A6AE" w14:textId="77777777" w:rsidR="00C35D27" w:rsidRPr="00C35D27" w:rsidRDefault="00C35D27" w:rsidP="00C35D27">
      <w:pPr>
        <w:spacing w:after="0" w:line="240" w:lineRule="auto"/>
        <w:ind w:left="90"/>
        <w:rPr>
          <w:rFonts w:ascii="Times New Roman" w:eastAsia="Calibri" w:hAnsi="Times New Roman" w:cs="Times New Roman"/>
          <w:kern w:val="0"/>
          <w:sz w:val="22"/>
          <w:szCs w:val="22"/>
          <w14:ligatures w14:val="none"/>
        </w:rPr>
      </w:pPr>
    </w:p>
    <w:p w14:paraId="799210A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Galimas šalutinis pemetreksedo poveikis:</w:t>
      </w:r>
    </w:p>
    <w:p w14:paraId="73953C9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3F4264F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71283829"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Infekcija </w:t>
      </w:r>
      <w:r w:rsidRPr="00C35D27">
        <w:rPr>
          <w:rFonts w:ascii="Times New Roman" w:eastAsia="Calibri" w:hAnsi="Times New Roman" w:cs="Times New Roman"/>
          <w:kern w:val="0"/>
          <w:sz w:val="22"/>
          <w:szCs w:val="22"/>
          <w:lang w:eastAsia="zh-CN"/>
          <w14:ligatures w14:val="none"/>
        </w:rPr>
        <w:t>•</w:t>
      </w:r>
      <w:r w:rsidRPr="00C35D27">
        <w:rPr>
          <w:rFonts w:ascii="Times New Roman" w:eastAsia="Calibri" w:hAnsi="Times New Roman" w:cs="Times New Roman"/>
          <w:kern w:val="0"/>
          <w:sz w:val="22"/>
          <w:szCs w:val="22"/>
          <w14:ligatures w14:val="none"/>
        </w:rPr>
        <w:t xml:space="preserve"> Gerklės skausmas (faringitas)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Mažas neutrofilų granulocitų (baltųjų kraujo ląstelių rūšis) kiekis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Mažas baltųjų kraujo ląstelių kiekis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Apetito praradimas</w:t>
      </w:r>
      <w:r w:rsidRPr="00C35D27">
        <w:rPr>
          <w:rFonts w:ascii="Times New Roman" w:eastAsia="Calibri" w:hAnsi="Times New Roman" w:cs="Times New Roman"/>
          <w:kern w:val="0"/>
          <w:sz w:val="22"/>
          <w:szCs w:val="22"/>
          <w:lang w:eastAsia="zh-CN"/>
          <w14:ligatures w14:val="none"/>
        </w:rPr>
        <w:t xml:space="preserve"> • </w:t>
      </w:r>
      <w:r w:rsidRPr="00C35D27">
        <w:rPr>
          <w:rFonts w:ascii="Times New Roman" w:eastAsia="Calibri" w:hAnsi="Times New Roman" w:cs="Times New Roman"/>
          <w:kern w:val="0"/>
          <w:sz w:val="22"/>
          <w:szCs w:val="22"/>
          <w14:ligatures w14:val="none"/>
        </w:rPr>
        <w:t xml:space="preserve">Vėmimas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Viduriavimas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Pykinimas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pleiskanojimas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Nenormalūs kraujo tyrimo rodmenys, rodantys inkstų funkcijos sutrikimą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Nuovargis</w:t>
      </w:r>
    </w:p>
    <w:p w14:paraId="2EFF745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91EA90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48479509"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Kraujo infekcija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Mažas trombocitų kiekis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Organizmo skysčių netekimas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Skonio pokytis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Motorinių nervų pažaida, dėl kurios pasireiškia raumenų silpnumas ir atrofija (sunykimas), labiausiai rankose ir kojose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Jutiminių nervų pažaida, dėl kurios gali išnykti jutimai, pasireikšti deginantis skausmas ir netvirta eisena </w:t>
      </w:r>
      <w:r w:rsidRPr="00C35D27">
        <w:rPr>
          <w:rFonts w:ascii="Times New Roman" w:eastAsia="Calibri" w:hAnsi="Times New Roman" w:cs="Times New Roman"/>
          <w:kern w:val="0"/>
          <w:sz w:val="22"/>
          <w:szCs w:val="22"/>
          <w:lang w:eastAsia="zh-CN"/>
          <w14:ligatures w14:val="none"/>
        </w:rPr>
        <w:t>• S</w:t>
      </w:r>
      <w:r w:rsidRPr="00C35D27">
        <w:rPr>
          <w:rFonts w:ascii="Times New Roman" w:eastAsia="Calibri" w:hAnsi="Times New Roman" w:cs="Times New Roman"/>
          <w:kern w:val="0"/>
          <w:sz w:val="22"/>
          <w:szCs w:val="22"/>
          <w14:ligatures w14:val="none"/>
        </w:rPr>
        <w:t xml:space="preserve">vaigulys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Junginės (membrana, kuri dengia akių vokus ir akies baltymą) uždegimas ir patinimas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Akių sausmė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Ašarojimas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Junginės (membrana, kuri dengia akių vokus ir akies baltymą) ir ragenos (skaidrus sluoksnis, dengiantis išorinį rainelės ir vyzdžio paviršių) sausmė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Akių vokų patinimas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Akių sutrikimas, pasireiškiantis sausumu, ašarojimu, dirginimu ir (arba) skausmu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Širdies nepakankamumas (būklė, kuri turi įtakos Jūsų širdies raumens pajėgumui pumpuoti kraują)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Neritmiška širdies veikla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Nevirškinimas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Vidurių užkietėjimas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Pilvo skausmas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Kepenų veiklos sutrikimas: kepenyse pagamintų cheminių medžiagų koncentracijų padidėjimas kraujyje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Padidėjusi odos pigmentacija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niežėjimas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Kūno išbėrimas, kurio kiekvienas elementas primena taikinį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Plaukų slinkimas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Dilgėlinė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Nebeveikiantys inkstai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Sutrikusi inkstų veikla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Skausmas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Skysčių perteklius organizmo audiniuose, sukeliantis patinimą </w:t>
      </w:r>
      <w:r w:rsidRPr="00C35D27">
        <w:rPr>
          <w:rFonts w:ascii="Times New Roman" w:eastAsia="Calibri" w:hAnsi="Times New Roman" w:cs="Times New Roman"/>
          <w:kern w:val="0"/>
          <w:sz w:val="22"/>
          <w:szCs w:val="22"/>
          <w:lang w:eastAsia="zh-CN"/>
          <w14:ligatures w14:val="none"/>
        </w:rPr>
        <w:t xml:space="preserve">• </w:t>
      </w:r>
    </w:p>
    <w:p w14:paraId="7D2D6125"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Virškinimo trakto gleivinės uždegimas ir išopėjimas</w:t>
      </w:r>
    </w:p>
    <w:p w14:paraId="50F4B15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56443BD5" w14:textId="77777777" w:rsidR="00C35D27" w:rsidRPr="00C35D27" w:rsidRDefault="00C35D27" w:rsidP="00C35D27">
      <w:pPr>
        <w:spacing w:after="0" w:line="240" w:lineRule="auto"/>
        <w:rPr>
          <w:rFonts w:ascii="Times New Roman" w:eastAsia="Times New Roman" w:hAnsi="Times New Roman" w:cs="Times New Roman"/>
          <w:b/>
          <w:bCs/>
          <w:kern w:val="0"/>
          <w:sz w:val="22"/>
          <w:szCs w:val="22"/>
          <w14:ligatures w14:val="none"/>
        </w:rPr>
      </w:pPr>
      <w:r w:rsidRPr="00C35D27">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12B8436E"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Raudonųjų ir baltųjų kraujo ląstelių bei trombocitų kiekio sumažėjimas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Insultas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Insulto tipas, kai užsikemša galvos smegenų arterija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Kraujavimas į kaukolės ertmę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Angina (krūtinės skausmas, kuris pasireiškia dėl sumažėjusio širdies aprūpinimo krauju)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Širdies smūgis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Vainikinių arterijų susiaurėjimas arba užsikimšimas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Padažnėjęs širdies ritmas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Nepakankamas kraujo patekimas į galūnes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Vienos iš plaučių arterijų užsikimšimas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Plaučių gleivinės uždegimas ir randai, pasireiškiantys kvėpavimo sutrikimu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Ryškiai raudono kraujo pasirodymas išangėje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Kraujavimas iš virškinimo trakto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Žarnos plyšimas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Stemplės gleivinės uždegimas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Storosios žarnos gleivinės uždegimas, pasireiškiantis kartu su kraujavimu iš žarnų ar tiesiosios žarnos (pasireiškęs tik vartojant kartu su cisplatina)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Spindulinio gydymo sukeltas stemplės gleivinės uždegimas, patinimas, paraudimas ir erozija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Spindulinio gydymo sukeltas plaučių uždegimas</w:t>
      </w:r>
    </w:p>
    <w:p w14:paraId="41FF9FC3" w14:textId="77777777" w:rsidR="00C35D27" w:rsidRPr="00C35D27" w:rsidRDefault="00C35D27" w:rsidP="00C35D27">
      <w:pPr>
        <w:spacing w:after="0" w:line="240" w:lineRule="auto"/>
        <w:ind w:left="567" w:hanging="567"/>
        <w:rPr>
          <w:rFonts w:ascii="Times New Roman" w:eastAsia="Calibri" w:hAnsi="Times New Roman" w:cs="Times New Roman"/>
          <w:kern w:val="0"/>
          <w:sz w:val="22"/>
          <w:szCs w:val="22"/>
          <w14:ligatures w14:val="none"/>
        </w:rPr>
      </w:pPr>
    </w:p>
    <w:p w14:paraId="06A0DCA7" w14:textId="77777777" w:rsidR="00C35D27" w:rsidRPr="00C35D27" w:rsidRDefault="00C35D27" w:rsidP="00C35D27">
      <w:pPr>
        <w:spacing w:after="0" w:line="240" w:lineRule="auto"/>
        <w:rPr>
          <w:rFonts w:ascii="Times New Roman" w:eastAsia="Calibri" w:hAnsi="Times New Roman" w:cs="Times New Roman"/>
          <w:b/>
          <w:bCs/>
          <w:kern w:val="0"/>
          <w:sz w:val="22"/>
          <w:szCs w:val="22"/>
          <w14:ligatures w14:val="none"/>
        </w:rPr>
      </w:pPr>
      <w:r w:rsidRPr="00C35D27">
        <w:rPr>
          <w:rFonts w:ascii="Times New Roman" w:eastAsia="Calibri" w:hAnsi="Times New Roman" w:cs="Times New Roman"/>
          <w:b/>
          <w:bCs/>
          <w:kern w:val="0"/>
          <w:sz w:val="22"/>
          <w:szCs w:val="22"/>
          <w14:ligatures w14:val="none"/>
        </w:rPr>
        <w:t>Reti šalutinio poveikio reiškiniai (gali pasireikšti rečiau kaip 1 iš 1 000 asmenų)</w:t>
      </w:r>
    </w:p>
    <w:p w14:paraId="643D99DB"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Raudonųjų kraujo ląstelių irimas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Anafilaksinis šokas (sunki alerginė reakcija)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Kepenų uždegiminė būklė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paraudimas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Odos išbėrimas, kuris pasireiškia visoje anksčiau apšvitintoje srityje</w:t>
      </w:r>
    </w:p>
    <w:p w14:paraId="2A444053" w14:textId="77777777" w:rsidR="00C35D27" w:rsidRPr="00C35D27" w:rsidRDefault="00C35D27" w:rsidP="00C35D27">
      <w:pPr>
        <w:spacing w:after="0" w:line="240" w:lineRule="auto"/>
        <w:rPr>
          <w:rFonts w:ascii="Times New Roman" w:eastAsia="Calibri" w:hAnsi="Times New Roman" w:cs="Times New Roman"/>
          <w:b/>
          <w:bCs/>
          <w:i/>
          <w:iCs/>
          <w:kern w:val="0"/>
          <w:sz w:val="22"/>
          <w:szCs w:val="22"/>
          <w14:ligatures w14:val="none"/>
        </w:rPr>
      </w:pPr>
    </w:p>
    <w:p w14:paraId="17647ADC"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Times New Roman" w:hAnsi="Times New Roman" w:cs="Times New Roman"/>
          <w:b/>
          <w:bCs/>
          <w:kern w:val="0"/>
          <w:sz w:val="22"/>
          <w:szCs w:val="22"/>
          <w14:ligatures w14:val="none"/>
        </w:rPr>
        <w:t>Labai reti šalutinio poveikio reiškiniai (gali pasireikšti rečiau kaip 1 iš 10 000 asmenų)</w:t>
      </w:r>
      <w:r w:rsidRPr="00C35D27">
        <w:rPr>
          <w:rFonts w:ascii="Times New Roman" w:eastAsia="Calibri" w:hAnsi="Times New Roman" w:cs="Times New Roman"/>
          <w:kern w:val="0"/>
          <w:sz w:val="22"/>
          <w:szCs w:val="22"/>
          <w14:ligatures w14:val="none"/>
        </w:rPr>
        <w:t xml:space="preserve"> </w:t>
      </w:r>
    </w:p>
    <w:p w14:paraId="04CA0113"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Odos ir minkštųjų audinių infekcijos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Toksinė epidermio nekrolizė (sunki odos reakcija, kuri gali kelti pavojų gyvybei)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Autoimuninis sutrikimas, dėl kurio atsiranda kojų, rankų ir pilvo odos išbėrimai ir formuojasi pūslės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uždegimas, kuriam būdingas skysčio prisipildžiusių pūslių susiformavimas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trapumas, pūslelės ir erozijos, odos randai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Paraudimas, skausmas ir patinimas (daugiausia apatinių galūnių)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ir riebalinio audinio, esančio po oda, uždegimas (pseudoceliulitas)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Odos uždegimas (dermatitas)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 xml:space="preserve">Oda tampa uždegiminė, niežtinti, raudona, įtrūkusi ir šiurkšti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Intensyviai niežtinčios dėmės</w:t>
      </w:r>
    </w:p>
    <w:p w14:paraId="5497DD63" w14:textId="77777777" w:rsidR="00C35D27" w:rsidRPr="00C35D27" w:rsidRDefault="00C35D27" w:rsidP="00C35D27">
      <w:pPr>
        <w:spacing w:after="0" w:line="240" w:lineRule="auto"/>
        <w:rPr>
          <w:rFonts w:ascii="Times New Roman" w:eastAsia="Calibri" w:hAnsi="Times New Roman" w:cs="Times New Roman"/>
          <w:b/>
          <w:bCs/>
          <w:i/>
          <w:iCs/>
          <w:kern w:val="0"/>
          <w:sz w:val="22"/>
          <w:szCs w:val="22"/>
          <w14:ligatures w14:val="none"/>
        </w:rPr>
      </w:pPr>
    </w:p>
    <w:p w14:paraId="6115149A" w14:textId="77777777" w:rsidR="00C35D27" w:rsidRPr="00C35D27" w:rsidRDefault="00C35D27" w:rsidP="00C35D27">
      <w:pPr>
        <w:spacing w:after="0" w:line="240" w:lineRule="auto"/>
        <w:rPr>
          <w:rFonts w:ascii="Times New Roman" w:eastAsia="Calibri" w:hAnsi="Times New Roman" w:cs="Times New Roman"/>
          <w:b/>
          <w:bCs/>
          <w:kern w:val="0"/>
          <w:sz w:val="22"/>
          <w:szCs w:val="22"/>
          <w14:ligatures w14:val="none"/>
        </w:rPr>
      </w:pPr>
      <w:r w:rsidRPr="00C35D27">
        <w:rPr>
          <w:rFonts w:ascii="Times New Roman" w:eastAsia="Calibri" w:hAnsi="Times New Roman" w:cs="Times New Roman"/>
          <w:b/>
          <w:bCs/>
          <w:kern w:val="0"/>
          <w:sz w:val="22"/>
          <w:szCs w:val="22"/>
          <w14:ligatures w14:val="none"/>
        </w:rPr>
        <w:lastRenderedPageBreak/>
        <w:t>Šalutinio poveikio reiškiniai, kurių dažnis nežinomas (negali būti apskaičiuotas pagal turimus duomenis)</w:t>
      </w:r>
    </w:p>
    <w:p w14:paraId="00C43888"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Diabeto forma, kuri visų pirmiausia pasireiškia dėl inkstų patologijos </w:t>
      </w:r>
      <w:r w:rsidRPr="00C35D27">
        <w:rPr>
          <w:rFonts w:ascii="Times New Roman" w:eastAsia="Calibri" w:hAnsi="Times New Roman" w:cs="Times New Roman"/>
          <w:kern w:val="0"/>
          <w:sz w:val="22"/>
          <w:szCs w:val="22"/>
          <w:lang w:eastAsia="zh-CN"/>
          <w14:ligatures w14:val="none"/>
        </w:rPr>
        <w:t xml:space="preserve">• </w:t>
      </w:r>
      <w:r w:rsidRPr="00C35D27">
        <w:rPr>
          <w:rFonts w:ascii="Times New Roman" w:eastAsia="Calibri" w:hAnsi="Times New Roman" w:cs="Times New Roman"/>
          <w:kern w:val="0"/>
          <w:sz w:val="22"/>
          <w:szCs w:val="22"/>
          <w14:ligatures w14:val="none"/>
        </w:rPr>
        <w:t>Inkstų veiklos sutrikimas, susijęs su inkstų epitelio ląstelių, formuojančių inkstų kanalėlius, žūtimi</w:t>
      </w:r>
    </w:p>
    <w:p w14:paraId="02B9720E"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F5942D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Jums gali atsirasti bet kuris minėtas simptomas ir (arba) sutrikimas. Jūs turite kiek galima greičiau pasakyti gydytojui, jeigu prasideda bet kuris iš išvardyto šalutinio poveikio atvejų.</w:t>
      </w:r>
      <w:r w:rsidRPr="00C35D27">
        <w:rPr>
          <w:rFonts w:ascii="Times New Roman" w:eastAsia="Calibri" w:hAnsi="Times New Roman" w:cs="Times New Roman"/>
          <w:kern w:val="0"/>
          <w:sz w:val="22"/>
          <w:szCs w:val="22"/>
          <w14:ligatures w14:val="none"/>
        </w:rPr>
        <w:cr/>
      </w:r>
    </w:p>
    <w:p w14:paraId="3E667A46"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Jeigu nerimaujate dėl kurio nors šalutinio poveikio, pasakykite gydytojui.</w:t>
      </w:r>
    </w:p>
    <w:p w14:paraId="7C6DAF26"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6E5338D"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Pranešimas apie šalutinį poveikį</w:t>
      </w:r>
    </w:p>
    <w:p w14:paraId="2E22E64D" w14:textId="77777777" w:rsidR="002B05F7" w:rsidRPr="002B05F7" w:rsidRDefault="002B05F7" w:rsidP="002B05F7">
      <w:pPr>
        <w:spacing w:after="0" w:line="240" w:lineRule="auto"/>
        <w:rPr>
          <w:rFonts w:ascii="Times New Roman" w:eastAsia="Times New Roman" w:hAnsi="Times New Roman" w:cs="Times New Roman"/>
          <w:kern w:val="0"/>
          <w:sz w:val="22"/>
          <w:szCs w:val="20"/>
          <w14:ligatures w14:val="none"/>
        </w:rPr>
      </w:pPr>
      <w:r w:rsidRPr="002B05F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2B05F7">
          <w:rPr>
            <w:rFonts w:ascii="Times New Roman" w:eastAsia="Times New Roman" w:hAnsi="Times New Roman" w:cs="Times New Roman"/>
            <w:color w:val="467886"/>
            <w:kern w:val="0"/>
            <w:sz w:val="22"/>
            <w:szCs w:val="20"/>
            <w:u w:val="single"/>
            <w:lang w:eastAsia="lt-LT"/>
            <w14:ligatures w14:val="none"/>
          </w:rPr>
          <w:t>https://vvkt.lrv.lt/lt/</w:t>
        </w:r>
      </w:hyperlink>
      <w:r w:rsidRPr="002B05F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B05F7">
        <w:rPr>
          <w:rFonts w:ascii="Times New Roman" w:eastAsia="Times New Roman" w:hAnsi="Times New Roman" w:cs="Times New Roman"/>
          <w:kern w:val="0"/>
          <w:sz w:val="22"/>
          <w:szCs w:val="20"/>
          <w14:ligatures w14:val="none"/>
        </w:rPr>
        <w:t>.</w:t>
      </w:r>
    </w:p>
    <w:p w14:paraId="3C3794A9"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3B4EF954"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5FBFCE80" w14:textId="47670DF6" w:rsidR="00C35D27" w:rsidRPr="00C35D27" w:rsidRDefault="00C35D27" w:rsidP="00C35D27">
      <w:pPr>
        <w:tabs>
          <w:tab w:val="left" w:pos="567"/>
        </w:tabs>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5.</w:t>
      </w:r>
      <w:r w:rsidRPr="00C35D27">
        <w:rPr>
          <w:rFonts w:ascii="Times New Roman" w:eastAsia="Calibri" w:hAnsi="Times New Roman" w:cs="Times New Roman"/>
          <w:b/>
          <w:kern w:val="0"/>
          <w:sz w:val="22"/>
          <w:szCs w:val="22"/>
          <w14:ligatures w14:val="none"/>
        </w:rPr>
        <w:tab/>
        <w:t xml:space="preserve">Kaip laikyti </w:t>
      </w:r>
      <w:r w:rsidR="00E72425">
        <w:rPr>
          <w:rFonts w:ascii="Times New Roman" w:eastAsia="Calibri" w:hAnsi="Times New Roman" w:cs="Times New Roman"/>
          <w:b/>
          <w:kern w:val="0"/>
          <w:sz w:val="22"/>
          <w:szCs w:val="22"/>
          <w14:ligatures w14:val="none"/>
        </w:rPr>
        <w:t>Pemetrexed STADA</w:t>
      </w:r>
    </w:p>
    <w:p w14:paraId="5C61ED2C"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33D4A7AC"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Šį vaistą laikykite vaikams nepastebimoje ir nepasiekiamoje vietoje.</w:t>
      </w:r>
    </w:p>
    <w:p w14:paraId="0031408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7C859372"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Ant etiketės po „EXP“ nurodytam tinkamumo laikui pasibaigus, šio vaisto vartoti negalima. Vaistas tinkamas vartoti iki paskutinės nurodyto mėnesio dienos. </w:t>
      </w:r>
    </w:p>
    <w:p w14:paraId="2B7667CA"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p>
    <w:p w14:paraId="4172D45D" w14:textId="1AE9307E" w:rsidR="00C35D27" w:rsidRPr="00C35D27" w:rsidRDefault="004D1CE9" w:rsidP="00C35D27">
      <w:pPr>
        <w:tabs>
          <w:tab w:val="left" w:pos="0"/>
        </w:tabs>
        <w:spacing w:after="0" w:line="240" w:lineRule="auto"/>
        <w:rPr>
          <w:rFonts w:ascii="Times New Roman" w:eastAsia="Calibri" w:hAnsi="Times New Roman" w:cs="Times New Roman"/>
          <w:kern w:val="0"/>
          <w:sz w:val="22"/>
          <w:szCs w:val="22"/>
          <w14:ligatures w14:val="none"/>
        </w:rPr>
      </w:pPr>
      <w:r w:rsidRPr="004D1CE9">
        <w:rPr>
          <w:rFonts w:ascii="Times New Roman" w:eastAsia="Calibri" w:hAnsi="Times New Roman" w:cs="Times New Roman"/>
          <w:kern w:val="0"/>
          <w:sz w:val="22"/>
          <w:szCs w:val="22"/>
          <w14:ligatures w14:val="none"/>
        </w:rPr>
        <w:t xml:space="preserve">Laikyti šaldytuve (2 </w:t>
      </w:r>
      <w:r w:rsidR="00D637FF" w:rsidRPr="00D637FF">
        <w:rPr>
          <w:rFonts w:ascii="Times New Roman" w:eastAsia="Calibri" w:hAnsi="Times New Roman" w:cs="Times New Roman"/>
          <w:kern w:val="0"/>
          <w:sz w:val="22"/>
          <w:szCs w:val="22"/>
          <w14:ligatures w14:val="none"/>
        </w:rPr>
        <w:t>°</w:t>
      </w:r>
      <w:r w:rsidRPr="004D1CE9">
        <w:rPr>
          <w:rFonts w:ascii="Times New Roman" w:eastAsia="Calibri" w:hAnsi="Times New Roman" w:cs="Times New Roman"/>
          <w:kern w:val="0"/>
          <w:sz w:val="22"/>
          <w:szCs w:val="22"/>
          <w14:ligatures w14:val="none"/>
        </w:rPr>
        <w:t xml:space="preserve">C – 8 </w:t>
      </w:r>
      <w:r w:rsidR="00D637FF" w:rsidRPr="00D637FF">
        <w:rPr>
          <w:rFonts w:ascii="Times New Roman" w:eastAsia="Calibri" w:hAnsi="Times New Roman" w:cs="Times New Roman"/>
          <w:kern w:val="0"/>
          <w:sz w:val="22"/>
          <w:szCs w:val="22"/>
          <w14:ligatures w14:val="none"/>
        </w:rPr>
        <w:t>°</w:t>
      </w:r>
      <w:r w:rsidRPr="004D1CE9">
        <w:rPr>
          <w:rFonts w:ascii="Times New Roman" w:eastAsia="Calibri" w:hAnsi="Times New Roman" w:cs="Times New Roman"/>
          <w:kern w:val="0"/>
          <w:sz w:val="22"/>
          <w:szCs w:val="22"/>
          <w14:ligatures w14:val="none"/>
        </w:rPr>
        <w:t>C).</w:t>
      </w:r>
      <w:r w:rsidR="00C35D27" w:rsidRPr="00C35D27">
        <w:rPr>
          <w:rFonts w:ascii="Times New Roman" w:eastAsia="Calibri" w:hAnsi="Times New Roman" w:cs="Times New Roman"/>
          <w:kern w:val="0"/>
          <w:sz w:val="22"/>
          <w:szCs w:val="22"/>
          <w14:ligatures w14:val="none"/>
        </w:rPr>
        <w:tab/>
      </w:r>
    </w:p>
    <w:p w14:paraId="6D49D736" w14:textId="25B59D22"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Negalima užšaldyti</w:t>
      </w:r>
      <w:r w:rsidR="00302972">
        <w:rPr>
          <w:rFonts w:ascii="Times New Roman" w:eastAsia="Calibri" w:hAnsi="Times New Roman" w:cs="Times New Roman"/>
          <w:kern w:val="0"/>
          <w:sz w:val="22"/>
          <w:szCs w:val="22"/>
          <w14:ligatures w14:val="none"/>
        </w:rPr>
        <w:t>.</w:t>
      </w:r>
    </w:p>
    <w:p w14:paraId="44D2343E"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ab/>
      </w:r>
    </w:p>
    <w:p w14:paraId="4F2B11A7"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u w:val="single"/>
          <w14:ligatures w14:val="none"/>
        </w:rPr>
        <w:t>Praskiesti tirpalai:</w:t>
      </w:r>
      <w:r w:rsidRPr="00C35D27">
        <w:rPr>
          <w:rFonts w:ascii="Times New Roman" w:eastAsia="Calibri" w:hAnsi="Times New Roman" w:cs="Times New Roman"/>
          <w:kern w:val="0"/>
          <w:sz w:val="22"/>
          <w:szCs w:val="22"/>
          <w14:ligatures w14:val="none"/>
        </w:rPr>
        <w:t xml:space="preserve"> vaistą reikia vartoti nedelsiant. </w:t>
      </w:r>
    </w:p>
    <w:p w14:paraId="4251196C"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Paruoštas pemetreksedo infuzinis tirpalas, praskiestas 5 % dekstrozės tirpalu polivinilchlorido ar poliolefino infuziniame maišelyje arba praskiestas 0,9 % natrio chlorido infuziniu tirpalu polivinilchlorido infuziniame maišelyje, laikomas tamsioje vietoje, šaldytuve (2°C - 8°C), cheminį ir fizinį stabilumą išlaiko 24 valandas. </w:t>
      </w:r>
    </w:p>
    <w:p w14:paraId="3C491156"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 xml:space="preserve">Paruoštas pemetreksedo infuzinis tirpalas, praskiestas 0,9 % natrio chlorido infuziniu tirpalu poliolefino infuziniame maišelyje, laikomas tamsioje vietoje, šaldytuve (2°C - 8°C), cheminį ir fizinį stabilumą išlaiko 3 paras. </w:t>
      </w:r>
    </w:p>
    <w:p w14:paraId="5A2AE68F"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p>
    <w:p w14:paraId="3ADBDF61"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Chemo spike švirkštai – tinkamumo laikas ir laikymo sąlygos:</w:t>
      </w:r>
    </w:p>
    <w:p w14:paraId="20156781" w14:textId="7EF61102"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Pemetreksedo 25 mg/ml koncentratas infuziniam tirpalui, esantis buteliuke su chemo spike švirkštu, laikomas tamsioje vietoje, šaldytuve (2°C - 8°C), cheminį ir fizinį stabilumą išlaiko 7 paras.</w:t>
      </w:r>
    </w:p>
    <w:p w14:paraId="70307C7A"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p>
    <w:p w14:paraId="0F245281" w14:textId="77777777" w:rsidR="00C35D27" w:rsidRPr="00C35D27" w:rsidRDefault="00C35D27" w:rsidP="00C35D27">
      <w:pPr>
        <w:tabs>
          <w:tab w:val="left" w:pos="0"/>
        </w:tabs>
        <w:spacing w:after="0" w:line="240" w:lineRule="auto"/>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Šis vaistas skirtas tik vienkartiniam vartojimui, nesuvartotą tirpalą būtina sunaikinti laikantis vietinių reikalavimų.</w:t>
      </w:r>
    </w:p>
    <w:p w14:paraId="7F7DCDD7"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84EAD0A"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1D511CE5" w14:textId="77777777" w:rsidR="00C35D27" w:rsidRPr="00C35D27" w:rsidRDefault="00C35D27" w:rsidP="00C35D27">
      <w:pPr>
        <w:tabs>
          <w:tab w:val="left" w:pos="567"/>
        </w:tabs>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6.</w:t>
      </w:r>
      <w:r w:rsidRPr="00C35D27">
        <w:rPr>
          <w:rFonts w:ascii="Times New Roman" w:eastAsia="Calibri" w:hAnsi="Times New Roman" w:cs="Times New Roman"/>
          <w:b/>
          <w:kern w:val="0"/>
          <w:sz w:val="22"/>
          <w:szCs w:val="22"/>
          <w14:ligatures w14:val="none"/>
        </w:rPr>
        <w:tab/>
        <w:t>Pakuotės turinys ir kita informacija</w:t>
      </w:r>
    </w:p>
    <w:p w14:paraId="4BCE42E0"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42E8625E" w14:textId="372937E6" w:rsidR="00C35D27" w:rsidRPr="00C35D27" w:rsidRDefault="00E72425" w:rsidP="00C35D27">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Pemetrexed STADA</w:t>
      </w:r>
      <w:r w:rsidR="00C35D27" w:rsidRPr="00C35D27">
        <w:rPr>
          <w:rFonts w:ascii="Times New Roman" w:eastAsia="Calibri" w:hAnsi="Times New Roman" w:cs="Times New Roman"/>
          <w:b/>
          <w:kern w:val="0"/>
          <w:sz w:val="22"/>
          <w:szCs w:val="22"/>
          <w14:ligatures w14:val="none"/>
        </w:rPr>
        <w:t xml:space="preserve"> sudėtis</w:t>
      </w:r>
    </w:p>
    <w:p w14:paraId="3DBE3335" w14:textId="77777777" w:rsidR="000D4BE9" w:rsidRDefault="00C35D27" w:rsidP="00A568A5">
      <w:pPr>
        <w:pStyle w:val="Sraopastraipa"/>
        <w:numPr>
          <w:ilvl w:val="0"/>
          <w:numId w:val="6"/>
        </w:numPr>
        <w:spacing w:after="0" w:line="260" w:lineRule="exact"/>
        <w:ind w:left="567" w:hanging="283"/>
        <w:rPr>
          <w:rFonts w:ascii="Times New Roman" w:eastAsia="Times New Roman" w:hAnsi="Times New Roman" w:cs="Times New Roman"/>
          <w:snapToGrid w:val="0"/>
          <w:kern w:val="0"/>
          <w:sz w:val="22"/>
          <w14:ligatures w14:val="none"/>
        </w:rPr>
      </w:pPr>
      <w:r w:rsidRPr="000D4BE9">
        <w:rPr>
          <w:rFonts w:ascii="Times New Roman" w:eastAsia="Calibri" w:hAnsi="Times New Roman" w:cs="Times New Roman"/>
          <w:kern w:val="0"/>
          <w:sz w:val="22"/>
          <w:szCs w:val="22"/>
          <w14:ligatures w14:val="none"/>
        </w:rPr>
        <w:t>Veiklioji medžiaga yra pemetreksedas.</w:t>
      </w:r>
      <w:r w:rsidR="00A568A5" w:rsidRPr="000D4BE9">
        <w:rPr>
          <w:rFonts w:ascii="Times New Roman" w:eastAsia="Calibri" w:hAnsi="Times New Roman" w:cs="Times New Roman"/>
          <w:kern w:val="0"/>
          <w:sz w:val="22"/>
          <w:szCs w:val="22"/>
          <w14:ligatures w14:val="none"/>
        </w:rPr>
        <w:br/>
      </w:r>
      <w:r w:rsidRPr="000D4BE9">
        <w:rPr>
          <w:rFonts w:ascii="Times New Roman" w:eastAsia="Times New Roman" w:hAnsi="Times New Roman" w:cs="Times New Roman"/>
          <w:snapToGrid w:val="0"/>
          <w:kern w:val="0"/>
          <w:sz w:val="22"/>
          <w14:ligatures w14:val="none"/>
        </w:rPr>
        <w:t>Viename 20 ml koncentrato flakone yra 500 mg pemetreksedo (pemetreksedo diarginino pavidalu).</w:t>
      </w:r>
      <w:r w:rsidR="000D4BE9" w:rsidRPr="000D4BE9">
        <w:rPr>
          <w:rFonts w:ascii="Times New Roman" w:eastAsia="Times New Roman" w:hAnsi="Times New Roman" w:cs="Times New Roman"/>
          <w:snapToGrid w:val="0"/>
          <w:kern w:val="0"/>
          <w:sz w:val="22"/>
          <w14:ligatures w14:val="none"/>
        </w:rPr>
        <w:br/>
      </w:r>
      <w:r w:rsidRPr="000D4BE9">
        <w:rPr>
          <w:rFonts w:ascii="Times New Roman" w:eastAsia="Times New Roman" w:hAnsi="Times New Roman" w:cs="Times New Roman"/>
          <w:snapToGrid w:val="0"/>
          <w:kern w:val="0"/>
          <w:sz w:val="22"/>
          <w14:ligatures w14:val="none"/>
        </w:rPr>
        <w:t xml:space="preserve">Tirpale yra 25 mg/ml pemetreksedo. Prieš vartojimą sveikatos priežiūros specialistas tirpalą turi praskiesti. </w:t>
      </w:r>
    </w:p>
    <w:p w14:paraId="72F3785B" w14:textId="69569B0A" w:rsidR="00C35D27" w:rsidRPr="000D4BE9" w:rsidRDefault="00C35D27" w:rsidP="00A568A5">
      <w:pPr>
        <w:pStyle w:val="Sraopastraipa"/>
        <w:numPr>
          <w:ilvl w:val="0"/>
          <w:numId w:val="6"/>
        </w:numPr>
        <w:spacing w:after="0" w:line="260" w:lineRule="exact"/>
        <w:ind w:left="567" w:hanging="283"/>
        <w:rPr>
          <w:rFonts w:ascii="Times New Roman" w:eastAsia="Times New Roman" w:hAnsi="Times New Roman" w:cs="Times New Roman"/>
          <w:snapToGrid w:val="0"/>
          <w:kern w:val="0"/>
          <w:sz w:val="22"/>
          <w14:ligatures w14:val="none"/>
        </w:rPr>
      </w:pPr>
      <w:r w:rsidRPr="000D4BE9">
        <w:rPr>
          <w:rFonts w:ascii="Times New Roman" w:eastAsia="Times New Roman" w:hAnsi="Times New Roman" w:cs="Times New Roman"/>
          <w:snapToGrid w:val="0"/>
          <w:kern w:val="0"/>
          <w:sz w:val="22"/>
          <w14:ligatures w14:val="none"/>
        </w:rPr>
        <w:t xml:space="preserve">Pagalbinės medžiagos yra </w:t>
      </w:r>
      <w:r w:rsidR="001D1136" w:rsidRPr="001D1136">
        <w:rPr>
          <w:rFonts w:ascii="Times New Roman" w:eastAsia="Times New Roman" w:hAnsi="Times New Roman" w:cs="Times New Roman"/>
          <w:snapToGrid w:val="0"/>
          <w:kern w:val="0"/>
          <w:sz w:val="22"/>
          <w14:ligatures w14:val="none"/>
        </w:rPr>
        <w:t>manitolis (E 421), acetilcisteinas, 10 % natrio hidroksidas (pH reguliuoti), 10 % druskos rūgštis (pH reguliuoti)</w:t>
      </w:r>
      <w:r w:rsidR="001D1136">
        <w:rPr>
          <w:rFonts w:ascii="Times New Roman" w:eastAsia="Times New Roman" w:hAnsi="Times New Roman" w:cs="Times New Roman"/>
          <w:snapToGrid w:val="0"/>
          <w:kern w:val="0"/>
          <w:sz w:val="22"/>
          <w14:ligatures w14:val="none"/>
        </w:rPr>
        <w:t xml:space="preserve"> </w:t>
      </w:r>
      <w:r w:rsidRPr="000D4BE9">
        <w:rPr>
          <w:rFonts w:ascii="Times New Roman" w:eastAsia="Times New Roman" w:hAnsi="Times New Roman" w:cs="Times New Roman"/>
          <w:snapToGrid w:val="0"/>
          <w:kern w:val="0"/>
          <w:sz w:val="22"/>
          <w14:ligatures w14:val="none"/>
        </w:rPr>
        <w:t>ir injekcinis vanduo.</w:t>
      </w:r>
    </w:p>
    <w:p w14:paraId="015D1D5E"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p>
    <w:p w14:paraId="6306811B" w14:textId="44A04F03" w:rsidR="00C35D27" w:rsidRPr="00C35D27" w:rsidRDefault="00E72425" w:rsidP="00C35D2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lastRenderedPageBreak/>
        <w:t>Pemetrexed STADA</w:t>
      </w:r>
      <w:r w:rsidR="00C35D27" w:rsidRPr="00C35D27">
        <w:rPr>
          <w:rFonts w:ascii="Times New Roman" w:eastAsia="Calibri" w:hAnsi="Times New Roman" w:cs="Times New Roman"/>
          <w:b/>
          <w:kern w:val="0"/>
          <w:sz w:val="22"/>
          <w:szCs w:val="22"/>
          <w14:ligatures w14:val="none"/>
        </w:rPr>
        <w:t xml:space="preserve"> išvaizda ir kiekis pakuotėje</w:t>
      </w:r>
    </w:p>
    <w:p w14:paraId="18F8B982" w14:textId="77777777" w:rsidR="00507EC0" w:rsidRDefault="00E72425" w:rsidP="00C35D27">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STADA</w:t>
      </w:r>
      <w:r w:rsidR="00C35D27" w:rsidRPr="00C35D27">
        <w:rPr>
          <w:rFonts w:ascii="Times New Roman" w:eastAsia="Calibri" w:hAnsi="Times New Roman" w:cs="Times New Roman"/>
          <w:kern w:val="0"/>
          <w:sz w:val="22"/>
          <w:szCs w:val="22"/>
          <w14:ligatures w14:val="none"/>
        </w:rPr>
        <w:t xml:space="preserve"> yra </w:t>
      </w:r>
      <w:r w:rsidR="00B8520C">
        <w:rPr>
          <w:rFonts w:ascii="Times New Roman" w:eastAsia="Calibri" w:hAnsi="Times New Roman" w:cs="Times New Roman"/>
          <w:kern w:val="0"/>
          <w:sz w:val="22"/>
          <w:szCs w:val="22"/>
          <w14:ligatures w14:val="none"/>
        </w:rPr>
        <w:t>sterilus</w:t>
      </w:r>
      <w:r w:rsidR="00F20A93">
        <w:rPr>
          <w:rFonts w:ascii="Times New Roman" w:eastAsia="Calibri" w:hAnsi="Times New Roman" w:cs="Times New Roman"/>
          <w:kern w:val="0"/>
          <w:sz w:val="22"/>
          <w:szCs w:val="22"/>
          <w14:ligatures w14:val="none"/>
        </w:rPr>
        <w:t>,</w:t>
      </w:r>
      <w:r w:rsidR="00C35D27" w:rsidRPr="00C35D27">
        <w:rPr>
          <w:rFonts w:ascii="Times New Roman" w:eastAsia="Calibri" w:hAnsi="Times New Roman" w:cs="Times New Roman"/>
          <w:kern w:val="0"/>
          <w:sz w:val="22"/>
          <w:szCs w:val="22"/>
          <w14:ligatures w14:val="none"/>
        </w:rPr>
        <w:t xml:space="preserve"> skaidrus</w:t>
      </w:r>
      <w:r w:rsidR="00F20A93">
        <w:rPr>
          <w:rFonts w:ascii="Times New Roman" w:eastAsia="Calibri" w:hAnsi="Times New Roman" w:cs="Times New Roman"/>
          <w:kern w:val="0"/>
          <w:sz w:val="22"/>
          <w:szCs w:val="22"/>
          <w14:ligatures w14:val="none"/>
        </w:rPr>
        <w:t xml:space="preserve"> tirpalas, kurio spalva svyruoja nuo</w:t>
      </w:r>
      <w:r w:rsidR="00C35D27" w:rsidRPr="00C35D27">
        <w:rPr>
          <w:rFonts w:ascii="Times New Roman" w:eastAsia="Calibri" w:hAnsi="Times New Roman" w:cs="Times New Roman"/>
          <w:kern w:val="0"/>
          <w:sz w:val="22"/>
          <w:szCs w:val="22"/>
          <w14:ligatures w14:val="none"/>
        </w:rPr>
        <w:t xml:space="preserve"> bespalv</w:t>
      </w:r>
      <w:r w:rsidR="00F20A93">
        <w:rPr>
          <w:rFonts w:ascii="Times New Roman" w:eastAsia="Calibri" w:hAnsi="Times New Roman" w:cs="Times New Roman"/>
          <w:kern w:val="0"/>
          <w:sz w:val="22"/>
          <w:szCs w:val="22"/>
          <w14:ligatures w14:val="none"/>
        </w:rPr>
        <w:t>ė</w:t>
      </w:r>
      <w:r w:rsidR="00C35D27" w:rsidRPr="00C35D27">
        <w:rPr>
          <w:rFonts w:ascii="Times New Roman" w:eastAsia="Calibri" w:hAnsi="Times New Roman" w:cs="Times New Roman"/>
          <w:kern w:val="0"/>
          <w:sz w:val="22"/>
          <w:szCs w:val="22"/>
          <w14:ligatures w14:val="none"/>
        </w:rPr>
        <w:t xml:space="preserve">s </w:t>
      </w:r>
      <w:r w:rsidR="00F20A93">
        <w:rPr>
          <w:rFonts w:ascii="Times New Roman" w:eastAsia="Calibri" w:hAnsi="Times New Roman" w:cs="Times New Roman"/>
          <w:kern w:val="0"/>
          <w:sz w:val="22"/>
          <w:szCs w:val="22"/>
          <w14:ligatures w14:val="none"/>
        </w:rPr>
        <w:t xml:space="preserve">iki šviesiai </w:t>
      </w:r>
      <w:r w:rsidR="00C35D27" w:rsidRPr="00C35D27">
        <w:rPr>
          <w:rFonts w:ascii="Times New Roman" w:eastAsia="Calibri" w:hAnsi="Times New Roman" w:cs="Times New Roman"/>
          <w:kern w:val="0"/>
          <w:sz w:val="22"/>
          <w:szCs w:val="22"/>
          <w14:ligatures w14:val="none"/>
        </w:rPr>
        <w:t>gels</w:t>
      </w:r>
      <w:r w:rsidR="00F20A93">
        <w:rPr>
          <w:rFonts w:ascii="Times New Roman" w:eastAsia="Calibri" w:hAnsi="Times New Roman" w:cs="Times New Roman"/>
          <w:kern w:val="0"/>
          <w:sz w:val="22"/>
          <w:szCs w:val="22"/>
          <w14:ligatures w14:val="none"/>
        </w:rPr>
        <w:t>t</w:t>
      </w:r>
      <w:r w:rsidR="00C35D27" w:rsidRPr="00C35D27">
        <w:rPr>
          <w:rFonts w:ascii="Times New Roman" w:eastAsia="Calibri" w:hAnsi="Times New Roman" w:cs="Times New Roman"/>
          <w:kern w:val="0"/>
          <w:sz w:val="22"/>
          <w:szCs w:val="22"/>
          <w14:ligatures w14:val="none"/>
        </w:rPr>
        <w:t>o</w:t>
      </w:r>
      <w:r w:rsidR="00F20A93">
        <w:rPr>
          <w:rFonts w:ascii="Times New Roman" w:eastAsia="Calibri" w:hAnsi="Times New Roman" w:cs="Times New Roman"/>
          <w:kern w:val="0"/>
          <w:sz w:val="22"/>
          <w:szCs w:val="22"/>
          <w14:ligatures w14:val="none"/>
        </w:rPr>
        <w:t>no</w:t>
      </w:r>
      <w:r w:rsidR="00C35D27" w:rsidRPr="00C35D27">
        <w:rPr>
          <w:rFonts w:ascii="Times New Roman" w:eastAsia="Calibri" w:hAnsi="Times New Roman" w:cs="Times New Roman"/>
          <w:kern w:val="0"/>
          <w:sz w:val="22"/>
          <w:szCs w:val="22"/>
          <w14:ligatures w14:val="none"/>
        </w:rPr>
        <w:t>s</w:t>
      </w:r>
      <w:r w:rsidR="00507EC0">
        <w:rPr>
          <w:rFonts w:ascii="Times New Roman" w:eastAsia="Calibri" w:hAnsi="Times New Roman" w:cs="Times New Roman"/>
          <w:kern w:val="0"/>
          <w:sz w:val="22"/>
          <w:szCs w:val="22"/>
          <w14:ligatures w14:val="none"/>
        </w:rPr>
        <w:t xml:space="preserve"> arba šviesiai</w:t>
      </w:r>
      <w:r w:rsidR="00C35D27" w:rsidRPr="00C35D27">
        <w:rPr>
          <w:rFonts w:ascii="Times New Roman" w:eastAsia="Calibri" w:hAnsi="Times New Roman" w:cs="Times New Roman"/>
          <w:kern w:val="0"/>
          <w:sz w:val="22"/>
          <w:szCs w:val="22"/>
          <w14:ligatures w14:val="none"/>
        </w:rPr>
        <w:t xml:space="preserve"> gel</w:t>
      </w:r>
      <w:r w:rsidR="00507EC0">
        <w:rPr>
          <w:rFonts w:ascii="Times New Roman" w:eastAsia="Calibri" w:hAnsi="Times New Roman" w:cs="Times New Roman"/>
          <w:kern w:val="0"/>
          <w:sz w:val="22"/>
          <w:szCs w:val="22"/>
          <w14:ligatures w14:val="none"/>
        </w:rPr>
        <w:t>svai</w:t>
      </w:r>
      <w:r w:rsidR="00C35D27" w:rsidRPr="00C35D27">
        <w:rPr>
          <w:rFonts w:ascii="Times New Roman" w:eastAsia="Calibri" w:hAnsi="Times New Roman" w:cs="Times New Roman"/>
          <w:kern w:val="0"/>
          <w:sz w:val="22"/>
          <w:szCs w:val="22"/>
          <w14:ligatures w14:val="none"/>
        </w:rPr>
        <w:t xml:space="preserve"> žalsvos. </w:t>
      </w:r>
    </w:p>
    <w:p w14:paraId="3D758239" w14:textId="77777777" w:rsidR="00AD2992" w:rsidRDefault="00AD2992" w:rsidP="00C35D27">
      <w:pPr>
        <w:tabs>
          <w:tab w:val="left" w:pos="567"/>
        </w:tabs>
        <w:spacing w:after="0" w:line="260" w:lineRule="exact"/>
        <w:rPr>
          <w:rFonts w:ascii="Times New Roman" w:eastAsia="Calibri" w:hAnsi="Times New Roman" w:cs="Times New Roman"/>
          <w:kern w:val="0"/>
          <w:sz w:val="22"/>
          <w:szCs w:val="22"/>
          <w14:ligatures w14:val="none"/>
        </w:rPr>
      </w:pPr>
    </w:p>
    <w:p w14:paraId="61B47186" w14:textId="76693725" w:rsidR="00C35D27" w:rsidRPr="00814661" w:rsidRDefault="00C35D27" w:rsidP="00C35D27">
      <w:pPr>
        <w:tabs>
          <w:tab w:val="left" w:pos="567"/>
        </w:tabs>
        <w:spacing w:after="0" w:line="260" w:lineRule="exact"/>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Tiekiamas stiklo flakonuose. Kiekvienoje pakuotėje yra</w:t>
      </w:r>
      <w:r w:rsidR="00814661">
        <w:rPr>
          <w:rFonts w:ascii="Times New Roman" w:eastAsia="Calibri" w:hAnsi="Times New Roman" w:cs="Times New Roman"/>
          <w:kern w:val="0"/>
          <w:sz w:val="22"/>
          <w:szCs w:val="22"/>
          <w14:ligatures w14:val="none"/>
        </w:rPr>
        <w:t xml:space="preserve"> </w:t>
      </w:r>
      <w:r w:rsidRPr="00814661">
        <w:rPr>
          <w:rFonts w:ascii="Times New Roman" w:eastAsia="Calibri" w:hAnsi="Times New Roman" w:cs="Times New Roman"/>
          <w:kern w:val="0"/>
          <w:sz w:val="22"/>
          <w:szCs w:val="22"/>
          <w14:ligatures w14:val="none"/>
        </w:rPr>
        <w:t>1 × 20 ml flakonas (500 mg/20 ml)</w:t>
      </w:r>
    </w:p>
    <w:p w14:paraId="17B2C169" w14:textId="77777777" w:rsidR="00C35D27" w:rsidRPr="00C35D27" w:rsidRDefault="00C35D27" w:rsidP="00C35D27">
      <w:pPr>
        <w:tabs>
          <w:tab w:val="left" w:pos="567"/>
        </w:tabs>
        <w:spacing w:after="0" w:line="260" w:lineRule="exact"/>
        <w:rPr>
          <w:rFonts w:ascii="Times New Roman" w:eastAsia="Calibri" w:hAnsi="Times New Roman" w:cs="Times New Roman"/>
          <w:kern w:val="0"/>
          <w:sz w:val="22"/>
          <w:szCs w:val="22"/>
          <w14:ligatures w14:val="none"/>
        </w:rPr>
      </w:pPr>
      <w:r w:rsidRPr="00C35D27">
        <w:rPr>
          <w:rFonts w:ascii="Times New Roman" w:eastAsia="Calibri" w:hAnsi="Times New Roman" w:cs="Times New Roman"/>
          <w:kern w:val="0"/>
          <w:sz w:val="22"/>
          <w:szCs w:val="22"/>
          <w14:ligatures w14:val="none"/>
        </w:rPr>
        <w:t>Flakonai uždaromi guminiu kamščiu (bromobutilo), dangteliu ir nuplėšiamu gaubteliu.</w:t>
      </w:r>
    </w:p>
    <w:p w14:paraId="0E4F7F07" w14:textId="77777777" w:rsidR="00C35D27" w:rsidRPr="00C35D27" w:rsidRDefault="00C35D27" w:rsidP="00C35D27">
      <w:pPr>
        <w:spacing w:after="0" w:line="240" w:lineRule="auto"/>
        <w:rPr>
          <w:rFonts w:ascii="Times New Roman" w:eastAsia="Times New Roman" w:hAnsi="Times New Roman" w:cs="Times New Roman"/>
          <w:snapToGrid w:val="0"/>
          <w:kern w:val="0"/>
          <w:sz w:val="22"/>
          <w:szCs w:val="20"/>
          <w14:ligatures w14:val="none"/>
        </w:rPr>
      </w:pPr>
    </w:p>
    <w:p w14:paraId="51BA6800" w14:textId="77777777" w:rsidR="00A568A5" w:rsidRPr="00A568A5" w:rsidRDefault="00A568A5" w:rsidP="00A568A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568A5">
        <w:rPr>
          <w:rFonts w:ascii="Times New Roman" w:eastAsia="Times New Roman" w:hAnsi="Times New Roman" w:cs="Times New Roman"/>
          <w:b/>
          <w:noProof/>
          <w:kern w:val="0"/>
          <w:sz w:val="22"/>
          <w:szCs w:val="22"/>
          <w14:ligatures w14:val="none"/>
        </w:rPr>
        <w:t>Registruotojas eksportuojančioje valstybėje ir gamintojas</w:t>
      </w:r>
    </w:p>
    <w:p w14:paraId="7734A522"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B00116"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568A5">
        <w:rPr>
          <w:rFonts w:ascii="Times New Roman" w:eastAsia="Aptos" w:hAnsi="Times New Roman" w:cs="Times New Roman"/>
          <w:b/>
          <w:color w:val="000000"/>
          <w:kern w:val="0"/>
          <w:sz w:val="22"/>
          <w:szCs w:val="22"/>
          <w14:ligatures w14:val="none"/>
        </w:rPr>
        <w:t>Registruotojas</w:t>
      </w:r>
    </w:p>
    <w:p w14:paraId="221EE055"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STADA Arzneimittel AG</w:t>
      </w:r>
    </w:p>
    <w:p w14:paraId="1590DB13"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 xml:space="preserve">Stadastrasse 2-18, </w:t>
      </w:r>
    </w:p>
    <w:p w14:paraId="7131123C"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61118 Bad Vilbel</w:t>
      </w:r>
    </w:p>
    <w:p w14:paraId="30268D06" w14:textId="029579B1"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Vokietija</w:t>
      </w:r>
    </w:p>
    <w:p w14:paraId="51FCE576"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FBC83D"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568A5">
        <w:rPr>
          <w:rFonts w:ascii="Times New Roman" w:eastAsia="Aptos" w:hAnsi="Times New Roman" w:cs="Times New Roman"/>
          <w:b/>
          <w:color w:val="000000"/>
          <w:kern w:val="0"/>
          <w:sz w:val="22"/>
          <w:szCs w:val="22"/>
          <w14:ligatures w14:val="none"/>
        </w:rPr>
        <w:t>Gamintojas</w:t>
      </w:r>
    </w:p>
    <w:p w14:paraId="2ED77A5A"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Stada Arzneimittel AG</w:t>
      </w:r>
    </w:p>
    <w:p w14:paraId="1B7D925C"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Stadastrasse 2-18</w:t>
      </w:r>
    </w:p>
    <w:p w14:paraId="3B6487B9"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61118 Bad Vilbel</w:t>
      </w:r>
    </w:p>
    <w:p w14:paraId="6F3DCD55" w14:textId="1AB795CE"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68A5">
        <w:rPr>
          <w:rFonts w:ascii="Times New Roman" w:eastAsia="Aptos" w:hAnsi="Times New Roman" w:cs="Times New Roman"/>
          <w:bCs/>
          <w:color w:val="000000"/>
          <w:kern w:val="0"/>
          <w:sz w:val="22"/>
          <w:szCs w:val="22"/>
          <w14:ligatures w14:val="none"/>
        </w:rPr>
        <w:t>Vokietija</w:t>
      </w:r>
    </w:p>
    <w:p w14:paraId="30FB3BC7" w14:textId="77777777" w:rsidR="00A568A5" w:rsidRPr="00A568A5" w:rsidRDefault="00A568A5" w:rsidP="00A568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1310B8C" w14:textId="77777777" w:rsidR="00A568A5" w:rsidRPr="00A568A5" w:rsidRDefault="00A568A5" w:rsidP="00A568A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568A5">
        <w:rPr>
          <w:rFonts w:ascii="Times New Roman" w:eastAsia="Aptos" w:hAnsi="Times New Roman" w:cs="Times New Roman"/>
          <w:b/>
          <w:color w:val="000000"/>
          <w:kern w:val="0"/>
          <w:sz w:val="22"/>
          <w:szCs w:val="22"/>
          <w14:ligatures w14:val="none"/>
        </w:rPr>
        <w:t xml:space="preserve">Lygiagretus importuotojas </w:t>
      </w:r>
      <w:r w:rsidRPr="00A568A5">
        <w:rPr>
          <w:rFonts w:ascii="Times New Roman" w:eastAsia="Aptos" w:hAnsi="Times New Roman" w:cs="Times New Roman"/>
          <w:b/>
          <w:color w:val="000000"/>
          <w:kern w:val="0"/>
          <w:sz w:val="22"/>
          <w:szCs w:val="22"/>
          <w14:ligatures w14:val="none"/>
        </w:rPr>
        <w:br/>
      </w:r>
      <w:r w:rsidRPr="00A568A5">
        <w:rPr>
          <w:rFonts w:ascii="Times New Roman" w:eastAsia="TimesNewRoman" w:hAnsi="Times New Roman" w:cs="Times New Roman"/>
          <w:color w:val="000000"/>
          <w:kern w:val="0"/>
          <w:sz w:val="22"/>
          <w:szCs w:val="22"/>
          <w14:ligatures w14:val="none"/>
        </w:rPr>
        <w:t>UAB „Niromed“</w:t>
      </w:r>
      <w:r w:rsidRPr="00A568A5">
        <w:rPr>
          <w:rFonts w:ascii="Times New Roman" w:eastAsia="Aptos" w:hAnsi="Times New Roman" w:cs="Times New Roman"/>
          <w:b/>
          <w:color w:val="000000"/>
          <w:kern w:val="0"/>
          <w:sz w:val="22"/>
          <w:szCs w:val="22"/>
          <w14:ligatures w14:val="none"/>
        </w:rPr>
        <w:br/>
      </w:r>
      <w:r w:rsidRPr="00A568A5">
        <w:rPr>
          <w:rFonts w:ascii="Times New Roman" w:eastAsia="TimesNewRoman" w:hAnsi="Times New Roman" w:cs="Times New Roman"/>
          <w:color w:val="000000"/>
          <w:kern w:val="0"/>
          <w:sz w:val="22"/>
          <w:szCs w:val="22"/>
          <w14:ligatures w14:val="none"/>
        </w:rPr>
        <w:t>Žirmūnų g. 139A</w:t>
      </w:r>
      <w:r w:rsidRPr="00A568A5">
        <w:rPr>
          <w:rFonts w:ascii="Times New Roman" w:eastAsia="Aptos" w:hAnsi="Times New Roman" w:cs="Times New Roman"/>
          <w:b/>
          <w:color w:val="000000"/>
          <w:kern w:val="0"/>
          <w:sz w:val="22"/>
          <w:szCs w:val="22"/>
          <w14:ligatures w14:val="none"/>
        </w:rPr>
        <w:br/>
      </w:r>
      <w:r w:rsidRPr="00A568A5">
        <w:rPr>
          <w:rFonts w:ascii="Times New Roman" w:eastAsia="TimesNewRoman" w:hAnsi="Times New Roman" w:cs="Times New Roman"/>
          <w:color w:val="000000"/>
          <w:kern w:val="0"/>
          <w:sz w:val="22"/>
          <w:szCs w:val="22"/>
          <w14:ligatures w14:val="none"/>
        </w:rPr>
        <w:t>LT-09120 Vilnius</w:t>
      </w:r>
      <w:r w:rsidRPr="00A568A5">
        <w:rPr>
          <w:rFonts w:ascii="Times New Roman" w:eastAsia="TimesNewRoman" w:hAnsi="Times New Roman" w:cs="Times New Roman"/>
          <w:color w:val="000000"/>
          <w:kern w:val="0"/>
          <w:sz w:val="22"/>
          <w:szCs w:val="22"/>
          <w14:ligatures w14:val="none"/>
        </w:rPr>
        <w:br/>
        <w:t>Lietuva</w:t>
      </w:r>
    </w:p>
    <w:p w14:paraId="4194D3EC" w14:textId="77777777" w:rsidR="00A568A5" w:rsidRPr="00A568A5" w:rsidRDefault="00A568A5" w:rsidP="00A568A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592EB51" w14:textId="77777777" w:rsidR="00A568A5" w:rsidRPr="00A568A5" w:rsidRDefault="00A568A5" w:rsidP="00A568A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568A5">
        <w:rPr>
          <w:rFonts w:ascii="Times New Roman" w:eastAsia="Times New Roman" w:hAnsi="Times New Roman" w:cs="Times New Roman"/>
          <w:b/>
          <w:bCs/>
          <w:kern w:val="0"/>
          <w:sz w:val="22"/>
          <w:szCs w:val="22"/>
          <w14:ligatures w14:val="none"/>
        </w:rPr>
        <w:t>Perpakavo</w:t>
      </w:r>
    </w:p>
    <w:p w14:paraId="705A2916"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LABOR Przedsiębiorstwo Farmaceutyczno-Chemiczne sp. z o.o.</w:t>
      </w:r>
    </w:p>
    <w:p w14:paraId="4DE726B4"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Ul. Długosza 49,</w:t>
      </w:r>
    </w:p>
    <w:p w14:paraId="37C4AF04"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51-162 Wrocław,</w:t>
      </w:r>
    </w:p>
    <w:p w14:paraId="0F7B0E50"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Lenkija</w:t>
      </w:r>
    </w:p>
    <w:p w14:paraId="7EE0CF14"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751F11"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arba</w:t>
      </w:r>
    </w:p>
    <w:p w14:paraId="553578C3" w14:textId="77777777" w:rsidR="00A568A5" w:rsidRPr="00A568A5" w:rsidRDefault="00A568A5" w:rsidP="00A568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66A368" w14:textId="77777777" w:rsidR="00A568A5" w:rsidRPr="00A568A5" w:rsidRDefault="00A568A5" w:rsidP="00A568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UAB „Entafarma“</w:t>
      </w:r>
    </w:p>
    <w:p w14:paraId="1F97D36E" w14:textId="77777777" w:rsidR="00A568A5" w:rsidRPr="00A568A5" w:rsidRDefault="00A568A5" w:rsidP="00A568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Klonėnų vs. 1,</w:t>
      </w:r>
    </w:p>
    <w:p w14:paraId="1E96E62D" w14:textId="77777777" w:rsidR="00A568A5" w:rsidRPr="00A568A5" w:rsidRDefault="00A568A5" w:rsidP="00A568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68A5">
        <w:rPr>
          <w:rFonts w:ascii="Times New Roman" w:eastAsia="TimesNewRoman" w:hAnsi="Times New Roman" w:cs="Times New Roman"/>
          <w:color w:val="000000"/>
          <w:kern w:val="0"/>
          <w:sz w:val="22"/>
          <w:szCs w:val="22"/>
          <w14:ligatures w14:val="none"/>
        </w:rPr>
        <w:t>LT-19156 Širvintų r. sav.</w:t>
      </w:r>
    </w:p>
    <w:p w14:paraId="1E08FD34" w14:textId="77777777" w:rsidR="00A568A5" w:rsidRPr="0094242E" w:rsidRDefault="00A568A5" w:rsidP="00A568A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568A5">
        <w:rPr>
          <w:rFonts w:ascii="Times New Roman" w:eastAsia="TimesNewRoman" w:hAnsi="Times New Roman" w:cs="Times New Roman"/>
          <w:color w:val="000000"/>
          <w:kern w:val="0"/>
          <w:sz w:val="22"/>
          <w:szCs w:val="22"/>
          <w14:ligatures w14:val="none"/>
        </w:rPr>
        <w:t>Lietuva</w:t>
      </w:r>
    </w:p>
    <w:p w14:paraId="7F4AFD82" w14:textId="77777777" w:rsidR="00C35D27" w:rsidRPr="00C35D27" w:rsidRDefault="00C35D27" w:rsidP="00C35D27">
      <w:pPr>
        <w:numPr>
          <w:ilvl w:val="12"/>
          <w:numId w:val="0"/>
        </w:numPr>
        <w:tabs>
          <w:tab w:val="left" w:pos="567"/>
        </w:tabs>
        <w:spacing w:after="0" w:line="240" w:lineRule="auto"/>
        <w:rPr>
          <w:rFonts w:ascii="Times New Roman" w:eastAsia="SimSun" w:hAnsi="Times New Roman" w:cs="Times New Roman"/>
          <w:kern w:val="0"/>
          <w:sz w:val="22"/>
          <w:szCs w:val="22"/>
          <w:lang w:eastAsia="zh-CN"/>
          <w14:ligatures w14:val="none"/>
        </w:rPr>
      </w:pPr>
    </w:p>
    <w:p w14:paraId="7AEC51FE" w14:textId="008AEB87" w:rsidR="00C35D27" w:rsidRPr="00C35D27" w:rsidRDefault="00C35D27" w:rsidP="00C35D27">
      <w:pPr>
        <w:numPr>
          <w:ilvl w:val="12"/>
          <w:numId w:val="0"/>
        </w:numPr>
        <w:tabs>
          <w:tab w:val="left" w:pos="567"/>
        </w:tabs>
        <w:spacing w:after="0" w:line="240" w:lineRule="auto"/>
        <w:outlineLvl w:val="0"/>
        <w:rPr>
          <w:rFonts w:ascii="Times New Roman" w:eastAsia="SimSun" w:hAnsi="Times New Roman" w:cs="Times New Roman"/>
          <w:b/>
          <w:kern w:val="0"/>
          <w:sz w:val="22"/>
          <w:szCs w:val="22"/>
          <w:lang w:eastAsia="zh-CN"/>
          <w14:ligatures w14:val="none"/>
        </w:rPr>
      </w:pPr>
      <w:r w:rsidRPr="00C35D27">
        <w:rPr>
          <w:rFonts w:ascii="Times New Roman" w:eastAsia="SimSun" w:hAnsi="Times New Roman" w:cs="Times New Roman"/>
          <w:b/>
          <w:bCs/>
          <w:kern w:val="0"/>
          <w:sz w:val="22"/>
          <w:szCs w:val="22"/>
          <w:lang w:eastAsia="zh-CN"/>
          <w14:ligatures w14:val="none"/>
        </w:rPr>
        <w:t xml:space="preserve">Šis pakuotės </w:t>
      </w:r>
      <w:r w:rsidRPr="00C35D27">
        <w:rPr>
          <w:rFonts w:ascii="Times New Roman" w:eastAsia="SimSun" w:hAnsi="Times New Roman" w:cs="Times New Roman"/>
          <w:b/>
          <w:kern w:val="0"/>
          <w:sz w:val="22"/>
          <w:szCs w:val="22"/>
          <w:lang w:eastAsia="zh-CN"/>
          <w14:ligatures w14:val="none"/>
        </w:rPr>
        <w:t xml:space="preserve">lapelis paskutinį kartą peržiūrėtas </w:t>
      </w:r>
      <w:r w:rsidR="0094242E">
        <w:rPr>
          <w:rFonts w:ascii="Times New Roman" w:eastAsia="SimSun" w:hAnsi="Times New Roman" w:cs="Times New Roman"/>
          <w:b/>
          <w:kern w:val="0"/>
          <w:sz w:val="22"/>
          <w:szCs w:val="22"/>
          <w:lang w:eastAsia="zh-CN"/>
          <w14:ligatures w14:val="none"/>
        </w:rPr>
        <w:t>2025-10-28.</w:t>
      </w:r>
    </w:p>
    <w:p w14:paraId="57128185" w14:textId="77777777" w:rsidR="00C35D27" w:rsidRPr="00C35D27" w:rsidRDefault="00C35D27" w:rsidP="00C35D27">
      <w:pPr>
        <w:numPr>
          <w:ilvl w:val="12"/>
          <w:numId w:val="0"/>
        </w:numPr>
        <w:tabs>
          <w:tab w:val="left" w:pos="567"/>
        </w:tabs>
        <w:spacing w:after="0" w:line="240" w:lineRule="auto"/>
        <w:rPr>
          <w:rFonts w:ascii="Times New Roman" w:eastAsia="SimSun" w:hAnsi="Times New Roman" w:cs="Times New Roman"/>
          <w:iCs/>
          <w:kern w:val="0"/>
          <w:sz w:val="22"/>
          <w:szCs w:val="22"/>
          <w:highlight w:val="yellow"/>
          <w:lang w:eastAsia="zh-CN"/>
          <w14:ligatures w14:val="none"/>
        </w:rPr>
      </w:pPr>
    </w:p>
    <w:p w14:paraId="7BFFBC15" w14:textId="77777777" w:rsidR="00C35D27" w:rsidRPr="00C35D27" w:rsidRDefault="00C35D27" w:rsidP="00C35D27">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C35D27">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r w:rsidRPr="00C35D27">
        <w:rPr>
          <w:rFonts w:ascii="Times New Roman" w:eastAsia="Calibri" w:hAnsi="Times New Roman" w:cs="Times New Roman"/>
          <w:color w:val="0000EE"/>
          <w:kern w:val="0"/>
          <w:sz w:val="22"/>
          <w:szCs w:val="22"/>
          <w:u w:val="single"/>
          <w:lang w:eastAsia="lt-LT"/>
          <w14:ligatures w14:val="none"/>
        </w:rPr>
        <w:t>https://vvkt.lrv.lt/lt</w:t>
      </w:r>
      <w:r w:rsidRPr="00C35D27">
        <w:rPr>
          <w:rFonts w:ascii="Times New Roman" w:eastAsia="Calibri" w:hAnsi="Times New Roman" w:cs="Times New Roman"/>
          <w:kern w:val="0"/>
          <w:sz w:val="22"/>
          <w:szCs w:val="22"/>
          <w:lang w:eastAsia="lt-LT"/>
          <w14:ligatures w14:val="none"/>
        </w:rPr>
        <w:t>.</w:t>
      </w:r>
      <w:r w:rsidRPr="00C35D27">
        <w:rPr>
          <w:rFonts w:ascii="Times New Roman" w:eastAsia="Times New Roman" w:hAnsi="Times New Roman" w:cs="Times New Roman"/>
          <w:i/>
          <w:snapToGrid w:val="0"/>
          <w:kern w:val="0"/>
          <w:sz w:val="22"/>
          <w:szCs w:val="22"/>
          <w14:ligatures w14:val="none"/>
        </w:rPr>
        <w:t xml:space="preserve"> </w:t>
      </w:r>
    </w:p>
    <w:p w14:paraId="1CDF59A2" w14:textId="77777777" w:rsidR="00C35D27" w:rsidRDefault="00C35D27" w:rsidP="00C35D27">
      <w:pPr>
        <w:spacing w:after="0" w:line="240" w:lineRule="auto"/>
        <w:rPr>
          <w:rFonts w:ascii="Times New Roman" w:eastAsia="Calibri" w:hAnsi="Times New Roman" w:cs="Times New Roman"/>
          <w:kern w:val="0"/>
          <w:sz w:val="22"/>
          <w:szCs w:val="22"/>
          <w14:ligatures w14:val="none"/>
        </w:rPr>
      </w:pPr>
    </w:p>
    <w:p w14:paraId="3FE18785" w14:textId="686B47E5" w:rsidR="007E4202" w:rsidRPr="007E4202" w:rsidRDefault="007E4202" w:rsidP="007E4202">
      <w:pPr>
        <w:spacing w:line="259" w:lineRule="auto"/>
        <w:rPr>
          <w:rFonts w:ascii="Times New Roman" w:eastAsia="Aptos" w:hAnsi="Times New Roman" w:cs="Times New Roman"/>
          <w:sz w:val="22"/>
          <w:szCs w:val="22"/>
        </w:rPr>
      </w:pPr>
      <w:r w:rsidRPr="007E4202">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4 metai; </w:t>
      </w:r>
      <w:r w:rsidR="00A24F67">
        <w:rPr>
          <w:rFonts w:ascii="Times New Roman" w:eastAsia="Aptos" w:hAnsi="Times New Roman" w:cs="Times New Roman"/>
          <w:i/>
          <w:iCs/>
          <w:sz w:val="22"/>
          <w:szCs w:val="22"/>
        </w:rPr>
        <w:t xml:space="preserve">išvaizda: </w:t>
      </w:r>
      <w:r w:rsidR="00F17EAB" w:rsidRPr="00F17EAB">
        <w:rPr>
          <w:rFonts w:ascii="Times New Roman" w:eastAsia="Aptos" w:hAnsi="Times New Roman" w:cs="Times New Roman"/>
          <w:i/>
          <w:iCs/>
          <w:sz w:val="22"/>
          <w:szCs w:val="22"/>
        </w:rPr>
        <w:t>referencinio vaisto tirpalas yra bespalvis arba nuo gelsvos iki rudos, rudai geltonos</w:t>
      </w:r>
      <w:r w:rsidR="00F17EAB">
        <w:rPr>
          <w:rFonts w:ascii="Times New Roman" w:eastAsia="Aptos" w:hAnsi="Times New Roman" w:cs="Times New Roman"/>
          <w:i/>
          <w:iCs/>
          <w:sz w:val="22"/>
          <w:szCs w:val="22"/>
        </w:rPr>
        <w:t>,</w:t>
      </w:r>
      <w:r w:rsidR="00F17EAB" w:rsidRPr="00F17EAB">
        <w:rPr>
          <w:rFonts w:ascii="Times New Roman" w:eastAsia="Aptos" w:hAnsi="Times New Roman" w:cs="Times New Roman"/>
          <w:i/>
          <w:iCs/>
          <w:sz w:val="22"/>
          <w:szCs w:val="22"/>
        </w:rPr>
        <w:t xml:space="preserve"> lygiagrečiai importuojamo vaisto tirpalas yra </w:t>
      </w:r>
      <w:r w:rsidR="00F17EAB">
        <w:rPr>
          <w:rFonts w:ascii="Times New Roman" w:eastAsia="Aptos" w:hAnsi="Times New Roman" w:cs="Times New Roman"/>
          <w:i/>
          <w:iCs/>
          <w:sz w:val="22"/>
          <w:szCs w:val="22"/>
        </w:rPr>
        <w:t>s</w:t>
      </w:r>
      <w:r w:rsidR="00F17EAB" w:rsidRPr="00F17EAB">
        <w:rPr>
          <w:rFonts w:ascii="Times New Roman" w:eastAsia="Aptos" w:hAnsi="Times New Roman" w:cs="Times New Roman"/>
          <w:i/>
          <w:iCs/>
          <w:sz w:val="22"/>
          <w:szCs w:val="22"/>
        </w:rPr>
        <w:t>terilus, kurio spalva svyruoja nuo bespalvės iki šviesiai geltonos</w:t>
      </w:r>
      <w:r w:rsidR="00F17EAB">
        <w:rPr>
          <w:rFonts w:ascii="Times New Roman" w:eastAsia="Aptos" w:hAnsi="Times New Roman" w:cs="Times New Roman"/>
          <w:i/>
          <w:iCs/>
          <w:sz w:val="22"/>
          <w:szCs w:val="22"/>
        </w:rPr>
        <w:t xml:space="preserve">; </w:t>
      </w:r>
      <w:r w:rsidRPr="007E4202">
        <w:rPr>
          <w:rFonts w:ascii="Times New Roman" w:eastAsia="Aptos" w:hAnsi="Times New Roman" w:cs="Times New Roman"/>
          <w:i/>
          <w:iCs/>
          <w:sz w:val="22"/>
          <w:szCs w:val="22"/>
        </w:rPr>
        <w:t>pagalbinėmis medžiagomis: referencinio vaisto sudėtyje yra L-argininas, L-cisteinas, propilenglikolis, citrinų rūgštis, lygiagrečiai importuojamo - manitolis (E 421), acetilcisteinas, 10 % natrio hidroksidas (pH reguliuoti), 10 % druskos rūgštis (pH reguliuoti); laikymo sąlygomis: referenciniam vaistui specialių laikymo sąlygų nereikia, lygiagrečiai importuojamą laikyti šaldytuve (2 °C – 8 °C).</w:t>
      </w:r>
    </w:p>
    <w:p w14:paraId="146264A1" w14:textId="77777777" w:rsidR="00E72425" w:rsidRPr="00C35D27" w:rsidRDefault="00E72425" w:rsidP="00C35D27">
      <w:pPr>
        <w:spacing w:after="0" w:line="240" w:lineRule="auto"/>
        <w:rPr>
          <w:rFonts w:ascii="Times New Roman" w:eastAsia="Calibri" w:hAnsi="Times New Roman" w:cs="Times New Roman"/>
          <w:kern w:val="0"/>
          <w:sz w:val="22"/>
          <w:szCs w:val="22"/>
          <w14:ligatures w14:val="none"/>
        </w:rPr>
      </w:pPr>
    </w:p>
    <w:p w14:paraId="3F7E53D3"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t>---------------------------------------------------------------------------------------------------------------------------</w:t>
      </w:r>
    </w:p>
    <w:p w14:paraId="6C62936D" w14:textId="77777777" w:rsidR="00C35D27" w:rsidRPr="00C35D27" w:rsidRDefault="00C35D27" w:rsidP="00C35D27">
      <w:pPr>
        <w:spacing w:after="0" w:line="240" w:lineRule="auto"/>
        <w:rPr>
          <w:rFonts w:ascii="Times New Roman" w:eastAsia="Calibri" w:hAnsi="Times New Roman" w:cs="Times New Roman"/>
          <w:b/>
          <w:kern w:val="0"/>
          <w:sz w:val="22"/>
          <w:szCs w:val="22"/>
          <w14:ligatures w14:val="none"/>
        </w:rPr>
      </w:pPr>
      <w:r w:rsidRPr="00C35D27">
        <w:rPr>
          <w:rFonts w:ascii="Times New Roman" w:eastAsia="Calibri" w:hAnsi="Times New Roman" w:cs="Times New Roman"/>
          <w:b/>
          <w:kern w:val="0"/>
          <w:sz w:val="22"/>
          <w:szCs w:val="22"/>
          <w14:ligatures w14:val="none"/>
        </w:rPr>
        <w:lastRenderedPageBreak/>
        <w:tab/>
      </w:r>
    </w:p>
    <w:p w14:paraId="1CBEAB45" w14:textId="77777777" w:rsidR="00C35D27" w:rsidRPr="00C35D27" w:rsidRDefault="00C35D27" w:rsidP="00C35D27">
      <w:pPr>
        <w:spacing w:after="0" w:line="240" w:lineRule="auto"/>
        <w:rPr>
          <w:rFonts w:ascii="Times New Roman" w:eastAsia="Calibri" w:hAnsi="Times New Roman" w:cs="Times New Roman"/>
          <w:b/>
          <w:bCs/>
          <w:kern w:val="0"/>
          <w:sz w:val="22"/>
          <w:szCs w:val="22"/>
          <w:u w:val="single"/>
          <w14:ligatures w14:val="none"/>
        </w:rPr>
      </w:pPr>
      <w:r w:rsidRPr="00C35D27">
        <w:rPr>
          <w:rFonts w:ascii="Times New Roman" w:eastAsia="Calibri" w:hAnsi="Times New Roman" w:cs="Times New Roman"/>
          <w:b/>
          <w:bCs/>
          <w:kern w:val="0"/>
          <w:sz w:val="22"/>
          <w:szCs w:val="22"/>
          <w:u w:val="single"/>
          <w14:ligatures w14:val="none"/>
        </w:rPr>
        <w:t>Toliau pateikta informacija skirta tik sveikatos priežiūros specialistams:</w:t>
      </w:r>
    </w:p>
    <w:p w14:paraId="59BD347B" w14:textId="77777777" w:rsidR="00C35D27" w:rsidRPr="00C35D27" w:rsidRDefault="00C35D27" w:rsidP="00C35D27">
      <w:pPr>
        <w:spacing w:after="0" w:line="240" w:lineRule="auto"/>
        <w:rPr>
          <w:rFonts w:ascii="Times New Roman" w:eastAsia="Calibri" w:hAnsi="Times New Roman" w:cs="Times New Roman"/>
          <w:b/>
          <w:bCs/>
          <w:kern w:val="0"/>
          <w:sz w:val="22"/>
          <w:szCs w:val="22"/>
          <w:u w:val="single"/>
          <w14:ligatures w14:val="none"/>
        </w:rPr>
      </w:pPr>
    </w:p>
    <w:p w14:paraId="4A933849" w14:textId="77777777" w:rsidR="00C35D27" w:rsidRPr="00C35D27" w:rsidRDefault="00C35D27" w:rsidP="00C35D27">
      <w:pPr>
        <w:spacing w:after="0" w:line="240" w:lineRule="auto"/>
        <w:rPr>
          <w:rFonts w:ascii="Times New Roman" w:eastAsia="Calibri" w:hAnsi="Times New Roman" w:cs="Times New Roman"/>
          <w:kern w:val="0"/>
          <w:sz w:val="22"/>
          <w:szCs w:val="22"/>
          <w:u w:val="single"/>
          <w14:ligatures w14:val="none"/>
        </w:rPr>
      </w:pPr>
      <w:r w:rsidRPr="00C35D27">
        <w:rPr>
          <w:rFonts w:ascii="Times New Roman" w:eastAsia="Calibri" w:hAnsi="Times New Roman" w:cs="Times New Roman"/>
          <w:kern w:val="0"/>
          <w:sz w:val="22"/>
          <w:szCs w:val="22"/>
          <w:u w:val="single"/>
          <w:lang w:bidi="lt-LT"/>
          <w14:ligatures w14:val="none"/>
        </w:rPr>
        <w:t>Vartojimo ir darbo su vaistiniu preparatu bei jo atliekų tvarkymo instrukcija</w:t>
      </w:r>
    </w:p>
    <w:p w14:paraId="0CE32E0D" w14:textId="77777777" w:rsidR="00C35D27" w:rsidRPr="00C35D27" w:rsidRDefault="00C35D27" w:rsidP="00C35D27">
      <w:pPr>
        <w:spacing w:after="0" w:line="240" w:lineRule="auto"/>
        <w:rPr>
          <w:rFonts w:ascii="Times New Roman" w:eastAsia="Calibri" w:hAnsi="Times New Roman" w:cs="Times New Roman"/>
          <w:kern w:val="0"/>
          <w:sz w:val="22"/>
          <w:szCs w:val="22"/>
          <w14:ligatures w14:val="none"/>
        </w:rPr>
      </w:pPr>
    </w:p>
    <w:p w14:paraId="026A60EC" w14:textId="77777777"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Skiedžiant pemetreksedą infuzijai į veną taikykite aseptinę technologiją.</w:t>
      </w:r>
    </w:p>
    <w:p w14:paraId="4614FA0D" w14:textId="2BA0E9AF"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 xml:space="preserve">Apskaičiuoti, kokios </w:t>
      </w:r>
      <w:r w:rsidR="00E72425">
        <w:rPr>
          <w:rFonts w:ascii="Times New Roman" w:eastAsia="Times New Roman" w:hAnsi="Times New Roman" w:cs="Times New Roman"/>
          <w:snapToGrid w:val="0"/>
          <w:kern w:val="0"/>
          <w:sz w:val="22"/>
          <w:szCs w:val="20"/>
          <w14:ligatures w14:val="none"/>
        </w:rPr>
        <w:t>Pemetrexed STADA</w:t>
      </w:r>
      <w:r w:rsidRPr="00C35D27">
        <w:rPr>
          <w:rFonts w:ascii="Times New Roman" w:eastAsia="Times New Roman" w:hAnsi="Times New Roman" w:cs="Times New Roman"/>
          <w:snapToGrid w:val="0"/>
          <w:kern w:val="0"/>
          <w:sz w:val="22"/>
          <w:szCs w:val="20"/>
          <w14:ligatures w14:val="none"/>
        </w:rPr>
        <w:t xml:space="preserve"> dozės ir kiek flakonų reikia. Kiekviename flakone yra pemetreksedo perviršis, kad būtų lengviau gauti etiketėje nurodytą kiekį. Kiekviename flakone yra pemetreksedo tirpalo, kurio koncentracija 25 mg/ml.</w:t>
      </w:r>
    </w:p>
    <w:p w14:paraId="2DC9A708" w14:textId="77777777"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Reikiamas pemetreksedo tirpalo tūris turi būti praskiedžiamas iki 100 ml su 0,9 % natrio chlorido injekciniu tirpalu arba 5 % gliukozės injekciniu tirpalu be konservantų ir suleistas į veną kaip intraveninė infuzija per 10 minučių.</w:t>
      </w:r>
    </w:p>
    <w:p w14:paraId="2C19B460" w14:textId="77777777"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 xml:space="preserve">Pemetreksedo infuziniam tirpalui, paruoštam taip, kaip nurodyta anksčiau, infuzuoti tinka polivinilchlorido ir poliolefino infuzinės sistemos ir infuziniai maišeliai. Pemetreksedas yra nesuderinamas su skiedikliais, savo sudėtyje turinčiais kalcio, tokiais kaip Ringerio laktato injekcinis tirpalas ir Ringerio injekcinis tirpalas. </w:t>
      </w:r>
    </w:p>
    <w:p w14:paraId="712991E0" w14:textId="49444D52" w:rsidR="00C35D27" w:rsidRPr="00C35D27" w:rsidRDefault="00E72425" w:rsidP="00C35D27">
      <w:pPr>
        <w:tabs>
          <w:tab w:val="left" w:pos="567"/>
        </w:tabs>
        <w:spacing w:after="0" w:line="240" w:lineRule="auto"/>
        <w:ind w:left="567"/>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Pemetrexed STADA</w:t>
      </w:r>
      <w:r w:rsidR="00C35D27" w:rsidRPr="00C35D27">
        <w:rPr>
          <w:rFonts w:ascii="Times New Roman" w:eastAsia="Times New Roman" w:hAnsi="Times New Roman" w:cs="Times New Roman"/>
          <w:snapToGrid w:val="0"/>
          <w:kern w:val="0"/>
          <w:sz w:val="22"/>
          <w:szCs w:val="20"/>
          <w14:ligatures w14:val="none"/>
        </w:rPr>
        <w:t xml:space="preserve"> sudėtyje yra pagalbinės medžiagos L-arginino. </w:t>
      </w:r>
      <w:r w:rsidR="00C35D27" w:rsidRPr="00C35D27">
        <w:rPr>
          <w:rFonts w:ascii="Times New Roman" w:eastAsia="Times New Roman" w:hAnsi="Times New Roman" w:cs="Times New Roman"/>
          <w:snapToGrid w:val="0"/>
          <w:kern w:val="0"/>
          <w:sz w:val="22"/>
          <w:szCs w:val="20"/>
          <w:lang w:val="pt-PT"/>
          <w14:ligatures w14:val="none"/>
        </w:rPr>
        <w:t xml:space="preserve">L-argininas nedera su cisplatina, nes sukelia cisplatinos suirimą. Šio vaistinio preparato negalima maišyti su kitais vaistiniais preparatais. </w:t>
      </w:r>
      <w:r w:rsidR="00C35D27" w:rsidRPr="0094242E">
        <w:rPr>
          <w:rFonts w:ascii="Times New Roman" w:eastAsia="Times New Roman" w:hAnsi="Times New Roman" w:cs="Times New Roman"/>
          <w:snapToGrid w:val="0"/>
          <w:kern w:val="0"/>
          <w:sz w:val="22"/>
          <w:szCs w:val="20"/>
          <w:lang w:val="pt-BR"/>
          <w14:ligatures w14:val="none"/>
        </w:rPr>
        <w:t xml:space="preserve">Suleidus </w:t>
      </w:r>
      <w:r w:rsidRPr="0094242E">
        <w:rPr>
          <w:rFonts w:ascii="Times New Roman" w:eastAsia="Times New Roman" w:hAnsi="Times New Roman" w:cs="Times New Roman"/>
          <w:snapToGrid w:val="0"/>
          <w:kern w:val="0"/>
          <w:sz w:val="22"/>
          <w:szCs w:val="20"/>
          <w:lang w:val="pt-BR"/>
          <w14:ligatures w14:val="none"/>
        </w:rPr>
        <w:t>Pemetrexed STADA</w:t>
      </w:r>
      <w:r w:rsidR="00C35D27" w:rsidRPr="0094242E">
        <w:rPr>
          <w:rFonts w:ascii="Times New Roman" w:eastAsia="Times New Roman" w:hAnsi="Times New Roman" w:cs="Times New Roman"/>
          <w:snapToGrid w:val="0"/>
          <w:kern w:val="0"/>
          <w:sz w:val="22"/>
          <w:szCs w:val="20"/>
          <w:lang w:val="pt-BR"/>
          <w14:ligatures w14:val="none"/>
        </w:rPr>
        <w:t xml:space="preserve"> reikia praplauti intraveninę sistemą. </w:t>
      </w:r>
    </w:p>
    <w:p w14:paraId="62CE37C2" w14:textId="77777777"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Parenteriniu būdu vartojamus vaistinius preparatus prieš vartojimą būtina apžiūrėti, ar juose nėra dalelių ir ar jų spalva nepakitusi. Nevartoti, jei yra dalelių.</w:t>
      </w:r>
    </w:p>
    <w:p w14:paraId="1C3DF135" w14:textId="77777777" w:rsidR="00C35D27" w:rsidRPr="00C35D27" w:rsidRDefault="00C35D27" w:rsidP="00C35D27">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C35D27">
        <w:rPr>
          <w:rFonts w:ascii="Times New Roman" w:eastAsia="Times New Roman" w:hAnsi="Times New Roman" w:cs="Times New Roman"/>
          <w:snapToGrid w:val="0"/>
          <w:kern w:val="0"/>
          <w:sz w:val="22"/>
          <w:szCs w:val="20"/>
          <w14:ligatures w14:val="none"/>
        </w:rPr>
        <w:t>Pemetreksedo tirpalai yra skirti tik vienkartiniam vartojimui. Nesuvartotą vaistinį preparatą ar atliekas reikia tvarkyti laikantis vietinių reikalavimų citotoksiniams preparatams.</w:t>
      </w:r>
    </w:p>
    <w:p w14:paraId="0F5B4F08" w14:textId="77777777" w:rsidR="00C35D27" w:rsidRPr="00C35D27" w:rsidRDefault="00C35D27" w:rsidP="00C35D27">
      <w:pPr>
        <w:spacing w:after="0" w:line="240" w:lineRule="auto"/>
        <w:rPr>
          <w:rFonts w:ascii="Times New Roman" w:eastAsia="Times New Roman" w:hAnsi="Times New Roman" w:cs="Times New Roman"/>
          <w:snapToGrid w:val="0"/>
          <w:kern w:val="0"/>
          <w:sz w:val="22"/>
          <w:szCs w:val="22"/>
          <w14:ligatures w14:val="none"/>
        </w:rPr>
      </w:pPr>
    </w:p>
    <w:p w14:paraId="3CF3920A" w14:textId="77777777" w:rsidR="00C35D27" w:rsidRPr="00C35D27" w:rsidRDefault="00C35D27" w:rsidP="00C35D27">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C35D27">
        <w:rPr>
          <w:rFonts w:ascii="Times New Roman" w:eastAsia="Calibri" w:hAnsi="Times New Roman" w:cs="Times New Roman"/>
          <w:b/>
          <w:color w:val="000000"/>
          <w:kern w:val="0"/>
          <w:sz w:val="22"/>
          <w:szCs w:val="22"/>
          <w14:ligatures w14:val="none"/>
        </w:rPr>
        <w:t>Atsargumo priemonės ruošiant ir infuzuojant tirpalą</w:t>
      </w:r>
    </w:p>
    <w:p w14:paraId="2F157C30" w14:textId="4673C866" w:rsidR="000E75BE" w:rsidRPr="00C35D27" w:rsidRDefault="00C35D27" w:rsidP="00C35D27">
      <w:pPr>
        <w:widowControl w:val="0"/>
        <w:autoSpaceDE w:val="0"/>
        <w:autoSpaceDN w:val="0"/>
        <w:adjustRightInd w:val="0"/>
        <w:spacing w:after="0" w:line="240" w:lineRule="auto"/>
        <w:rPr>
          <w:rFonts w:ascii="Times New Roman" w:eastAsia="Calibri" w:hAnsi="Times New Roman" w:cs="Times New Roman"/>
          <w:bCs/>
          <w:color w:val="000000"/>
          <w:kern w:val="0"/>
          <w:sz w:val="22"/>
          <w:szCs w:val="22"/>
          <w14:ligatures w14:val="none"/>
        </w:rPr>
      </w:pPr>
      <w:r w:rsidRPr="00C35D27">
        <w:rPr>
          <w:rFonts w:ascii="Times New Roman" w:eastAsia="Calibri" w:hAnsi="Times New Roman" w:cs="Times New Roman"/>
          <w:bCs/>
          <w:color w:val="000000"/>
          <w:kern w:val="0"/>
          <w:sz w:val="22"/>
          <w:szCs w:val="22"/>
          <w14:ligatures w14:val="none"/>
        </w:rPr>
        <w:t>Kaip ir kitus vaistinius preparatus nuo vėžio, galinčius sukelti toksinį poveikį, tvarkyti ir ruošti pemetreksedo infuzinį tirpalą reikia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sectPr w:rsidR="000E75BE" w:rsidRPr="00C35D27" w:rsidSect="00C35D27">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A3B4" w14:textId="77777777" w:rsidR="00F4494C" w:rsidRDefault="00F4494C">
      <w:pPr>
        <w:spacing w:after="0" w:line="240" w:lineRule="auto"/>
      </w:pPr>
      <w:r>
        <w:separator/>
      </w:r>
    </w:p>
  </w:endnote>
  <w:endnote w:type="continuationSeparator" w:id="0">
    <w:p w14:paraId="189F3049" w14:textId="77777777" w:rsidR="00F4494C" w:rsidRDefault="00F4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13AE" w14:textId="77777777" w:rsidR="00E072CC" w:rsidRDefault="00E072CC">
    <w:pPr>
      <w:pStyle w:val="Porat"/>
      <w:jc w:val="center"/>
    </w:pPr>
    <w:r>
      <w:fldChar w:fldCharType="begin"/>
    </w:r>
    <w:r>
      <w:instrText>PAGE   \* MERGEFORMAT</w:instrText>
    </w:r>
    <w:r>
      <w:fldChar w:fldCharType="separate"/>
    </w:r>
    <w:r w:rsidRPr="00B1542B">
      <w:rPr>
        <w:noProof/>
      </w:rPr>
      <w:t>2</w:t>
    </w:r>
    <w:r>
      <w:fldChar w:fldCharType="end"/>
    </w:r>
  </w:p>
  <w:p w14:paraId="2D40CDFB" w14:textId="77777777" w:rsidR="00E072CC" w:rsidRDefault="00E07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A203" w14:textId="77777777" w:rsidR="00F4494C" w:rsidRDefault="00F4494C">
      <w:pPr>
        <w:spacing w:after="0" w:line="240" w:lineRule="auto"/>
      </w:pPr>
      <w:r>
        <w:separator/>
      </w:r>
    </w:p>
  </w:footnote>
  <w:footnote w:type="continuationSeparator" w:id="0">
    <w:p w14:paraId="23B6D0DC" w14:textId="77777777" w:rsidR="00F4494C" w:rsidRDefault="00F4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838B" w14:textId="77777777" w:rsidR="00E072CC" w:rsidRDefault="00E072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BA3"/>
    <w:multiLevelType w:val="hybridMultilevel"/>
    <w:tmpl w:val="E77CFEEC"/>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EB62EE4"/>
    <w:multiLevelType w:val="hybridMultilevel"/>
    <w:tmpl w:val="4EB87A0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823AF8"/>
    <w:multiLevelType w:val="hybridMultilevel"/>
    <w:tmpl w:val="DFC408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10F69"/>
    <w:multiLevelType w:val="hybridMultilevel"/>
    <w:tmpl w:val="34BC9A92"/>
    <w:lvl w:ilvl="0" w:tplc="BB10020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F9158D"/>
    <w:multiLevelType w:val="hybridMultilevel"/>
    <w:tmpl w:val="E778A98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2B635D"/>
    <w:multiLevelType w:val="hybridMultilevel"/>
    <w:tmpl w:val="75663AC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DC7FC5"/>
    <w:multiLevelType w:val="hybridMultilevel"/>
    <w:tmpl w:val="515C8B42"/>
    <w:lvl w:ilvl="0" w:tplc="03E47A94">
      <w:numFmt w:val="bullet"/>
      <w:lvlText w:val="-"/>
      <w:lvlJc w:val="left"/>
      <w:pPr>
        <w:ind w:left="630" w:hanging="360"/>
      </w:pPr>
      <w:rPr>
        <w:rFonts w:ascii="Times New Roman" w:hAnsi="Times New Roman" w:cs="Times New Roman" w:hint="default"/>
        <w:sz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14966">
    <w:abstractNumId w:val="6"/>
  </w:num>
  <w:num w:numId="2" w16cid:durableId="1102263171">
    <w:abstractNumId w:val="2"/>
  </w:num>
  <w:num w:numId="3" w16cid:durableId="1415708711">
    <w:abstractNumId w:val="3"/>
  </w:num>
  <w:num w:numId="4" w16cid:durableId="969676792">
    <w:abstractNumId w:val="11"/>
  </w:num>
  <w:num w:numId="5" w16cid:durableId="1824471703">
    <w:abstractNumId w:val="1"/>
  </w:num>
  <w:num w:numId="6" w16cid:durableId="1204975031">
    <w:abstractNumId w:val="8"/>
  </w:num>
  <w:num w:numId="7" w16cid:durableId="1819573697">
    <w:abstractNumId w:val="10"/>
  </w:num>
  <w:num w:numId="8" w16cid:durableId="722867101">
    <w:abstractNumId w:val="4"/>
  </w:num>
  <w:num w:numId="9" w16cid:durableId="447088434">
    <w:abstractNumId w:val="9"/>
  </w:num>
  <w:num w:numId="10" w16cid:durableId="946353813">
    <w:abstractNumId w:val="5"/>
  </w:num>
  <w:num w:numId="11" w16cid:durableId="1532836412">
    <w:abstractNumId w:val="7"/>
  </w:num>
  <w:num w:numId="12" w16cid:durableId="40607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56"/>
    <w:rsid w:val="00090DCA"/>
    <w:rsid w:val="000D4BE9"/>
    <w:rsid w:val="000E75BE"/>
    <w:rsid w:val="001D1136"/>
    <w:rsid w:val="002B05F7"/>
    <w:rsid w:val="00302972"/>
    <w:rsid w:val="00442D19"/>
    <w:rsid w:val="004D1CE9"/>
    <w:rsid w:val="00507EC0"/>
    <w:rsid w:val="00631456"/>
    <w:rsid w:val="007E4202"/>
    <w:rsid w:val="00814661"/>
    <w:rsid w:val="00823976"/>
    <w:rsid w:val="0094242E"/>
    <w:rsid w:val="00A24F67"/>
    <w:rsid w:val="00A568A5"/>
    <w:rsid w:val="00AD2992"/>
    <w:rsid w:val="00B8520C"/>
    <w:rsid w:val="00B9181E"/>
    <w:rsid w:val="00C35D27"/>
    <w:rsid w:val="00D637FF"/>
    <w:rsid w:val="00D73C8C"/>
    <w:rsid w:val="00E072CC"/>
    <w:rsid w:val="00E72425"/>
    <w:rsid w:val="00EC0AEE"/>
    <w:rsid w:val="00F17EAB"/>
    <w:rsid w:val="00F20A93"/>
    <w:rsid w:val="00F33C40"/>
    <w:rsid w:val="00F44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7B2D"/>
  <w15:chartTrackingRefBased/>
  <w15:docId w15:val="{EE60C728-02E6-447C-8249-7B8B6BAC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1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1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14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14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14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14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14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14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14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4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14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14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14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14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14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14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14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14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1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14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14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14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14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1456"/>
    <w:rPr>
      <w:i/>
      <w:iCs/>
      <w:color w:val="404040" w:themeColor="text1" w:themeTint="BF"/>
    </w:rPr>
  </w:style>
  <w:style w:type="paragraph" w:styleId="Sraopastraipa">
    <w:name w:val="List Paragraph"/>
    <w:basedOn w:val="prastasis"/>
    <w:uiPriority w:val="34"/>
    <w:qFormat/>
    <w:rsid w:val="00631456"/>
    <w:pPr>
      <w:ind w:left="720"/>
      <w:contextualSpacing/>
    </w:pPr>
  </w:style>
  <w:style w:type="character" w:styleId="Rykuspabraukimas">
    <w:name w:val="Intense Emphasis"/>
    <w:basedOn w:val="Numatytasispastraiposriftas"/>
    <w:uiPriority w:val="21"/>
    <w:qFormat/>
    <w:rsid w:val="00631456"/>
    <w:rPr>
      <w:i/>
      <w:iCs/>
      <w:color w:val="0F4761" w:themeColor="accent1" w:themeShade="BF"/>
    </w:rPr>
  </w:style>
  <w:style w:type="paragraph" w:styleId="Iskirtacitata">
    <w:name w:val="Intense Quote"/>
    <w:basedOn w:val="prastasis"/>
    <w:next w:val="prastasis"/>
    <w:link w:val="IskirtacitataDiagrama"/>
    <w:uiPriority w:val="30"/>
    <w:qFormat/>
    <w:rsid w:val="00631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1456"/>
    <w:rPr>
      <w:i/>
      <w:iCs/>
      <w:color w:val="0F4761" w:themeColor="accent1" w:themeShade="BF"/>
    </w:rPr>
  </w:style>
  <w:style w:type="character" w:styleId="Rykinuoroda">
    <w:name w:val="Intense Reference"/>
    <w:basedOn w:val="Numatytasispastraiposriftas"/>
    <w:uiPriority w:val="32"/>
    <w:qFormat/>
    <w:rsid w:val="00631456"/>
    <w:rPr>
      <w:b/>
      <w:bCs/>
      <w:smallCaps/>
      <w:color w:val="0F4761" w:themeColor="accent1" w:themeShade="BF"/>
      <w:spacing w:val="5"/>
    </w:rPr>
  </w:style>
  <w:style w:type="paragraph" w:styleId="Porat">
    <w:name w:val="footer"/>
    <w:basedOn w:val="prastasis"/>
    <w:link w:val="PoratDiagrama"/>
    <w:uiPriority w:val="99"/>
    <w:semiHidden/>
    <w:unhideWhenUsed/>
    <w:rsid w:val="00C35D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35D27"/>
  </w:style>
  <w:style w:type="paragraph" w:styleId="Antrats">
    <w:name w:val="header"/>
    <w:basedOn w:val="prastasis"/>
    <w:link w:val="AntratsDiagrama"/>
    <w:uiPriority w:val="99"/>
    <w:semiHidden/>
    <w:unhideWhenUsed/>
    <w:rsid w:val="00C35D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3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12936</Words>
  <Characters>7375</Characters>
  <Application>Microsoft Office Word</Application>
  <DocSecurity>0</DocSecurity>
  <Lines>61</Lines>
  <Paragraphs>40</Paragraphs>
  <ScaleCrop>false</ScaleCrop>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20</cp:revision>
  <dcterms:created xsi:type="dcterms:W3CDTF">2025-04-09T05:08:00Z</dcterms:created>
  <dcterms:modified xsi:type="dcterms:W3CDTF">2025-11-05T06:34:00Z</dcterms:modified>
</cp:coreProperties>
</file>