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3F75" w14:textId="77777777" w:rsidR="0055368B" w:rsidRPr="00BD17DD" w:rsidRDefault="0055368B" w:rsidP="00F74738">
      <w:pPr>
        <w:widowControl w:val="0"/>
        <w:tabs>
          <w:tab w:val="left" w:pos="-1440"/>
          <w:tab w:val="left" w:pos="-720"/>
        </w:tabs>
        <w:spacing w:line="240" w:lineRule="auto"/>
        <w:rPr>
          <w:b/>
          <w:szCs w:val="22"/>
          <w:lang w:val="lt-LT"/>
        </w:rPr>
      </w:pPr>
    </w:p>
    <w:p w14:paraId="5CE93E13" w14:textId="77777777" w:rsidR="0055368B" w:rsidRPr="008010B6" w:rsidRDefault="0055368B" w:rsidP="00F74738">
      <w:pPr>
        <w:widowControl w:val="0"/>
        <w:tabs>
          <w:tab w:val="left" w:pos="-1440"/>
          <w:tab w:val="left" w:pos="-720"/>
        </w:tabs>
        <w:spacing w:line="240" w:lineRule="auto"/>
        <w:rPr>
          <w:b/>
          <w:szCs w:val="22"/>
          <w:lang w:val="lt-LT"/>
        </w:rPr>
      </w:pPr>
    </w:p>
    <w:p w14:paraId="7AFF3F2F" w14:textId="77777777" w:rsidR="0055368B" w:rsidRPr="008010B6" w:rsidRDefault="0055368B" w:rsidP="00F74738">
      <w:pPr>
        <w:widowControl w:val="0"/>
        <w:tabs>
          <w:tab w:val="left" w:pos="-1440"/>
          <w:tab w:val="left" w:pos="-720"/>
        </w:tabs>
        <w:spacing w:line="240" w:lineRule="auto"/>
        <w:rPr>
          <w:b/>
          <w:szCs w:val="22"/>
          <w:lang w:val="lt-LT"/>
        </w:rPr>
      </w:pPr>
    </w:p>
    <w:p w14:paraId="2D27D793" w14:textId="77777777" w:rsidR="0055368B" w:rsidRPr="008010B6" w:rsidRDefault="0055368B" w:rsidP="00F74738">
      <w:pPr>
        <w:widowControl w:val="0"/>
        <w:tabs>
          <w:tab w:val="left" w:pos="-1440"/>
          <w:tab w:val="left" w:pos="-720"/>
        </w:tabs>
        <w:spacing w:line="240" w:lineRule="auto"/>
        <w:rPr>
          <w:b/>
          <w:szCs w:val="22"/>
          <w:lang w:val="lt-LT"/>
        </w:rPr>
      </w:pPr>
    </w:p>
    <w:p w14:paraId="6C85F2A6" w14:textId="77777777" w:rsidR="0055368B" w:rsidRPr="008010B6" w:rsidRDefault="0055368B" w:rsidP="00F74738">
      <w:pPr>
        <w:widowControl w:val="0"/>
        <w:tabs>
          <w:tab w:val="left" w:pos="-1440"/>
          <w:tab w:val="left" w:pos="-720"/>
        </w:tabs>
        <w:spacing w:line="240" w:lineRule="auto"/>
        <w:rPr>
          <w:b/>
          <w:szCs w:val="22"/>
          <w:lang w:val="lt-LT"/>
        </w:rPr>
      </w:pPr>
    </w:p>
    <w:p w14:paraId="69BAB8BF" w14:textId="77777777" w:rsidR="0055368B" w:rsidRPr="008010B6" w:rsidRDefault="0055368B" w:rsidP="00F74738">
      <w:pPr>
        <w:widowControl w:val="0"/>
        <w:tabs>
          <w:tab w:val="left" w:pos="-1440"/>
          <w:tab w:val="left" w:pos="-720"/>
        </w:tabs>
        <w:spacing w:line="240" w:lineRule="auto"/>
        <w:rPr>
          <w:b/>
          <w:szCs w:val="22"/>
          <w:lang w:val="lt-LT"/>
        </w:rPr>
      </w:pPr>
    </w:p>
    <w:p w14:paraId="3B4E6DB3" w14:textId="77777777" w:rsidR="0055368B" w:rsidRPr="008010B6" w:rsidRDefault="0055368B" w:rsidP="00F74738">
      <w:pPr>
        <w:widowControl w:val="0"/>
        <w:tabs>
          <w:tab w:val="left" w:pos="-1440"/>
          <w:tab w:val="left" w:pos="-720"/>
        </w:tabs>
        <w:spacing w:line="240" w:lineRule="auto"/>
        <w:rPr>
          <w:b/>
          <w:szCs w:val="22"/>
          <w:lang w:val="lt-LT"/>
        </w:rPr>
      </w:pPr>
    </w:p>
    <w:p w14:paraId="4AD33E99" w14:textId="77777777" w:rsidR="0055368B" w:rsidRPr="008010B6" w:rsidRDefault="0055368B" w:rsidP="00F74738">
      <w:pPr>
        <w:widowControl w:val="0"/>
        <w:tabs>
          <w:tab w:val="left" w:pos="-1440"/>
          <w:tab w:val="left" w:pos="-720"/>
        </w:tabs>
        <w:spacing w:line="240" w:lineRule="auto"/>
        <w:rPr>
          <w:b/>
          <w:szCs w:val="22"/>
          <w:lang w:val="lt-LT"/>
        </w:rPr>
      </w:pPr>
    </w:p>
    <w:p w14:paraId="251553DE" w14:textId="77777777" w:rsidR="0055368B" w:rsidRPr="008010B6" w:rsidRDefault="0055368B" w:rsidP="00F74738">
      <w:pPr>
        <w:widowControl w:val="0"/>
        <w:tabs>
          <w:tab w:val="left" w:pos="-1440"/>
          <w:tab w:val="left" w:pos="-720"/>
        </w:tabs>
        <w:spacing w:line="240" w:lineRule="auto"/>
        <w:rPr>
          <w:b/>
          <w:szCs w:val="22"/>
          <w:lang w:val="lt-LT"/>
        </w:rPr>
      </w:pPr>
    </w:p>
    <w:p w14:paraId="3E3F2EC9" w14:textId="77777777" w:rsidR="0055368B" w:rsidRPr="008010B6" w:rsidRDefault="0055368B" w:rsidP="00F74738">
      <w:pPr>
        <w:widowControl w:val="0"/>
        <w:tabs>
          <w:tab w:val="left" w:pos="-1440"/>
          <w:tab w:val="left" w:pos="-720"/>
        </w:tabs>
        <w:spacing w:line="240" w:lineRule="auto"/>
        <w:rPr>
          <w:b/>
          <w:szCs w:val="22"/>
          <w:lang w:val="lt-LT"/>
        </w:rPr>
      </w:pPr>
    </w:p>
    <w:p w14:paraId="18F2A545" w14:textId="77777777" w:rsidR="0055368B" w:rsidRPr="008010B6" w:rsidRDefault="0055368B" w:rsidP="00F74738">
      <w:pPr>
        <w:widowControl w:val="0"/>
        <w:tabs>
          <w:tab w:val="left" w:pos="-1440"/>
          <w:tab w:val="left" w:pos="-720"/>
        </w:tabs>
        <w:spacing w:line="240" w:lineRule="auto"/>
        <w:rPr>
          <w:b/>
          <w:szCs w:val="22"/>
          <w:lang w:val="lt-LT"/>
        </w:rPr>
      </w:pPr>
    </w:p>
    <w:p w14:paraId="2FBB1026" w14:textId="77777777" w:rsidR="0055368B" w:rsidRPr="008010B6" w:rsidRDefault="0055368B" w:rsidP="00F74738">
      <w:pPr>
        <w:widowControl w:val="0"/>
        <w:tabs>
          <w:tab w:val="left" w:pos="-1440"/>
          <w:tab w:val="left" w:pos="-720"/>
        </w:tabs>
        <w:spacing w:line="240" w:lineRule="auto"/>
        <w:rPr>
          <w:b/>
          <w:szCs w:val="22"/>
          <w:lang w:val="lt-LT"/>
        </w:rPr>
      </w:pPr>
    </w:p>
    <w:p w14:paraId="3667519B" w14:textId="77777777" w:rsidR="0055368B" w:rsidRPr="008010B6" w:rsidRDefault="0055368B" w:rsidP="00F74738">
      <w:pPr>
        <w:widowControl w:val="0"/>
        <w:tabs>
          <w:tab w:val="left" w:pos="-1440"/>
          <w:tab w:val="left" w:pos="-720"/>
        </w:tabs>
        <w:spacing w:line="240" w:lineRule="auto"/>
        <w:rPr>
          <w:b/>
          <w:szCs w:val="22"/>
          <w:lang w:val="lt-LT"/>
        </w:rPr>
      </w:pPr>
    </w:p>
    <w:p w14:paraId="34B26BF2" w14:textId="77777777" w:rsidR="0055368B" w:rsidRPr="008010B6" w:rsidRDefault="0055368B" w:rsidP="00F74738">
      <w:pPr>
        <w:widowControl w:val="0"/>
        <w:tabs>
          <w:tab w:val="left" w:pos="-1440"/>
          <w:tab w:val="left" w:pos="-720"/>
        </w:tabs>
        <w:spacing w:line="240" w:lineRule="auto"/>
        <w:rPr>
          <w:b/>
          <w:szCs w:val="22"/>
          <w:lang w:val="lt-LT"/>
        </w:rPr>
      </w:pPr>
    </w:p>
    <w:p w14:paraId="3BE3E514" w14:textId="77777777" w:rsidR="0055368B" w:rsidRPr="008010B6" w:rsidRDefault="0055368B" w:rsidP="00F74738">
      <w:pPr>
        <w:widowControl w:val="0"/>
        <w:tabs>
          <w:tab w:val="left" w:pos="-1440"/>
          <w:tab w:val="left" w:pos="-720"/>
        </w:tabs>
        <w:spacing w:line="240" w:lineRule="auto"/>
        <w:rPr>
          <w:b/>
          <w:szCs w:val="22"/>
          <w:lang w:val="lt-LT"/>
        </w:rPr>
      </w:pPr>
    </w:p>
    <w:p w14:paraId="30D7F2A7" w14:textId="77777777" w:rsidR="0055368B" w:rsidRPr="008010B6" w:rsidRDefault="0055368B" w:rsidP="00F74738">
      <w:pPr>
        <w:widowControl w:val="0"/>
        <w:tabs>
          <w:tab w:val="left" w:pos="-1440"/>
          <w:tab w:val="left" w:pos="-720"/>
        </w:tabs>
        <w:spacing w:line="240" w:lineRule="auto"/>
        <w:rPr>
          <w:b/>
          <w:szCs w:val="22"/>
          <w:lang w:val="lt-LT"/>
        </w:rPr>
      </w:pPr>
    </w:p>
    <w:p w14:paraId="6784C7F5" w14:textId="77777777" w:rsidR="0055368B" w:rsidRPr="008010B6" w:rsidRDefault="0055368B" w:rsidP="00F74738">
      <w:pPr>
        <w:widowControl w:val="0"/>
        <w:tabs>
          <w:tab w:val="left" w:pos="-1440"/>
          <w:tab w:val="left" w:pos="-720"/>
        </w:tabs>
        <w:spacing w:line="240" w:lineRule="auto"/>
        <w:rPr>
          <w:b/>
          <w:szCs w:val="22"/>
          <w:lang w:val="lt-LT"/>
        </w:rPr>
      </w:pPr>
    </w:p>
    <w:p w14:paraId="6BF7F34B" w14:textId="77777777" w:rsidR="0055368B" w:rsidRPr="008010B6" w:rsidRDefault="0055368B" w:rsidP="00F74738">
      <w:pPr>
        <w:widowControl w:val="0"/>
        <w:tabs>
          <w:tab w:val="left" w:pos="-1440"/>
          <w:tab w:val="left" w:pos="-720"/>
        </w:tabs>
        <w:spacing w:line="240" w:lineRule="auto"/>
        <w:rPr>
          <w:b/>
          <w:szCs w:val="22"/>
          <w:lang w:val="lt-LT"/>
        </w:rPr>
      </w:pPr>
    </w:p>
    <w:p w14:paraId="223D76AA" w14:textId="77777777" w:rsidR="0055368B" w:rsidRPr="008010B6" w:rsidRDefault="0055368B" w:rsidP="00F74738">
      <w:pPr>
        <w:widowControl w:val="0"/>
        <w:tabs>
          <w:tab w:val="left" w:pos="-1440"/>
          <w:tab w:val="left" w:pos="-720"/>
        </w:tabs>
        <w:spacing w:line="240" w:lineRule="auto"/>
        <w:rPr>
          <w:b/>
          <w:szCs w:val="22"/>
          <w:lang w:val="lt-LT"/>
        </w:rPr>
      </w:pPr>
    </w:p>
    <w:p w14:paraId="2AFE1952" w14:textId="77777777" w:rsidR="0055368B" w:rsidRPr="008010B6" w:rsidRDefault="0055368B" w:rsidP="00F74738">
      <w:pPr>
        <w:widowControl w:val="0"/>
        <w:tabs>
          <w:tab w:val="left" w:pos="-1440"/>
          <w:tab w:val="left" w:pos="-720"/>
        </w:tabs>
        <w:spacing w:line="240" w:lineRule="auto"/>
        <w:rPr>
          <w:b/>
          <w:szCs w:val="22"/>
          <w:lang w:val="lt-LT"/>
        </w:rPr>
      </w:pPr>
    </w:p>
    <w:p w14:paraId="711E3627" w14:textId="77777777" w:rsidR="0055368B" w:rsidRPr="008010B6" w:rsidRDefault="0055368B" w:rsidP="00F74738">
      <w:pPr>
        <w:widowControl w:val="0"/>
        <w:tabs>
          <w:tab w:val="left" w:pos="-1440"/>
          <w:tab w:val="left" w:pos="-720"/>
        </w:tabs>
        <w:spacing w:line="240" w:lineRule="auto"/>
        <w:rPr>
          <w:b/>
          <w:szCs w:val="22"/>
          <w:lang w:val="lt-LT"/>
        </w:rPr>
      </w:pPr>
    </w:p>
    <w:p w14:paraId="2F106E6E" w14:textId="77777777" w:rsidR="0055368B" w:rsidRPr="008010B6" w:rsidRDefault="0055368B" w:rsidP="00F74738">
      <w:pPr>
        <w:widowControl w:val="0"/>
        <w:tabs>
          <w:tab w:val="left" w:pos="-1440"/>
          <w:tab w:val="left" w:pos="-720"/>
        </w:tabs>
        <w:spacing w:line="240" w:lineRule="auto"/>
        <w:rPr>
          <w:b/>
          <w:szCs w:val="22"/>
          <w:lang w:val="lt-LT"/>
        </w:rPr>
      </w:pPr>
    </w:p>
    <w:p w14:paraId="246939F8" w14:textId="77777777" w:rsidR="0055368B" w:rsidRPr="008010B6" w:rsidRDefault="0055368B" w:rsidP="00F74738">
      <w:pPr>
        <w:widowControl w:val="0"/>
        <w:tabs>
          <w:tab w:val="left" w:pos="-1440"/>
          <w:tab w:val="left" w:pos="-720"/>
        </w:tabs>
        <w:spacing w:line="240" w:lineRule="auto"/>
        <w:rPr>
          <w:b/>
          <w:szCs w:val="22"/>
          <w:lang w:val="lt-LT"/>
        </w:rPr>
      </w:pPr>
    </w:p>
    <w:p w14:paraId="73E1A7EC" w14:textId="77777777" w:rsidR="0055368B" w:rsidRPr="008010B6" w:rsidRDefault="0055368B" w:rsidP="00F74738">
      <w:pPr>
        <w:widowControl w:val="0"/>
        <w:spacing w:line="240" w:lineRule="auto"/>
        <w:jc w:val="center"/>
        <w:outlineLvl w:val="1"/>
        <w:rPr>
          <w:b/>
          <w:szCs w:val="22"/>
          <w:lang w:val="lt-LT" w:eastAsia="x-none"/>
        </w:rPr>
      </w:pPr>
      <w:r w:rsidRPr="008010B6">
        <w:rPr>
          <w:b/>
          <w:bCs/>
          <w:iCs/>
          <w:szCs w:val="22"/>
          <w:lang w:val="lt-LT" w:eastAsia="x-none"/>
        </w:rPr>
        <w:t>I PRIEDAS</w:t>
      </w:r>
    </w:p>
    <w:p w14:paraId="32F3F7DB" w14:textId="77777777" w:rsidR="0055368B" w:rsidRPr="008010B6" w:rsidRDefault="0055368B" w:rsidP="00F74738">
      <w:pPr>
        <w:widowControl w:val="0"/>
        <w:spacing w:line="240" w:lineRule="auto"/>
        <w:rPr>
          <w:szCs w:val="22"/>
          <w:lang w:val="lt-LT"/>
        </w:rPr>
      </w:pPr>
    </w:p>
    <w:p w14:paraId="54784E6B" w14:textId="77777777" w:rsidR="0055368B" w:rsidRPr="008010B6" w:rsidRDefault="0055368B" w:rsidP="00F74738">
      <w:pPr>
        <w:widowControl w:val="0"/>
        <w:tabs>
          <w:tab w:val="left" w:pos="-1440"/>
          <w:tab w:val="left" w:pos="-720"/>
        </w:tabs>
        <w:spacing w:line="240" w:lineRule="auto"/>
        <w:jc w:val="center"/>
        <w:rPr>
          <w:b/>
          <w:szCs w:val="22"/>
          <w:lang w:val="lt-LT"/>
        </w:rPr>
      </w:pPr>
      <w:r w:rsidRPr="008010B6">
        <w:rPr>
          <w:b/>
          <w:szCs w:val="22"/>
          <w:lang w:val="lt-LT"/>
        </w:rPr>
        <w:t>PREPARATO CHARAKTERISTIKŲ SANTRAUKA</w:t>
      </w:r>
    </w:p>
    <w:p w14:paraId="2665521D" w14:textId="77777777" w:rsidR="0055368B" w:rsidRPr="008010B6" w:rsidRDefault="0055368B" w:rsidP="003E127F">
      <w:pPr>
        <w:widowControl w:val="0"/>
        <w:tabs>
          <w:tab w:val="left" w:pos="-1440"/>
          <w:tab w:val="left" w:pos="-720"/>
        </w:tabs>
        <w:spacing w:line="240" w:lineRule="auto"/>
        <w:rPr>
          <w:b/>
          <w:bCs/>
          <w:szCs w:val="22"/>
          <w:lang w:val="lt-LT" w:eastAsia="x-none"/>
        </w:rPr>
      </w:pPr>
      <w:r w:rsidRPr="008010B6">
        <w:rPr>
          <w:szCs w:val="22"/>
          <w:lang w:val="lt-LT" w:eastAsia="zh-CN"/>
        </w:rPr>
        <w:br w:type="page"/>
      </w:r>
      <w:r w:rsidRPr="008010B6">
        <w:rPr>
          <w:b/>
          <w:bCs/>
          <w:szCs w:val="22"/>
          <w:lang w:val="lt-LT" w:eastAsia="x-none"/>
        </w:rPr>
        <w:lastRenderedPageBreak/>
        <w:t>1.</w:t>
      </w:r>
      <w:r w:rsidRPr="008010B6">
        <w:rPr>
          <w:b/>
          <w:bCs/>
          <w:szCs w:val="22"/>
          <w:lang w:val="lt-LT" w:eastAsia="x-none"/>
        </w:rPr>
        <w:tab/>
        <w:t>VAISTINIO PREPARATO PAVADINIMAS</w:t>
      </w:r>
    </w:p>
    <w:p w14:paraId="180BE3F3" w14:textId="77777777" w:rsidR="0055368B" w:rsidRPr="008010B6" w:rsidRDefault="0055368B" w:rsidP="00F74738">
      <w:pPr>
        <w:widowControl w:val="0"/>
        <w:spacing w:line="240" w:lineRule="auto"/>
        <w:rPr>
          <w:szCs w:val="22"/>
          <w:lang w:val="lt-LT"/>
        </w:rPr>
      </w:pPr>
    </w:p>
    <w:p w14:paraId="1B34AAB6" w14:textId="77777777" w:rsidR="00475325" w:rsidRPr="008010B6" w:rsidRDefault="00160BEE" w:rsidP="00475325">
      <w:pPr>
        <w:widowControl w:val="0"/>
        <w:spacing w:line="240" w:lineRule="auto"/>
        <w:rPr>
          <w:szCs w:val="22"/>
          <w:lang w:val="lt-LT"/>
        </w:rPr>
      </w:pPr>
      <w:r w:rsidRPr="003E127F">
        <w:rPr>
          <w:szCs w:val="22"/>
          <w:lang w:val="it-CH"/>
        </w:rPr>
        <w:t>Colecalciferol</w:t>
      </w:r>
      <w:r w:rsidR="00475325" w:rsidRPr="008010B6">
        <w:rPr>
          <w:szCs w:val="22"/>
          <w:lang w:val="lt-LT"/>
        </w:rPr>
        <w:t xml:space="preserve"> </w:t>
      </w:r>
      <w:proofErr w:type="spellStart"/>
      <w:r w:rsidR="00475325" w:rsidRPr="008010B6">
        <w:rPr>
          <w:szCs w:val="22"/>
          <w:lang w:val="lt-LT"/>
        </w:rPr>
        <w:t>Inteli</w:t>
      </w:r>
      <w:proofErr w:type="spellEnd"/>
      <w:r w:rsidR="00475325" w:rsidRPr="008010B6">
        <w:rPr>
          <w:szCs w:val="22"/>
          <w:lang w:val="lt-LT"/>
        </w:rPr>
        <w:t xml:space="preserve"> 25</w:t>
      </w:r>
      <w:r w:rsidR="003D2576" w:rsidRPr="008010B6">
        <w:rPr>
          <w:szCs w:val="22"/>
          <w:lang w:val="lt-LT"/>
        </w:rPr>
        <w:t> </w:t>
      </w:r>
      <w:r w:rsidR="00475325" w:rsidRPr="008010B6">
        <w:rPr>
          <w:szCs w:val="22"/>
          <w:lang w:val="lt-LT"/>
        </w:rPr>
        <w:t>000</w:t>
      </w:r>
      <w:r w:rsidR="00FE7D1F">
        <w:rPr>
          <w:szCs w:val="22"/>
          <w:lang w:val="lt-LT"/>
        </w:rPr>
        <w:t> TV</w:t>
      </w:r>
      <w:r w:rsidR="00475325" w:rsidRPr="008010B6">
        <w:rPr>
          <w:szCs w:val="22"/>
          <w:lang w:val="lt-LT"/>
        </w:rPr>
        <w:t xml:space="preserve"> minkštosios kapsulės</w:t>
      </w:r>
    </w:p>
    <w:p w14:paraId="4E85BBE4" w14:textId="77777777" w:rsidR="00475325" w:rsidRPr="008010B6" w:rsidRDefault="00160BEE" w:rsidP="00475325">
      <w:pPr>
        <w:widowControl w:val="0"/>
        <w:spacing w:line="240" w:lineRule="auto"/>
        <w:rPr>
          <w:szCs w:val="22"/>
          <w:lang w:val="lt-LT"/>
        </w:rPr>
      </w:pPr>
      <w:r w:rsidRPr="00160BEE">
        <w:rPr>
          <w:szCs w:val="22"/>
        </w:rPr>
        <w:t>Colecalciferol</w:t>
      </w:r>
      <w:r w:rsidR="00475325" w:rsidRPr="008010B6">
        <w:rPr>
          <w:szCs w:val="22"/>
          <w:lang w:val="lt-LT"/>
        </w:rPr>
        <w:t xml:space="preserve"> Inteli 50</w:t>
      </w:r>
      <w:r w:rsidR="003D2576" w:rsidRPr="008010B6">
        <w:rPr>
          <w:szCs w:val="22"/>
          <w:lang w:val="lt-LT"/>
        </w:rPr>
        <w:t> </w:t>
      </w:r>
      <w:r w:rsidR="00475325" w:rsidRPr="008010B6">
        <w:rPr>
          <w:szCs w:val="22"/>
          <w:lang w:val="lt-LT"/>
        </w:rPr>
        <w:t>000</w:t>
      </w:r>
      <w:r w:rsidR="00FE7D1F">
        <w:rPr>
          <w:szCs w:val="22"/>
          <w:lang w:val="lt-LT"/>
        </w:rPr>
        <w:t> TV</w:t>
      </w:r>
      <w:r w:rsidR="00475325" w:rsidRPr="008010B6">
        <w:rPr>
          <w:szCs w:val="22"/>
          <w:lang w:val="lt-LT"/>
        </w:rPr>
        <w:t xml:space="preserve"> minkštosios kapsulės</w:t>
      </w:r>
    </w:p>
    <w:p w14:paraId="7B86075F" w14:textId="77777777" w:rsidR="0055368B" w:rsidRPr="008010B6" w:rsidRDefault="0055368B" w:rsidP="00F74738">
      <w:pPr>
        <w:widowControl w:val="0"/>
        <w:spacing w:line="240" w:lineRule="auto"/>
        <w:rPr>
          <w:szCs w:val="22"/>
          <w:lang w:val="lt-LT"/>
        </w:rPr>
      </w:pPr>
    </w:p>
    <w:p w14:paraId="5FD5B6C7" w14:textId="77777777" w:rsidR="0055368B" w:rsidRPr="008010B6" w:rsidRDefault="0055368B" w:rsidP="00F74738">
      <w:pPr>
        <w:widowControl w:val="0"/>
        <w:spacing w:line="240" w:lineRule="auto"/>
        <w:rPr>
          <w:szCs w:val="22"/>
          <w:lang w:val="lt-LT"/>
        </w:rPr>
      </w:pPr>
    </w:p>
    <w:p w14:paraId="24D1E675" w14:textId="77777777" w:rsidR="0055368B" w:rsidRPr="008010B6" w:rsidRDefault="0055368B" w:rsidP="00F74738">
      <w:pPr>
        <w:widowControl w:val="0"/>
        <w:spacing w:line="240" w:lineRule="auto"/>
        <w:rPr>
          <w:b/>
          <w:bCs/>
          <w:szCs w:val="22"/>
          <w:lang w:val="lt-LT"/>
        </w:rPr>
      </w:pPr>
      <w:r w:rsidRPr="008010B6">
        <w:rPr>
          <w:b/>
          <w:bCs/>
          <w:szCs w:val="22"/>
          <w:lang w:val="lt-LT"/>
        </w:rPr>
        <w:t>2.</w:t>
      </w:r>
      <w:r w:rsidRPr="008010B6">
        <w:rPr>
          <w:b/>
          <w:bCs/>
          <w:szCs w:val="22"/>
          <w:lang w:val="lt-LT"/>
        </w:rPr>
        <w:tab/>
        <w:t>KOKYBINĖ IR KIEKYBINĖ SUDĖTIS</w:t>
      </w:r>
    </w:p>
    <w:p w14:paraId="2382DB24" w14:textId="77777777" w:rsidR="00D972CA" w:rsidRPr="008010B6" w:rsidRDefault="00D972CA" w:rsidP="003F6202">
      <w:pPr>
        <w:widowControl w:val="0"/>
        <w:spacing w:line="240" w:lineRule="auto"/>
        <w:rPr>
          <w:szCs w:val="22"/>
          <w:lang w:val="lt-LT"/>
        </w:rPr>
      </w:pPr>
    </w:p>
    <w:p w14:paraId="6E1DB63D" w14:textId="77777777" w:rsidR="00D972CA" w:rsidRPr="008010B6" w:rsidRDefault="00B45963" w:rsidP="00D972CA">
      <w:pPr>
        <w:widowControl w:val="0"/>
        <w:spacing w:line="240" w:lineRule="auto"/>
        <w:rPr>
          <w:szCs w:val="22"/>
          <w:u w:val="single"/>
          <w:lang w:val="lt-LT"/>
        </w:rPr>
      </w:pPr>
      <w:r w:rsidRPr="00BD17DD">
        <w:rPr>
          <w:szCs w:val="22"/>
          <w:u w:val="single"/>
          <w:lang w:val="lt-LT"/>
        </w:rPr>
        <w:t>Colecalciferol</w:t>
      </w:r>
      <w:r w:rsidR="00D972CA" w:rsidRPr="008010B6">
        <w:rPr>
          <w:szCs w:val="22"/>
          <w:u w:val="single"/>
          <w:lang w:val="lt-LT"/>
        </w:rPr>
        <w:t xml:space="preserve"> Inteli </w:t>
      </w:r>
      <w:r w:rsidR="003D2576" w:rsidRPr="008010B6">
        <w:rPr>
          <w:szCs w:val="22"/>
          <w:u w:val="single"/>
          <w:lang w:val="lt-LT"/>
        </w:rPr>
        <w:t>25 000</w:t>
      </w:r>
      <w:r w:rsidR="00FE7D1F">
        <w:rPr>
          <w:szCs w:val="22"/>
          <w:u w:val="single"/>
          <w:lang w:val="lt-LT"/>
        </w:rPr>
        <w:t> TV</w:t>
      </w:r>
      <w:r w:rsidR="00D972CA" w:rsidRPr="008010B6">
        <w:rPr>
          <w:szCs w:val="22"/>
          <w:u w:val="single"/>
          <w:lang w:val="lt-LT"/>
        </w:rPr>
        <w:t xml:space="preserve"> minkštosios kapsulės</w:t>
      </w:r>
    </w:p>
    <w:p w14:paraId="04E52AEA" w14:textId="77777777" w:rsidR="00D972CA" w:rsidRPr="008010B6" w:rsidRDefault="00D972CA" w:rsidP="00D972CA">
      <w:pPr>
        <w:widowControl w:val="0"/>
        <w:spacing w:line="240" w:lineRule="auto"/>
        <w:rPr>
          <w:szCs w:val="22"/>
          <w:lang w:val="lt-LT"/>
        </w:rPr>
      </w:pPr>
      <w:r w:rsidRPr="008010B6">
        <w:rPr>
          <w:szCs w:val="22"/>
          <w:lang w:val="lt-LT"/>
        </w:rPr>
        <w:t xml:space="preserve">Kiekvienoje kapsulėje yra </w:t>
      </w:r>
      <w:r w:rsidR="003D2576" w:rsidRPr="008010B6">
        <w:rPr>
          <w:szCs w:val="22"/>
          <w:lang w:val="lt-LT"/>
        </w:rPr>
        <w:t>25 000</w:t>
      </w:r>
      <w:r w:rsidR="00FE7D1F">
        <w:rPr>
          <w:szCs w:val="22"/>
          <w:lang w:val="lt-LT"/>
        </w:rPr>
        <w:t> TV</w:t>
      </w:r>
      <w:r w:rsidRPr="008010B6">
        <w:rPr>
          <w:szCs w:val="22"/>
          <w:lang w:val="lt-LT"/>
        </w:rPr>
        <w:t xml:space="preserve"> </w:t>
      </w:r>
      <w:r w:rsidR="00B45963" w:rsidRPr="00BD17DD">
        <w:rPr>
          <w:szCs w:val="22"/>
          <w:lang w:val="lt-LT"/>
        </w:rPr>
        <w:t>kolekalciferol</w:t>
      </w:r>
      <w:r w:rsidRPr="008010B6">
        <w:rPr>
          <w:szCs w:val="22"/>
          <w:lang w:val="lt-LT"/>
        </w:rPr>
        <w:t>io (vitamin</w:t>
      </w:r>
      <w:r w:rsidR="00FC7522">
        <w:rPr>
          <w:szCs w:val="22"/>
          <w:lang w:val="lt-LT"/>
        </w:rPr>
        <w:t>o D</w:t>
      </w:r>
      <w:r w:rsidRPr="008010B6">
        <w:rPr>
          <w:szCs w:val="22"/>
          <w:vertAlign w:val="subscript"/>
          <w:lang w:val="lt-LT"/>
        </w:rPr>
        <w:t>3</w:t>
      </w:r>
      <w:r w:rsidRPr="008010B6">
        <w:rPr>
          <w:szCs w:val="22"/>
          <w:lang w:val="lt-LT"/>
        </w:rPr>
        <w:t>) (atitinka 0,625</w:t>
      </w:r>
      <w:r w:rsidR="00FE7D1F">
        <w:rPr>
          <w:szCs w:val="22"/>
          <w:lang w:val="lt-LT"/>
        </w:rPr>
        <w:t> mg</w:t>
      </w:r>
      <w:r w:rsidRPr="008010B6">
        <w:rPr>
          <w:szCs w:val="22"/>
          <w:lang w:val="lt-LT"/>
        </w:rPr>
        <w:t xml:space="preserve"> vitamin</w:t>
      </w:r>
      <w:r w:rsidR="00FC7522">
        <w:rPr>
          <w:szCs w:val="22"/>
          <w:lang w:val="lt-LT"/>
        </w:rPr>
        <w:t>o D</w:t>
      </w:r>
      <w:r w:rsidRPr="008010B6">
        <w:rPr>
          <w:szCs w:val="22"/>
          <w:vertAlign w:val="subscript"/>
          <w:lang w:val="lt-LT"/>
        </w:rPr>
        <w:t>3</w:t>
      </w:r>
      <w:r w:rsidRPr="008010B6">
        <w:rPr>
          <w:szCs w:val="22"/>
          <w:lang w:val="lt-LT"/>
        </w:rPr>
        <w:t>).</w:t>
      </w:r>
    </w:p>
    <w:p w14:paraId="66AC0415" w14:textId="77777777" w:rsidR="00D972CA" w:rsidRPr="008010B6" w:rsidRDefault="00D972CA" w:rsidP="00D972CA">
      <w:pPr>
        <w:widowControl w:val="0"/>
        <w:spacing w:line="240" w:lineRule="auto"/>
        <w:rPr>
          <w:szCs w:val="22"/>
          <w:lang w:val="lt-LT"/>
        </w:rPr>
      </w:pPr>
    </w:p>
    <w:p w14:paraId="702598DB" w14:textId="77777777" w:rsidR="00D972CA" w:rsidRPr="008010B6" w:rsidRDefault="00D972CA" w:rsidP="00D972CA">
      <w:pPr>
        <w:widowControl w:val="0"/>
        <w:spacing w:line="240" w:lineRule="auto"/>
        <w:rPr>
          <w:szCs w:val="22"/>
          <w:u w:val="single"/>
          <w:lang w:val="lt-LT"/>
        </w:rPr>
      </w:pPr>
      <w:r w:rsidRPr="008010B6">
        <w:rPr>
          <w:szCs w:val="22"/>
          <w:u w:val="single"/>
          <w:lang w:val="lt-LT"/>
        </w:rPr>
        <w:t>Pagalbinė medžiaga, kurios poveikis žinomas</w:t>
      </w:r>
    </w:p>
    <w:p w14:paraId="6D65F3BB" w14:textId="77777777" w:rsidR="00D972CA" w:rsidRPr="008010B6" w:rsidRDefault="00D972CA" w:rsidP="00D972CA">
      <w:pPr>
        <w:widowControl w:val="0"/>
        <w:spacing w:line="240" w:lineRule="auto"/>
        <w:rPr>
          <w:szCs w:val="22"/>
          <w:lang w:val="lt-LT"/>
        </w:rPr>
      </w:pPr>
      <w:r w:rsidRPr="008010B6">
        <w:rPr>
          <w:szCs w:val="22"/>
          <w:lang w:val="lt-LT"/>
        </w:rPr>
        <w:t xml:space="preserve">Kiekvienoje </w:t>
      </w:r>
      <w:r w:rsidR="003D2576" w:rsidRPr="008010B6">
        <w:rPr>
          <w:szCs w:val="22"/>
          <w:lang w:val="lt-LT"/>
        </w:rPr>
        <w:t>25 000</w:t>
      </w:r>
      <w:r w:rsidR="00FE7D1F">
        <w:rPr>
          <w:szCs w:val="22"/>
          <w:lang w:val="lt-LT"/>
        </w:rPr>
        <w:t> TV</w:t>
      </w:r>
      <w:r w:rsidRPr="008010B6">
        <w:rPr>
          <w:szCs w:val="22"/>
          <w:lang w:val="lt-LT"/>
        </w:rPr>
        <w:t xml:space="preserve"> kapsulėje yra 0,13</w:t>
      </w:r>
      <w:r w:rsidR="00FE7D1F">
        <w:rPr>
          <w:szCs w:val="22"/>
          <w:lang w:val="lt-LT"/>
        </w:rPr>
        <w:t> mg</w:t>
      </w:r>
      <w:r w:rsidRPr="008010B6">
        <w:rPr>
          <w:szCs w:val="22"/>
          <w:lang w:val="lt-LT"/>
        </w:rPr>
        <w:t xml:space="preserve"> saulėlydžio geltonojo F</w:t>
      </w:r>
      <w:r w:rsidR="00CF1B4E">
        <w:rPr>
          <w:szCs w:val="22"/>
          <w:lang w:val="lt-LT"/>
        </w:rPr>
        <w:t>CF</w:t>
      </w:r>
      <w:r w:rsidRPr="008010B6">
        <w:rPr>
          <w:szCs w:val="22"/>
          <w:lang w:val="lt-LT"/>
        </w:rPr>
        <w:t xml:space="preserve"> (E110).</w:t>
      </w:r>
    </w:p>
    <w:p w14:paraId="7B44359B" w14:textId="77777777" w:rsidR="00D972CA" w:rsidRPr="008010B6" w:rsidRDefault="00D972CA" w:rsidP="003F6202">
      <w:pPr>
        <w:widowControl w:val="0"/>
        <w:spacing w:line="240" w:lineRule="auto"/>
        <w:rPr>
          <w:szCs w:val="22"/>
          <w:lang w:val="lt-LT"/>
        </w:rPr>
      </w:pPr>
    </w:p>
    <w:p w14:paraId="02C97213" w14:textId="77777777" w:rsidR="00D972CA" w:rsidRPr="008010B6" w:rsidRDefault="00B45963" w:rsidP="00D972CA">
      <w:pPr>
        <w:widowControl w:val="0"/>
        <w:spacing w:line="240" w:lineRule="auto"/>
        <w:rPr>
          <w:szCs w:val="22"/>
          <w:u w:val="single"/>
          <w:lang w:val="lt-LT"/>
        </w:rPr>
      </w:pPr>
      <w:r w:rsidRPr="00BD17DD">
        <w:rPr>
          <w:szCs w:val="22"/>
          <w:u w:val="single"/>
          <w:lang w:val="lt-LT"/>
        </w:rPr>
        <w:t>Colecalciferol</w:t>
      </w:r>
      <w:r w:rsidR="00D972CA" w:rsidRPr="008010B6">
        <w:rPr>
          <w:szCs w:val="22"/>
          <w:u w:val="single"/>
          <w:lang w:val="lt-LT"/>
        </w:rPr>
        <w:t xml:space="preserve"> Inteli </w:t>
      </w:r>
      <w:r w:rsidR="003D2576" w:rsidRPr="008010B6">
        <w:rPr>
          <w:szCs w:val="22"/>
          <w:u w:val="single"/>
          <w:lang w:val="lt-LT"/>
        </w:rPr>
        <w:t>50 000</w:t>
      </w:r>
      <w:r w:rsidR="00FE7D1F">
        <w:rPr>
          <w:szCs w:val="22"/>
          <w:u w:val="single"/>
          <w:lang w:val="lt-LT"/>
        </w:rPr>
        <w:t> TV</w:t>
      </w:r>
      <w:r w:rsidR="00D972CA" w:rsidRPr="008010B6">
        <w:rPr>
          <w:szCs w:val="22"/>
          <w:u w:val="single"/>
          <w:lang w:val="lt-LT"/>
        </w:rPr>
        <w:t xml:space="preserve"> minkštosios kapsulės</w:t>
      </w:r>
    </w:p>
    <w:p w14:paraId="0529F2A3" w14:textId="77777777" w:rsidR="00D972CA" w:rsidRPr="008010B6" w:rsidRDefault="00D972CA" w:rsidP="00D972CA">
      <w:pPr>
        <w:widowControl w:val="0"/>
        <w:spacing w:line="240" w:lineRule="auto"/>
        <w:rPr>
          <w:szCs w:val="22"/>
          <w:lang w:val="lt-LT"/>
        </w:rPr>
      </w:pPr>
      <w:r w:rsidRPr="008010B6">
        <w:rPr>
          <w:szCs w:val="22"/>
          <w:lang w:val="lt-LT"/>
        </w:rPr>
        <w:t xml:space="preserve">Kiekvienoje kapsulėje yra </w:t>
      </w:r>
      <w:r w:rsidR="003D2576" w:rsidRPr="008010B6">
        <w:rPr>
          <w:szCs w:val="22"/>
          <w:lang w:val="lt-LT"/>
        </w:rPr>
        <w:t>50 000</w:t>
      </w:r>
      <w:r w:rsidR="00FE7D1F">
        <w:rPr>
          <w:szCs w:val="22"/>
          <w:lang w:val="lt-LT"/>
        </w:rPr>
        <w:t> TV</w:t>
      </w:r>
      <w:r w:rsidRPr="008010B6">
        <w:rPr>
          <w:szCs w:val="22"/>
          <w:lang w:val="lt-LT"/>
        </w:rPr>
        <w:t xml:space="preserve"> </w:t>
      </w:r>
      <w:r w:rsidR="00B45963" w:rsidRPr="00BD17DD">
        <w:rPr>
          <w:szCs w:val="22"/>
          <w:lang w:val="lt-LT"/>
        </w:rPr>
        <w:t>kolekalciferol</w:t>
      </w:r>
      <w:r w:rsidRPr="008010B6">
        <w:rPr>
          <w:szCs w:val="22"/>
          <w:lang w:val="lt-LT"/>
        </w:rPr>
        <w:t>io (vitamin</w:t>
      </w:r>
      <w:r w:rsidR="00FC7522">
        <w:rPr>
          <w:szCs w:val="22"/>
          <w:lang w:val="lt-LT"/>
        </w:rPr>
        <w:t>o D</w:t>
      </w:r>
      <w:r w:rsidRPr="008010B6">
        <w:rPr>
          <w:szCs w:val="22"/>
          <w:vertAlign w:val="subscript"/>
          <w:lang w:val="lt-LT"/>
        </w:rPr>
        <w:t>3</w:t>
      </w:r>
      <w:r w:rsidRPr="008010B6">
        <w:rPr>
          <w:szCs w:val="22"/>
          <w:lang w:val="lt-LT"/>
        </w:rPr>
        <w:t>) (atitinka 1,25</w:t>
      </w:r>
      <w:r w:rsidR="00FE7D1F">
        <w:rPr>
          <w:szCs w:val="22"/>
          <w:lang w:val="lt-LT"/>
        </w:rPr>
        <w:t> mg</w:t>
      </w:r>
      <w:r w:rsidRPr="008010B6">
        <w:rPr>
          <w:szCs w:val="22"/>
          <w:lang w:val="lt-LT"/>
        </w:rPr>
        <w:t xml:space="preserve"> vitamin</w:t>
      </w:r>
      <w:r w:rsidR="00FC7522">
        <w:rPr>
          <w:szCs w:val="22"/>
          <w:lang w:val="lt-LT"/>
        </w:rPr>
        <w:t>o D</w:t>
      </w:r>
      <w:r w:rsidRPr="008010B6">
        <w:rPr>
          <w:szCs w:val="22"/>
          <w:vertAlign w:val="subscript"/>
          <w:lang w:val="lt-LT"/>
        </w:rPr>
        <w:t>3</w:t>
      </w:r>
      <w:r w:rsidRPr="008010B6">
        <w:rPr>
          <w:szCs w:val="22"/>
          <w:lang w:val="lt-LT"/>
        </w:rPr>
        <w:t>).</w:t>
      </w:r>
    </w:p>
    <w:p w14:paraId="354DFF61" w14:textId="77777777" w:rsidR="0055368B" w:rsidRPr="008010B6" w:rsidRDefault="0055368B" w:rsidP="00F74738">
      <w:pPr>
        <w:widowControl w:val="0"/>
        <w:spacing w:line="240" w:lineRule="auto"/>
        <w:rPr>
          <w:szCs w:val="22"/>
          <w:lang w:val="lt-LT"/>
        </w:rPr>
      </w:pPr>
    </w:p>
    <w:p w14:paraId="0C4B047F" w14:textId="77777777" w:rsidR="0055368B" w:rsidRPr="008010B6" w:rsidRDefault="0055368B" w:rsidP="00F74738">
      <w:pPr>
        <w:widowControl w:val="0"/>
        <w:spacing w:line="240" w:lineRule="auto"/>
        <w:rPr>
          <w:szCs w:val="22"/>
          <w:lang w:val="lt-LT"/>
        </w:rPr>
      </w:pPr>
      <w:r w:rsidRPr="008010B6">
        <w:rPr>
          <w:szCs w:val="22"/>
          <w:lang w:val="lt-LT"/>
        </w:rPr>
        <w:t>Visos pagalbinės medžiagos išvardytos 6.1 skyriuje.</w:t>
      </w:r>
    </w:p>
    <w:p w14:paraId="34F845AE" w14:textId="77777777" w:rsidR="0055368B" w:rsidRPr="008010B6" w:rsidRDefault="0055368B" w:rsidP="00F74738">
      <w:pPr>
        <w:widowControl w:val="0"/>
        <w:spacing w:line="240" w:lineRule="auto"/>
        <w:rPr>
          <w:szCs w:val="22"/>
          <w:lang w:val="lt-LT"/>
        </w:rPr>
      </w:pPr>
    </w:p>
    <w:p w14:paraId="3395F59F" w14:textId="77777777" w:rsidR="0055368B" w:rsidRPr="008010B6" w:rsidRDefault="0055368B" w:rsidP="00F74738">
      <w:pPr>
        <w:widowControl w:val="0"/>
        <w:spacing w:line="240" w:lineRule="auto"/>
        <w:rPr>
          <w:szCs w:val="22"/>
          <w:lang w:val="lt-LT"/>
        </w:rPr>
      </w:pPr>
    </w:p>
    <w:p w14:paraId="1AFCA8F2" w14:textId="77777777" w:rsidR="0055368B" w:rsidRPr="008010B6" w:rsidRDefault="0055368B" w:rsidP="00F74738">
      <w:pPr>
        <w:widowControl w:val="0"/>
        <w:spacing w:line="240" w:lineRule="auto"/>
        <w:rPr>
          <w:b/>
          <w:bCs/>
          <w:szCs w:val="22"/>
          <w:lang w:val="lt-LT"/>
        </w:rPr>
      </w:pPr>
      <w:r w:rsidRPr="008010B6">
        <w:rPr>
          <w:b/>
          <w:bCs/>
          <w:szCs w:val="22"/>
          <w:lang w:val="lt-LT"/>
        </w:rPr>
        <w:t>3.</w:t>
      </w:r>
      <w:r w:rsidRPr="008010B6">
        <w:rPr>
          <w:b/>
          <w:bCs/>
          <w:szCs w:val="22"/>
          <w:lang w:val="lt-LT"/>
        </w:rPr>
        <w:tab/>
        <w:t>FARMACINĖ FORMA</w:t>
      </w:r>
    </w:p>
    <w:p w14:paraId="69EA1561" w14:textId="77777777" w:rsidR="0055368B" w:rsidRPr="008010B6" w:rsidRDefault="0055368B" w:rsidP="00F74738">
      <w:pPr>
        <w:widowControl w:val="0"/>
        <w:spacing w:line="240" w:lineRule="auto"/>
        <w:rPr>
          <w:szCs w:val="22"/>
          <w:lang w:val="lt-LT"/>
        </w:rPr>
      </w:pPr>
    </w:p>
    <w:p w14:paraId="54431B0B" w14:textId="77777777" w:rsidR="0055368B" w:rsidRPr="008010B6" w:rsidRDefault="003F6202" w:rsidP="00F74738">
      <w:pPr>
        <w:widowControl w:val="0"/>
        <w:spacing w:line="240" w:lineRule="auto"/>
        <w:rPr>
          <w:szCs w:val="22"/>
          <w:lang w:val="lt-LT"/>
        </w:rPr>
      </w:pPr>
      <w:r w:rsidRPr="008010B6">
        <w:rPr>
          <w:szCs w:val="22"/>
          <w:lang w:val="lt-LT"/>
        </w:rPr>
        <w:t>Minkštoji kapsulė</w:t>
      </w:r>
    </w:p>
    <w:p w14:paraId="2D714D43" w14:textId="77777777" w:rsidR="00BA6BEE" w:rsidRPr="008010B6" w:rsidRDefault="00BA6BEE" w:rsidP="00BA6BEE">
      <w:pPr>
        <w:widowControl w:val="0"/>
        <w:spacing w:line="240" w:lineRule="auto"/>
        <w:rPr>
          <w:szCs w:val="22"/>
          <w:lang w:val="lt-LT"/>
        </w:rPr>
      </w:pPr>
    </w:p>
    <w:p w14:paraId="6EADDC21" w14:textId="77777777" w:rsidR="00BA6BEE" w:rsidRPr="008010B6" w:rsidRDefault="00B45963" w:rsidP="00BA6BEE">
      <w:pPr>
        <w:widowControl w:val="0"/>
        <w:spacing w:line="240" w:lineRule="auto"/>
        <w:rPr>
          <w:szCs w:val="22"/>
          <w:u w:val="single"/>
          <w:lang w:val="lt-LT"/>
        </w:rPr>
      </w:pPr>
      <w:r w:rsidRPr="00BD17DD">
        <w:rPr>
          <w:szCs w:val="22"/>
          <w:u w:val="single"/>
          <w:lang w:val="lt-LT"/>
        </w:rPr>
        <w:t>Colecalciferol</w:t>
      </w:r>
      <w:r w:rsidR="00BA6BEE" w:rsidRPr="008010B6">
        <w:rPr>
          <w:szCs w:val="22"/>
          <w:u w:val="single"/>
          <w:lang w:val="lt-LT"/>
        </w:rPr>
        <w:t xml:space="preserve"> Inteli </w:t>
      </w:r>
      <w:r w:rsidR="003D2576" w:rsidRPr="008010B6">
        <w:rPr>
          <w:szCs w:val="22"/>
          <w:u w:val="single"/>
          <w:lang w:val="lt-LT"/>
        </w:rPr>
        <w:t>25 000</w:t>
      </w:r>
      <w:r w:rsidR="00FE7D1F">
        <w:rPr>
          <w:szCs w:val="22"/>
          <w:u w:val="single"/>
          <w:lang w:val="lt-LT"/>
        </w:rPr>
        <w:t> TV</w:t>
      </w:r>
      <w:r w:rsidR="00BA6BEE" w:rsidRPr="008010B6">
        <w:rPr>
          <w:szCs w:val="22"/>
          <w:u w:val="single"/>
          <w:lang w:val="lt-LT"/>
        </w:rPr>
        <w:t xml:space="preserve"> minkštosios kapsulės </w:t>
      </w:r>
    </w:p>
    <w:p w14:paraId="1EE2C132" w14:textId="77777777" w:rsidR="00006B8A" w:rsidRPr="008010B6" w:rsidRDefault="00006B8A" w:rsidP="00006B8A">
      <w:pPr>
        <w:widowControl w:val="0"/>
        <w:spacing w:line="240" w:lineRule="auto"/>
        <w:rPr>
          <w:szCs w:val="22"/>
          <w:lang w:val="lt-LT"/>
        </w:rPr>
      </w:pPr>
      <w:r w:rsidRPr="008010B6">
        <w:rPr>
          <w:szCs w:val="22"/>
          <w:lang w:val="lt-LT"/>
        </w:rPr>
        <w:t xml:space="preserve">Minkšta, ovali, tamsiai oranžinės spalvos </w:t>
      </w:r>
      <w:r w:rsidR="00A41A26">
        <w:rPr>
          <w:szCs w:val="22"/>
          <w:lang w:val="lt-LT"/>
        </w:rPr>
        <w:t xml:space="preserve">želatinos </w:t>
      </w:r>
      <w:r w:rsidRPr="008010B6">
        <w:rPr>
          <w:szCs w:val="22"/>
          <w:lang w:val="lt-LT"/>
        </w:rPr>
        <w:t>kapsulė, kurioje yra skaidraus skysčio. Kapsulės dydis: 11</w:t>
      </w:r>
      <w:r w:rsidR="003D2576" w:rsidRPr="008010B6">
        <w:rPr>
          <w:szCs w:val="22"/>
          <w:lang w:val="lt-LT"/>
        </w:rPr>
        <w:t> mm</w:t>
      </w:r>
      <w:r w:rsidR="00721567">
        <w:rPr>
          <w:szCs w:val="22"/>
          <w:lang w:val="lt-LT"/>
        </w:rPr>
        <w:t> </w:t>
      </w:r>
      <w:r w:rsidRPr="008010B6">
        <w:rPr>
          <w:szCs w:val="22"/>
          <w:lang w:val="lt-LT"/>
        </w:rPr>
        <w:t>×</w:t>
      </w:r>
      <w:r w:rsidR="00721567">
        <w:rPr>
          <w:szCs w:val="22"/>
          <w:lang w:val="lt-LT"/>
        </w:rPr>
        <w:t> </w:t>
      </w:r>
      <w:r w:rsidRPr="008010B6">
        <w:rPr>
          <w:szCs w:val="22"/>
          <w:lang w:val="lt-LT"/>
        </w:rPr>
        <w:t>7</w:t>
      </w:r>
      <w:r w:rsidR="003D2576" w:rsidRPr="008010B6">
        <w:rPr>
          <w:szCs w:val="22"/>
          <w:lang w:val="lt-LT"/>
        </w:rPr>
        <w:t> mm</w:t>
      </w:r>
      <w:r w:rsidRPr="008010B6">
        <w:rPr>
          <w:szCs w:val="22"/>
          <w:lang w:val="lt-LT"/>
        </w:rPr>
        <w:t>.</w:t>
      </w:r>
    </w:p>
    <w:p w14:paraId="7C1A6185" w14:textId="77777777" w:rsidR="00BA6BEE" w:rsidRPr="008010B6" w:rsidRDefault="00BA6BEE" w:rsidP="00BA6BEE">
      <w:pPr>
        <w:widowControl w:val="0"/>
        <w:spacing w:line="240" w:lineRule="auto"/>
        <w:rPr>
          <w:szCs w:val="22"/>
          <w:lang w:val="lt-LT"/>
        </w:rPr>
      </w:pPr>
    </w:p>
    <w:p w14:paraId="1B1C1AAA" w14:textId="77777777" w:rsidR="00BA6BEE" w:rsidRPr="008010B6" w:rsidRDefault="00B45963" w:rsidP="00BA6BEE">
      <w:pPr>
        <w:widowControl w:val="0"/>
        <w:spacing w:line="240" w:lineRule="auto"/>
        <w:rPr>
          <w:szCs w:val="22"/>
          <w:u w:val="single"/>
          <w:lang w:val="lt-LT"/>
        </w:rPr>
      </w:pPr>
      <w:r w:rsidRPr="00BD17DD">
        <w:rPr>
          <w:szCs w:val="22"/>
          <w:u w:val="single"/>
          <w:lang w:val="lt-LT"/>
        </w:rPr>
        <w:t>Colecalciferol</w:t>
      </w:r>
      <w:r w:rsidR="00BA6BEE" w:rsidRPr="008010B6">
        <w:rPr>
          <w:szCs w:val="22"/>
          <w:u w:val="single"/>
          <w:lang w:val="lt-LT"/>
        </w:rPr>
        <w:t xml:space="preserve"> Inteli </w:t>
      </w:r>
      <w:r w:rsidR="003D2576" w:rsidRPr="008010B6">
        <w:rPr>
          <w:szCs w:val="22"/>
          <w:u w:val="single"/>
          <w:lang w:val="lt-LT"/>
        </w:rPr>
        <w:t>50 000</w:t>
      </w:r>
      <w:r w:rsidR="00FE7D1F">
        <w:rPr>
          <w:szCs w:val="22"/>
          <w:u w:val="single"/>
          <w:lang w:val="lt-LT"/>
        </w:rPr>
        <w:t> TV</w:t>
      </w:r>
      <w:r w:rsidR="00BA6BEE" w:rsidRPr="008010B6">
        <w:rPr>
          <w:szCs w:val="22"/>
          <w:u w:val="single"/>
          <w:lang w:val="lt-LT"/>
        </w:rPr>
        <w:t xml:space="preserve"> minkštosios kapsulės </w:t>
      </w:r>
    </w:p>
    <w:p w14:paraId="20379C3D" w14:textId="77777777" w:rsidR="00006B8A" w:rsidRPr="008010B6" w:rsidRDefault="00006B8A" w:rsidP="00006B8A">
      <w:pPr>
        <w:widowControl w:val="0"/>
        <w:spacing w:line="240" w:lineRule="auto"/>
        <w:rPr>
          <w:szCs w:val="22"/>
          <w:lang w:val="lt-LT"/>
        </w:rPr>
      </w:pPr>
      <w:r w:rsidRPr="008010B6">
        <w:rPr>
          <w:szCs w:val="22"/>
          <w:lang w:val="lt-LT"/>
        </w:rPr>
        <w:t xml:space="preserve">Minkšta, ovali, </w:t>
      </w:r>
      <w:r w:rsidR="00CA2EBD">
        <w:rPr>
          <w:szCs w:val="22"/>
          <w:lang w:val="lt-LT"/>
        </w:rPr>
        <w:t xml:space="preserve">bespalvė ar šviesiai geltonos </w:t>
      </w:r>
      <w:r w:rsidRPr="008010B6">
        <w:rPr>
          <w:szCs w:val="22"/>
          <w:lang w:val="lt-LT"/>
        </w:rPr>
        <w:t xml:space="preserve">spalvos </w:t>
      </w:r>
      <w:r w:rsidR="00A41A26">
        <w:rPr>
          <w:szCs w:val="22"/>
          <w:lang w:val="lt-LT"/>
        </w:rPr>
        <w:t xml:space="preserve">želatinos </w:t>
      </w:r>
      <w:r w:rsidRPr="008010B6">
        <w:rPr>
          <w:szCs w:val="22"/>
          <w:lang w:val="lt-LT"/>
        </w:rPr>
        <w:t>kapsulė, kurioje yra skaidraus skysčio. Kapsulės dydis: 11</w:t>
      </w:r>
      <w:r w:rsidR="003D2576" w:rsidRPr="008010B6">
        <w:rPr>
          <w:szCs w:val="22"/>
          <w:lang w:val="lt-LT"/>
        </w:rPr>
        <w:t> mm</w:t>
      </w:r>
      <w:r w:rsidR="00721567">
        <w:rPr>
          <w:szCs w:val="22"/>
          <w:lang w:val="lt-LT"/>
        </w:rPr>
        <w:t> </w:t>
      </w:r>
      <w:r w:rsidRPr="008010B6">
        <w:rPr>
          <w:szCs w:val="22"/>
          <w:lang w:val="lt-LT"/>
        </w:rPr>
        <w:t>×</w:t>
      </w:r>
      <w:r w:rsidR="00721567">
        <w:rPr>
          <w:szCs w:val="22"/>
          <w:lang w:val="lt-LT"/>
        </w:rPr>
        <w:t> </w:t>
      </w:r>
      <w:r w:rsidRPr="008010B6">
        <w:rPr>
          <w:szCs w:val="22"/>
          <w:lang w:val="lt-LT"/>
        </w:rPr>
        <w:t>7</w:t>
      </w:r>
      <w:r w:rsidR="003D2576" w:rsidRPr="008010B6">
        <w:rPr>
          <w:szCs w:val="22"/>
          <w:lang w:val="lt-LT"/>
        </w:rPr>
        <w:t> mm</w:t>
      </w:r>
      <w:r w:rsidRPr="008010B6">
        <w:rPr>
          <w:szCs w:val="22"/>
          <w:lang w:val="lt-LT"/>
        </w:rPr>
        <w:t>.</w:t>
      </w:r>
    </w:p>
    <w:p w14:paraId="107197A5" w14:textId="77777777" w:rsidR="00BA6BEE" w:rsidRPr="008010B6" w:rsidRDefault="00BA6BEE" w:rsidP="00BA6BEE">
      <w:pPr>
        <w:widowControl w:val="0"/>
        <w:spacing w:line="240" w:lineRule="auto"/>
        <w:rPr>
          <w:szCs w:val="22"/>
          <w:lang w:val="lt-LT"/>
        </w:rPr>
      </w:pPr>
    </w:p>
    <w:p w14:paraId="70D3535B" w14:textId="77777777" w:rsidR="0055368B" w:rsidRPr="008010B6" w:rsidRDefault="0055368B" w:rsidP="00F74738">
      <w:pPr>
        <w:widowControl w:val="0"/>
        <w:spacing w:line="240" w:lineRule="auto"/>
        <w:rPr>
          <w:szCs w:val="22"/>
          <w:lang w:val="lt-LT"/>
        </w:rPr>
      </w:pPr>
    </w:p>
    <w:p w14:paraId="7631AFA9" w14:textId="77777777" w:rsidR="0055368B" w:rsidRPr="008010B6" w:rsidRDefault="0055368B" w:rsidP="004B5C83">
      <w:pPr>
        <w:keepNext/>
        <w:widowControl w:val="0"/>
        <w:spacing w:line="240" w:lineRule="auto"/>
        <w:rPr>
          <w:b/>
          <w:bCs/>
          <w:szCs w:val="22"/>
          <w:lang w:val="lt-LT"/>
        </w:rPr>
      </w:pPr>
      <w:r w:rsidRPr="008010B6">
        <w:rPr>
          <w:b/>
          <w:bCs/>
          <w:szCs w:val="22"/>
          <w:lang w:val="lt-LT"/>
        </w:rPr>
        <w:t>4.</w:t>
      </w:r>
      <w:r w:rsidRPr="008010B6">
        <w:rPr>
          <w:b/>
          <w:bCs/>
          <w:szCs w:val="22"/>
          <w:lang w:val="lt-LT"/>
        </w:rPr>
        <w:tab/>
        <w:t>KLINIKINĖ INFORMACIJA</w:t>
      </w:r>
    </w:p>
    <w:p w14:paraId="6B2CCBEC" w14:textId="77777777" w:rsidR="0055368B" w:rsidRPr="008010B6" w:rsidRDefault="0055368B" w:rsidP="004B5C83">
      <w:pPr>
        <w:keepNext/>
        <w:widowControl w:val="0"/>
        <w:spacing w:line="240" w:lineRule="auto"/>
        <w:rPr>
          <w:b/>
          <w:bCs/>
          <w:szCs w:val="22"/>
          <w:lang w:val="lt-LT"/>
        </w:rPr>
      </w:pPr>
    </w:p>
    <w:p w14:paraId="3097FB5F" w14:textId="77777777" w:rsidR="0055368B" w:rsidRPr="008010B6" w:rsidRDefault="0055368B" w:rsidP="004B5C83">
      <w:pPr>
        <w:keepNext/>
        <w:widowControl w:val="0"/>
        <w:spacing w:line="240" w:lineRule="auto"/>
        <w:rPr>
          <w:b/>
          <w:bCs/>
          <w:szCs w:val="22"/>
          <w:lang w:val="lt-LT"/>
        </w:rPr>
      </w:pPr>
      <w:r w:rsidRPr="008010B6">
        <w:rPr>
          <w:b/>
          <w:bCs/>
          <w:szCs w:val="22"/>
          <w:lang w:val="lt-LT"/>
        </w:rPr>
        <w:t>4.1</w:t>
      </w:r>
      <w:r w:rsidRPr="008010B6">
        <w:rPr>
          <w:b/>
          <w:bCs/>
          <w:szCs w:val="22"/>
          <w:lang w:val="lt-LT"/>
        </w:rPr>
        <w:tab/>
        <w:t>Terapinės indikacijos</w:t>
      </w:r>
    </w:p>
    <w:p w14:paraId="51932EDF" w14:textId="77777777" w:rsidR="0055368B" w:rsidRPr="008010B6" w:rsidRDefault="0055368B" w:rsidP="00F74738">
      <w:pPr>
        <w:widowControl w:val="0"/>
        <w:spacing w:line="240" w:lineRule="auto"/>
        <w:rPr>
          <w:szCs w:val="22"/>
          <w:lang w:val="lt-LT"/>
        </w:rPr>
      </w:pPr>
    </w:p>
    <w:p w14:paraId="167A062B" w14:textId="77777777" w:rsidR="000C2420" w:rsidRPr="008010B6" w:rsidRDefault="000C2420" w:rsidP="00726ABB">
      <w:pPr>
        <w:widowControl w:val="0"/>
        <w:spacing w:line="240" w:lineRule="auto"/>
        <w:rPr>
          <w:szCs w:val="22"/>
          <w:lang w:val="lt-LT"/>
        </w:rPr>
      </w:pPr>
      <w:r w:rsidRPr="008010B6">
        <w:rPr>
          <w:szCs w:val="22"/>
          <w:lang w:val="lt-LT"/>
        </w:rPr>
        <w:t>Vita</w:t>
      </w:r>
      <w:r w:rsidR="00095CB3" w:rsidRPr="008010B6">
        <w:rPr>
          <w:szCs w:val="22"/>
          <w:lang w:val="lt-LT"/>
        </w:rPr>
        <w:t>min</w:t>
      </w:r>
      <w:r w:rsidR="00FC7522">
        <w:rPr>
          <w:szCs w:val="22"/>
          <w:lang w:val="lt-LT"/>
        </w:rPr>
        <w:t>o D</w:t>
      </w:r>
      <w:r w:rsidRPr="008010B6">
        <w:rPr>
          <w:szCs w:val="22"/>
          <w:lang w:val="lt-LT"/>
        </w:rPr>
        <w:t xml:space="preserve"> trūkumo </w:t>
      </w:r>
      <w:r w:rsidR="00726ABB" w:rsidRPr="008010B6">
        <w:rPr>
          <w:szCs w:val="22"/>
          <w:lang w:val="lt-LT"/>
        </w:rPr>
        <w:t>gydymas ir</w:t>
      </w:r>
      <w:r w:rsidRPr="008010B6">
        <w:rPr>
          <w:szCs w:val="22"/>
          <w:lang w:val="lt-LT"/>
        </w:rPr>
        <w:t xml:space="preserve"> profilaktika suaugusiesiems</w:t>
      </w:r>
      <w:r w:rsidR="00E12FC3" w:rsidRPr="008010B6">
        <w:rPr>
          <w:szCs w:val="22"/>
          <w:lang w:val="lt-LT"/>
        </w:rPr>
        <w:t xml:space="preserve">, kuriems yra nustatyta </w:t>
      </w:r>
      <w:r w:rsidR="00844055">
        <w:rPr>
          <w:szCs w:val="22"/>
          <w:lang w:val="lt-LT"/>
        </w:rPr>
        <w:t>didelė</w:t>
      </w:r>
      <w:r w:rsidR="00E12FC3" w:rsidRPr="008010B6">
        <w:rPr>
          <w:szCs w:val="22"/>
          <w:lang w:val="lt-LT"/>
        </w:rPr>
        <w:t xml:space="preserve"> </w:t>
      </w:r>
      <w:r w:rsidR="00BD5252">
        <w:rPr>
          <w:szCs w:val="22"/>
          <w:lang w:val="lt-LT"/>
        </w:rPr>
        <w:t xml:space="preserve">vitamino D trūkumo </w:t>
      </w:r>
      <w:r w:rsidR="00E12FC3" w:rsidRPr="008010B6">
        <w:rPr>
          <w:szCs w:val="22"/>
          <w:lang w:val="lt-LT"/>
        </w:rPr>
        <w:t>rizika</w:t>
      </w:r>
      <w:r w:rsidRPr="008010B6">
        <w:rPr>
          <w:szCs w:val="22"/>
          <w:lang w:val="lt-LT"/>
        </w:rPr>
        <w:t>.</w:t>
      </w:r>
      <w:r w:rsidR="00726ABB" w:rsidRPr="008010B6">
        <w:rPr>
          <w:snapToGrid/>
          <w:szCs w:val="22"/>
          <w:lang w:val="lt-LT"/>
        </w:rPr>
        <w:t xml:space="preserve"> </w:t>
      </w:r>
    </w:p>
    <w:p w14:paraId="624B5B56" w14:textId="77777777" w:rsidR="000C2420" w:rsidRPr="008010B6" w:rsidRDefault="000C2420" w:rsidP="00726ABB">
      <w:pPr>
        <w:widowControl w:val="0"/>
        <w:spacing w:line="240" w:lineRule="auto"/>
        <w:rPr>
          <w:szCs w:val="22"/>
          <w:lang w:val="lt-LT"/>
        </w:rPr>
      </w:pPr>
      <w:r w:rsidRPr="008010B6">
        <w:rPr>
          <w:szCs w:val="22"/>
          <w:lang w:val="lt-LT"/>
        </w:rPr>
        <w:t xml:space="preserve">Specifinio osteoporozės gydymo papildymas </w:t>
      </w:r>
      <w:r w:rsidR="00B0791F">
        <w:rPr>
          <w:szCs w:val="22"/>
          <w:lang w:val="lt-LT"/>
        </w:rPr>
        <w:t>suaugusiesiems</w:t>
      </w:r>
      <w:r w:rsidRPr="008010B6">
        <w:rPr>
          <w:szCs w:val="22"/>
          <w:lang w:val="lt-LT"/>
        </w:rPr>
        <w:t>, kuriems yra vita</w:t>
      </w:r>
      <w:r w:rsidR="00095CB3" w:rsidRPr="008010B6">
        <w:rPr>
          <w:szCs w:val="22"/>
          <w:lang w:val="lt-LT"/>
        </w:rPr>
        <w:t>min</w:t>
      </w:r>
      <w:r w:rsidR="00FC7522">
        <w:rPr>
          <w:szCs w:val="22"/>
          <w:lang w:val="lt-LT"/>
        </w:rPr>
        <w:t>o D</w:t>
      </w:r>
      <w:r w:rsidRPr="008010B6">
        <w:rPr>
          <w:szCs w:val="22"/>
          <w:lang w:val="lt-LT"/>
        </w:rPr>
        <w:t xml:space="preserve"> trūkum</w:t>
      </w:r>
      <w:r w:rsidR="00557AA7" w:rsidRPr="008010B6">
        <w:rPr>
          <w:szCs w:val="22"/>
          <w:lang w:val="lt-LT"/>
        </w:rPr>
        <w:t>as</w:t>
      </w:r>
      <w:r w:rsidRPr="008010B6">
        <w:rPr>
          <w:szCs w:val="22"/>
          <w:lang w:val="lt-LT"/>
        </w:rPr>
        <w:t xml:space="preserve"> ar nustatyta vita</w:t>
      </w:r>
      <w:r w:rsidR="00095CB3" w:rsidRPr="008010B6">
        <w:rPr>
          <w:szCs w:val="22"/>
          <w:lang w:val="lt-LT"/>
        </w:rPr>
        <w:t>min</w:t>
      </w:r>
      <w:r w:rsidR="00FC7522">
        <w:rPr>
          <w:szCs w:val="22"/>
          <w:lang w:val="lt-LT"/>
        </w:rPr>
        <w:t>o D</w:t>
      </w:r>
      <w:r w:rsidRPr="008010B6">
        <w:rPr>
          <w:szCs w:val="22"/>
          <w:lang w:val="lt-LT"/>
        </w:rPr>
        <w:t xml:space="preserve"> trūkumo pasireiškimo rizika</w:t>
      </w:r>
      <w:r w:rsidR="00726ABB" w:rsidRPr="008010B6">
        <w:rPr>
          <w:szCs w:val="22"/>
          <w:lang w:val="lt-LT"/>
        </w:rPr>
        <w:t xml:space="preserve"> (rekomenduojama kartu vartoti kalcio)</w:t>
      </w:r>
      <w:r w:rsidRPr="008010B6">
        <w:rPr>
          <w:szCs w:val="22"/>
          <w:lang w:val="lt-LT"/>
        </w:rPr>
        <w:t>.</w:t>
      </w:r>
    </w:p>
    <w:p w14:paraId="7FFBE986" w14:textId="77777777" w:rsidR="000C2420" w:rsidRDefault="00C10B18" w:rsidP="00F74738">
      <w:pPr>
        <w:widowControl w:val="0"/>
        <w:spacing w:line="240" w:lineRule="auto"/>
        <w:rPr>
          <w:snapToGrid/>
          <w:szCs w:val="22"/>
          <w:lang w:val="lt-LT"/>
        </w:rPr>
      </w:pPr>
      <w:r w:rsidRPr="00C10B18">
        <w:rPr>
          <w:snapToGrid/>
          <w:szCs w:val="22"/>
          <w:lang w:val="lt-LT"/>
        </w:rPr>
        <w:t xml:space="preserve">Jei atitinkamose nacionalinėse gairėse nenurodyta kitaip, </w:t>
      </w:r>
      <w:r>
        <w:rPr>
          <w:snapToGrid/>
          <w:szCs w:val="22"/>
          <w:lang w:val="lt-LT"/>
        </w:rPr>
        <w:t>v</w:t>
      </w:r>
      <w:r w:rsidRPr="008010B6">
        <w:rPr>
          <w:snapToGrid/>
          <w:szCs w:val="22"/>
          <w:lang w:val="lt-LT"/>
        </w:rPr>
        <w:t>itamin</w:t>
      </w:r>
      <w:r>
        <w:rPr>
          <w:snapToGrid/>
          <w:szCs w:val="22"/>
          <w:lang w:val="lt-LT"/>
        </w:rPr>
        <w:t>o D</w:t>
      </w:r>
      <w:r w:rsidRPr="008010B6">
        <w:rPr>
          <w:snapToGrid/>
          <w:szCs w:val="22"/>
          <w:lang w:val="lt-LT"/>
        </w:rPr>
        <w:t xml:space="preserve"> trūkumas yra apibrėžiamas kaip 25-hidroksi</w:t>
      </w:r>
      <w:r w:rsidRPr="002D281F">
        <w:rPr>
          <w:szCs w:val="22"/>
          <w:lang w:val="lt-LT"/>
        </w:rPr>
        <w:t>kolekalciferol</w:t>
      </w:r>
      <w:r w:rsidRPr="008010B6">
        <w:rPr>
          <w:snapToGrid/>
          <w:szCs w:val="22"/>
          <w:lang w:val="lt-LT"/>
        </w:rPr>
        <w:t>io (</w:t>
      </w:r>
      <w:r w:rsidRPr="008010B6">
        <w:rPr>
          <w:rFonts w:eastAsia="Calibri"/>
          <w:snapToGrid/>
          <w:szCs w:val="22"/>
          <w:lang w:val="lt-LT"/>
        </w:rPr>
        <w:t>25(OH)D) koncentracija kraujo serume &lt; </w:t>
      </w:r>
      <w:r w:rsidRPr="008010B6">
        <w:rPr>
          <w:snapToGrid/>
          <w:szCs w:val="22"/>
          <w:lang w:val="lt-LT"/>
        </w:rPr>
        <w:t>25 n</w:t>
      </w:r>
      <w:r>
        <w:rPr>
          <w:snapToGrid/>
          <w:szCs w:val="22"/>
          <w:lang w:val="lt-LT"/>
        </w:rPr>
        <w:t>mol/</w:t>
      </w:r>
      <w:r w:rsidRPr="008010B6">
        <w:rPr>
          <w:snapToGrid/>
          <w:szCs w:val="22"/>
          <w:lang w:val="lt-LT"/>
        </w:rPr>
        <w:t>l</w:t>
      </w:r>
      <w:r>
        <w:rPr>
          <w:snapToGrid/>
          <w:szCs w:val="22"/>
          <w:lang w:val="lt-LT"/>
        </w:rPr>
        <w:t>.</w:t>
      </w:r>
    </w:p>
    <w:p w14:paraId="7E3AC079" w14:textId="77777777" w:rsidR="00C10B18" w:rsidRPr="00213167" w:rsidRDefault="00C10B18" w:rsidP="00F74738">
      <w:pPr>
        <w:widowControl w:val="0"/>
        <w:spacing w:line="240" w:lineRule="auto"/>
        <w:rPr>
          <w:szCs w:val="22"/>
          <w:lang w:val="lt-LT"/>
        </w:rPr>
      </w:pPr>
    </w:p>
    <w:p w14:paraId="2EF6D978" w14:textId="77777777" w:rsidR="0055368B" w:rsidRPr="008010B6" w:rsidRDefault="0055368B" w:rsidP="00F74738">
      <w:pPr>
        <w:widowControl w:val="0"/>
        <w:spacing w:line="240" w:lineRule="auto"/>
        <w:rPr>
          <w:b/>
          <w:bCs/>
          <w:szCs w:val="22"/>
          <w:lang w:val="lt-LT"/>
        </w:rPr>
      </w:pPr>
      <w:r w:rsidRPr="008010B6">
        <w:rPr>
          <w:b/>
          <w:bCs/>
          <w:szCs w:val="22"/>
          <w:lang w:val="lt-LT"/>
        </w:rPr>
        <w:t>4.2</w:t>
      </w:r>
      <w:r w:rsidRPr="008010B6">
        <w:rPr>
          <w:b/>
          <w:bCs/>
          <w:szCs w:val="22"/>
          <w:lang w:val="lt-LT"/>
        </w:rPr>
        <w:tab/>
        <w:t>Dozavimas ir vartojimo metodas</w:t>
      </w:r>
    </w:p>
    <w:p w14:paraId="4F019FA4" w14:textId="77777777" w:rsidR="0055368B" w:rsidRPr="008010B6" w:rsidRDefault="0055368B" w:rsidP="00F74738">
      <w:pPr>
        <w:widowControl w:val="0"/>
        <w:spacing w:line="240" w:lineRule="auto"/>
        <w:rPr>
          <w:szCs w:val="22"/>
          <w:lang w:val="lt-LT"/>
        </w:rPr>
      </w:pPr>
    </w:p>
    <w:p w14:paraId="0C56489F" w14:textId="77777777" w:rsidR="0055368B" w:rsidRPr="008010B6" w:rsidRDefault="0055368B" w:rsidP="00F74738">
      <w:pPr>
        <w:widowControl w:val="0"/>
        <w:spacing w:line="240" w:lineRule="auto"/>
        <w:rPr>
          <w:szCs w:val="22"/>
          <w:u w:val="single"/>
          <w:lang w:val="lt-LT"/>
        </w:rPr>
      </w:pPr>
      <w:r w:rsidRPr="008010B6">
        <w:rPr>
          <w:szCs w:val="22"/>
          <w:u w:val="single"/>
          <w:lang w:val="lt-LT"/>
        </w:rPr>
        <w:t>Dozavimas</w:t>
      </w:r>
    </w:p>
    <w:p w14:paraId="652CC0C5" w14:textId="77777777" w:rsidR="0055368B" w:rsidRDefault="0055368B" w:rsidP="00F74738">
      <w:pPr>
        <w:widowControl w:val="0"/>
        <w:spacing w:line="240" w:lineRule="auto"/>
        <w:rPr>
          <w:szCs w:val="22"/>
          <w:u w:val="single"/>
          <w:lang w:val="lt-LT"/>
        </w:rPr>
      </w:pPr>
    </w:p>
    <w:p w14:paraId="00EC2A93" w14:textId="77777777" w:rsidR="00A1003A" w:rsidRPr="006977F8" w:rsidRDefault="00A1003A" w:rsidP="00F74738">
      <w:pPr>
        <w:widowControl w:val="0"/>
        <w:spacing w:line="240" w:lineRule="auto"/>
        <w:rPr>
          <w:i/>
          <w:iCs/>
          <w:szCs w:val="22"/>
          <w:lang w:val="lt-LT"/>
        </w:rPr>
      </w:pPr>
      <w:r w:rsidRPr="006977F8">
        <w:rPr>
          <w:i/>
          <w:iCs/>
          <w:szCs w:val="22"/>
          <w:lang w:val="lt-LT"/>
        </w:rPr>
        <w:t>Suaugusie</w:t>
      </w:r>
      <w:r w:rsidR="00B537E9" w:rsidRPr="006977F8">
        <w:rPr>
          <w:i/>
          <w:iCs/>
          <w:szCs w:val="22"/>
          <w:lang w:val="lt-LT"/>
        </w:rPr>
        <w:t>siems</w:t>
      </w:r>
    </w:p>
    <w:p w14:paraId="7F29F72E" w14:textId="77777777" w:rsidR="00A1003A" w:rsidRPr="00BD17DD" w:rsidRDefault="00A1003A" w:rsidP="00F74738">
      <w:pPr>
        <w:widowControl w:val="0"/>
        <w:spacing w:line="240" w:lineRule="auto"/>
        <w:rPr>
          <w:szCs w:val="22"/>
          <w:lang w:val="lt-LT"/>
        </w:rPr>
      </w:pPr>
    </w:p>
    <w:p w14:paraId="07FC9F3E" w14:textId="77777777" w:rsidR="00217B97" w:rsidRDefault="00087F28" w:rsidP="00F74738">
      <w:pPr>
        <w:widowControl w:val="0"/>
        <w:tabs>
          <w:tab w:val="clear" w:pos="567"/>
        </w:tabs>
        <w:spacing w:line="240" w:lineRule="auto"/>
        <w:rPr>
          <w:snapToGrid/>
          <w:szCs w:val="22"/>
          <w:lang w:val="lt-LT"/>
        </w:rPr>
      </w:pPr>
      <w:r w:rsidRPr="006977F8">
        <w:rPr>
          <w:snapToGrid/>
          <w:szCs w:val="22"/>
          <w:u w:val="single"/>
          <w:lang w:val="lt-LT"/>
        </w:rPr>
        <w:t xml:space="preserve">Rekomenduojama </w:t>
      </w:r>
      <w:r w:rsidR="00B537E9" w:rsidRPr="006977F8">
        <w:rPr>
          <w:snapToGrid/>
          <w:szCs w:val="22"/>
          <w:u w:val="single"/>
          <w:lang w:val="lt-LT"/>
        </w:rPr>
        <w:t xml:space="preserve">profilaktinė </w:t>
      </w:r>
      <w:r w:rsidRPr="006977F8">
        <w:rPr>
          <w:snapToGrid/>
          <w:szCs w:val="22"/>
          <w:u w:val="single"/>
          <w:lang w:val="lt-LT"/>
        </w:rPr>
        <w:t>dozė</w:t>
      </w:r>
      <w:r w:rsidRPr="008010B6">
        <w:rPr>
          <w:snapToGrid/>
          <w:szCs w:val="22"/>
          <w:lang w:val="lt-LT"/>
        </w:rPr>
        <w:t xml:space="preserve">: </w:t>
      </w:r>
    </w:p>
    <w:p w14:paraId="0175D263" w14:textId="77777777" w:rsidR="00087F28" w:rsidRPr="008010B6" w:rsidRDefault="00217B97" w:rsidP="00F74738">
      <w:pPr>
        <w:widowControl w:val="0"/>
        <w:tabs>
          <w:tab w:val="clear" w:pos="567"/>
        </w:tabs>
        <w:spacing w:line="240" w:lineRule="auto"/>
        <w:rPr>
          <w:snapToGrid/>
          <w:szCs w:val="22"/>
          <w:lang w:val="lt-LT"/>
        </w:rPr>
      </w:pPr>
      <w:r>
        <w:rPr>
          <w:snapToGrid/>
          <w:szCs w:val="22"/>
          <w:lang w:val="lt-LT"/>
        </w:rPr>
        <w:t>V</w:t>
      </w:r>
      <w:r w:rsidR="00087F28" w:rsidRPr="008010B6">
        <w:rPr>
          <w:snapToGrid/>
          <w:szCs w:val="22"/>
          <w:lang w:val="lt-LT"/>
        </w:rPr>
        <w:t>iena 25 000</w:t>
      </w:r>
      <w:r w:rsidR="00FE7D1F">
        <w:rPr>
          <w:snapToGrid/>
          <w:szCs w:val="22"/>
          <w:lang w:val="lt-LT"/>
        </w:rPr>
        <w:t> TV</w:t>
      </w:r>
      <w:r w:rsidR="00087F28" w:rsidRPr="008010B6">
        <w:rPr>
          <w:snapToGrid/>
          <w:szCs w:val="22"/>
          <w:lang w:val="lt-LT"/>
        </w:rPr>
        <w:t xml:space="preserve"> kapsulė per mėnesį</w:t>
      </w:r>
      <w:r w:rsidR="004B5E9D">
        <w:rPr>
          <w:snapToGrid/>
          <w:szCs w:val="22"/>
          <w:lang w:val="lt-LT"/>
        </w:rPr>
        <w:t>.</w:t>
      </w:r>
    </w:p>
    <w:p w14:paraId="2014D0AC" w14:textId="77777777" w:rsidR="00087F28" w:rsidRPr="008010B6" w:rsidRDefault="00087F28" w:rsidP="00F74738">
      <w:pPr>
        <w:widowControl w:val="0"/>
        <w:tabs>
          <w:tab w:val="clear" w:pos="567"/>
        </w:tabs>
        <w:spacing w:line="240" w:lineRule="auto"/>
        <w:rPr>
          <w:snapToGrid/>
          <w:szCs w:val="22"/>
          <w:lang w:val="lt-LT"/>
        </w:rPr>
      </w:pPr>
    </w:p>
    <w:p w14:paraId="59960C82" w14:textId="77777777" w:rsidR="00217B97" w:rsidRDefault="003D2576" w:rsidP="003D2576">
      <w:pPr>
        <w:widowControl w:val="0"/>
        <w:tabs>
          <w:tab w:val="clear" w:pos="567"/>
        </w:tabs>
        <w:spacing w:line="240" w:lineRule="auto"/>
        <w:rPr>
          <w:snapToGrid/>
          <w:szCs w:val="22"/>
          <w:lang w:val="lt-LT"/>
        </w:rPr>
      </w:pPr>
      <w:r w:rsidRPr="006977F8">
        <w:rPr>
          <w:bCs/>
          <w:iCs/>
          <w:snapToGrid/>
          <w:szCs w:val="22"/>
          <w:u w:val="single"/>
          <w:lang w:val="lt-LT"/>
        </w:rPr>
        <w:t>Vitamin</w:t>
      </w:r>
      <w:r w:rsidR="00FC7522" w:rsidRPr="006977F8">
        <w:rPr>
          <w:bCs/>
          <w:iCs/>
          <w:snapToGrid/>
          <w:szCs w:val="22"/>
          <w:u w:val="single"/>
          <w:lang w:val="lt-LT"/>
        </w:rPr>
        <w:t>o D</w:t>
      </w:r>
      <w:r w:rsidRPr="006977F8">
        <w:rPr>
          <w:bCs/>
          <w:iCs/>
          <w:snapToGrid/>
          <w:szCs w:val="22"/>
          <w:u w:val="single"/>
          <w:lang w:val="lt-LT"/>
        </w:rPr>
        <w:t xml:space="preserve"> trūkumo gydymas</w:t>
      </w:r>
      <w:r w:rsidR="00217B97">
        <w:rPr>
          <w:snapToGrid/>
          <w:szCs w:val="22"/>
          <w:lang w:val="lt-LT"/>
        </w:rPr>
        <w:t>:</w:t>
      </w:r>
      <w:r w:rsidRPr="008010B6">
        <w:rPr>
          <w:snapToGrid/>
          <w:szCs w:val="22"/>
          <w:lang w:val="lt-LT"/>
        </w:rPr>
        <w:t xml:space="preserve"> </w:t>
      </w:r>
    </w:p>
    <w:p w14:paraId="6C6ABB24" w14:textId="77777777" w:rsidR="00345965" w:rsidRDefault="00217B97" w:rsidP="00DC737C">
      <w:pPr>
        <w:widowControl w:val="0"/>
        <w:tabs>
          <w:tab w:val="clear" w:pos="567"/>
        </w:tabs>
        <w:spacing w:line="240" w:lineRule="auto"/>
        <w:rPr>
          <w:snapToGrid/>
          <w:szCs w:val="22"/>
          <w:lang w:val="lt-LT"/>
        </w:rPr>
      </w:pPr>
      <w:bookmarkStart w:id="0" w:name="_Hlk210673742"/>
      <w:r>
        <w:rPr>
          <w:snapToGrid/>
          <w:szCs w:val="22"/>
          <w:lang w:val="lt-LT"/>
        </w:rPr>
        <w:t>5</w:t>
      </w:r>
      <w:r w:rsidR="003D2576" w:rsidRPr="008010B6">
        <w:rPr>
          <w:snapToGrid/>
          <w:szCs w:val="22"/>
          <w:lang w:val="lt-LT"/>
        </w:rPr>
        <w:t>0</w:t>
      </w:r>
      <w:r w:rsidR="00DC737C" w:rsidRPr="008010B6">
        <w:rPr>
          <w:snapToGrid/>
          <w:szCs w:val="22"/>
          <w:lang w:val="lt-LT"/>
        </w:rPr>
        <w:t> </w:t>
      </w:r>
      <w:r w:rsidR="003D2576" w:rsidRPr="008010B6">
        <w:rPr>
          <w:snapToGrid/>
          <w:szCs w:val="22"/>
          <w:lang w:val="lt-LT"/>
        </w:rPr>
        <w:t>000</w:t>
      </w:r>
      <w:r w:rsidR="00FE7D1F">
        <w:rPr>
          <w:snapToGrid/>
          <w:szCs w:val="22"/>
          <w:lang w:val="lt-LT"/>
        </w:rPr>
        <w:t> TV</w:t>
      </w:r>
      <w:r w:rsidR="00DC737C" w:rsidRPr="008010B6">
        <w:rPr>
          <w:snapToGrid/>
          <w:szCs w:val="22"/>
          <w:lang w:val="lt-LT"/>
        </w:rPr>
        <w:t xml:space="preserve"> įsotinamoji dozė</w:t>
      </w:r>
      <w:r w:rsidR="005A100F">
        <w:rPr>
          <w:snapToGrid/>
          <w:szCs w:val="22"/>
          <w:lang w:val="lt-LT"/>
        </w:rPr>
        <w:t xml:space="preserve"> per </w:t>
      </w:r>
      <w:r w:rsidR="00DC737C" w:rsidRPr="008010B6">
        <w:rPr>
          <w:snapToGrid/>
          <w:szCs w:val="22"/>
          <w:lang w:val="lt-LT"/>
        </w:rPr>
        <w:t>savaitę</w:t>
      </w:r>
      <w:r w:rsidR="00786C93">
        <w:rPr>
          <w:snapToGrid/>
          <w:szCs w:val="22"/>
          <w:lang w:val="lt-LT"/>
        </w:rPr>
        <w:t>, gali būti vartojama 4 savaites</w:t>
      </w:r>
      <w:r w:rsidR="003D2576" w:rsidRPr="008010B6">
        <w:rPr>
          <w:snapToGrid/>
          <w:szCs w:val="22"/>
          <w:lang w:val="lt-LT"/>
        </w:rPr>
        <w:t xml:space="preserve">. </w:t>
      </w:r>
      <w:r w:rsidR="00DC737C" w:rsidRPr="008010B6">
        <w:rPr>
          <w:snapToGrid/>
          <w:szCs w:val="22"/>
          <w:lang w:val="lt-LT"/>
        </w:rPr>
        <w:t xml:space="preserve">Praėjus vienam mėnesiui po įsotinamosios dozės vartojimo, reikia </w:t>
      </w:r>
      <w:r w:rsidR="008C5B14">
        <w:rPr>
          <w:snapToGrid/>
          <w:szCs w:val="22"/>
          <w:lang w:val="lt-LT"/>
        </w:rPr>
        <w:t>apsv</w:t>
      </w:r>
      <w:r w:rsidR="00DC737C" w:rsidRPr="008010B6">
        <w:rPr>
          <w:snapToGrid/>
          <w:szCs w:val="22"/>
          <w:lang w:val="lt-LT"/>
        </w:rPr>
        <w:t xml:space="preserve">arstyti palaikomosios </w:t>
      </w:r>
      <w:r w:rsidR="003D2576" w:rsidRPr="008010B6">
        <w:rPr>
          <w:snapToGrid/>
          <w:szCs w:val="22"/>
          <w:lang w:val="lt-LT"/>
        </w:rPr>
        <w:t>25</w:t>
      </w:r>
      <w:r w:rsidR="00DC737C" w:rsidRPr="008010B6">
        <w:rPr>
          <w:snapToGrid/>
          <w:szCs w:val="22"/>
          <w:lang w:val="lt-LT"/>
        </w:rPr>
        <w:t> </w:t>
      </w:r>
      <w:r w:rsidR="003D2576" w:rsidRPr="008010B6">
        <w:rPr>
          <w:snapToGrid/>
          <w:szCs w:val="22"/>
          <w:lang w:val="lt-LT"/>
        </w:rPr>
        <w:t>000</w:t>
      </w:r>
      <w:r w:rsidR="00FE7D1F">
        <w:rPr>
          <w:snapToGrid/>
          <w:szCs w:val="22"/>
          <w:lang w:val="lt-LT"/>
        </w:rPr>
        <w:t> TV</w:t>
      </w:r>
      <w:r w:rsidR="005A100F">
        <w:rPr>
          <w:snapToGrid/>
          <w:szCs w:val="22"/>
          <w:lang w:val="lt-LT"/>
        </w:rPr>
        <w:t xml:space="preserve"> per </w:t>
      </w:r>
      <w:r w:rsidR="00DC737C" w:rsidRPr="008010B6">
        <w:rPr>
          <w:snapToGrid/>
          <w:szCs w:val="22"/>
          <w:lang w:val="lt-LT"/>
        </w:rPr>
        <w:t>mėnesį dozės vartojimą</w:t>
      </w:r>
      <w:r w:rsidR="00345965" w:rsidRPr="008010B6">
        <w:rPr>
          <w:snapToGrid/>
          <w:szCs w:val="22"/>
          <w:lang w:val="lt-LT"/>
        </w:rPr>
        <w:t>.</w:t>
      </w:r>
    </w:p>
    <w:p w14:paraId="559A496A" w14:textId="77777777" w:rsidR="00F6633D" w:rsidRPr="008010B6" w:rsidRDefault="00F6633D" w:rsidP="00DC737C">
      <w:pPr>
        <w:widowControl w:val="0"/>
        <w:tabs>
          <w:tab w:val="clear" w:pos="567"/>
        </w:tabs>
        <w:spacing w:line="240" w:lineRule="auto"/>
        <w:rPr>
          <w:snapToGrid/>
          <w:szCs w:val="22"/>
          <w:lang w:val="lt-LT"/>
        </w:rPr>
      </w:pPr>
    </w:p>
    <w:bookmarkEnd w:id="0"/>
    <w:p w14:paraId="1AFF52BC" w14:textId="77777777" w:rsidR="00F6633D" w:rsidRPr="008010B6" w:rsidRDefault="00F6633D" w:rsidP="00F6633D">
      <w:pPr>
        <w:widowControl w:val="0"/>
        <w:tabs>
          <w:tab w:val="clear" w:pos="567"/>
        </w:tabs>
        <w:spacing w:line="240" w:lineRule="auto"/>
        <w:rPr>
          <w:snapToGrid/>
          <w:szCs w:val="22"/>
          <w:lang w:val="lt-LT"/>
        </w:rPr>
      </w:pPr>
      <w:r w:rsidRPr="008010B6">
        <w:rPr>
          <w:snapToGrid/>
          <w:szCs w:val="22"/>
          <w:lang w:val="lt-LT"/>
        </w:rPr>
        <w:t>Dozė turi būti koreguojama atsižvelgiant į norimą 25-hidroksi</w:t>
      </w:r>
      <w:r w:rsidRPr="00EB1D36">
        <w:rPr>
          <w:szCs w:val="22"/>
          <w:lang w:val="lt-LT"/>
        </w:rPr>
        <w:t>kolekalciferol</w:t>
      </w:r>
      <w:r w:rsidRPr="008010B6">
        <w:rPr>
          <w:snapToGrid/>
          <w:szCs w:val="22"/>
          <w:lang w:val="lt-LT"/>
        </w:rPr>
        <w:t>io (</w:t>
      </w:r>
      <w:r w:rsidRPr="008010B6">
        <w:rPr>
          <w:rFonts w:eastAsia="Calibri"/>
          <w:snapToGrid/>
          <w:szCs w:val="22"/>
          <w:lang w:val="lt-LT"/>
        </w:rPr>
        <w:t>25(OH)D) koncentraciją kraujo serume,</w:t>
      </w:r>
      <w:r w:rsidRPr="008010B6">
        <w:rPr>
          <w:snapToGrid/>
          <w:szCs w:val="22"/>
          <w:lang w:val="lt-LT"/>
        </w:rPr>
        <w:t xml:space="preserve"> </w:t>
      </w:r>
      <w:r>
        <w:rPr>
          <w:snapToGrid/>
          <w:szCs w:val="22"/>
          <w:lang w:val="lt-LT"/>
        </w:rPr>
        <w:t>ligos</w:t>
      </w:r>
      <w:r w:rsidRPr="008010B6">
        <w:rPr>
          <w:snapToGrid/>
          <w:szCs w:val="22"/>
          <w:lang w:val="lt-LT"/>
        </w:rPr>
        <w:t xml:space="preserve"> sunkumą ir paciento </w:t>
      </w:r>
      <w:r>
        <w:rPr>
          <w:snapToGrid/>
          <w:szCs w:val="22"/>
          <w:lang w:val="lt-LT"/>
        </w:rPr>
        <w:t>atsaką</w:t>
      </w:r>
      <w:r w:rsidRPr="008010B6">
        <w:rPr>
          <w:snapToGrid/>
          <w:szCs w:val="22"/>
          <w:lang w:val="lt-LT"/>
        </w:rPr>
        <w:t xml:space="preserve"> į gydymą.</w:t>
      </w:r>
    </w:p>
    <w:p w14:paraId="5015A700" w14:textId="77777777" w:rsidR="001C0BA7" w:rsidRDefault="001C0BA7" w:rsidP="001C0BA7">
      <w:pPr>
        <w:widowControl w:val="0"/>
        <w:spacing w:line="240" w:lineRule="auto"/>
        <w:rPr>
          <w:szCs w:val="22"/>
          <w:lang w:val="lt-LT"/>
        </w:rPr>
      </w:pPr>
    </w:p>
    <w:p w14:paraId="69B48762" w14:textId="77777777" w:rsidR="0093317C" w:rsidRDefault="0093317C" w:rsidP="001C0BA7">
      <w:pPr>
        <w:widowControl w:val="0"/>
        <w:spacing w:line="240" w:lineRule="auto"/>
        <w:rPr>
          <w:szCs w:val="22"/>
          <w:lang w:val="lt-LT"/>
        </w:rPr>
      </w:pPr>
      <w:r w:rsidRPr="0093317C">
        <w:rPr>
          <w:szCs w:val="22"/>
          <w:lang w:val="lt-LT"/>
        </w:rPr>
        <w:t>Taip pat galima vadovautis nacionalinėmis vitamino D trūkumo gydymo rekomendacijomis.</w:t>
      </w:r>
    </w:p>
    <w:p w14:paraId="4DBAB961" w14:textId="77777777" w:rsidR="0093317C" w:rsidRDefault="0093317C" w:rsidP="001C0BA7">
      <w:pPr>
        <w:widowControl w:val="0"/>
        <w:spacing w:line="240" w:lineRule="auto"/>
        <w:rPr>
          <w:szCs w:val="22"/>
          <w:lang w:val="lt-LT"/>
        </w:rPr>
      </w:pPr>
    </w:p>
    <w:p w14:paraId="0F66A4F8" w14:textId="77777777" w:rsidR="00D23FB2" w:rsidRDefault="00D23FB2" w:rsidP="001C0BA7">
      <w:pPr>
        <w:widowControl w:val="0"/>
        <w:spacing w:line="240" w:lineRule="auto"/>
        <w:rPr>
          <w:szCs w:val="22"/>
          <w:lang w:val="lt-LT"/>
        </w:rPr>
      </w:pPr>
      <w:r w:rsidRPr="00D23FB2">
        <w:rPr>
          <w:szCs w:val="22"/>
          <w:lang w:val="lt-LT"/>
        </w:rPr>
        <w:t>Nuo gydymo pradžios būtina stebėti 25-hidroksikolekalciferolio koncentraciją kraujo serume, ji negali būti didesnė kaip 374</w:t>
      </w:r>
      <w:r>
        <w:rPr>
          <w:szCs w:val="22"/>
          <w:lang w:val="lt-LT"/>
        </w:rPr>
        <w:t> </w:t>
      </w:r>
      <w:r w:rsidRPr="00D23FB2">
        <w:rPr>
          <w:szCs w:val="22"/>
          <w:lang w:val="lt-LT"/>
        </w:rPr>
        <w:t>nmol/l (=150</w:t>
      </w:r>
      <w:r>
        <w:rPr>
          <w:szCs w:val="22"/>
          <w:lang w:val="lt-LT"/>
        </w:rPr>
        <w:t> </w:t>
      </w:r>
      <w:r w:rsidRPr="00D23FB2">
        <w:rPr>
          <w:szCs w:val="22"/>
          <w:lang w:val="lt-LT"/>
        </w:rPr>
        <w:t>ng/ml).</w:t>
      </w:r>
    </w:p>
    <w:p w14:paraId="6FD372B1" w14:textId="77777777" w:rsidR="00D23FB2" w:rsidRDefault="00D23FB2" w:rsidP="001C0BA7">
      <w:pPr>
        <w:widowControl w:val="0"/>
        <w:spacing w:line="240" w:lineRule="auto"/>
        <w:rPr>
          <w:szCs w:val="22"/>
          <w:lang w:val="lt-LT"/>
        </w:rPr>
      </w:pPr>
    </w:p>
    <w:p w14:paraId="1DE3DDC6" w14:textId="77777777" w:rsidR="00F6633D" w:rsidRDefault="00A1003A" w:rsidP="00217B97">
      <w:pPr>
        <w:widowControl w:val="0"/>
        <w:tabs>
          <w:tab w:val="clear" w:pos="567"/>
        </w:tabs>
        <w:spacing w:line="240" w:lineRule="auto"/>
        <w:rPr>
          <w:szCs w:val="22"/>
          <w:lang w:val="lt-LT"/>
        </w:rPr>
      </w:pPr>
      <w:r w:rsidRPr="006977F8">
        <w:rPr>
          <w:szCs w:val="22"/>
          <w:u w:val="single"/>
          <w:lang w:val="lt-LT"/>
        </w:rPr>
        <w:t>Specifinio osteoporozės gydymo papildymas pacientams, kuriems yra vitamino D trūkumas ar nustatyta vitamino D trūkumo pasireiškimo rizika</w:t>
      </w:r>
      <w:r w:rsidR="00F6633D">
        <w:rPr>
          <w:szCs w:val="22"/>
          <w:lang w:val="lt-LT"/>
        </w:rPr>
        <w:t>:</w:t>
      </w:r>
    </w:p>
    <w:p w14:paraId="49BFB6F1" w14:textId="77777777" w:rsidR="00A1003A" w:rsidRPr="006977F8" w:rsidRDefault="00A1003A" w:rsidP="006977F8">
      <w:pPr>
        <w:widowControl w:val="0"/>
        <w:tabs>
          <w:tab w:val="clear" w:pos="567"/>
        </w:tabs>
        <w:spacing w:line="240" w:lineRule="auto"/>
        <w:rPr>
          <w:snapToGrid/>
          <w:szCs w:val="22"/>
          <w:lang w:val="lt-LT" w:eastAsia="sl-SI"/>
        </w:rPr>
      </w:pPr>
      <w:r w:rsidRPr="00BD17DD">
        <w:rPr>
          <w:szCs w:val="22"/>
          <w:lang w:val="lt-LT"/>
        </w:rPr>
        <w:t>Būtina užtikrinti pakankamą vitamino D kiekį organizme; rekomenduojama doz</w:t>
      </w:r>
      <w:r w:rsidR="006E014A">
        <w:rPr>
          <w:szCs w:val="22"/>
          <w:lang w:val="lt-LT"/>
        </w:rPr>
        <w:t>ė</w:t>
      </w:r>
      <w:r w:rsidRPr="00BD17DD">
        <w:rPr>
          <w:szCs w:val="22"/>
          <w:lang w:val="lt-LT"/>
        </w:rPr>
        <w:t xml:space="preserve">: viena 25 000 TV kapsulė per mėnesį. </w:t>
      </w:r>
      <w:r w:rsidR="007C4194">
        <w:rPr>
          <w:szCs w:val="22"/>
          <w:lang w:val="lt-LT"/>
        </w:rPr>
        <w:t>R</w:t>
      </w:r>
      <w:r w:rsidRPr="00BD17DD">
        <w:rPr>
          <w:szCs w:val="22"/>
          <w:lang w:val="lt-LT"/>
        </w:rPr>
        <w:t xml:space="preserve">ekomenduojama vartoti </w:t>
      </w:r>
      <w:r w:rsidR="007C4194">
        <w:rPr>
          <w:szCs w:val="22"/>
          <w:lang w:val="lt-LT"/>
        </w:rPr>
        <w:t xml:space="preserve">kartu su </w:t>
      </w:r>
      <w:r w:rsidRPr="00BD17DD">
        <w:rPr>
          <w:szCs w:val="22"/>
          <w:lang w:val="lt-LT"/>
        </w:rPr>
        <w:t>kalci</w:t>
      </w:r>
      <w:r w:rsidR="007C4194">
        <w:rPr>
          <w:szCs w:val="22"/>
          <w:lang w:val="lt-LT"/>
        </w:rPr>
        <w:t>u</w:t>
      </w:r>
      <w:r w:rsidR="00217B97">
        <w:rPr>
          <w:szCs w:val="22"/>
          <w:lang w:val="lt-LT"/>
        </w:rPr>
        <w:t xml:space="preserve">, </w:t>
      </w:r>
      <w:r w:rsidR="00217B97" w:rsidRPr="007602B5">
        <w:rPr>
          <w:snapToGrid/>
          <w:szCs w:val="22"/>
          <w:lang w:val="lt-LT" w:eastAsia="sl-SI"/>
        </w:rPr>
        <w:t>jei su maistu jo suvartojama nepakankamumai.</w:t>
      </w:r>
    </w:p>
    <w:p w14:paraId="5ADA165D" w14:textId="77777777" w:rsidR="00A1003A" w:rsidRDefault="00A1003A" w:rsidP="001C0BA7">
      <w:pPr>
        <w:widowControl w:val="0"/>
        <w:spacing w:line="240" w:lineRule="auto"/>
        <w:rPr>
          <w:szCs w:val="22"/>
          <w:lang w:val="lt-LT"/>
        </w:rPr>
      </w:pPr>
    </w:p>
    <w:p w14:paraId="7B98CD51" w14:textId="77777777" w:rsidR="00D23FB2" w:rsidRPr="006977F8" w:rsidRDefault="00D23FB2" w:rsidP="001C0BA7">
      <w:pPr>
        <w:widowControl w:val="0"/>
        <w:spacing w:line="240" w:lineRule="auto"/>
        <w:rPr>
          <w:szCs w:val="22"/>
          <w:u w:val="single"/>
          <w:lang w:val="lt-LT"/>
        </w:rPr>
      </w:pPr>
      <w:r w:rsidRPr="006977F8">
        <w:rPr>
          <w:szCs w:val="22"/>
          <w:u w:val="single"/>
          <w:lang w:val="lt-LT"/>
        </w:rPr>
        <w:t>Ypatingos populiacijos</w:t>
      </w:r>
    </w:p>
    <w:p w14:paraId="30098CF8" w14:textId="77777777" w:rsidR="00D23FB2" w:rsidRPr="008010B6" w:rsidRDefault="00D23FB2" w:rsidP="001C0BA7">
      <w:pPr>
        <w:widowControl w:val="0"/>
        <w:spacing w:line="240" w:lineRule="auto"/>
        <w:rPr>
          <w:szCs w:val="22"/>
          <w:lang w:val="lt-LT"/>
        </w:rPr>
      </w:pPr>
    </w:p>
    <w:p w14:paraId="7971D956" w14:textId="77777777" w:rsidR="001C0BA7" w:rsidRPr="008010B6" w:rsidRDefault="00E0133B" w:rsidP="001C0BA7">
      <w:pPr>
        <w:widowControl w:val="0"/>
        <w:spacing w:line="240" w:lineRule="auto"/>
        <w:rPr>
          <w:i/>
          <w:iCs/>
          <w:snapToGrid/>
          <w:szCs w:val="22"/>
          <w:lang w:val="lt-LT"/>
        </w:rPr>
      </w:pPr>
      <w:r>
        <w:rPr>
          <w:i/>
          <w:snapToGrid/>
          <w:szCs w:val="22"/>
          <w:lang w:val="lt-LT"/>
        </w:rPr>
        <w:t>P</w:t>
      </w:r>
      <w:r w:rsidR="001C0BA7" w:rsidRPr="008010B6">
        <w:rPr>
          <w:i/>
          <w:snapToGrid/>
          <w:szCs w:val="22"/>
          <w:lang w:val="lt-LT"/>
        </w:rPr>
        <w:t>acientams, kurių kepenų funkcija sutrikusi</w:t>
      </w:r>
    </w:p>
    <w:p w14:paraId="1FABB0E1" w14:textId="77777777" w:rsidR="001C0BA7" w:rsidRPr="008010B6" w:rsidRDefault="001C0BA7" w:rsidP="001C0BA7">
      <w:pPr>
        <w:widowControl w:val="0"/>
        <w:spacing w:line="240" w:lineRule="auto"/>
        <w:rPr>
          <w:iCs/>
          <w:snapToGrid/>
          <w:szCs w:val="22"/>
          <w:lang w:val="lt-LT"/>
        </w:rPr>
      </w:pPr>
      <w:r w:rsidRPr="008010B6">
        <w:rPr>
          <w:snapToGrid/>
          <w:szCs w:val="22"/>
          <w:lang w:val="lt-LT"/>
        </w:rPr>
        <w:t>Dozės koreguoti nereikia.</w:t>
      </w:r>
    </w:p>
    <w:p w14:paraId="18AD6C4D" w14:textId="77777777" w:rsidR="001C0BA7" w:rsidRPr="008010B6" w:rsidRDefault="001C0BA7" w:rsidP="001C0BA7">
      <w:pPr>
        <w:widowControl w:val="0"/>
        <w:tabs>
          <w:tab w:val="clear" w:pos="567"/>
        </w:tabs>
        <w:spacing w:line="240" w:lineRule="auto"/>
        <w:rPr>
          <w:iCs/>
          <w:snapToGrid/>
          <w:szCs w:val="22"/>
          <w:lang w:val="lt-LT"/>
        </w:rPr>
      </w:pPr>
    </w:p>
    <w:p w14:paraId="5020812A" w14:textId="77777777" w:rsidR="001C0BA7" w:rsidRPr="008010B6" w:rsidRDefault="00E0133B" w:rsidP="001C0BA7">
      <w:pPr>
        <w:widowControl w:val="0"/>
        <w:spacing w:line="240" w:lineRule="auto"/>
        <w:rPr>
          <w:i/>
          <w:iCs/>
          <w:snapToGrid/>
          <w:szCs w:val="22"/>
          <w:lang w:val="lt-LT"/>
        </w:rPr>
      </w:pPr>
      <w:r>
        <w:rPr>
          <w:i/>
          <w:snapToGrid/>
          <w:szCs w:val="22"/>
          <w:lang w:val="lt-LT"/>
        </w:rPr>
        <w:t>P</w:t>
      </w:r>
      <w:r w:rsidR="001C0BA7" w:rsidRPr="008010B6">
        <w:rPr>
          <w:i/>
          <w:snapToGrid/>
          <w:szCs w:val="22"/>
          <w:lang w:val="lt-LT"/>
        </w:rPr>
        <w:t xml:space="preserve">acientams, kurių inkstų funkcija sutrikusi </w:t>
      </w:r>
    </w:p>
    <w:p w14:paraId="0A081522" w14:textId="77777777" w:rsidR="001C0BA7" w:rsidRPr="008010B6" w:rsidRDefault="00D23FB2" w:rsidP="001C0BA7">
      <w:pPr>
        <w:widowControl w:val="0"/>
        <w:spacing w:line="240" w:lineRule="auto"/>
        <w:rPr>
          <w:snapToGrid/>
          <w:szCs w:val="22"/>
          <w:lang w:val="lt-LT"/>
        </w:rPr>
      </w:pPr>
      <w:r>
        <w:rPr>
          <w:szCs w:val="22"/>
          <w:lang w:val="lt-LT"/>
        </w:rPr>
        <w:t xml:space="preserve">Pacientams, kurių inkstų funkcija sutrikusi, </w:t>
      </w:r>
      <w:r w:rsidRPr="00D23FB2">
        <w:rPr>
          <w:szCs w:val="22"/>
          <w:lang w:val="lt-LT"/>
        </w:rPr>
        <w:t>šio vaistinio preparato vartoti reikia vartoti laikantis atsargumo priemonių</w:t>
      </w:r>
      <w:r>
        <w:rPr>
          <w:szCs w:val="22"/>
          <w:lang w:val="lt-LT"/>
        </w:rPr>
        <w:t xml:space="preserve"> </w:t>
      </w:r>
      <w:r w:rsidRPr="00D23FB2">
        <w:rPr>
          <w:szCs w:val="22"/>
          <w:lang w:val="lt-LT"/>
        </w:rPr>
        <w:t>(žr. 4.3 ir 4.4</w:t>
      </w:r>
      <w:r>
        <w:rPr>
          <w:szCs w:val="22"/>
          <w:lang w:val="lt-LT"/>
        </w:rPr>
        <w:t> </w:t>
      </w:r>
      <w:r w:rsidRPr="00D23FB2">
        <w:rPr>
          <w:szCs w:val="22"/>
          <w:lang w:val="lt-LT"/>
        </w:rPr>
        <w:t>skyrius).</w:t>
      </w:r>
      <w:r>
        <w:rPr>
          <w:szCs w:val="22"/>
          <w:lang w:val="lt-LT"/>
        </w:rPr>
        <w:t xml:space="preserve"> </w:t>
      </w:r>
      <w:r w:rsidR="001C0BA7" w:rsidRPr="008010B6">
        <w:rPr>
          <w:szCs w:val="22"/>
          <w:lang w:val="lt-LT"/>
        </w:rPr>
        <w:t xml:space="preserve">Pacientams, kuriems yra </w:t>
      </w:r>
      <w:r w:rsidR="00B27953">
        <w:rPr>
          <w:szCs w:val="22"/>
          <w:lang w:val="lt-LT"/>
        </w:rPr>
        <w:t>sunkus</w:t>
      </w:r>
      <w:r w:rsidR="00B27953" w:rsidRPr="008010B6">
        <w:rPr>
          <w:szCs w:val="22"/>
          <w:lang w:val="lt-LT"/>
        </w:rPr>
        <w:t xml:space="preserve"> </w:t>
      </w:r>
      <w:r w:rsidR="001C0BA7" w:rsidRPr="008010B6">
        <w:rPr>
          <w:szCs w:val="22"/>
          <w:lang w:val="lt-LT"/>
        </w:rPr>
        <w:t xml:space="preserve">inkstų </w:t>
      </w:r>
      <w:r w:rsidR="00B27953">
        <w:rPr>
          <w:szCs w:val="22"/>
          <w:lang w:val="lt-LT"/>
        </w:rPr>
        <w:t>funkcijos sutrikimas</w:t>
      </w:r>
      <w:r w:rsidR="001C0BA7" w:rsidRPr="008010B6">
        <w:rPr>
          <w:szCs w:val="22"/>
          <w:lang w:val="lt-LT"/>
        </w:rPr>
        <w:t xml:space="preserve">, šio vaistinio preparato vartoti </w:t>
      </w:r>
      <w:r w:rsidR="00067DE3">
        <w:rPr>
          <w:szCs w:val="22"/>
          <w:lang w:val="lt-LT"/>
        </w:rPr>
        <w:t>draudžiama</w:t>
      </w:r>
      <w:r w:rsidR="00067DE3" w:rsidRPr="008010B6">
        <w:rPr>
          <w:snapToGrid/>
          <w:szCs w:val="22"/>
          <w:lang w:val="lt-LT"/>
        </w:rPr>
        <w:t xml:space="preserve"> </w:t>
      </w:r>
      <w:r w:rsidR="001C0BA7" w:rsidRPr="008010B6">
        <w:rPr>
          <w:snapToGrid/>
          <w:szCs w:val="22"/>
          <w:lang w:val="lt-LT"/>
        </w:rPr>
        <w:t>(žr. 4.3 skyrių).</w:t>
      </w:r>
    </w:p>
    <w:p w14:paraId="731F69E7" w14:textId="77777777" w:rsidR="00731F8D" w:rsidRPr="008010B6" w:rsidRDefault="00731F8D" w:rsidP="00F74738">
      <w:pPr>
        <w:widowControl w:val="0"/>
        <w:tabs>
          <w:tab w:val="clear" w:pos="567"/>
        </w:tabs>
        <w:spacing w:line="240" w:lineRule="auto"/>
        <w:rPr>
          <w:snapToGrid/>
          <w:szCs w:val="22"/>
          <w:lang w:val="lt-LT" w:eastAsia="sl-SI"/>
        </w:rPr>
      </w:pPr>
    </w:p>
    <w:p w14:paraId="172EB7BC" w14:textId="77777777" w:rsidR="00345965" w:rsidRPr="008010B6" w:rsidRDefault="00345965" w:rsidP="00F74738">
      <w:pPr>
        <w:widowControl w:val="0"/>
        <w:spacing w:line="240" w:lineRule="auto"/>
        <w:rPr>
          <w:i/>
          <w:iCs/>
          <w:szCs w:val="22"/>
          <w:lang w:val="lt-LT"/>
        </w:rPr>
      </w:pPr>
      <w:r w:rsidRPr="008010B6">
        <w:rPr>
          <w:i/>
          <w:iCs/>
          <w:szCs w:val="22"/>
          <w:lang w:val="lt-LT"/>
        </w:rPr>
        <w:t>Vaikų populiacija</w:t>
      </w:r>
    </w:p>
    <w:p w14:paraId="764B61AA" w14:textId="77777777" w:rsidR="00345965" w:rsidRDefault="001C0BA7" w:rsidP="00B27953">
      <w:pPr>
        <w:widowControl w:val="0"/>
        <w:spacing w:line="240" w:lineRule="auto"/>
        <w:rPr>
          <w:szCs w:val="22"/>
          <w:lang w:val="lt-LT"/>
        </w:rPr>
      </w:pPr>
      <w:r w:rsidRPr="00A1003A">
        <w:rPr>
          <w:szCs w:val="22"/>
          <w:lang w:val="lt-LT"/>
        </w:rPr>
        <w:t xml:space="preserve">Šio vaistinio preparato nerekomenduojama vartoti </w:t>
      </w:r>
      <w:r w:rsidR="00345965" w:rsidRPr="00A1003A">
        <w:rPr>
          <w:szCs w:val="22"/>
          <w:lang w:val="lt-LT"/>
        </w:rPr>
        <w:t>vaikams</w:t>
      </w:r>
      <w:r w:rsidR="00731F8D">
        <w:rPr>
          <w:szCs w:val="22"/>
          <w:lang w:val="lt-LT"/>
        </w:rPr>
        <w:t xml:space="preserve"> ir paaugliams </w:t>
      </w:r>
      <w:r w:rsidR="00731F8D" w:rsidRPr="00A1003A">
        <w:rPr>
          <w:szCs w:val="22"/>
          <w:lang w:val="lt-LT"/>
        </w:rPr>
        <w:t>jaunesniems nei 1</w:t>
      </w:r>
      <w:r w:rsidR="00731F8D">
        <w:rPr>
          <w:szCs w:val="22"/>
          <w:lang w:val="lt-LT"/>
        </w:rPr>
        <w:t>8</w:t>
      </w:r>
      <w:r w:rsidR="00731F8D" w:rsidRPr="00A1003A">
        <w:rPr>
          <w:szCs w:val="22"/>
          <w:lang w:val="lt-LT"/>
        </w:rPr>
        <w:t> metų</w:t>
      </w:r>
      <w:r w:rsidR="00345965" w:rsidRPr="00A1003A">
        <w:rPr>
          <w:szCs w:val="22"/>
          <w:lang w:val="lt-LT"/>
        </w:rPr>
        <w:t>.</w:t>
      </w:r>
    </w:p>
    <w:p w14:paraId="44EEA3B4" w14:textId="77777777" w:rsidR="00FF3CE1" w:rsidRPr="008010B6" w:rsidRDefault="00FF3CE1" w:rsidP="00B27953">
      <w:pPr>
        <w:widowControl w:val="0"/>
        <w:spacing w:line="240" w:lineRule="auto"/>
        <w:rPr>
          <w:i/>
          <w:iCs/>
          <w:snapToGrid/>
          <w:szCs w:val="22"/>
          <w:lang w:val="lt-LT"/>
        </w:rPr>
      </w:pPr>
    </w:p>
    <w:p w14:paraId="120B0E6E" w14:textId="77777777" w:rsidR="00345965" w:rsidRDefault="00345965" w:rsidP="00F74738">
      <w:pPr>
        <w:widowControl w:val="0"/>
        <w:tabs>
          <w:tab w:val="clear" w:pos="567"/>
        </w:tabs>
        <w:spacing w:line="240" w:lineRule="auto"/>
        <w:rPr>
          <w:snapToGrid/>
          <w:szCs w:val="22"/>
          <w:u w:val="single"/>
          <w:lang w:val="lt-LT" w:eastAsia="sl-SI"/>
        </w:rPr>
      </w:pPr>
      <w:r w:rsidRPr="008010B6">
        <w:rPr>
          <w:snapToGrid/>
          <w:szCs w:val="22"/>
          <w:u w:val="single"/>
          <w:lang w:val="lt-LT" w:eastAsia="sl-SI"/>
        </w:rPr>
        <w:t>Vartojimo metodas</w:t>
      </w:r>
    </w:p>
    <w:p w14:paraId="4D3543DD" w14:textId="77777777" w:rsidR="00731F8D" w:rsidRPr="0000292B" w:rsidRDefault="00731F8D" w:rsidP="00F74738">
      <w:pPr>
        <w:widowControl w:val="0"/>
        <w:tabs>
          <w:tab w:val="clear" w:pos="567"/>
        </w:tabs>
        <w:spacing w:line="240" w:lineRule="auto"/>
        <w:rPr>
          <w:snapToGrid/>
          <w:szCs w:val="22"/>
          <w:lang w:val="lt-LT" w:eastAsia="sl-SI"/>
        </w:rPr>
      </w:pPr>
      <w:r w:rsidRPr="0000292B">
        <w:rPr>
          <w:snapToGrid/>
          <w:szCs w:val="22"/>
          <w:lang w:val="lt-LT" w:eastAsia="sl-SI"/>
        </w:rPr>
        <w:t>Vartoti per burną.</w:t>
      </w:r>
    </w:p>
    <w:p w14:paraId="0F794E14" w14:textId="77777777" w:rsidR="00FC7522" w:rsidRDefault="00FC7522" w:rsidP="00F74738">
      <w:pPr>
        <w:widowControl w:val="0"/>
        <w:tabs>
          <w:tab w:val="clear" w:pos="567"/>
        </w:tabs>
        <w:spacing w:line="240" w:lineRule="auto"/>
        <w:rPr>
          <w:snapToGrid/>
          <w:szCs w:val="22"/>
          <w:lang w:val="lt-LT" w:eastAsia="sl-SI"/>
        </w:rPr>
      </w:pPr>
      <w:r>
        <w:rPr>
          <w:snapToGrid/>
          <w:szCs w:val="22"/>
          <w:lang w:val="lt-LT" w:eastAsia="sl-SI"/>
        </w:rPr>
        <w:t>Kapsul</w:t>
      </w:r>
      <w:r w:rsidR="0034246E">
        <w:rPr>
          <w:snapToGrid/>
          <w:szCs w:val="22"/>
          <w:lang w:val="lt-LT" w:eastAsia="sl-SI"/>
        </w:rPr>
        <w:t>ę</w:t>
      </w:r>
      <w:r>
        <w:rPr>
          <w:snapToGrid/>
          <w:szCs w:val="22"/>
          <w:lang w:val="lt-LT" w:eastAsia="sl-SI"/>
        </w:rPr>
        <w:t xml:space="preserve"> reikia nuryti </w:t>
      </w:r>
      <w:r w:rsidR="0034246E">
        <w:rPr>
          <w:snapToGrid/>
          <w:szCs w:val="22"/>
          <w:lang w:val="lt-LT" w:eastAsia="sl-SI"/>
        </w:rPr>
        <w:t>visą</w:t>
      </w:r>
      <w:r>
        <w:rPr>
          <w:snapToGrid/>
          <w:szCs w:val="22"/>
          <w:lang w:val="lt-LT" w:eastAsia="sl-SI"/>
        </w:rPr>
        <w:t>, užgeriant vandeniu.</w:t>
      </w:r>
    </w:p>
    <w:p w14:paraId="3BB5121C" w14:textId="77777777" w:rsidR="00345965" w:rsidRPr="008010B6" w:rsidRDefault="00EE00CE" w:rsidP="00F74738">
      <w:pPr>
        <w:widowControl w:val="0"/>
        <w:tabs>
          <w:tab w:val="clear" w:pos="567"/>
        </w:tabs>
        <w:spacing w:line="240" w:lineRule="auto"/>
        <w:rPr>
          <w:snapToGrid/>
          <w:szCs w:val="22"/>
          <w:lang w:val="lt-LT" w:eastAsia="sl-SI"/>
        </w:rPr>
      </w:pPr>
      <w:r w:rsidRPr="008010B6">
        <w:rPr>
          <w:snapToGrid/>
          <w:szCs w:val="22"/>
          <w:lang w:val="lt-LT" w:eastAsia="sl-SI"/>
        </w:rPr>
        <w:t>Pacientams reikia patarti, kad vaistinį preparatą geriausia vartoti valgio metu</w:t>
      </w:r>
      <w:r w:rsidR="00345965" w:rsidRPr="008010B6">
        <w:rPr>
          <w:snapToGrid/>
          <w:szCs w:val="22"/>
          <w:lang w:val="lt-LT" w:eastAsia="sl-SI"/>
        </w:rPr>
        <w:t>.</w:t>
      </w:r>
    </w:p>
    <w:p w14:paraId="2C848288" w14:textId="77777777" w:rsidR="00B463E4" w:rsidRPr="008010B6" w:rsidRDefault="00B463E4" w:rsidP="00F74738">
      <w:pPr>
        <w:widowControl w:val="0"/>
        <w:tabs>
          <w:tab w:val="clear" w:pos="567"/>
        </w:tabs>
        <w:spacing w:line="240" w:lineRule="auto"/>
        <w:rPr>
          <w:szCs w:val="22"/>
          <w:lang w:val="lt-LT"/>
        </w:rPr>
      </w:pPr>
    </w:p>
    <w:p w14:paraId="72906462" w14:textId="77777777" w:rsidR="0055368B" w:rsidRPr="008010B6" w:rsidRDefault="0055368B" w:rsidP="00F74738">
      <w:pPr>
        <w:widowControl w:val="0"/>
        <w:spacing w:line="240" w:lineRule="auto"/>
        <w:rPr>
          <w:b/>
          <w:bCs/>
          <w:szCs w:val="22"/>
          <w:lang w:val="lt-LT"/>
        </w:rPr>
      </w:pPr>
      <w:r w:rsidRPr="008010B6">
        <w:rPr>
          <w:b/>
          <w:bCs/>
          <w:szCs w:val="22"/>
          <w:lang w:val="lt-LT"/>
        </w:rPr>
        <w:t>4.3</w:t>
      </w:r>
      <w:r w:rsidRPr="008010B6">
        <w:rPr>
          <w:b/>
          <w:bCs/>
          <w:szCs w:val="22"/>
          <w:lang w:val="lt-LT"/>
        </w:rPr>
        <w:tab/>
        <w:t>Kontraindikacijos</w:t>
      </w:r>
    </w:p>
    <w:p w14:paraId="286800A9" w14:textId="77777777" w:rsidR="0055368B" w:rsidRPr="008010B6" w:rsidRDefault="0055368B" w:rsidP="00F74738">
      <w:pPr>
        <w:widowControl w:val="0"/>
        <w:spacing w:line="240" w:lineRule="auto"/>
        <w:rPr>
          <w:szCs w:val="22"/>
          <w:lang w:val="lt-LT"/>
        </w:rPr>
      </w:pPr>
    </w:p>
    <w:p w14:paraId="38EE0D04" w14:textId="77777777" w:rsidR="00B672B6" w:rsidRPr="008010B6" w:rsidRDefault="00B672B6" w:rsidP="00814E89">
      <w:pPr>
        <w:widowControl w:val="0"/>
        <w:numPr>
          <w:ilvl w:val="0"/>
          <w:numId w:val="25"/>
        </w:numPr>
        <w:tabs>
          <w:tab w:val="clear" w:pos="567"/>
        </w:tabs>
        <w:spacing w:line="240" w:lineRule="auto"/>
        <w:ind w:left="567" w:hanging="567"/>
        <w:contextualSpacing/>
        <w:rPr>
          <w:szCs w:val="22"/>
          <w:lang w:val="lt-LT"/>
        </w:rPr>
      </w:pPr>
      <w:r w:rsidRPr="008010B6">
        <w:rPr>
          <w:szCs w:val="22"/>
          <w:lang w:val="lt-LT"/>
        </w:rPr>
        <w:t>Ligos ir (arba) sutrikimai, sukeliantys hiperkalcemiją ar hiperkalciuriją.</w:t>
      </w:r>
    </w:p>
    <w:p w14:paraId="1F762015" w14:textId="77777777" w:rsidR="00814E89" w:rsidRPr="008010B6" w:rsidRDefault="00814E89" w:rsidP="00814E89">
      <w:pPr>
        <w:widowControl w:val="0"/>
        <w:numPr>
          <w:ilvl w:val="0"/>
          <w:numId w:val="25"/>
        </w:numPr>
        <w:tabs>
          <w:tab w:val="clear" w:pos="567"/>
        </w:tabs>
        <w:spacing w:line="240" w:lineRule="auto"/>
        <w:ind w:left="567" w:hanging="567"/>
        <w:contextualSpacing/>
        <w:rPr>
          <w:szCs w:val="22"/>
          <w:lang w:val="lt-LT"/>
        </w:rPr>
      </w:pPr>
      <w:r w:rsidRPr="008010B6">
        <w:rPr>
          <w:szCs w:val="22"/>
          <w:lang w:val="lt-LT"/>
        </w:rPr>
        <w:t>Inkstų akmenligė.</w:t>
      </w:r>
    </w:p>
    <w:p w14:paraId="11B98000" w14:textId="77777777" w:rsidR="00B672B6" w:rsidRPr="008010B6" w:rsidRDefault="00814E89" w:rsidP="00814E89">
      <w:pPr>
        <w:widowControl w:val="0"/>
        <w:numPr>
          <w:ilvl w:val="0"/>
          <w:numId w:val="25"/>
        </w:numPr>
        <w:tabs>
          <w:tab w:val="clear" w:pos="567"/>
        </w:tabs>
        <w:spacing w:line="240" w:lineRule="auto"/>
        <w:ind w:left="567" w:hanging="567"/>
        <w:contextualSpacing/>
        <w:rPr>
          <w:szCs w:val="22"/>
          <w:lang w:val="lt-LT"/>
        </w:rPr>
      </w:pPr>
      <w:r w:rsidRPr="008010B6">
        <w:rPr>
          <w:szCs w:val="22"/>
          <w:lang w:val="lt-LT"/>
        </w:rPr>
        <w:t>Nefrokalcinozė</w:t>
      </w:r>
      <w:r w:rsidR="00CF1B4E">
        <w:rPr>
          <w:szCs w:val="22"/>
          <w:lang w:val="lt-LT"/>
        </w:rPr>
        <w:t>.</w:t>
      </w:r>
    </w:p>
    <w:p w14:paraId="14704696" w14:textId="77777777" w:rsidR="00B672B6" w:rsidRDefault="00814E89" w:rsidP="00814E89">
      <w:pPr>
        <w:widowControl w:val="0"/>
        <w:numPr>
          <w:ilvl w:val="0"/>
          <w:numId w:val="25"/>
        </w:numPr>
        <w:tabs>
          <w:tab w:val="clear" w:pos="567"/>
        </w:tabs>
        <w:spacing w:line="240" w:lineRule="auto"/>
        <w:ind w:left="567" w:hanging="567"/>
        <w:contextualSpacing/>
        <w:rPr>
          <w:szCs w:val="22"/>
          <w:lang w:val="lt-LT"/>
        </w:rPr>
      </w:pPr>
      <w:r w:rsidRPr="008010B6">
        <w:rPr>
          <w:rFonts w:eastAsia="Calibri"/>
          <w:snapToGrid/>
          <w:szCs w:val="22"/>
          <w:lang w:val="lt-LT" w:bidi="lt-LT"/>
        </w:rPr>
        <w:t>Vitamin</w:t>
      </w:r>
      <w:r w:rsidR="00FC7522">
        <w:rPr>
          <w:rFonts w:eastAsia="Calibri"/>
          <w:snapToGrid/>
          <w:szCs w:val="22"/>
          <w:lang w:val="lt-LT" w:bidi="lt-LT"/>
        </w:rPr>
        <w:t>o D</w:t>
      </w:r>
      <w:r w:rsidRPr="008010B6">
        <w:rPr>
          <w:rFonts w:eastAsia="Calibri"/>
          <w:snapToGrid/>
          <w:szCs w:val="22"/>
          <w:lang w:val="lt-LT" w:bidi="lt-LT"/>
        </w:rPr>
        <w:t xml:space="preserve"> hipervitaminozė</w:t>
      </w:r>
      <w:r w:rsidR="00B672B6" w:rsidRPr="008010B6">
        <w:rPr>
          <w:szCs w:val="22"/>
          <w:lang w:val="lt-LT"/>
        </w:rPr>
        <w:t>.</w:t>
      </w:r>
    </w:p>
    <w:p w14:paraId="3250A004" w14:textId="77777777" w:rsidR="00B27953" w:rsidRPr="008010B6" w:rsidRDefault="00B27953" w:rsidP="00814E89">
      <w:pPr>
        <w:widowControl w:val="0"/>
        <w:numPr>
          <w:ilvl w:val="0"/>
          <w:numId w:val="25"/>
        </w:numPr>
        <w:tabs>
          <w:tab w:val="clear" w:pos="567"/>
        </w:tabs>
        <w:spacing w:line="240" w:lineRule="auto"/>
        <w:ind w:left="567" w:hanging="567"/>
        <w:contextualSpacing/>
        <w:rPr>
          <w:szCs w:val="22"/>
          <w:lang w:val="lt-LT"/>
        </w:rPr>
      </w:pPr>
      <w:r>
        <w:rPr>
          <w:szCs w:val="22"/>
          <w:lang w:val="lt-LT"/>
        </w:rPr>
        <w:t>Sunkus inkstų funkcijos sutrikimas</w:t>
      </w:r>
      <w:r w:rsidR="007427E2">
        <w:rPr>
          <w:szCs w:val="22"/>
          <w:lang w:val="lt-LT"/>
        </w:rPr>
        <w:t>.</w:t>
      </w:r>
    </w:p>
    <w:p w14:paraId="5A1783C8" w14:textId="77777777" w:rsidR="0055368B" w:rsidRPr="008010B6" w:rsidRDefault="0055368B" w:rsidP="00814E89">
      <w:pPr>
        <w:widowControl w:val="0"/>
        <w:numPr>
          <w:ilvl w:val="0"/>
          <w:numId w:val="25"/>
        </w:numPr>
        <w:tabs>
          <w:tab w:val="clear" w:pos="567"/>
        </w:tabs>
        <w:spacing w:line="240" w:lineRule="auto"/>
        <w:ind w:left="567" w:hanging="567"/>
        <w:contextualSpacing/>
        <w:rPr>
          <w:szCs w:val="22"/>
          <w:lang w:val="lt-LT"/>
        </w:rPr>
      </w:pPr>
      <w:r w:rsidRPr="008010B6">
        <w:rPr>
          <w:szCs w:val="22"/>
          <w:lang w:val="lt-LT"/>
        </w:rPr>
        <w:t>Padidėjęs jautrumas veikliajai arba bet kuriai 6.1 skyriuje nurodytai pagalbinei medžiagai</w:t>
      </w:r>
      <w:r w:rsidR="00B463E4" w:rsidRPr="008010B6">
        <w:rPr>
          <w:szCs w:val="22"/>
          <w:lang w:val="lt-LT"/>
        </w:rPr>
        <w:t>.</w:t>
      </w:r>
    </w:p>
    <w:p w14:paraId="532770B0" w14:textId="77777777" w:rsidR="0055368B" w:rsidRPr="008010B6" w:rsidRDefault="0055368B" w:rsidP="00F74738">
      <w:pPr>
        <w:widowControl w:val="0"/>
        <w:spacing w:line="240" w:lineRule="auto"/>
        <w:rPr>
          <w:szCs w:val="22"/>
          <w:lang w:val="lt-LT"/>
        </w:rPr>
      </w:pPr>
    </w:p>
    <w:p w14:paraId="2B1AF265" w14:textId="77777777" w:rsidR="0055368B" w:rsidRPr="008010B6" w:rsidRDefault="0055368B" w:rsidP="00F74738">
      <w:pPr>
        <w:widowControl w:val="0"/>
        <w:spacing w:line="240" w:lineRule="auto"/>
        <w:rPr>
          <w:b/>
          <w:bCs/>
          <w:szCs w:val="22"/>
          <w:lang w:val="lt-LT"/>
        </w:rPr>
      </w:pPr>
      <w:r w:rsidRPr="008010B6">
        <w:rPr>
          <w:b/>
          <w:bCs/>
          <w:szCs w:val="22"/>
          <w:lang w:val="lt-LT"/>
        </w:rPr>
        <w:t>4.4</w:t>
      </w:r>
      <w:r w:rsidRPr="008010B6">
        <w:rPr>
          <w:b/>
          <w:bCs/>
          <w:szCs w:val="22"/>
          <w:lang w:val="lt-LT"/>
        </w:rPr>
        <w:tab/>
        <w:t>Specialūs įspėjimai ir atsargumo priemonės</w:t>
      </w:r>
    </w:p>
    <w:p w14:paraId="43D1DA18" w14:textId="77777777" w:rsidR="0055368B" w:rsidRPr="008010B6" w:rsidRDefault="0055368B" w:rsidP="00F74738">
      <w:pPr>
        <w:widowControl w:val="0"/>
        <w:spacing w:line="240" w:lineRule="auto"/>
        <w:rPr>
          <w:szCs w:val="22"/>
          <w:lang w:val="lt-LT"/>
        </w:rPr>
      </w:pPr>
    </w:p>
    <w:p w14:paraId="64A8968B" w14:textId="77777777" w:rsidR="00875C72" w:rsidRPr="008010B6" w:rsidRDefault="00CA442F" w:rsidP="00875C72">
      <w:pPr>
        <w:widowControl w:val="0"/>
        <w:tabs>
          <w:tab w:val="clear" w:pos="567"/>
        </w:tabs>
        <w:autoSpaceDE w:val="0"/>
        <w:autoSpaceDN w:val="0"/>
        <w:adjustRightInd w:val="0"/>
        <w:spacing w:line="240" w:lineRule="auto"/>
        <w:rPr>
          <w:snapToGrid/>
          <w:szCs w:val="22"/>
          <w:lang w:val="lt-LT" w:eastAsia="sl-SI"/>
        </w:rPr>
      </w:pPr>
      <w:r w:rsidRPr="008010B6">
        <w:rPr>
          <w:snapToGrid/>
          <w:szCs w:val="22"/>
          <w:lang w:val="lt-LT" w:eastAsia="sl-SI"/>
        </w:rPr>
        <w:t xml:space="preserve">Pacientams, gydomiems </w:t>
      </w:r>
      <w:r w:rsidR="00B45963" w:rsidRPr="00BD17DD">
        <w:rPr>
          <w:szCs w:val="22"/>
          <w:lang w:val="lt-LT"/>
        </w:rPr>
        <w:t>Colecalciferol</w:t>
      </w:r>
      <w:r w:rsidRPr="008010B6">
        <w:rPr>
          <w:snapToGrid/>
          <w:szCs w:val="22"/>
          <w:lang w:val="lt-LT" w:eastAsia="sl-SI"/>
        </w:rPr>
        <w:t xml:space="preserve"> Inteli, reik</w:t>
      </w:r>
      <w:r w:rsidR="00FC7522">
        <w:rPr>
          <w:snapToGrid/>
          <w:szCs w:val="22"/>
          <w:lang w:val="lt-LT" w:eastAsia="sl-SI"/>
        </w:rPr>
        <w:t>ia</w:t>
      </w:r>
      <w:r w:rsidRPr="008010B6">
        <w:rPr>
          <w:snapToGrid/>
          <w:szCs w:val="22"/>
          <w:lang w:val="lt-LT" w:eastAsia="sl-SI"/>
        </w:rPr>
        <w:t xml:space="preserve"> patarti tuo pačiu metu nevartoti kitų vitamin</w:t>
      </w:r>
      <w:r w:rsidR="00FC7522">
        <w:rPr>
          <w:snapToGrid/>
          <w:szCs w:val="22"/>
          <w:lang w:val="lt-LT" w:eastAsia="sl-SI"/>
        </w:rPr>
        <w:t>o D</w:t>
      </w:r>
      <w:r w:rsidRPr="008010B6">
        <w:rPr>
          <w:snapToGrid/>
          <w:szCs w:val="22"/>
          <w:lang w:val="lt-LT" w:eastAsia="sl-SI"/>
        </w:rPr>
        <w:t xml:space="preserve"> sudėtyje turinčių preparatų.</w:t>
      </w:r>
    </w:p>
    <w:p w14:paraId="32A44BCE" w14:textId="77777777" w:rsidR="00CA442F" w:rsidRPr="008010B6" w:rsidRDefault="00CA442F" w:rsidP="00875C72">
      <w:pPr>
        <w:widowControl w:val="0"/>
        <w:tabs>
          <w:tab w:val="clear" w:pos="567"/>
        </w:tabs>
        <w:autoSpaceDE w:val="0"/>
        <w:autoSpaceDN w:val="0"/>
        <w:adjustRightInd w:val="0"/>
        <w:spacing w:line="240" w:lineRule="auto"/>
        <w:rPr>
          <w:snapToGrid/>
          <w:szCs w:val="22"/>
          <w:lang w:val="lt-LT" w:eastAsia="sl-SI"/>
        </w:rPr>
      </w:pPr>
    </w:p>
    <w:p w14:paraId="63FCFA98" w14:textId="77777777" w:rsidR="00DB3593" w:rsidRPr="008010B6" w:rsidRDefault="00DB3593" w:rsidP="00DB3593">
      <w:pPr>
        <w:widowControl w:val="0"/>
        <w:shd w:val="clear" w:color="auto" w:fill="FFFFFF"/>
        <w:tabs>
          <w:tab w:val="clear" w:pos="567"/>
        </w:tabs>
        <w:spacing w:line="240" w:lineRule="auto"/>
        <w:rPr>
          <w:snapToGrid/>
          <w:szCs w:val="22"/>
          <w:lang w:val="lt-LT" w:eastAsia="sl-SI"/>
        </w:rPr>
      </w:pPr>
      <w:r w:rsidRPr="008010B6">
        <w:rPr>
          <w:snapToGrid/>
          <w:szCs w:val="22"/>
          <w:lang w:val="lt-LT" w:eastAsia="sl-SI"/>
        </w:rPr>
        <w:t xml:space="preserve">Šio vaistinio preparato būtina atsargiai skirti sarkoidoze sergantiems pacientams, kadangi jiems kyla </w:t>
      </w:r>
      <w:r w:rsidR="00FC7522">
        <w:rPr>
          <w:snapToGrid/>
          <w:szCs w:val="22"/>
          <w:lang w:val="lt-LT" w:eastAsia="sl-SI"/>
        </w:rPr>
        <w:t>pagreitėjusio</w:t>
      </w:r>
      <w:r w:rsidRPr="008010B6">
        <w:rPr>
          <w:snapToGrid/>
          <w:szCs w:val="22"/>
          <w:lang w:val="lt-LT" w:eastAsia="sl-SI"/>
        </w:rPr>
        <w:t xml:space="preserve"> vitamin</w:t>
      </w:r>
      <w:r w:rsidR="00FC7522">
        <w:rPr>
          <w:snapToGrid/>
          <w:szCs w:val="22"/>
          <w:lang w:val="lt-LT" w:eastAsia="sl-SI"/>
        </w:rPr>
        <w:t>o D</w:t>
      </w:r>
      <w:r w:rsidRPr="008010B6">
        <w:rPr>
          <w:snapToGrid/>
          <w:szCs w:val="22"/>
          <w:lang w:val="lt-LT" w:eastAsia="sl-SI"/>
        </w:rPr>
        <w:t xml:space="preserve"> metabolizmo į aktyvią formą rizika. Tokiems pacientams </w:t>
      </w:r>
      <w:r w:rsidR="00847EA4">
        <w:rPr>
          <w:snapToGrid/>
          <w:szCs w:val="22"/>
          <w:lang w:val="lt-LT" w:eastAsia="sl-SI"/>
        </w:rPr>
        <w:t>būtina reguliariai matuoti</w:t>
      </w:r>
      <w:r w:rsidRPr="008010B6">
        <w:rPr>
          <w:snapToGrid/>
          <w:szCs w:val="22"/>
          <w:lang w:val="lt-LT" w:eastAsia="sl-SI"/>
        </w:rPr>
        <w:t xml:space="preserve"> kalcio </w:t>
      </w:r>
      <w:r w:rsidR="00FC7522">
        <w:rPr>
          <w:snapToGrid/>
          <w:szCs w:val="22"/>
          <w:lang w:val="lt-LT" w:eastAsia="sl-SI"/>
        </w:rPr>
        <w:t>koncentraciją</w:t>
      </w:r>
      <w:r w:rsidRPr="008010B6">
        <w:rPr>
          <w:snapToGrid/>
          <w:szCs w:val="22"/>
          <w:lang w:val="lt-LT" w:eastAsia="sl-SI"/>
        </w:rPr>
        <w:t xml:space="preserve"> kraujo serume ir šlapime.</w:t>
      </w:r>
    </w:p>
    <w:p w14:paraId="7B269479" w14:textId="77777777" w:rsidR="00DB3593" w:rsidRPr="008010B6" w:rsidRDefault="00DB3593" w:rsidP="00875C72">
      <w:pPr>
        <w:widowControl w:val="0"/>
        <w:tabs>
          <w:tab w:val="clear" w:pos="567"/>
        </w:tabs>
        <w:autoSpaceDE w:val="0"/>
        <w:autoSpaceDN w:val="0"/>
        <w:adjustRightInd w:val="0"/>
        <w:spacing w:line="240" w:lineRule="auto"/>
        <w:rPr>
          <w:snapToGrid/>
          <w:szCs w:val="22"/>
          <w:lang w:val="lt-LT" w:eastAsia="sl-SI"/>
        </w:rPr>
      </w:pPr>
    </w:p>
    <w:p w14:paraId="121ADE72" w14:textId="77777777" w:rsidR="00CA442F" w:rsidRPr="008010B6" w:rsidRDefault="00CA442F" w:rsidP="00CA442F">
      <w:pPr>
        <w:widowControl w:val="0"/>
        <w:tabs>
          <w:tab w:val="clear" w:pos="567"/>
        </w:tabs>
        <w:autoSpaceDE w:val="0"/>
        <w:autoSpaceDN w:val="0"/>
        <w:adjustRightInd w:val="0"/>
        <w:spacing w:line="240" w:lineRule="auto"/>
        <w:rPr>
          <w:snapToGrid/>
          <w:szCs w:val="22"/>
          <w:lang w:val="lt-LT" w:eastAsia="sl-SI"/>
        </w:rPr>
      </w:pPr>
      <w:r w:rsidRPr="008010B6">
        <w:rPr>
          <w:iCs/>
          <w:snapToGrid/>
          <w:szCs w:val="22"/>
          <w:lang w:val="lt-LT"/>
        </w:rPr>
        <w:t xml:space="preserve">Jeigu skiriamas ilgalaikis gydymas, būtina </w:t>
      </w:r>
      <w:r w:rsidR="00AC2B9C">
        <w:rPr>
          <w:iCs/>
          <w:snapToGrid/>
          <w:szCs w:val="22"/>
          <w:lang w:val="lt-LT"/>
        </w:rPr>
        <w:t>stebėti</w:t>
      </w:r>
      <w:r w:rsidR="00AC2B9C" w:rsidRPr="008010B6">
        <w:rPr>
          <w:iCs/>
          <w:snapToGrid/>
          <w:szCs w:val="22"/>
          <w:lang w:val="lt-LT"/>
        </w:rPr>
        <w:t xml:space="preserve"> </w:t>
      </w:r>
      <w:r w:rsidRPr="008010B6">
        <w:rPr>
          <w:iCs/>
          <w:snapToGrid/>
          <w:szCs w:val="22"/>
          <w:lang w:val="lt-LT"/>
        </w:rPr>
        <w:t xml:space="preserve">kalcio koncentraciją kraujo serume </w:t>
      </w:r>
      <w:r w:rsidR="00AC2B9C">
        <w:rPr>
          <w:iCs/>
          <w:snapToGrid/>
          <w:szCs w:val="22"/>
          <w:lang w:val="lt-LT"/>
        </w:rPr>
        <w:t xml:space="preserve">ir šlapime </w:t>
      </w:r>
      <w:r w:rsidRPr="008010B6">
        <w:rPr>
          <w:iCs/>
          <w:snapToGrid/>
          <w:szCs w:val="22"/>
          <w:lang w:val="lt-LT"/>
        </w:rPr>
        <w:t xml:space="preserve">ir stebėti inkstų funkciją matuojant kreatinino koncentraciją kraujo serume. Tai ypač svarbu gydant senyvus pacientus, kurie vartoja širdį veikiančių glikozidų ar diuretikų </w:t>
      </w:r>
      <w:r w:rsidRPr="008010B6">
        <w:rPr>
          <w:snapToGrid/>
          <w:szCs w:val="22"/>
          <w:lang w:val="lt-LT" w:eastAsia="sl-SI"/>
        </w:rPr>
        <w:t xml:space="preserve">(žr. 4.5 skyrių), ir pacientus, kuriems nustatyta didelė </w:t>
      </w:r>
      <w:r w:rsidR="00475BA9">
        <w:rPr>
          <w:snapToGrid/>
          <w:szCs w:val="22"/>
          <w:lang w:val="lt-LT" w:eastAsia="sl-SI"/>
        </w:rPr>
        <w:t>rizika</w:t>
      </w:r>
      <w:r w:rsidRPr="008010B6">
        <w:rPr>
          <w:snapToGrid/>
          <w:szCs w:val="22"/>
          <w:lang w:val="lt-LT" w:eastAsia="sl-SI"/>
        </w:rPr>
        <w:t xml:space="preserve"> formuotis akmenims. Jei pasireiškia hiperkalciurija (daugiau kaip 300</w:t>
      </w:r>
      <w:r w:rsidR="00FE7D1F">
        <w:rPr>
          <w:snapToGrid/>
          <w:szCs w:val="22"/>
          <w:lang w:val="lt-LT" w:eastAsia="sl-SI"/>
        </w:rPr>
        <w:t> mg</w:t>
      </w:r>
      <w:r w:rsidRPr="008010B6">
        <w:rPr>
          <w:snapToGrid/>
          <w:szCs w:val="22"/>
          <w:lang w:val="lt-LT" w:eastAsia="sl-SI"/>
        </w:rPr>
        <w:t xml:space="preserve"> [7,5 mmol]/24 val.) ar</w:t>
      </w:r>
      <w:r w:rsidR="00475BA9">
        <w:rPr>
          <w:snapToGrid/>
          <w:szCs w:val="22"/>
          <w:lang w:val="lt-LT" w:eastAsia="sl-SI"/>
        </w:rPr>
        <w:t>ba</w:t>
      </w:r>
      <w:r w:rsidRPr="008010B6">
        <w:rPr>
          <w:snapToGrid/>
          <w:szCs w:val="22"/>
          <w:lang w:val="lt-LT" w:eastAsia="sl-SI"/>
        </w:rPr>
        <w:t xml:space="preserve"> inkstų nepakankamumo požymių, reikia arba sumažinti dozę, arba nutraukti gydymą.</w:t>
      </w:r>
    </w:p>
    <w:p w14:paraId="2BD471E3" w14:textId="77777777" w:rsidR="00DB3593" w:rsidRPr="008010B6" w:rsidRDefault="00DB3593" w:rsidP="00875C72">
      <w:pPr>
        <w:widowControl w:val="0"/>
        <w:tabs>
          <w:tab w:val="clear" w:pos="567"/>
        </w:tabs>
        <w:autoSpaceDE w:val="0"/>
        <w:autoSpaceDN w:val="0"/>
        <w:adjustRightInd w:val="0"/>
        <w:spacing w:line="240" w:lineRule="auto"/>
        <w:rPr>
          <w:snapToGrid/>
          <w:szCs w:val="22"/>
          <w:lang w:val="lt-LT" w:eastAsia="sl-SI"/>
        </w:rPr>
      </w:pPr>
    </w:p>
    <w:p w14:paraId="1021ED55" w14:textId="77777777" w:rsidR="00875C72" w:rsidRPr="008010B6" w:rsidRDefault="00E83B6F" w:rsidP="00E83B6F">
      <w:pPr>
        <w:widowControl w:val="0"/>
        <w:shd w:val="clear" w:color="auto" w:fill="FFFFFF"/>
        <w:tabs>
          <w:tab w:val="clear" w:pos="567"/>
        </w:tabs>
        <w:spacing w:line="240" w:lineRule="auto"/>
        <w:rPr>
          <w:snapToGrid/>
          <w:szCs w:val="22"/>
          <w:lang w:val="lt-LT" w:eastAsia="sl-SI"/>
        </w:rPr>
      </w:pPr>
      <w:r w:rsidRPr="008010B6">
        <w:rPr>
          <w:snapToGrid/>
          <w:szCs w:val="22"/>
          <w:lang w:val="lt-LT" w:eastAsia="sl-SI"/>
        </w:rPr>
        <w:t>Šio vaistinio preparato būtina vartoti atsargiai pacientams, kuri</w:t>
      </w:r>
      <w:r w:rsidR="006A3419">
        <w:rPr>
          <w:snapToGrid/>
          <w:szCs w:val="22"/>
          <w:lang w:val="lt-LT" w:eastAsia="sl-SI"/>
        </w:rPr>
        <w:t>ų</w:t>
      </w:r>
      <w:r w:rsidRPr="008010B6">
        <w:rPr>
          <w:snapToGrid/>
          <w:szCs w:val="22"/>
          <w:lang w:val="lt-LT" w:eastAsia="sl-SI"/>
        </w:rPr>
        <w:t xml:space="preserve"> inkstų funkcij</w:t>
      </w:r>
      <w:r w:rsidR="006A3419">
        <w:rPr>
          <w:snapToGrid/>
          <w:szCs w:val="22"/>
          <w:lang w:val="lt-LT" w:eastAsia="sl-SI"/>
        </w:rPr>
        <w:t>a</w:t>
      </w:r>
      <w:r w:rsidRPr="008010B6">
        <w:rPr>
          <w:snapToGrid/>
          <w:szCs w:val="22"/>
          <w:lang w:val="lt-LT" w:eastAsia="sl-SI"/>
        </w:rPr>
        <w:t xml:space="preserve"> sutrik</w:t>
      </w:r>
      <w:r w:rsidR="006A3419">
        <w:rPr>
          <w:snapToGrid/>
          <w:szCs w:val="22"/>
          <w:lang w:val="lt-LT" w:eastAsia="sl-SI"/>
        </w:rPr>
        <w:t>usi</w:t>
      </w:r>
      <w:r w:rsidRPr="008010B6">
        <w:rPr>
          <w:snapToGrid/>
          <w:szCs w:val="22"/>
          <w:lang w:val="lt-LT" w:eastAsia="sl-SI"/>
        </w:rPr>
        <w:t>, be to, būtina stebėti poveikį kalcio ir fosfatų kiekiui. Būtina atsižvelgti į minkštųjų audinių kalcifikatų atsiradimo riziką.</w:t>
      </w:r>
      <w:r w:rsidR="00875C72" w:rsidRPr="008010B6">
        <w:rPr>
          <w:snapToGrid/>
          <w:szCs w:val="22"/>
          <w:lang w:val="lt-LT" w:eastAsia="sl-SI"/>
        </w:rPr>
        <w:t xml:space="preserve"> </w:t>
      </w:r>
      <w:r w:rsidR="00985393" w:rsidRPr="008010B6">
        <w:rPr>
          <w:snapToGrid/>
          <w:szCs w:val="22"/>
          <w:lang w:val="lt-LT" w:eastAsia="sl-SI"/>
        </w:rPr>
        <w:t>Pacientams, sergantiems ūminiu inkstų nepakankamumu, vitamin</w:t>
      </w:r>
      <w:r w:rsidR="00FC7522">
        <w:rPr>
          <w:snapToGrid/>
          <w:szCs w:val="22"/>
          <w:lang w:val="lt-LT" w:eastAsia="sl-SI"/>
        </w:rPr>
        <w:t>as D</w:t>
      </w:r>
      <w:r w:rsidR="00985393" w:rsidRPr="008010B6">
        <w:rPr>
          <w:snapToGrid/>
          <w:szCs w:val="22"/>
          <w:lang w:val="lt-LT" w:eastAsia="sl-SI"/>
        </w:rPr>
        <w:t xml:space="preserve"> </w:t>
      </w:r>
      <w:r w:rsidR="00B45963" w:rsidRPr="00BD17DD">
        <w:rPr>
          <w:szCs w:val="22"/>
          <w:lang w:val="lt-LT"/>
        </w:rPr>
        <w:t>kolekalciferol</w:t>
      </w:r>
      <w:r w:rsidR="00985393" w:rsidRPr="008010B6">
        <w:rPr>
          <w:snapToGrid/>
          <w:szCs w:val="22"/>
          <w:lang w:val="lt-LT" w:eastAsia="sl-SI"/>
        </w:rPr>
        <w:t>io pavidalu nėra normaliai metabolizuojamas, todėl reikia vartoti kitas vitamin</w:t>
      </w:r>
      <w:r w:rsidR="00FC7522">
        <w:rPr>
          <w:snapToGrid/>
          <w:szCs w:val="22"/>
          <w:lang w:val="lt-LT" w:eastAsia="sl-SI"/>
        </w:rPr>
        <w:t>o D</w:t>
      </w:r>
      <w:r w:rsidR="00985393" w:rsidRPr="008010B6">
        <w:rPr>
          <w:snapToGrid/>
          <w:szCs w:val="22"/>
          <w:lang w:val="lt-LT" w:eastAsia="sl-SI"/>
        </w:rPr>
        <w:t xml:space="preserve"> formas. Skiriant kitų vaistinių preparatų, kurių sudėtyje yra vitamin</w:t>
      </w:r>
      <w:r w:rsidR="00FC7522">
        <w:rPr>
          <w:snapToGrid/>
          <w:szCs w:val="22"/>
          <w:lang w:val="lt-LT" w:eastAsia="sl-SI"/>
        </w:rPr>
        <w:t>o D</w:t>
      </w:r>
      <w:r w:rsidR="00985393" w:rsidRPr="008010B6">
        <w:rPr>
          <w:snapToGrid/>
          <w:szCs w:val="22"/>
          <w:lang w:val="lt-LT" w:eastAsia="sl-SI"/>
        </w:rPr>
        <w:t xml:space="preserve">, reikia atsižvelgti į </w:t>
      </w:r>
      <w:r w:rsidR="00B45963" w:rsidRPr="00BD17DD">
        <w:rPr>
          <w:szCs w:val="22"/>
          <w:lang w:val="lt-LT"/>
        </w:rPr>
        <w:t>Colecalciferol</w:t>
      </w:r>
      <w:r w:rsidR="00985393" w:rsidRPr="008010B6">
        <w:rPr>
          <w:snapToGrid/>
          <w:szCs w:val="22"/>
          <w:lang w:val="lt-LT" w:eastAsia="sl-SI"/>
        </w:rPr>
        <w:t xml:space="preserve"> Inteli sudėtyje esantį vitamin</w:t>
      </w:r>
      <w:r w:rsidR="00FC7522">
        <w:rPr>
          <w:snapToGrid/>
          <w:szCs w:val="22"/>
          <w:lang w:val="lt-LT" w:eastAsia="sl-SI"/>
        </w:rPr>
        <w:t>o D</w:t>
      </w:r>
      <w:r w:rsidR="00985393" w:rsidRPr="008010B6">
        <w:rPr>
          <w:snapToGrid/>
          <w:szCs w:val="22"/>
          <w:lang w:val="lt-LT" w:eastAsia="sl-SI"/>
        </w:rPr>
        <w:t xml:space="preserve"> kiekį. Papildomos vitamin</w:t>
      </w:r>
      <w:r w:rsidR="00FC7522">
        <w:rPr>
          <w:snapToGrid/>
          <w:szCs w:val="22"/>
          <w:lang w:val="lt-LT" w:eastAsia="sl-SI"/>
        </w:rPr>
        <w:t>o D</w:t>
      </w:r>
      <w:r w:rsidR="00985393" w:rsidRPr="008010B6">
        <w:rPr>
          <w:snapToGrid/>
          <w:szCs w:val="22"/>
          <w:lang w:val="lt-LT" w:eastAsia="sl-SI"/>
        </w:rPr>
        <w:t xml:space="preserve"> dozės turi būti skiriamos atidžiai prižiūrint </w:t>
      </w:r>
      <w:r w:rsidR="006A3419">
        <w:rPr>
          <w:snapToGrid/>
          <w:szCs w:val="22"/>
          <w:lang w:val="lt-LT" w:eastAsia="sl-SI"/>
        </w:rPr>
        <w:t>gydytojams</w:t>
      </w:r>
      <w:r w:rsidR="00985393" w:rsidRPr="008010B6">
        <w:rPr>
          <w:snapToGrid/>
          <w:szCs w:val="22"/>
          <w:lang w:val="lt-LT" w:eastAsia="sl-SI"/>
        </w:rPr>
        <w:t>. Tokiais atvejais būtina dažnai tirti kalcio koncentraciją kraujo serume ir kalcio išsiskyrimą su šlapimu.</w:t>
      </w:r>
    </w:p>
    <w:p w14:paraId="009A7D85" w14:textId="77777777" w:rsidR="00847EA4" w:rsidRPr="008010B6" w:rsidRDefault="00847EA4" w:rsidP="00875C72">
      <w:pPr>
        <w:widowControl w:val="0"/>
        <w:tabs>
          <w:tab w:val="clear" w:pos="567"/>
        </w:tabs>
        <w:autoSpaceDE w:val="0"/>
        <w:autoSpaceDN w:val="0"/>
        <w:adjustRightInd w:val="0"/>
        <w:spacing w:line="240" w:lineRule="auto"/>
        <w:rPr>
          <w:snapToGrid/>
          <w:szCs w:val="22"/>
          <w:lang w:val="lt-LT" w:eastAsia="sl-SI"/>
        </w:rPr>
      </w:pPr>
    </w:p>
    <w:p w14:paraId="41CE0E2A" w14:textId="77777777" w:rsidR="00875C72" w:rsidRDefault="00875C72" w:rsidP="00875C72">
      <w:pPr>
        <w:widowControl w:val="0"/>
        <w:spacing w:line="240" w:lineRule="auto"/>
        <w:rPr>
          <w:szCs w:val="22"/>
          <w:lang w:val="lt-LT"/>
        </w:rPr>
      </w:pPr>
      <w:r w:rsidRPr="00641119">
        <w:rPr>
          <w:szCs w:val="22"/>
          <w:lang w:val="lt-LT"/>
        </w:rPr>
        <w:t>Šio vaistinio preparato nerekomenduojama vartoti vaikams</w:t>
      </w:r>
      <w:r w:rsidR="007927BB">
        <w:rPr>
          <w:szCs w:val="22"/>
          <w:lang w:val="lt-LT"/>
        </w:rPr>
        <w:t xml:space="preserve"> ir paaugliams </w:t>
      </w:r>
      <w:r w:rsidR="007927BB" w:rsidRPr="00A1003A">
        <w:rPr>
          <w:szCs w:val="22"/>
          <w:lang w:val="lt-LT"/>
        </w:rPr>
        <w:t>jaunesniems nei 1</w:t>
      </w:r>
      <w:r w:rsidR="007927BB">
        <w:rPr>
          <w:szCs w:val="22"/>
          <w:lang w:val="lt-LT"/>
        </w:rPr>
        <w:t>8</w:t>
      </w:r>
      <w:r w:rsidR="007927BB" w:rsidRPr="00A1003A">
        <w:rPr>
          <w:szCs w:val="22"/>
          <w:lang w:val="lt-LT"/>
        </w:rPr>
        <w:t> metų</w:t>
      </w:r>
      <w:r w:rsidRPr="00641119">
        <w:rPr>
          <w:szCs w:val="22"/>
          <w:lang w:val="lt-LT"/>
        </w:rPr>
        <w:t>.</w:t>
      </w:r>
    </w:p>
    <w:p w14:paraId="1902399A" w14:textId="77777777" w:rsidR="00875C72" w:rsidRDefault="00875C72" w:rsidP="00875C72">
      <w:pPr>
        <w:widowControl w:val="0"/>
        <w:tabs>
          <w:tab w:val="clear" w:pos="567"/>
        </w:tabs>
        <w:autoSpaceDE w:val="0"/>
        <w:autoSpaceDN w:val="0"/>
        <w:adjustRightInd w:val="0"/>
        <w:spacing w:line="240" w:lineRule="auto"/>
        <w:rPr>
          <w:szCs w:val="22"/>
          <w:lang w:val="lt-LT"/>
        </w:rPr>
      </w:pPr>
    </w:p>
    <w:p w14:paraId="05688DCF" w14:textId="77777777" w:rsidR="0005178A" w:rsidRPr="00BD17DD" w:rsidRDefault="0005178A" w:rsidP="0005178A">
      <w:pPr>
        <w:pStyle w:val="Default"/>
        <w:rPr>
          <w:iCs/>
          <w:sz w:val="22"/>
          <w:szCs w:val="22"/>
          <w:u w:val="single"/>
          <w:lang w:val="lt-LT"/>
        </w:rPr>
      </w:pPr>
      <w:r w:rsidRPr="00BD17DD">
        <w:rPr>
          <w:iCs/>
          <w:sz w:val="22"/>
          <w:szCs w:val="22"/>
          <w:u w:val="single"/>
          <w:lang w:val="lt-LT"/>
        </w:rPr>
        <w:t>Pagalbinės medžiagos</w:t>
      </w:r>
    </w:p>
    <w:p w14:paraId="1714EEE8" w14:textId="77777777" w:rsidR="0005178A" w:rsidRDefault="0005178A" w:rsidP="00875C72">
      <w:pPr>
        <w:widowControl w:val="0"/>
        <w:tabs>
          <w:tab w:val="clear" w:pos="567"/>
        </w:tabs>
        <w:autoSpaceDE w:val="0"/>
        <w:autoSpaceDN w:val="0"/>
        <w:adjustRightInd w:val="0"/>
        <w:spacing w:line="240" w:lineRule="auto"/>
        <w:rPr>
          <w:szCs w:val="22"/>
          <w:lang w:val="lt-LT"/>
        </w:rPr>
      </w:pPr>
      <w:r w:rsidRPr="006977F8">
        <w:rPr>
          <w:szCs w:val="22"/>
          <w:lang w:val="lt-LT"/>
        </w:rPr>
        <w:t xml:space="preserve">Šio </w:t>
      </w:r>
      <w:r w:rsidRPr="00772E0F">
        <w:rPr>
          <w:szCs w:val="22"/>
          <w:lang w:val="lt-LT"/>
        </w:rPr>
        <w:t>vaistinio preparato sudėtyje</w:t>
      </w:r>
      <w:r>
        <w:rPr>
          <w:szCs w:val="22"/>
          <w:lang w:val="lt-LT"/>
        </w:rPr>
        <w:t xml:space="preserve"> yra </w:t>
      </w:r>
      <w:r w:rsidRPr="006977F8">
        <w:rPr>
          <w:bCs/>
          <w:szCs w:val="22"/>
          <w:lang w:val="lt-LT"/>
        </w:rPr>
        <w:t>azodažiklių</w:t>
      </w:r>
      <w:r>
        <w:rPr>
          <w:szCs w:val="22"/>
          <w:lang w:val="lt-LT"/>
        </w:rPr>
        <w:t xml:space="preserve"> (</w:t>
      </w:r>
      <w:r w:rsidRPr="006977F8">
        <w:rPr>
          <w:szCs w:val="22"/>
          <w:lang w:val="lt-LT"/>
        </w:rPr>
        <w:t>Colecalciferol Inteli 25 000 TV</w:t>
      </w:r>
      <w:r w:rsidRPr="00467466">
        <w:rPr>
          <w:szCs w:val="22"/>
          <w:lang w:val="lt-LT"/>
        </w:rPr>
        <w:t xml:space="preserve"> </w:t>
      </w:r>
      <w:r w:rsidR="000036F0" w:rsidRPr="006977F8">
        <w:rPr>
          <w:szCs w:val="22"/>
          <w:lang w:val="lt-LT"/>
        </w:rPr>
        <w:t>–</w:t>
      </w:r>
      <w:r w:rsidR="000036F0">
        <w:rPr>
          <w:szCs w:val="22"/>
          <w:u w:val="single"/>
          <w:lang w:val="lt-LT"/>
        </w:rPr>
        <w:t xml:space="preserve"> </w:t>
      </w:r>
      <w:r>
        <w:rPr>
          <w:szCs w:val="22"/>
          <w:lang w:val="lt-LT"/>
        </w:rPr>
        <w:t>s</w:t>
      </w:r>
      <w:r w:rsidRPr="008010B6">
        <w:rPr>
          <w:szCs w:val="22"/>
          <w:lang w:val="lt-LT"/>
        </w:rPr>
        <w:t>aulėlydžio gelton</w:t>
      </w:r>
      <w:r w:rsidR="000036F0">
        <w:rPr>
          <w:szCs w:val="22"/>
          <w:lang w:val="lt-LT"/>
        </w:rPr>
        <w:t>ojo</w:t>
      </w:r>
      <w:r w:rsidRPr="008010B6">
        <w:rPr>
          <w:szCs w:val="22"/>
          <w:lang w:val="lt-LT"/>
        </w:rPr>
        <w:t xml:space="preserve"> FCF</w:t>
      </w:r>
      <w:r w:rsidR="000036F0">
        <w:rPr>
          <w:szCs w:val="22"/>
          <w:lang w:val="lt-LT"/>
        </w:rPr>
        <w:t xml:space="preserve"> </w:t>
      </w:r>
      <w:r w:rsidR="000036F0" w:rsidRPr="000036F0">
        <w:rPr>
          <w:szCs w:val="22"/>
          <w:lang w:val="lt-LT"/>
        </w:rPr>
        <w:t>(E110)</w:t>
      </w:r>
      <w:r>
        <w:rPr>
          <w:szCs w:val="22"/>
          <w:lang w:val="lt-LT"/>
        </w:rPr>
        <w:t>)</w:t>
      </w:r>
      <w:r w:rsidR="000036F0">
        <w:rPr>
          <w:szCs w:val="22"/>
          <w:lang w:val="lt-LT"/>
        </w:rPr>
        <w:t>.</w:t>
      </w:r>
      <w:r>
        <w:rPr>
          <w:szCs w:val="22"/>
          <w:lang w:val="lt-LT"/>
        </w:rPr>
        <w:t xml:space="preserve"> </w:t>
      </w:r>
      <w:r w:rsidR="000036F0" w:rsidRPr="00BD17DD">
        <w:rPr>
          <w:bCs/>
          <w:szCs w:val="22"/>
          <w:lang w:val="lt-LT"/>
        </w:rPr>
        <w:t>Gali sukelti alerginių reakcijų.</w:t>
      </w:r>
    </w:p>
    <w:p w14:paraId="191DF04F" w14:textId="77777777" w:rsidR="0005178A" w:rsidRPr="008010B6" w:rsidRDefault="0005178A" w:rsidP="00875C72">
      <w:pPr>
        <w:widowControl w:val="0"/>
        <w:tabs>
          <w:tab w:val="clear" w:pos="567"/>
        </w:tabs>
        <w:autoSpaceDE w:val="0"/>
        <w:autoSpaceDN w:val="0"/>
        <w:adjustRightInd w:val="0"/>
        <w:spacing w:line="240" w:lineRule="auto"/>
        <w:rPr>
          <w:snapToGrid/>
          <w:szCs w:val="22"/>
          <w:lang w:val="lt-LT" w:eastAsia="sl-SI"/>
        </w:rPr>
      </w:pPr>
    </w:p>
    <w:p w14:paraId="2C98B8C1"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4.5</w:t>
      </w:r>
      <w:r w:rsidRPr="008010B6">
        <w:rPr>
          <w:b/>
          <w:bCs/>
          <w:szCs w:val="22"/>
          <w:lang w:val="lt-LT" w:eastAsia="x-none"/>
        </w:rPr>
        <w:tab/>
        <w:t>Sąveika su kitais vaistiniais preparatais ir kitokia sąveika</w:t>
      </w:r>
    </w:p>
    <w:p w14:paraId="79F48479" w14:textId="77777777" w:rsidR="0055368B" w:rsidRPr="008010B6" w:rsidRDefault="0055368B" w:rsidP="00F74738">
      <w:pPr>
        <w:widowControl w:val="0"/>
        <w:spacing w:line="240" w:lineRule="auto"/>
        <w:rPr>
          <w:szCs w:val="22"/>
          <w:lang w:val="lt-LT"/>
        </w:rPr>
      </w:pPr>
    </w:p>
    <w:p w14:paraId="348B1749" w14:textId="77777777" w:rsidR="00611508" w:rsidRPr="008010B6" w:rsidRDefault="00611508" w:rsidP="00611508">
      <w:pPr>
        <w:widowControl w:val="0"/>
        <w:spacing w:line="240" w:lineRule="auto"/>
        <w:rPr>
          <w:szCs w:val="22"/>
          <w:lang w:val="lt-LT"/>
        </w:rPr>
      </w:pPr>
      <w:r w:rsidRPr="00F0025F">
        <w:rPr>
          <w:snapToGrid/>
          <w:szCs w:val="22"/>
          <w:lang w:val="lt-LT"/>
        </w:rPr>
        <w:t>Tiazidų grupės diuretikai</w:t>
      </w:r>
      <w:r w:rsidRPr="008010B6">
        <w:rPr>
          <w:snapToGrid/>
          <w:szCs w:val="22"/>
          <w:lang w:val="lt-LT"/>
        </w:rPr>
        <w:t xml:space="preserve"> mažina kalcio išsiskyrimą su šlapimu. Dėl padidėjusios hiperkalcemijos rizikos, vartojant kartu su tiazidiniais diuretikais, reikia reguliariai tirti kalcio koncentraciją kraujo serume.</w:t>
      </w:r>
    </w:p>
    <w:p w14:paraId="570912C6" w14:textId="77777777" w:rsidR="00611508" w:rsidRPr="008010B6" w:rsidRDefault="00611508" w:rsidP="00A126F9">
      <w:pPr>
        <w:widowControl w:val="0"/>
        <w:spacing w:line="240" w:lineRule="auto"/>
        <w:rPr>
          <w:snapToGrid/>
          <w:szCs w:val="22"/>
          <w:lang w:val="lt-LT"/>
        </w:rPr>
      </w:pPr>
    </w:p>
    <w:p w14:paraId="12222C2B" w14:textId="77777777" w:rsidR="00A126F9" w:rsidRPr="008010B6" w:rsidRDefault="00611508" w:rsidP="00A126F9">
      <w:pPr>
        <w:widowControl w:val="0"/>
        <w:spacing w:line="240" w:lineRule="auto"/>
        <w:rPr>
          <w:snapToGrid/>
          <w:szCs w:val="22"/>
          <w:lang w:val="lt-LT"/>
        </w:rPr>
      </w:pPr>
      <w:r w:rsidRPr="008010B6">
        <w:rPr>
          <w:snapToGrid/>
          <w:szCs w:val="22"/>
          <w:lang w:val="lt-LT"/>
        </w:rPr>
        <w:t xml:space="preserve">Kartu vartojami </w:t>
      </w:r>
      <w:r w:rsidRPr="00351A3C">
        <w:rPr>
          <w:snapToGrid/>
          <w:szCs w:val="22"/>
          <w:lang w:val="lt-LT"/>
        </w:rPr>
        <w:t>fenitoinas ar barbitūratai gali</w:t>
      </w:r>
      <w:r w:rsidRPr="008010B6">
        <w:rPr>
          <w:snapToGrid/>
          <w:szCs w:val="22"/>
          <w:lang w:val="lt-LT"/>
        </w:rPr>
        <w:t xml:space="preserve"> susilpninti vitamin</w:t>
      </w:r>
      <w:r w:rsidR="00FC7522">
        <w:rPr>
          <w:snapToGrid/>
          <w:szCs w:val="22"/>
          <w:lang w:val="lt-LT"/>
        </w:rPr>
        <w:t>o D</w:t>
      </w:r>
      <w:r w:rsidRPr="008010B6">
        <w:rPr>
          <w:snapToGrid/>
          <w:szCs w:val="22"/>
          <w:lang w:val="lt-LT"/>
        </w:rPr>
        <w:t xml:space="preserve"> poveikį dėl jo metabolizmo skatinimo</w:t>
      </w:r>
      <w:r w:rsidR="00A126F9" w:rsidRPr="008010B6">
        <w:rPr>
          <w:snapToGrid/>
          <w:szCs w:val="22"/>
          <w:lang w:val="lt-LT"/>
        </w:rPr>
        <w:t>.</w:t>
      </w:r>
    </w:p>
    <w:p w14:paraId="44053939" w14:textId="77777777" w:rsidR="00611508" w:rsidRPr="008010B6" w:rsidRDefault="00611508" w:rsidP="00A126F9">
      <w:pPr>
        <w:widowControl w:val="0"/>
        <w:spacing w:line="240" w:lineRule="auto"/>
        <w:rPr>
          <w:snapToGrid/>
          <w:szCs w:val="22"/>
          <w:lang w:val="lt-LT"/>
        </w:rPr>
      </w:pPr>
    </w:p>
    <w:p w14:paraId="1771241D" w14:textId="77777777" w:rsidR="00611508" w:rsidRPr="008010B6" w:rsidRDefault="00611508" w:rsidP="00A126F9">
      <w:pPr>
        <w:widowControl w:val="0"/>
        <w:spacing w:line="240" w:lineRule="auto"/>
        <w:rPr>
          <w:snapToGrid/>
          <w:szCs w:val="22"/>
          <w:lang w:val="lt-LT"/>
        </w:rPr>
      </w:pPr>
      <w:r w:rsidRPr="008010B6">
        <w:rPr>
          <w:snapToGrid/>
          <w:szCs w:val="22"/>
          <w:lang w:val="lt-LT"/>
        </w:rPr>
        <w:t>Per didelės vitamin</w:t>
      </w:r>
      <w:r w:rsidR="00FC7522">
        <w:rPr>
          <w:snapToGrid/>
          <w:szCs w:val="22"/>
          <w:lang w:val="lt-LT"/>
        </w:rPr>
        <w:t>o D</w:t>
      </w:r>
      <w:r w:rsidRPr="008010B6">
        <w:rPr>
          <w:snapToGrid/>
          <w:szCs w:val="22"/>
          <w:lang w:val="lt-LT"/>
        </w:rPr>
        <w:t xml:space="preserve"> dozės gali sukelti hiperkalcemiją, kuri dėl teigiamo inotropinio poveikio gali padidinti širdį veikiančių </w:t>
      </w:r>
      <w:r w:rsidRPr="00F0025F">
        <w:rPr>
          <w:snapToGrid/>
          <w:szCs w:val="22"/>
          <w:lang w:val="lt-LT"/>
        </w:rPr>
        <w:t>glikozidų</w:t>
      </w:r>
      <w:r w:rsidRPr="008010B6">
        <w:rPr>
          <w:snapToGrid/>
          <w:szCs w:val="22"/>
          <w:lang w:val="lt-LT"/>
        </w:rPr>
        <w:t xml:space="preserve"> toksinio poveikio ir sunkių aritmijų riziką. Reikia atidžiai stebėti elektrokardiogramą (EKG) ir kalcio koncentraciją kraujo serume.</w:t>
      </w:r>
    </w:p>
    <w:p w14:paraId="6A832F4B" w14:textId="77777777" w:rsidR="00611508" w:rsidRPr="008010B6" w:rsidRDefault="00611508" w:rsidP="00A126F9">
      <w:pPr>
        <w:widowControl w:val="0"/>
        <w:spacing w:line="240" w:lineRule="auto"/>
        <w:rPr>
          <w:snapToGrid/>
          <w:szCs w:val="22"/>
          <w:lang w:val="lt-LT"/>
        </w:rPr>
      </w:pPr>
    </w:p>
    <w:p w14:paraId="45BA4A61" w14:textId="77777777" w:rsidR="00611508" w:rsidRPr="008010B6" w:rsidRDefault="00611508" w:rsidP="00A126F9">
      <w:pPr>
        <w:widowControl w:val="0"/>
        <w:spacing w:line="240" w:lineRule="auto"/>
        <w:rPr>
          <w:snapToGrid/>
          <w:szCs w:val="22"/>
          <w:lang w:val="lt-LT"/>
        </w:rPr>
      </w:pPr>
      <w:r w:rsidRPr="00351A3C">
        <w:rPr>
          <w:snapToGrid/>
          <w:szCs w:val="22"/>
          <w:lang w:val="lt-LT"/>
        </w:rPr>
        <w:t>Gliukokortikoidai</w:t>
      </w:r>
      <w:r w:rsidRPr="008010B6">
        <w:rPr>
          <w:snapToGrid/>
          <w:szCs w:val="22"/>
          <w:lang w:val="lt-LT"/>
        </w:rPr>
        <w:t xml:space="preserve"> gali paskatinti vitamin</w:t>
      </w:r>
      <w:r w:rsidR="00FC7522">
        <w:rPr>
          <w:snapToGrid/>
          <w:szCs w:val="22"/>
          <w:lang w:val="lt-LT"/>
        </w:rPr>
        <w:t>o D</w:t>
      </w:r>
      <w:r w:rsidRPr="008010B6">
        <w:rPr>
          <w:snapToGrid/>
          <w:szCs w:val="22"/>
          <w:lang w:val="lt-LT"/>
        </w:rPr>
        <w:t xml:space="preserve"> metabolizmą ir eliminaciją. Kombinuoto gydymo metu gali reikėti padidinti </w:t>
      </w:r>
      <w:r w:rsidR="005122E4" w:rsidRPr="00BD17DD">
        <w:rPr>
          <w:szCs w:val="22"/>
          <w:lang w:val="lt-LT"/>
        </w:rPr>
        <w:t>kolekalciferolio</w:t>
      </w:r>
      <w:r w:rsidRPr="008010B6">
        <w:rPr>
          <w:snapToGrid/>
          <w:szCs w:val="22"/>
          <w:lang w:val="lt-LT"/>
        </w:rPr>
        <w:t xml:space="preserve"> dozę.</w:t>
      </w:r>
    </w:p>
    <w:p w14:paraId="16C447ED" w14:textId="77777777" w:rsidR="00611508" w:rsidRPr="008010B6" w:rsidRDefault="00611508" w:rsidP="00A126F9">
      <w:pPr>
        <w:widowControl w:val="0"/>
        <w:spacing w:line="240" w:lineRule="auto"/>
        <w:rPr>
          <w:snapToGrid/>
          <w:szCs w:val="22"/>
          <w:lang w:val="lt-LT"/>
        </w:rPr>
      </w:pPr>
    </w:p>
    <w:p w14:paraId="03081D07" w14:textId="77777777" w:rsidR="00611508" w:rsidRPr="008010B6" w:rsidRDefault="0092598D" w:rsidP="00A126F9">
      <w:pPr>
        <w:widowControl w:val="0"/>
        <w:spacing w:line="240" w:lineRule="auto"/>
        <w:rPr>
          <w:snapToGrid/>
          <w:szCs w:val="22"/>
          <w:lang w:val="lt-LT"/>
        </w:rPr>
      </w:pPr>
      <w:r w:rsidRPr="008010B6">
        <w:rPr>
          <w:snapToGrid/>
          <w:szCs w:val="22"/>
          <w:lang w:val="lt-LT"/>
        </w:rPr>
        <w:t xml:space="preserve">Kartu </w:t>
      </w:r>
      <w:r w:rsidRPr="005D7AFA">
        <w:rPr>
          <w:snapToGrid/>
          <w:szCs w:val="22"/>
          <w:lang w:val="lt-LT"/>
        </w:rPr>
        <w:t>vartojant jonų mainų dervas, pavyzdžiui, kolestiraminą</w:t>
      </w:r>
      <w:r w:rsidRPr="008010B6">
        <w:rPr>
          <w:snapToGrid/>
          <w:szCs w:val="22"/>
          <w:lang w:val="lt-LT"/>
        </w:rPr>
        <w:t xml:space="preserve">, </w:t>
      </w:r>
      <w:r w:rsidRPr="00351A3C">
        <w:rPr>
          <w:snapToGrid/>
          <w:szCs w:val="22"/>
          <w:lang w:val="lt-LT"/>
        </w:rPr>
        <w:t xml:space="preserve">arba vidurių laisvinamuosius </w:t>
      </w:r>
      <w:r w:rsidR="00AD651B">
        <w:rPr>
          <w:snapToGrid/>
          <w:szCs w:val="22"/>
          <w:lang w:val="lt-LT"/>
        </w:rPr>
        <w:t xml:space="preserve">vaistinius </w:t>
      </w:r>
      <w:r w:rsidRPr="00351A3C">
        <w:rPr>
          <w:snapToGrid/>
          <w:szCs w:val="22"/>
          <w:lang w:val="lt-LT"/>
        </w:rPr>
        <w:t>preparatus, pavyzdžiui, parafino aliejų, gali sumažėti vitamin</w:t>
      </w:r>
      <w:r w:rsidR="00FC7522" w:rsidRPr="00351A3C">
        <w:rPr>
          <w:snapToGrid/>
          <w:szCs w:val="22"/>
          <w:lang w:val="lt-LT"/>
        </w:rPr>
        <w:t>o D</w:t>
      </w:r>
      <w:r w:rsidRPr="00351A3C">
        <w:rPr>
          <w:snapToGrid/>
          <w:szCs w:val="22"/>
          <w:lang w:val="lt-LT"/>
        </w:rPr>
        <w:t xml:space="preserve"> abs</w:t>
      </w:r>
      <w:r w:rsidRPr="008010B6">
        <w:rPr>
          <w:snapToGrid/>
          <w:szCs w:val="22"/>
          <w:lang w:val="lt-LT"/>
        </w:rPr>
        <w:t xml:space="preserve">orbcija virškinimo trakte. Gydymas </w:t>
      </w:r>
      <w:r w:rsidRPr="005D7AFA">
        <w:rPr>
          <w:snapToGrid/>
          <w:szCs w:val="22"/>
          <w:lang w:val="lt-LT"/>
        </w:rPr>
        <w:t>orlistatu</w:t>
      </w:r>
      <w:r w:rsidRPr="008010B6">
        <w:rPr>
          <w:snapToGrid/>
          <w:szCs w:val="22"/>
          <w:lang w:val="lt-LT"/>
        </w:rPr>
        <w:t xml:space="preserve"> gali sumažinti </w:t>
      </w:r>
      <w:r w:rsidR="00B45963" w:rsidRPr="00BD17DD">
        <w:rPr>
          <w:szCs w:val="22"/>
          <w:lang w:val="lt-LT"/>
        </w:rPr>
        <w:t>kolekalciferol</w:t>
      </w:r>
      <w:r w:rsidRPr="008010B6">
        <w:rPr>
          <w:snapToGrid/>
          <w:szCs w:val="22"/>
          <w:lang w:val="lt-LT"/>
        </w:rPr>
        <w:t>io absorbciją, nes jis yra tirpus riebaluose.</w:t>
      </w:r>
    </w:p>
    <w:p w14:paraId="694E456C" w14:textId="77777777" w:rsidR="0092598D" w:rsidRPr="008010B6" w:rsidRDefault="0092598D" w:rsidP="00A126F9">
      <w:pPr>
        <w:widowControl w:val="0"/>
        <w:spacing w:line="240" w:lineRule="auto"/>
        <w:rPr>
          <w:snapToGrid/>
          <w:szCs w:val="22"/>
          <w:lang w:val="lt-LT"/>
        </w:rPr>
      </w:pPr>
    </w:p>
    <w:p w14:paraId="7ACA1CB2" w14:textId="77777777" w:rsidR="0055368B" w:rsidRPr="008010B6" w:rsidRDefault="0057694D" w:rsidP="00F74738">
      <w:pPr>
        <w:widowControl w:val="0"/>
        <w:spacing w:line="240" w:lineRule="auto"/>
        <w:rPr>
          <w:snapToGrid/>
          <w:szCs w:val="22"/>
          <w:lang w:val="lt-LT"/>
        </w:rPr>
      </w:pPr>
      <w:r w:rsidRPr="008010B6">
        <w:rPr>
          <w:snapToGrid/>
          <w:szCs w:val="22"/>
          <w:lang w:val="lt-LT"/>
        </w:rPr>
        <w:t xml:space="preserve">Citotoksinė </w:t>
      </w:r>
      <w:r w:rsidRPr="00F0025F">
        <w:rPr>
          <w:snapToGrid/>
          <w:szCs w:val="22"/>
          <w:lang w:val="lt-LT"/>
        </w:rPr>
        <w:t>medžiaga aktinomicinas ir imidazolo grupės priešgrybeliniai</w:t>
      </w:r>
      <w:r w:rsidRPr="008010B6">
        <w:rPr>
          <w:snapToGrid/>
          <w:szCs w:val="22"/>
          <w:lang w:val="lt-LT"/>
        </w:rPr>
        <w:t xml:space="preserve"> vaistiniai preparatai trikdo vitamin</w:t>
      </w:r>
      <w:r w:rsidR="00FC7522">
        <w:rPr>
          <w:snapToGrid/>
          <w:szCs w:val="22"/>
          <w:lang w:val="lt-LT"/>
        </w:rPr>
        <w:t>o D</w:t>
      </w:r>
      <w:r w:rsidRPr="008010B6">
        <w:rPr>
          <w:snapToGrid/>
          <w:szCs w:val="22"/>
          <w:lang w:val="lt-LT"/>
        </w:rPr>
        <w:t xml:space="preserve"> aktyvumą, nes slopina 25-hidroksivitamin</w:t>
      </w:r>
      <w:r w:rsidR="00FC7522">
        <w:rPr>
          <w:snapToGrid/>
          <w:szCs w:val="22"/>
          <w:lang w:val="lt-LT"/>
        </w:rPr>
        <w:t>o D</w:t>
      </w:r>
      <w:r w:rsidRPr="008010B6">
        <w:rPr>
          <w:snapToGrid/>
          <w:szCs w:val="22"/>
          <w:lang w:val="lt-LT"/>
        </w:rPr>
        <w:t xml:space="preserve"> virtimą 1,25-dihidroksivitaminu D veikiant inkstų fermentui 25-hidroksivitamin</w:t>
      </w:r>
      <w:r w:rsidR="00FC7522">
        <w:rPr>
          <w:snapToGrid/>
          <w:szCs w:val="22"/>
          <w:lang w:val="lt-LT"/>
        </w:rPr>
        <w:t>o D</w:t>
      </w:r>
      <w:r w:rsidRPr="008010B6">
        <w:rPr>
          <w:snapToGrid/>
          <w:szCs w:val="22"/>
          <w:lang w:val="lt-LT"/>
        </w:rPr>
        <w:t>-1-hidroksilazei.</w:t>
      </w:r>
    </w:p>
    <w:p w14:paraId="36BBCF0D" w14:textId="77777777" w:rsidR="0057694D" w:rsidRPr="008010B6" w:rsidRDefault="0057694D" w:rsidP="00F74738">
      <w:pPr>
        <w:widowControl w:val="0"/>
        <w:spacing w:line="240" w:lineRule="auto"/>
        <w:rPr>
          <w:szCs w:val="22"/>
          <w:lang w:val="lt-LT"/>
        </w:rPr>
      </w:pPr>
    </w:p>
    <w:p w14:paraId="5E02FF43"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4.6</w:t>
      </w:r>
      <w:r w:rsidRPr="008010B6">
        <w:rPr>
          <w:b/>
          <w:bCs/>
          <w:szCs w:val="22"/>
          <w:lang w:val="lt-LT" w:eastAsia="x-none"/>
        </w:rPr>
        <w:tab/>
        <w:t>Vaisingumas, nėštumo ir žindymo laikotarpis</w:t>
      </w:r>
    </w:p>
    <w:p w14:paraId="34078981" w14:textId="77777777" w:rsidR="0055368B" w:rsidRPr="008010B6" w:rsidRDefault="0055368B" w:rsidP="00F74738">
      <w:pPr>
        <w:widowControl w:val="0"/>
        <w:spacing w:line="240" w:lineRule="auto"/>
        <w:rPr>
          <w:szCs w:val="22"/>
          <w:lang w:val="lt-LT"/>
        </w:rPr>
      </w:pPr>
    </w:p>
    <w:p w14:paraId="2032DD60" w14:textId="77777777" w:rsidR="0055368B" w:rsidRPr="008010B6" w:rsidRDefault="0055368B" w:rsidP="00F74738">
      <w:pPr>
        <w:widowControl w:val="0"/>
        <w:spacing w:line="240" w:lineRule="auto"/>
        <w:rPr>
          <w:color w:val="0D0D0D"/>
          <w:szCs w:val="22"/>
          <w:u w:val="single"/>
          <w:lang w:val="lt-LT"/>
        </w:rPr>
      </w:pPr>
      <w:r w:rsidRPr="008010B6">
        <w:rPr>
          <w:color w:val="0D0D0D"/>
          <w:szCs w:val="22"/>
          <w:u w:val="single"/>
          <w:lang w:val="lt-LT"/>
        </w:rPr>
        <w:t>Nėštumas</w:t>
      </w:r>
    </w:p>
    <w:p w14:paraId="5A63789A" w14:textId="77777777" w:rsidR="00382A71" w:rsidRDefault="00382A71" w:rsidP="00E66618">
      <w:pPr>
        <w:widowControl w:val="0"/>
        <w:tabs>
          <w:tab w:val="clear" w:pos="567"/>
        </w:tabs>
        <w:autoSpaceDE w:val="0"/>
        <w:autoSpaceDN w:val="0"/>
        <w:adjustRightInd w:val="0"/>
        <w:spacing w:line="240" w:lineRule="auto"/>
        <w:rPr>
          <w:rFonts w:eastAsia="Calibri"/>
          <w:snapToGrid/>
          <w:color w:val="0D0D0D"/>
          <w:szCs w:val="22"/>
          <w:lang w:val="lt-LT"/>
        </w:rPr>
      </w:pPr>
      <w:r w:rsidRPr="00382A71">
        <w:rPr>
          <w:rFonts w:eastAsia="Calibri"/>
          <w:snapToGrid/>
          <w:color w:val="0D0D0D"/>
          <w:szCs w:val="22"/>
          <w:lang w:val="lt-LT"/>
        </w:rPr>
        <w:t>Duomenų apie kolekalciferolio vartojimą nėštumo metu nėra arba jų nepakanka</w:t>
      </w:r>
      <w:r>
        <w:rPr>
          <w:rFonts w:eastAsia="Calibri"/>
          <w:snapToGrid/>
          <w:color w:val="0D0D0D"/>
          <w:szCs w:val="22"/>
          <w:lang w:val="lt-LT"/>
        </w:rPr>
        <w:t>.</w:t>
      </w:r>
      <w:r w:rsidRPr="00382A71" w:rsidDel="001124CB">
        <w:rPr>
          <w:rFonts w:eastAsia="Calibri"/>
          <w:snapToGrid/>
          <w:color w:val="0D0D0D"/>
          <w:szCs w:val="22"/>
          <w:lang w:val="lt-LT"/>
        </w:rPr>
        <w:t xml:space="preserve"> </w:t>
      </w:r>
    </w:p>
    <w:p w14:paraId="351685C9" w14:textId="77777777" w:rsidR="00382A71" w:rsidRDefault="00382A71" w:rsidP="00E66618">
      <w:pPr>
        <w:widowControl w:val="0"/>
        <w:tabs>
          <w:tab w:val="clear" w:pos="567"/>
        </w:tabs>
        <w:autoSpaceDE w:val="0"/>
        <w:autoSpaceDN w:val="0"/>
        <w:adjustRightInd w:val="0"/>
        <w:spacing w:line="240" w:lineRule="auto"/>
        <w:rPr>
          <w:rFonts w:eastAsia="Calibri"/>
          <w:snapToGrid/>
          <w:color w:val="0D0D0D"/>
          <w:szCs w:val="22"/>
          <w:lang w:val="lt-LT"/>
        </w:rPr>
      </w:pPr>
      <w:r w:rsidRPr="00382A71">
        <w:rPr>
          <w:rFonts w:eastAsia="Calibri"/>
          <w:snapToGrid/>
          <w:color w:val="0D0D0D"/>
          <w:szCs w:val="22"/>
          <w:lang w:val="lt-LT"/>
        </w:rPr>
        <w:t>Esant vitamino D trūkumui, rekomenduojama dozė priklauso nuo nacionalinių gairių, tačiau didžiausia rekomenduojama dozė nėštumo metu yra 4</w:t>
      </w:r>
      <w:r w:rsidR="007E64DE">
        <w:rPr>
          <w:rFonts w:eastAsia="Calibri"/>
          <w:snapToGrid/>
          <w:color w:val="0D0D0D"/>
          <w:szCs w:val="22"/>
          <w:lang w:val="lt-LT"/>
        </w:rPr>
        <w:t> </w:t>
      </w:r>
      <w:r w:rsidRPr="00382A71">
        <w:rPr>
          <w:rFonts w:eastAsia="Calibri"/>
          <w:snapToGrid/>
          <w:color w:val="0D0D0D"/>
          <w:szCs w:val="22"/>
          <w:lang w:val="lt-LT"/>
        </w:rPr>
        <w:t>000 TV vitamino D3 per parą</w:t>
      </w:r>
      <w:r>
        <w:rPr>
          <w:rFonts w:eastAsia="Calibri"/>
          <w:snapToGrid/>
          <w:color w:val="0D0D0D"/>
          <w:szCs w:val="22"/>
          <w:lang w:val="lt-LT"/>
        </w:rPr>
        <w:t>.</w:t>
      </w:r>
      <w:r w:rsidRPr="00382A71">
        <w:rPr>
          <w:rFonts w:eastAsia="Calibri"/>
          <w:snapToGrid/>
          <w:color w:val="0D0D0D"/>
          <w:szCs w:val="22"/>
          <w:lang w:val="lt-LT"/>
        </w:rPr>
        <w:t xml:space="preserve"> </w:t>
      </w:r>
    </w:p>
    <w:p w14:paraId="3C1741B1" w14:textId="77777777" w:rsidR="00A151DB" w:rsidRPr="008010B6" w:rsidRDefault="00E66618" w:rsidP="00E66618">
      <w:pPr>
        <w:widowControl w:val="0"/>
        <w:tabs>
          <w:tab w:val="clear" w:pos="567"/>
        </w:tabs>
        <w:autoSpaceDE w:val="0"/>
        <w:autoSpaceDN w:val="0"/>
        <w:adjustRightInd w:val="0"/>
        <w:spacing w:line="240" w:lineRule="auto"/>
        <w:rPr>
          <w:rFonts w:eastAsia="Calibri"/>
          <w:snapToGrid/>
          <w:color w:val="0D0D0D"/>
          <w:szCs w:val="22"/>
          <w:lang w:val="lt-LT"/>
        </w:rPr>
      </w:pPr>
      <w:r w:rsidRPr="008010B6">
        <w:rPr>
          <w:rFonts w:eastAsia="Calibri"/>
          <w:snapToGrid/>
          <w:color w:val="0D0D0D"/>
          <w:szCs w:val="22"/>
          <w:lang w:val="lt-LT"/>
        </w:rPr>
        <w:t>Tyrimai su gyvūnais parodė, kad didelės vitamin</w:t>
      </w:r>
      <w:r w:rsidR="00FC7522">
        <w:rPr>
          <w:rFonts w:eastAsia="Calibri"/>
          <w:snapToGrid/>
          <w:color w:val="0D0D0D"/>
          <w:szCs w:val="22"/>
          <w:lang w:val="lt-LT"/>
        </w:rPr>
        <w:t>o D</w:t>
      </w:r>
      <w:r w:rsidRPr="008010B6">
        <w:rPr>
          <w:rFonts w:eastAsia="Calibri"/>
          <w:snapToGrid/>
          <w:color w:val="0D0D0D"/>
          <w:szCs w:val="22"/>
          <w:lang w:val="lt-LT"/>
        </w:rPr>
        <w:t xml:space="preserve"> dozės sukelia toksinį poveikį reprodukcijai (žr. 5.3 skyrių). Duomenų, kad terapinėmis dozėmis vartojamas vitamin</w:t>
      </w:r>
      <w:r w:rsidR="00FC7522">
        <w:rPr>
          <w:rFonts w:eastAsia="Calibri"/>
          <w:snapToGrid/>
          <w:color w:val="0D0D0D"/>
          <w:szCs w:val="22"/>
          <w:lang w:val="lt-LT"/>
        </w:rPr>
        <w:t>as D</w:t>
      </w:r>
      <w:r w:rsidRPr="008010B6">
        <w:rPr>
          <w:rFonts w:eastAsia="Calibri"/>
          <w:snapToGrid/>
          <w:color w:val="0D0D0D"/>
          <w:szCs w:val="22"/>
          <w:lang w:val="lt-LT"/>
        </w:rPr>
        <w:t xml:space="preserve"> sukeltų teratogeninį poveikį žmonėms, nėra.</w:t>
      </w:r>
    </w:p>
    <w:p w14:paraId="633FFCB0" w14:textId="77777777" w:rsidR="00A151DB" w:rsidRDefault="001124CB" w:rsidP="00F74738">
      <w:pPr>
        <w:widowControl w:val="0"/>
        <w:tabs>
          <w:tab w:val="clear" w:pos="567"/>
        </w:tabs>
        <w:autoSpaceDE w:val="0"/>
        <w:autoSpaceDN w:val="0"/>
        <w:adjustRightInd w:val="0"/>
        <w:spacing w:line="240" w:lineRule="auto"/>
        <w:rPr>
          <w:rFonts w:eastAsia="Calibri"/>
          <w:snapToGrid/>
          <w:color w:val="0D0D0D"/>
          <w:szCs w:val="22"/>
          <w:lang w:val="lt-LT"/>
        </w:rPr>
      </w:pPr>
      <w:r w:rsidRPr="001124CB">
        <w:rPr>
          <w:rFonts w:eastAsia="Calibri"/>
          <w:snapToGrid/>
          <w:color w:val="0D0D0D"/>
          <w:szCs w:val="22"/>
          <w:lang w:val="lt-LT"/>
        </w:rPr>
        <w:t>Nėščioms moterim</w:t>
      </w:r>
      <w:r>
        <w:rPr>
          <w:rFonts w:eastAsia="Calibri"/>
          <w:snapToGrid/>
          <w:color w:val="0D0D0D"/>
          <w:szCs w:val="22"/>
          <w:lang w:val="lt-LT"/>
        </w:rPr>
        <w:t xml:space="preserve">s </w:t>
      </w:r>
      <w:r w:rsidRPr="001124CB">
        <w:rPr>
          <w:rFonts w:eastAsia="Calibri"/>
          <w:snapToGrid/>
          <w:color w:val="0D0D0D"/>
          <w:szCs w:val="22"/>
          <w:lang w:val="lt-LT"/>
        </w:rPr>
        <w:t>vitamino D vartoti didelėmis dozėmis nerekomenduojama.</w:t>
      </w:r>
    </w:p>
    <w:p w14:paraId="28CDE087" w14:textId="77777777" w:rsidR="001124CB" w:rsidRPr="008010B6" w:rsidRDefault="001124CB" w:rsidP="00F74738">
      <w:pPr>
        <w:widowControl w:val="0"/>
        <w:tabs>
          <w:tab w:val="clear" w:pos="567"/>
        </w:tabs>
        <w:autoSpaceDE w:val="0"/>
        <w:autoSpaceDN w:val="0"/>
        <w:adjustRightInd w:val="0"/>
        <w:spacing w:line="240" w:lineRule="auto"/>
        <w:rPr>
          <w:rFonts w:eastAsia="Calibri"/>
          <w:snapToGrid/>
          <w:color w:val="0D0D0D"/>
          <w:szCs w:val="22"/>
          <w:lang w:val="lt-LT"/>
        </w:rPr>
      </w:pPr>
    </w:p>
    <w:p w14:paraId="7D2B66CB" w14:textId="77777777" w:rsidR="0055368B" w:rsidRPr="008010B6" w:rsidRDefault="0055368B" w:rsidP="00F74738">
      <w:pPr>
        <w:widowControl w:val="0"/>
        <w:spacing w:line="240" w:lineRule="auto"/>
        <w:rPr>
          <w:color w:val="0D0D0D"/>
          <w:szCs w:val="22"/>
          <w:u w:val="single"/>
          <w:lang w:val="lt-LT"/>
        </w:rPr>
      </w:pPr>
      <w:r w:rsidRPr="008010B6">
        <w:rPr>
          <w:color w:val="0D0D0D"/>
          <w:szCs w:val="22"/>
          <w:u w:val="single"/>
          <w:lang w:val="lt-LT"/>
        </w:rPr>
        <w:t>Žindymas</w:t>
      </w:r>
    </w:p>
    <w:p w14:paraId="05136C17" w14:textId="77777777" w:rsidR="00E427E1" w:rsidRPr="008010B6" w:rsidRDefault="006D1C86" w:rsidP="00F74738">
      <w:pPr>
        <w:widowControl w:val="0"/>
        <w:tabs>
          <w:tab w:val="clear" w:pos="567"/>
        </w:tabs>
        <w:autoSpaceDE w:val="0"/>
        <w:autoSpaceDN w:val="0"/>
        <w:adjustRightInd w:val="0"/>
        <w:spacing w:line="240" w:lineRule="auto"/>
        <w:rPr>
          <w:rFonts w:eastAsia="Calibri"/>
          <w:snapToGrid/>
          <w:color w:val="0D0D0D"/>
          <w:szCs w:val="22"/>
          <w:lang w:val="lt-LT"/>
        </w:rPr>
      </w:pPr>
      <w:r w:rsidRPr="001124CB">
        <w:rPr>
          <w:color w:val="0D0D0D"/>
          <w:szCs w:val="22"/>
          <w:lang w:val="lt-LT"/>
        </w:rPr>
        <w:t>Vitamin</w:t>
      </w:r>
      <w:r w:rsidR="00FC7522" w:rsidRPr="001124CB">
        <w:rPr>
          <w:color w:val="0D0D0D"/>
          <w:szCs w:val="22"/>
          <w:lang w:val="lt-LT"/>
        </w:rPr>
        <w:t>as D</w:t>
      </w:r>
      <w:r w:rsidRPr="001124CB">
        <w:rPr>
          <w:color w:val="0D0D0D"/>
          <w:szCs w:val="22"/>
          <w:lang w:val="lt-LT"/>
        </w:rPr>
        <w:t xml:space="preserve"> gali būti vartojamas žindymo laikotarpiu</w:t>
      </w:r>
      <w:r w:rsidRPr="008010B6">
        <w:rPr>
          <w:color w:val="0D0D0D"/>
          <w:szCs w:val="22"/>
          <w:lang w:val="lt-LT"/>
        </w:rPr>
        <w:t>. Vitamin</w:t>
      </w:r>
      <w:r w:rsidR="00FC7522">
        <w:rPr>
          <w:color w:val="0D0D0D"/>
          <w:szCs w:val="22"/>
          <w:lang w:val="lt-LT"/>
        </w:rPr>
        <w:t>as D</w:t>
      </w:r>
      <w:r w:rsidR="00FD39AB" w:rsidRPr="00382A71">
        <w:rPr>
          <w:rFonts w:eastAsia="Calibri"/>
          <w:snapToGrid/>
          <w:color w:val="0D0D0D"/>
          <w:szCs w:val="22"/>
          <w:lang w:val="lt-LT"/>
        </w:rPr>
        <w:t>3</w:t>
      </w:r>
      <w:r w:rsidRPr="008010B6">
        <w:rPr>
          <w:color w:val="0D0D0D"/>
          <w:szCs w:val="22"/>
          <w:lang w:val="lt-LT"/>
        </w:rPr>
        <w:t xml:space="preserve"> patenka į </w:t>
      </w:r>
      <w:r w:rsidR="00DE580C">
        <w:rPr>
          <w:color w:val="0D0D0D"/>
          <w:szCs w:val="22"/>
          <w:lang w:val="lt-LT"/>
        </w:rPr>
        <w:t>moterų</w:t>
      </w:r>
      <w:r w:rsidR="00DE580C" w:rsidRPr="008010B6">
        <w:rPr>
          <w:color w:val="0D0D0D"/>
          <w:szCs w:val="22"/>
          <w:lang w:val="lt-LT"/>
        </w:rPr>
        <w:t xml:space="preserve"> </w:t>
      </w:r>
      <w:r w:rsidRPr="008010B6">
        <w:rPr>
          <w:color w:val="0D0D0D"/>
          <w:szCs w:val="22"/>
          <w:lang w:val="lt-LT"/>
        </w:rPr>
        <w:t xml:space="preserve">pieną. Į tai reikia atsižvelgti </w:t>
      </w:r>
      <w:r w:rsidR="001124CB">
        <w:rPr>
          <w:color w:val="0D0D0D"/>
          <w:szCs w:val="22"/>
          <w:lang w:val="lt-LT"/>
        </w:rPr>
        <w:t>žindomam kūdikiui</w:t>
      </w:r>
      <w:r w:rsidR="001124CB" w:rsidRPr="008010B6">
        <w:rPr>
          <w:color w:val="0D0D0D"/>
          <w:szCs w:val="22"/>
          <w:lang w:val="lt-LT"/>
        </w:rPr>
        <w:t xml:space="preserve"> </w:t>
      </w:r>
      <w:r w:rsidRPr="008010B6">
        <w:rPr>
          <w:color w:val="0D0D0D"/>
          <w:szCs w:val="22"/>
          <w:lang w:val="lt-LT"/>
        </w:rPr>
        <w:t>papildomai skiriant vitamin</w:t>
      </w:r>
      <w:r w:rsidR="00FC7522">
        <w:rPr>
          <w:color w:val="0D0D0D"/>
          <w:szCs w:val="22"/>
          <w:lang w:val="lt-LT"/>
        </w:rPr>
        <w:t>o D</w:t>
      </w:r>
      <w:r w:rsidRPr="008010B6">
        <w:rPr>
          <w:color w:val="0D0D0D"/>
          <w:szCs w:val="22"/>
          <w:lang w:val="lt-LT"/>
        </w:rPr>
        <w:t>.</w:t>
      </w:r>
    </w:p>
    <w:p w14:paraId="55266906" w14:textId="77777777" w:rsidR="0055368B" w:rsidRDefault="001124CB" w:rsidP="00F74738">
      <w:pPr>
        <w:widowControl w:val="0"/>
        <w:spacing w:line="240" w:lineRule="auto"/>
        <w:rPr>
          <w:rFonts w:eastAsia="Calibri"/>
          <w:snapToGrid/>
          <w:szCs w:val="22"/>
          <w:lang w:val="lt-LT"/>
        </w:rPr>
      </w:pPr>
      <w:r>
        <w:rPr>
          <w:rFonts w:eastAsia="Calibri"/>
          <w:snapToGrid/>
          <w:szCs w:val="22"/>
          <w:lang w:val="lt-LT"/>
        </w:rPr>
        <w:t xml:space="preserve">Žindyvėms </w:t>
      </w:r>
      <w:r w:rsidRPr="001124CB">
        <w:rPr>
          <w:rFonts w:eastAsia="Calibri"/>
          <w:snapToGrid/>
          <w:color w:val="0D0D0D"/>
          <w:szCs w:val="22"/>
          <w:lang w:val="lt-LT"/>
        </w:rPr>
        <w:t>vitamino D vartoti didelėmis dozėmis nerekomenduojama</w:t>
      </w:r>
      <w:r>
        <w:rPr>
          <w:rFonts w:eastAsia="Calibri"/>
          <w:snapToGrid/>
          <w:color w:val="0D0D0D"/>
          <w:szCs w:val="22"/>
          <w:lang w:val="lt-LT"/>
        </w:rPr>
        <w:t>.</w:t>
      </w:r>
    </w:p>
    <w:p w14:paraId="3D97EDA3" w14:textId="77777777" w:rsidR="001124CB" w:rsidRPr="008010B6" w:rsidRDefault="001124CB" w:rsidP="00F74738">
      <w:pPr>
        <w:widowControl w:val="0"/>
        <w:spacing w:line="240" w:lineRule="auto"/>
        <w:rPr>
          <w:rFonts w:eastAsia="Calibri"/>
          <w:snapToGrid/>
          <w:szCs w:val="22"/>
          <w:lang w:val="lt-LT"/>
        </w:rPr>
      </w:pPr>
    </w:p>
    <w:p w14:paraId="0884539F" w14:textId="77777777" w:rsidR="0055368B" w:rsidRPr="008010B6" w:rsidRDefault="0055368B" w:rsidP="004B5C83">
      <w:pPr>
        <w:keepNext/>
        <w:widowControl w:val="0"/>
        <w:spacing w:line="240" w:lineRule="auto"/>
        <w:rPr>
          <w:rFonts w:eastAsia="Calibri"/>
          <w:snapToGrid/>
          <w:szCs w:val="22"/>
          <w:u w:val="single"/>
          <w:lang w:val="lt-LT"/>
        </w:rPr>
      </w:pPr>
      <w:r w:rsidRPr="008010B6">
        <w:rPr>
          <w:rFonts w:eastAsia="Calibri"/>
          <w:snapToGrid/>
          <w:szCs w:val="22"/>
          <w:u w:val="single"/>
          <w:lang w:val="lt-LT"/>
        </w:rPr>
        <w:t>Vaisingumas</w:t>
      </w:r>
    </w:p>
    <w:p w14:paraId="5788A03A" w14:textId="77777777" w:rsidR="008F3009" w:rsidRPr="008010B6" w:rsidRDefault="00B91668" w:rsidP="004B5C83">
      <w:pPr>
        <w:keepNext/>
        <w:widowControl w:val="0"/>
        <w:tabs>
          <w:tab w:val="clear" w:pos="567"/>
        </w:tabs>
        <w:autoSpaceDE w:val="0"/>
        <w:autoSpaceDN w:val="0"/>
        <w:adjustRightInd w:val="0"/>
        <w:spacing w:line="240" w:lineRule="auto"/>
        <w:rPr>
          <w:snapToGrid/>
          <w:szCs w:val="22"/>
          <w:lang w:val="lt-LT"/>
        </w:rPr>
      </w:pPr>
      <w:r w:rsidRPr="008010B6">
        <w:rPr>
          <w:snapToGrid/>
          <w:szCs w:val="22"/>
          <w:lang w:val="lt-LT"/>
        </w:rPr>
        <w:t xml:space="preserve">Duomenų apie vaistinio preparato poveikį vaisingumui nėra. Vis dėlto nėra tikėtina, kad normalus </w:t>
      </w:r>
      <w:r w:rsidRPr="008010B6">
        <w:rPr>
          <w:snapToGrid/>
          <w:szCs w:val="22"/>
          <w:lang w:val="lt-LT"/>
        </w:rPr>
        <w:lastRenderedPageBreak/>
        <w:t>endogeninio vitamin</w:t>
      </w:r>
      <w:r w:rsidR="00FC7522">
        <w:rPr>
          <w:snapToGrid/>
          <w:szCs w:val="22"/>
          <w:lang w:val="lt-LT"/>
        </w:rPr>
        <w:t>o D</w:t>
      </w:r>
      <w:r w:rsidRPr="008010B6">
        <w:rPr>
          <w:snapToGrid/>
          <w:szCs w:val="22"/>
          <w:lang w:val="lt-LT"/>
        </w:rPr>
        <w:t xml:space="preserve"> kiekis gali sukelti bet kokį neigiamą poveikį vaisingumui.</w:t>
      </w:r>
    </w:p>
    <w:p w14:paraId="2F77A404" w14:textId="77777777" w:rsidR="00B91668" w:rsidRPr="008010B6" w:rsidRDefault="00B91668" w:rsidP="00F74738">
      <w:pPr>
        <w:widowControl w:val="0"/>
        <w:tabs>
          <w:tab w:val="clear" w:pos="567"/>
        </w:tabs>
        <w:autoSpaceDE w:val="0"/>
        <w:autoSpaceDN w:val="0"/>
        <w:adjustRightInd w:val="0"/>
        <w:spacing w:line="240" w:lineRule="auto"/>
        <w:rPr>
          <w:rFonts w:eastAsia="Calibri"/>
          <w:snapToGrid/>
          <w:szCs w:val="22"/>
          <w:lang w:val="lt-LT"/>
        </w:rPr>
      </w:pPr>
    </w:p>
    <w:p w14:paraId="1BDC0A38"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4.7</w:t>
      </w:r>
      <w:r w:rsidRPr="008010B6">
        <w:rPr>
          <w:b/>
          <w:bCs/>
          <w:szCs w:val="22"/>
          <w:lang w:val="lt-LT" w:eastAsia="x-none"/>
        </w:rPr>
        <w:tab/>
        <w:t>Poveikis gebėjimui vairuoti ir valdyti mechanizmus</w:t>
      </w:r>
    </w:p>
    <w:p w14:paraId="6380B4DF" w14:textId="77777777" w:rsidR="0055368B" w:rsidRPr="008010B6" w:rsidRDefault="0055368B" w:rsidP="00F74738">
      <w:pPr>
        <w:widowControl w:val="0"/>
        <w:spacing w:line="240" w:lineRule="auto"/>
        <w:rPr>
          <w:szCs w:val="22"/>
          <w:lang w:val="lt-LT"/>
        </w:rPr>
      </w:pPr>
    </w:p>
    <w:p w14:paraId="5BA7C77F" w14:textId="77777777" w:rsidR="002B298C" w:rsidRPr="008010B6" w:rsidRDefault="002B298C" w:rsidP="00F74738">
      <w:pPr>
        <w:widowControl w:val="0"/>
        <w:spacing w:line="240" w:lineRule="auto"/>
        <w:rPr>
          <w:szCs w:val="22"/>
          <w:lang w:val="lt-LT"/>
        </w:rPr>
      </w:pPr>
      <w:r w:rsidRPr="008010B6">
        <w:rPr>
          <w:szCs w:val="22"/>
          <w:lang w:val="lt-LT"/>
        </w:rPr>
        <w:t xml:space="preserve">Duomenų apie šio vaistinio preparato poveikį </w:t>
      </w:r>
      <w:r w:rsidR="00AF2191" w:rsidRPr="008010B6">
        <w:rPr>
          <w:szCs w:val="22"/>
          <w:lang w:val="lt-LT"/>
        </w:rPr>
        <w:t>gebėjim</w:t>
      </w:r>
      <w:r w:rsidRPr="008010B6">
        <w:rPr>
          <w:szCs w:val="22"/>
          <w:lang w:val="lt-LT"/>
        </w:rPr>
        <w:t>ui</w:t>
      </w:r>
      <w:r w:rsidR="00AF2191" w:rsidRPr="008010B6">
        <w:rPr>
          <w:szCs w:val="22"/>
          <w:lang w:val="lt-LT"/>
        </w:rPr>
        <w:t xml:space="preserve"> vairuoti </w:t>
      </w:r>
      <w:r w:rsidRPr="008010B6">
        <w:rPr>
          <w:szCs w:val="22"/>
          <w:lang w:val="lt-LT"/>
        </w:rPr>
        <w:t>nėra. Vis dėlto toks poveikis nėra tikėtinas.</w:t>
      </w:r>
    </w:p>
    <w:p w14:paraId="4E9D2FF9" w14:textId="77777777" w:rsidR="002B298C" w:rsidRPr="008010B6" w:rsidRDefault="002B298C" w:rsidP="00F74738">
      <w:pPr>
        <w:widowControl w:val="0"/>
        <w:spacing w:line="240" w:lineRule="auto"/>
        <w:rPr>
          <w:szCs w:val="22"/>
          <w:lang w:val="lt-LT"/>
        </w:rPr>
      </w:pPr>
    </w:p>
    <w:p w14:paraId="7F463F51" w14:textId="77777777" w:rsidR="0055368B" w:rsidRPr="008010B6" w:rsidRDefault="0055368B" w:rsidP="00F74738">
      <w:pPr>
        <w:widowControl w:val="0"/>
        <w:numPr>
          <w:ilvl w:val="1"/>
          <w:numId w:val="8"/>
        </w:numPr>
        <w:tabs>
          <w:tab w:val="clear" w:pos="567"/>
        </w:tabs>
        <w:spacing w:line="240" w:lineRule="auto"/>
        <w:ind w:left="567" w:hanging="567"/>
        <w:contextualSpacing/>
        <w:outlineLvl w:val="0"/>
        <w:rPr>
          <w:szCs w:val="22"/>
          <w:lang w:val="lt-LT"/>
        </w:rPr>
      </w:pPr>
      <w:r w:rsidRPr="008010B6">
        <w:rPr>
          <w:b/>
          <w:szCs w:val="22"/>
          <w:lang w:val="lt-LT"/>
        </w:rPr>
        <w:t>Nepageidaujamas poveikis</w:t>
      </w:r>
    </w:p>
    <w:p w14:paraId="44F7FACA" w14:textId="77777777" w:rsidR="0055368B" w:rsidRPr="008010B6" w:rsidRDefault="0055368B" w:rsidP="00F74738">
      <w:pPr>
        <w:widowControl w:val="0"/>
        <w:spacing w:line="240" w:lineRule="auto"/>
        <w:rPr>
          <w:szCs w:val="22"/>
          <w:u w:val="single"/>
          <w:lang w:val="lt-LT"/>
        </w:rPr>
      </w:pPr>
    </w:p>
    <w:p w14:paraId="785CF4AA" w14:textId="77777777" w:rsidR="0055368B" w:rsidRPr="008010B6" w:rsidRDefault="0055368B" w:rsidP="009A4DAA">
      <w:pPr>
        <w:widowControl w:val="0"/>
        <w:tabs>
          <w:tab w:val="clear" w:pos="567"/>
        </w:tabs>
        <w:autoSpaceDE w:val="0"/>
        <w:spacing w:line="240" w:lineRule="auto"/>
        <w:contextualSpacing/>
        <w:rPr>
          <w:szCs w:val="22"/>
          <w:lang w:val="lt-LT"/>
        </w:rPr>
      </w:pPr>
      <w:r w:rsidRPr="008010B6">
        <w:rPr>
          <w:szCs w:val="22"/>
          <w:lang w:val="lt-LT"/>
        </w:rPr>
        <w:t>Nepageidaujamo poveiki</w:t>
      </w:r>
      <w:r w:rsidR="00FC7522">
        <w:rPr>
          <w:szCs w:val="22"/>
          <w:lang w:val="lt-LT"/>
        </w:rPr>
        <w:t>o</w:t>
      </w:r>
      <w:r w:rsidR="00475BA9">
        <w:rPr>
          <w:szCs w:val="22"/>
          <w:lang w:val="lt-LT"/>
        </w:rPr>
        <w:t xml:space="preserve"> d</w:t>
      </w:r>
      <w:r w:rsidRPr="008010B6">
        <w:rPr>
          <w:szCs w:val="22"/>
          <w:lang w:val="lt-LT"/>
        </w:rPr>
        <w:t>ažnis apibūdinamas taip:</w:t>
      </w:r>
      <w:r w:rsidR="009A4DAA">
        <w:rPr>
          <w:szCs w:val="22"/>
          <w:lang w:val="lt-LT"/>
        </w:rPr>
        <w:t xml:space="preserve"> </w:t>
      </w:r>
      <w:r w:rsidRPr="008010B6">
        <w:rPr>
          <w:szCs w:val="22"/>
          <w:lang w:val="lt-LT"/>
        </w:rPr>
        <w:t>nedažnas (nuo ≥ 1/1 000 iki &lt; 1/100)</w:t>
      </w:r>
      <w:r w:rsidR="009A4DAA">
        <w:rPr>
          <w:szCs w:val="22"/>
          <w:lang w:val="lt-LT"/>
        </w:rPr>
        <w:t xml:space="preserve">, </w:t>
      </w:r>
      <w:r w:rsidRPr="008010B6">
        <w:rPr>
          <w:szCs w:val="22"/>
          <w:lang w:val="lt-LT"/>
        </w:rPr>
        <w:t>retas (nuo ≥ 1/10 000 iki &lt; 1/1 000)</w:t>
      </w:r>
      <w:r w:rsidR="009A4DAA">
        <w:rPr>
          <w:szCs w:val="22"/>
          <w:lang w:val="lt-LT"/>
        </w:rPr>
        <w:t xml:space="preserve"> ir </w:t>
      </w:r>
      <w:r w:rsidRPr="008010B6">
        <w:rPr>
          <w:szCs w:val="22"/>
          <w:lang w:val="lt-LT"/>
        </w:rPr>
        <w:t>nežinomas (negali būti apskaičiuotas pagal turimus duomenis).</w:t>
      </w:r>
    </w:p>
    <w:p w14:paraId="2123236F" w14:textId="77777777" w:rsidR="0055368B" w:rsidRPr="008010B6" w:rsidRDefault="0055368B" w:rsidP="00F74738">
      <w:pPr>
        <w:widowControl w:val="0"/>
        <w:tabs>
          <w:tab w:val="clear" w:pos="567"/>
        </w:tabs>
        <w:autoSpaceDE w:val="0"/>
        <w:spacing w:line="240" w:lineRule="auto"/>
        <w:contextualSpacing/>
        <w:rPr>
          <w:szCs w:val="22"/>
          <w:lang w:val="lt-LT"/>
        </w:rPr>
      </w:pPr>
    </w:p>
    <w:p w14:paraId="5C130E99" w14:textId="77777777" w:rsidR="0074695E" w:rsidRPr="008010B6" w:rsidRDefault="0074695E" w:rsidP="00F74738">
      <w:pPr>
        <w:widowControl w:val="0"/>
        <w:spacing w:line="240" w:lineRule="auto"/>
        <w:rPr>
          <w:i/>
          <w:snapToGrid/>
          <w:szCs w:val="22"/>
          <w:lang w:val="lt-LT" w:eastAsia="sl-SI"/>
        </w:rPr>
      </w:pPr>
      <w:r w:rsidRPr="008010B6">
        <w:rPr>
          <w:i/>
          <w:snapToGrid/>
          <w:szCs w:val="22"/>
          <w:lang w:val="lt-LT" w:eastAsia="sl-SI"/>
        </w:rPr>
        <w:t>Imuninės sistemos sutrikimai</w:t>
      </w:r>
    </w:p>
    <w:p w14:paraId="6223E30A" w14:textId="77777777" w:rsidR="0074695E" w:rsidRPr="008010B6" w:rsidRDefault="0074695E" w:rsidP="00F74738">
      <w:pPr>
        <w:widowControl w:val="0"/>
        <w:spacing w:line="240" w:lineRule="auto"/>
        <w:rPr>
          <w:snapToGrid/>
          <w:szCs w:val="22"/>
          <w:lang w:val="lt-LT" w:eastAsia="sl-SI"/>
        </w:rPr>
      </w:pPr>
      <w:r w:rsidRPr="008010B6">
        <w:rPr>
          <w:rFonts w:eastAsia="Calibri"/>
          <w:snapToGrid/>
          <w:szCs w:val="22"/>
          <w:lang w:val="lt-LT"/>
        </w:rPr>
        <w:t>Dažnis nežinomas</w:t>
      </w:r>
      <w:r w:rsidRPr="008010B6">
        <w:rPr>
          <w:snapToGrid/>
          <w:szCs w:val="22"/>
          <w:lang w:val="lt-LT" w:eastAsia="sl-SI"/>
        </w:rPr>
        <w:t>: padidėjusio jautrumo reakcijos</w:t>
      </w:r>
      <w:r w:rsidR="003D4968" w:rsidRPr="008010B6">
        <w:rPr>
          <w:snapToGrid/>
          <w:szCs w:val="22"/>
          <w:lang w:val="lt-LT" w:eastAsia="sl-SI"/>
        </w:rPr>
        <w:t>, tokios kaip angioneurozinė edema ar gerklų edema</w:t>
      </w:r>
      <w:r w:rsidR="002A0BFC" w:rsidRPr="008010B6">
        <w:rPr>
          <w:snapToGrid/>
          <w:szCs w:val="22"/>
          <w:lang w:val="lt-LT" w:eastAsia="sl-SI"/>
        </w:rPr>
        <w:t>.</w:t>
      </w:r>
    </w:p>
    <w:p w14:paraId="15C9E036" w14:textId="77777777" w:rsidR="0074695E" w:rsidRPr="008010B6" w:rsidRDefault="0074695E" w:rsidP="00F74738">
      <w:pPr>
        <w:widowControl w:val="0"/>
        <w:spacing w:line="240" w:lineRule="auto"/>
        <w:contextualSpacing/>
        <w:outlineLvl w:val="0"/>
        <w:rPr>
          <w:i/>
          <w:szCs w:val="22"/>
          <w:lang w:val="lt-LT"/>
        </w:rPr>
      </w:pPr>
    </w:p>
    <w:p w14:paraId="7CAB2878" w14:textId="77777777" w:rsidR="0074695E" w:rsidRPr="008010B6" w:rsidRDefault="0074695E" w:rsidP="00F74738">
      <w:pPr>
        <w:widowControl w:val="0"/>
        <w:spacing w:line="240" w:lineRule="auto"/>
        <w:contextualSpacing/>
        <w:outlineLvl w:val="0"/>
        <w:rPr>
          <w:i/>
          <w:szCs w:val="22"/>
          <w:lang w:val="lt-LT"/>
        </w:rPr>
      </w:pPr>
      <w:r w:rsidRPr="008010B6">
        <w:rPr>
          <w:i/>
          <w:szCs w:val="22"/>
          <w:lang w:val="lt-LT"/>
        </w:rPr>
        <w:t>Metabolizmo ir mitybos sutrikimai</w:t>
      </w:r>
    </w:p>
    <w:p w14:paraId="4D3C6DEB" w14:textId="77777777" w:rsidR="0074695E" w:rsidRPr="008010B6" w:rsidRDefault="00475BA9" w:rsidP="00F74738">
      <w:pPr>
        <w:widowControl w:val="0"/>
        <w:spacing w:line="240" w:lineRule="auto"/>
        <w:contextualSpacing/>
        <w:outlineLvl w:val="0"/>
        <w:rPr>
          <w:szCs w:val="22"/>
          <w:lang w:val="lt-LT"/>
        </w:rPr>
      </w:pPr>
      <w:r>
        <w:rPr>
          <w:rFonts w:eastAsia="Calibri"/>
          <w:snapToGrid/>
          <w:szCs w:val="22"/>
          <w:lang w:val="lt-LT"/>
        </w:rPr>
        <w:t>Nedažn</w:t>
      </w:r>
      <w:r w:rsidR="009A4DAA">
        <w:rPr>
          <w:rFonts w:eastAsia="Calibri"/>
          <w:snapToGrid/>
          <w:szCs w:val="22"/>
          <w:lang w:val="lt-LT"/>
        </w:rPr>
        <w:t>as</w:t>
      </w:r>
      <w:r w:rsidR="0074695E" w:rsidRPr="008010B6">
        <w:rPr>
          <w:szCs w:val="22"/>
          <w:lang w:val="lt-LT"/>
        </w:rPr>
        <w:t>: hiperkalcemija</w:t>
      </w:r>
      <w:r w:rsidR="003D4968" w:rsidRPr="008010B6">
        <w:rPr>
          <w:szCs w:val="22"/>
          <w:lang w:val="lt-LT"/>
        </w:rPr>
        <w:t xml:space="preserve"> ir</w:t>
      </w:r>
      <w:r w:rsidR="0074695E" w:rsidRPr="008010B6">
        <w:rPr>
          <w:szCs w:val="22"/>
          <w:lang w:val="lt-LT"/>
        </w:rPr>
        <w:t xml:space="preserve"> hiperkalciurija.</w:t>
      </w:r>
    </w:p>
    <w:p w14:paraId="2251A09F" w14:textId="77777777" w:rsidR="0055368B" w:rsidRDefault="0055368B" w:rsidP="00F74738">
      <w:pPr>
        <w:widowControl w:val="0"/>
        <w:spacing w:line="240" w:lineRule="auto"/>
        <w:contextualSpacing/>
        <w:outlineLvl w:val="0"/>
        <w:rPr>
          <w:szCs w:val="22"/>
          <w:lang w:val="lt-LT"/>
        </w:rPr>
      </w:pPr>
    </w:p>
    <w:p w14:paraId="308BBBD8" w14:textId="77777777" w:rsidR="00796F88" w:rsidRPr="00BD17DD" w:rsidRDefault="00796F88" w:rsidP="00F74738">
      <w:pPr>
        <w:widowControl w:val="0"/>
        <w:spacing w:line="240" w:lineRule="auto"/>
        <w:contextualSpacing/>
        <w:outlineLvl w:val="0"/>
        <w:rPr>
          <w:i/>
          <w:iCs/>
          <w:szCs w:val="22"/>
          <w:lang w:val="lt-LT"/>
        </w:rPr>
      </w:pPr>
      <w:r w:rsidRPr="00BD17DD">
        <w:rPr>
          <w:i/>
          <w:iCs/>
          <w:szCs w:val="22"/>
          <w:lang w:val="lt-LT"/>
        </w:rPr>
        <w:t>Virškinimo trakto sutrikimai</w:t>
      </w:r>
    </w:p>
    <w:p w14:paraId="7BB21D44" w14:textId="77777777" w:rsidR="00796F88" w:rsidRDefault="00796F88" w:rsidP="00F74738">
      <w:pPr>
        <w:widowControl w:val="0"/>
        <w:spacing w:line="240" w:lineRule="auto"/>
        <w:contextualSpacing/>
        <w:outlineLvl w:val="0"/>
        <w:rPr>
          <w:snapToGrid/>
          <w:szCs w:val="22"/>
          <w:lang w:val="lt-LT" w:eastAsia="sl-SI"/>
        </w:rPr>
      </w:pPr>
      <w:r w:rsidRPr="008010B6">
        <w:rPr>
          <w:rFonts w:eastAsia="Calibri"/>
          <w:snapToGrid/>
          <w:szCs w:val="22"/>
          <w:lang w:val="lt-LT"/>
        </w:rPr>
        <w:t>Dažnis nežinomas</w:t>
      </w:r>
      <w:r w:rsidRPr="008010B6">
        <w:rPr>
          <w:snapToGrid/>
          <w:szCs w:val="22"/>
          <w:lang w:val="lt-LT" w:eastAsia="sl-SI"/>
        </w:rPr>
        <w:t>:</w:t>
      </w:r>
      <w:r w:rsidRPr="00796F88">
        <w:rPr>
          <w:snapToGrid/>
          <w:szCs w:val="22"/>
          <w:lang w:val="lt-LT" w:eastAsia="sl-SI"/>
        </w:rPr>
        <w:t xml:space="preserve"> pykinimas, </w:t>
      </w:r>
      <w:r>
        <w:rPr>
          <w:snapToGrid/>
          <w:szCs w:val="22"/>
          <w:lang w:val="lt-LT" w:eastAsia="sl-SI"/>
        </w:rPr>
        <w:t>vėmimas.</w:t>
      </w:r>
    </w:p>
    <w:p w14:paraId="7B19A4B3" w14:textId="77777777" w:rsidR="00796F88" w:rsidRPr="008010B6" w:rsidRDefault="00796F88" w:rsidP="00F74738">
      <w:pPr>
        <w:widowControl w:val="0"/>
        <w:spacing w:line="240" w:lineRule="auto"/>
        <w:contextualSpacing/>
        <w:outlineLvl w:val="0"/>
        <w:rPr>
          <w:szCs w:val="22"/>
          <w:lang w:val="lt-LT"/>
        </w:rPr>
      </w:pPr>
    </w:p>
    <w:p w14:paraId="21D04F8E" w14:textId="77777777" w:rsidR="0055368B" w:rsidRPr="008010B6" w:rsidRDefault="0055368B" w:rsidP="00F74738">
      <w:pPr>
        <w:widowControl w:val="0"/>
        <w:spacing w:line="240" w:lineRule="auto"/>
        <w:contextualSpacing/>
        <w:outlineLvl w:val="0"/>
        <w:rPr>
          <w:i/>
          <w:szCs w:val="22"/>
          <w:lang w:val="lt-LT"/>
        </w:rPr>
      </w:pPr>
      <w:r w:rsidRPr="008010B6">
        <w:rPr>
          <w:i/>
          <w:szCs w:val="22"/>
          <w:lang w:val="lt-LT"/>
        </w:rPr>
        <w:t>Odos ir poodinio audinio sutrikimai</w:t>
      </w:r>
    </w:p>
    <w:p w14:paraId="4F88BD0C" w14:textId="77777777" w:rsidR="0055368B" w:rsidRPr="008010B6" w:rsidRDefault="009A4DAA" w:rsidP="00F74738">
      <w:pPr>
        <w:widowControl w:val="0"/>
        <w:spacing w:line="240" w:lineRule="auto"/>
        <w:contextualSpacing/>
        <w:outlineLvl w:val="0"/>
        <w:rPr>
          <w:szCs w:val="22"/>
          <w:lang w:val="lt-LT"/>
        </w:rPr>
      </w:pPr>
      <w:r>
        <w:rPr>
          <w:rFonts w:eastAsia="Calibri"/>
          <w:snapToGrid/>
          <w:szCs w:val="22"/>
          <w:lang w:val="lt-LT"/>
        </w:rPr>
        <w:t>Retas</w:t>
      </w:r>
      <w:r w:rsidR="0055368B" w:rsidRPr="008010B6">
        <w:rPr>
          <w:szCs w:val="22"/>
          <w:lang w:val="lt-LT"/>
        </w:rPr>
        <w:t xml:space="preserve">: niežėjimas, </w:t>
      </w:r>
      <w:r w:rsidR="003D4968" w:rsidRPr="008010B6">
        <w:rPr>
          <w:szCs w:val="22"/>
          <w:lang w:val="lt-LT"/>
        </w:rPr>
        <w:t xml:space="preserve">odos </w:t>
      </w:r>
      <w:r w:rsidR="0055368B" w:rsidRPr="008010B6">
        <w:rPr>
          <w:szCs w:val="22"/>
          <w:lang w:val="lt-LT"/>
        </w:rPr>
        <w:t xml:space="preserve">išbėrimas </w:t>
      </w:r>
      <w:r w:rsidR="003D4968" w:rsidRPr="008010B6">
        <w:rPr>
          <w:szCs w:val="22"/>
          <w:lang w:val="lt-LT"/>
        </w:rPr>
        <w:t>i</w:t>
      </w:r>
      <w:r w:rsidR="0055368B" w:rsidRPr="008010B6">
        <w:rPr>
          <w:szCs w:val="22"/>
          <w:lang w:val="lt-LT"/>
        </w:rPr>
        <w:t>r dilgėlinė.</w:t>
      </w:r>
    </w:p>
    <w:p w14:paraId="4BC9539E" w14:textId="77777777" w:rsidR="003D4968" w:rsidRPr="008010B6" w:rsidRDefault="003D4968" w:rsidP="003D4968">
      <w:pPr>
        <w:widowControl w:val="0"/>
        <w:spacing w:line="240" w:lineRule="auto"/>
        <w:contextualSpacing/>
        <w:outlineLvl w:val="0"/>
        <w:rPr>
          <w:szCs w:val="22"/>
          <w:lang w:val="lt-LT"/>
        </w:rPr>
      </w:pPr>
    </w:p>
    <w:p w14:paraId="0599C193" w14:textId="77777777" w:rsidR="0055368B" w:rsidRPr="008010B6" w:rsidRDefault="0055368B" w:rsidP="00F74738">
      <w:pPr>
        <w:widowControl w:val="0"/>
        <w:autoSpaceDE w:val="0"/>
        <w:autoSpaceDN w:val="0"/>
        <w:adjustRightInd w:val="0"/>
        <w:spacing w:line="240" w:lineRule="auto"/>
        <w:rPr>
          <w:szCs w:val="22"/>
          <w:u w:val="single"/>
          <w:lang w:val="lt-LT"/>
        </w:rPr>
      </w:pPr>
      <w:r w:rsidRPr="008010B6">
        <w:rPr>
          <w:szCs w:val="22"/>
          <w:u w:val="single"/>
          <w:lang w:val="lt-LT"/>
        </w:rPr>
        <w:t>Pranešimas apie įtariamas nepageidaujamas reakcijas</w:t>
      </w:r>
    </w:p>
    <w:p w14:paraId="76A3CA77" w14:textId="77777777" w:rsidR="00A07F05" w:rsidRPr="008010B6" w:rsidRDefault="00A07F05" w:rsidP="00A07F05">
      <w:pPr>
        <w:jc w:val="both"/>
        <w:rPr>
          <w:szCs w:val="24"/>
          <w:lang w:val="lt-LT"/>
        </w:rPr>
      </w:pPr>
      <w:r w:rsidRPr="008010B6">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122E4" w:rsidRPr="00BD17DD">
        <w:rPr>
          <w:color w:val="0000EE"/>
          <w:szCs w:val="22"/>
          <w:u w:val="single"/>
          <w:lang w:val="lt-LT" w:eastAsia="lt-LT"/>
        </w:rPr>
        <w:t>https://vvkt.lrv.lt/lt/</w:t>
      </w:r>
      <w:r w:rsidR="005122E4" w:rsidRPr="00BD17DD">
        <w:rPr>
          <w:szCs w:val="22"/>
          <w:lang w:val="lt-LT" w:eastAsia="lt-LT"/>
        </w:rPr>
        <w:t xml:space="preserve"> </w:t>
      </w:r>
      <w:r w:rsidRPr="008010B6">
        <w:rPr>
          <w:szCs w:val="22"/>
          <w:lang w:val="lt-LT"/>
        </w:rPr>
        <w:t>nurodytais būdais.</w:t>
      </w:r>
    </w:p>
    <w:p w14:paraId="049B1B90" w14:textId="77777777" w:rsidR="0055368B" w:rsidRPr="008010B6" w:rsidRDefault="0055368B" w:rsidP="00F74738">
      <w:pPr>
        <w:widowControl w:val="0"/>
        <w:spacing w:line="240" w:lineRule="auto"/>
        <w:rPr>
          <w:szCs w:val="22"/>
          <w:lang w:val="lt-LT"/>
        </w:rPr>
      </w:pPr>
    </w:p>
    <w:p w14:paraId="4D7D1F2E" w14:textId="77777777" w:rsidR="0055368B" w:rsidRPr="008010B6" w:rsidRDefault="0055368B" w:rsidP="00F74738">
      <w:pPr>
        <w:widowControl w:val="0"/>
        <w:spacing w:line="240" w:lineRule="auto"/>
        <w:outlineLvl w:val="3"/>
        <w:rPr>
          <w:b/>
          <w:bCs/>
          <w:szCs w:val="22"/>
          <w:lang w:val="lt-LT" w:eastAsia="x-none"/>
        </w:rPr>
      </w:pPr>
      <w:r w:rsidRPr="008010B6">
        <w:rPr>
          <w:b/>
          <w:bCs/>
          <w:szCs w:val="22"/>
          <w:lang w:val="lt-LT" w:eastAsia="x-none"/>
        </w:rPr>
        <w:t>4.9</w:t>
      </w:r>
      <w:r w:rsidRPr="008010B6">
        <w:rPr>
          <w:b/>
          <w:bCs/>
          <w:szCs w:val="22"/>
          <w:lang w:val="lt-LT" w:eastAsia="x-none"/>
        </w:rPr>
        <w:tab/>
        <w:t>Perdozavimas</w:t>
      </w:r>
    </w:p>
    <w:p w14:paraId="54220692" w14:textId="77777777" w:rsidR="0055368B" w:rsidRPr="008010B6" w:rsidRDefault="0055368B" w:rsidP="00F74738">
      <w:pPr>
        <w:widowControl w:val="0"/>
        <w:spacing w:line="240" w:lineRule="auto"/>
        <w:rPr>
          <w:szCs w:val="22"/>
          <w:lang w:val="lt-LT"/>
        </w:rPr>
      </w:pPr>
    </w:p>
    <w:p w14:paraId="3862E73B" w14:textId="77777777" w:rsidR="00DF621E" w:rsidRPr="008010B6" w:rsidRDefault="00DF621E" w:rsidP="00DF621E">
      <w:pPr>
        <w:widowControl w:val="0"/>
        <w:spacing w:line="240" w:lineRule="auto"/>
        <w:rPr>
          <w:snapToGrid/>
          <w:szCs w:val="22"/>
          <w:lang w:val="lt-LT"/>
        </w:rPr>
      </w:pPr>
      <w:r w:rsidRPr="008010B6">
        <w:rPr>
          <w:snapToGrid/>
          <w:szCs w:val="22"/>
          <w:lang w:val="lt-LT"/>
        </w:rPr>
        <w:t>Perdozavimas gali sukelti vitamin</w:t>
      </w:r>
      <w:r w:rsidR="00FC7522">
        <w:rPr>
          <w:snapToGrid/>
          <w:szCs w:val="22"/>
          <w:lang w:val="lt-LT"/>
        </w:rPr>
        <w:t>o D</w:t>
      </w:r>
      <w:r w:rsidRPr="008010B6">
        <w:rPr>
          <w:snapToGrid/>
          <w:szCs w:val="22"/>
          <w:lang w:val="lt-LT"/>
        </w:rPr>
        <w:t xml:space="preserve"> hipervitaminozę. Dėl vitamin</w:t>
      </w:r>
      <w:r w:rsidR="00FC7522">
        <w:rPr>
          <w:snapToGrid/>
          <w:szCs w:val="22"/>
          <w:lang w:val="lt-LT"/>
        </w:rPr>
        <w:t>o D</w:t>
      </w:r>
      <w:r w:rsidRPr="008010B6">
        <w:rPr>
          <w:snapToGrid/>
          <w:szCs w:val="22"/>
          <w:lang w:val="lt-LT"/>
        </w:rPr>
        <w:t xml:space="preserve"> pertekliaus kraujyje atsiranda neįprastai didelis kalcio kiekis, galiausiai galintis sukelti sunkius minkštųjų audinių ir inkstų pažeidimus. </w:t>
      </w:r>
    </w:p>
    <w:p w14:paraId="454D9441" w14:textId="77777777" w:rsidR="00DF621E" w:rsidRPr="008010B6" w:rsidRDefault="00DF621E" w:rsidP="00DF621E">
      <w:pPr>
        <w:widowControl w:val="0"/>
        <w:spacing w:line="240" w:lineRule="auto"/>
        <w:rPr>
          <w:snapToGrid/>
          <w:szCs w:val="22"/>
          <w:lang w:val="lt-LT"/>
        </w:rPr>
      </w:pPr>
    </w:p>
    <w:p w14:paraId="4C3D68F0" w14:textId="77777777" w:rsidR="00DF621E" w:rsidRPr="008010B6" w:rsidRDefault="00824D64" w:rsidP="00DF621E">
      <w:pPr>
        <w:widowControl w:val="0"/>
        <w:spacing w:line="240" w:lineRule="auto"/>
        <w:rPr>
          <w:snapToGrid/>
          <w:szCs w:val="22"/>
          <w:lang w:val="lt-LT"/>
        </w:rPr>
      </w:pPr>
      <w:r w:rsidRPr="008010B6">
        <w:rPr>
          <w:snapToGrid/>
          <w:szCs w:val="22"/>
          <w:lang w:val="lt-LT"/>
        </w:rPr>
        <w:t>Galimi hiperkalcemijos simptomai yra anoreksija, troškulys, pykinimas, vėmimas, vidurių užkietėjimas, pilvo skausmas, raumenų silpnumas, nuovargis, psichikos sutrikimai, polidipsija, poliurija, kaulų skausmas, nefrokalcinozė, inkstų akmenligė</w:t>
      </w:r>
      <w:r w:rsidR="00382A71">
        <w:rPr>
          <w:snapToGrid/>
          <w:szCs w:val="22"/>
          <w:lang w:val="lt-LT"/>
        </w:rPr>
        <w:t>,</w:t>
      </w:r>
      <w:r w:rsidR="00783911">
        <w:rPr>
          <w:snapToGrid/>
          <w:szCs w:val="22"/>
          <w:lang w:val="lt-LT"/>
        </w:rPr>
        <w:t xml:space="preserve"> mieguistumas, galvos skausmas,</w:t>
      </w:r>
      <w:r w:rsidR="00382A71">
        <w:rPr>
          <w:snapToGrid/>
          <w:szCs w:val="22"/>
          <w:lang w:val="lt-LT"/>
        </w:rPr>
        <w:t xml:space="preserve"> </w:t>
      </w:r>
      <w:r w:rsidR="00382A71">
        <w:rPr>
          <w:szCs w:val="22"/>
          <w:lang w:val="lt-LT"/>
        </w:rPr>
        <w:t>svaigimas</w:t>
      </w:r>
      <w:r w:rsidR="00382A71" w:rsidRPr="007602B5">
        <w:rPr>
          <w:szCs w:val="22"/>
          <w:lang w:val="lt-LT"/>
        </w:rPr>
        <w:t xml:space="preserve"> (</w:t>
      </w:r>
      <w:r w:rsidR="00382A71" w:rsidRPr="007602B5">
        <w:rPr>
          <w:i/>
          <w:iCs/>
          <w:szCs w:val="22"/>
          <w:lang w:val="lt-LT"/>
        </w:rPr>
        <w:t>vertigo</w:t>
      </w:r>
      <w:r w:rsidR="00382A71" w:rsidRPr="007602B5">
        <w:rPr>
          <w:szCs w:val="22"/>
          <w:lang w:val="lt-LT"/>
        </w:rPr>
        <w:t>)</w:t>
      </w:r>
      <w:r w:rsidR="00783911">
        <w:rPr>
          <w:szCs w:val="22"/>
          <w:lang w:val="lt-LT"/>
        </w:rPr>
        <w:t>, ūžesys (</w:t>
      </w:r>
      <w:r w:rsidR="00783911" w:rsidRPr="00BD17DD">
        <w:rPr>
          <w:i/>
          <w:iCs/>
          <w:szCs w:val="22"/>
          <w:lang w:val="lt-LT"/>
        </w:rPr>
        <w:t>tinnitus</w:t>
      </w:r>
      <w:r w:rsidR="00783911">
        <w:rPr>
          <w:szCs w:val="22"/>
          <w:lang w:val="lt-LT"/>
        </w:rPr>
        <w:t>), ataksija</w:t>
      </w:r>
      <w:r w:rsidRPr="008010B6">
        <w:rPr>
          <w:snapToGrid/>
          <w:szCs w:val="22"/>
          <w:lang w:val="lt-LT"/>
        </w:rPr>
        <w:t xml:space="preserve"> ir (sunkiais atvejais) širdies aritmija. Itin didelė hiperkalcemija gali sukelti komą ir mirtį.</w:t>
      </w:r>
    </w:p>
    <w:p w14:paraId="6AEFAB88" w14:textId="77777777" w:rsidR="00DF621E" w:rsidRPr="008010B6" w:rsidRDefault="00824D64" w:rsidP="00DF621E">
      <w:pPr>
        <w:widowControl w:val="0"/>
        <w:spacing w:line="240" w:lineRule="auto"/>
        <w:rPr>
          <w:snapToGrid/>
          <w:szCs w:val="22"/>
          <w:lang w:val="lt-LT"/>
        </w:rPr>
      </w:pPr>
      <w:r w:rsidRPr="008010B6">
        <w:rPr>
          <w:snapToGrid/>
          <w:szCs w:val="22"/>
          <w:lang w:val="lt-LT"/>
        </w:rPr>
        <w:t>Nuolat padidėjęs kalcio kiekis gali sukelti negrįžtamą inkstų pažeidimą ir minkštųjų audinių kalcifikaciją.</w:t>
      </w:r>
    </w:p>
    <w:p w14:paraId="07947346" w14:textId="77777777" w:rsidR="00824D64" w:rsidRDefault="00824D64" w:rsidP="00DF621E">
      <w:pPr>
        <w:widowControl w:val="0"/>
        <w:spacing w:line="240" w:lineRule="auto"/>
        <w:rPr>
          <w:snapToGrid/>
          <w:szCs w:val="22"/>
          <w:lang w:val="lt-LT"/>
        </w:rPr>
      </w:pPr>
    </w:p>
    <w:p w14:paraId="65170970" w14:textId="77777777" w:rsidR="009F6D45" w:rsidRDefault="009F6D45" w:rsidP="00DF621E">
      <w:pPr>
        <w:widowControl w:val="0"/>
        <w:spacing w:line="240" w:lineRule="auto"/>
        <w:rPr>
          <w:snapToGrid/>
          <w:szCs w:val="22"/>
          <w:lang w:val="lt-LT"/>
        </w:rPr>
      </w:pPr>
      <w:r w:rsidRPr="009F6D45">
        <w:rPr>
          <w:snapToGrid/>
          <w:szCs w:val="22"/>
          <w:lang w:val="lt-LT"/>
        </w:rPr>
        <w:t>Pacientus, kurie yra ilgai gydomi didelėmis dozėmis, rekomenduojama informuoti apie galimo perdozavimo simptomus.</w:t>
      </w:r>
    </w:p>
    <w:p w14:paraId="3FD1F2B1" w14:textId="77777777" w:rsidR="009F6D45" w:rsidRPr="008010B6" w:rsidRDefault="009F6D45" w:rsidP="00DF621E">
      <w:pPr>
        <w:widowControl w:val="0"/>
        <w:spacing w:line="240" w:lineRule="auto"/>
        <w:rPr>
          <w:snapToGrid/>
          <w:szCs w:val="22"/>
          <w:lang w:val="lt-LT"/>
        </w:rPr>
      </w:pPr>
    </w:p>
    <w:p w14:paraId="74584471" w14:textId="77777777" w:rsidR="009F6D45" w:rsidRDefault="009F6D45" w:rsidP="00F74738">
      <w:pPr>
        <w:widowControl w:val="0"/>
        <w:spacing w:line="240" w:lineRule="auto"/>
        <w:rPr>
          <w:snapToGrid/>
          <w:szCs w:val="22"/>
          <w:lang w:val="lt-LT"/>
        </w:rPr>
      </w:pPr>
      <w:r w:rsidRPr="00BD17DD">
        <w:rPr>
          <w:snapToGrid/>
          <w:szCs w:val="22"/>
          <w:u w:val="single"/>
          <w:lang w:val="lt-LT"/>
        </w:rPr>
        <w:t>G</w:t>
      </w:r>
      <w:r w:rsidR="009916DC" w:rsidRPr="00BD17DD">
        <w:rPr>
          <w:snapToGrid/>
          <w:szCs w:val="22"/>
          <w:u w:val="single"/>
          <w:lang w:val="lt-LT"/>
        </w:rPr>
        <w:t>ydymas</w:t>
      </w:r>
    </w:p>
    <w:p w14:paraId="7946A293" w14:textId="77777777" w:rsidR="00993464" w:rsidRPr="008010B6" w:rsidRDefault="009916DC" w:rsidP="00F74738">
      <w:pPr>
        <w:widowControl w:val="0"/>
        <w:spacing w:line="240" w:lineRule="auto"/>
        <w:rPr>
          <w:snapToGrid/>
          <w:szCs w:val="22"/>
          <w:lang w:val="lt-LT"/>
        </w:rPr>
      </w:pPr>
      <w:r w:rsidRPr="008010B6">
        <w:rPr>
          <w:snapToGrid/>
          <w:szCs w:val="22"/>
          <w:lang w:val="lt-LT"/>
        </w:rPr>
        <w:t>Turi būti nutrauktas gydymas vitaminu</w:t>
      </w:r>
      <w:r w:rsidR="00AF4F71">
        <w:rPr>
          <w:snapToGrid/>
          <w:szCs w:val="22"/>
          <w:lang w:val="lt-LT"/>
        </w:rPr>
        <w:t> </w:t>
      </w:r>
      <w:r w:rsidRPr="008010B6">
        <w:rPr>
          <w:snapToGrid/>
          <w:szCs w:val="22"/>
          <w:lang w:val="lt-LT"/>
        </w:rPr>
        <w:t>D. Taip pat reikia nutraukti gydymą tiazidiniais diuretikais, ličiu, vitaminu</w:t>
      </w:r>
      <w:r w:rsidR="00AF4F71">
        <w:rPr>
          <w:snapToGrid/>
          <w:szCs w:val="22"/>
          <w:lang w:val="lt-LT"/>
        </w:rPr>
        <w:t> </w:t>
      </w:r>
      <w:r w:rsidRPr="008010B6">
        <w:rPr>
          <w:snapToGrid/>
          <w:szCs w:val="22"/>
          <w:lang w:val="lt-LT"/>
        </w:rPr>
        <w:t xml:space="preserve">A ir širdį veikiančiais glikozidais. Reikia apsvarstyti rehidratacijos ir, priklausomai nuo sunkumo laipsnio, izoliuoto ar kombinuoto gydymo </w:t>
      </w:r>
      <w:r w:rsidR="009F6D45">
        <w:rPr>
          <w:snapToGrid/>
          <w:szCs w:val="22"/>
          <w:lang w:val="lt-LT"/>
        </w:rPr>
        <w:t>kilpiniais</w:t>
      </w:r>
      <w:r w:rsidRPr="008010B6">
        <w:rPr>
          <w:snapToGrid/>
          <w:szCs w:val="22"/>
          <w:lang w:val="lt-LT"/>
        </w:rPr>
        <w:t xml:space="preserve"> diuretikais, bisfosfonatais, kalcitoninu ir kortikosteroidais poreikį. Reikia stebėti elektrolitų </w:t>
      </w:r>
      <w:r w:rsidR="00AF4F71">
        <w:rPr>
          <w:snapToGrid/>
          <w:szCs w:val="22"/>
          <w:lang w:val="lt-LT"/>
        </w:rPr>
        <w:t>koncentraciją</w:t>
      </w:r>
      <w:r w:rsidRPr="008010B6">
        <w:rPr>
          <w:snapToGrid/>
          <w:szCs w:val="22"/>
          <w:lang w:val="lt-LT"/>
        </w:rPr>
        <w:t xml:space="preserve"> kraujo plazmoje, inkstų funkciją ir šlapimo išsiskyrimą. Sunkiais atvejais reikia stebėti EKG ir centrinį veninį spaudimą (CVS).</w:t>
      </w:r>
    </w:p>
    <w:p w14:paraId="25D7E79A" w14:textId="77777777" w:rsidR="009916DC" w:rsidRPr="008010B6" w:rsidRDefault="009916DC" w:rsidP="00F74738">
      <w:pPr>
        <w:widowControl w:val="0"/>
        <w:spacing w:line="240" w:lineRule="auto"/>
        <w:rPr>
          <w:szCs w:val="22"/>
          <w:lang w:val="lt-LT"/>
        </w:rPr>
      </w:pPr>
    </w:p>
    <w:p w14:paraId="66DCBEB5" w14:textId="77777777" w:rsidR="00993464" w:rsidRPr="008010B6" w:rsidRDefault="00993464" w:rsidP="00F74738">
      <w:pPr>
        <w:widowControl w:val="0"/>
        <w:spacing w:line="240" w:lineRule="auto"/>
        <w:rPr>
          <w:szCs w:val="22"/>
          <w:lang w:val="lt-LT"/>
        </w:rPr>
      </w:pPr>
    </w:p>
    <w:p w14:paraId="3D8D15B2" w14:textId="77777777" w:rsidR="0055368B" w:rsidRPr="008010B6" w:rsidRDefault="0055368B" w:rsidP="004B5C83">
      <w:pPr>
        <w:keepNext/>
        <w:widowControl w:val="0"/>
        <w:spacing w:line="240" w:lineRule="auto"/>
        <w:outlineLvl w:val="2"/>
        <w:rPr>
          <w:b/>
          <w:bCs/>
          <w:szCs w:val="22"/>
          <w:lang w:val="lt-LT" w:eastAsia="x-none"/>
        </w:rPr>
      </w:pPr>
      <w:r w:rsidRPr="008010B6">
        <w:rPr>
          <w:b/>
          <w:bCs/>
          <w:szCs w:val="22"/>
          <w:lang w:val="lt-LT" w:eastAsia="x-none"/>
        </w:rPr>
        <w:lastRenderedPageBreak/>
        <w:t>5.</w:t>
      </w:r>
      <w:r w:rsidRPr="008010B6">
        <w:rPr>
          <w:b/>
          <w:bCs/>
          <w:szCs w:val="22"/>
          <w:lang w:val="lt-LT" w:eastAsia="x-none"/>
        </w:rPr>
        <w:tab/>
        <w:t>FARMAKOLOGINĖS SAVYBĖS</w:t>
      </w:r>
    </w:p>
    <w:p w14:paraId="688635BD" w14:textId="77777777" w:rsidR="0055368B" w:rsidRPr="008010B6" w:rsidRDefault="0055368B" w:rsidP="004B5C83">
      <w:pPr>
        <w:keepNext/>
        <w:widowControl w:val="0"/>
        <w:spacing w:line="240" w:lineRule="auto"/>
        <w:rPr>
          <w:szCs w:val="22"/>
          <w:lang w:val="lt-LT"/>
        </w:rPr>
      </w:pPr>
    </w:p>
    <w:p w14:paraId="7FC878F6" w14:textId="77777777" w:rsidR="0055368B" w:rsidRPr="008010B6" w:rsidRDefault="0055368B" w:rsidP="004B5C83">
      <w:pPr>
        <w:keepNext/>
        <w:widowControl w:val="0"/>
        <w:spacing w:line="240" w:lineRule="auto"/>
        <w:jc w:val="both"/>
        <w:outlineLvl w:val="3"/>
        <w:rPr>
          <w:b/>
          <w:bCs/>
          <w:szCs w:val="22"/>
          <w:lang w:val="lt-LT" w:eastAsia="x-none"/>
        </w:rPr>
      </w:pPr>
      <w:r w:rsidRPr="008010B6">
        <w:rPr>
          <w:b/>
          <w:bCs/>
          <w:szCs w:val="22"/>
          <w:lang w:val="lt-LT" w:eastAsia="x-none"/>
        </w:rPr>
        <w:t>5.1</w:t>
      </w:r>
      <w:r w:rsidRPr="008010B6">
        <w:rPr>
          <w:b/>
          <w:bCs/>
          <w:szCs w:val="22"/>
          <w:lang w:val="lt-LT" w:eastAsia="x-none"/>
        </w:rPr>
        <w:tab/>
        <w:t>Farmakodinaminės savybės</w:t>
      </w:r>
    </w:p>
    <w:p w14:paraId="48D56563" w14:textId="77777777" w:rsidR="0055368B" w:rsidRPr="008010B6" w:rsidRDefault="0055368B" w:rsidP="00F74738">
      <w:pPr>
        <w:widowControl w:val="0"/>
        <w:spacing w:line="240" w:lineRule="auto"/>
        <w:rPr>
          <w:szCs w:val="22"/>
          <w:lang w:val="lt-LT"/>
        </w:rPr>
      </w:pPr>
    </w:p>
    <w:p w14:paraId="3D9F4FB8" w14:textId="77777777" w:rsidR="0055368B" w:rsidRPr="008010B6" w:rsidRDefault="0055368B" w:rsidP="00F74738">
      <w:pPr>
        <w:widowControl w:val="0"/>
        <w:spacing w:line="240" w:lineRule="auto"/>
        <w:rPr>
          <w:szCs w:val="22"/>
          <w:lang w:val="lt-LT"/>
        </w:rPr>
      </w:pPr>
      <w:r w:rsidRPr="008010B6">
        <w:rPr>
          <w:szCs w:val="22"/>
          <w:lang w:val="lt-LT"/>
        </w:rPr>
        <w:t>Farmakoterapinė grupė –</w:t>
      </w:r>
      <w:r w:rsidR="00C415C2" w:rsidRPr="008010B6">
        <w:rPr>
          <w:szCs w:val="22"/>
          <w:lang w:val="lt-LT"/>
        </w:rPr>
        <w:t xml:space="preserve"> </w:t>
      </w:r>
      <w:r w:rsidRPr="008010B6">
        <w:rPr>
          <w:szCs w:val="22"/>
          <w:lang w:val="lt-LT"/>
        </w:rPr>
        <w:t>vita</w:t>
      </w:r>
      <w:r w:rsidR="00095CB3" w:rsidRPr="008010B6">
        <w:rPr>
          <w:szCs w:val="22"/>
          <w:lang w:val="lt-LT"/>
        </w:rPr>
        <w:t>min</w:t>
      </w:r>
      <w:r w:rsidR="00FC7522">
        <w:rPr>
          <w:szCs w:val="22"/>
          <w:lang w:val="lt-LT"/>
        </w:rPr>
        <w:t>as D</w:t>
      </w:r>
      <w:r w:rsidRPr="008010B6">
        <w:rPr>
          <w:szCs w:val="22"/>
          <w:lang w:val="lt-LT"/>
        </w:rPr>
        <w:t xml:space="preserve"> ir analogai,</w:t>
      </w:r>
      <w:r w:rsidR="00AF4F71">
        <w:rPr>
          <w:szCs w:val="22"/>
          <w:lang w:val="lt-LT"/>
        </w:rPr>
        <w:t xml:space="preserve"> </w:t>
      </w:r>
      <w:r w:rsidR="00B45963" w:rsidRPr="00BD17DD">
        <w:rPr>
          <w:szCs w:val="22"/>
          <w:lang w:val="lt-LT"/>
        </w:rPr>
        <w:t>kolekalciferol</w:t>
      </w:r>
      <w:r w:rsidR="00AF4F71">
        <w:rPr>
          <w:szCs w:val="22"/>
          <w:lang w:val="lt-LT"/>
        </w:rPr>
        <w:t>is,</w:t>
      </w:r>
      <w:r w:rsidRPr="008010B6">
        <w:rPr>
          <w:szCs w:val="22"/>
          <w:lang w:val="lt-LT"/>
        </w:rPr>
        <w:t xml:space="preserve"> ATC kodas – </w:t>
      </w:r>
      <w:r w:rsidR="00DF4B6E" w:rsidRPr="008010B6">
        <w:rPr>
          <w:szCs w:val="22"/>
          <w:lang w:val="lt-LT"/>
        </w:rPr>
        <w:t>A11CC05</w:t>
      </w:r>
      <w:r w:rsidRPr="008010B6">
        <w:rPr>
          <w:szCs w:val="22"/>
          <w:lang w:val="lt-LT"/>
        </w:rPr>
        <w:t>.</w:t>
      </w:r>
    </w:p>
    <w:p w14:paraId="23C22DFF" w14:textId="77777777" w:rsidR="0055368B" w:rsidRPr="008010B6" w:rsidRDefault="0055368B" w:rsidP="00F74738">
      <w:pPr>
        <w:widowControl w:val="0"/>
        <w:spacing w:line="240" w:lineRule="auto"/>
        <w:rPr>
          <w:szCs w:val="22"/>
          <w:lang w:val="lt-LT"/>
        </w:rPr>
      </w:pPr>
    </w:p>
    <w:p w14:paraId="6B6B558B" w14:textId="77777777" w:rsidR="004D015E" w:rsidRPr="00BD17DD" w:rsidRDefault="004D015E" w:rsidP="004D015E">
      <w:pPr>
        <w:widowControl w:val="0"/>
        <w:tabs>
          <w:tab w:val="clear" w:pos="567"/>
        </w:tabs>
        <w:autoSpaceDE w:val="0"/>
        <w:autoSpaceDN w:val="0"/>
        <w:adjustRightInd w:val="0"/>
        <w:spacing w:line="240" w:lineRule="auto"/>
        <w:rPr>
          <w:snapToGrid/>
          <w:szCs w:val="22"/>
          <w:u w:val="single"/>
          <w:lang w:val="lt-LT" w:eastAsia="sl-SI"/>
        </w:rPr>
      </w:pPr>
      <w:r w:rsidRPr="00BD17DD">
        <w:rPr>
          <w:snapToGrid/>
          <w:szCs w:val="22"/>
          <w:u w:val="single"/>
          <w:lang w:val="lt-LT" w:eastAsia="sl-SI"/>
        </w:rPr>
        <w:t>Veikimo mechanizmas</w:t>
      </w:r>
    </w:p>
    <w:p w14:paraId="0FBDA165" w14:textId="77777777" w:rsidR="00C258F5" w:rsidRDefault="004D015E" w:rsidP="00334CFA">
      <w:pPr>
        <w:widowControl w:val="0"/>
        <w:tabs>
          <w:tab w:val="clear" w:pos="567"/>
        </w:tabs>
        <w:autoSpaceDE w:val="0"/>
        <w:autoSpaceDN w:val="0"/>
        <w:adjustRightInd w:val="0"/>
        <w:spacing w:line="240" w:lineRule="auto"/>
        <w:rPr>
          <w:snapToGrid/>
          <w:szCs w:val="22"/>
          <w:lang w:val="lt-LT" w:eastAsia="sl-SI"/>
        </w:rPr>
      </w:pPr>
      <w:r w:rsidRPr="004D015E">
        <w:rPr>
          <w:snapToGrid/>
          <w:szCs w:val="22"/>
          <w:lang w:val="lt-LT" w:eastAsia="sl-SI"/>
        </w:rPr>
        <w:t>Biologiškai aktyvi vitamino D3 forma stimuliuoja kalcio absorbciją iš žarnyno, kalcio pasisavinimą į osteoidą ir kalcio išsiskyrimą iš kaulinio audinio. Plonojoje žarnoje jis skatina greitą ir uždelstą kalcio pasisavinimą. Taip pat skatinamas pasyvus ir aktyvus fosfato transportavimas. Inkstuose slopinamas kalcio ir fosfatų šalinimas, skatindamas jų absorbciją inkstų kanalėliuose. Prieskydinėse liaukose biologiškai aktyvi vitamino D forma tiesiogiai slopina paratiroidinio hormono (PTH) gamybą. Be to, veikiant biologiškai aktyviam vitaminui D plonosiose žarnose, padidėjusi kalcio absorbcija slopina PTH sekreciją.</w:t>
      </w:r>
    </w:p>
    <w:p w14:paraId="78E568BE" w14:textId="77777777" w:rsidR="004D015E" w:rsidRPr="008010B6" w:rsidRDefault="004D015E" w:rsidP="004D015E">
      <w:pPr>
        <w:widowControl w:val="0"/>
        <w:tabs>
          <w:tab w:val="clear" w:pos="567"/>
        </w:tabs>
        <w:autoSpaceDE w:val="0"/>
        <w:autoSpaceDN w:val="0"/>
        <w:adjustRightInd w:val="0"/>
        <w:spacing w:line="240" w:lineRule="auto"/>
        <w:rPr>
          <w:snapToGrid/>
          <w:szCs w:val="22"/>
          <w:lang w:val="lt-LT" w:eastAsia="sl-SI"/>
        </w:rPr>
      </w:pPr>
    </w:p>
    <w:p w14:paraId="13F0450D" w14:textId="77777777" w:rsidR="00C258F5" w:rsidRPr="008010B6" w:rsidRDefault="00C258F5" w:rsidP="00334CFA">
      <w:pPr>
        <w:widowControl w:val="0"/>
        <w:tabs>
          <w:tab w:val="clear" w:pos="567"/>
        </w:tabs>
        <w:autoSpaceDE w:val="0"/>
        <w:autoSpaceDN w:val="0"/>
        <w:adjustRightInd w:val="0"/>
        <w:spacing w:line="240" w:lineRule="auto"/>
        <w:rPr>
          <w:snapToGrid/>
          <w:szCs w:val="22"/>
          <w:lang w:val="lt-LT" w:eastAsia="sl-SI"/>
        </w:rPr>
      </w:pPr>
      <w:r w:rsidRPr="00C258F5">
        <w:rPr>
          <w:snapToGrid/>
          <w:szCs w:val="22"/>
          <w:lang w:val="lt-LT" w:eastAsia="sl-SI"/>
        </w:rPr>
        <w:t>Vitamino D trūkumas gali sukelti rachitą (dėl skeleto kalcifikacijos nebuvimo) ir osteomaliaciją (dėl kaulų dekalcifikacijos). PTH sekrecija yra skatinama grįžtamai. Tokia antrinė hiperparatirozė sukelia kaulų apykaitos pagreitėjimą, dėl to kaulai gali tapti trapūs ir atsirasti lūžių.</w:t>
      </w:r>
    </w:p>
    <w:p w14:paraId="0395B94D" w14:textId="77777777" w:rsidR="00334CFA" w:rsidRPr="008010B6" w:rsidRDefault="00334CFA" w:rsidP="00334CFA">
      <w:pPr>
        <w:widowControl w:val="0"/>
        <w:tabs>
          <w:tab w:val="clear" w:pos="567"/>
        </w:tabs>
        <w:autoSpaceDE w:val="0"/>
        <w:autoSpaceDN w:val="0"/>
        <w:adjustRightInd w:val="0"/>
        <w:spacing w:line="240" w:lineRule="auto"/>
        <w:rPr>
          <w:snapToGrid/>
          <w:szCs w:val="22"/>
          <w:lang w:val="lt-LT" w:eastAsia="sl-SI"/>
        </w:rPr>
      </w:pPr>
    </w:p>
    <w:p w14:paraId="21F26D95"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5.2</w:t>
      </w:r>
      <w:r w:rsidRPr="008010B6">
        <w:rPr>
          <w:b/>
          <w:bCs/>
          <w:szCs w:val="22"/>
          <w:lang w:val="lt-LT" w:eastAsia="x-none"/>
        </w:rPr>
        <w:tab/>
        <w:t>Farmakokinetinės savybės</w:t>
      </w:r>
    </w:p>
    <w:p w14:paraId="6C629FDA" w14:textId="77777777" w:rsidR="0055368B" w:rsidRPr="008010B6" w:rsidRDefault="0055368B" w:rsidP="00F74738">
      <w:pPr>
        <w:widowControl w:val="0"/>
        <w:tabs>
          <w:tab w:val="clear" w:pos="567"/>
        </w:tabs>
        <w:spacing w:line="240" w:lineRule="auto"/>
        <w:rPr>
          <w:szCs w:val="22"/>
          <w:lang w:val="lt-LT"/>
        </w:rPr>
      </w:pPr>
    </w:p>
    <w:p w14:paraId="1E9B6D47" w14:textId="77777777" w:rsidR="0055368B" w:rsidRPr="008010B6" w:rsidRDefault="0055368B" w:rsidP="00F74738">
      <w:pPr>
        <w:widowControl w:val="0"/>
        <w:spacing w:line="240" w:lineRule="auto"/>
        <w:outlineLvl w:val="3"/>
        <w:rPr>
          <w:szCs w:val="22"/>
          <w:u w:val="single"/>
          <w:lang w:val="lt-LT"/>
        </w:rPr>
      </w:pPr>
      <w:r w:rsidRPr="008010B6">
        <w:rPr>
          <w:szCs w:val="22"/>
          <w:u w:val="single"/>
          <w:lang w:val="lt-LT"/>
        </w:rPr>
        <w:t>Absorbcija</w:t>
      </w:r>
    </w:p>
    <w:p w14:paraId="4BBBF2AB" w14:textId="77777777" w:rsidR="00FA4D86" w:rsidRPr="008010B6" w:rsidRDefault="003E6E66" w:rsidP="00F74738">
      <w:pPr>
        <w:widowControl w:val="0"/>
        <w:numPr>
          <w:ilvl w:val="12"/>
          <w:numId w:val="0"/>
        </w:numPr>
        <w:ind w:right="-2"/>
        <w:rPr>
          <w:iCs/>
          <w:szCs w:val="22"/>
          <w:lang w:val="lt-LT"/>
        </w:rPr>
      </w:pPr>
      <w:r w:rsidRPr="008010B6">
        <w:rPr>
          <w:iCs/>
          <w:szCs w:val="22"/>
          <w:lang w:val="lt-LT"/>
        </w:rPr>
        <w:t>Vitamin</w:t>
      </w:r>
      <w:r w:rsidR="00FC7522">
        <w:rPr>
          <w:iCs/>
          <w:szCs w:val="22"/>
          <w:lang w:val="lt-LT"/>
        </w:rPr>
        <w:t>as D</w:t>
      </w:r>
      <w:r w:rsidRPr="008010B6">
        <w:rPr>
          <w:iCs/>
          <w:szCs w:val="22"/>
          <w:lang w:val="lt-LT"/>
        </w:rPr>
        <w:t xml:space="preserve"> yra lengvai</w:t>
      </w:r>
      <w:r w:rsidR="00262D67" w:rsidRPr="008010B6">
        <w:rPr>
          <w:iCs/>
          <w:szCs w:val="22"/>
          <w:lang w:val="lt-LT"/>
        </w:rPr>
        <w:t xml:space="preserve"> absorbuojamas plonojoje žarnoje.</w:t>
      </w:r>
    </w:p>
    <w:p w14:paraId="0459549B" w14:textId="77777777" w:rsidR="00262D67" w:rsidRPr="008010B6" w:rsidRDefault="00262D67" w:rsidP="00F74738">
      <w:pPr>
        <w:widowControl w:val="0"/>
        <w:numPr>
          <w:ilvl w:val="12"/>
          <w:numId w:val="0"/>
        </w:numPr>
        <w:ind w:right="-2"/>
        <w:rPr>
          <w:iCs/>
          <w:szCs w:val="22"/>
          <w:lang w:val="lt-LT"/>
        </w:rPr>
      </w:pPr>
    </w:p>
    <w:p w14:paraId="720F608C" w14:textId="77777777" w:rsidR="00FA4D86" w:rsidRPr="008010B6" w:rsidRDefault="00262D67" w:rsidP="00F74738">
      <w:pPr>
        <w:widowControl w:val="0"/>
        <w:numPr>
          <w:ilvl w:val="12"/>
          <w:numId w:val="0"/>
        </w:numPr>
        <w:ind w:right="-2"/>
        <w:rPr>
          <w:iCs/>
          <w:szCs w:val="22"/>
          <w:u w:val="single"/>
          <w:lang w:val="lt-LT"/>
        </w:rPr>
      </w:pPr>
      <w:r w:rsidRPr="008010B6">
        <w:rPr>
          <w:iCs/>
          <w:szCs w:val="22"/>
          <w:u w:val="single"/>
          <w:lang w:val="lt-LT"/>
        </w:rPr>
        <w:t>Pasiskirstymas</w:t>
      </w:r>
      <w:r w:rsidR="003E6E66" w:rsidRPr="008010B6">
        <w:rPr>
          <w:iCs/>
          <w:szCs w:val="22"/>
          <w:u w:val="single"/>
          <w:lang w:val="lt-LT"/>
        </w:rPr>
        <w:t xml:space="preserve"> ir </w:t>
      </w:r>
      <w:r w:rsidR="00FC0AEB">
        <w:rPr>
          <w:iCs/>
          <w:szCs w:val="22"/>
          <w:u w:val="single"/>
          <w:lang w:val="lt-LT"/>
        </w:rPr>
        <w:t>b</w:t>
      </w:r>
      <w:r w:rsidR="00FC0AEB" w:rsidRPr="00FC0AEB">
        <w:rPr>
          <w:iCs/>
          <w:szCs w:val="22"/>
          <w:u w:val="single"/>
          <w:lang w:val="lt-LT"/>
        </w:rPr>
        <w:t>iotransformacij</w:t>
      </w:r>
      <w:r w:rsidR="00FC0AEB">
        <w:rPr>
          <w:iCs/>
          <w:szCs w:val="22"/>
          <w:u w:val="single"/>
          <w:lang w:val="lt-LT"/>
        </w:rPr>
        <w:t>a</w:t>
      </w:r>
    </w:p>
    <w:p w14:paraId="52F7DB6F" w14:textId="77777777" w:rsidR="00CA30A6" w:rsidRPr="008010B6" w:rsidRDefault="00B45963" w:rsidP="00290209">
      <w:pPr>
        <w:widowControl w:val="0"/>
        <w:numPr>
          <w:ilvl w:val="12"/>
          <w:numId w:val="0"/>
        </w:numPr>
        <w:ind w:right="-2"/>
        <w:rPr>
          <w:iCs/>
          <w:szCs w:val="22"/>
          <w:lang w:val="lt-LT"/>
        </w:rPr>
      </w:pPr>
      <w:r w:rsidRPr="00BD17DD">
        <w:rPr>
          <w:szCs w:val="22"/>
          <w:lang w:val="lt-LT"/>
        </w:rPr>
        <w:t>Kolekalciferol</w:t>
      </w:r>
      <w:r w:rsidR="00CA30A6" w:rsidRPr="008010B6">
        <w:rPr>
          <w:iCs/>
          <w:szCs w:val="22"/>
          <w:lang w:val="lt-LT"/>
        </w:rPr>
        <w:t xml:space="preserve">is ir jo metabolitai kraujyje cirkuliuoja susijungę su specifiniu globulinu. Kepenyse </w:t>
      </w:r>
      <w:r w:rsidR="002B5533" w:rsidRPr="00BD17DD">
        <w:rPr>
          <w:szCs w:val="22"/>
          <w:lang w:val="lt-LT"/>
        </w:rPr>
        <w:t>kolekalciferol</w:t>
      </w:r>
      <w:r w:rsidR="00CA30A6" w:rsidRPr="008010B6">
        <w:rPr>
          <w:iCs/>
          <w:szCs w:val="22"/>
          <w:lang w:val="lt-LT"/>
        </w:rPr>
        <w:t>is vykstant hidroksilinimui yra paverčiamas 25-hidroksi</w:t>
      </w:r>
      <w:r w:rsidRPr="00BD17DD">
        <w:rPr>
          <w:szCs w:val="22"/>
          <w:lang w:val="lt-LT"/>
        </w:rPr>
        <w:t>kolekalciferol</w:t>
      </w:r>
      <w:r w:rsidR="00CA30A6" w:rsidRPr="008010B6">
        <w:rPr>
          <w:iCs/>
          <w:szCs w:val="22"/>
          <w:lang w:val="lt-LT"/>
        </w:rPr>
        <w:t>iu. Po to inkstuose jis paverčiamas į 1,25-dihidroksi</w:t>
      </w:r>
      <w:r w:rsidR="002B5533" w:rsidRPr="00BD17DD">
        <w:rPr>
          <w:szCs w:val="22"/>
          <w:lang w:val="lt-LT"/>
        </w:rPr>
        <w:t>kolekalciferol</w:t>
      </w:r>
      <w:r w:rsidR="00CA30A6" w:rsidRPr="008010B6">
        <w:rPr>
          <w:iCs/>
          <w:szCs w:val="22"/>
          <w:lang w:val="lt-LT"/>
        </w:rPr>
        <w:t>į. 1,25-dihidroksi</w:t>
      </w:r>
      <w:r w:rsidR="002B5533" w:rsidRPr="00BD17DD">
        <w:rPr>
          <w:szCs w:val="22"/>
          <w:lang w:val="lt-LT"/>
        </w:rPr>
        <w:t>kolekalciferol</w:t>
      </w:r>
      <w:r w:rsidR="00CA30A6" w:rsidRPr="008010B6">
        <w:rPr>
          <w:iCs/>
          <w:szCs w:val="22"/>
          <w:lang w:val="lt-LT"/>
        </w:rPr>
        <w:t>is yra aktyvusis metabolitas, sukeliantis padidėjusią kalcio absorbciją. Nemetabolizuotas vitamin</w:t>
      </w:r>
      <w:r w:rsidR="00FC7522">
        <w:rPr>
          <w:iCs/>
          <w:szCs w:val="22"/>
          <w:lang w:val="lt-LT"/>
        </w:rPr>
        <w:t>as D</w:t>
      </w:r>
      <w:r w:rsidR="00CA30A6" w:rsidRPr="008010B6">
        <w:rPr>
          <w:iCs/>
          <w:szCs w:val="22"/>
          <w:lang w:val="lt-LT"/>
        </w:rPr>
        <w:t xml:space="preserve"> kaupiasi riebaliniame ir raumeniniame audinyje.</w:t>
      </w:r>
    </w:p>
    <w:p w14:paraId="09AA25D7" w14:textId="77777777" w:rsidR="00262D67" w:rsidRPr="008010B6" w:rsidRDefault="00CA30A6" w:rsidP="00F74738">
      <w:pPr>
        <w:widowControl w:val="0"/>
        <w:numPr>
          <w:ilvl w:val="12"/>
          <w:numId w:val="0"/>
        </w:numPr>
        <w:ind w:right="-2"/>
        <w:rPr>
          <w:iCs/>
          <w:szCs w:val="22"/>
          <w:lang w:val="lt-LT"/>
        </w:rPr>
      </w:pPr>
      <w:bookmarkStart w:id="1" w:name="_Hlk209712248"/>
      <w:r w:rsidRPr="008010B6">
        <w:rPr>
          <w:iCs/>
          <w:szCs w:val="22"/>
          <w:lang w:val="lt-LT"/>
        </w:rPr>
        <w:t xml:space="preserve">Po vienkartinės </w:t>
      </w:r>
      <w:r w:rsidR="002B5533" w:rsidRPr="00BD17DD">
        <w:rPr>
          <w:szCs w:val="22"/>
          <w:lang w:val="lt-LT"/>
        </w:rPr>
        <w:t>kolekalciferol</w:t>
      </w:r>
      <w:r w:rsidRPr="008010B6">
        <w:rPr>
          <w:iCs/>
          <w:szCs w:val="22"/>
          <w:lang w:val="lt-LT"/>
        </w:rPr>
        <w:t>i</w:t>
      </w:r>
      <w:r w:rsidR="00FC7522">
        <w:rPr>
          <w:iCs/>
          <w:szCs w:val="22"/>
          <w:lang w:val="lt-LT"/>
        </w:rPr>
        <w:t>o</w:t>
      </w:r>
      <w:r w:rsidR="007A61F4">
        <w:rPr>
          <w:iCs/>
          <w:szCs w:val="22"/>
          <w:lang w:val="lt-LT"/>
        </w:rPr>
        <w:t xml:space="preserve"> d</w:t>
      </w:r>
      <w:r w:rsidRPr="008010B6">
        <w:rPr>
          <w:iCs/>
          <w:szCs w:val="22"/>
          <w:lang w:val="lt-LT"/>
        </w:rPr>
        <w:t>ozės pavartojimo per burną didžiausia pagrindinės organizme laikomos formos koncentracija kraujo serume pasiekiama maždaug po 7</w:t>
      </w:r>
      <w:r w:rsidR="007A61F4">
        <w:rPr>
          <w:iCs/>
          <w:szCs w:val="22"/>
          <w:lang w:val="lt-LT"/>
        </w:rPr>
        <w:t> </w:t>
      </w:r>
      <w:r w:rsidRPr="008010B6">
        <w:rPr>
          <w:iCs/>
          <w:szCs w:val="22"/>
          <w:lang w:val="lt-LT"/>
        </w:rPr>
        <w:t>dienų. 25(OH)D</w:t>
      </w:r>
      <w:r w:rsidRPr="000261E7">
        <w:rPr>
          <w:iCs/>
          <w:szCs w:val="22"/>
          <w:vertAlign w:val="subscript"/>
          <w:lang w:val="lt-LT"/>
        </w:rPr>
        <w:t>3</w:t>
      </w:r>
      <w:r w:rsidRPr="008010B6">
        <w:rPr>
          <w:iCs/>
          <w:szCs w:val="22"/>
          <w:lang w:val="lt-LT"/>
        </w:rPr>
        <w:t xml:space="preserve"> pasišalina lėtai, tariamasis pusinės eliminacijos laikas kraujo plazmoje yra maždaug 50</w:t>
      </w:r>
      <w:r w:rsidR="007A61F4">
        <w:rPr>
          <w:iCs/>
          <w:szCs w:val="22"/>
          <w:lang w:val="lt-LT"/>
        </w:rPr>
        <w:t> </w:t>
      </w:r>
      <w:r w:rsidRPr="008010B6">
        <w:rPr>
          <w:iCs/>
          <w:szCs w:val="22"/>
          <w:lang w:val="lt-LT"/>
        </w:rPr>
        <w:t>dienų</w:t>
      </w:r>
      <w:bookmarkEnd w:id="1"/>
      <w:r w:rsidRPr="008010B6">
        <w:rPr>
          <w:iCs/>
          <w:szCs w:val="22"/>
          <w:lang w:val="lt-LT"/>
        </w:rPr>
        <w:t xml:space="preserve">. </w:t>
      </w:r>
      <w:r w:rsidR="002B5533" w:rsidRPr="00BD17DD">
        <w:rPr>
          <w:szCs w:val="22"/>
          <w:lang w:val="lt-LT"/>
        </w:rPr>
        <w:t>Kolekalciferol</w:t>
      </w:r>
      <w:r w:rsidRPr="008010B6">
        <w:rPr>
          <w:iCs/>
          <w:szCs w:val="22"/>
          <w:lang w:val="lt-LT"/>
        </w:rPr>
        <w:t>is ir jo metabolitai išsiskiria daugiausia su tulžimi ir išmatomis.</w:t>
      </w:r>
    </w:p>
    <w:p w14:paraId="5F7A6DE3" w14:textId="77777777" w:rsidR="00CA30A6" w:rsidRPr="008010B6" w:rsidRDefault="00CA30A6" w:rsidP="00F74738">
      <w:pPr>
        <w:widowControl w:val="0"/>
        <w:numPr>
          <w:ilvl w:val="12"/>
          <w:numId w:val="0"/>
        </w:numPr>
        <w:ind w:right="-2"/>
        <w:rPr>
          <w:iCs/>
          <w:szCs w:val="22"/>
          <w:lang w:val="lt-LT"/>
        </w:rPr>
      </w:pPr>
    </w:p>
    <w:p w14:paraId="76D693EC" w14:textId="77777777" w:rsidR="00FA4D86" w:rsidRPr="008010B6" w:rsidRDefault="00FA4D86" w:rsidP="00F74738">
      <w:pPr>
        <w:widowControl w:val="0"/>
        <w:numPr>
          <w:ilvl w:val="12"/>
          <w:numId w:val="0"/>
        </w:numPr>
        <w:ind w:right="-2"/>
        <w:rPr>
          <w:iCs/>
          <w:szCs w:val="22"/>
          <w:u w:val="single"/>
          <w:lang w:val="lt-LT"/>
        </w:rPr>
      </w:pPr>
      <w:r w:rsidRPr="008010B6">
        <w:rPr>
          <w:iCs/>
          <w:szCs w:val="22"/>
          <w:u w:val="single"/>
          <w:lang w:val="lt-LT"/>
        </w:rPr>
        <w:t>Elimina</w:t>
      </w:r>
      <w:r w:rsidR="00380B23" w:rsidRPr="008010B6">
        <w:rPr>
          <w:iCs/>
          <w:szCs w:val="22"/>
          <w:u w:val="single"/>
          <w:lang w:val="lt-LT"/>
        </w:rPr>
        <w:t>cija</w:t>
      </w:r>
    </w:p>
    <w:p w14:paraId="20F5CB9C" w14:textId="77777777" w:rsidR="0055368B" w:rsidRPr="008010B6" w:rsidRDefault="00290209" w:rsidP="00F74738">
      <w:pPr>
        <w:widowControl w:val="0"/>
        <w:spacing w:line="240" w:lineRule="auto"/>
        <w:rPr>
          <w:iCs/>
          <w:szCs w:val="22"/>
          <w:lang w:val="lt-LT"/>
        </w:rPr>
      </w:pPr>
      <w:r w:rsidRPr="008010B6">
        <w:rPr>
          <w:iCs/>
          <w:szCs w:val="22"/>
          <w:lang w:val="lt-LT"/>
        </w:rPr>
        <w:t>Vitamin</w:t>
      </w:r>
      <w:r w:rsidR="00FC7522">
        <w:rPr>
          <w:iCs/>
          <w:szCs w:val="22"/>
          <w:lang w:val="lt-LT"/>
        </w:rPr>
        <w:t>as D</w:t>
      </w:r>
      <w:r w:rsidR="00262D67" w:rsidRPr="008010B6">
        <w:rPr>
          <w:iCs/>
          <w:szCs w:val="22"/>
          <w:lang w:val="lt-LT"/>
        </w:rPr>
        <w:t xml:space="preserve"> daugiausia išskiriam</w:t>
      </w:r>
      <w:r w:rsidRPr="008010B6">
        <w:rPr>
          <w:iCs/>
          <w:szCs w:val="22"/>
          <w:lang w:val="lt-LT"/>
        </w:rPr>
        <w:t>as</w:t>
      </w:r>
      <w:r w:rsidR="00262D67" w:rsidRPr="008010B6">
        <w:rPr>
          <w:iCs/>
          <w:szCs w:val="22"/>
          <w:lang w:val="lt-LT"/>
        </w:rPr>
        <w:t xml:space="preserve"> su tulžimi ir išmatomis, tik nedidel</w:t>
      </w:r>
      <w:r w:rsidRPr="008010B6">
        <w:rPr>
          <w:iCs/>
          <w:szCs w:val="22"/>
          <w:lang w:val="lt-LT"/>
        </w:rPr>
        <w:t>ė procentinė dalis</w:t>
      </w:r>
      <w:r w:rsidR="00262D67" w:rsidRPr="008010B6">
        <w:rPr>
          <w:iCs/>
          <w:szCs w:val="22"/>
          <w:lang w:val="lt-LT"/>
        </w:rPr>
        <w:t xml:space="preserve"> išsiskiria su šlapimu.</w:t>
      </w:r>
    </w:p>
    <w:p w14:paraId="1090D15A" w14:textId="77777777" w:rsidR="00262D67" w:rsidRPr="008010B6" w:rsidRDefault="00262D67" w:rsidP="00F74738">
      <w:pPr>
        <w:widowControl w:val="0"/>
        <w:spacing w:line="240" w:lineRule="auto"/>
        <w:rPr>
          <w:szCs w:val="22"/>
          <w:lang w:val="lt-LT"/>
        </w:rPr>
      </w:pPr>
    </w:p>
    <w:p w14:paraId="1EBC2D95"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5.3</w:t>
      </w:r>
      <w:r w:rsidRPr="008010B6">
        <w:rPr>
          <w:b/>
          <w:bCs/>
          <w:szCs w:val="22"/>
          <w:lang w:val="lt-LT" w:eastAsia="x-none"/>
        </w:rPr>
        <w:tab/>
        <w:t>Ikiklinikinių saugumo tyrimų duomenys</w:t>
      </w:r>
    </w:p>
    <w:p w14:paraId="342D7656" w14:textId="77777777" w:rsidR="0055368B" w:rsidRPr="008010B6" w:rsidRDefault="0055368B" w:rsidP="00F74738">
      <w:pPr>
        <w:widowControl w:val="0"/>
        <w:tabs>
          <w:tab w:val="clear" w:pos="567"/>
        </w:tabs>
        <w:spacing w:line="240" w:lineRule="auto"/>
        <w:rPr>
          <w:szCs w:val="22"/>
          <w:lang w:val="lt-LT"/>
        </w:rPr>
      </w:pPr>
    </w:p>
    <w:p w14:paraId="4F21867A" w14:textId="77777777" w:rsidR="0055368B" w:rsidRPr="008010B6" w:rsidRDefault="00CB0597" w:rsidP="00F74738">
      <w:pPr>
        <w:widowControl w:val="0"/>
        <w:tabs>
          <w:tab w:val="clear" w:pos="567"/>
        </w:tabs>
        <w:spacing w:line="240" w:lineRule="auto"/>
        <w:rPr>
          <w:snapToGrid/>
          <w:szCs w:val="22"/>
          <w:lang w:val="lt-LT" w:bidi="lt-LT"/>
        </w:rPr>
      </w:pPr>
      <w:r w:rsidRPr="008010B6">
        <w:rPr>
          <w:snapToGrid/>
          <w:szCs w:val="22"/>
          <w:lang w:val="lt-LT" w:bidi="lt-LT"/>
        </w:rPr>
        <w:t xml:space="preserve">Tyrimų su gyvūnais metu buvo pastebėtas teratogeninis poveikis, kai dozės gerokai viršijo žmonėms skiriamas terapines dozes. Papildomos su saugumo vertinimu susijusios informacijos, </w:t>
      </w:r>
      <w:r w:rsidR="00F02FA6" w:rsidRPr="008010B6">
        <w:rPr>
          <w:snapToGrid/>
          <w:szCs w:val="22"/>
          <w:lang w:val="lt-LT" w:bidi="lt-LT"/>
        </w:rPr>
        <w:t xml:space="preserve">nei </w:t>
      </w:r>
      <w:r w:rsidRPr="008010B6">
        <w:rPr>
          <w:snapToGrid/>
          <w:szCs w:val="22"/>
          <w:lang w:val="lt-LT" w:bidi="lt-LT"/>
        </w:rPr>
        <w:t>pateikta kituose preparato charakteristikų santraukos skyriuose, nėra.</w:t>
      </w:r>
    </w:p>
    <w:p w14:paraId="5430C9DD" w14:textId="77777777" w:rsidR="00C8522F" w:rsidRPr="008010B6" w:rsidRDefault="00C8522F" w:rsidP="00F74738">
      <w:pPr>
        <w:widowControl w:val="0"/>
        <w:tabs>
          <w:tab w:val="clear" w:pos="567"/>
        </w:tabs>
        <w:spacing w:line="240" w:lineRule="auto"/>
        <w:rPr>
          <w:szCs w:val="22"/>
          <w:lang w:val="lt-LT"/>
        </w:rPr>
      </w:pPr>
    </w:p>
    <w:p w14:paraId="6EBD116D" w14:textId="77777777" w:rsidR="0055368B" w:rsidRPr="008010B6" w:rsidRDefault="0055368B" w:rsidP="00F74738">
      <w:pPr>
        <w:widowControl w:val="0"/>
        <w:tabs>
          <w:tab w:val="clear" w:pos="567"/>
        </w:tabs>
        <w:spacing w:line="240" w:lineRule="auto"/>
        <w:rPr>
          <w:szCs w:val="22"/>
          <w:lang w:val="lt-LT"/>
        </w:rPr>
      </w:pPr>
    </w:p>
    <w:p w14:paraId="6652833F" w14:textId="77777777" w:rsidR="0055368B" w:rsidRPr="008010B6" w:rsidRDefault="0055368B" w:rsidP="00F74738">
      <w:pPr>
        <w:widowControl w:val="0"/>
        <w:spacing w:line="240" w:lineRule="auto"/>
        <w:outlineLvl w:val="2"/>
        <w:rPr>
          <w:b/>
          <w:bCs/>
          <w:szCs w:val="22"/>
          <w:lang w:val="lt-LT" w:eastAsia="x-none"/>
        </w:rPr>
      </w:pPr>
      <w:r w:rsidRPr="008010B6">
        <w:rPr>
          <w:b/>
          <w:bCs/>
          <w:szCs w:val="22"/>
          <w:lang w:val="lt-LT" w:eastAsia="x-none"/>
        </w:rPr>
        <w:t>6.</w:t>
      </w:r>
      <w:r w:rsidRPr="008010B6">
        <w:rPr>
          <w:b/>
          <w:bCs/>
          <w:szCs w:val="22"/>
          <w:lang w:val="lt-LT" w:eastAsia="x-none"/>
        </w:rPr>
        <w:tab/>
        <w:t>FARMACINĖ INFORMACIJA</w:t>
      </w:r>
    </w:p>
    <w:p w14:paraId="06820373" w14:textId="77777777" w:rsidR="0055368B" w:rsidRPr="008010B6" w:rsidRDefault="0055368B" w:rsidP="00F74738">
      <w:pPr>
        <w:widowControl w:val="0"/>
        <w:tabs>
          <w:tab w:val="clear" w:pos="567"/>
        </w:tabs>
        <w:spacing w:line="240" w:lineRule="auto"/>
        <w:rPr>
          <w:szCs w:val="22"/>
          <w:lang w:val="lt-LT"/>
        </w:rPr>
      </w:pPr>
    </w:p>
    <w:p w14:paraId="44CAF40C" w14:textId="77777777" w:rsidR="0055368B" w:rsidRPr="008010B6" w:rsidRDefault="0055368B" w:rsidP="003E127F">
      <w:pPr>
        <w:widowControl w:val="0"/>
        <w:spacing w:line="240" w:lineRule="auto"/>
        <w:jc w:val="both"/>
        <w:outlineLvl w:val="3"/>
        <w:rPr>
          <w:b/>
          <w:bCs/>
          <w:szCs w:val="22"/>
          <w:lang w:val="lt-LT" w:eastAsia="x-none"/>
        </w:rPr>
      </w:pPr>
      <w:r w:rsidRPr="008010B6">
        <w:rPr>
          <w:b/>
          <w:bCs/>
          <w:szCs w:val="22"/>
          <w:lang w:val="lt-LT" w:eastAsia="x-none"/>
        </w:rPr>
        <w:t>6.1</w:t>
      </w:r>
      <w:r w:rsidRPr="008010B6">
        <w:rPr>
          <w:b/>
          <w:bCs/>
          <w:szCs w:val="22"/>
          <w:lang w:val="lt-LT" w:eastAsia="x-none"/>
        </w:rPr>
        <w:tab/>
        <w:t>Pagalbinių medžiagų sąrašas</w:t>
      </w:r>
    </w:p>
    <w:p w14:paraId="39013CB6" w14:textId="77777777" w:rsidR="0055368B" w:rsidRPr="008010B6" w:rsidRDefault="0055368B" w:rsidP="003E127F">
      <w:pPr>
        <w:widowControl w:val="0"/>
        <w:tabs>
          <w:tab w:val="clear" w:pos="567"/>
        </w:tabs>
        <w:spacing w:line="240" w:lineRule="auto"/>
        <w:rPr>
          <w:szCs w:val="22"/>
          <w:lang w:val="lt-LT"/>
        </w:rPr>
      </w:pPr>
    </w:p>
    <w:p w14:paraId="7F82EF79" w14:textId="77777777" w:rsidR="009D22FD" w:rsidRPr="008010B6" w:rsidRDefault="002B5533" w:rsidP="003E127F">
      <w:pPr>
        <w:widowControl w:val="0"/>
        <w:spacing w:line="240" w:lineRule="auto"/>
        <w:rPr>
          <w:szCs w:val="22"/>
          <w:u w:val="single"/>
          <w:lang w:val="lt-LT"/>
        </w:rPr>
      </w:pPr>
      <w:r w:rsidRPr="00BD17DD">
        <w:rPr>
          <w:szCs w:val="22"/>
          <w:u w:val="single"/>
          <w:lang w:val="lt-LT"/>
        </w:rPr>
        <w:t>Colecalciferol</w:t>
      </w:r>
      <w:r w:rsidR="009D22FD" w:rsidRPr="008010B6">
        <w:rPr>
          <w:szCs w:val="22"/>
          <w:u w:val="single"/>
          <w:lang w:val="lt-LT"/>
        </w:rPr>
        <w:t xml:space="preserve"> Inteli 25 000</w:t>
      </w:r>
      <w:r w:rsidR="00FE7D1F">
        <w:rPr>
          <w:szCs w:val="22"/>
          <w:u w:val="single"/>
          <w:lang w:val="lt-LT"/>
        </w:rPr>
        <w:t> TV</w:t>
      </w:r>
      <w:r w:rsidR="009D22FD" w:rsidRPr="008010B6">
        <w:rPr>
          <w:szCs w:val="22"/>
          <w:u w:val="single"/>
          <w:lang w:val="lt-LT"/>
        </w:rPr>
        <w:t xml:space="preserve"> minkštosios kapsulės</w:t>
      </w:r>
    </w:p>
    <w:p w14:paraId="5D2A0199" w14:textId="77777777" w:rsidR="00213167" w:rsidRDefault="00213167" w:rsidP="003E127F">
      <w:pPr>
        <w:widowControl w:val="0"/>
        <w:spacing w:line="240" w:lineRule="auto"/>
        <w:rPr>
          <w:i/>
          <w:iCs/>
          <w:szCs w:val="22"/>
          <w:lang w:val="lt-LT"/>
        </w:rPr>
      </w:pPr>
    </w:p>
    <w:p w14:paraId="2F8C222D" w14:textId="77777777" w:rsidR="007B53D5" w:rsidRPr="00BD17DD" w:rsidRDefault="007B53D5" w:rsidP="003E127F">
      <w:pPr>
        <w:widowControl w:val="0"/>
        <w:spacing w:line="240" w:lineRule="auto"/>
        <w:rPr>
          <w:i/>
          <w:iCs/>
          <w:szCs w:val="22"/>
          <w:lang w:val="lt-LT"/>
        </w:rPr>
      </w:pPr>
      <w:r w:rsidRPr="00BD17DD">
        <w:rPr>
          <w:i/>
          <w:iCs/>
          <w:szCs w:val="22"/>
          <w:lang w:val="lt-LT"/>
        </w:rPr>
        <w:t>Kapsulės turiny</w:t>
      </w:r>
      <w:r>
        <w:rPr>
          <w:i/>
          <w:iCs/>
          <w:szCs w:val="22"/>
          <w:lang w:val="lt-LT"/>
        </w:rPr>
        <w:t>s</w:t>
      </w:r>
      <w:r w:rsidRPr="00BD17DD">
        <w:rPr>
          <w:i/>
          <w:iCs/>
          <w:szCs w:val="22"/>
          <w:lang w:val="lt-LT"/>
        </w:rPr>
        <w:t>:</w:t>
      </w:r>
    </w:p>
    <w:p w14:paraId="2E07D8CA" w14:textId="77777777" w:rsidR="009D22FD" w:rsidRPr="008010B6" w:rsidRDefault="009D22FD" w:rsidP="003E127F">
      <w:pPr>
        <w:widowControl w:val="0"/>
        <w:spacing w:line="240" w:lineRule="auto"/>
        <w:rPr>
          <w:szCs w:val="22"/>
          <w:lang w:val="lt-LT"/>
        </w:rPr>
      </w:pPr>
      <w:r w:rsidRPr="008010B6">
        <w:rPr>
          <w:szCs w:val="22"/>
          <w:lang w:val="lt-LT"/>
        </w:rPr>
        <w:t>Vidutinės grandinės trigliceridai</w:t>
      </w:r>
    </w:p>
    <w:p w14:paraId="7E1478F3" w14:textId="77777777" w:rsidR="009D22FD" w:rsidRDefault="009D22FD" w:rsidP="003E127F">
      <w:pPr>
        <w:widowControl w:val="0"/>
        <w:spacing w:line="240" w:lineRule="auto"/>
        <w:rPr>
          <w:szCs w:val="22"/>
          <w:lang w:val="lt-LT"/>
        </w:rPr>
      </w:pPr>
      <w:r w:rsidRPr="008010B6">
        <w:rPr>
          <w:szCs w:val="22"/>
          <w:lang w:val="lt-LT"/>
        </w:rPr>
        <w:t>Visų racematų</w:t>
      </w:r>
      <w:r w:rsidRPr="008010B6">
        <w:rPr>
          <w:szCs w:val="22"/>
          <w:lang w:val="lt-LT"/>
        </w:rPr>
        <w:noBreakHyphen/>
        <w:t>alfa</w:t>
      </w:r>
      <w:r w:rsidRPr="008010B6">
        <w:rPr>
          <w:szCs w:val="22"/>
          <w:lang w:val="lt-LT"/>
        </w:rPr>
        <w:noBreakHyphen/>
        <w:t>tokoferolis</w:t>
      </w:r>
    </w:p>
    <w:p w14:paraId="7270EBA0" w14:textId="77777777" w:rsidR="002C0FA8" w:rsidRDefault="002C0FA8" w:rsidP="003E127F">
      <w:pPr>
        <w:widowControl w:val="0"/>
        <w:spacing w:line="240" w:lineRule="auto"/>
        <w:rPr>
          <w:i/>
          <w:iCs/>
          <w:szCs w:val="22"/>
          <w:lang w:val="lt-LT"/>
        </w:rPr>
      </w:pPr>
    </w:p>
    <w:p w14:paraId="710C41F2" w14:textId="77777777" w:rsidR="007B53D5" w:rsidRPr="00BD17DD" w:rsidRDefault="007B53D5" w:rsidP="003E127F">
      <w:pPr>
        <w:widowControl w:val="0"/>
        <w:spacing w:line="240" w:lineRule="auto"/>
        <w:rPr>
          <w:i/>
          <w:iCs/>
          <w:szCs w:val="22"/>
          <w:lang w:val="lt-LT"/>
        </w:rPr>
      </w:pPr>
      <w:r w:rsidRPr="00BD17DD">
        <w:rPr>
          <w:i/>
          <w:iCs/>
          <w:szCs w:val="22"/>
          <w:lang w:val="lt-LT"/>
        </w:rPr>
        <w:t>Kapsulės apvalkalas:</w:t>
      </w:r>
    </w:p>
    <w:p w14:paraId="7E4AE59C" w14:textId="77777777" w:rsidR="009D22FD" w:rsidRPr="008010B6" w:rsidRDefault="009D22FD" w:rsidP="003E127F">
      <w:pPr>
        <w:widowControl w:val="0"/>
        <w:spacing w:line="240" w:lineRule="auto"/>
        <w:rPr>
          <w:szCs w:val="22"/>
          <w:lang w:val="lt-LT"/>
        </w:rPr>
      </w:pPr>
      <w:r w:rsidRPr="008010B6">
        <w:rPr>
          <w:szCs w:val="22"/>
          <w:lang w:val="lt-LT"/>
        </w:rPr>
        <w:lastRenderedPageBreak/>
        <w:t>Želatina</w:t>
      </w:r>
    </w:p>
    <w:p w14:paraId="1A5785E3" w14:textId="77777777" w:rsidR="009D22FD" w:rsidRPr="008010B6" w:rsidRDefault="009D22FD" w:rsidP="003E127F">
      <w:pPr>
        <w:widowControl w:val="0"/>
        <w:spacing w:line="240" w:lineRule="auto"/>
        <w:rPr>
          <w:szCs w:val="22"/>
          <w:lang w:val="lt-LT"/>
        </w:rPr>
      </w:pPr>
      <w:r w:rsidRPr="008010B6">
        <w:rPr>
          <w:szCs w:val="22"/>
          <w:lang w:val="lt-LT"/>
        </w:rPr>
        <w:t>Glicerolis</w:t>
      </w:r>
    </w:p>
    <w:p w14:paraId="2AB824D1" w14:textId="77777777" w:rsidR="009D22FD" w:rsidRPr="008010B6" w:rsidRDefault="009D22FD" w:rsidP="003E127F">
      <w:pPr>
        <w:widowControl w:val="0"/>
        <w:spacing w:line="240" w:lineRule="auto"/>
        <w:rPr>
          <w:szCs w:val="22"/>
          <w:lang w:val="lt-LT"/>
        </w:rPr>
      </w:pPr>
      <w:r w:rsidRPr="008010B6">
        <w:rPr>
          <w:szCs w:val="22"/>
          <w:lang w:val="lt-LT"/>
        </w:rPr>
        <w:t>Saulėlydžio geltonasis FCF (E110)</w:t>
      </w:r>
    </w:p>
    <w:p w14:paraId="7569271C" w14:textId="77777777" w:rsidR="009D22FD" w:rsidRPr="008010B6" w:rsidRDefault="009D22FD" w:rsidP="003E127F">
      <w:pPr>
        <w:widowControl w:val="0"/>
        <w:spacing w:line="240" w:lineRule="auto"/>
        <w:rPr>
          <w:szCs w:val="22"/>
          <w:lang w:val="lt-LT"/>
        </w:rPr>
      </w:pPr>
    </w:p>
    <w:p w14:paraId="5E0E5E6C" w14:textId="77777777" w:rsidR="009D22FD" w:rsidRPr="008010B6" w:rsidRDefault="002B5533" w:rsidP="003E127F">
      <w:pPr>
        <w:widowControl w:val="0"/>
        <w:spacing w:line="240" w:lineRule="auto"/>
        <w:rPr>
          <w:szCs w:val="22"/>
          <w:u w:val="single"/>
          <w:lang w:val="lt-LT"/>
        </w:rPr>
      </w:pPr>
      <w:r w:rsidRPr="00160BEE">
        <w:rPr>
          <w:szCs w:val="22"/>
          <w:u w:val="single"/>
        </w:rPr>
        <w:t>Colecalciferol</w:t>
      </w:r>
      <w:r w:rsidR="009D22FD" w:rsidRPr="008010B6">
        <w:rPr>
          <w:szCs w:val="22"/>
          <w:u w:val="single"/>
          <w:lang w:val="lt-LT"/>
        </w:rPr>
        <w:t xml:space="preserve"> Inteli 50 000</w:t>
      </w:r>
      <w:r w:rsidR="00FE7D1F">
        <w:rPr>
          <w:szCs w:val="22"/>
          <w:u w:val="single"/>
          <w:lang w:val="lt-LT"/>
        </w:rPr>
        <w:t> TV</w:t>
      </w:r>
      <w:r w:rsidR="009D22FD" w:rsidRPr="008010B6">
        <w:rPr>
          <w:szCs w:val="22"/>
          <w:u w:val="single"/>
          <w:lang w:val="lt-LT"/>
        </w:rPr>
        <w:t xml:space="preserve"> minkštosios kapsulės </w:t>
      </w:r>
    </w:p>
    <w:p w14:paraId="68493BCF" w14:textId="77777777" w:rsidR="00213167" w:rsidRDefault="00213167" w:rsidP="003E127F">
      <w:pPr>
        <w:widowControl w:val="0"/>
        <w:spacing w:line="240" w:lineRule="auto"/>
        <w:rPr>
          <w:i/>
          <w:iCs/>
          <w:szCs w:val="22"/>
          <w:lang w:val="lt-LT"/>
        </w:rPr>
      </w:pPr>
    </w:p>
    <w:p w14:paraId="5C886796" w14:textId="77777777" w:rsidR="007B53D5" w:rsidRPr="00466200" w:rsidRDefault="007B53D5" w:rsidP="003E127F">
      <w:pPr>
        <w:widowControl w:val="0"/>
        <w:spacing w:line="240" w:lineRule="auto"/>
        <w:rPr>
          <w:i/>
          <w:iCs/>
          <w:szCs w:val="22"/>
          <w:lang w:val="lt-LT"/>
        </w:rPr>
      </w:pPr>
      <w:r w:rsidRPr="00466200">
        <w:rPr>
          <w:i/>
          <w:iCs/>
          <w:szCs w:val="22"/>
          <w:lang w:val="lt-LT"/>
        </w:rPr>
        <w:t>Kapsulės turiny</w:t>
      </w:r>
      <w:r>
        <w:rPr>
          <w:i/>
          <w:iCs/>
          <w:szCs w:val="22"/>
          <w:lang w:val="lt-LT"/>
        </w:rPr>
        <w:t>s</w:t>
      </w:r>
      <w:r w:rsidRPr="00466200">
        <w:rPr>
          <w:i/>
          <w:iCs/>
          <w:szCs w:val="22"/>
          <w:lang w:val="lt-LT"/>
        </w:rPr>
        <w:t>:</w:t>
      </w:r>
    </w:p>
    <w:p w14:paraId="77FADB34" w14:textId="77777777" w:rsidR="009D22FD" w:rsidRPr="008010B6" w:rsidRDefault="009D22FD" w:rsidP="003E127F">
      <w:pPr>
        <w:widowControl w:val="0"/>
        <w:spacing w:line="240" w:lineRule="auto"/>
        <w:rPr>
          <w:szCs w:val="22"/>
          <w:lang w:val="lt-LT"/>
        </w:rPr>
      </w:pPr>
      <w:r w:rsidRPr="008010B6">
        <w:rPr>
          <w:szCs w:val="22"/>
          <w:lang w:val="lt-LT"/>
        </w:rPr>
        <w:t>Vidutinės grandinės trigliceridai</w:t>
      </w:r>
    </w:p>
    <w:p w14:paraId="6DB84170" w14:textId="77777777" w:rsidR="009D22FD" w:rsidRDefault="009D22FD" w:rsidP="003E127F">
      <w:pPr>
        <w:widowControl w:val="0"/>
        <w:spacing w:line="240" w:lineRule="auto"/>
        <w:rPr>
          <w:szCs w:val="22"/>
          <w:lang w:val="lt-LT"/>
        </w:rPr>
      </w:pPr>
      <w:r w:rsidRPr="008010B6">
        <w:rPr>
          <w:szCs w:val="22"/>
          <w:lang w:val="lt-LT"/>
        </w:rPr>
        <w:t>Visų racematų</w:t>
      </w:r>
      <w:r w:rsidRPr="008010B6">
        <w:rPr>
          <w:szCs w:val="22"/>
          <w:lang w:val="lt-LT"/>
        </w:rPr>
        <w:noBreakHyphen/>
        <w:t>alfa</w:t>
      </w:r>
      <w:r w:rsidRPr="008010B6">
        <w:rPr>
          <w:szCs w:val="22"/>
          <w:lang w:val="lt-LT"/>
        </w:rPr>
        <w:noBreakHyphen/>
        <w:t>tokoferolis</w:t>
      </w:r>
    </w:p>
    <w:p w14:paraId="50B36717" w14:textId="77777777" w:rsidR="002C0FA8" w:rsidRDefault="002C0FA8" w:rsidP="003E127F">
      <w:pPr>
        <w:widowControl w:val="0"/>
        <w:spacing w:line="240" w:lineRule="auto"/>
        <w:rPr>
          <w:i/>
          <w:iCs/>
          <w:szCs w:val="22"/>
          <w:lang w:val="lt-LT"/>
        </w:rPr>
      </w:pPr>
    </w:p>
    <w:p w14:paraId="0D86AB82" w14:textId="77777777" w:rsidR="007B53D5" w:rsidRPr="00466200" w:rsidRDefault="007B53D5" w:rsidP="003E127F">
      <w:pPr>
        <w:widowControl w:val="0"/>
        <w:spacing w:line="240" w:lineRule="auto"/>
        <w:rPr>
          <w:i/>
          <w:iCs/>
          <w:szCs w:val="22"/>
          <w:lang w:val="lt-LT"/>
        </w:rPr>
      </w:pPr>
      <w:r w:rsidRPr="00466200">
        <w:rPr>
          <w:i/>
          <w:iCs/>
          <w:szCs w:val="22"/>
          <w:lang w:val="lt-LT"/>
        </w:rPr>
        <w:t>Kapsulės apvalkalas:</w:t>
      </w:r>
    </w:p>
    <w:p w14:paraId="026E5F04" w14:textId="77777777" w:rsidR="009D22FD" w:rsidRPr="008010B6" w:rsidRDefault="009D22FD" w:rsidP="003E127F">
      <w:pPr>
        <w:widowControl w:val="0"/>
        <w:spacing w:line="240" w:lineRule="auto"/>
        <w:rPr>
          <w:szCs w:val="22"/>
          <w:lang w:val="lt-LT"/>
        </w:rPr>
      </w:pPr>
      <w:r w:rsidRPr="008010B6">
        <w:rPr>
          <w:szCs w:val="22"/>
          <w:lang w:val="lt-LT"/>
        </w:rPr>
        <w:t>Želatina</w:t>
      </w:r>
    </w:p>
    <w:p w14:paraId="5F3FC630" w14:textId="77777777" w:rsidR="009D22FD" w:rsidRPr="008010B6" w:rsidRDefault="009D22FD" w:rsidP="003E127F">
      <w:pPr>
        <w:widowControl w:val="0"/>
        <w:spacing w:line="240" w:lineRule="auto"/>
        <w:rPr>
          <w:szCs w:val="22"/>
          <w:lang w:val="lt-LT"/>
        </w:rPr>
      </w:pPr>
      <w:r w:rsidRPr="008010B6">
        <w:rPr>
          <w:szCs w:val="22"/>
          <w:lang w:val="lt-LT"/>
        </w:rPr>
        <w:t>Glicerolis</w:t>
      </w:r>
    </w:p>
    <w:p w14:paraId="2CA2FFF3" w14:textId="77777777" w:rsidR="0055368B" w:rsidRPr="008010B6" w:rsidRDefault="0055368B" w:rsidP="003E127F">
      <w:pPr>
        <w:widowControl w:val="0"/>
        <w:tabs>
          <w:tab w:val="clear" w:pos="567"/>
        </w:tabs>
        <w:spacing w:line="240" w:lineRule="auto"/>
        <w:rPr>
          <w:szCs w:val="22"/>
          <w:lang w:val="lt-LT"/>
        </w:rPr>
      </w:pPr>
    </w:p>
    <w:p w14:paraId="0441D5F6" w14:textId="77777777" w:rsidR="0055368B" w:rsidRPr="008010B6" w:rsidRDefault="0055368B" w:rsidP="003E127F">
      <w:pPr>
        <w:widowControl w:val="0"/>
        <w:spacing w:line="240" w:lineRule="auto"/>
        <w:jc w:val="both"/>
        <w:outlineLvl w:val="3"/>
        <w:rPr>
          <w:b/>
          <w:bCs/>
          <w:szCs w:val="22"/>
          <w:lang w:val="lt-LT" w:eastAsia="x-none"/>
        </w:rPr>
      </w:pPr>
      <w:r w:rsidRPr="008010B6">
        <w:rPr>
          <w:b/>
          <w:bCs/>
          <w:szCs w:val="22"/>
          <w:lang w:val="lt-LT" w:eastAsia="x-none"/>
        </w:rPr>
        <w:t>6.2</w:t>
      </w:r>
      <w:r w:rsidRPr="008010B6">
        <w:rPr>
          <w:b/>
          <w:bCs/>
          <w:szCs w:val="22"/>
          <w:lang w:val="lt-LT" w:eastAsia="x-none"/>
        </w:rPr>
        <w:tab/>
        <w:t>Nesuderinamumas</w:t>
      </w:r>
    </w:p>
    <w:p w14:paraId="6CB9F92F" w14:textId="77777777" w:rsidR="0055368B" w:rsidRPr="008010B6" w:rsidRDefault="0055368B" w:rsidP="003E127F">
      <w:pPr>
        <w:widowControl w:val="0"/>
        <w:tabs>
          <w:tab w:val="clear" w:pos="567"/>
        </w:tabs>
        <w:spacing w:line="240" w:lineRule="auto"/>
        <w:rPr>
          <w:szCs w:val="22"/>
          <w:lang w:val="lt-LT"/>
        </w:rPr>
      </w:pPr>
    </w:p>
    <w:p w14:paraId="35997078" w14:textId="77777777" w:rsidR="0055368B" w:rsidRPr="008010B6" w:rsidRDefault="0055368B" w:rsidP="003E127F">
      <w:pPr>
        <w:widowControl w:val="0"/>
        <w:tabs>
          <w:tab w:val="clear" w:pos="567"/>
        </w:tabs>
        <w:spacing w:line="240" w:lineRule="auto"/>
        <w:rPr>
          <w:szCs w:val="22"/>
          <w:lang w:val="lt-LT"/>
        </w:rPr>
      </w:pPr>
      <w:r w:rsidRPr="008010B6">
        <w:rPr>
          <w:szCs w:val="22"/>
          <w:lang w:val="lt-LT"/>
        </w:rPr>
        <w:t>Duomenys nebūtini.</w:t>
      </w:r>
    </w:p>
    <w:p w14:paraId="5A7C70C0" w14:textId="77777777" w:rsidR="0055368B" w:rsidRPr="008010B6" w:rsidRDefault="0055368B" w:rsidP="003E127F">
      <w:pPr>
        <w:widowControl w:val="0"/>
        <w:tabs>
          <w:tab w:val="clear" w:pos="567"/>
        </w:tabs>
        <w:spacing w:line="240" w:lineRule="auto"/>
        <w:rPr>
          <w:szCs w:val="22"/>
          <w:lang w:val="lt-LT"/>
        </w:rPr>
      </w:pPr>
    </w:p>
    <w:p w14:paraId="72FE68B0" w14:textId="77777777" w:rsidR="0055368B" w:rsidRPr="008010B6" w:rsidRDefault="0055368B" w:rsidP="003E127F">
      <w:pPr>
        <w:widowControl w:val="0"/>
        <w:spacing w:line="240" w:lineRule="auto"/>
        <w:jc w:val="both"/>
        <w:outlineLvl w:val="3"/>
        <w:rPr>
          <w:b/>
          <w:bCs/>
          <w:szCs w:val="22"/>
          <w:lang w:val="lt-LT" w:eastAsia="x-none"/>
        </w:rPr>
      </w:pPr>
      <w:r w:rsidRPr="008010B6">
        <w:rPr>
          <w:b/>
          <w:bCs/>
          <w:szCs w:val="22"/>
          <w:lang w:val="lt-LT" w:eastAsia="x-none"/>
        </w:rPr>
        <w:t>6.3</w:t>
      </w:r>
      <w:r w:rsidRPr="008010B6">
        <w:rPr>
          <w:b/>
          <w:bCs/>
          <w:szCs w:val="22"/>
          <w:lang w:val="lt-LT" w:eastAsia="x-none"/>
        </w:rPr>
        <w:tab/>
        <w:t>Tinkamumo laikas</w:t>
      </w:r>
    </w:p>
    <w:p w14:paraId="25031A35" w14:textId="77777777" w:rsidR="0055368B" w:rsidRPr="008010B6" w:rsidRDefault="0055368B" w:rsidP="003E127F">
      <w:pPr>
        <w:widowControl w:val="0"/>
        <w:tabs>
          <w:tab w:val="clear" w:pos="567"/>
        </w:tabs>
        <w:spacing w:line="240" w:lineRule="auto"/>
        <w:rPr>
          <w:szCs w:val="22"/>
          <w:lang w:val="lt-LT"/>
        </w:rPr>
      </w:pPr>
    </w:p>
    <w:p w14:paraId="031116E2" w14:textId="77777777" w:rsidR="0055368B" w:rsidRPr="008010B6" w:rsidRDefault="004B5C83" w:rsidP="003E127F">
      <w:pPr>
        <w:widowControl w:val="0"/>
        <w:tabs>
          <w:tab w:val="clear" w:pos="567"/>
        </w:tabs>
        <w:spacing w:line="240" w:lineRule="auto"/>
        <w:rPr>
          <w:szCs w:val="22"/>
          <w:lang w:val="lt-LT"/>
        </w:rPr>
      </w:pPr>
      <w:r>
        <w:rPr>
          <w:szCs w:val="22"/>
          <w:lang w:val="lt-LT"/>
        </w:rPr>
        <w:t>3</w:t>
      </w:r>
      <w:r w:rsidR="00281E38" w:rsidRPr="008010B6">
        <w:rPr>
          <w:szCs w:val="22"/>
          <w:lang w:val="lt-LT"/>
        </w:rPr>
        <w:t> </w:t>
      </w:r>
      <w:r w:rsidR="0055368B" w:rsidRPr="008010B6">
        <w:rPr>
          <w:szCs w:val="22"/>
          <w:lang w:val="lt-LT"/>
        </w:rPr>
        <w:t>m</w:t>
      </w:r>
      <w:r w:rsidR="00281E38" w:rsidRPr="008010B6">
        <w:rPr>
          <w:szCs w:val="22"/>
          <w:lang w:val="lt-LT"/>
        </w:rPr>
        <w:t>etai</w:t>
      </w:r>
      <w:r w:rsidR="0055368B" w:rsidRPr="008010B6">
        <w:rPr>
          <w:szCs w:val="22"/>
          <w:lang w:val="lt-LT"/>
        </w:rPr>
        <w:t>.</w:t>
      </w:r>
    </w:p>
    <w:p w14:paraId="41A79559" w14:textId="77777777" w:rsidR="0055368B" w:rsidRPr="008010B6" w:rsidRDefault="0055368B" w:rsidP="003E127F">
      <w:pPr>
        <w:widowControl w:val="0"/>
        <w:tabs>
          <w:tab w:val="clear" w:pos="567"/>
        </w:tabs>
        <w:spacing w:line="240" w:lineRule="auto"/>
        <w:rPr>
          <w:szCs w:val="22"/>
          <w:lang w:val="lt-LT"/>
        </w:rPr>
      </w:pPr>
    </w:p>
    <w:p w14:paraId="5519487B" w14:textId="77777777" w:rsidR="0055368B" w:rsidRPr="008010B6" w:rsidRDefault="0055368B" w:rsidP="003E127F">
      <w:pPr>
        <w:widowControl w:val="0"/>
        <w:spacing w:line="240" w:lineRule="auto"/>
        <w:jc w:val="both"/>
        <w:outlineLvl w:val="3"/>
        <w:rPr>
          <w:b/>
          <w:bCs/>
          <w:szCs w:val="22"/>
          <w:lang w:val="lt-LT" w:eastAsia="x-none"/>
        </w:rPr>
      </w:pPr>
      <w:r w:rsidRPr="008010B6">
        <w:rPr>
          <w:b/>
          <w:bCs/>
          <w:szCs w:val="22"/>
          <w:lang w:val="lt-LT" w:eastAsia="x-none"/>
        </w:rPr>
        <w:t>6.4</w:t>
      </w:r>
      <w:r w:rsidRPr="008010B6">
        <w:rPr>
          <w:b/>
          <w:bCs/>
          <w:szCs w:val="22"/>
          <w:lang w:val="lt-LT" w:eastAsia="x-none"/>
        </w:rPr>
        <w:tab/>
        <w:t>Specialios laikymo sąlygos</w:t>
      </w:r>
    </w:p>
    <w:p w14:paraId="45FE7CA9" w14:textId="77777777" w:rsidR="0055368B" w:rsidRPr="008010B6" w:rsidRDefault="0055368B" w:rsidP="003E127F">
      <w:pPr>
        <w:widowControl w:val="0"/>
        <w:tabs>
          <w:tab w:val="clear" w:pos="567"/>
        </w:tabs>
        <w:spacing w:line="240" w:lineRule="auto"/>
        <w:rPr>
          <w:szCs w:val="22"/>
          <w:lang w:val="lt-LT"/>
        </w:rPr>
      </w:pPr>
    </w:p>
    <w:p w14:paraId="4F014166" w14:textId="77777777" w:rsidR="004421DD" w:rsidRDefault="004421DD" w:rsidP="003E127F">
      <w:pPr>
        <w:spacing w:line="240" w:lineRule="auto"/>
        <w:rPr>
          <w:lang w:val="lt-LT"/>
        </w:rPr>
      </w:pPr>
      <w:r w:rsidRPr="004421DD">
        <w:rPr>
          <w:lang w:val="lt-LT"/>
        </w:rPr>
        <w:t>Šio vaistinio preparato laikymui specialių temperatūros sąlygų nereikalaujama</w:t>
      </w:r>
      <w:r>
        <w:rPr>
          <w:lang w:val="lt-LT"/>
        </w:rPr>
        <w:t>.</w:t>
      </w:r>
    </w:p>
    <w:p w14:paraId="7E36D65E" w14:textId="77777777" w:rsidR="004421DD" w:rsidRPr="00A840FC" w:rsidRDefault="004421DD" w:rsidP="003E127F">
      <w:pPr>
        <w:spacing w:line="240" w:lineRule="auto"/>
        <w:rPr>
          <w:lang w:val="lt-LT"/>
        </w:rPr>
      </w:pPr>
      <w:r>
        <w:rPr>
          <w:lang w:val="lt-LT"/>
        </w:rPr>
        <w:t xml:space="preserve">Lizdinę plokštelę </w:t>
      </w:r>
      <w:r w:rsidRPr="004421DD">
        <w:rPr>
          <w:lang w:val="lt-LT"/>
        </w:rPr>
        <w:t>laikyti išorinėje dėžutėje</w:t>
      </w:r>
      <w:r>
        <w:rPr>
          <w:lang w:val="lt-LT"/>
        </w:rPr>
        <w:t xml:space="preserve">, </w:t>
      </w:r>
      <w:r w:rsidRPr="004421DD">
        <w:rPr>
          <w:lang w:val="lt-LT"/>
        </w:rPr>
        <w:t>kad vaistinis preparatas būtų apsaugotas nuo šviesos</w:t>
      </w:r>
      <w:r>
        <w:rPr>
          <w:lang w:val="lt-LT"/>
        </w:rPr>
        <w:t>.</w:t>
      </w:r>
    </w:p>
    <w:p w14:paraId="18CADF11" w14:textId="77777777" w:rsidR="0055368B" w:rsidRPr="008010B6" w:rsidRDefault="0055368B" w:rsidP="003E127F">
      <w:pPr>
        <w:widowControl w:val="0"/>
        <w:tabs>
          <w:tab w:val="clear" w:pos="567"/>
        </w:tabs>
        <w:spacing w:line="240" w:lineRule="auto"/>
        <w:rPr>
          <w:szCs w:val="22"/>
          <w:lang w:val="lt-LT"/>
        </w:rPr>
      </w:pPr>
    </w:p>
    <w:p w14:paraId="39DC6006" w14:textId="77777777" w:rsidR="0055368B" w:rsidRPr="008010B6" w:rsidRDefault="0055368B" w:rsidP="003E127F">
      <w:pPr>
        <w:widowControl w:val="0"/>
        <w:spacing w:line="240" w:lineRule="auto"/>
        <w:jc w:val="both"/>
        <w:outlineLvl w:val="3"/>
        <w:rPr>
          <w:b/>
          <w:bCs/>
          <w:szCs w:val="22"/>
          <w:lang w:val="lt-LT" w:eastAsia="x-none"/>
        </w:rPr>
      </w:pPr>
      <w:r w:rsidRPr="008010B6">
        <w:rPr>
          <w:b/>
          <w:bCs/>
          <w:szCs w:val="22"/>
          <w:lang w:val="lt-LT" w:eastAsia="x-none"/>
        </w:rPr>
        <w:t>6.5</w:t>
      </w:r>
      <w:r w:rsidRPr="008010B6">
        <w:rPr>
          <w:b/>
          <w:bCs/>
          <w:szCs w:val="22"/>
          <w:lang w:val="lt-LT" w:eastAsia="x-none"/>
        </w:rPr>
        <w:tab/>
        <w:t>Talpyklės pobūdis ir jos turinys</w:t>
      </w:r>
    </w:p>
    <w:p w14:paraId="565C9FA5" w14:textId="77777777" w:rsidR="0055368B" w:rsidRPr="008010B6" w:rsidRDefault="0055368B" w:rsidP="003E127F">
      <w:pPr>
        <w:widowControl w:val="0"/>
        <w:tabs>
          <w:tab w:val="clear" w:pos="567"/>
        </w:tabs>
        <w:spacing w:line="240" w:lineRule="auto"/>
        <w:rPr>
          <w:szCs w:val="22"/>
          <w:lang w:val="lt-LT"/>
        </w:rPr>
      </w:pPr>
    </w:p>
    <w:p w14:paraId="3A655223" w14:textId="77777777" w:rsidR="00B658D5" w:rsidRPr="008010B6" w:rsidRDefault="00B658D5" w:rsidP="003E127F">
      <w:pPr>
        <w:widowControl w:val="0"/>
        <w:tabs>
          <w:tab w:val="clear" w:pos="567"/>
        </w:tabs>
        <w:spacing w:line="240" w:lineRule="auto"/>
        <w:rPr>
          <w:szCs w:val="22"/>
          <w:lang w:val="lt-LT"/>
        </w:rPr>
      </w:pPr>
      <w:r w:rsidRPr="008010B6">
        <w:rPr>
          <w:szCs w:val="22"/>
          <w:lang w:val="lt-LT"/>
        </w:rPr>
        <w:t>Karton</w:t>
      </w:r>
      <w:r w:rsidR="00FC7522">
        <w:rPr>
          <w:szCs w:val="22"/>
          <w:lang w:val="lt-LT"/>
        </w:rPr>
        <w:t>o</w:t>
      </w:r>
      <w:r w:rsidR="00AE467F">
        <w:rPr>
          <w:szCs w:val="22"/>
          <w:lang w:val="lt-LT"/>
        </w:rPr>
        <w:t xml:space="preserve"> d</w:t>
      </w:r>
      <w:r w:rsidRPr="008010B6">
        <w:rPr>
          <w:szCs w:val="22"/>
          <w:lang w:val="lt-LT"/>
        </w:rPr>
        <w:t>ėžutė, kurioje yra 2 arba 4 </w:t>
      </w:r>
      <w:r w:rsidR="00D241B9">
        <w:rPr>
          <w:szCs w:val="22"/>
          <w:lang w:val="lt-LT"/>
        </w:rPr>
        <w:t xml:space="preserve">minkštosios </w:t>
      </w:r>
      <w:r w:rsidRPr="008010B6">
        <w:rPr>
          <w:szCs w:val="22"/>
          <w:lang w:val="lt-LT"/>
        </w:rPr>
        <w:t>kapsulės PVC/PVDC/</w:t>
      </w:r>
      <w:r w:rsidR="00C87849">
        <w:rPr>
          <w:szCs w:val="22"/>
          <w:lang w:val="lt-LT"/>
        </w:rPr>
        <w:t>Al</w:t>
      </w:r>
      <w:r w:rsidRPr="008010B6">
        <w:rPr>
          <w:szCs w:val="22"/>
          <w:lang w:val="lt-LT"/>
        </w:rPr>
        <w:t xml:space="preserve"> lizdinėje plokštelėje.</w:t>
      </w:r>
    </w:p>
    <w:p w14:paraId="5C0CD058" w14:textId="77777777" w:rsidR="00B658D5" w:rsidRPr="008010B6" w:rsidRDefault="00B658D5" w:rsidP="003E127F">
      <w:pPr>
        <w:widowControl w:val="0"/>
        <w:tabs>
          <w:tab w:val="clear" w:pos="567"/>
        </w:tabs>
        <w:spacing w:line="240" w:lineRule="auto"/>
        <w:rPr>
          <w:szCs w:val="22"/>
          <w:lang w:val="lt-LT"/>
        </w:rPr>
      </w:pPr>
    </w:p>
    <w:p w14:paraId="72A1B2AE" w14:textId="77777777" w:rsidR="0055368B" w:rsidRPr="008010B6" w:rsidRDefault="0055368B" w:rsidP="003E127F">
      <w:pPr>
        <w:widowControl w:val="0"/>
        <w:tabs>
          <w:tab w:val="clear" w:pos="567"/>
        </w:tabs>
        <w:spacing w:line="240" w:lineRule="auto"/>
        <w:rPr>
          <w:szCs w:val="22"/>
          <w:lang w:val="lt-LT"/>
        </w:rPr>
      </w:pPr>
      <w:r w:rsidRPr="008010B6">
        <w:rPr>
          <w:szCs w:val="22"/>
          <w:lang w:val="lt-LT"/>
        </w:rPr>
        <w:t>Gali būti tiekiamos ne visų dydžių pakuotės.</w:t>
      </w:r>
    </w:p>
    <w:p w14:paraId="4050C0EF" w14:textId="77777777" w:rsidR="0055368B" w:rsidRPr="008010B6" w:rsidRDefault="0055368B" w:rsidP="003E127F">
      <w:pPr>
        <w:widowControl w:val="0"/>
        <w:tabs>
          <w:tab w:val="clear" w:pos="567"/>
        </w:tabs>
        <w:spacing w:line="240" w:lineRule="auto"/>
        <w:rPr>
          <w:szCs w:val="22"/>
          <w:lang w:val="lt-LT"/>
        </w:rPr>
      </w:pPr>
    </w:p>
    <w:p w14:paraId="75067740" w14:textId="77777777" w:rsidR="0055368B" w:rsidRPr="008010B6" w:rsidRDefault="0055368B" w:rsidP="003E127F">
      <w:pPr>
        <w:widowControl w:val="0"/>
        <w:spacing w:line="240" w:lineRule="auto"/>
        <w:jc w:val="both"/>
        <w:outlineLvl w:val="3"/>
        <w:rPr>
          <w:b/>
          <w:bCs/>
          <w:szCs w:val="22"/>
          <w:lang w:val="lt-LT" w:eastAsia="x-none"/>
        </w:rPr>
      </w:pPr>
      <w:bookmarkStart w:id="2" w:name="OLE_LINK1"/>
      <w:r w:rsidRPr="008010B6">
        <w:rPr>
          <w:b/>
          <w:bCs/>
          <w:szCs w:val="22"/>
          <w:lang w:val="lt-LT" w:eastAsia="x-none"/>
        </w:rPr>
        <w:t>6.6</w:t>
      </w:r>
      <w:r w:rsidRPr="008010B6">
        <w:rPr>
          <w:b/>
          <w:bCs/>
          <w:szCs w:val="22"/>
          <w:lang w:val="lt-LT" w:eastAsia="x-none"/>
        </w:rPr>
        <w:tab/>
        <w:t>Specialūs reikalavimai atliekoms</w:t>
      </w:r>
      <w:r w:rsidR="00163B7F">
        <w:rPr>
          <w:b/>
          <w:bCs/>
          <w:szCs w:val="22"/>
          <w:lang w:val="lt-LT" w:eastAsia="x-none"/>
        </w:rPr>
        <w:t xml:space="preserve"> tv</w:t>
      </w:r>
      <w:r w:rsidRPr="008010B6">
        <w:rPr>
          <w:b/>
          <w:bCs/>
          <w:szCs w:val="22"/>
          <w:lang w:val="lt-LT" w:eastAsia="x-none"/>
        </w:rPr>
        <w:t xml:space="preserve">arkyti </w:t>
      </w:r>
    </w:p>
    <w:bookmarkEnd w:id="2"/>
    <w:p w14:paraId="1419B7B5" w14:textId="77777777" w:rsidR="0055368B" w:rsidRPr="008010B6" w:rsidRDefault="0055368B" w:rsidP="003E127F">
      <w:pPr>
        <w:widowControl w:val="0"/>
        <w:tabs>
          <w:tab w:val="clear" w:pos="567"/>
        </w:tabs>
        <w:spacing w:line="240" w:lineRule="auto"/>
        <w:rPr>
          <w:szCs w:val="22"/>
          <w:lang w:val="lt-LT"/>
        </w:rPr>
      </w:pPr>
    </w:p>
    <w:p w14:paraId="39A94C22" w14:textId="77777777" w:rsidR="0055368B" w:rsidRPr="008010B6" w:rsidRDefault="00C07EE3" w:rsidP="003E127F">
      <w:pPr>
        <w:widowControl w:val="0"/>
        <w:tabs>
          <w:tab w:val="clear" w:pos="567"/>
        </w:tabs>
        <w:spacing w:line="240" w:lineRule="auto"/>
        <w:rPr>
          <w:szCs w:val="22"/>
          <w:lang w:val="lt-LT"/>
        </w:rPr>
      </w:pPr>
      <w:r w:rsidRPr="002C0FA8">
        <w:rPr>
          <w:noProof/>
          <w:szCs w:val="24"/>
          <w:lang w:val="lt-LT"/>
        </w:rPr>
        <w:t>Nesuvartotą vaistinį preparatą ar atliekas reikia tvarkyti laikantis vietinių reikalavimų.</w:t>
      </w:r>
    </w:p>
    <w:p w14:paraId="2EDA82BA" w14:textId="77777777" w:rsidR="0055368B" w:rsidRPr="008010B6" w:rsidRDefault="0055368B" w:rsidP="003E127F">
      <w:pPr>
        <w:widowControl w:val="0"/>
        <w:tabs>
          <w:tab w:val="clear" w:pos="567"/>
        </w:tabs>
        <w:spacing w:line="240" w:lineRule="auto"/>
        <w:rPr>
          <w:szCs w:val="22"/>
          <w:lang w:val="lt-LT"/>
        </w:rPr>
      </w:pPr>
    </w:p>
    <w:p w14:paraId="0FD5F343" w14:textId="77777777" w:rsidR="0055368B" w:rsidRPr="008010B6" w:rsidRDefault="0055368B" w:rsidP="003E127F">
      <w:pPr>
        <w:widowControl w:val="0"/>
        <w:tabs>
          <w:tab w:val="clear" w:pos="567"/>
        </w:tabs>
        <w:spacing w:line="240" w:lineRule="auto"/>
        <w:rPr>
          <w:szCs w:val="22"/>
          <w:lang w:val="lt-LT"/>
        </w:rPr>
      </w:pPr>
    </w:p>
    <w:p w14:paraId="1DE21514" w14:textId="77777777" w:rsidR="0055368B" w:rsidRPr="008010B6" w:rsidRDefault="0055368B" w:rsidP="003E127F">
      <w:pPr>
        <w:widowControl w:val="0"/>
        <w:spacing w:line="240" w:lineRule="auto"/>
        <w:outlineLvl w:val="2"/>
        <w:rPr>
          <w:b/>
          <w:bCs/>
          <w:szCs w:val="22"/>
          <w:lang w:val="lt-LT" w:eastAsia="x-none"/>
        </w:rPr>
      </w:pPr>
      <w:r w:rsidRPr="008010B6">
        <w:rPr>
          <w:b/>
          <w:bCs/>
          <w:szCs w:val="22"/>
          <w:lang w:val="lt-LT" w:eastAsia="x-none"/>
        </w:rPr>
        <w:t>7.</w:t>
      </w:r>
      <w:r w:rsidRPr="008010B6">
        <w:rPr>
          <w:b/>
          <w:bCs/>
          <w:szCs w:val="22"/>
          <w:lang w:val="lt-LT" w:eastAsia="x-none"/>
        </w:rPr>
        <w:tab/>
        <w:t>REGISTRUOTOJAS</w:t>
      </w:r>
    </w:p>
    <w:p w14:paraId="054F5B8A" w14:textId="77777777" w:rsidR="0055368B" w:rsidRPr="008010B6" w:rsidRDefault="0055368B" w:rsidP="003E127F">
      <w:pPr>
        <w:widowControl w:val="0"/>
        <w:tabs>
          <w:tab w:val="clear" w:pos="567"/>
        </w:tabs>
        <w:spacing w:line="240" w:lineRule="auto"/>
        <w:rPr>
          <w:szCs w:val="22"/>
          <w:lang w:val="lt-LT"/>
        </w:rPr>
      </w:pPr>
    </w:p>
    <w:p w14:paraId="5077643F" w14:textId="77777777" w:rsidR="00997AAF" w:rsidRPr="004B795D" w:rsidRDefault="00997AAF" w:rsidP="003E127F">
      <w:pPr>
        <w:spacing w:line="240" w:lineRule="auto"/>
        <w:jc w:val="both"/>
        <w:rPr>
          <w:color w:val="000000"/>
          <w:szCs w:val="22"/>
          <w:lang w:val="lt-LT"/>
        </w:rPr>
      </w:pPr>
      <w:r w:rsidRPr="004B795D">
        <w:rPr>
          <w:color w:val="000000"/>
          <w:szCs w:val="22"/>
          <w:lang w:val="lt-LT"/>
        </w:rPr>
        <w:t>UAB „INTELI GENERICS NORD“</w:t>
      </w:r>
    </w:p>
    <w:p w14:paraId="0F4D97B0" w14:textId="77777777" w:rsidR="00997AAF" w:rsidRPr="004B795D" w:rsidRDefault="00997AAF" w:rsidP="003E127F">
      <w:pPr>
        <w:spacing w:line="240" w:lineRule="auto"/>
        <w:jc w:val="both"/>
        <w:rPr>
          <w:color w:val="000000"/>
          <w:szCs w:val="22"/>
          <w:lang w:val="lt-LT"/>
        </w:rPr>
      </w:pPr>
      <w:r w:rsidRPr="004B795D">
        <w:rPr>
          <w:color w:val="000000"/>
          <w:szCs w:val="22"/>
          <w:lang w:val="lt-LT"/>
        </w:rPr>
        <w:t>Šeimyniškių g. 3</w:t>
      </w:r>
    </w:p>
    <w:p w14:paraId="2EC0E366" w14:textId="77777777" w:rsidR="00997AAF" w:rsidRPr="004B795D" w:rsidRDefault="00997AAF" w:rsidP="003E127F">
      <w:pPr>
        <w:spacing w:line="240" w:lineRule="auto"/>
        <w:jc w:val="both"/>
        <w:rPr>
          <w:color w:val="000000"/>
          <w:szCs w:val="22"/>
          <w:lang w:val="lt-LT"/>
        </w:rPr>
      </w:pPr>
      <w:r w:rsidRPr="004B795D">
        <w:rPr>
          <w:color w:val="000000"/>
          <w:szCs w:val="22"/>
          <w:lang w:val="lt-LT"/>
        </w:rPr>
        <w:t>LT-09312</w:t>
      </w:r>
      <w:r>
        <w:rPr>
          <w:color w:val="000000"/>
          <w:szCs w:val="22"/>
          <w:lang w:val="lt-LT"/>
        </w:rPr>
        <w:t xml:space="preserve">, </w:t>
      </w:r>
      <w:r w:rsidRPr="004B795D">
        <w:rPr>
          <w:color w:val="000000"/>
          <w:szCs w:val="22"/>
          <w:lang w:val="lt-LT"/>
        </w:rPr>
        <w:t>Vilnius</w:t>
      </w:r>
    </w:p>
    <w:p w14:paraId="38E09D31" w14:textId="77777777" w:rsidR="00997AAF" w:rsidRPr="004B795D" w:rsidRDefault="00997AAF" w:rsidP="003E127F">
      <w:pPr>
        <w:spacing w:line="240" w:lineRule="auto"/>
        <w:jc w:val="both"/>
        <w:rPr>
          <w:color w:val="000000"/>
          <w:szCs w:val="22"/>
          <w:lang w:val="lt-LT"/>
        </w:rPr>
      </w:pPr>
      <w:r w:rsidRPr="004B795D">
        <w:rPr>
          <w:color w:val="000000"/>
          <w:szCs w:val="22"/>
          <w:lang w:val="lt-LT"/>
        </w:rPr>
        <w:t>Lietuva</w:t>
      </w:r>
    </w:p>
    <w:p w14:paraId="1BFB322D" w14:textId="77777777" w:rsidR="0055368B" w:rsidRDefault="0055368B" w:rsidP="003E127F">
      <w:pPr>
        <w:widowControl w:val="0"/>
        <w:tabs>
          <w:tab w:val="clear" w:pos="567"/>
        </w:tabs>
        <w:spacing w:line="240" w:lineRule="auto"/>
        <w:rPr>
          <w:szCs w:val="22"/>
          <w:lang w:val="lt-LT"/>
        </w:rPr>
      </w:pPr>
    </w:p>
    <w:p w14:paraId="0EC0A5DE" w14:textId="77777777" w:rsidR="004B795D" w:rsidRPr="008010B6" w:rsidRDefault="004B795D" w:rsidP="003E127F">
      <w:pPr>
        <w:widowControl w:val="0"/>
        <w:tabs>
          <w:tab w:val="clear" w:pos="567"/>
        </w:tabs>
        <w:spacing w:line="240" w:lineRule="auto"/>
        <w:rPr>
          <w:szCs w:val="22"/>
          <w:lang w:val="lt-LT"/>
        </w:rPr>
      </w:pPr>
    </w:p>
    <w:p w14:paraId="0FA7EDFF" w14:textId="77777777" w:rsidR="0055368B" w:rsidRDefault="0055368B" w:rsidP="003E127F">
      <w:pPr>
        <w:widowControl w:val="0"/>
        <w:spacing w:line="240" w:lineRule="auto"/>
        <w:outlineLvl w:val="2"/>
        <w:rPr>
          <w:b/>
          <w:bCs/>
          <w:szCs w:val="22"/>
          <w:lang w:val="lt-LT" w:eastAsia="x-none"/>
        </w:rPr>
      </w:pPr>
      <w:r w:rsidRPr="008010B6">
        <w:rPr>
          <w:b/>
          <w:bCs/>
          <w:szCs w:val="22"/>
          <w:lang w:val="lt-LT" w:eastAsia="x-none"/>
        </w:rPr>
        <w:t>8.</w:t>
      </w:r>
      <w:r w:rsidRPr="008010B6">
        <w:rPr>
          <w:b/>
          <w:bCs/>
          <w:szCs w:val="22"/>
          <w:lang w:val="lt-LT" w:eastAsia="x-none"/>
        </w:rPr>
        <w:tab/>
        <w:t>REGISTRACIJOS PAŽYMĖJIMO NUMERIS (</w:t>
      </w:r>
      <w:r w:rsidRPr="008010B6">
        <w:rPr>
          <w:b/>
          <w:bCs/>
          <w:szCs w:val="22"/>
          <w:lang w:val="lt-LT" w:eastAsia="x-none"/>
        </w:rPr>
        <w:noBreakHyphen/>
        <w:t>IAI)</w:t>
      </w:r>
    </w:p>
    <w:p w14:paraId="386219E4" w14:textId="77777777" w:rsidR="003E127F" w:rsidRDefault="003E127F" w:rsidP="003E127F">
      <w:pPr>
        <w:widowControl w:val="0"/>
        <w:spacing w:line="240" w:lineRule="auto"/>
        <w:outlineLvl w:val="2"/>
        <w:rPr>
          <w:b/>
          <w:bCs/>
          <w:szCs w:val="22"/>
          <w:lang w:val="lt-LT" w:eastAsia="x-none"/>
        </w:rPr>
      </w:pPr>
    </w:p>
    <w:tbl>
      <w:tblPr>
        <w:tblW w:w="0" w:type="auto"/>
        <w:tblLook w:val="04A0" w:firstRow="1" w:lastRow="0" w:firstColumn="1" w:lastColumn="0" w:noHBand="0" w:noVBand="1"/>
      </w:tblPr>
      <w:tblGrid>
        <w:gridCol w:w="4643"/>
        <w:gridCol w:w="4643"/>
      </w:tblGrid>
      <w:tr w:rsidR="003E127F" w:rsidRPr="003714FA" w14:paraId="0F0DBA7D" w14:textId="77777777" w:rsidTr="003714FA">
        <w:tc>
          <w:tcPr>
            <w:tcW w:w="4643" w:type="dxa"/>
          </w:tcPr>
          <w:p w14:paraId="268819E5" w14:textId="77777777" w:rsidR="003E127F" w:rsidRPr="003714FA" w:rsidRDefault="003E127F" w:rsidP="003714FA">
            <w:pPr>
              <w:widowControl w:val="0"/>
              <w:spacing w:line="240" w:lineRule="auto"/>
              <w:outlineLvl w:val="2"/>
              <w:rPr>
                <w:u w:val="single"/>
              </w:rPr>
            </w:pPr>
            <w:r w:rsidRPr="003714FA">
              <w:rPr>
                <w:szCs w:val="22"/>
                <w:u w:val="single"/>
                <w:lang w:val="lt-LT"/>
              </w:rPr>
              <w:t>25000 TV</w:t>
            </w:r>
          </w:p>
          <w:p w14:paraId="4E562668" w14:textId="77777777" w:rsidR="003E127F" w:rsidRDefault="003E127F" w:rsidP="003714FA">
            <w:pPr>
              <w:widowControl w:val="0"/>
              <w:spacing w:line="240" w:lineRule="auto"/>
              <w:outlineLvl w:val="2"/>
            </w:pPr>
            <w:r>
              <w:t>LT/1/26/6056/001 – N2</w:t>
            </w:r>
          </w:p>
          <w:p w14:paraId="5A0C30CE" w14:textId="77777777" w:rsidR="003E127F" w:rsidRPr="003714FA" w:rsidRDefault="003E127F" w:rsidP="003714FA">
            <w:pPr>
              <w:widowControl w:val="0"/>
              <w:spacing w:line="240" w:lineRule="auto"/>
              <w:outlineLvl w:val="2"/>
              <w:rPr>
                <w:b/>
                <w:bCs/>
                <w:szCs w:val="22"/>
                <w:lang w:val="lt-LT" w:eastAsia="x-none"/>
              </w:rPr>
            </w:pPr>
            <w:r>
              <w:t>LT/1/</w:t>
            </w:r>
            <w:r w:rsidRPr="003714FA">
              <w:rPr>
                <w:szCs w:val="22"/>
                <w:lang w:val="lt-LT"/>
              </w:rPr>
              <w:t>26</w:t>
            </w:r>
            <w:r>
              <w:t>/6056/002 – N4</w:t>
            </w:r>
          </w:p>
        </w:tc>
        <w:tc>
          <w:tcPr>
            <w:tcW w:w="4643" w:type="dxa"/>
          </w:tcPr>
          <w:p w14:paraId="20B9448D" w14:textId="77777777" w:rsidR="003E127F" w:rsidRPr="003714FA" w:rsidRDefault="003E127F" w:rsidP="003714FA">
            <w:pPr>
              <w:widowControl w:val="0"/>
              <w:spacing w:line="240" w:lineRule="auto"/>
              <w:outlineLvl w:val="2"/>
              <w:rPr>
                <w:szCs w:val="22"/>
                <w:u w:val="single"/>
                <w:lang w:val="lt-LT"/>
              </w:rPr>
            </w:pPr>
            <w:r w:rsidRPr="003714FA">
              <w:rPr>
                <w:szCs w:val="22"/>
                <w:u w:val="single"/>
                <w:lang w:val="lt-LT"/>
              </w:rPr>
              <w:t xml:space="preserve">50000 TV </w:t>
            </w:r>
          </w:p>
          <w:p w14:paraId="7E879668" w14:textId="77777777" w:rsidR="003E127F" w:rsidRPr="003714FA" w:rsidRDefault="003E127F" w:rsidP="003714FA">
            <w:pPr>
              <w:widowControl w:val="0"/>
              <w:spacing w:line="240" w:lineRule="auto"/>
              <w:outlineLvl w:val="2"/>
              <w:rPr>
                <w:szCs w:val="22"/>
                <w:lang w:val="lt-LT"/>
              </w:rPr>
            </w:pPr>
            <w:r w:rsidRPr="003714FA">
              <w:rPr>
                <w:szCs w:val="22"/>
                <w:lang w:val="lt-LT"/>
              </w:rPr>
              <w:t>LT/1/26/6057/001 – N2</w:t>
            </w:r>
          </w:p>
          <w:p w14:paraId="32A21509" w14:textId="77777777" w:rsidR="003E127F" w:rsidRPr="003714FA" w:rsidRDefault="003E127F" w:rsidP="003714FA">
            <w:pPr>
              <w:widowControl w:val="0"/>
              <w:spacing w:line="240" w:lineRule="auto"/>
              <w:outlineLvl w:val="2"/>
              <w:rPr>
                <w:b/>
                <w:bCs/>
                <w:szCs w:val="22"/>
                <w:lang w:val="lt-LT" w:eastAsia="x-none"/>
              </w:rPr>
            </w:pPr>
            <w:r w:rsidRPr="003714FA">
              <w:rPr>
                <w:szCs w:val="22"/>
                <w:lang w:val="lt-LT"/>
              </w:rPr>
              <w:t>LT/1/26/6057/002 – N4</w:t>
            </w:r>
          </w:p>
        </w:tc>
      </w:tr>
    </w:tbl>
    <w:p w14:paraId="1CB7F413" w14:textId="77777777" w:rsidR="003E127F" w:rsidRPr="008010B6" w:rsidRDefault="003E127F" w:rsidP="003E127F">
      <w:pPr>
        <w:widowControl w:val="0"/>
        <w:spacing w:line="240" w:lineRule="auto"/>
        <w:outlineLvl w:val="2"/>
        <w:rPr>
          <w:b/>
          <w:bCs/>
          <w:szCs w:val="22"/>
          <w:lang w:val="lt-LT" w:eastAsia="x-none"/>
        </w:rPr>
      </w:pPr>
    </w:p>
    <w:p w14:paraId="581B4C40" w14:textId="77777777" w:rsidR="003E127F" w:rsidRDefault="003E127F" w:rsidP="003E127F">
      <w:pPr>
        <w:widowControl w:val="0"/>
        <w:spacing w:line="240" w:lineRule="auto"/>
        <w:outlineLvl w:val="2"/>
        <w:rPr>
          <w:szCs w:val="22"/>
          <w:lang w:val="lt-LT"/>
        </w:rPr>
      </w:pPr>
    </w:p>
    <w:p w14:paraId="2A491ACD" w14:textId="77777777" w:rsidR="0055368B" w:rsidRPr="008010B6" w:rsidRDefault="0055368B" w:rsidP="003E127F">
      <w:pPr>
        <w:widowControl w:val="0"/>
        <w:spacing w:line="240" w:lineRule="auto"/>
        <w:outlineLvl w:val="2"/>
        <w:rPr>
          <w:rFonts w:eastAsia="Calibri"/>
          <w:b/>
          <w:szCs w:val="22"/>
          <w:lang w:val="lt-LT"/>
        </w:rPr>
      </w:pPr>
      <w:r w:rsidRPr="008010B6">
        <w:rPr>
          <w:b/>
          <w:bCs/>
          <w:szCs w:val="22"/>
          <w:lang w:val="lt-LT" w:eastAsia="x-none"/>
        </w:rPr>
        <w:t>9.</w:t>
      </w:r>
      <w:r w:rsidRPr="008010B6">
        <w:rPr>
          <w:b/>
          <w:bCs/>
          <w:szCs w:val="22"/>
          <w:lang w:val="lt-LT" w:eastAsia="x-none"/>
        </w:rPr>
        <w:tab/>
      </w:r>
      <w:r w:rsidRPr="008010B6">
        <w:rPr>
          <w:rFonts w:eastAsia="Calibri"/>
          <w:b/>
          <w:szCs w:val="22"/>
          <w:lang w:val="lt-LT"/>
        </w:rPr>
        <w:t>REGISTRAVIMO / PERREGISTRAVIM</w:t>
      </w:r>
      <w:r w:rsidR="00FC7522">
        <w:rPr>
          <w:rFonts w:eastAsia="Calibri"/>
          <w:b/>
          <w:szCs w:val="22"/>
          <w:lang w:val="lt-LT"/>
        </w:rPr>
        <w:t>O</w:t>
      </w:r>
      <w:r w:rsidR="0093712E">
        <w:rPr>
          <w:rFonts w:eastAsia="Calibri"/>
          <w:b/>
          <w:szCs w:val="22"/>
          <w:lang w:val="lt-LT"/>
        </w:rPr>
        <w:t xml:space="preserve"> </w:t>
      </w:r>
      <w:r w:rsidR="00FC7522">
        <w:rPr>
          <w:rFonts w:eastAsia="Calibri"/>
          <w:b/>
          <w:szCs w:val="22"/>
          <w:lang w:val="lt-LT"/>
        </w:rPr>
        <w:t>D</w:t>
      </w:r>
      <w:r w:rsidRPr="008010B6">
        <w:rPr>
          <w:rFonts w:eastAsia="Calibri"/>
          <w:b/>
          <w:szCs w:val="22"/>
          <w:lang w:val="lt-LT"/>
        </w:rPr>
        <w:t>ATA</w:t>
      </w:r>
    </w:p>
    <w:p w14:paraId="5196055C" w14:textId="77777777" w:rsidR="0055368B" w:rsidRPr="008010B6" w:rsidRDefault="0055368B" w:rsidP="00F74738">
      <w:pPr>
        <w:widowControl w:val="0"/>
        <w:spacing w:line="240" w:lineRule="auto"/>
        <w:outlineLvl w:val="2"/>
        <w:rPr>
          <w:b/>
          <w:bCs/>
          <w:szCs w:val="22"/>
          <w:lang w:val="lt-LT" w:eastAsia="x-none"/>
        </w:rPr>
      </w:pPr>
    </w:p>
    <w:p w14:paraId="035880EE" w14:textId="77777777" w:rsidR="004B5C83" w:rsidRPr="002C0FA8" w:rsidRDefault="004B5C83" w:rsidP="004B5C83">
      <w:pPr>
        <w:widowControl w:val="0"/>
        <w:autoSpaceDE w:val="0"/>
        <w:autoSpaceDN w:val="0"/>
        <w:spacing w:line="240" w:lineRule="auto"/>
        <w:rPr>
          <w:lang w:val="lt-LT"/>
        </w:rPr>
      </w:pPr>
      <w:r w:rsidRPr="002C0FA8">
        <w:rPr>
          <w:lang w:val="lt-LT"/>
        </w:rPr>
        <w:t>Registravimo</w:t>
      </w:r>
      <w:r w:rsidRPr="002C0FA8">
        <w:rPr>
          <w:spacing w:val="-4"/>
          <w:lang w:val="lt-LT"/>
        </w:rPr>
        <w:t xml:space="preserve"> </w:t>
      </w:r>
      <w:r w:rsidRPr="002C0FA8">
        <w:rPr>
          <w:lang w:val="lt-LT"/>
        </w:rPr>
        <w:t xml:space="preserve">data </w:t>
      </w:r>
      <w:r w:rsidR="003E127F">
        <w:rPr>
          <w:lang w:val="lt-LT"/>
        </w:rPr>
        <w:t>2026 m. birželio 4 d.</w:t>
      </w:r>
    </w:p>
    <w:p w14:paraId="7556CA27" w14:textId="77777777" w:rsidR="0055368B" w:rsidRPr="003E127F" w:rsidRDefault="0055368B" w:rsidP="00F74738">
      <w:pPr>
        <w:widowControl w:val="0"/>
        <w:tabs>
          <w:tab w:val="clear" w:pos="567"/>
        </w:tabs>
        <w:spacing w:line="240" w:lineRule="auto"/>
        <w:rPr>
          <w:szCs w:val="22"/>
          <w:lang w:val="it-CH"/>
        </w:rPr>
      </w:pPr>
    </w:p>
    <w:p w14:paraId="1D963401" w14:textId="77777777" w:rsidR="0055368B" w:rsidRPr="008010B6" w:rsidRDefault="0055368B" w:rsidP="00F74738">
      <w:pPr>
        <w:widowControl w:val="0"/>
        <w:tabs>
          <w:tab w:val="clear" w:pos="567"/>
        </w:tabs>
        <w:spacing w:line="240" w:lineRule="auto"/>
        <w:rPr>
          <w:szCs w:val="22"/>
          <w:lang w:val="lt-LT"/>
        </w:rPr>
      </w:pPr>
    </w:p>
    <w:p w14:paraId="2655CB54" w14:textId="77777777" w:rsidR="0055368B" w:rsidRPr="008010B6" w:rsidRDefault="0055368B" w:rsidP="00F74738">
      <w:pPr>
        <w:widowControl w:val="0"/>
        <w:spacing w:line="240" w:lineRule="auto"/>
        <w:outlineLvl w:val="2"/>
        <w:rPr>
          <w:b/>
          <w:bCs/>
          <w:szCs w:val="22"/>
          <w:lang w:val="lt-LT" w:eastAsia="x-none"/>
        </w:rPr>
      </w:pPr>
      <w:r w:rsidRPr="008010B6">
        <w:rPr>
          <w:b/>
          <w:bCs/>
          <w:szCs w:val="22"/>
          <w:lang w:val="lt-LT" w:eastAsia="x-none"/>
        </w:rPr>
        <w:t>10.</w:t>
      </w:r>
      <w:r w:rsidRPr="008010B6">
        <w:rPr>
          <w:b/>
          <w:bCs/>
          <w:szCs w:val="22"/>
          <w:lang w:val="lt-LT" w:eastAsia="x-none"/>
        </w:rPr>
        <w:tab/>
        <w:t>TEKSTO PERŽIŪROS DATA</w:t>
      </w:r>
    </w:p>
    <w:p w14:paraId="44661B80" w14:textId="77777777" w:rsidR="0055368B" w:rsidRPr="008010B6" w:rsidRDefault="0055368B" w:rsidP="00F74738">
      <w:pPr>
        <w:widowControl w:val="0"/>
        <w:tabs>
          <w:tab w:val="clear" w:pos="567"/>
        </w:tabs>
        <w:spacing w:line="240" w:lineRule="auto"/>
        <w:rPr>
          <w:szCs w:val="22"/>
          <w:lang w:val="lt-LT"/>
        </w:rPr>
      </w:pPr>
    </w:p>
    <w:p w14:paraId="1C39CA01" w14:textId="77777777" w:rsidR="004B5C83" w:rsidRPr="004B5C83" w:rsidRDefault="003E127F" w:rsidP="004B5C83">
      <w:pPr>
        <w:keepNext/>
        <w:keepLines/>
        <w:spacing w:line="240" w:lineRule="auto"/>
        <w:rPr>
          <w:lang w:val="lt-LT"/>
        </w:rPr>
      </w:pPr>
      <w:r>
        <w:rPr>
          <w:lang w:val="lt-LT"/>
        </w:rPr>
        <w:t>2026 m. birželio 4 d.</w:t>
      </w:r>
    </w:p>
    <w:p w14:paraId="70074D4B" w14:textId="77777777" w:rsidR="0055368B" w:rsidRDefault="0055368B" w:rsidP="00F74738">
      <w:pPr>
        <w:widowControl w:val="0"/>
        <w:tabs>
          <w:tab w:val="clear" w:pos="567"/>
        </w:tabs>
        <w:spacing w:line="240" w:lineRule="auto"/>
        <w:rPr>
          <w:szCs w:val="22"/>
          <w:lang w:val="lt-LT"/>
        </w:rPr>
      </w:pPr>
    </w:p>
    <w:p w14:paraId="632D3AA4" w14:textId="77777777" w:rsidR="004B5C83" w:rsidRPr="008010B6" w:rsidRDefault="004B5C83" w:rsidP="00F74738">
      <w:pPr>
        <w:widowControl w:val="0"/>
        <w:tabs>
          <w:tab w:val="clear" w:pos="567"/>
        </w:tabs>
        <w:spacing w:line="240" w:lineRule="auto"/>
        <w:rPr>
          <w:szCs w:val="22"/>
          <w:lang w:val="lt-LT"/>
        </w:rPr>
      </w:pPr>
    </w:p>
    <w:p w14:paraId="592FA448" w14:textId="77777777" w:rsidR="004B5C83" w:rsidRPr="004B5C83" w:rsidRDefault="004B5C83" w:rsidP="004B5C83">
      <w:pPr>
        <w:widowControl w:val="0"/>
        <w:autoSpaceDE w:val="0"/>
        <w:autoSpaceDN w:val="0"/>
        <w:spacing w:line="240" w:lineRule="auto"/>
        <w:rPr>
          <w:lang w:val="lt-LT"/>
        </w:rPr>
      </w:pPr>
      <w:r w:rsidRPr="004B5C83">
        <w:rPr>
          <w:lang w:val="lt-LT"/>
        </w:rPr>
        <w:t xml:space="preserve">Išsami informacija apie šį vaistinį preparatą pateikiama </w:t>
      </w:r>
      <w:r w:rsidRPr="004B5C83">
        <w:rPr>
          <w:rFonts w:eastAsia="SimSun"/>
          <w:lang w:val="lt-LT"/>
        </w:rPr>
        <w:t>Valstybinės vaistų kontrolės tarnybos prie Lietuvos Respublikos sveikatos apsaugos ministerijos tinklalapyje</w:t>
      </w:r>
      <w:r w:rsidRPr="004B5C83">
        <w:rPr>
          <w:rFonts w:eastAsia="SimSun"/>
          <w:i/>
          <w:lang w:val="lt-LT"/>
        </w:rPr>
        <w:t xml:space="preserve"> </w:t>
      </w:r>
      <w:r w:rsidRPr="004B5C83">
        <w:rPr>
          <w:color w:val="0000EE"/>
          <w:u w:val="single"/>
          <w:lang w:val="lt-LT" w:eastAsia="lt-LT"/>
        </w:rPr>
        <w:t>https://vvkt.lrv.lt/lt/.</w:t>
      </w:r>
    </w:p>
    <w:p w14:paraId="13BE3DEB" w14:textId="77777777" w:rsidR="004B5C83" w:rsidRPr="002C0FA8" w:rsidRDefault="0055368B" w:rsidP="004B5C83">
      <w:pPr>
        <w:pStyle w:val="Pagrindinistekstas"/>
        <w:rPr>
          <w:lang w:val="lt-LT" w:eastAsia="lt-LT"/>
        </w:rPr>
      </w:pPr>
      <w:r w:rsidRPr="008010B6">
        <w:rPr>
          <w:color w:val="000000"/>
          <w:szCs w:val="22"/>
          <w:lang w:val="lt-LT"/>
        </w:rPr>
        <w:br w:type="page"/>
      </w:r>
    </w:p>
    <w:p w14:paraId="045A1919" w14:textId="77777777" w:rsidR="004B5C83" w:rsidRPr="002C0FA8" w:rsidRDefault="004B5C83" w:rsidP="004B5C83">
      <w:pPr>
        <w:spacing w:line="240" w:lineRule="auto"/>
        <w:rPr>
          <w:lang w:val="lt-LT" w:eastAsia="lt-LT"/>
        </w:rPr>
      </w:pPr>
    </w:p>
    <w:p w14:paraId="0F817474" w14:textId="77777777" w:rsidR="004B5C83" w:rsidRPr="002C0FA8" w:rsidRDefault="004B5C83" w:rsidP="004B5C83">
      <w:pPr>
        <w:spacing w:line="240" w:lineRule="auto"/>
        <w:rPr>
          <w:lang w:val="lt-LT" w:eastAsia="lt-LT"/>
        </w:rPr>
      </w:pPr>
    </w:p>
    <w:p w14:paraId="745D4B99" w14:textId="77777777" w:rsidR="004B5C83" w:rsidRPr="002C0FA8" w:rsidRDefault="004B5C83" w:rsidP="004B5C83">
      <w:pPr>
        <w:spacing w:line="240" w:lineRule="auto"/>
        <w:rPr>
          <w:lang w:val="lt-LT" w:eastAsia="lt-LT"/>
        </w:rPr>
      </w:pPr>
    </w:p>
    <w:p w14:paraId="3A2A1508" w14:textId="77777777" w:rsidR="004B5C83" w:rsidRPr="002C0FA8" w:rsidRDefault="004B5C83" w:rsidP="004B5C83">
      <w:pPr>
        <w:spacing w:line="240" w:lineRule="auto"/>
        <w:rPr>
          <w:lang w:val="lt-LT" w:eastAsia="lt-LT"/>
        </w:rPr>
      </w:pPr>
    </w:p>
    <w:p w14:paraId="7B75B5D6" w14:textId="77777777" w:rsidR="004B5C83" w:rsidRPr="002C0FA8" w:rsidRDefault="004B5C83" w:rsidP="004B5C83">
      <w:pPr>
        <w:spacing w:line="240" w:lineRule="auto"/>
        <w:rPr>
          <w:lang w:val="lt-LT" w:eastAsia="lt-LT"/>
        </w:rPr>
      </w:pPr>
    </w:p>
    <w:p w14:paraId="6DCDBC17" w14:textId="77777777" w:rsidR="004B5C83" w:rsidRPr="002C0FA8" w:rsidRDefault="004B5C83" w:rsidP="004B5C83">
      <w:pPr>
        <w:spacing w:line="240" w:lineRule="auto"/>
        <w:rPr>
          <w:lang w:val="lt-LT" w:eastAsia="lt-LT"/>
        </w:rPr>
      </w:pPr>
    </w:p>
    <w:p w14:paraId="08B5A72F" w14:textId="77777777" w:rsidR="004B5C83" w:rsidRPr="002C0FA8" w:rsidRDefault="004B5C83" w:rsidP="004B5C83">
      <w:pPr>
        <w:spacing w:line="240" w:lineRule="auto"/>
        <w:rPr>
          <w:lang w:val="lt-LT" w:eastAsia="lt-LT"/>
        </w:rPr>
      </w:pPr>
    </w:p>
    <w:p w14:paraId="3BDB6E0C" w14:textId="77777777" w:rsidR="004B5C83" w:rsidRPr="002C0FA8" w:rsidRDefault="004B5C83" w:rsidP="004B5C83">
      <w:pPr>
        <w:spacing w:line="240" w:lineRule="auto"/>
        <w:rPr>
          <w:lang w:val="lt-LT" w:eastAsia="lt-LT"/>
        </w:rPr>
      </w:pPr>
    </w:p>
    <w:p w14:paraId="6C199022" w14:textId="77777777" w:rsidR="004B5C83" w:rsidRPr="002C0FA8" w:rsidRDefault="004B5C83" w:rsidP="004B5C83">
      <w:pPr>
        <w:spacing w:line="240" w:lineRule="auto"/>
        <w:rPr>
          <w:lang w:val="lt-LT" w:eastAsia="lt-LT"/>
        </w:rPr>
      </w:pPr>
    </w:p>
    <w:p w14:paraId="2BBB5706" w14:textId="77777777" w:rsidR="004B5C83" w:rsidRPr="002C0FA8" w:rsidRDefault="004B5C83" w:rsidP="004B5C83">
      <w:pPr>
        <w:spacing w:line="240" w:lineRule="auto"/>
        <w:rPr>
          <w:lang w:val="lt-LT" w:eastAsia="lt-LT"/>
        </w:rPr>
      </w:pPr>
    </w:p>
    <w:p w14:paraId="4D063F98" w14:textId="77777777" w:rsidR="004B5C83" w:rsidRPr="002C0FA8" w:rsidRDefault="004B5C83" w:rsidP="004B5C83">
      <w:pPr>
        <w:spacing w:line="240" w:lineRule="auto"/>
        <w:rPr>
          <w:lang w:val="lt-LT" w:eastAsia="lt-LT"/>
        </w:rPr>
      </w:pPr>
    </w:p>
    <w:p w14:paraId="03C28FD3" w14:textId="77777777" w:rsidR="004B5C83" w:rsidRPr="002C0FA8" w:rsidRDefault="004B5C83" w:rsidP="004B5C83">
      <w:pPr>
        <w:spacing w:line="240" w:lineRule="auto"/>
        <w:rPr>
          <w:lang w:val="lt-LT" w:eastAsia="lt-LT"/>
        </w:rPr>
      </w:pPr>
    </w:p>
    <w:p w14:paraId="5A1450D1" w14:textId="77777777" w:rsidR="004B5C83" w:rsidRPr="002C0FA8" w:rsidRDefault="004B5C83" w:rsidP="004B5C83">
      <w:pPr>
        <w:spacing w:line="240" w:lineRule="auto"/>
        <w:rPr>
          <w:lang w:val="lt-LT" w:eastAsia="lt-LT"/>
        </w:rPr>
      </w:pPr>
    </w:p>
    <w:p w14:paraId="586D407C" w14:textId="77777777" w:rsidR="004B5C83" w:rsidRPr="002C0FA8" w:rsidRDefault="004B5C83" w:rsidP="004B5C83">
      <w:pPr>
        <w:spacing w:line="240" w:lineRule="auto"/>
        <w:rPr>
          <w:lang w:val="lt-LT" w:eastAsia="lt-LT"/>
        </w:rPr>
      </w:pPr>
    </w:p>
    <w:p w14:paraId="724FB7BA" w14:textId="77777777" w:rsidR="004B5C83" w:rsidRPr="002C0FA8" w:rsidRDefault="004B5C83" w:rsidP="004B5C83">
      <w:pPr>
        <w:spacing w:line="240" w:lineRule="auto"/>
        <w:rPr>
          <w:lang w:val="lt-LT" w:eastAsia="lt-LT"/>
        </w:rPr>
      </w:pPr>
    </w:p>
    <w:p w14:paraId="77483CE0" w14:textId="77777777" w:rsidR="004B5C83" w:rsidRPr="002C0FA8" w:rsidRDefault="004B5C83" w:rsidP="004B5C83">
      <w:pPr>
        <w:spacing w:line="240" w:lineRule="auto"/>
        <w:rPr>
          <w:lang w:val="lt-LT" w:eastAsia="lt-LT"/>
        </w:rPr>
      </w:pPr>
    </w:p>
    <w:p w14:paraId="29544334" w14:textId="77777777" w:rsidR="004B5C83" w:rsidRPr="002C0FA8" w:rsidRDefault="004B5C83" w:rsidP="004B5C83">
      <w:pPr>
        <w:spacing w:line="240" w:lineRule="auto"/>
        <w:rPr>
          <w:lang w:val="lt-LT" w:eastAsia="lt-LT"/>
        </w:rPr>
      </w:pPr>
    </w:p>
    <w:p w14:paraId="20A2F60A" w14:textId="77777777" w:rsidR="004B5C83" w:rsidRPr="002C0FA8" w:rsidRDefault="004B5C83" w:rsidP="004B5C83">
      <w:pPr>
        <w:spacing w:line="240" w:lineRule="auto"/>
        <w:rPr>
          <w:lang w:val="lt-LT" w:eastAsia="lt-LT"/>
        </w:rPr>
      </w:pPr>
    </w:p>
    <w:p w14:paraId="26C59070" w14:textId="77777777" w:rsidR="004B5C83" w:rsidRPr="002C0FA8" w:rsidRDefault="004B5C83" w:rsidP="004B5C83">
      <w:pPr>
        <w:spacing w:line="240" w:lineRule="auto"/>
        <w:rPr>
          <w:lang w:val="lt-LT" w:eastAsia="lt-LT"/>
        </w:rPr>
      </w:pPr>
    </w:p>
    <w:p w14:paraId="0442D203" w14:textId="77777777" w:rsidR="004B5C83" w:rsidRPr="002C0FA8" w:rsidRDefault="004B5C83" w:rsidP="004B5C83">
      <w:pPr>
        <w:spacing w:line="240" w:lineRule="auto"/>
        <w:rPr>
          <w:lang w:val="lt-LT" w:eastAsia="lt-LT"/>
        </w:rPr>
      </w:pPr>
    </w:p>
    <w:p w14:paraId="127F6ED8" w14:textId="77777777" w:rsidR="004B5C83" w:rsidRPr="002C0FA8" w:rsidRDefault="004B5C83" w:rsidP="004B5C83">
      <w:pPr>
        <w:spacing w:line="240" w:lineRule="auto"/>
        <w:rPr>
          <w:lang w:val="lt-LT" w:eastAsia="lt-LT"/>
        </w:rPr>
      </w:pPr>
    </w:p>
    <w:p w14:paraId="3DCC1F53" w14:textId="77777777" w:rsidR="004B5C83" w:rsidRPr="002C0FA8" w:rsidRDefault="004B5C83" w:rsidP="004B5C83">
      <w:pPr>
        <w:spacing w:line="240" w:lineRule="auto"/>
        <w:rPr>
          <w:lang w:val="lt-LT" w:eastAsia="lt-LT"/>
        </w:rPr>
      </w:pPr>
    </w:p>
    <w:p w14:paraId="5ADA783C" w14:textId="77777777" w:rsidR="004B5C83" w:rsidRPr="002C0FA8" w:rsidRDefault="004B5C83" w:rsidP="004B5C83">
      <w:pPr>
        <w:spacing w:line="240" w:lineRule="auto"/>
        <w:jc w:val="center"/>
        <w:outlineLvl w:val="0"/>
        <w:rPr>
          <w:b/>
          <w:kern w:val="28"/>
          <w:lang w:val="lt-LT" w:eastAsia="lt-LT"/>
        </w:rPr>
      </w:pPr>
      <w:r w:rsidRPr="002C0FA8">
        <w:rPr>
          <w:b/>
          <w:kern w:val="28"/>
          <w:lang w:val="lt-LT" w:eastAsia="lt-LT"/>
        </w:rPr>
        <w:t>II PRIEDAS</w:t>
      </w:r>
    </w:p>
    <w:p w14:paraId="0A4381C6" w14:textId="77777777" w:rsidR="004B5C83" w:rsidRPr="002C0FA8" w:rsidRDefault="004B5C83" w:rsidP="004B5C83">
      <w:pPr>
        <w:spacing w:line="240" w:lineRule="auto"/>
        <w:jc w:val="center"/>
        <w:outlineLvl w:val="0"/>
        <w:rPr>
          <w:b/>
          <w:kern w:val="28"/>
          <w:lang w:val="lt-LT" w:eastAsia="lt-LT"/>
        </w:rPr>
      </w:pPr>
    </w:p>
    <w:p w14:paraId="5AD63297" w14:textId="77777777" w:rsidR="004B5C83" w:rsidRPr="002C0FA8" w:rsidRDefault="004B5C83" w:rsidP="004B5C83">
      <w:pPr>
        <w:spacing w:line="240" w:lineRule="auto"/>
        <w:ind w:left="567" w:hanging="567"/>
        <w:jc w:val="center"/>
        <w:outlineLvl w:val="0"/>
        <w:rPr>
          <w:b/>
          <w:caps/>
          <w:lang w:val="lt-LT"/>
        </w:rPr>
      </w:pPr>
      <w:r w:rsidRPr="002C0FA8">
        <w:rPr>
          <w:b/>
          <w:caps/>
          <w:lang w:val="lt-LT"/>
        </w:rPr>
        <w:t>Registracijos SĄLYGOS</w:t>
      </w:r>
    </w:p>
    <w:p w14:paraId="665FA465" w14:textId="77777777" w:rsidR="004B5C83" w:rsidRPr="002C0FA8" w:rsidRDefault="004B5C83" w:rsidP="004B5C83">
      <w:pPr>
        <w:spacing w:line="240" w:lineRule="auto"/>
        <w:rPr>
          <w:lang w:val="lt-LT" w:eastAsia="lt-LT"/>
        </w:rPr>
      </w:pPr>
    </w:p>
    <w:p w14:paraId="7E3292DA" w14:textId="77777777" w:rsidR="004B5C83" w:rsidRPr="002C0FA8" w:rsidRDefault="004B5C83" w:rsidP="004B5C83">
      <w:pPr>
        <w:keepNext/>
        <w:spacing w:line="240" w:lineRule="auto"/>
        <w:ind w:left="1701" w:hanging="567"/>
        <w:outlineLvl w:val="0"/>
        <w:rPr>
          <w:b/>
          <w:lang w:val="lt-LT" w:eastAsia="lt-LT"/>
        </w:rPr>
      </w:pPr>
      <w:r w:rsidRPr="002C0FA8">
        <w:rPr>
          <w:b/>
          <w:lang w:val="lt-LT" w:eastAsia="lt-LT"/>
        </w:rPr>
        <w:t>A.</w:t>
      </w:r>
      <w:r w:rsidRPr="002C0FA8">
        <w:rPr>
          <w:b/>
          <w:lang w:val="lt-LT" w:eastAsia="lt-LT"/>
        </w:rPr>
        <w:tab/>
        <w:t>GAMINTOJAS (-AI), ATSAKINGAS (-I) UŽ SERIJŲ IŠLEIDIMĄ</w:t>
      </w:r>
    </w:p>
    <w:p w14:paraId="75389F11" w14:textId="77777777" w:rsidR="004B5C83" w:rsidRPr="002C0FA8" w:rsidRDefault="004B5C83" w:rsidP="004B5C83">
      <w:pPr>
        <w:spacing w:line="240" w:lineRule="auto"/>
        <w:ind w:left="1701" w:hanging="567"/>
        <w:rPr>
          <w:lang w:val="lt-LT" w:eastAsia="lt-LT"/>
        </w:rPr>
      </w:pPr>
    </w:p>
    <w:p w14:paraId="183B4258" w14:textId="77777777" w:rsidR="004B5C83" w:rsidRPr="002C0FA8" w:rsidRDefault="004B5C83" w:rsidP="004B5C83">
      <w:pPr>
        <w:keepNext/>
        <w:spacing w:line="240" w:lineRule="auto"/>
        <w:ind w:left="1701" w:hanging="567"/>
        <w:outlineLvl w:val="0"/>
        <w:rPr>
          <w:b/>
          <w:lang w:val="lt-LT" w:eastAsia="lt-LT"/>
        </w:rPr>
      </w:pPr>
      <w:r w:rsidRPr="002C0FA8">
        <w:rPr>
          <w:b/>
          <w:lang w:val="lt-LT" w:eastAsia="lt-LT"/>
        </w:rPr>
        <w:t>B.</w:t>
      </w:r>
      <w:r w:rsidRPr="002C0FA8">
        <w:rPr>
          <w:b/>
          <w:lang w:val="lt-LT" w:eastAsia="lt-LT"/>
        </w:rPr>
        <w:tab/>
        <w:t>TIEKIMO IR VARTOJIMO SĄLYGOS AR APRIBOJIMAI</w:t>
      </w:r>
    </w:p>
    <w:p w14:paraId="346CE47D" w14:textId="77777777" w:rsidR="004B5C83" w:rsidRPr="002C0FA8" w:rsidRDefault="004B5C83" w:rsidP="004B5C83">
      <w:pPr>
        <w:spacing w:line="240" w:lineRule="auto"/>
        <w:rPr>
          <w:lang w:val="lt-LT" w:eastAsia="lt-LT"/>
        </w:rPr>
      </w:pPr>
    </w:p>
    <w:p w14:paraId="508663EE" w14:textId="77777777" w:rsidR="004B5C83" w:rsidRPr="00B0357E" w:rsidRDefault="004B5C83" w:rsidP="004B5C83">
      <w:pPr>
        <w:spacing w:line="240" w:lineRule="auto"/>
        <w:rPr>
          <w:b/>
          <w:lang w:eastAsia="lt-LT"/>
        </w:rPr>
      </w:pPr>
      <w:r w:rsidRPr="002C0FA8">
        <w:rPr>
          <w:lang w:val="lt-LT" w:eastAsia="lt-LT"/>
        </w:rPr>
        <w:br w:type="page"/>
      </w:r>
      <w:r w:rsidRPr="00B0357E">
        <w:rPr>
          <w:b/>
          <w:lang w:eastAsia="lt-LT"/>
        </w:rPr>
        <w:lastRenderedPageBreak/>
        <w:t>A.</w:t>
      </w:r>
      <w:r w:rsidRPr="00B0357E">
        <w:rPr>
          <w:lang w:eastAsia="lt-LT"/>
        </w:rPr>
        <w:tab/>
      </w:r>
      <w:r w:rsidRPr="00B0357E">
        <w:rPr>
          <w:b/>
          <w:lang w:eastAsia="lt-LT"/>
        </w:rPr>
        <w:t>GAMINTOJAS (-AI), ATSAKINGAS (-I) UŽ SERIJŲ IŠLEIDIMĄ</w:t>
      </w:r>
    </w:p>
    <w:p w14:paraId="4EB4771A" w14:textId="77777777" w:rsidR="004B5C83" w:rsidRPr="00B0357E" w:rsidRDefault="004B5C83" w:rsidP="004B5C83">
      <w:pPr>
        <w:spacing w:line="240" w:lineRule="auto"/>
        <w:rPr>
          <w:lang w:eastAsia="lt-LT"/>
        </w:rPr>
      </w:pPr>
    </w:p>
    <w:p w14:paraId="7C4A11E2" w14:textId="77777777" w:rsidR="004B5C83" w:rsidRPr="002C0FA8" w:rsidRDefault="004B5C83" w:rsidP="004B5C83">
      <w:pPr>
        <w:spacing w:line="240" w:lineRule="auto"/>
        <w:rPr>
          <w:u w:val="single"/>
          <w:lang w:val="lt-LT" w:eastAsia="lt-LT"/>
        </w:rPr>
      </w:pPr>
      <w:r w:rsidRPr="002C0FA8">
        <w:rPr>
          <w:u w:val="single"/>
          <w:lang w:val="lt-LT" w:eastAsia="lt-LT"/>
        </w:rPr>
        <w:t>Gamintojo (-ų), atsakingo (-ų) už serijų išleidimą, pavadinimas (-ai) ir adresas (-ai)</w:t>
      </w:r>
    </w:p>
    <w:p w14:paraId="409D0B74" w14:textId="77777777" w:rsidR="004B5C83" w:rsidRPr="00B0357E" w:rsidRDefault="004B5C83" w:rsidP="004B5C83">
      <w:pPr>
        <w:spacing w:line="240" w:lineRule="auto"/>
        <w:rPr>
          <w:lang w:eastAsia="lt-LT"/>
        </w:rPr>
      </w:pPr>
    </w:p>
    <w:p w14:paraId="63CD40D2" w14:textId="77777777" w:rsidR="004B5C83" w:rsidRPr="002C0FA8" w:rsidRDefault="004B5C83" w:rsidP="004B5C83">
      <w:pPr>
        <w:spacing w:line="240" w:lineRule="auto"/>
        <w:rPr>
          <w:lang w:val="en-US" w:eastAsia="lt-LT"/>
        </w:rPr>
      </w:pPr>
      <w:r w:rsidRPr="002C0FA8">
        <w:rPr>
          <w:lang w:val="en-US" w:eastAsia="lt-LT"/>
        </w:rPr>
        <w:t>Laboratorios Liconsa S.A</w:t>
      </w:r>
      <w:r w:rsidR="00641119">
        <w:rPr>
          <w:lang w:val="fr-FR" w:eastAsia="lt-LT"/>
        </w:rPr>
        <w:t>.</w:t>
      </w:r>
    </w:p>
    <w:p w14:paraId="543CB6C4" w14:textId="77777777" w:rsidR="004B5C83" w:rsidRPr="002C0FA8" w:rsidRDefault="004B5C83" w:rsidP="004B5C83">
      <w:pPr>
        <w:spacing w:line="240" w:lineRule="auto"/>
        <w:rPr>
          <w:lang w:val="en-US" w:eastAsia="lt-LT"/>
        </w:rPr>
      </w:pPr>
      <w:r w:rsidRPr="002C0FA8">
        <w:rPr>
          <w:lang w:val="en-US" w:eastAsia="lt-LT"/>
        </w:rPr>
        <w:t>Av. De Miralcampo 7 – Polígono Industrial Miralcampo</w:t>
      </w:r>
    </w:p>
    <w:p w14:paraId="383C6E6C" w14:textId="77777777" w:rsidR="004B5C83" w:rsidRPr="002C0FA8" w:rsidRDefault="004B5C83" w:rsidP="004B5C83">
      <w:pPr>
        <w:spacing w:line="240" w:lineRule="auto"/>
        <w:rPr>
          <w:lang w:val="en-US" w:eastAsia="lt-LT"/>
        </w:rPr>
      </w:pPr>
      <w:r w:rsidRPr="002C0FA8">
        <w:rPr>
          <w:lang w:val="en-US" w:eastAsia="lt-LT"/>
        </w:rPr>
        <w:t>19200 Azuqueca de Henares, Guadalajara</w:t>
      </w:r>
    </w:p>
    <w:p w14:paraId="0164EA53" w14:textId="77777777" w:rsidR="004B5C83" w:rsidRPr="004B5C83" w:rsidRDefault="004B5C83" w:rsidP="004B5C83">
      <w:pPr>
        <w:spacing w:line="240" w:lineRule="auto"/>
        <w:rPr>
          <w:lang w:val="lt-LT" w:eastAsia="lt-LT"/>
        </w:rPr>
      </w:pPr>
      <w:r w:rsidRPr="004B5C83">
        <w:rPr>
          <w:lang w:val="lt-LT" w:eastAsia="lt-LT"/>
        </w:rPr>
        <w:t>Ispanija</w:t>
      </w:r>
    </w:p>
    <w:p w14:paraId="177E1166" w14:textId="77777777" w:rsidR="004B5C83" w:rsidRPr="002C0FA8" w:rsidRDefault="004B5C83" w:rsidP="004B5C83">
      <w:pPr>
        <w:spacing w:line="240" w:lineRule="auto"/>
        <w:rPr>
          <w:lang w:eastAsia="lt-LT"/>
        </w:rPr>
      </w:pPr>
    </w:p>
    <w:p w14:paraId="5A6E4614" w14:textId="77777777" w:rsidR="004B5C83" w:rsidRPr="002C0FA8" w:rsidRDefault="004B5C83" w:rsidP="004B5C83">
      <w:pPr>
        <w:spacing w:line="240" w:lineRule="auto"/>
        <w:rPr>
          <w:lang w:eastAsia="lt-LT"/>
        </w:rPr>
      </w:pPr>
    </w:p>
    <w:p w14:paraId="5383524E" w14:textId="77777777" w:rsidR="004B5C83" w:rsidRPr="002C0FA8" w:rsidRDefault="004B5C83" w:rsidP="004B5C83">
      <w:pPr>
        <w:keepNext/>
        <w:spacing w:line="240" w:lineRule="auto"/>
        <w:ind w:left="567" w:hanging="567"/>
        <w:outlineLvl w:val="1"/>
        <w:rPr>
          <w:b/>
        </w:rPr>
      </w:pPr>
      <w:bookmarkStart w:id="3" w:name="_Toc129243129"/>
      <w:bookmarkStart w:id="4" w:name="_Toc129243254"/>
      <w:r w:rsidRPr="002C0FA8">
        <w:rPr>
          <w:b/>
        </w:rPr>
        <w:t>B.</w:t>
      </w:r>
      <w:r w:rsidRPr="002C0FA8">
        <w:rPr>
          <w:b/>
        </w:rPr>
        <w:tab/>
      </w:r>
      <w:bookmarkStart w:id="5" w:name="_Toc129243130"/>
      <w:bookmarkStart w:id="6" w:name="_Toc129243255"/>
      <w:bookmarkEnd w:id="3"/>
      <w:bookmarkEnd w:id="4"/>
      <w:r w:rsidRPr="002C0FA8">
        <w:rPr>
          <w:b/>
        </w:rPr>
        <w:t>TIEKIMO IR VARTOJIMO SĄLYGOS AR APRIBOJIMAI</w:t>
      </w:r>
      <w:bookmarkEnd w:id="5"/>
      <w:bookmarkEnd w:id="6"/>
    </w:p>
    <w:p w14:paraId="6FF9652E" w14:textId="77777777" w:rsidR="004B5C83" w:rsidRPr="002C0FA8" w:rsidRDefault="004B5C83" w:rsidP="004B5C83">
      <w:pPr>
        <w:spacing w:line="240" w:lineRule="auto"/>
      </w:pPr>
    </w:p>
    <w:p w14:paraId="4DAB96A9" w14:textId="77777777" w:rsidR="004B5C83" w:rsidRPr="002C0FA8" w:rsidRDefault="004B5C83" w:rsidP="004B5C83">
      <w:pPr>
        <w:spacing w:line="240" w:lineRule="auto"/>
      </w:pPr>
      <w:r w:rsidRPr="002C0FA8">
        <w:t>Receptinis vaistinis preparatas.</w:t>
      </w:r>
    </w:p>
    <w:p w14:paraId="4ABFC276" w14:textId="77777777" w:rsidR="004B5C83" w:rsidRPr="002C0FA8" w:rsidRDefault="004B5C83" w:rsidP="004B5C83">
      <w:pPr>
        <w:spacing w:after="200" w:line="276" w:lineRule="auto"/>
        <w:rPr>
          <w:lang w:eastAsia="lt-LT"/>
        </w:rPr>
      </w:pPr>
      <w:r w:rsidRPr="002C0FA8">
        <w:rPr>
          <w:lang w:eastAsia="lt-LT"/>
        </w:rPr>
        <w:br w:type="page"/>
      </w:r>
    </w:p>
    <w:p w14:paraId="39940661" w14:textId="77777777" w:rsidR="004B5C83" w:rsidRPr="002C0FA8" w:rsidRDefault="004B5C83" w:rsidP="004B5C83">
      <w:pPr>
        <w:spacing w:line="240" w:lineRule="auto"/>
        <w:jc w:val="center"/>
        <w:outlineLvl w:val="0"/>
        <w:rPr>
          <w:b/>
          <w:kern w:val="28"/>
          <w:lang w:eastAsia="lt-LT"/>
        </w:rPr>
      </w:pPr>
    </w:p>
    <w:p w14:paraId="7EC58516" w14:textId="77777777" w:rsidR="004B5C83" w:rsidRPr="002C0FA8" w:rsidRDefault="004B5C83" w:rsidP="004B5C83">
      <w:pPr>
        <w:spacing w:line="240" w:lineRule="auto"/>
        <w:jc w:val="center"/>
        <w:outlineLvl w:val="0"/>
        <w:rPr>
          <w:b/>
          <w:kern w:val="28"/>
          <w:lang w:eastAsia="lt-LT"/>
        </w:rPr>
      </w:pPr>
    </w:p>
    <w:p w14:paraId="7A8F92A0" w14:textId="77777777" w:rsidR="004B5C83" w:rsidRPr="002C0FA8" w:rsidRDefault="004B5C83" w:rsidP="004B5C83">
      <w:pPr>
        <w:spacing w:line="240" w:lineRule="auto"/>
        <w:jc w:val="center"/>
        <w:outlineLvl w:val="0"/>
        <w:rPr>
          <w:b/>
          <w:kern w:val="28"/>
          <w:lang w:eastAsia="lt-LT"/>
        </w:rPr>
      </w:pPr>
    </w:p>
    <w:p w14:paraId="70F90B38" w14:textId="77777777" w:rsidR="004B5C83" w:rsidRPr="002C0FA8" w:rsidRDefault="004B5C83" w:rsidP="004B5C83">
      <w:pPr>
        <w:spacing w:line="240" w:lineRule="auto"/>
        <w:jc w:val="center"/>
        <w:outlineLvl w:val="0"/>
        <w:rPr>
          <w:b/>
          <w:kern w:val="28"/>
          <w:lang w:eastAsia="lt-LT"/>
        </w:rPr>
      </w:pPr>
    </w:p>
    <w:p w14:paraId="1D30505E" w14:textId="77777777" w:rsidR="004B5C83" w:rsidRPr="002C0FA8" w:rsidRDefault="004B5C83" w:rsidP="004B5C83">
      <w:pPr>
        <w:spacing w:line="240" w:lineRule="auto"/>
        <w:jc w:val="center"/>
        <w:outlineLvl w:val="0"/>
        <w:rPr>
          <w:b/>
          <w:kern w:val="28"/>
          <w:lang w:eastAsia="lt-LT"/>
        </w:rPr>
      </w:pPr>
    </w:p>
    <w:p w14:paraId="6187E4B6" w14:textId="77777777" w:rsidR="004B5C83" w:rsidRPr="002C0FA8" w:rsidRDefault="004B5C83" w:rsidP="004B5C83">
      <w:pPr>
        <w:spacing w:line="240" w:lineRule="auto"/>
        <w:jc w:val="center"/>
        <w:outlineLvl w:val="0"/>
        <w:rPr>
          <w:b/>
          <w:kern w:val="28"/>
          <w:lang w:eastAsia="lt-LT"/>
        </w:rPr>
      </w:pPr>
    </w:p>
    <w:p w14:paraId="355E0DA8" w14:textId="77777777" w:rsidR="004B5C83" w:rsidRPr="002C0FA8" w:rsidRDefault="004B5C83" w:rsidP="004B5C83">
      <w:pPr>
        <w:spacing w:line="240" w:lineRule="auto"/>
        <w:jc w:val="center"/>
        <w:outlineLvl w:val="0"/>
        <w:rPr>
          <w:b/>
          <w:kern w:val="28"/>
          <w:lang w:eastAsia="lt-LT"/>
        </w:rPr>
      </w:pPr>
    </w:p>
    <w:p w14:paraId="743EC350" w14:textId="77777777" w:rsidR="004B5C83" w:rsidRPr="002C0FA8" w:rsidRDefault="004B5C83" w:rsidP="004B5C83">
      <w:pPr>
        <w:spacing w:line="240" w:lineRule="auto"/>
        <w:jc w:val="center"/>
        <w:outlineLvl w:val="0"/>
        <w:rPr>
          <w:b/>
          <w:kern w:val="28"/>
          <w:lang w:eastAsia="lt-LT"/>
        </w:rPr>
      </w:pPr>
    </w:p>
    <w:p w14:paraId="26D7D9BD" w14:textId="77777777" w:rsidR="004B5C83" w:rsidRPr="002C0FA8" w:rsidRDefault="004B5C83" w:rsidP="004B5C83">
      <w:pPr>
        <w:spacing w:line="240" w:lineRule="auto"/>
        <w:jc w:val="center"/>
        <w:outlineLvl w:val="0"/>
        <w:rPr>
          <w:b/>
          <w:kern w:val="28"/>
          <w:lang w:eastAsia="lt-LT"/>
        </w:rPr>
      </w:pPr>
    </w:p>
    <w:p w14:paraId="41C8DCEF" w14:textId="77777777" w:rsidR="004B5C83" w:rsidRPr="002C0FA8" w:rsidRDefault="004B5C83" w:rsidP="004B5C83">
      <w:pPr>
        <w:spacing w:line="240" w:lineRule="auto"/>
        <w:jc w:val="center"/>
        <w:outlineLvl w:val="0"/>
        <w:rPr>
          <w:b/>
          <w:kern w:val="28"/>
          <w:lang w:eastAsia="lt-LT"/>
        </w:rPr>
      </w:pPr>
    </w:p>
    <w:p w14:paraId="51D09C48" w14:textId="77777777" w:rsidR="004B5C83" w:rsidRPr="002C0FA8" w:rsidRDefault="004B5C83" w:rsidP="004B5C83">
      <w:pPr>
        <w:spacing w:line="240" w:lineRule="auto"/>
        <w:jc w:val="center"/>
        <w:outlineLvl w:val="0"/>
        <w:rPr>
          <w:b/>
          <w:kern w:val="28"/>
          <w:lang w:eastAsia="lt-LT"/>
        </w:rPr>
      </w:pPr>
    </w:p>
    <w:p w14:paraId="4B085FBB" w14:textId="77777777" w:rsidR="004B5C83" w:rsidRPr="002C0FA8" w:rsidRDefault="004B5C83" w:rsidP="004B5C83">
      <w:pPr>
        <w:spacing w:line="240" w:lineRule="auto"/>
        <w:jc w:val="center"/>
        <w:outlineLvl w:val="0"/>
        <w:rPr>
          <w:b/>
          <w:kern w:val="28"/>
          <w:lang w:eastAsia="lt-LT"/>
        </w:rPr>
      </w:pPr>
    </w:p>
    <w:p w14:paraId="1B4D6027" w14:textId="77777777" w:rsidR="004B5C83" w:rsidRPr="002C0FA8" w:rsidRDefault="004B5C83" w:rsidP="004B5C83">
      <w:pPr>
        <w:spacing w:line="240" w:lineRule="auto"/>
        <w:jc w:val="center"/>
        <w:outlineLvl w:val="0"/>
        <w:rPr>
          <w:b/>
          <w:kern w:val="28"/>
          <w:lang w:eastAsia="lt-LT"/>
        </w:rPr>
      </w:pPr>
    </w:p>
    <w:p w14:paraId="026E7C22" w14:textId="77777777" w:rsidR="004B5C83" w:rsidRPr="002C0FA8" w:rsidRDefault="004B5C83" w:rsidP="004B5C83">
      <w:pPr>
        <w:spacing w:line="240" w:lineRule="auto"/>
        <w:jc w:val="center"/>
        <w:outlineLvl w:val="0"/>
        <w:rPr>
          <w:b/>
          <w:kern w:val="28"/>
          <w:lang w:eastAsia="lt-LT"/>
        </w:rPr>
      </w:pPr>
    </w:p>
    <w:p w14:paraId="639CCE29" w14:textId="77777777" w:rsidR="004B5C83" w:rsidRPr="002C0FA8" w:rsidRDefault="004B5C83" w:rsidP="004B5C83">
      <w:pPr>
        <w:spacing w:line="240" w:lineRule="auto"/>
        <w:jc w:val="center"/>
        <w:outlineLvl w:val="0"/>
        <w:rPr>
          <w:b/>
          <w:kern w:val="28"/>
          <w:lang w:eastAsia="lt-LT"/>
        </w:rPr>
      </w:pPr>
    </w:p>
    <w:p w14:paraId="119DE260" w14:textId="77777777" w:rsidR="004B5C83" w:rsidRPr="002C0FA8" w:rsidRDefault="004B5C83" w:rsidP="004B5C83">
      <w:pPr>
        <w:spacing w:line="240" w:lineRule="auto"/>
        <w:jc w:val="center"/>
        <w:outlineLvl w:val="0"/>
        <w:rPr>
          <w:b/>
          <w:kern w:val="28"/>
          <w:lang w:eastAsia="lt-LT"/>
        </w:rPr>
      </w:pPr>
    </w:p>
    <w:p w14:paraId="7102416F" w14:textId="77777777" w:rsidR="004B5C83" w:rsidRPr="002C0FA8" w:rsidRDefault="004B5C83" w:rsidP="004B5C83">
      <w:pPr>
        <w:spacing w:line="240" w:lineRule="auto"/>
        <w:jc w:val="center"/>
        <w:outlineLvl w:val="0"/>
        <w:rPr>
          <w:b/>
          <w:kern w:val="28"/>
          <w:lang w:eastAsia="lt-LT"/>
        </w:rPr>
      </w:pPr>
    </w:p>
    <w:p w14:paraId="7E9520E1" w14:textId="77777777" w:rsidR="004B5C83" w:rsidRPr="002C0FA8" w:rsidRDefault="004B5C83" w:rsidP="004B5C83">
      <w:pPr>
        <w:spacing w:line="240" w:lineRule="auto"/>
        <w:jc w:val="center"/>
        <w:outlineLvl w:val="0"/>
        <w:rPr>
          <w:b/>
          <w:kern w:val="28"/>
          <w:lang w:eastAsia="lt-LT"/>
        </w:rPr>
      </w:pPr>
    </w:p>
    <w:p w14:paraId="3A1B44C2" w14:textId="77777777" w:rsidR="004B5C83" w:rsidRPr="002C0FA8" w:rsidRDefault="004B5C83" w:rsidP="004B5C83">
      <w:pPr>
        <w:spacing w:line="240" w:lineRule="auto"/>
        <w:jc w:val="center"/>
        <w:outlineLvl w:val="0"/>
        <w:rPr>
          <w:b/>
          <w:kern w:val="28"/>
          <w:lang w:eastAsia="lt-LT"/>
        </w:rPr>
      </w:pPr>
    </w:p>
    <w:p w14:paraId="4329AB68" w14:textId="77777777" w:rsidR="004B5C83" w:rsidRPr="002C0FA8" w:rsidRDefault="004B5C83" w:rsidP="004B5C83">
      <w:pPr>
        <w:spacing w:line="240" w:lineRule="auto"/>
        <w:jc w:val="center"/>
        <w:outlineLvl w:val="0"/>
        <w:rPr>
          <w:b/>
          <w:kern w:val="28"/>
          <w:lang w:eastAsia="lt-LT"/>
        </w:rPr>
      </w:pPr>
    </w:p>
    <w:p w14:paraId="30A181F5" w14:textId="77777777" w:rsidR="004B5C83" w:rsidRPr="002C0FA8" w:rsidRDefault="004B5C83" w:rsidP="004B5C83">
      <w:pPr>
        <w:spacing w:line="240" w:lineRule="auto"/>
        <w:jc w:val="center"/>
        <w:outlineLvl w:val="0"/>
        <w:rPr>
          <w:b/>
          <w:kern w:val="28"/>
          <w:lang w:eastAsia="lt-LT"/>
        </w:rPr>
      </w:pPr>
    </w:p>
    <w:p w14:paraId="3F03714A" w14:textId="77777777" w:rsidR="004B5C83" w:rsidRPr="002C0FA8" w:rsidRDefault="004B5C83" w:rsidP="004B5C83">
      <w:pPr>
        <w:spacing w:line="240" w:lineRule="auto"/>
        <w:jc w:val="center"/>
        <w:outlineLvl w:val="0"/>
        <w:rPr>
          <w:b/>
          <w:kern w:val="28"/>
          <w:lang w:eastAsia="lt-LT"/>
        </w:rPr>
      </w:pPr>
    </w:p>
    <w:p w14:paraId="021E0332" w14:textId="77777777" w:rsidR="004B5C83" w:rsidRPr="002C0FA8" w:rsidRDefault="004B5C83" w:rsidP="004B5C83">
      <w:pPr>
        <w:spacing w:line="240" w:lineRule="auto"/>
        <w:jc w:val="center"/>
        <w:outlineLvl w:val="0"/>
        <w:rPr>
          <w:b/>
          <w:kern w:val="28"/>
          <w:lang w:eastAsia="lt-LT"/>
        </w:rPr>
      </w:pPr>
      <w:r w:rsidRPr="002C0FA8">
        <w:rPr>
          <w:b/>
          <w:kern w:val="28"/>
          <w:lang w:eastAsia="lt-LT"/>
        </w:rPr>
        <w:t>III PRIEDAS</w:t>
      </w:r>
    </w:p>
    <w:p w14:paraId="546D4A70" w14:textId="77777777" w:rsidR="004B5C83" w:rsidRPr="002C0FA8" w:rsidRDefault="004B5C83" w:rsidP="004B5C83">
      <w:pPr>
        <w:spacing w:line="240" w:lineRule="auto"/>
        <w:rPr>
          <w:lang w:eastAsia="lt-LT"/>
        </w:rPr>
      </w:pPr>
    </w:p>
    <w:p w14:paraId="7FCD8A25" w14:textId="77777777" w:rsidR="004B5C83" w:rsidRPr="002C0FA8" w:rsidRDefault="004B5C83" w:rsidP="004B5C83">
      <w:pPr>
        <w:spacing w:line="240" w:lineRule="auto"/>
        <w:jc w:val="center"/>
        <w:rPr>
          <w:b/>
          <w:lang w:eastAsia="lt-LT"/>
        </w:rPr>
      </w:pPr>
      <w:r w:rsidRPr="002C0FA8">
        <w:rPr>
          <w:b/>
          <w:lang w:eastAsia="lt-LT"/>
        </w:rPr>
        <w:t>ŽENKLINIMAS IR PAKUOTĖS LAPELIS</w:t>
      </w:r>
    </w:p>
    <w:p w14:paraId="0B39AE06" w14:textId="77777777" w:rsidR="004B5C83" w:rsidRPr="002C0FA8" w:rsidRDefault="004B5C83" w:rsidP="004B5C83">
      <w:pPr>
        <w:spacing w:line="240" w:lineRule="auto"/>
        <w:rPr>
          <w:lang w:eastAsia="lt-LT"/>
        </w:rPr>
      </w:pPr>
      <w:r w:rsidRPr="002C0FA8">
        <w:rPr>
          <w:lang w:eastAsia="lt-LT"/>
        </w:rPr>
        <w:br w:type="page"/>
      </w:r>
    </w:p>
    <w:p w14:paraId="3ED5C3F8" w14:textId="77777777" w:rsidR="004B5C83" w:rsidRPr="002C0FA8" w:rsidRDefault="004B5C83" w:rsidP="004B5C83">
      <w:pPr>
        <w:spacing w:line="240" w:lineRule="auto"/>
        <w:rPr>
          <w:lang w:eastAsia="lt-LT"/>
        </w:rPr>
      </w:pPr>
    </w:p>
    <w:p w14:paraId="29CBC5E1" w14:textId="77777777" w:rsidR="004B5C83" w:rsidRPr="002C0FA8" w:rsidRDefault="004B5C83" w:rsidP="004B5C83">
      <w:pPr>
        <w:spacing w:line="240" w:lineRule="auto"/>
        <w:rPr>
          <w:lang w:eastAsia="lt-LT"/>
        </w:rPr>
      </w:pPr>
    </w:p>
    <w:p w14:paraId="097318D7" w14:textId="77777777" w:rsidR="004B5C83" w:rsidRPr="002C0FA8" w:rsidRDefault="004B5C83" w:rsidP="004B5C83">
      <w:pPr>
        <w:spacing w:line="240" w:lineRule="auto"/>
        <w:rPr>
          <w:lang w:eastAsia="lt-LT"/>
        </w:rPr>
      </w:pPr>
    </w:p>
    <w:p w14:paraId="1F8CAA41" w14:textId="77777777" w:rsidR="004B5C83" w:rsidRPr="002C0FA8" w:rsidRDefault="004B5C83" w:rsidP="004B5C83">
      <w:pPr>
        <w:spacing w:line="240" w:lineRule="auto"/>
        <w:rPr>
          <w:lang w:eastAsia="lt-LT"/>
        </w:rPr>
      </w:pPr>
    </w:p>
    <w:p w14:paraId="726C314A" w14:textId="77777777" w:rsidR="004B5C83" w:rsidRPr="002C0FA8" w:rsidRDefault="004B5C83" w:rsidP="004B5C83">
      <w:pPr>
        <w:spacing w:line="240" w:lineRule="auto"/>
        <w:rPr>
          <w:lang w:eastAsia="lt-LT"/>
        </w:rPr>
      </w:pPr>
    </w:p>
    <w:p w14:paraId="3BABCE22" w14:textId="77777777" w:rsidR="004B5C83" w:rsidRPr="002C0FA8" w:rsidRDefault="004B5C83" w:rsidP="004B5C83">
      <w:pPr>
        <w:spacing w:line="240" w:lineRule="auto"/>
        <w:rPr>
          <w:lang w:eastAsia="lt-LT"/>
        </w:rPr>
      </w:pPr>
    </w:p>
    <w:p w14:paraId="490FB7B5" w14:textId="77777777" w:rsidR="004B5C83" w:rsidRPr="002C0FA8" w:rsidRDefault="004B5C83" w:rsidP="004B5C83">
      <w:pPr>
        <w:spacing w:line="240" w:lineRule="auto"/>
        <w:rPr>
          <w:lang w:eastAsia="lt-LT"/>
        </w:rPr>
      </w:pPr>
    </w:p>
    <w:p w14:paraId="7B076DEC" w14:textId="77777777" w:rsidR="004B5C83" w:rsidRPr="002C0FA8" w:rsidRDefault="004B5C83" w:rsidP="004B5C83">
      <w:pPr>
        <w:spacing w:line="240" w:lineRule="auto"/>
        <w:rPr>
          <w:lang w:eastAsia="lt-LT"/>
        </w:rPr>
      </w:pPr>
    </w:p>
    <w:p w14:paraId="6710E866" w14:textId="77777777" w:rsidR="004B5C83" w:rsidRPr="002C0FA8" w:rsidRDefault="004B5C83" w:rsidP="004B5C83">
      <w:pPr>
        <w:spacing w:line="240" w:lineRule="auto"/>
        <w:rPr>
          <w:lang w:eastAsia="lt-LT"/>
        </w:rPr>
      </w:pPr>
    </w:p>
    <w:p w14:paraId="0EB08007" w14:textId="77777777" w:rsidR="004B5C83" w:rsidRPr="002C0FA8" w:rsidRDefault="004B5C83" w:rsidP="004B5C83">
      <w:pPr>
        <w:spacing w:line="240" w:lineRule="auto"/>
        <w:rPr>
          <w:lang w:eastAsia="lt-LT"/>
        </w:rPr>
      </w:pPr>
    </w:p>
    <w:p w14:paraId="242C4065" w14:textId="77777777" w:rsidR="004B5C83" w:rsidRPr="002C0FA8" w:rsidRDefault="004B5C83" w:rsidP="004B5C83">
      <w:pPr>
        <w:spacing w:line="240" w:lineRule="auto"/>
        <w:rPr>
          <w:lang w:eastAsia="lt-LT"/>
        </w:rPr>
      </w:pPr>
    </w:p>
    <w:p w14:paraId="50AF30D7" w14:textId="77777777" w:rsidR="004B5C83" w:rsidRPr="002C0FA8" w:rsidRDefault="004B5C83" w:rsidP="004B5C83">
      <w:pPr>
        <w:spacing w:line="240" w:lineRule="auto"/>
        <w:rPr>
          <w:lang w:eastAsia="lt-LT"/>
        </w:rPr>
      </w:pPr>
    </w:p>
    <w:p w14:paraId="6BF19340" w14:textId="77777777" w:rsidR="004B5C83" w:rsidRPr="002C0FA8" w:rsidRDefault="004B5C83" w:rsidP="004B5C83">
      <w:pPr>
        <w:spacing w:line="240" w:lineRule="auto"/>
        <w:rPr>
          <w:lang w:eastAsia="lt-LT"/>
        </w:rPr>
      </w:pPr>
    </w:p>
    <w:p w14:paraId="2DAAF4B7" w14:textId="77777777" w:rsidR="004B5C83" w:rsidRPr="002C0FA8" w:rsidRDefault="004B5C83" w:rsidP="004B5C83">
      <w:pPr>
        <w:spacing w:line="240" w:lineRule="auto"/>
        <w:rPr>
          <w:lang w:eastAsia="lt-LT"/>
        </w:rPr>
      </w:pPr>
    </w:p>
    <w:p w14:paraId="127ACAB4" w14:textId="77777777" w:rsidR="004B5C83" w:rsidRPr="002C0FA8" w:rsidRDefault="004B5C83" w:rsidP="004B5C83">
      <w:pPr>
        <w:spacing w:line="240" w:lineRule="auto"/>
        <w:rPr>
          <w:lang w:eastAsia="lt-LT"/>
        </w:rPr>
      </w:pPr>
    </w:p>
    <w:p w14:paraId="0BBF140A" w14:textId="77777777" w:rsidR="004B5C83" w:rsidRPr="002C0FA8" w:rsidRDefault="004B5C83" w:rsidP="004B5C83">
      <w:pPr>
        <w:spacing w:line="240" w:lineRule="auto"/>
        <w:rPr>
          <w:lang w:eastAsia="lt-LT"/>
        </w:rPr>
      </w:pPr>
    </w:p>
    <w:p w14:paraId="3C708366" w14:textId="77777777" w:rsidR="004B5C83" w:rsidRPr="002C0FA8" w:rsidRDefault="004B5C83" w:rsidP="004B5C83">
      <w:pPr>
        <w:spacing w:line="240" w:lineRule="auto"/>
        <w:rPr>
          <w:lang w:eastAsia="lt-LT"/>
        </w:rPr>
      </w:pPr>
    </w:p>
    <w:p w14:paraId="436DA9A2" w14:textId="77777777" w:rsidR="004B5C83" w:rsidRPr="002C0FA8" w:rsidRDefault="004B5C83" w:rsidP="004B5C83">
      <w:pPr>
        <w:spacing w:line="240" w:lineRule="auto"/>
        <w:rPr>
          <w:lang w:eastAsia="lt-LT"/>
        </w:rPr>
      </w:pPr>
    </w:p>
    <w:p w14:paraId="611193ED" w14:textId="77777777" w:rsidR="004B5C83" w:rsidRPr="002C0FA8" w:rsidRDefault="004B5C83" w:rsidP="004B5C83">
      <w:pPr>
        <w:spacing w:line="240" w:lineRule="auto"/>
        <w:rPr>
          <w:lang w:eastAsia="lt-LT"/>
        </w:rPr>
      </w:pPr>
    </w:p>
    <w:p w14:paraId="7A64D066" w14:textId="77777777" w:rsidR="004B5C83" w:rsidRPr="002C0FA8" w:rsidRDefault="004B5C83" w:rsidP="004B5C83">
      <w:pPr>
        <w:spacing w:line="240" w:lineRule="auto"/>
        <w:rPr>
          <w:lang w:eastAsia="lt-LT"/>
        </w:rPr>
      </w:pPr>
    </w:p>
    <w:p w14:paraId="089BC914" w14:textId="77777777" w:rsidR="004B5C83" w:rsidRPr="002C0FA8" w:rsidRDefault="004B5C83" w:rsidP="004B5C83">
      <w:pPr>
        <w:spacing w:line="240" w:lineRule="auto"/>
        <w:rPr>
          <w:lang w:eastAsia="lt-LT"/>
        </w:rPr>
      </w:pPr>
    </w:p>
    <w:p w14:paraId="5B7DA6A8" w14:textId="77777777" w:rsidR="004B5C83" w:rsidRPr="002C0FA8" w:rsidRDefault="004B5C83" w:rsidP="004B5C83">
      <w:pPr>
        <w:spacing w:line="240" w:lineRule="auto"/>
        <w:rPr>
          <w:lang w:eastAsia="lt-LT"/>
        </w:rPr>
      </w:pPr>
    </w:p>
    <w:p w14:paraId="7E6F632E" w14:textId="77777777" w:rsidR="004B5C83" w:rsidRPr="002C0FA8" w:rsidRDefault="004B5C83" w:rsidP="004B5C83">
      <w:pPr>
        <w:spacing w:line="240" w:lineRule="auto"/>
        <w:jc w:val="center"/>
        <w:outlineLvl w:val="0"/>
        <w:rPr>
          <w:b/>
          <w:kern w:val="28"/>
          <w:lang w:eastAsia="lt-LT"/>
        </w:rPr>
      </w:pPr>
      <w:r w:rsidRPr="002C0FA8">
        <w:rPr>
          <w:b/>
          <w:kern w:val="28"/>
          <w:lang w:eastAsia="lt-LT"/>
        </w:rPr>
        <w:t>A. ŽENKLINIMAS</w:t>
      </w:r>
    </w:p>
    <w:p w14:paraId="123CC7FC" w14:textId="77777777" w:rsidR="004B5C83" w:rsidRPr="002C0FA8" w:rsidRDefault="004B5C83" w:rsidP="004B5C83">
      <w:pPr>
        <w:rPr>
          <w:szCs w:val="24"/>
        </w:rPr>
      </w:pPr>
      <w:r w:rsidRPr="002C0FA8">
        <w:rPr>
          <w:b/>
          <w:lang w:eastAsia="lt-LT"/>
        </w:rPr>
        <w:br w:type="page"/>
      </w:r>
    </w:p>
    <w:p w14:paraId="40D0D428" w14:textId="77777777" w:rsidR="004B5C83" w:rsidRPr="002C0FA8" w:rsidRDefault="004B5C83" w:rsidP="004B5C83">
      <w:pPr>
        <w:pBdr>
          <w:top w:val="single" w:sz="4" w:space="1" w:color="auto"/>
          <w:left w:val="single" w:sz="4" w:space="4" w:color="auto"/>
          <w:bottom w:val="single" w:sz="4" w:space="1" w:color="auto"/>
          <w:right w:val="single" w:sz="4" w:space="4" w:color="auto"/>
        </w:pBdr>
        <w:spacing w:line="240" w:lineRule="auto"/>
        <w:rPr>
          <w:b/>
          <w:szCs w:val="24"/>
        </w:rPr>
      </w:pPr>
      <w:r w:rsidRPr="002C0FA8">
        <w:rPr>
          <w:b/>
          <w:szCs w:val="24"/>
        </w:rPr>
        <w:t>INFORMACIJA ANT IŠORINĖS PAKUOTĖS</w:t>
      </w:r>
    </w:p>
    <w:p w14:paraId="2667D28E" w14:textId="77777777" w:rsidR="004B5C83" w:rsidRPr="002C0FA8"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78056B1F" w14:textId="77777777" w:rsidR="004B5C83" w:rsidRPr="00940709" w:rsidRDefault="005B0357" w:rsidP="004B5C83">
      <w:pPr>
        <w:pBdr>
          <w:top w:val="single" w:sz="4" w:space="1" w:color="auto"/>
          <w:left w:val="single" w:sz="4" w:space="4" w:color="auto"/>
          <w:bottom w:val="single" w:sz="4" w:space="1" w:color="auto"/>
          <w:right w:val="single" w:sz="4" w:space="4" w:color="auto"/>
        </w:pBdr>
        <w:spacing w:line="240" w:lineRule="auto"/>
        <w:rPr>
          <w:b/>
          <w:szCs w:val="24"/>
          <w:lang w:val="fr-FR"/>
        </w:rPr>
      </w:pPr>
      <w:r>
        <w:rPr>
          <w:b/>
          <w:szCs w:val="24"/>
          <w:lang w:val="fr-FR"/>
        </w:rPr>
        <w:t>KARTONO</w:t>
      </w:r>
      <w:r w:rsidR="004B5C83" w:rsidRPr="00940709">
        <w:rPr>
          <w:b/>
          <w:szCs w:val="24"/>
          <w:lang w:val="fr-FR"/>
        </w:rPr>
        <w:t xml:space="preserve"> DĖŽUTĖ</w:t>
      </w:r>
    </w:p>
    <w:p w14:paraId="02EB86CA" w14:textId="77777777" w:rsidR="004B5C83" w:rsidRPr="00940709" w:rsidRDefault="004B5C83" w:rsidP="004B5C83">
      <w:pPr>
        <w:rPr>
          <w:szCs w:val="24"/>
          <w:lang w:val="fr-FR"/>
        </w:rPr>
      </w:pPr>
    </w:p>
    <w:p w14:paraId="209EB70C" w14:textId="77777777" w:rsidR="004B5C83" w:rsidRPr="00940709" w:rsidRDefault="004B5C83" w:rsidP="004B5C83">
      <w:pPr>
        <w:rPr>
          <w:szCs w:val="24"/>
          <w:lang w:val="fr-FR"/>
        </w:rPr>
      </w:pPr>
    </w:p>
    <w:p w14:paraId="03E0FBAA" w14:textId="77777777" w:rsidR="004B5C83" w:rsidRPr="0094070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lang w:val="fr-FR"/>
        </w:rPr>
      </w:pPr>
      <w:r w:rsidRPr="00940709">
        <w:rPr>
          <w:b/>
          <w:szCs w:val="24"/>
          <w:lang w:val="fr-FR"/>
        </w:rPr>
        <w:t>1.</w:t>
      </w:r>
      <w:r w:rsidRPr="00940709">
        <w:rPr>
          <w:b/>
          <w:szCs w:val="24"/>
          <w:lang w:val="fr-FR"/>
        </w:rPr>
        <w:tab/>
      </w:r>
      <w:r w:rsidRPr="00940709">
        <w:rPr>
          <w:b/>
          <w:caps/>
          <w:szCs w:val="24"/>
          <w:lang w:val="fr-FR"/>
        </w:rPr>
        <w:t>VAISTINIO</w:t>
      </w:r>
      <w:r w:rsidRPr="00940709">
        <w:rPr>
          <w:b/>
          <w:szCs w:val="24"/>
          <w:lang w:val="fr-FR"/>
        </w:rPr>
        <w:t xml:space="preserve"> PREPARATO PAVADINIMAS</w:t>
      </w:r>
    </w:p>
    <w:p w14:paraId="69236AFE" w14:textId="77777777" w:rsidR="004B5C83" w:rsidRPr="00940709" w:rsidRDefault="004B5C83" w:rsidP="004B5C83">
      <w:pPr>
        <w:rPr>
          <w:szCs w:val="24"/>
          <w:lang w:val="fr-FR"/>
        </w:rPr>
      </w:pPr>
    </w:p>
    <w:p w14:paraId="0ECC81FF" w14:textId="77777777" w:rsidR="004B5C83" w:rsidRPr="00940709" w:rsidRDefault="00E7168C" w:rsidP="004B5C83">
      <w:pPr>
        <w:rPr>
          <w:lang w:val="lt-LT"/>
        </w:rPr>
      </w:pPr>
      <w:r w:rsidRPr="00940709">
        <w:rPr>
          <w:szCs w:val="24"/>
          <w:lang w:val="lt-LT"/>
        </w:rPr>
        <w:t>Colecal</w:t>
      </w:r>
      <w:r w:rsidR="00A150A6" w:rsidRPr="00940709">
        <w:rPr>
          <w:szCs w:val="24"/>
          <w:lang w:val="lt-LT"/>
        </w:rPr>
        <w:t>ciferol</w:t>
      </w:r>
      <w:r w:rsidR="004B5C83" w:rsidRPr="00940709">
        <w:rPr>
          <w:szCs w:val="24"/>
          <w:lang w:val="lt-LT"/>
        </w:rPr>
        <w:t xml:space="preserve"> Inteli 25</w:t>
      </w:r>
      <w:r w:rsidR="004B5C83" w:rsidRPr="00940709">
        <w:rPr>
          <w:lang w:val="lt-LT"/>
        </w:rPr>
        <w:t> 000 TV minkštosios kapsulės</w:t>
      </w:r>
    </w:p>
    <w:p w14:paraId="56A3C071" w14:textId="77777777" w:rsidR="004B5C83" w:rsidRPr="00940709" w:rsidRDefault="00E7168C" w:rsidP="004B5C83">
      <w:pPr>
        <w:rPr>
          <w:szCs w:val="24"/>
          <w:highlight w:val="lightGray"/>
          <w:lang w:val="lt-LT"/>
        </w:rPr>
      </w:pPr>
      <w:r w:rsidRPr="00940709">
        <w:rPr>
          <w:szCs w:val="24"/>
          <w:highlight w:val="lightGray"/>
          <w:lang w:val="lt-LT"/>
        </w:rPr>
        <w:t>Colecal</w:t>
      </w:r>
      <w:r w:rsidR="00A150A6" w:rsidRPr="00940709">
        <w:rPr>
          <w:szCs w:val="24"/>
          <w:highlight w:val="lightGray"/>
          <w:lang w:val="lt-LT"/>
        </w:rPr>
        <w:t>ciferol</w:t>
      </w:r>
      <w:r w:rsidR="004B5C83" w:rsidRPr="00940709">
        <w:rPr>
          <w:szCs w:val="24"/>
          <w:highlight w:val="lightGray"/>
          <w:lang w:val="lt-LT"/>
        </w:rPr>
        <w:t xml:space="preserve"> Inteli </w:t>
      </w:r>
      <w:r w:rsidR="004B5C83" w:rsidRPr="00940709">
        <w:rPr>
          <w:highlight w:val="lightGray"/>
          <w:lang w:val="lt-LT"/>
        </w:rPr>
        <w:t>50 000 TV minkštosios kapsulės</w:t>
      </w:r>
    </w:p>
    <w:p w14:paraId="631AA0B7" w14:textId="77777777" w:rsidR="004B5C83" w:rsidRDefault="004B5C83" w:rsidP="004B5C83">
      <w:pPr>
        <w:rPr>
          <w:szCs w:val="24"/>
        </w:rPr>
      </w:pPr>
    </w:p>
    <w:p w14:paraId="0F947B61" w14:textId="77777777" w:rsidR="004B5C83" w:rsidRPr="001D05C9" w:rsidRDefault="00466D04" w:rsidP="004B5C83">
      <w:pPr>
        <w:rPr>
          <w:szCs w:val="24"/>
        </w:rPr>
      </w:pPr>
      <w:r>
        <w:rPr>
          <w:szCs w:val="24"/>
        </w:rPr>
        <w:t>kolekal</w:t>
      </w:r>
      <w:r w:rsidR="00A150A6">
        <w:rPr>
          <w:szCs w:val="24"/>
        </w:rPr>
        <w:t>ciferol</w:t>
      </w:r>
      <w:r w:rsidR="004B5C83" w:rsidRPr="009F3907">
        <w:rPr>
          <w:szCs w:val="24"/>
        </w:rPr>
        <w:t>i</w:t>
      </w:r>
      <w:r w:rsidR="004B5C83">
        <w:rPr>
          <w:szCs w:val="24"/>
        </w:rPr>
        <w:t>s</w:t>
      </w:r>
    </w:p>
    <w:p w14:paraId="4E4DE51F" w14:textId="77777777" w:rsidR="004B5C83" w:rsidRPr="001D05C9" w:rsidRDefault="004B5C83" w:rsidP="004B5C83">
      <w:pPr>
        <w:rPr>
          <w:szCs w:val="24"/>
        </w:rPr>
      </w:pPr>
    </w:p>
    <w:p w14:paraId="1D5BA889" w14:textId="77777777" w:rsidR="004B5C83" w:rsidRPr="001D05C9" w:rsidRDefault="004B5C83" w:rsidP="004B5C83">
      <w:pPr>
        <w:rPr>
          <w:szCs w:val="24"/>
        </w:rPr>
      </w:pPr>
    </w:p>
    <w:p w14:paraId="605D542D"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b/>
          <w:szCs w:val="24"/>
        </w:rPr>
      </w:pPr>
      <w:r w:rsidRPr="001D05C9">
        <w:rPr>
          <w:b/>
          <w:szCs w:val="24"/>
        </w:rPr>
        <w:t>2.</w:t>
      </w:r>
      <w:r w:rsidRPr="001D05C9">
        <w:rPr>
          <w:b/>
          <w:szCs w:val="24"/>
        </w:rPr>
        <w:tab/>
        <w:t>VEIKLIOJI (-IOS) MEDŽIAGA (-OS) IR JOS (-Ų) KIEKIS (-IAI)</w:t>
      </w:r>
    </w:p>
    <w:p w14:paraId="77733C54" w14:textId="77777777" w:rsidR="004B5C83" w:rsidRPr="001D05C9" w:rsidRDefault="004B5C83" w:rsidP="004B5C83">
      <w:pPr>
        <w:rPr>
          <w:szCs w:val="24"/>
        </w:rPr>
      </w:pPr>
    </w:p>
    <w:p w14:paraId="1ADE57A2" w14:textId="77777777" w:rsidR="004B5C83" w:rsidRPr="00940709" w:rsidRDefault="004B5C83" w:rsidP="004B5C83">
      <w:pPr>
        <w:rPr>
          <w:szCs w:val="24"/>
          <w:lang w:val="lt-LT"/>
        </w:rPr>
      </w:pPr>
      <w:r w:rsidRPr="00940709">
        <w:rPr>
          <w:szCs w:val="24"/>
          <w:lang w:val="lt-LT"/>
        </w:rPr>
        <w:t xml:space="preserve">Kiekvienoje minkštojoje kapsulėje yra </w:t>
      </w:r>
      <w:r w:rsidR="007B53D5" w:rsidRPr="00435449">
        <w:rPr>
          <w:szCs w:val="22"/>
          <w:lang w:val="lt-LT"/>
        </w:rPr>
        <w:t>25 000 TV kolekalciferolio (vitamino D</w:t>
      </w:r>
      <w:r w:rsidR="007B53D5" w:rsidRPr="00435449">
        <w:rPr>
          <w:szCs w:val="22"/>
          <w:vertAlign w:val="subscript"/>
          <w:lang w:val="lt-LT"/>
        </w:rPr>
        <w:t>3</w:t>
      </w:r>
      <w:r w:rsidR="007B53D5" w:rsidRPr="00435449">
        <w:rPr>
          <w:szCs w:val="22"/>
          <w:lang w:val="lt-LT"/>
        </w:rPr>
        <w:t>) (atitinka 0,625 mg vitamino D</w:t>
      </w:r>
      <w:r w:rsidR="007B53D5" w:rsidRPr="00435449">
        <w:rPr>
          <w:szCs w:val="22"/>
          <w:vertAlign w:val="subscript"/>
          <w:lang w:val="lt-LT"/>
        </w:rPr>
        <w:t>3</w:t>
      </w:r>
      <w:r w:rsidR="007B53D5" w:rsidRPr="00435449">
        <w:rPr>
          <w:szCs w:val="22"/>
          <w:lang w:val="lt-LT"/>
        </w:rPr>
        <w:t>).</w:t>
      </w:r>
    </w:p>
    <w:p w14:paraId="5ED491BB" w14:textId="77777777" w:rsidR="004B5C83" w:rsidRPr="00940709" w:rsidRDefault="004B5C83" w:rsidP="004B5C83">
      <w:pPr>
        <w:rPr>
          <w:szCs w:val="24"/>
          <w:highlight w:val="lightGray"/>
          <w:lang w:val="lt-LT"/>
        </w:rPr>
      </w:pPr>
      <w:r w:rsidRPr="00940709">
        <w:rPr>
          <w:szCs w:val="24"/>
          <w:highlight w:val="lightGray"/>
          <w:lang w:val="lt-LT"/>
        </w:rPr>
        <w:t xml:space="preserve">Kiekvienoje minkštojoje kapsulėje yra </w:t>
      </w:r>
      <w:r w:rsidR="007B53D5" w:rsidRPr="00940709">
        <w:rPr>
          <w:szCs w:val="22"/>
          <w:highlight w:val="lightGray"/>
          <w:lang w:val="lt-LT"/>
        </w:rPr>
        <w:t>50 000 TV kolekalciferolio (vitamino D</w:t>
      </w:r>
      <w:r w:rsidR="007B53D5" w:rsidRPr="00940709">
        <w:rPr>
          <w:szCs w:val="22"/>
          <w:highlight w:val="lightGray"/>
          <w:vertAlign w:val="subscript"/>
          <w:lang w:val="lt-LT"/>
        </w:rPr>
        <w:t>3</w:t>
      </w:r>
      <w:r w:rsidR="007B53D5" w:rsidRPr="00940709">
        <w:rPr>
          <w:szCs w:val="22"/>
          <w:highlight w:val="lightGray"/>
          <w:lang w:val="lt-LT"/>
        </w:rPr>
        <w:t>) (atitinka 1,25 mg vitamino D</w:t>
      </w:r>
      <w:r w:rsidR="007B53D5" w:rsidRPr="00940709">
        <w:rPr>
          <w:szCs w:val="22"/>
          <w:highlight w:val="lightGray"/>
          <w:vertAlign w:val="subscript"/>
          <w:lang w:val="lt-LT"/>
        </w:rPr>
        <w:t>3</w:t>
      </w:r>
      <w:r w:rsidR="007B53D5" w:rsidRPr="00940709">
        <w:rPr>
          <w:szCs w:val="22"/>
          <w:highlight w:val="lightGray"/>
          <w:lang w:val="lt-LT"/>
        </w:rPr>
        <w:t>).</w:t>
      </w:r>
    </w:p>
    <w:p w14:paraId="1BE78F66" w14:textId="77777777" w:rsidR="004B5C83" w:rsidRDefault="004B5C83" w:rsidP="004B5C83">
      <w:pPr>
        <w:rPr>
          <w:szCs w:val="24"/>
        </w:rPr>
      </w:pPr>
    </w:p>
    <w:p w14:paraId="1D74F514" w14:textId="77777777" w:rsidR="004B5C83" w:rsidRPr="00DA74AA" w:rsidRDefault="004B5C83" w:rsidP="004B5C83">
      <w:pPr>
        <w:rPr>
          <w:szCs w:val="24"/>
          <w:lang w:val="lt-LT"/>
        </w:rPr>
      </w:pPr>
    </w:p>
    <w:p w14:paraId="2AEABC82" w14:textId="77777777" w:rsidR="004B5C83" w:rsidRPr="0094070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lang w:val="lt-LT"/>
        </w:rPr>
      </w:pPr>
      <w:r w:rsidRPr="00940709">
        <w:rPr>
          <w:b/>
          <w:szCs w:val="24"/>
          <w:lang w:val="lt-LT"/>
        </w:rPr>
        <w:t>3.</w:t>
      </w:r>
      <w:r w:rsidRPr="00940709">
        <w:rPr>
          <w:b/>
          <w:szCs w:val="24"/>
          <w:lang w:val="lt-LT"/>
        </w:rPr>
        <w:tab/>
        <w:t>PAGALBINIŲ MEDŽIAGŲ SĄRAŠAS</w:t>
      </w:r>
    </w:p>
    <w:p w14:paraId="0A4EA291" w14:textId="77777777" w:rsidR="004B5C83" w:rsidRPr="00940709" w:rsidRDefault="004B5C83" w:rsidP="004B5C83">
      <w:pPr>
        <w:rPr>
          <w:szCs w:val="24"/>
          <w:lang w:val="lt-LT"/>
        </w:rPr>
      </w:pPr>
    </w:p>
    <w:p w14:paraId="05BF5844" w14:textId="77777777" w:rsidR="004B5C83" w:rsidRPr="00940709" w:rsidRDefault="00E7168C" w:rsidP="004B5C83">
      <w:pPr>
        <w:rPr>
          <w:lang w:val="lt-LT"/>
        </w:rPr>
      </w:pPr>
      <w:r w:rsidRPr="00940709">
        <w:rPr>
          <w:szCs w:val="24"/>
          <w:highlight w:val="lightGray"/>
          <w:lang w:val="lt-LT"/>
        </w:rPr>
        <w:t>Colecal</w:t>
      </w:r>
      <w:r w:rsidR="00A150A6" w:rsidRPr="00940709">
        <w:rPr>
          <w:szCs w:val="24"/>
          <w:highlight w:val="lightGray"/>
          <w:lang w:val="lt-LT"/>
        </w:rPr>
        <w:t>ciferol</w:t>
      </w:r>
      <w:r w:rsidR="004B5C83" w:rsidRPr="00940709">
        <w:rPr>
          <w:szCs w:val="24"/>
          <w:highlight w:val="lightGray"/>
          <w:lang w:val="lt-LT"/>
        </w:rPr>
        <w:t xml:space="preserve"> Inteli 25</w:t>
      </w:r>
      <w:r w:rsidR="004B5C83" w:rsidRPr="00940709">
        <w:rPr>
          <w:highlight w:val="lightGray"/>
          <w:lang w:val="lt-LT"/>
        </w:rPr>
        <w:t> 000 TV minkštosios kapsulės</w:t>
      </w:r>
    </w:p>
    <w:p w14:paraId="18A9D60A" w14:textId="77777777" w:rsidR="004B5C83" w:rsidRPr="00940709" w:rsidRDefault="004B5C83" w:rsidP="004B5C83">
      <w:pPr>
        <w:rPr>
          <w:highlight w:val="lightGray"/>
          <w:lang w:val="lt-LT"/>
        </w:rPr>
      </w:pPr>
    </w:p>
    <w:p w14:paraId="4684ECFD" w14:textId="77777777" w:rsidR="004B5C83" w:rsidRPr="00940709" w:rsidRDefault="004B5C83" w:rsidP="004B5C83">
      <w:pPr>
        <w:rPr>
          <w:lang w:val="lt-LT"/>
        </w:rPr>
      </w:pPr>
      <w:r w:rsidRPr="00940709">
        <w:rPr>
          <w:lang w:val="lt-LT"/>
        </w:rPr>
        <w:t>Šio vaisto sudėtyje yra saulėlydžio geltonojo F</w:t>
      </w:r>
      <w:r w:rsidR="00DA74AA" w:rsidRPr="00940709">
        <w:rPr>
          <w:lang w:val="lt-LT"/>
        </w:rPr>
        <w:t>CF</w:t>
      </w:r>
      <w:r w:rsidRPr="00940709">
        <w:rPr>
          <w:lang w:val="lt-LT"/>
        </w:rPr>
        <w:t xml:space="preserve"> (E110).</w:t>
      </w:r>
    </w:p>
    <w:p w14:paraId="748477F4" w14:textId="77777777" w:rsidR="004B5C83" w:rsidRPr="00940709" w:rsidRDefault="004B5C83" w:rsidP="004B5C83">
      <w:pPr>
        <w:rPr>
          <w:highlight w:val="lightGray"/>
          <w:lang w:val="lt-LT"/>
        </w:rPr>
      </w:pPr>
      <w:r w:rsidRPr="00940709">
        <w:rPr>
          <w:lang w:val="lt-LT"/>
        </w:rPr>
        <w:t>Daugiau informacijos žr. pakuotės lapelyje.</w:t>
      </w:r>
    </w:p>
    <w:p w14:paraId="18FAC7E0" w14:textId="77777777" w:rsidR="004B5C83" w:rsidRPr="00940709" w:rsidRDefault="004B5C83" w:rsidP="004B5C83">
      <w:pPr>
        <w:rPr>
          <w:highlight w:val="lightGray"/>
          <w:lang w:val="lt-LT"/>
        </w:rPr>
      </w:pPr>
    </w:p>
    <w:p w14:paraId="67D29625" w14:textId="77777777" w:rsidR="004B5C83" w:rsidRPr="00940709" w:rsidRDefault="00E7168C" w:rsidP="004B5C83">
      <w:pPr>
        <w:rPr>
          <w:szCs w:val="24"/>
          <w:highlight w:val="lightGray"/>
          <w:lang w:val="lt-LT"/>
        </w:rPr>
      </w:pPr>
      <w:r w:rsidRPr="00940709">
        <w:rPr>
          <w:szCs w:val="24"/>
          <w:highlight w:val="lightGray"/>
          <w:lang w:val="lt-LT"/>
        </w:rPr>
        <w:t>Colecal</w:t>
      </w:r>
      <w:r w:rsidR="00A150A6" w:rsidRPr="00940709">
        <w:rPr>
          <w:szCs w:val="24"/>
          <w:highlight w:val="lightGray"/>
          <w:lang w:val="lt-LT"/>
        </w:rPr>
        <w:t>ciferol</w:t>
      </w:r>
      <w:r w:rsidR="004B5C83" w:rsidRPr="00940709">
        <w:rPr>
          <w:szCs w:val="24"/>
          <w:highlight w:val="lightGray"/>
          <w:lang w:val="lt-LT"/>
        </w:rPr>
        <w:t xml:space="preserve"> Inteli </w:t>
      </w:r>
      <w:r w:rsidR="004B5C83" w:rsidRPr="00940709">
        <w:rPr>
          <w:highlight w:val="lightGray"/>
          <w:lang w:val="lt-LT"/>
        </w:rPr>
        <w:t>50 000 TV minkštosios kapsulės</w:t>
      </w:r>
    </w:p>
    <w:p w14:paraId="14D6E502" w14:textId="77777777" w:rsidR="004B5C83" w:rsidRPr="00940709" w:rsidRDefault="004B5C83" w:rsidP="004B5C83">
      <w:pPr>
        <w:rPr>
          <w:highlight w:val="lightGray"/>
          <w:lang w:val="lt-LT"/>
        </w:rPr>
      </w:pPr>
      <w:r w:rsidRPr="00940709">
        <w:rPr>
          <w:highlight w:val="lightGray"/>
          <w:lang w:val="lt-LT"/>
        </w:rPr>
        <w:t>Daugiau informacijos žr. pakuotės lapelyje.</w:t>
      </w:r>
    </w:p>
    <w:p w14:paraId="131C2FDB" w14:textId="77777777" w:rsidR="004B5C83" w:rsidRPr="00940709" w:rsidRDefault="004B5C83" w:rsidP="004B5C83">
      <w:pPr>
        <w:rPr>
          <w:szCs w:val="24"/>
          <w:lang w:val="lt-LT"/>
        </w:rPr>
      </w:pPr>
    </w:p>
    <w:p w14:paraId="3B64ABE4" w14:textId="77777777" w:rsidR="004B5C83" w:rsidRPr="00940709" w:rsidRDefault="004B5C83" w:rsidP="004B5C83">
      <w:pPr>
        <w:rPr>
          <w:szCs w:val="24"/>
          <w:lang w:val="lt-LT"/>
        </w:rPr>
      </w:pPr>
    </w:p>
    <w:p w14:paraId="202320AC" w14:textId="77777777" w:rsidR="004B5C83" w:rsidRPr="0094070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lang w:val="lt-LT"/>
        </w:rPr>
      </w:pPr>
      <w:r w:rsidRPr="00940709">
        <w:rPr>
          <w:b/>
          <w:szCs w:val="24"/>
          <w:lang w:val="lt-LT"/>
        </w:rPr>
        <w:t>4.</w:t>
      </w:r>
      <w:r w:rsidRPr="00940709">
        <w:rPr>
          <w:b/>
          <w:szCs w:val="24"/>
          <w:lang w:val="lt-LT"/>
        </w:rPr>
        <w:tab/>
        <w:t>FARMACINĖ FORMA IR KIEKIS PAKUOTĖJE</w:t>
      </w:r>
    </w:p>
    <w:p w14:paraId="7EA92DF6" w14:textId="77777777" w:rsidR="004B5C83" w:rsidRPr="00940709" w:rsidRDefault="004B5C83" w:rsidP="004B5C83">
      <w:pPr>
        <w:rPr>
          <w:szCs w:val="24"/>
          <w:lang w:val="lt-LT"/>
        </w:rPr>
      </w:pPr>
    </w:p>
    <w:p w14:paraId="3B554182" w14:textId="77777777" w:rsidR="004B5C83" w:rsidRPr="00940709" w:rsidRDefault="004B5C83" w:rsidP="004B5C83">
      <w:pPr>
        <w:rPr>
          <w:lang w:val="lt-LT"/>
        </w:rPr>
      </w:pPr>
      <w:r w:rsidRPr="00940709">
        <w:rPr>
          <w:highlight w:val="lightGray"/>
          <w:lang w:val="lt-LT"/>
        </w:rPr>
        <w:t>Minkšto</w:t>
      </w:r>
      <w:r w:rsidR="005B0357">
        <w:rPr>
          <w:highlight w:val="lightGray"/>
          <w:lang w:val="lt-LT"/>
        </w:rPr>
        <w:t>ji</w:t>
      </w:r>
      <w:r w:rsidRPr="00940709">
        <w:rPr>
          <w:highlight w:val="lightGray"/>
          <w:lang w:val="lt-LT"/>
        </w:rPr>
        <w:t xml:space="preserve"> kapsulė</w:t>
      </w:r>
    </w:p>
    <w:p w14:paraId="50BEFDE7" w14:textId="77777777" w:rsidR="004B5C83" w:rsidRPr="00940709" w:rsidRDefault="004B5C83" w:rsidP="004B5C83">
      <w:pPr>
        <w:rPr>
          <w:lang w:val="lt-LT"/>
        </w:rPr>
      </w:pPr>
    </w:p>
    <w:p w14:paraId="4A1F736A" w14:textId="77777777" w:rsidR="004B5C83" w:rsidRPr="00940709" w:rsidRDefault="004B5C83" w:rsidP="004B5C83">
      <w:pPr>
        <w:rPr>
          <w:lang w:val="lt-LT"/>
        </w:rPr>
      </w:pPr>
      <w:r w:rsidRPr="00940709">
        <w:rPr>
          <w:lang w:val="lt-LT"/>
        </w:rPr>
        <w:t>2 minkštosios kapsulės</w:t>
      </w:r>
    </w:p>
    <w:p w14:paraId="339B83F3" w14:textId="77777777" w:rsidR="004B5C83" w:rsidRPr="00940709" w:rsidRDefault="004B5C83" w:rsidP="004B5C83">
      <w:pPr>
        <w:rPr>
          <w:lang w:val="lt-LT"/>
        </w:rPr>
      </w:pPr>
      <w:r w:rsidRPr="00940709">
        <w:rPr>
          <w:highlight w:val="lightGray"/>
          <w:lang w:val="lt-LT"/>
        </w:rPr>
        <w:t>4 minkštosios kapsulės</w:t>
      </w:r>
    </w:p>
    <w:p w14:paraId="7021BDF7" w14:textId="77777777" w:rsidR="004B5C83" w:rsidRPr="00940709" w:rsidRDefault="004B5C83" w:rsidP="004B5C83">
      <w:pPr>
        <w:rPr>
          <w:szCs w:val="24"/>
          <w:lang w:val="lt-LT"/>
        </w:rPr>
      </w:pPr>
    </w:p>
    <w:p w14:paraId="5981B1E0" w14:textId="77777777" w:rsidR="004B5C83" w:rsidRPr="00940709" w:rsidRDefault="004B5C83" w:rsidP="004B5C83">
      <w:pPr>
        <w:rPr>
          <w:szCs w:val="24"/>
          <w:lang w:val="lt-LT"/>
        </w:rPr>
      </w:pPr>
    </w:p>
    <w:p w14:paraId="5F91D609" w14:textId="77777777" w:rsidR="004B5C83" w:rsidRPr="0094070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lang w:val="lt-LT"/>
        </w:rPr>
      </w:pPr>
      <w:r w:rsidRPr="00940709">
        <w:rPr>
          <w:b/>
          <w:szCs w:val="24"/>
          <w:lang w:val="lt-LT"/>
        </w:rPr>
        <w:t>5.</w:t>
      </w:r>
      <w:r w:rsidRPr="00940709">
        <w:rPr>
          <w:b/>
          <w:szCs w:val="24"/>
          <w:lang w:val="lt-LT"/>
        </w:rPr>
        <w:tab/>
        <w:t>VARTOJIMO METODAS IR BŪDAS (-AI)</w:t>
      </w:r>
    </w:p>
    <w:p w14:paraId="78CCF42D" w14:textId="77777777" w:rsidR="004B5C83" w:rsidRPr="00940709" w:rsidRDefault="004B5C83" w:rsidP="004B5C83">
      <w:pPr>
        <w:rPr>
          <w:szCs w:val="24"/>
          <w:lang w:val="lt-LT"/>
        </w:rPr>
      </w:pPr>
    </w:p>
    <w:p w14:paraId="69C06B8A" w14:textId="77777777" w:rsidR="004B5C83" w:rsidRPr="00940709" w:rsidRDefault="004B5C83" w:rsidP="004B5C83">
      <w:pPr>
        <w:rPr>
          <w:lang w:val="lt-LT"/>
        </w:rPr>
      </w:pPr>
      <w:r w:rsidRPr="00940709">
        <w:rPr>
          <w:lang w:val="lt-LT"/>
        </w:rPr>
        <w:t>Vartoti per burną.</w:t>
      </w:r>
    </w:p>
    <w:p w14:paraId="15EA7D74" w14:textId="77777777" w:rsidR="004B5C83" w:rsidRPr="00940709" w:rsidRDefault="004B5C83" w:rsidP="004B5C83">
      <w:pPr>
        <w:rPr>
          <w:szCs w:val="24"/>
          <w:lang w:val="lt-LT"/>
        </w:rPr>
      </w:pPr>
      <w:r w:rsidRPr="00940709">
        <w:rPr>
          <w:szCs w:val="24"/>
          <w:lang w:val="lt-LT"/>
        </w:rPr>
        <w:t>Negalima kramtyti.</w:t>
      </w:r>
    </w:p>
    <w:p w14:paraId="5FDB8954" w14:textId="77777777" w:rsidR="004B5C83" w:rsidRPr="00940709" w:rsidRDefault="004B5C83" w:rsidP="004B5C83">
      <w:pPr>
        <w:rPr>
          <w:szCs w:val="24"/>
          <w:lang w:val="lt-LT"/>
        </w:rPr>
      </w:pPr>
      <w:r w:rsidRPr="00940709">
        <w:rPr>
          <w:szCs w:val="24"/>
          <w:lang w:val="lt-LT"/>
        </w:rPr>
        <w:t>Prieš vartojimą perskaitykite pakuotės lapelį.</w:t>
      </w:r>
    </w:p>
    <w:p w14:paraId="04305295" w14:textId="77777777" w:rsidR="004B5C83" w:rsidRPr="001D05C9" w:rsidRDefault="004B5C83" w:rsidP="004B5C83">
      <w:pPr>
        <w:rPr>
          <w:szCs w:val="24"/>
        </w:rPr>
      </w:pPr>
    </w:p>
    <w:p w14:paraId="4CDCC34B" w14:textId="77777777" w:rsidR="004B5C83" w:rsidRPr="001D05C9" w:rsidRDefault="004B5C83" w:rsidP="004B5C83">
      <w:pPr>
        <w:rPr>
          <w:szCs w:val="24"/>
        </w:rPr>
      </w:pPr>
    </w:p>
    <w:p w14:paraId="4C3CF1AE"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rPr>
      </w:pPr>
      <w:r w:rsidRPr="001D05C9">
        <w:rPr>
          <w:b/>
          <w:szCs w:val="24"/>
        </w:rPr>
        <w:t>6.</w:t>
      </w:r>
      <w:r w:rsidRPr="001D05C9">
        <w:rPr>
          <w:b/>
          <w:szCs w:val="24"/>
        </w:rPr>
        <w:tab/>
        <w:t>SPECIALUS ĮSPĖJIMAS, KAD VAISTINĮ PREPARATĄ BŪTINA LAIKYTI VAIKAMS NEPASTEBIMOJE IR NEPASIEKIAMOJE VIETOJE</w:t>
      </w:r>
    </w:p>
    <w:p w14:paraId="59108D75" w14:textId="77777777" w:rsidR="004B5C83" w:rsidRPr="001D05C9" w:rsidRDefault="004B5C83" w:rsidP="004B5C83">
      <w:pPr>
        <w:rPr>
          <w:szCs w:val="24"/>
        </w:rPr>
      </w:pPr>
    </w:p>
    <w:p w14:paraId="6B0F94E6" w14:textId="77777777" w:rsidR="004B5C83" w:rsidRPr="00940709" w:rsidRDefault="004B5C83" w:rsidP="004B5C83">
      <w:pPr>
        <w:rPr>
          <w:szCs w:val="24"/>
          <w:lang w:val="lt-LT"/>
        </w:rPr>
      </w:pPr>
      <w:r w:rsidRPr="00940709">
        <w:rPr>
          <w:szCs w:val="24"/>
          <w:lang w:val="lt-LT"/>
        </w:rPr>
        <w:t>Laikyti vaikams nepastebimoje ir nepasiekiamoje vietoje.</w:t>
      </w:r>
    </w:p>
    <w:p w14:paraId="4FD01BC3" w14:textId="77777777" w:rsidR="004B5C83" w:rsidRPr="001D05C9" w:rsidRDefault="004B5C83" w:rsidP="004B5C83">
      <w:pPr>
        <w:rPr>
          <w:szCs w:val="24"/>
        </w:rPr>
      </w:pPr>
    </w:p>
    <w:p w14:paraId="7DC5EA5E" w14:textId="77777777" w:rsidR="004B5C83" w:rsidRPr="001D05C9" w:rsidRDefault="004B5C83" w:rsidP="004B5C83">
      <w:pPr>
        <w:rPr>
          <w:szCs w:val="24"/>
        </w:rPr>
      </w:pPr>
    </w:p>
    <w:p w14:paraId="2CBD12E2"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rPr>
      </w:pPr>
      <w:r w:rsidRPr="001D05C9">
        <w:rPr>
          <w:b/>
          <w:szCs w:val="24"/>
        </w:rPr>
        <w:lastRenderedPageBreak/>
        <w:t>7.</w:t>
      </w:r>
      <w:r w:rsidRPr="001D05C9">
        <w:rPr>
          <w:b/>
          <w:szCs w:val="24"/>
        </w:rPr>
        <w:tab/>
        <w:t>KITAS (-I) SPECIALUS (-ŪS) ĮSPĖJIMAS (-AI) (JEI REIKIA)</w:t>
      </w:r>
    </w:p>
    <w:p w14:paraId="6C8A2FF5" w14:textId="77777777" w:rsidR="004B5C83" w:rsidRPr="001D05C9" w:rsidRDefault="004B5C83" w:rsidP="004B5C83">
      <w:pPr>
        <w:rPr>
          <w:szCs w:val="24"/>
        </w:rPr>
      </w:pPr>
    </w:p>
    <w:p w14:paraId="0C5EAB44" w14:textId="77777777" w:rsidR="004B5C83" w:rsidRPr="001D05C9" w:rsidRDefault="004B5C83" w:rsidP="004B5C83">
      <w:pPr>
        <w:rPr>
          <w:szCs w:val="24"/>
        </w:rPr>
      </w:pPr>
    </w:p>
    <w:p w14:paraId="26DCFA7D"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szCs w:val="24"/>
        </w:rPr>
      </w:pPr>
      <w:r w:rsidRPr="001D05C9">
        <w:rPr>
          <w:b/>
          <w:szCs w:val="24"/>
        </w:rPr>
        <w:t>8.</w:t>
      </w:r>
      <w:r w:rsidRPr="001D05C9">
        <w:rPr>
          <w:b/>
          <w:szCs w:val="24"/>
        </w:rPr>
        <w:tab/>
        <w:t>TINKAMUMO LAIKAS</w:t>
      </w:r>
    </w:p>
    <w:p w14:paraId="06825C63" w14:textId="77777777" w:rsidR="004B5C83" w:rsidRPr="001D05C9" w:rsidRDefault="004B5C83" w:rsidP="004B5C83">
      <w:pPr>
        <w:rPr>
          <w:szCs w:val="24"/>
        </w:rPr>
      </w:pPr>
    </w:p>
    <w:p w14:paraId="521F06AC" w14:textId="77777777" w:rsidR="004B5C83" w:rsidRPr="001D05C9" w:rsidRDefault="004B5C83" w:rsidP="004B5C83">
      <w:r w:rsidRPr="001D05C9">
        <w:t>EXP</w:t>
      </w:r>
      <w:r>
        <w:t xml:space="preserve">: </w:t>
      </w:r>
      <w:r w:rsidRPr="00B93187">
        <w:rPr>
          <w:highlight w:val="lightGray"/>
        </w:rPr>
        <w:t>{mm/MMMM}</w:t>
      </w:r>
    </w:p>
    <w:p w14:paraId="0B4FE3FB" w14:textId="77777777" w:rsidR="004B5C83" w:rsidRPr="001D05C9" w:rsidRDefault="004B5C83" w:rsidP="004B5C83">
      <w:pPr>
        <w:rPr>
          <w:szCs w:val="24"/>
        </w:rPr>
      </w:pPr>
    </w:p>
    <w:p w14:paraId="12E9D274" w14:textId="77777777" w:rsidR="004B5C83" w:rsidRPr="001D05C9" w:rsidRDefault="004B5C83" w:rsidP="004B5C83">
      <w:pPr>
        <w:rPr>
          <w:szCs w:val="24"/>
        </w:rPr>
      </w:pPr>
    </w:p>
    <w:p w14:paraId="2F3B5D72" w14:textId="77777777" w:rsidR="004B5C83" w:rsidRPr="001D05C9" w:rsidRDefault="004B5C83" w:rsidP="004B5C83">
      <w:pPr>
        <w:keepNext/>
        <w:pBdr>
          <w:top w:val="single" w:sz="4" w:space="1" w:color="auto"/>
          <w:left w:val="single" w:sz="4" w:space="4" w:color="auto"/>
          <w:bottom w:val="single" w:sz="4" w:space="1" w:color="auto"/>
          <w:right w:val="single" w:sz="4" w:space="4" w:color="auto"/>
        </w:pBdr>
        <w:spacing w:line="240" w:lineRule="auto"/>
        <w:ind w:left="567" w:hanging="567"/>
        <w:rPr>
          <w:szCs w:val="24"/>
        </w:rPr>
      </w:pPr>
      <w:r w:rsidRPr="001D05C9">
        <w:rPr>
          <w:b/>
          <w:szCs w:val="24"/>
        </w:rPr>
        <w:t>9.</w:t>
      </w:r>
      <w:r w:rsidRPr="001D05C9">
        <w:rPr>
          <w:b/>
          <w:szCs w:val="24"/>
        </w:rPr>
        <w:tab/>
        <w:t>SPECIALIOS LAIKYMO SĄLYGOS</w:t>
      </w:r>
    </w:p>
    <w:p w14:paraId="137CA5D3" w14:textId="77777777" w:rsidR="004B5C83" w:rsidRDefault="004B5C83" w:rsidP="004B5C83">
      <w:pPr>
        <w:rPr>
          <w:szCs w:val="24"/>
        </w:rPr>
      </w:pPr>
    </w:p>
    <w:p w14:paraId="2FF2471A" w14:textId="77777777" w:rsidR="00237F40" w:rsidRPr="00A840FC" w:rsidRDefault="00237F40" w:rsidP="00237F40">
      <w:pPr>
        <w:spacing w:line="240" w:lineRule="auto"/>
        <w:rPr>
          <w:lang w:val="lt-LT"/>
        </w:rPr>
      </w:pPr>
      <w:r>
        <w:rPr>
          <w:lang w:val="lt-LT"/>
        </w:rPr>
        <w:t xml:space="preserve">Lizdinę plokštelę </w:t>
      </w:r>
      <w:r w:rsidRPr="004421DD">
        <w:rPr>
          <w:lang w:val="lt-LT"/>
        </w:rPr>
        <w:t>laikyti išorinėje dėžutėje</w:t>
      </w:r>
      <w:r>
        <w:rPr>
          <w:lang w:val="lt-LT"/>
        </w:rPr>
        <w:t xml:space="preserve">, </w:t>
      </w:r>
      <w:r w:rsidRPr="004421DD">
        <w:rPr>
          <w:lang w:val="lt-LT"/>
        </w:rPr>
        <w:t>kad vaist</w:t>
      </w:r>
      <w:r>
        <w:rPr>
          <w:lang w:val="lt-LT"/>
        </w:rPr>
        <w:t>as</w:t>
      </w:r>
      <w:r w:rsidRPr="004421DD">
        <w:rPr>
          <w:lang w:val="lt-LT"/>
        </w:rPr>
        <w:t xml:space="preserve"> būtų apsaugotas nuo šviesos</w:t>
      </w:r>
      <w:r>
        <w:rPr>
          <w:lang w:val="lt-LT"/>
        </w:rPr>
        <w:t>.</w:t>
      </w:r>
    </w:p>
    <w:p w14:paraId="7C9E73CD" w14:textId="77777777" w:rsidR="004B5C83" w:rsidRPr="001D05C9" w:rsidRDefault="004B5C83" w:rsidP="004B5C83">
      <w:pPr>
        <w:rPr>
          <w:szCs w:val="24"/>
        </w:rPr>
      </w:pPr>
    </w:p>
    <w:p w14:paraId="65CD8AFD" w14:textId="77777777" w:rsidR="004B5C83" w:rsidRPr="001D05C9" w:rsidRDefault="004B5C83" w:rsidP="004B5C83">
      <w:pPr>
        <w:rPr>
          <w:szCs w:val="24"/>
        </w:rPr>
      </w:pPr>
    </w:p>
    <w:p w14:paraId="1959EE25"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ind w:left="567" w:hanging="567"/>
        <w:rPr>
          <w:b/>
          <w:szCs w:val="24"/>
        </w:rPr>
      </w:pPr>
      <w:r w:rsidRPr="001D05C9">
        <w:rPr>
          <w:b/>
          <w:szCs w:val="24"/>
        </w:rPr>
        <w:t>10.</w:t>
      </w:r>
      <w:r w:rsidRPr="001D05C9">
        <w:rPr>
          <w:b/>
          <w:szCs w:val="24"/>
        </w:rPr>
        <w:tab/>
        <w:t>SPECIALIOS ATSARGUMO PRIEMONĖS DĖL NESUVARTOTO VAISTINIO PREPARATO AR JO ATLIEKŲ TVARKYMO (JEI REIKIA)</w:t>
      </w:r>
    </w:p>
    <w:p w14:paraId="2A11B9F0" w14:textId="77777777" w:rsidR="004B5C83" w:rsidRPr="001D05C9" w:rsidRDefault="004B5C83" w:rsidP="004B5C83">
      <w:pPr>
        <w:rPr>
          <w:szCs w:val="24"/>
        </w:rPr>
      </w:pPr>
    </w:p>
    <w:p w14:paraId="05170462" w14:textId="77777777" w:rsidR="004B5C83" w:rsidRPr="001D05C9" w:rsidRDefault="004B5C83" w:rsidP="004B5C83">
      <w:pPr>
        <w:rPr>
          <w:szCs w:val="24"/>
        </w:rPr>
      </w:pPr>
    </w:p>
    <w:p w14:paraId="5F0FCF0F"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rPr>
          <w:b/>
          <w:szCs w:val="24"/>
        </w:rPr>
      </w:pPr>
      <w:r w:rsidRPr="001D05C9">
        <w:rPr>
          <w:b/>
          <w:szCs w:val="24"/>
        </w:rPr>
        <w:t>11.</w:t>
      </w:r>
      <w:r w:rsidRPr="001D05C9">
        <w:rPr>
          <w:b/>
          <w:szCs w:val="24"/>
        </w:rPr>
        <w:tab/>
      </w:r>
      <w:r w:rsidRPr="001D05C9">
        <w:rPr>
          <w:b/>
          <w:caps/>
          <w:szCs w:val="24"/>
        </w:rPr>
        <w:t>REGISTRUOTOJO PAVADINIMAS IR ADRESAS</w:t>
      </w:r>
    </w:p>
    <w:p w14:paraId="7C8759C6" w14:textId="77777777" w:rsidR="004B5C83" w:rsidRPr="001D05C9" w:rsidRDefault="004B5C83" w:rsidP="004B5C83">
      <w:pPr>
        <w:rPr>
          <w:szCs w:val="24"/>
        </w:rPr>
      </w:pPr>
    </w:p>
    <w:p w14:paraId="6F8BED46" w14:textId="77777777" w:rsidR="00997AAF" w:rsidRPr="004B795D" w:rsidRDefault="00997AAF" w:rsidP="00997AAF">
      <w:pPr>
        <w:spacing w:line="240" w:lineRule="auto"/>
        <w:jc w:val="both"/>
        <w:rPr>
          <w:color w:val="000000"/>
          <w:szCs w:val="22"/>
          <w:lang w:val="lt-LT"/>
        </w:rPr>
      </w:pPr>
      <w:r w:rsidRPr="004B795D">
        <w:rPr>
          <w:color w:val="000000"/>
          <w:szCs w:val="22"/>
          <w:lang w:val="lt-LT"/>
        </w:rPr>
        <w:t>UAB „INTELI GENERICS NORD“</w:t>
      </w:r>
    </w:p>
    <w:p w14:paraId="661A8971" w14:textId="77777777" w:rsidR="00997AAF" w:rsidRPr="004B795D" w:rsidRDefault="00997AAF" w:rsidP="00997AAF">
      <w:pPr>
        <w:spacing w:line="240" w:lineRule="auto"/>
        <w:jc w:val="both"/>
        <w:rPr>
          <w:color w:val="000000"/>
          <w:szCs w:val="22"/>
          <w:lang w:val="lt-LT"/>
        </w:rPr>
      </w:pPr>
      <w:r w:rsidRPr="004B795D">
        <w:rPr>
          <w:color w:val="000000"/>
          <w:szCs w:val="22"/>
          <w:lang w:val="lt-LT"/>
        </w:rPr>
        <w:t>Šeimyniškių g. 3</w:t>
      </w:r>
    </w:p>
    <w:p w14:paraId="2317AD5D" w14:textId="77777777" w:rsidR="00997AAF" w:rsidRPr="004B795D" w:rsidRDefault="00997AAF" w:rsidP="00997AAF">
      <w:pPr>
        <w:spacing w:line="240" w:lineRule="auto"/>
        <w:jc w:val="both"/>
        <w:rPr>
          <w:color w:val="000000"/>
          <w:szCs w:val="22"/>
          <w:lang w:val="lt-LT"/>
        </w:rPr>
      </w:pPr>
      <w:r w:rsidRPr="004B795D">
        <w:rPr>
          <w:color w:val="000000"/>
          <w:szCs w:val="22"/>
          <w:lang w:val="lt-LT"/>
        </w:rPr>
        <w:t>LT-09312</w:t>
      </w:r>
      <w:r>
        <w:rPr>
          <w:color w:val="000000"/>
          <w:szCs w:val="22"/>
          <w:lang w:val="lt-LT"/>
        </w:rPr>
        <w:t xml:space="preserve">, </w:t>
      </w:r>
      <w:r w:rsidRPr="004B795D">
        <w:rPr>
          <w:color w:val="000000"/>
          <w:szCs w:val="22"/>
          <w:lang w:val="lt-LT"/>
        </w:rPr>
        <w:t>Vilnius</w:t>
      </w:r>
    </w:p>
    <w:p w14:paraId="5E627F2E" w14:textId="77777777" w:rsidR="00997AAF" w:rsidRPr="004B795D" w:rsidRDefault="00997AAF" w:rsidP="00997AAF">
      <w:pPr>
        <w:spacing w:line="240" w:lineRule="auto"/>
        <w:jc w:val="both"/>
        <w:rPr>
          <w:color w:val="000000"/>
          <w:szCs w:val="22"/>
          <w:lang w:val="lt-LT"/>
        </w:rPr>
      </w:pPr>
      <w:r w:rsidRPr="004B795D">
        <w:rPr>
          <w:color w:val="000000"/>
          <w:szCs w:val="22"/>
          <w:lang w:val="lt-LT"/>
        </w:rPr>
        <w:t>Lietuva</w:t>
      </w:r>
    </w:p>
    <w:p w14:paraId="03B602F9" w14:textId="77777777" w:rsidR="004B5C83" w:rsidRPr="001D05C9" w:rsidRDefault="004B5C83" w:rsidP="004B5C83">
      <w:pPr>
        <w:rPr>
          <w:szCs w:val="24"/>
        </w:rPr>
      </w:pPr>
    </w:p>
    <w:p w14:paraId="789CB636" w14:textId="77777777" w:rsidR="004B5C83" w:rsidRPr="001D05C9" w:rsidRDefault="004B5C83" w:rsidP="004B5C83">
      <w:pPr>
        <w:rPr>
          <w:szCs w:val="24"/>
        </w:rPr>
      </w:pPr>
    </w:p>
    <w:p w14:paraId="2F0738D1"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rPr>
          <w:szCs w:val="24"/>
        </w:rPr>
      </w:pPr>
      <w:r w:rsidRPr="001D05C9">
        <w:rPr>
          <w:b/>
          <w:szCs w:val="24"/>
        </w:rPr>
        <w:t>12.</w:t>
      </w:r>
      <w:r w:rsidRPr="001D05C9">
        <w:rPr>
          <w:b/>
          <w:szCs w:val="24"/>
        </w:rPr>
        <w:tab/>
        <w:t>REGISTRACIJOS PAŽYMĖJIMO NUMERIS (-IAI)</w:t>
      </w:r>
    </w:p>
    <w:p w14:paraId="431B85DD" w14:textId="77777777" w:rsidR="004B5C83" w:rsidRPr="001D05C9" w:rsidRDefault="004B5C83" w:rsidP="004B5C83">
      <w:pPr>
        <w:rPr>
          <w:szCs w:val="24"/>
        </w:rPr>
      </w:pPr>
    </w:p>
    <w:p w14:paraId="11EB4442" w14:textId="77777777" w:rsidR="003E127F" w:rsidRPr="003E127F" w:rsidRDefault="003E127F" w:rsidP="003E127F">
      <w:pPr>
        <w:rPr>
          <w:szCs w:val="24"/>
          <w:u w:val="single"/>
        </w:rPr>
      </w:pPr>
      <w:r w:rsidRPr="003E127F">
        <w:rPr>
          <w:szCs w:val="24"/>
          <w:highlight w:val="lightGray"/>
          <w:u w:val="single"/>
        </w:rPr>
        <w:t>25000 TV</w:t>
      </w:r>
    </w:p>
    <w:p w14:paraId="09A64AB5" w14:textId="77777777" w:rsidR="003E127F" w:rsidRPr="003E127F" w:rsidRDefault="003E127F" w:rsidP="003E127F">
      <w:pPr>
        <w:rPr>
          <w:szCs w:val="24"/>
          <w:highlight w:val="lightGray"/>
        </w:rPr>
      </w:pPr>
      <w:r w:rsidRPr="003E127F">
        <w:rPr>
          <w:szCs w:val="24"/>
        </w:rPr>
        <w:t xml:space="preserve">LT/1/26/6056/001 </w:t>
      </w:r>
      <w:r w:rsidRPr="003E127F">
        <w:rPr>
          <w:szCs w:val="24"/>
          <w:highlight w:val="lightGray"/>
        </w:rPr>
        <w:t>– N2</w:t>
      </w:r>
    </w:p>
    <w:p w14:paraId="4B8CB41B" w14:textId="77777777" w:rsidR="003E127F" w:rsidRPr="003E127F" w:rsidRDefault="003E127F" w:rsidP="003E127F">
      <w:pPr>
        <w:rPr>
          <w:szCs w:val="24"/>
          <w:highlight w:val="lightGray"/>
        </w:rPr>
      </w:pPr>
      <w:r w:rsidRPr="003E127F">
        <w:rPr>
          <w:szCs w:val="24"/>
          <w:highlight w:val="lightGray"/>
        </w:rPr>
        <w:t>LT/1/26/6056/002 – N4</w:t>
      </w:r>
    </w:p>
    <w:p w14:paraId="6FE64C0B" w14:textId="77777777" w:rsidR="003E127F" w:rsidRPr="003E127F" w:rsidRDefault="003E127F" w:rsidP="003E127F">
      <w:pPr>
        <w:rPr>
          <w:szCs w:val="24"/>
          <w:highlight w:val="lightGray"/>
        </w:rPr>
      </w:pPr>
    </w:p>
    <w:p w14:paraId="710032D6" w14:textId="77777777" w:rsidR="003E127F" w:rsidRPr="003E127F" w:rsidRDefault="003E127F" w:rsidP="003E127F">
      <w:pPr>
        <w:rPr>
          <w:szCs w:val="24"/>
          <w:highlight w:val="lightGray"/>
          <w:u w:val="single"/>
        </w:rPr>
      </w:pPr>
      <w:r w:rsidRPr="003E127F">
        <w:rPr>
          <w:szCs w:val="24"/>
          <w:highlight w:val="lightGray"/>
          <w:u w:val="single"/>
        </w:rPr>
        <w:t xml:space="preserve">50000 TV </w:t>
      </w:r>
    </w:p>
    <w:p w14:paraId="2FAB2ADD" w14:textId="77777777" w:rsidR="003E127F" w:rsidRPr="003E127F" w:rsidRDefault="003E127F" w:rsidP="003E127F">
      <w:pPr>
        <w:rPr>
          <w:szCs w:val="24"/>
          <w:highlight w:val="lightGray"/>
        </w:rPr>
      </w:pPr>
      <w:r w:rsidRPr="003E127F">
        <w:rPr>
          <w:szCs w:val="24"/>
          <w:highlight w:val="lightGray"/>
        </w:rPr>
        <w:t>LT/1/26/6057/001 – N2</w:t>
      </w:r>
    </w:p>
    <w:p w14:paraId="54982225" w14:textId="77777777" w:rsidR="003E127F" w:rsidRPr="003E127F" w:rsidRDefault="003E127F" w:rsidP="003E127F">
      <w:pPr>
        <w:rPr>
          <w:szCs w:val="24"/>
        </w:rPr>
      </w:pPr>
      <w:r w:rsidRPr="003E127F">
        <w:rPr>
          <w:szCs w:val="24"/>
          <w:highlight w:val="lightGray"/>
        </w:rPr>
        <w:t>LT/1/26/6057/002 – N4</w:t>
      </w:r>
    </w:p>
    <w:p w14:paraId="6B62D8AE" w14:textId="77777777" w:rsidR="004B5C83" w:rsidRPr="001D05C9" w:rsidRDefault="004B5C83" w:rsidP="004B5C83">
      <w:pPr>
        <w:rPr>
          <w:szCs w:val="24"/>
        </w:rPr>
      </w:pPr>
    </w:p>
    <w:p w14:paraId="4A1F72FD" w14:textId="77777777" w:rsidR="004B5C83" w:rsidRPr="001D05C9" w:rsidRDefault="004B5C83" w:rsidP="004B5C83">
      <w:pPr>
        <w:rPr>
          <w:szCs w:val="24"/>
        </w:rPr>
      </w:pPr>
    </w:p>
    <w:p w14:paraId="338B1D6A"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rPr>
          <w:szCs w:val="24"/>
        </w:rPr>
      </w:pPr>
      <w:r w:rsidRPr="001D05C9">
        <w:rPr>
          <w:b/>
          <w:szCs w:val="24"/>
        </w:rPr>
        <w:t>13.</w:t>
      </w:r>
      <w:r w:rsidRPr="001D05C9">
        <w:rPr>
          <w:b/>
          <w:szCs w:val="24"/>
        </w:rPr>
        <w:tab/>
        <w:t>SERIJOS NUMERIS</w:t>
      </w:r>
    </w:p>
    <w:p w14:paraId="7AF44C9D" w14:textId="77777777" w:rsidR="004B5C83" w:rsidRPr="001D05C9" w:rsidRDefault="004B5C83" w:rsidP="004B5C83"/>
    <w:p w14:paraId="092C0C77" w14:textId="77777777" w:rsidR="004B5C83" w:rsidRPr="001D05C9" w:rsidRDefault="004B5C83" w:rsidP="004B5C83">
      <w:r w:rsidRPr="001D05C9">
        <w:t>Lot</w:t>
      </w:r>
      <w:r>
        <w:t xml:space="preserve">: </w:t>
      </w:r>
      <w:r w:rsidRPr="00B93187">
        <w:rPr>
          <w:highlight w:val="lightGray"/>
        </w:rPr>
        <w:t>{</w:t>
      </w:r>
      <w:r w:rsidRPr="00940709">
        <w:rPr>
          <w:highlight w:val="lightGray"/>
          <w:lang w:val="lt-LT"/>
        </w:rPr>
        <w:t>numeris</w:t>
      </w:r>
      <w:r w:rsidRPr="00B93187">
        <w:rPr>
          <w:highlight w:val="lightGray"/>
        </w:rPr>
        <w:t>}</w:t>
      </w:r>
    </w:p>
    <w:p w14:paraId="79E6D438" w14:textId="77777777" w:rsidR="004B5C83" w:rsidRPr="001D05C9" w:rsidRDefault="004B5C83" w:rsidP="004B5C83">
      <w:pPr>
        <w:rPr>
          <w:szCs w:val="24"/>
        </w:rPr>
      </w:pPr>
    </w:p>
    <w:p w14:paraId="276861E1" w14:textId="77777777" w:rsidR="004B5C83" w:rsidRPr="001D05C9" w:rsidRDefault="004B5C83" w:rsidP="004B5C83">
      <w:pPr>
        <w:rPr>
          <w:szCs w:val="24"/>
        </w:rPr>
      </w:pPr>
    </w:p>
    <w:p w14:paraId="6A7FC030" w14:textId="77777777" w:rsidR="004B5C83" w:rsidRPr="00940709" w:rsidRDefault="004B5C83" w:rsidP="004B5C83">
      <w:pPr>
        <w:pBdr>
          <w:top w:val="single" w:sz="4" w:space="1" w:color="auto"/>
          <w:left w:val="single" w:sz="4" w:space="4" w:color="auto"/>
          <w:bottom w:val="single" w:sz="4" w:space="1" w:color="auto"/>
          <w:right w:val="single" w:sz="4" w:space="4" w:color="auto"/>
        </w:pBdr>
        <w:spacing w:line="240" w:lineRule="auto"/>
        <w:rPr>
          <w:szCs w:val="24"/>
        </w:rPr>
      </w:pPr>
      <w:r w:rsidRPr="00940709">
        <w:rPr>
          <w:b/>
          <w:szCs w:val="24"/>
        </w:rPr>
        <w:t>14.</w:t>
      </w:r>
      <w:r w:rsidRPr="00940709">
        <w:rPr>
          <w:b/>
          <w:szCs w:val="24"/>
        </w:rPr>
        <w:tab/>
        <w:t>PARDAVIMO (IŠDAVIMO) TVARKA</w:t>
      </w:r>
    </w:p>
    <w:p w14:paraId="41FCEE45" w14:textId="77777777" w:rsidR="004B5C83" w:rsidRPr="00940709" w:rsidRDefault="004B5C83" w:rsidP="004B5C83">
      <w:pPr>
        <w:rPr>
          <w:szCs w:val="24"/>
        </w:rPr>
      </w:pPr>
    </w:p>
    <w:p w14:paraId="1F4D9812" w14:textId="77777777" w:rsidR="004B5C83" w:rsidRPr="00940709" w:rsidRDefault="004B5C83" w:rsidP="004B5C83">
      <w:pPr>
        <w:rPr>
          <w:szCs w:val="24"/>
        </w:rPr>
      </w:pPr>
      <w:r w:rsidRPr="00940709">
        <w:t>Receptinis vaistas.</w:t>
      </w:r>
    </w:p>
    <w:p w14:paraId="7ECFBD8E" w14:textId="77777777" w:rsidR="004B5C83" w:rsidRPr="00940709" w:rsidRDefault="004B5C83" w:rsidP="004B5C83">
      <w:pPr>
        <w:rPr>
          <w:szCs w:val="24"/>
        </w:rPr>
      </w:pPr>
    </w:p>
    <w:p w14:paraId="02A7FAAF" w14:textId="77777777" w:rsidR="004B5C83" w:rsidRPr="00940709" w:rsidRDefault="004B5C83" w:rsidP="004B5C83">
      <w:pPr>
        <w:rPr>
          <w:szCs w:val="24"/>
        </w:rPr>
      </w:pPr>
    </w:p>
    <w:p w14:paraId="0148B610" w14:textId="77777777" w:rsidR="004B5C83" w:rsidRPr="00940709" w:rsidRDefault="004B5C83" w:rsidP="004B5C83">
      <w:pPr>
        <w:pBdr>
          <w:top w:val="single" w:sz="4" w:space="2" w:color="auto"/>
          <w:left w:val="single" w:sz="4" w:space="4" w:color="auto"/>
          <w:bottom w:val="single" w:sz="4" w:space="1" w:color="auto"/>
          <w:right w:val="single" w:sz="4" w:space="4" w:color="auto"/>
        </w:pBdr>
        <w:spacing w:line="240" w:lineRule="auto"/>
        <w:rPr>
          <w:szCs w:val="24"/>
        </w:rPr>
      </w:pPr>
      <w:r w:rsidRPr="00940709">
        <w:rPr>
          <w:b/>
          <w:szCs w:val="24"/>
        </w:rPr>
        <w:t>15.</w:t>
      </w:r>
      <w:r w:rsidRPr="00940709">
        <w:rPr>
          <w:b/>
          <w:szCs w:val="24"/>
        </w:rPr>
        <w:tab/>
        <w:t>VARTOJIMO INSTRUKCIJA</w:t>
      </w:r>
    </w:p>
    <w:p w14:paraId="5D7D36EA" w14:textId="77777777" w:rsidR="004B5C83" w:rsidRPr="00940709" w:rsidRDefault="004B5C83" w:rsidP="004B5C83">
      <w:pPr>
        <w:rPr>
          <w:szCs w:val="24"/>
        </w:rPr>
      </w:pPr>
    </w:p>
    <w:p w14:paraId="27B09B33" w14:textId="77777777" w:rsidR="004B5C83" w:rsidRPr="00940709" w:rsidRDefault="004B5C83" w:rsidP="004B5C83">
      <w:pPr>
        <w:rPr>
          <w:szCs w:val="24"/>
        </w:rPr>
      </w:pPr>
    </w:p>
    <w:p w14:paraId="3D3EC559" w14:textId="77777777" w:rsidR="004B5C83" w:rsidRPr="00940709" w:rsidRDefault="004B5C83" w:rsidP="004B5C83">
      <w:pPr>
        <w:keepNext/>
        <w:pBdr>
          <w:top w:val="single" w:sz="4" w:space="1" w:color="auto"/>
          <w:left w:val="single" w:sz="4" w:space="4" w:color="auto"/>
          <w:bottom w:val="single" w:sz="4" w:space="0" w:color="auto"/>
          <w:right w:val="single" w:sz="4" w:space="4" w:color="auto"/>
        </w:pBdr>
        <w:spacing w:line="240" w:lineRule="auto"/>
        <w:rPr>
          <w:szCs w:val="24"/>
        </w:rPr>
      </w:pPr>
      <w:r w:rsidRPr="00940709">
        <w:rPr>
          <w:b/>
          <w:szCs w:val="24"/>
        </w:rPr>
        <w:t>16.</w:t>
      </w:r>
      <w:r w:rsidRPr="00940709">
        <w:rPr>
          <w:b/>
          <w:szCs w:val="24"/>
        </w:rPr>
        <w:tab/>
        <w:t>INFORMACIJA BRAILIO RAŠTU</w:t>
      </w:r>
    </w:p>
    <w:p w14:paraId="2C25CEA9" w14:textId="77777777" w:rsidR="004B5C83" w:rsidRPr="00940709" w:rsidRDefault="004B5C83" w:rsidP="004B5C83">
      <w:pPr>
        <w:keepNext/>
        <w:rPr>
          <w:szCs w:val="24"/>
        </w:rPr>
      </w:pPr>
    </w:p>
    <w:p w14:paraId="4175EF61" w14:textId="77777777" w:rsidR="004B5C83" w:rsidRPr="00940709" w:rsidRDefault="00466D04" w:rsidP="004B5C83">
      <w:r w:rsidRPr="00940709">
        <w:rPr>
          <w:szCs w:val="24"/>
        </w:rPr>
        <w:t>c</w:t>
      </w:r>
      <w:r w:rsidR="00E7168C" w:rsidRPr="00940709">
        <w:rPr>
          <w:szCs w:val="24"/>
        </w:rPr>
        <w:t>olecal</w:t>
      </w:r>
      <w:r w:rsidR="00A150A6" w:rsidRPr="00940709">
        <w:rPr>
          <w:szCs w:val="24"/>
        </w:rPr>
        <w:t>ciferol</w:t>
      </w:r>
      <w:r w:rsidR="004B5C83" w:rsidRPr="00940709">
        <w:rPr>
          <w:szCs w:val="24"/>
        </w:rPr>
        <w:t xml:space="preserve"> inteli 25</w:t>
      </w:r>
      <w:r w:rsidR="004B5C83" w:rsidRPr="00940709">
        <w:t> 000</w:t>
      </w:r>
    </w:p>
    <w:p w14:paraId="646D28BD" w14:textId="77777777" w:rsidR="004B5C83" w:rsidRPr="00940709" w:rsidRDefault="00466D04" w:rsidP="004B5C83">
      <w:pPr>
        <w:rPr>
          <w:szCs w:val="24"/>
          <w:highlight w:val="lightGray"/>
        </w:rPr>
      </w:pPr>
      <w:r w:rsidRPr="00940709">
        <w:rPr>
          <w:szCs w:val="24"/>
          <w:highlight w:val="lightGray"/>
        </w:rPr>
        <w:t>c</w:t>
      </w:r>
      <w:r w:rsidR="00E7168C" w:rsidRPr="00940709">
        <w:rPr>
          <w:szCs w:val="24"/>
          <w:highlight w:val="lightGray"/>
        </w:rPr>
        <w:t>olecal</w:t>
      </w:r>
      <w:r w:rsidR="00A150A6" w:rsidRPr="00940709">
        <w:rPr>
          <w:szCs w:val="24"/>
          <w:highlight w:val="lightGray"/>
        </w:rPr>
        <w:t>ciferol</w:t>
      </w:r>
      <w:r w:rsidR="004B5C83" w:rsidRPr="00940709">
        <w:rPr>
          <w:szCs w:val="24"/>
          <w:highlight w:val="lightGray"/>
        </w:rPr>
        <w:t xml:space="preserve"> inteli </w:t>
      </w:r>
      <w:r w:rsidR="004B5C83" w:rsidRPr="00940709">
        <w:rPr>
          <w:highlight w:val="lightGray"/>
        </w:rPr>
        <w:t>50 000</w:t>
      </w:r>
    </w:p>
    <w:p w14:paraId="4AC0C5F5" w14:textId="77777777" w:rsidR="004B5C83" w:rsidRPr="00940709" w:rsidRDefault="004B5C83" w:rsidP="004B5C83">
      <w:pPr>
        <w:rPr>
          <w:szCs w:val="24"/>
        </w:rPr>
      </w:pPr>
    </w:p>
    <w:p w14:paraId="6077260A" w14:textId="77777777" w:rsidR="004B5C83" w:rsidRPr="00940709" w:rsidRDefault="004B5C83" w:rsidP="004B5C83">
      <w:pPr>
        <w:rPr>
          <w:shd w:val="clear" w:color="auto" w:fill="CCCCCC"/>
        </w:rPr>
      </w:pPr>
    </w:p>
    <w:p w14:paraId="55FB25E6" w14:textId="77777777" w:rsidR="004B5C83" w:rsidRPr="00940709" w:rsidRDefault="004B5C83" w:rsidP="004B5C83">
      <w:pPr>
        <w:keepNext/>
        <w:pBdr>
          <w:top w:val="single" w:sz="4" w:space="1" w:color="auto"/>
          <w:left w:val="single" w:sz="4" w:space="4" w:color="auto"/>
          <w:bottom w:val="single" w:sz="4" w:space="1" w:color="auto"/>
          <w:right w:val="single" w:sz="4" w:space="4" w:color="auto"/>
        </w:pBdr>
        <w:tabs>
          <w:tab w:val="left" w:pos="0"/>
        </w:tabs>
        <w:rPr>
          <w:i/>
          <w:szCs w:val="24"/>
        </w:rPr>
      </w:pPr>
      <w:r w:rsidRPr="00940709">
        <w:rPr>
          <w:b/>
        </w:rPr>
        <w:t>17.</w:t>
      </w:r>
      <w:r w:rsidRPr="00940709">
        <w:rPr>
          <w:b/>
        </w:rPr>
        <w:tab/>
        <w:t>UNIKALUS IDENTIFIKATORIUS – 2D BRŪKŠNINIS KODAS</w:t>
      </w:r>
    </w:p>
    <w:p w14:paraId="1EE9C159" w14:textId="77777777" w:rsidR="004B5C83" w:rsidRPr="00940709" w:rsidRDefault="004B5C83" w:rsidP="004B5C83"/>
    <w:p w14:paraId="08AB302D" w14:textId="77777777" w:rsidR="004B5C83" w:rsidRPr="00940709" w:rsidRDefault="004B5C83" w:rsidP="004B5C83">
      <w:pPr>
        <w:rPr>
          <w:shd w:val="clear" w:color="auto" w:fill="CCCCCC"/>
        </w:rPr>
      </w:pPr>
      <w:r w:rsidRPr="00940709">
        <w:rPr>
          <w:highlight w:val="lightGray"/>
        </w:rPr>
        <w:t>2D brūkšninis kodas su nurodytu unikaliu identifikatoriumi.</w:t>
      </w:r>
    </w:p>
    <w:p w14:paraId="2A63F4B5" w14:textId="77777777" w:rsidR="004B5C83" w:rsidRPr="00940709" w:rsidRDefault="004B5C83" w:rsidP="004B5C83"/>
    <w:p w14:paraId="57AF8CBC" w14:textId="77777777" w:rsidR="004B5C83" w:rsidRPr="00940709" w:rsidRDefault="004B5C83" w:rsidP="004B5C83"/>
    <w:p w14:paraId="04B6DEFE" w14:textId="77777777" w:rsidR="004B5C83" w:rsidRPr="001D05C9" w:rsidRDefault="004B5C83" w:rsidP="004B5C83">
      <w:pPr>
        <w:keepNext/>
        <w:pBdr>
          <w:top w:val="single" w:sz="4" w:space="1" w:color="auto"/>
          <w:left w:val="single" w:sz="4" w:space="4" w:color="auto"/>
          <w:bottom w:val="single" w:sz="4" w:space="1" w:color="auto"/>
          <w:right w:val="single" w:sz="4" w:space="4" w:color="auto"/>
        </w:pBdr>
        <w:tabs>
          <w:tab w:val="left" w:pos="0"/>
        </w:tabs>
        <w:rPr>
          <w:i/>
        </w:rPr>
      </w:pPr>
      <w:r w:rsidRPr="001D05C9">
        <w:rPr>
          <w:b/>
        </w:rPr>
        <w:t>18.</w:t>
      </w:r>
      <w:r w:rsidRPr="001D05C9">
        <w:rPr>
          <w:b/>
        </w:rPr>
        <w:tab/>
        <w:t>UNIKALUS IDENTIFIKATORIUS – ŽMONĖMS SUPRANTAMI DUOMENYS</w:t>
      </w:r>
    </w:p>
    <w:p w14:paraId="76956FD1" w14:textId="77777777" w:rsidR="004B5C83" w:rsidRPr="001D05C9" w:rsidRDefault="004B5C83" w:rsidP="004B5C83"/>
    <w:p w14:paraId="5DEF91F2" w14:textId="77777777" w:rsidR="004B5C83" w:rsidRPr="00940709" w:rsidRDefault="004B5C83" w:rsidP="004B5C83">
      <w:pPr>
        <w:rPr>
          <w:highlight w:val="lightGray"/>
          <w:lang w:val="lt-LT"/>
        </w:rPr>
      </w:pPr>
      <w:r w:rsidRPr="00940709">
        <w:rPr>
          <w:highlight w:val="lightGray"/>
          <w:lang w:val="lt-LT"/>
        </w:rPr>
        <w:t>PC {numeris}</w:t>
      </w:r>
    </w:p>
    <w:p w14:paraId="4ABED5D8" w14:textId="77777777" w:rsidR="004B5C83" w:rsidRPr="00940709" w:rsidRDefault="004B5C83" w:rsidP="004B5C83">
      <w:pPr>
        <w:rPr>
          <w:highlight w:val="lightGray"/>
          <w:lang w:val="lt-LT"/>
        </w:rPr>
      </w:pPr>
      <w:r w:rsidRPr="00940709">
        <w:rPr>
          <w:highlight w:val="lightGray"/>
          <w:lang w:val="lt-LT"/>
        </w:rPr>
        <w:t>SN {numeris}</w:t>
      </w:r>
    </w:p>
    <w:p w14:paraId="161E8CA6" w14:textId="77777777" w:rsidR="004B5C83" w:rsidRPr="001D05C9" w:rsidRDefault="004B5C83" w:rsidP="004B5C83">
      <w:pPr>
        <w:rPr>
          <w:vanish/>
        </w:rPr>
      </w:pPr>
      <w:r w:rsidRPr="00940709">
        <w:rPr>
          <w:highlight w:val="lightGray"/>
          <w:lang w:val="lt-LT"/>
        </w:rPr>
        <w:t>NN {numeris</w:t>
      </w:r>
      <w:r w:rsidRPr="00206522">
        <w:rPr>
          <w:highlight w:val="lightGray"/>
        </w:rPr>
        <w:t>}</w:t>
      </w:r>
    </w:p>
    <w:p w14:paraId="2D06733B" w14:textId="77777777" w:rsidR="004B5C83" w:rsidRPr="001D05C9" w:rsidRDefault="004B5C83" w:rsidP="004B5C83">
      <w:pPr>
        <w:rPr>
          <w:vanish/>
        </w:rPr>
      </w:pPr>
    </w:p>
    <w:p w14:paraId="6B7F5760" w14:textId="77777777" w:rsidR="004B5C83" w:rsidRPr="001D05C9" w:rsidRDefault="004B5C83" w:rsidP="004B5C83">
      <w:pPr>
        <w:rPr>
          <w:szCs w:val="24"/>
        </w:rPr>
      </w:pPr>
    </w:p>
    <w:p w14:paraId="0F47FFE1" w14:textId="77777777" w:rsidR="004B5C83" w:rsidRPr="001D05C9" w:rsidRDefault="004B5C83" w:rsidP="004B5C83">
      <w:pPr>
        <w:rPr>
          <w:szCs w:val="24"/>
        </w:rPr>
      </w:pPr>
      <w:r w:rsidRPr="001D05C9">
        <w:rPr>
          <w:szCs w:val="24"/>
        </w:rPr>
        <w:br w:type="page"/>
      </w:r>
    </w:p>
    <w:p w14:paraId="583013E8" w14:textId="77777777" w:rsidR="004B5C83" w:rsidRPr="001D05C9" w:rsidRDefault="004B5C83" w:rsidP="004B5C83">
      <w:pPr>
        <w:pBdr>
          <w:top w:val="single" w:sz="4" w:space="1" w:color="auto"/>
          <w:left w:val="single" w:sz="4" w:space="4" w:color="auto"/>
          <w:bottom w:val="single" w:sz="4" w:space="1" w:color="auto"/>
          <w:right w:val="single" w:sz="4" w:space="4" w:color="auto"/>
        </w:pBdr>
        <w:tabs>
          <w:tab w:val="left" w:pos="0"/>
        </w:tabs>
        <w:rPr>
          <w:b/>
          <w:szCs w:val="24"/>
        </w:rPr>
      </w:pPr>
      <w:r w:rsidRPr="001D05C9">
        <w:rPr>
          <w:b/>
          <w:szCs w:val="24"/>
        </w:rPr>
        <w:t>MINIMALI INFORMACIJA ANT LIZDINIŲ PLOKŠTELIŲ ARBA DVISLUOKSNIŲ JUOSTELIŲ</w:t>
      </w:r>
    </w:p>
    <w:p w14:paraId="47789BD3" w14:textId="77777777" w:rsidR="004B5C83" w:rsidRPr="001D05C9" w:rsidRDefault="004B5C83" w:rsidP="004B5C83">
      <w:pPr>
        <w:pBdr>
          <w:top w:val="single" w:sz="4" w:space="1" w:color="auto"/>
          <w:left w:val="single" w:sz="4" w:space="4" w:color="auto"/>
          <w:bottom w:val="single" w:sz="4" w:space="1" w:color="auto"/>
          <w:right w:val="single" w:sz="4" w:space="4" w:color="auto"/>
        </w:pBdr>
        <w:ind w:left="567" w:hanging="567"/>
        <w:rPr>
          <w:b/>
          <w:szCs w:val="24"/>
        </w:rPr>
      </w:pPr>
    </w:p>
    <w:p w14:paraId="78FEC0BF" w14:textId="77777777" w:rsidR="004B5C83" w:rsidRPr="001D05C9" w:rsidRDefault="004B5C83" w:rsidP="004B5C83">
      <w:pPr>
        <w:pBdr>
          <w:top w:val="single" w:sz="4" w:space="1" w:color="auto"/>
          <w:left w:val="single" w:sz="4" w:space="4" w:color="auto"/>
          <w:bottom w:val="single" w:sz="4" w:space="1" w:color="auto"/>
          <w:right w:val="single" w:sz="4" w:space="4" w:color="auto"/>
        </w:pBdr>
        <w:ind w:left="567" w:hanging="567"/>
        <w:rPr>
          <w:b/>
        </w:rPr>
      </w:pPr>
      <w:r>
        <w:rPr>
          <w:b/>
        </w:rPr>
        <w:t>LIZDINĖ PLOKŠTELĖ</w:t>
      </w:r>
    </w:p>
    <w:p w14:paraId="60354A15" w14:textId="77777777" w:rsidR="004B5C83" w:rsidRPr="001D05C9" w:rsidRDefault="004B5C83" w:rsidP="004B5C83"/>
    <w:p w14:paraId="7767FAA4" w14:textId="77777777" w:rsidR="004B5C83" w:rsidRPr="001D05C9" w:rsidRDefault="004B5C83" w:rsidP="004B5C83">
      <w:pPr>
        <w:rPr>
          <w:szCs w:val="24"/>
        </w:rPr>
      </w:pPr>
    </w:p>
    <w:p w14:paraId="6B075ECF"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rPr>
          <w:b/>
          <w:szCs w:val="24"/>
        </w:rPr>
      </w:pPr>
      <w:r w:rsidRPr="001D05C9">
        <w:rPr>
          <w:b/>
          <w:szCs w:val="24"/>
        </w:rPr>
        <w:t>1.</w:t>
      </w:r>
      <w:r w:rsidRPr="001D05C9">
        <w:rPr>
          <w:b/>
          <w:szCs w:val="24"/>
        </w:rPr>
        <w:tab/>
      </w:r>
      <w:r w:rsidRPr="001D05C9">
        <w:rPr>
          <w:b/>
          <w:caps/>
          <w:szCs w:val="24"/>
        </w:rPr>
        <w:t>VAISTINIO</w:t>
      </w:r>
      <w:r w:rsidRPr="001D05C9">
        <w:rPr>
          <w:b/>
          <w:szCs w:val="24"/>
        </w:rPr>
        <w:t xml:space="preserve"> PREPARATO PAVADINIMAS</w:t>
      </w:r>
    </w:p>
    <w:p w14:paraId="14CD2782" w14:textId="77777777" w:rsidR="004B5C83" w:rsidRPr="001D05C9" w:rsidRDefault="004B5C83" w:rsidP="004B5C83">
      <w:pPr>
        <w:rPr>
          <w:szCs w:val="24"/>
        </w:rPr>
      </w:pPr>
    </w:p>
    <w:p w14:paraId="1D7166E4" w14:textId="77777777" w:rsidR="004B5C83" w:rsidRPr="00940709" w:rsidRDefault="00E7168C" w:rsidP="004B5C83">
      <w:pPr>
        <w:rPr>
          <w:lang w:val="lt-LT"/>
        </w:rPr>
      </w:pPr>
      <w:r w:rsidRPr="00940709">
        <w:rPr>
          <w:szCs w:val="24"/>
          <w:lang w:val="lt-LT"/>
        </w:rPr>
        <w:t>Colecal</w:t>
      </w:r>
      <w:r w:rsidR="00A150A6" w:rsidRPr="00940709">
        <w:rPr>
          <w:szCs w:val="24"/>
          <w:lang w:val="lt-LT"/>
        </w:rPr>
        <w:t>ciferol</w:t>
      </w:r>
      <w:r w:rsidR="004B5C83" w:rsidRPr="00940709">
        <w:rPr>
          <w:szCs w:val="24"/>
          <w:lang w:val="lt-LT"/>
        </w:rPr>
        <w:t xml:space="preserve"> Inteli 25</w:t>
      </w:r>
      <w:r w:rsidR="004B5C83" w:rsidRPr="00940709">
        <w:rPr>
          <w:lang w:val="lt-LT"/>
        </w:rPr>
        <w:t> 000 TV minkštosios kapsulės</w:t>
      </w:r>
    </w:p>
    <w:p w14:paraId="2285094E" w14:textId="77777777" w:rsidR="004B5C83" w:rsidRPr="00940709" w:rsidRDefault="00E7168C" w:rsidP="004B5C83">
      <w:pPr>
        <w:rPr>
          <w:szCs w:val="24"/>
          <w:highlight w:val="lightGray"/>
          <w:lang w:val="lt-LT"/>
        </w:rPr>
      </w:pPr>
      <w:r w:rsidRPr="00940709">
        <w:rPr>
          <w:szCs w:val="24"/>
          <w:highlight w:val="lightGray"/>
          <w:lang w:val="lt-LT"/>
        </w:rPr>
        <w:t>Colecal</w:t>
      </w:r>
      <w:r w:rsidR="00A150A6" w:rsidRPr="00940709">
        <w:rPr>
          <w:szCs w:val="24"/>
          <w:highlight w:val="lightGray"/>
          <w:lang w:val="lt-LT"/>
        </w:rPr>
        <w:t>ciferol</w:t>
      </w:r>
      <w:r w:rsidR="004B5C83" w:rsidRPr="00940709">
        <w:rPr>
          <w:szCs w:val="24"/>
          <w:highlight w:val="lightGray"/>
          <w:lang w:val="lt-LT"/>
        </w:rPr>
        <w:t xml:space="preserve"> Inteli</w:t>
      </w:r>
      <w:r w:rsidR="004B5C83" w:rsidRPr="00940709">
        <w:rPr>
          <w:highlight w:val="lightGray"/>
          <w:lang w:val="lt-LT"/>
        </w:rPr>
        <w:t xml:space="preserve"> 50 000 TV minkštosios kapsulės</w:t>
      </w:r>
    </w:p>
    <w:p w14:paraId="64C2ABF5" w14:textId="77777777" w:rsidR="004B5C83" w:rsidRDefault="004B5C83" w:rsidP="004B5C83">
      <w:pPr>
        <w:rPr>
          <w:szCs w:val="24"/>
        </w:rPr>
      </w:pPr>
    </w:p>
    <w:p w14:paraId="1B4BBFCE" w14:textId="77777777" w:rsidR="004B5C83" w:rsidRPr="001D05C9" w:rsidRDefault="00466D04" w:rsidP="004B5C83">
      <w:pPr>
        <w:rPr>
          <w:szCs w:val="24"/>
        </w:rPr>
      </w:pPr>
      <w:r>
        <w:rPr>
          <w:szCs w:val="24"/>
        </w:rPr>
        <w:t>kolekal</w:t>
      </w:r>
      <w:r w:rsidR="00A150A6">
        <w:rPr>
          <w:szCs w:val="24"/>
        </w:rPr>
        <w:t>ciferol</w:t>
      </w:r>
      <w:r w:rsidR="004B5C83" w:rsidRPr="009F3907">
        <w:rPr>
          <w:szCs w:val="24"/>
        </w:rPr>
        <w:t>i</w:t>
      </w:r>
      <w:r w:rsidR="004B5C83">
        <w:rPr>
          <w:szCs w:val="24"/>
        </w:rPr>
        <w:t>s</w:t>
      </w:r>
    </w:p>
    <w:p w14:paraId="440A0798" w14:textId="77777777" w:rsidR="004B5C83" w:rsidRPr="001D05C9" w:rsidRDefault="004B5C83" w:rsidP="004B5C83">
      <w:pPr>
        <w:rPr>
          <w:szCs w:val="24"/>
        </w:rPr>
      </w:pPr>
    </w:p>
    <w:p w14:paraId="4FD2302E" w14:textId="77777777" w:rsidR="004B5C83" w:rsidRPr="001D05C9" w:rsidRDefault="004B5C83" w:rsidP="004B5C83">
      <w:pPr>
        <w:rPr>
          <w:szCs w:val="24"/>
        </w:rPr>
      </w:pPr>
    </w:p>
    <w:p w14:paraId="4D8F2602" w14:textId="77777777" w:rsidR="004B5C83" w:rsidRPr="001D05C9" w:rsidRDefault="004B5C83" w:rsidP="004B5C83">
      <w:pPr>
        <w:pBdr>
          <w:top w:val="single" w:sz="4" w:space="1" w:color="auto"/>
          <w:left w:val="single" w:sz="4" w:space="4" w:color="auto"/>
          <w:bottom w:val="single" w:sz="4" w:space="1" w:color="auto"/>
          <w:right w:val="single" w:sz="4" w:space="4" w:color="auto"/>
        </w:pBdr>
        <w:spacing w:line="240" w:lineRule="auto"/>
        <w:rPr>
          <w:b/>
          <w:szCs w:val="24"/>
        </w:rPr>
      </w:pPr>
      <w:r w:rsidRPr="001D05C9">
        <w:rPr>
          <w:b/>
          <w:szCs w:val="24"/>
        </w:rPr>
        <w:t>2.</w:t>
      </w:r>
      <w:r w:rsidRPr="001D05C9">
        <w:rPr>
          <w:b/>
          <w:szCs w:val="24"/>
        </w:rPr>
        <w:tab/>
      </w:r>
      <w:r w:rsidRPr="001D05C9">
        <w:rPr>
          <w:b/>
          <w:caps/>
          <w:szCs w:val="24"/>
        </w:rPr>
        <w:t>REGISTRUOTOJO pavadinimas</w:t>
      </w:r>
    </w:p>
    <w:p w14:paraId="07B1F7A4" w14:textId="77777777" w:rsidR="004B5C83" w:rsidRPr="001D05C9" w:rsidRDefault="004B5C83" w:rsidP="004B5C83">
      <w:pPr>
        <w:rPr>
          <w:szCs w:val="24"/>
        </w:rPr>
      </w:pPr>
    </w:p>
    <w:p w14:paraId="51760B0B" w14:textId="77777777" w:rsidR="004B795D" w:rsidRPr="004B795D" w:rsidRDefault="004B795D" w:rsidP="004B795D">
      <w:pPr>
        <w:spacing w:line="240" w:lineRule="auto"/>
        <w:jc w:val="both"/>
        <w:rPr>
          <w:color w:val="000000"/>
          <w:szCs w:val="22"/>
          <w:lang w:val="lt-LT"/>
        </w:rPr>
      </w:pPr>
      <w:r w:rsidRPr="004B795D">
        <w:rPr>
          <w:color w:val="000000"/>
          <w:szCs w:val="22"/>
          <w:lang w:val="lt-LT"/>
        </w:rPr>
        <w:t>UAB „INTELI GENERICS NORD“</w:t>
      </w:r>
    </w:p>
    <w:p w14:paraId="3892953D" w14:textId="77777777" w:rsidR="004B5C83" w:rsidRPr="001D05C9" w:rsidRDefault="004B5C83" w:rsidP="004B5C83">
      <w:pPr>
        <w:rPr>
          <w:szCs w:val="24"/>
        </w:rPr>
      </w:pPr>
    </w:p>
    <w:p w14:paraId="6A7422BE" w14:textId="77777777" w:rsidR="004B5C83" w:rsidRPr="001D05C9" w:rsidRDefault="004B5C83" w:rsidP="004B5C83">
      <w:pPr>
        <w:rPr>
          <w:szCs w:val="24"/>
        </w:rPr>
      </w:pPr>
    </w:p>
    <w:p w14:paraId="0465CE36" w14:textId="77777777" w:rsidR="004B5C83" w:rsidRPr="001D05C9" w:rsidRDefault="004B5C83" w:rsidP="004B5C83">
      <w:pPr>
        <w:pBdr>
          <w:top w:val="single" w:sz="4" w:space="1" w:color="auto"/>
          <w:left w:val="single" w:sz="4" w:space="4" w:color="auto"/>
          <w:bottom w:val="single" w:sz="4" w:space="2" w:color="auto"/>
          <w:right w:val="single" w:sz="4" w:space="4" w:color="auto"/>
        </w:pBdr>
        <w:spacing w:line="240" w:lineRule="auto"/>
        <w:rPr>
          <w:b/>
          <w:szCs w:val="24"/>
        </w:rPr>
      </w:pPr>
      <w:r w:rsidRPr="001D05C9">
        <w:rPr>
          <w:b/>
          <w:szCs w:val="24"/>
        </w:rPr>
        <w:t>3.</w:t>
      </w:r>
      <w:r w:rsidRPr="001D05C9">
        <w:rPr>
          <w:b/>
          <w:szCs w:val="24"/>
        </w:rPr>
        <w:tab/>
        <w:t>TINKAMUMO LAIKAS</w:t>
      </w:r>
    </w:p>
    <w:p w14:paraId="50A49268" w14:textId="77777777" w:rsidR="004B5C83" w:rsidRPr="001D05C9" w:rsidRDefault="004B5C83" w:rsidP="004B5C83">
      <w:pPr>
        <w:rPr>
          <w:szCs w:val="24"/>
        </w:rPr>
      </w:pPr>
    </w:p>
    <w:p w14:paraId="549180BD" w14:textId="77777777" w:rsidR="004B5C83" w:rsidRPr="001D05C9" w:rsidRDefault="004B5C83" w:rsidP="004B5C83">
      <w:r w:rsidRPr="001D05C9">
        <w:t>EXP</w:t>
      </w:r>
      <w:r>
        <w:t xml:space="preserve">: </w:t>
      </w:r>
      <w:r w:rsidRPr="00B93187">
        <w:rPr>
          <w:highlight w:val="lightGray"/>
        </w:rPr>
        <w:t>{mm/MMMM}</w:t>
      </w:r>
    </w:p>
    <w:p w14:paraId="6D04AE25" w14:textId="77777777" w:rsidR="004B5C83" w:rsidRPr="001D05C9" w:rsidRDefault="004B5C83" w:rsidP="004B5C83"/>
    <w:p w14:paraId="6799B953" w14:textId="77777777" w:rsidR="004B5C83" w:rsidRPr="001D05C9" w:rsidRDefault="004B5C83" w:rsidP="004B5C83"/>
    <w:p w14:paraId="0F6796F9" w14:textId="77777777" w:rsidR="004B5C83" w:rsidRPr="001D05C9" w:rsidRDefault="004B5C83" w:rsidP="004B5C83">
      <w:pPr>
        <w:suppressLineNumbers/>
        <w:pBdr>
          <w:top w:val="single" w:sz="4" w:space="1" w:color="auto"/>
          <w:left w:val="single" w:sz="4" w:space="4" w:color="auto"/>
          <w:bottom w:val="single" w:sz="4" w:space="1" w:color="auto"/>
          <w:right w:val="single" w:sz="4" w:space="4" w:color="auto"/>
        </w:pBdr>
        <w:spacing w:line="240" w:lineRule="auto"/>
        <w:rPr>
          <w:b/>
          <w:szCs w:val="24"/>
        </w:rPr>
      </w:pPr>
      <w:r w:rsidRPr="001D05C9">
        <w:rPr>
          <w:b/>
          <w:szCs w:val="24"/>
        </w:rPr>
        <w:t>4.</w:t>
      </w:r>
      <w:r w:rsidRPr="001D05C9">
        <w:rPr>
          <w:b/>
          <w:szCs w:val="24"/>
        </w:rPr>
        <w:tab/>
        <w:t>SERIJOS NUMERIS</w:t>
      </w:r>
    </w:p>
    <w:p w14:paraId="14177E90" w14:textId="77777777" w:rsidR="004B5C83" w:rsidRPr="001D05C9" w:rsidRDefault="004B5C83" w:rsidP="004B5C83"/>
    <w:p w14:paraId="645F2550" w14:textId="77777777" w:rsidR="004B5C83" w:rsidRPr="001D05C9" w:rsidRDefault="004B5C83" w:rsidP="004B5C83">
      <w:r w:rsidRPr="001D05C9">
        <w:t>Lot</w:t>
      </w:r>
      <w:r>
        <w:t xml:space="preserve">: </w:t>
      </w:r>
      <w:r w:rsidRPr="00B93187">
        <w:rPr>
          <w:highlight w:val="lightGray"/>
        </w:rPr>
        <w:t>{</w:t>
      </w:r>
      <w:r w:rsidRPr="00940709">
        <w:rPr>
          <w:highlight w:val="lightGray"/>
          <w:lang w:val="lt-LT"/>
        </w:rPr>
        <w:t>numeris</w:t>
      </w:r>
      <w:r w:rsidRPr="00B93187">
        <w:rPr>
          <w:highlight w:val="lightGray"/>
        </w:rPr>
        <w:t>}</w:t>
      </w:r>
    </w:p>
    <w:p w14:paraId="31276773" w14:textId="77777777" w:rsidR="004B5C83" w:rsidRPr="001D05C9" w:rsidRDefault="004B5C83" w:rsidP="004B5C83">
      <w:pPr>
        <w:rPr>
          <w:szCs w:val="24"/>
        </w:rPr>
      </w:pPr>
    </w:p>
    <w:p w14:paraId="4FB86425" w14:textId="77777777" w:rsidR="004B5C83" w:rsidRPr="001D05C9" w:rsidRDefault="004B5C83" w:rsidP="004B5C83">
      <w:pPr>
        <w:rPr>
          <w:szCs w:val="24"/>
        </w:rPr>
      </w:pPr>
    </w:p>
    <w:p w14:paraId="6FE6B036" w14:textId="77777777" w:rsidR="004B5C83" w:rsidRPr="00940709" w:rsidRDefault="004B5C83" w:rsidP="004B5C83">
      <w:pPr>
        <w:pBdr>
          <w:top w:val="single" w:sz="4" w:space="1" w:color="auto"/>
          <w:left w:val="single" w:sz="4" w:space="4" w:color="auto"/>
          <w:bottom w:val="single" w:sz="4" w:space="1" w:color="auto"/>
          <w:right w:val="single" w:sz="4" w:space="4" w:color="auto"/>
        </w:pBdr>
        <w:spacing w:line="240" w:lineRule="auto"/>
        <w:rPr>
          <w:b/>
          <w:szCs w:val="24"/>
        </w:rPr>
      </w:pPr>
      <w:r w:rsidRPr="00940709">
        <w:rPr>
          <w:b/>
          <w:szCs w:val="24"/>
        </w:rPr>
        <w:t>5.</w:t>
      </w:r>
      <w:r w:rsidRPr="00940709">
        <w:rPr>
          <w:b/>
          <w:szCs w:val="24"/>
        </w:rPr>
        <w:tab/>
        <w:t>KITA</w:t>
      </w:r>
    </w:p>
    <w:p w14:paraId="0003007B" w14:textId="77777777" w:rsidR="004B5C83" w:rsidRPr="00940709" w:rsidRDefault="004B5C83" w:rsidP="004B5C83">
      <w:pPr>
        <w:rPr>
          <w:szCs w:val="24"/>
        </w:rPr>
      </w:pPr>
    </w:p>
    <w:p w14:paraId="0E3621B7" w14:textId="77777777" w:rsidR="004B5C83" w:rsidRPr="00940709" w:rsidRDefault="004B5C83" w:rsidP="004B5C83">
      <w:pPr>
        <w:rPr>
          <w:szCs w:val="24"/>
        </w:rPr>
      </w:pPr>
    </w:p>
    <w:p w14:paraId="4DB81158" w14:textId="77777777" w:rsidR="004B5C83" w:rsidRPr="00940709" w:rsidRDefault="004B5C83" w:rsidP="004B5C83">
      <w:pPr>
        <w:widowControl w:val="0"/>
        <w:autoSpaceDE w:val="0"/>
        <w:autoSpaceDN w:val="0"/>
        <w:spacing w:line="240" w:lineRule="auto"/>
      </w:pPr>
      <w:r>
        <w:rPr>
          <w:szCs w:val="22"/>
          <w:lang w:val="lt-LT"/>
        </w:rPr>
        <w:br w:type="page"/>
      </w:r>
    </w:p>
    <w:p w14:paraId="297E368C" w14:textId="77777777" w:rsidR="004B5C83" w:rsidRPr="00940709" w:rsidRDefault="004B5C83" w:rsidP="004B5C83">
      <w:pPr>
        <w:widowControl w:val="0"/>
        <w:autoSpaceDE w:val="0"/>
        <w:autoSpaceDN w:val="0"/>
        <w:spacing w:line="240" w:lineRule="auto"/>
      </w:pPr>
    </w:p>
    <w:p w14:paraId="69FF6549" w14:textId="77777777" w:rsidR="004B5C83" w:rsidRPr="00940709" w:rsidRDefault="004B5C83" w:rsidP="004B5C83">
      <w:pPr>
        <w:widowControl w:val="0"/>
        <w:autoSpaceDE w:val="0"/>
        <w:autoSpaceDN w:val="0"/>
        <w:spacing w:line="240" w:lineRule="auto"/>
      </w:pPr>
    </w:p>
    <w:p w14:paraId="05DD85DA" w14:textId="77777777" w:rsidR="004B5C83" w:rsidRPr="00940709" w:rsidRDefault="004B5C83" w:rsidP="004B5C83">
      <w:pPr>
        <w:widowControl w:val="0"/>
        <w:autoSpaceDE w:val="0"/>
        <w:autoSpaceDN w:val="0"/>
        <w:spacing w:line="240" w:lineRule="auto"/>
      </w:pPr>
    </w:p>
    <w:p w14:paraId="1E64B7FE" w14:textId="77777777" w:rsidR="004B5C83" w:rsidRPr="00940709" w:rsidRDefault="004B5C83" w:rsidP="004B5C83">
      <w:pPr>
        <w:widowControl w:val="0"/>
        <w:autoSpaceDE w:val="0"/>
        <w:autoSpaceDN w:val="0"/>
        <w:spacing w:line="240" w:lineRule="auto"/>
      </w:pPr>
    </w:p>
    <w:p w14:paraId="18F33CCE" w14:textId="77777777" w:rsidR="004B5C83" w:rsidRPr="00940709" w:rsidRDefault="004B5C83" w:rsidP="004B5C83">
      <w:pPr>
        <w:widowControl w:val="0"/>
        <w:autoSpaceDE w:val="0"/>
        <w:autoSpaceDN w:val="0"/>
        <w:spacing w:line="240" w:lineRule="auto"/>
      </w:pPr>
    </w:p>
    <w:p w14:paraId="467060C9" w14:textId="77777777" w:rsidR="004B5C83" w:rsidRPr="00940709" w:rsidRDefault="004B5C83" w:rsidP="004B5C83">
      <w:pPr>
        <w:widowControl w:val="0"/>
        <w:autoSpaceDE w:val="0"/>
        <w:autoSpaceDN w:val="0"/>
        <w:spacing w:line="240" w:lineRule="auto"/>
      </w:pPr>
    </w:p>
    <w:p w14:paraId="603DD077" w14:textId="77777777" w:rsidR="004B5C83" w:rsidRPr="00940709" w:rsidRDefault="004B5C83" w:rsidP="004B5C83">
      <w:pPr>
        <w:widowControl w:val="0"/>
        <w:autoSpaceDE w:val="0"/>
        <w:autoSpaceDN w:val="0"/>
        <w:spacing w:line="240" w:lineRule="auto"/>
      </w:pPr>
    </w:p>
    <w:p w14:paraId="3E735014" w14:textId="77777777" w:rsidR="004B5C83" w:rsidRPr="00940709" w:rsidRDefault="004B5C83" w:rsidP="004B5C83">
      <w:pPr>
        <w:widowControl w:val="0"/>
        <w:autoSpaceDE w:val="0"/>
        <w:autoSpaceDN w:val="0"/>
        <w:spacing w:line="240" w:lineRule="auto"/>
      </w:pPr>
    </w:p>
    <w:p w14:paraId="68D3E9DA" w14:textId="77777777" w:rsidR="004B5C83" w:rsidRPr="00940709" w:rsidRDefault="004B5C83" w:rsidP="004B5C83">
      <w:pPr>
        <w:widowControl w:val="0"/>
        <w:autoSpaceDE w:val="0"/>
        <w:autoSpaceDN w:val="0"/>
        <w:spacing w:line="240" w:lineRule="auto"/>
      </w:pPr>
    </w:p>
    <w:p w14:paraId="24BF4130" w14:textId="77777777" w:rsidR="004B5C83" w:rsidRPr="00940709" w:rsidRDefault="004B5C83" w:rsidP="004B5C83">
      <w:pPr>
        <w:widowControl w:val="0"/>
        <w:autoSpaceDE w:val="0"/>
        <w:autoSpaceDN w:val="0"/>
        <w:spacing w:line="240" w:lineRule="auto"/>
      </w:pPr>
    </w:p>
    <w:p w14:paraId="5834A4FB" w14:textId="77777777" w:rsidR="004B5C83" w:rsidRPr="00940709" w:rsidRDefault="004B5C83" w:rsidP="004B5C83">
      <w:pPr>
        <w:widowControl w:val="0"/>
        <w:autoSpaceDE w:val="0"/>
        <w:autoSpaceDN w:val="0"/>
        <w:spacing w:line="240" w:lineRule="auto"/>
      </w:pPr>
    </w:p>
    <w:p w14:paraId="76AA0327" w14:textId="77777777" w:rsidR="004B5C83" w:rsidRPr="00940709" w:rsidRDefault="004B5C83" w:rsidP="004B5C83">
      <w:pPr>
        <w:widowControl w:val="0"/>
        <w:autoSpaceDE w:val="0"/>
        <w:autoSpaceDN w:val="0"/>
        <w:spacing w:line="240" w:lineRule="auto"/>
      </w:pPr>
    </w:p>
    <w:p w14:paraId="7347E46E" w14:textId="77777777" w:rsidR="004B5C83" w:rsidRPr="00940709" w:rsidRDefault="004B5C83" w:rsidP="004B5C83">
      <w:pPr>
        <w:widowControl w:val="0"/>
        <w:autoSpaceDE w:val="0"/>
        <w:autoSpaceDN w:val="0"/>
        <w:spacing w:line="240" w:lineRule="auto"/>
      </w:pPr>
    </w:p>
    <w:p w14:paraId="28133424" w14:textId="77777777" w:rsidR="004B5C83" w:rsidRPr="00940709" w:rsidRDefault="004B5C83" w:rsidP="004B5C83">
      <w:pPr>
        <w:widowControl w:val="0"/>
        <w:autoSpaceDE w:val="0"/>
        <w:autoSpaceDN w:val="0"/>
        <w:spacing w:line="240" w:lineRule="auto"/>
      </w:pPr>
    </w:p>
    <w:p w14:paraId="03C41D60" w14:textId="77777777" w:rsidR="004B5C83" w:rsidRPr="00940709" w:rsidRDefault="004B5C83" w:rsidP="004B5C83">
      <w:pPr>
        <w:widowControl w:val="0"/>
        <w:autoSpaceDE w:val="0"/>
        <w:autoSpaceDN w:val="0"/>
        <w:spacing w:line="240" w:lineRule="auto"/>
      </w:pPr>
    </w:p>
    <w:p w14:paraId="15A7AC9E" w14:textId="77777777" w:rsidR="004B5C83" w:rsidRPr="00940709" w:rsidRDefault="004B5C83" w:rsidP="004B5C83">
      <w:pPr>
        <w:widowControl w:val="0"/>
        <w:autoSpaceDE w:val="0"/>
        <w:autoSpaceDN w:val="0"/>
        <w:spacing w:line="240" w:lineRule="auto"/>
      </w:pPr>
    </w:p>
    <w:p w14:paraId="5C95DA7A" w14:textId="77777777" w:rsidR="004B5C83" w:rsidRPr="00940709" w:rsidRDefault="004B5C83" w:rsidP="004B5C83">
      <w:pPr>
        <w:widowControl w:val="0"/>
        <w:autoSpaceDE w:val="0"/>
        <w:autoSpaceDN w:val="0"/>
        <w:spacing w:line="240" w:lineRule="auto"/>
      </w:pPr>
    </w:p>
    <w:p w14:paraId="7BEB532F" w14:textId="77777777" w:rsidR="004B5C83" w:rsidRPr="00940709" w:rsidRDefault="004B5C83" w:rsidP="004B5C83">
      <w:pPr>
        <w:widowControl w:val="0"/>
        <w:autoSpaceDE w:val="0"/>
        <w:autoSpaceDN w:val="0"/>
        <w:spacing w:line="240" w:lineRule="auto"/>
      </w:pPr>
    </w:p>
    <w:p w14:paraId="0DE31C40" w14:textId="77777777" w:rsidR="004B5C83" w:rsidRPr="00940709" w:rsidRDefault="004B5C83" w:rsidP="004B5C83">
      <w:pPr>
        <w:widowControl w:val="0"/>
        <w:autoSpaceDE w:val="0"/>
        <w:autoSpaceDN w:val="0"/>
        <w:spacing w:line="240" w:lineRule="auto"/>
      </w:pPr>
    </w:p>
    <w:p w14:paraId="5CBF858F" w14:textId="77777777" w:rsidR="004B5C83" w:rsidRPr="00940709" w:rsidRDefault="004B5C83" w:rsidP="004B5C83">
      <w:pPr>
        <w:jc w:val="center"/>
        <w:rPr>
          <w:b/>
          <w:bCs/>
        </w:rPr>
      </w:pPr>
      <w:bookmarkStart w:id="7" w:name="B._PAKUOTĖS_LAPELIS"/>
      <w:bookmarkEnd w:id="7"/>
      <w:r w:rsidRPr="00940709">
        <w:rPr>
          <w:b/>
        </w:rPr>
        <w:t>B. PAKUOTĖS LAPELIS</w:t>
      </w:r>
    </w:p>
    <w:p w14:paraId="3A73B5A3" w14:textId="77777777" w:rsidR="004B5C83" w:rsidRPr="00940709" w:rsidRDefault="004B5C83" w:rsidP="004B5C83">
      <w:pPr>
        <w:widowControl w:val="0"/>
        <w:autoSpaceDE w:val="0"/>
        <w:autoSpaceDN w:val="0"/>
        <w:spacing w:line="240" w:lineRule="auto"/>
      </w:pPr>
    </w:p>
    <w:p w14:paraId="040BFD45" w14:textId="77777777" w:rsidR="0055368B" w:rsidRPr="008010B6" w:rsidRDefault="004B5C83" w:rsidP="004B5C83">
      <w:pPr>
        <w:widowControl w:val="0"/>
        <w:spacing w:line="240" w:lineRule="auto"/>
        <w:jc w:val="center"/>
        <w:rPr>
          <w:b/>
          <w:szCs w:val="22"/>
          <w:lang w:val="lt-LT" w:eastAsia="x-none"/>
        </w:rPr>
      </w:pPr>
      <w:r w:rsidRPr="00940709">
        <w:br w:type="page"/>
      </w:r>
      <w:r w:rsidR="0055368B" w:rsidRPr="008010B6">
        <w:rPr>
          <w:b/>
          <w:bCs/>
          <w:iCs/>
          <w:szCs w:val="22"/>
          <w:lang w:val="lt-LT" w:eastAsia="x-none"/>
        </w:rPr>
        <w:lastRenderedPageBreak/>
        <w:t>Pakuotės lapelis:</w:t>
      </w:r>
      <w:r w:rsidR="0055368B" w:rsidRPr="008010B6">
        <w:rPr>
          <w:b/>
          <w:szCs w:val="22"/>
          <w:lang w:val="lt-LT" w:eastAsia="x-none"/>
        </w:rPr>
        <w:t xml:space="preserve"> </w:t>
      </w:r>
      <w:r w:rsidR="0055368B" w:rsidRPr="008010B6">
        <w:rPr>
          <w:b/>
          <w:bCs/>
          <w:iCs/>
          <w:szCs w:val="22"/>
          <w:lang w:val="lt-LT" w:eastAsia="x-none"/>
        </w:rPr>
        <w:t xml:space="preserve">informacija </w:t>
      </w:r>
      <w:r w:rsidR="00AD4276" w:rsidRPr="008010B6">
        <w:rPr>
          <w:b/>
          <w:bCs/>
          <w:iCs/>
          <w:szCs w:val="22"/>
          <w:lang w:val="lt-LT" w:eastAsia="x-none"/>
        </w:rPr>
        <w:t>vartotojui</w:t>
      </w:r>
    </w:p>
    <w:p w14:paraId="5AFFE561" w14:textId="77777777" w:rsidR="0055368B" w:rsidRPr="008010B6" w:rsidRDefault="0055368B" w:rsidP="00F74738">
      <w:pPr>
        <w:widowControl w:val="0"/>
        <w:numPr>
          <w:ilvl w:val="12"/>
          <w:numId w:val="0"/>
        </w:numPr>
        <w:shd w:val="clear" w:color="auto" w:fill="FFFFFF"/>
        <w:tabs>
          <w:tab w:val="clear" w:pos="567"/>
        </w:tabs>
        <w:spacing w:line="240" w:lineRule="auto"/>
        <w:jc w:val="center"/>
        <w:rPr>
          <w:szCs w:val="22"/>
          <w:lang w:val="lt-LT"/>
        </w:rPr>
      </w:pPr>
    </w:p>
    <w:p w14:paraId="260FA59D" w14:textId="77777777" w:rsidR="00AD4276" w:rsidRPr="00AD4276" w:rsidRDefault="00E7168C" w:rsidP="00AD4276">
      <w:pPr>
        <w:widowControl w:val="0"/>
        <w:numPr>
          <w:ilvl w:val="12"/>
          <w:numId w:val="0"/>
        </w:numPr>
        <w:tabs>
          <w:tab w:val="left" w:pos="993"/>
        </w:tabs>
        <w:spacing w:line="240" w:lineRule="auto"/>
        <w:jc w:val="center"/>
        <w:outlineLvl w:val="0"/>
        <w:rPr>
          <w:b/>
          <w:bCs/>
          <w:szCs w:val="22"/>
          <w:lang w:val="lt-LT"/>
        </w:rPr>
      </w:pPr>
      <w:r>
        <w:rPr>
          <w:b/>
          <w:bCs/>
          <w:szCs w:val="22"/>
          <w:lang w:val="lt-LT"/>
        </w:rPr>
        <w:t>Colecal</w:t>
      </w:r>
      <w:r w:rsidR="00A150A6">
        <w:rPr>
          <w:b/>
          <w:bCs/>
          <w:szCs w:val="22"/>
          <w:lang w:val="lt-LT"/>
        </w:rPr>
        <w:t>ciferol</w:t>
      </w:r>
      <w:r w:rsidR="00AD4276" w:rsidRPr="00AD4276">
        <w:rPr>
          <w:b/>
          <w:bCs/>
          <w:szCs w:val="22"/>
          <w:lang w:val="lt-LT"/>
        </w:rPr>
        <w:t xml:space="preserve"> Inteli 25 000</w:t>
      </w:r>
      <w:r w:rsidR="00FE7D1F">
        <w:rPr>
          <w:b/>
          <w:bCs/>
          <w:szCs w:val="22"/>
          <w:lang w:val="lt-LT"/>
        </w:rPr>
        <w:t> TV</w:t>
      </w:r>
      <w:r w:rsidR="00AD4276" w:rsidRPr="00AD4276">
        <w:rPr>
          <w:b/>
          <w:bCs/>
          <w:szCs w:val="22"/>
          <w:lang w:val="lt-LT"/>
        </w:rPr>
        <w:t xml:space="preserve"> minkštosios kapsulės</w:t>
      </w:r>
    </w:p>
    <w:p w14:paraId="415136AD" w14:textId="77777777" w:rsidR="00AD4276" w:rsidRPr="00AD4276" w:rsidRDefault="00E7168C" w:rsidP="00AD4276">
      <w:pPr>
        <w:widowControl w:val="0"/>
        <w:numPr>
          <w:ilvl w:val="12"/>
          <w:numId w:val="0"/>
        </w:numPr>
        <w:tabs>
          <w:tab w:val="left" w:pos="993"/>
        </w:tabs>
        <w:spacing w:line="240" w:lineRule="auto"/>
        <w:jc w:val="center"/>
        <w:outlineLvl w:val="0"/>
        <w:rPr>
          <w:b/>
          <w:bCs/>
          <w:szCs w:val="22"/>
          <w:lang w:val="lt-LT"/>
        </w:rPr>
      </w:pPr>
      <w:r>
        <w:rPr>
          <w:b/>
          <w:bCs/>
          <w:szCs w:val="22"/>
          <w:lang w:val="lt-LT"/>
        </w:rPr>
        <w:t>Colecal</w:t>
      </w:r>
      <w:r w:rsidR="00A150A6">
        <w:rPr>
          <w:b/>
          <w:bCs/>
          <w:szCs w:val="22"/>
          <w:lang w:val="lt-LT"/>
        </w:rPr>
        <w:t>ciferol</w:t>
      </w:r>
      <w:r w:rsidR="00AD4276" w:rsidRPr="00AD4276">
        <w:rPr>
          <w:b/>
          <w:bCs/>
          <w:szCs w:val="22"/>
          <w:lang w:val="lt-LT"/>
        </w:rPr>
        <w:t xml:space="preserve"> Inteli 50 000</w:t>
      </w:r>
      <w:r w:rsidR="00FE7D1F">
        <w:rPr>
          <w:b/>
          <w:bCs/>
          <w:szCs w:val="22"/>
          <w:lang w:val="lt-LT"/>
        </w:rPr>
        <w:t> TV</w:t>
      </w:r>
      <w:r w:rsidR="00AD4276" w:rsidRPr="00AD4276">
        <w:rPr>
          <w:b/>
          <w:bCs/>
          <w:szCs w:val="22"/>
          <w:lang w:val="lt-LT"/>
        </w:rPr>
        <w:t xml:space="preserve"> minkštosios kapsulės</w:t>
      </w:r>
    </w:p>
    <w:p w14:paraId="63AB5EFE" w14:textId="77777777" w:rsidR="0055368B" w:rsidRPr="003E127F" w:rsidRDefault="0055368B" w:rsidP="00F74738">
      <w:pPr>
        <w:widowControl w:val="0"/>
        <w:numPr>
          <w:ilvl w:val="12"/>
          <w:numId w:val="0"/>
        </w:numPr>
        <w:tabs>
          <w:tab w:val="left" w:pos="993"/>
        </w:tabs>
        <w:spacing w:line="240" w:lineRule="auto"/>
        <w:jc w:val="center"/>
        <w:outlineLvl w:val="0"/>
        <w:rPr>
          <w:sz w:val="20"/>
          <w:lang w:val="lt-LT"/>
        </w:rPr>
      </w:pPr>
    </w:p>
    <w:p w14:paraId="40680F70" w14:textId="77777777" w:rsidR="0055368B" w:rsidRPr="008010B6" w:rsidRDefault="00466D04" w:rsidP="00F74738">
      <w:pPr>
        <w:widowControl w:val="0"/>
        <w:tabs>
          <w:tab w:val="clear" w:pos="567"/>
        </w:tabs>
        <w:spacing w:line="240" w:lineRule="auto"/>
        <w:jc w:val="center"/>
        <w:rPr>
          <w:szCs w:val="22"/>
          <w:lang w:val="lt-LT"/>
        </w:rPr>
      </w:pPr>
      <w:r>
        <w:rPr>
          <w:szCs w:val="22"/>
          <w:lang w:val="lt-LT"/>
        </w:rPr>
        <w:t>kolekal</w:t>
      </w:r>
      <w:r w:rsidR="00A150A6">
        <w:rPr>
          <w:szCs w:val="22"/>
          <w:lang w:val="lt-LT"/>
        </w:rPr>
        <w:t>ciferol</w:t>
      </w:r>
      <w:r w:rsidR="0055368B" w:rsidRPr="008010B6">
        <w:rPr>
          <w:szCs w:val="22"/>
          <w:lang w:val="lt-LT"/>
        </w:rPr>
        <w:t>is</w:t>
      </w:r>
      <w:r w:rsidR="00AD4276" w:rsidRPr="008010B6">
        <w:rPr>
          <w:szCs w:val="22"/>
          <w:lang w:val="lt-LT"/>
        </w:rPr>
        <w:t xml:space="preserve"> </w:t>
      </w:r>
    </w:p>
    <w:p w14:paraId="73251B5E" w14:textId="77777777" w:rsidR="0055368B" w:rsidRPr="008010B6" w:rsidRDefault="0055368B" w:rsidP="00F74738">
      <w:pPr>
        <w:widowControl w:val="0"/>
        <w:tabs>
          <w:tab w:val="clear" w:pos="567"/>
        </w:tabs>
        <w:spacing w:line="240" w:lineRule="auto"/>
        <w:rPr>
          <w:szCs w:val="22"/>
          <w:lang w:val="lt-LT"/>
        </w:rPr>
      </w:pPr>
    </w:p>
    <w:p w14:paraId="7197E3A0" w14:textId="77777777" w:rsidR="0055368B" w:rsidRPr="008010B6" w:rsidRDefault="0055368B" w:rsidP="00F74738">
      <w:pPr>
        <w:widowControl w:val="0"/>
        <w:tabs>
          <w:tab w:val="clear" w:pos="567"/>
        </w:tabs>
        <w:spacing w:line="240" w:lineRule="auto"/>
        <w:rPr>
          <w:szCs w:val="22"/>
          <w:lang w:val="lt-LT"/>
        </w:rPr>
      </w:pPr>
      <w:r w:rsidRPr="008010B6">
        <w:rPr>
          <w:b/>
          <w:szCs w:val="22"/>
          <w:lang w:val="lt-LT"/>
        </w:rPr>
        <w:t>Atidžiai perskaitykite visą šį lapelį, prieš pradėdami vartoti vaistą, nes jame pateikiama Jums svarbi informacija.</w:t>
      </w:r>
    </w:p>
    <w:p w14:paraId="6B046257" w14:textId="77777777" w:rsidR="0055368B" w:rsidRPr="008010B6" w:rsidRDefault="0055368B" w:rsidP="00F74738">
      <w:pPr>
        <w:widowControl w:val="0"/>
        <w:numPr>
          <w:ilvl w:val="0"/>
          <w:numId w:val="9"/>
        </w:numPr>
        <w:tabs>
          <w:tab w:val="clear" w:pos="567"/>
        </w:tabs>
        <w:spacing w:line="240" w:lineRule="auto"/>
        <w:ind w:left="567" w:right="-2" w:hanging="567"/>
        <w:rPr>
          <w:szCs w:val="22"/>
          <w:lang w:val="lt-LT"/>
        </w:rPr>
      </w:pPr>
      <w:r w:rsidRPr="008010B6">
        <w:rPr>
          <w:szCs w:val="22"/>
          <w:lang w:val="lt-LT"/>
        </w:rPr>
        <w:t>Neišmeskite šio lapelio, nes vėl gali prireikti jį perskaityti.</w:t>
      </w:r>
    </w:p>
    <w:p w14:paraId="223D8F21" w14:textId="77777777" w:rsidR="0055368B" w:rsidRPr="008010B6" w:rsidRDefault="0055368B" w:rsidP="00F74738">
      <w:pPr>
        <w:widowControl w:val="0"/>
        <w:numPr>
          <w:ilvl w:val="0"/>
          <w:numId w:val="9"/>
        </w:numPr>
        <w:tabs>
          <w:tab w:val="clear" w:pos="567"/>
        </w:tabs>
        <w:spacing w:line="240" w:lineRule="auto"/>
        <w:ind w:left="567" w:right="-2" w:hanging="567"/>
        <w:rPr>
          <w:szCs w:val="22"/>
          <w:lang w:val="lt-LT"/>
        </w:rPr>
      </w:pPr>
      <w:r w:rsidRPr="008010B6">
        <w:rPr>
          <w:szCs w:val="22"/>
          <w:lang w:val="lt-LT"/>
        </w:rPr>
        <w:t>Jeigu kiltų daugiau klausimų, kreipkitės į gydytoją arba vaistininką.</w:t>
      </w:r>
    </w:p>
    <w:p w14:paraId="2EA8B1A4" w14:textId="77777777" w:rsidR="0055368B" w:rsidRPr="008010B6" w:rsidRDefault="0055368B" w:rsidP="00F74738">
      <w:pPr>
        <w:widowControl w:val="0"/>
        <w:spacing w:line="240" w:lineRule="auto"/>
        <w:ind w:left="567" w:right="-2" w:hanging="567"/>
        <w:rPr>
          <w:szCs w:val="22"/>
          <w:lang w:val="lt-LT"/>
        </w:rPr>
      </w:pPr>
      <w:r w:rsidRPr="008010B6">
        <w:rPr>
          <w:szCs w:val="22"/>
          <w:lang w:val="lt-LT"/>
        </w:rPr>
        <w:t>-</w:t>
      </w:r>
      <w:r w:rsidRPr="008010B6">
        <w:rPr>
          <w:szCs w:val="22"/>
          <w:lang w:val="lt-LT"/>
        </w:rPr>
        <w:tab/>
        <w:t>Šis vaistas skirtas tik Jums, todėl kitiems žmonėms j</w:t>
      </w:r>
      <w:r w:rsidR="00FC7522">
        <w:rPr>
          <w:szCs w:val="22"/>
          <w:lang w:val="lt-LT"/>
        </w:rPr>
        <w:t>o</w:t>
      </w:r>
      <w:r w:rsidR="00D0774B">
        <w:rPr>
          <w:szCs w:val="22"/>
          <w:lang w:val="lt-LT"/>
        </w:rPr>
        <w:t xml:space="preserve"> d</w:t>
      </w:r>
      <w:r w:rsidRPr="008010B6">
        <w:rPr>
          <w:szCs w:val="22"/>
          <w:lang w:val="lt-LT"/>
        </w:rPr>
        <w:t>uoti negalima. Vaistas gali jiems pakenkti (net tiems, kurių ligos požymiai yra tokie patys kaip Jūsų).</w:t>
      </w:r>
    </w:p>
    <w:p w14:paraId="18B3B374" w14:textId="77777777" w:rsidR="0055368B" w:rsidRPr="008010B6" w:rsidRDefault="0055368B" w:rsidP="00F74738">
      <w:pPr>
        <w:widowControl w:val="0"/>
        <w:numPr>
          <w:ilvl w:val="0"/>
          <w:numId w:val="9"/>
        </w:numPr>
        <w:tabs>
          <w:tab w:val="clear" w:pos="567"/>
        </w:tabs>
        <w:spacing w:line="240" w:lineRule="auto"/>
        <w:ind w:left="567" w:hanging="567"/>
        <w:rPr>
          <w:szCs w:val="22"/>
          <w:lang w:val="lt-LT"/>
        </w:rPr>
      </w:pPr>
      <w:r w:rsidRPr="008010B6">
        <w:rPr>
          <w:szCs w:val="22"/>
          <w:lang w:val="lt-LT"/>
        </w:rPr>
        <w:t>Jeigu pasireiškė šalutinis poveikis (net jeigu jis šiame lapelyje nenurodytas), kreipkitės į gydytoją arba vaistininką. Žr. 4 skyrių.</w:t>
      </w:r>
    </w:p>
    <w:p w14:paraId="40F81892" w14:textId="77777777" w:rsidR="0055368B" w:rsidRPr="008010B6" w:rsidRDefault="0055368B" w:rsidP="00F74738">
      <w:pPr>
        <w:widowControl w:val="0"/>
        <w:tabs>
          <w:tab w:val="clear" w:pos="567"/>
        </w:tabs>
        <w:spacing w:line="240" w:lineRule="auto"/>
        <w:ind w:right="-2"/>
        <w:rPr>
          <w:szCs w:val="22"/>
          <w:lang w:val="lt-LT"/>
        </w:rPr>
      </w:pPr>
    </w:p>
    <w:p w14:paraId="08D3720F"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Apie ką rašoma šiame lapelyje?</w:t>
      </w:r>
    </w:p>
    <w:p w14:paraId="32CB54D5" w14:textId="77777777" w:rsidR="0055368B" w:rsidRPr="008010B6" w:rsidRDefault="0055368B" w:rsidP="00F74738">
      <w:pPr>
        <w:widowControl w:val="0"/>
        <w:numPr>
          <w:ilvl w:val="12"/>
          <w:numId w:val="0"/>
        </w:numPr>
        <w:tabs>
          <w:tab w:val="clear" w:pos="567"/>
        </w:tabs>
        <w:spacing w:line="240" w:lineRule="auto"/>
        <w:rPr>
          <w:szCs w:val="22"/>
          <w:lang w:val="lt-LT"/>
        </w:rPr>
      </w:pPr>
    </w:p>
    <w:p w14:paraId="3D824FBD" w14:textId="77777777" w:rsidR="0055368B" w:rsidRPr="008010B6" w:rsidRDefault="0055368B" w:rsidP="00F74738">
      <w:pPr>
        <w:widowControl w:val="0"/>
        <w:numPr>
          <w:ilvl w:val="12"/>
          <w:numId w:val="0"/>
        </w:numPr>
        <w:tabs>
          <w:tab w:val="clear" w:pos="567"/>
        </w:tabs>
        <w:spacing w:line="240" w:lineRule="auto"/>
        <w:ind w:left="567" w:right="-2" w:hanging="567"/>
        <w:rPr>
          <w:szCs w:val="22"/>
          <w:lang w:val="lt-LT"/>
        </w:rPr>
      </w:pPr>
      <w:r w:rsidRPr="008010B6">
        <w:rPr>
          <w:szCs w:val="22"/>
          <w:lang w:val="lt-LT"/>
        </w:rPr>
        <w:t>1.</w:t>
      </w:r>
      <w:r w:rsidRPr="008010B6">
        <w:rPr>
          <w:szCs w:val="22"/>
          <w:lang w:val="lt-LT"/>
        </w:rPr>
        <w:tab/>
        <w:t xml:space="preserve">Kas yra </w:t>
      </w:r>
      <w:r w:rsidR="00E7168C">
        <w:rPr>
          <w:szCs w:val="22"/>
          <w:lang w:val="lt-LT"/>
        </w:rPr>
        <w:t>Colecal</w:t>
      </w:r>
      <w:r w:rsidR="00A150A6">
        <w:rPr>
          <w:szCs w:val="22"/>
          <w:lang w:val="lt-LT"/>
        </w:rPr>
        <w:t>ciferol</w:t>
      </w:r>
      <w:r w:rsidR="00AD4276" w:rsidRPr="008010B6">
        <w:rPr>
          <w:szCs w:val="22"/>
          <w:lang w:val="lt-LT"/>
        </w:rPr>
        <w:t xml:space="preserve"> Inteli</w:t>
      </w:r>
      <w:r w:rsidR="000046BA" w:rsidRPr="008010B6">
        <w:rPr>
          <w:szCs w:val="22"/>
          <w:lang w:val="lt-LT"/>
        </w:rPr>
        <w:t xml:space="preserve"> </w:t>
      </w:r>
      <w:r w:rsidRPr="008010B6">
        <w:rPr>
          <w:szCs w:val="22"/>
          <w:lang w:val="lt-LT"/>
        </w:rPr>
        <w:t>ir kam j</w:t>
      </w:r>
      <w:r w:rsidR="00AD4276" w:rsidRPr="008010B6">
        <w:rPr>
          <w:szCs w:val="22"/>
          <w:lang w:val="lt-LT"/>
        </w:rPr>
        <w:t>i</w:t>
      </w:r>
      <w:r w:rsidRPr="008010B6">
        <w:rPr>
          <w:szCs w:val="22"/>
          <w:lang w:val="lt-LT"/>
        </w:rPr>
        <w:t>s vartojam</w:t>
      </w:r>
      <w:r w:rsidR="00EC0539" w:rsidRPr="008010B6">
        <w:rPr>
          <w:szCs w:val="22"/>
          <w:lang w:val="lt-LT"/>
        </w:rPr>
        <w:t>o</w:t>
      </w:r>
      <w:r w:rsidRPr="008010B6">
        <w:rPr>
          <w:szCs w:val="22"/>
          <w:lang w:val="lt-LT"/>
        </w:rPr>
        <w:t>s</w:t>
      </w:r>
    </w:p>
    <w:p w14:paraId="4B39CFC4" w14:textId="77777777" w:rsidR="0055368B" w:rsidRPr="008010B6" w:rsidRDefault="0055368B" w:rsidP="00F74738">
      <w:pPr>
        <w:widowControl w:val="0"/>
        <w:numPr>
          <w:ilvl w:val="12"/>
          <w:numId w:val="0"/>
        </w:numPr>
        <w:tabs>
          <w:tab w:val="clear" w:pos="567"/>
        </w:tabs>
        <w:spacing w:line="240" w:lineRule="auto"/>
        <w:ind w:left="567" w:right="-2" w:hanging="567"/>
        <w:rPr>
          <w:szCs w:val="22"/>
          <w:lang w:val="lt-LT"/>
        </w:rPr>
      </w:pPr>
      <w:r w:rsidRPr="008010B6">
        <w:rPr>
          <w:szCs w:val="22"/>
          <w:lang w:val="lt-LT"/>
        </w:rPr>
        <w:t>2.</w:t>
      </w:r>
      <w:r w:rsidRPr="008010B6">
        <w:rPr>
          <w:szCs w:val="22"/>
          <w:lang w:val="lt-LT"/>
        </w:rPr>
        <w:tab/>
        <w:t xml:space="preserve">Kas žinotina prieš vartojant </w:t>
      </w:r>
      <w:r w:rsidR="00E7168C">
        <w:rPr>
          <w:szCs w:val="22"/>
          <w:lang w:val="lt-LT"/>
        </w:rPr>
        <w:t>Colecal</w:t>
      </w:r>
      <w:r w:rsidR="00A150A6">
        <w:rPr>
          <w:szCs w:val="22"/>
          <w:lang w:val="lt-LT"/>
        </w:rPr>
        <w:t>ciferol</w:t>
      </w:r>
      <w:r w:rsidRPr="008010B6">
        <w:rPr>
          <w:szCs w:val="22"/>
          <w:lang w:val="lt-LT"/>
        </w:rPr>
        <w:t xml:space="preserve"> </w:t>
      </w:r>
      <w:r w:rsidR="00AD4276" w:rsidRPr="008010B6">
        <w:rPr>
          <w:szCs w:val="22"/>
          <w:lang w:val="lt-LT"/>
        </w:rPr>
        <w:t>Inteli</w:t>
      </w:r>
    </w:p>
    <w:p w14:paraId="03E45E56" w14:textId="77777777" w:rsidR="0055368B" w:rsidRPr="008010B6" w:rsidRDefault="0055368B" w:rsidP="00F74738">
      <w:pPr>
        <w:widowControl w:val="0"/>
        <w:numPr>
          <w:ilvl w:val="12"/>
          <w:numId w:val="0"/>
        </w:numPr>
        <w:tabs>
          <w:tab w:val="clear" w:pos="567"/>
        </w:tabs>
        <w:spacing w:line="240" w:lineRule="auto"/>
        <w:ind w:left="567" w:right="-2" w:hanging="567"/>
        <w:rPr>
          <w:szCs w:val="22"/>
          <w:lang w:val="lt-LT"/>
        </w:rPr>
      </w:pPr>
      <w:r w:rsidRPr="008010B6">
        <w:rPr>
          <w:szCs w:val="22"/>
          <w:lang w:val="lt-LT"/>
        </w:rPr>
        <w:t>3.</w:t>
      </w:r>
      <w:r w:rsidRPr="008010B6">
        <w:rPr>
          <w:szCs w:val="22"/>
          <w:lang w:val="lt-LT"/>
        </w:rPr>
        <w:tab/>
        <w:t xml:space="preserve">Kaip vartoti </w:t>
      </w:r>
      <w:r w:rsidR="00E7168C">
        <w:rPr>
          <w:szCs w:val="22"/>
          <w:lang w:val="lt-LT"/>
        </w:rPr>
        <w:t>Colecal</w:t>
      </w:r>
      <w:r w:rsidR="00A150A6">
        <w:rPr>
          <w:szCs w:val="22"/>
          <w:lang w:val="lt-LT"/>
        </w:rPr>
        <w:t>ciferol</w:t>
      </w:r>
      <w:r w:rsidRPr="008010B6">
        <w:rPr>
          <w:szCs w:val="22"/>
          <w:lang w:val="lt-LT"/>
        </w:rPr>
        <w:t xml:space="preserve"> </w:t>
      </w:r>
      <w:r w:rsidR="00AD4276" w:rsidRPr="008010B6">
        <w:rPr>
          <w:szCs w:val="22"/>
          <w:lang w:val="lt-LT"/>
        </w:rPr>
        <w:t>Inteli</w:t>
      </w:r>
    </w:p>
    <w:p w14:paraId="6B03AB55" w14:textId="77777777" w:rsidR="0055368B" w:rsidRPr="008010B6" w:rsidRDefault="0055368B" w:rsidP="00F74738">
      <w:pPr>
        <w:widowControl w:val="0"/>
        <w:numPr>
          <w:ilvl w:val="12"/>
          <w:numId w:val="0"/>
        </w:numPr>
        <w:tabs>
          <w:tab w:val="clear" w:pos="567"/>
        </w:tabs>
        <w:spacing w:line="240" w:lineRule="auto"/>
        <w:ind w:left="567" w:right="-2" w:hanging="567"/>
        <w:rPr>
          <w:szCs w:val="22"/>
          <w:lang w:val="lt-LT"/>
        </w:rPr>
      </w:pPr>
      <w:r w:rsidRPr="008010B6">
        <w:rPr>
          <w:szCs w:val="22"/>
          <w:lang w:val="lt-LT"/>
        </w:rPr>
        <w:t>4.</w:t>
      </w:r>
      <w:r w:rsidRPr="008010B6">
        <w:rPr>
          <w:szCs w:val="22"/>
          <w:lang w:val="lt-LT"/>
        </w:rPr>
        <w:tab/>
        <w:t>Galimas šalutinis poveikis</w:t>
      </w:r>
    </w:p>
    <w:p w14:paraId="06D0CE86" w14:textId="77777777" w:rsidR="0055368B" w:rsidRPr="008010B6" w:rsidRDefault="0055368B" w:rsidP="00F74738">
      <w:pPr>
        <w:widowControl w:val="0"/>
        <w:numPr>
          <w:ilvl w:val="12"/>
          <w:numId w:val="0"/>
        </w:numPr>
        <w:tabs>
          <w:tab w:val="clear" w:pos="567"/>
          <w:tab w:val="left" w:pos="709"/>
        </w:tabs>
        <w:spacing w:line="240" w:lineRule="auto"/>
        <w:ind w:left="567" w:right="-2" w:hanging="567"/>
        <w:rPr>
          <w:szCs w:val="22"/>
          <w:lang w:val="lt-LT"/>
        </w:rPr>
      </w:pPr>
      <w:r w:rsidRPr="008010B6">
        <w:rPr>
          <w:szCs w:val="22"/>
          <w:lang w:val="lt-LT"/>
        </w:rPr>
        <w:t>5.</w:t>
      </w:r>
      <w:r w:rsidRPr="008010B6">
        <w:rPr>
          <w:szCs w:val="22"/>
          <w:lang w:val="lt-LT"/>
        </w:rPr>
        <w:tab/>
        <w:t xml:space="preserve">Kaip laikyti </w:t>
      </w:r>
      <w:r w:rsidR="00E7168C">
        <w:rPr>
          <w:szCs w:val="22"/>
          <w:lang w:val="lt-LT"/>
        </w:rPr>
        <w:t>Colecal</w:t>
      </w:r>
      <w:r w:rsidR="00A150A6">
        <w:rPr>
          <w:szCs w:val="22"/>
          <w:lang w:val="lt-LT"/>
        </w:rPr>
        <w:t>ciferol</w:t>
      </w:r>
      <w:r w:rsidRPr="008010B6">
        <w:rPr>
          <w:szCs w:val="22"/>
          <w:lang w:val="lt-LT"/>
        </w:rPr>
        <w:t xml:space="preserve"> </w:t>
      </w:r>
      <w:r w:rsidR="00AD4276" w:rsidRPr="008010B6">
        <w:rPr>
          <w:szCs w:val="22"/>
          <w:lang w:val="lt-LT"/>
        </w:rPr>
        <w:t>Inteli</w:t>
      </w:r>
    </w:p>
    <w:p w14:paraId="138F9ADD" w14:textId="77777777" w:rsidR="0055368B" w:rsidRPr="008010B6" w:rsidRDefault="0055368B" w:rsidP="00F74738">
      <w:pPr>
        <w:widowControl w:val="0"/>
        <w:numPr>
          <w:ilvl w:val="12"/>
          <w:numId w:val="0"/>
        </w:numPr>
        <w:tabs>
          <w:tab w:val="clear" w:pos="567"/>
        </w:tabs>
        <w:spacing w:line="240" w:lineRule="auto"/>
        <w:ind w:left="567" w:right="-2" w:hanging="567"/>
        <w:rPr>
          <w:szCs w:val="22"/>
          <w:lang w:val="lt-LT"/>
        </w:rPr>
      </w:pPr>
      <w:r w:rsidRPr="008010B6">
        <w:rPr>
          <w:szCs w:val="22"/>
          <w:lang w:val="lt-LT"/>
        </w:rPr>
        <w:t>6.</w:t>
      </w:r>
      <w:r w:rsidRPr="008010B6">
        <w:rPr>
          <w:szCs w:val="22"/>
          <w:lang w:val="lt-LT"/>
        </w:rPr>
        <w:tab/>
        <w:t>Pakuotės turinys ir kita informacija</w:t>
      </w:r>
    </w:p>
    <w:p w14:paraId="0734BBE6" w14:textId="77777777" w:rsidR="0055368B" w:rsidRPr="008010B6" w:rsidRDefault="0055368B" w:rsidP="00F74738">
      <w:pPr>
        <w:widowControl w:val="0"/>
        <w:numPr>
          <w:ilvl w:val="12"/>
          <w:numId w:val="0"/>
        </w:numPr>
        <w:tabs>
          <w:tab w:val="clear" w:pos="567"/>
        </w:tabs>
        <w:spacing w:line="240" w:lineRule="auto"/>
        <w:ind w:right="-2"/>
        <w:rPr>
          <w:szCs w:val="22"/>
          <w:lang w:val="lt-LT"/>
        </w:rPr>
      </w:pPr>
    </w:p>
    <w:p w14:paraId="0D190F18" w14:textId="77777777" w:rsidR="0055368B" w:rsidRPr="008010B6" w:rsidRDefault="0055368B" w:rsidP="00F74738">
      <w:pPr>
        <w:widowControl w:val="0"/>
        <w:numPr>
          <w:ilvl w:val="12"/>
          <w:numId w:val="0"/>
        </w:numPr>
        <w:tabs>
          <w:tab w:val="clear" w:pos="567"/>
        </w:tabs>
        <w:spacing w:line="240" w:lineRule="auto"/>
        <w:ind w:right="-2"/>
        <w:rPr>
          <w:szCs w:val="22"/>
          <w:lang w:val="lt-LT"/>
        </w:rPr>
      </w:pPr>
    </w:p>
    <w:p w14:paraId="1564C976"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1.</w:t>
      </w:r>
      <w:r w:rsidRPr="008010B6">
        <w:rPr>
          <w:b/>
          <w:bCs/>
          <w:szCs w:val="22"/>
          <w:lang w:val="lt-LT" w:eastAsia="x-none"/>
        </w:rPr>
        <w:tab/>
        <w:t xml:space="preserve">Kas yra </w:t>
      </w:r>
      <w:r w:rsidR="00E7168C">
        <w:rPr>
          <w:b/>
          <w:bCs/>
          <w:szCs w:val="22"/>
          <w:lang w:val="lt-LT" w:eastAsia="x-none"/>
        </w:rPr>
        <w:t>Colecal</w:t>
      </w:r>
      <w:r w:rsidR="00A150A6">
        <w:rPr>
          <w:b/>
          <w:bCs/>
          <w:szCs w:val="22"/>
          <w:lang w:val="lt-LT" w:eastAsia="x-none"/>
        </w:rPr>
        <w:t>ciferol</w:t>
      </w:r>
      <w:r w:rsidR="00AD4276" w:rsidRPr="008010B6">
        <w:rPr>
          <w:b/>
          <w:bCs/>
          <w:szCs w:val="22"/>
          <w:lang w:val="lt-LT" w:eastAsia="x-none"/>
        </w:rPr>
        <w:t xml:space="preserve"> Inteli</w:t>
      </w:r>
      <w:r w:rsidR="000046BA" w:rsidRPr="008010B6">
        <w:rPr>
          <w:b/>
          <w:bCs/>
          <w:szCs w:val="22"/>
          <w:lang w:val="lt-LT"/>
        </w:rPr>
        <w:t xml:space="preserve"> </w:t>
      </w:r>
      <w:r w:rsidRPr="008010B6">
        <w:rPr>
          <w:b/>
          <w:bCs/>
          <w:szCs w:val="22"/>
          <w:lang w:val="lt-LT" w:eastAsia="x-none"/>
        </w:rPr>
        <w:t>ir kam j</w:t>
      </w:r>
      <w:r w:rsidR="000C3606">
        <w:rPr>
          <w:b/>
          <w:bCs/>
          <w:szCs w:val="22"/>
          <w:lang w:val="lt-LT" w:eastAsia="x-none"/>
        </w:rPr>
        <w:t>i</w:t>
      </w:r>
      <w:r w:rsidRPr="008010B6">
        <w:rPr>
          <w:b/>
          <w:bCs/>
          <w:szCs w:val="22"/>
          <w:lang w:val="lt-LT" w:eastAsia="x-none"/>
        </w:rPr>
        <w:t>s vartojam</w:t>
      </w:r>
      <w:r w:rsidR="000C3606">
        <w:rPr>
          <w:b/>
          <w:bCs/>
          <w:szCs w:val="22"/>
          <w:lang w:val="lt-LT" w:eastAsia="x-none"/>
        </w:rPr>
        <w:t>as</w:t>
      </w:r>
    </w:p>
    <w:p w14:paraId="5691811E" w14:textId="77777777" w:rsidR="0055368B" w:rsidRPr="008010B6" w:rsidRDefault="0055368B" w:rsidP="00F74738">
      <w:pPr>
        <w:widowControl w:val="0"/>
        <w:numPr>
          <w:ilvl w:val="12"/>
          <w:numId w:val="0"/>
        </w:numPr>
        <w:tabs>
          <w:tab w:val="clear" w:pos="567"/>
        </w:tabs>
        <w:spacing w:line="240" w:lineRule="auto"/>
        <w:ind w:right="-2"/>
        <w:rPr>
          <w:szCs w:val="22"/>
          <w:lang w:val="lt-LT"/>
        </w:rPr>
      </w:pPr>
    </w:p>
    <w:p w14:paraId="27134028" w14:textId="77777777" w:rsidR="0055368B" w:rsidRPr="008010B6" w:rsidRDefault="00E7168C" w:rsidP="00F74738">
      <w:pPr>
        <w:widowControl w:val="0"/>
        <w:numPr>
          <w:ilvl w:val="12"/>
          <w:numId w:val="0"/>
        </w:numPr>
        <w:tabs>
          <w:tab w:val="clear" w:pos="567"/>
        </w:tabs>
        <w:spacing w:line="240" w:lineRule="auto"/>
        <w:ind w:right="-2"/>
        <w:rPr>
          <w:szCs w:val="22"/>
          <w:lang w:val="lt-LT"/>
        </w:rPr>
      </w:pPr>
      <w:r>
        <w:rPr>
          <w:szCs w:val="22"/>
          <w:lang w:val="lt-LT"/>
        </w:rPr>
        <w:t>Colecal</w:t>
      </w:r>
      <w:r w:rsidR="00A150A6">
        <w:rPr>
          <w:szCs w:val="22"/>
          <w:lang w:val="lt-LT"/>
        </w:rPr>
        <w:t>ciferol</w:t>
      </w:r>
      <w:r w:rsidR="00AD4276" w:rsidRPr="008010B6">
        <w:rPr>
          <w:szCs w:val="22"/>
          <w:lang w:val="lt-LT"/>
        </w:rPr>
        <w:t xml:space="preserve"> Inteli</w:t>
      </w:r>
      <w:r w:rsidR="0002055E" w:rsidRPr="008010B6">
        <w:rPr>
          <w:szCs w:val="22"/>
          <w:lang w:val="lt-LT"/>
        </w:rPr>
        <w:t xml:space="preserve"> sudėtyje yra </w:t>
      </w:r>
      <w:r w:rsidR="007A396A" w:rsidRPr="008010B6">
        <w:rPr>
          <w:szCs w:val="22"/>
          <w:lang w:val="lt-LT"/>
        </w:rPr>
        <w:t>vitamin</w:t>
      </w:r>
      <w:r w:rsidR="00FC7522">
        <w:rPr>
          <w:szCs w:val="22"/>
          <w:lang w:val="lt-LT"/>
        </w:rPr>
        <w:t>o D</w:t>
      </w:r>
      <w:r w:rsidR="00000F10">
        <w:rPr>
          <w:szCs w:val="22"/>
          <w:lang w:val="lt-LT"/>
        </w:rPr>
        <w:t>3</w:t>
      </w:r>
      <w:r w:rsidR="007A396A" w:rsidRPr="008010B6">
        <w:rPr>
          <w:szCs w:val="22"/>
          <w:lang w:val="lt-LT"/>
        </w:rPr>
        <w:t>, kuris reguliuoja</w:t>
      </w:r>
      <w:r w:rsidR="00D071BD" w:rsidRPr="008010B6">
        <w:rPr>
          <w:rFonts w:eastAsia="Calibri"/>
          <w:snapToGrid/>
          <w:szCs w:val="22"/>
          <w:lang w:val="lt-LT"/>
        </w:rPr>
        <w:t xml:space="preserve"> kalcio pasisavinim</w:t>
      </w:r>
      <w:r w:rsidR="007A396A" w:rsidRPr="008010B6">
        <w:rPr>
          <w:rFonts w:eastAsia="Calibri"/>
          <w:snapToGrid/>
          <w:szCs w:val="22"/>
          <w:lang w:val="lt-LT"/>
        </w:rPr>
        <w:t>ą</w:t>
      </w:r>
      <w:r w:rsidR="00D071BD" w:rsidRPr="008010B6">
        <w:rPr>
          <w:rFonts w:eastAsia="Calibri"/>
          <w:snapToGrid/>
          <w:szCs w:val="22"/>
          <w:lang w:val="lt-LT"/>
        </w:rPr>
        <w:t xml:space="preserve"> ir apykait</w:t>
      </w:r>
      <w:r w:rsidR="007A396A" w:rsidRPr="008010B6">
        <w:rPr>
          <w:rFonts w:eastAsia="Calibri"/>
          <w:snapToGrid/>
          <w:szCs w:val="22"/>
          <w:lang w:val="lt-LT"/>
        </w:rPr>
        <w:t>ą</w:t>
      </w:r>
      <w:r w:rsidR="00D071BD" w:rsidRPr="008010B6">
        <w:rPr>
          <w:rFonts w:eastAsia="Calibri"/>
          <w:snapToGrid/>
          <w:szCs w:val="22"/>
          <w:lang w:val="lt-LT"/>
        </w:rPr>
        <w:t xml:space="preserve"> bei jo</w:t>
      </w:r>
      <w:r w:rsidR="0055368B" w:rsidRPr="008010B6">
        <w:rPr>
          <w:rFonts w:eastAsia="Calibri"/>
          <w:snapToGrid/>
          <w:szCs w:val="22"/>
          <w:lang w:val="lt-LT"/>
        </w:rPr>
        <w:t xml:space="preserve"> įterpim</w:t>
      </w:r>
      <w:r w:rsidR="007A396A" w:rsidRPr="008010B6">
        <w:rPr>
          <w:rFonts w:eastAsia="Calibri"/>
          <w:snapToGrid/>
          <w:szCs w:val="22"/>
          <w:lang w:val="lt-LT"/>
        </w:rPr>
        <w:t>ą</w:t>
      </w:r>
      <w:r w:rsidR="0055368B" w:rsidRPr="008010B6">
        <w:rPr>
          <w:rFonts w:eastAsia="Calibri"/>
          <w:snapToGrid/>
          <w:szCs w:val="22"/>
          <w:lang w:val="lt-LT"/>
        </w:rPr>
        <w:t xml:space="preserve"> į kaul</w:t>
      </w:r>
      <w:r w:rsidR="00905B1D">
        <w:rPr>
          <w:rFonts w:eastAsia="Calibri"/>
          <w:snapToGrid/>
          <w:szCs w:val="22"/>
          <w:lang w:val="lt-LT"/>
        </w:rPr>
        <w:t>inį</w:t>
      </w:r>
      <w:r w:rsidR="0055368B" w:rsidRPr="008010B6">
        <w:rPr>
          <w:rFonts w:eastAsia="Calibri"/>
          <w:snapToGrid/>
          <w:szCs w:val="22"/>
          <w:lang w:val="lt-LT"/>
        </w:rPr>
        <w:t xml:space="preserve"> audinį.</w:t>
      </w:r>
    </w:p>
    <w:p w14:paraId="2890F35C" w14:textId="77777777" w:rsidR="0055368B" w:rsidRPr="008010B6" w:rsidRDefault="0055368B" w:rsidP="00F74738">
      <w:pPr>
        <w:widowControl w:val="0"/>
        <w:numPr>
          <w:ilvl w:val="12"/>
          <w:numId w:val="0"/>
        </w:numPr>
        <w:tabs>
          <w:tab w:val="clear" w:pos="567"/>
        </w:tabs>
        <w:spacing w:line="240" w:lineRule="auto"/>
        <w:ind w:right="-2"/>
        <w:rPr>
          <w:szCs w:val="22"/>
          <w:lang w:val="lt-LT"/>
        </w:rPr>
      </w:pPr>
    </w:p>
    <w:p w14:paraId="5BD4C612" w14:textId="77777777" w:rsidR="00431437" w:rsidRPr="008010B6" w:rsidRDefault="00E7168C" w:rsidP="00F74738">
      <w:pPr>
        <w:widowControl w:val="0"/>
        <w:numPr>
          <w:ilvl w:val="12"/>
          <w:numId w:val="0"/>
        </w:numPr>
        <w:tabs>
          <w:tab w:val="clear" w:pos="567"/>
        </w:tabs>
        <w:spacing w:line="240" w:lineRule="auto"/>
        <w:ind w:right="-2"/>
        <w:rPr>
          <w:szCs w:val="22"/>
          <w:lang w:val="lt-LT"/>
        </w:rPr>
      </w:pPr>
      <w:r>
        <w:rPr>
          <w:szCs w:val="22"/>
          <w:lang w:val="lt-LT"/>
        </w:rPr>
        <w:t>Colecal</w:t>
      </w:r>
      <w:r w:rsidR="00A150A6">
        <w:rPr>
          <w:szCs w:val="22"/>
          <w:lang w:val="lt-LT"/>
        </w:rPr>
        <w:t>ciferol</w:t>
      </w:r>
      <w:r w:rsidR="00AD4276" w:rsidRPr="008010B6">
        <w:rPr>
          <w:szCs w:val="22"/>
          <w:lang w:val="lt-LT"/>
        </w:rPr>
        <w:t xml:space="preserve"> Inteli</w:t>
      </w:r>
      <w:r w:rsidR="00431437" w:rsidRPr="008010B6">
        <w:rPr>
          <w:szCs w:val="22"/>
          <w:lang w:val="lt-LT"/>
        </w:rPr>
        <w:t xml:space="preserve"> </w:t>
      </w:r>
      <w:r w:rsidR="00286C4A" w:rsidRPr="008010B6">
        <w:rPr>
          <w:szCs w:val="22"/>
          <w:lang w:val="lt-LT"/>
        </w:rPr>
        <w:t>yra skirtas vartoti</w:t>
      </w:r>
      <w:r w:rsidR="00431437" w:rsidRPr="008010B6">
        <w:rPr>
          <w:szCs w:val="22"/>
          <w:lang w:val="lt-LT"/>
        </w:rPr>
        <w:t>:</w:t>
      </w:r>
    </w:p>
    <w:p w14:paraId="0CBF7C7B" w14:textId="77777777" w:rsidR="000046BA" w:rsidRDefault="00431437" w:rsidP="00F74738">
      <w:pPr>
        <w:widowControl w:val="0"/>
        <w:numPr>
          <w:ilvl w:val="0"/>
          <w:numId w:val="14"/>
        </w:numPr>
        <w:spacing w:line="240" w:lineRule="auto"/>
        <w:ind w:left="567" w:hanging="567"/>
        <w:rPr>
          <w:szCs w:val="22"/>
          <w:lang w:val="lt-LT"/>
        </w:rPr>
      </w:pPr>
      <w:r w:rsidRPr="008010B6">
        <w:rPr>
          <w:szCs w:val="22"/>
          <w:lang w:val="lt-LT"/>
        </w:rPr>
        <w:t>v</w:t>
      </w:r>
      <w:r w:rsidR="000046BA" w:rsidRPr="008010B6">
        <w:rPr>
          <w:szCs w:val="22"/>
          <w:lang w:val="lt-LT"/>
        </w:rPr>
        <w:t>itamin</w:t>
      </w:r>
      <w:r w:rsidR="00FC7522">
        <w:rPr>
          <w:szCs w:val="22"/>
          <w:lang w:val="lt-LT"/>
        </w:rPr>
        <w:t>o D</w:t>
      </w:r>
      <w:r w:rsidR="00000F10">
        <w:rPr>
          <w:szCs w:val="22"/>
          <w:lang w:val="lt-LT"/>
        </w:rPr>
        <w:t>3</w:t>
      </w:r>
      <w:r w:rsidR="000046BA" w:rsidRPr="008010B6">
        <w:rPr>
          <w:szCs w:val="22"/>
          <w:lang w:val="lt-LT"/>
        </w:rPr>
        <w:t xml:space="preserve"> trūkumo </w:t>
      </w:r>
      <w:r w:rsidR="00286C4A" w:rsidRPr="008010B6">
        <w:rPr>
          <w:szCs w:val="22"/>
          <w:lang w:val="lt-LT"/>
        </w:rPr>
        <w:t xml:space="preserve">profilaktikai </w:t>
      </w:r>
      <w:r w:rsidR="000046BA" w:rsidRPr="008010B6">
        <w:rPr>
          <w:szCs w:val="22"/>
          <w:lang w:val="lt-LT"/>
        </w:rPr>
        <w:t xml:space="preserve">suaugusiesiems, kuriems </w:t>
      </w:r>
      <w:r w:rsidR="00286C4A" w:rsidRPr="008010B6">
        <w:rPr>
          <w:szCs w:val="22"/>
          <w:lang w:val="lt-LT"/>
        </w:rPr>
        <w:t>yra nustatyta</w:t>
      </w:r>
      <w:r w:rsidR="00844055">
        <w:rPr>
          <w:szCs w:val="22"/>
          <w:lang w:val="lt-LT"/>
        </w:rPr>
        <w:t xml:space="preserve"> didelė</w:t>
      </w:r>
      <w:r w:rsidR="00286C4A" w:rsidRPr="008010B6">
        <w:rPr>
          <w:szCs w:val="22"/>
          <w:lang w:val="lt-LT"/>
        </w:rPr>
        <w:t xml:space="preserve"> tokios būklės </w:t>
      </w:r>
      <w:r w:rsidR="000046BA" w:rsidRPr="008010B6">
        <w:rPr>
          <w:szCs w:val="22"/>
          <w:lang w:val="lt-LT"/>
        </w:rPr>
        <w:t>rizika</w:t>
      </w:r>
      <w:r w:rsidRPr="008010B6">
        <w:rPr>
          <w:szCs w:val="22"/>
          <w:lang w:val="lt-LT"/>
        </w:rPr>
        <w:t>;</w:t>
      </w:r>
    </w:p>
    <w:p w14:paraId="2917294A" w14:textId="77777777" w:rsidR="00F40CB5" w:rsidRPr="008010B6" w:rsidRDefault="00F40CB5" w:rsidP="00F74738">
      <w:pPr>
        <w:widowControl w:val="0"/>
        <w:numPr>
          <w:ilvl w:val="0"/>
          <w:numId w:val="14"/>
        </w:numPr>
        <w:spacing w:line="240" w:lineRule="auto"/>
        <w:ind w:left="567" w:hanging="567"/>
        <w:rPr>
          <w:szCs w:val="22"/>
          <w:lang w:val="lt-LT"/>
        </w:rPr>
      </w:pPr>
      <w:r w:rsidRPr="008010B6">
        <w:rPr>
          <w:szCs w:val="22"/>
          <w:lang w:val="lt-LT"/>
        </w:rPr>
        <w:t>vitamin</w:t>
      </w:r>
      <w:r>
        <w:rPr>
          <w:szCs w:val="22"/>
          <w:lang w:val="lt-LT"/>
        </w:rPr>
        <w:t>o D3</w:t>
      </w:r>
      <w:r w:rsidR="00000F10">
        <w:rPr>
          <w:szCs w:val="22"/>
          <w:lang w:val="lt-LT"/>
        </w:rPr>
        <w:t xml:space="preserve"> trūkumo </w:t>
      </w:r>
      <w:r w:rsidRPr="008010B6">
        <w:rPr>
          <w:szCs w:val="22"/>
          <w:lang w:val="lt-LT"/>
        </w:rPr>
        <w:t>gydymui suaugusiesiems</w:t>
      </w:r>
      <w:r>
        <w:rPr>
          <w:szCs w:val="22"/>
          <w:lang w:val="lt-LT"/>
        </w:rPr>
        <w:t>;</w:t>
      </w:r>
    </w:p>
    <w:p w14:paraId="7897D4F8" w14:textId="77777777" w:rsidR="0055368B" w:rsidRPr="008010B6" w:rsidRDefault="00431437" w:rsidP="00286C4A">
      <w:pPr>
        <w:widowControl w:val="0"/>
        <w:numPr>
          <w:ilvl w:val="0"/>
          <w:numId w:val="14"/>
        </w:numPr>
        <w:spacing w:line="240" w:lineRule="auto"/>
        <w:ind w:left="567" w:hanging="567"/>
        <w:rPr>
          <w:szCs w:val="22"/>
          <w:lang w:val="lt-LT"/>
        </w:rPr>
      </w:pPr>
      <w:r w:rsidRPr="008010B6">
        <w:rPr>
          <w:szCs w:val="22"/>
          <w:lang w:val="lt-LT"/>
        </w:rPr>
        <w:t>s</w:t>
      </w:r>
      <w:r w:rsidR="000046BA" w:rsidRPr="008010B6">
        <w:rPr>
          <w:szCs w:val="22"/>
          <w:lang w:val="lt-LT"/>
        </w:rPr>
        <w:t>pecifini</w:t>
      </w:r>
      <w:r w:rsidR="00373E3D" w:rsidRPr="008010B6">
        <w:rPr>
          <w:szCs w:val="22"/>
          <w:lang w:val="lt-LT"/>
        </w:rPr>
        <w:t>am</w:t>
      </w:r>
      <w:r w:rsidR="00286C4A" w:rsidRPr="008010B6">
        <w:rPr>
          <w:szCs w:val="22"/>
          <w:lang w:val="lt-LT"/>
        </w:rPr>
        <w:t xml:space="preserve"> </w:t>
      </w:r>
      <w:r w:rsidR="000046BA" w:rsidRPr="008010B6">
        <w:rPr>
          <w:szCs w:val="22"/>
          <w:lang w:val="lt-LT"/>
        </w:rPr>
        <w:t>gydym</w:t>
      </w:r>
      <w:r w:rsidRPr="008010B6">
        <w:rPr>
          <w:szCs w:val="22"/>
          <w:lang w:val="lt-LT"/>
        </w:rPr>
        <w:t>ui</w:t>
      </w:r>
      <w:r w:rsidR="000046BA" w:rsidRPr="008010B6">
        <w:rPr>
          <w:szCs w:val="22"/>
          <w:lang w:val="lt-LT"/>
        </w:rPr>
        <w:t xml:space="preserve"> </w:t>
      </w:r>
      <w:r w:rsidR="00286C4A" w:rsidRPr="008010B6">
        <w:rPr>
          <w:szCs w:val="22"/>
          <w:lang w:val="lt-LT"/>
        </w:rPr>
        <w:t xml:space="preserve">nuo </w:t>
      </w:r>
      <w:r w:rsidR="00F40CB5">
        <w:rPr>
          <w:szCs w:val="22"/>
          <w:lang w:val="lt-LT"/>
        </w:rPr>
        <w:t>osteoporozės (</w:t>
      </w:r>
      <w:r w:rsidR="00286C4A" w:rsidRPr="008010B6">
        <w:rPr>
          <w:szCs w:val="22"/>
          <w:lang w:val="lt-LT"/>
        </w:rPr>
        <w:t>kaulų audinio nykimo</w:t>
      </w:r>
      <w:r w:rsidR="00F40CB5">
        <w:rPr>
          <w:szCs w:val="22"/>
          <w:lang w:val="lt-LT"/>
        </w:rPr>
        <w:t>)</w:t>
      </w:r>
      <w:r w:rsidR="00286C4A" w:rsidRPr="008010B6">
        <w:rPr>
          <w:szCs w:val="22"/>
          <w:lang w:val="lt-LT"/>
        </w:rPr>
        <w:t xml:space="preserve"> </w:t>
      </w:r>
      <w:r w:rsidR="000046BA" w:rsidRPr="008010B6">
        <w:rPr>
          <w:szCs w:val="22"/>
          <w:lang w:val="lt-LT"/>
        </w:rPr>
        <w:t>papildy</w:t>
      </w:r>
      <w:r w:rsidRPr="008010B6">
        <w:rPr>
          <w:szCs w:val="22"/>
          <w:lang w:val="lt-LT"/>
        </w:rPr>
        <w:t>ti</w:t>
      </w:r>
      <w:r w:rsidR="00B0791F">
        <w:rPr>
          <w:szCs w:val="22"/>
          <w:lang w:val="lt-LT"/>
        </w:rPr>
        <w:t xml:space="preserve"> suaugusiesiems</w:t>
      </w:r>
      <w:r w:rsidR="000046BA" w:rsidRPr="008010B6">
        <w:rPr>
          <w:szCs w:val="22"/>
          <w:lang w:val="lt-LT"/>
        </w:rPr>
        <w:t xml:space="preserve"> </w:t>
      </w:r>
      <w:r w:rsidR="00286C4A" w:rsidRPr="008010B6">
        <w:rPr>
          <w:szCs w:val="22"/>
          <w:lang w:val="lt-LT"/>
        </w:rPr>
        <w:t>(kartu rekomenduojama vartoti kalcio)</w:t>
      </w:r>
      <w:r w:rsidRPr="008010B6">
        <w:rPr>
          <w:snapToGrid/>
          <w:szCs w:val="22"/>
          <w:lang w:val="lt-LT"/>
        </w:rPr>
        <w:t>.</w:t>
      </w:r>
    </w:p>
    <w:p w14:paraId="73D22D2B" w14:textId="77777777" w:rsidR="0055368B" w:rsidRPr="008010B6" w:rsidRDefault="0055368B" w:rsidP="00F74738">
      <w:pPr>
        <w:widowControl w:val="0"/>
        <w:numPr>
          <w:ilvl w:val="12"/>
          <w:numId w:val="0"/>
        </w:numPr>
        <w:tabs>
          <w:tab w:val="clear" w:pos="567"/>
        </w:tabs>
        <w:spacing w:line="240" w:lineRule="auto"/>
        <w:ind w:right="-2"/>
        <w:rPr>
          <w:szCs w:val="22"/>
          <w:lang w:val="lt-LT"/>
        </w:rPr>
      </w:pPr>
    </w:p>
    <w:p w14:paraId="611BCD38" w14:textId="77777777" w:rsidR="00373E3D" w:rsidRPr="008010B6" w:rsidRDefault="00373E3D" w:rsidP="00F74738">
      <w:pPr>
        <w:widowControl w:val="0"/>
        <w:numPr>
          <w:ilvl w:val="12"/>
          <w:numId w:val="0"/>
        </w:numPr>
        <w:tabs>
          <w:tab w:val="clear" w:pos="567"/>
        </w:tabs>
        <w:spacing w:line="240" w:lineRule="auto"/>
        <w:ind w:right="-2"/>
        <w:rPr>
          <w:szCs w:val="22"/>
          <w:lang w:val="lt-LT"/>
        </w:rPr>
      </w:pPr>
    </w:p>
    <w:p w14:paraId="029CCE44"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2.</w:t>
      </w:r>
      <w:r w:rsidRPr="008010B6">
        <w:rPr>
          <w:b/>
          <w:bCs/>
          <w:szCs w:val="22"/>
          <w:lang w:val="lt-LT" w:eastAsia="x-none"/>
        </w:rPr>
        <w:tab/>
        <w:t xml:space="preserve">Kas žinotina prieš vartojant </w:t>
      </w:r>
      <w:r w:rsidR="00E7168C">
        <w:rPr>
          <w:b/>
          <w:bCs/>
          <w:szCs w:val="22"/>
          <w:lang w:val="lt-LT" w:eastAsia="x-none"/>
        </w:rPr>
        <w:t>Colecal</w:t>
      </w:r>
      <w:r w:rsidR="00A150A6">
        <w:rPr>
          <w:b/>
          <w:bCs/>
          <w:szCs w:val="22"/>
          <w:lang w:val="lt-LT" w:eastAsia="x-none"/>
        </w:rPr>
        <w:t>ciferol</w:t>
      </w:r>
      <w:r w:rsidRPr="008010B6">
        <w:rPr>
          <w:b/>
          <w:bCs/>
          <w:szCs w:val="22"/>
          <w:lang w:val="lt-LT" w:eastAsia="x-none"/>
        </w:rPr>
        <w:t xml:space="preserve"> </w:t>
      </w:r>
      <w:r w:rsidR="00170B34" w:rsidRPr="008010B6">
        <w:rPr>
          <w:b/>
          <w:bCs/>
          <w:szCs w:val="22"/>
          <w:lang w:val="lt-LT" w:eastAsia="x-none"/>
        </w:rPr>
        <w:t>Inteli</w:t>
      </w:r>
    </w:p>
    <w:p w14:paraId="54A1AFEA" w14:textId="77777777" w:rsidR="0055368B" w:rsidRPr="008010B6" w:rsidRDefault="0055368B" w:rsidP="00F74738">
      <w:pPr>
        <w:widowControl w:val="0"/>
        <w:numPr>
          <w:ilvl w:val="12"/>
          <w:numId w:val="0"/>
        </w:numPr>
        <w:tabs>
          <w:tab w:val="clear" w:pos="567"/>
        </w:tabs>
        <w:spacing w:line="240" w:lineRule="auto"/>
        <w:rPr>
          <w:szCs w:val="22"/>
          <w:lang w:val="lt-LT"/>
        </w:rPr>
      </w:pPr>
    </w:p>
    <w:p w14:paraId="59E67A1A" w14:textId="77777777" w:rsidR="0055368B" w:rsidRPr="008010B6" w:rsidRDefault="00E7168C" w:rsidP="00F74738">
      <w:pPr>
        <w:widowControl w:val="0"/>
        <w:spacing w:line="240" w:lineRule="auto"/>
        <w:jc w:val="both"/>
        <w:outlineLvl w:val="3"/>
        <w:rPr>
          <w:b/>
          <w:bCs/>
          <w:szCs w:val="22"/>
          <w:lang w:val="lt-LT" w:eastAsia="x-none"/>
        </w:rPr>
      </w:pPr>
      <w:r>
        <w:rPr>
          <w:b/>
          <w:bCs/>
          <w:szCs w:val="22"/>
          <w:lang w:val="lt-LT" w:eastAsia="x-none"/>
        </w:rPr>
        <w:t>Colecal</w:t>
      </w:r>
      <w:r w:rsidR="00A150A6">
        <w:rPr>
          <w:b/>
          <w:bCs/>
          <w:szCs w:val="22"/>
          <w:lang w:val="lt-LT" w:eastAsia="x-none"/>
        </w:rPr>
        <w:t>ciferol</w:t>
      </w:r>
      <w:r w:rsidR="00AD4276" w:rsidRPr="008010B6">
        <w:rPr>
          <w:b/>
          <w:bCs/>
          <w:szCs w:val="22"/>
          <w:lang w:val="lt-LT" w:eastAsia="x-none"/>
        </w:rPr>
        <w:t xml:space="preserve"> Inteli</w:t>
      </w:r>
      <w:r w:rsidR="0043674F" w:rsidRPr="008010B6">
        <w:rPr>
          <w:b/>
          <w:bCs/>
          <w:szCs w:val="22"/>
          <w:lang w:val="lt-LT"/>
        </w:rPr>
        <w:t xml:space="preserve"> </w:t>
      </w:r>
      <w:r w:rsidR="0055368B" w:rsidRPr="008010B6">
        <w:rPr>
          <w:b/>
          <w:bCs/>
          <w:szCs w:val="22"/>
          <w:lang w:val="lt-LT" w:eastAsia="x-none"/>
        </w:rPr>
        <w:t>vartoti draudžiama:</w:t>
      </w:r>
    </w:p>
    <w:p w14:paraId="79E71CF8" w14:textId="77777777" w:rsidR="0055368B" w:rsidRPr="008010B6" w:rsidRDefault="0055368B" w:rsidP="000C3606">
      <w:pPr>
        <w:widowControl w:val="0"/>
        <w:numPr>
          <w:ilvl w:val="0"/>
          <w:numId w:val="29"/>
        </w:numPr>
        <w:tabs>
          <w:tab w:val="clear" w:pos="567"/>
        </w:tabs>
        <w:spacing w:line="240" w:lineRule="auto"/>
        <w:ind w:left="567" w:right="-2" w:hanging="567"/>
        <w:rPr>
          <w:szCs w:val="22"/>
          <w:lang w:val="lt-LT"/>
        </w:rPr>
      </w:pPr>
      <w:r w:rsidRPr="008010B6">
        <w:rPr>
          <w:szCs w:val="22"/>
          <w:lang w:val="lt-LT"/>
        </w:rPr>
        <w:t xml:space="preserve">jeigu yra alergija </w:t>
      </w:r>
      <w:r w:rsidR="00466D04">
        <w:rPr>
          <w:szCs w:val="22"/>
          <w:lang w:val="lt-LT"/>
        </w:rPr>
        <w:t>kolekal</w:t>
      </w:r>
      <w:r w:rsidR="00A150A6">
        <w:rPr>
          <w:szCs w:val="22"/>
          <w:lang w:val="lt-LT"/>
        </w:rPr>
        <w:t>ciferol</w:t>
      </w:r>
      <w:r w:rsidR="00170B34" w:rsidRPr="008010B6">
        <w:rPr>
          <w:szCs w:val="22"/>
          <w:lang w:val="lt-LT"/>
        </w:rPr>
        <w:t>iui</w:t>
      </w:r>
      <w:r w:rsidRPr="008010B6">
        <w:rPr>
          <w:szCs w:val="22"/>
          <w:lang w:val="lt-LT"/>
        </w:rPr>
        <w:t xml:space="preserve"> arba bet kuriai pagalbinei šio vaisto medžiagai (jos išvardytos 6 skyriuje);</w:t>
      </w:r>
    </w:p>
    <w:p w14:paraId="324F5B05" w14:textId="77777777" w:rsidR="00170B34" w:rsidRPr="008010B6" w:rsidRDefault="00170B34" w:rsidP="000C3606">
      <w:pPr>
        <w:widowControl w:val="0"/>
        <w:numPr>
          <w:ilvl w:val="0"/>
          <w:numId w:val="29"/>
        </w:numPr>
        <w:tabs>
          <w:tab w:val="clear" w:pos="567"/>
        </w:tabs>
        <w:spacing w:line="240" w:lineRule="auto"/>
        <w:ind w:left="567" w:right="-2" w:hanging="567"/>
        <w:rPr>
          <w:szCs w:val="22"/>
          <w:lang w:val="lt-LT"/>
        </w:rPr>
      </w:pPr>
      <w:r w:rsidRPr="008010B6">
        <w:rPr>
          <w:snapToGrid/>
          <w:szCs w:val="22"/>
          <w:lang w:val="lt-LT"/>
        </w:rPr>
        <w:t>jeigu yra hiperkalcemija (didelis kalcio kiekis kraujyje) ar hiperkalciurija (didelis kalcio kiekis šlapime)</w:t>
      </w:r>
      <w:r w:rsidRPr="008010B6">
        <w:rPr>
          <w:szCs w:val="22"/>
          <w:lang w:val="lt-LT"/>
        </w:rPr>
        <w:t>;</w:t>
      </w:r>
    </w:p>
    <w:p w14:paraId="29638B49" w14:textId="77777777" w:rsidR="00910768" w:rsidRDefault="00910768" w:rsidP="000C3606">
      <w:pPr>
        <w:widowControl w:val="0"/>
        <w:numPr>
          <w:ilvl w:val="0"/>
          <w:numId w:val="29"/>
        </w:numPr>
        <w:tabs>
          <w:tab w:val="clear" w:pos="567"/>
        </w:tabs>
        <w:spacing w:line="240" w:lineRule="auto"/>
        <w:ind w:left="567" w:right="-2" w:hanging="567"/>
        <w:rPr>
          <w:szCs w:val="22"/>
          <w:lang w:val="lt-LT"/>
        </w:rPr>
      </w:pPr>
      <w:r w:rsidRPr="008010B6">
        <w:rPr>
          <w:snapToGrid/>
          <w:szCs w:val="22"/>
          <w:lang w:val="lt-LT"/>
        </w:rPr>
        <w:t xml:space="preserve">jeigu </w:t>
      </w:r>
      <w:r w:rsidR="00170B34" w:rsidRPr="008010B6">
        <w:rPr>
          <w:snapToGrid/>
          <w:szCs w:val="22"/>
          <w:lang w:val="lt-LT"/>
        </w:rPr>
        <w:t>yra vitamin</w:t>
      </w:r>
      <w:r w:rsidR="00FC7522">
        <w:rPr>
          <w:snapToGrid/>
          <w:szCs w:val="22"/>
          <w:lang w:val="lt-LT"/>
        </w:rPr>
        <w:t>o D</w:t>
      </w:r>
      <w:r w:rsidR="00170B34" w:rsidRPr="008010B6">
        <w:rPr>
          <w:snapToGrid/>
          <w:szCs w:val="22"/>
          <w:lang w:val="lt-LT"/>
        </w:rPr>
        <w:t xml:space="preserve"> hipervitaminozė (</w:t>
      </w:r>
      <w:r w:rsidRPr="008010B6">
        <w:rPr>
          <w:snapToGrid/>
          <w:szCs w:val="22"/>
          <w:lang w:val="lt-LT"/>
        </w:rPr>
        <w:t>yra didelis vitamin</w:t>
      </w:r>
      <w:r w:rsidR="00FC7522">
        <w:rPr>
          <w:snapToGrid/>
          <w:szCs w:val="22"/>
          <w:lang w:val="lt-LT"/>
        </w:rPr>
        <w:t>o D</w:t>
      </w:r>
      <w:r w:rsidRPr="008010B6">
        <w:rPr>
          <w:snapToGrid/>
          <w:szCs w:val="22"/>
          <w:lang w:val="lt-LT"/>
        </w:rPr>
        <w:t xml:space="preserve"> kiekis</w:t>
      </w:r>
      <w:r w:rsidR="00170B34" w:rsidRPr="008010B6">
        <w:rPr>
          <w:snapToGrid/>
          <w:szCs w:val="22"/>
          <w:lang w:val="lt-LT"/>
        </w:rPr>
        <w:t xml:space="preserve"> kraujyje</w:t>
      </w:r>
      <w:r w:rsidRPr="008010B6">
        <w:rPr>
          <w:snapToGrid/>
          <w:szCs w:val="22"/>
          <w:lang w:val="lt-LT"/>
        </w:rPr>
        <w:t>)</w:t>
      </w:r>
      <w:r w:rsidRPr="008010B6">
        <w:rPr>
          <w:szCs w:val="22"/>
          <w:lang w:val="lt-LT"/>
        </w:rPr>
        <w:t>;</w:t>
      </w:r>
    </w:p>
    <w:p w14:paraId="6AE33966" w14:textId="77777777" w:rsidR="00D625E7" w:rsidRPr="00D625E7" w:rsidRDefault="00D625E7" w:rsidP="00D625E7">
      <w:pPr>
        <w:widowControl w:val="0"/>
        <w:numPr>
          <w:ilvl w:val="0"/>
          <w:numId w:val="29"/>
        </w:numPr>
        <w:tabs>
          <w:tab w:val="clear" w:pos="567"/>
        </w:tabs>
        <w:spacing w:line="240" w:lineRule="auto"/>
        <w:ind w:left="567" w:right="-2" w:hanging="567"/>
        <w:rPr>
          <w:szCs w:val="22"/>
          <w:lang w:val="lt-LT"/>
        </w:rPr>
      </w:pPr>
      <w:r w:rsidRPr="00D625E7">
        <w:rPr>
          <w:szCs w:val="22"/>
          <w:lang w:val="lt-LT"/>
        </w:rPr>
        <w:t>jeigu Jums yra sunkus inkstų funkcijos sutrikimas</w:t>
      </w:r>
      <w:r>
        <w:rPr>
          <w:szCs w:val="22"/>
          <w:lang w:val="lt-LT"/>
        </w:rPr>
        <w:t>;</w:t>
      </w:r>
    </w:p>
    <w:p w14:paraId="2A1DDBA4" w14:textId="77777777" w:rsidR="00910768" w:rsidRPr="008010B6" w:rsidRDefault="0055368B" w:rsidP="000C3606">
      <w:pPr>
        <w:widowControl w:val="0"/>
        <w:numPr>
          <w:ilvl w:val="0"/>
          <w:numId w:val="29"/>
        </w:numPr>
        <w:tabs>
          <w:tab w:val="clear" w:pos="567"/>
        </w:tabs>
        <w:spacing w:line="240" w:lineRule="auto"/>
        <w:ind w:left="567" w:right="-2" w:hanging="567"/>
        <w:rPr>
          <w:szCs w:val="22"/>
          <w:lang w:val="lt-LT"/>
        </w:rPr>
      </w:pPr>
      <w:r w:rsidRPr="008010B6">
        <w:rPr>
          <w:szCs w:val="22"/>
          <w:lang w:val="lt-LT"/>
        </w:rPr>
        <w:t xml:space="preserve">jeigu </w:t>
      </w:r>
      <w:r w:rsidR="00910768" w:rsidRPr="008010B6">
        <w:rPr>
          <w:szCs w:val="22"/>
          <w:lang w:val="lt-LT"/>
        </w:rPr>
        <w:t>inkstuose yra akmenų</w:t>
      </w:r>
      <w:r w:rsidR="00170B34" w:rsidRPr="008010B6">
        <w:rPr>
          <w:szCs w:val="22"/>
          <w:lang w:val="lt-LT"/>
        </w:rPr>
        <w:t>.</w:t>
      </w:r>
    </w:p>
    <w:p w14:paraId="567FF779" w14:textId="77777777" w:rsidR="00170B34" w:rsidRPr="008010B6" w:rsidRDefault="00170B34" w:rsidP="00170B34">
      <w:pPr>
        <w:widowControl w:val="0"/>
        <w:tabs>
          <w:tab w:val="clear" w:pos="567"/>
        </w:tabs>
        <w:spacing w:line="240" w:lineRule="auto"/>
        <w:ind w:right="-2"/>
        <w:rPr>
          <w:szCs w:val="22"/>
          <w:lang w:val="lt-LT"/>
        </w:rPr>
      </w:pPr>
    </w:p>
    <w:p w14:paraId="0645AF15" w14:textId="77777777" w:rsidR="00170B34" w:rsidRPr="008010B6" w:rsidRDefault="00170B34" w:rsidP="00170B34">
      <w:pPr>
        <w:widowControl w:val="0"/>
        <w:tabs>
          <w:tab w:val="clear" w:pos="567"/>
        </w:tabs>
        <w:spacing w:line="240" w:lineRule="auto"/>
        <w:ind w:right="-2"/>
        <w:rPr>
          <w:szCs w:val="22"/>
          <w:lang w:val="lt-LT"/>
        </w:rPr>
      </w:pPr>
      <w:r w:rsidRPr="008010B6">
        <w:rPr>
          <w:szCs w:val="22"/>
          <w:lang w:val="lt-LT"/>
        </w:rPr>
        <w:t xml:space="preserve">Jeigu bet kuri paminėta būklė Jums tinka, </w:t>
      </w:r>
      <w:r w:rsidRPr="008010B6">
        <w:rPr>
          <w:rFonts w:eastAsia="Calibri"/>
          <w:snapToGrid/>
          <w:szCs w:val="22"/>
          <w:lang w:val="lt-LT"/>
        </w:rPr>
        <w:t xml:space="preserve">prieš pradėdami vartoti </w:t>
      </w:r>
      <w:r w:rsidR="00E7168C">
        <w:rPr>
          <w:rFonts w:eastAsia="Calibri"/>
          <w:snapToGrid/>
          <w:szCs w:val="22"/>
          <w:lang w:val="lt-LT"/>
        </w:rPr>
        <w:t>Colecal</w:t>
      </w:r>
      <w:r w:rsidR="00A150A6">
        <w:rPr>
          <w:rFonts w:eastAsia="Calibri"/>
          <w:snapToGrid/>
          <w:szCs w:val="22"/>
          <w:lang w:val="lt-LT"/>
        </w:rPr>
        <w:t>ciferol</w:t>
      </w:r>
      <w:r w:rsidRPr="008010B6">
        <w:rPr>
          <w:rFonts w:eastAsia="Calibri"/>
          <w:snapToGrid/>
          <w:szCs w:val="22"/>
          <w:lang w:val="lt-LT"/>
        </w:rPr>
        <w:t xml:space="preserve"> Inteli pasitarkite su gydytoju arba vaistininku.</w:t>
      </w:r>
    </w:p>
    <w:p w14:paraId="3A5A6F1A" w14:textId="77777777" w:rsidR="0055368B" w:rsidRPr="008010B6" w:rsidRDefault="0055368B" w:rsidP="00170B34">
      <w:pPr>
        <w:widowControl w:val="0"/>
        <w:tabs>
          <w:tab w:val="clear" w:pos="567"/>
        </w:tabs>
        <w:spacing w:line="240" w:lineRule="auto"/>
        <w:ind w:right="-2"/>
        <w:rPr>
          <w:szCs w:val="22"/>
          <w:lang w:val="lt-LT"/>
        </w:rPr>
      </w:pPr>
    </w:p>
    <w:p w14:paraId="3A65144F" w14:textId="77777777" w:rsidR="0055368B" w:rsidRPr="008010B6" w:rsidRDefault="0055368B" w:rsidP="00F74738">
      <w:pPr>
        <w:widowControl w:val="0"/>
        <w:spacing w:line="240" w:lineRule="auto"/>
        <w:jc w:val="both"/>
        <w:outlineLvl w:val="3"/>
        <w:rPr>
          <w:b/>
          <w:bCs/>
          <w:szCs w:val="22"/>
          <w:lang w:val="lt-LT" w:eastAsia="x-none"/>
        </w:rPr>
      </w:pPr>
      <w:r w:rsidRPr="008010B6">
        <w:rPr>
          <w:b/>
          <w:bCs/>
          <w:szCs w:val="22"/>
          <w:lang w:val="lt-LT" w:eastAsia="x-none"/>
        </w:rPr>
        <w:t>Įspėjimai ir atsargumo priemonės</w:t>
      </w:r>
    </w:p>
    <w:p w14:paraId="52C8E8B3" w14:textId="77777777" w:rsidR="0055368B" w:rsidRPr="008010B6" w:rsidRDefault="0055368B" w:rsidP="00F74738">
      <w:pPr>
        <w:widowControl w:val="0"/>
        <w:tabs>
          <w:tab w:val="clear" w:pos="567"/>
        </w:tabs>
        <w:spacing w:line="240" w:lineRule="auto"/>
        <w:ind w:right="-2"/>
        <w:rPr>
          <w:szCs w:val="22"/>
          <w:lang w:val="lt-LT" w:eastAsia="x-none"/>
        </w:rPr>
      </w:pPr>
      <w:r w:rsidRPr="008010B6">
        <w:rPr>
          <w:rFonts w:eastAsia="Calibri"/>
          <w:snapToGrid/>
          <w:szCs w:val="22"/>
          <w:lang w:val="lt-LT"/>
        </w:rPr>
        <w:t xml:space="preserve">Pasitarkite su gydytoju arba vaistininku, prieš pradėdami vartoti </w:t>
      </w:r>
      <w:r w:rsidR="00BF5FD0" w:rsidRPr="008010B6">
        <w:rPr>
          <w:rFonts w:eastAsia="Calibri"/>
          <w:snapToGrid/>
          <w:szCs w:val="22"/>
          <w:lang w:val="lt-LT"/>
        </w:rPr>
        <w:t>šį vaistą, jeigu:</w:t>
      </w:r>
    </w:p>
    <w:p w14:paraId="0093F83E" w14:textId="77777777" w:rsidR="00D625E7" w:rsidRPr="00D625E7" w:rsidRDefault="00D625E7" w:rsidP="00D625E7">
      <w:pPr>
        <w:widowControl w:val="0"/>
        <w:numPr>
          <w:ilvl w:val="0"/>
          <w:numId w:val="29"/>
        </w:numPr>
        <w:tabs>
          <w:tab w:val="clear" w:pos="567"/>
        </w:tabs>
        <w:spacing w:line="240" w:lineRule="auto"/>
        <w:ind w:left="567" w:right="-2" w:hanging="567"/>
        <w:rPr>
          <w:szCs w:val="22"/>
          <w:lang w:val="lt-LT"/>
        </w:rPr>
      </w:pPr>
      <w:r w:rsidRPr="00D625E7">
        <w:rPr>
          <w:szCs w:val="22"/>
          <w:lang w:val="lt-LT"/>
        </w:rPr>
        <w:t xml:space="preserve">gydotės ilgą laiką, ir ypač jeigu kartu vartojate diuretikų (vaistų, vartojamų </w:t>
      </w:r>
      <w:r w:rsidR="00F40CB5" w:rsidRPr="006977F8">
        <w:rPr>
          <w:lang w:val="lt-LT"/>
        </w:rPr>
        <w:t xml:space="preserve">padidėjusiam </w:t>
      </w:r>
      <w:r w:rsidRPr="00D625E7">
        <w:rPr>
          <w:szCs w:val="22"/>
          <w:lang w:val="lt-LT"/>
        </w:rPr>
        <w:t>kraujospūdžiui gydyti) arba širdį veikiančių glikozidų (vaistų, vartojamų širdies ligoms gydyti);</w:t>
      </w:r>
    </w:p>
    <w:p w14:paraId="47A71480" w14:textId="77777777" w:rsidR="00BF5FD0" w:rsidRPr="008010B6" w:rsidRDefault="00BF5FD0" w:rsidP="00F4333C">
      <w:pPr>
        <w:widowControl w:val="0"/>
        <w:numPr>
          <w:ilvl w:val="0"/>
          <w:numId w:val="29"/>
        </w:numPr>
        <w:tabs>
          <w:tab w:val="clear" w:pos="567"/>
        </w:tabs>
        <w:spacing w:line="240" w:lineRule="auto"/>
        <w:ind w:left="567" w:right="-2" w:hanging="567"/>
        <w:rPr>
          <w:szCs w:val="22"/>
          <w:lang w:val="lt-LT"/>
        </w:rPr>
      </w:pPr>
      <w:r w:rsidRPr="008010B6">
        <w:rPr>
          <w:szCs w:val="22"/>
          <w:lang w:val="lt-LT"/>
        </w:rPr>
        <w:lastRenderedPageBreak/>
        <w:t>sergate sarkoidoze (tam tikro tipo jungiamojo audinio liga, kuri paveikia plaučius, odą ir sąnarius);</w:t>
      </w:r>
    </w:p>
    <w:p w14:paraId="6FCA5242" w14:textId="77777777" w:rsidR="00BF5FD0" w:rsidRPr="008010B6" w:rsidRDefault="00BF5FD0" w:rsidP="00F4333C">
      <w:pPr>
        <w:widowControl w:val="0"/>
        <w:numPr>
          <w:ilvl w:val="0"/>
          <w:numId w:val="29"/>
        </w:numPr>
        <w:tabs>
          <w:tab w:val="clear" w:pos="567"/>
        </w:tabs>
        <w:spacing w:line="240" w:lineRule="auto"/>
        <w:ind w:left="567" w:right="-2" w:hanging="567"/>
        <w:rPr>
          <w:szCs w:val="22"/>
          <w:lang w:val="lt-LT"/>
        </w:rPr>
      </w:pPr>
      <w:r w:rsidRPr="008010B6">
        <w:rPr>
          <w:szCs w:val="22"/>
          <w:lang w:val="lt-LT"/>
        </w:rPr>
        <w:t>tuo pat metu vartojate kitų vaistų, kurių sudėtyje yra vitamin</w:t>
      </w:r>
      <w:r w:rsidR="00FC7522">
        <w:rPr>
          <w:szCs w:val="22"/>
          <w:lang w:val="lt-LT"/>
        </w:rPr>
        <w:t>o D</w:t>
      </w:r>
      <w:r w:rsidRPr="008010B6">
        <w:rPr>
          <w:szCs w:val="22"/>
          <w:lang w:val="lt-LT"/>
        </w:rPr>
        <w:t>;</w:t>
      </w:r>
    </w:p>
    <w:p w14:paraId="3FC29886" w14:textId="77777777" w:rsidR="00BF5FD0" w:rsidRPr="008010B6" w:rsidRDefault="00BF5FD0" w:rsidP="00F4333C">
      <w:pPr>
        <w:widowControl w:val="0"/>
        <w:numPr>
          <w:ilvl w:val="0"/>
          <w:numId w:val="29"/>
        </w:numPr>
        <w:tabs>
          <w:tab w:val="clear" w:pos="567"/>
        </w:tabs>
        <w:spacing w:line="240" w:lineRule="auto"/>
        <w:ind w:left="567" w:right="-2" w:hanging="567"/>
        <w:rPr>
          <w:szCs w:val="22"/>
          <w:lang w:val="lt-LT"/>
        </w:rPr>
      </w:pPr>
      <w:r w:rsidRPr="008010B6">
        <w:rPr>
          <w:szCs w:val="22"/>
          <w:lang w:val="lt-LT"/>
        </w:rPr>
        <w:t xml:space="preserve">yra </w:t>
      </w:r>
      <w:r w:rsidR="00D625E7" w:rsidRPr="008010B6">
        <w:rPr>
          <w:szCs w:val="22"/>
          <w:lang w:val="lt-LT"/>
        </w:rPr>
        <w:t>sutrik</w:t>
      </w:r>
      <w:r w:rsidR="00D625E7">
        <w:rPr>
          <w:szCs w:val="22"/>
          <w:lang w:val="lt-LT"/>
        </w:rPr>
        <w:t>usi</w:t>
      </w:r>
      <w:r w:rsidR="00D625E7" w:rsidRPr="008010B6">
        <w:rPr>
          <w:szCs w:val="22"/>
          <w:lang w:val="lt-LT"/>
        </w:rPr>
        <w:t xml:space="preserve"> </w:t>
      </w:r>
      <w:r w:rsidRPr="008010B6">
        <w:rPr>
          <w:szCs w:val="22"/>
          <w:lang w:val="lt-LT"/>
        </w:rPr>
        <w:t xml:space="preserve">inkstų </w:t>
      </w:r>
      <w:r w:rsidR="00D625E7">
        <w:rPr>
          <w:szCs w:val="22"/>
          <w:lang w:val="lt-LT"/>
        </w:rPr>
        <w:t xml:space="preserve">funkcija </w:t>
      </w:r>
      <w:r w:rsidRPr="008010B6">
        <w:rPr>
          <w:szCs w:val="22"/>
          <w:lang w:val="lt-LT"/>
        </w:rPr>
        <w:t>arba inkstuose yra buvę akmenų.</w:t>
      </w:r>
    </w:p>
    <w:p w14:paraId="276231E9" w14:textId="77777777" w:rsidR="00C33649" w:rsidRPr="008010B6" w:rsidRDefault="00C33649" w:rsidP="00F4333C">
      <w:pPr>
        <w:widowControl w:val="0"/>
        <w:numPr>
          <w:ilvl w:val="12"/>
          <w:numId w:val="0"/>
        </w:numPr>
        <w:tabs>
          <w:tab w:val="clear" w:pos="567"/>
        </w:tabs>
        <w:spacing w:line="240" w:lineRule="auto"/>
        <w:ind w:right="-2"/>
        <w:rPr>
          <w:szCs w:val="22"/>
          <w:lang w:val="lt-LT"/>
        </w:rPr>
      </w:pPr>
    </w:p>
    <w:p w14:paraId="7D217A54" w14:textId="77777777" w:rsidR="00555445" w:rsidRPr="008010B6" w:rsidRDefault="00555445" w:rsidP="00F4333C">
      <w:pPr>
        <w:pStyle w:val="Antrat4"/>
        <w:keepNext w:val="0"/>
        <w:widowControl w:val="0"/>
        <w:spacing w:line="240" w:lineRule="auto"/>
        <w:rPr>
          <w:rFonts w:ascii="Times New Roman" w:hAnsi="Times New Roman"/>
          <w:sz w:val="22"/>
          <w:lang w:val="lt-LT"/>
        </w:rPr>
      </w:pPr>
      <w:r w:rsidRPr="008010B6">
        <w:rPr>
          <w:rFonts w:ascii="Times New Roman" w:hAnsi="Times New Roman"/>
          <w:sz w:val="22"/>
          <w:lang w:val="lt-LT"/>
        </w:rPr>
        <w:t>Vaikams ir paaugliams</w:t>
      </w:r>
    </w:p>
    <w:p w14:paraId="085EDBAF" w14:textId="77777777" w:rsidR="00FD79EE" w:rsidRPr="008010B6" w:rsidRDefault="00BF5FD0" w:rsidP="00F4333C">
      <w:pPr>
        <w:widowControl w:val="0"/>
        <w:numPr>
          <w:ilvl w:val="12"/>
          <w:numId w:val="0"/>
        </w:numPr>
        <w:tabs>
          <w:tab w:val="clear" w:pos="567"/>
        </w:tabs>
        <w:spacing w:line="240" w:lineRule="auto"/>
        <w:ind w:right="-2"/>
        <w:rPr>
          <w:szCs w:val="22"/>
          <w:lang w:val="lt-LT"/>
        </w:rPr>
      </w:pPr>
      <w:r w:rsidRPr="00641119">
        <w:rPr>
          <w:szCs w:val="22"/>
          <w:lang w:val="lt-LT" w:eastAsia="x-none"/>
        </w:rPr>
        <w:t>Šis vaistas netinka</w:t>
      </w:r>
      <w:r w:rsidR="00FD79EE" w:rsidRPr="00641119">
        <w:rPr>
          <w:szCs w:val="22"/>
          <w:lang w:val="lt-LT"/>
        </w:rPr>
        <w:t xml:space="preserve"> vartoti vaikams</w:t>
      </w:r>
      <w:r w:rsidR="006F4585">
        <w:rPr>
          <w:szCs w:val="22"/>
          <w:lang w:val="lt-LT"/>
        </w:rPr>
        <w:t xml:space="preserve"> ir paaugliams </w:t>
      </w:r>
      <w:r w:rsidR="006F4585" w:rsidRPr="00641119">
        <w:rPr>
          <w:szCs w:val="22"/>
          <w:lang w:val="lt-LT"/>
        </w:rPr>
        <w:t>jaunesniems nei 1</w:t>
      </w:r>
      <w:r w:rsidR="006F4585">
        <w:rPr>
          <w:szCs w:val="22"/>
          <w:lang w:val="lt-LT"/>
        </w:rPr>
        <w:t>8</w:t>
      </w:r>
      <w:r w:rsidR="006F4585" w:rsidRPr="00641119">
        <w:rPr>
          <w:szCs w:val="22"/>
          <w:lang w:val="lt-LT"/>
        </w:rPr>
        <w:t> metų</w:t>
      </w:r>
      <w:r w:rsidR="00FD79EE" w:rsidRPr="00641119">
        <w:rPr>
          <w:szCs w:val="22"/>
          <w:lang w:val="lt-LT"/>
        </w:rPr>
        <w:t>.</w:t>
      </w:r>
    </w:p>
    <w:p w14:paraId="3A1E8318" w14:textId="77777777" w:rsidR="00C33649" w:rsidRPr="008010B6" w:rsidRDefault="00C33649" w:rsidP="00F4333C">
      <w:pPr>
        <w:widowControl w:val="0"/>
        <w:numPr>
          <w:ilvl w:val="12"/>
          <w:numId w:val="0"/>
        </w:numPr>
        <w:tabs>
          <w:tab w:val="clear" w:pos="567"/>
        </w:tabs>
        <w:spacing w:line="240" w:lineRule="auto"/>
        <w:ind w:right="-2"/>
        <w:rPr>
          <w:szCs w:val="22"/>
          <w:lang w:val="lt-LT"/>
        </w:rPr>
      </w:pPr>
    </w:p>
    <w:p w14:paraId="3F98043D" w14:textId="77777777" w:rsidR="0055368B" w:rsidRPr="008010B6" w:rsidRDefault="0055368B" w:rsidP="00F4333C">
      <w:pPr>
        <w:widowControl w:val="0"/>
        <w:spacing w:line="240" w:lineRule="auto"/>
        <w:jc w:val="both"/>
        <w:outlineLvl w:val="3"/>
        <w:rPr>
          <w:b/>
          <w:bCs/>
          <w:szCs w:val="22"/>
          <w:lang w:val="lt-LT" w:eastAsia="x-none"/>
        </w:rPr>
      </w:pPr>
      <w:r w:rsidRPr="008010B6">
        <w:rPr>
          <w:b/>
          <w:bCs/>
          <w:szCs w:val="22"/>
          <w:lang w:val="lt-LT" w:eastAsia="x-none"/>
        </w:rPr>
        <w:t xml:space="preserve">Kiti vaistai ir </w:t>
      </w:r>
      <w:r w:rsidR="00E7168C">
        <w:rPr>
          <w:b/>
          <w:bCs/>
          <w:szCs w:val="22"/>
          <w:lang w:val="lt-LT" w:eastAsia="x-none"/>
        </w:rPr>
        <w:t>Colecal</w:t>
      </w:r>
      <w:r w:rsidR="00A150A6">
        <w:rPr>
          <w:b/>
          <w:bCs/>
          <w:szCs w:val="22"/>
          <w:lang w:val="lt-LT" w:eastAsia="x-none"/>
        </w:rPr>
        <w:t>ciferol</w:t>
      </w:r>
      <w:r w:rsidRPr="008010B6">
        <w:rPr>
          <w:b/>
          <w:bCs/>
          <w:szCs w:val="22"/>
          <w:lang w:val="lt-LT" w:eastAsia="x-none"/>
        </w:rPr>
        <w:t xml:space="preserve"> </w:t>
      </w:r>
      <w:r w:rsidR="000F2297" w:rsidRPr="008010B6">
        <w:rPr>
          <w:b/>
          <w:bCs/>
          <w:szCs w:val="22"/>
          <w:lang w:val="lt-LT" w:eastAsia="x-none"/>
        </w:rPr>
        <w:t>Inteli</w:t>
      </w:r>
    </w:p>
    <w:p w14:paraId="45E76DCE" w14:textId="77777777" w:rsidR="0055368B" w:rsidRPr="008010B6" w:rsidRDefault="0055368B" w:rsidP="00F4333C">
      <w:pPr>
        <w:widowControl w:val="0"/>
        <w:numPr>
          <w:ilvl w:val="12"/>
          <w:numId w:val="0"/>
        </w:numPr>
        <w:tabs>
          <w:tab w:val="clear" w:pos="567"/>
        </w:tabs>
        <w:spacing w:line="240" w:lineRule="auto"/>
        <w:ind w:right="-2"/>
        <w:rPr>
          <w:szCs w:val="22"/>
          <w:lang w:val="lt-LT"/>
        </w:rPr>
      </w:pPr>
      <w:r w:rsidRPr="008010B6">
        <w:rPr>
          <w:szCs w:val="22"/>
          <w:lang w:val="lt-LT"/>
        </w:rPr>
        <w:t>Jeigu vartojate ar neseniai vartojote kitų vaistų, įskaitant įsigytus be recepto, arba dėl to nesate tikri, apie tai pasakykite gydytojui</w:t>
      </w:r>
      <w:r w:rsidR="00D07B33">
        <w:rPr>
          <w:szCs w:val="22"/>
          <w:lang w:val="lt-LT"/>
        </w:rPr>
        <w:t xml:space="preserve"> arba vaistininkui</w:t>
      </w:r>
      <w:r w:rsidRPr="008010B6">
        <w:rPr>
          <w:szCs w:val="22"/>
          <w:lang w:val="lt-LT"/>
        </w:rPr>
        <w:t>.</w:t>
      </w:r>
      <w:r w:rsidR="000F2297" w:rsidRPr="008010B6">
        <w:rPr>
          <w:szCs w:val="22"/>
          <w:lang w:val="lt-LT"/>
        </w:rPr>
        <w:t xml:space="preserve"> Ypač svarbu paminėti bet kurį iš toliau išvardytų vaistų.</w:t>
      </w:r>
    </w:p>
    <w:p w14:paraId="5A6C42EA" w14:textId="77777777" w:rsidR="000F2297"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Kolestiraminas (vartojam</w:t>
      </w:r>
      <w:r w:rsidR="00FC7522">
        <w:rPr>
          <w:szCs w:val="22"/>
          <w:lang w:val="lt-LT"/>
        </w:rPr>
        <w:t>as</w:t>
      </w:r>
      <w:r w:rsidR="008F353C">
        <w:rPr>
          <w:szCs w:val="22"/>
          <w:lang w:val="lt-LT"/>
        </w:rPr>
        <w:t xml:space="preserve"> d</w:t>
      </w:r>
      <w:r w:rsidRPr="008010B6">
        <w:rPr>
          <w:szCs w:val="22"/>
          <w:lang w:val="lt-LT"/>
        </w:rPr>
        <w:t>ideliam cholesterolio kiekiui mažinti).</w:t>
      </w:r>
    </w:p>
    <w:p w14:paraId="064FE500" w14:textId="77777777" w:rsidR="00747588"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F</w:t>
      </w:r>
      <w:r w:rsidR="00747588" w:rsidRPr="008010B6">
        <w:rPr>
          <w:szCs w:val="22"/>
          <w:lang w:val="lt-LT"/>
        </w:rPr>
        <w:t>enitoinas</w:t>
      </w:r>
      <w:r w:rsidRPr="008010B6">
        <w:rPr>
          <w:szCs w:val="22"/>
          <w:lang w:val="lt-LT"/>
        </w:rPr>
        <w:t xml:space="preserve"> ar</w:t>
      </w:r>
      <w:r w:rsidR="00747588" w:rsidRPr="008010B6">
        <w:rPr>
          <w:szCs w:val="22"/>
          <w:lang w:val="lt-LT"/>
        </w:rPr>
        <w:t xml:space="preserve"> </w:t>
      </w:r>
      <w:r w:rsidRPr="008010B6">
        <w:rPr>
          <w:szCs w:val="22"/>
          <w:lang w:val="lt-LT"/>
        </w:rPr>
        <w:t xml:space="preserve">barbitūratai </w:t>
      </w:r>
      <w:r w:rsidR="00747588" w:rsidRPr="008010B6">
        <w:rPr>
          <w:szCs w:val="22"/>
          <w:lang w:val="lt-LT"/>
        </w:rPr>
        <w:t>(vartojam</w:t>
      </w:r>
      <w:r w:rsidRPr="008010B6">
        <w:rPr>
          <w:szCs w:val="22"/>
          <w:lang w:val="lt-LT"/>
        </w:rPr>
        <w:t>i</w:t>
      </w:r>
      <w:r w:rsidR="00747588" w:rsidRPr="008010B6">
        <w:rPr>
          <w:szCs w:val="22"/>
          <w:lang w:val="lt-LT"/>
        </w:rPr>
        <w:t xml:space="preserve"> epilepsijai gydyti)</w:t>
      </w:r>
      <w:r w:rsidRPr="008010B6">
        <w:rPr>
          <w:szCs w:val="22"/>
          <w:lang w:val="lt-LT"/>
        </w:rPr>
        <w:t>.</w:t>
      </w:r>
    </w:p>
    <w:p w14:paraId="4210EA3F" w14:textId="77777777" w:rsidR="000F2297"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Vidurių laisvinamieji vaistai, kurių sudėtyje yra parafino aliejaus.</w:t>
      </w:r>
    </w:p>
    <w:p w14:paraId="1DF74409" w14:textId="77777777" w:rsidR="00747588"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 xml:space="preserve">Tiazidų grupės šlapimo išsiskyrimą skatinantys vaistai </w:t>
      </w:r>
      <w:r w:rsidR="00747588" w:rsidRPr="008010B6">
        <w:rPr>
          <w:szCs w:val="22"/>
          <w:lang w:val="lt-LT"/>
        </w:rPr>
        <w:t xml:space="preserve">(vartojami </w:t>
      </w:r>
      <w:r w:rsidR="00F40CB5" w:rsidRPr="00F40CB5">
        <w:rPr>
          <w:szCs w:val="22"/>
          <w:lang w:val="lt-LT"/>
        </w:rPr>
        <w:t xml:space="preserve">padidėjusiam </w:t>
      </w:r>
      <w:r w:rsidRPr="008010B6">
        <w:rPr>
          <w:szCs w:val="22"/>
          <w:lang w:val="lt-LT"/>
        </w:rPr>
        <w:t>kraujospūdži</w:t>
      </w:r>
      <w:r w:rsidR="00F40CB5">
        <w:rPr>
          <w:szCs w:val="22"/>
          <w:lang w:val="lt-LT"/>
        </w:rPr>
        <w:t>ui</w:t>
      </w:r>
      <w:r w:rsidRPr="008010B6">
        <w:rPr>
          <w:szCs w:val="22"/>
          <w:lang w:val="lt-LT"/>
        </w:rPr>
        <w:t xml:space="preserve"> </w:t>
      </w:r>
      <w:r w:rsidR="00F40CB5" w:rsidRPr="006977F8">
        <w:rPr>
          <w:lang w:val="lt-LT"/>
        </w:rPr>
        <w:t xml:space="preserve">ar širdies </w:t>
      </w:r>
      <w:r w:rsidRPr="008010B6">
        <w:rPr>
          <w:szCs w:val="22"/>
          <w:lang w:val="lt-LT"/>
        </w:rPr>
        <w:t>lig</w:t>
      </w:r>
      <w:r w:rsidR="00F40CB5">
        <w:rPr>
          <w:szCs w:val="22"/>
          <w:lang w:val="lt-LT"/>
        </w:rPr>
        <w:t>oms</w:t>
      </w:r>
      <w:r w:rsidRPr="008010B6">
        <w:rPr>
          <w:szCs w:val="22"/>
          <w:lang w:val="lt-LT"/>
        </w:rPr>
        <w:t xml:space="preserve"> gydyti</w:t>
      </w:r>
      <w:r w:rsidR="00747588" w:rsidRPr="008010B6">
        <w:rPr>
          <w:szCs w:val="22"/>
          <w:lang w:val="lt-LT"/>
        </w:rPr>
        <w:t>)</w:t>
      </w:r>
      <w:r w:rsidRPr="008010B6">
        <w:rPr>
          <w:szCs w:val="22"/>
          <w:lang w:val="lt-LT"/>
        </w:rPr>
        <w:t>.</w:t>
      </w:r>
    </w:p>
    <w:p w14:paraId="31F9DC3F" w14:textId="77777777" w:rsidR="000F2297"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G</w:t>
      </w:r>
      <w:r w:rsidR="00747588" w:rsidRPr="008010B6">
        <w:rPr>
          <w:szCs w:val="22"/>
          <w:lang w:val="lt-LT"/>
        </w:rPr>
        <w:t>liukokortikoidai (</w:t>
      </w:r>
      <w:r w:rsidRPr="008010B6">
        <w:rPr>
          <w:szCs w:val="22"/>
          <w:lang w:val="lt-LT"/>
        </w:rPr>
        <w:t>vartojami uždegimui mažinti).</w:t>
      </w:r>
    </w:p>
    <w:p w14:paraId="59832198" w14:textId="77777777" w:rsidR="00747588"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 xml:space="preserve">Širdį veikiantys glikozidai (vartojami širdies ligoms gydyti), </w:t>
      </w:r>
      <w:r w:rsidR="008F353C">
        <w:rPr>
          <w:szCs w:val="22"/>
          <w:lang w:val="lt-LT"/>
        </w:rPr>
        <w:t>pavyzdžiui</w:t>
      </w:r>
      <w:r w:rsidRPr="008010B6">
        <w:rPr>
          <w:szCs w:val="22"/>
          <w:lang w:val="lt-LT"/>
        </w:rPr>
        <w:t>, digoksinas.</w:t>
      </w:r>
    </w:p>
    <w:p w14:paraId="16ACB3B7" w14:textId="77777777" w:rsidR="000F2297"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Aktinomicinas (chemoterapijai skiriamas vaistas).</w:t>
      </w:r>
    </w:p>
    <w:p w14:paraId="7A7731BE" w14:textId="77777777" w:rsidR="000F2297"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Imidazolas (priešgrybelinis vaistas).</w:t>
      </w:r>
    </w:p>
    <w:p w14:paraId="49BC440D" w14:textId="77777777" w:rsidR="000F2297" w:rsidRPr="008010B6" w:rsidRDefault="000F2297" w:rsidP="00F4333C">
      <w:pPr>
        <w:widowControl w:val="0"/>
        <w:numPr>
          <w:ilvl w:val="0"/>
          <w:numId w:val="19"/>
        </w:numPr>
        <w:tabs>
          <w:tab w:val="clear" w:pos="567"/>
        </w:tabs>
        <w:spacing w:line="240" w:lineRule="auto"/>
        <w:ind w:left="567" w:right="-2" w:hanging="567"/>
        <w:rPr>
          <w:szCs w:val="22"/>
          <w:lang w:val="lt-LT"/>
        </w:rPr>
      </w:pPr>
      <w:r w:rsidRPr="008010B6">
        <w:rPr>
          <w:szCs w:val="22"/>
          <w:lang w:val="lt-LT"/>
        </w:rPr>
        <w:t>Orlistatas (vartojamas kūno svoriui mažinti).</w:t>
      </w:r>
    </w:p>
    <w:p w14:paraId="568B94A4" w14:textId="77777777" w:rsidR="000F2297" w:rsidRPr="008010B6" w:rsidRDefault="000F2297" w:rsidP="00F4333C">
      <w:pPr>
        <w:widowControl w:val="0"/>
        <w:tabs>
          <w:tab w:val="clear" w:pos="567"/>
        </w:tabs>
        <w:spacing w:line="240" w:lineRule="auto"/>
        <w:ind w:right="-2"/>
        <w:rPr>
          <w:szCs w:val="22"/>
          <w:lang w:val="lt-LT"/>
        </w:rPr>
      </w:pPr>
    </w:p>
    <w:p w14:paraId="43D24353" w14:textId="77777777" w:rsidR="008010B6" w:rsidRPr="008010B6" w:rsidRDefault="00E7168C" w:rsidP="00F4333C">
      <w:pPr>
        <w:keepNext/>
        <w:spacing w:line="240" w:lineRule="auto"/>
        <w:jc w:val="both"/>
        <w:outlineLvl w:val="3"/>
        <w:rPr>
          <w:b/>
          <w:bCs/>
          <w:szCs w:val="28"/>
          <w:lang w:val="lt-LT" w:eastAsia="x-none"/>
        </w:rPr>
      </w:pPr>
      <w:r>
        <w:rPr>
          <w:b/>
          <w:bCs/>
          <w:szCs w:val="22"/>
          <w:lang w:val="lt-LT" w:eastAsia="x-none"/>
        </w:rPr>
        <w:t>Colecal</w:t>
      </w:r>
      <w:r w:rsidR="00A150A6">
        <w:rPr>
          <w:b/>
          <w:bCs/>
          <w:szCs w:val="22"/>
          <w:lang w:val="lt-LT" w:eastAsia="x-none"/>
        </w:rPr>
        <w:t>ciferol</w:t>
      </w:r>
      <w:r w:rsidR="008010B6" w:rsidRPr="008010B6">
        <w:rPr>
          <w:b/>
          <w:bCs/>
          <w:szCs w:val="22"/>
          <w:lang w:val="lt-LT" w:eastAsia="x-none"/>
        </w:rPr>
        <w:t xml:space="preserve"> Inteli</w:t>
      </w:r>
      <w:r w:rsidR="008010B6" w:rsidRPr="008010B6">
        <w:rPr>
          <w:b/>
          <w:bCs/>
          <w:szCs w:val="28"/>
          <w:lang w:val="lt-LT" w:eastAsia="x-none"/>
        </w:rPr>
        <w:t xml:space="preserve"> vartojimas su maistu ir gėrimais</w:t>
      </w:r>
    </w:p>
    <w:p w14:paraId="746DA8A2" w14:textId="77777777" w:rsidR="00747588" w:rsidRPr="008010B6" w:rsidRDefault="00E7168C" w:rsidP="00F4333C">
      <w:pPr>
        <w:widowControl w:val="0"/>
        <w:tabs>
          <w:tab w:val="clear" w:pos="567"/>
        </w:tabs>
        <w:spacing w:line="240" w:lineRule="auto"/>
        <w:ind w:right="-2"/>
        <w:rPr>
          <w:szCs w:val="22"/>
          <w:lang w:val="lt-LT"/>
        </w:rPr>
      </w:pPr>
      <w:r>
        <w:rPr>
          <w:szCs w:val="22"/>
          <w:lang w:val="lt-LT"/>
        </w:rPr>
        <w:t>Colecal</w:t>
      </w:r>
      <w:r w:rsidR="00A150A6">
        <w:rPr>
          <w:szCs w:val="22"/>
          <w:lang w:val="lt-LT"/>
        </w:rPr>
        <w:t>ciferol</w:t>
      </w:r>
      <w:r w:rsidR="008010B6" w:rsidRPr="008010B6">
        <w:rPr>
          <w:szCs w:val="22"/>
          <w:lang w:val="lt-LT"/>
        </w:rPr>
        <w:t xml:space="preserve"> Inteli</w:t>
      </w:r>
      <w:r w:rsidR="00905B1D">
        <w:rPr>
          <w:szCs w:val="22"/>
          <w:lang w:val="lt-LT"/>
        </w:rPr>
        <w:t xml:space="preserve"> geriausia vartoti valgio metu (žr. 3 sk</w:t>
      </w:r>
      <w:r w:rsidR="00B7530D">
        <w:rPr>
          <w:szCs w:val="22"/>
          <w:lang w:val="lt-LT"/>
        </w:rPr>
        <w:t>yrių)</w:t>
      </w:r>
      <w:r w:rsidR="008010B6">
        <w:rPr>
          <w:szCs w:val="22"/>
          <w:lang w:val="lt-LT"/>
        </w:rPr>
        <w:t>.</w:t>
      </w:r>
    </w:p>
    <w:p w14:paraId="2DEB34C1" w14:textId="77777777" w:rsidR="0055368B" w:rsidRPr="008010B6" w:rsidRDefault="0055368B" w:rsidP="00F4333C">
      <w:pPr>
        <w:widowControl w:val="0"/>
        <w:spacing w:line="240" w:lineRule="auto"/>
        <w:jc w:val="both"/>
        <w:outlineLvl w:val="3"/>
        <w:rPr>
          <w:szCs w:val="22"/>
          <w:lang w:val="lt-LT" w:eastAsia="x-none"/>
        </w:rPr>
      </w:pPr>
    </w:p>
    <w:p w14:paraId="3353AB27" w14:textId="77777777" w:rsidR="00D03650" w:rsidRDefault="0055368B" w:rsidP="00F4333C">
      <w:pPr>
        <w:widowControl w:val="0"/>
        <w:numPr>
          <w:ilvl w:val="12"/>
          <w:numId w:val="0"/>
        </w:numPr>
        <w:tabs>
          <w:tab w:val="clear" w:pos="567"/>
        </w:tabs>
        <w:spacing w:line="240" w:lineRule="auto"/>
        <w:rPr>
          <w:szCs w:val="22"/>
          <w:lang w:val="lt-LT"/>
        </w:rPr>
      </w:pPr>
      <w:r w:rsidRPr="008010B6">
        <w:rPr>
          <w:b/>
          <w:bCs/>
          <w:szCs w:val="22"/>
          <w:lang w:val="lt-LT" w:eastAsia="x-none"/>
        </w:rPr>
        <w:t>Nėštumas</w:t>
      </w:r>
      <w:r w:rsidR="009653AE">
        <w:rPr>
          <w:b/>
          <w:bCs/>
          <w:szCs w:val="22"/>
          <w:lang w:val="lt-LT" w:eastAsia="x-none"/>
        </w:rPr>
        <w:t>,</w:t>
      </w:r>
      <w:r w:rsidRPr="008010B6">
        <w:rPr>
          <w:b/>
          <w:bCs/>
          <w:szCs w:val="22"/>
          <w:lang w:val="lt-LT" w:eastAsia="x-none"/>
        </w:rPr>
        <w:t xml:space="preserve"> žindymo laikotarpis</w:t>
      </w:r>
      <w:r w:rsidR="009653AE">
        <w:rPr>
          <w:b/>
          <w:bCs/>
          <w:szCs w:val="22"/>
          <w:lang w:val="lt-LT" w:eastAsia="x-none"/>
        </w:rPr>
        <w:t xml:space="preserve"> ir vaisingumas</w:t>
      </w:r>
    </w:p>
    <w:p w14:paraId="2BD9C53F" w14:textId="77777777" w:rsidR="0055368B" w:rsidRDefault="0055368B" w:rsidP="00F4333C">
      <w:pPr>
        <w:widowControl w:val="0"/>
        <w:numPr>
          <w:ilvl w:val="12"/>
          <w:numId w:val="0"/>
        </w:numPr>
        <w:tabs>
          <w:tab w:val="clear" w:pos="567"/>
        </w:tabs>
        <w:spacing w:line="240" w:lineRule="auto"/>
        <w:rPr>
          <w:szCs w:val="22"/>
          <w:lang w:val="lt-LT"/>
        </w:rPr>
      </w:pPr>
      <w:r w:rsidRPr="008010B6">
        <w:rPr>
          <w:szCs w:val="22"/>
          <w:lang w:val="lt-LT"/>
        </w:rPr>
        <w:t>Jeigu esate nėščia, žindote kūdikį, manote, kad galbūt esate nėščia</w:t>
      </w:r>
      <w:r w:rsidR="00D07B33">
        <w:rPr>
          <w:szCs w:val="22"/>
          <w:lang w:val="lt-LT"/>
        </w:rPr>
        <w:t>,</w:t>
      </w:r>
      <w:r w:rsidRPr="008010B6">
        <w:rPr>
          <w:szCs w:val="22"/>
          <w:lang w:val="lt-LT"/>
        </w:rPr>
        <w:t xml:space="preserve"> arba planuojate pastoti, tai prieš vartodama šį vaistą pasitarkite su gydytoju.</w:t>
      </w:r>
    </w:p>
    <w:p w14:paraId="5C70BFB3" w14:textId="77777777" w:rsidR="00B7530D" w:rsidRDefault="00B7530D" w:rsidP="00F4333C">
      <w:pPr>
        <w:widowControl w:val="0"/>
        <w:numPr>
          <w:ilvl w:val="12"/>
          <w:numId w:val="0"/>
        </w:numPr>
        <w:tabs>
          <w:tab w:val="clear" w:pos="567"/>
        </w:tabs>
        <w:spacing w:line="240" w:lineRule="auto"/>
        <w:rPr>
          <w:szCs w:val="22"/>
          <w:lang w:val="lt-LT"/>
        </w:rPr>
      </w:pPr>
      <w:r w:rsidRPr="00B7530D">
        <w:rPr>
          <w:szCs w:val="22"/>
          <w:lang w:val="lt-LT"/>
        </w:rPr>
        <w:t>Colecalciferol Inteli nerekomenduojama vartoti nėštumo ir žindymo laikotarpiu</w:t>
      </w:r>
      <w:r>
        <w:rPr>
          <w:szCs w:val="22"/>
          <w:lang w:val="lt-LT"/>
        </w:rPr>
        <w:t>.</w:t>
      </w:r>
    </w:p>
    <w:p w14:paraId="6C77309C" w14:textId="77777777" w:rsidR="00D03650" w:rsidRPr="008010B6" w:rsidRDefault="00D03650" w:rsidP="00F4333C">
      <w:pPr>
        <w:widowControl w:val="0"/>
        <w:numPr>
          <w:ilvl w:val="12"/>
          <w:numId w:val="0"/>
        </w:numPr>
        <w:tabs>
          <w:tab w:val="clear" w:pos="567"/>
        </w:tabs>
        <w:spacing w:line="240" w:lineRule="auto"/>
        <w:rPr>
          <w:szCs w:val="22"/>
          <w:lang w:val="lt-LT"/>
        </w:rPr>
      </w:pPr>
    </w:p>
    <w:p w14:paraId="3390B0CE" w14:textId="77777777" w:rsidR="0055368B" w:rsidRPr="008010B6" w:rsidRDefault="0055368B" w:rsidP="00F4333C">
      <w:pPr>
        <w:widowControl w:val="0"/>
        <w:spacing w:line="240" w:lineRule="auto"/>
        <w:jc w:val="both"/>
        <w:outlineLvl w:val="3"/>
        <w:rPr>
          <w:b/>
          <w:bCs/>
          <w:szCs w:val="22"/>
          <w:lang w:val="lt-LT" w:eastAsia="x-none"/>
        </w:rPr>
      </w:pPr>
      <w:r w:rsidRPr="008010B6">
        <w:rPr>
          <w:b/>
          <w:bCs/>
          <w:szCs w:val="22"/>
          <w:lang w:val="lt-LT" w:eastAsia="x-none"/>
        </w:rPr>
        <w:t>Vairavimas ir mechanizmų valdymas</w:t>
      </w:r>
    </w:p>
    <w:p w14:paraId="50DBAA79" w14:textId="77777777" w:rsidR="00F74738" w:rsidRPr="008010B6" w:rsidRDefault="00E95ED9" w:rsidP="00F4333C">
      <w:pPr>
        <w:widowControl w:val="0"/>
        <w:spacing w:line="240" w:lineRule="auto"/>
        <w:rPr>
          <w:szCs w:val="22"/>
          <w:lang w:val="lt-LT"/>
        </w:rPr>
      </w:pPr>
      <w:r>
        <w:rPr>
          <w:szCs w:val="22"/>
          <w:lang w:val="lt-LT"/>
        </w:rPr>
        <w:t xml:space="preserve">Duomenų apie </w:t>
      </w:r>
      <w:bookmarkStart w:id="8" w:name="_Hlk210685566"/>
      <w:r w:rsidR="00E7168C">
        <w:rPr>
          <w:szCs w:val="22"/>
          <w:lang w:val="lt-LT"/>
        </w:rPr>
        <w:t>Colecal</w:t>
      </w:r>
      <w:r w:rsidR="00A150A6">
        <w:rPr>
          <w:szCs w:val="22"/>
          <w:lang w:val="lt-LT"/>
        </w:rPr>
        <w:t>ciferol</w:t>
      </w:r>
      <w:r w:rsidR="00AD4276" w:rsidRPr="008010B6">
        <w:rPr>
          <w:szCs w:val="22"/>
          <w:lang w:val="lt-LT"/>
        </w:rPr>
        <w:t xml:space="preserve"> Inteli</w:t>
      </w:r>
      <w:r w:rsidR="00F74738" w:rsidRPr="008010B6">
        <w:rPr>
          <w:szCs w:val="22"/>
          <w:lang w:val="lt-LT" w:eastAsia="x-none"/>
        </w:rPr>
        <w:t xml:space="preserve"> </w:t>
      </w:r>
      <w:bookmarkEnd w:id="8"/>
      <w:r>
        <w:rPr>
          <w:szCs w:val="22"/>
          <w:lang w:val="lt-LT" w:eastAsia="x-none"/>
        </w:rPr>
        <w:t xml:space="preserve">poveikį </w:t>
      </w:r>
      <w:r w:rsidR="00F74738" w:rsidRPr="008010B6">
        <w:rPr>
          <w:szCs w:val="22"/>
          <w:lang w:val="lt-LT"/>
        </w:rPr>
        <w:t>gebėjim</w:t>
      </w:r>
      <w:r>
        <w:rPr>
          <w:szCs w:val="22"/>
          <w:lang w:val="lt-LT"/>
        </w:rPr>
        <w:t>ui</w:t>
      </w:r>
      <w:r w:rsidR="00F74738" w:rsidRPr="008010B6">
        <w:rPr>
          <w:szCs w:val="22"/>
          <w:lang w:val="lt-LT"/>
        </w:rPr>
        <w:t xml:space="preserve"> vairuoti ir valdyti mechanizmus </w:t>
      </w:r>
      <w:r>
        <w:rPr>
          <w:szCs w:val="22"/>
          <w:lang w:val="lt-LT"/>
        </w:rPr>
        <w:t>nėra</w:t>
      </w:r>
      <w:r w:rsidR="00F74738" w:rsidRPr="008010B6">
        <w:rPr>
          <w:szCs w:val="22"/>
          <w:lang w:val="lt-LT"/>
        </w:rPr>
        <w:t>.</w:t>
      </w:r>
    </w:p>
    <w:p w14:paraId="1627C36B" w14:textId="77777777" w:rsidR="0055368B" w:rsidRPr="008010B6" w:rsidRDefault="0055368B" w:rsidP="00F4333C">
      <w:pPr>
        <w:widowControl w:val="0"/>
        <w:spacing w:line="240" w:lineRule="auto"/>
        <w:rPr>
          <w:szCs w:val="22"/>
          <w:lang w:val="lt-LT" w:eastAsia="x-none"/>
        </w:rPr>
      </w:pPr>
    </w:p>
    <w:p w14:paraId="0E80A316" w14:textId="77777777" w:rsidR="0055368B" w:rsidRPr="005F7367" w:rsidRDefault="00E7168C" w:rsidP="00F4333C">
      <w:pPr>
        <w:widowControl w:val="0"/>
        <w:spacing w:line="240" w:lineRule="auto"/>
        <w:jc w:val="both"/>
        <w:outlineLvl w:val="3"/>
        <w:rPr>
          <w:color w:val="000000"/>
          <w:szCs w:val="22"/>
          <w:lang w:val="lt-LT" w:eastAsia="x-none"/>
        </w:rPr>
      </w:pPr>
      <w:r>
        <w:rPr>
          <w:b/>
          <w:bCs/>
          <w:szCs w:val="22"/>
          <w:lang w:val="lt-LT" w:eastAsia="x-none"/>
        </w:rPr>
        <w:t>Colecal</w:t>
      </w:r>
      <w:r w:rsidR="00A150A6">
        <w:rPr>
          <w:b/>
          <w:bCs/>
          <w:szCs w:val="22"/>
          <w:lang w:val="lt-LT" w:eastAsia="x-none"/>
        </w:rPr>
        <w:t>ciferol</w:t>
      </w:r>
      <w:r w:rsidR="005F7367" w:rsidRPr="008010B6">
        <w:rPr>
          <w:b/>
          <w:bCs/>
          <w:szCs w:val="22"/>
          <w:lang w:val="lt-LT" w:eastAsia="x-none"/>
        </w:rPr>
        <w:t xml:space="preserve"> Inteli </w:t>
      </w:r>
      <w:r w:rsidR="005F7367">
        <w:rPr>
          <w:b/>
          <w:bCs/>
          <w:szCs w:val="22"/>
          <w:lang w:val="lt-LT" w:eastAsia="x-none"/>
        </w:rPr>
        <w:t>25 000</w:t>
      </w:r>
      <w:r w:rsidR="00FE7D1F">
        <w:rPr>
          <w:b/>
          <w:bCs/>
          <w:szCs w:val="22"/>
          <w:lang w:val="lt-LT" w:eastAsia="x-none"/>
        </w:rPr>
        <w:t> TV</w:t>
      </w:r>
      <w:r w:rsidR="00F74738" w:rsidRPr="008010B6">
        <w:rPr>
          <w:b/>
          <w:bCs/>
          <w:szCs w:val="22"/>
          <w:lang w:val="lt-LT" w:eastAsia="x-none"/>
        </w:rPr>
        <w:t xml:space="preserve"> </w:t>
      </w:r>
      <w:r w:rsidR="0055368B" w:rsidRPr="008010B6">
        <w:rPr>
          <w:b/>
          <w:bCs/>
          <w:szCs w:val="22"/>
          <w:lang w:val="lt-LT" w:eastAsia="x-none"/>
        </w:rPr>
        <w:t>sudėtyje yra</w:t>
      </w:r>
      <w:r w:rsidR="0055368B" w:rsidRPr="008010B6">
        <w:rPr>
          <w:b/>
          <w:bCs/>
          <w:color w:val="000000"/>
          <w:szCs w:val="22"/>
          <w:lang w:val="lt-LT" w:eastAsia="x-none"/>
        </w:rPr>
        <w:t xml:space="preserve"> </w:t>
      </w:r>
      <w:r w:rsidR="005F7367">
        <w:rPr>
          <w:b/>
          <w:bCs/>
          <w:color w:val="000000"/>
          <w:szCs w:val="22"/>
          <w:lang w:val="lt-LT" w:eastAsia="x-none"/>
        </w:rPr>
        <w:t xml:space="preserve">saulėlydžio geltonojo </w:t>
      </w:r>
      <w:r w:rsidR="005F7367" w:rsidRPr="005F7367">
        <w:rPr>
          <w:b/>
          <w:bCs/>
          <w:color w:val="000000"/>
          <w:szCs w:val="22"/>
          <w:lang w:val="lt-LT" w:eastAsia="x-none"/>
        </w:rPr>
        <w:t>F</w:t>
      </w:r>
      <w:r w:rsidR="00CF1B4E">
        <w:rPr>
          <w:b/>
          <w:bCs/>
          <w:color w:val="000000"/>
          <w:szCs w:val="22"/>
          <w:lang w:val="lt-LT" w:eastAsia="x-none"/>
        </w:rPr>
        <w:t>CF</w:t>
      </w:r>
      <w:r w:rsidR="005F7367" w:rsidRPr="005F7367">
        <w:rPr>
          <w:b/>
          <w:bCs/>
          <w:color w:val="000000"/>
          <w:szCs w:val="22"/>
          <w:lang w:val="lt-LT" w:eastAsia="x-none"/>
        </w:rPr>
        <w:t xml:space="preserve"> (E110)</w:t>
      </w:r>
      <w:r w:rsidR="005F7367">
        <w:rPr>
          <w:b/>
          <w:bCs/>
          <w:color w:val="000000"/>
          <w:szCs w:val="22"/>
          <w:lang w:val="lt-LT" w:eastAsia="x-none"/>
        </w:rPr>
        <w:t>,</w:t>
      </w:r>
      <w:r w:rsidR="005F7367" w:rsidRPr="005F7367">
        <w:rPr>
          <w:color w:val="000000"/>
          <w:szCs w:val="22"/>
          <w:lang w:val="lt-LT" w:eastAsia="x-none"/>
        </w:rPr>
        <w:t xml:space="preserve"> kuris gali sukelti alerginių reakcijų.</w:t>
      </w:r>
    </w:p>
    <w:p w14:paraId="77FD33D8" w14:textId="77777777" w:rsidR="005F7367" w:rsidRPr="008010B6" w:rsidRDefault="005F7367" w:rsidP="00F4333C">
      <w:pPr>
        <w:widowControl w:val="0"/>
        <w:spacing w:line="240" w:lineRule="auto"/>
        <w:jc w:val="both"/>
        <w:outlineLvl w:val="3"/>
        <w:rPr>
          <w:b/>
          <w:bCs/>
          <w:szCs w:val="22"/>
          <w:lang w:val="lt-LT" w:eastAsia="x-none"/>
        </w:rPr>
      </w:pPr>
    </w:p>
    <w:p w14:paraId="47BACFCB" w14:textId="77777777" w:rsidR="0055368B" w:rsidRDefault="005F7367" w:rsidP="00F4333C">
      <w:pPr>
        <w:widowControl w:val="0"/>
        <w:numPr>
          <w:ilvl w:val="12"/>
          <w:numId w:val="0"/>
        </w:numPr>
        <w:tabs>
          <w:tab w:val="clear" w:pos="567"/>
        </w:tabs>
        <w:spacing w:line="240" w:lineRule="auto"/>
        <w:ind w:right="-2"/>
        <w:rPr>
          <w:szCs w:val="22"/>
          <w:lang w:val="lt-LT"/>
        </w:rPr>
      </w:pPr>
      <w:r>
        <w:rPr>
          <w:szCs w:val="22"/>
          <w:lang w:val="lt-LT"/>
        </w:rPr>
        <w:t>Jeigu esate alergiški paminėtiems dažikliams, apie tai pasakykite gydytojui arba vaistininkui.</w:t>
      </w:r>
    </w:p>
    <w:p w14:paraId="64C26EFE" w14:textId="77777777" w:rsidR="005F7367" w:rsidRPr="008010B6" w:rsidRDefault="005F7367" w:rsidP="00F4333C">
      <w:pPr>
        <w:widowControl w:val="0"/>
        <w:numPr>
          <w:ilvl w:val="12"/>
          <w:numId w:val="0"/>
        </w:numPr>
        <w:tabs>
          <w:tab w:val="clear" w:pos="567"/>
        </w:tabs>
        <w:spacing w:line="240" w:lineRule="auto"/>
        <w:ind w:right="-2"/>
        <w:rPr>
          <w:szCs w:val="22"/>
          <w:lang w:val="lt-LT"/>
        </w:rPr>
      </w:pPr>
    </w:p>
    <w:p w14:paraId="1228F4B9" w14:textId="77777777" w:rsidR="00F74738" w:rsidRPr="008010B6" w:rsidRDefault="00F74738" w:rsidP="00F4333C">
      <w:pPr>
        <w:widowControl w:val="0"/>
        <w:numPr>
          <w:ilvl w:val="12"/>
          <w:numId w:val="0"/>
        </w:numPr>
        <w:tabs>
          <w:tab w:val="clear" w:pos="567"/>
        </w:tabs>
        <w:spacing w:line="240" w:lineRule="auto"/>
        <w:ind w:right="-2"/>
        <w:rPr>
          <w:szCs w:val="22"/>
          <w:lang w:val="lt-LT"/>
        </w:rPr>
      </w:pPr>
    </w:p>
    <w:p w14:paraId="484106A4" w14:textId="77777777" w:rsidR="0055368B" w:rsidRPr="008010B6" w:rsidRDefault="0055368B" w:rsidP="00F4333C">
      <w:pPr>
        <w:widowControl w:val="0"/>
        <w:spacing w:line="240" w:lineRule="auto"/>
        <w:outlineLvl w:val="2"/>
        <w:rPr>
          <w:b/>
          <w:bCs/>
          <w:szCs w:val="22"/>
          <w:lang w:val="lt-LT" w:eastAsia="x-none"/>
        </w:rPr>
      </w:pPr>
      <w:r w:rsidRPr="008010B6">
        <w:rPr>
          <w:b/>
          <w:bCs/>
          <w:szCs w:val="22"/>
          <w:lang w:val="lt-LT" w:eastAsia="x-none"/>
        </w:rPr>
        <w:t>3.</w:t>
      </w:r>
      <w:r w:rsidRPr="008010B6">
        <w:rPr>
          <w:b/>
          <w:bCs/>
          <w:szCs w:val="22"/>
          <w:lang w:val="lt-LT" w:eastAsia="x-none"/>
        </w:rPr>
        <w:tab/>
        <w:t xml:space="preserve">Kaip vartoti </w:t>
      </w:r>
      <w:r w:rsidR="00E7168C">
        <w:rPr>
          <w:b/>
          <w:bCs/>
          <w:szCs w:val="22"/>
          <w:lang w:val="lt-LT" w:eastAsia="x-none"/>
        </w:rPr>
        <w:t>Colecal</w:t>
      </w:r>
      <w:r w:rsidR="00A150A6">
        <w:rPr>
          <w:b/>
          <w:bCs/>
          <w:szCs w:val="22"/>
          <w:lang w:val="lt-LT" w:eastAsia="x-none"/>
        </w:rPr>
        <w:t>ciferol</w:t>
      </w:r>
      <w:r w:rsidRPr="008010B6">
        <w:rPr>
          <w:b/>
          <w:bCs/>
          <w:szCs w:val="22"/>
          <w:lang w:val="lt-LT" w:eastAsia="x-none"/>
        </w:rPr>
        <w:t xml:space="preserve"> </w:t>
      </w:r>
      <w:r w:rsidR="008010B6">
        <w:rPr>
          <w:b/>
          <w:bCs/>
          <w:szCs w:val="22"/>
          <w:lang w:val="lt-LT" w:eastAsia="x-none"/>
        </w:rPr>
        <w:t>Inteli</w:t>
      </w:r>
    </w:p>
    <w:p w14:paraId="01A8AC94" w14:textId="77777777" w:rsidR="0055368B" w:rsidRPr="008010B6" w:rsidRDefault="0055368B" w:rsidP="00F4333C">
      <w:pPr>
        <w:widowControl w:val="0"/>
        <w:numPr>
          <w:ilvl w:val="12"/>
          <w:numId w:val="0"/>
        </w:numPr>
        <w:tabs>
          <w:tab w:val="clear" w:pos="567"/>
        </w:tabs>
        <w:spacing w:line="240" w:lineRule="auto"/>
        <w:rPr>
          <w:szCs w:val="22"/>
          <w:lang w:val="lt-LT"/>
        </w:rPr>
      </w:pPr>
    </w:p>
    <w:p w14:paraId="3EF16BED" w14:textId="77777777" w:rsidR="0055368B" w:rsidRDefault="0055368B" w:rsidP="00F4333C">
      <w:pPr>
        <w:widowControl w:val="0"/>
        <w:numPr>
          <w:ilvl w:val="12"/>
          <w:numId w:val="0"/>
        </w:numPr>
        <w:tabs>
          <w:tab w:val="clear" w:pos="567"/>
        </w:tabs>
        <w:spacing w:line="240" w:lineRule="auto"/>
        <w:ind w:right="-2"/>
        <w:rPr>
          <w:szCs w:val="22"/>
          <w:lang w:val="lt-LT"/>
        </w:rPr>
      </w:pPr>
      <w:r w:rsidRPr="008010B6">
        <w:rPr>
          <w:szCs w:val="22"/>
          <w:lang w:val="lt-LT"/>
        </w:rPr>
        <w:t>Visada vartokite šį vaistą tiksliai, kaip nurodė gydytojas. Jeigu abejojate, kreipkitės į gydytoją arba vaistininką.</w:t>
      </w:r>
    </w:p>
    <w:p w14:paraId="4EC64BD9" w14:textId="77777777" w:rsidR="0062606E" w:rsidRPr="008010B6" w:rsidRDefault="0062606E" w:rsidP="00F4333C">
      <w:pPr>
        <w:widowControl w:val="0"/>
        <w:numPr>
          <w:ilvl w:val="12"/>
          <w:numId w:val="0"/>
        </w:numPr>
        <w:tabs>
          <w:tab w:val="clear" w:pos="567"/>
        </w:tabs>
        <w:spacing w:line="240" w:lineRule="auto"/>
        <w:ind w:right="-2"/>
        <w:rPr>
          <w:szCs w:val="22"/>
          <w:lang w:val="lt-LT"/>
        </w:rPr>
      </w:pPr>
    </w:p>
    <w:p w14:paraId="2858A697" w14:textId="77777777" w:rsidR="007F366C" w:rsidRPr="007F366C" w:rsidRDefault="007F366C" w:rsidP="00F4333C">
      <w:pPr>
        <w:widowControl w:val="0"/>
        <w:numPr>
          <w:ilvl w:val="12"/>
          <w:numId w:val="0"/>
        </w:numPr>
        <w:tabs>
          <w:tab w:val="clear" w:pos="567"/>
        </w:tabs>
        <w:spacing w:line="240" w:lineRule="auto"/>
        <w:ind w:right="-2"/>
        <w:rPr>
          <w:szCs w:val="22"/>
          <w:lang w:val="lt-LT"/>
        </w:rPr>
      </w:pPr>
      <w:r w:rsidRPr="007F366C">
        <w:rPr>
          <w:szCs w:val="22"/>
          <w:lang w:val="lt-LT"/>
        </w:rPr>
        <w:t>Kapsul</w:t>
      </w:r>
      <w:r w:rsidR="00F40CB5">
        <w:rPr>
          <w:szCs w:val="22"/>
          <w:lang w:val="lt-LT"/>
        </w:rPr>
        <w:t>ę</w:t>
      </w:r>
      <w:r w:rsidRPr="007F366C">
        <w:rPr>
          <w:szCs w:val="22"/>
          <w:lang w:val="lt-LT"/>
        </w:rPr>
        <w:t xml:space="preserve"> reikia nuryti </w:t>
      </w:r>
      <w:r w:rsidR="00F40CB5">
        <w:rPr>
          <w:szCs w:val="22"/>
          <w:lang w:val="lt-LT"/>
        </w:rPr>
        <w:t>visą</w:t>
      </w:r>
      <w:r w:rsidRPr="007F366C">
        <w:rPr>
          <w:szCs w:val="22"/>
          <w:lang w:val="lt-LT"/>
        </w:rPr>
        <w:t xml:space="preserve">, užgeriant vandeniu. </w:t>
      </w:r>
    </w:p>
    <w:p w14:paraId="6BFBB1C4" w14:textId="77777777" w:rsidR="007F366C" w:rsidRPr="007F366C" w:rsidRDefault="007F366C" w:rsidP="00F4333C">
      <w:pPr>
        <w:widowControl w:val="0"/>
        <w:numPr>
          <w:ilvl w:val="12"/>
          <w:numId w:val="0"/>
        </w:numPr>
        <w:tabs>
          <w:tab w:val="clear" w:pos="567"/>
        </w:tabs>
        <w:spacing w:line="240" w:lineRule="auto"/>
        <w:ind w:right="-2"/>
        <w:rPr>
          <w:szCs w:val="22"/>
          <w:lang w:val="lt-LT"/>
        </w:rPr>
      </w:pPr>
      <w:r w:rsidRPr="007F366C">
        <w:rPr>
          <w:szCs w:val="22"/>
          <w:lang w:val="lt-LT"/>
        </w:rPr>
        <w:t>Šį vaistą geriausia vartoti valgio metu, kad organizmas galėtų įsisavinti vitaminą D</w:t>
      </w:r>
      <w:r w:rsidR="00F40CB5">
        <w:rPr>
          <w:szCs w:val="22"/>
          <w:lang w:val="lt-LT"/>
        </w:rPr>
        <w:t>3</w:t>
      </w:r>
      <w:r w:rsidRPr="007F366C">
        <w:rPr>
          <w:szCs w:val="22"/>
          <w:lang w:val="lt-LT"/>
        </w:rPr>
        <w:t>.</w:t>
      </w:r>
    </w:p>
    <w:p w14:paraId="31DF8DE9" w14:textId="77777777" w:rsidR="007F366C" w:rsidRDefault="007F366C" w:rsidP="00F4333C">
      <w:pPr>
        <w:widowControl w:val="0"/>
        <w:numPr>
          <w:ilvl w:val="12"/>
          <w:numId w:val="0"/>
        </w:numPr>
        <w:tabs>
          <w:tab w:val="clear" w:pos="567"/>
        </w:tabs>
        <w:spacing w:line="240" w:lineRule="auto"/>
        <w:ind w:right="-2"/>
        <w:rPr>
          <w:szCs w:val="22"/>
          <w:lang w:val="lt-LT"/>
        </w:rPr>
      </w:pPr>
    </w:p>
    <w:p w14:paraId="6853F816" w14:textId="77777777" w:rsidR="0055368B" w:rsidRPr="007F366C" w:rsidRDefault="007F366C" w:rsidP="00F4333C">
      <w:pPr>
        <w:widowControl w:val="0"/>
        <w:numPr>
          <w:ilvl w:val="12"/>
          <w:numId w:val="0"/>
        </w:numPr>
        <w:tabs>
          <w:tab w:val="clear" w:pos="567"/>
        </w:tabs>
        <w:spacing w:line="240" w:lineRule="auto"/>
        <w:ind w:right="-2"/>
        <w:rPr>
          <w:b/>
          <w:bCs/>
          <w:szCs w:val="22"/>
          <w:lang w:val="lt-LT"/>
        </w:rPr>
      </w:pPr>
      <w:r>
        <w:rPr>
          <w:b/>
          <w:bCs/>
          <w:szCs w:val="22"/>
          <w:lang w:val="lt-LT"/>
        </w:rPr>
        <w:t>Suaugusiesiems</w:t>
      </w:r>
    </w:p>
    <w:p w14:paraId="78615907" w14:textId="77777777" w:rsidR="008C5B14" w:rsidRPr="008010B6" w:rsidRDefault="00FB3C53" w:rsidP="00F4333C">
      <w:pPr>
        <w:widowControl w:val="0"/>
        <w:tabs>
          <w:tab w:val="clear" w:pos="567"/>
        </w:tabs>
        <w:spacing w:line="240" w:lineRule="auto"/>
        <w:rPr>
          <w:snapToGrid/>
          <w:szCs w:val="22"/>
          <w:lang w:val="lt-LT"/>
        </w:rPr>
      </w:pPr>
      <w:r w:rsidRPr="006977F8">
        <w:rPr>
          <w:lang w:val="lt-LT"/>
        </w:rPr>
        <w:t>Vitamino D trūkumo profilaktikai</w:t>
      </w:r>
      <w:r>
        <w:rPr>
          <w:snapToGrid/>
          <w:szCs w:val="22"/>
          <w:lang w:val="lt-LT"/>
        </w:rPr>
        <w:t>: r</w:t>
      </w:r>
      <w:r w:rsidRPr="008010B6">
        <w:rPr>
          <w:snapToGrid/>
          <w:szCs w:val="22"/>
          <w:lang w:val="lt-LT"/>
        </w:rPr>
        <w:t xml:space="preserve">ekomenduojama </w:t>
      </w:r>
      <w:r w:rsidR="008C5B14" w:rsidRPr="008010B6">
        <w:rPr>
          <w:snapToGrid/>
          <w:szCs w:val="22"/>
          <w:lang w:val="lt-LT"/>
        </w:rPr>
        <w:t>dozė</w:t>
      </w:r>
      <w:r w:rsidR="008C5B14">
        <w:rPr>
          <w:snapToGrid/>
          <w:szCs w:val="22"/>
          <w:lang w:val="lt-LT"/>
        </w:rPr>
        <w:t xml:space="preserve"> yra</w:t>
      </w:r>
      <w:r w:rsidR="008C5B14" w:rsidRPr="008010B6">
        <w:rPr>
          <w:snapToGrid/>
          <w:szCs w:val="22"/>
          <w:lang w:val="lt-LT"/>
        </w:rPr>
        <w:t xml:space="preserve"> viena 25 000</w:t>
      </w:r>
      <w:r w:rsidR="00FE7D1F">
        <w:rPr>
          <w:snapToGrid/>
          <w:szCs w:val="22"/>
          <w:lang w:val="lt-LT"/>
        </w:rPr>
        <w:t> TV</w:t>
      </w:r>
      <w:r w:rsidR="008C5B14" w:rsidRPr="008010B6">
        <w:rPr>
          <w:snapToGrid/>
          <w:szCs w:val="22"/>
          <w:lang w:val="lt-LT"/>
        </w:rPr>
        <w:t xml:space="preserve"> kapsulė per mėnesį </w:t>
      </w:r>
    </w:p>
    <w:p w14:paraId="49A1571B" w14:textId="77777777" w:rsidR="008C5B14" w:rsidRPr="008010B6" w:rsidRDefault="008C5B14" w:rsidP="00F4333C">
      <w:pPr>
        <w:widowControl w:val="0"/>
        <w:tabs>
          <w:tab w:val="clear" w:pos="567"/>
        </w:tabs>
        <w:spacing w:line="240" w:lineRule="auto"/>
        <w:rPr>
          <w:snapToGrid/>
          <w:szCs w:val="22"/>
          <w:lang w:val="lt-LT"/>
        </w:rPr>
      </w:pPr>
    </w:p>
    <w:p w14:paraId="4D97807F" w14:textId="77777777" w:rsidR="008C5B14" w:rsidRPr="008010B6" w:rsidRDefault="008C5B14" w:rsidP="00F4333C">
      <w:pPr>
        <w:widowControl w:val="0"/>
        <w:tabs>
          <w:tab w:val="clear" w:pos="567"/>
        </w:tabs>
        <w:spacing w:line="240" w:lineRule="auto"/>
        <w:rPr>
          <w:snapToGrid/>
          <w:szCs w:val="22"/>
          <w:lang w:val="lt-LT"/>
        </w:rPr>
      </w:pPr>
      <w:r w:rsidRPr="008010B6">
        <w:rPr>
          <w:bCs/>
          <w:iCs/>
          <w:snapToGrid/>
          <w:szCs w:val="22"/>
          <w:lang w:val="lt-LT"/>
        </w:rPr>
        <w:t>Vitamin</w:t>
      </w:r>
      <w:r w:rsidR="00FC7522">
        <w:rPr>
          <w:bCs/>
          <w:iCs/>
          <w:snapToGrid/>
          <w:szCs w:val="22"/>
          <w:lang w:val="lt-LT"/>
        </w:rPr>
        <w:t>o D</w:t>
      </w:r>
      <w:r w:rsidRPr="008010B6">
        <w:rPr>
          <w:bCs/>
          <w:iCs/>
          <w:snapToGrid/>
          <w:szCs w:val="22"/>
          <w:lang w:val="lt-LT"/>
        </w:rPr>
        <w:t xml:space="preserve"> trūkumo gydym</w:t>
      </w:r>
      <w:r>
        <w:rPr>
          <w:bCs/>
          <w:iCs/>
          <w:snapToGrid/>
          <w:szCs w:val="22"/>
          <w:lang w:val="lt-LT"/>
        </w:rPr>
        <w:t>ui d</w:t>
      </w:r>
      <w:r w:rsidRPr="008010B6">
        <w:rPr>
          <w:snapToGrid/>
          <w:szCs w:val="22"/>
          <w:lang w:val="lt-LT"/>
        </w:rPr>
        <w:t>ozė turi būti koreguojama atsižvelgiant į norimą 25</w:t>
      </w:r>
      <w:r w:rsidR="00553AB7">
        <w:rPr>
          <w:snapToGrid/>
          <w:szCs w:val="22"/>
          <w:lang w:val="lt-LT"/>
        </w:rPr>
        <w:noBreakHyphen/>
      </w:r>
      <w:r w:rsidRPr="008010B6">
        <w:rPr>
          <w:snapToGrid/>
          <w:szCs w:val="22"/>
          <w:lang w:val="lt-LT"/>
        </w:rPr>
        <w:t>hidroksi</w:t>
      </w:r>
      <w:r w:rsidR="00466D04">
        <w:rPr>
          <w:snapToGrid/>
          <w:szCs w:val="22"/>
          <w:lang w:val="lt-LT"/>
        </w:rPr>
        <w:t>kolekal</w:t>
      </w:r>
      <w:r w:rsidR="00A150A6">
        <w:rPr>
          <w:snapToGrid/>
          <w:szCs w:val="22"/>
          <w:lang w:val="lt-LT"/>
        </w:rPr>
        <w:t>ciferol</w:t>
      </w:r>
      <w:r w:rsidRPr="008010B6">
        <w:rPr>
          <w:snapToGrid/>
          <w:szCs w:val="22"/>
          <w:lang w:val="lt-LT"/>
        </w:rPr>
        <w:t>io (</w:t>
      </w:r>
      <w:r w:rsidRPr="008010B6">
        <w:rPr>
          <w:rFonts w:eastAsia="Calibri"/>
          <w:snapToGrid/>
          <w:szCs w:val="22"/>
          <w:lang w:val="lt-LT"/>
        </w:rPr>
        <w:t xml:space="preserve">25(OH)D) </w:t>
      </w:r>
      <w:r w:rsidR="0062606E">
        <w:rPr>
          <w:rFonts w:eastAsia="Calibri"/>
          <w:snapToGrid/>
          <w:szCs w:val="22"/>
          <w:lang w:val="lt-LT"/>
        </w:rPr>
        <w:t>kiekį</w:t>
      </w:r>
      <w:r w:rsidRPr="008010B6">
        <w:rPr>
          <w:rFonts w:eastAsia="Calibri"/>
          <w:snapToGrid/>
          <w:szCs w:val="22"/>
          <w:lang w:val="lt-LT"/>
        </w:rPr>
        <w:t xml:space="preserve"> kraujo serume,</w:t>
      </w:r>
      <w:r w:rsidRPr="008010B6">
        <w:rPr>
          <w:snapToGrid/>
          <w:szCs w:val="22"/>
          <w:lang w:val="lt-LT"/>
        </w:rPr>
        <w:t xml:space="preserve"> </w:t>
      </w:r>
      <w:r w:rsidR="00FB3C53">
        <w:rPr>
          <w:snapToGrid/>
          <w:szCs w:val="22"/>
          <w:lang w:val="lt-LT"/>
        </w:rPr>
        <w:t>ligos</w:t>
      </w:r>
      <w:r w:rsidR="00FB3C53" w:rsidRPr="008010B6">
        <w:rPr>
          <w:snapToGrid/>
          <w:szCs w:val="22"/>
          <w:lang w:val="lt-LT"/>
        </w:rPr>
        <w:t xml:space="preserve"> </w:t>
      </w:r>
      <w:r w:rsidRPr="008010B6">
        <w:rPr>
          <w:snapToGrid/>
          <w:szCs w:val="22"/>
          <w:lang w:val="lt-LT"/>
        </w:rPr>
        <w:t>sunkumą ir paciento reakciją į gydymą.</w:t>
      </w:r>
    </w:p>
    <w:p w14:paraId="4829723C" w14:textId="77777777" w:rsidR="008C5B14" w:rsidRPr="008010B6" w:rsidRDefault="008C5B14" w:rsidP="00F4333C">
      <w:pPr>
        <w:widowControl w:val="0"/>
        <w:tabs>
          <w:tab w:val="clear" w:pos="567"/>
        </w:tabs>
        <w:spacing w:line="240" w:lineRule="auto"/>
        <w:rPr>
          <w:snapToGrid/>
          <w:szCs w:val="22"/>
          <w:lang w:val="lt-LT"/>
        </w:rPr>
      </w:pPr>
    </w:p>
    <w:p w14:paraId="7910496D" w14:textId="77777777" w:rsidR="008C5B14" w:rsidRDefault="00FB3C53" w:rsidP="00F4333C">
      <w:pPr>
        <w:widowControl w:val="0"/>
        <w:tabs>
          <w:tab w:val="clear" w:pos="567"/>
        </w:tabs>
        <w:spacing w:line="240" w:lineRule="auto"/>
        <w:rPr>
          <w:snapToGrid/>
          <w:szCs w:val="22"/>
          <w:lang w:val="lt-LT"/>
        </w:rPr>
      </w:pPr>
      <w:r>
        <w:rPr>
          <w:bCs/>
          <w:iCs/>
          <w:snapToGrid/>
          <w:szCs w:val="22"/>
          <w:lang w:val="lt-LT"/>
        </w:rPr>
        <w:t>V</w:t>
      </w:r>
      <w:r w:rsidR="008C5B14" w:rsidRPr="008010B6">
        <w:rPr>
          <w:bCs/>
          <w:iCs/>
          <w:snapToGrid/>
          <w:szCs w:val="22"/>
          <w:lang w:val="lt-LT"/>
        </w:rPr>
        <w:t>itamin</w:t>
      </w:r>
      <w:r w:rsidR="00FC7522">
        <w:rPr>
          <w:bCs/>
          <w:iCs/>
          <w:snapToGrid/>
          <w:szCs w:val="22"/>
          <w:lang w:val="lt-LT"/>
        </w:rPr>
        <w:t>o D</w:t>
      </w:r>
      <w:r w:rsidR="008C5B14" w:rsidRPr="008010B6">
        <w:rPr>
          <w:bCs/>
          <w:iCs/>
          <w:snapToGrid/>
          <w:szCs w:val="22"/>
          <w:lang w:val="lt-LT"/>
        </w:rPr>
        <w:t xml:space="preserve"> trūkumo gydym</w:t>
      </w:r>
      <w:r w:rsidR="008C5B14">
        <w:rPr>
          <w:bCs/>
          <w:iCs/>
          <w:snapToGrid/>
          <w:szCs w:val="22"/>
          <w:lang w:val="lt-LT"/>
        </w:rPr>
        <w:t xml:space="preserve">ui </w:t>
      </w:r>
      <w:r w:rsidR="00B27B6B">
        <w:rPr>
          <w:bCs/>
          <w:iCs/>
          <w:snapToGrid/>
          <w:szCs w:val="22"/>
          <w:lang w:val="lt-LT"/>
        </w:rPr>
        <w:t>rekomenduojama</w:t>
      </w:r>
      <w:r w:rsidR="0062606E">
        <w:rPr>
          <w:bCs/>
          <w:iCs/>
          <w:snapToGrid/>
          <w:szCs w:val="22"/>
          <w:lang w:val="lt-LT"/>
        </w:rPr>
        <w:t xml:space="preserve"> įsotinamoji dozė yra</w:t>
      </w:r>
      <w:r w:rsidR="008C5B14">
        <w:rPr>
          <w:bCs/>
          <w:iCs/>
          <w:snapToGrid/>
          <w:szCs w:val="22"/>
          <w:lang w:val="lt-LT"/>
        </w:rPr>
        <w:t xml:space="preserve"> </w:t>
      </w:r>
      <w:r>
        <w:rPr>
          <w:bCs/>
          <w:iCs/>
          <w:snapToGrid/>
          <w:szCs w:val="22"/>
          <w:lang w:val="lt-LT"/>
        </w:rPr>
        <w:t>5</w:t>
      </w:r>
      <w:r w:rsidR="008C5B14" w:rsidRPr="008010B6">
        <w:rPr>
          <w:snapToGrid/>
          <w:szCs w:val="22"/>
          <w:lang w:val="lt-LT"/>
        </w:rPr>
        <w:t>0 000</w:t>
      </w:r>
      <w:r w:rsidR="00FE7D1F">
        <w:rPr>
          <w:snapToGrid/>
          <w:szCs w:val="22"/>
          <w:lang w:val="lt-LT"/>
        </w:rPr>
        <w:t> TV</w:t>
      </w:r>
      <w:r w:rsidR="008C5B14" w:rsidRPr="008010B6">
        <w:rPr>
          <w:snapToGrid/>
          <w:szCs w:val="22"/>
          <w:lang w:val="lt-LT"/>
        </w:rPr>
        <w:t xml:space="preserve"> </w:t>
      </w:r>
      <w:r w:rsidR="008C5B14">
        <w:rPr>
          <w:snapToGrid/>
          <w:szCs w:val="22"/>
          <w:lang w:val="lt-LT"/>
        </w:rPr>
        <w:t xml:space="preserve">per </w:t>
      </w:r>
      <w:r w:rsidR="008C5B14" w:rsidRPr="008010B6">
        <w:rPr>
          <w:snapToGrid/>
          <w:szCs w:val="22"/>
          <w:lang w:val="lt-LT"/>
        </w:rPr>
        <w:t>savaitę</w:t>
      </w:r>
      <w:r w:rsidR="00786C93">
        <w:rPr>
          <w:snapToGrid/>
          <w:szCs w:val="22"/>
          <w:lang w:val="lt-LT"/>
        </w:rPr>
        <w:t xml:space="preserve">, gali būti vartojama </w:t>
      </w:r>
      <w:r w:rsidR="00786C93" w:rsidRPr="006977F8">
        <w:rPr>
          <w:snapToGrid/>
          <w:szCs w:val="22"/>
          <w:lang w:val="lt-LT"/>
        </w:rPr>
        <w:t>4</w:t>
      </w:r>
      <w:r w:rsidR="00786C93">
        <w:rPr>
          <w:snapToGrid/>
          <w:szCs w:val="22"/>
          <w:lang w:val="lt-LT"/>
        </w:rPr>
        <w:t xml:space="preserve"> savaites</w:t>
      </w:r>
      <w:r w:rsidR="008C5B14" w:rsidRPr="008010B6">
        <w:rPr>
          <w:snapToGrid/>
          <w:szCs w:val="22"/>
          <w:lang w:val="lt-LT"/>
        </w:rPr>
        <w:t xml:space="preserve">. </w:t>
      </w:r>
      <w:r w:rsidRPr="008010B6">
        <w:rPr>
          <w:snapToGrid/>
          <w:szCs w:val="22"/>
          <w:lang w:val="lt-LT"/>
        </w:rPr>
        <w:t xml:space="preserve">Praėjus vienam mėnesiui </w:t>
      </w:r>
      <w:r>
        <w:rPr>
          <w:snapToGrid/>
          <w:szCs w:val="22"/>
          <w:lang w:val="lt-LT"/>
        </w:rPr>
        <w:t>p</w:t>
      </w:r>
      <w:r w:rsidR="008C5B14" w:rsidRPr="008010B6">
        <w:rPr>
          <w:snapToGrid/>
          <w:szCs w:val="22"/>
          <w:lang w:val="lt-LT"/>
        </w:rPr>
        <w:t xml:space="preserve">o įsotinamosios dozės vartojimo reikia </w:t>
      </w:r>
      <w:r w:rsidR="008C5B14">
        <w:rPr>
          <w:snapToGrid/>
          <w:szCs w:val="22"/>
          <w:lang w:val="lt-LT"/>
        </w:rPr>
        <w:t>apsv</w:t>
      </w:r>
      <w:r w:rsidR="008C5B14" w:rsidRPr="008010B6">
        <w:rPr>
          <w:snapToGrid/>
          <w:szCs w:val="22"/>
          <w:lang w:val="lt-LT"/>
        </w:rPr>
        <w:t xml:space="preserve">arstyti </w:t>
      </w:r>
      <w:r w:rsidR="008C5B14" w:rsidRPr="008010B6">
        <w:rPr>
          <w:snapToGrid/>
          <w:szCs w:val="22"/>
          <w:lang w:val="lt-LT"/>
        </w:rPr>
        <w:lastRenderedPageBreak/>
        <w:t>palaikomosios 25 000</w:t>
      </w:r>
      <w:r w:rsidR="00FE7D1F">
        <w:rPr>
          <w:snapToGrid/>
          <w:szCs w:val="22"/>
          <w:lang w:val="lt-LT"/>
        </w:rPr>
        <w:t> TV</w:t>
      </w:r>
      <w:r w:rsidR="008C5B14">
        <w:rPr>
          <w:snapToGrid/>
          <w:szCs w:val="22"/>
          <w:lang w:val="lt-LT"/>
        </w:rPr>
        <w:t xml:space="preserve"> per </w:t>
      </w:r>
      <w:r w:rsidR="008C5B14" w:rsidRPr="008010B6">
        <w:rPr>
          <w:snapToGrid/>
          <w:szCs w:val="22"/>
          <w:lang w:val="lt-LT"/>
        </w:rPr>
        <w:t>mėnesį dozės vartojimą.</w:t>
      </w:r>
    </w:p>
    <w:p w14:paraId="00DDCE71" w14:textId="77777777" w:rsidR="00FB3C53" w:rsidRDefault="00FB3C53" w:rsidP="00F4333C">
      <w:pPr>
        <w:widowControl w:val="0"/>
        <w:tabs>
          <w:tab w:val="clear" w:pos="567"/>
        </w:tabs>
        <w:spacing w:line="240" w:lineRule="auto"/>
        <w:rPr>
          <w:snapToGrid/>
          <w:szCs w:val="22"/>
          <w:lang w:val="lt-LT"/>
        </w:rPr>
      </w:pPr>
    </w:p>
    <w:p w14:paraId="584571A2" w14:textId="77777777" w:rsidR="00FB3C53" w:rsidRPr="006977F8" w:rsidRDefault="00000F10" w:rsidP="00F4333C">
      <w:pPr>
        <w:tabs>
          <w:tab w:val="left" w:pos="1134"/>
        </w:tabs>
        <w:spacing w:line="240" w:lineRule="auto"/>
        <w:rPr>
          <w:lang w:val="lt-LT"/>
        </w:rPr>
      </w:pPr>
      <w:r>
        <w:rPr>
          <w:lang w:val="lt-LT"/>
        </w:rPr>
        <w:t>S</w:t>
      </w:r>
      <w:r w:rsidR="00FB3C53" w:rsidRPr="006977F8">
        <w:rPr>
          <w:lang w:val="lt-LT"/>
        </w:rPr>
        <w:t>pecifinio osteoporozės gydym</w:t>
      </w:r>
      <w:r>
        <w:rPr>
          <w:lang w:val="lt-LT"/>
        </w:rPr>
        <w:t>o papildymas</w:t>
      </w:r>
      <w:r w:rsidR="00FB3C53" w:rsidRPr="006977F8">
        <w:rPr>
          <w:lang w:val="lt-LT"/>
        </w:rPr>
        <w:t xml:space="preserve"> (rekomenduojama </w:t>
      </w:r>
      <w:r w:rsidR="00FB3C53">
        <w:rPr>
          <w:lang w:val="lt-LT"/>
        </w:rPr>
        <w:t>vartoti kartu</w:t>
      </w:r>
      <w:r w:rsidR="00FB3C53" w:rsidRPr="006977F8">
        <w:rPr>
          <w:lang w:val="lt-LT"/>
        </w:rPr>
        <w:t xml:space="preserve"> su kalciu): </w:t>
      </w:r>
      <w:r w:rsidR="00FB3C53">
        <w:rPr>
          <w:lang w:val="lt-LT"/>
        </w:rPr>
        <w:t>v</w:t>
      </w:r>
      <w:r w:rsidR="00FB3C53" w:rsidRPr="006F026E">
        <w:rPr>
          <w:szCs w:val="22"/>
          <w:lang w:val="lt-LT"/>
        </w:rPr>
        <w:t>iena 25 000 TV kapsulė per mėnesį</w:t>
      </w:r>
      <w:r w:rsidR="00FB3C53" w:rsidRPr="006977F8">
        <w:rPr>
          <w:lang w:val="lt-LT"/>
        </w:rPr>
        <w:t>.</w:t>
      </w:r>
    </w:p>
    <w:p w14:paraId="7B25309C" w14:textId="77777777" w:rsidR="008C5B14" w:rsidRPr="008C5B14" w:rsidRDefault="008C5B14" w:rsidP="00F4333C">
      <w:pPr>
        <w:widowControl w:val="0"/>
        <w:tabs>
          <w:tab w:val="clear" w:pos="567"/>
        </w:tabs>
        <w:spacing w:line="240" w:lineRule="auto"/>
        <w:rPr>
          <w:szCs w:val="22"/>
          <w:lang w:val="lt-LT"/>
        </w:rPr>
      </w:pPr>
    </w:p>
    <w:p w14:paraId="5CC6D764" w14:textId="77777777" w:rsidR="008C5B14" w:rsidRPr="008C5B14" w:rsidRDefault="008C5B14" w:rsidP="00F4333C">
      <w:pPr>
        <w:widowControl w:val="0"/>
        <w:tabs>
          <w:tab w:val="clear" w:pos="567"/>
        </w:tabs>
        <w:spacing w:line="240" w:lineRule="auto"/>
        <w:rPr>
          <w:b/>
          <w:bCs/>
          <w:szCs w:val="22"/>
          <w:lang w:val="lt-LT"/>
        </w:rPr>
      </w:pPr>
      <w:r w:rsidRPr="00641119">
        <w:rPr>
          <w:b/>
          <w:bCs/>
          <w:szCs w:val="22"/>
          <w:lang w:val="lt-LT"/>
        </w:rPr>
        <w:t>Vartojimas vaikams</w:t>
      </w:r>
      <w:r w:rsidR="006F4585">
        <w:rPr>
          <w:b/>
          <w:bCs/>
          <w:szCs w:val="22"/>
          <w:lang w:val="lt-LT"/>
        </w:rPr>
        <w:t xml:space="preserve"> ir paaugliams</w:t>
      </w:r>
    </w:p>
    <w:p w14:paraId="534207F2" w14:textId="77777777" w:rsidR="008C5B14" w:rsidRPr="008C5B14" w:rsidRDefault="00E7168C" w:rsidP="00F4333C">
      <w:pPr>
        <w:widowControl w:val="0"/>
        <w:tabs>
          <w:tab w:val="clear" w:pos="567"/>
        </w:tabs>
        <w:spacing w:line="240" w:lineRule="auto"/>
        <w:rPr>
          <w:szCs w:val="22"/>
          <w:lang w:val="lt-LT"/>
        </w:rPr>
      </w:pPr>
      <w:r>
        <w:rPr>
          <w:szCs w:val="22"/>
          <w:lang w:val="lt-LT"/>
        </w:rPr>
        <w:t>Colecal</w:t>
      </w:r>
      <w:r w:rsidR="00A150A6">
        <w:rPr>
          <w:szCs w:val="22"/>
          <w:lang w:val="lt-LT"/>
        </w:rPr>
        <w:t>ciferol</w:t>
      </w:r>
      <w:r w:rsidR="008C5B14" w:rsidRPr="008C5B14">
        <w:rPr>
          <w:szCs w:val="22"/>
          <w:lang w:val="lt-LT"/>
        </w:rPr>
        <w:t xml:space="preserve"> Inteli 25</w:t>
      </w:r>
      <w:r w:rsidR="0062606E">
        <w:rPr>
          <w:szCs w:val="22"/>
          <w:lang w:val="lt-LT"/>
        </w:rPr>
        <w:t> </w:t>
      </w:r>
      <w:r w:rsidR="008C5B14" w:rsidRPr="008C5B14">
        <w:rPr>
          <w:szCs w:val="22"/>
          <w:lang w:val="lt-LT"/>
        </w:rPr>
        <w:t>000, 50</w:t>
      </w:r>
      <w:r w:rsidR="0095278F">
        <w:rPr>
          <w:szCs w:val="22"/>
          <w:lang w:val="lt-LT"/>
        </w:rPr>
        <w:t> </w:t>
      </w:r>
      <w:r w:rsidR="008C5B14" w:rsidRPr="008C5B14">
        <w:rPr>
          <w:szCs w:val="22"/>
          <w:lang w:val="lt-LT"/>
        </w:rPr>
        <w:t>000</w:t>
      </w:r>
      <w:r w:rsidR="0095278F">
        <w:rPr>
          <w:szCs w:val="22"/>
          <w:lang w:val="lt-LT"/>
        </w:rPr>
        <w:t> </w:t>
      </w:r>
      <w:r w:rsidR="00FE7D1F">
        <w:rPr>
          <w:szCs w:val="22"/>
          <w:lang w:val="lt-LT"/>
        </w:rPr>
        <w:t>TV</w:t>
      </w:r>
      <w:r w:rsidR="008C5B14" w:rsidRPr="008C5B14">
        <w:rPr>
          <w:szCs w:val="22"/>
          <w:lang w:val="lt-LT"/>
        </w:rPr>
        <w:t xml:space="preserve"> nėra skirtas vartoti vaikams</w:t>
      </w:r>
      <w:r w:rsidR="006F4585">
        <w:rPr>
          <w:szCs w:val="22"/>
          <w:lang w:val="lt-LT"/>
        </w:rPr>
        <w:t xml:space="preserve"> ir paaugliams </w:t>
      </w:r>
      <w:r w:rsidR="006F4585" w:rsidRPr="008C5B14">
        <w:rPr>
          <w:szCs w:val="22"/>
          <w:lang w:val="lt-LT"/>
        </w:rPr>
        <w:t>jaunesniems nei 1</w:t>
      </w:r>
      <w:r w:rsidR="006F4585">
        <w:rPr>
          <w:szCs w:val="22"/>
          <w:lang w:val="lt-LT"/>
        </w:rPr>
        <w:t>8 </w:t>
      </w:r>
      <w:r w:rsidR="006F4585" w:rsidRPr="008C5B14">
        <w:rPr>
          <w:szCs w:val="22"/>
          <w:lang w:val="lt-LT"/>
        </w:rPr>
        <w:t>metų</w:t>
      </w:r>
      <w:r w:rsidR="008C5B14" w:rsidRPr="008C5B14">
        <w:rPr>
          <w:szCs w:val="22"/>
          <w:lang w:val="lt-LT"/>
        </w:rPr>
        <w:t xml:space="preserve">. </w:t>
      </w:r>
    </w:p>
    <w:p w14:paraId="2737A8FB" w14:textId="77777777" w:rsidR="0055368B" w:rsidRPr="008010B6" w:rsidRDefault="0055368B" w:rsidP="00F4333C">
      <w:pPr>
        <w:widowControl w:val="0"/>
        <w:numPr>
          <w:ilvl w:val="12"/>
          <w:numId w:val="0"/>
        </w:numPr>
        <w:tabs>
          <w:tab w:val="clear" w:pos="567"/>
        </w:tabs>
        <w:spacing w:line="240" w:lineRule="auto"/>
        <w:ind w:right="-2"/>
        <w:rPr>
          <w:szCs w:val="22"/>
          <w:lang w:val="lt-LT"/>
        </w:rPr>
      </w:pPr>
    </w:p>
    <w:p w14:paraId="1D5A6566" w14:textId="77777777" w:rsidR="0055368B" w:rsidRPr="008010B6" w:rsidRDefault="0055368B" w:rsidP="00F4333C">
      <w:pPr>
        <w:widowControl w:val="0"/>
        <w:spacing w:line="240" w:lineRule="auto"/>
        <w:jc w:val="both"/>
        <w:outlineLvl w:val="3"/>
        <w:rPr>
          <w:b/>
          <w:bCs/>
          <w:szCs w:val="22"/>
          <w:lang w:val="lt-LT" w:eastAsia="x-none"/>
        </w:rPr>
      </w:pPr>
      <w:r w:rsidRPr="008010B6">
        <w:rPr>
          <w:b/>
          <w:bCs/>
          <w:szCs w:val="22"/>
          <w:lang w:val="lt-LT" w:eastAsia="x-none"/>
        </w:rPr>
        <w:t xml:space="preserve">Ką daryti pavartojus per didelę </w:t>
      </w:r>
      <w:r w:rsidR="00E7168C">
        <w:rPr>
          <w:b/>
          <w:bCs/>
          <w:szCs w:val="22"/>
          <w:lang w:val="lt-LT" w:eastAsia="x-none"/>
        </w:rPr>
        <w:t>Colecal</w:t>
      </w:r>
      <w:r w:rsidR="00A150A6">
        <w:rPr>
          <w:b/>
          <w:bCs/>
          <w:szCs w:val="22"/>
          <w:lang w:val="lt-LT" w:eastAsia="x-none"/>
        </w:rPr>
        <w:t>ciferol</w:t>
      </w:r>
      <w:r w:rsidRPr="008010B6">
        <w:rPr>
          <w:b/>
          <w:bCs/>
          <w:szCs w:val="22"/>
          <w:lang w:val="lt-LT" w:eastAsia="x-none"/>
        </w:rPr>
        <w:t xml:space="preserve"> </w:t>
      </w:r>
      <w:r w:rsidR="008C5B14">
        <w:rPr>
          <w:b/>
          <w:bCs/>
          <w:szCs w:val="22"/>
          <w:lang w:val="lt-LT" w:eastAsia="x-none"/>
        </w:rPr>
        <w:t>Inteli</w:t>
      </w:r>
      <w:r w:rsidR="00B440C4" w:rsidRPr="008010B6">
        <w:rPr>
          <w:b/>
          <w:bCs/>
          <w:szCs w:val="22"/>
          <w:lang w:val="lt-LT" w:eastAsia="x-none"/>
        </w:rPr>
        <w:t xml:space="preserve"> </w:t>
      </w:r>
      <w:r w:rsidRPr="008010B6">
        <w:rPr>
          <w:b/>
          <w:bCs/>
          <w:szCs w:val="22"/>
          <w:lang w:val="lt-LT" w:eastAsia="x-none"/>
        </w:rPr>
        <w:t>dozę</w:t>
      </w:r>
    </w:p>
    <w:p w14:paraId="2FF0C715" w14:textId="77777777" w:rsidR="00D740D1" w:rsidRPr="00D740D1" w:rsidRDefault="00D740D1" w:rsidP="00F4333C">
      <w:pPr>
        <w:widowControl w:val="0"/>
        <w:numPr>
          <w:ilvl w:val="12"/>
          <w:numId w:val="0"/>
        </w:numPr>
        <w:tabs>
          <w:tab w:val="clear" w:pos="567"/>
        </w:tabs>
        <w:spacing w:line="240" w:lineRule="auto"/>
        <w:ind w:right="-2"/>
        <w:rPr>
          <w:rFonts w:eastAsia="Calibri"/>
          <w:snapToGrid/>
          <w:szCs w:val="22"/>
          <w:lang w:val="lt-LT" w:eastAsia="sl-SI"/>
        </w:rPr>
      </w:pPr>
      <w:r w:rsidRPr="00D740D1">
        <w:rPr>
          <w:rFonts w:eastAsia="Calibri"/>
          <w:snapToGrid/>
          <w:szCs w:val="22"/>
          <w:lang w:val="lt-LT" w:eastAsia="sl-SI"/>
        </w:rPr>
        <w:t xml:space="preserve">Jei išgėrėte daugiau šio vaisto, nei paskirta, arba jei šio vaisto atsitiktinai išgėrė vaikas, kreipkitės į gydytoją arba skubios pagalbos </w:t>
      </w:r>
      <w:r w:rsidR="00495FBD">
        <w:rPr>
          <w:rFonts w:eastAsia="Calibri"/>
          <w:snapToGrid/>
          <w:szCs w:val="22"/>
          <w:lang w:val="lt-LT" w:eastAsia="sl-SI"/>
        </w:rPr>
        <w:t>skyrių</w:t>
      </w:r>
      <w:r w:rsidRPr="00D740D1">
        <w:rPr>
          <w:rFonts w:eastAsia="Calibri"/>
          <w:snapToGrid/>
          <w:szCs w:val="22"/>
          <w:lang w:val="lt-LT" w:eastAsia="sl-SI"/>
        </w:rPr>
        <w:t>. Rekomenduojama sveikatos priežiūros specialistui pateikti vaisto pakuotę ir pakuotės lapelį.</w:t>
      </w:r>
    </w:p>
    <w:p w14:paraId="43123FFA" w14:textId="77777777" w:rsidR="0055368B" w:rsidRPr="008010B6" w:rsidRDefault="00D740D1" w:rsidP="00F4333C">
      <w:pPr>
        <w:widowControl w:val="0"/>
        <w:numPr>
          <w:ilvl w:val="12"/>
          <w:numId w:val="0"/>
        </w:numPr>
        <w:tabs>
          <w:tab w:val="clear" w:pos="567"/>
        </w:tabs>
        <w:spacing w:line="240" w:lineRule="auto"/>
        <w:ind w:right="-2"/>
        <w:rPr>
          <w:szCs w:val="22"/>
          <w:lang w:val="lt-LT"/>
        </w:rPr>
      </w:pPr>
      <w:r w:rsidRPr="00D740D1">
        <w:rPr>
          <w:rFonts w:eastAsia="Calibri"/>
          <w:snapToGrid/>
          <w:szCs w:val="22"/>
          <w:lang w:val="lt-LT" w:eastAsia="sl-SI"/>
        </w:rPr>
        <w:t>Dažniausi perdozavimo simptomai yra pykinimas, vėmimas, pernelyg didelis troškulys, didelio šlapimo kiekio išsiskyrimas per 24</w:t>
      </w:r>
      <w:r w:rsidR="0062606E">
        <w:rPr>
          <w:rFonts w:eastAsia="Calibri"/>
          <w:snapToGrid/>
          <w:szCs w:val="22"/>
          <w:lang w:val="lt-LT" w:eastAsia="sl-SI"/>
        </w:rPr>
        <w:t> </w:t>
      </w:r>
      <w:r w:rsidRPr="00D740D1">
        <w:rPr>
          <w:rFonts w:eastAsia="Calibri"/>
          <w:snapToGrid/>
          <w:szCs w:val="22"/>
          <w:lang w:val="lt-LT" w:eastAsia="sl-SI"/>
        </w:rPr>
        <w:t>valandas, vidurių užkietėjimas ir dehidratacija bei didelis kalcio kiekis kraujyje (hiperkalcemija</w:t>
      </w:r>
      <w:r w:rsidR="00495FBD">
        <w:rPr>
          <w:rFonts w:eastAsia="Calibri"/>
          <w:snapToGrid/>
          <w:szCs w:val="22"/>
          <w:lang w:val="lt-LT" w:eastAsia="sl-SI"/>
        </w:rPr>
        <w:t>)</w:t>
      </w:r>
      <w:r w:rsidRPr="00D740D1">
        <w:rPr>
          <w:rFonts w:eastAsia="Calibri"/>
          <w:snapToGrid/>
          <w:szCs w:val="22"/>
          <w:lang w:val="lt-LT" w:eastAsia="sl-SI"/>
        </w:rPr>
        <w:t xml:space="preserve"> ir</w:t>
      </w:r>
      <w:r w:rsidR="00495FBD">
        <w:rPr>
          <w:rFonts w:eastAsia="Calibri"/>
          <w:snapToGrid/>
          <w:szCs w:val="22"/>
          <w:lang w:val="lt-LT" w:eastAsia="sl-SI"/>
        </w:rPr>
        <w:t xml:space="preserve"> šlapime</w:t>
      </w:r>
      <w:r w:rsidRPr="00D740D1">
        <w:rPr>
          <w:rFonts w:eastAsia="Calibri"/>
          <w:snapToGrid/>
          <w:szCs w:val="22"/>
          <w:lang w:val="lt-LT" w:eastAsia="sl-SI"/>
        </w:rPr>
        <w:t xml:space="preserve"> </w:t>
      </w:r>
      <w:r w:rsidR="00495FBD">
        <w:rPr>
          <w:rFonts w:eastAsia="Calibri"/>
          <w:snapToGrid/>
          <w:szCs w:val="22"/>
          <w:lang w:val="lt-LT" w:eastAsia="sl-SI"/>
        </w:rPr>
        <w:t>(</w:t>
      </w:r>
      <w:r w:rsidRPr="00D740D1">
        <w:rPr>
          <w:rFonts w:eastAsia="Calibri"/>
          <w:snapToGrid/>
          <w:szCs w:val="22"/>
          <w:lang w:val="lt-LT" w:eastAsia="sl-SI"/>
        </w:rPr>
        <w:t>hiperkalciurija), nustatomas laboratoriniais tyrimais.</w:t>
      </w:r>
    </w:p>
    <w:p w14:paraId="2E2D415F" w14:textId="77777777" w:rsidR="0055368B" w:rsidRPr="008010B6" w:rsidRDefault="0055368B" w:rsidP="00F4333C">
      <w:pPr>
        <w:widowControl w:val="0"/>
        <w:numPr>
          <w:ilvl w:val="12"/>
          <w:numId w:val="0"/>
        </w:numPr>
        <w:tabs>
          <w:tab w:val="clear" w:pos="567"/>
        </w:tabs>
        <w:spacing w:line="240" w:lineRule="auto"/>
        <w:ind w:right="-2"/>
        <w:rPr>
          <w:szCs w:val="22"/>
          <w:lang w:val="lt-LT"/>
        </w:rPr>
      </w:pPr>
    </w:p>
    <w:p w14:paraId="1931B467" w14:textId="77777777" w:rsidR="0055368B" w:rsidRPr="008010B6" w:rsidRDefault="0055368B" w:rsidP="00F4333C">
      <w:pPr>
        <w:widowControl w:val="0"/>
        <w:snapToGrid w:val="0"/>
        <w:spacing w:line="240" w:lineRule="auto"/>
        <w:jc w:val="both"/>
        <w:outlineLvl w:val="3"/>
        <w:rPr>
          <w:b/>
          <w:bCs/>
          <w:snapToGrid/>
          <w:szCs w:val="22"/>
          <w:lang w:val="lt-LT" w:eastAsia="x-none"/>
        </w:rPr>
      </w:pPr>
      <w:r w:rsidRPr="008010B6">
        <w:rPr>
          <w:b/>
          <w:bCs/>
          <w:snapToGrid/>
          <w:szCs w:val="22"/>
          <w:lang w:val="lt-LT" w:eastAsia="x-none"/>
        </w:rPr>
        <w:t xml:space="preserve">Pamiršus pavartoti </w:t>
      </w:r>
      <w:r w:rsidR="00E7168C">
        <w:rPr>
          <w:b/>
          <w:bCs/>
          <w:szCs w:val="22"/>
          <w:lang w:val="lt-LT" w:eastAsia="x-none"/>
        </w:rPr>
        <w:t>Colecal</w:t>
      </w:r>
      <w:r w:rsidR="00A150A6">
        <w:rPr>
          <w:b/>
          <w:bCs/>
          <w:szCs w:val="22"/>
          <w:lang w:val="lt-LT" w:eastAsia="x-none"/>
        </w:rPr>
        <w:t>ciferol</w:t>
      </w:r>
      <w:r w:rsidR="00B41387" w:rsidRPr="008010B6">
        <w:rPr>
          <w:b/>
          <w:bCs/>
          <w:szCs w:val="22"/>
          <w:lang w:val="lt-LT" w:eastAsia="x-none"/>
        </w:rPr>
        <w:t xml:space="preserve"> </w:t>
      </w:r>
      <w:r w:rsidR="00D740D1">
        <w:rPr>
          <w:b/>
          <w:bCs/>
          <w:szCs w:val="22"/>
          <w:lang w:val="lt-LT" w:eastAsia="x-none"/>
        </w:rPr>
        <w:t>Inteli</w:t>
      </w:r>
    </w:p>
    <w:p w14:paraId="22E2938F" w14:textId="77777777" w:rsidR="0055368B" w:rsidRPr="00D740D1" w:rsidRDefault="0055368B" w:rsidP="00F4333C">
      <w:pPr>
        <w:widowControl w:val="0"/>
        <w:tabs>
          <w:tab w:val="clear" w:pos="567"/>
        </w:tabs>
        <w:spacing w:line="240" w:lineRule="auto"/>
        <w:rPr>
          <w:snapToGrid/>
          <w:szCs w:val="22"/>
          <w:lang w:val="lt-LT"/>
        </w:rPr>
      </w:pPr>
      <w:r w:rsidRPr="00D740D1">
        <w:rPr>
          <w:snapToGrid/>
          <w:szCs w:val="22"/>
          <w:lang w:val="lt-LT"/>
        </w:rPr>
        <w:t xml:space="preserve">Negalima vartoti dvigubos dozės norint kompensuoti praleistą </w:t>
      </w:r>
      <w:r w:rsidR="00D740D1" w:rsidRPr="00D740D1">
        <w:rPr>
          <w:snapToGrid/>
          <w:szCs w:val="22"/>
          <w:lang w:val="lt-LT"/>
        </w:rPr>
        <w:t>dozę</w:t>
      </w:r>
      <w:r w:rsidRPr="00D740D1">
        <w:rPr>
          <w:snapToGrid/>
          <w:szCs w:val="22"/>
          <w:lang w:val="lt-LT"/>
        </w:rPr>
        <w:t>.</w:t>
      </w:r>
    </w:p>
    <w:p w14:paraId="69439B01" w14:textId="77777777" w:rsidR="0055368B" w:rsidRPr="008010B6" w:rsidRDefault="0055368B" w:rsidP="00F4333C">
      <w:pPr>
        <w:widowControl w:val="0"/>
        <w:numPr>
          <w:ilvl w:val="12"/>
          <w:numId w:val="0"/>
        </w:numPr>
        <w:tabs>
          <w:tab w:val="clear" w:pos="567"/>
        </w:tabs>
        <w:spacing w:line="240" w:lineRule="auto"/>
        <w:ind w:right="-2"/>
        <w:rPr>
          <w:szCs w:val="22"/>
          <w:lang w:val="lt-LT"/>
        </w:rPr>
      </w:pPr>
    </w:p>
    <w:p w14:paraId="619E6F32" w14:textId="77777777" w:rsidR="0062606E" w:rsidRPr="008010B6" w:rsidRDefault="0062606E" w:rsidP="00F4333C">
      <w:pPr>
        <w:widowControl w:val="0"/>
        <w:snapToGrid w:val="0"/>
        <w:spacing w:line="240" w:lineRule="auto"/>
        <w:jc w:val="both"/>
        <w:outlineLvl w:val="3"/>
        <w:rPr>
          <w:b/>
          <w:bCs/>
          <w:snapToGrid/>
          <w:szCs w:val="22"/>
          <w:lang w:val="lt-LT" w:eastAsia="x-none"/>
        </w:rPr>
      </w:pPr>
      <w:r>
        <w:rPr>
          <w:b/>
          <w:bCs/>
          <w:snapToGrid/>
          <w:szCs w:val="22"/>
          <w:lang w:val="lt-LT" w:eastAsia="x-none"/>
        </w:rPr>
        <w:t xml:space="preserve">Nustojus </w:t>
      </w:r>
      <w:r w:rsidRPr="008010B6">
        <w:rPr>
          <w:b/>
          <w:bCs/>
          <w:snapToGrid/>
          <w:szCs w:val="22"/>
          <w:lang w:val="lt-LT" w:eastAsia="x-none"/>
        </w:rPr>
        <w:t xml:space="preserve">vartoti </w:t>
      </w:r>
      <w:r w:rsidR="00E7168C">
        <w:rPr>
          <w:b/>
          <w:bCs/>
          <w:szCs w:val="22"/>
          <w:lang w:val="lt-LT" w:eastAsia="x-none"/>
        </w:rPr>
        <w:t>Colecal</w:t>
      </w:r>
      <w:r w:rsidR="00A150A6">
        <w:rPr>
          <w:b/>
          <w:bCs/>
          <w:szCs w:val="22"/>
          <w:lang w:val="lt-LT" w:eastAsia="x-none"/>
        </w:rPr>
        <w:t>ciferol</w:t>
      </w:r>
      <w:r w:rsidRPr="008010B6">
        <w:rPr>
          <w:b/>
          <w:bCs/>
          <w:szCs w:val="22"/>
          <w:lang w:val="lt-LT" w:eastAsia="x-none"/>
        </w:rPr>
        <w:t xml:space="preserve"> </w:t>
      </w:r>
      <w:r>
        <w:rPr>
          <w:b/>
          <w:bCs/>
          <w:szCs w:val="22"/>
          <w:lang w:val="lt-LT" w:eastAsia="x-none"/>
        </w:rPr>
        <w:t>Inteli</w:t>
      </w:r>
    </w:p>
    <w:p w14:paraId="161CB858" w14:textId="77777777" w:rsidR="0055368B" w:rsidRPr="008010B6" w:rsidRDefault="0055368B" w:rsidP="00F4333C">
      <w:pPr>
        <w:widowControl w:val="0"/>
        <w:numPr>
          <w:ilvl w:val="12"/>
          <w:numId w:val="0"/>
        </w:numPr>
        <w:tabs>
          <w:tab w:val="clear" w:pos="567"/>
        </w:tabs>
        <w:spacing w:line="240" w:lineRule="auto"/>
        <w:ind w:right="-29"/>
        <w:rPr>
          <w:szCs w:val="22"/>
          <w:lang w:val="lt-LT"/>
        </w:rPr>
      </w:pPr>
      <w:r w:rsidRPr="008010B6">
        <w:rPr>
          <w:szCs w:val="22"/>
          <w:lang w:val="lt-LT"/>
        </w:rPr>
        <w:t>Jeigu kiltų daugiau klausimų dėl šio vaisto vartojimo, kreipkitės į gydytoją arba vaistininką.</w:t>
      </w:r>
    </w:p>
    <w:p w14:paraId="66D8C003" w14:textId="77777777" w:rsidR="0055368B" w:rsidRPr="008010B6" w:rsidRDefault="0055368B" w:rsidP="00F4333C">
      <w:pPr>
        <w:widowControl w:val="0"/>
        <w:numPr>
          <w:ilvl w:val="12"/>
          <w:numId w:val="0"/>
        </w:numPr>
        <w:tabs>
          <w:tab w:val="clear" w:pos="567"/>
        </w:tabs>
        <w:spacing w:line="240" w:lineRule="auto"/>
        <w:rPr>
          <w:szCs w:val="22"/>
          <w:lang w:val="lt-LT"/>
        </w:rPr>
      </w:pPr>
    </w:p>
    <w:p w14:paraId="244B2E33" w14:textId="77777777" w:rsidR="0055368B" w:rsidRPr="008010B6" w:rsidRDefault="0055368B" w:rsidP="00F4333C">
      <w:pPr>
        <w:widowControl w:val="0"/>
        <w:numPr>
          <w:ilvl w:val="12"/>
          <w:numId w:val="0"/>
        </w:numPr>
        <w:tabs>
          <w:tab w:val="clear" w:pos="567"/>
        </w:tabs>
        <w:spacing w:line="240" w:lineRule="auto"/>
        <w:rPr>
          <w:szCs w:val="22"/>
          <w:lang w:val="lt-LT"/>
        </w:rPr>
      </w:pPr>
    </w:p>
    <w:p w14:paraId="73381EB6" w14:textId="77777777" w:rsidR="0055368B" w:rsidRPr="008010B6" w:rsidRDefault="0055368B" w:rsidP="00F4333C">
      <w:pPr>
        <w:widowControl w:val="0"/>
        <w:spacing w:line="240" w:lineRule="auto"/>
        <w:outlineLvl w:val="2"/>
        <w:rPr>
          <w:b/>
          <w:bCs/>
          <w:szCs w:val="22"/>
          <w:lang w:val="lt-LT" w:eastAsia="x-none"/>
        </w:rPr>
      </w:pPr>
      <w:r w:rsidRPr="008010B6">
        <w:rPr>
          <w:b/>
          <w:bCs/>
          <w:szCs w:val="22"/>
          <w:lang w:val="lt-LT" w:eastAsia="x-none"/>
        </w:rPr>
        <w:t>4.</w:t>
      </w:r>
      <w:r w:rsidRPr="008010B6">
        <w:rPr>
          <w:b/>
          <w:bCs/>
          <w:szCs w:val="22"/>
          <w:lang w:val="lt-LT" w:eastAsia="x-none"/>
        </w:rPr>
        <w:tab/>
        <w:t>Galimas šalutinis poveikis</w:t>
      </w:r>
    </w:p>
    <w:p w14:paraId="4AFF1132" w14:textId="77777777" w:rsidR="0055368B" w:rsidRPr="008010B6" w:rsidRDefault="0055368B" w:rsidP="00F4333C">
      <w:pPr>
        <w:widowControl w:val="0"/>
        <w:numPr>
          <w:ilvl w:val="12"/>
          <w:numId w:val="0"/>
        </w:numPr>
        <w:tabs>
          <w:tab w:val="clear" w:pos="567"/>
        </w:tabs>
        <w:spacing w:line="240" w:lineRule="auto"/>
        <w:rPr>
          <w:szCs w:val="22"/>
          <w:lang w:val="lt-LT"/>
        </w:rPr>
      </w:pPr>
    </w:p>
    <w:p w14:paraId="3643865A" w14:textId="77777777" w:rsidR="0055368B" w:rsidRPr="008010B6" w:rsidRDefault="0055368B" w:rsidP="00F4333C">
      <w:pPr>
        <w:widowControl w:val="0"/>
        <w:numPr>
          <w:ilvl w:val="12"/>
          <w:numId w:val="0"/>
        </w:numPr>
        <w:tabs>
          <w:tab w:val="clear" w:pos="567"/>
        </w:tabs>
        <w:spacing w:line="240" w:lineRule="auto"/>
        <w:ind w:right="-29"/>
        <w:rPr>
          <w:szCs w:val="22"/>
          <w:lang w:val="lt-LT"/>
        </w:rPr>
      </w:pPr>
      <w:r w:rsidRPr="008010B6">
        <w:rPr>
          <w:szCs w:val="22"/>
          <w:lang w:val="lt-LT"/>
        </w:rPr>
        <w:t>Šis vaistas, kaip ir visi kiti, gali sukelti šalutinį poveikį, nors jis pasireiškia ne visiems žmonėms.</w:t>
      </w:r>
    </w:p>
    <w:p w14:paraId="578606B5" w14:textId="77777777" w:rsidR="0055368B" w:rsidRPr="008010B6" w:rsidRDefault="0055368B" w:rsidP="00F4333C">
      <w:pPr>
        <w:widowControl w:val="0"/>
        <w:numPr>
          <w:ilvl w:val="12"/>
          <w:numId w:val="0"/>
        </w:numPr>
        <w:tabs>
          <w:tab w:val="clear" w:pos="567"/>
        </w:tabs>
        <w:spacing w:line="240" w:lineRule="auto"/>
        <w:ind w:right="-29"/>
        <w:rPr>
          <w:szCs w:val="22"/>
          <w:lang w:val="lt-LT"/>
        </w:rPr>
      </w:pPr>
    </w:p>
    <w:p w14:paraId="4BBC29B1" w14:textId="77777777" w:rsidR="00650382" w:rsidRPr="00650382" w:rsidRDefault="00650382" w:rsidP="00F4333C">
      <w:pPr>
        <w:widowControl w:val="0"/>
        <w:numPr>
          <w:ilvl w:val="12"/>
          <w:numId w:val="0"/>
        </w:numPr>
        <w:tabs>
          <w:tab w:val="clear" w:pos="567"/>
        </w:tabs>
        <w:spacing w:line="240" w:lineRule="auto"/>
        <w:ind w:right="-28"/>
        <w:rPr>
          <w:szCs w:val="22"/>
          <w:lang w:val="lt-LT"/>
        </w:rPr>
      </w:pPr>
      <w:r w:rsidRPr="00650382">
        <w:rPr>
          <w:szCs w:val="22"/>
          <w:lang w:val="lt-LT"/>
        </w:rPr>
        <w:t>Turite nedelsdami nutraukti vaisto vartojimą ir kreiptis į gydytoją, jeigu ats</w:t>
      </w:r>
      <w:r>
        <w:rPr>
          <w:szCs w:val="22"/>
          <w:lang w:val="lt-LT"/>
        </w:rPr>
        <w:t>i</w:t>
      </w:r>
      <w:r w:rsidRPr="00650382">
        <w:rPr>
          <w:szCs w:val="22"/>
          <w:lang w:val="lt-LT"/>
        </w:rPr>
        <w:t xml:space="preserve">randa sunkių alerginių reakcijų simptomų, </w:t>
      </w:r>
      <w:r w:rsidR="00037BC6">
        <w:rPr>
          <w:szCs w:val="22"/>
          <w:lang w:val="lt-LT"/>
        </w:rPr>
        <w:t>pavyzdžiui</w:t>
      </w:r>
      <w:r w:rsidRPr="00650382">
        <w:rPr>
          <w:szCs w:val="22"/>
          <w:lang w:val="lt-LT"/>
        </w:rPr>
        <w:t xml:space="preserve">: </w:t>
      </w:r>
    </w:p>
    <w:p w14:paraId="0C984046" w14:textId="77777777" w:rsidR="00650382" w:rsidRPr="00650382" w:rsidRDefault="00650382" w:rsidP="00F4333C">
      <w:pPr>
        <w:widowControl w:val="0"/>
        <w:numPr>
          <w:ilvl w:val="0"/>
          <w:numId w:val="27"/>
        </w:numPr>
        <w:tabs>
          <w:tab w:val="clear" w:pos="567"/>
        </w:tabs>
        <w:spacing w:line="240" w:lineRule="auto"/>
        <w:ind w:left="567" w:right="-28" w:hanging="567"/>
        <w:rPr>
          <w:szCs w:val="22"/>
          <w:lang w:val="lt-LT"/>
        </w:rPr>
      </w:pPr>
      <w:r w:rsidRPr="00650382">
        <w:rPr>
          <w:szCs w:val="22"/>
          <w:lang w:val="lt-LT"/>
        </w:rPr>
        <w:t>veido, lūpų, liežuvio ar gerklės patinimas</w:t>
      </w:r>
      <w:r>
        <w:rPr>
          <w:szCs w:val="22"/>
          <w:lang w:val="lt-LT"/>
        </w:rPr>
        <w:t>;</w:t>
      </w:r>
    </w:p>
    <w:p w14:paraId="47E67028" w14:textId="77777777" w:rsidR="00650382" w:rsidRPr="00650382" w:rsidRDefault="00650382" w:rsidP="00F4333C">
      <w:pPr>
        <w:widowControl w:val="0"/>
        <w:numPr>
          <w:ilvl w:val="0"/>
          <w:numId w:val="27"/>
        </w:numPr>
        <w:tabs>
          <w:tab w:val="clear" w:pos="567"/>
        </w:tabs>
        <w:spacing w:line="240" w:lineRule="auto"/>
        <w:ind w:left="567" w:right="-28" w:hanging="567"/>
        <w:rPr>
          <w:szCs w:val="22"/>
          <w:lang w:val="lt-LT"/>
        </w:rPr>
      </w:pPr>
      <w:r w:rsidRPr="00650382">
        <w:rPr>
          <w:szCs w:val="22"/>
          <w:lang w:val="lt-LT"/>
        </w:rPr>
        <w:t>rijimo pasunkėjimas</w:t>
      </w:r>
      <w:r>
        <w:rPr>
          <w:szCs w:val="22"/>
          <w:lang w:val="lt-LT"/>
        </w:rPr>
        <w:t>;</w:t>
      </w:r>
    </w:p>
    <w:p w14:paraId="6E69873E" w14:textId="77777777" w:rsidR="00D740D1" w:rsidRDefault="00650382" w:rsidP="00F4333C">
      <w:pPr>
        <w:widowControl w:val="0"/>
        <w:numPr>
          <w:ilvl w:val="0"/>
          <w:numId w:val="27"/>
        </w:numPr>
        <w:tabs>
          <w:tab w:val="clear" w:pos="567"/>
        </w:tabs>
        <w:spacing w:line="240" w:lineRule="auto"/>
        <w:ind w:left="567" w:right="-28" w:hanging="567"/>
        <w:rPr>
          <w:szCs w:val="22"/>
          <w:lang w:val="lt-LT"/>
        </w:rPr>
      </w:pPr>
      <w:r>
        <w:rPr>
          <w:szCs w:val="22"/>
          <w:lang w:val="lt-LT"/>
        </w:rPr>
        <w:t>d</w:t>
      </w:r>
      <w:r w:rsidRPr="00650382">
        <w:rPr>
          <w:szCs w:val="22"/>
          <w:lang w:val="lt-LT"/>
        </w:rPr>
        <w:t>ilgėlinė ir kvėpavimo pasunkėjimas.</w:t>
      </w:r>
    </w:p>
    <w:p w14:paraId="6176581F" w14:textId="77777777" w:rsidR="00650382" w:rsidRPr="00D740D1" w:rsidRDefault="00650382" w:rsidP="00F4333C">
      <w:pPr>
        <w:widowControl w:val="0"/>
        <w:numPr>
          <w:ilvl w:val="12"/>
          <w:numId w:val="0"/>
        </w:numPr>
        <w:tabs>
          <w:tab w:val="clear" w:pos="567"/>
        </w:tabs>
        <w:spacing w:line="240" w:lineRule="auto"/>
        <w:ind w:right="-28"/>
        <w:rPr>
          <w:szCs w:val="22"/>
          <w:lang w:val="lt-LT"/>
        </w:rPr>
      </w:pPr>
    </w:p>
    <w:p w14:paraId="141F8E2F" w14:textId="77777777" w:rsidR="00CF32FA" w:rsidRDefault="00650382" w:rsidP="00F4333C">
      <w:pPr>
        <w:widowControl w:val="0"/>
        <w:numPr>
          <w:ilvl w:val="12"/>
          <w:numId w:val="0"/>
        </w:numPr>
        <w:tabs>
          <w:tab w:val="clear" w:pos="567"/>
        </w:tabs>
        <w:spacing w:line="240" w:lineRule="auto"/>
        <w:ind w:right="-28"/>
        <w:rPr>
          <w:szCs w:val="22"/>
          <w:lang w:val="lt-LT"/>
        </w:rPr>
      </w:pPr>
      <w:r w:rsidRPr="00650382">
        <w:rPr>
          <w:b/>
          <w:bCs/>
          <w:szCs w:val="22"/>
          <w:lang w:val="lt-LT"/>
        </w:rPr>
        <w:t xml:space="preserve">Nedažni šalutinio poveikio reiškiniai </w:t>
      </w:r>
      <w:r w:rsidRPr="00650382">
        <w:rPr>
          <w:szCs w:val="22"/>
          <w:lang w:val="lt-LT"/>
        </w:rPr>
        <w:t>(gali pasireikšti rečiau kaip 1 iš 100</w:t>
      </w:r>
      <w:r>
        <w:rPr>
          <w:szCs w:val="22"/>
          <w:lang w:val="lt-LT"/>
        </w:rPr>
        <w:t> </w:t>
      </w:r>
      <w:r w:rsidRPr="00650382">
        <w:rPr>
          <w:szCs w:val="22"/>
          <w:lang w:val="lt-LT"/>
        </w:rPr>
        <w:t>asmenų</w:t>
      </w:r>
      <w:r w:rsidR="00D740D1" w:rsidRPr="00D740D1">
        <w:rPr>
          <w:szCs w:val="22"/>
          <w:lang w:val="lt-LT"/>
        </w:rPr>
        <w:t>):</w:t>
      </w:r>
    </w:p>
    <w:p w14:paraId="199E4A4A" w14:textId="77777777" w:rsidR="00CF32FA" w:rsidRDefault="00650382" w:rsidP="00F4333C">
      <w:pPr>
        <w:widowControl w:val="0"/>
        <w:numPr>
          <w:ilvl w:val="0"/>
          <w:numId w:val="30"/>
        </w:numPr>
        <w:tabs>
          <w:tab w:val="clear" w:pos="567"/>
        </w:tabs>
        <w:spacing w:line="240" w:lineRule="auto"/>
        <w:ind w:right="-28"/>
        <w:rPr>
          <w:szCs w:val="22"/>
          <w:lang w:val="lt-LT"/>
        </w:rPr>
      </w:pPr>
      <w:r w:rsidRPr="00650382">
        <w:rPr>
          <w:szCs w:val="22"/>
          <w:lang w:val="lt-LT"/>
        </w:rPr>
        <w:t>hiperkalcemija (didelis kalcio kiekis kraujyje)</w:t>
      </w:r>
      <w:r w:rsidR="00CF32FA">
        <w:rPr>
          <w:szCs w:val="22"/>
          <w:lang w:val="lt-LT"/>
        </w:rPr>
        <w:t>,</w:t>
      </w:r>
    </w:p>
    <w:p w14:paraId="6894A89C" w14:textId="77777777" w:rsidR="00D740D1" w:rsidRDefault="00650382" w:rsidP="00F4333C">
      <w:pPr>
        <w:widowControl w:val="0"/>
        <w:numPr>
          <w:ilvl w:val="0"/>
          <w:numId w:val="30"/>
        </w:numPr>
        <w:tabs>
          <w:tab w:val="clear" w:pos="567"/>
        </w:tabs>
        <w:spacing w:line="240" w:lineRule="auto"/>
        <w:ind w:right="-28"/>
        <w:rPr>
          <w:szCs w:val="22"/>
          <w:lang w:val="lt-LT"/>
        </w:rPr>
      </w:pPr>
      <w:r w:rsidRPr="00650382">
        <w:rPr>
          <w:szCs w:val="22"/>
          <w:lang w:val="lt-LT"/>
        </w:rPr>
        <w:t>hiperkalciurija (didelis kalcio kiekis šlapime</w:t>
      </w:r>
      <w:r w:rsidR="00D740D1" w:rsidRPr="00D740D1">
        <w:rPr>
          <w:szCs w:val="22"/>
          <w:lang w:val="lt-LT"/>
        </w:rPr>
        <w:t>).</w:t>
      </w:r>
    </w:p>
    <w:p w14:paraId="2A155D90" w14:textId="77777777" w:rsidR="00CF32FA" w:rsidRPr="00D740D1" w:rsidRDefault="00CF32FA" w:rsidP="00F4333C">
      <w:pPr>
        <w:widowControl w:val="0"/>
        <w:tabs>
          <w:tab w:val="clear" w:pos="567"/>
        </w:tabs>
        <w:spacing w:line="240" w:lineRule="auto"/>
        <w:ind w:left="720" w:right="-28"/>
        <w:rPr>
          <w:szCs w:val="22"/>
          <w:lang w:val="lt-LT"/>
        </w:rPr>
      </w:pPr>
    </w:p>
    <w:p w14:paraId="10B31E94" w14:textId="77777777" w:rsidR="00CF32FA" w:rsidRDefault="00650382" w:rsidP="00F4333C">
      <w:pPr>
        <w:widowControl w:val="0"/>
        <w:numPr>
          <w:ilvl w:val="12"/>
          <w:numId w:val="0"/>
        </w:numPr>
        <w:tabs>
          <w:tab w:val="clear" w:pos="567"/>
        </w:tabs>
        <w:spacing w:line="240" w:lineRule="auto"/>
        <w:ind w:right="-28"/>
        <w:rPr>
          <w:szCs w:val="22"/>
          <w:lang w:val="lt-LT"/>
        </w:rPr>
      </w:pPr>
      <w:r>
        <w:rPr>
          <w:b/>
          <w:bCs/>
          <w:szCs w:val="22"/>
          <w:lang w:val="lt-LT"/>
        </w:rPr>
        <w:t>Reti</w:t>
      </w:r>
      <w:r w:rsidRPr="00650382">
        <w:rPr>
          <w:b/>
          <w:bCs/>
          <w:szCs w:val="22"/>
          <w:lang w:val="lt-LT"/>
        </w:rPr>
        <w:t xml:space="preserve"> šalutinio poveikio reiškiniai </w:t>
      </w:r>
      <w:r w:rsidRPr="00650382">
        <w:rPr>
          <w:szCs w:val="22"/>
          <w:lang w:val="lt-LT"/>
        </w:rPr>
        <w:t>(gali pasireikšti rečiau kaip 1 iš 1</w:t>
      </w:r>
      <w:r w:rsidR="00E6397F">
        <w:rPr>
          <w:szCs w:val="22"/>
          <w:lang w:val="lt-LT"/>
        </w:rPr>
        <w:t> 0</w:t>
      </w:r>
      <w:r w:rsidRPr="00650382">
        <w:rPr>
          <w:szCs w:val="22"/>
          <w:lang w:val="lt-LT"/>
        </w:rPr>
        <w:t>00</w:t>
      </w:r>
      <w:r>
        <w:rPr>
          <w:szCs w:val="22"/>
          <w:lang w:val="lt-LT"/>
        </w:rPr>
        <w:t> </w:t>
      </w:r>
      <w:r w:rsidRPr="00650382">
        <w:rPr>
          <w:szCs w:val="22"/>
          <w:lang w:val="lt-LT"/>
        </w:rPr>
        <w:t>asmenų</w:t>
      </w:r>
      <w:r w:rsidR="00D740D1" w:rsidRPr="00D740D1">
        <w:rPr>
          <w:szCs w:val="22"/>
          <w:lang w:val="lt-LT"/>
        </w:rPr>
        <w:t>):</w:t>
      </w:r>
    </w:p>
    <w:p w14:paraId="42A8CF42" w14:textId="77777777" w:rsidR="00CF32FA" w:rsidRDefault="00650382" w:rsidP="00F4333C">
      <w:pPr>
        <w:widowControl w:val="0"/>
        <w:numPr>
          <w:ilvl w:val="0"/>
          <w:numId w:val="31"/>
        </w:numPr>
        <w:tabs>
          <w:tab w:val="clear" w:pos="567"/>
        </w:tabs>
        <w:spacing w:line="240" w:lineRule="auto"/>
        <w:ind w:right="-28"/>
        <w:rPr>
          <w:szCs w:val="22"/>
          <w:lang w:val="lt-LT"/>
        </w:rPr>
      </w:pPr>
      <w:r>
        <w:rPr>
          <w:szCs w:val="22"/>
          <w:lang w:val="lt-LT"/>
        </w:rPr>
        <w:t>niežėjimas</w:t>
      </w:r>
      <w:r w:rsidR="00D740D1" w:rsidRPr="00D740D1">
        <w:rPr>
          <w:szCs w:val="22"/>
          <w:lang w:val="lt-LT"/>
        </w:rPr>
        <w:t>,</w:t>
      </w:r>
    </w:p>
    <w:p w14:paraId="6123F95B" w14:textId="77777777" w:rsidR="00CF32FA" w:rsidRDefault="00650382" w:rsidP="00F4333C">
      <w:pPr>
        <w:widowControl w:val="0"/>
        <w:numPr>
          <w:ilvl w:val="0"/>
          <w:numId w:val="31"/>
        </w:numPr>
        <w:tabs>
          <w:tab w:val="clear" w:pos="567"/>
        </w:tabs>
        <w:spacing w:line="240" w:lineRule="auto"/>
        <w:ind w:right="-28"/>
        <w:rPr>
          <w:szCs w:val="22"/>
          <w:lang w:val="lt-LT"/>
        </w:rPr>
      </w:pPr>
      <w:r>
        <w:rPr>
          <w:szCs w:val="22"/>
          <w:lang w:val="lt-LT"/>
        </w:rPr>
        <w:t>odos išbėrimas</w:t>
      </w:r>
      <w:r w:rsidR="00CF32FA">
        <w:rPr>
          <w:szCs w:val="22"/>
          <w:lang w:val="lt-LT"/>
        </w:rPr>
        <w:t>,</w:t>
      </w:r>
    </w:p>
    <w:p w14:paraId="3C2204DB" w14:textId="77777777" w:rsidR="00CB334A" w:rsidRDefault="00650382" w:rsidP="00F4333C">
      <w:pPr>
        <w:widowControl w:val="0"/>
        <w:numPr>
          <w:ilvl w:val="0"/>
          <w:numId w:val="31"/>
        </w:numPr>
        <w:tabs>
          <w:tab w:val="clear" w:pos="567"/>
        </w:tabs>
        <w:spacing w:line="240" w:lineRule="auto"/>
        <w:ind w:right="-28"/>
        <w:rPr>
          <w:szCs w:val="22"/>
          <w:lang w:val="lt-LT"/>
        </w:rPr>
      </w:pPr>
      <w:r>
        <w:rPr>
          <w:szCs w:val="22"/>
          <w:lang w:val="lt-LT"/>
        </w:rPr>
        <w:t>dilgėlinė</w:t>
      </w:r>
      <w:r w:rsidR="00D740D1" w:rsidRPr="00D740D1">
        <w:rPr>
          <w:szCs w:val="22"/>
          <w:lang w:val="lt-LT"/>
        </w:rPr>
        <w:t>.</w:t>
      </w:r>
    </w:p>
    <w:p w14:paraId="00211583" w14:textId="77777777" w:rsidR="00CF32FA" w:rsidRDefault="00CF32FA" w:rsidP="00F4333C">
      <w:pPr>
        <w:widowControl w:val="0"/>
        <w:tabs>
          <w:tab w:val="clear" w:pos="567"/>
        </w:tabs>
        <w:spacing w:line="240" w:lineRule="auto"/>
        <w:ind w:right="-28"/>
        <w:rPr>
          <w:szCs w:val="22"/>
          <w:lang w:val="lt-LT"/>
        </w:rPr>
      </w:pPr>
    </w:p>
    <w:p w14:paraId="1042EECD" w14:textId="77777777" w:rsidR="00CF32FA" w:rsidRPr="00CF32FA" w:rsidRDefault="00CF32FA" w:rsidP="00F4333C">
      <w:pPr>
        <w:widowControl w:val="0"/>
        <w:tabs>
          <w:tab w:val="clear" w:pos="567"/>
        </w:tabs>
        <w:spacing w:line="240" w:lineRule="auto"/>
        <w:ind w:right="-28"/>
        <w:rPr>
          <w:szCs w:val="22"/>
          <w:lang w:val="lt-LT"/>
        </w:rPr>
      </w:pPr>
      <w:r w:rsidRPr="00DD46BF">
        <w:rPr>
          <w:b/>
          <w:bCs/>
          <w:szCs w:val="22"/>
          <w:lang w:val="lt-LT"/>
        </w:rPr>
        <w:t xml:space="preserve">Šalutinio poveikio reiškiniai, kurių dažnis nežinomas </w:t>
      </w:r>
      <w:r w:rsidRPr="00CF32FA">
        <w:rPr>
          <w:szCs w:val="22"/>
          <w:lang w:val="lt-LT"/>
        </w:rPr>
        <w:t>(negali būti apskaičiuotas pagal turimus duomenis):</w:t>
      </w:r>
    </w:p>
    <w:p w14:paraId="72CFE864" w14:textId="77777777" w:rsidR="00CF32FA" w:rsidRDefault="00CF32FA" w:rsidP="00F4333C">
      <w:pPr>
        <w:widowControl w:val="0"/>
        <w:numPr>
          <w:ilvl w:val="0"/>
          <w:numId w:val="35"/>
        </w:numPr>
        <w:tabs>
          <w:tab w:val="clear" w:pos="567"/>
        </w:tabs>
        <w:spacing w:line="240" w:lineRule="auto"/>
        <w:ind w:left="709" w:right="-28" w:hanging="349"/>
        <w:rPr>
          <w:szCs w:val="22"/>
          <w:lang w:val="lt-LT"/>
        </w:rPr>
      </w:pPr>
      <w:r>
        <w:rPr>
          <w:szCs w:val="22"/>
          <w:lang w:val="lt-LT"/>
        </w:rPr>
        <w:t>pykinimas,</w:t>
      </w:r>
    </w:p>
    <w:p w14:paraId="2D133C32" w14:textId="77777777" w:rsidR="00CF32FA" w:rsidRPr="00CF32FA" w:rsidRDefault="00CF32FA" w:rsidP="00F4333C">
      <w:pPr>
        <w:widowControl w:val="0"/>
        <w:numPr>
          <w:ilvl w:val="0"/>
          <w:numId w:val="35"/>
        </w:numPr>
        <w:tabs>
          <w:tab w:val="clear" w:pos="567"/>
        </w:tabs>
        <w:spacing w:line="240" w:lineRule="auto"/>
        <w:ind w:left="709" w:right="-28" w:hanging="349"/>
        <w:rPr>
          <w:szCs w:val="22"/>
          <w:lang w:val="lt-LT"/>
        </w:rPr>
      </w:pPr>
      <w:r>
        <w:rPr>
          <w:szCs w:val="22"/>
          <w:lang w:val="lt-LT"/>
        </w:rPr>
        <w:t>vėmimas.</w:t>
      </w:r>
    </w:p>
    <w:p w14:paraId="55F91D8F" w14:textId="77777777" w:rsidR="0055368B" w:rsidRPr="008010B6" w:rsidRDefault="0055368B" w:rsidP="00F4333C">
      <w:pPr>
        <w:widowControl w:val="0"/>
        <w:tabs>
          <w:tab w:val="clear" w:pos="567"/>
        </w:tabs>
        <w:spacing w:line="240" w:lineRule="auto"/>
        <w:ind w:right="-28"/>
        <w:rPr>
          <w:szCs w:val="22"/>
          <w:lang w:val="lt-LT"/>
        </w:rPr>
      </w:pPr>
    </w:p>
    <w:p w14:paraId="50EFD728" w14:textId="77777777" w:rsidR="0055368B" w:rsidRPr="008010B6" w:rsidRDefault="0055368B" w:rsidP="00F4333C">
      <w:pPr>
        <w:widowControl w:val="0"/>
        <w:spacing w:line="240" w:lineRule="auto"/>
        <w:rPr>
          <w:b/>
          <w:szCs w:val="22"/>
          <w:lang w:val="lt-LT"/>
        </w:rPr>
      </w:pPr>
      <w:r w:rsidRPr="008010B6">
        <w:rPr>
          <w:b/>
          <w:szCs w:val="22"/>
          <w:lang w:val="lt-LT"/>
        </w:rPr>
        <w:t>Pranešimas apie šalutinį poveikį</w:t>
      </w:r>
    </w:p>
    <w:p w14:paraId="1C1DFC11" w14:textId="77777777" w:rsidR="00A07F05" w:rsidRPr="008010B6" w:rsidRDefault="00A07F05" w:rsidP="00F4333C">
      <w:pPr>
        <w:spacing w:line="240" w:lineRule="auto"/>
        <w:ind w:right="-1"/>
        <w:rPr>
          <w:lang w:val="lt-LT"/>
        </w:rPr>
      </w:pPr>
      <w:r w:rsidRPr="008010B6">
        <w:rPr>
          <w:szCs w:val="22"/>
          <w:lang w:val="lt-LT" w:eastAsia="lt-LT"/>
        </w:rPr>
        <w:t>Jeigu pasireiškė šalutinis poveikis, įskaitant šiame lapelyje nenurodytą, pasakykite gydytoju</w:t>
      </w:r>
      <w:r w:rsidR="00D740D1">
        <w:rPr>
          <w:szCs w:val="22"/>
          <w:lang w:val="lt-LT" w:eastAsia="lt-LT"/>
        </w:rPr>
        <w:t xml:space="preserve">i </w:t>
      </w:r>
      <w:r w:rsidRPr="008010B6">
        <w:rPr>
          <w:szCs w:val="22"/>
          <w:lang w:val="lt-LT" w:eastAsia="lt-LT"/>
        </w:rPr>
        <w:t>arba</w:t>
      </w:r>
      <w:r w:rsidR="00D740D1">
        <w:rPr>
          <w:szCs w:val="22"/>
          <w:lang w:val="lt-LT" w:eastAsia="lt-LT"/>
        </w:rPr>
        <w:t xml:space="preserve"> </w:t>
      </w:r>
      <w:r w:rsidRPr="008010B6">
        <w:rPr>
          <w:szCs w:val="22"/>
          <w:lang w:val="lt-LT" w:eastAsia="lt-LT"/>
        </w:rPr>
        <w:t xml:space="preserve">vaistininkui. Pranešimą apie šalutinį poveikį galite užpildyti ir pateikti Valstybinės vaistų kontrolės tarnybos prie Lietuvos Respublikos sveikatos apsaugos ministerijos tinklalapyje </w:t>
      </w:r>
      <w:r w:rsidRPr="008010B6">
        <w:rPr>
          <w:color w:val="0000EE"/>
          <w:szCs w:val="22"/>
          <w:u w:val="single"/>
          <w:lang w:val="lt-LT" w:eastAsia="lt-LT"/>
        </w:rPr>
        <w:t>https://vvkt.lrv.lt/lt/</w:t>
      </w:r>
      <w:r w:rsidRPr="008010B6">
        <w:rPr>
          <w:szCs w:val="22"/>
          <w:lang w:val="lt-LT" w:eastAsia="lt-LT"/>
        </w:rPr>
        <w:t xml:space="preserve"> nurodytais būdais arba paskambinti nemokamu telefonu </w:t>
      </w:r>
      <w:r w:rsidR="00A150A6">
        <w:rPr>
          <w:szCs w:val="22"/>
          <w:lang w:val="lt-LT" w:eastAsia="lt-LT"/>
        </w:rPr>
        <w:t>+370</w:t>
      </w:r>
      <w:r w:rsidRPr="008010B6">
        <w:rPr>
          <w:szCs w:val="22"/>
          <w:lang w:val="lt-LT" w:eastAsia="lt-LT"/>
        </w:rPr>
        <w:t xml:space="preserve"> 800 73 568. Pranešdami apie šalutinį poveikį galite mums padėti gauti daugiau informacijos apie šio vaisto saugumą</w:t>
      </w:r>
      <w:r w:rsidRPr="008010B6">
        <w:rPr>
          <w:lang w:val="lt-LT"/>
        </w:rPr>
        <w:t>.</w:t>
      </w:r>
    </w:p>
    <w:p w14:paraId="455BC62F" w14:textId="77777777" w:rsidR="0055368B" w:rsidRPr="008010B6" w:rsidRDefault="0055368B" w:rsidP="00F4333C">
      <w:pPr>
        <w:widowControl w:val="0"/>
        <w:spacing w:line="240" w:lineRule="auto"/>
        <w:ind w:right="-449"/>
        <w:rPr>
          <w:szCs w:val="22"/>
          <w:lang w:val="lt-LT"/>
        </w:rPr>
      </w:pPr>
    </w:p>
    <w:p w14:paraId="6CCEC0C7" w14:textId="77777777" w:rsidR="0055368B" w:rsidRPr="008010B6" w:rsidRDefault="0055368B" w:rsidP="00F4333C">
      <w:pPr>
        <w:widowControl w:val="0"/>
        <w:spacing w:line="240" w:lineRule="auto"/>
        <w:ind w:right="-449"/>
        <w:rPr>
          <w:szCs w:val="22"/>
          <w:lang w:val="lt-LT"/>
        </w:rPr>
      </w:pPr>
    </w:p>
    <w:p w14:paraId="52C68BFA" w14:textId="77777777" w:rsidR="0055368B" w:rsidRPr="008010B6" w:rsidRDefault="0055368B" w:rsidP="00F4333C">
      <w:pPr>
        <w:keepNext/>
        <w:widowControl w:val="0"/>
        <w:spacing w:line="240" w:lineRule="auto"/>
        <w:outlineLvl w:val="2"/>
        <w:rPr>
          <w:b/>
          <w:bCs/>
          <w:szCs w:val="22"/>
          <w:lang w:val="lt-LT" w:eastAsia="x-none"/>
        </w:rPr>
      </w:pPr>
      <w:r w:rsidRPr="008010B6">
        <w:rPr>
          <w:b/>
          <w:bCs/>
          <w:szCs w:val="22"/>
          <w:lang w:val="lt-LT" w:eastAsia="x-none"/>
        </w:rPr>
        <w:lastRenderedPageBreak/>
        <w:t>5.</w:t>
      </w:r>
      <w:r w:rsidRPr="008010B6">
        <w:rPr>
          <w:b/>
          <w:bCs/>
          <w:szCs w:val="22"/>
          <w:lang w:val="lt-LT" w:eastAsia="x-none"/>
        </w:rPr>
        <w:tab/>
        <w:t xml:space="preserve">Kaip laikyti </w:t>
      </w:r>
      <w:r w:rsidR="00E7168C">
        <w:rPr>
          <w:b/>
          <w:bCs/>
          <w:szCs w:val="22"/>
          <w:lang w:val="lt-LT" w:eastAsia="x-none"/>
        </w:rPr>
        <w:t>Colecal</w:t>
      </w:r>
      <w:r w:rsidR="00A150A6">
        <w:rPr>
          <w:b/>
          <w:bCs/>
          <w:szCs w:val="22"/>
          <w:lang w:val="lt-LT" w:eastAsia="x-none"/>
        </w:rPr>
        <w:t>ciferol</w:t>
      </w:r>
      <w:r w:rsidRPr="008010B6">
        <w:rPr>
          <w:b/>
          <w:bCs/>
          <w:szCs w:val="22"/>
          <w:lang w:val="lt-LT" w:eastAsia="x-none"/>
        </w:rPr>
        <w:t xml:space="preserve"> </w:t>
      </w:r>
      <w:r w:rsidR="002F0034">
        <w:rPr>
          <w:b/>
          <w:bCs/>
          <w:szCs w:val="22"/>
          <w:lang w:val="lt-LT" w:eastAsia="x-none"/>
        </w:rPr>
        <w:t>Inteli</w:t>
      </w:r>
    </w:p>
    <w:p w14:paraId="25F4CF10" w14:textId="77777777" w:rsidR="0055368B" w:rsidRPr="008010B6" w:rsidRDefault="0055368B" w:rsidP="00F4333C">
      <w:pPr>
        <w:keepNext/>
        <w:widowControl w:val="0"/>
        <w:numPr>
          <w:ilvl w:val="12"/>
          <w:numId w:val="0"/>
        </w:numPr>
        <w:tabs>
          <w:tab w:val="clear" w:pos="567"/>
        </w:tabs>
        <w:spacing w:line="240" w:lineRule="auto"/>
        <w:rPr>
          <w:szCs w:val="22"/>
          <w:lang w:val="lt-LT"/>
        </w:rPr>
      </w:pPr>
    </w:p>
    <w:p w14:paraId="3BB8591A" w14:textId="77777777" w:rsidR="0055368B" w:rsidRPr="008010B6" w:rsidRDefault="0055368B" w:rsidP="00F4333C">
      <w:pPr>
        <w:keepNext/>
        <w:widowControl w:val="0"/>
        <w:numPr>
          <w:ilvl w:val="12"/>
          <w:numId w:val="0"/>
        </w:numPr>
        <w:tabs>
          <w:tab w:val="clear" w:pos="567"/>
        </w:tabs>
        <w:spacing w:line="240" w:lineRule="auto"/>
        <w:ind w:right="-2"/>
        <w:rPr>
          <w:szCs w:val="22"/>
          <w:lang w:val="lt-LT"/>
        </w:rPr>
      </w:pPr>
      <w:r w:rsidRPr="008010B6">
        <w:rPr>
          <w:szCs w:val="22"/>
          <w:lang w:val="lt-LT"/>
        </w:rPr>
        <w:t>Šį vaistą laikykite vaikams nepastebimoje ir nepasiekiamoje vietoje.</w:t>
      </w:r>
    </w:p>
    <w:p w14:paraId="2A3F0E71" w14:textId="77777777" w:rsidR="0055368B" w:rsidRPr="00F4333C" w:rsidRDefault="0055368B" w:rsidP="00F4333C">
      <w:pPr>
        <w:widowControl w:val="0"/>
        <w:numPr>
          <w:ilvl w:val="12"/>
          <w:numId w:val="0"/>
        </w:numPr>
        <w:tabs>
          <w:tab w:val="clear" w:pos="567"/>
        </w:tabs>
        <w:spacing w:line="240" w:lineRule="auto"/>
        <w:ind w:right="-2"/>
        <w:rPr>
          <w:sz w:val="20"/>
          <w:lang w:val="lt-LT"/>
        </w:rPr>
      </w:pPr>
    </w:p>
    <w:p w14:paraId="5019D047" w14:textId="77777777" w:rsidR="0055368B" w:rsidRPr="008010B6" w:rsidRDefault="0055368B" w:rsidP="00F4333C">
      <w:pPr>
        <w:widowControl w:val="0"/>
        <w:spacing w:line="240" w:lineRule="auto"/>
        <w:rPr>
          <w:szCs w:val="22"/>
          <w:lang w:val="lt-LT"/>
        </w:rPr>
      </w:pPr>
      <w:r w:rsidRPr="008010B6">
        <w:rPr>
          <w:szCs w:val="22"/>
          <w:lang w:val="lt-LT"/>
        </w:rPr>
        <w:t xml:space="preserve">Ant </w:t>
      </w:r>
      <w:r w:rsidR="00B14028">
        <w:rPr>
          <w:szCs w:val="22"/>
          <w:lang w:val="lt-LT"/>
        </w:rPr>
        <w:t xml:space="preserve">kartono </w:t>
      </w:r>
      <w:r w:rsidRPr="008010B6">
        <w:rPr>
          <w:szCs w:val="22"/>
          <w:lang w:val="lt-LT"/>
        </w:rPr>
        <w:t>dėžutės ir lizdinės plokštelės po „EXP“ nurodytam tinkamumo laikui pasibaigus, šio vaisto vartoti negalima. Vaistas tinkamas vartoti iki paskutinės nurodyto mėnesi</w:t>
      </w:r>
      <w:r w:rsidR="00FC7522">
        <w:rPr>
          <w:szCs w:val="22"/>
          <w:lang w:val="lt-LT"/>
        </w:rPr>
        <w:t>o</w:t>
      </w:r>
      <w:r w:rsidR="00E6397F">
        <w:rPr>
          <w:szCs w:val="22"/>
          <w:lang w:val="lt-LT"/>
        </w:rPr>
        <w:t xml:space="preserve"> d</w:t>
      </w:r>
      <w:r w:rsidRPr="008010B6">
        <w:rPr>
          <w:szCs w:val="22"/>
          <w:lang w:val="lt-LT"/>
        </w:rPr>
        <w:t>ienos.</w:t>
      </w:r>
    </w:p>
    <w:p w14:paraId="09581BB9" w14:textId="77777777" w:rsidR="0055368B" w:rsidRPr="00F4333C" w:rsidRDefault="0055368B" w:rsidP="00F4333C">
      <w:pPr>
        <w:widowControl w:val="0"/>
        <w:spacing w:line="240" w:lineRule="auto"/>
        <w:rPr>
          <w:sz w:val="20"/>
          <w:lang w:val="lt-LT"/>
        </w:rPr>
      </w:pPr>
    </w:p>
    <w:p w14:paraId="142C3937" w14:textId="77777777" w:rsidR="00237F40" w:rsidRPr="008010B6" w:rsidRDefault="00237F40" w:rsidP="00F4333C">
      <w:pPr>
        <w:widowControl w:val="0"/>
        <w:spacing w:line="240" w:lineRule="auto"/>
        <w:rPr>
          <w:szCs w:val="22"/>
          <w:lang w:val="lt-LT"/>
        </w:rPr>
      </w:pPr>
      <w:r w:rsidRPr="00237F40">
        <w:rPr>
          <w:szCs w:val="22"/>
          <w:lang w:val="lt-LT"/>
        </w:rPr>
        <w:t>Šio vaisto laikymui specialių temperatūros sąlygų nereikalaujama</w:t>
      </w:r>
      <w:r>
        <w:rPr>
          <w:szCs w:val="22"/>
          <w:lang w:val="lt-LT"/>
        </w:rPr>
        <w:t>.</w:t>
      </w:r>
    </w:p>
    <w:p w14:paraId="7F9B9E83" w14:textId="77777777" w:rsidR="00237F40" w:rsidRPr="00A840FC" w:rsidRDefault="00237F40" w:rsidP="00F4333C">
      <w:pPr>
        <w:spacing w:line="240" w:lineRule="auto"/>
        <w:rPr>
          <w:lang w:val="lt-LT"/>
        </w:rPr>
      </w:pPr>
      <w:r>
        <w:rPr>
          <w:lang w:val="lt-LT"/>
        </w:rPr>
        <w:t xml:space="preserve">Lizdinę plokštelę </w:t>
      </w:r>
      <w:r w:rsidRPr="004421DD">
        <w:rPr>
          <w:lang w:val="lt-LT"/>
        </w:rPr>
        <w:t>laikyti išorinėje dėžutėje</w:t>
      </w:r>
      <w:r>
        <w:rPr>
          <w:lang w:val="lt-LT"/>
        </w:rPr>
        <w:t xml:space="preserve">, </w:t>
      </w:r>
      <w:r w:rsidRPr="004421DD">
        <w:rPr>
          <w:lang w:val="lt-LT"/>
        </w:rPr>
        <w:t>kad vaist</w:t>
      </w:r>
      <w:r>
        <w:rPr>
          <w:lang w:val="lt-LT"/>
        </w:rPr>
        <w:t>as</w:t>
      </w:r>
      <w:r w:rsidRPr="004421DD">
        <w:rPr>
          <w:lang w:val="lt-LT"/>
        </w:rPr>
        <w:t xml:space="preserve"> būtų apsaugotas nuo šviesos</w:t>
      </w:r>
      <w:r>
        <w:rPr>
          <w:lang w:val="lt-LT"/>
        </w:rPr>
        <w:t>.</w:t>
      </w:r>
    </w:p>
    <w:p w14:paraId="101CF5E3" w14:textId="77777777" w:rsidR="0055368B" w:rsidRPr="008010B6" w:rsidRDefault="0055368B" w:rsidP="00F4333C">
      <w:pPr>
        <w:widowControl w:val="0"/>
        <w:numPr>
          <w:ilvl w:val="12"/>
          <w:numId w:val="0"/>
        </w:numPr>
        <w:tabs>
          <w:tab w:val="clear" w:pos="567"/>
        </w:tabs>
        <w:spacing w:line="240" w:lineRule="auto"/>
        <w:ind w:right="-2"/>
        <w:rPr>
          <w:szCs w:val="22"/>
          <w:lang w:val="lt-LT"/>
        </w:rPr>
      </w:pPr>
    </w:p>
    <w:p w14:paraId="4211C754" w14:textId="77777777" w:rsidR="0055368B" w:rsidRPr="008010B6" w:rsidRDefault="0055368B" w:rsidP="00F4333C">
      <w:pPr>
        <w:widowControl w:val="0"/>
        <w:numPr>
          <w:ilvl w:val="12"/>
          <w:numId w:val="0"/>
        </w:numPr>
        <w:tabs>
          <w:tab w:val="clear" w:pos="567"/>
        </w:tabs>
        <w:spacing w:line="240" w:lineRule="auto"/>
        <w:ind w:right="-2"/>
        <w:rPr>
          <w:i/>
          <w:szCs w:val="22"/>
          <w:lang w:val="lt-LT"/>
        </w:rPr>
      </w:pPr>
      <w:r w:rsidRPr="008010B6">
        <w:rPr>
          <w:szCs w:val="22"/>
          <w:lang w:val="lt-LT"/>
        </w:rPr>
        <w:t>Vaistų negalima išmesti į kanalizaciją arba su buitinėmis atliekomis. Kaip išmesti nereikalingus vaistus, klauskite vaistininko. Šios priemonės padės apsaugoti aplinką.</w:t>
      </w:r>
    </w:p>
    <w:p w14:paraId="3F18AE64" w14:textId="77777777" w:rsidR="0055368B" w:rsidRPr="008010B6" w:rsidRDefault="0055368B" w:rsidP="00F4333C">
      <w:pPr>
        <w:widowControl w:val="0"/>
        <w:numPr>
          <w:ilvl w:val="12"/>
          <w:numId w:val="0"/>
        </w:numPr>
        <w:tabs>
          <w:tab w:val="clear" w:pos="567"/>
        </w:tabs>
        <w:spacing w:line="240" w:lineRule="auto"/>
        <w:ind w:right="-2"/>
        <w:rPr>
          <w:szCs w:val="22"/>
          <w:lang w:val="lt-LT"/>
        </w:rPr>
      </w:pPr>
    </w:p>
    <w:p w14:paraId="30E71A1B" w14:textId="77777777" w:rsidR="0055368B" w:rsidRPr="008010B6" w:rsidRDefault="0055368B" w:rsidP="00F4333C">
      <w:pPr>
        <w:widowControl w:val="0"/>
        <w:numPr>
          <w:ilvl w:val="12"/>
          <w:numId w:val="0"/>
        </w:numPr>
        <w:tabs>
          <w:tab w:val="clear" w:pos="567"/>
        </w:tabs>
        <w:spacing w:line="240" w:lineRule="auto"/>
        <w:ind w:right="-2"/>
        <w:rPr>
          <w:szCs w:val="22"/>
          <w:lang w:val="lt-LT"/>
        </w:rPr>
      </w:pPr>
    </w:p>
    <w:p w14:paraId="2CE1473D" w14:textId="77777777" w:rsidR="0055368B" w:rsidRPr="008010B6" w:rsidRDefault="0055368B" w:rsidP="00F4333C">
      <w:pPr>
        <w:widowControl w:val="0"/>
        <w:spacing w:line="240" w:lineRule="auto"/>
        <w:outlineLvl w:val="2"/>
        <w:rPr>
          <w:b/>
          <w:bCs/>
          <w:szCs w:val="22"/>
          <w:lang w:val="lt-LT" w:eastAsia="x-none"/>
        </w:rPr>
      </w:pPr>
      <w:r w:rsidRPr="008010B6">
        <w:rPr>
          <w:b/>
          <w:bCs/>
          <w:szCs w:val="22"/>
          <w:lang w:val="lt-LT" w:eastAsia="x-none"/>
        </w:rPr>
        <w:t>6.</w:t>
      </w:r>
      <w:r w:rsidRPr="008010B6">
        <w:rPr>
          <w:bCs/>
          <w:szCs w:val="22"/>
          <w:lang w:val="lt-LT" w:eastAsia="x-none"/>
        </w:rPr>
        <w:tab/>
      </w:r>
      <w:r w:rsidRPr="008010B6">
        <w:rPr>
          <w:b/>
          <w:bCs/>
          <w:szCs w:val="22"/>
          <w:lang w:val="lt-LT" w:eastAsia="x-none"/>
        </w:rPr>
        <w:t>Pakuotės turinys ir kita informacija</w:t>
      </w:r>
    </w:p>
    <w:p w14:paraId="5976C94C" w14:textId="77777777" w:rsidR="0055368B" w:rsidRPr="008010B6" w:rsidRDefault="0055368B" w:rsidP="00F4333C">
      <w:pPr>
        <w:widowControl w:val="0"/>
        <w:numPr>
          <w:ilvl w:val="12"/>
          <w:numId w:val="0"/>
        </w:numPr>
        <w:tabs>
          <w:tab w:val="clear" w:pos="567"/>
        </w:tabs>
        <w:spacing w:line="240" w:lineRule="auto"/>
        <w:rPr>
          <w:szCs w:val="22"/>
          <w:lang w:val="lt-LT"/>
        </w:rPr>
      </w:pPr>
    </w:p>
    <w:p w14:paraId="3D155628" w14:textId="77777777" w:rsidR="0055368B" w:rsidRPr="008010B6" w:rsidRDefault="00E7168C" w:rsidP="00F4333C">
      <w:pPr>
        <w:widowControl w:val="0"/>
        <w:spacing w:line="240" w:lineRule="auto"/>
        <w:jc w:val="both"/>
        <w:outlineLvl w:val="3"/>
        <w:rPr>
          <w:b/>
          <w:bCs/>
          <w:szCs w:val="22"/>
          <w:lang w:val="lt-LT" w:eastAsia="x-none"/>
        </w:rPr>
      </w:pPr>
      <w:r>
        <w:rPr>
          <w:b/>
          <w:bCs/>
          <w:szCs w:val="22"/>
          <w:lang w:val="lt-LT" w:eastAsia="x-none"/>
        </w:rPr>
        <w:t>Colecal</w:t>
      </w:r>
      <w:r w:rsidR="00A150A6">
        <w:rPr>
          <w:b/>
          <w:bCs/>
          <w:szCs w:val="22"/>
          <w:lang w:val="lt-LT" w:eastAsia="x-none"/>
        </w:rPr>
        <w:t>ciferol</w:t>
      </w:r>
      <w:r w:rsidR="00AD4276" w:rsidRPr="008010B6">
        <w:rPr>
          <w:b/>
          <w:bCs/>
          <w:szCs w:val="22"/>
          <w:lang w:val="lt-LT" w:eastAsia="x-none"/>
        </w:rPr>
        <w:t xml:space="preserve"> Inteli</w:t>
      </w:r>
      <w:r w:rsidR="0015047D" w:rsidRPr="008010B6">
        <w:rPr>
          <w:b/>
          <w:bCs/>
          <w:szCs w:val="22"/>
          <w:lang w:val="lt-LT" w:eastAsia="x-none"/>
        </w:rPr>
        <w:t xml:space="preserve"> </w:t>
      </w:r>
      <w:r w:rsidR="0055368B" w:rsidRPr="008010B6">
        <w:rPr>
          <w:b/>
          <w:bCs/>
          <w:szCs w:val="22"/>
          <w:lang w:val="lt-LT" w:eastAsia="x-none"/>
        </w:rPr>
        <w:t>sudėtis</w:t>
      </w:r>
    </w:p>
    <w:p w14:paraId="7697056F" w14:textId="77777777" w:rsidR="00037BC6" w:rsidRDefault="00037BC6" w:rsidP="00F4333C">
      <w:pPr>
        <w:widowControl w:val="0"/>
        <w:tabs>
          <w:tab w:val="clear" w:pos="567"/>
        </w:tabs>
        <w:spacing w:line="240" w:lineRule="auto"/>
        <w:contextualSpacing/>
        <w:rPr>
          <w:szCs w:val="22"/>
          <w:lang w:val="lt-LT"/>
        </w:rPr>
      </w:pPr>
    </w:p>
    <w:p w14:paraId="1AB8696A" w14:textId="77777777" w:rsidR="002F0034" w:rsidRDefault="00941ADB" w:rsidP="00F4333C">
      <w:pPr>
        <w:widowControl w:val="0"/>
        <w:numPr>
          <w:ilvl w:val="0"/>
          <w:numId w:val="19"/>
        </w:numPr>
        <w:spacing w:line="240" w:lineRule="auto"/>
        <w:rPr>
          <w:szCs w:val="22"/>
          <w:lang w:val="lt-LT"/>
        </w:rPr>
      </w:pPr>
      <w:r>
        <w:rPr>
          <w:szCs w:val="22"/>
          <w:lang w:val="lt-LT"/>
        </w:rPr>
        <w:t xml:space="preserve"> </w:t>
      </w:r>
      <w:r w:rsidR="0055368B" w:rsidRPr="008010B6">
        <w:rPr>
          <w:szCs w:val="22"/>
          <w:lang w:val="lt-LT"/>
        </w:rPr>
        <w:t xml:space="preserve">Veiklioji medžiaga yra </w:t>
      </w:r>
      <w:proofErr w:type="spellStart"/>
      <w:r w:rsidR="00466D04">
        <w:rPr>
          <w:szCs w:val="22"/>
          <w:lang w:val="lt-LT"/>
        </w:rPr>
        <w:t>kolekal</w:t>
      </w:r>
      <w:r w:rsidR="00A150A6">
        <w:rPr>
          <w:szCs w:val="22"/>
          <w:lang w:val="lt-LT"/>
        </w:rPr>
        <w:t>ciferol</w:t>
      </w:r>
      <w:r w:rsidR="0055368B" w:rsidRPr="008010B6">
        <w:rPr>
          <w:szCs w:val="22"/>
          <w:lang w:val="lt-LT"/>
        </w:rPr>
        <w:t>is</w:t>
      </w:r>
      <w:proofErr w:type="spellEnd"/>
      <w:r w:rsidR="0055368B" w:rsidRPr="008010B6">
        <w:rPr>
          <w:szCs w:val="22"/>
          <w:lang w:val="lt-LT"/>
        </w:rPr>
        <w:t xml:space="preserve"> (vita</w:t>
      </w:r>
      <w:r w:rsidR="00095CB3" w:rsidRPr="008010B6">
        <w:rPr>
          <w:szCs w:val="22"/>
          <w:lang w:val="lt-LT"/>
        </w:rPr>
        <w:t>min</w:t>
      </w:r>
      <w:r w:rsidR="00FC7522">
        <w:rPr>
          <w:szCs w:val="22"/>
          <w:lang w:val="lt-LT"/>
        </w:rPr>
        <w:t>as D</w:t>
      </w:r>
      <w:r w:rsidR="00CD5582" w:rsidRPr="008010B6">
        <w:rPr>
          <w:szCs w:val="22"/>
          <w:vertAlign w:val="subscript"/>
          <w:lang w:val="lt-LT"/>
        </w:rPr>
        <w:t>3</w:t>
      </w:r>
      <w:r w:rsidR="0055368B" w:rsidRPr="008010B6">
        <w:rPr>
          <w:szCs w:val="22"/>
          <w:lang w:val="lt-LT"/>
        </w:rPr>
        <w:t>).</w:t>
      </w:r>
      <w:r>
        <w:rPr>
          <w:szCs w:val="22"/>
          <w:lang w:val="lt-LT"/>
        </w:rPr>
        <w:t xml:space="preserve"> Kiekvienoje </w:t>
      </w:r>
      <w:r w:rsidR="002F0034" w:rsidRPr="002F0034">
        <w:rPr>
          <w:szCs w:val="22"/>
          <w:lang w:val="lt-LT"/>
        </w:rPr>
        <w:t>2</w:t>
      </w:r>
      <w:r w:rsidR="00AA1374">
        <w:rPr>
          <w:szCs w:val="22"/>
          <w:lang w:val="lt-LT"/>
        </w:rPr>
        <w:t>5</w:t>
      </w:r>
      <w:r w:rsidR="002F0034" w:rsidRPr="002F0034">
        <w:rPr>
          <w:szCs w:val="22"/>
          <w:lang w:val="lt-LT"/>
        </w:rPr>
        <w:t> 000</w:t>
      </w:r>
      <w:r w:rsidR="00FE7D1F">
        <w:rPr>
          <w:szCs w:val="22"/>
          <w:lang w:val="lt-LT"/>
        </w:rPr>
        <w:t> TV</w:t>
      </w:r>
      <w:r w:rsidR="002F0034" w:rsidRPr="002F0034">
        <w:rPr>
          <w:szCs w:val="22"/>
          <w:lang w:val="lt-LT"/>
        </w:rPr>
        <w:t xml:space="preserve"> minkšto</w:t>
      </w:r>
      <w:r>
        <w:rPr>
          <w:szCs w:val="22"/>
          <w:lang w:val="lt-LT"/>
        </w:rPr>
        <w:t>joje</w:t>
      </w:r>
      <w:r w:rsidR="002F0034" w:rsidRPr="002F0034">
        <w:rPr>
          <w:szCs w:val="22"/>
          <w:lang w:val="lt-LT"/>
        </w:rPr>
        <w:t xml:space="preserve"> kapsulė</w:t>
      </w:r>
      <w:r>
        <w:rPr>
          <w:szCs w:val="22"/>
          <w:lang w:val="lt-LT"/>
        </w:rPr>
        <w:t>je</w:t>
      </w:r>
      <w:r w:rsidR="002F0034" w:rsidRPr="002F0034">
        <w:rPr>
          <w:szCs w:val="22"/>
          <w:lang w:val="lt-LT"/>
        </w:rPr>
        <w:t xml:space="preserve"> yra 0,</w:t>
      </w:r>
      <w:r w:rsidR="00AA1374">
        <w:rPr>
          <w:szCs w:val="22"/>
          <w:lang w:val="lt-LT"/>
        </w:rPr>
        <w:t>625</w:t>
      </w:r>
      <w:r w:rsidR="00FE7D1F">
        <w:rPr>
          <w:szCs w:val="22"/>
          <w:lang w:val="lt-LT"/>
        </w:rPr>
        <w:t> mg</w:t>
      </w:r>
      <w:r w:rsidR="002F0034" w:rsidRPr="002F0034">
        <w:rPr>
          <w:szCs w:val="22"/>
          <w:lang w:val="lt-LT"/>
        </w:rPr>
        <w:t xml:space="preserve"> </w:t>
      </w:r>
      <w:r w:rsidR="00466D04">
        <w:rPr>
          <w:szCs w:val="22"/>
          <w:lang w:val="lt-LT"/>
        </w:rPr>
        <w:t>kolekal</w:t>
      </w:r>
      <w:r w:rsidR="00A150A6">
        <w:rPr>
          <w:szCs w:val="22"/>
          <w:lang w:val="lt-LT"/>
        </w:rPr>
        <w:t>ciferol</w:t>
      </w:r>
      <w:r w:rsidR="002F0034" w:rsidRPr="002F0034">
        <w:rPr>
          <w:szCs w:val="22"/>
          <w:lang w:val="lt-LT"/>
        </w:rPr>
        <w:t>io</w:t>
      </w:r>
      <w:r>
        <w:rPr>
          <w:szCs w:val="22"/>
          <w:lang w:val="lt-LT"/>
        </w:rPr>
        <w:t>. Kiekvienoje 5</w:t>
      </w:r>
      <w:r w:rsidRPr="002F0034">
        <w:rPr>
          <w:szCs w:val="22"/>
          <w:lang w:val="lt-LT"/>
        </w:rPr>
        <w:t>0 000</w:t>
      </w:r>
      <w:r>
        <w:rPr>
          <w:szCs w:val="22"/>
          <w:lang w:val="lt-LT"/>
        </w:rPr>
        <w:t> TV</w:t>
      </w:r>
      <w:r w:rsidRPr="002F0034">
        <w:rPr>
          <w:szCs w:val="22"/>
          <w:lang w:val="lt-LT"/>
        </w:rPr>
        <w:t xml:space="preserve"> minkšto</w:t>
      </w:r>
      <w:r>
        <w:rPr>
          <w:szCs w:val="22"/>
          <w:lang w:val="lt-LT"/>
        </w:rPr>
        <w:t>joje</w:t>
      </w:r>
      <w:r w:rsidRPr="002F0034">
        <w:rPr>
          <w:szCs w:val="22"/>
          <w:lang w:val="lt-LT"/>
        </w:rPr>
        <w:t xml:space="preserve"> kapsulė</w:t>
      </w:r>
      <w:r>
        <w:rPr>
          <w:szCs w:val="22"/>
          <w:lang w:val="lt-LT"/>
        </w:rPr>
        <w:t>je</w:t>
      </w:r>
      <w:r w:rsidRPr="002F0034">
        <w:rPr>
          <w:szCs w:val="22"/>
          <w:lang w:val="lt-LT"/>
        </w:rPr>
        <w:t xml:space="preserve"> yra </w:t>
      </w:r>
      <w:r>
        <w:rPr>
          <w:szCs w:val="22"/>
          <w:lang w:val="lt-LT"/>
        </w:rPr>
        <w:t>1</w:t>
      </w:r>
      <w:r w:rsidRPr="002F0034">
        <w:rPr>
          <w:szCs w:val="22"/>
          <w:lang w:val="lt-LT"/>
        </w:rPr>
        <w:t>,</w:t>
      </w:r>
      <w:r>
        <w:rPr>
          <w:szCs w:val="22"/>
          <w:lang w:val="lt-LT"/>
        </w:rPr>
        <w:t>2</w:t>
      </w:r>
      <w:r w:rsidRPr="002F0034">
        <w:rPr>
          <w:szCs w:val="22"/>
          <w:lang w:val="lt-LT"/>
        </w:rPr>
        <w:t>5</w:t>
      </w:r>
      <w:r>
        <w:rPr>
          <w:szCs w:val="22"/>
          <w:lang w:val="lt-LT"/>
        </w:rPr>
        <w:t> mg</w:t>
      </w:r>
      <w:r w:rsidRPr="002F0034">
        <w:rPr>
          <w:szCs w:val="22"/>
          <w:lang w:val="lt-LT"/>
        </w:rPr>
        <w:t xml:space="preserve"> </w:t>
      </w:r>
      <w:r>
        <w:rPr>
          <w:szCs w:val="22"/>
          <w:lang w:val="lt-LT"/>
        </w:rPr>
        <w:t>kolekalciferol</w:t>
      </w:r>
      <w:r w:rsidRPr="002F0034">
        <w:rPr>
          <w:szCs w:val="22"/>
          <w:lang w:val="lt-LT"/>
        </w:rPr>
        <w:t>io</w:t>
      </w:r>
      <w:r>
        <w:rPr>
          <w:szCs w:val="22"/>
          <w:lang w:val="lt-LT"/>
        </w:rPr>
        <w:t>.</w:t>
      </w:r>
    </w:p>
    <w:p w14:paraId="2FB0C52D" w14:textId="77777777" w:rsidR="00AA1374" w:rsidRPr="00F4333C" w:rsidRDefault="00AA1374" w:rsidP="00F4333C">
      <w:pPr>
        <w:widowControl w:val="0"/>
        <w:spacing w:line="240" w:lineRule="auto"/>
        <w:rPr>
          <w:sz w:val="20"/>
          <w:lang w:val="lt-LT"/>
        </w:rPr>
      </w:pPr>
    </w:p>
    <w:p w14:paraId="2B8915A2" w14:textId="77777777" w:rsidR="00AA1374" w:rsidRPr="008010B6" w:rsidRDefault="00941ADB" w:rsidP="00F4333C">
      <w:pPr>
        <w:widowControl w:val="0"/>
        <w:numPr>
          <w:ilvl w:val="0"/>
          <w:numId w:val="19"/>
        </w:numPr>
        <w:spacing w:line="240" w:lineRule="auto"/>
        <w:rPr>
          <w:szCs w:val="22"/>
          <w:lang w:val="lt-LT"/>
        </w:rPr>
      </w:pPr>
      <w:r>
        <w:rPr>
          <w:szCs w:val="22"/>
          <w:lang w:val="lt-LT"/>
        </w:rPr>
        <w:t xml:space="preserve"> </w:t>
      </w:r>
      <w:r w:rsidR="00AA1374">
        <w:rPr>
          <w:szCs w:val="22"/>
          <w:lang w:val="lt-LT"/>
        </w:rPr>
        <w:t>Pagalbinės medžiagos yra v</w:t>
      </w:r>
      <w:r w:rsidR="00AA1374" w:rsidRPr="008010B6">
        <w:rPr>
          <w:szCs w:val="22"/>
          <w:lang w:val="lt-LT"/>
        </w:rPr>
        <w:t>idutinės grandinės trigliceridai</w:t>
      </w:r>
      <w:r w:rsidR="00AA1374">
        <w:rPr>
          <w:szCs w:val="22"/>
          <w:lang w:val="lt-LT"/>
        </w:rPr>
        <w:t>, v</w:t>
      </w:r>
      <w:r w:rsidR="00AA1374" w:rsidRPr="008010B6">
        <w:rPr>
          <w:szCs w:val="22"/>
          <w:lang w:val="lt-LT"/>
        </w:rPr>
        <w:t>isų racematų</w:t>
      </w:r>
      <w:r w:rsidR="00AA1374" w:rsidRPr="008010B6">
        <w:rPr>
          <w:szCs w:val="22"/>
          <w:lang w:val="lt-LT"/>
        </w:rPr>
        <w:noBreakHyphen/>
        <w:t>alfa</w:t>
      </w:r>
      <w:r w:rsidR="00AA1374" w:rsidRPr="008010B6">
        <w:rPr>
          <w:szCs w:val="22"/>
          <w:lang w:val="lt-LT"/>
        </w:rPr>
        <w:noBreakHyphen/>
        <w:t>tokoferolis</w:t>
      </w:r>
      <w:r w:rsidR="00AA1374">
        <w:rPr>
          <w:szCs w:val="22"/>
          <w:lang w:val="lt-LT"/>
        </w:rPr>
        <w:t>,</w:t>
      </w:r>
      <w:r>
        <w:rPr>
          <w:szCs w:val="22"/>
          <w:lang w:val="lt-LT"/>
        </w:rPr>
        <w:t xml:space="preserve"> </w:t>
      </w:r>
      <w:r w:rsidR="00AA1374">
        <w:rPr>
          <w:szCs w:val="22"/>
          <w:lang w:val="lt-LT"/>
        </w:rPr>
        <w:t>ž</w:t>
      </w:r>
      <w:r w:rsidR="00AA1374" w:rsidRPr="008010B6">
        <w:rPr>
          <w:szCs w:val="22"/>
          <w:lang w:val="lt-LT"/>
        </w:rPr>
        <w:t>elatina</w:t>
      </w:r>
      <w:r w:rsidR="00AA1374">
        <w:rPr>
          <w:szCs w:val="22"/>
          <w:lang w:val="lt-LT"/>
        </w:rPr>
        <w:t>, g</w:t>
      </w:r>
      <w:r w:rsidR="00AA1374" w:rsidRPr="008010B6">
        <w:rPr>
          <w:szCs w:val="22"/>
          <w:lang w:val="lt-LT"/>
        </w:rPr>
        <w:t>licerolis</w:t>
      </w:r>
      <w:r>
        <w:rPr>
          <w:szCs w:val="22"/>
          <w:lang w:val="lt-LT"/>
        </w:rPr>
        <w:t>,</w:t>
      </w:r>
      <w:r w:rsidR="00AA1374">
        <w:rPr>
          <w:szCs w:val="22"/>
          <w:lang w:val="lt-LT"/>
        </w:rPr>
        <w:t xml:space="preserve"> s</w:t>
      </w:r>
      <w:r w:rsidR="00AA1374" w:rsidRPr="008010B6">
        <w:rPr>
          <w:szCs w:val="22"/>
          <w:lang w:val="lt-LT"/>
        </w:rPr>
        <w:t>aulėlydžio geltonasis FCF (E110)</w:t>
      </w:r>
      <w:r>
        <w:rPr>
          <w:szCs w:val="22"/>
          <w:lang w:val="lt-LT"/>
        </w:rPr>
        <w:t xml:space="preserve"> (</w:t>
      </w:r>
      <w:r w:rsidR="00786A22">
        <w:rPr>
          <w:szCs w:val="22"/>
          <w:lang w:val="lt-LT"/>
        </w:rPr>
        <w:t xml:space="preserve">tik </w:t>
      </w:r>
      <w:r>
        <w:rPr>
          <w:szCs w:val="22"/>
          <w:lang w:val="lt-LT"/>
        </w:rPr>
        <w:t>25 000 TV stipruma</w:t>
      </w:r>
      <w:r w:rsidR="00786A22">
        <w:rPr>
          <w:szCs w:val="22"/>
          <w:lang w:val="lt-LT"/>
        </w:rPr>
        <w:t>s</w:t>
      </w:r>
      <w:r>
        <w:rPr>
          <w:szCs w:val="22"/>
          <w:lang w:val="lt-LT"/>
        </w:rPr>
        <w:t>)</w:t>
      </w:r>
      <w:r w:rsidR="00786A22">
        <w:rPr>
          <w:szCs w:val="22"/>
          <w:lang w:val="lt-LT"/>
        </w:rPr>
        <w:t>.</w:t>
      </w:r>
    </w:p>
    <w:p w14:paraId="450FA9DD" w14:textId="77777777" w:rsidR="0055368B" w:rsidRPr="008010B6" w:rsidRDefault="0055368B" w:rsidP="00F4333C">
      <w:pPr>
        <w:widowControl w:val="0"/>
        <w:spacing w:line="240" w:lineRule="auto"/>
        <w:rPr>
          <w:szCs w:val="22"/>
          <w:lang w:val="lt-LT"/>
        </w:rPr>
      </w:pPr>
    </w:p>
    <w:p w14:paraId="04F45E1A" w14:textId="77777777" w:rsidR="0055368B" w:rsidRPr="008010B6" w:rsidRDefault="00E7168C" w:rsidP="00F4333C">
      <w:pPr>
        <w:widowControl w:val="0"/>
        <w:spacing w:line="240" w:lineRule="auto"/>
        <w:jc w:val="both"/>
        <w:outlineLvl w:val="3"/>
        <w:rPr>
          <w:szCs w:val="22"/>
          <w:lang w:val="lt-LT"/>
        </w:rPr>
      </w:pPr>
      <w:r>
        <w:rPr>
          <w:b/>
          <w:bCs/>
          <w:szCs w:val="22"/>
          <w:lang w:val="lt-LT" w:eastAsia="x-none"/>
        </w:rPr>
        <w:t>Colecal</w:t>
      </w:r>
      <w:r w:rsidR="00A150A6">
        <w:rPr>
          <w:b/>
          <w:bCs/>
          <w:szCs w:val="22"/>
          <w:lang w:val="lt-LT" w:eastAsia="x-none"/>
        </w:rPr>
        <w:t>ciferol</w:t>
      </w:r>
      <w:r w:rsidR="00AD4276" w:rsidRPr="008010B6">
        <w:rPr>
          <w:b/>
          <w:bCs/>
          <w:szCs w:val="22"/>
          <w:lang w:val="lt-LT" w:eastAsia="x-none"/>
        </w:rPr>
        <w:t xml:space="preserve"> Inteli</w:t>
      </w:r>
      <w:r w:rsidR="0015047D" w:rsidRPr="008010B6">
        <w:rPr>
          <w:b/>
          <w:bCs/>
          <w:szCs w:val="22"/>
          <w:lang w:val="lt-LT" w:eastAsia="x-none"/>
        </w:rPr>
        <w:t xml:space="preserve"> </w:t>
      </w:r>
      <w:r w:rsidR="0055368B" w:rsidRPr="008010B6">
        <w:rPr>
          <w:b/>
          <w:bCs/>
          <w:szCs w:val="22"/>
          <w:lang w:val="lt-LT" w:eastAsia="x-none"/>
        </w:rPr>
        <w:t>išvaizda ir kiekis pakuotėje</w:t>
      </w:r>
    </w:p>
    <w:p w14:paraId="2DCAC49E" w14:textId="77777777" w:rsidR="000F6D3F" w:rsidRPr="008010B6" w:rsidRDefault="00E7168C" w:rsidP="00F4333C">
      <w:pPr>
        <w:widowControl w:val="0"/>
        <w:spacing w:line="240" w:lineRule="auto"/>
        <w:rPr>
          <w:szCs w:val="22"/>
          <w:lang w:val="lt-LT"/>
        </w:rPr>
      </w:pPr>
      <w:r>
        <w:rPr>
          <w:szCs w:val="22"/>
          <w:lang w:val="lt-LT"/>
        </w:rPr>
        <w:t>Colecal</w:t>
      </w:r>
      <w:r w:rsidR="00A150A6">
        <w:rPr>
          <w:szCs w:val="22"/>
          <w:lang w:val="lt-LT"/>
        </w:rPr>
        <w:t>ciferol</w:t>
      </w:r>
      <w:r w:rsidR="009C2051" w:rsidRPr="009C2051">
        <w:rPr>
          <w:szCs w:val="22"/>
          <w:lang w:val="lt-LT"/>
        </w:rPr>
        <w:t xml:space="preserve"> Inteli </w:t>
      </w:r>
      <w:r w:rsidR="000F6D3F">
        <w:rPr>
          <w:szCs w:val="22"/>
          <w:lang w:val="lt-LT"/>
        </w:rPr>
        <w:t>25</w:t>
      </w:r>
      <w:r w:rsidR="000F6D3F" w:rsidRPr="000F6D3F">
        <w:rPr>
          <w:szCs w:val="22"/>
          <w:lang w:val="lt-LT"/>
        </w:rPr>
        <w:t> 000</w:t>
      </w:r>
      <w:r w:rsidR="00FE7D1F">
        <w:rPr>
          <w:szCs w:val="22"/>
          <w:lang w:val="lt-LT"/>
        </w:rPr>
        <w:t> TV</w:t>
      </w:r>
      <w:r w:rsidR="000F6D3F" w:rsidRPr="000F6D3F">
        <w:rPr>
          <w:szCs w:val="22"/>
          <w:lang w:val="lt-LT"/>
        </w:rPr>
        <w:t xml:space="preserve"> </w:t>
      </w:r>
      <w:r w:rsidR="000F6D3F">
        <w:rPr>
          <w:szCs w:val="22"/>
          <w:lang w:val="lt-LT"/>
        </w:rPr>
        <w:t>yra m</w:t>
      </w:r>
      <w:r w:rsidR="000F6D3F" w:rsidRPr="008010B6">
        <w:rPr>
          <w:szCs w:val="22"/>
          <w:lang w:val="lt-LT"/>
        </w:rPr>
        <w:t>inkšt</w:t>
      </w:r>
      <w:r w:rsidR="005D1565">
        <w:rPr>
          <w:szCs w:val="22"/>
          <w:lang w:val="lt-LT"/>
        </w:rPr>
        <w:t>a</w:t>
      </w:r>
      <w:r w:rsidR="000F6D3F" w:rsidRPr="008010B6">
        <w:rPr>
          <w:szCs w:val="22"/>
          <w:lang w:val="lt-LT"/>
        </w:rPr>
        <w:t>, ovali,</w:t>
      </w:r>
      <w:r w:rsidR="009C2051" w:rsidRPr="009C2051">
        <w:rPr>
          <w:szCs w:val="22"/>
          <w:lang w:val="lt-LT"/>
        </w:rPr>
        <w:t xml:space="preserve"> </w:t>
      </w:r>
      <w:r w:rsidR="000F6D3F">
        <w:rPr>
          <w:szCs w:val="22"/>
          <w:lang w:val="lt-LT"/>
        </w:rPr>
        <w:t>tamsiai</w:t>
      </w:r>
      <w:r w:rsidR="000F6D3F" w:rsidRPr="008010B6">
        <w:rPr>
          <w:szCs w:val="22"/>
          <w:lang w:val="lt-LT"/>
        </w:rPr>
        <w:t xml:space="preserve"> oranžinės spalvos </w:t>
      </w:r>
      <w:r w:rsidR="005D1565">
        <w:rPr>
          <w:szCs w:val="22"/>
          <w:lang w:val="lt-LT"/>
        </w:rPr>
        <w:t xml:space="preserve">želatinos </w:t>
      </w:r>
      <w:r w:rsidR="000F6D3F" w:rsidRPr="008010B6">
        <w:rPr>
          <w:szCs w:val="22"/>
          <w:lang w:val="lt-LT"/>
        </w:rPr>
        <w:t>kapsulė</w:t>
      </w:r>
      <w:r w:rsidR="000F6D3F">
        <w:rPr>
          <w:szCs w:val="22"/>
          <w:lang w:val="lt-LT"/>
        </w:rPr>
        <w:t xml:space="preserve"> (maždaug </w:t>
      </w:r>
      <w:r w:rsidR="000F6D3F" w:rsidRPr="008010B6">
        <w:rPr>
          <w:szCs w:val="22"/>
          <w:lang w:val="lt-LT"/>
        </w:rPr>
        <w:t>11 mm</w:t>
      </w:r>
      <w:r w:rsidR="003C3E36">
        <w:rPr>
          <w:szCs w:val="22"/>
          <w:lang w:val="lt-LT"/>
        </w:rPr>
        <w:t> </w:t>
      </w:r>
      <w:r w:rsidR="000F6D3F" w:rsidRPr="008010B6">
        <w:rPr>
          <w:szCs w:val="22"/>
          <w:lang w:val="lt-LT"/>
        </w:rPr>
        <w:t>×</w:t>
      </w:r>
      <w:r w:rsidR="003C3E36">
        <w:rPr>
          <w:szCs w:val="22"/>
          <w:lang w:val="lt-LT"/>
        </w:rPr>
        <w:t> </w:t>
      </w:r>
      <w:r w:rsidR="000F6D3F" w:rsidRPr="008010B6">
        <w:rPr>
          <w:szCs w:val="22"/>
          <w:lang w:val="lt-LT"/>
        </w:rPr>
        <w:t>7 mm</w:t>
      </w:r>
      <w:r w:rsidR="000F6D3F">
        <w:rPr>
          <w:szCs w:val="22"/>
          <w:lang w:val="lt-LT"/>
        </w:rPr>
        <w:t>)</w:t>
      </w:r>
      <w:r w:rsidR="000F6D3F" w:rsidRPr="008010B6">
        <w:rPr>
          <w:szCs w:val="22"/>
          <w:lang w:val="lt-LT"/>
        </w:rPr>
        <w:t xml:space="preserve">, </w:t>
      </w:r>
      <w:r w:rsidR="000F6D3F">
        <w:rPr>
          <w:szCs w:val="22"/>
          <w:lang w:val="lt-LT"/>
        </w:rPr>
        <w:t>užpildyt</w:t>
      </w:r>
      <w:r w:rsidR="005D1565">
        <w:rPr>
          <w:szCs w:val="22"/>
          <w:lang w:val="lt-LT"/>
        </w:rPr>
        <w:t>a</w:t>
      </w:r>
      <w:r w:rsidR="000F6D3F">
        <w:rPr>
          <w:szCs w:val="22"/>
          <w:lang w:val="lt-LT"/>
        </w:rPr>
        <w:t xml:space="preserve"> </w:t>
      </w:r>
      <w:r w:rsidR="000F6D3F" w:rsidRPr="008010B6">
        <w:rPr>
          <w:szCs w:val="22"/>
          <w:lang w:val="lt-LT"/>
        </w:rPr>
        <w:t>skaidr</w:t>
      </w:r>
      <w:r w:rsidR="000F6D3F">
        <w:rPr>
          <w:szCs w:val="22"/>
          <w:lang w:val="lt-LT"/>
        </w:rPr>
        <w:t>i</w:t>
      </w:r>
      <w:r w:rsidR="000F6D3F" w:rsidRPr="008010B6">
        <w:rPr>
          <w:szCs w:val="22"/>
          <w:lang w:val="lt-LT"/>
        </w:rPr>
        <w:t>u skysči</w:t>
      </w:r>
      <w:r w:rsidR="000F6D3F">
        <w:rPr>
          <w:szCs w:val="22"/>
          <w:lang w:val="lt-LT"/>
        </w:rPr>
        <w:t>u</w:t>
      </w:r>
      <w:r w:rsidR="000F6D3F" w:rsidRPr="008010B6">
        <w:rPr>
          <w:szCs w:val="22"/>
          <w:lang w:val="lt-LT"/>
        </w:rPr>
        <w:t>.</w:t>
      </w:r>
    </w:p>
    <w:p w14:paraId="56E5AB94" w14:textId="77777777" w:rsidR="000F6D3F" w:rsidRPr="008010B6" w:rsidRDefault="000F6D3F" w:rsidP="00F4333C">
      <w:pPr>
        <w:widowControl w:val="0"/>
        <w:spacing w:line="240" w:lineRule="auto"/>
        <w:rPr>
          <w:szCs w:val="22"/>
          <w:lang w:val="lt-LT"/>
        </w:rPr>
      </w:pPr>
    </w:p>
    <w:p w14:paraId="43F41FDC" w14:textId="77777777" w:rsidR="000F6D3F" w:rsidRPr="008010B6" w:rsidRDefault="00E7168C" w:rsidP="00F4333C">
      <w:pPr>
        <w:widowControl w:val="0"/>
        <w:spacing w:line="240" w:lineRule="auto"/>
        <w:rPr>
          <w:szCs w:val="22"/>
          <w:lang w:val="lt-LT"/>
        </w:rPr>
      </w:pPr>
      <w:r>
        <w:rPr>
          <w:szCs w:val="22"/>
          <w:lang w:val="lt-LT"/>
        </w:rPr>
        <w:t>Colecal</w:t>
      </w:r>
      <w:r w:rsidR="00A150A6">
        <w:rPr>
          <w:szCs w:val="22"/>
          <w:lang w:val="lt-LT"/>
        </w:rPr>
        <w:t>ciferol</w:t>
      </w:r>
      <w:r w:rsidR="009C2051" w:rsidRPr="009C2051">
        <w:rPr>
          <w:szCs w:val="22"/>
          <w:lang w:val="lt-LT"/>
        </w:rPr>
        <w:t xml:space="preserve"> Inteli </w:t>
      </w:r>
      <w:r w:rsidR="000F6D3F">
        <w:rPr>
          <w:szCs w:val="22"/>
          <w:lang w:val="lt-LT"/>
        </w:rPr>
        <w:t>5</w:t>
      </w:r>
      <w:r w:rsidR="000F6D3F" w:rsidRPr="000F6D3F">
        <w:rPr>
          <w:szCs w:val="22"/>
          <w:lang w:val="lt-LT"/>
        </w:rPr>
        <w:t>0 000</w:t>
      </w:r>
      <w:r w:rsidR="00FE7D1F">
        <w:rPr>
          <w:szCs w:val="22"/>
          <w:lang w:val="lt-LT"/>
        </w:rPr>
        <w:t> TV</w:t>
      </w:r>
      <w:r w:rsidR="000F6D3F" w:rsidRPr="000F6D3F">
        <w:rPr>
          <w:szCs w:val="22"/>
          <w:lang w:val="lt-LT"/>
        </w:rPr>
        <w:t xml:space="preserve"> </w:t>
      </w:r>
      <w:r w:rsidR="000F6D3F">
        <w:rPr>
          <w:szCs w:val="22"/>
          <w:lang w:val="lt-LT"/>
        </w:rPr>
        <w:t>yra m</w:t>
      </w:r>
      <w:r w:rsidR="000F6D3F" w:rsidRPr="008010B6">
        <w:rPr>
          <w:szCs w:val="22"/>
          <w:lang w:val="lt-LT"/>
        </w:rPr>
        <w:t>inkšt</w:t>
      </w:r>
      <w:r w:rsidR="005D1565">
        <w:rPr>
          <w:szCs w:val="22"/>
          <w:lang w:val="lt-LT"/>
        </w:rPr>
        <w:t>a</w:t>
      </w:r>
      <w:r w:rsidR="000F6D3F" w:rsidRPr="008010B6">
        <w:rPr>
          <w:szCs w:val="22"/>
          <w:lang w:val="lt-LT"/>
        </w:rPr>
        <w:t xml:space="preserve">, ovali, </w:t>
      </w:r>
      <w:r w:rsidR="00CA2EBD">
        <w:rPr>
          <w:szCs w:val="22"/>
          <w:lang w:val="lt-LT"/>
        </w:rPr>
        <w:t>bespalvė ar šviesiai geltonos spalvos</w:t>
      </w:r>
      <w:r w:rsidR="000F6D3F" w:rsidRPr="008010B6">
        <w:rPr>
          <w:szCs w:val="22"/>
          <w:lang w:val="lt-LT"/>
        </w:rPr>
        <w:t xml:space="preserve"> </w:t>
      </w:r>
      <w:r w:rsidR="005D1565">
        <w:rPr>
          <w:szCs w:val="22"/>
          <w:lang w:val="lt-LT"/>
        </w:rPr>
        <w:t xml:space="preserve">želatinos </w:t>
      </w:r>
      <w:r w:rsidR="000F6D3F" w:rsidRPr="008010B6">
        <w:rPr>
          <w:szCs w:val="22"/>
          <w:lang w:val="lt-LT"/>
        </w:rPr>
        <w:t>kapsulė</w:t>
      </w:r>
      <w:r w:rsidR="000F6D3F">
        <w:rPr>
          <w:szCs w:val="22"/>
          <w:lang w:val="lt-LT"/>
        </w:rPr>
        <w:t xml:space="preserve"> (maždaug </w:t>
      </w:r>
      <w:r w:rsidR="000F6D3F" w:rsidRPr="008010B6">
        <w:rPr>
          <w:szCs w:val="22"/>
          <w:lang w:val="lt-LT"/>
        </w:rPr>
        <w:t>11 mm</w:t>
      </w:r>
      <w:r w:rsidR="003C3E36">
        <w:rPr>
          <w:szCs w:val="22"/>
          <w:lang w:val="lt-LT"/>
        </w:rPr>
        <w:t> </w:t>
      </w:r>
      <w:r w:rsidR="000F6D3F" w:rsidRPr="008010B6">
        <w:rPr>
          <w:szCs w:val="22"/>
          <w:lang w:val="lt-LT"/>
        </w:rPr>
        <w:t>×</w:t>
      </w:r>
      <w:r w:rsidR="003C3E36">
        <w:rPr>
          <w:szCs w:val="22"/>
          <w:lang w:val="lt-LT"/>
        </w:rPr>
        <w:t> </w:t>
      </w:r>
      <w:r w:rsidR="000F6D3F" w:rsidRPr="008010B6">
        <w:rPr>
          <w:szCs w:val="22"/>
          <w:lang w:val="lt-LT"/>
        </w:rPr>
        <w:t>7 mm</w:t>
      </w:r>
      <w:r w:rsidR="000F6D3F">
        <w:rPr>
          <w:szCs w:val="22"/>
          <w:lang w:val="lt-LT"/>
        </w:rPr>
        <w:t>)</w:t>
      </w:r>
      <w:r w:rsidR="000F6D3F" w:rsidRPr="008010B6">
        <w:rPr>
          <w:szCs w:val="22"/>
          <w:lang w:val="lt-LT"/>
        </w:rPr>
        <w:t xml:space="preserve">, </w:t>
      </w:r>
      <w:r w:rsidR="000F6D3F">
        <w:rPr>
          <w:szCs w:val="22"/>
          <w:lang w:val="lt-LT"/>
        </w:rPr>
        <w:t>užpildyt</w:t>
      </w:r>
      <w:r w:rsidR="005D1565">
        <w:rPr>
          <w:szCs w:val="22"/>
          <w:lang w:val="lt-LT"/>
        </w:rPr>
        <w:t>a</w:t>
      </w:r>
      <w:r w:rsidR="000F6D3F">
        <w:rPr>
          <w:szCs w:val="22"/>
          <w:lang w:val="lt-LT"/>
        </w:rPr>
        <w:t xml:space="preserve"> </w:t>
      </w:r>
      <w:r w:rsidR="000F6D3F" w:rsidRPr="008010B6">
        <w:rPr>
          <w:szCs w:val="22"/>
          <w:lang w:val="lt-LT"/>
        </w:rPr>
        <w:t>skaidr</w:t>
      </w:r>
      <w:r w:rsidR="000F6D3F">
        <w:rPr>
          <w:szCs w:val="22"/>
          <w:lang w:val="lt-LT"/>
        </w:rPr>
        <w:t>i</w:t>
      </w:r>
      <w:r w:rsidR="000F6D3F" w:rsidRPr="008010B6">
        <w:rPr>
          <w:szCs w:val="22"/>
          <w:lang w:val="lt-LT"/>
        </w:rPr>
        <w:t>u skysči</w:t>
      </w:r>
      <w:r w:rsidR="000F6D3F">
        <w:rPr>
          <w:szCs w:val="22"/>
          <w:lang w:val="lt-LT"/>
        </w:rPr>
        <w:t>u</w:t>
      </w:r>
      <w:r w:rsidR="000F6D3F" w:rsidRPr="008010B6">
        <w:rPr>
          <w:szCs w:val="22"/>
          <w:lang w:val="lt-LT"/>
        </w:rPr>
        <w:t>.</w:t>
      </w:r>
    </w:p>
    <w:p w14:paraId="077725A0" w14:textId="77777777" w:rsidR="000F6D3F" w:rsidRPr="008010B6" w:rsidRDefault="000F6D3F" w:rsidP="003E127F">
      <w:pPr>
        <w:widowControl w:val="0"/>
        <w:spacing w:line="240" w:lineRule="auto"/>
        <w:rPr>
          <w:szCs w:val="22"/>
          <w:lang w:val="lt-LT"/>
        </w:rPr>
      </w:pPr>
    </w:p>
    <w:p w14:paraId="00EB116B" w14:textId="77777777" w:rsidR="007747DF" w:rsidRPr="008010B6" w:rsidRDefault="00E7168C" w:rsidP="003E127F">
      <w:pPr>
        <w:widowControl w:val="0"/>
        <w:tabs>
          <w:tab w:val="clear" w:pos="567"/>
        </w:tabs>
        <w:spacing w:line="240" w:lineRule="auto"/>
        <w:rPr>
          <w:szCs w:val="22"/>
          <w:lang w:val="lt-LT"/>
        </w:rPr>
      </w:pPr>
      <w:proofErr w:type="spellStart"/>
      <w:r>
        <w:rPr>
          <w:szCs w:val="22"/>
          <w:lang w:val="lt-LT"/>
        </w:rPr>
        <w:t>Colecal</w:t>
      </w:r>
      <w:r w:rsidR="00A150A6">
        <w:rPr>
          <w:szCs w:val="22"/>
          <w:lang w:val="lt-LT"/>
        </w:rPr>
        <w:t>ciferol</w:t>
      </w:r>
      <w:proofErr w:type="spellEnd"/>
      <w:r w:rsidR="007747DF" w:rsidRPr="007747DF">
        <w:rPr>
          <w:szCs w:val="22"/>
          <w:lang w:val="lt-LT"/>
        </w:rPr>
        <w:t xml:space="preserve"> </w:t>
      </w:r>
      <w:proofErr w:type="spellStart"/>
      <w:r w:rsidR="007747DF" w:rsidRPr="007747DF">
        <w:rPr>
          <w:szCs w:val="22"/>
          <w:lang w:val="lt-LT"/>
        </w:rPr>
        <w:t>Inteli</w:t>
      </w:r>
      <w:proofErr w:type="spellEnd"/>
      <w:r w:rsidR="007747DF">
        <w:rPr>
          <w:szCs w:val="22"/>
          <w:lang w:val="lt-LT"/>
        </w:rPr>
        <w:t xml:space="preserve"> 25 </w:t>
      </w:r>
      <w:r w:rsidR="007747DF" w:rsidRPr="000F6D3F">
        <w:rPr>
          <w:szCs w:val="22"/>
          <w:lang w:val="lt-LT"/>
        </w:rPr>
        <w:t>000</w:t>
      </w:r>
      <w:r w:rsidR="007747DF">
        <w:rPr>
          <w:szCs w:val="22"/>
          <w:lang w:val="lt-LT"/>
        </w:rPr>
        <w:t>, 5</w:t>
      </w:r>
      <w:r w:rsidR="007747DF" w:rsidRPr="000F6D3F">
        <w:rPr>
          <w:szCs w:val="22"/>
          <w:lang w:val="lt-LT"/>
        </w:rPr>
        <w:t>0</w:t>
      </w:r>
      <w:r w:rsidR="007747DF">
        <w:rPr>
          <w:szCs w:val="22"/>
          <w:lang w:val="lt-LT"/>
        </w:rPr>
        <w:t> </w:t>
      </w:r>
      <w:r w:rsidR="007747DF" w:rsidRPr="000F6D3F">
        <w:rPr>
          <w:szCs w:val="22"/>
          <w:lang w:val="lt-LT"/>
        </w:rPr>
        <w:t>000</w:t>
      </w:r>
      <w:r w:rsidR="00FE7D1F">
        <w:rPr>
          <w:szCs w:val="22"/>
          <w:lang w:val="lt-LT"/>
        </w:rPr>
        <w:t> TV</w:t>
      </w:r>
      <w:r w:rsidR="007747DF">
        <w:rPr>
          <w:szCs w:val="22"/>
          <w:lang w:val="lt-LT"/>
        </w:rPr>
        <w:t xml:space="preserve"> </w:t>
      </w:r>
      <w:r w:rsidR="00213167" w:rsidRPr="008010B6">
        <w:rPr>
          <w:szCs w:val="22"/>
          <w:lang w:val="lt-LT"/>
        </w:rPr>
        <w:t>minkštosios kapsulės</w:t>
      </w:r>
      <w:r w:rsidR="00213167">
        <w:rPr>
          <w:szCs w:val="22"/>
          <w:lang w:val="lt-LT"/>
        </w:rPr>
        <w:t xml:space="preserve"> </w:t>
      </w:r>
      <w:r w:rsidR="007747DF">
        <w:rPr>
          <w:szCs w:val="22"/>
          <w:lang w:val="lt-LT"/>
        </w:rPr>
        <w:t>tiekiamos lizdinėse plokštelėse</w:t>
      </w:r>
      <w:r w:rsidR="005D1565">
        <w:rPr>
          <w:szCs w:val="22"/>
          <w:lang w:val="lt-LT"/>
        </w:rPr>
        <w:t>.</w:t>
      </w:r>
      <w:r w:rsidR="007747DF">
        <w:rPr>
          <w:szCs w:val="22"/>
          <w:lang w:val="lt-LT"/>
        </w:rPr>
        <w:t xml:space="preserve"> </w:t>
      </w:r>
      <w:r w:rsidR="005D1565">
        <w:rPr>
          <w:szCs w:val="22"/>
          <w:lang w:val="lt-LT"/>
        </w:rPr>
        <w:t>Pakuotėje</w:t>
      </w:r>
      <w:r w:rsidR="007747DF" w:rsidRPr="008010B6">
        <w:rPr>
          <w:szCs w:val="22"/>
          <w:lang w:val="lt-LT"/>
        </w:rPr>
        <w:t xml:space="preserve"> yra 2 arba 4</w:t>
      </w:r>
      <w:r w:rsidR="00CC6D18">
        <w:rPr>
          <w:szCs w:val="22"/>
          <w:lang w:val="lt-LT"/>
        </w:rPr>
        <w:t xml:space="preserve"> minkštosios </w:t>
      </w:r>
      <w:r w:rsidR="007747DF" w:rsidRPr="008010B6">
        <w:rPr>
          <w:szCs w:val="22"/>
          <w:lang w:val="lt-LT"/>
        </w:rPr>
        <w:t>kapsulės.</w:t>
      </w:r>
    </w:p>
    <w:p w14:paraId="5507E261" w14:textId="77777777" w:rsidR="0055368B" w:rsidRPr="008010B6" w:rsidRDefault="0055368B" w:rsidP="003E127F">
      <w:pPr>
        <w:widowControl w:val="0"/>
        <w:tabs>
          <w:tab w:val="clear" w:pos="567"/>
        </w:tabs>
        <w:spacing w:line="240" w:lineRule="auto"/>
        <w:rPr>
          <w:szCs w:val="22"/>
          <w:lang w:val="lt-LT"/>
        </w:rPr>
      </w:pPr>
    </w:p>
    <w:p w14:paraId="2A847909" w14:textId="77777777" w:rsidR="0055368B" w:rsidRPr="008010B6" w:rsidRDefault="0055368B" w:rsidP="003E127F">
      <w:pPr>
        <w:widowControl w:val="0"/>
        <w:tabs>
          <w:tab w:val="clear" w:pos="567"/>
        </w:tabs>
        <w:spacing w:line="240" w:lineRule="auto"/>
        <w:rPr>
          <w:szCs w:val="22"/>
          <w:lang w:val="lt-LT"/>
        </w:rPr>
      </w:pPr>
      <w:r w:rsidRPr="008010B6">
        <w:rPr>
          <w:szCs w:val="22"/>
          <w:lang w:val="lt-LT"/>
        </w:rPr>
        <w:t>Gali būti tiekiamos ne visų dydžių pakuotės.</w:t>
      </w:r>
    </w:p>
    <w:p w14:paraId="37240C63" w14:textId="77777777" w:rsidR="0055368B" w:rsidRPr="008010B6" w:rsidRDefault="0055368B" w:rsidP="003E127F">
      <w:pPr>
        <w:widowControl w:val="0"/>
        <w:numPr>
          <w:ilvl w:val="12"/>
          <w:numId w:val="0"/>
        </w:numPr>
        <w:tabs>
          <w:tab w:val="clear" w:pos="567"/>
        </w:tabs>
        <w:spacing w:line="240" w:lineRule="auto"/>
        <w:ind w:right="-2"/>
        <w:rPr>
          <w:szCs w:val="22"/>
          <w:lang w:val="lt-LT"/>
        </w:rPr>
      </w:pPr>
    </w:p>
    <w:p w14:paraId="7CFBFBB1" w14:textId="77777777" w:rsidR="0055368B" w:rsidRPr="008010B6" w:rsidRDefault="0055368B" w:rsidP="003E127F">
      <w:pPr>
        <w:widowControl w:val="0"/>
        <w:spacing w:line="240" w:lineRule="auto"/>
        <w:jc w:val="both"/>
        <w:outlineLvl w:val="3"/>
        <w:rPr>
          <w:b/>
          <w:bCs/>
          <w:szCs w:val="22"/>
          <w:lang w:val="lt-LT" w:eastAsia="x-none"/>
        </w:rPr>
      </w:pPr>
      <w:r w:rsidRPr="008010B6">
        <w:rPr>
          <w:b/>
          <w:bCs/>
          <w:szCs w:val="22"/>
          <w:lang w:val="lt-LT" w:eastAsia="x-none"/>
        </w:rPr>
        <w:t>Registruotojas ir gamintojas</w:t>
      </w:r>
    </w:p>
    <w:p w14:paraId="69F3AB50" w14:textId="77777777" w:rsidR="0055368B" w:rsidRPr="00F4333C" w:rsidRDefault="0055368B" w:rsidP="003E127F">
      <w:pPr>
        <w:widowControl w:val="0"/>
        <w:numPr>
          <w:ilvl w:val="12"/>
          <w:numId w:val="0"/>
        </w:numPr>
        <w:tabs>
          <w:tab w:val="clear" w:pos="567"/>
        </w:tabs>
        <w:spacing w:line="240" w:lineRule="auto"/>
        <w:rPr>
          <w:sz w:val="20"/>
          <w:lang w:val="lt-LT"/>
        </w:rPr>
      </w:pPr>
    </w:p>
    <w:p w14:paraId="43FFF933" w14:textId="77777777" w:rsidR="0055368B" w:rsidRPr="008010B6" w:rsidRDefault="0055368B" w:rsidP="003E127F">
      <w:pPr>
        <w:widowControl w:val="0"/>
        <w:spacing w:line="240" w:lineRule="auto"/>
        <w:jc w:val="both"/>
        <w:outlineLvl w:val="3"/>
        <w:rPr>
          <w:bCs/>
          <w:i/>
          <w:szCs w:val="22"/>
          <w:lang w:val="lt-LT" w:eastAsia="x-none"/>
        </w:rPr>
      </w:pPr>
      <w:r w:rsidRPr="008010B6">
        <w:rPr>
          <w:bCs/>
          <w:i/>
          <w:szCs w:val="22"/>
          <w:lang w:val="lt-LT" w:eastAsia="x-none"/>
        </w:rPr>
        <w:t>Registruotojas</w:t>
      </w:r>
    </w:p>
    <w:p w14:paraId="4E07EAE6" w14:textId="77777777" w:rsidR="004B795D" w:rsidRPr="004B795D" w:rsidRDefault="004B795D" w:rsidP="003E127F">
      <w:pPr>
        <w:spacing w:line="240" w:lineRule="auto"/>
        <w:jc w:val="both"/>
        <w:rPr>
          <w:color w:val="000000"/>
          <w:szCs w:val="22"/>
          <w:lang w:val="lt-LT"/>
        </w:rPr>
      </w:pPr>
      <w:r w:rsidRPr="004B795D">
        <w:rPr>
          <w:color w:val="000000"/>
          <w:szCs w:val="22"/>
          <w:lang w:val="lt-LT"/>
        </w:rPr>
        <w:t>UAB „INTELI GENERICS NORD“</w:t>
      </w:r>
    </w:p>
    <w:p w14:paraId="20CB5D70" w14:textId="77777777" w:rsidR="004B795D" w:rsidRPr="004B795D" w:rsidRDefault="004B795D" w:rsidP="003E127F">
      <w:pPr>
        <w:spacing w:line="240" w:lineRule="auto"/>
        <w:jc w:val="both"/>
        <w:rPr>
          <w:color w:val="000000"/>
          <w:szCs w:val="22"/>
          <w:lang w:val="lt-LT"/>
        </w:rPr>
      </w:pPr>
      <w:r w:rsidRPr="004B795D">
        <w:rPr>
          <w:color w:val="000000"/>
          <w:szCs w:val="22"/>
          <w:lang w:val="lt-LT"/>
        </w:rPr>
        <w:t>Šeimyniškių g. 3</w:t>
      </w:r>
    </w:p>
    <w:p w14:paraId="34CC4A09" w14:textId="77777777" w:rsidR="004B795D" w:rsidRPr="004B795D" w:rsidRDefault="00997AAF" w:rsidP="003E127F">
      <w:pPr>
        <w:spacing w:line="240" w:lineRule="auto"/>
        <w:jc w:val="both"/>
        <w:rPr>
          <w:color w:val="000000"/>
          <w:szCs w:val="22"/>
          <w:lang w:val="lt-LT"/>
        </w:rPr>
      </w:pPr>
      <w:r w:rsidRPr="004B795D">
        <w:rPr>
          <w:color w:val="000000"/>
          <w:szCs w:val="22"/>
          <w:lang w:val="lt-LT"/>
        </w:rPr>
        <w:t>LT-09312</w:t>
      </w:r>
      <w:r>
        <w:rPr>
          <w:color w:val="000000"/>
          <w:szCs w:val="22"/>
          <w:lang w:val="lt-LT"/>
        </w:rPr>
        <w:t xml:space="preserve">, </w:t>
      </w:r>
      <w:r w:rsidR="004B795D" w:rsidRPr="004B795D">
        <w:rPr>
          <w:color w:val="000000"/>
          <w:szCs w:val="22"/>
          <w:lang w:val="lt-LT"/>
        </w:rPr>
        <w:t>Vilnius</w:t>
      </w:r>
    </w:p>
    <w:p w14:paraId="1C410587" w14:textId="77777777" w:rsidR="004B795D" w:rsidRPr="004B795D" w:rsidRDefault="004B795D" w:rsidP="003E127F">
      <w:pPr>
        <w:spacing w:line="240" w:lineRule="auto"/>
        <w:jc w:val="both"/>
        <w:rPr>
          <w:color w:val="000000"/>
          <w:szCs w:val="22"/>
          <w:lang w:val="lt-LT"/>
        </w:rPr>
      </w:pPr>
      <w:r w:rsidRPr="004B795D">
        <w:rPr>
          <w:color w:val="000000"/>
          <w:szCs w:val="22"/>
          <w:lang w:val="lt-LT"/>
        </w:rPr>
        <w:t>Lietuva</w:t>
      </w:r>
    </w:p>
    <w:p w14:paraId="057DBFBF" w14:textId="77777777" w:rsidR="007602B5" w:rsidRPr="008010B6" w:rsidRDefault="007602B5" w:rsidP="003E127F">
      <w:pPr>
        <w:widowControl w:val="0"/>
        <w:spacing w:line="240" w:lineRule="auto"/>
        <w:rPr>
          <w:lang w:val="lt-LT"/>
        </w:rPr>
      </w:pPr>
    </w:p>
    <w:p w14:paraId="4431C29A" w14:textId="77777777" w:rsidR="0055368B" w:rsidRPr="008010B6" w:rsidRDefault="0055368B" w:rsidP="003E127F">
      <w:pPr>
        <w:widowControl w:val="0"/>
        <w:tabs>
          <w:tab w:val="clear" w:pos="567"/>
        </w:tabs>
        <w:spacing w:line="240" w:lineRule="auto"/>
        <w:rPr>
          <w:i/>
          <w:szCs w:val="22"/>
          <w:lang w:val="lt-LT"/>
        </w:rPr>
      </w:pPr>
      <w:r w:rsidRPr="008010B6">
        <w:rPr>
          <w:i/>
          <w:szCs w:val="22"/>
          <w:lang w:val="lt-LT"/>
        </w:rPr>
        <w:t>Gamintojas</w:t>
      </w:r>
    </w:p>
    <w:p w14:paraId="44035AF9" w14:textId="77777777" w:rsidR="004B5C83" w:rsidRPr="00DD46BF" w:rsidRDefault="004B5C83" w:rsidP="003E127F">
      <w:pPr>
        <w:widowControl w:val="0"/>
        <w:numPr>
          <w:ilvl w:val="12"/>
          <w:numId w:val="0"/>
        </w:numPr>
        <w:spacing w:line="240" w:lineRule="auto"/>
        <w:ind w:right="-2"/>
        <w:rPr>
          <w:szCs w:val="22"/>
          <w:lang w:val="en-US"/>
        </w:rPr>
      </w:pPr>
      <w:r w:rsidRPr="00DD46BF">
        <w:rPr>
          <w:szCs w:val="22"/>
          <w:lang w:val="en-US"/>
        </w:rPr>
        <w:t>Laboratorios Liconsa S.A</w:t>
      </w:r>
      <w:r w:rsidR="00641119">
        <w:rPr>
          <w:szCs w:val="22"/>
          <w:lang w:val="fr-FR"/>
        </w:rPr>
        <w:t>.</w:t>
      </w:r>
    </w:p>
    <w:p w14:paraId="4FC5D1CE" w14:textId="77777777" w:rsidR="004B5C83" w:rsidRPr="00DD46BF" w:rsidRDefault="004B5C83" w:rsidP="003E127F">
      <w:pPr>
        <w:widowControl w:val="0"/>
        <w:numPr>
          <w:ilvl w:val="12"/>
          <w:numId w:val="0"/>
        </w:numPr>
        <w:spacing w:line="240" w:lineRule="auto"/>
        <w:ind w:right="-2"/>
        <w:rPr>
          <w:szCs w:val="22"/>
          <w:lang w:val="en-US"/>
        </w:rPr>
      </w:pPr>
      <w:r w:rsidRPr="00DD46BF">
        <w:rPr>
          <w:szCs w:val="22"/>
          <w:lang w:val="en-US"/>
        </w:rPr>
        <w:t>Av. De Miralcampo 7 – Polígono Industrial Miralcampo</w:t>
      </w:r>
    </w:p>
    <w:p w14:paraId="730EB362" w14:textId="77777777" w:rsidR="004B5C83" w:rsidRPr="00DD46BF" w:rsidRDefault="004B5C83" w:rsidP="003E127F">
      <w:pPr>
        <w:widowControl w:val="0"/>
        <w:numPr>
          <w:ilvl w:val="12"/>
          <w:numId w:val="0"/>
        </w:numPr>
        <w:spacing w:line="240" w:lineRule="auto"/>
        <w:ind w:right="-2"/>
        <w:rPr>
          <w:szCs w:val="22"/>
          <w:lang w:val="en-US"/>
        </w:rPr>
      </w:pPr>
      <w:r w:rsidRPr="00DD46BF">
        <w:rPr>
          <w:szCs w:val="22"/>
          <w:lang w:val="en-US"/>
        </w:rPr>
        <w:t>19200 Azuqueca de Henares, Guadalajara</w:t>
      </w:r>
    </w:p>
    <w:p w14:paraId="1604B7DB" w14:textId="77777777" w:rsidR="004B5C83" w:rsidRPr="004B5C83" w:rsidRDefault="004B5C83" w:rsidP="003E127F">
      <w:pPr>
        <w:widowControl w:val="0"/>
        <w:numPr>
          <w:ilvl w:val="12"/>
          <w:numId w:val="0"/>
        </w:numPr>
        <w:spacing w:line="240" w:lineRule="auto"/>
        <w:ind w:right="-2"/>
        <w:rPr>
          <w:szCs w:val="22"/>
          <w:lang w:val="lt-LT"/>
        </w:rPr>
      </w:pPr>
      <w:r w:rsidRPr="004B5C83">
        <w:rPr>
          <w:szCs w:val="22"/>
          <w:lang w:val="lt-LT"/>
        </w:rPr>
        <w:t>Ispanija</w:t>
      </w:r>
    </w:p>
    <w:p w14:paraId="4E0E0CC6" w14:textId="77777777" w:rsidR="0055368B" w:rsidRDefault="0055368B" w:rsidP="003E127F">
      <w:pPr>
        <w:widowControl w:val="0"/>
        <w:numPr>
          <w:ilvl w:val="12"/>
          <w:numId w:val="0"/>
        </w:numPr>
        <w:spacing w:line="240" w:lineRule="auto"/>
        <w:ind w:right="-2"/>
        <w:rPr>
          <w:szCs w:val="22"/>
          <w:lang w:val="lt-LT"/>
        </w:rPr>
      </w:pPr>
    </w:p>
    <w:p w14:paraId="0C0CD4F6" w14:textId="77777777" w:rsidR="0092751A" w:rsidRPr="0092751A" w:rsidRDefault="0092751A" w:rsidP="003E127F">
      <w:pPr>
        <w:widowControl w:val="0"/>
        <w:numPr>
          <w:ilvl w:val="12"/>
          <w:numId w:val="0"/>
        </w:numPr>
        <w:spacing w:line="240" w:lineRule="auto"/>
        <w:ind w:right="-2"/>
        <w:rPr>
          <w:szCs w:val="22"/>
          <w:lang w:val="lt-LT"/>
        </w:rPr>
      </w:pPr>
      <w:r w:rsidRPr="0092751A">
        <w:rPr>
          <w:szCs w:val="22"/>
          <w:lang w:val="lt-LT"/>
        </w:rPr>
        <w:t>Jeigu apie šį vaistą norite sužinoti daugiau, kreipkitės į registruotoją</w:t>
      </w:r>
      <w:r w:rsidR="004B5C83">
        <w:rPr>
          <w:szCs w:val="22"/>
          <w:lang w:val="lt-LT"/>
        </w:rPr>
        <w:t>.</w:t>
      </w:r>
    </w:p>
    <w:p w14:paraId="63528A5A" w14:textId="77777777" w:rsidR="0092751A" w:rsidRPr="008010B6" w:rsidRDefault="0092751A" w:rsidP="003E127F">
      <w:pPr>
        <w:widowControl w:val="0"/>
        <w:numPr>
          <w:ilvl w:val="12"/>
          <w:numId w:val="0"/>
        </w:numPr>
        <w:spacing w:line="240" w:lineRule="auto"/>
        <w:ind w:right="-2"/>
        <w:rPr>
          <w:szCs w:val="22"/>
          <w:lang w:val="lt-LT"/>
        </w:rPr>
      </w:pPr>
    </w:p>
    <w:p w14:paraId="7092863E" w14:textId="77777777" w:rsidR="0055368B" w:rsidRDefault="004B5C83" w:rsidP="003E127F">
      <w:pPr>
        <w:widowControl w:val="0"/>
        <w:numPr>
          <w:ilvl w:val="12"/>
          <w:numId w:val="0"/>
        </w:numPr>
        <w:spacing w:line="240" w:lineRule="auto"/>
        <w:ind w:right="-2"/>
        <w:rPr>
          <w:b/>
          <w:bCs/>
          <w:szCs w:val="22"/>
          <w:lang w:val="lt-LT" w:eastAsia="lt-LT"/>
        </w:rPr>
      </w:pPr>
      <w:r w:rsidRPr="004B5C83">
        <w:rPr>
          <w:b/>
          <w:bCs/>
          <w:szCs w:val="22"/>
          <w:lang w:val="lt-LT"/>
        </w:rPr>
        <w:t>Šis</w:t>
      </w:r>
      <w:r w:rsidRPr="004B5C83">
        <w:rPr>
          <w:b/>
          <w:bCs/>
          <w:spacing w:val="-5"/>
          <w:szCs w:val="22"/>
          <w:lang w:val="lt-LT"/>
        </w:rPr>
        <w:t xml:space="preserve"> </w:t>
      </w:r>
      <w:r w:rsidRPr="004B5C83">
        <w:rPr>
          <w:b/>
          <w:bCs/>
          <w:szCs w:val="22"/>
          <w:lang w:val="lt-LT"/>
        </w:rPr>
        <w:t>pakuotės</w:t>
      </w:r>
      <w:r w:rsidRPr="004B5C83">
        <w:rPr>
          <w:b/>
          <w:bCs/>
          <w:spacing w:val="-6"/>
          <w:szCs w:val="22"/>
          <w:lang w:val="lt-LT"/>
        </w:rPr>
        <w:t xml:space="preserve"> </w:t>
      </w:r>
      <w:r w:rsidRPr="004B5C83">
        <w:rPr>
          <w:b/>
          <w:bCs/>
          <w:szCs w:val="22"/>
          <w:lang w:val="lt-LT"/>
        </w:rPr>
        <w:t>lapelis</w:t>
      </w:r>
      <w:r w:rsidRPr="004B5C83">
        <w:rPr>
          <w:b/>
          <w:bCs/>
          <w:spacing w:val="-4"/>
          <w:szCs w:val="22"/>
          <w:lang w:val="lt-LT"/>
        </w:rPr>
        <w:t xml:space="preserve"> </w:t>
      </w:r>
      <w:r w:rsidRPr="004B5C83">
        <w:rPr>
          <w:b/>
          <w:bCs/>
          <w:szCs w:val="22"/>
          <w:lang w:val="lt-LT"/>
        </w:rPr>
        <w:t>paskutinį</w:t>
      </w:r>
      <w:r w:rsidRPr="004B5C83">
        <w:rPr>
          <w:b/>
          <w:bCs/>
          <w:spacing w:val="-3"/>
          <w:szCs w:val="22"/>
          <w:lang w:val="lt-LT"/>
        </w:rPr>
        <w:t xml:space="preserve"> </w:t>
      </w:r>
      <w:r w:rsidRPr="004B5C83">
        <w:rPr>
          <w:b/>
          <w:bCs/>
          <w:szCs w:val="22"/>
          <w:lang w:val="lt-LT"/>
        </w:rPr>
        <w:t>kartą</w:t>
      </w:r>
      <w:r w:rsidRPr="004B5C83">
        <w:rPr>
          <w:b/>
          <w:bCs/>
          <w:spacing w:val="-5"/>
          <w:szCs w:val="22"/>
          <w:lang w:val="lt-LT"/>
        </w:rPr>
        <w:t xml:space="preserve"> </w:t>
      </w:r>
      <w:r w:rsidRPr="004B5C83">
        <w:rPr>
          <w:b/>
          <w:bCs/>
          <w:szCs w:val="22"/>
          <w:lang w:val="lt-LT"/>
        </w:rPr>
        <w:t>peržiūrėtas</w:t>
      </w:r>
      <w:r w:rsidRPr="004B5C83">
        <w:rPr>
          <w:b/>
          <w:bCs/>
          <w:spacing w:val="-4"/>
          <w:szCs w:val="22"/>
          <w:lang w:val="lt-LT"/>
        </w:rPr>
        <w:t xml:space="preserve"> </w:t>
      </w:r>
      <w:r w:rsidR="003E127F">
        <w:rPr>
          <w:b/>
          <w:bCs/>
          <w:szCs w:val="22"/>
          <w:lang w:val="lt-LT" w:eastAsia="lt-LT"/>
        </w:rPr>
        <w:t>2026-06-04</w:t>
      </w:r>
      <w:r w:rsidRPr="004B5C83">
        <w:rPr>
          <w:b/>
          <w:bCs/>
          <w:szCs w:val="22"/>
          <w:lang w:val="lt-LT" w:eastAsia="lt-LT"/>
        </w:rPr>
        <w:t>.</w:t>
      </w:r>
    </w:p>
    <w:p w14:paraId="4034F9C6" w14:textId="77777777" w:rsidR="004B5C83" w:rsidRPr="004B5C83" w:rsidRDefault="004B5C83" w:rsidP="003E127F">
      <w:pPr>
        <w:widowControl w:val="0"/>
        <w:numPr>
          <w:ilvl w:val="12"/>
          <w:numId w:val="0"/>
        </w:numPr>
        <w:spacing w:line="240" w:lineRule="auto"/>
        <w:ind w:right="-2"/>
        <w:rPr>
          <w:i/>
          <w:szCs w:val="22"/>
          <w:lang w:val="lt-LT"/>
        </w:rPr>
      </w:pPr>
    </w:p>
    <w:p w14:paraId="4B5F0782" w14:textId="77777777" w:rsidR="00EC46F9" w:rsidRPr="008010B6" w:rsidRDefault="004B5C83" w:rsidP="00F4333C">
      <w:pPr>
        <w:widowControl w:val="0"/>
        <w:autoSpaceDE w:val="0"/>
        <w:autoSpaceDN w:val="0"/>
        <w:spacing w:line="240" w:lineRule="auto"/>
        <w:rPr>
          <w:lang w:val="lt-LT"/>
        </w:rPr>
      </w:pPr>
      <w:r w:rsidRPr="004B5C83">
        <w:rPr>
          <w:lang w:val="lt-LT"/>
        </w:rPr>
        <w:t>Išsami informacija apie šį vaistą pateikiama Valstybinės vaistų kontrolės tarnybos prie Lietuvos Respublikos sveikatos apsaugos ministerijos tinklalapyje</w:t>
      </w:r>
      <w:r w:rsidRPr="004B5C83">
        <w:rPr>
          <w:i/>
          <w:lang w:val="lt-LT"/>
        </w:rPr>
        <w:t xml:space="preserve"> </w:t>
      </w:r>
      <w:r w:rsidRPr="004B5C83">
        <w:rPr>
          <w:color w:val="0000EE"/>
          <w:u w:val="single"/>
          <w:lang w:val="lt-LT" w:eastAsia="lt-LT"/>
        </w:rPr>
        <w:t>https://vvkt.lrv.lt/lt/</w:t>
      </w:r>
      <w:r w:rsidRPr="004B5C83">
        <w:rPr>
          <w:lang w:val="lt-LT"/>
        </w:rPr>
        <w:t>.</w:t>
      </w:r>
    </w:p>
    <w:sectPr w:rsidR="00EC46F9" w:rsidRPr="008010B6" w:rsidSect="004B5C8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72DF" w14:textId="77777777" w:rsidR="009802D9" w:rsidRDefault="009802D9">
      <w:pPr>
        <w:spacing w:line="240" w:lineRule="auto"/>
      </w:pPr>
      <w:r>
        <w:separator/>
      </w:r>
    </w:p>
  </w:endnote>
  <w:endnote w:type="continuationSeparator" w:id="0">
    <w:p w14:paraId="5C6E349B" w14:textId="77777777" w:rsidR="009802D9" w:rsidRDefault="00980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3BC1A" w14:textId="77777777" w:rsidR="009802D9" w:rsidRDefault="009802D9">
      <w:pPr>
        <w:spacing w:line="240" w:lineRule="auto"/>
      </w:pPr>
      <w:r>
        <w:separator/>
      </w:r>
    </w:p>
  </w:footnote>
  <w:footnote w:type="continuationSeparator" w:id="0">
    <w:p w14:paraId="6840C8BB" w14:textId="77777777" w:rsidR="009802D9" w:rsidRDefault="009802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8359A7"/>
    <w:multiLevelType w:val="hybridMultilevel"/>
    <w:tmpl w:val="9ED84C74"/>
    <w:lvl w:ilvl="0" w:tplc="961E7E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E0DB3"/>
    <w:multiLevelType w:val="hybridMultilevel"/>
    <w:tmpl w:val="D9AA0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D3C61"/>
    <w:multiLevelType w:val="hybridMultilevel"/>
    <w:tmpl w:val="2B20E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E6F5F"/>
    <w:multiLevelType w:val="hybridMultilevel"/>
    <w:tmpl w:val="AD1A49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425FE4"/>
    <w:multiLevelType w:val="hybridMultilevel"/>
    <w:tmpl w:val="7E5C2A68"/>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5C564E5"/>
    <w:multiLevelType w:val="hybridMultilevel"/>
    <w:tmpl w:val="D7903722"/>
    <w:lvl w:ilvl="0" w:tplc="B324E16A">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2"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2D2925"/>
    <w:multiLevelType w:val="hybridMultilevel"/>
    <w:tmpl w:val="6E121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2633CC2"/>
    <w:multiLevelType w:val="hybridMultilevel"/>
    <w:tmpl w:val="4E56902C"/>
    <w:lvl w:ilvl="0" w:tplc="04270001">
      <w:start w:val="1"/>
      <w:numFmt w:val="bullet"/>
      <w:lvlText w:val=""/>
      <w:lvlJc w:val="left"/>
      <w:pPr>
        <w:ind w:left="1656" w:hanging="1296"/>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3DB754D"/>
    <w:multiLevelType w:val="hybridMultilevel"/>
    <w:tmpl w:val="B59A5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F81DD9"/>
    <w:multiLevelType w:val="hybridMultilevel"/>
    <w:tmpl w:val="77D83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DC287D"/>
    <w:multiLevelType w:val="hybridMultilevel"/>
    <w:tmpl w:val="2042E7E2"/>
    <w:lvl w:ilvl="0" w:tplc="961E7E3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79758B"/>
    <w:multiLevelType w:val="hybridMultilevel"/>
    <w:tmpl w:val="2CAE7ADC"/>
    <w:lvl w:ilvl="0" w:tplc="B324E16A">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D05049"/>
    <w:multiLevelType w:val="hybridMultilevel"/>
    <w:tmpl w:val="884E91B0"/>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77138011">
    <w:abstractNumId w:val="4"/>
  </w:num>
  <w:num w:numId="2" w16cid:durableId="631785097">
    <w:abstractNumId w:val="26"/>
  </w:num>
  <w:num w:numId="3" w16cid:durableId="730345939">
    <w:abstractNumId w:val="0"/>
    <w:lvlOverride w:ilvl="0">
      <w:lvl w:ilvl="0">
        <w:start w:val="1"/>
        <w:numFmt w:val="bullet"/>
        <w:lvlText w:val="-"/>
        <w:lvlJc w:val="left"/>
        <w:pPr>
          <w:ind w:left="360" w:hanging="360"/>
        </w:pPr>
      </w:lvl>
    </w:lvlOverride>
  </w:num>
  <w:num w:numId="4" w16cid:durableId="997617702">
    <w:abstractNumId w:val="0"/>
    <w:lvlOverride w:ilvl="0">
      <w:lvl w:ilvl="0">
        <w:start w:val="1"/>
        <w:numFmt w:val="bullet"/>
        <w:lvlText w:val=""/>
        <w:lvlJc w:val="left"/>
        <w:pPr>
          <w:ind w:left="360" w:hanging="360"/>
        </w:pPr>
        <w:rPr>
          <w:rFonts w:ascii="Symbol" w:hAnsi="Symbol" w:hint="default"/>
        </w:rPr>
      </w:lvl>
    </w:lvlOverride>
  </w:num>
  <w:num w:numId="5" w16cid:durableId="1047798375">
    <w:abstractNumId w:val="0"/>
    <w:lvlOverride w:ilvl="0">
      <w:lvl w:ilvl="0">
        <w:start w:val="1"/>
        <w:numFmt w:val="bullet"/>
        <w:lvlText w:val="-"/>
        <w:lvlJc w:val="left"/>
        <w:pPr>
          <w:ind w:left="360" w:hanging="360"/>
        </w:pPr>
      </w:lvl>
    </w:lvlOverride>
  </w:num>
  <w:num w:numId="6" w16cid:durableId="307051617">
    <w:abstractNumId w:val="10"/>
    <w:lvlOverride w:ilvl="0"/>
    <w:lvlOverride w:ilvl="1"/>
    <w:lvlOverride w:ilvl="2"/>
    <w:lvlOverride w:ilvl="3"/>
    <w:lvlOverride w:ilvl="4"/>
    <w:lvlOverride w:ilvl="5"/>
    <w:lvlOverride w:ilvl="6"/>
    <w:lvlOverride w:ilvl="7"/>
    <w:lvlOverride w:ilvl="8"/>
  </w:num>
  <w:num w:numId="7" w16cid:durableId="4017593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652480">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716585">
    <w:abstractNumId w:val="0"/>
    <w:lvlOverride w:ilvl="0">
      <w:lvl w:ilvl="0">
        <w:numFmt w:val="bullet"/>
        <w:lvlText w:val="-"/>
        <w:lvlJc w:val="left"/>
        <w:pPr>
          <w:ind w:left="0" w:hanging="360"/>
        </w:pPr>
        <w:rPr>
          <w:rFonts w:cs="Times New Roman"/>
        </w:rPr>
      </w:lvl>
    </w:lvlOverride>
  </w:num>
  <w:num w:numId="10" w16cid:durableId="1417438575">
    <w:abstractNumId w:val="15"/>
    <w:lvlOverride w:ilvl="0"/>
    <w:lvlOverride w:ilvl="1"/>
    <w:lvlOverride w:ilvl="2"/>
    <w:lvlOverride w:ilvl="3"/>
    <w:lvlOverride w:ilvl="4"/>
    <w:lvlOverride w:ilvl="5"/>
    <w:lvlOverride w:ilvl="6"/>
    <w:lvlOverride w:ilvl="7"/>
    <w:lvlOverride w:ilvl="8"/>
  </w:num>
  <w:num w:numId="11" w16cid:durableId="678239316">
    <w:abstractNumId w:val="19"/>
    <w:lvlOverride w:ilvl="0"/>
    <w:lvlOverride w:ilvl="1"/>
    <w:lvlOverride w:ilvl="2"/>
    <w:lvlOverride w:ilvl="3"/>
    <w:lvlOverride w:ilvl="4"/>
    <w:lvlOverride w:ilvl="5"/>
    <w:lvlOverride w:ilvl="6"/>
    <w:lvlOverride w:ilvl="7"/>
    <w:lvlOverride w:ilvl="8"/>
  </w:num>
  <w:num w:numId="12" w16cid:durableId="2127120401">
    <w:abstractNumId w:val="11"/>
    <w:lvlOverride w:ilvl="0"/>
  </w:num>
  <w:num w:numId="13" w16cid:durableId="2059238537">
    <w:abstractNumId w:val="10"/>
  </w:num>
  <w:num w:numId="14" w16cid:durableId="1599211464">
    <w:abstractNumId w:val="1"/>
  </w:num>
  <w:num w:numId="15" w16cid:durableId="655577028">
    <w:abstractNumId w:val="24"/>
  </w:num>
  <w:num w:numId="16" w16cid:durableId="1698580654">
    <w:abstractNumId w:val="14"/>
  </w:num>
  <w:num w:numId="17" w16cid:durableId="292487609">
    <w:abstractNumId w:val="15"/>
  </w:num>
  <w:num w:numId="18" w16cid:durableId="1347899171">
    <w:abstractNumId w:val="22"/>
  </w:num>
  <w:num w:numId="19" w16cid:durableId="890964239">
    <w:abstractNumId w:val="9"/>
  </w:num>
  <w:num w:numId="20" w16cid:durableId="860242079">
    <w:abstractNumId w:val="21"/>
  </w:num>
  <w:num w:numId="21" w16cid:durableId="1193036314">
    <w:abstractNumId w:val="12"/>
  </w:num>
  <w:num w:numId="22" w16cid:durableId="102116881">
    <w:abstractNumId w:val="5"/>
  </w:num>
  <w:num w:numId="23" w16cid:durableId="23873835">
    <w:abstractNumId w:val="2"/>
  </w:num>
  <w:num w:numId="24" w16cid:durableId="789317912">
    <w:abstractNumId w:val="23"/>
  </w:num>
  <w:num w:numId="25" w16cid:durableId="530073052">
    <w:abstractNumId w:val="7"/>
  </w:num>
  <w:num w:numId="26" w16cid:durableId="1314026382">
    <w:abstractNumId w:val="13"/>
  </w:num>
  <w:num w:numId="27" w16cid:durableId="1291203330">
    <w:abstractNumId w:val="20"/>
  </w:num>
  <w:num w:numId="28" w16cid:durableId="474638664">
    <w:abstractNumId w:val="19"/>
  </w:num>
  <w:num w:numId="29" w16cid:durableId="915020554">
    <w:abstractNumId w:val="28"/>
  </w:num>
  <w:num w:numId="30" w16cid:durableId="1988001590">
    <w:abstractNumId w:val="3"/>
  </w:num>
  <w:num w:numId="31" w16cid:durableId="295065222">
    <w:abstractNumId w:val="18"/>
  </w:num>
  <w:num w:numId="32" w16cid:durableId="608587941">
    <w:abstractNumId w:val="6"/>
  </w:num>
  <w:num w:numId="33" w16cid:durableId="54092456">
    <w:abstractNumId w:val="27"/>
  </w:num>
  <w:num w:numId="34" w16cid:durableId="176970701">
    <w:abstractNumId w:val="8"/>
  </w:num>
  <w:num w:numId="35" w16cid:durableId="7012803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0F10"/>
    <w:rsid w:val="0000292B"/>
    <w:rsid w:val="000036F0"/>
    <w:rsid w:val="000046BA"/>
    <w:rsid w:val="00006B8A"/>
    <w:rsid w:val="00012FD2"/>
    <w:rsid w:val="00016BF8"/>
    <w:rsid w:val="0002055E"/>
    <w:rsid w:val="000261E7"/>
    <w:rsid w:val="00035317"/>
    <w:rsid w:val="00037BC6"/>
    <w:rsid w:val="0005145E"/>
    <w:rsid w:val="0005178A"/>
    <w:rsid w:val="00061AE7"/>
    <w:rsid w:val="00067DE3"/>
    <w:rsid w:val="000771B5"/>
    <w:rsid w:val="00082583"/>
    <w:rsid w:val="00087F28"/>
    <w:rsid w:val="000955F6"/>
    <w:rsid w:val="00095CB3"/>
    <w:rsid w:val="000A3A02"/>
    <w:rsid w:val="000A58F3"/>
    <w:rsid w:val="000A71E9"/>
    <w:rsid w:val="000A79DC"/>
    <w:rsid w:val="000B0EC5"/>
    <w:rsid w:val="000B7D54"/>
    <w:rsid w:val="000C2420"/>
    <w:rsid w:val="000C3606"/>
    <w:rsid w:val="000C3FC9"/>
    <w:rsid w:val="000C543D"/>
    <w:rsid w:val="000F1202"/>
    <w:rsid w:val="000F2297"/>
    <w:rsid w:val="000F54BB"/>
    <w:rsid w:val="000F6D3F"/>
    <w:rsid w:val="00103317"/>
    <w:rsid w:val="00105441"/>
    <w:rsid w:val="001124CB"/>
    <w:rsid w:val="00126F6D"/>
    <w:rsid w:val="0015047D"/>
    <w:rsid w:val="00154AA9"/>
    <w:rsid w:val="00160BEE"/>
    <w:rsid w:val="0016251A"/>
    <w:rsid w:val="00163B7F"/>
    <w:rsid w:val="00165D4A"/>
    <w:rsid w:val="00170B34"/>
    <w:rsid w:val="00172F06"/>
    <w:rsid w:val="001823DF"/>
    <w:rsid w:val="001A3DF1"/>
    <w:rsid w:val="001A4353"/>
    <w:rsid w:val="001A4C00"/>
    <w:rsid w:val="001A604C"/>
    <w:rsid w:val="001B40C2"/>
    <w:rsid w:val="001B6818"/>
    <w:rsid w:val="001C0BA7"/>
    <w:rsid w:val="001C1EC0"/>
    <w:rsid w:val="001F10B8"/>
    <w:rsid w:val="001F2302"/>
    <w:rsid w:val="00206522"/>
    <w:rsid w:val="00212BFC"/>
    <w:rsid w:val="00213167"/>
    <w:rsid w:val="00213C4B"/>
    <w:rsid w:val="00217B97"/>
    <w:rsid w:val="00230FAB"/>
    <w:rsid w:val="00237F40"/>
    <w:rsid w:val="002503EB"/>
    <w:rsid w:val="00254E8B"/>
    <w:rsid w:val="002629F1"/>
    <w:rsid w:val="00262D67"/>
    <w:rsid w:val="002739A4"/>
    <w:rsid w:val="00281E38"/>
    <w:rsid w:val="002866EF"/>
    <w:rsid w:val="00286C4A"/>
    <w:rsid w:val="00290209"/>
    <w:rsid w:val="0029536F"/>
    <w:rsid w:val="00297C81"/>
    <w:rsid w:val="00297EA0"/>
    <w:rsid w:val="002A0BFC"/>
    <w:rsid w:val="002B1E24"/>
    <w:rsid w:val="002B2098"/>
    <w:rsid w:val="002B298C"/>
    <w:rsid w:val="002B5533"/>
    <w:rsid w:val="002C0FA8"/>
    <w:rsid w:val="002E4F8F"/>
    <w:rsid w:val="002F0034"/>
    <w:rsid w:val="002F6E4C"/>
    <w:rsid w:val="0030087C"/>
    <w:rsid w:val="00312083"/>
    <w:rsid w:val="00312E74"/>
    <w:rsid w:val="00331196"/>
    <w:rsid w:val="00334CFA"/>
    <w:rsid w:val="0033650A"/>
    <w:rsid w:val="00340AC0"/>
    <w:rsid w:val="0034246E"/>
    <w:rsid w:val="00344C48"/>
    <w:rsid w:val="00345965"/>
    <w:rsid w:val="00347B81"/>
    <w:rsid w:val="00351A3C"/>
    <w:rsid w:val="00353409"/>
    <w:rsid w:val="00355525"/>
    <w:rsid w:val="003568BA"/>
    <w:rsid w:val="00356D1E"/>
    <w:rsid w:val="00360BE5"/>
    <w:rsid w:val="0036377A"/>
    <w:rsid w:val="00364D50"/>
    <w:rsid w:val="003656B6"/>
    <w:rsid w:val="003714FA"/>
    <w:rsid w:val="00373E3D"/>
    <w:rsid w:val="00375C4A"/>
    <w:rsid w:val="00377FFA"/>
    <w:rsid w:val="00380B23"/>
    <w:rsid w:val="003814C0"/>
    <w:rsid w:val="00382A71"/>
    <w:rsid w:val="00393116"/>
    <w:rsid w:val="003C3E36"/>
    <w:rsid w:val="003C7CC8"/>
    <w:rsid w:val="003D15F4"/>
    <w:rsid w:val="003D2576"/>
    <w:rsid w:val="003D4968"/>
    <w:rsid w:val="003E127F"/>
    <w:rsid w:val="003E258A"/>
    <w:rsid w:val="003E53AA"/>
    <w:rsid w:val="003E6D93"/>
    <w:rsid w:val="003E6E66"/>
    <w:rsid w:val="003F1EAD"/>
    <w:rsid w:val="003F6202"/>
    <w:rsid w:val="004019A6"/>
    <w:rsid w:val="00424627"/>
    <w:rsid w:val="00426074"/>
    <w:rsid w:val="00431437"/>
    <w:rsid w:val="0043206B"/>
    <w:rsid w:val="00435449"/>
    <w:rsid w:val="0043674F"/>
    <w:rsid w:val="00440831"/>
    <w:rsid w:val="004421DD"/>
    <w:rsid w:val="00444711"/>
    <w:rsid w:val="00447DE7"/>
    <w:rsid w:val="00454C69"/>
    <w:rsid w:val="00460430"/>
    <w:rsid w:val="00461F31"/>
    <w:rsid w:val="0046521E"/>
    <w:rsid w:val="00466D04"/>
    <w:rsid w:val="00467466"/>
    <w:rsid w:val="00475325"/>
    <w:rsid w:val="00475BA9"/>
    <w:rsid w:val="0048688E"/>
    <w:rsid w:val="00492440"/>
    <w:rsid w:val="00492B0E"/>
    <w:rsid w:val="00495FBD"/>
    <w:rsid w:val="004971F6"/>
    <w:rsid w:val="004B1024"/>
    <w:rsid w:val="004B5C83"/>
    <w:rsid w:val="004B5E9D"/>
    <w:rsid w:val="004B65E2"/>
    <w:rsid w:val="004B795D"/>
    <w:rsid w:val="004C2A68"/>
    <w:rsid w:val="004D015E"/>
    <w:rsid w:val="004E49DF"/>
    <w:rsid w:val="004E5AE1"/>
    <w:rsid w:val="004F1C91"/>
    <w:rsid w:val="004F6675"/>
    <w:rsid w:val="005018AA"/>
    <w:rsid w:val="00503D27"/>
    <w:rsid w:val="005122E4"/>
    <w:rsid w:val="005238EE"/>
    <w:rsid w:val="00524E72"/>
    <w:rsid w:val="00533B99"/>
    <w:rsid w:val="00537B62"/>
    <w:rsid w:val="0055368B"/>
    <w:rsid w:val="00553AB7"/>
    <w:rsid w:val="00555445"/>
    <w:rsid w:val="00557AA7"/>
    <w:rsid w:val="0057694D"/>
    <w:rsid w:val="005829CF"/>
    <w:rsid w:val="00585EF2"/>
    <w:rsid w:val="00597B83"/>
    <w:rsid w:val="005A100F"/>
    <w:rsid w:val="005B0357"/>
    <w:rsid w:val="005C5072"/>
    <w:rsid w:val="005D00C0"/>
    <w:rsid w:val="005D0870"/>
    <w:rsid w:val="005D1565"/>
    <w:rsid w:val="005D68D6"/>
    <w:rsid w:val="005D7AFA"/>
    <w:rsid w:val="005E16A9"/>
    <w:rsid w:val="005E182F"/>
    <w:rsid w:val="005E46C8"/>
    <w:rsid w:val="005E7E21"/>
    <w:rsid w:val="005F7367"/>
    <w:rsid w:val="0060387A"/>
    <w:rsid w:val="0060588A"/>
    <w:rsid w:val="00611508"/>
    <w:rsid w:val="0062606E"/>
    <w:rsid w:val="00641119"/>
    <w:rsid w:val="00647C36"/>
    <w:rsid w:val="00650382"/>
    <w:rsid w:val="00654070"/>
    <w:rsid w:val="00663D87"/>
    <w:rsid w:val="00665555"/>
    <w:rsid w:val="006710DE"/>
    <w:rsid w:val="006967EE"/>
    <w:rsid w:val="006977F8"/>
    <w:rsid w:val="006A0C58"/>
    <w:rsid w:val="006A3419"/>
    <w:rsid w:val="006A4AD0"/>
    <w:rsid w:val="006B2F30"/>
    <w:rsid w:val="006B4226"/>
    <w:rsid w:val="006B5167"/>
    <w:rsid w:val="006C63AF"/>
    <w:rsid w:val="006D1C86"/>
    <w:rsid w:val="006D4853"/>
    <w:rsid w:val="006E014A"/>
    <w:rsid w:val="006F4585"/>
    <w:rsid w:val="007046D8"/>
    <w:rsid w:val="00707742"/>
    <w:rsid w:val="00721567"/>
    <w:rsid w:val="00726ABB"/>
    <w:rsid w:val="00731693"/>
    <w:rsid w:val="007319EB"/>
    <w:rsid w:val="00731F8D"/>
    <w:rsid w:val="00733F5A"/>
    <w:rsid w:val="007427E2"/>
    <w:rsid w:val="00744BFB"/>
    <w:rsid w:val="0074695E"/>
    <w:rsid w:val="00747588"/>
    <w:rsid w:val="007602B5"/>
    <w:rsid w:val="00762711"/>
    <w:rsid w:val="007747DF"/>
    <w:rsid w:val="00783911"/>
    <w:rsid w:val="007867B9"/>
    <w:rsid w:val="00786A22"/>
    <w:rsid w:val="00786C93"/>
    <w:rsid w:val="007927BB"/>
    <w:rsid w:val="0079647A"/>
    <w:rsid w:val="00796F88"/>
    <w:rsid w:val="007A193B"/>
    <w:rsid w:val="007A396A"/>
    <w:rsid w:val="007A59CF"/>
    <w:rsid w:val="007A61F4"/>
    <w:rsid w:val="007B53D5"/>
    <w:rsid w:val="007C4194"/>
    <w:rsid w:val="007D0B50"/>
    <w:rsid w:val="007D2D93"/>
    <w:rsid w:val="007D38E0"/>
    <w:rsid w:val="007E1B55"/>
    <w:rsid w:val="007E64DE"/>
    <w:rsid w:val="007F366C"/>
    <w:rsid w:val="008010B6"/>
    <w:rsid w:val="0080684F"/>
    <w:rsid w:val="00814E89"/>
    <w:rsid w:val="00824D64"/>
    <w:rsid w:val="00826CB6"/>
    <w:rsid w:val="00830257"/>
    <w:rsid w:val="008327FC"/>
    <w:rsid w:val="00844055"/>
    <w:rsid w:val="00847EA4"/>
    <w:rsid w:val="00860D56"/>
    <w:rsid w:val="008735EE"/>
    <w:rsid w:val="00875C72"/>
    <w:rsid w:val="008819BF"/>
    <w:rsid w:val="008847D7"/>
    <w:rsid w:val="008B0D95"/>
    <w:rsid w:val="008B7D29"/>
    <w:rsid w:val="008C5B14"/>
    <w:rsid w:val="008D1321"/>
    <w:rsid w:val="008D573D"/>
    <w:rsid w:val="008D5952"/>
    <w:rsid w:val="008F3009"/>
    <w:rsid w:val="008F353C"/>
    <w:rsid w:val="00905B1D"/>
    <w:rsid w:val="00906911"/>
    <w:rsid w:val="00910768"/>
    <w:rsid w:val="009122D8"/>
    <w:rsid w:val="00914413"/>
    <w:rsid w:val="0092598D"/>
    <w:rsid w:val="0092751A"/>
    <w:rsid w:val="0093317C"/>
    <w:rsid w:val="00933D4D"/>
    <w:rsid w:val="0093712E"/>
    <w:rsid w:val="00940709"/>
    <w:rsid w:val="00941ADB"/>
    <w:rsid w:val="00941DE8"/>
    <w:rsid w:val="00943A29"/>
    <w:rsid w:val="0095278F"/>
    <w:rsid w:val="009653AE"/>
    <w:rsid w:val="00972FD3"/>
    <w:rsid w:val="009802D9"/>
    <w:rsid w:val="009851C4"/>
    <w:rsid w:val="00985393"/>
    <w:rsid w:val="009916DC"/>
    <w:rsid w:val="00993464"/>
    <w:rsid w:val="00997AAF"/>
    <w:rsid w:val="009A1088"/>
    <w:rsid w:val="009A25B4"/>
    <w:rsid w:val="009A4DAA"/>
    <w:rsid w:val="009A79C1"/>
    <w:rsid w:val="009B484F"/>
    <w:rsid w:val="009B6BE9"/>
    <w:rsid w:val="009C2051"/>
    <w:rsid w:val="009D22FD"/>
    <w:rsid w:val="009D6C9E"/>
    <w:rsid w:val="009D71A9"/>
    <w:rsid w:val="009E183A"/>
    <w:rsid w:val="009E47AF"/>
    <w:rsid w:val="009E6424"/>
    <w:rsid w:val="009F3355"/>
    <w:rsid w:val="009F6D45"/>
    <w:rsid w:val="00A01216"/>
    <w:rsid w:val="00A04C97"/>
    <w:rsid w:val="00A0655F"/>
    <w:rsid w:val="00A07F05"/>
    <w:rsid w:val="00A1003A"/>
    <w:rsid w:val="00A126F9"/>
    <w:rsid w:val="00A150A6"/>
    <w:rsid w:val="00A151DB"/>
    <w:rsid w:val="00A35C13"/>
    <w:rsid w:val="00A36AE3"/>
    <w:rsid w:val="00A41A26"/>
    <w:rsid w:val="00A57A69"/>
    <w:rsid w:val="00A64840"/>
    <w:rsid w:val="00A75168"/>
    <w:rsid w:val="00A75750"/>
    <w:rsid w:val="00A76206"/>
    <w:rsid w:val="00AA1374"/>
    <w:rsid w:val="00AA148B"/>
    <w:rsid w:val="00AA5BE2"/>
    <w:rsid w:val="00AA6806"/>
    <w:rsid w:val="00AB2B78"/>
    <w:rsid w:val="00AB742F"/>
    <w:rsid w:val="00AC2B9C"/>
    <w:rsid w:val="00AD4276"/>
    <w:rsid w:val="00AD4818"/>
    <w:rsid w:val="00AD605C"/>
    <w:rsid w:val="00AD651B"/>
    <w:rsid w:val="00AE467F"/>
    <w:rsid w:val="00AF215D"/>
    <w:rsid w:val="00AF2191"/>
    <w:rsid w:val="00AF4F71"/>
    <w:rsid w:val="00AF581C"/>
    <w:rsid w:val="00B06FF5"/>
    <w:rsid w:val="00B0791F"/>
    <w:rsid w:val="00B14028"/>
    <w:rsid w:val="00B176B5"/>
    <w:rsid w:val="00B27953"/>
    <w:rsid w:val="00B27B6B"/>
    <w:rsid w:val="00B30D85"/>
    <w:rsid w:val="00B31E21"/>
    <w:rsid w:val="00B405A7"/>
    <w:rsid w:val="00B41387"/>
    <w:rsid w:val="00B440C4"/>
    <w:rsid w:val="00B447E6"/>
    <w:rsid w:val="00B45963"/>
    <w:rsid w:val="00B463E4"/>
    <w:rsid w:val="00B46BA6"/>
    <w:rsid w:val="00B51815"/>
    <w:rsid w:val="00B51C06"/>
    <w:rsid w:val="00B537E9"/>
    <w:rsid w:val="00B56850"/>
    <w:rsid w:val="00B60608"/>
    <w:rsid w:val="00B63133"/>
    <w:rsid w:val="00B63789"/>
    <w:rsid w:val="00B658D5"/>
    <w:rsid w:val="00B660E2"/>
    <w:rsid w:val="00B672B6"/>
    <w:rsid w:val="00B72180"/>
    <w:rsid w:val="00B7530D"/>
    <w:rsid w:val="00B8107F"/>
    <w:rsid w:val="00B823E8"/>
    <w:rsid w:val="00B84BB6"/>
    <w:rsid w:val="00B91668"/>
    <w:rsid w:val="00B9545A"/>
    <w:rsid w:val="00BA6BEE"/>
    <w:rsid w:val="00BB5E1A"/>
    <w:rsid w:val="00BD17DD"/>
    <w:rsid w:val="00BD1D45"/>
    <w:rsid w:val="00BD5252"/>
    <w:rsid w:val="00BD6F19"/>
    <w:rsid w:val="00BE598E"/>
    <w:rsid w:val="00BE5FE4"/>
    <w:rsid w:val="00BF1157"/>
    <w:rsid w:val="00BF5FD0"/>
    <w:rsid w:val="00C07EE3"/>
    <w:rsid w:val="00C10B18"/>
    <w:rsid w:val="00C258D9"/>
    <w:rsid w:val="00C258F5"/>
    <w:rsid w:val="00C30F51"/>
    <w:rsid w:val="00C33649"/>
    <w:rsid w:val="00C3401C"/>
    <w:rsid w:val="00C415C2"/>
    <w:rsid w:val="00C51D42"/>
    <w:rsid w:val="00C67998"/>
    <w:rsid w:val="00C700FC"/>
    <w:rsid w:val="00C73B83"/>
    <w:rsid w:val="00C75064"/>
    <w:rsid w:val="00C830B7"/>
    <w:rsid w:val="00C8522F"/>
    <w:rsid w:val="00C8680A"/>
    <w:rsid w:val="00C87849"/>
    <w:rsid w:val="00CA2EBD"/>
    <w:rsid w:val="00CA30A6"/>
    <w:rsid w:val="00CA442F"/>
    <w:rsid w:val="00CB0597"/>
    <w:rsid w:val="00CB334A"/>
    <w:rsid w:val="00CC6D18"/>
    <w:rsid w:val="00CD1630"/>
    <w:rsid w:val="00CD5582"/>
    <w:rsid w:val="00CE6EC2"/>
    <w:rsid w:val="00CF1A00"/>
    <w:rsid w:val="00CF1B4E"/>
    <w:rsid w:val="00CF1D6E"/>
    <w:rsid w:val="00CF32FA"/>
    <w:rsid w:val="00CF369C"/>
    <w:rsid w:val="00CF36B0"/>
    <w:rsid w:val="00CF458F"/>
    <w:rsid w:val="00CF61C6"/>
    <w:rsid w:val="00D03650"/>
    <w:rsid w:val="00D071BD"/>
    <w:rsid w:val="00D0774B"/>
    <w:rsid w:val="00D07A97"/>
    <w:rsid w:val="00D07B33"/>
    <w:rsid w:val="00D15ECA"/>
    <w:rsid w:val="00D23FB2"/>
    <w:rsid w:val="00D241B9"/>
    <w:rsid w:val="00D350B1"/>
    <w:rsid w:val="00D427B2"/>
    <w:rsid w:val="00D625E7"/>
    <w:rsid w:val="00D65889"/>
    <w:rsid w:val="00D67BC5"/>
    <w:rsid w:val="00D740D1"/>
    <w:rsid w:val="00D908B7"/>
    <w:rsid w:val="00D96732"/>
    <w:rsid w:val="00D972CA"/>
    <w:rsid w:val="00DA192F"/>
    <w:rsid w:val="00DA6706"/>
    <w:rsid w:val="00DA74AA"/>
    <w:rsid w:val="00DB1199"/>
    <w:rsid w:val="00DB3593"/>
    <w:rsid w:val="00DB5F7A"/>
    <w:rsid w:val="00DC0299"/>
    <w:rsid w:val="00DC737C"/>
    <w:rsid w:val="00DD14A1"/>
    <w:rsid w:val="00DD46BF"/>
    <w:rsid w:val="00DD4D73"/>
    <w:rsid w:val="00DE580C"/>
    <w:rsid w:val="00DF464B"/>
    <w:rsid w:val="00DF4B6E"/>
    <w:rsid w:val="00DF4E95"/>
    <w:rsid w:val="00DF621E"/>
    <w:rsid w:val="00DF7C06"/>
    <w:rsid w:val="00E0133B"/>
    <w:rsid w:val="00E073B6"/>
    <w:rsid w:val="00E12FC3"/>
    <w:rsid w:val="00E20753"/>
    <w:rsid w:val="00E2116A"/>
    <w:rsid w:val="00E279B9"/>
    <w:rsid w:val="00E427E1"/>
    <w:rsid w:val="00E509CB"/>
    <w:rsid w:val="00E56AAB"/>
    <w:rsid w:val="00E6397F"/>
    <w:rsid w:val="00E65FCF"/>
    <w:rsid w:val="00E66618"/>
    <w:rsid w:val="00E7064A"/>
    <w:rsid w:val="00E7168C"/>
    <w:rsid w:val="00E77FC9"/>
    <w:rsid w:val="00E83B6F"/>
    <w:rsid w:val="00E855AF"/>
    <w:rsid w:val="00E95ED9"/>
    <w:rsid w:val="00EA3857"/>
    <w:rsid w:val="00EA7632"/>
    <w:rsid w:val="00EB0D85"/>
    <w:rsid w:val="00EC0539"/>
    <w:rsid w:val="00EC46F9"/>
    <w:rsid w:val="00EE00CE"/>
    <w:rsid w:val="00EF43D7"/>
    <w:rsid w:val="00EF473A"/>
    <w:rsid w:val="00EF6067"/>
    <w:rsid w:val="00F0025F"/>
    <w:rsid w:val="00F02E72"/>
    <w:rsid w:val="00F02FA6"/>
    <w:rsid w:val="00F13B61"/>
    <w:rsid w:val="00F25DC1"/>
    <w:rsid w:val="00F3197F"/>
    <w:rsid w:val="00F34163"/>
    <w:rsid w:val="00F40CB5"/>
    <w:rsid w:val="00F4333C"/>
    <w:rsid w:val="00F44BC1"/>
    <w:rsid w:val="00F577BC"/>
    <w:rsid w:val="00F632C7"/>
    <w:rsid w:val="00F63FE4"/>
    <w:rsid w:val="00F65C3C"/>
    <w:rsid w:val="00F6633D"/>
    <w:rsid w:val="00F74738"/>
    <w:rsid w:val="00F82A74"/>
    <w:rsid w:val="00F83B82"/>
    <w:rsid w:val="00F97840"/>
    <w:rsid w:val="00FA4A18"/>
    <w:rsid w:val="00FA4D86"/>
    <w:rsid w:val="00FB06B4"/>
    <w:rsid w:val="00FB3C53"/>
    <w:rsid w:val="00FC0AEB"/>
    <w:rsid w:val="00FC0C5D"/>
    <w:rsid w:val="00FC31FF"/>
    <w:rsid w:val="00FC465F"/>
    <w:rsid w:val="00FC7522"/>
    <w:rsid w:val="00FD2142"/>
    <w:rsid w:val="00FD39AB"/>
    <w:rsid w:val="00FD5072"/>
    <w:rsid w:val="00FD79EE"/>
    <w:rsid w:val="00FE3FD1"/>
    <w:rsid w:val="00FE5A9B"/>
    <w:rsid w:val="00FE7D1F"/>
    <w:rsid w:val="00FF1D6E"/>
    <w:rsid w:val="00FF3CE1"/>
    <w:rsid w:val="00FF4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9A76"/>
  <w15:chartTrackingRefBased/>
  <w15:docId w15:val="{00451ED4-4BFD-497B-B5AD-5C57CB7F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F4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3E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45409288">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684786682">
      <w:bodyDiv w:val="1"/>
      <w:marLeft w:val="0"/>
      <w:marRight w:val="0"/>
      <w:marTop w:val="0"/>
      <w:marBottom w:val="0"/>
      <w:divBdr>
        <w:top w:val="none" w:sz="0" w:space="0" w:color="auto"/>
        <w:left w:val="none" w:sz="0" w:space="0" w:color="auto"/>
        <w:bottom w:val="none" w:sz="0" w:space="0" w:color="auto"/>
        <w:right w:val="none" w:sz="0" w:space="0" w:color="auto"/>
      </w:divBdr>
    </w:div>
    <w:div w:id="85965879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5435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013ECB09-1E97-492C-B805-38B580C77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9509C-63C6-42FC-81A7-46AF6AF745FD}">
  <ds:schemaRefs>
    <ds:schemaRef ds:uri="http://schemas.openxmlformats.org/officeDocument/2006/bibliography"/>
  </ds:schemaRefs>
</ds:datastoreItem>
</file>

<file path=customXml/itemProps3.xml><?xml version="1.0" encoding="utf-8"?>
<ds:datastoreItem xmlns:ds="http://schemas.openxmlformats.org/officeDocument/2006/customXml" ds:itemID="{A714DFC1-1BD8-4801-AE55-728673644E5B}">
  <ds:schemaRefs>
    <ds:schemaRef ds:uri="http://schemas.microsoft.com/sharepoint/v3/contenttype/forms"/>
  </ds:schemaRefs>
</ds:datastoreItem>
</file>

<file path=customXml/itemProps4.xml><?xml version="1.0" encoding="utf-8"?>
<ds:datastoreItem xmlns:ds="http://schemas.openxmlformats.org/officeDocument/2006/customXml" ds:itemID="{49A26856-749C-4A0E-A756-00BB5DEB66C8}">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17761</Words>
  <Characters>10124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2026-06-09T12:00:00Z</dcterms:created>
  <dcterms:modified xsi:type="dcterms:W3CDTF">2026-06-09T12:00:00Z</dcterms:modified>
</cp:coreProperties>
</file>