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9B82"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6396AA5C"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261266FC"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2B05AA0A"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135908F8"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59B9C292"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466A48E2"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767AEAE1" w14:textId="77777777" w:rsidR="00E37F3D" w:rsidRPr="00E37F3D" w:rsidRDefault="00E37F3D" w:rsidP="00E37F3D">
      <w:pPr>
        <w:spacing w:after="0" w:line="240" w:lineRule="auto"/>
        <w:jc w:val="center"/>
        <w:rPr>
          <w:rFonts w:ascii="Times New Roman" w:eastAsia="Times New Roman" w:hAnsi="Times New Roman" w:cs="Times New Roman"/>
          <w:b/>
          <w:caps/>
          <w:kern w:val="0"/>
          <w:sz w:val="22"/>
          <w:szCs w:val="22"/>
          <w14:ligatures w14:val="none"/>
        </w:rPr>
      </w:pPr>
    </w:p>
    <w:p w14:paraId="64919F57" w14:textId="77777777" w:rsidR="00E37F3D" w:rsidRPr="00E37F3D" w:rsidRDefault="00E37F3D" w:rsidP="00E37F3D">
      <w:pPr>
        <w:spacing w:after="0" w:line="240" w:lineRule="auto"/>
        <w:jc w:val="center"/>
        <w:rPr>
          <w:rFonts w:ascii="Times New Roman" w:eastAsia="Times New Roman" w:hAnsi="Times New Roman" w:cs="Times New Roman"/>
          <w:b/>
          <w:caps/>
          <w:kern w:val="0"/>
          <w:sz w:val="22"/>
          <w:szCs w:val="22"/>
          <w14:ligatures w14:val="none"/>
        </w:rPr>
      </w:pPr>
    </w:p>
    <w:p w14:paraId="419AB222" w14:textId="77777777" w:rsidR="00E37F3D" w:rsidRPr="00E37F3D" w:rsidRDefault="00E37F3D" w:rsidP="00E37F3D">
      <w:pPr>
        <w:spacing w:after="0" w:line="240" w:lineRule="auto"/>
        <w:jc w:val="center"/>
        <w:rPr>
          <w:rFonts w:ascii="Times New Roman" w:eastAsia="Times New Roman" w:hAnsi="Times New Roman" w:cs="Times New Roman"/>
          <w:b/>
          <w:caps/>
          <w:kern w:val="0"/>
          <w:sz w:val="22"/>
          <w:szCs w:val="22"/>
          <w14:ligatures w14:val="none"/>
        </w:rPr>
      </w:pPr>
    </w:p>
    <w:p w14:paraId="66B0A0E9" w14:textId="77777777" w:rsidR="00E37F3D" w:rsidRPr="00E37F3D" w:rsidRDefault="00E37F3D" w:rsidP="00E37F3D">
      <w:pPr>
        <w:spacing w:after="0" w:line="240" w:lineRule="auto"/>
        <w:jc w:val="center"/>
        <w:rPr>
          <w:rFonts w:ascii="Times New Roman" w:eastAsia="Times New Roman" w:hAnsi="Times New Roman" w:cs="Times New Roman"/>
          <w:b/>
          <w:caps/>
          <w:kern w:val="0"/>
          <w:sz w:val="22"/>
          <w:szCs w:val="22"/>
          <w14:ligatures w14:val="none"/>
        </w:rPr>
      </w:pPr>
    </w:p>
    <w:p w14:paraId="2119ED54" w14:textId="77777777" w:rsidR="00E37F3D" w:rsidRPr="00E37F3D" w:rsidRDefault="00E37F3D" w:rsidP="00E37F3D">
      <w:pPr>
        <w:spacing w:after="0" w:line="240" w:lineRule="auto"/>
        <w:jc w:val="center"/>
        <w:rPr>
          <w:rFonts w:ascii="Times New Roman" w:eastAsia="Times New Roman" w:hAnsi="Times New Roman" w:cs="Times New Roman"/>
          <w:b/>
          <w:caps/>
          <w:kern w:val="0"/>
          <w:sz w:val="22"/>
          <w:szCs w:val="22"/>
          <w14:ligatures w14:val="none"/>
        </w:rPr>
      </w:pPr>
    </w:p>
    <w:p w14:paraId="7AB26B74" w14:textId="77777777" w:rsidR="00E37F3D" w:rsidRPr="00E37F3D" w:rsidRDefault="00E37F3D" w:rsidP="00E37F3D">
      <w:pPr>
        <w:spacing w:after="0" w:line="240" w:lineRule="auto"/>
        <w:jc w:val="center"/>
        <w:rPr>
          <w:rFonts w:ascii="Times New Roman" w:eastAsia="Times New Roman" w:hAnsi="Times New Roman" w:cs="Times New Roman"/>
          <w:b/>
          <w:caps/>
          <w:kern w:val="0"/>
          <w:sz w:val="22"/>
          <w:szCs w:val="22"/>
          <w14:ligatures w14:val="none"/>
        </w:rPr>
      </w:pPr>
    </w:p>
    <w:p w14:paraId="29D14D55" w14:textId="77777777" w:rsidR="00E37F3D" w:rsidRPr="00E37F3D" w:rsidRDefault="00E37F3D" w:rsidP="00E37F3D">
      <w:pPr>
        <w:spacing w:after="0" w:line="240" w:lineRule="auto"/>
        <w:jc w:val="center"/>
        <w:rPr>
          <w:rFonts w:ascii="Times New Roman" w:eastAsia="Times New Roman" w:hAnsi="Times New Roman" w:cs="Times New Roman"/>
          <w:b/>
          <w:caps/>
          <w:kern w:val="0"/>
          <w:sz w:val="22"/>
          <w:szCs w:val="22"/>
          <w14:ligatures w14:val="none"/>
        </w:rPr>
      </w:pPr>
    </w:p>
    <w:p w14:paraId="5D908A06" w14:textId="77777777" w:rsidR="00E37F3D" w:rsidRPr="00E37F3D" w:rsidRDefault="00E37F3D" w:rsidP="00E37F3D">
      <w:pPr>
        <w:spacing w:after="0" w:line="240" w:lineRule="auto"/>
        <w:jc w:val="center"/>
        <w:rPr>
          <w:rFonts w:ascii="Times New Roman" w:eastAsia="Times New Roman" w:hAnsi="Times New Roman" w:cs="Times New Roman"/>
          <w:b/>
          <w:caps/>
          <w:kern w:val="0"/>
          <w:sz w:val="22"/>
          <w:szCs w:val="22"/>
          <w14:ligatures w14:val="none"/>
        </w:rPr>
      </w:pPr>
    </w:p>
    <w:p w14:paraId="0D0BE159" w14:textId="77777777" w:rsidR="00E37F3D" w:rsidRPr="00E37F3D" w:rsidRDefault="00E37F3D" w:rsidP="00E37F3D">
      <w:pPr>
        <w:spacing w:after="0" w:line="240" w:lineRule="auto"/>
        <w:jc w:val="center"/>
        <w:rPr>
          <w:rFonts w:ascii="Times New Roman" w:eastAsia="Times New Roman" w:hAnsi="Times New Roman" w:cs="Times New Roman"/>
          <w:b/>
          <w:caps/>
          <w:kern w:val="0"/>
          <w:sz w:val="22"/>
          <w:szCs w:val="22"/>
          <w14:ligatures w14:val="none"/>
        </w:rPr>
      </w:pPr>
    </w:p>
    <w:p w14:paraId="1BD0CCA8" w14:textId="77777777" w:rsidR="00E37F3D" w:rsidRPr="00E37F3D" w:rsidRDefault="00E37F3D" w:rsidP="00E37F3D">
      <w:pPr>
        <w:spacing w:after="0" w:line="240" w:lineRule="auto"/>
        <w:jc w:val="center"/>
        <w:rPr>
          <w:rFonts w:ascii="Times New Roman" w:eastAsia="Times New Roman" w:hAnsi="Times New Roman" w:cs="Times New Roman"/>
          <w:b/>
          <w:caps/>
          <w:kern w:val="0"/>
          <w:sz w:val="22"/>
          <w:szCs w:val="22"/>
          <w14:ligatures w14:val="none"/>
        </w:rPr>
      </w:pPr>
    </w:p>
    <w:p w14:paraId="3447FAC9" w14:textId="77777777" w:rsidR="00E37F3D" w:rsidRPr="00E37F3D" w:rsidRDefault="00E37F3D" w:rsidP="00E37F3D">
      <w:pPr>
        <w:spacing w:after="0" w:line="240" w:lineRule="auto"/>
        <w:jc w:val="center"/>
        <w:rPr>
          <w:rFonts w:ascii="Times New Roman" w:eastAsia="Times New Roman" w:hAnsi="Times New Roman" w:cs="Times New Roman"/>
          <w:b/>
          <w:caps/>
          <w:kern w:val="0"/>
          <w:sz w:val="22"/>
          <w:szCs w:val="22"/>
          <w14:ligatures w14:val="none"/>
        </w:rPr>
      </w:pPr>
      <w:r w:rsidRPr="00E37F3D">
        <w:rPr>
          <w:rFonts w:ascii="Times New Roman" w:eastAsia="Times New Roman" w:hAnsi="Times New Roman" w:cs="Times New Roman"/>
          <w:b/>
          <w:caps/>
          <w:kern w:val="0"/>
          <w:sz w:val="22"/>
          <w:szCs w:val="22"/>
          <w14:ligatures w14:val="none"/>
        </w:rPr>
        <w:t>B. PAKUOTĖS lapelis</w:t>
      </w:r>
    </w:p>
    <w:p w14:paraId="486CBBDF"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0E704576"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0425857B"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2E7E6958" w14:textId="77777777" w:rsidR="00E37F3D" w:rsidRPr="00E37F3D" w:rsidRDefault="00E37F3D" w:rsidP="00E37F3D">
      <w:pPr>
        <w:spacing w:after="0" w:line="240" w:lineRule="auto"/>
        <w:jc w:val="center"/>
        <w:rPr>
          <w:rFonts w:ascii="Times New Roman" w:eastAsia="Times New Roman" w:hAnsi="Times New Roman" w:cs="Times New Roman"/>
          <w:b/>
          <w:kern w:val="0"/>
          <w:sz w:val="22"/>
          <w:szCs w:val="22"/>
          <w14:ligatures w14:val="none"/>
        </w:rPr>
      </w:pPr>
      <w:r w:rsidRPr="00E37F3D">
        <w:rPr>
          <w:rFonts w:ascii="Times New Roman" w:eastAsia="Times New Roman" w:hAnsi="Times New Roman" w:cs="Times New Roman"/>
          <w:kern w:val="0"/>
          <w:sz w:val="22"/>
          <w:szCs w:val="22"/>
          <w14:ligatures w14:val="none"/>
        </w:rPr>
        <w:br w:type="page"/>
      </w:r>
      <w:bookmarkStart w:id="0" w:name="_Toc129243138"/>
      <w:bookmarkStart w:id="1" w:name="_Toc129243263"/>
      <w:r w:rsidRPr="00E37F3D">
        <w:rPr>
          <w:rFonts w:ascii="Times New Roman" w:eastAsia="Times New Roman" w:hAnsi="Times New Roman" w:cs="Times New Roman"/>
          <w:b/>
          <w:kern w:val="0"/>
          <w:sz w:val="22"/>
          <w:szCs w:val="22"/>
          <w14:ligatures w14:val="none"/>
        </w:rPr>
        <w:lastRenderedPageBreak/>
        <w:t>Pakuotės lapelis: informacija vartotojui</w:t>
      </w:r>
      <w:bookmarkEnd w:id="0"/>
      <w:bookmarkEnd w:id="1"/>
    </w:p>
    <w:p w14:paraId="429C2E82" w14:textId="77777777" w:rsidR="00E37F3D" w:rsidRPr="00E37F3D" w:rsidRDefault="00E37F3D" w:rsidP="00E37F3D">
      <w:pPr>
        <w:spacing w:after="0" w:line="240" w:lineRule="auto"/>
        <w:rPr>
          <w:rFonts w:ascii="Times New Roman" w:eastAsia="Times New Roman" w:hAnsi="Times New Roman" w:cs="Times New Roman"/>
          <w:b/>
          <w:kern w:val="0"/>
          <w:sz w:val="22"/>
          <w:szCs w:val="22"/>
          <w14:ligatures w14:val="none"/>
        </w:rPr>
      </w:pPr>
    </w:p>
    <w:p w14:paraId="7CB10D63" w14:textId="54B2BD67" w:rsidR="00E37F3D" w:rsidRPr="00E37F3D" w:rsidRDefault="004C3630" w:rsidP="00E37F3D">
      <w:pPr>
        <w:spacing w:after="0" w:line="240" w:lineRule="auto"/>
        <w:jc w:val="cente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kern w:val="0"/>
          <w:sz w:val="22"/>
          <w:szCs w:val="22"/>
          <w14:ligatures w14:val="none"/>
        </w:rPr>
        <w:t>Decapeptyl trimestral</w:t>
      </w:r>
      <w:r w:rsidR="00E37F3D" w:rsidRPr="00E37F3D">
        <w:rPr>
          <w:rFonts w:ascii="Times New Roman" w:eastAsia="Times New Roman" w:hAnsi="Times New Roman" w:cs="Times New Roman"/>
          <w:b/>
          <w:bCs/>
          <w:kern w:val="0"/>
          <w:sz w:val="22"/>
          <w:szCs w:val="22"/>
          <w14:ligatures w14:val="none"/>
        </w:rPr>
        <w:t xml:space="preserve"> 11,25 mg milteliai ir tirpiklis pailginto atpalaidavimo injekcinei suspensijai</w:t>
      </w:r>
    </w:p>
    <w:p w14:paraId="2F5B78D7" w14:textId="77777777" w:rsidR="00E37F3D" w:rsidRPr="00E37F3D" w:rsidRDefault="00E37F3D" w:rsidP="00E37F3D">
      <w:pPr>
        <w:spacing w:after="0" w:line="240" w:lineRule="auto"/>
        <w:jc w:val="center"/>
        <w:rPr>
          <w:rFonts w:ascii="Times New Roman" w:eastAsia="Times New Roman" w:hAnsi="Times New Roman" w:cs="Times New Roman"/>
          <w:b/>
          <w:bCs/>
          <w:caps/>
          <w:kern w:val="0"/>
          <w:sz w:val="22"/>
          <w:szCs w:val="22"/>
          <w14:ligatures w14:val="none"/>
        </w:rPr>
      </w:pPr>
      <w:r w:rsidRPr="00E37F3D">
        <w:rPr>
          <w:rFonts w:ascii="Times New Roman" w:eastAsia="Times New Roman" w:hAnsi="Times New Roman" w:cs="Times New Roman"/>
          <w:kern w:val="0"/>
          <w:sz w:val="22"/>
          <w:szCs w:val="22"/>
          <w14:ligatures w14:val="none"/>
        </w:rPr>
        <w:t xml:space="preserve">triptorelinas </w:t>
      </w:r>
    </w:p>
    <w:p w14:paraId="63379CE8" w14:textId="77777777" w:rsidR="00E37F3D" w:rsidRPr="00E37F3D" w:rsidRDefault="00E37F3D" w:rsidP="00E37F3D">
      <w:pPr>
        <w:spacing w:after="0" w:line="240" w:lineRule="auto"/>
        <w:jc w:val="both"/>
        <w:rPr>
          <w:rFonts w:ascii="Times New Roman" w:eastAsia="Times New Roman" w:hAnsi="Times New Roman" w:cs="Times New Roman"/>
          <w:b/>
          <w:kern w:val="0"/>
          <w:sz w:val="22"/>
          <w:szCs w:val="22"/>
          <w14:ligatures w14:val="none"/>
        </w:rPr>
      </w:pPr>
    </w:p>
    <w:p w14:paraId="678B5116" w14:textId="77777777" w:rsidR="00E37F3D" w:rsidRDefault="00E37F3D" w:rsidP="00E37F3D">
      <w:pPr>
        <w:spacing w:after="0" w:line="240" w:lineRule="auto"/>
        <w:rPr>
          <w:rFonts w:ascii="Times New Roman" w:eastAsia="Times New Roman" w:hAnsi="Times New Roman" w:cs="Times New Roman"/>
          <w:b/>
          <w:kern w:val="0"/>
          <w:sz w:val="22"/>
          <w:szCs w:val="22"/>
          <w14:ligatures w14:val="none"/>
        </w:rPr>
      </w:pPr>
      <w:r w:rsidRPr="00E37F3D">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16EFC147" w14:textId="77777777" w:rsidR="002C3159" w:rsidRPr="00E37F3D" w:rsidRDefault="002C3159" w:rsidP="00E37F3D">
      <w:pPr>
        <w:spacing w:after="0" w:line="240" w:lineRule="auto"/>
        <w:rPr>
          <w:rFonts w:ascii="Times New Roman" w:eastAsia="Times New Roman" w:hAnsi="Times New Roman" w:cs="Times New Roman"/>
          <w:b/>
          <w:kern w:val="0"/>
          <w:sz w:val="22"/>
          <w:szCs w:val="22"/>
          <w14:ligatures w14:val="none"/>
        </w:rPr>
      </w:pPr>
    </w:p>
    <w:p w14:paraId="66B2ACE7" w14:textId="26BF305E" w:rsidR="00E37F3D" w:rsidRPr="002C3159" w:rsidRDefault="00E37F3D" w:rsidP="002C3159">
      <w:pPr>
        <w:pStyle w:val="Sraopastraipa"/>
        <w:numPr>
          <w:ilvl w:val="0"/>
          <w:numId w:val="19"/>
        </w:numPr>
        <w:spacing w:after="0" w:line="240" w:lineRule="auto"/>
        <w:ind w:left="567" w:hanging="283"/>
        <w:rPr>
          <w:rFonts w:ascii="Times New Roman" w:eastAsia="Times New Roman" w:hAnsi="Times New Roman" w:cs="Times New Roman"/>
          <w:kern w:val="0"/>
          <w:sz w:val="22"/>
          <w:szCs w:val="22"/>
          <w14:ligatures w14:val="none"/>
        </w:rPr>
      </w:pPr>
      <w:r w:rsidRPr="002C3159">
        <w:rPr>
          <w:rFonts w:ascii="Times New Roman" w:eastAsia="Times New Roman" w:hAnsi="Times New Roman" w:cs="Times New Roman"/>
          <w:kern w:val="0"/>
          <w:sz w:val="22"/>
          <w:szCs w:val="22"/>
          <w14:ligatures w14:val="none"/>
        </w:rPr>
        <w:t>Neišmeskite šio lapelio, nes vėl gali prireikti jį perskaityti.</w:t>
      </w:r>
    </w:p>
    <w:p w14:paraId="29263C85" w14:textId="77777777" w:rsidR="00C24DE3" w:rsidRPr="002C3159" w:rsidRDefault="00E37F3D" w:rsidP="002C3159">
      <w:pPr>
        <w:pStyle w:val="Sraopastraipa"/>
        <w:numPr>
          <w:ilvl w:val="0"/>
          <w:numId w:val="19"/>
        </w:numPr>
        <w:spacing w:after="0" w:line="240" w:lineRule="auto"/>
        <w:ind w:left="567" w:hanging="283"/>
        <w:rPr>
          <w:rFonts w:ascii="Times New Roman" w:hAnsi="Times New Roman" w:cs="Times New Roman"/>
          <w:sz w:val="22"/>
          <w:szCs w:val="22"/>
        </w:rPr>
      </w:pPr>
      <w:r w:rsidRPr="002C3159">
        <w:rPr>
          <w:rFonts w:ascii="Times New Roman" w:eastAsia="Times New Roman" w:hAnsi="Times New Roman" w:cs="Times New Roman"/>
          <w:kern w:val="0"/>
          <w:sz w:val="22"/>
          <w:szCs w:val="22"/>
          <w14:ligatures w14:val="none"/>
        </w:rPr>
        <w:t>Jeigu kiltų daugiau klausimų, kreipkitės į gydytoją arba vaistininką.</w:t>
      </w:r>
    </w:p>
    <w:p w14:paraId="6C14090F" w14:textId="2F09E1C0" w:rsidR="00E37F3D" w:rsidRPr="002C3159" w:rsidRDefault="00E37F3D" w:rsidP="002C3159">
      <w:pPr>
        <w:pStyle w:val="Sraopastraipa"/>
        <w:numPr>
          <w:ilvl w:val="0"/>
          <w:numId w:val="19"/>
        </w:numPr>
        <w:spacing w:after="0" w:line="240" w:lineRule="auto"/>
        <w:ind w:left="567" w:hanging="283"/>
        <w:rPr>
          <w:rFonts w:ascii="Times New Roman" w:hAnsi="Times New Roman" w:cs="Times New Roman"/>
          <w:sz w:val="22"/>
          <w:szCs w:val="22"/>
        </w:rPr>
      </w:pPr>
      <w:r w:rsidRPr="002C3159">
        <w:rPr>
          <w:rFonts w:ascii="Times New Roman" w:hAnsi="Times New Roman" w:cs="Times New Roman"/>
          <w:sz w:val="22"/>
          <w:szCs w:val="22"/>
        </w:rPr>
        <w:t>Šis vaistas skirtas tik Jums, todėl kitiems žmonėms jo duoti negalima. Vaistas gali jiems pakenkti (net tiems, kurių ligos požymiai yra tokie patys kaip Jūsų).</w:t>
      </w:r>
    </w:p>
    <w:p w14:paraId="57AC8866" w14:textId="77777777" w:rsidR="00E37F3D" w:rsidRPr="002C3159" w:rsidRDefault="00E37F3D" w:rsidP="002C3159">
      <w:pPr>
        <w:pStyle w:val="Sraopastraipa"/>
        <w:numPr>
          <w:ilvl w:val="0"/>
          <w:numId w:val="19"/>
        </w:numPr>
        <w:spacing w:after="0" w:line="240" w:lineRule="auto"/>
        <w:ind w:left="567" w:hanging="283"/>
        <w:rPr>
          <w:rFonts w:ascii="Times New Roman" w:eastAsia="Times New Roman" w:hAnsi="Times New Roman" w:cs="Times New Roman"/>
          <w:kern w:val="0"/>
          <w:sz w:val="22"/>
          <w:szCs w:val="22"/>
          <w14:ligatures w14:val="none"/>
        </w:rPr>
      </w:pPr>
      <w:r w:rsidRPr="002C3159">
        <w:rPr>
          <w:rFonts w:ascii="Times New Roman" w:eastAsia="Times New Roman" w:hAnsi="Times New Roman" w:cs="Times New Roman"/>
          <w:kern w:val="0"/>
          <w:sz w:val="22"/>
          <w:szCs w:val="22"/>
          <w14:ligatures w14:val="none"/>
        </w:rPr>
        <w:t xml:space="preserve">Jeigu pasireiškė šalutinis poveikis </w:t>
      </w:r>
      <w:r w:rsidRPr="002C3159">
        <w:rPr>
          <w:rFonts w:ascii="Times New Roman" w:eastAsia="Calibri" w:hAnsi="Times New Roman" w:cs="Times New Roman"/>
          <w:kern w:val="0"/>
          <w:sz w:val="22"/>
          <w:szCs w:val="22"/>
          <w14:ligatures w14:val="none"/>
        </w:rPr>
        <w:t xml:space="preserve">(net jeigu jis šiame lapelyje nenurodytas), </w:t>
      </w:r>
      <w:r w:rsidRPr="002C3159">
        <w:rPr>
          <w:rFonts w:ascii="Times New Roman" w:eastAsia="Times New Roman" w:hAnsi="Times New Roman" w:cs="Times New Roman"/>
          <w:kern w:val="0"/>
          <w:sz w:val="22"/>
          <w:szCs w:val="22"/>
          <w14:ligatures w14:val="none"/>
        </w:rPr>
        <w:t>kreipkitės į gydytoją arba vaistininką.</w:t>
      </w:r>
      <w:r w:rsidRPr="002C3159">
        <w:rPr>
          <w:rFonts w:ascii="Times New Roman" w:eastAsia="Times New Roman" w:hAnsi="Times New Roman" w:cs="Times New Roman"/>
          <w:noProof/>
          <w:kern w:val="0"/>
          <w:sz w:val="22"/>
          <w:szCs w:val="22"/>
          <w14:ligatures w14:val="none"/>
        </w:rPr>
        <w:t xml:space="preserve"> Žr. 4 skyrių.</w:t>
      </w:r>
      <w:r w:rsidRPr="002C3159">
        <w:rPr>
          <w:rFonts w:ascii="Times New Roman" w:eastAsia="Times New Roman" w:hAnsi="Times New Roman" w:cs="Times New Roman"/>
          <w:kern w:val="0"/>
          <w:sz w:val="22"/>
          <w:szCs w:val="22"/>
          <w14:ligatures w14:val="none"/>
        </w:rPr>
        <w:t xml:space="preserve"> </w:t>
      </w:r>
    </w:p>
    <w:p w14:paraId="10F985F4"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4F948D66" w14:textId="77777777" w:rsidR="00E37F3D" w:rsidRPr="00E37F3D" w:rsidRDefault="00E37F3D" w:rsidP="00E37F3D">
      <w:pPr>
        <w:spacing w:after="0" w:line="240" w:lineRule="auto"/>
        <w:rPr>
          <w:rFonts w:ascii="Times New Roman" w:eastAsia="Times New Roman" w:hAnsi="Times New Roman" w:cs="Times New Roman"/>
          <w:b/>
          <w:kern w:val="0"/>
          <w:sz w:val="22"/>
          <w:szCs w:val="22"/>
          <w14:ligatures w14:val="none"/>
        </w:rPr>
      </w:pPr>
      <w:r w:rsidRPr="00E37F3D">
        <w:rPr>
          <w:rFonts w:ascii="Times New Roman" w:eastAsia="Times New Roman" w:hAnsi="Times New Roman" w:cs="Times New Roman"/>
          <w:b/>
          <w:kern w:val="0"/>
          <w:sz w:val="22"/>
          <w:szCs w:val="22"/>
          <w14:ligatures w14:val="none"/>
        </w:rPr>
        <w:t>Apie ką rašoma šiame lapelyje</w:t>
      </w:r>
    </w:p>
    <w:p w14:paraId="11015EE5" w14:textId="77777777" w:rsidR="00E37F3D" w:rsidRPr="00E37F3D" w:rsidRDefault="00E37F3D" w:rsidP="00E37F3D">
      <w:pPr>
        <w:spacing w:after="0" w:line="240" w:lineRule="auto"/>
        <w:rPr>
          <w:rFonts w:ascii="Times New Roman" w:eastAsia="Times New Roman" w:hAnsi="Times New Roman" w:cs="Times New Roman"/>
          <w:b/>
          <w:kern w:val="0"/>
          <w:sz w:val="22"/>
          <w:szCs w:val="22"/>
          <w14:ligatures w14:val="none"/>
        </w:rPr>
      </w:pPr>
    </w:p>
    <w:p w14:paraId="7CA22CB0" w14:textId="1414CB68" w:rsidR="00E37F3D" w:rsidRPr="00C24DE3" w:rsidRDefault="00E37F3D" w:rsidP="00C24DE3">
      <w:pPr>
        <w:pStyle w:val="Sraopastraipa"/>
        <w:numPr>
          <w:ilvl w:val="0"/>
          <w:numId w:val="15"/>
        </w:numPr>
        <w:spacing w:after="0" w:line="240" w:lineRule="auto"/>
        <w:ind w:left="567" w:hanging="283"/>
        <w:rPr>
          <w:rFonts w:ascii="Times New Roman" w:eastAsia="Times New Roman" w:hAnsi="Times New Roman" w:cs="Times New Roman"/>
          <w:kern w:val="0"/>
          <w:sz w:val="22"/>
          <w:szCs w:val="22"/>
          <w14:ligatures w14:val="none"/>
        </w:rPr>
      </w:pPr>
      <w:r w:rsidRPr="00C24DE3">
        <w:rPr>
          <w:rFonts w:ascii="Times New Roman" w:eastAsia="Times New Roman" w:hAnsi="Times New Roman" w:cs="Times New Roman"/>
          <w:kern w:val="0"/>
          <w:sz w:val="22"/>
          <w:szCs w:val="22"/>
          <w14:ligatures w14:val="none"/>
        </w:rPr>
        <w:t xml:space="preserve">Kas yra </w:t>
      </w:r>
      <w:r w:rsidR="004C3630">
        <w:rPr>
          <w:rFonts w:ascii="Times New Roman" w:eastAsia="Times New Roman" w:hAnsi="Times New Roman" w:cs="Times New Roman"/>
          <w:kern w:val="0"/>
          <w:sz w:val="22"/>
          <w:szCs w:val="22"/>
          <w14:ligatures w14:val="none"/>
        </w:rPr>
        <w:t>Decapeptyl trimestral</w:t>
      </w:r>
      <w:r w:rsidRPr="00C24DE3">
        <w:rPr>
          <w:rFonts w:ascii="Times New Roman" w:eastAsia="Times New Roman" w:hAnsi="Times New Roman" w:cs="Times New Roman"/>
          <w:kern w:val="0"/>
          <w:sz w:val="22"/>
          <w:szCs w:val="22"/>
          <w14:ligatures w14:val="none"/>
        </w:rPr>
        <w:t xml:space="preserve"> ir kam jis vartojamas</w:t>
      </w:r>
    </w:p>
    <w:p w14:paraId="7499504C" w14:textId="3A26607F" w:rsidR="00E37F3D" w:rsidRPr="00C24DE3" w:rsidRDefault="00E37F3D" w:rsidP="00C24DE3">
      <w:pPr>
        <w:pStyle w:val="Sraopastraipa"/>
        <w:numPr>
          <w:ilvl w:val="0"/>
          <w:numId w:val="15"/>
        </w:numPr>
        <w:spacing w:after="0" w:line="240" w:lineRule="auto"/>
        <w:ind w:left="567" w:hanging="283"/>
        <w:rPr>
          <w:rFonts w:ascii="Times New Roman" w:eastAsia="Times New Roman" w:hAnsi="Times New Roman" w:cs="Times New Roman"/>
          <w:kern w:val="0"/>
          <w:sz w:val="22"/>
          <w:szCs w:val="22"/>
          <w14:ligatures w14:val="none"/>
        </w:rPr>
      </w:pPr>
      <w:r w:rsidRPr="00C24DE3">
        <w:rPr>
          <w:rFonts w:ascii="Times New Roman" w:eastAsia="Times New Roman" w:hAnsi="Times New Roman" w:cs="Times New Roman"/>
          <w:kern w:val="0"/>
          <w:sz w:val="22"/>
          <w:szCs w:val="22"/>
          <w14:ligatures w14:val="none"/>
        </w:rPr>
        <w:t xml:space="preserve">Kas žinotina prieš vartojant </w:t>
      </w:r>
      <w:r w:rsidR="004C3630">
        <w:rPr>
          <w:rFonts w:ascii="Times New Roman" w:eastAsia="Times New Roman" w:hAnsi="Times New Roman" w:cs="Times New Roman"/>
          <w:kern w:val="0"/>
          <w:sz w:val="22"/>
          <w:szCs w:val="22"/>
          <w14:ligatures w14:val="none"/>
        </w:rPr>
        <w:t>Decapeptyl trimestral</w:t>
      </w:r>
      <w:r w:rsidRPr="00C24DE3">
        <w:rPr>
          <w:rFonts w:ascii="Times New Roman" w:eastAsia="Times New Roman" w:hAnsi="Times New Roman" w:cs="Times New Roman"/>
          <w:kern w:val="0"/>
          <w:sz w:val="22"/>
          <w:szCs w:val="22"/>
          <w14:ligatures w14:val="none"/>
        </w:rPr>
        <w:t xml:space="preserve"> </w:t>
      </w:r>
    </w:p>
    <w:p w14:paraId="38AA7742" w14:textId="4A74106E" w:rsidR="00E37F3D" w:rsidRPr="00C24DE3" w:rsidRDefault="00E37F3D" w:rsidP="00C24DE3">
      <w:pPr>
        <w:pStyle w:val="Sraopastraipa"/>
        <w:numPr>
          <w:ilvl w:val="0"/>
          <w:numId w:val="15"/>
        </w:numPr>
        <w:spacing w:after="0" w:line="240" w:lineRule="auto"/>
        <w:ind w:left="567" w:hanging="283"/>
        <w:rPr>
          <w:rFonts w:ascii="Times New Roman" w:eastAsia="Times New Roman" w:hAnsi="Times New Roman" w:cs="Times New Roman"/>
          <w:kern w:val="0"/>
          <w:sz w:val="22"/>
          <w:szCs w:val="22"/>
          <w14:ligatures w14:val="none"/>
        </w:rPr>
      </w:pPr>
      <w:r w:rsidRPr="00C24DE3">
        <w:rPr>
          <w:rFonts w:ascii="Times New Roman" w:eastAsia="Times New Roman" w:hAnsi="Times New Roman" w:cs="Times New Roman"/>
          <w:kern w:val="0"/>
          <w:sz w:val="22"/>
          <w:szCs w:val="22"/>
          <w14:ligatures w14:val="none"/>
        </w:rPr>
        <w:t xml:space="preserve">Kaip vartoti </w:t>
      </w:r>
      <w:r w:rsidR="004C3630">
        <w:rPr>
          <w:rFonts w:ascii="Times New Roman" w:eastAsia="Times New Roman" w:hAnsi="Times New Roman" w:cs="Times New Roman"/>
          <w:kern w:val="0"/>
          <w:sz w:val="22"/>
          <w:szCs w:val="22"/>
          <w14:ligatures w14:val="none"/>
        </w:rPr>
        <w:t>Decapeptyl trimestral</w:t>
      </w:r>
    </w:p>
    <w:p w14:paraId="7EADFE5B" w14:textId="5816DC30" w:rsidR="00E37F3D" w:rsidRPr="00C24DE3" w:rsidRDefault="00E37F3D" w:rsidP="00C24DE3">
      <w:pPr>
        <w:pStyle w:val="Sraopastraipa"/>
        <w:numPr>
          <w:ilvl w:val="0"/>
          <w:numId w:val="15"/>
        </w:numPr>
        <w:spacing w:after="0" w:line="240" w:lineRule="auto"/>
        <w:ind w:left="567" w:hanging="283"/>
        <w:rPr>
          <w:rFonts w:ascii="Times New Roman" w:eastAsia="Times New Roman" w:hAnsi="Times New Roman" w:cs="Times New Roman"/>
          <w:kern w:val="0"/>
          <w:sz w:val="22"/>
          <w:szCs w:val="22"/>
          <w14:ligatures w14:val="none"/>
        </w:rPr>
      </w:pPr>
      <w:r w:rsidRPr="00C24DE3">
        <w:rPr>
          <w:rFonts w:ascii="Times New Roman" w:eastAsia="Times New Roman" w:hAnsi="Times New Roman" w:cs="Times New Roman"/>
          <w:kern w:val="0"/>
          <w:sz w:val="22"/>
          <w:szCs w:val="22"/>
          <w14:ligatures w14:val="none"/>
        </w:rPr>
        <w:t>Galimas šalutinis poveikis</w:t>
      </w:r>
    </w:p>
    <w:p w14:paraId="7403F206" w14:textId="626811E7" w:rsidR="00E37F3D" w:rsidRPr="00C24DE3" w:rsidRDefault="00E37F3D" w:rsidP="00C24DE3">
      <w:pPr>
        <w:pStyle w:val="Sraopastraipa"/>
        <w:numPr>
          <w:ilvl w:val="0"/>
          <w:numId w:val="15"/>
        </w:numPr>
        <w:spacing w:after="0" w:line="240" w:lineRule="auto"/>
        <w:ind w:left="567" w:hanging="283"/>
        <w:rPr>
          <w:rFonts w:ascii="Times New Roman" w:eastAsia="Times New Roman" w:hAnsi="Times New Roman" w:cs="Times New Roman"/>
          <w:kern w:val="0"/>
          <w:sz w:val="22"/>
          <w:szCs w:val="22"/>
          <w14:ligatures w14:val="none"/>
        </w:rPr>
      </w:pPr>
      <w:r w:rsidRPr="00C24DE3">
        <w:rPr>
          <w:rFonts w:ascii="Times New Roman" w:eastAsia="Times New Roman" w:hAnsi="Times New Roman" w:cs="Times New Roman"/>
          <w:kern w:val="0"/>
          <w:sz w:val="22"/>
          <w:szCs w:val="22"/>
          <w14:ligatures w14:val="none"/>
        </w:rPr>
        <w:t xml:space="preserve">Kaip laikyti </w:t>
      </w:r>
      <w:r w:rsidR="004C3630">
        <w:rPr>
          <w:rFonts w:ascii="Times New Roman" w:eastAsia="Times New Roman" w:hAnsi="Times New Roman" w:cs="Times New Roman"/>
          <w:kern w:val="0"/>
          <w:sz w:val="22"/>
          <w:szCs w:val="22"/>
          <w14:ligatures w14:val="none"/>
        </w:rPr>
        <w:t>Decapeptyl trimestral</w:t>
      </w:r>
    </w:p>
    <w:p w14:paraId="5668D1E1" w14:textId="0CD4180C" w:rsidR="00E37F3D" w:rsidRPr="00C24DE3" w:rsidRDefault="00E37F3D" w:rsidP="00C24DE3">
      <w:pPr>
        <w:pStyle w:val="Sraopastraipa"/>
        <w:numPr>
          <w:ilvl w:val="0"/>
          <w:numId w:val="15"/>
        </w:numPr>
        <w:spacing w:after="0" w:line="240" w:lineRule="auto"/>
        <w:ind w:left="567" w:hanging="283"/>
        <w:rPr>
          <w:rFonts w:ascii="Times New Roman" w:eastAsia="Times New Roman" w:hAnsi="Times New Roman" w:cs="Times New Roman"/>
          <w:kern w:val="0"/>
          <w:sz w:val="22"/>
          <w:szCs w:val="22"/>
          <w14:ligatures w14:val="none"/>
        </w:rPr>
      </w:pPr>
      <w:r w:rsidRPr="00C24DE3">
        <w:rPr>
          <w:rFonts w:ascii="Times New Roman" w:eastAsia="Times New Roman" w:hAnsi="Times New Roman" w:cs="Times New Roman"/>
          <w:kern w:val="0"/>
          <w:sz w:val="22"/>
          <w:szCs w:val="22"/>
          <w14:ligatures w14:val="none"/>
        </w:rPr>
        <w:t>Pakuotės turinys ir kita informacija</w:t>
      </w:r>
    </w:p>
    <w:p w14:paraId="0E488EC4"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1099A982"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72088B75" w14:textId="5378FCEB" w:rsidR="00E37F3D" w:rsidRPr="00E37F3D" w:rsidRDefault="00E37F3D" w:rsidP="00E37F3D">
      <w:pPr>
        <w:numPr>
          <w:ilvl w:val="0"/>
          <w:numId w:val="2"/>
        </w:numPr>
        <w:spacing w:after="0" w:line="240" w:lineRule="auto"/>
        <w:ind w:left="540" w:hanging="540"/>
        <w:rPr>
          <w:rFonts w:ascii="Times New Roman" w:eastAsia="Times New Roman" w:hAnsi="Times New Roman" w:cs="Times New Roman"/>
          <w:b/>
          <w:kern w:val="0"/>
          <w:sz w:val="22"/>
          <w:szCs w:val="22"/>
          <w14:ligatures w14:val="none"/>
        </w:rPr>
      </w:pPr>
      <w:r w:rsidRPr="00E37F3D">
        <w:rPr>
          <w:rFonts w:ascii="Times New Roman" w:eastAsia="Times New Roman" w:hAnsi="Times New Roman" w:cs="Times New Roman"/>
          <w:b/>
          <w:kern w:val="0"/>
          <w:sz w:val="22"/>
          <w:szCs w:val="22"/>
          <w14:ligatures w14:val="none"/>
        </w:rPr>
        <w:t xml:space="preserve">Kas yra </w:t>
      </w:r>
      <w:r w:rsidR="004C3630">
        <w:rPr>
          <w:rFonts w:ascii="Times New Roman" w:eastAsia="Times New Roman" w:hAnsi="Times New Roman" w:cs="Times New Roman"/>
          <w:b/>
          <w:kern w:val="0"/>
          <w:sz w:val="22"/>
          <w:szCs w:val="22"/>
          <w14:ligatures w14:val="none"/>
        </w:rPr>
        <w:t>Decapeptyl trimestral</w:t>
      </w:r>
      <w:r w:rsidRPr="00E37F3D">
        <w:rPr>
          <w:rFonts w:ascii="Times New Roman" w:eastAsia="Times New Roman" w:hAnsi="Times New Roman" w:cs="Times New Roman"/>
          <w:b/>
          <w:bCs/>
          <w:kern w:val="0"/>
          <w:sz w:val="22"/>
          <w:szCs w:val="22"/>
          <w14:ligatures w14:val="none"/>
        </w:rPr>
        <w:t xml:space="preserve"> </w:t>
      </w:r>
      <w:r w:rsidRPr="00E37F3D">
        <w:rPr>
          <w:rFonts w:ascii="Times New Roman" w:eastAsia="Times New Roman" w:hAnsi="Times New Roman" w:cs="Times New Roman"/>
          <w:b/>
          <w:kern w:val="0"/>
          <w:sz w:val="22"/>
          <w:szCs w:val="22"/>
          <w14:ligatures w14:val="none"/>
        </w:rPr>
        <w:t>ir kam jis vartojamas</w:t>
      </w:r>
    </w:p>
    <w:p w14:paraId="4CDB004A" w14:textId="77777777" w:rsidR="00E37F3D" w:rsidRPr="00E37F3D" w:rsidRDefault="00E37F3D" w:rsidP="00E37F3D">
      <w:pPr>
        <w:spacing w:after="0" w:line="240" w:lineRule="auto"/>
        <w:rPr>
          <w:rFonts w:ascii="Times New Roman" w:eastAsia="Times New Roman" w:hAnsi="Times New Roman" w:cs="Times New Roman"/>
          <w:b/>
          <w:kern w:val="0"/>
          <w:sz w:val="22"/>
          <w:szCs w:val="22"/>
          <w14:ligatures w14:val="none"/>
        </w:rPr>
      </w:pPr>
    </w:p>
    <w:p w14:paraId="08A6E93C"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Šio vaisto sudėtyje yra triptorelino. Triptorelinas priklauso vaistų grupei, vadinamai gonadotropino išsiskyrimą skatinančio hormono (GISH) analogais. Be kito poveikio jis mažina lytinių hormonų gamybą organizme.</w:t>
      </w:r>
    </w:p>
    <w:p w14:paraId="064E47D1"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0425C611" w14:textId="7CE48041" w:rsidR="00E37F3D" w:rsidRPr="00E37F3D" w:rsidRDefault="004C3630" w:rsidP="00E37F3D">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Decapeptyl trimestral</w:t>
      </w:r>
      <w:r w:rsidR="00E37F3D" w:rsidRPr="00E37F3D">
        <w:rPr>
          <w:rFonts w:ascii="Times New Roman" w:eastAsia="Times New Roman" w:hAnsi="Times New Roman" w:cs="Times New Roman"/>
          <w:bCs/>
          <w:kern w:val="0"/>
          <w:sz w:val="22"/>
          <w:szCs w:val="22"/>
          <w14:ligatures w14:val="none"/>
        </w:rPr>
        <w:t xml:space="preserve"> yra </w:t>
      </w:r>
      <w:r w:rsidR="00E37F3D" w:rsidRPr="00E37F3D">
        <w:rPr>
          <w:rFonts w:ascii="Times New Roman" w:eastAsia="Times New Roman" w:hAnsi="Times New Roman" w:cs="Times New Roman"/>
          <w:kern w:val="0"/>
          <w:sz w:val="22"/>
          <w:szCs w:val="22"/>
          <w14:ligatures w14:val="none"/>
        </w:rPr>
        <w:t xml:space="preserve">veikliąją medžiagą (triptoreliną) atpalaiduojantis preparatas, </w:t>
      </w:r>
      <w:r w:rsidR="00E37F3D" w:rsidRPr="00E37F3D">
        <w:rPr>
          <w:rFonts w:ascii="Times New Roman" w:eastAsia="Times New Roman" w:hAnsi="Times New Roman" w:cs="Times New Roman"/>
          <w:bCs/>
          <w:kern w:val="0"/>
          <w:sz w:val="22"/>
          <w:szCs w:val="22"/>
          <w14:ligatures w14:val="none"/>
        </w:rPr>
        <w:t>veikiantis</w:t>
      </w:r>
      <w:r w:rsidR="00E37F3D" w:rsidRPr="00E37F3D">
        <w:rPr>
          <w:rFonts w:ascii="Times New Roman" w:eastAsia="Times New Roman" w:hAnsi="Times New Roman" w:cs="Times New Roman"/>
          <w:kern w:val="0"/>
          <w:sz w:val="22"/>
          <w:szCs w:val="22"/>
          <w14:ligatures w14:val="none"/>
        </w:rPr>
        <w:t xml:space="preserve"> 3 mėnesius.</w:t>
      </w:r>
    </w:p>
    <w:p w14:paraId="382C22F0"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 xml:space="preserve">Triptorelinas yra dekapeptidas, natūralaus gonadotropino išsiskyrimą skatinančio hormono analogas. Jis sumažina lytinių hormonų </w:t>
      </w:r>
      <w:r w:rsidRPr="00E37F3D">
        <w:rPr>
          <w:rFonts w:ascii="Times New Roman" w:eastAsia="Calibri" w:hAnsi="Times New Roman" w:cs="Times New Roman"/>
          <w:kern w:val="0"/>
          <w:sz w:val="22"/>
          <w:szCs w:val="22"/>
          <w14:ligatures w14:val="none"/>
        </w:rPr>
        <w:t>–</w:t>
      </w:r>
      <w:r w:rsidRPr="00E37F3D">
        <w:rPr>
          <w:rFonts w:ascii="Times New Roman" w:eastAsia="Times New Roman" w:hAnsi="Times New Roman" w:cs="Times New Roman"/>
          <w:kern w:val="0"/>
          <w:sz w:val="22"/>
          <w:szCs w:val="22"/>
          <w14:ligatures w14:val="none"/>
        </w:rPr>
        <w:t xml:space="preserve"> testosterono, estrogenų ir progesterono </w:t>
      </w:r>
      <w:r w:rsidRPr="00E37F3D">
        <w:rPr>
          <w:rFonts w:ascii="Times New Roman" w:eastAsia="Calibri" w:hAnsi="Times New Roman" w:cs="Times New Roman"/>
          <w:kern w:val="0"/>
          <w:sz w:val="22"/>
          <w:szCs w:val="22"/>
          <w14:ligatures w14:val="none"/>
        </w:rPr>
        <w:t>–</w:t>
      </w:r>
      <w:r w:rsidRPr="00E37F3D">
        <w:rPr>
          <w:rFonts w:ascii="Times New Roman" w:eastAsia="Times New Roman" w:hAnsi="Times New Roman" w:cs="Times New Roman"/>
          <w:kern w:val="0"/>
          <w:sz w:val="22"/>
          <w:szCs w:val="22"/>
          <w14:ligatures w14:val="none"/>
        </w:rPr>
        <w:t xml:space="preserve"> lygį organizme. </w:t>
      </w:r>
    </w:p>
    <w:p w14:paraId="104523D6" w14:textId="77777777" w:rsidR="00E37F3D" w:rsidRPr="00E37F3D" w:rsidRDefault="00E37F3D" w:rsidP="00E37F3D">
      <w:pPr>
        <w:spacing w:after="0" w:line="240" w:lineRule="auto"/>
        <w:rPr>
          <w:rFonts w:ascii="Times New Roman" w:eastAsia="Times New Roman" w:hAnsi="Times New Roman" w:cs="Times New Roman"/>
          <w:b/>
          <w:kern w:val="0"/>
          <w:sz w:val="22"/>
          <w:szCs w:val="22"/>
          <w14:ligatures w14:val="none"/>
        </w:rPr>
      </w:pPr>
    </w:p>
    <w:p w14:paraId="477C89A1" w14:textId="1209A7D6" w:rsidR="00E37F3D" w:rsidRPr="00E37F3D" w:rsidRDefault="004C3630" w:rsidP="00E37F3D">
      <w:pPr>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kern w:val="0"/>
          <w:sz w:val="22"/>
          <w:szCs w:val="22"/>
          <w14:ligatures w14:val="none"/>
        </w:rPr>
        <w:t>Decapeptyl trimestral</w:t>
      </w:r>
      <w:r w:rsidR="00E37F3D" w:rsidRPr="00E37F3D">
        <w:rPr>
          <w:rFonts w:ascii="Times New Roman" w:eastAsia="Times New Roman" w:hAnsi="Times New Roman" w:cs="Times New Roman"/>
          <w:bCs/>
          <w:kern w:val="0"/>
          <w:sz w:val="22"/>
          <w:szCs w:val="22"/>
          <w14:ligatures w14:val="none"/>
        </w:rPr>
        <w:t xml:space="preserve"> skirtas gydyti:</w:t>
      </w:r>
    </w:p>
    <w:p w14:paraId="0FB8CADF" w14:textId="77777777" w:rsidR="00E37F3D" w:rsidRPr="00E37F3D" w:rsidRDefault="00E37F3D" w:rsidP="00E37F3D">
      <w:pPr>
        <w:spacing w:after="0" w:line="240" w:lineRule="auto"/>
        <w:ind w:left="567" w:hanging="567"/>
        <w:rPr>
          <w:rFonts w:ascii="Times New Roman" w:eastAsia="Calibri" w:hAnsi="Times New Roman" w:cs="Times New Roman"/>
          <w:kern w:val="0"/>
          <w:sz w:val="22"/>
          <w:szCs w:val="22"/>
          <w14:ligatures w14:val="none"/>
        </w:rPr>
      </w:pPr>
      <w:r w:rsidRPr="00E37F3D">
        <w:rPr>
          <w:rFonts w:ascii="Times New Roman" w:eastAsia="Calibri" w:hAnsi="Times New Roman" w:cs="Times New Roman"/>
          <w:kern w:val="0"/>
          <w:sz w:val="22"/>
          <w:szCs w:val="22"/>
          <w14:ligatures w14:val="none"/>
        </w:rPr>
        <w:t>-</w:t>
      </w:r>
      <w:r w:rsidRPr="00E37F3D">
        <w:rPr>
          <w:rFonts w:ascii="Times New Roman" w:eastAsia="Calibri" w:hAnsi="Times New Roman" w:cs="Times New Roman"/>
          <w:kern w:val="0"/>
          <w:sz w:val="22"/>
          <w:szCs w:val="22"/>
          <w14:ligatures w14:val="none"/>
        </w:rPr>
        <w:tab/>
        <w:t>vyrams – vietiškai išplitusį ar metastazinį (persikėlusį į kitą organizmo vietą) prostatos vėžį; aukštos rizikos lokalizuotą ir vietiškai išplitusį prostatos vėžį, vartojant  kartu su spinduliniu gydymu;</w:t>
      </w:r>
    </w:p>
    <w:p w14:paraId="3F4B7746" w14:textId="77777777" w:rsidR="00E37F3D" w:rsidRPr="00E37F3D" w:rsidRDefault="00E37F3D" w:rsidP="00E37F3D">
      <w:pPr>
        <w:numPr>
          <w:ilvl w:val="0"/>
          <w:numId w:val="3"/>
        </w:numPr>
        <w:tabs>
          <w:tab w:val="clear" w:pos="360"/>
        </w:tabs>
        <w:spacing w:after="0" w:line="240" w:lineRule="auto"/>
        <w:ind w:left="567" w:hanging="567"/>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moterims – endometriozę;</w:t>
      </w:r>
    </w:p>
    <w:p w14:paraId="4D2B7CFD" w14:textId="77777777" w:rsidR="00E37F3D" w:rsidRPr="00E37F3D" w:rsidRDefault="00E37F3D" w:rsidP="00E37F3D">
      <w:pPr>
        <w:numPr>
          <w:ilvl w:val="0"/>
          <w:numId w:val="3"/>
        </w:numPr>
        <w:tabs>
          <w:tab w:val="clear" w:pos="360"/>
        </w:tabs>
        <w:spacing w:after="80" w:line="240" w:lineRule="auto"/>
        <w:ind w:left="567" w:hanging="567"/>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 xml:space="preserve">vaikams </w:t>
      </w:r>
      <w:r w:rsidRPr="00E37F3D">
        <w:rPr>
          <w:rFonts w:ascii="Times New Roman" w:eastAsia="Calibri" w:hAnsi="Times New Roman" w:cs="Times New Roman"/>
          <w:kern w:val="0"/>
          <w:sz w:val="22"/>
          <w:szCs w:val="22"/>
          <w14:ligatures w14:val="none"/>
        </w:rPr>
        <w:t>–</w:t>
      </w:r>
      <w:r w:rsidRPr="00E37F3D">
        <w:rPr>
          <w:rFonts w:ascii="Times New Roman" w:eastAsia="Times New Roman" w:hAnsi="Times New Roman" w:cs="Times New Roman"/>
          <w:kern w:val="0"/>
          <w:sz w:val="22"/>
          <w:szCs w:val="22"/>
          <w14:ligatures w14:val="none"/>
        </w:rPr>
        <w:t xml:space="preserve"> </w:t>
      </w:r>
      <w:r w:rsidRPr="00E37F3D">
        <w:rPr>
          <w:rFonts w:ascii="Times New Roman" w:eastAsia="SimSun" w:hAnsi="Times New Roman" w:cs="Times New Roman"/>
          <w:kern w:val="0"/>
          <w:sz w:val="22"/>
          <w:szCs w:val="22"/>
          <w:lang w:eastAsia="zh-CN"/>
          <w14:ligatures w14:val="none"/>
        </w:rPr>
        <w:t>lytiniam brendimui, prasidedančiam labai ankstyvame amžiuje, t.y. jaunesnėms kaip 8 metų mergaitėms ir 10 metų berniukams (centriniam ankstyvajam lytiniam brendimui), stabdyti</w:t>
      </w:r>
      <w:r w:rsidRPr="00E37F3D">
        <w:rPr>
          <w:rFonts w:ascii="Times New Roman" w:eastAsia="Times New Roman" w:hAnsi="Times New Roman" w:cs="Times New Roman"/>
          <w:kern w:val="0"/>
          <w:sz w:val="22"/>
          <w:szCs w:val="22"/>
          <w14:ligatures w14:val="none"/>
        </w:rPr>
        <w:t>.</w:t>
      </w:r>
    </w:p>
    <w:p w14:paraId="1866D778" w14:textId="77777777" w:rsidR="00E37F3D" w:rsidRPr="00E37F3D" w:rsidRDefault="00E37F3D" w:rsidP="00E37F3D">
      <w:pPr>
        <w:spacing w:after="0" w:line="240" w:lineRule="auto"/>
        <w:rPr>
          <w:rFonts w:ascii="Times New Roman" w:eastAsia="Times New Roman" w:hAnsi="Times New Roman" w:cs="Times New Roman"/>
          <w:b/>
          <w:kern w:val="0"/>
          <w:sz w:val="22"/>
          <w:szCs w:val="22"/>
          <w14:ligatures w14:val="none"/>
        </w:rPr>
      </w:pPr>
    </w:p>
    <w:p w14:paraId="3C64DD1A" w14:textId="77777777" w:rsidR="00E37F3D" w:rsidRPr="00E37F3D" w:rsidRDefault="00E37F3D" w:rsidP="00E37F3D">
      <w:pPr>
        <w:spacing w:after="0" w:line="240" w:lineRule="auto"/>
        <w:rPr>
          <w:rFonts w:ascii="Times New Roman" w:eastAsia="Times New Roman" w:hAnsi="Times New Roman" w:cs="Times New Roman"/>
          <w:b/>
          <w:kern w:val="0"/>
          <w:sz w:val="22"/>
          <w:szCs w:val="22"/>
          <w14:ligatures w14:val="none"/>
        </w:rPr>
      </w:pPr>
    </w:p>
    <w:p w14:paraId="0483055E" w14:textId="00E657FF" w:rsidR="00E37F3D" w:rsidRPr="00E37F3D" w:rsidRDefault="00E37F3D" w:rsidP="00E37F3D">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E37F3D">
        <w:rPr>
          <w:rFonts w:ascii="Times New Roman" w:eastAsia="Times New Roman" w:hAnsi="Times New Roman" w:cs="Times New Roman"/>
          <w:b/>
          <w:kern w:val="0"/>
          <w:sz w:val="22"/>
          <w:szCs w:val="22"/>
          <w14:ligatures w14:val="none"/>
        </w:rPr>
        <w:t>2.</w:t>
      </w:r>
      <w:r w:rsidRPr="00E37F3D">
        <w:rPr>
          <w:rFonts w:ascii="Times New Roman" w:eastAsia="Times New Roman" w:hAnsi="Times New Roman" w:cs="Times New Roman"/>
          <w:b/>
          <w:kern w:val="0"/>
          <w:sz w:val="22"/>
          <w:szCs w:val="22"/>
          <w14:ligatures w14:val="none"/>
        </w:rPr>
        <w:tab/>
        <w:t xml:space="preserve">Kas žinotina prieš vartojant </w:t>
      </w:r>
      <w:r w:rsidR="004C3630">
        <w:rPr>
          <w:rFonts w:ascii="Times New Roman" w:eastAsia="Times New Roman" w:hAnsi="Times New Roman" w:cs="Times New Roman"/>
          <w:b/>
          <w:kern w:val="0"/>
          <w:sz w:val="22"/>
          <w:szCs w:val="22"/>
          <w14:ligatures w14:val="none"/>
        </w:rPr>
        <w:t>Decapeptyl trimestral</w:t>
      </w:r>
    </w:p>
    <w:p w14:paraId="31718F3C"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6C90D174" w14:textId="36EBA083" w:rsidR="00E37F3D" w:rsidRPr="00E37F3D" w:rsidRDefault="004C3630" w:rsidP="00E37F3D">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kern w:val="0"/>
          <w:sz w:val="22"/>
          <w:szCs w:val="22"/>
          <w14:ligatures w14:val="none"/>
        </w:rPr>
        <w:t>Decapeptyl trimestral</w:t>
      </w:r>
      <w:r w:rsidR="00E37F3D" w:rsidRPr="00E37F3D">
        <w:rPr>
          <w:rFonts w:ascii="Times New Roman" w:eastAsia="Times New Roman" w:hAnsi="Times New Roman" w:cs="Times New Roman"/>
          <w:b/>
          <w:bCs/>
          <w:kern w:val="0"/>
          <w:sz w:val="22"/>
          <w:szCs w:val="22"/>
          <w14:ligatures w14:val="none"/>
        </w:rPr>
        <w:t xml:space="preserve"> vartoti draudžiama:</w:t>
      </w:r>
    </w:p>
    <w:p w14:paraId="0AC0351F" w14:textId="77777777" w:rsidR="00E37F3D" w:rsidRPr="00E37F3D" w:rsidRDefault="00E37F3D" w:rsidP="00E37F3D">
      <w:pPr>
        <w:numPr>
          <w:ilvl w:val="0"/>
          <w:numId w:val="3"/>
        </w:numPr>
        <w:tabs>
          <w:tab w:val="left" w:pos="540"/>
        </w:tabs>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 xml:space="preserve">jeigu yra alergija triptorelinui arba bet kuriai pagalbinei </w:t>
      </w:r>
      <w:r w:rsidRPr="00E37F3D">
        <w:rPr>
          <w:rFonts w:ascii="Times New Roman" w:eastAsia="Calibri" w:hAnsi="Times New Roman" w:cs="Times New Roman"/>
          <w:kern w:val="0"/>
          <w:sz w:val="22"/>
          <w:szCs w:val="22"/>
          <w14:ligatures w14:val="none"/>
        </w:rPr>
        <w:t>šio vaisto medžiagai (jos išvardytos 6 skyriuje)</w:t>
      </w:r>
      <w:r w:rsidRPr="00E37F3D">
        <w:rPr>
          <w:rFonts w:ascii="Times New Roman" w:eastAsia="Times New Roman" w:hAnsi="Times New Roman" w:cs="Times New Roman"/>
          <w:kern w:val="0"/>
          <w:sz w:val="22"/>
          <w:szCs w:val="22"/>
          <w14:ligatures w14:val="none"/>
        </w:rPr>
        <w:t>;</w:t>
      </w:r>
    </w:p>
    <w:p w14:paraId="0AC2A1FC" w14:textId="77777777" w:rsidR="00E37F3D" w:rsidRPr="00E37F3D" w:rsidRDefault="00E37F3D" w:rsidP="00E37F3D">
      <w:pPr>
        <w:numPr>
          <w:ilvl w:val="0"/>
          <w:numId w:val="3"/>
        </w:numPr>
        <w:tabs>
          <w:tab w:val="left" w:pos="540"/>
        </w:tabs>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jeigu yra padidėjęs jautrumas (alergija) panašiems vaistams (gonadotropino išsiskyrimą skatinančio hormono analogams).</w:t>
      </w:r>
    </w:p>
    <w:p w14:paraId="67CCEB1B"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3B644B3E" w14:textId="77777777" w:rsidR="00E37F3D" w:rsidRPr="00E37F3D" w:rsidRDefault="00E37F3D" w:rsidP="00E37F3D">
      <w:pPr>
        <w:spacing w:after="0" w:line="240" w:lineRule="auto"/>
        <w:rPr>
          <w:rFonts w:ascii="Times New Roman" w:eastAsia="Times New Roman" w:hAnsi="Times New Roman" w:cs="Times New Roman"/>
          <w:b/>
          <w:kern w:val="0"/>
          <w:sz w:val="22"/>
          <w:szCs w:val="22"/>
          <w14:ligatures w14:val="none"/>
        </w:rPr>
      </w:pPr>
      <w:r w:rsidRPr="00E37F3D">
        <w:rPr>
          <w:rFonts w:ascii="Times New Roman" w:eastAsia="Calibri" w:hAnsi="Times New Roman" w:cs="Times New Roman"/>
          <w:b/>
          <w:bCs/>
          <w:kern w:val="0"/>
          <w:sz w:val="22"/>
          <w:szCs w:val="22"/>
          <w14:ligatures w14:val="none"/>
        </w:rPr>
        <w:t>Įspėjimai ir</w:t>
      </w:r>
      <w:r w:rsidRPr="00E37F3D">
        <w:rPr>
          <w:rFonts w:ascii="Times New Roman" w:eastAsia="Calibri" w:hAnsi="Times New Roman" w:cs="Times New Roman"/>
          <w:kern w:val="0"/>
          <w:sz w:val="22"/>
          <w:szCs w:val="22"/>
          <w14:ligatures w14:val="none"/>
        </w:rPr>
        <w:t xml:space="preserve"> </w:t>
      </w:r>
      <w:r w:rsidRPr="00E37F3D">
        <w:rPr>
          <w:rFonts w:ascii="Times New Roman" w:eastAsia="Times New Roman" w:hAnsi="Times New Roman" w:cs="Times New Roman"/>
          <w:b/>
          <w:kern w:val="0"/>
          <w:sz w:val="22"/>
          <w:szCs w:val="22"/>
          <w14:ligatures w14:val="none"/>
        </w:rPr>
        <w:t>atsargumo priemonės</w:t>
      </w:r>
    </w:p>
    <w:p w14:paraId="11A75A99" w14:textId="3A87E0F7" w:rsidR="00E37F3D" w:rsidRPr="00E37F3D" w:rsidRDefault="00E37F3D" w:rsidP="00E37F3D">
      <w:pPr>
        <w:numPr>
          <w:ilvl w:val="12"/>
          <w:numId w:val="0"/>
        </w:numPr>
        <w:spacing w:after="80" w:line="240" w:lineRule="auto"/>
        <w:ind w:right="-2"/>
        <w:rPr>
          <w:rFonts w:ascii="Times New Roman" w:eastAsia="Calibri" w:hAnsi="Times New Roman" w:cs="Times New Roman"/>
          <w:kern w:val="0"/>
          <w:sz w:val="22"/>
          <w:szCs w:val="22"/>
          <w14:ligatures w14:val="none"/>
        </w:rPr>
      </w:pPr>
      <w:r w:rsidRPr="00E37F3D">
        <w:rPr>
          <w:rFonts w:ascii="Times New Roman" w:eastAsia="Calibri" w:hAnsi="Times New Roman" w:cs="Times New Roman"/>
          <w:noProof/>
          <w:kern w:val="0"/>
          <w:sz w:val="22"/>
          <w:szCs w:val="22"/>
          <w14:ligatures w14:val="none"/>
        </w:rPr>
        <w:lastRenderedPageBreak/>
        <w:t xml:space="preserve">Pasitarkite su gydytoju prieš pradėdami vartoti </w:t>
      </w:r>
      <w:r w:rsidR="004C3630">
        <w:rPr>
          <w:rFonts w:ascii="Times New Roman" w:eastAsia="Calibri" w:hAnsi="Times New Roman" w:cs="Times New Roman"/>
          <w:kern w:val="0"/>
          <w:sz w:val="22"/>
          <w:szCs w:val="22"/>
          <w14:ligatures w14:val="none"/>
        </w:rPr>
        <w:t>Decapeptyl trimestral</w:t>
      </w:r>
      <w:r w:rsidRPr="00E37F3D">
        <w:rPr>
          <w:rFonts w:ascii="Times New Roman" w:eastAsia="Calibri" w:hAnsi="Times New Roman" w:cs="Times New Roman"/>
          <w:noProof/>
          <w:kern w:val="0"/>
          <w:sz w:val="22"/>
          <w:szCs w:val="22"/>
          <w14:ligatures w14:val="none"/>
        </w:rPr>
        <w:t>.</w:t>
      </w:r>
    </w:p>
    <w:p w14:paraId="5C4B6796" w14:textId="77777777" w:rsidR="00E37F3D" w:rsidRPr="00E37F3D" w:rsidRDefault="00E37F3D" w:rsidP="00B81F42">
      <w:pPr>
        <w:numPr>
          <w:ilvl w:val="0"/>
          <w:numId w:val="20"/>
        </w:numPr>
        <w:spacing w:after="0" w:line="240" w:lineRule="auto"/>
        <w:ind w:left="567" w:hanging="283"/>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Pacientai, kurie vartoja šio vaisto, turi būti rūpestingai prižiūrimi gydytojo, jiems reguliariai turi būti atliekami biologiniai, klinikiniai ir radiologiniai tyrimai.</w:t>
      </w:r>
    </w:p>
    <w:p w14:paraId="53D1D4AF" w14:textId="77777777" w:rsidR="00E37F3D" w:rsidRPr="00E37F3D" w:rsidRDefault="00E37F3D" w:rsidP="00B81F42">
      <w:pPr>
        <w:numPr>
          <w:ilvl w:val="0"/>
          <w:numId w:val="20"/>
        </w:numPr>
        <w:tabs>
          <w:tab w:val="left" w:pos="567"/>
        </w:tabs>
        <w:spacing w:after="0" w:line="240" w:lineRule="auto"/>
        <w:ind w:left="567" w:hanging="283"/>
        <w:rPr>
          <w:rFonts w:ascii="Times New Roman" w:eastAsia="Calibri" w:hAnsi="Times New Roman" w:cs="Times New Roman"/>
          <w:iCs/>
          <w:kern w:val="0"/>
          <w:sz w:val="22"/>
          <w:szCs w:val="22"/>
          <w14:ligatures w14:val="none"/>
        </w:rPr>
      </w:pPr>
      <w:r w:rsidRPr="00E37F3D">
        <w:rPr>
          <w:rFonts w:ascii="Times New Roman" w:eastAsia="Calibri" w:hAnsi="Times New Roman" w:cs="Times New Roman"/>
          <w:iCs/>
          <w:kern w:val="0"/>
          <w:sz w:val="22"/>
          <w:szCs w:val="22"/>
          <w14:ligatures w14:val="none"/>
        </w:rPr>
        <w:t>Suaugusiesiems triptorelinas gali mažinti kaulų tankį (sukelti osteoporozę) ir dėl to gali padidėti kaulų lūžių rizika. Todėl turite gydytojui pasakyti, jei Jums yra toliau išvardytų rizikos veiksnių. Tai gali paveikti gydytojo sprendimą, kaip Jus gydyti. Rizikos veiksniai gali būti:</w:t>
      </w:r>
    </w:p>
    <w:p w14:paraId="33D92CB2" w14:textId="5B01DD1D" w:rsidR="00E37F3D" w:rsidRPr="00B81F42" w:rsidRDefault="00E37F3D" w:rsidP="00B81F42">
      <w:pPr>
        <w:pStyle w:val="Sraopastraipa"/>
        <w:numPr>
          <w:ilvl w:val="1"/>
          <w:numId w:val="20"/>
        </w:numPr>
        <w:spacing w:after="0" w:line="240" w:lineRule="auto"/>
        <w:ind w:left="1134" w:hanging="283"/>
        <w:rPr>
          <w:rFonts w:ascii="Times New Roman" w:eastAsia="Calibri" w:hAnsi="Times New Roman" w:cs="Times New Roman"/>
          <w:iCs/>
          <w:kern w:val="0"/>
          <w:sz w:val="22"/>
          <w:szCs w:val="22"/>
          <w14:ligatures w14:val="none"/>
        </w:rPr>
      </w:pPr>
      <w:r w:rsidRPr="00B81F42">
        <w:rPr>
          <w:rFonts w:ascii="Times New Roman" w:eastAsia="Calibri" w:hAnsi="Times New Roman" w:cs="Times New Roman"/>
          <w:iCs/>
          <w:kern w:val="0"/>
          <w:sz w:val="22"/>
          <w:szCs w:val="22"/>
          <w14:ligatures w14:val="none"/>
        </w:rPr>
        <w:t>Jums ar Jūsų artimam giminaičiui yra sumažėjęs kaulų tankis.</w:t>
      </w:r>
    </w:p>
    <w:p w14:paraId="2D946A74" w14:textId="5DAC44FB" w:rsidR="00E37F3D" w:rsidRPr="00B81F42" w:rsidRDefault="00E37F3D" w:rsidP="00B81F42">
      <w:pPr>
        <w:pStyle w:val="Sraopastraipa"/>
        <w:numPr>
          <w:ilvl w:val="1"/>
          <w:numId w:val="20"/>
        </w:numPr>
        <w:spacing w:after="0" w:line="240" w:lineRule="auto"/>
        <w:ind w:left="1134" w:hanging="283"/>
        <w:rPr>
          <w:rFonts w:ascii="Times New Roman" w:eastAsia="Calibri" w:hAnsi="Times New Roman" w:cs="Times New Roman"/>
          <w:iCs/>
          <w:kern w:val="0"/>
          <w:sz w:val="22"/>
          <w:szCs w:val="22"/>
          <w14:ligatures w14:val="none"/>
        </w:rPr>
      </w:pPr>
      <w:r w:rsidRPr="00B81F42">
        <w:rPr>
          <w:rFonts w:ascii="Times New Roman" w:eastAsia="Calibri" w:hAnsi="Times New Roman" w:cs="Times New Roman"/>
          <w:iCs/>
          <w:kern w:val="0"/>
          <w:sz w:val="22"/>
          <w:szCs w:val="22"/>
          <w14:ligatures w14:val="none"/>
        </w:rPr>
        <w:t>Išgeriate didelius kiekius alkoholio ir (arba) daug rūkote.</w:t>
      </w:r>
    </w:p>
    <w:p w14:paraId="31C4AA0D" w14:textId="31A89923" w:rsidR="00E37F3D" w:rsidRPr="00B81F42" w:rsidRDefault="00E37F3D" w:rsidP="00B81F42">
      <w:pPr>
        <w:pStyle w:val="Sraopastraipa"/>
        <w:numPr>
          <w:ilvl w:val="1"/>
          <w:numId w:val="20"/>
        </w:numPr>
        <w:spacing w:after="0" w:line="240" w:lineRule="auto"/>
        <w:ind w:left="1134" w:hanging="283"/>
        <w:rPr>
          <w:rFonts w:ascii="Times New Roman" w:eastAsia="Times New Roman" w:hAnsi="Times New Roman" w:cs="Times New Roman"/>
          <w:kern w:val="0"/>
          <w:sz w:val="22"/>
          <w:szCs w:val="22"/>
          <w14:ligatures w14:val="none"/>
        </w:rPr>
      </w:pPr>
      <w:r w:rsidRPr="00B81F42">
        <w:rPr>
          <w:rFonts w:ascii="Times New Roman" w:eastAsia="Calibri" w:hAnsi="Times New Roman" w:cs="Times New Roman"/>
          <w:iCs/>
          <w:kern w:val="0"/>
          <w:sz w:val="22"/>
          <w:szCs w:val="22"/>
          <w14:ligatures w14:val="none"/>
        </w:rPr>
        <w:t>Ilgą laiką vartojate vaistus, kurie gali mažinti kaulų tankį, pvz., vaistus gydyti epilepsijai ar steroidus (tokius kaip hidrokortizonas ar prednizolonas).</w:t>
      </w:r>
    </w:p>
    <w:p w14:paraId="60BC7A41" w14:textId="77777777" w:rsidR="00E37F3D" w:rsidRPr="00E37F3D" w:rsidRDefault="00E37F3D" w:rsidP="00B81F42">
      <w:pPr>
        <w:numPr>
          <w:ilvl w:val="0"/>
          <w:numId w:val="3"/>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Tokius vaistus vartojantiems pacientams gali prireikti skirti antihipertenzinį gydymą.</w:t>
      </w:r>
    </w:p>
    <w:p w14:paraId="39AAFF08" w14:textId="089F0C65" w:rsidR="00E37F3D" w:rsidRPr="00E37F3D" w:rsidRDefault="00E37F3D" w:rsidP="00B81F42">
      <w:pPr>
        <w:numPr>
          <w:ilvl w:val="0"/>
          <w:numId w:val="3"/>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 xml:space="preserve">Pranešta apie galimai sunkios depresijos atvejus pacientams, vartojusiems </w:t>
      </w:r>
      <w:r w:rsidR="004C3630">
        <w:rPr>
          <w:rFonts w:ascii="Times New Roman" w:eastAsia="Times New Roman" w:hAnsi="Times New Roman" w:cs="Times New Roman"/>
          <w:kern w:val="0"/>
          <w:sz w:val="22"/>
          <w:szCs w:val="22"/>
          <w14:ligatures w14:val="none"/>
        </w:rPr>
        <w:t>Decapeptyl trimestral</w:t>
      </w:r>
      <w:r w:rsidRPr="00E37F3D">
        <w:rPr>
          <w:rFonts w:ascii="Times New Roman" w:eastAsia="Times New Roman" w:hAnsi="Times New Roman" w:cs="Times New Roman"/>
          <w:kern w:val="0"/>
          <w:sz w:val="22"/>
          <w:szCs w:val="22"/>
          <w14:ligatures w14:val="none"/>
        </w:rPr>
        <w:t xml:space="preserve">. Pasakykite gydytojui, jei vartojate </w:t>
      </w:r>
      <w:r w:rsidR="004C3630">
        <w:rPr>
          <w:rFonts w:ascii="Times New Roman" w:eastAsia="Times New Roman" w:hAnsi="Times New Roman" w:cs="Times New Roman"/>
          <w:kern w:val="0"/>
          <w:sz w:val="22"/>
          <w:szCs w:val="22"/>
          <w14:ligatures w14:val="none"/>
        </w:rPr>
        <w:t>Decapeptyl trimestral</w:t>
      </w:r>
      <w:r w:rsidRPr="00E37F3D">
        <w:rPr>
          <w:rFonts w:ascii="Times New Roman" w:eastAsia="Times New Roman" w:hAnsi="Times New Roman" w:cs="Times New Roman"/>
          <w:kern w:val="0"/>
          <w:sz w:val="22"/>
          <w:szCs w:val="22"/>
          <w14:ligatures w14:val="none"/>
        </w:rPr>
        <w:t xml:space="preserve"> ir Jūsų nuotaika bloga (pasireiškia depresija).</w:t>
      </w:r>
    </w:p>
    <w:p w14:paraId="7006B390" w14:textId="3C319BF7" w:rsidR="00E37F3D" w:rsidRPr="00E37F3D" w:rsidRDefault="00E37F3D" w:rsidP="00B81F42">
      <w:pPr>
        <w:keepLines/>
        <w:numPr>
          <w:ilvl w:val="0"/>
          <w:numId w:val="3"/>
        </w:numPr>
        <w:tabs>
          <w:tab w:val="clear" w:pos="360"/>
        </w:tabs>
        <w:suppressAutoHyphens/>
        <w:spacing w:after="0" w:line="240" w:lineRule="auto"/>
        <w:ind w:left="567" w:hanging="283"/>
        <w:contextualSpacing/>
        <w:rPr>
          <w:rFonts w:ascii="Times New Roman" w:eastAsia="Calibri" w:hAnsi="Times New Roman" w:cs="Times New Roman"/>
          <w:bCs/>
          <w:iCs/>
          <w:kern w:val="0"/>
          <w:sz w:val="22"/>
          <w:szCs w:val="22"/>
          <w:lang w:eastAsia="fr-FR"/>
          <w14:ligatures w14:val="none"/>
        </w:rPr>
      </w:pPr>
      <w:r w:rsidRPr="00E37F3D">
        <w:rPr>
          <w:rFonts w:ascii="Times New Roman" w:eastAsia="Times New Roman" w:hAnsi="Times New Roman" w:cs="Times New Roman"/>
          <w:bCs/>
          <w:iCs/>
          <w:kern w:val="0"/>
          <w:sz w:val="22"/>
          <w:szCs w:val="22"/>
          <w14:ligatures w14:val="none"/>
        </w:rPr>
        <w:t xml:space="preserve">Jei Jūsų hipofizė padidėjusi (yra gerybinis navikas) ir apie jį nežinojote, gydymo </w:t>
      </w:r>
      <w:r w:rsidR="004C3630">
        <w:rPr>
          <w:rFonts w:ascii="Times New Roman" w:eastAsia="Times New Roman" w:hAnsi="Times New Roman" w:cs="Times New Roman"/>
          <w:bCs/>
          <w:iCs/>
          <w:kern w:val="0"/>
          <w:sz w:val="22"/>
          <w:szCs w:val="22"/>
          <w14:ligatures w14:val="none"/>
        </w:rPr>
        <w:t>Decapeptyl trimestral</w:t>
      </w:r>
      <w:r w:rsidRPr="00E37F3D">
        <w:rPr>
          <w:rFonts w:ascii="Times New Roman" w:eastAsia="Times New Roman" w:hAnsi="Times New Roman" w:cs="Times New Roman"/>
          <w:bCs/>
          <w:iCs/>
          <w:kern w:val="0"/>
          <w:sz w:val="22"/>
          <w:szCs w:val="22"/>
          <w14:ligatures w14:val="none"/>
        </w:rPr>
        <w:t xml:space="preserve"> metu gali paaiškėti, kad jį turite. Simptomai apima staigų galvos skausmą, regėjimo sutrikimą ir akių paralyžių.</w:t>
      </w:r>
    </w:p>
    <w:p w14:paraId="4C239D76" w14:textId="77777777" w:rsidR="00E37F3D" w:rsidRPr="00E37F3D" w:rsidRDefault="00E37F3D" w:rsidP="00B81F42">
      <w:pPr>
        <w:keepLines/>
        <w:numPr>
          <w:ilvl w:val="0"/>
          <w:numId w:val="3"/>
        </w:numPr>
        <w:tabs>
          <w:tab w:val="clear" w:pos="360"/>
        </w:tabs>
        <w:suppressAutoHyphens/>
        <w:spacing w:after="0" w:line="240" w:lineRule="auto"/>
        <w:ind w:left="567" w:hanging="283"/>
        <w:contextualSpacing/>
        <w:rPr>
          <w:rFonts w:ascii="Times New Roman" w:eastAsia="Calibri" w:hAnsi="Times New Roman" w:cs="Times New Roman"/>
          <w:bCs/>
          <w:iCs/>
          <w:kern w:val="0"/>
          <w:sz w:val="22"/>
          <w:szCs w:val="22"/>
          <w:lang w:eastAsia="fr-FR"/>
          <w14:ligatures w14:val="none"/>
        </w:rPr>
      </w:pPr>
      <w:r w:rsidRPr="00E37F3D">
        <w:rPr>
          <w:rFonts w:ascii="Times New Roman" w:eastAsia="Calibri" w:hAnsi="Times New Roman" w:cs="Times New Roman"/>
          <w:bCs/>
          <w:iCs/>
          <w:kern w:val="0"/>
          <w:sz w:val="22"/>
          <w:szCs w:val="22"/>
          <w:lang w:eastAsia="fr-FR"/>
          <w14:ligatures w14:val="none"/>
        </w:rPr>
        <w:t>Jei sergate diabetu ar Jums yra širdies sutrikimų, pasakykite gydytojui.</w:t>
      </w:r>
    </w:p>
    <w:p w14:paraId="0D5CA557" w14:textId="77777777" w:rsidR="00E37F3D" w:rsidRPr="00E37F3D" w:rsidRDefault="00E37F3D" w:rsidP="00E37F3D">
      <w:pPr>
        <w:keepLines/>
        <w:suppressAutoHyphens/>
        <w:spacing w:after="0" w:line="240" w:lineRule="auto"/>
        <w:rPr>
          <w:rFonts w:ascii="Times New Roman" w:eastAsia="Calibri" w:hAnsi="Times New Roman" w:cs="Times New Roman"/>
          <w:bCs/>
          <w:iCs/>
          <w:kern w:val="0"/>
          <w:sz w:val="22"/>
          <w:szCs w:val="22"/>
          <w:u w:val="single"/>
          <w:lang w:eastAsia="fr-FR"/>
          <w14:ligatures w14:val="none"/>
        </w:rPr>
      </w:pPr>
    </w:p>
    <w:p w14:paraId="363FBC8B" w14:textId="77777777" w:rsidR="00E37F3D" w:rsidRPr="00E37F3D" w:rsidRDefault="00E37F3D" w:rsidP="00E37F3D">
      <w:pPr>
        <w:keepLines/>
        <w:suppressAutoHyphens/>
        <w:spacing w:after="0" w:line="240" w:lineRule="auto"/>
        <w:rPr>
          <w:rFonts w:ascii="Times New Roman" w:eastAsia="Calibri" w:hAnsi="Times New Roman" w:cs="Times New Roman"/>
          <w:bCs/>
          <w:iCs/>
          <w:kern w:val="0"/>
          <w:sz w:val="22"/>
          <w:szCs w:val="22"/>
          <w:lang w:eastAsia="fr-FR"/>
          <w14:ligatures w14:val="none"/>
        </w:rPr>
      </w:pPr>
      <w:r w:rsidRPr="00E37F3D">
        <w:rPr>
          <w:rFonts w:ascii="Times New Roman" w:eastAsia="Calibri" w:hAnsi="Times New Roman" w:cs="Times New Roman"/>
          <w:bCs/>
          <w:iCs/>
          <w:kern w:val="0"/>
          <w:sz w:val="22"/>
          <w:szCs w:val="22"/>
          <w:lang w:eastAsia="fr-FR"/>
          <w14:ligatures w14:val="none"/>
        </w:rPr>
        <w:t>Jeigu pasireiškia bet kokie traukuliai, nedelsiant praneškite gydytojui. Buvo gauta pranešimų apie triptoreliną ar panašius vaistus vartojusioms pacientėms pasireiškusius traukulius. Jie pasireiškė tiek toms pacientėms, kurioms buvo epilepsija, tiek toms, kurioms epilepsijos nebuvo.</w:t>
      </w:r>
    </w:p>
    <w:p w14:paraId="4630F457" w14:textId="77777777" w:rsidR="00E37F3D" w:rsidRPr="00E37F3D" w:rsidRDefault="00E37F3D" w:rsidP="00E37F3D">
      <w:pPr>
        <w:keepLines/>
        <w:suppressAutoHyphens/>
        <w:spacing w:after="0" w:line="240" w:lineRule="auto"/>
        <w:rPr>
          <w:rFonts w:ascii="Times New Roman" w:eastAsia="Calibri" w:hAnsi="Times New Roman" w:cs="Times New Roman"/>
          <w:bCs/>
          <w:iCs/>
          <w:kern w:val="0"/>
          <w:sz w:val="22"/>
          <w:szCs w:val="22"/>
          <w:u w:val="single"/>
          <w:lang w:eastAsia="fr-FR"/>
          <w14:ligatures w14:val="none"/>
        </w:rPr>
      </w:pPr>
    </w:p>
    <w:p w14:paraId="5F1A9142" w14:textId="77777777" w:rsidR="00E37F3D" w:rsidRPr="00E37F3D" w:rsidRDefault="00E37F3D" w:rsidP="00E37F3D">
      <w:pPr>
        <w:keepLines/>
        <w:suppressAutoHyphens/>
        <w:spacing w:after="0" w:line="240" w:lineRule="auto"/>
        <w:rPr>
          <w:rFonts w:ascii="Times New Roman" w:eastAsia="Calibri" w:hAnsi="Times New Roman" w:cs="Times New Roman"/>
          <w:bCs/>
          <w:iCs/>
          <w:kern w:val="0"/>
          <w:sz w:val="22"/>
          <w:szCs w:val="22"/>
          <w:u w:val="single"/>
          <w:lang w:eastAsia="fr-FR"/>
          <w14:ligatures w14:val="none"/>
        </w:rPr>
      </w:pPr>
      <w:r w:rsidRPr="00E37F3D">
        <w:rPr>
          <w:rFonts w:ascii="Times New Roman" w:eastAsia="Calibri" w:hAnsi="Times New Roman" w:cs="Times New Roman"/>
          <w:bCs/>
          <w:iCs/>
          <w:kern w:val="0"/>
          <w:sz w:val="22"/>
          <w:szCs w:val="22"/>
          <w:u w:val="single"/>
          <w:lang w:eastAsia="fr-FR"/>
          <w14:ligatures w14:val="none"/>
        </w:rPr>
        <w:t>Vyrams</w:t>
      </w:r>
    </w:p>
    <w:p w14:paraId="19438126" w14:textId="77777777" w:rsidR="00E37F3D" w:rsidRPr="00E37F3D" w:rsidRDefault="00E37F3D" w:rsidP="00B81F42">
      <w:pPr>
        <w:keepLines/>
        <w:numPr>
          <w:ilvl w:val="0"/>
          <w:numId w:val="3"/>
        </w:numPr>
        <w:tabs>
          <w:tab w:val="clear" w:pos="360"/>
        </w:tabs>
        <w:suppressAutoHyphens/>
        <w:spacing w:after="0" w:line="240" w:lineRule="auto"/>
        <w:ind w:left="567" w:hanging="283"/>
        <w:rPr>
          <w:rFonts w:ascii="Times New Roman" w:eastAsia="Calibri" w:hAnsi="Times New Roman" w:cs="Times New Roman"/>
          <w:bCs/>
          <w:iCs/>
          <w:kern w:val="0"/>
          <w:sz w:val="22"/>
          <w:szCs w:val="22"/>
          <w:lang w:eastAsia="fr-FR"/>
          <w14:ligatures w14:val="none"/>
        </w:rPr>
      </w:pPr>
      <w:r w:rsidRPr="00E37F3D">
        <w:rPr>
          <w:rFonts w:ascii="Times New Roman" w:eastAsia="Times New Roman" w:hAnsi="Times New Roman" w:cs="Times New Roman"/>
          <w:bCs/>
          <w:iCs/>
          <w:kern w:val="0"/>
          <w:sz w:val="22"/>
          <w:szCs w:val="22"/>
          <w:lang w:eastAsia="fr-FR"/>
          <w14:ligatures w14:val="none"/>
        </w:rPr>
        <w:t>Jei Jums yra šlapimtakių užsikimšimas ar nugaros smegenų (nervų stubure) suspaudimas dėl išplitusio prostatos vėžio, gydytojas Jus atidžiai stebės kelias pirmąsias gydymo savaites. Jeigu Jums tampa sunku šlapintis, pasireiškia kaulų skausmas, kojų silpnumas ar badymo pojūtis kojose, nedelsiant susisiekite su gydytoju, kuris įvertins būklę ir skirs atitinkamą gydymą.</w:t>
      </w:r>
    </w:p>
    <w:p w14:paraId="4DBE3F0F" w14:textId="6819C99C" w:rsidR="00E37F3D" w:rsidRPr="00E37F3D" w:rsidRDefault="00E37F3D" w:rsidP="00B81F42">
      <w:pPr>
        <w:keepLines/>
        <w:numPr>
          <w:ilvl w:val="0"/>
          <w:numId w:val="3"/>
        </w:numPr>
        <w:tabs>
          <w:tab w:val="clear" w:pos="360"/>
        </w:tabs>
        <w:suppressAutoHyphens/>
        <w:spacing w:after="0" w:line="240" w:lineRule="auto"/>
        <w:ind w:left="567" w:hanging="283"/>
        <w:rPr>
          <w:rFonts w:ascii="Times New Roman" w:eastAsia="Calibri" w:hAnsi="Times New Roman" w:cs="Times New Roman"/>
          <w:bCs/>
          <w:iCs/>
          <w:kern w:val="0"/>
          <w:sz w:val="22"/>
          <w:szCs w:val="22"/>
          <w:lang w:eastAsia="fr-FR"/>
          <w14:ligatures w14:val="none"/>
        </w:rPr>
      </w:pPr>
      <w:r w:rsidRPr="00E37F3D">
        <w:rPr>
          <w:rFonts w:ascii="Times New Roman" w:eastAsia="Calibri" w:hAnsi="Times New Roman" w:cs="Times New Roman"/>
          <w:kern w:val="0"/>
          <w:sz w:val="22"/>
          <w:szCs w:val="22"/>
          <w14:ligatures w14:val="none"/>
        </w:rPr>
        <w:t xml:space="preserve">Diagnostiniai hipofizės funkcijos arba lytinių organų tyrimai, atlikti gydymo </w:t>
      </w:r>
      <w:r w:rsidR="004C3630">
        <w:rPr>
          <w:rFonts w:ascii="Times New Roman" w:eastAsia="Calibri" w:hAnsi="Times New Roman" w:cs="Times New Roman"/>
          <w:kern w:val="0"/>
          <w:sz w:val="22"/>
          <w:szCs w:val="22"/>
          <w14:ligatures w14:val="none"/>
        </w:rPr>
        <w:t>Decapeptyl trimestral</w:t>
      </w:r>
      <w:r w:rsidRPr="00E37F3D">
        <w:rPr>
          <w:rFonts w:ascii="Times New Roman" w:eastAsia="Calibri" w:hAnsi="Times New Roman" w:cs="Times New Roman"/>
          <w:kern w:val="0"/>
          <w:sz w:val="22"/>
          <w:szCs w:val="22"/>
          <w14:ligatures w14:val="none"/>
        </w:rPr>
        <w:t xml:space="preserve"> metu arba nutraukus gydymą, gali būti klaidinantys.</w:t>
      </w:r>
    </w:p>
    <w:p w14:paraId="1685FB64" w14:textId="16720047" w:rsidR="00E37F3D" w:rsidRPr="00E37F3D" w:rsidRDefault="00E37F3D" w:rsidP="00B81F42">
      <w:pPr>
        <w:keepLines/>
        <w:numPr>
          <w:ilvl w:val="0"/>
          <w:numId w:val="3"/>
        </w:numPr>
        <w:tabs>
          <w:tab w:val="clear" w:pos="360"/>
        </w:tabs>
        <w:suppressAutoHyphens/>
        <w:spacing w:after="0" w:line="240" w:lineRule="auto"/>
        <w:ind w:left="567" w:hanging="283"/>
        <w:rPr>
          <w:rFonts w:ascii="Times New Roman" w:eastAsia="Calibri" w:hAnsi="Times New Roman" w:cs="Times New Roman"/>
          <w:bCs/>
          <w:iCs/>
          <w:kern w:val="0"/>
          <w:sz w:val="22"/>
          <w:szCs w:val="22"/>
          <w:lang w:eastAsia="fr-FR"/>
          <w14:ligatures w14:val="none"/>
        </w:rPr>
      </w:pPr>
      <w:r w:rsidRPr="00E37F3D">
        <w:rPr>
          <w:rFonts w:ascii="Times New Roman" w:eastAsia="Calibri" w:hAnsi="Times New Roman" w:cs="Times New Roman"/>
          <w:kern w:val="0"/>
          <w:sz w:val="22"/>
          <w:szCs w:val="22"/>
          <w14:ligatures w14:val="none"/>
        </w:rPr>
        <w:t xml:space="preserve">Jei patiriate širdies ritmo sutrikimų, pvz., neritmišką plakimą, arba gydotės dėl tokios būklės, būtinai pasakykite Jus gydančiam gydytojui. Vartojant </w:t>
      </w:r>
      <w:r w:rsidR="004C3630">
        <w:rPr>
          <w:rFonts w:ascii="Times New Roman" w:eastAsia="Calibri" w:hAnsi="Times New Roman" w:cs="Times New Roman"/>
          <w:kern w:val="0"/>
          <w:sz w:val="22"/>
          <w:szCs w:val="22"/>
          <w14:ligatures w14:val="none"/>
        </w:rPr>
        <w:t>Decapeptyl trimestral</w:t>
      </w:r>
      <w:r w:rsidRPr="00E37F3D">
        <w:rPr>
          <w:rFonts w:ascii="Times New Roman" w:eastAsia="Calibri" w:hAnsi="Times New Roman" w:cs="Times New Roman"/>
          <w:kern w:val="0"/>
          <w:sz w:val="22"/>
          <w:szCs w:val="22"/>
          <w14:ligatures w14:val="none"/>
        </w:rPr>
        <w:t xml:space="preserve"> padidėja širdies ritmo sutrikimų rizika.</w:t>
      </w:r>
    </w:p>
    <w:p w14:paraId="2D09F61C" w14:textId="77777777" w:rsidR="00E37F3D" w:rsidRPr="00E37F3D" w:rsidRDefault="00E37F3D" w:rsidP="00B81F42">
      <w:pPr>
        <w:keepLines/>
        <w:numPr>
          <w:ilvl w:val="0"/>
          <w:numId w:val="3"/>
        </w:numPr>
        <w:tabs>
          <w:tab w:val="clear" w:pos="360"/>
        </w:tabs>
        <w:suppressAutoHyphens/>
        <w:spacing w:after="0" w:line="240" w:lineRule="auto"/>
        <w:ind w:left="567" w:hanging="283"/>
        <w:rPr>
          <w:rFonts w:ascii="Times New Roman" w:eastAsia="Calibri" w:hAnsi="Times New Roman" w:cs="Times New Roman"/>
          <w:bCs/>
          <w:iCs/>
          <w:kern w:val="0"/>
          <w:sz w:val="22"/>
          <w:szCs w:val="22"/>
          <w:lang w:eastAsia="fr-FR"/>
          <w14:ligatures w14:val="none"/>
        </w:rPr>
      </w:pPr>
      <w:r w:rsidRPr="00E37F3D">
        <w:rPr>
          <w:rFonts w:ascii="Times New Roman" w:eastAsia="Calibri" w:hAnsi="Times New Roman" w:cs="Times New Roman"/>
          <w:bCs/>
          <w:iCs/>
          <w:kern w:val="0"/>
          <w:sz w:val="22"/>
          <w:szCs w:val="22"/>
          <w:lang w:eastAsia="fr-FR"/>
          <w14:ligatures w14:val="none"/>
        </w:rPr>
        <w:t>Testosterono kiekį mažinantys vaistai gali sukelti EKG pokyčius, susijusius su širdies ritmo sutrikimais (QT pailgėjimą).</w:t>
      </w:r>
    </w:p>
    <w:p w14:paraId="72334E49" w14:textId="372B13A1" w:rsidR="00E37F3D" w:rsidRPr="00756FA0" w:rsidRDefault="00E37F3D" w:rsidP="00B81F42">
      <w:pPr>
        <w:keepLines/>
        <w:numPr>
          <w:ilvl w:val="0"/>
          <w:numId w:val="3"/>
        </w:numPr>
        <w:tabs>
          <w:tab w:val="clear" w:pos="360"/>
        </w:tabs>
        <w:suppressAutoHyphens/>
        <w:spacing w:after="0" w:line="240" w:lineRule="auto"/>
        <w:ind w:left="567" w:hanging="283"/>
        <w:rPr>
          <w:rFonts w:ascii="Times New Roman" w:eastAsia="Calibri" w:hAnsi="Times New Roman" w:cs="Times New Roman"/>
          <w:kern w:val="0"/>
          <w:sz w:val="22"/>
          <w:szCs w:val="22"/>
          <w14:ligatures w14:val="none"/>
        </w:rPr>
      </w:pPr>
      <w:r w:rsidRPr="00756FA0">
        <w:rPr>
          <w:rFonts w:ascii="Times New Roman" w:eastAsia="Calibri" w:hAnsi="Times New Roman" w:cs="Times New Roman"/>
          <w:kern w:val="0"/>
          <w:sz w:val="22"/>
          <w:szCs w:val="22"/>
          <w14:ligatures w14:val="none"/>
        </w:rPr>
        <w:t xml:space="preserve">Gydymas GISH analogais, įskaitant </w:t>
      </w:r>
      <w:r w:rsidR="004C3630" w:rsidRPr="00756FA0">
        <w:rPr>
          <w:rFonts w:ascii="Times New Roman" w:eastAsia="Calibri" w:hAnsi="Times New Roman" w:cs="Times New Roman"/>
          <w:kern w:val="0"/>
          <w:sz w:val="22"/>
          <w:szCs w:val="22"/>
          <w14:ligatures w14:val="none"/>
        </w:rPr>
        <w:t>Decapeptyl trimestral</w:t>
      </w:r>
      <w:r w:rsidRPr="00756FA0">
        <w:rPr>
          <w:rFonts w:ascii="Times New Roman" w:eastAsia="Calibri" w:hAnsi="Times New Roman" w:cs="Times New Roman"/>
          <w:kern w:val="0"/>
          <w:sz w:val="22"/>
          <w:szCs w:val="22"/>
          <w14:ligatures w14:val="none"/>
        </w:rPr>
        <w:t xml:space="preserve"> 11,25 mg, gali padidinti anemijos (apibrėžiamos kaip sumažėjęs raudonųjų kraujo ląstelių skaičius) riziką.</w:t>
      </w:r>
    </w:p>
    <w:p w14:paraId="354F369D" w14:textId="77777777" w:rsidR="00E37F3D" w:rsidRPr="00756FA0" w:rsidRDefault="00E37F3D" w:rsidP="00E37F3D">
      <w:pPr>
        <w:spacing w:after="0" w:line="240" w:lineRule="auto"/>
        <w:rPr>
          <w:rFonts w:ascii="Times New Roman" w:eastAsia="Calibri" w:hAnsi="Times New Roman" w:cs="Times New Roman"/>
          <w:kern w:val="0"/>
          <w:sz w:val="22"/>
          <w:szCs w:val="22"/>
          <w14:ligatures w14:val="none"/>
        </w:rPr>
      </w:pPr>
    </w:p>
    <w:p w14:paraId="3AEEF4AF" w14:textId="77777777" w:rsidR="00E37F3D" w:rsidRPr="00E37F3D" w:rsidRDefault="00E37F3D" w:rsidP="00E37F3D">
      <w:pPr>
        <w:keepLines/>
        <w:suppressAutoHyphens/>
        <w:spacing w:before="60" w:after="60" w:line="240" w:lineRule="auto"/>
        <w:rPr>
          <w:rFonts w:ascii="Times New Roman" w:eastAsia="Calibri" w:hAnsi="Times New Roman" w:cs="Times New Roman"/>
          <w:bCs/>
          <w:iCs/>
          <w:kern w:val="0"/>
          <w:sz w:val="22"/>
          <w:szCs w:val="22"/>
          <w:u w:val="single"/>
          <w:lang w:eastAsia="fr-FR"/>
          <w14:ligatures w14:val="none"/>
        </w:rPr>
      </w:pPr>
      <w:r w:rsidRPr="00E37F3D">
        <w:rPr>
          <w:rFonts w:ascii="Times New Roman" w:eastAsia="Calibri" w:hAnsi="Times New Roman" w:cs="Times New Roman"/>
          <w:bCs/>
          <w:iCs/>
          <w:kern w:val="0"/>
          <w:sz w:val="22"/>
          <w:szCs w:val="22"/>
          <w:u w:val="single"/>
          <w:lang w:eastAsia="fr-FR"/>
          <w14:ligatures w14:val="none"/>
        </w:rPr>
        <w:t>Moterims</w:t>
      </w:r>
    </w:p>
    <w:p w14:paraId="7C2DBAA2" w14:textId="77777777" w:rsidR="00E37F3D" w:rsidRPr="00756FA0" w:rsidRDefault="00E37F3D" w:rsidP="00E37F3D">
      <w:pPr>
        <w:spacing w:after="0" w:line="240" w:lineRule="auto"/>
        <w:rPr>
          <w:rFonts w:ascii="Times New Roman" w:eastAsia="Calibri" w:hAnsi="Times New Roman" w:cs="Times New Roman"/>
          <w:kern w:val="0"/>
          <w:sz w:val="22"/>
          <w:szCs w:val="22"/>
          <w14:ligatures w14:val="none"/>
        </w:rPr>
      </w:pPr>
      <w:r w:rsidRPr="00756FA0">
        <w:rPr>
          <w:rFonts w:ascii="Times New Roman" w:eastAsia="Calibri" w:hAnsi="Times New Roman" w:cs="Times New Roman"/>
          <w:kern w:val="0"/>
          <w:sz w:val="22"/>
          <w:szCs w:val="22"/>
          <w14:ligatures w14:val="none"/>
        </w:rPr>
        <w:t>Dėl klinikinės patirties stokos gydant jaunesnes kaip 18 metų moteris, triptorelino nerekomenduojama vartoti paauglėms ir jaunoms moterims, nes jis gali sukelti kaulų išretėjimą.</w:t>
      </w:r>
    </w:p>
    <w:p w14:paraId="015DC99F" w14:textId="77777777" w:rsidR="00E37F3D" w:rsidRPr="00E37F3D" w:rsidRDefault="00E37F3D" w:rsidP="00E37F3D">
      <w:pPr>
        <w:keepLines/>
        <w:suppressAutoHyphens/>
        <w:spacing w:before="60" w:after="60" w:line="240" w:lineRule="auto"/>
        <w:rPr>
          <w:rFonts w:ascii="Times New Roman" w:eastAsia="Calibri" w:hAnsi="Times New Roman" w:cs="Times New Roman"/>
          <w:bCs/>
          <w:iCs/>
          <w:kern w:val="0"/>
          <w:sz w:val="22"/>
          <w:szCs w:val="22"/>
          <w:lang w:eastAsia="fr-FR"/>
          <w14:ligatures w14:val="none"/>
        </w:rPr>
      </w:pPr>
    </w:p>
    <w:p w14:paraId="060C9A7A" w14:textId="77777777" w:rsidR="00E37F3D" w:rsidRPr="00E37F3D" w:rsidRDefault="00E37F3D" w:rsidP="00E37F3D">
      <w:pPr>
        <w:keepLines/>
        <w:numPr>
          <w:ilvl w:val="0"/>
          <w:numId w:val="3"/>
        </w:numPr>
        <w:tabs>
          <w:tab w:val="clear" w:pos="360"/>
        </w:tabs>
        <w:suppressAutoHyphens/>
        <w:spacing w:after="0" w:line="240" w:lineRule="auto"/>
        <w:ind w:left="567" w:hanging="283"/>
        <w:rPr>
          <w:rFonts w:ascii="Times New Roman" w:eastAsia="Calibri" w:hAnsi="Times New Roman" w:cs="Times New Roman"/>
          <w:bCs/>
          <w:iCs/>
          <w:kern w:val="0"/>
          <w:sz w:val="22"/>
          <w:szCs w:val="22"/>
          <w:lang w:eastAsia="fr-FR"/>
          <w14:ligatures w14:val="none"/>
        </w:rPr>
      </w:pPr>
      <w:r w:rsidRPr="00E37F3D">
        <w:rPr>
          <w:rFonts w:ascii="Times New Roman" w:eastAsia="Calibri" w:hAnsi="Times New Roman" w:cs="Times New Roman"/>
          <w:bCs/>
          <w:iCs/>
          <w:kern w:val="0"/>
          <w:sz w:val="22"/>
          <w:szCs w:val="22"/>
          <w:lang w:eastAsia="fr-FR"/>
          <w14:ligatures w14:val="none"/>
        </w:rPr>
        <w:t>Prieš skiriant triptoreliną, būtina ištirti, ar pacientė nėra nėščia.</w:t>
      </w:r>
    </w:p>
    <w:p w14:paraId="2C8EF943" w14:textId="77777777" w:rsidR="00E37F3D" w:rsidRPr="00E37F3D" w:rsidRDefault="00E37F3D" w:rsidP="00E37F3D">
      <w:pPr>
        <w:keepLines/>
        <w:numPr>
          <w:ilvl w:val="0"/>
          <w:numId w:val="3"/>
        </w:numPr>
        <w:tabs>
          <w:tab w:val="clear" w:pos="360"/>
        </w:tabs>
        <w:suppressAutoHyphens/>
        <w:spacing w:after="0" w:line="240" w:lineRule="auto"/>
        <w:ind w:left="567" w:hanging="283"/>
        <w:rPr>
          <w:rFonts w:ascii="Times New Roman" w:eastAsia="Calibri" w:hAnsi="Times New Roman" w:cs="Times New Roman"/>
          <w:bCs/>
          <w:iCs/>
          <w:kern w:val="0"/>
          <w:sz w:val="22"/>
          <w:szCs w:val="22"/>
          <w:lang w:eastAsia="fr-FR"/>
          <w14:ligatures w14:val="none"/>
        </w:rPr>
      </w:pPr>
      <w:r w:rsidRPr="00E37F3D">
        <w:rPr>
          <w:rFonts w:ascii="Times New Roman" w:eastAsia="Calibri" w:hAnsi="Times New Roman" w:cs="Times New Roman"/>
          <w:bCs/>
          <w:iCs/>
          <w:kern w:val="0"/>
          <w:sz w:val="22"/>
          <w:szCs w:val="22"/>
          <w:lang w:eastAsia="fr-FR"/>
          <w14:ligatures w14:val="none"/>
        </w:rPr>
        <w:t>Viso gydymo metu ir 3 mėnesius po paskutinės injekcijos būtina naudoti nehormonines kontracepcijos priemones</w:t>
      </w:r>
      <w:r w:rsidRPr="00E37F3D">
        <w:rPr>
          <w:rFonts w:ascii="Times New Roman" w:eastAsia="Calibri" w:hAnsi="Times New Roman" w:cs="Times New Roman"/>
          <w:kern w:val="0"/>
          <w:sz w:val="22"/>
          <w:szCs w:val="22"/>
          <w:lang w:eastAsia="en-GB"/>
          <w14:ligatures w14:val="none"/>
        </w:rPr>
        <w:t>.</w:t>
      </w:r>
    </w:p>
    <w:p w14:paraId="03FD547F" w14:textId="77777777" w:rsidR="00E37F3D" w:rsidRPr="00E37F3D" w:rsidRDefault="00E37F3D" w:rsidP="00E37F3D">
      <w:pPr>
        <w:keepLines/>
        <w:numPr>
          <w:ilvl w:val="0"/>
          <w:numId w:val="3"/>
        </w:numPr>
        <w:tabs>
          <w:tab w:val="clear" w:pos="360"/>
        </w:tabs>
        <w:suppressAutoHyphens/>
        <w:spacing w:after="0" w:line="240" w:lineRule="auto"/>
        <w:ind w:left="567" w:hanging="283"/>
        <w:rPr>
          <w:rFonts w:ascii="Times New Roman" w:eastAsia="Calibri" w:hAnsi="Times New Roman" w:cs="Times New Roman"/>
          <w:bCs/>
          <w:iCs/>
          <w:kern w:val="0"/>
          <w:sz w:val="22"/>
          <w:szCs w:val="22"/>
          <w:lang w:eastAsia="fr-FR"/>
          <w14:ligatures w14:val="none"/>
        </w:rPr>
      </w:pPr>
      <w:r w:rsidRPr="00E37F3D">
        <w:rPr>
          <w:rFonts w:ascii="Times New Roman" w:eastAsia="Calibri" w:hAnsi="Times New Roman" w:cs="Times New Roman"/>
          <w:bCs/>
          <w:iCs/>
          <w:kern w:val="0"/>
          <w:sz w:val="22"/>
          <w:szCs w:val="22"/>
          <w:lang w:eastAsia="fr-FR"/>
          <w14:ligatures w14:val="none"/>
        </w:rPr>
        <w:t>Jeigu po pirmo gydymo mėnesio atsiranda kraujavimas iš genitalijų (gydymas sustabdys Jūsų normalų ciklą), Jūsų gydytojas patikrins estradiolio koncentraciją kraujo plazmoje.</w:t>
      </w:r>
    </w:p>
    <w:p w14:paraId="289F3576" w14:textId="77777777" w:rsidR="00E37F3D" w:rsidRPr="00E37F3D" w:rsidRDefault="00E37F3D" w:rsidP="00E37F3D">
      <w:pPr>
        <w:keepLines/>
        <w:numPr>
          <w:ilvl w:val="0"/>
          <w:numId w:val="3"/>
        </w:numPr>
        <w:tabs>
          <w:tab w:val="clear" w:pos="360"/>
          <w:tab w:val="left" w:pos="567"/>
        </w:tabs>
        <w:suppressAutoHyphens/>
        <w:spacing w:after="0" w:line="240" w:lineRule="auto"/>
        <w:ind w:left="567" w:hanging="283"/>
        <w:rPr>
          <w:rFonts w:ascii="Times New Roman" w:eastAsia="Times New Roman" w:hAnsi="Times New Roman" w:cs="Times New Roman"/>
          <w:bCs/>
          <w:iCs/>
          <w:kern w:val="0"/>
          <w:sz w:val="22"/>
          <w:szCs w:val="22"/>
          <w:lang w:eastAsia="fr-FR"/>
          <w14:ligatures w14:val="none"/>
        </w:rPr>
      </w:pPr>
      <w:r w:rsidRPr="00E37F3D">
        <w:rPr>
          <w:rFonts w:ascii="Times New Roman" w:eastAsia="Times New Roman" w:hAnsi="Times New Roman" w:cs="Times New Roman"/>
          <w:bCs/>
          <w:iCs/>
          <w:kern w:val="0"/>
          <w:sz w:val="22"/>
          <w:szCs w:val="22"/>
          <w:lang w:eastAsia="fr-FR"/>
          <w14:ligatures w14:val="none"/>
        </w:rPr>
        <w:t>Mėnesinės Jums turėtų prasidėti praėjus maždaug 5 mėnesiams po paskutiniosios injekcijos.</w:t>
      </w:r>
    </w:p>
    <w:p w14:paraId="7ED2BD3A"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75B25BF5" w14:textId="77777777" w:rsidR="00E37F3D" w:rsidRPr="00E37F3D" w:rsidRDefault="00E37F3D" w:rsidP="00E37F3D">
      <w:pPr>
        <w:spacing w:after="0" w:line="240" w:lineRule="auto"/>
        <w:jc w:val="both"/>
        <w:rPr>
          <w:rFonts w:ascii="Times New Roman" w:eastAsia="SimSun" w:hAnsi="Times New Roman" w:cs="Times New Roman"/>
          <w:b/>
          <w:kern w:val="0"/>
          <w:sz w:val="22"/>
          <w:szCs w:val="22"/>
          <w:lang w:eastAsia="fr-FR"/>
          <w14:ligatures w14:val="none"/>
        </w:rPr>
      </w:pPr>
      <w:r w:rsidRPr="00E37F3D">
        <w:rPr>
          <w:rFonts w:ascii="Times New Roman" w:eastAsia="SimSun" w:hAnsi="Times New Roman" w:cs="Times New Roman"/>
          <w:b/>
          <w:kern w:val="0"/>
          <w:sz w:val="22"/>
          <w:szCs w:val="22"/>
          <w:lang w:eastAsia="fr-FR"/>
          <w14:ligatures w14:val="none"/>
        </w:rPr>
        <w:t>Vaikams ir paaugliams</w:t>
      </w:r>
    </w:p>
    <w:p w14:paraId="567EAE3A" w14:textId="77777777" w:rsidR="00E37F3D" w:rsidRPr="00E37F3D" w:rsidRDefault="00E37F3D" w:rsidP="00E37F3D">
      <w:pPr>
        <w:spacing w:after="0" w:line="240" w:lineRule="auto"/>
        <w:rPr>
          <w:rFonts w:ascii="Times New Roman" w:eastAsia="SimSun" w:hAnsi="Times New Roman" w:cs="Times New Roman"/>
          <w:kern w:val="0"/>
          <w:sz w:val="22"/>
          <w:szCs w:val="22"/>
          <w:lang w:eastAsia="fr-FR"/>
          <w14:ligatures w14:val="none"/>
        </w:rPr>
      </w:pPr>
      <w:r w:rsidRPr="00E37F3D">
        <w:rPr>
          <w:rFonts w:ascii="Times New Roman" w:eastAsia="SimSun" w:hAnsi="Times New Roman" w:cs="Times New Roman"/>
          <w:kern w:val="0"/>
          <w:sz w:val="22"/>
          <w:szCs w:val="22"/>
          <w:lang w:eastAsia="fr-FR"/>
          <w14:ligatures w14:val="none"/>
        </w:rPr>
        <w:t>Pirmąjį gydymo mėnesį anksti pradėjusioms lytiškai bręsti mergaitėms gali negausiai kraujuoti iš makšties.</w:t>
      </w:r>
    </w:p>
    <w:p w14:paraId="54EEDA62" w14:textId="77777777" w:rsidR="00E37F3D" w:rsidRPr="00E37F3D" w:rsidRDefault="00E37F3D" w:rsidP="00E37F3D">
      <w:pPr>
        <w:spacing w:after="0" w:line="240" w:lineRule="auto"/>
        <w:jc w:val="both"/>
        <w:rPr>
          <w:rFonts w:ascii="Times New Roman" w:eastAsia="SimSun" w:hAnsi="Times New Roman" w:cs="Times New Roman"/>
          <w:kern w:val="0"/>
          <w:sz w:val="22"/>
          <w:szCs w:val="22"/>
          <w:lang w:eastAsia="fr-FR"/>
          <w14:ligatures w14:val="none"/>
        </w:rPr>
      </w:pPr>
      <w:r w:rsidRPr="00E37F3D">
        <w:rPr>
          <w:rFonts w:ascii="Times New Roman" w:eastAsia="SimSun" w:hAnsi="Times New Roman" w:cs="Times New Roman"/>
          <w:kern w:val="0"/>
          <w:sz w:val="22"/>
          <w:szCs w:val="22"/>
          <w:lang w:eastAsia="fr-FR"/>
          <w14:ligatures w14:val="none"/>
        </w:rPr>
        <w:lastRenderedPageBreak/>
        <w:t xml:space="preserve">Jeigu Jums diagnozuotas progresuojantis smegenų auglys, apie tai būtinai pasakykite gydytojui. Tai gali </w:t>
      </w:r>
      <w:r w:rsidRPr="00E37F3D">
        <w:rPr>
          <w:rFonts w:ascii="Times New Roman" w:eastAsia="Calibri" w:hAnsi="Times New Roman" w:cs="Times New Roman"/>
          <w:iCs/>
          <w:kern w:val="0"/>
          <w:sz w:val="22"/>
          <w:szCs w:val="22"/>
          <w14:ligatures w14:val="none"/>
        </w:rPr>
        <w:t>nulemti Jums skiriamo gydymo pasirinkimą</w:t>
      </w:r>
      <w:r w:rsidRPr="00E37F3D">
        <w:rPr>
          <w:rFonts w:ascii="Times New Roman" w:eastAsia="SimSun" w:hAnsi="Times New Roman" w:cs="Times New Roman"/>
          <w:kern w:val="0"/>
          <w:sz w:val="22"/>
          <w:szCs w:val="22"/>
          <w:lang w:eastAsia="fr-FR"/>
          <w14:ligatures w14:val="none"/>
        </w:rPr>
        <w:t>.</w:t>
      </w:r>
    </w:p>
    <w:p w14:paraId="6A3CD058" w14:textId="77777777" w:rsidR="00E37F3D" w:rsidRPr="00E37F3D" w:rsidRDefault="00E37F3D" w:rsidP="00E37F3D">
      <w:pPr>
        <w:spacing w:after="0" w:line="240" w:lineRule="auto"/>
        <w:jc w:val="both"/>
        <w:rPr>
          <w:rFonts w:ascii="Times New Roman" w:eastAsia="SimSun" w:hAnsi="Times New Roman" w:cs="Times New Roman"/>
          <w:kern w:val="0"/>
          <w:sz w:val="22"/>
          <w:szCs w:val="22"/>
          <w:lang w:eastAsia="fr-FR"/>
          <w14:ligatures w14:val="none"/>
        </w:rPr>
      </w:pPr>
    </w:p>
    <w:p w14:paraId="3A11ABA4" w14:textId="77777777" w:rsidR="00E37F3D" w:rsidRPr="00E37F3D" w:rsidRDefault="00E37F3D" w:rsidP="00E37F3D">
      <w:pPr>
        <w:spacing w:after="0" w:line="240" w:lineRule="auto"/>
        <w:jc w:val="both"/>
        <w:rPr>
          <w:rFonts w:ascii="Times New Roman" w:eastAsia="SimSun" w:hAnsi="Times New Roman" w:cs="Times New Roman"/>
          <w:kern w:val="0"/>
          <w:sz w:val="22"/>
          <w:szCs w:val="22"/>
          <w:lang w:eastAsia="fr-FR"/>
          <w14:ligatures w14:val="none"/>
        </w:rPr>
      </w:pPr>
      <w:r w:rsidRPr="00E37F3D">
        <w:rPr>
          <w:rFonts w:ascii="Times New Roman" w:eastAsia="SimSun" w:hAnsi="Times New Roman" w:cs="Times New Roman"/>
          <w:kern w:val="0"/>
          <w:sz w:val="22"/>
          <w:szCs w:val="22"/>
          <w:lang w:eastAsia="fr-FR"/>
          <w14:ligatures w14:val="none"/>
        </w:rPr>
        <w:t>Nutraukus gydymą, atsiranda lytinio brendimo požymių.</w:t>
      </w:r>
    </w:p>
    <w:p w14:paraId="52F28D17" w14:textId="77777777" w:rsidR="00E37F3D" w:rsidRPr="00E37F3D" w:rsidRDefault="00E37F3D" w:rsidP="00E37F3D">
      <w:pPr>
        <w:spacing w:after="0" w:line="240" w:lineRule="auto"/>
        <w:jc w:val="both"/>
        <w:rPr>
          <w:rFonts w:ascii="Times New Roman" w:eastAsia="SimSun" w:hAnsi="Times New Roman" w:cs="Times New Roman"/>
          <w:kern w:val="0"/>
          <w:sz w:val="22"/>
          <w:szCs w:val="22"/>
          <w:lang w:eastAsia="fr-FR"/>
          <w14:ligatures w14:val="none"/>
        </w:rPr>
      </w:pPr>
    </w:p>
    <w:p w14:paraId="3E1B9561" w14:textId="77777777" w:rsidR="00E37F3D" w:rsidRPr="00E37F3D" w:rsidRDefault="00E37F3D" w:rsidP="00E37F3D">
      <w:pPr>
        <w:spacing w:after="0" w:line="240" w:lineRule="auto"/>
        <w:jc w:val="both"/>
        <w:rPr>
          <w:rFonts w:ascii="Times New Roman" w:eastAsia="SimSun" w:hAnsi="Times New Roman" w:cs="Times New Roman"/>
          <w:kern w:val="0"/>
          <w:sz w:val="22"/>
          <w:szCs w:val="22"/>
          <w:lang w:eastAsia="fr-FR"/>
          <w14:ligatures w14:val="none"/>
        </w:rPr>
      </w:pPr>
      <w:r w:rsidRPr="00E37F3D">
        <w:rPr>
          <w:rFonts w:ascii="Times New Roman" w:eastAsia="SimSun" w:hAnsi="Times New Roman" w:cs="Times New Roman"/>
          <w:kern w:val="0"/>
          <w:sz w:val="22"/>
          <w:szCs w:val="22"/>
          <w:lang w:eastAsia="fr-FR"/>
          <w14:ligatures w14:val="none"/>
        </w:rPr>
        <w:t>Nutraukus gydymą, vidutiniškai po vienerių metų mergaitėms prasideda menstruacijos.</w:t>
      </w:r>
    </w:p>
    <w:p w14:paraId="433E84E7" w14:textId="77777777" w:rsidR="00E37F3D" w:rsidRPr="00E37F3D" w:rsidRDefault="00E37F3D" w:rsidP="00E37F3D">
      <w:pPr>
        <w:spacing w:after="0" w:line="240" w:lineRule="auto"/>
        <w:jc w:val="both"/>
        <w:rPr>
          <w:rFonts w:ascii="Times New Roman" w:eastAsia="SimSun" w:hAnsi="Times New Roman" w:cs="Times New Roman"/>
          <w:kern w:val="0"/>
          <w:sz w:val="22"/>
          <w:szCs w:val="22"/>
          <w:lang w:eastAsia="fr-FR"/>
          <w14:ligatures w14:val="none"/>
        </w:rPr>
      </w:pPr>
    </w:p>
    <w:p w14:paraId="507D6384" w14:textId="77777777" w:rsidR="00E37F3D" w:rsidRPr="00E37F3D" w:rsidRDefault="00E37F3D" w:rsidP="00E37F3D">
      <w:pPr>
        <w:spacing w:after="0" w:line="240" w:lineRule="auto"/>
        <w:jc w:val="both"/>
        <w:rPr>
          <w:rFonts w:ascii="Times New Roman" w:eastAsia="SimSun" w:hAnsi="Times New Roman" w:cs="Times New Roman"/>
          <w:kern w:val="0"/>
          <w:sz w:val="22"/>
          <w:szCs w:val="22"/>
          <w:lang w:eastAsia="fr-FR"/>
          <w14:ligatures w14:val="none"/>
        </w:rPr>
      </w:pPr>
      <w:r w:rsidRPr="00E37F3D">
        <w:rPr>
          <w:rFonts w:ascii="Times New Roman" w:eastAsia="SimSun" w:hAnsi="Times New Roman" w:cs="Times New Roman"/>
          <w:kern w:val="0"/>
          <w:sz w:val="22"/>
          <w:szCs w:val="22"/>
          <w:lang w:eastAsia="fr-FR"/>
          <w14:ligatures w14:val="none"/>
        </w:rPr>
        <w:t>Gydytojas turi atmesti kitas ligas, galinčias sukelti centrinį ankstyvą lytinį brendimą.</w:t>
      </w:r>
    </w:p>
    <w:p w14:paraId="755F915F" w14:textId="77777777" w:rsidR="00E37F3D" w:rsidRPr="00E37F3D" w:rsidRDefault="00E37F3D" w:rsidP="00E37F3D">
      <w:pPr>
        <w:spacing w:after="0" w:line="240" w:lineRule="auto"/>
        <w:jc w:val="both"/>
        <w:rPr>
          <w:rFonts w:ascii="Times New Roman" w:eastAsia="SimSun" w:hAnsi="Times New Roman" w:cs="Times New Roman"/>
          <w:kern w:val="0"/>
          <w:sz w:val="22"/>
          <w:szCs w:val="22"/>
          <w:lang w:eastAsia="fr-FR"/>
          <w14:ligatures w14:val="none"/>
        </w:rPr>
      </w:pPr>
      <w:r w:rsidRPr="00E37F3D">
        <w:rPr>
          <w:rFonts w:ascii="Times New Roman" w:eastAsia="SimSun" w:hAnsi="Times New Roman" w:cs="Times New Roman"/>
          <w:kern w:val="0"/>
          <w:sz w:val="22"/>
          <w:szCs w:val="22"/>
          <w:lang w:eastAsia="fr-FR"/>
          <w14:ligatures w14:val="none"/>
        </w:rPr>
        <w:t>Per gydymo laikotarpį kauluose sumažėja mineralinių medžiagų kiekis, tačiau gydymą nutraukus, jis vėl normalizuojasi.</w:t>
      </w:r>
    </w:p>
    <w:p w14:paraId="6E58E238" w14:textId="77777777" w:rsidR="00E37F3D" w:rsidRPr="00E37F3D" w:rsidRDefault="00E37F3D" w:rsidP="00E37F3D">
      <w:pPr>
        <w:spacing w:after="0" w:line="240" w:lineRule="auto"/>
        <w:jc w:val="both"/>
        <w:rPr>
          <w:rFonts w:ascii="Times New Roman" w:eastAsia="SimSun" w:hAnsi="Times New Roman" w:cs="Times New Roman"/>
          <w:kern w:val="0"/>
          <w:sz w:val="22"/>
          <w:szCs w:val="22"/>
          <w:lang w:eastAsia="fr-FR"/>
          <w14:ligatures w14:val="none"/>
        </w:rPr>
      </w:pPr>
    </w:p>
    <w:p w14:paraId="62EB7028" w14:textId="77777777" w:rsidR="00E37F3D" w:rsidRPr="00E37F3D" w:rsidRDefault="00E37F3D" w:rsidP="00E37F3D">
      <w:pPr>
        <w:spacing w:after="0" w:line="240" w:lineRule="auto"/>
        <w:rPr>
          <w:rFonts w:ascii="Times New Roman" w:eastAsia="SimSun" w:hAnsi="Times New Roman" w:cs="Times New Roman"/>
          <w:kern w:val="0"/>
          <w:sz w:val="22"/>
          <w:szCs w:val="22"/>
          <w:lang w:eastAsia="fr-FR"/>
          <w14:ligatures w14:val="none"/>
        </w:rPr>
      </w:pPr>
      <w:r w:rsidRPr="00E37F3D">
        <w:rPr>
          <w:rFonts w:ascii="Times New Roman" w:eastAsia="SimSun" w:hAnsi="Times New Roman" w:cs="Times New Roman"/>
          <w:kern w:val="0"/>
          <w:sz w:val="22"/>
          <w:szCs w:val="22"/>
          <w:lang w:eastAsia="fr-FR"/>
          <w14:ligatures w14:val="none"/>
        </w:rPr>
        <w:t xml:space="preserve">Nutraukus gydymą gali pasireikšti klubo sąnario patologija (šlaunikaulio galvutės epifizės poslinkis). Dėl to pasireiškia klubo sąnario sustingimas, šlubavimas ir (arba) smarkus skausmas kirkšnyje, plintantis į šlaunį. </w:t>
      </w:r>
    </w:p>
    <w:p w14:paraId="7D3AAB6F" w14:textId="77777777" w:rsidR="00E37F3D" w:rsidRPr="00E37F3D" w:rsidRDefault="00E37F3D" w:rsidP="00E37F3D">
      <w:pPr>
        <w:spacing w:after="0" w:line="240" w:lineRule="auto"/>
        <w:rPr>
          <w:rFonts w:ascii="Times New Roman" w:eastAsia="SimSun" w:hAnsi="Times New Roman" w:cs="Times New Roman"/>
          <w:kern w:val="0"/>
          <w:sz w:val="22"/>
          <w:szCs w:val="22"/>
          <w:lang w:eastAsia="fr-FR"/>
          <w14:ligatures w14:val="none"/>
        </w:rPr>
      </w:pPr>
      <w:r w:rsidRPr="00E37F3D">
        <w:rPr>
          <w:rFonts w:ascii="Times New Roman" w:eastAsia="SimSun" w:hAnsi="Times New Roman" w:cs="Times New Roman"/>
          <w:kern w:val="0"/>
          <w:sz w:val="22"/>
          <w:szCs w:val="22"/>
          <w:lang w:eastAsia="fr-FR"/>
          <w14:ligatures w14:val="none"/>
        </w:rPr>
        <w:t>Jeigu Jūsų vaikui pasireiškia stiprus arba pasikartojantis galvos skausmas, regėjimo sutrikimai, spengimas ar zvimbimas ausyse, nedelsiant kreipkitės į gydytoją (žr. 4 skyrių).</w:t>
      </w:r>
    </w:p>
    <w:p w14:paraId="4ECFB9A9" w14:textId="77777777" w:rsidR="00E37F3D" w:rsidRPr="00E37F3D" w:rsidRDefault="00E37F3D" w:rsidP="00E37F3D">
      <w:pPr>
        <w:spacing w:after="0" w:line="240" w:lineRule="auto"/>
        <w:rPr>
          <w:rFonts w:ascii="Times New Roman" w:eastAsia="SimSun" w:hAnsi="Times New Roman" w:cs="Times New Roman"/>
          <w:kern w:val="0"/>
          <w:sz w:val="22"/>
          <w:szCs w:val="22"/>
          <w:lang w:eastAsia="fr-FR"/>
          <w14:ligatures w14:val="none"/>
        </w:rPr>
      </w:pPr>
    </w:p>
    <w:p w14:paraId="12125772" w14:textId="77777777" w:rsidR="00E37F3D" w:rsidRPr="00E37F3D" w:rsidRDefault="00E37F3D" w:rsidP="00E37F3D">
      <w:pPr>
        <w:spacing w:after="0" w:line="240" w:lineRule="auto"/>
        <w:rPr>
          <w:rFonts w:ascii="Times New Roman" w:eastAsia="SimSun" w:hAnsi="Times New Roman" w:cs="Times New Roman"/>
          <w:kern w:val="0"/>
          <w:sz w:val="22"/>
          <w:szCs w:val="22"/>
          <w:lang w:eastAsia="fr-FR"/>
          <w14:ligatures w14:val="none"/>
        </w:rPr>
      </w:pPr>
      <w:r w:rsidRPr="00E37F3D">
        <w:rPr>
          <w:rFonts w:ascii="Times New Roman" w:eastAsia="SimSun" w:hAnsi="Times New Roman" w:cs="Times New Roman"/>
          <w:kern w:val="0"/>
          <w:sz w:val="22"/>
          <w:szCs w:val="22"/>
          <w:lang w:eastAsia="fr-FR"/>
          <w14:ligatures w14:val="none"/>
        </w:rPr>
        <w:t>Jeigu pasireiškia minėti simptomai, reikia pasitarti su gydytoju.</w:t>
      </w:r>
    </w:p>
    <w:p w14:paraId="64B17C17"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07F269BB" w14:textId="3FA56361" w:rsidR="00E37F3D" w:rsidRPr="00E37F3D" w:rsidRDefault="00E37F3D" w:rsidP="00E37F3D">
      <w:pPr>
        <w:spacing w:after="0" w:line="240" w:lineRule="auto"/>
        <w:rPr>
          <w:rFonts w:ascii="Times New Roman" w:eastAsia="Times New Roman" w:hAnsi="Times New Roman" w:cs="Times New Roman"/>
          <w:b/>
          <w:kern w:val="0"/>
          <w:sz w:val="22"/>
          <w:szCs w:val="22"/>
          <w14:ligatures w14:val="none"/>
        </w:rPr>
      </w:pPr>
      <w:r w:rsidRPr="00E37F3D">
        <w:rPr>
          <w:rFonts w:ascii="Times New Roman" w:eastAsia="Times New Roman" w:hAnsi="Times New Roman" w:cs="Times New Roman"/>
          <w:b/>
          <w:kern w:val="0"/>
          <w:sz w:val="22"/>
          <w:szCs w:val="22"/>
          <w14:ligatures w14:val="none"/>
        </w:rPr>
        <w:t xml:space="preserve">Kiti vaistai ir </w:t>
      </w:r>
      <w:r w:rsidR="004C3630">
        <w:rPr>
          <w:rFonts w:ascii="Times New Roman" w:eastAsia="Times New Roman" w:hAnsi="Times New Roman" w:cs="Times New Roman"/>
          <w:b/>
          <w:kern w:val="0"/>
          <w:sz w:val="22"/>
          <w:szCs w:val="22"/>
          <w14:ligatures w14:val="none"/>
        </w:rPr>
        <w:t>Decapeptyl trimestral</w:t>
      </w:r>
      <w:r w:rsidRPr="00E37F3D">
        <w:rPr>
          <w:rFonts w:ascii="Times New Roman" w:eastAsia="Times New Roman" w:hAnsi="Times New Roman" w:cs="Times New Roman"/>
          <w:b/>
          <w:kern w:val="0"/>
          <w:sz w:val="22"/>
          <w:szCs w:val="22"/>
          <w14:ligatures w14:val="none"/>
        </w:rPr>
        <w:t xml:space="preserve"> </w:t>
      </w:r>
    </w:p>
    <w:p w14:paraId="79CEE992"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 xml:space="preserve">Jeigu vartojate arba neseniai vartojote kitų vaistų </w:t>
      </w:r>
      <w:r w:rsidRPr="00E37F3D">
        <w:rPr>
          <w:rFonts w:ascii="Times New Roman" w:eastAsia="Calibri" w:hAnsi="Times New Roman" w:cs="Times New Roman"/>
          <w:kern w:val="0"/>
          <w:sz w:val="22"/>
          <w:szCs w:val="22"/>
          <w14:ligatures w14:val="none"/>
        </w:rPr>
        <w:t>arba dėl to nesate tikri</w:t>
      </w:r>
      <w:r w:rsidRPr="00E37F3D">
        <w:rPr>
          <w:rFonts w:ascii="Times New Roman" w:eastAsia="Times New Roman" w:hAnsi="Times New Roman" w:cs="Times New Roman"/>
          <w:kern w:val="0"/>
          <w:sz w:val="22"/>
          <w:szCs w:val="22"/>
          <w14:ligatures w14:val="none"/>
        </w:rPr>
        <w:t>, pasakykite gydytojui arba vaistininkui.</w:t>
      </w:r>
    </w:p>
    <w:p w14:paraId="11E3808D"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bookmarkStart w:id="2" w:name="OLE_LINK1"/>
      <w:bookmarkStart w:id="3" w:name="OLE_LINK2"/>
      <w:r w:rsidRPr="00E37F3D">
        <w:rPr>
          <w:rFonts w:ascii="Times New Roman" w:eastAsia="Times New Roman" w:hAnsi="Times New Roman" w:cs="Times New Roman"/>
          <w:kern w:val="0"/>
          <w:sz w:val="22"/>
          <w:szCs w:val="22"/>
          <w14:ligatures w14:val="none"/>
        </w:rPr>
        <w:t>Kliniškai svarbi sąveika su kitais vaistais nepastebėta.</w:t>
      </w:r>
      <w:bookmarkEnd w:id="2"/>
      <w:bookmarkEnd w:id="3"/>
    </w:p>
    <w:p w14:paraId="5FC75419" w14:textId="77777777" w:rsidR="00E37F3D" w:rsidRPr="00E37F3D" w:rsidRDefault="00E37F3D" w:rsidP="00E37F3D">
      <w:pPr>
        <w:spacing w:after="0" w:line="240" w:lineRule="auto"/>
        <w:jc w:val="both"/>
        <w:rPr>
          <w:rFonts w:ascii="Times New Roman" w:eastAsia="Times New Roman" w:hAnsi="Times New Roman" w:cs="Times New Roman"/>
          <w:noProof/>
          <w:kern w:val="0"/>
          <w:sz w:val="22"/>
          <w:szCs w:val="22"/>
          <w:highlight w:val="green"/>
          <w:lang w:eastAsia="fr-FR"/>
          <w14:ligatures w14:val="none"/>
        </w:rPr>
      </w:pPr>
    </w:p>
    <w:p w14:paraId="7CF229BB" w14:textId="77777777" w:rsidR="00E37F3D" w:rsidRPr="00E37F3D" w:rsidRDefault="00E37F3D" w:rsidP="00E37F3D">
      <w:pPr>
        <w:spacing w:after="0" w:line="240" w:lineRule="auto"/>
        <w:jc w:val="both"/>
        <w:rPr>
          <w:rFonts w:ascii="Times New Roman" w:eastAsia="Times New Roman" w:hAnsi="Times New Roman" w:cs="Times New Roman"/>
          <w:noProof/>
          <w:kern w:val="0"/>
          <w:sz w:val="22"/>
          <w:szCs w:val="22"/>
          <w:u w:val="single"/>
          <w:lang w:eastAsia="fr-FR"/>
          <w14:ligatures w14:val="none"/>
        </w:rPr>
      </w:pPr>
      <w:r w:rsidRPr="00E37F3D">
        <w:rPr>
          <w:rFonts w:ascii="Times New Roman" w:eastAsia="Times New Roman" w:hAnsi="Times New Roman" w:cs="Times New Roman"/>
          <w:noProof/>
          <w:kern w:val="0"/>
          <w:sz w:val="22"/>
          <w:szCs w:val="22"/>
          <w:u w:val="single"/>
          <w:lang w:eastAsia="fr-FR"/>
          <w14:ligatures w14:val="none"/>
        </w:rPr>
        <w:t xml:space="preserve">Vyrams </w:t>
      </w:r>
    </w:p>
    <w:p w14:paraId="7137E54A" w14:textId="71AFA514" w:rsidR="00E37F3D" w:rsidRPr="00E37F3D" w:rsidRDefault="004C3630" w:rsidP="00E37F3D">
      <w:pPr>
        <w:spacing w:after="0" w:line="240" w:lineRule="auto"/>
        <w:rPr>
          <w:rFonts w:ascii="Times New Roman" w:eastAsia="Times New Roman" w:hAnsi="Times New Roman" w:cs="Times New Roman"/>
          <w:kern w:val="0"/>
          <w:sz w:val="22"/>
          <w:szCs w:val="22"/>
          <w14:ligatures w14:val="none"/>
        </w:rPr>
      </w:pPr>
      <w:r>
        <w:rPr>
          <w:rFonts w:ascii="Times New Roman" w:eastAsia="Calibri" w:hAnsi="Times New Roman" w:cs="Times New Roman"/>
          <w:kern w:val="0"/>
          <w:sz w:val="22"/>
          <w:szCs w:val="22"/>
          <w14:ligatures w14:val="none"/>
        </w:rPr>
        <w:t>Decapeptyl trimestral</w:t>
      </w:r>
      <w:r w:rsidR="00E37F3D" w:rsidRPr="00E37F3D">
        <w:rPr>
          <w:rFonts w:ascii="Times New Roman" w:eastAsia="Calibri" w:hAnsi="Times New Roman" w:cs="Times New Roman"/>
          <w:kern w:val="0"/>
          <w:sz w:val="22"/>
          <w:szCs w:val="22"/>
          <w14:ligatures w14:val="none"/>
        </w:rPr>
        <w:t xml:space="preserve"> gali sąveikauti su kai kuriais vaistais, skirtais širdies ritmo sutrikimams gydyti (pvz., chinidinu, prokainamidu, amjodaronu ir sotaloliu), arba gali padidinti širdies ritmo sutrikimo pasireiškimo riziką vartojant kartu su kitais vaistais (pvz., metadonu (vartojamu skausmui malšinti ir detoksikacijai esant priklausomybei nuo narkotikų), moksifloksacinu (antibiotiku), antipsichoziniais preparatais, vartojamais sunkioms psichikos ligoms gydyti).</w:t>
      </w:r>
    </w:p>
    <w:p w14:paraId="0864398E"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08009ED5" w14:textId="56C1E889" w:rsidR="00E37F3D" w:rsidRPr="00E37F3D" w:rsidRDefault="004C3630" w:rsidP="00E37F3D">
      <w:pPr>
        <w:spacing w:after="0" w:line="220" w:lineRule="exact"/>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Decapeptyl trimestral</w:t>
      </w:r>
      <w:r w:rsidR="00E37F3D" w:rsidRPr="00E37F3D">
        <w:rPr>
          <w:rFonts w:ascii="Times New Roman" w:eastAsia="Times New Roman" w:hAnsi="Times New Roman" w:cs="Times New Roman"/>
          <w:b/>
          <w:kern w:val="0"/>
          <w:sz w:val="22"/>
          <w:szCs w:val="22"/>
          <w14:ligatures w14:val="none"/>
        </w:rPr>
        <w:t xml:space="preserve"> vartojimas su maistu ir gėrimais</w:t>
      </w:r>
    </w:p>
    <w:p w14:paraId="1ADA053B"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Nenurodoma.</w:t>
      </w:r>
    </w:p>
    <w:p w14:paraId="39077696"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6E5D1D46" w14:textId="77777777" w:rsidR="00E37F3D" w:rsidRPr="00E37F3D" w:rsidRDefault="00E37F3D" w:rsidP="00E37F3D">
      <w:pPr>
        <w:spacing w:after="0" w:line="220" w:lineRule="exact"/>
        <w:rPr>
          <w:rFonts w:ascii="Times New Roman" w:eastAsia="Times New Roman" w:hAnsi="Times New Roman" w:cs="Times New Roman"/>
          <w:b/>
          <w:kern w:val="0"/>
          <w:sz w:val="22"/>
          <w:szCs w:val="22"/>
          <w14:ligatures w14:val="none"/>
        </w:rPr>
      </w:pPr>
      <w:r w:rsidRPr="00E37F3D">
        <w:rPr>
          <w:rFonts w:ascii="Times New Roman" w:eastAsia="Times New Roman" w:hAnsi="Times New Roman" w:cs="Times New Roman"/>
          <w:b/>
          <w:kern w:val="0"/>
          <w:sz w:val="22"/>
          <w:szCs w:val="22"/>
          <w14:ligatures w14:val="none"/>
        </w:rPr>
        <w:t>Nėštumas, žindymo laikotarpis ir vaisingumas</w:t>
      </w:r>
    </w:p>
    <w:p w14:paraId="0538FCE5" w14:textId="77777777" w:rsidR="00E37F3D" w:rsidRPr="00E37F3D" w:rsidRDefault="00E37F3D" w:rsidP="00E37F3D">
      <w:pPr>
        <w:numPr>
          <w:ilvl w:val="12"/>
          <w:numId w:val="0"/>
        </w:numPr>
        <w:spacing w:after="80" w:line="240" w:lineRule="auto"/>
        <w:rPr>
          <w:rFonts w:ascii="Times New Roman" w:eastAsia="Calibri" w:hAnsi="Times New Roman" w:cs="Times New Roman"/>
          <w:kern w:val="0"/>
          <w:sz w:val="22"/>
          <w:szCs w:val="22"/>
          <w14:ligatures w14:val="none"/>
        </w:rPr>
      </w:pPr>
      <w:r w:rsidRPr="00E37F3D">
        <w:rPr>
          <w:rFonts w:ascii="Times New Roman" w:eastAsia="Calibri" w:hAnsi="Times New Roman" w:cs="Times New Roman"/>
          <w:kern w:val="0"/>
          <w:sz w:val="22"/>
          <w:szCs w:val="22"/>
          <w14:ligatures w14:val="none"/>
        </w:rPr>
        <w:t xml:space="preserve">Jeigu esate nėščia, žindote kūdikį, manote, kad galbūt esate nėščia arba planuojate pastoti, tai prieš vartodama šį vaistą pasitarkite su gydytoju. </w:t>
      </w:r>
    </w:p>
    <w:p w14:paraId="764A9768" w14:textId="497C53FB" w:rsidR="00E37F3D" w:rsidRPr="00E37F3D" w:rsidRDefault="004C3630" w:rsidP="00E37F3D">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Decapeptyl trimestral</w:t>
      </w:r>
      <w:r w:rsidR="00E37F3D" w:rsidRPr="00E37F3D">
        <w:rPr>
          <w:rFonts w:ascii="Times New Roman" w:eastAsia="Times New Roman" w:hAnsi="Times New Roman" w:cs="Times New Roman"/>
          <w:kern w:val="0"/>
          <w:sz w:val="22"/>
          <w:szCs w:val="22"/>
          <w14:ligatures w14:val="none"/>
        </w:rPr>
        <w:t xml:space="preserve"> negalima vartoti nėštumo metu. Jeigu vartodama šio vaisto pastojote, tuojau pat praneškite apie tai savo gydytojui, kad jis nutrauktų gydymą.</w:t>
      </w:r>
    </w:p>
    <w:p w14:paraId="269F7628" w14:textId="641090EB" w:rsidR="00E37F3D" w:rsidRPr="00E37F3D" w:rsidRDefault="00E37F3D" w:rsidP="00E37F3D">
      <w:pPr>
        <w:spacing w:after="0" w:line="240" w:lineRule="auto"/>
        <w:rPr>
          <w:rFonts w:ascii="Times New Roman" w:eastAsia="Times New Roman" w:hAnsi="Times New Roman" w:cs="Times New Roman"/>
          <w:bCs/>
          <w:iCs/>
          <w:kern w:val="0"/>
          <w:sz w:val="22"/>
          <w:szCs w:val="22"/>
          <w14:ligatures w14:val="none"/>
        </w:rPr>
      </w:pPr>
      <w:r w:rsidRPr="00E37F3D">
        <w:rPr>
          <w:rFonts w:ascii="Times New Roman" w:eastAsia="Times New Roman" w:hAnsi="Times New Roman" w:cs="Times New Roman"/>
          <w:bCs/>
          <w:iCs/>
          <w:kern w:val="0"/>
          <w:sz w:val="22"/>
          <w:szCs w:val="22"/>
          <w14:ligatures w14:val="none"/>
        </w:rPr>
        <w:t>Maitinant krūtimi vartoti</w:t>
      </w:r>
      <w:r w:rsidRPr="00E37F3D">
        <w:rPr>
          <w:rFonts w:ascii="Times New Roman" w:eastAsia="Times New Roman" w:hAnsi="Times New Roman" w:cs="Times New Roman"/>
          <w:kern w:val="0"/>
          <w:sz w:val="22"/>
          <w:szCs w:val="22"/>
          <w14:ligatures w14:val="none"/>
        </w:rPr>
        <w:t xml:space="preserve"> </w:t>
      </w:r>
      <w:r w:rsidR="004C3630">
        <w:rPr>
          <w:rFonts w:ascii="Times New Roman" w:eastAsia="Times New Roman" w:hAnsi="Times New Roman" w:cs="Times New Roman"/>
          <w:kern w:val="0"/>
          <w:sz w:val="22"/>
          <w:szCs w:val="22"/>
          <w14:ligatures w14:val="none"/>
        </w:rPr>
        <w:t>Decapeptyl trimestral</w:t>
      </w:r>
      <w:r w:rsidRPr="00E37F3D">
        <w:rPr>
          <w:rFonts w:ascii="Times New Roman" w:eastAsia="Times New Roman" w:hAnsi="Times New Roman" w:cs="Times New Roman"/>
          <w:kern w:val="0"/>
          <w:sz w:val="22"/>
          <w:szCs w:val="22"/>
          <w14:ligatures w14:val="none"/>
        </w:rPr>
        <w:t xml:space="preserve"> </w:t>
      </w:r>
      <w:r w:rsidRPr="00E37F3D">
        <w:rPr>
          <w:rFonts w:ascii="Times New Roman" w:eastAsia="Times New Roman" w:hAnsi="Times New Roman" w:cs="Times New Roman"/>
          <w:bCs/>
          <w:iCs/>
          <w:kern w:val="0"/>
          <w:sz w:val="22"/>
          <w:szCs w:val="22"/>
          <w14:ligatures w14:val="none"/>
        </w:rPr>
        <w:t>nerekomenduojama.</w:t>
      </w:r>
    </w:p>
    <w:p w14:paraId="4E849C4B"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506CD930" w14:textId="77777777" w:rsidR="00E37F3D" w:rsidRPr="00E37F3D" w:rsidRDefault="00E37F3D" w:rsidP="00E37F3D">
      <w:pPr>
        <w:spacing w:after="0" w:line="240" w:lineRule="auto"/>
        <w:rPr>
          <w:rFonts w:ascii="Times New Roman" w:eastAsia="Times New Roman" w:hAnsi="Times New Roman" w:cs="Times New Roman"/>
          <w:b/>
          <w:kern w:val="0"/>
          <w:sz w:val="22"/>
          <w:szCs w:val="22"/>
          <w14:ligatures w14:val="none"/>
        </w:rPr>
      </w:pPr>
      <w:r w:rsidRPr="00E37F3D">
        <w:rPr>
          <w:rFonts w:ascii="Times New Roman" w:eastAsia="Times New Roman" w:hAnsi="Times New Roman" w:cs="Times New Roman"/>
          <w:b/>
          <w:kern w:val="0"/>
          <w:sz w:val="22"/>
          <w:szCs w:val="22"/>
          <w14:ligatures w14:val="none"/>
        </w:rPr>
        <w:t>Vairavimas ir mechanizmų valdymas</w:t>
      </w:r>
    </w:p>
    <w:p w14:paraId="7AD4EE82" w14:textId="77777777" w:rsidR="00E37F3D" w:rsidRPr="00E37F3D" w:rsidRDefault="00E37F3D" w:rsidP="00E37F3D">
      <w:pPr>
        <w:keepLines/>
        <w:suppressAutoHyphens/>
        <w:spacing w:before="60" w:after="60" w:line="240" w:lineRule="auto"/>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bCs/>
          <w:iCs/>
          <w:kern w:val="0"/>
          <w:sz w:val="22"/>
          <w:szCs w:val="22"/>
          <w:lang w:eastAsia="fr-FR"/>
          <w14:ligatures w14:val="none"/>
        </w:rPr>
        <w:t>Poveikis gebėjimui vairuoti automobilį, valdyti mechanizmus nepastebėtas</w:t>
      </w:r>
      <w:r w:rsidRPr="00E37F3D">
        <w:rPr>
          <w:rFonts w:ascii="Times New Roman" w:eastAsia="Times New Roman" w:hAnsi="Times New Roman" w:cs="Times New Roman"/>
          <w:kern w:val="0"/>
          <w:sz w:val="22"/>
          <w:szCs w:val="22"/>
          <w:lang w:eastAsia="fr-FR"/>
          <w14:ligatures w14:val="none"/>
        </w:rPr>
        <w:t>.</w:t>
      </w:r>
    </w:p>
    <w:p w14:paraId="55CEFCE4" w14:textId="77777777" w:rsidR="00E37F3D" w:rsidRPr="00E37F3D" w:rsidRDefault="00E37F3D" w:rsidP="00E37F3D">
      <w:pPr>
        <w:spacing w:after="0" w:line="240" w:lineRule="auto"/>
        <w:rPr>
          <w:rFonts w:ascii="Times New Roman" w:eastAsia="Calibri" w:hAnsi="Times New Roman" w:cs="Times New Roman"/>
          <w:b/>
          <w:kern w:val="0"/>
          <w:sz w:val="22"/>
          <w:szCs w:val="22"/>
          <w14:ligatures w14:val="none"/>
        </w:rPr>
      </w:pPr>
    </w:p>
    <w:p w14:paraId="00C8A6DA" w14:textId="5ACC55FE" w:rsidR="00E37F3D" w:rsidRPr="00E37F3D" w:rsidRDefault="004C3630" w:rsidP="00E37F3D">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Decapeptyl trimestral</w:t>
      </w:r>
      <w:r w:rsidR="00E37F3D" w:rsidRPr="00E37F3D">
        <w:rPr>
          <w:rFonts w:ascii="Times New Roman" w:eastAsia="Calibri" w:hAnsi="Times New Roman" w:cs="Times New Roman"/>
          <w:b/>
          <w:kern w:val="0"/>
          <w:sz w:val="22"/>
          <w:szCs w:val="22"/>
          <w14:ligatures w14:val="none"/>
        </w:rPr>
        <w:t xml:space="preserve"> sudėtyje yra natrio.</w:t>
      </w:r>
    </w:p>
    <w:p w14:paraId="2CB59B84" w14:textId="77777777" w:rsidR="00E37F3D" w:rsidRPr="00E37F3D" w:rsidRDefault="00E37F3D" w:rsidP="00E37F3D">
      <w:pPr>
        <w:spacing w:after="0" w:line="240" w:lineRule="auto"/>
        <w:rPr>
          <w:rFonts w:ascii="Times New Roman" w:eastAsia="Calibri" w:hAnsi="Times New Roman" w:cs="Times New Roman"/>
          <w:kern w:val="0"/>
          <w:sz w:val="22"/>
          <w:szCs w:val="22"/>
          <w14:ligatures w14:val="none"/>
        </w:rPr>
      </w:pPr>
      <w:r w:rsidRPr="00E37F3D">
        <w:rPr>
          <w:rFonts w:ascii="Times New Roman" w:eastAsia="Calibri" w:hAnsi="Times New Roman" w:cs="Times New Roman"/>
          <w:kern w:val="0"/>
          <w:sz w:val="22"/>
          <w:szCs w:val="22"/>
          <w14:ligatures w14:val="none"/>
        </w:rPr>
        <w:t>Šio vaisto dozėje yra mažiau kaip 1 mmol (23 mg) natrio, t.y. jis beveik neturi reikšmės.</w:t>
      </w:r>
    </w:p>
    <w:p w14:paraId="4E1BD1C6"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1C4B6E76"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14D978A4" w14:textId="1E16CB35" w:rsidR="00E37F3D" w:rsidRPr="00E37F3D" w:rsidRDefault="00E37F3D" w:rsidP="00E37F3D">
      <w:pPr>
        <w:numPr>
          <w:ilvl w:val="12"/>
          <w:numId w:val="0"/>
        </w:numPr>
        <w:spacing w:after="0" w:line="240" w:lineRule="auto"/>
        <w:ind w:left="567" w:hanging="567"/>
        <w:outlineLvl w:val="0"/>
        <w:rPr>
          <w:rFonts w:ascii="Times New Roman" w:eastAsia="Times New Roman" w:hAnsi="Times New Roman" w:cs="Times New Roman"/>
          <w:bCs/>
          <w:kern w:val="0"/>
          <w:sz w:val="22"/>
          <w:szCs w:val="22"/>
          <w14:ligatures w14:val="none"/>
        </w:rPr>
      </w:pPr>
      <w:r w:rsidRPr="00E37F3D">
        <w:rPr>
          <w:rFonts w:ascii="Times New Roman" w:eastAsia="Times New Roman" w:hAnsi="Times New Roman" w:cs="Times New Roman"/>
          <w:b/>
          <w:kern w:val="0"/>
          <w:sz w:val="22"/>
          <w:szCs w:val="22"/>
          <w14:ligatures w14:val="none"/>
        </w:rPr>
        <w:t>3.</w:t>
      </w:r>
      <w:r w:rsidRPr="00E37F3D">
        <w:rPr>
          <w:rFonts w:ascii="Times New Roman" w:eastAsia="Times New Roman" w:hAnsi="Times New Roman" w:cs="Times New Roman"/>
          <w:b/>
          <w:kern w:val="0"/>
          <w:sz w:val="22"/>
          <w:szCs w:val="22"/>
          <w14:ligatures w14:val="none"/>
        </w:rPr>
        <w:tab/>
        <w:t xml:space="preserve">Kaip vartoti </w:t>
      </w:r>
      <w:r w:rsidR="004C3630">
        <w:rPr>
          <w:rFonts w:ascii="Times New Roman" w:eastAsia="Times New Roman" w:hAnsi="Times New Roman" w:cs="Times New Roman"/>
          <w:b/>
          <w:kern w:val="0"/>
          <w:sz w:val="22"/>
          <w:szCs w:val="22"/>
          <w14:ligatures w14:val="none"/>
        </w:rPr>
        <w:t>Decapeptyl trimestral</w:t>
      </w:r>
    </w:p>
    <w:p w14:paraId="75F5E1E6" w14:textId="77777777" w:rsidR="00E37F3D" w:rsidRPr="00E37F3D" w:rsidRDefault="00E37F3D" w:rsidP="00E37F3D">
      <w:pPr>
        <w:spacing w:after="0" w:line="240" w:lineRule="auto"/>
        <w:rPr>
          <w:rFonts w:ascii="Times New Roman" w:eastAsia="Times New Roman" w:hAnsi="Times New Roman" w:cs="Times New Roman"/>
          <w:bCs/>
          <w:kern w:val="0"/>
          <w:sz w:val="22"/>
          <w:szCs w:val="22"/>
          <w14:ligatures w14:val="none"/>
        </w:rPr>
      </w:pPr>
    </w:p>
    <w:p w14:paraId="74E828D7"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Visada vartokite šį vaistą tiksliai kaip nurodė gydytojas. Jeigu abejojate, kreipkitės į gydytoją.</w:t>
      </w:r>
    </w:p>
    <w:p w14:paraId="0973BCB7"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381B6EA8" w14:textId="77777777" w:rsidR="00E37F3D" w:rsidRPr="00E37F3D" w:rsidRDefault="00E37F3D" w:rsidP="00E37F3D">
      <w:pPr>
        <w:spacing w:after="0" w:line="240" w:lineRule="auto"/>
        <w:rPr>
          <w:rFonts w:ascii="Times New Roman" w:eastAsia="Times New Roman" w:hAnsi="Times New Roman" w:cs="Times New Roman"/>
          <w:bCs/>
          <w:i/>
          <w:kern w:val="0"/>
          <w:sz w:val="22"/>
          <w:szCs w:val="22"/>
          <w:u w:val="single"/>
          <w14:ligatures w14:val="none"/>
        </w:rPr>
      </w:pPr>
      <w:r w:rsidRPr="00E37F3D">
        <w:rPr>
          <w:rFonts w:ascii="Times New Roman" w:eastAsia="Times New Roman" w:hAnsi="Times New Roman" w:cs="Times New Roman"/>
          <w:bCs/>
          <w:i/>
          <w:kern w:val="0"/>
          <w:sz w:val="22"/>
          <w:szCs w:val="22"/>
          <w:u w:val="single"/>
          <w14:ligatures w14:val="none"/>
        </w:rPr>
        <w:t xml:space="preserve">Dozavimas </w:t>
      </w:r>
    </w:p>
    <w:p w14:paraId="0F70E306" w14:textId="77777777" w:rsidR="00E37F3D" w:rsidRPr="00E37F3D" w:rsidRDefault="00E37F3D" w:rsidP="00E37F3D">
      <w:pPr>
        <w:numPr>
          <w:ilvl w:val="12"/>
          <w:numId w:val="0"/>
        </w:numPr>
        <w:spacing w:after="0" w:line="240" w:lineRule="auto"/>
        <w:ind w:right="-2"/>
        <w:rPr>
          <w:rFonts w:ascii="Times New Roman" w:eastAsia="SimSun" w:hAnsi="Times New Roman" w:cs="Times New Roman"/>
          <w:kern w:val="0"/>
          <w:sz w:val="22"/>
          <w:szCs w:val="22"/>
          <w:lang w:eastAsia="zh-CN"/>
          <w14:ligatures w14:val="none"/>
        </w:rPr>
      </w:pPr>
      <w:r w:rsidRPr="00E37F3D">
        <w:rPr>
          <w:rFonts w:ascii="Times New Roman" w:eastAsia="SimSun" w:hAnsi="Times New Roman" w:cs="Times New Roman"/>
          <w:kern w:val="0"/>
          <w:sz w:val="22"/>
          <w:szCs w:val="22"/>
          <w:lang w:eastAsia="zh-CN"/>
          <w14:ligatures w14:val="none"/>
        </w:rPr>
        <w:lastRenderedPageBreak/>
        <w:t>Rekomenduojama dozė yra vieną dozę leisti kas tris mėnesius.</w:t>
      </w:r>
    </w:p>
    <w:p w14:paraId="78C2154C" w14:textId="77777777" w:rsidR="00E37F3D" w:rsidRPr="00E37F3D" w:rsidRDefault="00E37F3D" w:rsidP="00E37F3D">
      <w:pPr>
        <w:spacing w:after="0" w:line="240" w:lineRule="auto"/>
        <w:rPr>
          <w:rFonts w:ascii="Times New Roman" w:eastAsia="Times New Roman" w:hAnsi="Times New Roman" w:cs="Times New Roman"/>
          <w:bCs/>
          <w:kern w:val="0"/>
          <w:sz w:val="22"/>
          <w:szCs w:val="22"/>
          <w14:ligatures w14:val="none"/>
        </w:rPr>
      </w:pPr>
    </w:p>
    <w:p w14:paraId="48B806AF" w14:textId="77777777" w:rsidR="00E37F3D" w:rsidRPr="00E37F3D" w:rsidRDefault="00E37F3D" w:rsidP="00E37F3D">
      <w:pPr>
        <w:spacing w:after="0" w:line="240" w:lineRule="auto"/>
        <w:rPr>
          <w:rFonts w:ascii="Times New Roman" w:eastAsia="Times New Roman" w:hAnsi="Times New Roman" w:cs="Times New Roman"/>
          <w:bCs/>
          <w:i/>
          <w:kern w:val="0"/>
          <w:sz w:val="22"/>
          <w:szCs w:val="22"/>
          <w:u w:val="single"/>
          <w14:ligatures w14:val="none"/>
        </w:rPr>
      </w:pPr>
      <w:r w:rsidRPr="00E37F3D">
        <w:rPr>
          <w:rFonts w:ascii="Times New Roman" w:eastAsia="Times New Roman" w:hAnsi="Times New Roman" w:cs="Times New Roman"/>
          <w:bCs/>
          <w:i/>
          <w:kern w:val="0"/>
          <w:sz w:val="22"/>
          <w:szCs w:val="22"/>
          <w:u w:val="single"/>
          <w14:ligatures w14:val="none"/>
        </w:rPr>
        <w:t>Gydymo vaistu trukmė</w:t>
      </w:r>
    </w:p>
    <w:p w14:paraId="56E54E00"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Jūsų gydytojas nuspręs, kokia turi būti gydymo trukmė.</w:t>
      </w:r>
    </w:p>
    <w:p w14:paraId="35EE3B74"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0F6BA8BC" w14:textId="77777777" w:rsidR="00E37F3D" w:rsidRPr="00E37F3D" w:rsidRDefault="00E37F3D" w:rsidP="00E37F3D">
      <w:pPr>
        <w:spacing w:after="0" w:line="240" w:lineRule="auto"/>
        <w:jc w:val="both"/>
        <w:rPr>
          <w:rFonts w:ascii="Times New Roman" w:eastAsia="Times New Roman" w:hAnsi="Times New Roman" w:cs="Times New Roman"/>
          <w:b/>
          <w:kern w:val="0"/>
          <w:sz w:val="22"/>
          <w:szCs w:val="22"/>
          <w:lang w:eastAsia="de-DE"/>
          <w14:ligatures w14:val="none"/>
        </w:rPr>
      </w:pPr>
      <w:r w:rsidRPr="00E37F3D">
        <w:rPr>
          <w:rFonts w:ascii="Times New Roman" w:eastAsia="Times New Roman" w:hAnsi="Times New Roman" w:cs="Times New Roman"/>
          <w:noProof/>
          <w:kern w:val="0"/>
          <w:sz w:val="22"/>
          <w:szCs w:val="22"/>
          <w:lang w:eastAsia="de-DE"/>
          <w14:ligatures w14:val="none"/>
        </w:rPr>
        <w:t xml:space="preserve">Rekomenduojama androgenus slopinančio gydymo trukmė pacientams, kuriems yra aukštos rizikos lokalizuotas ar lokaliai išplitęs prostatos vėžys bei taikomas spindulinis gydymas, yra 2–3 metai. </w:t>
      </w:r>
    </w:p>
    <w:p w14:paraId="3034F4BD"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7A9DB23A" w14:textId="77777777" w:rsidR="00E37F3D" w:rsidRPr="00E37F3D" w:rsidRDefault="00E37F3D" w:rsidP="00E37F3D">
      <w:pPr>
        <w:numPr>
          <w:ilvl w:val="12"/>
          <w:numId w:val="0"/>
        </w:numPr>
        <w:tabs>
          <w:tab w:val="left" w:pos="567"/>
        </w:tabs>
        <w:spacing w:after="80" w:line="260" w:lineRule="exact"/>
        <w:rPr>
          <w:rFonts w:ascii="Times New Roman" w:eastAsia="Calibri" w:hAnsi="Times New Roman" w:cs="Times New Roman"/>
          <w:kern w:val="0"/>
          <w:sz w:val="22"/>
          <w:szCs w:val="22"/>
          <w14:ligatures w14:val="none"/>
        </w:rPr>
      </w:pPr>
      <w:r w:rsidRPr="00E37F3D">
        <w:rPr>
          <w:rFonts w:ascii="Times New Roman" w:eastAsia="Calibri" w:hAnsi="Times New Roman" w:cs="Times New Roman"/>
          <w:kern w:val="0"/>
          <w:sz w:val="22"/>
          <w:szCs w:val="22"/>
          <w14:ligatures w14:val="none"/>
        </w:rPr>
        <w:t>Gydymas triptorelinu turi būti tęsiamas pacientams, sergantiems metastaziniu, gydymui kastracija nepasiduodančiu prostatos vėžiu, kuriems chirurginė kastracija neatlikta, ir kuriems tinka gydymas androgenų biosintezės inhibitoriais.</w:t>
      </w:r>
    </w:p>
    <w:p w14:paraId="0ECB446C" w14:textId="77777777" w:rsidR="00E37F3D" w:rsidRPr="00E37F3D" w:rsidRDefault="00E37F3D" w:rsidP="00E37F3D">
      <w:pPr>
        <w:spacing w:after="0" w:line="240" w:lineRule="auto"/>
        <w:rPr>
          <w:rFonts w:ascii="Times New Roman" w:eastAsia="Times New Roman" w:hAnsi="Times New Roman" w:cs="Times New Roman"/>
          <w:bCs/>
          <w:kern w:val="0"/>
          <w:sz w:val="22"/>
          <w:szCs w:val="22"/>
          <w14:ligatures w14:val="none"/>
        </w:rPr>
      </w:pPr>
      <w:r w:rsidRPr="00E37F3D">
        <w:rPr>
          <w:rFonts w:ascii="Times New Roman" w:eastAsia="Times New Roman" w:hAnsi="Times New Roman" w:cs="Times New Roman"/>
          <w:bCs/>
          <w:kern w:val="0"/>
          <w:sz w:val="22"/>
          <w:szCs w:val="22"/>
          <w14:ligatures w14:val="none"/>
        </w:rPr>
        <w:t>Moterims vaisto reikėtų vartoti ne trumpiau kaip 3 mėnesius ir ne ilgiau kaip 6 mėnesius.</w:t>
      </w:r>
    </w:p>
    <w:p w14:paraId="270CA5B3" w14:textId="77777777" w:rsidR="00E37F3D" w:rsidRPr="00E37F3D" w:rsidRDefault="00E37F3D" w:rsidP="00E37F3D">
      <w:pPr>
        <w:spacing w:after="0" w:line="240" w:lineRule="auto"/>
        <w:rPr>
          <w:rFonts w:ascii="Times New Roman" w:eastAsia="Times New Roman" w:hAnsi="Times New Roman" w:cs="Times New Roman"/>
          <w:bCs/>
          <w:i/>
          <w:kern w:val="0"/>
          <w:sz w:val="22"/>
          <w:szCs w:val="22"/>
          <w:u w:val="single"/>
          <w14:ligatures w14:val="none"/>
        </w:rPr>
      </w:pPr>
    </w:p>
    <w:p w14:paraId="2B3D7BED" w14:textId="77777777" w:rsidR="00E37F3D" w:rsidRPr="00E37F3D" w:rsidRDefault="00E37F3D" w:rsidP="00E37F3D">
      <w:pPr>
        <w:spacing w:after="0" w:line="240" w:lineRule="auto"/>
        <w:rPr>
          <w:rFonts w:ascii="Times New Roman" w:eastAsia="Times New Roman" w:hAnsi="Times New Roman" w:cs="Times New Roman"/>
          <w:bCs/>
          <w:i/>
          <w:kern w:val="0"/>
          <w:sz w:val="22"/>
          <w:szCs w:val="22"/>
          <w:u w:val="single"/>
          <w14:ligatures w14:val="none"/>
        </w:rPr>
      </w:pPr>
      <w:r w:rsidRPr="00E37F3D">
        <w:rPr>
          <w:rFonts w:ascii="Times New Roman" w:eastAsia="Times New Roman" w:hAnsi="Times New Roman" w:cs="Times New Roman"/>
          <w:bCs/>
          <w:i/>
          <w:kern w:val="0"/>
          <w:sz w:val="22"/>
          <w:szCs w:val="22"/>
          <w:u w:val="single"/>
          <w14:ligatures w14:val="none"/>
        </w:rPr>
        <w:t xml:space="preserve">Vartojimo būdas </w:t>
      </w:r>
    </w:p>
    <w:p w14:paraId="70C7F9E7" w14:textId="77777777" w:rsidR="00E37F3D" w:rsidRPr="00E37F3D" w:rsidRDefault="00E37F3D" w:rsidP="00E37F3D">
      <w:pPr>
        <w:spacing w:after="0" w:line="240" w:lineRule="auto"/>
        <w:rPr>
          <w:rFonts w:ascii="Times New Roman" w:eastAsia="Times New Roman" w:hAnsi="Times New Roman" w:cs="Times New Roman"/>
          <w:bCs/>
          <w:kern w:val="0"/>
          <w:sz w:val="22"/>
          <w:szCs w:val="22"/>
          <w14:ligatures w14:val="none"/>
        </w:rPr>
      </w:pPr>
      <w:r w:rsidRPr="00E37F3D">
        <w:rPr>
          <w:rFonts w:ascii="Times New Roman" w:eastAsia="Times New Roman" w:hAnsi="Times New Roman" w:cs="Times New Roman"/>
          <w:bCs/>
          <w:kern w:val="0"/>
          <w:sz w:val="22"/>
          <w:szCs w:val="22"/>
          <w14:ligatures w14:val="none"/>
        </w:rPr>
        <w:t>Vartoti į raumenis.</w:t>
      </w:r>
    </w:p>
    <w:p w14:paraId="42CB05B5" w14:textId="77777777" w:rsidR="00E37F3D" w:rsidRPr="00E37F3D" w:rsidRDefault="00E37F3D" w:rsidP="00E37F3D">
      <w:pPr>
        <w:spacing w:after="0" w:line="240" w:lineRule="auto"/>
        <w:rPr>
          <w:rFonts w:ascii="Times New Roman" w:eastAsia="Times New Roman" w:hAnsi="Times New Roman" w:cs="Times New Roman"/>
          <w:bCs/>
          <w:kern w:val="0"/>
          <w:sz w:val="22"/>
          <w:szCs w:val="22"/>
          <w14:ligatures w14:val="none"/>
        </w:rPr>
      </w:pPr>
      <w:r w:rsidRPr="00E37F3D">
        <w:rPr>
          <w:rFonts w:ascii="Times New Roman" w:eastAsia="Times New Roman" w:hAnsi="Times New Roman" w:cs="Times New Roman"/>
          <w:bCs/>
          <w:kern w:val="0"/>
          <w:sz w:val="22"/>
          <w:szCs w:val="22"/>
          <w14:ligatures w14:val="none"/>
        </w:rPr>
        <w:t>Miltelius ištirpinkite pridedamame tirpiklyje prieš pat leidimą. Gauta suspensija neturi būti maišoma su kitais vaistais.</w:t>
      </w:r>
    </w:p>
    <w:p w14:paraId="01A6D516"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Vaisto reikia leisti iš karto, kai tik jis paruošiamas.</w:t>
      </w:r>
    </w:p>
    <w:p w14:paraId="784968C8" w14:textId="77777777" w:rsidR="00E37F3D" w:rsidRPr="00E37F3D" w:rsidRDefault="00E37F3D" w:rsidP="00E37F3D">
      <w:pPr>
        <w:spacing w:after="0" w:line="240" w:lineRule="auto"/>
        <w:rPr>
          <w:rFonts w:ascii="Times New Roman" w:eastAsia="Times New Roman" w:hAnsi="Times New Roman" w:cs="Times New Roman"/>
          <w:i/>
          <w:kern w:val="0"/>
          <w:sz w:val="22"/>
          <w:szCs w:val="22"/>
          <w:u w:val="single"/>
          <w14:ligatures w14:val="none"/>
        </w:rPr>
      </w:pPr>
    </w:p>
    <w:p w14:paraId="3345BEEA"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i/>
          <w:kern w:val="0"/>
          <w:sz w:val="22"/>
          <w:szCs w:val="22"/>
          <w:u w:val="single"/>
          <w14:ligatures w14:val="none"/>
        </w:rPr>
        <w:t>Svarbi pastaba</w:t>
      </w:r>
      <w:r w:rsidRPr="00E37F3D">
        <w:rPr>
          <w:rFonts w:ascii="Times New Roman" w:eastAsia="Times New Roman" w:hAnsi="Times New Roman" w:cs="Times New Roman"/>
          <w:kern w:val="0"/>
          <w:sz w:val="22"/>
          <w:szCs w:val="22"/>
          <w:u w:val="single"/>
          <w14:ligatures w14:val="none"/>
        </w:rPr>
        <w:t>.</w:t>
      </w:r>
      <w:r w:rsidRPr="00E37F3D">
        <w:rPr>
          <w:rFonts w:ascii="Times New Roman" w:eastAsia="Times New Roman" w:hAnsi="Times New Roman" w:cs="Times New Roman"/>
          <w:kern w:val="0"/>
          <w:sz w:val="22"/>
          <w:szCs w:val="22"/>
          <w14:ligatures w14:val="none"/>
        </w:rPr>
        <w:t xml:space="preserve"> Vartojimui vaistą reikia paruošti griežtai laikantis toliau pateiktų nurodymų. Būtina pranešti apie tai, jog buvo suleista ne visa dozė. Jeigu suleidžiama ne visa dozė, t.y. nesuleistos suspensijos kiekis yra didesnis už tą, kuris paprastai lieka ant švirkšto sienelių, būtina informuoti gydytoją.</w:t>
      </w:r>
    </w:p>
    <w:p w14:paraId="15B9D893" w14:textId="77777777" w:rsidR="00E37F3D" w:rsidRPr="00E37F3D" w:rsidRDefault="00E37F3D" w:rsidP="00E37F3D">
      <w:pPr>
        <w:numPr>
          <w:ilvl w:val="12"/>
          <w:numId w:val="0"/>
        </w:numPr>
        <w:spacing w:after="0" w:line="240" w:lineRule="auto"/>
        <w:ind w:right="-2"/>
        <w:rPr>
          <w:rFonts w:ascii="Times New Roman" w:eastAsia="SimSun" w:hAnsi="Times New Roman" w:cs="Times New Roman"/>
          <w:kern w:val="0"/>
          <w:sz w:val="22"/>
          <w:szCs w:val="22"/>
          <w:lang w:eastAsia="zh-CN"/>
          <w14:ligatures w14:val="none"/>
        </w:rPr>
      </w:pPr>
      <w:r w:rsidRPr="00E37F3D">
        <w:rPr>
          <w:rFonts w:ascii="Times New Roman" w:eastAsia="SimSun" w:hAnsi="Times New Roman" w:cs="Times New Roman"/>
          <w:kern w:val="0"/>
          <w:sz w:val="22"/>
          <w:szCs w:val="22"/>
          <w:lang w:eastAsia="zh-CN"/>
          <w14:ligatures w14:val="none"/>
        </w:rPr>
        <w:t xml:space="preserve">Visada vartokite šį vaistą tiksliai kaip aprašyta šiame lapelyje arba kaip nurodė gydytojas arba vaistininkas. Jeigu abejojate, kreipkitės į gydytoją arba vaistininką. </w:t>
      </w:r>
    </w:p>
    <w:p w14:paraId="15B63069" w14:textId="77777777" w:rsidR="00E37F3D" w:rsidRPr="00E37F3D" w:rsidRDefault="00E37F3D" w:rsidP="00E37F3D">
      <w:pPr>
        <w:spacing w:after="0" w:line="240" w:lineRule="auto"/>
        <w:rPr>
          <w:rFonts w:ascii="Times New Roman" w:eastAsia="Times New Roman" w:hAnsi="Times New Roman" w:cs="Times New Roman"/>
          <w:b/>
          <w:kern w:val="0"/>
          <w:sz w:val="22"/>
          <w:szCs w:val="22"/>
          <w14:ligatures w14:val="none"/>
        </w:rPr>
      </w:pPr>
    </w:p>
    <w:p w14:paraId="096BD7AE" w14:textId="6B2C49F3" w:rsidR="00E37F3D" w:rsidRPr="00E37F3D" w:rsidRDefault="00E37F3D" w:rsidP="00E37F3D">
      <w:pPr>
        <w:spacing w:after="0" w:line="240" w:lineRule="auto"/>
        <w:rPr>
          <w:rFonts w:ascii="Times New Roman" w:eastAsia="Times New Roman" w:hAnsi="Times New Roman" w:cs="Times New Roman"/>
          <w:b/>
          <w:kern w:val="0"/>
          <w:sz w:val="22"/>
          <w:szCs w:val="22"/>
          <w14:ligatures w14:val="none"/>
        </w:rPr>
      </w:pPr>
      <w:r w:rsidRPr="00E37F3D">
        <w:rPr>
          <w:rFonts w:ascii="Times New Roman" w:eastAsia="Times New Roman" w:hAnsi="Times New Roman" w:cs="Times New Roman"/>
          <w:b/>
          <w:kern w:val="0"/>
          <w:sz w:val="22"/>
          <w:szCs w:val="22"/>
          <w14:ligatures w14:val="none"/>
        </w:rPr>
        <w:t xml:space="preserve">Ką daryti pavartojus per didelę </w:t>
      </w:r>
      <w:r w:rsidR="004C3630">
        <w:rPr>
          <w:rFonts w:ascii="Times New Roman" w:eastAsia="Times New Roman" w:hAnsi="Times New Roman" w:cs="Times New Roman"/>
          <w:b/>
          <w:kern w:val="0"/>
          <w:sz w:val="22"/>
          <w:szCs w:val="22"/>
          <w14:ligatures w14:val="none"/>
        </w:rPr>
        <w:t>Decapeptyl trimestral</w:t>
      </w:r>
      <w:r w:rsidRPr="00E37F3D">
        <w:rPr>
          <w:rFonts w:ascii="Times New Roman" w:eastAsia="Times New Roman" w:hAnsi="Times New Roman" w:cs="Times New Roman"/>
          <w:b/>
          <w:kern w:val="0"/>
          <w:sz w:val="22"/>
          <w:szCs w:val="22"/>
          <w14:ligatures w14:val="none"/>
        </w:rPr>
        <w:t xml:space="preserve"> dozę</w:t>
      </w:r>
    </w:p>
    <w:p w14:paraId="093DF625"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Nedelsdami pasitarkite su gydytoju ar vaistininku.</w:t>
      </w:r>
    </w:p>
    <w:p w14:paraId="2918AB4E" w14:textId="77777777" w:rsidR="00E37F3D" w:rsidRPr="00E37F3D" w:rsidRDefault="00E37F3D" w:rsidP="00E37F3D">
      <w:pPr>
        <w:spacing w:after="0" w:line="240" w:lineRule="auto"/>
        <w:rPr>
          <w:rFonts w:ascii="Times New Roman" w:eastAsia="Times New Roman" w:hAnsi="Times New Roman" w:cs="Times New Roman"/>
          <w:bCs/>
          <w:kern w:val="0"/>
          <w:sz w:val="22"/>
          <w:szCs w:val="22"/>
          <w14:ligatures w14:val="none"/>
        </w:rPr>
      </w:pPr>
    </w:p>
    <w:p w14:paraId="32709C37" w14:textId="1B714D5F" w:rsidR="00E37F3D" w:rsidRPr="00E37F3D" w:rsidRDefault="00E37F3D" w:rsidP="00E37F3D">
      <w:pPr>
        <w:spacing w:after="0" w:line="240" w:lineRule="auto"/>
        <w:rPr>
          <w:rFonts w:ascii="Times New Roman" w:eastAsia="Times New Roman" w:hAnsi="Times New Roman" w:cs="Times New Roman"/>
          <w:b/>
          <w:kern w:val="0"/>
          <w:sz w:val="22"/>
          <w:szCs w:val="22"/>
          <w14:ligatures w14:val="none"/>
        </w:rPr>
      </w:pPr>
      <w:r w:rsidRPr="00E37F3D">
        <w:rPr>
          <w:rFonts w:ascii="Times New Roman" w:eastAsia="Times New Roman" w:hAnsi="Times New Roman" w:cs="Times New Roman"/>
          <w:b/>
          <w:kern w:val="0"/>
          <w:sz w:val="22"/>
          <w:szCs w:val="22"/>
          <w14:ligatures w14:val="none"/>
        </w:rPr>
        <w:t xml:space="preserve">Pamiršus pavartoti </w:t>
      </w:r>
      <w:r w:rsidR="004C3630">
        <w:rPr>
          <w:rFonts w:ascii="Times New Roman" w:eastAsia="Times New Roman" w:hAnsi="Times New Roman" w:cs="Times New Roman"/>
          <w:b/>
          <w:kern w:val="0"/>
          <w:sz w:val="22"/>
          <w:szCs w:val="22"/>
          <w14:ligatures w14:val="none"/>
        </w:rPr>
        <w:t>Decapeptyl trimestral</w:t>
      </w:r>
      <w:r w:rsidRPr="00E37F3D">
        <w:rPr>
          <w:rFonts w:ascii="Times New Roman" w:eastAsia="Times New Roman" w:hAnsi="Times New Roman" w:cs="Times New Roman"/>
          <w:b/>
          <w:kern w:val="0"/>
          <w:sz w:val="22"/>
          <w:szCs w:val="22"/>
          <w14:ligatures w14:val="none"/>
        </w:rPr>
        <w:t xml:space="preserve"> </w:t>
      </w:r>
    </w:p>
    <w:p w14:paraId="2525AB65" w14:textId="19F6100E"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 xml:space="preserve">Jeigu pamiršote suleisti </w:t>
      </w:r>
      <w:r w:rsidR="004C3630">
        <w:rPr>
          <w:rFonts w:ascii="Times New Roman" w:eastAsia="Times New Roman" w:hAnsi="Times New Roman" w:cs="Times New Roman"/>
          <w:kern w:val="0"/>
          <w:sz w:val="22"/>
          <w:szCs w:val="22"/>
          <w14:ligatures w14:val="none"/>
        </w:rPr>
        <w:t>Decapeptyl trimestral</w:t>
      </w:r>
      <w:r w:rsidRPr="00E37F3D">
        <w:rPr>
          <w:rFonts w:ascii="Times New Roman" w:eastAsia="Times New Roman" w:hAnsi="Times New Roman" w:cs="Times New Roman"/>
          <w:kern w:val="0"/>
          <w:sz w:val="22"/>
          <w:szCs w:val="22"/>
          <w14:ligatures w14:val="none"/>
        </w:rPr>
        <w:t>, pasitarkite su savo gydytoju.</w:t>
      </w:r>
    </w:p>
    <w:p w14:paraId="312D0B1F"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Negalima vartoti dvigubos dozės norint kompensuoti praleistą dozę.</w:t>
      </w:r>
    </w:p>
    <w:p w14:paraId="28107E67"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1BCDFC9A" w14:textId="2236BF29" w:rsidR="00E37F3D" w:rsidRPr="00E37F3D" w:rsidRDefault="00E37F3D" w:rsidP="00E37F3D">
      <w:pPr>
        <w:spacing w:after="0" w:line="240" w:lineRule="auto"/>
        <w:rPr>
          <w:rFonts w:ascii="Times New Roman" w:eastAsia="Times New Roman" w:hAnsi="Times New Roman" w:cs="Times New Roman"/>
          <w:b/>
          <w:kern w:val="0"/>
          <w:sz w:val="22"/>
          <w:szCs w:val="22"/>
          <w14:ligatures w14:val="none"/>
        </w:rPr>
      </w:pPr>
      <w:r w:rsidRPr="00E37F3D">
        <w:rPr>
          <w:rFonts w:ascii="Times New Roman" w:eastAsia="Times New Roman" w:hAnsi="Times New Roman" w:cs="Times New Roman"/>
          <w:b/>
          <w:kern w:val="0"/>
          <w:sz w:val="22"/>
          <w:szCs w:val="22"/>
          <w14:ligatures w14:val="none"/>
        </w:rPr>
        <w:t xml:space="preserve">Nustojus vartoti </w:t>
      </w:r>
      <w:r w:rsidR="004C3630">
        <w:rPr>
          <w:rFonts w:ascii="Times New Roman" w:eastAsia="Times New Roman" w:hAnsi="Times New Roman" w:cs="Times New Roman"/>
          <w:b/>
          <w:kern w:val="0"/>
          <w:sz w:val="22"/>
          <w:szCs w:val="22"/>
          <w14:ligatures w14:val="none"/>
        </w:rPr>
        <w:t>Decapeptyl trimestral</w:t>
      </w:r>
      <w:r w:rsidRPr="00E37F3D">
        <w:rPr>
          <w:rFonts w:ascii="Times New Roman" w:eastAsia="Times New Roman" w:hAnsi="Times New Roman" w:cs="Times New Roman"/>
          <w:b/>
          <w:kern w:val="0"/>
          <w:sz w:val="22"/>
          <w:szCs w:val="22"/>
          <w14:ligatures w14:val="none"/>
        </w:rPr>
        <w:t xml:space="preserve"> </w:t>
      </w:r>
    </w:p>
    <w:p w14:paraId="486068DA"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Gali pasireikšti tie patys simptomai, dėl kurių buvo paskirtas gydymas.</w:t>
      </w:r>
    </w:p>
    <w:p w14:paraId="35A342EC" w14:textId="0A71EA1A"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 xml:space="preserve">Nutraukus gydymą </w:t>
      </w:r>
      <w:r w:rsidR="004C3630">
        <w:rPr>
          <w:rFonts w:ascii="Times New Roman" w:eastAsia="Times New Roman" w:hAnsi="Times New Roman" w:cs="Times New Roman"/>
          <w:kern w:val="0"/>
          <w:sz w:val="22"/>
          <w:szCs w:val="22"/>
          <w14:ligatures w14:val="none"/>
        </w:rPr>
        <w:t>Decapeptyl trimestral</w:t>
      </w:r>
      <w:r w:rsidRPr="00E37F3D">
        <w:rPr>
          <w:rFonts w:ascii="Times New Roman" w:eastAsia="Times New Roman" w:hAnsi="Times New Roman" w:cs="Times New Roman"/>
          <w:kern w:val="0"/>
          <w:sz w:val="22"/>
          <w:szCs w:val="22"/>
          <w14:ligatures w14:val="none"/>
        </w:rPr>
        <w:t>,</w:t>
      </w:r>
      <w:r w:rsidRPr="00E37F3D">
        <w:rPr>
          <w:rFonts w:ascii="Times New Roman" w:eastAsia="Times New Roman" w:hAnsi="Times New Roman" w:cs="Times New Roman"/>
          <w:b/>
          <w:kern w:val="0"/>
          <w:sz w:val="22"/>
          <w:szCs w:val="22"/>
          <w14:ligatures w14:val="none"/>
        </w:rPr>
        <w:t xml:space="preserve"> </w:t>
      </w:r>
      <w:r w:rsidRPr="00E37F3D">
        <w:rPr>
          <w:rFonts w:ascii="Times New Roman" w:eastAsia="Times New Roman" w:hAnsi="Times New Roman" w:cs="Times New Roman"/>
          <w:kern w:val="0"/>
          <w:sz w:val="22"/>
          <w:szCs w:val="22"/>
          <w14:ligatures w14:val="none"/>
        </w:rPr>
        <w:t>moterims gali sustiprėti kiaušidžių funkcija (ovuliacija, mėnesinės).</w:t>
      </w:r>
    </w:p>
    <w:p w14:paraId="534B1566"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0280D6B4" w14:textId="77777777" w:rsidR="00E37F3D" w:rsidRPr="00E37F3D" w:rsidRDefault="00E37F3D" w:rsidP="00E37F3D">
      <w:pPr>
        <w:tabs>
          <w:tab w:val="left" w:pos="0"/>
        </w:tabs>
        <w:spacing w:after="0" w:line="240" w:lineRule="auto"/>
        <w:rPr>
          <w:rFonts w:ascii="Times New Roman" w:eastAsia="Calibri" w:hAnsi="Times New Roman" w:cs="Times New Roman"/>
          <w:kern w:val="0"/>
          <w:sz w:val="22"/>
          <w:szCs w:val="22"/>
          <w14:ligatures w14:val="none"/>
        </w:rPr>
      </w:pPr>
      <w:r w:rsidRPr="00E37F3D">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23B97968"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1D733F3C"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694DB0F8" w14:textId="77777777" w:rsidR="00E37F3D" w:rsidRPr="00E37F3D" w:rsidRDefault="00E37F3D" w:rsidP="00E37F3D">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E37F3D">
        <w:rPr>
          <w:rFonts w:ascii="Times New Roman" w:eastAsia="Times New Roman" w:hAnsi="Times New Roman" w:cs="Times New Roman"/>
          <w:b/>
          <w:kern w:val="0"/>
          <w:sz w:val="22"/>
          <w:szCs w:val="22"/>
          <w14:ligatures w14:val="none"/>
        </w:rPr>
        <w:t>4.</w:t>
      </w:r>
      <w:r w:rsidRPr="00E37F3D">
        <w:rPr>
          <w:rFonts w:ascii="Times New Roman" w:eastAsia="Times New Roman" w:hAnsi="Times New Roman" w:cs="Times New Roman"/>
          <w:b/>
          <w:kern w:val="0"/>
          <w:sz w:val="22"/>
          <w:szCs w:val="22"/>
          <w14:ligatures w14:val="none"/>
        </w:rPr>
        <w:tab/>
        <w:t>Galimas šalutinis poveikis</w:t>
      </w:r>
    </w:p>
    <w:p w14:paraId="648B0191"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43C811F5"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Calibri" w:hAnsi="Times New Roman" w:cs="Times New Roman"/>
          <w:kern w:val="0"/>
          <w:sz w:val="22"/>
          <w:szCs w:val="22"/>
          <w14:ligatures w14:val="none"/>
        </w:rPr>
        <w:t>Šis vaistas</w:t>
      </w:r>
      <w:r w:rsidRPr="00E37F3D">
        <w:rPr>
          <w:rFonts w:ascii="Times New Roman" w:eastAsia="Times New Roman" w:hAnsi="Times New Roman" w:cs="Times New Roman"/>
          <w:kern w:val="0"/>
          <w:sz w:val="22"/>
          <w:szCs w:val="22"/>
          <w14:ligatures w14:val="none"/>
        </w:rPr>
        <w:t>, kaip ir visi kiti, gali sukelti šalutinį poveikį, nors jis pasireiškia ne visiems žmonėms.</w:t>
      </w:r>
    </w:p>
    <w:p w14:paraId="6D65CEA0"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75B4BC2B" w14:textId="77777777" w:rsidR="00E37F3D" w:rsidRPr="00E37F3D" w:rsidRDefault="00E37F3D" w:rsidP="00E37F3D">
      <w:pPr>
        <w:numPr>
          <w:ilvl w:val="12"/>
          <w:numId w:val="0"/>
        </w:numPr>
        <w:tabs>
          <w:tab w:val="left" w:pos="1296"/>
        </w:tabs>
        <w:spacing w:after="0" w:line="240" w:lineRule="auto"/>
        <w:ind w:right="-29"/>
        <w:rPr>
          <w:rFonts w:ascii="Times New Roman" w:eastAsia="SimSun" w:hAnsi="Times New Roman" w:cs="Times New Roman"/>
          <w:kern w:val="0"/>
          <w:sz w:val="22"/>
          <w:szCs w:val="22"/>
          <w:lang w:eastAsia="zh-CN"/>
          <w14:ligatures w14:val="none"/>
        </w:rPr>
      </w:pPr>
      <w:r w:rsidRPr="00E37F3D">
        <w:rPr>
          <w:rFonts w:ascii="Times New Roman" w:eastAsia="SimSun" w:hAnsi="Times New Roman" w:cs="Times New Roman"/>
          <w:kern w:val="0"/>
          <w:sz w:val="22"/>
          <w:szCs w:val="22"/>
          <w:lang w:eastAsia="zh-CN"/>
          <w14:ligatures w14:val="none"/>
        </w:rPr>
        <w:t>Retais atvejais gali pasireikšti sunki alerginė reakcija (angioneurozinė edema, anafilaksinė reakcija). Nedelsiant pasakykite gydytojui, jei Jums pasireiškia sunkumas ryti ar kvėpuoti, svaigulys, lūpų, veido, gerklės ar liežuvio tinimas, išbėrimas.</w:t>
      </w:r>
    </w:p>
    <w:p w14:paraId="31A3BB21"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714E9E0D"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Kaip buvo stebėta po gydymo kitais gonadotropino išsiskyrimą skatinančio hormono agonistais arba po chirurginės kastracijos, dažniausi su triptorelinu susiję stebėti šalutiniai reiškiniai vystėsi dėl jo farmakologinio poveikio, kurio ir buvo tikėtasi. Šie reiškiniai yra karščio bangos, impotencija ir sumažėjęs lytinis potraukis.</w:t>
      </w:r>
    </w:p>
    <w:p w14:paraId="70125A59"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0B20EB77" w14:textId="77777777" w:rsidR="00E37F3D" w:rsidRPr="00E37F3D" w:rsidRDefault="00E37F3D" w:rsidP="00E37F3D">
      <w:pPr>
        <w:snapToGrid w:val="0"/>
        <w:spacing w:after="0" w:line="240" w:lineRule="auto"/>
        <w:rPr>
          <w:rFonts w:ascii="Times New Roman" w:eastAsia="Times New Roman" w:hAnsi="Times New Roman" w:cs="Times New Roman"/>
          <w:noProof/>
          <w:kern w:val="0"/>
          <w:sz w:val="22"/>
          <w:szCs w:val="22"/>
          <w:lang w:eastAsia="lt-LT"/>
          <w14:ligatures w14:val="none"/>
        </w:rPr>
      </w:pPr>
      <w:r w:rsidRPr="00E37F3D">
        <w:rPr>
          <w:rFonts w:ascii="Times New Roman" w:eastAsia="Times New Roman" w:hAnsi="Times New Roman" w:cs="Times New Roman"/>
          <w:noProof/>
          <w:kern w:val="0"/>
          <w:sz w:val="22"/>
          <w:szCs w:val="22"/>
          <w:lang w:eastAsia="lt-LT"/>
          <w14:ligatures w14:val="none"/>
        </w:rPr>
        <w:lastRenderedPageBreak/>
        <w:t>Gauta pranešimų apie GISH analogais gydomų pacientų limfocitų skaičiaus kraujyje padidėjimą.</w:t>
      </w:r>
    </w:p>
    <w:p w14:paraId="08F5F3B3" w14:textId="77777777" w:rsidR="00E37F3D" w:rsidRPr="00E37F3D" w:rsidRDefault="00E37F3D" w:rsidP="00E37F3D">
      <w:pPr>
        <w:snapToGrid w:val="0"/>
        <w:spacing w:after="0" w:line="240" w:lineRule="auto"/>
        <w:rPr>
          <w:rFonts w:ascii="Times New Roman" w:eastAsia="Times New Roman" w:hAnsi="Times New Roman" w:cs="Times New Roman"/>
          <w:noProof/>
          <w:kern w:val="0"/>
          <w:sz w:val="22"/>
          <w:szCs w:val="22"/>
          <w:lang w:eastAsia="lt-LT"/>
          <w14:ligatures w14:val="none"/>
        </w:rPr>
      </w:pPr>
    </w:p>
    <w:p w14:paraId="5E92C7BB" w14:textId="77777777" w:rsidR="00E37F3D" w:rsidRPr="00E37F3D" w:rsidRDefault="00E37F3D" w:rsidP="00E37F3D">
      <w:pPr>
        <w:snapToGrid w:val="0"/>
        <w:spacing w:after="0" w:line="240" w:lineRule="auto"/>
        <w:rPr>
          <w:rFonts w:ascii="Times New Roman" w:eastAsia="Times New Roman" w:hAnsi="Times New Roman" w:cs="Times New Roman"/>
          <w:noProof/>
          <w:kern w:val="0"/>
          <w:sz w:val="22"/>
          <w:szCs w:val="22"/>
          <w:lang w:eastAsia="lt-LT"/>
          <w14:ligatures w14:val="none"/>
        </w:rPr>
      </w:pPr>
      <w:r w:rsidRPr="00E37F3D">
        <w:rPr>
          <w:rFonts w:ascii="Times New Roman" w:eastAsia="SimSun" w:hAnsi="Times New Roman" w:cs="Times New Roman"/>
          <w:kern w:val="0"/>
          <w:sz w:val="22"/>
          <w:szCs w:val="22"/>
          <w14:ligatures w14:val="none"/>
        </w:rPr>
        <w:t>Išskyrus imunines alergines reakcijas ir injekcijos vietos reakcijas, visos nepageidaujamos reakcijos yra susijusios su testosterono kiekio pokyčiais.</w:t>
      </w:r>
    </w:p>
    <w:p w14:paraId="4005497E"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25E14A94"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 xml:space="preserve">Kaip ir vartojant kitus GISH agonistus, triptorelino vartojimo metu buvo gauta pranešimų apie padidėjusio jautrumo ir alergines (anafilaksines) reakcijas. </w:t>
      </w:r>
    </w:p>
    <w:p w14:paraId="4EF6E782"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711C3499"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noProof/>
          <w:kern w:val="0"/>
          <w:sz w:val="22"/>
          <w:szCs w:val="22"/>
          <w:lang w:eastAsia="lt-LT"/>
          <w14:ligatures w14:val="none"/>
        </w:rPr>
        <w:t>Aprašyta, kad leidžiant kitus triptorelino preparatus po oda, nedažnais atvejais pasireiškė spaudimui jautrios infiltracijos injekcijos vietoje.</w:t>
      </w:r>
    </w:p>
    <w:p w14:paraId="621AD1A2"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39E91E07" w14:textId="77777777" w:rsidR="00E37F3D" w:rsidRPr="00E37F3D" w:rsidRDefault="00E37F3D" w:rsidP="00E37F3D">
      <w:pPr>
        <w:spacing w:after="0" w:line="240" w:lineRule="auto"/>
        <w:rPr>
          <w:rFonts w:ascii="Times New Roman" w:eastAsia="Times New Roman" w:hAnsi="Times New Roman" w:cs="Times New Roman"/>
          <w:kern w:val="0"/>
          <w:sz w:val="22"/>
          <w:szCs w:val="22"/>
          <w:u w:val="single"/>
          <w14:ligatures w14:val="none"/>
        </w:rPr>
      </w:pPr>
      <w:r w:rsidRPr="00E37F3D">
        <w:rPr>
          <w:rFonts w:ascii="Times New Roman" w:eastAsia="Times New Roman" w:hAnsi="Times New Roman" w:cs="Times New Roman"/>
          <w:kern w:val="0"/>
          <w:sz w:val="22"/>
          <w:szCs w:val="22"/>
          <w:u w:val="single"/>
          <w14:ligatures w14:val="none"/>
        </w:rPr>
        <w:t>Vyrams</w:t>
      </w:r>
    </w:p>
    <w:p w14:paraId="3F31B4C8" w14:textId="77777777" w:rsidR="00E37F3D" w:rsidRPr="00E37F3D" w:rsidRDefault="00E37F3D" w:rsidP="00E37F3D">
      <w:pPr>
        <w:keepLines/>
        <w:suppressAutoHyphens/>
        <w:spacing w:after="0" w:line="240" w:lineRule="auto"/>
        <w:rPr>
          <w:rFonts w:ascii="Times New Roman" w:eastAsia="Times New Roman" w:hAnsi="Times New Roman" w:cs="Times New Roman"/>
          <w:b/>
          <w:kern w:val="0"/>
          <w:sz w:val="22"/>
          <w:szCs w:val="22"/>
          <w:lang w:eastAsia="fr-FR"/>
          <w14:ligatures w14:val="none"/>
        </w:rPr>
      </w:pPr>
      <w:r w:rsidRPr="00E37F3D">
        <w:rPr>
          <w:rFonts w:ascii="Times New Roman" w:eastAsia="Times New Roman" w:hAnsi="Times New Roman" w:cs="Times New Roman"/>
          <w:b/>
          <w:kern w:val="0"/>
          <w:sz w:val="22"/>
          <w:szCs w:val="22"/>
          <w:lang w:eastAsia="fr-FR"/>
          <w14:ligatures w14:val="none"/>
        </w:rPr>
        <w:t>Labai dažni šalutinio poveikio reiškiniai (gali pasireikšti ne rečiau kaip 1 iš 10 asmenų):</w:t>
      </w:r>
    </w:p>
    <w:p w14:paraId="70F12602" w14:textId="77777777" w:rsidR="00E37F3D" w:rsidRPr="00E37F3D" w:rsidRDefault="00E37F3D" w:rsidP="00B81F42">
      <w:pPr>
        <w:numPr>
          <w:ilvl w:val="0"/>
          <w:numId w:val="21"/>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Karščio pylimas</w:t>
      </w:r>
    </w:p>
    <w:p w14:paraId="6E4C1442" w14:textId="77777777" w:rsidR="00E37F3D" w:rsidRPr="00E37F3D" w:rsidRDefault="00E37F3D" w:rsidP="00B81F42">
      <w:pPr>
        <w:numPr>
          <w:ilvl w:val="0"/>
          <w:numId w:val="21"/>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Silpnumas</w:t>
      </w:r>
    </w:p>
    <w:p w14:paraId="77B219CA" w14:textId="77777777" w:rsidR="00E37F3D" w:rsidRPr="00E37F3D" w:rsidRDefault="00E37F3D" w:rsidP="00B81F42">
      <w:pPr>
        <w:numPr>
          <w:ilvl w:val="0"/>
          <w:numId w:val="21"/>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Padidėjęs prakaitavimas</w:t>
      </w:r>
    </w:p>
    <w:p w14:paraId="0694574B" w14:textId="77777777" w:rsidR="00E37F3D" w:rsidRPr="00E37F3D" w:rsidRDefault="00E37F3D" w:rsidP="00B81F42">
      <w:pPr>
        <w:numPr>
          <w:ilvl w:val="0"/>
          <w:numId w:val="21"/>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Nugaros skausmas</w:t>
      </w:r>
    </w:p>
    <w:p w14:paraId="03E583EF" w14:textId="77777777" w:rsidR="00E37F3D" w:rsidRPr="00E37F3D" w:rsidRDefault="00E37F3D" w:rsidP="00B81F42">
      <w:pPr>
        <w:numPr>
          <w:ilvl w:val="0"/>
          <w:numId w:val="21"/>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Kojų dilgčiojimas</w:t>
      </w:r>
    </w:p>
    <w:p w14:paraId="17031755" w14:textId="77777777" w:rsidR="00E37F3D" w:rsidRPr="00E37F3D" w:rsidRDefault="00E37F3D" w:rsidP="00B81F42">
      <w:pPr>
        <w:numPr>
          <w:ilvl w:val="0"/>
          <w:numId w:val="21"/>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Sumažėjęs lytinis potraukis</w:t>
      </w:r>
    </w:p>
    <w:p w14:paraId="6CA2D17F" w14:textId="77777777" w:rsidR="00E37F3D" w:rsidRPr="00E37F3D" w:rsidRDefault="00E37F3D" w:rsidP="00B81F42">
      <w:pPr>
        <w:numPr>
          <w:ilvl w:val="0"/>
          <w:numId w:val="21"/>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Impotencija</w:t>
      </w:r>
    </w:p>
    <w:p w14:paraId="3D4BE920" w14:textId="77777777" w:rsidR="00E37F3D" w:rsidRPr="00E37F3D" w:rsidRDefault="00E37F3D" w:rsidP="00E37F3D">
      <w:pPr>
        <w:spacing w:after="0" w:line="240" w:lineRule="auto"/>
        <w:rPr>
          <w:rFonts w:ascii="Times New Roman" w:eastAsia="Calibri" w:hAnsi="Times New Roman" w:cs="Times New Roman"/>
          <w:kern w:val="0"/>
          <w:sz w:val="22"/>
          <w:szCs w:val="22"/>
          <w:lang w:eastAsia="fr-FR"/>
          <w14:ligatures w14:val="none"/>
        </w:rPr>
      </w:pPr>
    </w:p>
    <w:p w14:paraId="243B515C" w14:textId="77777777" w:rsidR="00E37F3D" w:rsidRPr="00E37F3D" w:rsidRDefault="00E37F3D" w:rsidP="00E37F3D">
      <w:pPr>
        <w:spacing w:after="0" w:line="240" w:lineRule="auto"/>
        <w:rPr>
          <w:rFonts w:ascii="Times New Roman" w:eastAsia="Calibri" w:hAnsi="Times New Roman" w:cs="Times New Roman"/>
          <w:b/>
          <w:kern w:val="0"/>
          <w:sz w:val="22"/>
          <w:szCs w:val="22"/>
          <w:lang w:eastAsia="fr-FR"/>
          <w14:ligatures w14:val="none"/>
        </w:rPr>
      </w:pPr>
      <w:r w:rsidRPr="00E37F3D">
        <w:rPr>
          <w:rFonts w:ascii="Times New Roman" w:eastAsia="Calibri" w:hAnsi="Times New Roman" w:cs="Times New Roman"/>
          <w:b/>
          <w:kern w:val="0"/>
          <w:sz w:val="22"/>
          <w:szCs w:val="22"/>
          <w:lang w:eastAsia="fr-FR"/>
          <w14:ligatures w14:val="none"/>
        </w:rPr>
        <w:t>Dažni šalutinio poveikio reiškiniai (gali pasireikšti rečiau kaip 1 iš 10 asmenų):</w:t>
      </w:r>
    </w:p>
    <w:p w14:paraId="12ACFD02" w14:textId="77777777" w:rsidR="00E37F3D" w:rsidRPr="00E37F3D" w:rsidRDefault="00E37F3D" w:rsidP="00B81F42">
      <w:pPr>
        <w:numPr>
          <w:ilvl w:val="0"/>
          <w:numId w:val="22"/>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Pykinimas, burnos sausmė</w:t>
      </w:r>
    </w:p>
    <w:p w14:paraId="1172ED40" w14:textId="77777777" w:rsidR="00E37F3D" w:rsidRPr="00E37F3D" w:rsidRDefault="00E37F3D" w:rsidP="00B81F42">
      <w:pPr>
        <w:numPr>
          <w:ilvl w:val="0"/>
          <w:numId w:val="22"/>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Skausmas, kraujosruvos, paraudimas ir patinimas injekcijos vietoje, raumenų ir kaulų skausmas, kojų ir rankų skausmas, edema (skysčių kaupimasis kūno audiniuose), apatinės pilvo dalies skausmas, padidėjęs kraujospūdis</w:t>
      </w:r>
    </w:p>
    <w:p w14:paraId="01047A95" w14:textId="77777777" w:rsidR="00E37F3D" w:rsidRPr="00E37F3D" w:rsidRDefault="00E37F3D" w:rsidP="00B81F42">
      <w:pPr>
        <w:numPr>
          <w:ilvl w:val="0"/>
          <w:numId w:val="22"/>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Alerginė reakcija</w:t>
      </w:r>
    </w:p>
    <w:p w14:paraId="23DF60CD" w14:textId="77777777" w:rsidR="00E37F3D" w:rsidRPr="00E37F3D" w:rsidRDefault="00E37F3D" w:rsidP="00B81F42">
      <w:pPr>
        <w:numPr>
          <w:ilvl w:val="0"/>
          <w:numId w:val="22"/>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Svorio padidėjimas</w:t>
      </w:r>
    </w:p>
    <w:p w14:paraId="4B915491" w14:textId="77777777" w:rsidR="00E37F3D" w:rsidRPr="00E37F3D" w:rsidRDefault="00E37F3D" w:rsidP="00B81F42">
      <w:pPr>
        <w:numPr>
          <w:ilvl w:val="0"/>
          <w:numId w:val="22"/>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Svaigulys, galvos skausmas</w:t>
      </w:r>
    </w:p>
    <w:p w14:paraId="21661795" w14:textId="77777777" w:rsidR="00E37F3D" w:rsidRPr="00E37F3D" w:rsidRDefault="00E37F3D" w:rsidP="00B81F42">
      <w:pPr>
        <w:numPr>
          <w:ilvl w:val="0"/>
          <w:numId w:val="22"/>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Lytinio potraukio praradimas, depresija, nuotaikos pokyčiai</w:t>
      </w:r>
    </w:p>
    <w:p w14:paraId="64A36347" w14:textId="77777777" w:rsidR="00E37F3D" w:rsidRPr="00E37F3D" w:rsidRDefault="00E37F3D" w:rsidP="00E37F3D">
      <w:pPr>
        <w:spacing w:after="0" w:line="240" w:lineRule="auto"/>
        <w:rPr>
          <w:rFonts w:ascii="Times New Roman" w:eastAsia="Calibri" w:hAnsi="Times New Roman" w:cs="Times New Roman"/>
          <w:kern w:val="0"/>
          <w:sz w:val="22"/>
          <w:szCs w:val="22"/>
          <w:lang w:eastAsia="fr-FR"/>
          <w14:ligatures w14:val="none"/>
        </w:rPr>
      </w:pPr>
    </w:p>
    <w:p w14:paraId="6B2484D0" w14:textId="77777777" w:rsidR="00E37F3D" w:rsidRPr="00E37F3D" w:rsidRDefault="00E37F3D" w:rsidP="00E37F3D">
      <w:pPr>
        <w:spacing w:after="0" w:line="240" w:lineRule="auto"/>
        <w:rPr>
          <w:rFonts w:ascii="Times New Roman" w:eastAsia="Calibri" w:hAnsi="Times New Roman" w:cs="Times New Roman"/>
          <w:b/>
          <w:kern w:val="0"/>
          <w:sz w:val="22"/>
          <w:szCs w:val="22"/>
          <w:lang w:eastAsia="fr-FR"/>
          <w14:ligatures w14:val="none"/>
        </w:rPr>
      </w:pPr>
      <w:r w:rsidRPr="00E37F3D">
        <w:rPr>
          <w:rFonts w:ascii="Times New Roman" w:eastAsia="Calibri" w:hAnsi="Times New Roman" w:cs="Times New Roman"/>
          <w:b/>
          <w:kern w:val="0"/>
          <w:sz w:val="22"/>
          <w:szCs w:val="22"/>
          <w:lang w:eastAsia="fr-FR"/>
          <w14:ligatures w14:val="none"/>
        </w:rPr>
        <w:t>Nedažni šalutinio poveikio reiškiniai (gali pasireikšti rečiau kaip 1 iš 100 asmenų):</w:t>
      </w:r>
    </w:p>
    <w:p w14:paraId="73082096" w14:textId="77777777" w:rsidR="00E37F3D" w:rsidRPr="00E37F3D" w:rsidRDefault="00E37F3D" w:rsidP="00B81F42">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Raudonųjų kraujo ląstelių kiekio padidėjimas</w:t>
      </w:r>
    </w:p>
    <w:p w14:paraId="19D7129B" w14:textId="77777777" w:rsidR="00E37F3D" w:rsidRPr="00E37F3D" w:rsidRDefault="00E37F3D" w:rsidP="00B81F42">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Jaučiamas širdies plakimas</w:t>
      </w:r>
    </w:p>
    <w:p w14:paraId="6AF17E60" w14:textId="77777777" w:rsidR="00E37F3D" w:rsidRPr="00E37F3D" w:rsidRDefault="00E37F3D" w:rsidP="00B81F42">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Skambėjimas ausyse, galvos svaigimas, neryškus matymas</w:t>
      </w:r>
    </w:p>
    <w:p w14:paraId="4D8A204F" w14:textId="77777777" w:rsidR="00E37F3D" w:rsidRPr="00E37F3D" w:rsidRDefault="00E37F3D" w:rsidP="00B81F42">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Pilvo skausmas, vidurių užkietėjimas, viduriavimas, vėmimas</w:t>
      </w:r>
    </w:p>
    <w:p w14:paraId="47066538" w14:textId="77777777" w:rsidR="00E37F3D" w:rsidRPr="00E37F3D" w:rsidRDefault="00E37F3D" w:rsidP="00B81F42">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 xml:space="preserve">Mieguistumas, </w:t>
      </w:r>
      <w:r w:rsidRPr="00E37F3D">
        <w:rPr>
          <w:rFonts w:ascii="Times New Roman" w:eastAsia="Times New Roman" w:hAnsi="Times New Roman" w:cs="Times New Roman"/>
          <w:kern w:val="0"/>
          <w:sz w:val="22"/>
          <w:lang w:eastAsia="fr-FR"/>
          <w14:ligatures w14:val="none"/>
        </w:rPr>
        <w:t>patinimai, sustingimas,</w:t>
      </w:r>
      <w:r w:rsidRPr="00E37F3D">
        <w:rPr>
          <w:rFonts w:ascii="Times New Roman" w:eastAsia="Times New Roman" w:hAnsi="Times New Roman" w:cs="Times New Roman"/>
          <w:kern w:val="0"/>
          <w:sz w:val="22"/>
          <w:szCs w:val="22"/>
          <w:lang w:eastAsia="fr-FR"/>
          <w14:ligatures w14:val="none"/>
        </w:rPr>
        <w:t xml:space="preserve"> skausmas</w:t>
      </w:r>
    </w:p>
    <w:p w14:paraId="5B65EC1C" w14:textId="77777777" w:rsidR="00E37F3D" w:rsidRPr="00E37F3D" w:rsidRDefault="00E37F3D" w:rsidP="00B81F42">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Poveikis kai kuriems kraujo tyrimams (įskaitant kepenų veiklos tyrimų rezultatų padidėjimą), padidėjęs kraujospūdis</w:t>
      </w:r>
    </w:p>
    <w:p w14:paraId="701FD50C" w14:textId="77777777" w:rsidR="00E37F3D" w:rsidRPr="00E37F3D" w:rsidRDefault="00E37F3D" w:rsidP="00B81F42">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Svorio sumažėjimas</w:t>
      </w:r>
    </w:p>
    <w:p w14:paraId="103D1643" w14:textId="77777777" w:rsidR="00E37F3D" w:rsidRPr="00E37F3D" w:rsidRDefault="00E37F3D" w:rsidP="00B81F42">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Apetito netekimas, apetito padidėjimas, podagra (smarkus sąnarių skausmas ir tinimas, paprastai didžiojo kojos piršto), cukrinis diabetas, per didelis lipidų kiekis kraujyje</w:t>
      </w:r>
    </w:p>
    <w:p w14:paraId="128BC735" w14:textId="77777777" w:rsidR="00E37F3D" w:rsidRPr="00E37F3D" w:rsidRDefault="00E37F3D" w:rsidP="00B81F42">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Sąnarių skausmas, raumenų mėšlungis, raumenų silpnumas, tinimas ir jautrumas, kaulų skausmas</w:t>
      </w:r>
    </w:p>
    <w:p w14:paraId="1765FEF1" w14:textId="77777777" w:rsidR="00E37F3D" w:rsidRPr="00E37F3D" w:rsidRDefault="00E37F3D" w:rsidP="00B81F42">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Dilgčiojimas ir tirpulys</w:t>
      </w:r>
    </w:p>
    <w:p w14:paraId="3EF2305A" w14:textId="77777777" w:rsidR="00E37F3D" w:rsidRPr="00E37F3D" w:rsidRDefault="00E37F3D" w:rsidP="00B81F42">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Negalėjimas miegoti, dirglumas</w:t>
      </w:r>
    </w:p>
    <w:p w14:paraId="6C35CD80" w14:textId="77777777" w:rsidR="00E37F3D" w:rsidRPr="00E37F3D" w:rsidRDefault="00E37F3D" w:rsidP="00B81F42">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Krūtų padidėjimas vyrams, krūtų skausmas, sėklidžių sumažėjimas, sėklidžių skausmas</w:t>
      </w:r>
    </w:p>
    <w:p w14:paraId="67199B69" w14:textId="77777777" w:rsidR="00E37F3D" w:rsidRPr="00E37F3D" w:rsidRDefault="00E37F3D" w:rsidP="00B81F42">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Sunkumas kvėpuoti</w:t>
      </w:r>
    </w:p>
    <w:p w14:paraId="5C6C0B58" w14:textId="77777777" w:rsidR="00E37F3D" w:rsidRPr="00E37F3D" w:rsidRDefault="00E37F3D" w:rsidP="00B81F42">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Spuogai, plikimas, niežulys, išbėrimas, odos paraudimas, dilgėlinė</w:t>
      </w:r>
    </w:p>
    <w:p w14:paraId="37FC2701" w14:textId="77777777" w:rsidR="00E37F3D" w:rsidRPr="00E37F3D" w:rsidRDefault="00E37F3D" w:rsidP="00B81F42">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Naktinis šlapinimasis, sunkumas šlapinantis</w:t>
      </w:r>
    </w:p>
    <w:p w14:paraId="5F712AC0" w14:textId="77777777" w:rsidR="00E37F3D" w:rsidRPr="00E37F3D" w:rsidRDefault="00E37F3D" w:rsidP="00B81F42">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Kraujavimas iš nosies</w:t>
      </w:r>
    </w:p>
    <w:p w14:paraId="1381FC57" w14:textId="77777777" w:rsidR="00E37F3D" w:rsidRPr="00E37F3D" w:rsidRDefault="00E37F3D" w:rsidP="00E37F3D">
      <w:pPr>
        <w:spacing w:after="0" w:line="240" w:lineRule="auto"/>
        <w:rPr>
          <w:rFonts w:ascii="Times New Roman" w:eastAsia="Calibri" w:hAnsi="Times New Roman" w:cs="Times New Roman"/>
          <w:b/>
          <w:kern w:val="0"/>
          <w:sz w:val="22"/>
          <w:szCs w:val="22"/>
          <w:lang w:eastAsia="fr-FR"/>
          <w14:ligatures w14:val="none"/>
        </w:rPr>
      </w:pPr>
    </w:p>
    <w:p w14:paraId="7CBA615B" w14:textId="77777777" w:rsidR="00E37F3D" w:rsidRPr="00E37F3D" w:rsidRDefault="00E37F3D" w:rsidP="00E37F3D">
      <w:pPr>
        <w:spacing w:after="0" w:line="240" w:lineRule="auto"/>
        <w:rPr>
          <w:rFonts w:ascii="Times New Roman" w:eastAsia="Calibri" w:hAnsi="Times New Roman" w:cs="Times New Roman"/>
          <w:b/>
          <w:kern w:val="0"/>
          <w:sz w:val="22"/>
          <w:szCs w:val="22"/>
          <w:lang w:eastAsia="fr-FR"/>
          <w14:ligatures w14:val="none"/>
        </w:rPr>
      </w:pPr>
      <w:r w:rsidRPr="00E37F3D">
        <w:rPr>
          <w:rFonts w:ascii="Times New Roman" w:eastAsia="Calibri" w:hAnsi="Times New Roman" w:cs="Times New Roman"/>
          <w:b/>
          <w:kern w:val="0"/>
          <w:sz w:val="22"/>
          <w:szCs w:val="22"/>
          <w:lang w:eastAsia="fr-FR"/>
          <w14:ligatures w14:val="none"/>
        </w:rPr>
        <w:t>Reti šalutinio poveikio reiškiniai (gali pasireikšti rečiau kaip 1 iš 1 000 asmenų):</w:t>
      </w:r>
    </w:p>
    <w:p w14:paraId="1535D267" w14:textId="77777777" w:rsidR="00E37F3D" w:rsidRPr="00E37F3D" w:rsidRDefault="00E37F3D" w:rsidP="00B81F42">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Raudonos ar purpurinės dėmės ant odos</w:t>
      </w:r>
    </w:p>
    <w:p w14:paraId="4CD57416" w14:textId="77777777" w:rsidR="00E37F3D" w:rsidRPr="00E37F3D" w:rsidRDefault="00E37F3D" w:rsidP="00B81F42">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lastRenderedPageBreak/>
        <w:t>Nenormalus pojūtis akyje, neryškus matymas ar matymo sutrikimas</w:t>
      </w:r>
    </w:p>
    <w:p w14:paraId="33D35273" w14:textId="77777777" w:rsidR="00E37F3D" w:rsidRPr="00E37F3D" w:rsidRDefault="00E37F3D" w:rsidP="00B81F42">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Pilnumo jausmas pilve, pilvo pūtimas, nenormalus skonio pojūtis</w:t>
      </w:r>
    </w:p>
    <w:p w14:paraId="4D0ED32E" w14:textId="77777777" w:rsidR="00E37F3D" w:rsidRPr="00E37F3D" w:rsidRDefault="00E37F3D" w:rsidP="00B81F42">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Krūtinės skausmas, sunkumas stovėti, į gripą panašūs simptomai, karščiavimas</w:t>
      </w:r>
    </w:p>
    <w:p w14:paraId="4CC8578A" w14:textId="77777777" w:rsidR="00E37F3D" w:rsidRPr="00E37F3D" w:rsidRDefault="00E37F3D" w:rsidP="00B81F42">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Sunki alerginė reakcija (anafilaksinė reakcija), galinti sukelti svaigulį ar sunkumą kvėpuoti, veido ar gerklės tinimą</w:t>
      </w:r>
    </w:p>
    <w:p w14:paraId="3CD31C14" w14:textId="77777777" w:rsidR="00E37F3D" w:rsidRPr="00E37F3D" w:rsidRDefault="00E37F3D" w:rsidP="00B81F42">
      <w:pPr>
        <w:numPr>
          <w:ilvl w:val="0"/>
          <w:numId w:val="24"/>
        </w:numPr>
        <w:spacing w:after="0" w:line="240" w:lineRule="auto"/>
        <w:ind w:left="567" w:hanging="283"/>
        <w:contextualSpacing/>
        <w:rPr>
          <w:rFonts w:ascii="Times New Roman" w:eastAsia="Times New Roman" w:hAnsi="Times New Roman" w:cs="Times New Roman"/>
          <w:kern w:val="0"/>
          <w:lang w:eastAsia="fr-FR"/>
          <w14:ligatures w14:val="none"/>
        </w:rPr>
      </w:pPr>
      <w:r w:rsidRPr="00E37F3D">
        <w:rPr>
          <w:rFonts w:ascii="Times New Roman" w:eastAsia="Times New Roman" w:hAnsi="Times New Roman" w:cs="Times New Roman"/>
          <w:kern w:val="0"/>
          <w:sz w:val="22"/>
          <w:szCs w:val="22"/>
          <w:lang w:eastAsia="fr-FR"/>
          <w14:ligatures w14:val="none"/>
        </w:rPr>
        <w:t>Nosies ar gerklės uždegimas</w:t>
      </w:r>
      <w:r w:rsidRPr="00E37F3D">
        <w:rPr>
          <w:rFonts w:ascii="Times New Roman" w:eastAsia="Times New Roman" w:hAnsi="Times New Roman" w:cs="Times New Roman"/>
          <w:kern w:val="0"/>
          <w:lang w:eastAsia="fr-FR"/>
          <w14:ligatures w14:val="none"/>
        </w:rPr>
        <w:t xml:space="preserve"> </w:t>
      </w:r>
    </w:p>
    <w:p w14:paraId="09E90808" w14:textId="77777777" w:rsidR="00E37F3D" w:rsidRPr="00E37F3D" w:rsidRDefault="00E37F3D" w:rsidP="00B81F42">
      <w:pPr>
        <w:numPr>
          <w:ilvl w:val="0"/>
          <w:numId w:val="24"/>
        </w:numPr>
        <w:spacing w:after="0" w:line="240" w:lineRule="auto"/>
        <w:ind w:left="567" w:hanging="283"/>
        <w:contextualSpacing/>
        <w:rPr>
          <w:rFonts w:ascii="Times New Roman" w:eastAsia="Times New Roman" w:hAnsi="Times New Roman" w:cs="Times New Roman"/>
          <w:kern w:val="0"/>
          <w:sz w:val="22"/>
          <w:lang w:eastAsia="fr-FR"/>
          <w14:ligatures w14:val="none"/>
        </w:rPr>
      </w:pPr>
      <w:r w:rsidRPr="00E37F3D">
        <w:rPr>
          <w:rFonts w:ascii="Times New Roman" w:eastAsia="Times New Roman" w:hAnsi="Times New Roman" w:cs="Times New Roman"/>
          <w:kern w:val="0"/>
          <w:sz w:val="22"/>
          <w:lang w:eastAsia="fr-FR"/>
          <w14:ligatures w14:val="none"/>
        </w:rPr>
        <w:t>Poveikis kai kuriems kraujo tyrimams (įskaitant kepenų veiklos tyrimų rezultatų padidėjimą)</w:t>
      </w:r>
    </w:p>
    <w:p w14:paraId="4BE5C970" w14:textId="77777777" w:rsidR="00E37F3D" w:rsidRPr="00E37F3D" w:rsidRDefault="00E37F3D" w:rsidP="00B81F42">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Pakilusi kūno temperatūra</w:t>
      </w:r>
    </w:p>
    <w:p w14:paraId="496D9FCF" w14:textId="77777777" w:rsidR="00E37F3D" w:rsidRPr="00E37F3D" w:rsidRDefault="00E37F3D" w:rsidP="00B81F42">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Sąnarių sustingimas, sąnarių patinimas, skeleto ir raumenų sustingimas, osteoartritas</w:t>
      </w:r>
    </w:p>
    <w:p w14:paraId="0D98A50A" w14:textId="77777777" w:rsidR="00E37F3D" w:rsidRPr="00E37F3D" w:rsidRDefault="00E37F3D" w:rsidP="00B81F42">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Atminties sutrikimas</w:t>
      </w:r>
    </w:p>
    <w:p w14:paraId="34002622" w14:textId="77777777" w:rsidR="00E37F3D" w:rsidRPr="00E37F3D" w:rsidRDefault="00E37F3D" w:rsidP="00B81F42">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Sumišimo jausmas, sumažėjęs aktyvumas, pakili nuotaika</w:t>
      </w:r>
    </w:p>
    <w:p w14:paraId="04C3B45B" w14:textId="77777777" w:rsidR="00E37F3D" w:rsidRPr="00E37F3D" w:rsidRDefault="00E37F3D" w:rsidP="00B81F42">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Dusulys gulint</w:t>
      </w:r>
    </w:p>
    <w:p w14:paraId="62EABDE8" w14:textId="77777777" w:rsidR="00E37F3D" w:rsidRPr="00E37F3D" w:rsidRDefault="00E37F3D" w:rsidP="00B81F42">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Pūslės</w:t>
      </w:r>
    </w:p>
    <w:p w14:paraId="6284459F" w14:textId="77777777" w:rsidR="00E37F3D" w:rsidRPr="00E37F3D" w:rsidRDefault="00E37F3D" w:rsidP="00B81F42">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E37F3D">
        <w:rPr>
          <w:rFonts w:ascii="Times New Roman" w:eastAsia="Times New Roman" w:hAnsi="Times New Roman" w:cs="Times New Roman"/>
          <w:kern w:val="0"/>
          <w:sz w:val="22"/>
          <w:szCs w:val="22"/>
          <w:lang w:eastAsia="fr-FR"/>
          <w14:ligatures w14:val="none"/>
        </w:rPr>
        <w:t>Sumažėjęs kraujospūdis</w:t>
      </w:r>
    </w:p>
    <w:p w14:paraId="076FC486" w14:textId="77777777" w:rsidR="00E37F3D" w:rsidRPr="00E37F3D" w:rsidRDefault="00E37F3D" w:rsidP="00E37F3D">
      <w:pPr>
        <w:spacing w:after="0" w:line="240" w:lineRule="auto"/>
        <w:rPr>
          <w:rFonts w:ascii="Times New Roman" w:eastAsia="Calibri" w:hAnsi="Times New Roman" w:cs="Times New Roman"/>
          <w:kern w:val="0"/>
          <w:sz w:val="22"/>
          <w:szCs w:val="22"/>
          <w:lang w:eastAsia="fr-FR"/>
          <w14:ligatures w14:val="none"/>
        </w:rPr>
      </w:pPr>
    </w:p>
    <w:p w14:paraId="65D30166" w14:textId="77777777" w:rsidR="00E37F3D" w:rsidRPr="00E37F3D" w:rsidRDefault="00E37F3D" w:rsidP="00E37F3D">
      <w:pPr>
        <w:spacing w:after="0" w:line="240" w:lineRule="auto"/>
        <w:rPr>
          <w:rFonts w:ascii="Times New Roman" w:eastAsia="Calibri" w:hAnsi="Times New Roman" w:cs="Times New Roman"/>
          <w:kern w:val="0"/>
          <w:sz w:val="22"/>
          <w:szCs w:val="22"/>
          <w:lang w:eastAsia="fr-FR"/>
          <w14:ligatures w14:val="none"/>
        </w:rPr>
      </w:pPr>
      <w:r w:rsidRPr="00E37F3D">
        <w:rPr>
          <w:rFonts w:ascii="Times New Roman" w:eastAsia="Calibri" w:hAnsi="Times New Roman" w:cs="Times New Roman"/>
          <w:kern w:val="0"/>
          <w:sz w:val="22"/>
          <w:szCs w:val="22"/>
          <w:lang w:eastAsia="fr-FR"/>
          <w14:ligatures w14:val="none"/>
        </w:rPr>
        <w:t>Poregistracinio stebėjimo metu taip pat buvo pranešta apie šiuos šalutinio poveikio reiškinius: a</w:t>
      </w:r>
      <w:r w:rsidRPr="00E37F3D">
        <w:rPr>
          <w:rFonts w:ascii="Times New Roman" w:eastAsia="Times New Roman" w:hAnsi="Times New Roman" w:cs="Times New Roman"/>
          <w:bCs/>
          <w:iCs/>
          <w:kern w:val="0"/>
          <w:sz w:val="22"/>
          <w:szCs w:val="22"/>
          <w:lang w:eastAsia="fr-FR"/>
          <w14:ligatures w14:val="none"/>
        </w:rPr>
        <w:t>nafilaksinė reakcija (sunki alerginė reakcija, sukelianti sunkumą kvėpuoti ar svaigulį)</w:t>
      </w:r>
      <w:r w:rsidRPr="00E37F3D">
        <w:rPr>
          <w:rFonts w:ascii="Times New Roman" w:eastAsia="Calibri" w:hAnsi="Times New Roman" w:cs="Times New Roman"/>
          <w:kern w:val="0"/>
          <w:sz w:val="22"/>
          <w:szCs w:val="22"/>
          <w:lang w:eastAsia="fr-FR"/>
          <w14:ligatures w14:val="none"/>
        </w:rPr>
        <w:t>, bendras diskomfortas, nerimas, dėl odos ar gleivinės patinimo greitai susidarančios ruplės ir šlapimo nelaikymas, jei yra hipofizės auglys, toje vietoje yra padidėjusi kraujavimo rizika, anemija (raudonųjų kraujo ląstelių skaičiaus sumažėjimas).</w:t>
      </w:r>
    </w:p>
    <w:p w14:paraId="6AE99326" w14:textId="77777777" w:rsidR="00E37F3D" w:rsidRPr="00E37F3D" w:rsidRDefault="00E37F3D" w:rsidP="00E37F3D">
      <w:pPr>
        <w:spacing w:after="0" w:line="240" w:lineRule="auto"/>
        <w:rPr>
          <w:rFonts w:ascii="Times New Roman" w:eastAsia="Calibri" w:hAnsi="Times New Roman" w:cs="Times New Roman"/>
          <w:kern w:val="0"/>
          <w:sz w:val="22"/>
          <w:szCs w:val="22"/>
          <w:lang w:eastAsia="fr-FR"/>
          <w14:ligatures w14:val="none"/>
        </w:rPr>
      </w:pPr>
    </w:p>
    <w:p w14:paraId="1DBF04A1"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SimSun" w:hAnsi="Times New Roman" w:cs="Times New Roman"/>
          <w:kern w:val="0"/>
          <w:sz w:val="22"/>
          <w:szCs w:val="22"/>
          <w14:ligatures w14:val="none"/>
        </w:rPr>
        <w:t>Papildomas, vaistui esant rinkoje, stebėtas nepageidaujamas šalutinis poveikis, kurio dažnis nežinomas:</w:t>
      </w:r>
      <w:r w:rsidRPr="00E37F3D">
        <w:rPr>
          <w:rFonts w:ascii="Times New Roman" w:eastAsia="Calibri" w:hAnsi="Times New Roman" w:cs="Times New Roman"/>
          <w:kern w:val="0"/>
          <w:sz w:val="22"/>
          <w:szCs w:val="22"/>
          <w14:ligatures w14:val="none"/>
        </w:rPr>
        <w:t xml:space="preserve"> EKG pokyčiai (QT intervalo pailgėjimas).</w:t>
      </w:r>
    </w:p>
    <w:p w14:paraId="442156A6" w14:textId="77777777" w:rsidR="00E37F3D" w:rsidRPr="00E37F3D" w:rsidRDefault="00E37F3D" w:rsidP="00E37F3D">
      <w:pPr>
        <w:spacing w:after="0" w:line="240" w:lineRule="auto"/>
        <w:rPr>
          <w:rFonts w:ascii="Times New Roman" w:eastAsia="Calibri" w:hAnsi="Times New Roman" w:cs="Times New Roman"/>
          <w:kern w:val="0"/>
          <w:sz w:val="22"/>
          <w:szCs w:val="22"/>
          <w:lang w:eastAsia="fr-FR"/>
          <w14:ligatures w14:val="none"/>
        </w:rPr>
      </w:pPr>
    </w:p>
    <w:p w14:paraId="4E06070E" w14:textId="4D2D5C8C" w:rsidR="00E37F3D" w:rsidRPr="00E37F3D" w:rsidRDefault="00E37F3D" w:rsidP="00E37F3D">
      <w:pPr>
        <w:spacing w:after="0" w:line="240" w:lineRule="auto"/>
        <w:rPr>
          <w:rFonts w:ascii="Times New Roman" w:eastAsia="Calibri" w:hAnsi="Times New Roman" w:cs="Times New Roman"/>
          <w:kern w:val="0"/>
          <w:sz w:val="22"/>
          <w:szCs w:val="22"/>
          <w:lang w:eastAsia="fr-FR"/>
          <w14:ligatures w14:val="none"/>
        </w:rPr>
      </w:pPr>
      <w:r w:rsidRPr="00E37F3D">
        <w:rPr>
          <w:rFonts w:ascii="Times New Roman" w:eastAsia="Calibri" w:hAnsi="Times New Roman" w:cs="Times New Roman"/>
          <w:kern w:val="0"/>
          <w:sz w:val="22"/>
          <w:szCs w:val="22"/>
          <w:lang w:eastAsia="fr-FR"/>
          <w14:ligatures w14:val="none"/>
        </w:rPr>
        <w:t xml:space="preserve">Jeigu Jūsų </w:t>
      </w:r>
      <w:r w:rsidRPr="00E37F3D">
        <w:rPr>
          <w:rFonts w:ascii="Times New Roman" w:eastAsia="Calibri" w:hAnsi="Times New Roman" w:cs="Times New Roman"/>
          <w:b/>
          <w:kern w:val="0"/>
          <w:sz w:val="22"/>
          <w:szCs w:val="22"/>
          <w:lang w:eastAsia="fr-FR"/>
          <w14:ligatures w14:val="none"/>
        </w:rPr>
        <w:t>hipofizė yra padidėjusi</w:t>
      </w:r>
      <w:r w:rsidRPr="00E37F3D">
        <w:rPr>
          <w:rFonts w:ascii="Times New Roman" w:eastAsia="Calibri" w:hAnsi="Times New Roman" w:cs="Times New Roman"/>
          <w:kern w:val="0"/>
          <w:sz w:val="22"/>
          <w:szCs w:val="22"/>
          <w:lang w:eastAsia="fr-FR"/>
          <w14:ligatures w14:val="none"/>
        </w:rPr>
        <w:t xml:space="preserve"> (esant gerybiniam augliui), tačiau Jūs apie tai nežinote, tai gali pasireikšti gydymo </w:t>
      </w:r>
      <w:r w:rsidR="004C3630">
        <w:rPr>
          <w:rFonts w:ascii="Times New Roman" w:eastAsia="Calibri" w:hAnsi="Times New Roman" w:cs="Times New Roman"/>
          <w:kern w:val="0"/>
          <w:sz w:val="22"/>
          <w:szCs w:val="22"/>
          <w:lang w:eastAsia="fr-FR"/>
          <w14:ligatures w14:val="none"/>
        </w:rPr>
        <w:t>Decapeptyl trimestral</w:t>
      </w:r>
      <w:r w:rsidRPr="00E37F3D">
        <w:rPr>
          <w:rFonts w:ascii="Times New Roman" w:eastAsia="Calibri" w:hAnsi="Times New Roman" w:cs="Times New Roman"/>
          <w:kern w:val="0"/>
          <w:sz w:val="22"/>
          <w:szCs w:val="22"/>
          <w:lang w:eastAsia="fr-FR"/>
          <w14:ligatures w14:val="none"/>
        </w:rPr>
        <w:t xml:space="preserve"> metu. Simptomai gali būti: staigus galvos skausmas, regėjimo problemos ir akių paralyžius.</w:t>
      </w:r>
    </w:p>
    <w:p w14:paraId="58497B60" w14:textId="77777777" w:rsidR="00E37F3D" w:rsidRPr="00E37F3D" w:rsidRDefault="00E37F3D" w:rsidP="00E37F3D">
      <w:pPr>
        <w:spacing w:after="0" w:line="240" w:lineRule="auto"/>
        <w:rPr>
          <w:rFonts w:ascii="Times New Roman" w:eastAsia="Calibri" w:hAnsi="Times New Roman" w:cs="Times New Roman"/>
          <w:kern w:val="0"/>
          <w:sz w:val="22"/>
          <w:szCs w:val="22"/>
          <w:highlight w:val="yellow"/>
          <w:lang w:eastAsia="fr-FR"/>
          <w14:ligatures w14:val="none"/>
        </w:rPr>
      </w:pPr>
    </w:p>
    <w:p w14:paraId="160F032B" w14:textId="77777777" w:rsidR="00E37F3D" w:rsidRPr="00756FA0" w:rsidRDefault="00E37F3D" w:rsidP="00E37F3D">
      <w:pPr>
        <w:spacing w:after="0" w:line="240" w:lineRule="auto"/>
        <w:rPr>
          <w:rFonts w:ascii="Times New Roman" w:eastAsia="Calibri" w:hAnsi="Times New Roman" w:cs="Times New Roman"/>
          <w:kern w:val="0"/>
          <w:sz w:val="22"/>
          <w:szCs w:val="22"/>
          <w14:ligatures w14:val="none"/>
        </w:rPr>
      </w:pPr>
      <w:r w:rsidRPr="00E37F3D">
        <w:rPr>
          <w:rFonts w:ascii="Times New Roman" w:eastAsia="Calibri" w:hAnsi="Times New Roman" w:cs="Times New Roman"/>
          <w:kern w:val="0"/>
          <w:sz w:val="22"/>
          <w:szCs w:val="22"/>
          <w14:ligatures w14:val="none"/>
        </w:rPr>
        <w:t>Pacientams, kurie ilgą laiką gydomi GISH analogais kartu su spinduliniu gydymu, gali dažniau pasireikšti su spinduliniu gydymu susijęs šalutinis poveikis, ypač virškinimo traktui.</w:t>
      </w:r>
    </w:p>
    <w:p w14:paraId="58F954AC" w14:textId="77777777" w:rsidR="00E37F3D" w:rsidRPr="00E37F3D" w:rsidRDefault="00E37F3D" w:rsidP="00E37F3D">
      <w:pPr>
        <w:spacing w:after="0" w:line="240" w:lineRule="auto"/>
        <w:rPr>
          <w:rFonts w:ascii="Times New Roman" w:eastAsia="Calibri" w:hAnsi="Times New Roman" w:cs="Times New Roman"/>
          <w:kern w:val="0"/>
          <w:sz w:val="22"/>
          <w:szCs w:val="22"/>
          <w:highlight w:val="yellow"/>
          <w:lang w:eastAsia="fr-FR"/>
          <w14:ligatures w14:val="none"/>
        </w:rPr>
      </w:pPr>
    </w:p>
    <w:p w14:paraId="70323255"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u w:val="single"/>
          <w:lang w:eastAsia="fr-FR"/>
          <w14:ligatures w14:val="none"/>
        </w:rPr>
      </w:pPr>
      <w:r w:rsidRPr="00E37F3D">
        <w:rPr>
          <w:rFonts w:ascii="Times New Roman" w:eastAsia="Times New Roman" w:hAnsi="Times New Roman" w:cs="Times New Roman"/>
          <w:bCs/>
          <w:iCs/>
          <w:kern w:val="0"/>
          <w:sz w:val="22"/>
          <w:szCs w:val="22"/>
          <w:u w:val="single"/>
          <w:lang w:eastAsia="fr-FR"/>
          <w14:ligatures w14:val="none"/>
        </w:rPr>
        <w:t>Moterims</w:t>
      </w:r>
    </w:p>
    <w:p w14:paraId="50C1DDA4"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p>
    <w:p w14:paraId="3860B2AC"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E37F3D">
        <w:rPr>
          <w:rFonts w:ascii="Times New Roman" w:eastAsia="Times New Roman" w:hAnsi="Times New Roman" w:cs="Times New Roman"/>
          <w:kern w:val="0"/>
          <w:sz w:val="22"/>
          <w:szCs w:val="22"/>
          <w14:ligatures w14:val="none"/>
        </w:rPr>
        <w:t>Daugelis šalutinio poveikio reiškinių yra tikėtini dėl estrogenų kiekio pokyčių Jūsų organizme.</w:t>
      </w:r>
      <w:r w:rsidRPr="00E37F3D">
        <w:rPr>
          <w:rFonts w:ascii="Times New Roman" w:eastAsia="Times New Roman" w:hAnsi="Times New Roman" w:cs="Times New Roman"/>
          <w:bCs/>
          <w:iCs/>
          <w:kern w:val="0"/>
          <w:sz w:val="22"/>
          <w:szCs w:val="22"/>
          <w:lang w:eastAsia="fr-FR"/>
          <w14:ligatures w14:val="none"/>
        </w:rPr>
        <w:t xml:space="preserve"> Šie labai dažni reiškiniai yra silpnumas, galvos skausmas, sumažėjęs lytinis potraukis, nuotaikos svyravimai, miego sutrikimas, krūtų sutrikimai, kiaušidžių hiperstimuliacijos sindromas, skausmas lytinių santykių metu ir po jų, skausmingos menstruacijos, kraujavimas iš lytinių organų, dubens skausmas, makšties sausumas, padidėjęs prakaitavimas, aknė, riebi oda ir karščio bangos.</w:t>
      </w:r>
    </w:p>
    <w:p w14:paraId="70B33F02"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p>
    <w:p w14:paraId="2785175B"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E37F3D">
        <w:rPr>
          <w:rFonts w:ascii="Times New Roman" w:eastAsia="Times New Roman" w:hAnsi="Times New Roman" w:cs="Times New Roman"/>
          <w:bCs/>
          <w:iCs/>
          <w:kern w:val="0"/>
          <w:sz w:val="22"/>
          <w:szCs w:val="22"/>
          <w:lang w:eastAsia="fr-FR"/>
          <w14:ligatures w14:val="none"/>
        </w:rPr>
        <w:t xml:space="preserve">Dažni šalutinio poveikio reiškiniai yra krūties skausmas, raumenų mėšlungis, sąnarių skausmas, svorio padidėjimas, pykinimas, depresija, nervingumas, pilvo skausmas arba diskomfortas, skausmas, kraujosruvos, injekcijos vietos paraudimas ir patinimas, skausmas, tinimas ir jautrumas, alerginė reakcija, kojų ir rankų skausmas, svaigulys. </w:t>
      </w:r>
    </w:p>
    <w:p w14:paraId="37DDB9A1"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p>
    <w:p w14:paraId="50271879"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E37F3D">
        <w:rPr>
          <w:rFonts w:ascii="Times New Roman" w:eastAsia="Times New Roman" w:hAnsi="Times New Roman" w:cs="Times New Roman"/>
          <w:bCs/>
          <w:iCs/>
          <w:kern w:val="0"/>
          <w:sz w:val="22"/>
          <w:szCs w:val="22"/>
          <w:lang w:eastAsia="fr-FR"/>
          <w14:ligatures w14:val="none"/>
        </w:rPr>
        <w:t>Kiti nedažni šalutinio poveikio reiškiniai: jaučiamas širdies plakimas, galvos svaigimas, akių sausumas, neryškus matymas, pilvo pūtimas, vėmimas, burnos sausmė, dujų susikaupimas, opos burnoje, svorio sumažėjimas, apetito sumažėjimas, vandens susilaikymas, nugaros skausmas, raumenų skausmas, nenormalus skonio pojūtis, pojūčių praradimas, laikinas sąmonės praradimas, atminties sutrikimas, negalėjimas susikaupti, dilgčiojimas ir tirpulys, nevalingi raumenų judesiai, nuotaikos pokyčiai, nerimas, dezorientacija, kraujavimas po lytinių santykių, cistocelė (lytinių organų nusileidimas), nereguliarios menstruacijos, skausmingos ir gausios menstruacijos, kiaušidžių cistos, galinčios sukelti skausmą, makšties išskyros, sunkumas kvėpuoti, kraujavimas iš nosies, plaukų slinkimas, padidėjęs kūno plaukuotumas, išsausėjusi oda, niežulys, nagų lūžinėjimas, išberta oda</w:t>
      </w:r>
      <w:r w:rsidRPr="00E37F3D">
        <w:rPr>
          <w:rFonts w:ascii="Times New Roman" w:eastAsia="Calibri" w:hAnsi="Times New Roman" w:cs="Times New Roman"/>
          <w:kern w:val="0"/>
          <w:sz w:val="22"/>
          <w:szCs w:val="22"/>
          <w14:ligatures w14:val="none"/>
        </w:rPr>
        <w:t xml:space="preserve">, </w:t>
      </w:r>
      <w:r w:rsidRPr="00E37F3D">
        <w:rPr>
          <w:rFonts w:ascii="Times New Roman" w:eastAsia="Calibri" w:hAnsi="Times New Roman" w:cs="Times New Roman"/>
          <w:kern w:val="0"/>
          <w:sz w:val="22"/>
          <w:szCs w:val="22"/>
          <w:lang w:eastAsia="fr-FR"/>
          <w14:ligatures w14:val="none"/>
        </w:rPr>
        <w:t>jei yra hipofizės auglys, toje vietoje yra padidėjusi kraujavimo rizika</w:t>
      </w:r>
      <w:r w:rsidRPr="00E37F3D">
        <w:rPr>
          <w:rFonts w:ascii="Times New Roman" w:eastAsia="Times New Roman" w:hAnsi="Times New Roman" w:cs="Times New Roman"/>
          <w:bCs/>
          <w:iCs/>
          <w:kern w:val="0"/>
          <w:sz w:val="22"/>
          <w:szCs w:val="22"/>
          <w:lang w:eastAsia="fr-FR"/>
          <w14:ligatures w14:val="none"/>
        </w:rPr>
        <w:t xml:space="preserve">. </w:t>
      </w:r>
    </w:p>
    <w:p w14:paraId="06E2C2A3"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p>
    <w:p w14:paraId="4451912D"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E37F3D">
        <w:rPr>
          <w:rFonts w:ascii="Times New Roman" w:eastAsia="Times New Roman" w:hAnsi="Times New Roman" w:cs="Times New Roman"/>
          <w:bCs/>
          <w:iCs/>
          <w:kern w:val="0"/>
          <w:sz w:val="22"/>
          <w:szCs w:val="22"/>
          <w:lang w:eastAsia="fr-FR"/>
          <w14:ligatures w14:val="none"/>
        </w:rPr>
        <w:t>Poregistracinio stebėjimo metu taip pat buvo pranešta apie toliau išvardintus šalutinio poveikio reiškinius: bendras diskomfortas, padidėjęs kraujospūdis, anafilaksinė reakcija (sunki alerginė reakcija, sukelianti sunkumą kvėpuoti ar svaigulį), traukuliai, poveikis kai kuriems kraujo tyrimams (įskaitant padidėjusius kepenų veiklos tyrimų rodmenis), raumenų silpnumas, sumišimas, menstruacijų nebuvimas, dėl odos ar gleivinės patinimo greitai atsirandančios ruplės (dilgėlinė), nenormalus pojūtis akyse ir / arba regėjimo pokyčiai, viduriavimas, karščiavimas.</w:t>
      </w:r>
    </w:p>
    <w:p w14:paraId="083B3A67"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p>
    <w:p w14:paraId="633C26BB"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E37F3D">
        <w:rPr>
          <w:rFonts w:ascii="Times New Roman" w:eastAsia="Times New Roman" w:hAnsi="Times New Roman" w:cs="Times New Roman"/>
          <w:bCs/>
          <w:iCs/>
          <w:kern w:val="0"/>
          <w:sz w:val="22"/>
          <w:szCs w:val="22"/>
          <w:lang w:eastAsia="fr-FR"/>
          <w14:ligatures w14:val="none"/>
        </w:rPr>
        <w:t>Gydant nevaisingumą gonadotropinai, vartojami kartu su šiuo vaistu, gali sukelti dubens ir / arba pilvo skausmą ar dusulį. Atsiradus šiems reiškiniams, turite kuo greičiau pasitarti su gydytoju.</w:t>
      </w:r>
    </w:p>
    <w:p w14:paraId="15A6BF4F"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u w:val="single"/>
          <w:lang w:eastAsia="fr-FR"/>
          <w14:ligatures w14:val="none"/>
        </w:rPr>
      </w:pPr>
    </w:p>
    <w:p w14:paraId="3905F857" w14:textId="77777777" w:rsidR="00E37F3D" w:rsidRPr="00756FA0" w:rsidRDefault="00E37F3D" w:rsidP="00E37F3D">
      <w:pPr>
        <w:keepLines/>
        <w:suppressAutoHyphens/>
        <w:spacing w:after="0" w:line="240" w:lineRule="auto"/>
        <w:rPr>
          <w:rFonts w:ascii="Times New Roman" w:eastAsia="Calibri" w:hAnsi="Times New Roman" w:cs="Times New Roman"/>
          <w:kern w:val="0"/>
          <w:sz w:val="22"/>
          <w:szCs w:val="22"/>
          <w14:ligatures w14:val="none"/>
        </w:rPr>
      </w:pPr>
      <w:r w:rsidRPr="00E37F3D">
        <w:rPr>
          <w:rFonts w:ascii="Times New Roman" w:eastAsia="Calibri" w:hAnsi="Times New Roman" w:cs="Times New Roman"/>
          <w:kern w:val="0"/>
          <w:sz w:val="22"/>
          <w:szCs w:val="22"/>
          <w14:ligatures w14:val="none"/>
        </w:rPr>
        <w:t>Gydant endometriozę gydymo pradžioje gali paūmėti negalavimai, dėl kurių skiriamas gydymas (dubens srities skausmas, dismenorėja), tačiau po vienos ar dviejų savaičių paūmėjimas turėtų praeiti. Toks poveikis gali pasireikšti, net jeigu gydymas sukelia teigiamą poveikį. Tačiau vis tiek turite apie tai nedelsiant pranešti savo gydytojui.</w:t>
      </w:r>
    </w:p>
    <w:p w14:paraId="3514F5C0"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u w:val="single"/>
          <w:lang w:eastAsia="fr-FR"/>
          <w14:ligatures w14:val="none"/>
        </w:rPr>
      </w:pPr>
    </w:p>
    <w:p w14:paraId="00249FEB"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u w:val="single"/>
          <w:lang w:eastAsia="fr-FR"/>
          <w14:ligatures w14:val="none"/>
        </w:rPr>
      </w:pPr>
      <w:r w:rsidRPr="00E37F3D">
        <w:rPr>
          <w:rFonts w:ascii="Times New Roman" w:eastAsia="Times New Roman" w:hAnsi="Times New Roman" w:cs="Times New Roman"/>
          <w:bCs/>
          <w:iCs/>
          <w:kern w:val="0"/>
          <w:sz w:val="22"/>
          <w:szCs w:val="22"/>
          <w:u w:val="single"/>
          <w:lang w:eastAsia="fr-FR"/>
          <w14:ligatures w14:val="none"/>
        </w:rPr>
        <w:t>Vaikams</w:t>
      </w:r>
    </w:p>
    <w:p w14:paraId="1817B3B2"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E37F3D">
        <w:rPr>
          <w:rFonts w:ascii="Times New Roman" w:eastAsia="Times New Roman" w:hAnsi="Times New Roman" w:cs="Times New Roman"/>
          <w:bCs/>
          <w:iCs/>
          <w:kern w:val="0"/>
          <w:sz w:val="22"/>
          <w:szCs w:val="22"/>
          <w:lang w:eastAsia="fr-FR"/>
          <w14:ligatures w14:val="none"/>
        </w:rPr>
        <w:t>Labai dažni šalutinio poveikio reiškiniai: pirmojo gydymo mėnesio metu mergaitėms gali pasireikšti kraujavimas iš makšties.</w:t>
      </w:r>
    </w:p>
    <w:p w14:paraId="6055656B"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E37F3D">
        <w:rPr>
          <w:rFonts w:ascii="Times New Roman" w:eastAsia="Times New Roman" w:hAnsi="Times New Roman" w:cs="Times New Roman"/>
          <w:bCs/>
          <w:iCs/>
          <w:kern w:val="0"/>
          <w:sz w:val="22"/>
          <w:szCs w:val="22"/>
          <w:lang w:eastAsia="fr-FR"/>
          <w14:ligatures w14:val="none"/>
        </w:rPr>
        <w:t xml:space="preserve"> </w:t>
      </w:r>
    </w:p>
    <w:p w14:paraId="47209318"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E37F3D">
        <w:rPr>
          <w:rFonts w:ascii="Times New Roman" w:eastAsia="Times New Roman" w:hAnsi="Times New Roman" w:cs="Times New Roman"/>
          <w:bCs/>
          <w:iCs/>
          <w:kern w:val="0"/>
          <w:sz w:val="22"/>
          <w:szCs w:val="22"/>
          <w:lang w:eastAsia="fr-FR"/>
          <w14:ligatures w14:val="none"/>
        </w:rPr>
        <w:t>Dažni šalutinio poveikio reiškiniai: pilvo skausmas, skausmas, kraujosruvos, injekcijos vietos skausmas, paraudimas ir patinimas, uždegimas, galvos skausmas, karščio bangos, svorio padidėjimas, spuogai, alerginės reakcijos.</w:t>
      </w:r>
    </w:p>
    <w:p w14:paraId="47B7C7E0"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p>
    <w:p w14:paraId="707BB324"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E37F3D">
        <w:rPr>
          <w:rFonts w:ascii="Times New Roman" w:eastAsia="Times New Roman" w:hAnsi="Times New Roman" w:cs="Times New Roman"/>
          <w:bCs/>
          <w:iCs/>
          <w:kern w:val="0"/>
          <w:sz w:val="22"/>
          <w:szCs w:val="22"/>
          <w:lang w:eastAsia="fr-FR"/>
          <w14:ligatures w14:val="none"/>
        </w:rPr>
        <w:t>Nedažni šalutinio poveikio reiškiniai: neryškus matymas, vėmimas, vidurių užkietėjimas, pykinimas, bendras diskomfortas, nutukimas, kaklo skausmas, nuotaikos pokyčiai, krūtų skausmas, kraujavimas iš nosies, niežulys, odos išbėrimas ar dilgėlinė.</w:t>
      </w:r>
    </w:p>
    <w:p w14:paraId="549452F4"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p>
    <w:p w14:paraId="593F439D"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E37F3D">
        <w:rPr>
          <w:rFonts w:ascii="Times New Roman" w:eastAsia="Times New Roman" w:hAnsi="Times New Roman" w:cs="Times New Roman"/>
          <w:kern w:val="0"/>
          <w:sz w:val="22"/>
          <w:szCs w:val="22"/>
          <w14:ligatures w14:val="none"/>
        </w:rPr>
        <w:t>Ilgalaikio (iki 4 metų trukmės) tyrimo metu nebuvo aptikta naujų ir reikšmingų saugumo problemų.</w:t>
      </w:r>
    </w:p>
    <w:p w14:paraId="6B11CA3B"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p>
    <w:p w14:paraId="24881E5D" w14:textId="77777777" w:rsidR="00E37F3D" w:rsidRPr="00E37F3D" w:rsidRDefault="00E37F3D" w:rsidP="00E37F3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E37F3D">
        <w:rPr>
          <w:rFonts w:ascii="Times New Roman" w:eastAsia="Times New Roman" w:hAnsi="Times New Roman" w:cs="Times New Roman"/>
          <w:bCs/>
          <w:iCs/>
          <w:kern w:val="0"/>
          <w:sz w:val="22"/>
          <w:szCs w:val="22"/>
          <w:lang w:eastAsia="fr-FR"/>
          <w14:ligatures w14:val="none"/>
        </w:rPr>
        <w:t>Poregistracinio stebėjimo metu taip pat buvo pranešta apie toliau išvardintus šalutinio poveikio reiškinius (jų dažnis negali būti apskaičiuotas pagal turimus duomenis): padidėjęs kraujospūdis, nenormalus matymas, anafilaksinė reakcija (sunki alerginė reakcija, sukelianti sunkumą kvėpuoti ir svaigulį), traukuliai, poveikis kai kuriems kraujo tyrimams, įskaitant hormonų kiekio tyrimus, dėl odos ir gleivinių patinimo greitai atsirandančios ruplės (dilgėlinė), raumenų skausmas, nuotaikos sutrikimai, depresija, nervingumas,</w:t>
      </w:r>
      <w:r w:rsidRPr="00756FA0">
        <w:rPr>
          <w:rFonts w:ascii="Calibri" w:eastAsia="Calibri" w:hAnsi="Calibri" w:cs="Times New Roman"/>
          <w:kern w:val="0"/>
          <w:sz w:val="22"/>
          <w:szCs w:val="22"/>
          <w14:ligatures w14:val="none"/>
        </w:rPr>
        <w:t xml:space="preserve"> </w:t>
      </w:r>
      <w:r w:rsidRPr="00E37F3D">
        <w:rPr>
          <w:rFonts w:ascii="Times New Roman" w:eastAsia="Times New Roman" w:hAnsi="Times New Roman" w:cs="Times New Roman"/>
          <w:bCs/>
          <w:iCs/>
          <w:kern w:val="0"/>
          <w:sz w:val="22"/>
          <w:szCs w:val="22"/>
          <w:lang w:eastAsia="fr-FR"/>
          <w14:ligatures w14:val="none"/>
        </w:rPr>
        <w:t>idiopatinė intrakranijinė hipertenzija (padidėjęs spaudimas kaukolėje aplink smegenis, pasireiškiantis galvos skausmu, dvejinimusi akyse ir kitais regėjimo sutrikimo simptomais ir spengimu ar zvimbimu ausyse).</w:t>
      </w:r>
    </w:p>
    <w:p w14:paraId="1501A30A"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7AD87485" w14:textId="77777777" w:rsidR="00E37F3D" w:rsidRPr="00E37F3D" w:rsidRDefault="00E37F3D" w:rsidP="00E37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spacing w:val="-3"/>
          <w:kern w:val="0"/>
          <w:sz w:val="22"/>
          <w:szCs w:val="22"/>
          <w14:ligatures w14:val="none"/>
        </w:rPr>
      </w:pPr>
      <w:r w:rsidRPr="00E37F3D">
        <w:rPr>
          <w:rFonts w:ascii="Times New Roman" w:eastAsia="Times New Roman" w:hAnsi="Times New Roman" w:cs="Times New Roman"/>
          <w:b/>
          <w:spacing w:val="-3"/>
          <w:kern w:val="0"/>
          <w:sz w:val="22"/>
          <w:szCs w:val="22"/>
          <w14:ligatures w14:val="none"/>
        </w:rPr>
        <w:t>Pranešimas apie šalutinį poveikį</w:t>
      </w:r>
    </w:p>
    <w:p w14:paraId="5CFB13DE" w14:textId="7F514D55" w:rsidR="00E37F3D" w:rsidRPr="00E37F3D" w:rsidRDefault="00E37F3D" w:rsidP="00E37F3D">
      <w:pPr>
        <w:tabs>
          <w:tab w:val="left" w:pos="567"/>
        </w:tabs>
        <w:spacing w:after="0" w:line="260" w:lineRule="exact"/>
        <w:ind w:right="-449"/>
        <w:rPr>
          <w:rFonts w:ascii="Times New Roman" w:eastAsia="Times New Roman" w:hAnsi="Times New Roman" w:cs="Times New Roman"/>
          <w:noProof/>
          <w:snapToGrid w:val="0"/>
          <w:kern w:val="0"/>
          <w:sz w:val="22"/>
          <w14:ligatures w14:val="none"/>
        </w:rPr>
      </w:pPr>
      <w:r w:rsidRPr="00E37F3D">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E37F3D">
        <w:rPr>
          <w:rFonts w:ascii="Times New Roman" w:eastAsia="Times New Roman" w:hAnsi="Times New Roman" w:cs="Times New Roman"/>
          <w:color w:val="0000EE"/>
          <w:kern w:val="0"/>
          <w:sz w:val="22"/>
          <w:szCs w:val="22"/>
          <w:u w:val="single"/>
          <w:lang w:eastAsia="lt-LT"/>
          <w14:ligatures w14:val="none"/>
        </w:rPr>
        <w:t>https://vvkt.lrv.lt/lt/</w:t>
      </w:r>
      <w:r w:rsidRPr="00E37F3D">
        <w:rPr>
          <w:rFonts w:ascii="Times New Roman" w:eastAsia="Times New Roman" w:hAnsi="Times New Roman" w:cs="Times New Roman"/>
          <w:kern w:val="0"/>
          <w:sz w:val="22"/>
          <w:szCs w:val="22"/>
          <w:lang w:eastAsia="lt-LT"/>
          <w14:ligatures w14:val="none"/>
        </w:rPr>
        <w:t xml:space="preserve"> nurodytais būdais arba paskambinti nemokamu telefonu </w:t>
      </w:r>
      <w:r w:rsidR="00C24DE3">
        <w:rPr>
          <w:rFonts w:ascii="Times New Roman" w:eastAsia="Times New Roman" w:hAnsi="Times New Roman" w:cs="Times New Roman"/>
          <w:kern w:val="0"/>
          <w:sz w:val="22"/>
          <w:szCs w:val="22"/>
          <w:lang w:eastAsia="lt-LT"/>
          <w14:ligatures w14:val="none"/>
        </w:rPr>
        <w:t>+370</w:t>
      </w:r>
      <w:r w:rsidRPr="00E37F3D">
        <w:rPr>
          <w:rFonts w:ascii="Times New Roman" w:eastAsia="Times New Roman" w:hAnsi="Times New Roman" w:cs="Times New Roman"/>
          <w:kern w:val="0"/>
          <w:sz w:val="22"/>
          <w:szCs w:val="22"/>
          <w:lang w:eastAsia="lt-LT"/>
          <w14:ligatures w14:val="none"/>
        </w:rPr>
        <w:t xml:space="preserve"> 800 73 568. Pranešdami apie šalutinį poveikį galite mums padėti gauti daugiau informacijos apie šio vaisto saugumą</w:t>
      </w:r>
      <w:r w:rsidRPr="00E37F3D">
        <w:rPr>
          <w:rFonts w:ascii="Times New Roman" w:eastAsia="Times New Roman" w:hAnsi="Times New Roman" w:cs="Times New Roman"/>
          <w:kern w:val="0"/>
          <w:sz w:val="22"/>
          <w:szCs w:val="20"/>
          <w14:ligatures w14:val="none"/>
        </w:rPr>
        <w:t>.</w:t>
      </w:r>
    </w:p>
    <w:p w14:paraId="273607BD"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5ED39A33"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76CF8DBC" w14:textId="3797EC00" w:rsidR="00E37F3D" w:rsidRPr="00E37F3D" w:rsidRDefault="00E37F3D" w:rsidP="00E37F3D">
      <w:pPr>
        <w:numPr>
          <w:ilvl w:val="12"/>
          <w:numId w:val="0"/>
        </w:numPr>
        <w:spacing w:after="0" w:line="240" w:lineRule="auto"/>
        <w:ind w:left="567" w:hanging="567"/>
        <w:outlineLvl w:val="0"/>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b/>
          <w:kern w:val="0"/>
          <w:sz w:val="22"/>
          <w:szCs w:val="22"/>
          <w14:ligatures w14:val="none"/>
        </w:rPr>
        <w:t>5.</w:t>
      </w:r>
      <w:r w:rsidRPr="00E37F3D">
        <w:rPr>
          <w:rFonts w:ascii="Times New Roman" w:eastAsia="Times New Roman" w:hAnsi="Times New Roman" w:cs="Times New Roman"/>
          <w:b/>
          <w:kern w:val="0"/>
          <w:sz w:val="22"/>
          <w:szCs w:val="22"/>
          <w14:ligatures w14:val="none"/>
        </w:rPr>
        <w:tab/>
        <w:t xml:space="preserve">Kaip laikyti </w:t>
      </w:r>
      <w:r w:rsidR="004C3630">
        <w:rPr>
          <w:rFonts w:ascii="Times New Roman" w:eastAsia="Times New Roman" w:hAnsi="Times New Roman" w:cs="Times New Roman"/>
          <w:b/>
          <w:kern w:val="0"/>
          <w:sz w:val="22"/>
          <w:szCs w:val="22"/>
          <w14:ligatures w14:val="none"/>
        </w:rPr>
        <w:t>Decapeptyl trimestral</w:t>
      </w:r>
    </w:p>
    <w:p w14:paraId="137D6521"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06D8A6B9" w14:textId="77777777" w:rsidR="000F5ECF" w:rsidRDefault="00E37F3D" w:rsidP="000F5ECF">
      <w:pPr>
        <w:numPr>
          <w:ilvl w:val="12"/>
          <w:numId w:val="0"/>
        </w:numPr>
        <w:tabs>
          <w:tab w:val="left" w:pos="1296"/>
        </w:tabs>
        <w:spacing w:after="0" w:line="240" w:lineRule="auto"/>
        <w:rPr>
          <w:rFonts w:ascii="Times New Roman" w:eastAsia="Calibri" w:hAnsi="Times New Roman" w:cs="Times New Roman"/>
          <w:kern w:val="0"/>
          <w:sz w:val="22"/>
          <w:szCs w:val="22"/>
          <w14:ligatures w14:val="none"/>
        </w:rPr>
      </w:pPr>
      <w:r w:rsidRPr="00E37F3D">
        <w:rPr>
          <w:rFonts w:ascii="Times New Roman" w:eastAsia="Calibri" w:hAnsi="Times New Roman" w:cs="Times New Roman"/>
          <w:kern w:val="0"/>
          <w:sz w:val="22"/>
          <w:szCs w:val="22"/>
          <w14:ligatures w14:val="none"/>
        </w:rPr>
        <w:t>Šį vaistą laikykite vaikams nepastebimoje ir nepasiekiamoje vietoje.</w:t>
      </w:r>
    </w:p>
    <w:p w14:paraId="2791C5B6" w14:textId="77777777" w:rsidR="000F5ECF" w:rsidRDefault="000F5ECF" w:rsidP="000F5ECF">
      <w:pPr>
        <w:numPr>
          <w:ilvl w:val="12"/>
          <w:numId w:val="0"/>
        </w:numPr>
        <w:tabs>
          <w:tab w:val="left" w:pos="1296"/>
        </w:tabs>
        <w:spacing w:after="0" w:line="240" w:lineRule="auto"/>
        <w:rPr>
          <w:rFonts w:ascii="Times New Roman" w:eastAsia="Calibri" w:hAnsi="Times New Roman" w:cs="Times New Roman"/>
          <w:kern w:val="0"/>
          <w:sz w:val="22"/>
          <w:szCs w:val="22"/>
          <w14:ligatures w14:val="none"/>
        </w:rPr>
      </w:pPr>
    </w:p>
    <w:p w14:paraId="237B79DF" w14:textId="7D8594C4" w:rsidR="00E37F3D" w:rsidRDefault="00E37F3D" w:rsidP="000F5ECF">
      <w:pPr>
        <w:numPr>
          <w:ilvl w:val="12"/>
          <w:numId w:val="0"/>
        </w:numPr>
        <w:tabs>
          <w:tab w:val="left" w:pos="1296"/>
        </w:tabs>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 xml:space="preserve">Laikyti ne aukštesnėje kaip 25 </w:t>
      </w:r>
      <w:r w:rsidR="000246CD" w:rsidRPr="000246CD">
        <w:rPr>
          <w:rFonts w:ascii="Times New Roman" w:eastAsia="Times New Roman" w:hAnsi="Times New Roman" w:cs="Times New Roman"/>
          <w:kern w:val="0"/>
          <w:sz w:val="22"/>
          <w:szCs w:val="22"/>
          <w14:ligatures w14:val="none"/>
        </w:rPr>
        <w:t>°</w:t>
      </w:r>
      <w:r w:rsidRPr="00E37F3D">
        <w:rPr>
          <w:rFonts w:ascii="Times New Roman" w:eastAsia="Times New Roman" w:hAnsi="Times New Roman" w:cs="Times New Roman"/>
          <w:kern w:val="0"/>
          <w:sz w:val="22"/>
          <w:szCs w:val="22"/>
          <w14:ligatures w14:val="none"/>
        </w:rPr>
        <w:t>C temperatūroje.</w:t>
      </w:r>
    </w:p>
    <w:p w14:paraId="6E3868C0" w14:textId="24B1BEFD" w:rsidR="000808F9" w:rsidRPr="00E37F3D" w:rsidRDefault="000808F9" w:rsidP="000F5ECF">
      <w:pPr>
        <w:numPr>
          <w:ilvl w:val="12"/>
          <w:numId w:val="0"/>
        </w:numPr>
        <w:tabs>
          <w:tab w:val="left" w:pos="1296"/>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Laikyti gamintojo pakuotėje.</w:t>
      </w:r>
    </w:p>
    <w:p w14:paraId="52FF17C2" w14:textId="77777777" w:rsidR="00E37F3D" w:rsidRPr="00E37F3D" w:rsidRDefault="00E37F3D" w:rsidP="000F5ECF">
      <w:pPr>
        <w:spacing w:after="0" w:line="240" w:lineRule="auto"/>
        <w:rPr>
          <w:rFonts w:ascii="Times New Roman" w:eastAsia="Times New Roman" w:hAnsi="Times New Roman" w:cs="Times New Roman"/>
          <w:kern w:val="0"/>
          <w:sz w:val="22"/>
          <w:szCs w:val="22"/>
          <w14:ligatures w14:val="none"/>
        </w:rPr>
      </w:pPr>
    </w:p>
    <w:p w14:paraId="1F3F4CB6" w14:textId="77777777" w:rsidR="00E37F3D" w:rsidRPr="00E37F3D" w:rsidRDefault="00E37F3D" w:rsidP="000F5ECF">
      <w:pPr>
        <w:tabs>
          <w:tab w:val="left" w:pos="0"/>
        </w:tabs>
        <w:spacing w:after="0" w:line="240" w:lineRule="auto"/>
        <w:rPr>
          <w:rFonts w:ascii="Times New Roman" w:eastAsia="Calibri" w:hAnsi="Times New Roman" w:cs="Times New Roman"/>
          <w:kern w:val="0"/>
          <w:sz w:val="22"/>
          <w:szCs w:val="22"/>
          <w14:ligatures w14:val="none"/>
        </w:rPr>
      </w:pPr>
      <w:r w:rsidRPr="00E37F3D">
        <w:rPr>
          <w:rFonts w:ascii="Times New Roman" w:eastAsia="Calibri" w:hAnsi="Times New Roman" w:cs="Times New Roman"/>
          <w:kern w:val="0"/>
          <w:sz w:val="22"/>
          <w:szCs w:val="22"/>
          <w14:ligatures w14:val="none"/>
        </w:rPr>
        <w:t>Ant dėžutės, flakono ir ampulės po „Tinka iki“/„EXP“ nurodytam tinkamumo laikui pasibaigus, šio vaisto vartoti negalima. Vaistas tinkamas vartoti iki paskutinės nurodyto mėnesio dienos.</w:t>
      </w:r>
    </w:p>
    <w:p w14:paraId="5A6EB6C9" w14:textId="77777777" w:rsidR="00E37F3D" w:rsidRPr="00E37F3D" w:rsidRDefault="00E37F3D" w:rsidP="000F5ECF">
      <w:pPr>
        <w:spacing w:after="0" w:line="240" w:lineRule="auto"/>
        <w:rPr>
          <w:rFonts w:ascii="Times New Roman" w:eastAsia="Times New Roman" w:hAnsi="Times New Roman" w:cs="Times New Roman"/>
          <w:kern w:val="0"/>
          <w:sz w:val="22"/>
          <w:szCs w:val="22"/>
          <w14:ligatures w14:val="none"/>
        </w:rPr>
      </w:pPr>
    </w:p>
    <w:p w14:paraId="64672099" w14:textId="77777777" w:rsidR="00E37F3D" w:rsidRPr="00E37F3D" w:rsidRDefault="00E37F3D" w:rsidP="000F5ECF">
      <w:pPr>
        <w:tabs>
          <w:tab w:val="left" w:pos="0"/>
        </w:tabs>
        <w:spacing w:after="0" w:line="240" w:lineRule="auto"/>
        <w:rPr>
          <w:rFonts w:ascii="Times New Roman" w:eastAsia="Times New Roman" w:hAnsi="Times New Roman" w:cs="Times New Roman"/>
          <w:kern w:val="0"/>
          <w:sz w:val="22"/>
          <w:szCs w:val="22"/>
          <w14:ligatures w14:val="none"/>
        </w:rPr>
      </w:pPr>
      <w:r w:rsidRPr="00E37F3D">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635A76C8"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208BB166"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2A214842" w14:textId="77777777" w:rsidR="00E37F3D" w:rsidRPr="00E37F3D" w:rsidRDefault="00E37F3D" w:rsidP="00E37F3D">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4" w:name="_Toc129243144"/>
      <w:bookmarkStart w:id="5" w:name="_Toc129243269"/>
      <w:r w:rsidRPr="00E37F3D">
        <w:rPr>
          <w:rFonts w:ascii="Times New Roman" w:eastAsia="Times New Roman" w:hAnsi="Times New Roman" w:cs="Times New Roman"/>
          <w:b/>
          <w:kern w:val="0"/>
          <w:sz w:val="22"/>
          <w:szCs w:val="22"/>
          <w14:ligatures w14:val="none"/>
        </w:rPr>
        <w:t>6.</w:t>
      </w:r>
      <w:r w:rsidRPr="00E37F3D">
        <w:rPr>
          <w:rFonts w:ascii="Times New Roman" w:eastAsia="Times New Roman" w:hAnsi="Times New Roman" w:cs="Times New Roman"/>
          <w:b/>
          <w:kern w:val="0"/>
          <w:sz w:val="22"/>
          <w:szCs w:val="22"/>
          <w14:ligatures w14:val="none"/>
        </w:rPr>
        <w:tab/>
        <w:t>Pakuotės turinys ir kita informacija</w:t>
      </w:r>
      <w:bookmarkEnd w:id="4"/>
      <w:bookmarkEnd w:id="5"/>
    </w:p>
    <w:p w14:paraId="59DDDA46" w14:textId="77777777" w:rsidR="00E37F3D" w:rsidRPr="00E37F3D" w:rsidRDefault="00E37F3D" w:rsidP="00E37F3D">
      <w:pPr>
        <w:tabs>
          <w:tab w:val="left" w:pos="0"/>
        </w:tabs>
        <w:spacing w:after="0" w:line="240" w:lineRule="auto"/>
        <w:rPr>
          <w:rFonts w:ascii="Times New Roman" w:eastAsia="Calibri" w:hAnsi="Times New Roman" w:cs="Times New Roman"/>
          <w:kern w:val="0"/>
          <w:sz w:val="22"/>
          <w:szCs w:val="22"/>
          <w14:ligatures w14:val="none"/>
        </w:rPr>
      </w:pPr>
    </w:p>
    <w:p w14:paraId="6D4C97CF" w14:textId="37872DD3" w:rsidR="00E37F3D" w:rsidRPr="00E37F3D" w:rsidRDefault="004C3630" w:rsidP="00C24DE3">
      <w:pPr>
        <w:spacing w:after="0" w:line="220" w:lineRule="exact"/>
        <w:rPr>
          <w:rFonts w:ascii="Times New Roman" w:eastAsia="Calibri"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Decapeptyl trimestral</w:t>
      </w:r>
      <w:r w:rsidR="00E37F3D" w:rsidRPr="00E37F3D">
        <w:rPr>
          <w:rFonts w:ascii="Times New Roman" w:eastAsia="Times New Roman" w:hAnsi="Times New Roman" w:cs="Times New Roman"/>
          <w:b/>
          <w:bCs/>
          <w:kern w:val="0"/>
          <w:sz w:val="22"/>
          <w:szCs w:val="22"/>
          <w14:ligatures w14:val="none"/>
        </w:rPr>
        <w:t xml:space="preserve"> sudėtis</w:t>
      </w:r>
    </w:p>
    <w:p w14:paraId="2E68C175" w14:textId="3E564202" w:rsidR="00E37F3D" w:rsidRPr="00C24DE3" w:rsidRDefault="00E37F3D" w:rsidP="00C24DE3">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C24DE3">
        <w:rPr>
          <w:rFonts w:ascii="Times New Roman" w:eastAsia="Times New Roman" w:hAnsi="Times New Roman" w:cs="Times New Roman"/>
          <w:kern w:val="0"/>
          <w:sz w:val="22"/>
          <w:szCs w:val="22"/>
          <w14:ligatures w14:val="none"/>
        </w:rPr>
        <w:t>Veiklioji medžiaga yra triptorelinas. Viename flakone yra 11,25 mg triptorelino (triptorelino pamoato pavidalu)*. 1 ml paruoštos pailginto atpalaidavimo injekcinės suspensijos yra 5, 625 mg triptorelino.</w:t>
      </w:r>
    </w:p>
    <w:p w14:paraId="03D276A8" w14:textId="28A70B26" w:rsidR="00E37F3D" w:rsidRPr="00C24DE3" w:rsidRDefault="00E37F3D" w:rsidP="00C24DE3">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C24DE3">
        <w:rPr>
          <w:rFonts w:ascii="Times New Roman" w:eastAsia="Times New Roman" w:hAnsi="Times New Roman" w:cs="Times New Roman"/>
          <w:bCs/>
          <w:kern w:val="0"/>
          <w:sz w:val="22"/>
          <w:szCs w:val="22"/>
          <w14:ligatures w14:val="none"/>
        </w:rPr>
        <w:t xml:space="preserve">Pagalbinės medžiagos yra </w:t>
      </w:r>
      <w:r w:rsidRPr="00C24DE3">
        <w:rPr>
          <w:rFonts w:ascii="Times New Roman" w:eastAsia="Times New Roman" w:hAnsi="Times New Roman" w:cs="Times New Roman"/>
          <w:kern w:val="0"/>
          <w:sz w:val="22"/>
          <w:szCs w:val="22"/>
          <w14:ligatures w14:val="none"/>
        </w:rPr>
        <w:t>D, L-laktido-glikolido kopolimerai; manitolis (E421), karmeliozės natrio druska, polisorbatas 80. Tirpiklio sudėtis: manitolis (E421) ir injekcinis vanduo.</w:t>
      </w:r>
    </w:p>
    <w:p w14:paraId="3C1EB3A5"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*Atsižvelgiant į vaisto formos ypatumus, viename flakone yra triptorelino pamoato kiekis, atitinkantis 15 mg triptorelino.</w:t>
      </w:r>
    </w:p>
    <w:p w14:paraId="00DE85A8" w14:textId="77777777" w:rsidR="00E37F3D" w:rsidRPr="00E37F3D" w:rsidRDefault="00E37F3D" w:rsidP="00E37F3D">
      <w:pPr>
        <w:tabs>
          <w:tab w:val="left" w:pos="0"/>
        </w:tabs>
        <w:spacing w:after="0" w:line="240" w:lineRule="auto"/>
        <w:rPr>
          <w:rFonts w:ascii="Times New Roman" w:eastAsia="Calibri" w:hAnsi="Times New Roman" w:cs="Times New Roman"/>
          <w:kern w:val="0"/>
          <w:sz w:val="22"/>
          <w:szCs w:val="22"/>
          <w14:ligatures w14:val="none"/>
        </w:rPr>
      </w:pPr>
    </w:p>
    <w:p w14:paraId="468916BD" w14:textId="0D0539DA" w:rsidR="00E37F3D" w:rsidRPr="00E37F3D" w:rsidRDefault="004C3630" w:rsidP="00E37F3D">
      <w:pPr>
        <w:spacing w:after="0" w:line="220" w:lineRule="exact"/>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
          <w:bCs/>
          <w:kern w:val="0"/>
          <w:sz w:val="22"/>
          <w:szCs w:val="22"/>
          <w14:ligatures w14:val="none"/>
        </w:rPr>
        <w:t>Decapeptyl trimestral</w:t>
      </w:r>
      <w:r w:rsidR="00E37F3D" w:rsidRPr="00E37F3D">
        <w:rPr>
          <w:rFonts w:ascii="Times New Roman" w:eastAsia="Times New Roman" w:hAnsi="Times New Roman" w:cs="Times New Roman"/>
          <w:b/>
          <w:bCs/>
          <w:kern w:val="0"/>
          <w:sz w:val="22"/>
          <w:szCs w:val="22"/>
          <w14:ligatures w14:val="none"/>
        </w:rPr>
        <w:t xml:space="preserve"> išvaizda ir kiekis pakuotėje</w:t>
      </w:r>
    </w:p>
    <w:p w14:paraId="143A33F1" w14:textId="77777777" w:rsidR="00E37F3D" w:rsidRPr="00E37F3D" w:rsidRDefault="00E37F3D" w:rsidP="00E37F3D">
      <w:pPr>
        <w:spacing w:after="0" w:line="220" w:lineRule="exact"/>
        <w:rPr>
          <w:rFonts w:ascii="Times New Roman" w:eastAsia="Times New Roman" w:hAnsi="Times New Roman" w:cs="Times New Roman"/>
          <w:bCs/>
          <w:kern w:val="0"/>
          <w:sz w:val="22"/>
          <w:szCs w:val="22"/>
          <w14:ligatures w14:val="none"/>
        </w:rPr>
      </w:pPr>
      <w:r w:rsidRPr="00E37F3D">
        <w:rPr>
          <w:rFonts w:ascii="Times New Roman" w:eastAsia="Times New Roman" w:hAnsi="Times New Roman" w:cs="Times New Roman"/>
          <w:bCs/>
          <w:kern w:val="0"/>
          <w:sz w:val="22"/>
          <w:szCs w:val="22"/>
          <w14:ligatures w14:val="none"/>
        </w:rPr>
        <w:t>Gelsvi milteliai ir skaidrus bespalvis tirpiklis.</w:t>
      </w:r>
    </w:p>
    <w:p w14:paraId="17E771E1"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Kartono dėžutėje yra viena dozė injekcijai į raumenis: 1 flakonas miltelių, 1 ampulė tirpiklio, 1 injekcinis švirkštas, 2 injekcinės adatos.</w:t>
      </w:r>
      <w:r w:rsidRPr="00E37F3D">
        <w:rPr>
          <w:rFonts w:ascii="Times New Roman" w:eastAsia="Times New Roman" w:hAnsi="Times New Roman" w:cs="Times New Roman"/>
          <w:spacing w:val="-2"/>
          <w:kern w:val="0"/>
          <w:sz w:val="22"/>
          <w:szCs w:val="22"/>
          <w14:ligatures w14:val="none"/>
        </w:rPr>
        <w:t xml:space="preserve"> </w:t>
      </w:r>
    </w:p>
    <w:p w14:paraId="25088999" w14:textId="77777777" w:rsidR="00E37F3D" w:rsidRPr="00E37F3D" w:rsidRDefault="00E37F3D" w:rsidP="00E37F3D">
      <w:pPr>
        <w:tabs>
          <w:tab w:val="left" w:pos="0"/>
        </w:tabs>
        <w:spacing w:after="0" w:line="240" w:lineRule="auto"/>
        <w:rPr>
          <w:rFonts w:ascii="Times New Roman" w:eastAsia="Calibri" w:hAnsi="Times New Roman" w:cs="Times New Roman"/>
          <w:kern w:val="0"/>
          <w:sz w:val="22"/>
          <w:szCs w:val="22"/>
          <w14:ligatures w14:val="none"/>
        </w:rPr>
      </w:pPr>
    </w:p>
    <w:p w14:paraId="30EB08CC" w14:textId="77777777" w:rsidR="00C24DE3" w:rsidRPr="00C24DE3" w:rsidRDefault="00C24DE3" w:rsidP="00C24DE3">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C24DE3">
        <w:rPr>
          <w:rFonts w:ascii="Times New Roman" w:eastAsia="Times New Roman" w:hAnsi="Times New Roman" w:cs="Times New Roman"/>
          <w:b/>
          <w:noProof/>
          <w:kern w:val="0"/>
          <w:sz w:val="22"/>
          <w:szCs w:val="22"/>
          <w14:ligatures w14:val="none"/>
        </w:rPr>
        <w:t>Registruotojas eksportuojančioje valstybėje ir gamintojas</w:t>
      </w:r>
    </w:p>
    <w:p w14:paraId="43BD4197" w14:textId="77777777" w:rsidR="00C24DE3" w:rsidRPr="00C24DE3" w:rsidRDefault="00C24DE3" w:rsidP="00C24D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E8A22A2" w14:textId="77777777" w:rsidR="00C24DE3" w:rsidRPr="00C24DE3" w:rsidRDefault="00C24DE3" w:rsidP="00C24DE3">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24DE3">
        <w:rPr>
          <w:rFonts w:ascii="Times New Roman" w:eastAsia="Aptos" w:hAnsi="Times New Roman" w:cs="Times New Roman"/>
          <w:b/>
          <w:color w:val="000000"/>
          <w:kern w:val="0"/>
          <w:sz w:val="22"/>
          <w:szCs w:val="22"/>
          <w14:ligatures w14:val="none"/>
        </w:rPr>
        <w:t>Registruotojas</w:t>
      </w:r>
    </w:p>
    <w:p w14:paraId="15513C8F" w14:textId="77777777" w:rsidR="00C24DE3" w:rsidRPr="00C24DE3" w:rsidRDefault="00C24DE3" w:rsidP="00C24D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24DE3">
        <w:rPr>
          <w:rFonts w:ascii="Times New Roman" w:eastAsia="Aptos" w:hAnsi="Times New Roman" w:cs="Times New Roman"/>
          <w:bCs/>
          <w:color w:val="000000"/>
          <w:kern w:val="0"/>
          <w:sz w:val="22"/>
          <w:szCs w:val="22"/>
          <w14:ligatures w14:val="none"/>
        </w:rPr>
        <w:t>IPSEN PHARMA-BIOTECH</w:t>
      </w:r>
    </w:p>
    <w:p w14:paraId="688CE5DB" w14:textId="77777777" w:rsidR="00C24DE3" w:rsidRPr="00C24DE3" w:rsidRDefault="00C24DE3" w:rsidP="00C24D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24DE3">
        <w:rPr>
          <w:rFonts w:ascii="Times New Roman" w:eastAsia="Aptos" w:hAnsi="Times New Roman" w:cs="Times New Roman"/>
          <w:bCs/>
          <w:color w:val="000000"/>
          <w:kern w:val="0"/>
          <w:sz w:val="22"/>
          <w:szCs w:val="22"/>
          <w14:ligatures w14:val="none"/>
        </w:rPr>
        <w:t>Parc d'Activité du Plateau de Signes, C.D. 402,</w:t>
      </w:r>
    </w:p>
    <w:p w14:paraId="005AED56" w14:textId="77777777" w:rsidR="00C24DE3" w:rsidRPr="00C24DE3" w:rsidRDefault="00C24DE3" w:rsidP="00C24D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24DE3">
        <w:rPr>
          <w:rFonts w:ascii="Times New Roman" w:eastAsia="Aptos" w:hAnsi="Times New Roman" w:cs="Times New Roman"/>
          <w:bCs/>
          <w:color w:val="000000"/>
          <w:kern w:val="0"/>
          <w:sz w:val="22"/>
          <w:szCs w:val="22"/>
          <w14:ligatures w14:val="none"/>
        </w:rPr>
        <w:t>83870 Signes</w:t>
      </w:r>
    </w:p>
    <w:p w14:paraId="245F8675" w14:textId="3B4FA980" w:rsidR="00C24DE3" w:rsidRPr="00C24DE3" w:rsidRDefault="00C24DE3" w:rsidP="00C24D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24DE3">
        <w:rPr>
          <w:rFonts w:ascii="Times New Roman" w:eastAsia="Aptos" w:hAnsi="Times New Roman" w:cs="Times New Roman"/>
          <w:bCs/>
          <w:color w:val="000000"/>
          <w:kern w:val="0"/>
          <w:sz w:val="22"/>
          <w:szCs w:val="22"/>
          <w14:ligatures w14:val="none"/>
        </w:rPr>
        <w:t>Prancūzija</w:t>
      </w:r>
    </w:p>
    <w:p w14:paraId="7FB5F5AA" w14:textId="77777777" w:rsidR="00C24DE3" w:rsidRPr="00C24DE3" w:rsidRDefault="00C24DE3" w:rsidP="00C24D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29E7FAF" w14:textId="77777777" w:rsidR="00C24DE3" w:rsidRPr="00C24DE3" w:rsidRDefault="00C24DE3" w:rsidP="00C24DE3">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24DE3">
        <w:rPr>
          <w:rFonts w:ascii="Times New Roman" w:eastAsia="Aptos" w:hAnsi="Times New Roman" w:cs="Times New Roman"/>
          <w:b/>
          <w:color w:val="000000"/>
          <w:kern w:val="0"/>
          <w:sz w:val="22"/>
          <w:szCs w:val="22"/>
          <w14:ligatures w14:val="none"/>
        </w:rPr>
        <w:t>Gamintojas</w:t>
      </w:r>
    </w:p>
    <w:p w14:paraId="0804DD68" w14:textId="77777777" w:rsidR="00C24DE3" w:rsidRPr="00C24DE3" w:rsidRDefault="00C24DE3" w:rsidP="00C24D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24DE3">
        <w:rPr>
          <w:rFonts w:ascii="Times New Roman" w:eastAsia="Aptos" w:hAnsi="Times New Roman" w:cs="Times New Roman"/>
          <w:bCs/>
          <w:color w:val="000000"/>
          <w:kern w:val="0"/>
          <w:sz w:val="22"/>
          <w:szCs w:val="22"/>
          <w14:ligatures w14:val="none"/>
        </w:rPr>
        <w:t>IPSEN PHARMA, S.A.U.</w:t>
      </w:r>
    </w:p>
    <w:p w14:paraId="3DAE97CD" w14:textId="77777777" w:rsidR="00C24DE3" w:rsidRPr="00C24DE3" w:rsidRDefault="00C24DE3" w:rsidP="00C24D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24DE3">
        <w:rPr>
          <w:rFonts w:ascii="Times New Roman" w:eastAsia="Aptos" w:hAnsi="Times New Roman" w:cs="Times New Roman"/>
          <w:bCs/>
          <w:color w:val="000000"/>
          <w:kern w:val="0"/>
          <w:sz w:val="22"/>
          <w:szCs w:val="22"/>
          <w14:ligatures w14:val="none"/>
        </w:rPr>
        <w:t>Gran Via de les Corts Catalanes 130-136</w:t>
      </w:r>
    </w:p>
    <w:p w14:paraId="6E027613" w14:textId="77777777" w:rsidR="00C24DE3" w:rsidRPr="00C24DE3" w:rsidRDefault="00C24DE3" w:rsidP="00C24D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24DE3">
        <w:rPr>
          <w:rFonts w:ascii="Times New Roman" w:eastAsia="Aptos" w:hAnsi="Times New Roman" w:cs="Times New Roman"/>
          <w:bCs/>
          <w:color w:val="000000"/>
          <w:kern w:val="0"/>
          <w:sz w:val="22"/>
          <w:szCs w:val="22"/>
          <w14:ligatures w14:val="none"/>
        </w:rPr>
        <w:t>08038 Barcelona</w:t>
      </w:r>
    </w:p>
    <w:p w14:paraId="1595190B" w14:textId="6F78B89A" w:rsidR="00C24DE3" w:rsidRPr="00C24DE3" w:rsidRDefault="00C24DE3" w:rsidP="00C24D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24DE3">
        <w:rPr>
          <w:rFonts w:ascii="Times New Roman" w:eastAsia="Aptos" w:hAnsi="Times New Roman" w:cs="Times New Roman"/>
          <w:bCs/>
          <w:color w:val="000000"/>
          <w:kern w:val="0"/>
          <w:sz w:val="22"/>
          <w:szCs w:val="22"/>
          <w14:ligatures w14:val="none"/>
        </w:rPr>
        <w:t>Ispanija</w:t>
      </w:r>
    </w:p>
    <w:p w14:paraId="13EE84E1" w14:textId="77777777" w:rsidR="00C24DE3" w:rsidRPr="00C24DE3" w:rsidRDefault="00C24DE3" w:rsidP="00C24D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06C79F7" w14:textId="77777777" w:rsidR="00C24DE3" w:rsidRPr="00C24DE3" w:rsidRDefault="00C24DE3" w:rsidP="00C24DE3">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C24DE3">
        <w:rPr>
          <w:rFonts w:ascii="Times New Roman" w:eastAsia="Aptos" w:hAnsi="Times New Roman" w:cs="Times New Roman"/>
          <w:b/>
          <w:color w:val="000000"/>
          <w:kern w:val="0"/>
          <w:sz w:val="22"/>
          <w:szCs w:val="22"/>
          <w14:ligatures w14:val="none"/>
        </w:rPr>
        <w:t xml:space="preserve">Lygiagretus importuotojas </w:t>
      </w:r>
      <w:r w:rsidRPr="00C24DE3">
        <w:rPr>
          <w:rFonts w:ascii="Times New Roman" w:eastAsia="Aptos" w:hAnsi="Times New Roman" w:cs="Times New Roman"/>
          <w:b/>
          <w:color w:val="000000"/>
          <w:kern w:val="0"/>
          <w:sz w:val="22"/>
          <w:szCs w:val="22"/>
          <w14:ligatures w14:val="none"/>
        </w:rPr>
        <w:br/>
      </w:r>
      <w:r w:rsidRPr="00C24DE3">
        <w:rPr>
          <w:rFonts w:ascii="Times New Roman" w:eastAsia="TimesNewRoman" w:hAnsi="Times New Roman" w:cs="Times New Roman"/>
          <w:color w:val="000000"/>
          <w:kern w:val="0"/>
          <w:sz w:val="22"/>
          <w:szCs w:val="22"/>
          <w14:ligatures w14:val="none"/>
        </w:rPr>
        <w:t>UAB „Niromed“</w:t>
      </w:r>
      <w:r w:rsidRPr="00C24DE3">
        <w:rPr>
          <w:rFonts w:ascii="Times New Roman" w:eastAsia="Aptos" w:hAnsi="Times New Roman" w:cs="Times New Roman"/>
          <w:b/>
          <w:color w:val="000000"/>
          <w:kern w:val="0"/>
          <w:sz w:val="22"/>
          <w:szCs w:val="22"/>
          <w14:ligatures w14:val="none"/>
        </w:rPr>
        <w:br/>
      </w:r>
      <w:r w:rsidRPr="00C24DE3">
        <w:rPr>
          <w:rFonts w:ascii="Times New Roman" w:eastAsia="TimesNewRoman" w:hAnsi="Times New Roman" w:cs="Times New Roman"/>
          <w:color w:val="000000"/>
          <w:kern w:val="0"/>
          <w:sz w:val="22"/>
          <w:szCs w:val="22"/>
          <w14:ligatures w14:val="none"/>
        </w:rPr>
        <w:t>Žirmūnų g. 139A</w:t>
      </w:r>
      <w:r w:rsidRPr="00C24DE3">
        <w:rPr>
          <w:rFonts w:ascii="Times New Roman" w:eastAsia="Aptos" w:hAnsi="Times New Roman" w:cs="Times New Roman"/>
          <w:b/>
          <w:color w:val="000000"/>
          <w:kern w:val="0"/>
          <w:sz w:val="22"/>
          <w:szCs w:val="22"/>
          <w14:ligatures w14:val="none"/>
        </w:rPr>
        <w:br/>
      </w:r>
      <w:r w:rsidRPr="00C24DE3">
        <w:rPr>
          <w:rFonts w:ascii="Times New Roman" w:eastAsia="TimesNewRoman" w:hAnsi="Times New Roman" w:cs="Times New Roman"/>
          <w:color w:val="000000"/>
          <w:kern w:val="0"/>
          <w:sz w:val="22"/>
          <w:szCs w:val="22"/>
          <w14:ligatures w14:val="none"/>
        </w:rPr>
        <w:t>LT-09120 Vilnius</w:t>
      </w:r>
      <w:r w:rsidRPr="00C24DE3">
        <w:rPr>
          <w:rFonts w:ascii="Times New Roman" w:eastAsia="TimesNewRoman" w:hAnsi="Times New Roman" w:cs="Times New Roman"/>
          <w:color w:val="000000"/>
          <w:kern w:val="0"/>
          <w:sz w:val="22"/>
          <w:szCs w:val="22"/>
          <w14:ligatures w14:val="none"/>
        </w:rPr>
        <w:br/>
        <w:t>Lietuva</w:t>
      </w:r>
    </w:p>
    <w:p w14:paraId="1C8FC47C" w14:textId="77777777" w:rsidR="00C24DE3" w:rsidRPr="00C24DE3" w:rsidRDefault="00C24DE3" w:rsidP="00C24DE3">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2719506" w14:textId="77777777" w:rsidR="00C24DE3" w:rsidRPr="00C24DE3" w:rsidRDefault="00C24DE3" w:rsidP="00C24DE3">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C24DE3">
        <w:rPr>
          <w:rFonts w:ascii="Times New Roman" w:eastAsia="Times New Roman" w:hAnsi="Times New Roman" w:cs="Times New Roman"/>
          <w:b/>
          <w:bCs/>
          <w:kern w:val="0"/>
          <w:sz w:val="22"/>
          <w:szCs w:val="22"/>
          <w14:ligatures w14:val="none"/>
        </w:rPr>
        <w:t>Perpakavo</w:t>
      </w:r>
    </w:p>
    <w:p w14:paraId="6A6EE80F" w14:textId="77777777" w:rsidR="00C24DE3" w:rsidRPr="00C24DE3" w:rsidRDefault="00C24DE3" w:rsidP="00C24DE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24DE3">
        <w:rPr>
          <w:rFonts w:ascii="Times New Roman" w:eastAsia="TimesNewRoman" w:hAnsi="Times New Roman" w:cs="Times New Roman"/>
          <w:color w:val="000000"/>
          <w:kern w:val="0"/>
          <w:sz w:val="22"/>
          <w:szCs w:val="22"/>
          <w14:ligatures w14:val="none"/>
        </w:rPr>
        <w:t>LABOR Przedsiębiorstwo Farmaceutyczno-Chemiczne sp. z o.o.</w:t>
      </w:r>
    </w:p>
    <w:p w14:paraId="3BC98255" w14:textId="77777777" w:rsidR="00C24DE3" w:rsidRPr="00C24DE3" w:rsidRDefault="00C24DE3" w:rsidP="00C24DE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24DE3">
        <w:rPr>
          <w:rFonts w:ascii="Times New Roman" w:eastAsia="TimesNewRoman" w:hAnsi="Times New Roman" w:cs="Times New Roman"/>
          <w:color w:val="000000"/>
          <w:kern w:val="0"/>
          <w:sz w:val="22"/>
          <w:szCs w:val="22"/>
          <w14:ligatures w14:val="none"/>
        </w:rPr>
        <w:t>Ul. Długosza 49,</w:t>
      </w:r>
    </w:p>
    <w:p w14:paraId="3C99CC86" w14:textId="77777777" w:rsidR="00C24DE3" w:rsidRPr="00C24DE3" w:rsidRDefault="00C24DE3" w:rsidP="00C24DE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24DE3">
        <w:rPr>
          <w:rFonts w:ascii="Times New Roman" w:eastAsia="TimesNewRoman" w:hAnsi="Times New Roman" w:cs="Times New Roman"/>
          <w:color w:val="000000"/>
          <w:kern w:val="0"/>
          <w:sz w:val="22"/>
          <w:szCs w:val="22"/>
          <w14:ligatures w14:val="none"/>
        </w:rPr>
        <w:t>51-162 Wrocław,</w:t>
      </w:r>
    </w:p>
    <w:p w14:paraId="7347FBC1" w14:textId="77777777" w:rsidR="00C24DE3" w:rsidRPr="00C24DE3" w:rsidRDefault="00C24DE3" w:rsidP="00C24DE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24DE3">
        <w:rPr>
          <w:rFonts w:ascii="Times New Roman" w:eastAsia="TimesNewRoman" w:hAnsi="Times New Roman" w:cs="Times New Roman"/>
          <w:color w:val="000000"/>
          <w:kern w:val="0"/>
          <w:sz w:val="22"/>
          <w:szCs w:val="22"/>
          <w14:ligatures w14:val="none"/>
        </w:rPr>
        <w:t>Lenkija</w:t>
      </w:r>
    </w:p>
    <w:p w14:paraId="2B921B78" w14:textId="77777777" w:rsidR="00C24DE3" w:rsidRPr="00C24DE3" w:rsidRDefault="00C24DE3" w:rsidP="00C24DE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F3483EB" w14:textId="77777777" w:rsidR="00C24DE3" w:rsidRPr="00C24DE3" w:rsidRDefault="00C24DE3" w:rsidP="00C24DE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24DE3">
        <w:rPr>
          <w:rFonts w:ascii="Times New Roman" w:eastAsia="TimesNewRoman" w:hAnsi="Times New Roman" w:cs="Times New Roman"/>
          <w:color w:val="000000"/>
          <w:kern w:val="0"/>
          <w:sz w:val="22"/>
          <w:szCs w:val="22"/>
          <w14:ligatures w14:val="none"/>
        </w:rPr>
        <w:t>arba</w:t>
      </w:r>
    </w:p>
    <w:p w14:paraId="3CB58020" w14:textId="77777777" w:rsidR="00C24DE3" w:rsidRPr="00C24DE3" w:rsidRDefault="00C24DE3" w:rsidP="00C24DE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A01167B" w14:textId="77777777" w:rsidR="00C24DE3" w:rsidRPr="00C24DE3" w:rsidRDefault="00C24DE3" w:rsidP="00C24DE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24DE3">
        <w:rPr>
          <w:rFonts w:ascii="Times New Roman" w:eastAsia="TimesNewRoman" w:hAnsi="Times New Roman" w:cs="Times New Roman"/>
          <w:color w:val="000000"/>
          <w:kern w:val="0"/>
          <w:sz w:val="22"/>
          <w:szCs w:val="22"/>
          <w14:ligatures w14:val="none"/>
        </w:rPr>
        <w:t>UAB „Entafarma“</w:t>
      </w:r>
    </w:p>
    <w:p w14:paraId="36C831C5" w14:textId="77777777" w:rsidR="00C24DE3" w:rsidRPr="00C24DE3" w:rsidRDefault="00C24DE3" w:rsidP="00C24DE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24DE3">
        <w:rPr>
          <w:rFonts w:ascii="Times New Roman" w:eastAsia="TimesNewRoman" w:hAnsi="Times New Roman" w:cs="Times New Roman"/>
          <w:color w:val="000000"/>
          <w:kern w:val="0"/>
          <w:sz w:val="22"/>
          <w:szCs w:val="22"/>
          <w14:ligatures w14:val="none"/>
        </w:rPr>
        <w:t>Klonėnų vs. 1,</w:t>
      </w:r>
    </w:p>
    <w:p w14:paraId="392A182D" w14:textId="77777777" w:rsidR="00C24DE3" w:rsidRPr="00C24DE3" w:rsidRDefault="00C24DE3" w:rsidP="00C24DE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24DE3">
        <w:rPr>
          <w:rFonts w:ascii="Times New Roman" w:eastAsia="TimesNewRoman" w:hAnsi="Times New Roman" w:cs="Times New Roman"/>
          <w:color w:val="000000"/>
          <w:kern w:val="0"/>
          <w:sz w:val="22"/>
          <w:szCs w:val="22"/>
          <w14:ligatures w14:val="none"/>
        </w:rPr>
        <w:lastRenderedPageBreak/>
        <w:t>LT-19156 Širvintų r. sav.</w:t>
      </w:r>
    </w:p>
    <w:p w14:paraId="1EEE4660" w14:textId="77777777" w:rsidR="00C24DE3" w:rsidRPr="00756FA0" w:rsidRDefault="00C24DE3" w:rsidP="00C24DE3">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C24DE3">
        <w:rPr>
          <w:rFonts w:ascii="Times New Roman" w:eastAsia="TimesNewRoman" w:hAnsi="Times New Roman" w:cs="Times New Roman"/>
          <w:color w:val="000000"/>
          <w:kern w:val="0"/>
          <w:sz w:val="22"/>
          <w:szCs w:val="22"/>
          <w14:ligatures w14:val="none"/>
        </w:rPr>
        <w:t>Lietuva</w:t>
      </w:r>
    </w:p>
    <w:p w14:paraId="69DA0EBD" w14:textId="77777777" w:rsidR="00E37F3D" w:rsidRPr="00E37F3D" w:rsidRDefault="00E37F3D" w:rsidP="00E37F3D">
      <w:pPr>
        <w:tabs>
          <w:tab w:val="left" w:pos="0"/>
        </w:tabs>
        <w:spacing w:after="0" w:line="240" w:lineRule="auto"/>
        <w:rPr>
          <w:rFonts w:ascii="Times New Roman" w:eastAsia="Calibri" w:hAnsi="Times New Roman" w:cs="Times New Roman"/>
          <w:kern w:val="0"/>
          <w:sz w:val="22"/>
          <w:szCs w:val="22"/>
          <w14:ligatures w14:val="none"/>
        </w:rPr>
      </w:pPr>
    </w:p>
    <w:p w14:paraId="6D7445DE" w14:textId="4623A4E5" w:rsidR="00E37F3D" w:rsidRPr="00E37F3D" w:rsidRDefault="00E37F3D" w:rsidP="00E37F3D">
      <w:pPr>
        <w:tabs>
          <w:tab w:val="left" w:pos="0"/>
        </w:tabs>
        <w:spacing w:after="0" w:line="240" w:lineRule="auto"/>
        <w:rPr>
          <w:rFonts w:ascii="Times New Roman" w:eastAsia="Calibri" w:hAnsi="Times New Roman" w:cs="Times New Roman"/>
          <w:b/>
          <w:kern w:val="0"/>
          <w:sz w:val="22"/>
          <w:szCs w:val="22"/>
          <w14:ligatures w14:val="none"/>
        </w:rPr>
      </w:pPr>
      <w:r w:rsidRPr="00E37F3D">
        <w:rPr>
          <w:rFonts w:ascii="Times New Roman" w:eastAsia="Calibri" w:hAnsi="Times New Roman" w:cs="Times New Roman"/>
          <w:b/>
          <w:bCs/>
          <w:kern w:val="0"/>
          <w:sz w:val="22"/>
          <w:szCs w:val="22"/>
          <w14:ligatures w14:val="none"/>
        </w:rPr>
        <w:t>Šis pakuotės lapelis</w:t>
      </w:r>
      <w:r w:rsidRPr="00E37F3D">
        <w:rPr>
          <w:rFonts w:ascii="Times New Roman" w:eastAsia="Calibri" w:hAnsi="Times New Roman" w:cs="Times New Roman"/>
          <w:b/>
          <w:kern w:val="0"/>
          <w:sz w:val="22"/>
          <w:szCs w:val="22"/>
          <w14:ligatures w14:val="none"/>
        </w:rPr>
        <w:t xml:space="preserve"> paskutinį kartą peržiūrėtas </w:t>
      </w:r>
      <w:r w:rsidR="00756FA0">
        <w:rPr>
          <w:rFonts w:ascii="Times New Roman" w:eastAsia="Calibri" w:hAnsi="Times New Roman" w:cs="Times New Roman"/>
          <w:b/>
          <w:kern w:val="0"/>
          <w:sz w:val="22"/>
          <w:szCs w:val="22"/>
          <w14:ligatures w14:val="none"/>
        </w:rPr>
        <w:t>2025-10-08.</w:t>
      </w:r>
    </w:p>
    <w:p w14:paraId="20A9545B" w14:textId="77777777" w:rsidR="00E37F3D" w:rsidRPr="00E37F3D" w:rsidRDefault="00E37F3D" w:rsidP="00E37F3D">
      <w:pPr>
        <w:tabs>
          <w:tab w:val="left" w:pos="0"/>
        </w:tabs>
        <w:spacing w:after="0" w:line="240" w:lineRule="auto"/>
        <w:rPr>
          <w:rFonts w:ascii="Times New Roman" w:eastAsia="Calibri" w:hAnsi="Times New Roman" w:cs="Times New Roman"/>
          <w:kern w:val="0"/>
          <w:sz w:val="22"/>
          <w:szCs w:val="22"/>
          <w14:ligatures w14:val="none"/>
        </w:rPr>
      </w:pPr>
    </w:p>
    <w:p w14:paraId="1B15E088" w14:textId="77777777" w:rsidR="00E37F3D" w:rsidRPr="00E37F3D" w:rsidRDefault="00E37F3D" w:rsidP="00E37F3D">
      <w:pPr>
        <w:numPr>
          <w:ilvl w:val="12"/>
          <w:numId w:val="0"/>
        </w:numPr>
        <w:spacing w:after="80" w:line="240" w:lineRule="auto"/>
        <w:ind w:right="-2"/>
        <w:rPr>
          <w:rFonts w:ascii="Times New Roman" w:eastAsia="Calibri" w:hAnsi="Times New Roman" w:cs="Times New Roman"/>
          <w:kern w:val="0"/>
          <w:sz w:val="22"/>
          <w:szCs w:val="22"/>
          <w14:ligatures w14:val="none"/>
        </w:rPr>
      </w:pPr>
      <w:r w:rsidRPr="00E37F3D">
        <w:rPr>
          <w:rFonts w:ascii="Times New Roman" w:eastAsia="Calibri" w:hAnsi="Times New Roman" w:cs="Times New Roman"/>
          <w:kern w:val="0"/>
          <w:sz w:val="22"/>
          <w:szCs w:val="22"/>
          <w14:ligatures w14:val="none"/>
        </w:rPr>
        <w:t>Išsami informacija apie šį vaistą pateikiama Valstybinės vaistų kontrolės tarnybos prie Lietuvos Respublikos sveikatos apsaugos ministerijos tinklalapyje</w:t>
      </w:r>
      <w:r w:rsidRPr="00E37F3D">
        <w:rPr>
          <w:rFonts w:ascii="Times New Roman" w:eastAsia="Calibri" w:hAnsi="Times New Roman" w:cs="Times New Roman"/>
          <w:i/>
          <w:kern w:val="0"/>
          <w:sz w:val="22"/>
          <w:szCs w:val="22"/>
          <w14:ligatures w14:val="none"/>
        </w:rPr>
        <w:t xml:space="preserve"> </w:t>
      </w:r>
      <w:hyperlink r:id="rId5" w:history="1">
        <w:r w:rsidRPr="00756FA0">
          <w:rPr>
            <w:rFonts w:ascii="Times New Roman" w:eastAsia="Calibri" w:hAnsi="Times New Roman" w:cs="Times New Roman"/>
            <w:color w:val="0000FF"/>
            <w:kern w:val="0"/>
            <w:sz w:val="22"/>
            <w:szCs w:val="22"/>
            <w:u w:val="single"/>
            <w:lang w:eastAsia="lt-LT"/>
            <w14:ligatures w14:val="none"/>
          </w:rPr>
          <w:t>https://vvkt.lrv.lt/lt/</w:t>
        </w:r>
      </w:hyperlink>
      <w:r w:rsidRPr="00E37F3D">
        <w:rPr>
          <w:rFonts w:ascii="Times New Roman" w:eastAsia="Calibri" w:hAnsi="Times New Roman" w:cs="Times New Roman"/>
          <w:kern w:val="0"/>
          <w:sz w:val="22"/>
          <w:szCs w:val="22"/>
          <w14:ligatures w14:val="none"/>
        </w:rPr>
        <w:t>.</w:t>
      </w:r>
    </w:p>
    <w:p w14:paraId="31538119" w14:textId="77777777" w:rsidR="00E37F3D" w:rsidRDefault="00E37F3D" w:rsidP="00E37F3D">
      <w:pPr>
        <w:tabs>
          <w:tab w:val="left" w:pos="0"/>
        </w:tabs>
        <w:spacing w:after="0" w:line="240" w:lineRule="auto"/>
        <w:rPr>
          <w:rFonts w:ascii="Times New Roman" w:eastAsia="Calibri" w:hAnsi="Times New Roman" w:cs="Times New Roman"/>
          <w:kern w:val="0"/>
          <w:sz w:val="22"/>
          <w:szCs w:val="22"/>
          <w14:ligatures w14:val="none"/>
        </w:rPr>
      </w:pPr>
    </w:p>
    <w:p w14:paraId="4FB2BBF3" w14:textId="77777777" w:rsidR="000808F9" w:rsidRPr="000808F9" w:rsidRDefault="000808F9" w:rsidP="000808F9">
      <w:pPr>
        <w:spacing w:line="259" w:lineRule="auto"/>
        <w:rPr>
          <w:rFonts w:ascii="Times New Roman" w:eastAsia="Aptos" w:hAnsi="Times New Roman" w:cs="Times New Roman"/>
          <w:sz w:val="22"/>
          <w:szCs w:val="22"/>
        </w:rPr>
      </w:pPr>
      <w:r w:rsidRPr="000808F9">
        <w:rPr>
          <w:rFonts w:ascii="Times New Roman" w:eastAsia="Aptos" w:hAnsi="Times New Roman" w:cs="Times New Roman"/>
          <w:i/>
          <w:iCs/>
          <w:sz w:val="22"/>
          <w:szCs w:val="22"/>
        </w:rPr>
        <w:t>Lygiagrečiai importuojamas vaistas nuo referencinio vaisto skiriasi laikymo sąlygomis: lygiagrečiai importuojamą vaistą papildomai laikyti gamintojo pakuotėje.</w:t>
      </w:r>
    </w:p>
    <w:p w14:paraId="7AF8F3A6" w14:textId="77777777" w:rsidR="000808F9" w:rsidRPr="00E37F3D" w:rsidRDefault="000808F9" w:rsidP="00E37F3D">
      <w:pPr>
        <w:tabs>
          <w:tab w:val="left" w:pos="0"/>
        </w:tabs>
        <w:spacing w:after="0" w:line="240" w:lineRule="auto"/>
        <w:rPr>
          <w:rFonts w:ascii="Times New Roman" w:eastAsia="Calibri" w:hAnsi="Times New Roman" w:cs="Times New Roman"/>
          <w:kern w:val="0"/>
          <w:sz w:val="22"/>
          <w:szCs w:val="22"/>
          <w14:ligatures w14:val="none"/>
        </w:rPr>
      </w:pPr>
    </w:p>
    <w:p w14:paraId="6B8C5EB1" w14:textId="77777777" w:rsidR="00E37F3D" w:rsidRPr="00E37F3D" w:rsidRDefault="00E37F3D" w:rsidP="00E37F3D">
      <w:pPr>
        <w:spacing w:after="0" w:line="240" w:lineRule="auto"/>
        <w:rPr>
          <w:rFonts w:ascii="Times New Roman" w:eastAsia="Times New Roman" w:hAnsi="Times New Roman" w:cs="Times New Roman"/>
          <w:b/>
          <w:kern w:val="0"/>
          <w:sz w:val="22"/>
          <w:szCs w:val="22"/>
          <w14:ligatures w14:val="none"/>
        </w:rPr>
      </w:pPr>
      <w:r w:rsidRPr="00E37F3D">
        <w:rPr>
          <w:rFonts w:ascii="Times New Roman" w:eastAsia="Times New Roman" w:hAnsi="Times New Roman" w:cs="Times New Roman"/>
          <w:kern w:val="0"/>
          <w:sz w:val="22"/>
          <w:szCs w:val="22"/>
          <w14:ligatures w14:val="none"/>
        </w:rPr>
        <w:br w:type="page"/>
      </w:r>
    </w:p>
    <w:p w14:paraId="03199880" w14:textId="77777777" w:rsidR="00E37F3D" w:rsidRPr="00E37F3D" w:rsidRDefault="00E37F3D" w:rsidP="00E37F3D">
      <w:pPr>
        <w:spacing w:after="0" w:line="240" w:lineRule="auto"/>
        <w:rPr>
          <w:rFonts w:ascii="Times New Roman" w:eastAsia="Times New Roman" w:hAnsi="Times New Roman" w:cs="Times New Roman"/>
          <w:bCs/>
          <w:kern w:val="0"/>
          <w:sz w:val="22"/>
          <w:szCs w:val="22"/>
          <w14:ligatures w14:val="none"/>
        </w:rPr>
      </w:pPr>
      <w:r w:rsidRPr="00E37F3D">
        <w:rPr>
          <w:rFonts w:ascii="Times New Roman" w:eastAsia="Times New Roman" w:hAnsi="Times New Roman" w:cs="Times New Roman"/>
          <w:bCs/>
          <w:kern w:val="0"/>
          <w:sz w:val="22"/>
          <w:szCs w:val="22"/>
          <w14:ligatures w14:val="none"/>
        </w:rPr>
        <w:lastRenderedPageBreak/>
        <w:t>Toliau pateikta informacija skirta tik sveikatos priežiūros specialistams.</w:t>
      </w:r>
    </w:p>
    <w:p w14:paraId="07FC2512" w14:textId="77777777" w:rsidR="00E37F3D" w:rsidRPr="00E37F3D" w:rsidRDefault="00E37F3D" w:rsidP="00E37F3D">
      <w:pPr>
        <w:snapToGrid w:val="0"/>
        <w:spacing w:after="0" w:line="240" w:lineRule="auto"/>
        <w:rPr>
          <w:rFonts w:ascii="Times New Roman" w:eastAsia="Times New Roman" w:hAnsi="Times New Roman" w:cs="Times New Roman"/>
          <w:kern w:val="0"/>
          <w:sz w:val="22"/>
          <w:szCs w:val="22"/>
          <w:lang w:eastAsia="lt-LT"/>
          <w14:ligatures w14:val="none"/>
        </w:rPr>
      </w:pPr>
    </w:p>
    <w:p w14:paraId="6F26CA5A" w14:textId="77777777" w:rsidR="00E37F3D" w:rsidRPr="00E37F3D" w:rsidRDefault="00E37F3D" w:rsidP="00E37F3D">
      <w:pPr>
        <w:numPr>
          <w:ilvl w:val="0"/>
          <w:numId w:val="8"/>
        </w:numPr>
        <w:snapToGrid w:val="0"/>
        <w:spacing w:after="0" w:line="240" w:lineRule="auto"/>
        <w:ind w:left="426" w:hanging="426"/>
        <w:contextualSpacing/>
        <w:rPr>
          <w:rFonts w:ascii="Times New Roman" w:eastAsia="Times New Roman" w:hAnsi="Times New Roman" w:cs="Times New Roman"/>
          <w:b/>
          <w:kern w:val="0"/>
          <w:sz w:val="22"/>
          <w:szCs w:val="22"/>
          <w:lang w:eastAsia="lt-LT"/>
          <w14:ligatures w14:val="none"/>
        </w:rPr>
      </w:pPr>
      <w:r w:rsidRPr="00E37F3D">
        <w:rPr>
          <w:rFonts w:ascii="Times New Roman" w:eastAsia="Times New Roman" w:hAnsi="Times New Roman" w:cs="Times New Roman"/>
          <w:b/>
          <w:kern w:val="0"/>
          <w:sz w:val="22"/>
          <w:szCs w:val="22"/>
          <w:lang w:eastAsia="lt-LT"/>
          <w14:ligatures w14:val="none"/>
        </w:rPr>
        <w:t>VAISTO PARUOŠIMO INSTRUKCIJA</w:t>
      </w:r>
    </w:p>
    <w:p w14:paraId="3E2DD2FA" w14:textId="77777777" w:rsidR="00E37F3D" w:rsidRPr="00E37F3D" w:rsidRDefault="00E37F3D" w:rsidP="00E37F3D">
      <w:pPr>
        <w:snapToGrid w:val="0"/>
        <w:spacing w:after="0" w:line="240" w:lineRule="auto"/>
        <w:rPr>
          <w:rFonts w:ascii="Times New Roman" w:eastAsia="Times New Roman" w:hAnsi="Times New Roman" w:cs="Times New Roman"/>
          <w:kern w:val="0"/>
          <w:sz w:val="22"/>
          <w:szCs w:val="22"/>
          <w:lang w:eastAsia="lt-LT"/>
          <w14:ligatures w14:val="non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2"/>
        <w:gridCol w:w="2316"/>
      </w:tblGrid>
      <w:tr w:rsidR="00E37F3D" w:rsidRPr="00E37F3D" w14:paraId="45827766" w14:textId="77777777" w:rsidTr="00F0567E">
        <w:tc>
          <w:tcPr>
            <w:tcW w:w="9288" w:type="dxa"/>
            <w:gridSpan w:val="2"/>
            <w:tcBorders>
              <w:top w:val="single" w:sz="4" w:space="0" w:color="auto"/>
              <w:left w:val="single" w:sz="4" w:space="0" w:color="auto"/>
              <w:bottom w:val="single" w:sz="4" w:space="0" w:color="auto"/>
              <w:right w:val="single" w:sz="4" w:space="0" w:color="auto"/>
            </w:tcBorders>
          </w:tcPr>
          <w:p w14:paraId="7F0387EC"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b/>
                <w:kern w:val="0"/>
                <w:sz w:val="22"/>
                <w:szCs w:val="22"/>
                <w14:ligatures w14:val="none"/>
              </w:rPr>
              <w:t>1. PACIENTO PARUOŠIMAS PRIEŠ IŠTIRPINANT VAISTĄ</w:t>
            </w:r>
          </w:p>
        </w:tc>
      </w:tr>
      <w:tr w:rsidR="00E37F3D" w:rsidRPr="00E37F3D" w14:paraId="4E0D3F6C" w14:textId="77777777" w:rsidTr="00F0567E">
        <w:tc>
          <w:tcPr>
            <w:tcW w:w="9288" w:type="dxa"/>
            <w:gridSpan w:val="2"/>
            <w:tcBorders>
              <w:top w:val="single" w:sz="4" w:space="0" w:color="auto"/>
              <w:left w:val="single" w:sz="4" w:space="0" w:color="auto"/>
              <w:bottom w:val="single" w:sz="4" w:space="0" w:color="auto"/>
              <w:right w:val="single" w:sz="4" w:space="0" w:color="auto"/>
            </w:tcBorders>
          </w:tcPr>
          <w:p w14:paraId="392B57E6" w14:textId="77777777" w:rsidR="00E37F3D" w:rsidRPr="00E37F3D" w:rsidRDefault="00E37F3D" w:rsidP="00E37F3D">
            <w:pPr>
              <w:spacing w:after="0" w:line="240" w:lineRule="auto"/>
              <w:contextualSpacing/>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 xml:space="preserve">Paruoškite pacientą: dezinfekuokite injekcijos vietą sėdmenyje. Tai reikia padaryti prieš praskiedžiant vaistą, kad jį būtų galima nedelsiant suleisti. </w:t>
            </w:r>
          </w:p>
          <w:p w14:paraId="4ED7F635" w14:textId="77777777" w:rsidR="00E37F3D" w:rsidRPr="00E37F3D" w:rsidRDefault="00E37F3D" w:rsidP="00E37F3D">
            <w:pPr>
              <w:spacing w:after="0" w:line="240" w:lineRule="auto"/>
              <w:contextualSpacing/>
              <w:rPr>
                <w:rFonts w:ascii="Times New Roman" w:eastAsia="Times New Roman" w:hAnsi="Times New Roman" w:cs="Times New Roman"/>
                <w:kern w:val="0"/>
                <w:sz w:val="22"/>
                <w:szCs w:val="22"/>
                <w14:ligatures w14:val="none"/>
              </w:rPr>
            </w:pPr>
          </w:p>
        </w:tc>
      </w:tr>
      <w:tr w:rsidR="00E37F3D" w:rsidRPr="00E37F3D" w14:paraId="545FCC22" w14:textId="77777777" w:rsidTr="00F0567E">
        <w:tc>
          <w:tcPr>
            <w:tcW w:w="9288" w:type="dxa"/>
            <w:gridSpan w:val="2"/>
            <w:tcBorders>
              <w:top w:val="single" w:sz="4" w:space="0" w:color="auto"/>
              <w:left w:val="single" w:sz="4" w:space="0" w:color="auto"/>
              <w:bottom w:val="single" w:sz="4" w:space="0" w:color="auto"/>
              <w:right w:val="single" w:sz="4" w:space="0" w:color="auto"/>
            </w:tcBorders>
          </w:tcPr>
          <w:p w14:paraId="6D46E8D9"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b/>
                <w:kern w:val="0"/>
                <w:sz w:val="22"/>
                <w:szCs w:val="22"/>
                <w14:ligatures w14:val="none"/>
              </w:rPr>
              <w:t xml:space="preserve">2. INJEKCIJOS PARUOŠIMAS </w:t>
            </w:r>
          </w:p>
        </w:tc>
      </w:tr>
      <w:tr w:rsidR="00E37F3D" w:rsidRPr="00E37F3D" w14:paraId="7B783F94" w14:textId="77777777" w:rsidTr="00F0567E">
        <w:tc>
          <w:tcPr>
            <w:tcW w:w="9288" w:type="dxa"/>
            <w:gridSpan w:val="2"/>
            <w:tcBorders>
              <w:top w:val="single" w:sz="4" w:space="0" w:color="auto"/>
              <w:left w:val="single" w:sz="4" w:space="0" w:color="auto"/>
              <w:bottom w:val="single" w:sz="4" w:space="0" w:color="auto"/>
              <w:right w:val="single" w:sz="4" w:space="0" w:color="auto"/>
            </w:tcBorders>
          </w:tcPr>
          <w:p w14:paraId="7A272591" w14:textId="77777777" w:rsidR="00E37F3D" w:rsidRPr="00E37F3D" w:rsidRDefault="00E37F3D" w:rsidP="00E37F3D">
            <w:pPr>
              <w:spacing w:after="0" w:line="240" w:lineRule="auto"/>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Dėžutėje yra dvi adatos:</w:t>
            </w:r>
          </w:p>
          <w:p w14:paraId="4AD9171F" w14:textId="77777777" w:rsidR="00E37F3D" w:rsidRPr="00E37F3D" w:rsidRDefault="00E37F3D" w:rsidP="00E37F3D">
            <w:pPr>
              <w:numPr>
                <w:ilvl w:val="0"/>
                <w:numId w:val="7"/>
              </w:numPr>
              <w:spacing w:after="0" w:line="240" w:lineRule="auto"/>
              <w:contextualSpacing/>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b/>
                <w:snapToGrid w:val="0"/>
                <w:kern w:val="0"/>
                <w:sz w:val="22"/>
                <w:szCs w:val="22"/>
                <w:lang w:eastAsia="lt-LT"/>
                <w14:ligatures w14:val="none"/>
              </w:rPr>
              <w:t>1 adata:</w:t>
            </w:r>
            <w:r w:rsidRPr="00E37F3D">
              <w:rPr>
                <w:rFonts w:ascii="Times New Roman" w:eastAsia="Times New Roman" w:hAnsi="Times New Roman" w:cs="Times New Roman"/>
                <w:snapToGrid w:val="0"/>
                <w:kern w:val="0"/>
                <w:sz w:val="22"/>
                <w:szCs w:val="22"/>
                <w:lang w:eastAsia="lt-LT"/>
                <w14:ligatures w14:val="none"/>
              </w:rPr>
              <w:t xml:space="preserve"> 20G adata (38 mm ilgio) be apsaugos įtaiso, naudojama paruošimui</w:t>
            </w:r>
          </w:p>
          <w:p w14:paraId="0558EC63" w14:textId="77777777" w:rsidR="00E37F3D" w:rsidRPr="00E37F3D" w:rsidRDefault="00E37F3D" w:rsidP="00E37F3D">
            <w:pPr>
              <w:numPr>
                <w:ilvl w:val="0"/>
                <w:numId w:val="7"/>
              </w:numPr>
              <w:spacing w:after="0" w:line="240" w:lineRule="auto"/>
              <w:contextualSpacing/>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b/>
                <w:snapToGrid w:val="0"/>
                <w:kern w:val="0"/>
                <w:sz w:val="22"/>
                <w:szCs w:val="22"/>
                <w:lang w:eastAsia="lt-LT"/>
                <w14:ligatures w14:val="none"/>
              </w:rPr>
              <w:t xml:space="preserve">2 adata: </w:t>
            </w:r>
            <w:r w:rsidRPr="00E37F3D">
              <w:rPr>
                <w:rFonts w:ascii="Times New Roman" w:eastAsia="Times New Roman" w:hAnsi="Times New Roman" w:cs="Times New Roman"/>
                <w:snapToGrid w:val="0"/>
                <w:kern w:val="0"/>
                <w:sz w:val="22"/>
                <w:szCs w:val="22"/>
                <w:lang w:eastAsia="lt-LT"/>
                <w14:ligatures w14:val="none"/>
              </w:rPr>
              <w:t>20G adata (38 mm ilgio) su apsauginiu įtaisu, naudojama injekcijai</w:t>
            </w:r>
          </w:p>
          <w:p w14:paraId="3F714990" w14:textId="77777777" w:rsidR="00E37F3D" w:rsidRPr="00E37F3D" w:rsidRDefault="00E37F3D" w:rsidP="00E37F3D">
            <w:pPr>
              <w:spacing w:after="80" w:line="240" w:lineRule="auto"/>
              <w:rPr>
                <w:rFonts w:ascii="Times New Roman" w:eastAsia="Calibri" w:hAnsi="Times New Roman" w:cs="Times New Roman"/>
                <w:snapToGrid w:val="0"/>
                <w:kern w:val="0"/>
                <w:sz w:val="22"/>
                <w:szCs w:val="22"/>
                <w:lang w:eastAsia="lt-LT"/>
                <w14:ligatures w14:val="none"/>
              </w:rPr>
            </w:pPr>
            <w:r w:rsidRPr="00E37F3D">
              <w:rPr>
                <w:rFonts w:ascii="Times New Roman" w:eastAsia="Calibri" w:hAnsi="Times New Roman" w:cs="Times New Roman"/>
                <w:noProof/>
                <w:kern w:val="0"/>
                <w:sz w:val="22"/>
                <w:szCs w:val="22"/>
                <w:lang w:eastAsia="lt-LT"/>
                <w14:ligatures w14:val="none"/>
              </w:rPr>
              <mc:AlternateContent>
                <mc:Choice Requires="wps">
                  <w:drawing>
                    <wp:anchor distT="0" distB="0" distL="114300" distR="114300" simplePos="0" relativeHeight="251659264" behindDoc="0" locked="0" layoutInCell="1" allowOverlap="1" wp14:anchorId="332D4AA9" wp14:editId="6B960DBC">
                      <wp:simplePos x="0" y="0"/>
                      <wp:positionH relativeFrom="column">
                        <wp:posOffset>-66675</wp:posOffset>
                      </wp:positionH>
                      <wp:positionV relativeFrom="paragraph">
                        <wp:posOffset>1905</wp:posOffset>
                      </wp:positionV>
                      <wp:extent cx="1152525" cy="2286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28600"/>
                              </a:xfrm>
                              <a:prstGeom prst="rect">
                                <a:avLst/>
                              </a:prstGeom>
                              <a:solidFill>
                                <a:sysClr val="window" lastClr="FFFFFF"/>
                              </a:solidFill>
                              <a:ln w="6350">
                                <a:noFill/>
                              </a:ln>
                              <a:effectLst/>
                            </wps:spPr>
                            <wps:txbx>
                              <w:txbxContent>
                                <w:p w14:paraId="4CA81C2B" w14:textId="77777777" w:rsidR="00E37F3D" w:rsidRPr="00C16F2A" w:rsidRDefault="00E37F3D" w:rsidP="00E37F3D">
                                  <w:pPr>
                                    <w:rPr>
                                      <w:sz w:val="20"/>
                                      <w:szCs w:val="20"/>
                                    </w:rPr>
                                  </w:pPr>
                                  <w:r w:rsidRPr="00C16F2A">
                                    <w:rPr>
                                      <w:sz w:val="20"/>
                                      <w:szCs w:val="20"/>
                                    </w:rPr>
                                    <w:t>1 adata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D4AA9" id="_x0000_t202" coordsize="21600,21600" o:spt="202" path="m,l,21600r21600,l21600,xe">
                      <v:stroke joinstyle="miter"/>
                      <v:path gradientshapeok="t" o:connecttype="rect"/>
                    </v:shapetype>
                    <v:shape id="Text Box 5" o:spid="_x0000_s1026" type="#_x0000_t202" style="position:absolute;margin-left:-5.25pt;margin-top:.15pt;width:90.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" fillcolor="window" stroked="f" strokeweight=".5pt">
                      <v:textbox>
                        <w:txbxContent>
                          <w:p w14:paraId="4CA81C2B" w14:textId="77777777" w:rsidR="00E37F3D" w:rsidRPr="00C16F2A" w:rsidRDefault="00E37F3D" w:rsidP="00E37F3D">
                            <w:pPr>
                              <w:rPr>
                                <w:sz w:val="20"/>
                                <w:szCs w:val="20"/>
                              </w:rPr>
                            </w:pPr>
                            <w:r w:rsidRPr="00C16F2A">
                              <w:rPr>
                                <w:sz w:val="20"/>
                                <w:szCs w:val="20"/>
                              </w:rPr>
                              <w:t>1 adata – 38 mm</w:t>
                            </w:r>
                          </w:p>
                        </w:txbxContent>
                      </v:textbox>
                    </v:shape>
                  </w:pict>
                </mc:Fallback>
              </mc:AlternateContent>
            </w:r>
            <w:r w:rsidRPr="00E37F3D">
              <w:rPr>
                <w:rFonts w:ascii="Times New Roman" w:eastAsia="Calibri" w:hAnsi="Times New Roman" w:cs="Times New Roman"/>
                <w:noProof/>
                <w:kern w:val="0"/>
                <w:sz w:val="22"/>
                <w:szCs w:val="22"/>
                <w:lang w:eastAsia="lt-LT"/>
                <w14:ligatures w14:val="none"/>
              </w:rPr>
              <mc:AlternateContent>
                <mc:Choice Requires="wps">
                  <w:drawing>
                    <wp:anchor distT="0" distB="0" distL="114300" distR="114300" simplePos="0" relativeHeight="251660288" behindDoc="0" locked="0" layoutInCell="1" allowOverlap="1" wp14:anchorId="7699C50D" wp14:editId="04298953">
                      <wp:simplePos x="0" y="0"/>
                      <wp:positionH relativeFrom="column">
                        <wp:posOffset>1562100</wp:posOffset>
                      </wp:positionH>
                      <wp:positionV relativeFrom="paragraph">
                        <wp:posOffset>1905</wp:posOffset>
                      </wp:positionV>
                      <wp:extent cx="1152525" cy="2286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28600"/>
                              </a:xfrm>
                              <a:prstGeom prst="rect">
                                <a:avLst/>
                              </a:prstGeom>
                              <a:solidFill>
                                <a:sysClr val="window" lastClr="FFFFFF"/>
                              </a:solidFill>
                              <a:ln w="6350">
                                <a:noFill/>
                              </a:ln>
                              <a:effectLst/>
                            </wps:spPr>
                            <wps:txbx>
                              <w:txbxContent>
                                <w:p w14:paraId="00BB86B9" w14:textId="77777777" w:rsidR="00E37F3D" w:rsidRPr="00C16F2A" w:rsidRDefault="00E37F3D" w:rsidP="00E37F3D">
                                  <w:pPr>
                                    <w:rPr>
                                      <w:sz w:val="20"/>
                                      <w:szCs w:val="20"/>
                                    </w:rPr>
                                  </w:pPr>
                                  <w:r>
                                    <w:rPr>
                                      <w:sz w:val="20"/>
                                      <w:szCs w:val="20"/>
                                    </w:rPr>
                                    <w:t>2</w:t>
                                  </w:r>
                                  <w:r w:rsidRPr="00C16F2A">
                                    <w:rPr>
                                      <w:sz w:val="20"/>
                                      <w:szCs w:val="20"/>
                                    </w:rPr>
                                    <w:t xml:space="preserve"> adata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9C50D" id="Text Box 6" o:spid="_x0000_s1027" type="#_x0000_t202" style="position:absolute;margin-left:123pt;margin-top:.15pt;width:90.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" fillcolor="window" stroked="f" strokeweight=".5pt">
                      <v:textbox>
                        <w:txbxContent>
                          <w:p w14:paraId="00BB86B9" w14:textId="77777777" w:rsidR="00E37F3D" w:rsidRPr="00C16F2A" w:rsidRDefault="00E37F3D" w:rsidP="00E37F3D">
                            <w:pPr>
                              <w:rPr>
                                <w:sz w:val="20"/>
                                <w:szCs w:val="20"/>
                              </w:rPr>
                            </w:pPr>
                            <w:r>
                              <w:rPr>
                                <w:sz w:val="20"/>
                                <w:szCs w:val="20"/>
                              </w:rPr>
                              <w:t>2</w:t>
                            </w:r>
                            <w:r w:rsidRPr="00C16F2A">
                              <w:rPr>
                                <w:sz w:val="20"/>
                                <w:szCs w:val="20"/>
                              </w:rPr>
                              <w:t xml:space="preserve"> adata – 38 mm</w:t>
                            </w:r>
                          </w:p>
                        </w:txbxContent>
                      </v:textbox>
                    </v:shape>
                  </w:pict>
                </mc:Fallback>
              </mc:AlternateContent>
            </w:r>
            <w:r w:rsidRPr="00E37F3D">
              <w:rPr>
                <w:rFonts w:ascii="Times New Roman" w:eastAsia="Calibri" w:hAnsi="Times New Roman" w:cs="Times New Roman"/>
                <w:noProof/>
                <w:kern w:val="0"/>
                <w:sz w:val="22"/>
                <w:szCs w:val="22"/>
                <w:lang w:eastAsia="lt-LT"/>
                <w14:ligatures w14:val="none"/>
              </w:rPr>
              <w:drawing>
                <wp:inline distT="0" distB="0" distL="0" distR="0" wp14:anchorId="4885E388" wp14:editId="3C5A0848">
                  <wp:extent cx="942975" cy="1009650"/>
                  <wp:effectExtent l="0" t="0" r="9525" b="0"/>
                  <wp:docPr id="1" name="Picture 13" descr="Paveikslėlis, kuriame yra ekrano kopija, apskritimas, dizainas, prietais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descr="Paveikslėlis, kuriame yra ekrano kopija, apskritimas, dizainas, prietaisas&#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1009650"/>
                          </a:xfrm>
                          <a:prstGeom prst="rect">
                            <a:avLst/>
                          </a:prstGeom>
                          <a:noFill/>
                          <a:ln>
                            <a:noFill/>
                          </a:ln>
                        </pic:spPr>
                      </pic:pic>
                    </a:graphicData>
                  </a:graphic>
                </wp:inline>
              </w:drawing>
            </w:r>
            <w:r w:rsidRPr="00E37F3D">
              <w:rPr>
                <w:rFonts w:ascii="Times New Roman" w:eastAsia="Calibri" w:hAnsi="Times New Roman" w:cs="Times New Roman"/>
                <w:noProof/>
                <w:kern w:val="0"/>
                <w:sz w:val="22"/>
                <w:szCs w:val="22"/>
                <w14:ligatures w14:val="none"/>
              </w:rPr>
              <w:t xml:space="preserve">                   </w:t>
            </w:r>
            <w:r w:rsidRPr="00E37F3D">
              <w:rPr>
                <w:rFonts w:ascii="Times New Roman" w:eastAsia="Calibri" w:hAnsi="Times New Roman" w:cs="Times New Roman"/>
                <w:noProof/>
                <w:kern w:val="0"/>
                <w:sz w:val="22"/>
                <w:szCs w:val="22"/>
                <w:lang w:eastAsia="lt-LT"/>
                <w14:ligatures w14:val="none"/>
              </w:rPr>
              <w:drawing>
                <wp:inline distT="0" distB="0" distL="0" distR="0" wp14:anchorId="0E21EFB9" wp14:editId="6079D129">
                  <wp:extent cx="904875" cy="1066800"/>
                  <wp:effectExtent l="0" t="0" r="9525" b="0"/>
                  <wp:docPr id="2" name="Picture 14" descr="Paveikslėlis, kuriame yra apskritimas, ekrano kopij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descr="Paveikslėlis, kuriame yra apskritimas, ekrano kopija, dizainas&#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66800"/>
                          </a:xfrm>
                          <a:prstGeom prst="rect">
                            <a:avLst/>
                          </a:prstGeom>
                          <a:noFill/>
                          <a:ln>
                            <a:noFill/>
                          </a:ln>
                        </pic:spPr>
                      </pic:pic>
                    </a:graphicData>
                  </a:graphic>
                </wp:inline>
              </w:drawing>
            </w:r>
            <w:r w:rsidRPr="00E37F3D">
              <w:rPr>
                <w:rFonts w:ascii="Times New Roman" w:eastAsia="Calibri" w:hAnsi="Times New Roman" w:cs="Times New Roman"/>
                <w:noProof/>
                <w:kern w:val="0"/>
                <w:sz w:val="22"/>
                <w:szCs w:val="22"/>
                <w14:ligatures w14:val="none"/>
              </w:rPr>
              <w:t xml:space="preserve">       </w:t>
            </w:r>
          </w:p>
          <w:p w14:paraId="781FEA9B"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tc>
      </w:tr>
      <w:tr w:rsidR="00E37F3D" w:rsidRPr="00E37F3D" w14:paraId="65BF52AA" w14:textId="77777777" w:rsidTr="00F0567E">
        <w:tc>
          <w:tcPr>
            <w:tcW w:w="9288" w:type="dxa"/>
            <w:gridSpan w:val="2"/>
            <w:tcBorders>
              <w:top w:val="single" w:sz="4" w:space="0" w:color="auto"/>
              <w:left w:val="single" w:sz="4" w:space="0" w:color="auto"/>
              <w:bottom w:val="single" w:sz="4" w:space="0" w:color="auto"/>
              <w:right w:val="single" w:sz="4" w:space="0" w:color="auto"/>
            </w:tcBorders>
          </w:tcPr>
          <w:p w14:paraId="4F2C19F5" w14:textId="77777777" w:rsidR="00E37F3D" w:rsidRPr="00756FA0" w:rsidRDefault="00E37F3D" w:rsidP="00E37F3D">
            <w:pPr>
              <w:spacing w:after="0" w:line="240" w:lineRule="auto"/>
              <w:jc w:val="both"/>
              <w:rPr>
                <w:rFonts w:ascii="Times New Roman" w:eastAsia="Times New Roman" w:hAnsi="Times New Roman" w:cs="Times New Roman"/>
                <w:kern w:val="0"/>
                <w:sz w:val="22"/>
                <w:szCs w:val="22"/>
                <w:lang w:val="pt-BR"/>
                <w14:ligatures w14:val="none"/>
              </w:rPr>
            </w:pPr>
            <w:r w:rsidRPr="00E37F3D">
              <w:rPr>
                <w:rFonts w:ascii="Times New Roman" w:eastAsia="Times New Roman" w:hAnsi="Times New Roman" w:cs="Times New Roman"/>
                <w:snapToGrid w:val="0"/>
                <w:kern w:val="0"/>
                <w:sz w:val="22"/>
                <w:szCs w:val="22"/>
                <w:lang w:eastAsia="lt-LT"/>
                <w14:ligatures w14:val="none"/>
              </w:rPr>
              <w:t>Liofilizato paviršiuje matomi burbuliukai yra normali preparato išvaizda.</w:t>
            </w:r>
            <w:r w:rsidRPr="00756FA0">
              <w:rPr>
                <w:rFonts w:ascii="Times New Roman" w:eastAsia="Times New Roman" w:hAnsi="Times New Roman" w:cs="Times New Roman"/>
                <w:kern w:val="0"/>
                <w:sz w:val="22"/>
                <w:szCs w:val="22"/>
                <w:lang w:val="pt-BR"/>
                <w14:ligatures w14:val="none"/>
              </w:rPr>
              <w:t xml:space="preserve"> </w:t>
            </w:r>
          </w:p>
          <w:p w14:paraId="69ECBC52" w14:textId="77777777" w:rsidR="00E37F3D" w:rsidRPr="00756FA0" w:rsidRDefault="00E37F3D" w:rsidP="00E37F3D">
            <w:pPr>
              <w:spacing w:after="0" w:line="240" w:lineRule="auto"/>
              <w:jc w:val="both"/>
              <w:rPr>
                <w:rFonts w:ascii="Times New Roman" w:eastAsia="Times New Roman" w:hAnsi="Times New Roman" w:cs="Times New Roman"/>
                <w:kern w:val="0"/>
                <w:sz w:val="22"/>
                <w:szCs w:val="22"/>
                <w:lang w:val="pt-BR"/>
                <w14:ligatures w14:val="none"/>
              </w:rPr>
            </w:pPr>
            <w:r w:rsidRPr="00756FA0">
              <w:rPr>
                <w:rFonts w:ascii="Times New Roman" w:eastAsia="Times New Roman" w:hAnsi="Times New Roman" w:cs="Times New Roman"/>
                <w:kern w:val="0"/>
                <w:sz w:val="22"/>
                <w:szCs w:val="22"/>
                <w:lang w:val="pt-BR"/>
                <w14:ligatures w14:val="none"/>
              </w:rPr>
              <w:t>Toliau išvardyti veiksmai turi būti atliekami vienas po kito nepertraukiama seka.</w:t>
            </w:r>
          </w:p>
          <w:p w14:paraId="3A017A58"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tc>
      </w:tr>
      <w:tr w:rsidR="00E37F3D" w:rsidRPr="00E37F3D" w14:paraId="7A380BB3" w14:textId="77777777" w:rsidTr="00F0567E">
        <w:tc>
          <w:tcPr>
            <w:tcW w:w="6972" w:type="dxa"/>
            <w:tcBorders>
              <w:top w:val="single" w:sz="4" w:space="0" w:color="auto"/>
              <w:left w:val="single" w:sz="4" w:space="0" w:color="auto"/>
              <w:bottom w:val="single" w:sz="4" w:space="0" w:color="auto"/>
              <w:right w:val="single" w:sz="4" w:space="0" w:color="auto"/>
            </w:tcBorders>
          </w:tcPr>
          <w:p w14:paraId="77D335A5" w14:textId="77777777" w:rsidR="00E37F3D" w:rsidRPr="00E37F3D" w:rsidRDefault="00E37F3D" w:rsidP="00E37F3D">
            <w:pPr>
              <w:spacing w:after="0" w:line="240" w:lineRule="auto"/>
              <w:rPr>
                <w:rFonts w:ascii="Times New Roman" w:eastAsia="Times New Roman" w:hAnsi="Times New Roman" w:cs="Times New Roman"/>
                <w:b/>
                <w:snapToGrid w:val="0"/>
                <w:kern w:val="0"/>
                <w:sz w:val="22"/>
                <w:szCs w:val="22"/>
                <w:lang w:eastAsia="lt-LT"/>
                <w14:ligatures w14:val="none"/>
              </w:rPr>
            </w:pPr>
            <w:r w:rsidRPr="00E37F3D">
              <w:rPr>
                <w:rFonts w:ascii="Times New Roman" w:eastAsia="Times New Roman" w:hAnsi="Times New Roman" w:cs="Times New Roman"/>
                <w:b/>
                <w:snapToGrid w:val="0"/>
                <w:kern w:val="0"/>
                <w:sz w:val="22"/>
                <w:szCs w:val="22"/>
                <w:lang w:eastAsia="lt-LT"/>
                <w14:ligatures w14:val="none"/>
              </w:rPr>
              <w:t>2a</w:t>
            </w:r>
          </w:p>
          <w:p w14:paraId="7CBDFEBD" w14:textId="77777777" w:rsidR="00E37F3D" w:rsidRPr="00E37F3D" w:rsidRDefault="00E37F3D" w:rsidP="00E37F3D">
            <w:pPr>
              <w:numPr>
                <w:ilvl w:val="0"/>
                <w:numId w:val="4"/>
              </w:numPr>
              <w:spacing w:after="0" w:line="240" w:lineRule="auto"/>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Paimkite vieną ampulę su tirpikliu. Nukratykite ampulės viršuje esančius tirpiklio likučius atgal į ampulės apačią.</w:t>
            </w:r>
          </w:p>
          <w:p w14:paraId="1FE285FC" w14:textId="77777777" w:rsidR="00E37F3D" w:rsidRPr="00E37F3D" w:rsidRDefault="00E37F3D" w:rsidP="00E37F3D">
            <w:pPr>
              <w:numPr>
                <w:ilvl w:val="0"/>
                <w:numId w:val="4"/>
              </w:numPr>
              <w:spacing w:after="0" w:line="240" w:lineRule="auto"/>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 xml:space="preserve">Prie švirkšto prisukite </w:t>
            </w:r>
            <w:r w:rsidRPr="00E37F3D">
              <w:rPr>
                <w:rFonts w:ascii="Times New Roman" w:eastAsia="Times New Roman" w:hAnsi="Times New Roman" w:cs="Times New Roman"/>
                <w:b/>
                <w:snapToGrid w:val="0"/>
                <w:kern w:val="0"/>
                <w:sz w:val="22"/>
                <w:szCs w:val="22"/>
                <w:lang w:eastAsia="lt-LT"/>
                <w14:ligatures w14:val="none"/>
              </w:rPr>
              <w:t>1 adatą</w:t>
            </w:r>
            <w:r w:rsidRPr="00E37F3D">
              <w:rPr>
                <w:rFonts w:ascii="Times New Roman" w:eastAsia="Times New Roman" w:hAnsi="Times New Roman" w:cs="Times New Roman"/>
                <w:snapToGrid w:val="0"/>
                <w:kern w:val="0"/>
                <w:sz w:val="22"/>
                <w:szCs w:val="22"/>
                <w:lang w:eastAsia="lt-LT"/>
                <w14:ligatures w14:val="none"/>
              </w:rPr>
              <w:t xml:space="preserve"> (be apsaugos įtaiso). Adatos apsauginio dangtelio kol kas nenuimkite.</w:t>
            </w:r>
          </w:p>
          <w:p w14:paraId="503AC89F" w14:textId="77777777" w:rsidR="00E37F3D" w:rsidRPr="00E37F3D" w:rsidRDefault="00E37F3D" w:rsidP="00E37F3D">
            <w:pPr>
              <w:numPr>
                <w:ilvl w:val="0"/>
                <w:numId w:val="4"/>
              </w:numPr>
              <w:spacing w:after="0" w:line="240" w:lineRule="auto"/>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 xml:space="preserve">Ant ampulės esantį tašką nukreipę į viršų, nulaužkite ampulę. </w:t>
            </w:r>
          </w:p>
          <w:p w14:paraId="7A2F5ED0" w14:textId="77777777" w:rsidR="00E37F3D" w:rsidRPr="00E37F3D" w:rsidRDefault="00E37F3D" w:rsidP="00E37F3D">
            <w:pPr>
              <w:numPr>
                <w:ilvl w:val="0"/>
                <w:numId w:val="4"/>
              </w:numPr>
              <w:spacing w:after="0" w:line="240" w:lineRule="auto"/>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Nuo 1</w:t>
            </w:r>
            <w:r w:rsidRPr="00E37F3D">
              <w:rPr>
                <w:rFonts w:ascii="Times New Roman" w:eastAsia="Calibri" w:hAnsi="Times New Roman" w:cs="Times New Roman"/>
                <w:kern w:val="0"/>
                <w:sz w:val="22"/>
                <w:szCs w:val="22"/>
                <w14:ligatures w14:val="none"/>
              </w:rPr>
              <w:t xml:space="preserve"> </w:t>
            </w:r>
            <w:r w:rsidRPr="00E37F3D">
              <w:rPr>
                <w:rFonts w:ascii="Times New Roman" w:eastAsia="Times New Roman" w:hAnsi="Times New Roman" w:cs="Times New Roman"/>
                <w:snapToGrid w:val="0"/>
                <w:kern w:val="0"/>
                <w:sz w:val="22"/>
                <w:szCs w:val="22"/>
                <w:lang w:eastAsia="lt-LT"/>
                <w14:ligatures w14:val="none"/>
              </w:rPr>
              <w:t>adatos nuimkite apsauginį dangtelį. Įkiškite adatą į ampulę ir į švirkštą įtraukite visą tirpiklį. Švirkštą su tirpikliu atidėkite į šalį.</w:t>
            </w:r>
          </w:p>
          <w:p w14:paraId="065556B7"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tc>
        <w:tc>
          <w:tcPr>
            <w:tcW w:w="2316" w:type="dxa"/>
            <w:tcBorders>
              <w:top w:val="single" w:sz="4" w:space="0" w:color="auto"/>
              <w:left w:val="single" w:sz="4" w:space="0" w:color="auto"/>
              <w:bottom w:val="single" w:sz="4" w:space="0" w:color="auto"/>
              <w:right w:val="single" w:sz="4" w:space="0" w:color="auto"/>
            </w:tcBorders>
          </w:tcPr>
          <w:p w14:paraId="12EC556B"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r w:rsidRPr="00E37F3D">
              <w:rPr>
                <w:rFonts w:ascii="Times New Roman" w:eastAsia="Calibri" w:hAnsi="Times New Roman" w:cs="Times New Roman"/>
                <w:noProof/>
                <w:kern w:val="0"/>
                <w:sz w:val="22"/>
                <w:szCs w:val="22"/>
                <w:lang w:eastAsia="lt-LT"/>
                <w14:ligatures w14:val="none"/>
              </w:rPr>
              <w:drawing>
                <wp:inline distT="0" distB="0" distL="0" distR="0" wp14:anchorId="7026CC0B" wp14:editId="1B6EC86C">
                  <wp:extent cx="1057275" cy="1543050"/>
                  <wp:effectExtent l="0" t="0" r="9525" b="0"/>
                  <wp:docPr id="3" name="Picture 1" descr="ill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1543050"/>
                          </a:xfrm>
                          <a:prstGeom prst="rect">
                            <a:avLst/>
                          </a:prstGeom>
                          <a:noFill/>
                          <a:ln>
                            <a:noFill/>
                          </a:ln>
                        </pic:spPr>
                      </pic:pic>
                    </a:graphicData>
                  </a:graphic>
                </wp:inline>
              </w:drawing>
            </w:r>
          </w:p>
          <w:p w14:paraId="0F95A06C"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tc>
      </w:tr>
      <w:tr w:rsidR="00E37F3D" w:rsidRPr="00E37F3D" w14:paraId="6A8424EB" w14:textId="77777777" w:rsidTr="00F0567E">
        <w:trPr>
          <w:trHeight w:val="2024"/>
        </w:trPr>
        <w:tc>
          <w:tcPr>
            <w:tcW w:w="6972" w:type="dxa"/>
            <w:tcBorders>
              <w:top w:val="single" w:sz="4" w:space="0" w:color="auto"/>
              <w:left w:val="single" w:sz="4" w:space="0" w:color="auto"/>
              <w:right w:val="single" w:sz="4" w:space="0" w:color="auto"/>
            </w:tcBorders>
          </w:tcPr>
          <w:p w14:paraId="5325C245" w14:textId="77777777" w:rsidR="00E37F3D" w:rsidRPr="00E37F3D" w:rsidRDefault="00E37F3D" w:rsidP="00E37F3D">
            <w:pPr>
              <w:spacing w:after="0" w:line="240" w:lineRule="auto"/>
              <w:rPr>
                <w:rFonts w:ascii="Times New Roman" w:eastAsia="Times New Roman" w:hAnsi="Times New Roman" w:cs="Times New Roman"/>
                <w:b/>
                <w:snapToGrid w:val="0"/>
                <w:kern w:val="0"/>
                <w:sz w:val="22"/>
                <w:szCs w:val="22"/>
                <w:lang w:eastAsia="lt-LT"/>
                <w14:ligatures w14:val="none"/>
              </w:rPr>
            </w:pPr>
            <w:r w:rsidRPr="00E37F3D">
              <w:rPr>
                <w:rFonts w:ascii="Times New Roman" w:eastAsia="Times New Roman" w:hAnsi="Times New Roman" w:cs="Times New Roman"/>
                <w:b/>
                <w:snapToGrid w:val="0"/>
                <w:kern w:val="0"/>
                <w:sz w:val="22"/>
                <w:szCs w:val="22"/>
                <w:lang w:eastAsia="lt-LT"/>
                <w14:ligatures w14:val="none"/>
              </w:rPr>
              <w:t>2b</w:t>
            </w:r>
          </w:p>
          <w:p w14:paraId="6A9AAECD" w14:textId="77777777" w:rsidR="00E37F3D" w:rsidRPr="00E37F3D" w:rsidRDefault="00E37F3D" w:rsidP="00E37F3D">
            <w:pPr>
              <w:numPr>
                <w:ilvl w:val="0"/>
                <w:numId w:val="4"/>
              </w:numPr>
              <w:spacing w:after="0" w:line="240" w:lineRule="auto"/>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Paimkite vieną flakoną su milteliais; nukratykite flakono viršuje susikaupusius miltelių likučius atgal į flakono apačią.</w:t>
            </w:r>
          </w:p>
          <w:p w14:paraId="4B30D13A" w14:textId="77777777" w:rsidR="00E37F3D" w:rsidRPr="00E37F3D" w:rsidRDefault="00E37F3D" w:rsidP="00E37F3D">
            <w:pPr>
              <w:numPr>
                <w:ilvl w:val="0"/>
                <w:numId w:val="4"/>
              </w:numPr>
              <w:spacing w:after="0" w:line="240" w:lineRule="auto"/>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Nuo flakono viršaus nuimkite plastikinį dangtelį.</w:t>
            </w:r>
          </w:p>
          <w:p w14:paraId="2AD78759" w14:textId="77777777" w:rsidR="00E37F3D" w:rsidRPr="00E37F3D" w:rsidRDefault="00E37F3D" w:rsidP="00E37F3D">
            <w:pPr>
              <w:numPr>
                <w:ilvl w:val="0"/>
                <w:numId w:val="4"/>
              </w:numPr>
              <w:spacing w:after="0" w:line="240" w:lineRule="auto"/>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 xml:space="preserve">Paimkite švirkštą su tirpikliu ir vertikaliai durkite adatą per guminį kamštelį. Įkiškite ją į flakoną. Lėtai suleiskite tirpiklį, stengdamiesi kiek įmanoma srove nuplauti visą viršutinę flakono dalį. </w:t>
            </w:r>
          </w:p>
          <w:p w14:paraId="29701CAD"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tc>
        <w:tc>
          <w:tcPr>
            <w:tcW w:w="2316" w:type="dxa"/>
            <w:tcBorders>
              <w:top w:val="single" w:sz="4" w:space="0" w:color="auto"/>
              <w:left w:val="single" w:sz="4" w:space="0" w:color="auto"/>
              <w:right w:val="single" w:sz="4" w:space="0" w:color="auto"/>
            </w:tcBorders>
          </w:tcPr>
          <w:p w14:paraId="4D08ED4B"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r w:rsidRPr="00E37F3D">
              <w:rPr>
                <w:rFonts w:ascii="Times New Roman" w:eastAsia="Calibri" w:hAnsi="Times New Roman" w:cs="Times New Roman"/>
                <w:noProof/>
                <w:kern w:val="0"/>
                <w:sz w:val="22"/>
                <w:szCs w:val="22"/>
                <w:lang w:eastAsia="lt-LT"/>
                <w14:ligatures w14:val="none"/>
              </w:rPr>
              <w:drawing>
                <wp:inline distT="0" distB="0" distL="0" distR="0" wp14:anchorId="040B859E" wp14:editId="4911C295">
                  <wp:extent cx="742950" cy="1276350"/>
                  <wp:effectExtent l="0" t="0" r="0" b="0"/>
                  <wp:docPr id="4" name="Picture 2" descr="illus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1276350"/>
                          </a:xfrm>
                          <a:prstGeom prst="rect">
                            <a:avLst/>
                          </a:prstGeom>
                          <a:noFill/>
                          <a:ln>
                            <a:noFill/>
                          </a:ln>
                        </pic:spPr>
                      </pic:pic>
                    </a:graphicData>
                  </a:graphic>
                </wp:inline>
              </w:drawing>
            </w:r>
          </w:p>
        </w:tc>
      </w:tr>
      <w:tr w:rsidR="00E37F3D" w:rsidRPr="00E37F3D" w14:paraId="1F0C1774" w14:textId="77777777" w:rsidTr="00F0567E">
        <w:trPr>
          <w:trHeight w:val="2614"/>
        </w:trPr>
        <w:tc>
          <w:tcPr>
            <w:tcW w:w="6972" w:type="dxa"/>
            <w:tcBorders>
              <w:top w:val="single" w:sz="4" w:space="0" w:color="auto"/>
              <w:left w:val="single" w:sz="4" w:space="0" w:color="auto"/>
              <w:right w:val="single" w:sz="4" w:space="0" w:color="auto"/>
            </w:tcBorders>
          </w:tcPr>
          <w:p w14:paraId="6A8940EE" w14:textId="77777777" w:rsidR="00E37F3D" w:rsidRPr="00E37F3D" w:rsidRDefault="00E37F3D" w:rsidP="00E37F3D">
            <w:pPr>
              <w:spacing w:after="0" w:line="240" w:lineRule="auto"/>
              <w:rPr>
                <w:rFonts w:ascii="Times New Roman" w:eastAsia="Times New Roman" w:hAnsi="Times New Roman" w:cs="Times New Roman"/>
                <w:b/>
                <w:snapToGrid w:val="0"/>
                <w:kern w:val="0"/>
                <w:sz w:val="22"/>
                <w:szCs w:val="22"/>
                <w:lang w:eastAsia="lt-LT"/>
                <w14:ligatures w14:val="none"/>
              </w:rPr>
            </w:pPr>
            <w:r w:rsidRPr="00E37F3D">
              <w:rPr>
                <w:rFonts w:ascii="Times New Roman" w:eastAsia="Times New Roman" w:hAnsi="Times New Roman" w:cs="Times New Roman"/>
                <w:b/>
                <w:snapToGrid w:val="0"/>
                <w:kern w:val="0"/>
                <w:sz w:val="22"/>
                <w:szCs w:val="22"/>
                <w:lang w:eastAsia="lt-LT"/>
                <w14:ligatures w14:val="none"/>
              </w:rPr>
              <w:t>2c</w:t>
            </w:r>
          </w:p>
          <w:p w14:paraId="2E8CEA71" w14:textId="77777777" w:rsidR="00E37F3D" w:rsidRPr="00E37F3D" w:rsidRDefault="00E37F3D" w:rsidP="00E37F3D">
            <w:pPr>
              <w:numPr>
                <w:ilvl w:val="0"/>
                <w:numId w:val="4"/>
              </w:numPr>
              <w:spacing w:after="0" w:line="240" w:lineRule="auto"/>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 xml:space="preserve">Ištraukite 1 adatą virš skysčio lygio. Neištraukite adatos iš flakono. Ištirpinkite suspensiją švelniai sukiodami flakoną iš vienos pusės į kitą. Flakono nevartykite. </w:t>
            </w:r>
          </w:p>
          <w:p w14:paraId="6F0AADD1" w14:textId="77777777" w:rsidR="00E37F3D" w:rsidRPr="00E37F3D" w:rsidRDefault="00E37F3D" w:rsidP="00E37F3D">
            <w:pPr>
              <w:numPr>
                <w:ilvl w:val="0"/>
                <w:numId w:val="4"/>
              </w:numPr>
              <w:spacing w:after="0" w:line="240" w:lineRule="auto"/>
              <w:contextualSpacing/>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Įsitikinkite, kad flakoną sukiojote pakankamai laiko (mažiausiai 30 sekundžių) ir susidarė vienalytė į pieną panaši suspensija.</w:t>
            </w:r>
          </w:p>
          <w:p w14:paraId="07BB10AF" w14:textId="77777777" w:rsidR="00E37F3D" w:rsidRPr="00E37F3D" w:rsidRDefault="00E37F3D" w:rsidP="00E37F3D">
            <w:pPr>
              <w:numPr>
                <w:ilvl w:val="0"/>
                <w:numId w:val="4"/>
              </w:numPr>
              <w:spacing w:after="0" w:line="240" w:lineRule="auto"/>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b/>
                <w:snapToGrid w:val="0"/>
                <w:kern w:val="0"/>
                <w:sz w:val="22"/>
                <w:szCs w:val="22"/>
                <w:lang w:eastAsia="lt-LT"/>
                <w14:ligatures w14:val="none"/>
              </w:rPr>
              <w:t>Svarbu: patikrinkite, ar flakone nėra į suspensiją nepavirtusių miltelių (jeigu yra likusių miltelių gumulėlių, flakoną judinkite tol, kol jie išnyks).</w:t>
            </w:r>
            <w:r w:rsidRPr="00E37F3D">
              <w:rPr>
                <w:rFonts w:ascii="Times New Roman" w:eastAsia="Times New Roman" w:hAnsi="Times New Roman" w:cs="Times New Roman"/>
                <w:snapToGrid w:val="0"/>
                <w:kern w:val="0"/>
                <w:sz w:val="22"/>
                <w:szCs w:val="22"/>
                <w:lang w:eastAsia="lt-LT"/>
                <w14:ligatures w14:val="none"/>
              </w:rPr>
              <w:t xml:space="preserve"> </w:t>
            </w:r>
          </w:p>
          <w:p w14:paraId="2E7BB077" w14:textId="77777777" w:rsidR="00E37F3D" w:rsidRPr="00E37F3D" w:rsidRDefault="00E37F3D" w:rsidP="00E37F3D">
            <w:pPr>
              <w:spacing w:after="0" w:line="240" w:lineRule="auto"/>
              <w:jc w:val="both"/>
              <w:rPr>
                <w:rFonts w:ascii="Times New Roman" w:eastAsia="Times New Roman" w:hAnsi="Times New Roman" w:cs="Times New Roman"/>
                <w:snapToGrid w:val="0"/>
                <w:kern w:val="0"/>
                <w:sz w:val="22"/>
                <w:szCs w:val="22"/>
                <w:lang w:eastAsia="lt-LT"/>
                <w14:ligatures w14:val="none"/>
              </w:rPr>
            </w:pPr>
          </w:p>
        </w:tc>
        <w:tc>
          <w:tcPr>
            <w:tcW w:w="2316" w:type="dxa"/>
            <w:tcBorders>
              <w:top w:val="single" w:sz="4" w:space="0" w:color="auto"/>
              <w:left w:val="single" w:sz="4" w:space="0" w:color="auto"/>
              <w:right w:val="single" w:sz="4" w:space="0" w:color="auto"/>
            </w:tcBorders>
          </w:tcPr>
          <w:p w14:paraId="5A2D831F"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r w:rsidRPr="00E37F3D">
              <w:rPr>
                <w:rFonts w:ascii="Times New Roman" w:eastAsia="Calibri" w:hAnsi="Times New Roman" w:cs="Times New Roman"/>
                <w:noProof/>
                <w:kern w:val="0"/>
                <w:sz w:val="22"/>
                <w:szCs w:val="22"/>
                <w:lang w:eastAsia="lt-LT"/>
                <w14:ligatures w14:val="none"/>
              </w:rPr>
              <w:drawing>
                <wp:inline distT="0" distB="0" distL="0" distR="0" wp14:anchorId="4962B335" wp14:editId="6A81D35D">
                  <wp:extent cx="752475" cy="1304925"/>
                  <wp:effectExtent l="0" t="0" r="9525" b="9525"/>
                  <wp:docPr id="5" name="Picture 3" descr="illu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1304925"/>
                          </a:xfrm>
                          <a:prstGeom prst="rect">
                            <a:avLst/>
                          </a:prstGeom>
                          <a:noFill/>
                          <a:ln>
                            <a:noFill/>
                          </a:ln>
                        </pic:spPr>
                      </pic:pic>
                    </a:graphicData>
                  </a:graphic>
                </wp:inline>
              </w:drawing>
            </w:r>
          </w:p>
        </w:tc>
      </w:tr>
      <w:tr w:rsidR="00E37F3D" w:rsidRPr="00E37F3D" w14:paraId="20129B64" w14:textId="77777777" w:rsidTr="00F0567E">
        <w:trPr>
          <w:trHeight w:val="4442"/>
        </w:trPr>
        <w:tc>
          <w:tcPr>
            <w:tcW w:w="6972" w:type="dxa"/>
            <w:tcBorders>
              <w:top w:val="single" w:sz="4" w:space="0" w:color="auto"/>
              <w:left w:val="single" w:sz="4" w:space="0" w:color="auto"/>
              <w:right w:val="single" w:sz="4" w:space="0" w:color="auto"/>
            </w:tcBorders>
          </w:tcPr>
          <w:p w14:paraId="2DEC72CA" w14:textId="77777777" w:rsidR="00E37F3D" w:rsidRPr="00E37F3D" w:rsidRDefault="00E37F3D" w:rsidP="00E37F3D">
            <w:pPr>
              <w:spacing w:after="0" w:line="240" w:lineRule="auto"/>
              <w:rPr>
                <w:rFonts w:ascii="Times New Roman" w:eastAsia="Times New Roman" w:hAnsi="Times New Roman" w:cs="Times New Roman"/>
                <w:b/>
                <w:snapToGrid w:val="0"/>
                <w:kern w:val="0"/>
                <w:sz w:val="22"/>
                <w:szCs w:val="22"/>
                <w:lang w:eastAsia="lt-LT"/>
                <w14:ligatures w14:val="none"/>
              </w:rPr>
            </w:pPr>
            <w:r w:rsidRPr="00E37F3D">
              <w:rPr>
                <w:rFonts w:ascii="Times New Roman" w:eastAsia="Times New Roman" w:hAnsi="Times New Roman" w:cs="Times New Roman"/>
                <w:b/>
                <w:snapToGrid w:val="0"/>
                <w:kern w:val="0"/>
                <w:sz w:val="22"/>
                <w:szCs w:val="22"/>
                <w:lang w:eastAsia="lt-LT"/>
                <w14:ligatures w14:val="none"/>
              </w:rPr>
              <w:lastRenderedPageBreak/>
              <w:t>2d</w:t>
            </w:r>
          </w:p>
          <w:p w14:paraId="62FC8B51" w14:textId="77777777" w:rsidR="00E37F3D" w:rsidRPr="00E37F3D" w:rsidRDefault="00E37F3D" w:rsidP="00E37F3D">
            <w:pPr>
              <w:numPr>
                <w:ilvl w:val="0"/>
                <w:numId w:val="4"/>
              </w:numPr>
              <w:spacing w:after="0" w:line="240" w:lineRule="auto"/>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Kai suspensija taps vienalytė, įstumkite adatą ir neapversdami flakono įtraukite suspensiją. Nedidelį flakone likusį suspensijos kiekį reikia išmesti. Kad šis nuostolis būtų kompensuotas, flakone yra didesnis vaisto kiekis.</w:t>
            </w:r>
          </w:p>
          <w:p w14:paraId="0D799DC3" w14:textId="77777777" w:rsidR="00E37F3D" w:rsidRPr="00E37F3D" w:rsidRDefault="00E37F3D" w:rsidP="00E37F3D">
            <w:pPr>
              <w:numPr>
                <w:ilvl w:val="0"/>
                <w:numId w:val="4"/>
              </w:numPr>
              <w:spacing w:after="0" w:line="240" w:lineRule="auto"/>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Suimkite adatą už spalvotos stebulės. Nuimkite nuo švirkšto tirpinant naudotą 1 adatą. Prie švirkšto tvirtai prisukite 2 adatą</w:t>
            </w:r>
            <w:r w:rsidRPr="00E37F3D">
              <w:rPr>
                <w:rFonts w:ascii="Times New Roman" w:eastAsia="Calibri" w:hAnsi="Times New Roman" w:cs="Times New Roman"/>
                <w:kern w:val="0"/>
                <w:sz w:val="22"/>
                <w:szCs w:val="22"/>
                <w14:ligatures w14:val="none"/>
              </w:rPr>
              <w:t xml:space="preserve"> </w:t>
            </w:r>
            <w:r w:rsidRPr="00E37F3D">
              <w:rPr>
                <w:rFonts w:ascii="Times New Roman" w:eastAsia="Times New Roman" w:hAnsi="Times New Roman" w:cs="Times New Roman"/>
                <w:snapToGrid w:val="0"/>
                <w:kern w:val="0"/>
                <w:sz w:val="22"/>
                <w:szCs w:val="22"/>
                <w:lang w:eastAsia="lt-LT"/>
                <w14:ligatures w14:val="none"/>
              </w:rPr>
              <w:t>su apsauginiu įtaisu.</w:t>
            </w:r>
          </w:p>
          <w:p w14:paraId="0DA5F492" w14:textId="77777777" w:rsidR="00E37F3D" w:rsidRPr="00E37F3D" w:rsidRDefault="00E37F3D" w:rsidP="00E37F3D">
            <w:pPr>
              <w:numPr>
                <w:ilvl w:val="0"/>
                <w:numId w:val="4"/>
              </w:numPr>
              <w:spacing w:after="0" w:line="240" w:lineRule="auto"/>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Tempkite apsauginį adatos dangtelį link švirkšto cilindro. Apsauginis dangtelis liks Jūsų nustatytoje pozicijoje.</w:t>
            </w:r>
          </w:p>
          <w:p w14:paraId="32A43764" w14:textId="77777777" w:rsidR="00E37F3D" w:rsidRPr="00E37F3D" w:rsidRDefault="00E37F3D" w:rsidP="00E37F3D">
            <w:pPr>
              <w:spacing w:after="0" w:line="240" w:lineRule="auto"/>
              <w:ind w:left="360"/>
              <w:rPr>
                <w:rFonts w:ascii="Times New Roman" w:eastAsia="Times New Roman" w:hAnsi="Times New Roman" w:cs="Times New Roman"/>
                <w:snapToGrid w:val="0"/>
                <w:kern w:val="0"/>
                <w:sz w:val="22"/>
                <w:szCs w:val="22"/>
                <w:lang w:eastAsia="lt-LT"/>
                <w14:ligatures w14:val="none"/>
              </w:rPr>
            </w:pPr>
          </w:p>
          <w:p w14:paraId="60EDD390" w14:textId="77777777" w:rsidR="00E37F3D" w:rsidRPr="00E37F3D" w:rsidRDefault="00E37F3D" w:rsidP="00E37F3D">
            <w:pPr>
              <w:spacing w:after="0" w:line="240" w:lineRule="auto"/>
              <w:rPr>
                <w:rFonts w:ascii="Times New Roman" w:eastAsia="Times New Roman" w:hAnsi="Times New Roman" w:cs="Times New Roman"/>
                <w:snapToGrid w:val="0"/>
                <w:kern w:val="0"/>
                <w:sz w:val="22"/>
                <w:szCs w:val="22"/>
                <w:lang w:eastAsia="lt-LT"/>
                <w14:ligatures w14:val="none"/>
              </w:rPr>
            </w:pPr>
          </w:p>
          <w:p w14:paraId="1EDA2C28" w14:textId="77777777" w:rsidR="00E37F3D" w:rsidRPr="00E37F3D" w:rsidRDefault="00E37F3D" w:rsidP="00E37F3D">
            <w:pPr>
              <w:numPr>
                <w:ilvl w:val="0"/>
                <w:numId w:val="4"/>
              </w:numPr>
              <w:spacing w:after="0" w:line="240" w:lineRule="auto"/>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Nuo adatos nuimkite apsauginį dangtelį.</w:t>
            </w:r>
          </w:p>
          <w:p w14:paraId="32DCC323" w14:textId="77777777" w:rsidR="00E37F3D" w:rsidRPr="00E37F3D" w:rsidRDefault="00E37F3D" w:rsidP="00E37F3D">
            <w:pPr>
              <w:numPr>
                <w:ilvl w:val="0"/>
                <w:numId w:val="4"/>
              </w:numPr>
              <w:spacing w:after="0" w:line="240" w:lineRule="auto"/>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Užpildykite adatą suspensija, kad pašalintumėte švirkšte esantį orą ir nedelsiant atlikite injekciją.</w:t>
            </w:r>
          </w:p>
          <w:p w14:paraId="5A36EFED"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tc>
        <w:tc>
          <w:tcPr>
            <w:tcW w:w="2316" w:type="dxa"/>
            <w:tcBorders>
              <w:top w:val="single" w:sz="4" w:space="0" w:color="auto"/>
              <w:left w:val="single" w:sz="4" w:space="0" w:color="auto"/>
              <w:right w:val="single" w:sz="4" w:space="0" w:color="auto"/>
            </w:tcBorders>
          </w:tcPr>
          <w:p w14:paraId="089F4B9D"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62248AD1"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r w:rsidRPr="00E37F3D">
              <w:rPr>
                <w:rFonts w:ascii="Times New Roman" w:eastAsia="Calibri" w:hAnsi="Times New Roman" w:cs="Times New Roman"/>
                <w:noProof/>
                <w:kern w:val="0"/>
                <w:sz w:val="22"/>
                <w:szCs w:val="22"/>
                <w:lang w:eastAsia="lt-LT"/>
                <w14:ligatures w14:val="none"/>
              </w:rPr>
              <w:drawing>
                <wp:inline distT="0" distB="0" distL="0" distR="0" wp14:anchorId="11969232" wp14:editId="587341DC">
                  <wp:extent cx="1333500" cy="838200"/>
                  <wp:effectExtent l="0" t="0" r="0" b="0"/>
                  <wp:docPr id="6" name="Picture 4" descr="illu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838200"/>
                          </a:xfrm>
                          <a:prstGeom prst="rect">
                            <a:avLst/>
                          </a:prstGeom>
                          <a:noFill/>
                          <a:ln>
                            <a:noFill/>
                          </a:ln>
                        </pic:spPr>
                      </pic:pic>
                    </a:graphicData>
                  </a:graphic>
                </wp:inline>
              </w:drawing>
            </w:r>
          </w:p>
          <w:p w14:paraId="2EEE6A64"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0B74387A"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04A75200"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22018DE3"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30AD06AC"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78E5B9B7"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r w:rsidRPr="00E37F3D">
              <w:rPr>
                <w:rFonts w:ascii="Times New Roman" w:eastAsia="Calibri" w:hAnsi="Times New Roman" w:cs="Times New Roman"/>
                <w:noProof/>
                <w:kern w:val="0"/>
                <w:sz w:val="22"/>
                <w:szCs w:val="22"/>
                <w:lang w:eastAsia="lt-LT"/>
                <w14:ligatures w14:val="none"/>
              </w:rPr>
              <w:drawing>
                <wp:inline distT="0" distB="0" distL="0" distR="0" wp14:anchorId="58B26984" wp14:editId="4F86C990">
                  <wp:extent cx="1123950" cy="781050"/>
                  <wp:effectExtent l="0" t="0" r="0" b="0"/>
                  <wp:docPr id="9" name="Picture 9" descr="illu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3950" cy="781050"/>
                          </a:xfrm>
                          <a:prstGeom prst="rect">
                            <a:avLst/>
                          </a:prstGeom>
                          <a:noFill/>
                          <a:ln>
                            <a:noFill/>
                          </a:ln>
                        </pic:spPr>
                      </pic:pic>
                    </a:graphicData>
                  </a:graphic>
                </wp:inline>
              </w:drawing>
            </w:r>
          </w:p>
        </w:tc>
      </w:tr>
      <w:tr w:rsidR="00E37F3D" w:rsidRPr="00E37F3D" w14:paraId="555434E0" w14:textId="77777777" w:rsidTr="00F0567E">
        <w:tc>
          <w:tcPr>
            <w:tcW w:w="9288" w:type="dxa"/>
            <w:gridSpan w:val="2"/>
            <w:tcBorders>
              <w:top w:val="single" w:sz="4" w:space="0" w:color="auto"/>
              <w:left w:val="single" w:sz="4" w:space="0" w:color="auto"/>
              <w:bottom w:val="single" w:sz="4" w:space="0" w:color="auto"/>
              <w:right w:val="single" w:sz="4" w:space="0" w:color="auto"/>
            </w:tcBorders>
          </w:tcPr>
          <w:p w14:paraId="04E01330" w14:textId="77777777" w:rsidR="00E37F3D" w:rsidRPr="00E37F3D" w:rsidRDefault="00E37F3D" w:rsidP="00E37F3D">
            <w:pPr>
              <w:spacing w:after="0" w:line="240" w:lineRule="auto"/>
              <w:ind w:left="360" w:hanging="360"/>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b/>
                <w:snapToGrid w:val="0"/>
                <w:kern w:val="0"/>
                <w:sz w:val="22"/>
                <w:szCs w:val="22"/>
                <w:lang w:eastAsia="lt-LT"/>
                <w14:ligatures w14:val="none"/>
              </w:rPr>
              <w:t>3. INJEKCIJA Į RAUMENIS</w:t>
            </w:r>
          </w:p>
          <w:p w14:paraId="234CD355" w14:textId="77777777" w:rsidR="00E37F3D" w:rsidRPr="00E37F3D" w:rsidRDefault="00E37F3D" w:rsidP="00E37F3D">
            <w:pPr>
              <w:spacing w:after="0" w:line="240" w:lineRule="auto"/>
              <w:jc w:val="both"/>
              <w:rPr>
                <w:rFonts w:ascii="Times New Roman" w:eastAsia="Calibri" w:hAnsi="Times New Roman" w:cs="Times New Roman"/>
                <w:noProof/>
                <w:kern w:val="0"/>
                <w:sz w:val="22"/>
                <w:szCs w:val="22"/>
                <w14:ligatures w14:val="none"/>
              </w:rPr>
            </w:pPr>
          </w:p>
        </w:tc>
      </w:tr>
      <w:tr w:rsidR="00E37F3D" w:rsidRPr="00E37F3D" w14:paraId="73CC745F" w14:textId="77777777" w:rsidTr="00F0567E">
        <w:tc>
          <w:tcPr>
            <w:tcW w:w="6972" w:type="dxa"/>
            <w:tcBorders>
              <w:top w:val="single" w:sz="4" w:space="0" w:color="auto"/>
              <w:left w:val="single" w:sz="4" w:space="0" w:color="auto"/>
              <w:bottom w:val="single" w:sz="4" w:space="0" w:color="auto"/>
              <w:right w:val="single" w:sz="4" w:space="0" w:color="auto"/>
            </w:tcBorders>
          </w:tcPr>
          <w:p w14:paraId="1A7D5CC7" w14:textId="77777777" w:rsidR="00E37F3D" w:rsidRPr="00E37F3D" w:rsidRDefault="00E37F3D" w:rsidP="00E37F3D">
            <w:pPr>
              <w:numPr>
                <w:ilvl w:val="0"/>
                <w:numId w:val="5"/>
              </w:numPr>
              <w:spacing w:after="0" w:line="240" w:lineRule="auto"/>
              <w:ind w:left="426" w:hanging="426"/>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 xml:space="preserve">Siekiant išvengti suspensijos dalelių  nusėdimo, kuo greičiau (per 1 minutę nuo ištirpinimo) suleiskite vaistą į dezinfekuotą vietą. </w:t>
            </w:r>
          </w:p>
          <w:p w14:paraId="565D0B3E"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tc>
        <w:tc>
          <w:tcPr>
            <w:tcW w:w="2316" w:type="dxa"/>
            <w:tcBorders>
              <w:top w:val="single" w:sz="4" w:space="0" w:color="auto"/>
              <w:left w:val="single" w:sz="4" w:space="0" w:color="auto"/>
              <w:bottom w:val="single" w:sz="4" w:space="0" w:color="auto"/>
              <w:right w:val="single" w:sz="4" w:space="0" w:color="auto"/>
            </w:tcBorders>
          </w:tcPr>
          <w:p w14:paraId="4A853844" w14:textId="77777777" w:rsidR="00E37F3D" w:rsidRPr="00E37F3D" w:rsidRDefault="00E37F3D" w:rsidP="00E37F3D">
            <w:pPr>
              <w:tabs>
                <w:tab w:val="center" w:pos="1050"/>
              </w:tabs>
              <w:spacing w:after="0" w:line="240" w:lineRule="auto"/>
              <w:jc w:val="both"/>
              <w:rPr>
                <w:rFonts w:ascii="Times New Roman" w:eastAsia="Times New Roman" w:hAnsi="Times New Roman" w:cs="Times New Roman"/>
                <w:kern w:val="0"/>
                <w:sz w:val="22"/>
                <w:szCs w:val="22"/>
                <w14:ligatures w14:val="none"/>
              </w:rPr>
            </w:pPr>
            <w:r w:rsidRPr="00E37F3D">
              <w:rPr>
                <w:rFonts w:ascii="Times New Roman" w:eastAsia="Calibri" w:hAnsi="Times New Roman" w:cs="Times New Roman"/>
                <w:noProof/>
                <w:kern w:val="0"/>
                <w:sz w:val="22"/>
                <w:szCs w:val="22"/>
                <w:lang w:eastAsia="lt-LT"/>
                <w14:ligatures w14:val="none"/>
              </w:rPr>
              <w:drawing>
                <wp:inline distT="0" distB="0" distL="0" distR="0" wp14:anchorId="00EF86A3" wp14:editId="000CCF38">
                  <wp:extent cx="981075" cy="914400"/>
                  <wp:effectExtent l="0" t="0" r="9525" b="0"/>
                  <wp:docPr id="10" name="Picture 10" descr="illus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1075" cy="914400"/>
                          </a:xfrm>
                          <a:prstGeom prst="rect">
                            <a:avLst/>
                          </a:prstGeom>
                          <a:noFill/>
                          <a:ln>
                            <a:noFill/>
                          </a:ln>
                        </pic:spPr>
                      </pic:pic>
                    </a:graphicData>
                  </a:graphic>
                </wp:inline>
              </w:drawing>
            </w:r>
          </w:p>
        </w:tc>
      </w:tr>
      <w:tr w:rsidR="00E37F3D" w:rsidRPr="00E37F3D" w14:paraId="6839FCFC" w14:textId="77777777" w:rsidTr="00F0567E">
        <w:trPr>
          <w:trHeight w:val="342"/>
        </w:trPr>
        <w:tc>
          <w:tcPr>
            <w:tcW w:w="9288" w:type="dxa"/>
            <w:gridSpan w:val="2"/>
            <w:tcBorders>
              <w:top w:val="single" w:sz="4" w:space="0" w:color="auto"/>
              <w:left w:val="single" w:sz="4" w:space="0" w:color="auto"/>
              <w:bottom w:val="single" w:sz="4" w:space="0" w:color="auto"/>
              <w:right w:val="single" w:sz="4" w:space="0" w:color="auto"/>
            </w:tcBorders>
          </w:tcPr>
          <w:p w14:paraId="05996164"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b/>
                <w:snapToGrid w:val="0"/>
                <w:kern w:val="0"/>
                <w:sz w:val="22"/>
                <w:szCs w:val="22"/>
                <w:lang w:eastAsia="lt-LT"/>
                <w14:ligatures w14:val="none"/>
              </w:rPr>
              <w:t>4. PO NAUDOJIMO</w:t>
            </w:r>
          </w:p>
        </w:tc>
      </w:tr>
      <w:tr w:rsidR="00E37F3D" w:rsidRPr="00E37F3D" w14:paraId="30F2E3C8" w14:textId="77777777" w:rsidTr="00F0567E">
        <w:tc>
          <w:tcPr>
            <w:tcW w:w="6972" w:type="dxa"/>
            <w:tcBorders>
              <w:top w:val="single" w:sz="4" w:space="0" w:color="auto"/>
              <w:left w:val="single" w:sz="4" w:space="0" w:color="auto"/>
              <w:bottom w:val="single" w:sz="4" w:space="0" w:color="auto"/>
              <w:right w:val="single" w:sz="4" w:space="0" w:color="auto"/>
            </w:tcBorders>
          </w:tcPr>
          <w:p w14:paraId="13AB5094" w14:textId="77777777" w:rsidR="00E37F3D" w:rsidRPr="00E37F3D" w:rsidRDefault="00E37F3D" w:rsidP="00E37F3D">
            <w:pPr>
              <w:numPr>
                <w:ilvl w:val="0"/>
                <w:numId w:val="6"/>
              </w:numPr>
              <w:spacing w:after="0" w:line="240" w:lineRule="auto"/>
              <w:ind w:left="567" w:hanging="567"/>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Apsaugos sistemos aktyvavimas atliekamas viena ranka.</w:t>
            </w:r>
          </w:p>
          <w:p w14:paraId="2E3EE900" w14:textId="77777777" w:rsidR="00E37F3D" w:rsidRPr="00E37F3D" w:rsidRDefault="00E37F3D" w:rsidP="00E37F3D">
            <w:pPr>
              <w:numPr>
                <w:ilvl w:val="0"/>
                <w:numId w:val="6"/>
              </w:numPr>
              <w:spacing w:after="0" w:line="240" w:lineRule="auto"/>
              <w:ind w:left="567" w:hanging="567"/>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Pastaba: pirštą visuomet laikykite kitoje dangtelio pusėje.</w:t>
            </w:r>
          </w:p>
          <w:p w14:paraId="3E7D776C" w14:textId="77777777" w:rsidR="00E37F3D" w:rsidRPr="00E37F3D" w:rsidRDefault="00E37F3D" w:rsidP="00E37F3D">
            <w:pPr>
              <w:spacing w:after="0" w:line="240" w:lineRule="auto"/>
              <w:rPr>
                <w:rFonts w:ascii="Times New Roman" w:eastAsia="Times New Roman" w:hAnsi="Times New Roman" w:cs="Times New Roman"/>
                <w:snapToGrid w:val="0"/>
                <w:kern w:val="0"/>
                <w:sz w:val="22"/>
                <w:szCs w:val="22"/>
                <w:lang w:eastAsia="lt-LT"/>
                <w14:ligatures w14:val="none"/>
              </w:rPr>
            </w:pPr>
          </w:p>
          <w:p w14:paraId="6E5B3C94" w14:textId="77777777" w:rsidR="00E37F3D" w:rsidRPr="00E37F3D" w:rsidRDefault="00E37F3D" w:rsidP="00E37F3D">
            <w:pPr>
              <w:spacing w:after="0" w:line="240" w:lineRule="auto"/>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b/>
                <w:snapToGrid w:val="0"/>
                <w:kern w:val="0"/>
                <w:sz w:val="22"/>
                <w:szCs w:val="22"/>
                <w:lang w:eastAsia="lt-LT"/>
                <w14:ligatures w14:val="none"/>
              </w:rPr>
              <w:t>Yra du apsauginės sistemos aktyvavimo būdai.</w:t>
            </w:r>
          </w:p>
          <w:p w14:paraId="3D2FEB82" w14:textId="77777777" w:rsidR="00E37F3D" w:rsidRPr="00E37F3D" w:rsidRDefault="00E37F3D" w:rsidP="00E37F3D">
            <w:pPr>
              <w:numPr>
                <w:ilvl w:val="0"/>
                <w:numId w:val="6"/>
              </w:numPr>
              <w:spacing w:after="0" w:line="240" w:lineRule="auto"/>
              <w:ind w:left="567" w:hanging="567"/>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 xml:space="preserve">Būdas A: pirštu pastumkite dangtelį į priekį </w:t>
            </w:r>
          </w:p>
          <w:p w14:paraId="726AA9DF" w14:textId="77777777" w:rsidR="00E37F3D" w:rsidRPr="00E37F3D" w:rsidRDefault="00E37F3D" w:rsidP="00E37F3D">
            <w:pPr>
              <w:spacing w:after="0" w:line="240" w:lineRule="auto"/>
              <w:rPr>
                <w:rFonts w:ascii="Times New Roman" w:eastAsia="Times New Roman" w:hAnsi="Times New Roman" w:cs="Times New Roman"/>
                <w:snapToGrid w:val="0"/>
                <w:kern w:val="0"/>
                <w:sz w:val="22"/>
                <w:szCs w:val="22"/>
                <w:lang w:eastAsia="lt-LT"/>
                <w14:ligatures w14:val="none"/>
              </w:rPr>
            </w:pPr>
          </w:p>
          <w:p w14:paraId="0103D371" w14:textId="77777777" w:rsidR="00E37F3D" w:rsidRPr="00E37F3D" w:rsidRDefault="00E37F3D" w:rsidP="00E37F3D">
            <w:pPr>
              <w:spacing w:after="0" w:line="240" w:lineRule="auto"/>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b/>
                <w:snapToGrid w:val="0"/>
                <w:kern w:val="0"/>
                <w:sz w:val="22"/>
                <w:szCs w:val="22"/>
                <w:lang w:eastAsia="lt-LT"/>
                <w14:ligatures w14:val="none"/>
              </w:rPr>
              <w:t>arba</w:t>
            </w:r>
          </w:p>
          <w:p w14:paraId="0AD33A3F" w14:textId="77777777" w:rsidR="00E37F3D" w:rsidRPr="00E37F3D" w:rsidRDefault="00E37F3D" w:rsidP="00E37F3D">
            <w:pPr>
              <w:spacing w:after="0" w:line="240" w:lineRule="auto"/>
              <w:rPr>
                <w:rFonts w:ascii="Times New Roman" w:eastAsia="Times New Roman" w:hAnsi="Times New Roman" w:cs="Times New Roman"/>
                <w:snapToGrid w:val="0"/>
                <w:kern w:val="0"/>
                <w:sz w:val="22"/>
                <w:szCs w:val="22"/>
                <w:lang w:eastAsia="lt-LT"/>
                <w14:ligatures w14:val="none"/>
              </w:rPr>
            </w:pPr>
          </w:p>
          <w:p w14:paraId="646E2C19" w14:textId="77777777" w:rsidR="00E37F3D" w:rsidRPr="00E37F3D" w:rsidRDefault="00E37F3D" w:rsidP="00E37F3D">
            <w:pPr>
              <w:numPr>
                <w:ilvl w:val="0"/>
                <w:numId w:val="6"/>
              </w:numPr>
              <w:spacing w:after="0" w:line="240" w:lineRule="auto"/>
              <w:ind w:left="567" w:hanging="567"/>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Būdas B: spauskite dangtelį prie plokščio paviršiaus</w:t>
            </w:r>
          </w:p>
          <w:p w14:paraId="719E9CAC" w14:textId="77777777" w:rsidR="00E37F3D" w:rsidRPr="00E37F3D" w:rsidRDefault="00E37F3D" w:rsidP="00E37F3D">
            <w:pPr>
              <w:spacing w:after="0" w:line="240" w:lineRule="auto"/>
              <w:rPr>
                <w:rFonts w:ascii="Times New Roman" w:eastAsia="Times New Roman" w:hAnsi="Times New Roman" w:cs="Times New Roman"/>
                <w:snapToGrid w:val="0"/>
                <w:kern w:val="0"/>
                <w:sz w:val="22"/>
                <w:szCs w:val="22"/>
                <w:lang w:eastAsia="lt-LT"/>
                <w14:ligatures w14:val="none"/>
              </w:rPr>
            </w:pPr>
          </w:p>
          <w:p w14:paraId="6CED760E" w14:textId="77777777" w:rsidR="00E37F3D" w:rsidRPr="00E37F3D" w:rsidRDefault="00E37F3D" w:rsidP="00E37F3D">
            <w:pPr>
              <w:spacing w:after="0" w:line="240" w:lineRule="auto"/>
              <w:rPr>
                <w:rFonts w:ascii="Times New Roman" w:eastAsia="Times New Roman" w:hAnsi="Times New Roman" w:cs="Times New Roman"/>
                <w:snapToGrid w:val="0"/>
                <w:kern w:val="0"/>
                <w:sz w:val="22"/>
                <w:szCs w:val="22"/>
                <w:lang w:eastAsia="lt-LT"/>
                <w14:ligatures w14:val="none"/>
              </w:rPr>
            </w:pPr>
          </w:p>
          <w:p w14:paraId="6CD6F5CA" w14:textId="77777777" w:rsidR="00E37F3D" w:rsidRPr="00E37F3D" w:rsidRDefault="00E37F3D" w:rsidP="00E37F3D">
            <w:pPr>
              <w:spacing w:after="0" w:line="240" w:lineRule="auto"/>
              <w:rPr>
                <w:rFonts w:ascii="Times New Roman" w:eastAsia="Times New Roman" w:hAnsi="Times New Roman" w:cs="Times New Roman"/>
                <w:snapToGrid w:val="0"/>
                <w:kern w:val="0"/>
                <w:sz w:val="22"/>
                <w:szCs w:val="22"/>
                <w:lang w:eastAsia="lt-LT"/>
                <w14:ligatures w14:val="none"/>
              </w:rPr>
            </w:pPr>
          </w:p>
          <w:p w14:paraId="0DA02638" w14:textId="77777777" w:rsidR="00E37F3D" w:rsidRPr="00E37F3D" w:rsidRDefault="00E37F3D" w:rsidP="00E37F3D">
            <w:pPr>
              <w:spacing w:after="0" w:line="240" w:lineRule="auto"/>
              <w:rPr>
                <w:rFonts w:ascii="Times New Roman" w:eastAsia="Times New Roman" w:hAnsi="Times New Roman" w:cs="Times New Roman"/>
                <w:snapToGrid w:val="0"/>
                <w:kern w:val="0"/>
                <w:sz w:val="22"/>
                <w:szCs w:val="22"/>
                <w:lang w:eastAsia="lt-LT"/>
                <w14:ligatures w14:val="none"/>
              </w:rPr>
            </w:pPr>
          </w:p>
          <w:p w14:paraId="53E6F21B" w14:textId="77777777" w:rsidR="00E37F3D" w:rsidRPr="00E37F3D" w:rsidRDefault="00E37F3D" w:rsidP="00E37F3D">
            <w:pPr>
              <w:spacing w:after="0" w:line="240" w:lineRule="auto"/>
              <w:rPr>
                <w:rFonts w:ascii="Times New Roman" w:eastAsia="Times New Roman" w:hAnsi="Times New Roman" w:cs="Times New Roman"/>
                <w:snapToGrid w:val="0"/>
                <w:kern w:val="0"/>
                <w:sz w:val="22"/>
                <w:szCs w:val="22"/>
                <w:lang w:eastAsia="lt-LT"/>
                <w14:ligatures w14:val="none"/>
              </w:rPr>
            </w:pPr>
          </w:p>
          <w:p w14:paraId="5DE2E5C0" w14:textId="77777777" w:rsidR="00E37F3D" w:rsidRPr="00E37F3D" w:rsidRDefault="00E37F3D" w:rsidP="00E37F3D">
            <w:pPr>
              <w:spacing w:after="0" w:line="240" w:lineRule="auto"/>
              <w:rPr>
                <w:rFonts w:ascii="Times New Roman" w:eastAsia="Times New Roman" w:hAnsi="Times New Roman" w:cs="Times New Roman"/>
                <w:snapToGrid w:val="0"/>
                <w:kern w:val="0"/>
                <w:sz w:val="22"/>
                <w:szCs w:val="22"/>
                <w:lang w:eastAsia="lt-LT"/>
                <w14:ligatures w14:val="none"/>
              </w:rPr>
            </w:pPr>
          </w:p>
          <w:p w14:paraId="6494DED3" w14:textId="77777777" w:rsidR="00E37F3D" w:rsidRPr="00E37F3D" w:rsidRDefault="00E37F3D" w:rsidP="00E37F3D">
            <w:pPr>
              <w:numPr>
                <w:ilvl w:val="0"/>
                <w:numId w:val="6"/>
              </w:numPr>
              <w:spacing w:after="0" w:line="240" w:lineRule="auto"/>
              <w:ind w:left="567" w:hanging="567"/>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Abiem atvejais tvirtai staigiu judesiu spauskite dangtelį žemyn, kol pasigirs spragtelėjimas.</w:t>
            </w:r>
          </w:p>
          <w:p w14:paraId="3E3529F5" w14:textId="77777777" w:rsidR="00E37F3D" w:rsidRPr="00E37F3D" w:rsidRDefault="00E37F3D" w:rsidP="00E37F3D">
            <w:pPr>
              <w:spacing w:after="0" w:line="240" w:lineRule="auto"/>
              <w:rPr>
                <w:rFonts w:ascii="Times New Roman" w:eastAsia="Times New Roman" w:hAnsi="Times New Roman" w:cs="Times New Roman"/>
                <w:snapToGrid w:val="0"/>
                <w:kern w:val="0"/>
                <w:sz w:val="22"/>
                <w:szCs w:val="22"/>
                <w:lang w:eastAsia="lt-LT"/>
                <w14:ligatures w14:val="none"/>
              </w:rPr>
            </w:pPr>
          </w:p>
          <w:p w14:paraId="189765A9" w14:textId="77777777" w:rsidR="00E37F3D" w:rsidRPr="00E37F3D" w:rsidRDefault="00E37F3D" w:rsidP="00E37F3D">
            <w:pPr>
              <w:numPr>
                <w:ilvl w:val="0"/>
                <w:numId w:val="6"/>
              </w:numPr>
              <w:spacing w:after="0" w:line="240" w:lineRule="auto"/>
              <w:ind w:left="567" w:hanging="567"/>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Pažiūrėkite, ar adata yra visai sulindusi ir užrakinta.</w:t>
            </w:r>
          </w:p>
          <w:p w14:paraId="0323CD14" w14:textId="77777777" w:rsidR="00E37F3D" w:rsidRPr="00E37F3D" w:rsidRDefault="00E37F3D" w:rsidP="00E37F3D">
            <w:pPr>
              <w:spacing w:after="0" w:line="240" w:lineRule="auto"/>
              <w:rPr>
                <w:rFonts w:ascii="Times New Roman" w:eastAsia="Times New Roman" w:hAnsi="Times New Roman" w:cs="Times New Roman"/>
                <w:snapToGrid w:val="0"/>
                <w:kern w:val="0"/>
                <w:sz w:val="22"/>
                <w:szCs w:val="22"/>
                <w:lang w:eastAsia="lt-LT"/>
                <w14:ligatures w14:val="none"/>
              </w:rPr>
            </w:pPr>
          </w:p>
          <w:p w14:paraId="0F7F3316" w14:textId="77777777" w:rsidR="00E37F3D" w:rsidRPr="00E37F3D" w:rsidRDefault="00E37F3D" w:rsidP="00E37F3D">
            <w:pPr>
              <w:spacing w:after="0" w:line="240" w:lineRule="auto"/>
              <w:rPr>
                <w:rFonts w:ascii="Times New Roman" w:eastAsia="Times New Roman" w:hAnsi="Times New Roman" w:cs="Times New Roman"/>
                <w:snapToGrid w:val="0"/>
                <w:kern w:val="0"/>
                <w:sz w:val="22"/>
                <w:szCs w:val="22"/>
                <w:lang w:eastAsia="lt-LT"/>
                <w14:ligatures w14:val="none"/>
              </w:rPr>
            </w:pPr>
            <w:r w:rsidRPr="00E37F3D">
              <w:rPr>
                <w:rFonts w:ascii="Times New Roman" w:eastAsia="Times New Roman" w:hAnsi="Times New Roman" w:cs="Times New Roman"/>
                <w:snapToGrid w:val="0"/>
                <w:kern w:val="0"/>
                <w:sz w:val="22"/>
                <w:szCs w:val="22"/>
                <w:lang w:eastAsia="lt-LT"/>
                <w14:ligatures w14:val="none"/>
              </w:rPr>
              <w:t>Panaudotas adatas, nesuvartotą suspensiją ir kitas medžiagas reikia išmesti pagal galiojančius vietinius reikalavimus.</w:t>
            </w:r>
          </w:p>
          <w:p w14:paraId="1DD79D07"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tc>
        <w:tc>
          <w:tcPr>
            <w:tcW w:w="2316" w:type="dxa"/>
            <w:tcBorders>
              <w:top w:val="single" w:sz="4" w:space="0" w:color="auto"/>
              <w:left w:val="single" w:sz="4" w:space="0" w:color="auto"/>
              <w:bottom w:val="single" w:sz="4" w:space="0" w:color="auto"/>
              <w:right w:val="single" w:sz="4" w:space="0" w:color="auto"/>
            </w:tcBorders>
          </w:tcPr>
          <w:p w14:paraId="73AFCB57"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noProof/>
                <w:kern w:val="0"/>
                <w:sz w:val="22"/>
                <w:szCs w:val="22"/>
                <w:lang w:eastAsia="lt-LT"/>
                <w14:ligatures w14:val="none"/>
              </w:rPr>
              <mc:AlternateContent>
                <mc:Choice Requires="wps">
                  <w:drawing>
                    <wp:anchor distT="0" distB="0" distL="114300" distR="114300" simplePos="0" relativeHeight="251662336" behindDoc="0" locked="0" layoutInCell="1" allowOverlap="1" wp14:anchorId="06764D13" wp14:editId="03777396">
                      <wp:simplePos x="0" y="0"/>
                      <wp:positionH relativeFrom="column">
                        <wp:posOffset>1905</wp:posOffset>
                      </wp:positionH>
                      <wp:positionV relativeFrom="paragraph">
                        <wp:posOffset>399415</wp:posOffset>
                      </wp:positionV>
                      <wp:extent cx="200025" cy="123825"/>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23825"/>
                              </a:xfrm>
                              <a:prstGeom prst="rect">
                                <a:avLst/>
                              </a:prstGeom>
                              <a:solidFill>
                                <a:sysClr val="window" lastClr="FFFFFF"/>
                              </a:solidFill>
                              <a:ln w="6350">
                                <a:noFill/>
                              </a:ln>
                              <a:effectLst/>
                            </wps:spPr>
                            <wps:txbx>
                              <w:txbxContent>
                                <w:p w14:paraId="7645318C" w14:textId="77777777" w:rsidR="00E37F3D" w:rsidRPr="001D6D9C" w:rsidRDefault="00E37F3D" w:rsidP="00E37F3D">
                                  <w:pPr>
                                    <w:rPr>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64D13" id="Text Box 4" o:spid="_x0000_s1028" type="#_x0000_t202" style="position:absolute;left:0;text-align:left;margin-left:.15pt;margin-top:31.45pt;width:15.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" fillcolor="window" stroked="f" strokeweight=".5pt">
                      <v:textbox inset="0,0,0,0">
                        <w:txbxContent>
                          <w:p w14:paraId="7645318C" w14:textId="77777777" w:rsidR="00E37F3D" w:rsidRPr="001D6D9C" w:rsidRDefault="00E37F3D" w:rsidP="00E37F3D">
                            <w:pPr>
                              <w:rPr>
                                <w:sz w:val="12"/>
                                <w:szCs w:val="12"/>
                              </w:rPr>
                            </w:pPr>
                          </w:p>
                        </w:txbxContent>
                      </v:textbox>
                    </v:shape>
                  </w:pict>
                </mc:Fallback>
              </mc:AlternateContent>
            </w:r>
            <w:r w:rsidRPr="00E37F3D">
              <w:rPr>
                <w:rFonts w:ascii="Times New Roman" w:eastAsia="Times New Roman" w:hAnsi="Times New Roman" w:cs="Times New Roman"/>
                <w:noProof/>
                <w:kern w:val="0"/>
                <w:sz w:val="22"/>
                <w:szCs w:val="22"/>
                <w:lang w:eastAsia="lt-LT"/>
                <w14:ligatures w14:val="none"/>
              </w:rPr>
              <mc:AlternateContent>
                <mc:Choice Requires="wps">
                  <w:drawing>
                    <wp:anchor distT="0" distB="0" distL="114300" distR="114300" simplePos="0" relativeHeight="251661312" behindDoc="0" locked="0" layoutInCell="1" allowOverlap="1" wp14:anchorId="1899E5CA" wp14:editId="63112DF8">
                      <wp:simplePos x="0" y="0"/>
                      <wp:positionH relativeFrom="column">
                        <wp:posOffset>1905</wp:posOffset>
                      </wp:positionH>
                      <wp:positionV relativeFrom="paragraph">
                        <wp:posOffset>673100</wp:posOffset>
                      </wp:positionV>
                      <wp:extent cx="381000" cy="123825"/>
                      <wp:effectExtent l="0" t="0" r="0" b="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123825"/>
                              </a:xfrm>
                              <a:prstGeom prst="rect">
                                <a:avLst/>
                              </a:prstGeom>
                              <a:solidFill>
                                <a:sysClr val="window" lastClr="FFFFFF"/>
                              </a:solidFill>
                              <a:ln w="6350">
                                <a:noFill/>
                              </a:ln>
                              <a:effectLst/>
                            </wps:spPr>
                            <wps:txbx>
                              <w:txbxContent>
                                <w:p w14:paraId="030B8560" w14:textId="77777777" w:rsidR="00E37F3D" w:rsidRPr="001D6D9C" w:rsidRDefault="00E37F3D" w:rsidP="00E37F3D">
                                  <w:pPr>
                                    <w:rPr>
                                      <w:sz w:val="12"/>
                                      <w:szCs w:val="12"/>
                                    </w:rPr>
                                  </w:pPr>
                                  <w:r w:rsidRPr="001D6D9C">
                                    <w:rPr>
                                      <w:sz w:val="12"/>
                                      <w:szCs w:val="12"/>
                                    </w:rPr>
                                    <w:t>Dangtelis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9E5CA" id="Text Box 3" o:spid="_x0000_s1029" type="#_x0000_t202" style="position:absolute;left:0;text-align:left;margin-left:.15pt;margin-top:53pt;width:30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" fillcolor="window" stroked="f" strokeweight=".5pt">
                      <v:textbox inset="0,0,0,0">
                        <w:txbxContent>
                          <w:p w14:paraId="030B8560" w14:textId="77777777" w:rsidR="00E37F3D" w:rsidRPr="001D6D9C" w:rsidRDefault="00E37F3D" w:rsidP="00E37F3D">
                            <w:pPr>
                              <w:rPr>
                                <w:sz w:val="12"/>
                                <w:szCs w:val="12"/>
                              </w:rPr>
                            </w:pPr>
                            <w:r w:rsidRPr="001D6D9C">
                              <w:rPr>
                                <w:sz w:val="12"/>
                                <w:szCs w:val="12"/>
                              </w:rPr>
                              <w:t>Dangtelis</w:t>
                            </w:r>
                          </w:p>
                        </w:txbxContent>
                      </v:textbox>
                    </v:shape>
                  </w:pict>
                </mc:Fallback>
              </mc:AlternateContent>
            </w:r>
            <w:r w:rsidRPr="00E37F3D">
              <w:rPr>
                <w:rFonts w:ascii="Times New Roman" w:eastAsia="Calibri" w:hAnsi="Times New Roman" w:cs="Times New Roman"/>
                <w:noProof/>
                <w:kern w:val="0"/>
                <w:sz w:val="22"/>
                <w:szCs w:val="22"/>
                <w:lang w:eastAsia="lt-LT"/>
                <w14:ligatures w14:val="none"/>
              </w:rPr>
              <w:drawing>
                <wp:inline distT="0" distB="0" distL="0" distR="0" wp14:anchorId="251D6B82" wp14:editId="74B2254D">
                  <wp:extent cx="1028700" cy="800100"/>
                  <wp:effectExtent l="0" t="0" r="0" b="0"/>
                  <wp:docPr id="11" name="Picture 11" descr="illust-w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ust-way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inline>
              </w:drawing>
            </w:r>
          </w:p>
          <w:p w14:paraId="3A18B27B"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6083E57C"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noProof/>
                <w:kern w:val="0"/>
                <w:sz w:val="22"/>
                <w:szCs w:val="22"/>
                <w:lang w:eastAsia="lt-LT"/>
                <w14:ligatures w14:val="none"/>
              </w:rPr>
              <mc:AlternateContent>
                <mc:Choice Requires="wps">
                  <w:drawing>
                    <wp:anchor distT="0" distB="0" distL="114300" distR="114300" simplePos="0" relativeHeight="251663360" behindDoc="0" locked="0" layoutInCell="1" allowOverlap="1" wp14:anchorId="714DFB52" wp14:editId="57AF7ED6">
                      <wp:simplePos x="0" y="0"/>
                      <wp:positionH relativeFrom="column">
                        <wp:posOffset>640080</wp:posOffset>
                      </wp:positionH>
                      <wp:positionV relativeFrom="paragraph">
                        <wp:posOffset>207010</wp:posOffset>
                      </wp:positionV>
                      <wp:extent cx="723900" cy="12382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123825"/>
                              </a:xfrm>
                              <a:prstGeom prst="rect">
                                <a:avLst/>
                              </a:prstGeom>
                              <a:solidFill>
                                <a:sysClr val="window" lastClr="FFFFFF"/>
                              </a:solidFill>
                              <a:ln w="6350">
                                <a:noFill/>
                              </a:ln>
                              <a:effectLst/>
                            </wps:spPr>
                            <wps:txbx>
                              <w:txbxContent>
                                <w:p w14:paraId="176970C8" w14:textId="77777777" w:rsidR="00E37F3D" w:rsidRPr="001D6D9C" w:rsidRDefault="00E37F3D" w:rsidP="00E37F3D">
                                  <w:pPr>
                                    <w:rPr>
                                      <w:sz w:val="14"/>
                                      <w:szCs w:val="14"/>
                                    </w:rPr>
                                  </w:pPr>
                                  <w:r w:rsidRPr="001D6D9C">
                                    <w:rPr>
                                      <w:sz w:val="14"/>
                                      <w:szCs w:val="14"/>
                                    </w:rPr>
                                    <w:t>Tvirtai paspauskite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DFB52" id="Text Box 2" o:spid="_x0000_s1030" type="#_x0000_t202" style="position:absolute;left:0;text-align:left;margin-left:50.4pt;margin-top:16.3pt;width:57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" fillcolor="window" stroked="f" strokeweight=".5pt">
                      <v:textbox inset="0,0,0,0">
                        <w:txbxContent>
                          <w:p w14:paraId="176970C8" w14:textId="77777777" w:rsidR="00E37F3D" w:rsidRPr="001D6D9C" w:rsidRDefault="00E37F3D" w:rsidP="00E37F3D">
                            <w:pPr>
                              <w:rPr>
                                <w:sz w:val="14"/>
                                <w:szCs w:val="14"/>
                              </w:rPr>
                            </w:pPr>
                            <w:r w:rsidRPr="001D6D9C">
                              <w:rPr>
                                <w:sz w:val="14"/>
                                <w:szCs w:val="14"/>
                              </w:rPr>
                              <w:t>Tvirtai paspauskite</w:t>
                            </w:r>
                          </w:p>
                        </w:txbxContent>
                      </v:textbox>
                    </v:shape>
                  </w:pict>
                </mc:Fallback>
              </mc:AlternateContent>
            </w:r>
            <w:r w:rsidRPr="00E37F3D">
              <w:rPr>
                <w:rFonts w:ascii="Times New Roman" w:eastAsia="Calibri" w:hAnsi="Times New Roman" w:cs="Times New Roman"/>
                <w:noProof/>
                <w:kern w:val="0"/>
                <w:sz w:val="22"/>
                <w:szCs w:val="22"/>
                <w:lang w:eastAsia="lt-LT"/>
                <w14:ligatures w14:val="none"/>
              </w:rPr>
              <w:drawing>
                <wp:inline distT="0" distB="0" distL="0" distR="0" wp14:anchorId="02A1AFF0" wp14:editId="0FE735A6">
                  <wp:extent cx="1276350" cy="781050"/>
                  <wp:effectExtent l="0" t="0" r="0" b="0"/>
                  <wp:docPr id="12" name="Picture 20" descr="illust-wa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llust-way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781050"/>
                          </a:xfrm>
                          <a:prstGeom prst="rect">
                            <a:avLst/>
                          </a:prstGeom>
                          <a:noFill/>
                          <a:ln>
                            <a:noFill/>
                          </a:ln>
                        </pic:spPr>
                      </pic:pic>
                    </a:graphicData>
                  </a:graphic>
                </wp:inline>
              </w:drawing>
            </w:r>
          </w:p>
          <w:p w14:paraId="3F07A6DB"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2398ED1D"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Būdas A</w:t>
            </w:r>
          </w:p>
          <w:p w14:paraId="3CCD24F0"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noProof/>
                <w:kern w:val="0"/>
                <w:sz w:val="22"/>
                <w:szCs w:val="22"/>
                <w:lang w:eastAsia="lt-LT"/>
                <w14:ligatures w14:val="none"/>
              </w:rPr>
              <mc:AlternateContent>
                <mc:Choice Requires="wps">
                  <w:drawing>
                    <wp:anchor distT="0" distB="0" distL="114300" distR="114300" simplePos="0" relativeHeight="251664384" behindDoc="0" locked="0" layoutInCell="1" allowOverlap="1" wp14:anchorId="3401E245" wp14:editId="47524E0D">
                      <wp:simplePos x="0" y="0"/>
                      <wp:positionH relativeFrom="column">
                        <wp:posOffset>1905</wp:posOffset>
                      </wp:positionH>
                      <wp:positionV relativeFrom="paragraph">
                        <wp:posOffset>153670</wp:posOffset>
                      </wp:positionV>
                      <wp:extent cx="752475" cy="123825"/>
                      <wp:effectExtent l="0" t="0" r="0"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23825"/>
                              </a:xfrm>
                              <a:prstGeom prst="rect">
                                <a:avLst/>
                              </a:prstGeom>
                              <a:solidFill>
                                <a:sysClr val="window" lastClr="FFFFFF"/>
                              </a:solidFill>
                              <a:ln w="6350">
                                <a:noFill/>
                              </a:ln>
                              <a:effectLst/>
                            </wps:spPr>
                            <wps:txbx>
                              <w:txbxContent>
                                <w:p w14:paraId="18C153F5" w14:textId="77777777" w:rsidR="00E37F3D" w:rsidRPr="001D6D9C" w:rsidRDefault="00E37F3D" w:rsidP="00E37F3D">
                                  <w:pPr>
                                    <w:rPr>
                                      <w:sz w:val="14"/>
                                      <w:szCs w:val="14"/>
                                    </w:rPr>
                                  </w:pPr>
                                  <w:r w:rsidRPr="001D6D9C">
                                    <w:rPr>
                                      <w:sz w:val="14"/>
                                      <w:szCs w:val="14"/>
                                    </w:rPr>
                                    <w:t>Užrakinta adata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1E245" id="Text Box 1" o:spid="_x0000_s1031" type="#_x0000_t202" style="position:absolute;left:0;text-align:left;margin-left:.15pt;margin-top:12.1pt;width:59.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" fillcolor="window" stroked="f" strokeweight=".5pt">
                      <v:textbox inset="0,0,0,0">
                        <w:txbxContent>
                          <w:p w14:paraId="18C153F5" w14:textId="77777777" w:rsidR="00E37F3D" w:rsidRPr="001D6D9C" w:rsidRDefault="00E37F3D" w:rsidP="00E37F3D">
                            <w:pPr>
                              <w:rPr>
                                <w:sz w:val="14"/>
                                <w:szCs w:val="14"/>
                              </w:rPr>
                            </w:pPr>
                            <w:r w:rsidRPr="001D6D9C">
                              <w:rPr>
                                <w:sz w:val="14"/>
                                <w:szCs w:val="14"/>
                              </w:rPr>
                              <w:t>Užrakinta adata</w:t>
                            </w:r>
                          </w:p>
                        </w:txbxContent>
                      </v:textbox>
                    </v:shape>
                  </w:pict>
                </mc:Fallback>
              </mc:AlternateContent>
            </w:r>
          </w:p>
          <w:p w14:paraId="250ED5E5"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r w:rsidRPr="00E37F3D">
              <w:rPr>
                <w:rFonts w:ascii="Times New Roman" w:eastAsia="Calibri" w:hAnsi="Times New Roman" w:cs="Times New Roman"/>
                <w:noProof/>
                <w:kern w:val="0"/>
                <w:sz w:val="22"/>
                <w:szCs w:val="22"/>
                <w:lang w:eastAsia="lt-LT"/>
                <w14:ligatures w14:val="none"/>
              </w:rPr>
              <w:drawing>
                <wp:inline distT="0" distB="0" distL="0" distR="0" wp14:anchorId="3B893286" wp14:editId="19640471">
                  <wp:extent cx="819150" cy="857250"/>
                  <wp:effectExtent l="0" t="0" r="0" b="0"/>
                  <wp:docPr id="13" name="Picture 21" descr="illust-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llust-lo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857250"/>
                          </a:xfrm>
                          <a:prstGeom prst="rect">
                            <a:avLst/>
                          </a:prstGeom>
                          <a:noFill/>
                          <a:ln>
                            <a:noFill/>
                          </a:ln>
                        </pic:spPr>
                      </pic:pic>
                    </a:graphicData>
                  </a:graphic>
                </wp:inline>
              </w:drawing>
            </w:r>
          </w:p>
          <w:p w14:paraId="45306957"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p>
          <w:p w14:paraId="6D45FC74" w14:textId="77777777" w:rsidR="00E37F3D" w:rsidRPr="00E37F3D" w:rsidRDefault="00E37F3D" w:rsidP="00E37F3D">
            <w:pPr>
              <w:spacing w:after="0" w:line="240" w:lineRule="auto"/>
              <w:jc w:val="both"/>
              <w:rPr>
                <w:rFonts w:ascii="Times New Roman" w:eastAsia="Times New Roman" w:hAnsi="Times New Roman" w:cs="Times New Roman"/>
                <w:kern w:val="0"/>
                <w:sz w:val="22"/>
                <w:szCs w:val="22"/>
                <w14:ligatures w14:val="none"/>
              </w:rPr>
            </w:pPr>
            <w:r w:rsidRPr="00E37F3D">
              <w:rPr>
                <w:rFonts w:ascii="Times New Roman" w:eastAsia="Times New Roman" w:hAnsi="Times New Roman" w:cs="Times New Roman"/>
                <w:kern w:val="0"/>
                <w:sz w:val="22"/>
                <w:szCs w:val="22"/>
                <w14:ligatures w14:val="none"/>
              </w:rPr>
              <w:t>Būdas B</w:t>
            </w:r>
          </w:p>
        </w:tc>
      </w:tr>
    </w:tbl>
    <w:p w14:paraId="71192A06" w14:textId="77777777" w:rsidR="00E37F3D" w:rsidRPr="00E37F3D" w:rsidRDefault="00E37F3D" w:rsidP="00E37F3D">
      <w:pPr>
        <w:spacing w:after="0" w:line="240" w:lineRule="auto"/>
        <w:rPr>
          <w:rFonts w:ascii="Times New Roman" w:eastAsia="Times New Roman" w:hAnsi="Times New Roman" w:cs="Times New Roman"/>
          <w:kern w:val="0"/>
          <w:sz w:val="22"/>
          <w:szCs w:val="22"/>
          <w14:ligatures w14:val="none"/>
        </w:rPr>
      </w:pPr>
    </w:p>
    <w:p w14:paraId="6ECE2F6A" w14:textId="27987C66" w:rsidR="000E75BE" w:rsidRPr="00E37F3D" w:rsidRDefault="000E75BE" w:rsidP="00E37F3D"/>
    <w:sectPr w:rsidR="000E75BE" w:rsidRPr="00E37F3D" w:rsidSect="00E37F3D">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F41"/>
    <w:multiLevelType w:val="hybridMultilevel"/>
    <w:tmpl w:val="A8C2A02A"/>
    <w:lvl w:ilvl="0" w:tplc="FFFFFFFF">
      <w:numFmt w:val="bullet"/>
      <w:lvlText w:val="-"/>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7B5C06"/>
    <w:multiLevelType w:val="hybridMultilevel"/>
    <w:tmpl w:val="3EE08FD6"/>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63339"/>
    <w:multiLevelType w:val="singleLevel"/>
    <w:tmpl w:val="993AB01A"/>
    <w:lvl w:ilvl="0">
      <w:start w:val="24"/>
      <w:numFmt w:val="bullet"/>
      <w:lvlText w:val="-"/>
      <w:lvlJc w:val="left"/>
      <w:pPr>
        <w:tabs>
          <w:tab w:val="num" w:pos="360"/>
        </w:tabs>
        <w:ind w:left="360" w:hanging="360"/>
      </w:pPr>
    </w:lvl>
  </w:abstractNum>
  <w:abstractNum w:abstractNumId="3" w15:restartNumberingAfterBreak="0">
    <w:nsid w:val="0C0E2AC0"/>
    <w:multiLevelType w:val="hybridMultilevel"/>
    <w:tmpl w:val="901E5036"/>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726902"/>
    <w:multiLevelType w:val="hybridMultilevel"/>
    <w:tmpl w:val="6F6282D4"/>
    <w:lvl w:ilvl="0" w:tplc="FFFFFFFF">
      <w:numFmt w:val="bullet"/>
      <w:lvlText w:val="-"/>
      <w:lvlJc w:val="left"/>
      <w:pPr>
        <w:ind w:left="360" w:hanging="360"/>
      </w:pPr>
      <w:rPr>
        <w:rFonts w:cs="Times New Roman"/>
      </w:rPr>
    </w:lvl>
    <w:lvl w:ilvl="1" w:tplc="A0A08F94">
      <w:start w:val="6"/>
      <w:numFmt w:val="bullet"/>
      <w:lvlText w:val=""/>
      <w:lvlJc w:val="left"/>
      <w:pPr>
        <w:ind w:left="1080" w:hanging="360"/>
      </w:pPr>
      <w:rPr>
        <w:rFonts w:ascii="Symbol" w:eastAsia="Calibri" w:hAnsi="Symbol"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50A29E3"/>
    <w:multiLevelType w:val="hybridMultilevel"/>
    <w:tmpl w:val="41246E40"/>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E8201F"/>
    <w:multiLevelType w:val="hybridMultilevel"/>
    <w:tmpl w:val="0AC47954"/>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259A6"/>
    <w:multiLevelType w:val="hybridMultilevel"/>
    <w:tmpl w:val="E17E21A4"/>
    <w:lvl w:ilvl="0" w:tplc="FFFFFFFF">
      <w:start w:val="1"/>
      <w:numFmt w:val="bullet"/>
      <w:pStyle w:val="Titresoulign"/>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95C6887"/>
    <w:multiLevelType w:val="hybridMultilevel"/>
    <w:tmpl w:val="35D2026C"/>
    <w:lvl w:ilvl="0" w:tplc="FFFFFFFF">
      <w:numFmt w:val="bullet"/>
      <w:lvlText w:val="-"/>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F6739A7"/>
    <w:multiLevelType w:val="hybridMultilevel"/>
    <w:tmpl w:val="1486B9CC"/>
    <w:lvl w:ilvl="0" w:tplc="FFFFFFFF">
      <w:numFmt w:val="bullet"/>
      <w:lvlText w:val="-"/>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20C2E8A"/>
    <w:multiLevelType w:val="hybridMultilevel"/>
    <w:tmpl w:val="2376AD9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46E94"/>
    <w:multiLevelType w:val="hybridMultilevel"/>
    <w:tmpl w:val="8ACC3E5C"/>
    <w:lvl w:ilvl="0" w:tplc="FFFFFFFF">
      <w:numFmt w:val="bullet"/>
      <w:lvlText w:val="-"/>
      <w:lvlJc w:val="left"/>
      <w:pPr>
        <w:ind w:left="720" w:hanging="360"/>
      </w:pPr>
      <w:rPr>
        <w:rFonts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474B97"/>
    <w:multiLevelType w:val="hybridMultilevel"/>
    <w:tmpl w:val="5CC2F8B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B14FF0"/>
    <w:multiLevelType w:val="hybridMultilevel"/>
    <w:tmpl w:val="FBEE98EE"/>
    <w:lvl w:ilvl="0" w:tplc="37FC4126">
      <w:start w:val="1"/>
      <w:numFmt w:val="bullet"/>
      <w:lvlText w:val="o"/>
      <w:lvlJc w:val="left"/>
      <w:pPr>
        <w:tabs>
          <w:tab w:val="num" w:pos="360"/>
        </w:tabs>
        <w:ind w:left="360" w:hanging="360"/>
      </w:pPr>
      <w:rPr>
        <w:rFonts w:ascii="Courier New" w:hAnsi="Courier New" w:cs="Times New Roman" w:hint="default"/>
      </w:rPr>
    </w:lvl>
    <w:lvl w:ilvl="1" w:tplc="040C0003">
      <w:start w:val="1"/>
      <w:numFmt w:val="bullet"/>
      <w:lvlText w:val="o"/>
      <w:lvlJc w:val="left"/>
      <w:pPr>
        <w:tabs>
          <w:tab w:val="num" w:pos="720"/>
        </w:tabs>
        <w:ind w:left="720" w:hanging="360"/>
      </w:pPr>
      <w:rPr>
        <w:rFonts w:ascii="Courier New" w:hAnsi="Courier New" w:cs="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cs="Courier New" w:hint="default"/>
      </w:rPr>
    </w:lvl>
    <w:lvl w:ilvl="5" w:tplc="040C0005">
      <w:start w:val="1"/>
      <w:numFmt w:val="bullet"/>
      <w:lvlText w:val=""/>
      <w:lvlJc w:val="left"/>
      <w:pPr>
        <w:tabs>
          <w:tab w:val="num" w:pos="3600"/>
        </w:tabs>
        <w:ind w:left="3600" w:hanging="360"/>
      </w:pPr>
      <w:rPr>
        <w:rFonts w:ascii="Wingdings" w:hAnsi="Wingdings" w:hint="default"/>
      </w:rPr>
    </w:lvl>
    <w:lvl w:ilvl="6" w:tplc="040C0001">
      <w:start w:val="1"/>
      <w:numFmt w:val="bullet"/>
      <w:lvlText w:val=""/>
      <w:lvlJc w:val="left"/>
      <w:pPr>
        <w:tabs>
          <w:tab w:val="num" w:pos="4320"/>
        </w:tabs>
        <w:ind w:left="4320" w:hanging="360"/>
      </w:pPr>
      <w:rPr>
        <w:rFonts w:ascii="Symbol" w:hAnsi="Symbol" w:hint="default"/>
      </w:rPr>
    </w:lvl>
    <w:lvl w:ilvl="7" w:tplc="040C0003">
      <w:start w:val="1"/>
      <w:numFmt w:val="bullet"/>
      <w:lvlText w:val="o"/>
      <w:lvlJc w:val="left"/>
      <w:pPr>
        <w:tabs>
          <w:tab w:val="num" w:pos="5040"/>
        </w:tabs>
        <w:ind w:left="5040" w:hanging="360"/>
      </w:pPr>
      <w:rPr>
        <w:rFonts w:ascii="Courier New" w:hAnsi="Courier New" w:cs="Courier New" w:hint="default"/>
      </w:rPr>
    </w:lvl>
    <w:lvl w:ilvl="8" w:tplc="040C0005">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67CA6DF7"/>
    <w:multiLevelType w:val="hybridMultilevel"/>
    <w:tmpl w:val="F80E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E0AAE"/>
    <w:multiLevelType w:val="hybridMultilevel"/>
    <w:tmpl w:val="EA460E26"/>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400FDE"/>
    <w:multiLevelType w:val="hybridMultilevel"/>
    <w:tmpl w:val="FE22F270"/>
    <w:lvl w:ilvl="0" w:tplc="3480938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FBB2578"/>
    <w:multiLevelType w:val="hybridMultilevel"/>
    <w:tmpl w:val="086C5C96"/>
    <w:lvl w:ilvl="0" w:tplc="3B2A0DA6">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D207FB"/>
    <w:multiLevelType w:val="hybridMultilevel"/>
    <w:tmpl w:val="D82A6E7C"/>
    <w:lvl w:ilvl="0" w:tplc="FFFFFFFF">
      <w:numFmt w:val="bullet"/>
      <w:lvlText w:val="-"/>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23415ED"/>
    <w:multiLevelType w:val="hybridMultilevel"/>
    <w:tmpl w:val="2A52DE8E"/>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795BBE"/>
    <w:multiLevelType w:val="hybridMultilevel"/>
    <w:tmpl w:val="B59EE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2DD46D4"/>
    <w:multiLevelType w:val="hybridMultilevel"/>
    <w:tmpl w:val="81D68696"/>
    <w:lvl w:ilvl="0" w:tplc="C8E0E4E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58E0CC2"/>
    <w:multiLevelType w:val="hybridMultilevel"/>
    <w:tmpl w:val="64462C9C"/>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7D0A52"/>
    <w:multiLevelType w:val="hybridMultilevel"/>
    <w:tmpl w:val="5F3CF52C"/>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535956">
    <w:abstractNumId w:val="7"/>
  </w:num>
  <w:num w:numId="2" w16cid:durableId="932468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1770343">
    <w:abstractNumId w:val="2"/>
  </w:num>
  <w:num w:numId="4" w16cid:durableId="1405958478">
    <w:abstractNumId w:val="13"/>
  </w:num>
  <w:num w:numId="5" w16cid:durableId="1208713200">
    <w:abstractNumId w:val="19"/>
  </w:num>
  <w:num w:numId="6" w16cid:durableId="1712419985">
    <w:abstractNumId w:val="5"/>
  </w:num>
  <w:num w:numId="7" w16cid:durableId="1502892060">
    <w:abstractNumId w:val="6"/>
  </w:num>
  <w:num w:numId="8" w16cid:durableId="1994750384">
    <w:abstractNumId w:val="14"/>
  </w:num>
  <w:num w:numId="9" w16cid:durableId="1836605716">
    <w:abstractNumId w:val="23"/>
  </w:num>
  <w:num w:numId="10" w16cid:durableId="769162863">
    <w:abstractNumId w:val="10"/>
  </w:num>
  <w:num w:numId="11" w16cid:durableId="1188448937">
    <w:abstractNumId w:val="12"/>
  </w:num>
  <w:num w:numId="12" w16cid:durableId="733892864">
    <w:abstractNumId w:val="1"/>
  </w:num>
  <w:num w:numId="13" w16cid:durableId="971711340">
    <w:abstractNumId w:val="3"/>
  </w:num>
  <w:num w:numId="14" w16cid:durableId="579021876">
    <w:abstractNumId w:val="20"/>
  </w:num>
  <w:num w:numId="15" w16cid:durableId="2077971174">
    <w:abstractNumId w:val="16"/>
  </w:num>
  <w:num w:numId="16" w16cid:durableId="771243331">
    <w:abstractNumId w:val="22"/>
  </w:num>
  <w:num w:numId="17" w16cid:durableId="468328520">
    <w:abstractNumId w:val="17"/>
  </w:num>
  <w:num w:numId="18" w16cid:durableId="1986474538">
    <w:abstractNumId w:val="11"/>
  </w:num>
  <w:num w:numId="19" w16cid:durableId="2079553866">
    <w:abstractNumId w:val="15"/>
  </w:num>
  <w:num w:numId="20" w16cid:durableId="1897625621">
    <w:abstractNumId w:val="4"/>
  </w:num>
  <w:num w:numId="21" w16cid:durableId="1183201470">
    <w:abstractNumId w:val="8"/>
  </w:num>
  <w:num w:numId="22" w16cid:durableId="765351223">
    <w:abstractNumId w:val="0"/>
  </w:num>
  <w:num w:numId="23" w16cid:durableId="1838959947">
    <w:abstractNumId w:val="9"/>
  </w:num>
  <w:num w:numId="24" w16cid:durableId="14196708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D2"/>
    <w:rsid w:val="000246CD"/>
    <w:rsid w:val="000808F9"/>
    <w:rsid w:val="00090DCA"/>
    <w:rsid w:val="000E75BE"/>
    <w:rsid w:val="000F5ECF"/>
    <w:rsid w:val="002278B1"/>
    <w:rsid w:val="002C3159"/>
    <w:rsid w:val="00357504"/>
    <w:rsid w:val="004705FA"/>
    <w:rsid w:val="004C3630"/>
    <w:rsid w:val="005E0497"/>
    <w:rsid w:val="00756FA0"/>
    <w:rsid w:val="00823976"/>
    <w:rsid w:val="00B81F42"/>
    <w:rsid w:val="00C24DE3"/>
    <w:rsid w:val="00CF65D2"/>
    <w:rsid w:val="00E37F3D"/>
    <w:rsid w:val="00FB3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73FB"/>
  <w15:chartTrackingRefBased/>
  <w15:docId w15:val="{93F4E704-3747-423C-A6F5-55CFCB33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F6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F6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F65D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F65D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F65D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F65D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F65D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F65D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F65D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65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F65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F65D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F65D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F65D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F65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65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65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65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6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F65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65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65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65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65D2"/>
    <w:rPr>
      <w:i/>
      <w:iCs/>
      <w:color w:val="404040" w:themeColor="text1" w:themeTint="BF"/>
    </w:rPr>
  </w:style>
  <w:style w:type="paragraph" w:styleId="Sraopastraipa">
    <w:name w:val="List Paragraph"/>
    <w:basedOn w:val="prastasis"/>
    <w:uiPriority w:val="34"/>
    <w:qFormat/>
    <w:rsid w:val="00CF65D2"/>
    <w:pPr>
      <w:ind w:left="720"/>
      <w:contextualSpacing/>
    </w:pPr>
  </w:style>
  <w:style w:type="character" w:styleId="Rykuspabraukimas">
    <w:name w:val="Intense Emphasis"/>
    <w:basedOn w:val="Numatytasispastraiposriftas"/>
    <w:uiPriority w:val="21"/>
    <w:qFormat/>
    <w:rsid w:val="00CF65D2"/>
    <w:rPr>
      <w:i/>
      <w:iCs/>
      <w:color w:val="0F4761" w:themeColor="accent1" w:themeShade="BF"/>
    </w:rPr>
  </w:style>
  <w:style w:type="paragraph" w:styleId="Iskirtacitata">
    <w:name w:val="Intense Quote"/>
    <w:basedOn w:val="prastasis"/>
    <w:next w:val="prastasis"/>
    <w:link w:val="IskirtacitataDiagrama"/>
    <w:uiPriority w:val="30"/>
    <w:qFormat/>
    <w:rsid w:val="00CF6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F65D2"/>
    <w:rPr>
      <w:i/>
      <w:iCs/>
      <w:color w:val="0F4761" w:themeColor="accent1" w:themeShade="BF"/>
    </w:rPr>
  </w:style>
  <w:style w:type="character" w:styleId="Rykinuoroda">
    <w:name w:val="Intense Reference"/>
    <w:basedOn w:val="Numatytasispastraiposriftas"/>
    <w:uiPriority w:val="32"/>
    <w:qFormat/>
    <w:rsid w:val="00CF65D2"/>
    <w:rPr>
      <w:b/>
      <w:bCs/>
      <w:smallCaps/>
      <w:color w:val="0F4761" w:themeColor="accent1" w:themeShade="BF"/>
      <w:spacing w:val="5"/>
    </w:rPr>
  </w:style>
  <w:style w:type="paragraph" w:customStyle="1" w:styleId="Titresoulign">
    <w:name w:val="Titre souligné"/>
    <w:basedOn w:val="Antrat3"/>
    <w:rsid w:val="00E37F3D"/>
    <w:pPr>
      <w:keepLines w:val="0"/>
      <w:numPr>
        <w:numId w:val="1"/>
      </w:numPr>
      <w:spacing w:before="120" w:after="60" w:line="240" w:lineRule="auto"/>
      <w:jc w:val="both"/>
    </w:pPr>
    <w:rPr>
      <w:rFonts w:ascii="Times New Roman" w:eastAsia="Times New Roman" w:hAnsi="Times New Roman" w:cs="Times New Roman"/>
      <w:b/>
      <w:bCs/>
      <w:i/>
      <w:iCs/>
      <w:caps/>
      <w:color w:val="auto"/>
      <w:kern w:val="0"/>
      <w:sz w:val="24"/>
      <w:szCs w:val="24"/>
      <w:u w:val="single"/>
      <w:lang w:val="en-GB"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https://vvkt.lrv.lt/lt/" TargetMode="Externa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16361</Words>
  <Characters>9326</Characters>
  <Application>Microsoft Office Word</Application>
  <DocSecurity>0</DocSecurity>
  <Lines>77</Lines>
  <Paragraphs>51</Paragraphs>
  <ScaleCrop>false</ScaleCrop>
  <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11</cp:revision>
  <dcterms:created xsi:type="dcterms:W3CDTF">2025-03-30T18:23:00Z</dcterms:created>
  <dcterms:modified xsi:type="dcterms:W3CDTF">2025-10-09T12:15:00Z</dcterms:modified>
</cp:coreProperties>
</file>