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BCEBA" w14:textId="77777777" w:rsidR="001D29E6" w:rsidRPr="00020F61" w:rsidRDefault="001D29E6" w:rsidP="00020F61">
      <w:pPr>
        <w:widowControl w:val="0"/>
        <w:spacing w:line="240" w:lineRule="auto"/>
        <w:rPr>
          <w:bCs/>
          <w:iCs/>
          <w:noProof/>
          <w:szCs w:val="22"/>
        </w:rPr>
      </w:pPr>
    </w:p>
    <w:p w14:paraId="6FE66FC9" w14:textId="77777777" w:rsidR="001D29E6" w:rsidRPr="00020F61" w:rsidRDefault="001D29E6" w:rsidP="00020F61">
      <w:pPr>
        <w:widowControl w:val="0"/>
        <w:spacing w:line="240" w:lineRule="auto"/>
        <w:rPr>
          <w:bCs/>
          <w:iCs/>
          <w:noProof/>
          <w:szCs w:val="22"/>
        </w:rPr>
      </w:pPr>
    </w:p>
    <w:p w14:paraId="765B7764" w14:textId="77777777" w:rsidR="001D29E6" w:rsidRPr="00020F61" w:rsidRDefault="001D29E6" w:rsidP="00020F61">
      <w:pPr>
        <w:widowControl w:val="0"/>
        <w:spacing w:line="240" w:lineRule="auto"/>
        <w:rPr>
          <w:bCs/>
          <w:iCs/>
          <w:noProof/>
          <w:szCs w:val="22"/>
        </w:rPr>
      </w:pPr>
    </w:p>
    <w:p w14:paraId="2E001D75" w14:textId="77777777" w:rsidR="001D29E6" w:rsidRPr="00020F61" w:rsidRDefault="001D29E6" w:rsidP="00020F61">
      <w:pPr>
        <w:widowControl w:val="0"/>
        <w:spacing w:line="240" w:lineRule="auto"/>
        <w:rPr>
          <w:bCs/>
          <w:iCs/>
          <w:noProof/>
          <w:szCs w:val="22"/>
        </w:rPr>
      </w:pPr>
    </w:p>
    <w:p w14:paraId="5576DB28" w14:textId="77777777" w:rsidR="001D29E6" w:rsidRPr="00020F61" w:rsidRDefault="001D29E6" w:rsidP="00020F61">
      <w:pPr>
        <w:widowControl w:val="0"/>
        <w:spacing w:line="240" w:lineRule="auto"/>
        <w:rPr>
          <w:bCs/>
          <w:iCs/>
          <w:noProof/>
          <w:szCs w:val="22"/>
        </w:rPr>
      </w:pPr>
    </w:p>
    <w:p w14:paraId="4BC27C93" w14:textId="77777777" w:rsidR="001D29E6" w:rsidRPr="00020F61" w:rsidRDefault="001D29E6" w:rsidP="00020F61">
      <w:pPr>
        <w:widowControl w:val="0"/>
        <w:spacing w:line="240" w:lineRule="auto"/>
        <w:rPr>
          <w:bCs/>
          <w:iCs/>
          <w:noProof/>
          <w:szCs w:val="22"/>
        </w:rPr>
      </w:pPr>
    </w:p>
    <w:p w14:paraId="7F31F495" w14:textId="77777777" w:rsidR="001D29E6" w:rsidRPr="00020F61" w:rsidRDefault="001D29E6" w:rsidP="00020F61">
      <w:pPr>
        <w:widowControl w:val="0"/>
        <w:spacing w:line="240" w:lineRule="auto"/>
        <w:rPr>
          <w:bCs/>
          <w:iCs/>
          <w:noProof/>
          <w:szCs w:val="22"/>
        </w:rPr>
      </w:pPr>
    </w:p>
    <w:p w14:paraId="3A80E886" w14:textId="77777777" w:rsidR="001D29E6" w:rsidRPr="00020F61" w:rsidRDefault="001D29E6" w:rsidP="00020F61">
      <w:pPr>
        <w:widowControl w:val="0"/>
        <w:spacing w:line="240" w:lineRule="auto"/>
        <w:rPr>
          <w:bCs/>
          <w:iCs/>
          <w:noProof/>
          <w:szCs w:val="22"/>
        </w:rPr>
      </w:pPr>
    </w:p>
    <w:p w14:paraId="7E6521D6" w14:textId="77777777" w:rsidR="001D29E6" w:rsidRPr="00020F61" w:rsidRDefault="001D29E6" w:rsidP="00020F61">
      <w:pPr>
        <w:widowControl w:val="0"/>
        <w:spacing w:line="240" w:lineRule="auto"/>
        <w:rPr>
          <w:bCs/>
          <w:iCs/>
          <w:noProof/>
          <w:szCs w:val="22"/>
        </w:rPr>
      </w:pPr>
    </w:p>
    <w:p w14:paraId="08D001B0" w14:textId="77777777" w:rsidR="001D29E6" w:rsidRPr="00020F61" w:rsidRDefault="001D29E6" w:rsidP="00020F61">
      <w:pPr>
        <w:widowControl w:val="0"/>
        <w:spacing w:line="240" w:lineRule="auto"/>
        <w:rPr>
          <w:bCs/>
          <w:iCs/>
          <w:noProof/>
          <w:szCs w:val="22"/>
        </w:rPr>
      </w:pPr>
    </w:p>
    <w:p w14:paraId="2EDD62A1" w14:textId="77777777" w:rsidR="001D29E6" w:rsidRPr="00020F61" w:rsidRDefault="001D29E6" w:rsidP="00020F61">
      <w:pPr>
        <w:widowControl w:val="0"/>
        <w:spacing w:line="240" w:lineRule="auto"/>
        <w:rPr>
          <w:bCs/>
          <w:iCs/>
          <w:noProof/>
          <w:szCs w:val="22"/>
        </w:rPr>
      </w:pPr>
    </w:p>
    <w:p w14:paraId="7E1D7BF9" w14:textId="77777777" w:rsidR="001D29E6" w:rsidRPr="00020F61" w:rsidRDefault="001D29E6" w:rsidP="00020F61">
      <w:pPr>
        <w:widowControl w:val="0"/>
        <w:spacing w:line="240" w:lineRule="auto"/>
        <w:rPr>
          <w:bCs/>
          <w:iCs/>
          <w:noProof/>
          <w:szCs w:val="22"/>
        </w:rPr>
      </w:pPr>
    </w:p>
    <w:p w14:paraId="4C29F638" w14:textId="77777777" w:rsidR="001D29E6" w:rsidRPr="00020F61" w:rsidRDefault="001D29E6" w:rsidP="00020F61">
      <w:pPr>
        <w:widowControl w:val="0"/>
        <w:spacing w:line="240" w:lineRule="auto"/>
        <w:rPr>
          <w:bCs/>
          <w:iCs/>
          <w:noProof/>
          <w:szCs w:val="22"/>
        </w:rPr>
      </w:pPr>
    </w:p>
    <w:p w14:paraId="00D79871" w14:textId="77777777" w:rsidR="001D29E6" w:rsidRPr="00020F61" w:rsidRDefault="001D29E6" w:rsidP="00020F61">
      <w:pPr>
        <w:widowControl w:val="0"/>
        <w:spacing w:line="240" w:lineRule="auto"/>
        <w:rPr>
          <w:bCs/>
          <w:iCs/>
          <w:noProof/>
          <w:szCs w:val="22"/>
        </w:rPr>
      </w:pPr>
    </w:p>
    <w:p w14:paraId="69FFCF36" w14:textId="77777777" w:rsidR="001D29E6" w:rsidRPr="00020F61" w:rsidRDefault="001D29E6" w:rsidP="00020F61">
      <w:pPr>
        <w:widowControl w:val="0"/>
        <w:spacing w:line="240" w:lineRule="auto"/>
        <w:rPr>
          <w:bCs/>
          <w:iCs/>
          <w:noProof/>
          <w:szCs w:val="22"/>
        </w:rPr>
      </w:pPr>
    </w:p>
    <w:p w14:paraId="15BD323F" w14:textId="77777777" w:rsidR="001D29E6" w:rsidRPr="00020F61" w:rsidRDefault="001D29E6" w:rsidP="00020F61">
      <w:pPr>
        <w:widowControl w:val="0"/>
        <w:spacing w:line="240" w:lineRule="auto"/>
        <w:rPr>
          <w:bCs/>
          <w:iCs/>
          <w:noProof/>
          <w:szCs w:val="22"/>
        </w:rPr>
      </w:pPr>
    </w:p>
    <w:p w14:paraId="163D61D9" w14:textId="77777777" w:rsidR="001D29E6" w:rsidRPr="00020F61" w:rsidRDefault="001D29E6" w:rsidP="00020F61">
      <w:pPr>
        <w:widowControl w:val="0"/>
        <w:spacing w:line="240" w:lineRule="auto"/>
        <w:rPr>
          <w:bCs/>
          <w:iCs/>
          <w:noProof/>
          <w:szCs w:val="22"/>
        </w:rPr>
      </w:pPr>
    </w:p>
    <w:p w14:paraId="4BDF75D5" w14:textId="77777777" w:rsidR="001D29E6" w:rsidRPr="00020F61" w:rsidRDefault="001D29E6" w:rsidP="00020F61">
      <w:pPr>
        <w:widowControl w:val="0"/>
        <w:spacing w:line="240" w:lineRule="auto"/>
        <w:rPr>
          <w:bCs/>
          <w:iCs/>
          <w:noProof/>
          <w:szCs w:val="22"/>
        </w:rPr>
      </w:pPr>
    </w:p>
    <w:p w14:paraId="56B84877" w14:textId="77777777" w:rsidR="001D29E6" w:rsidRPr="00020F61" w:rsidRDefault="001D29E6" w:rsidP="00020F61">
      <w:pPr>
        <w:widowControl w:val="0"/>
        <w:spacing w:line="240" w:lineRule="auto"/>
        <w:rPr>
          <w:bCs/>
          <w:iCs/>
          <w:noProof/>
          <w:szCs w:val="22"/>
        </w:rPr>
      </w:pPr>
    </w:p>
    <w:p w14:paraId="76C0E022" w14:textId="77777777" w:rsidR="001D29E6" w:rsidRPr="00020F61" w:rsidRDefault="001D29E6" w:rsidP="00020F61">
      <w:pPr>
        <w:widowControl w:val="0"/>
        <w:spacing w:line="240" w:lineRule="auto"/>
        <w:rPr>
          <w:bCs/>
          <w:iCs/>
          <w:noProof/>
          <w:szCs w:val="22"/>
        </w:rPr>
      </w:pPr>
    </w:p>
    <w:p w14:paraId="60636F90" w14:textId="77777777" w:rsidR="001D29E6" w:rsidRPr="00020F61" w:rsidRDefault="001D29E6" w:rsidP="00020F61">
      <w:pPr>
        <w:widowControl w:val="0"/>
        <w:spacing w:line="240" w:lineRule="auto"/>
        <w:rPr>
          <w:bCs/>
          <w:iCs/>
          <w:noProof/>
          <w:szCs w:val="22"/>
        </w:rPr>
      </w:pPr>
    </w:p>
    <w:p w14:paraId="61BBC0DA" w14:textId="77777777" w:rsidR="001D29E6" w:rsidRPr="00020F61" w:rsidRDefault="001D29E6" w:rsidP="00020F61">
      <w:pPr>
        <w:widowControl w:val="0"/>
        <w:spacing w:line="240" w:lineRule="auto"/>
        <w:rPr>
          <w:bCs/>
          <w:iCs/>
          <w:noProof/>
          <w:szCs w:val="22"/>
        </w:rPr>
      </w:pPr>
    </w:p>
    <w:p w14:paraId="7AE2475B" w14:textId="77777777" w:rsidR="001D29E6" w:rsidRPr="00020F61" w:rsidRDefault="001D29E6" w:rsidP="00020F61">
      <w:pPr>
        <w:widowControl w:val="0"/>
        <w:spacing w:line="240" w:lineRule="auto"/>
        <w:rPr>
          <w:bCs/>
          <w:iCs/>
          <w:noProof/>
          <w:szCs w:val="22"/>
        </w:rPr>
      </w:pPr>
    </w:p>
    <w:p w14:paraId="55D857EE" w14:textId="77777777" w:rsidR="00B337CC" w:rsidRPr="00020F61" w:rsidRDefault="00B337CC" w:rsidP="004343AA">
      <w:pPr>
        <w:spacing w:line="240" w:lineRule="auto"/>
        <w:ind w:left="567" w:hanging="567"/>
        <w:jc w:val="center"/>
        <w:rPr>
          <w:szCs w:val="22"/>
          <w:lang w:eastAsia="en-US" w:bidi="ar-SA"/>
        </w:rPr>
      </w:pPr>
      <w:r w:rsidRPr="00020F61">
        <w:rPr>
          <w:b/>
          <w:szCs w:val="22"/>
          <w:lang w:eastAsia="en-US" w:bidi="ar-SA"/>
        </w:rPr>
        <w:t>I PRIEDAS</w:t>
      </w:r>
    </w:p>
    <w:p w14:paraId="67B238A0" w14:textId="77777777" w:rsidR="00B337CC" w:rsidRPr="00020F61" w:rsidRDefault="00B337CC" w:rsidP="00020F61">
      <w:pPr>
        <w:widowControl w:val="0"/>
        <w:spacing w:line="240" w:lineRule="auto"/>
        <w:jc w:val="center"/>
        <w:rPr>
          <w:b/>
          <w:szCs w:val="22"/>
        </w:rPr>
      </w:pPr>
    </w:p>
    <w:p w14:paraId="3B3332EF" w14:textId="77777777" w:rsidR="001D29E6" w:rsidRPr="00020F61" w:rsidRDefault="001D29E6" w:rsidP="00020F61">
      <w:pPr>
        <w:widowControl w:val="0"/>
        <w:spacing w:line="240" w:lineRule="auto"/>
        <w:jc w:val="center"/>
        <w:rPr>
          <w:bCs/>
          <w:iCs/>
          <w:noProof/>
          <w:szCs w:val="22"/>
        </w:rPr>
      </w:pPr>
      <w:r w:rsidRPr="00020F61">
        <w:rPr>
          <w:b/>
          <w:szCs w:val="22"/>
        </w:rPr>
        <w:t>PREPARATO CHARAKTERISTIKŲ SANTRAUKA</w:t>
      </w:r>
    </w:p>
    <w:p w14:paraId="3635C860" w14:textId="1B5CE771" w:rsidR="001D29E6" w:rsidRPr="00020F61" w:rsidRDefault="001D29E6" w:rsidP="00020F61">
      <w:pPr>
        <w:widowControl w:val="0"/>
        <w:spacing w:line="240" w:lineRule="auto"/>
        <w:rPr>
          <w:szCs w:val="22"/>
        </w:rPr>
      </w:pPr>
      <w:r w:rsidRPr="00020F61">
        <w:rPr>
          <w:szCs w:val="22"/>
        </w:rPr>
        <w:br w:type="page"/>
      </w:r>
      <w:r w:rsidR="00A645C7" w:rsidRPr="00020F61">
        <w:rPr>
          <w:b/>
          <w:noProof/>
          <w:szCs w:val="22"/>
        </w:rPr>
        <w:lastRenderedPageBreak/>
        <w:t>1.</w:t>
      </w:r>
      <w:r w:rsidRPr="00020F61">
        <w:rPr>
          <w:szCs w:val="22"/>
        </w:rPr>
        <w:tab/>
      </w:r>
      <w:r w:rsidRPr="00020F61">
        <w:rPr>
          <w:b/>
          <w:szCs w:val="22"/>
        </w:rPr>
        <w:t>VAISTINIO PREPARATO PAVADINIMAS</w:t>
      </w:r>
    </w:p>
    <w:p w14:paraId="4854E4A4" w14:textId="77777777" w:rsidR="001D29E6" w:rsidRPr="00020F61" w:rsidRDefault="001D29E6" w:rsidP="00020F61">
      <w:pPr>
        <w:spacing w:line="240" w:lineRule="auto"/>
        <w:rPr>
          <w:iCs/>
          <w:szCs w:val="22"/>
        </w:rPr>
      </w:pPr>
    </w:p>
    <w:p w14:paraId="260D5AF9" w14:textId="741BECD4" w:rsidR="001D29E6" w:rsidRPr="00200FED" w:rsidRDefault="003C1E48" w:rsidP="00200FED">
      <w:pPr>
        <w:spacing w:line="240" w:lineRule="auto"/>
        <w:rPr>
          <w:iCs/>
          <w:szCs w:val="22"/>
        </w:rPr>
      </w:pPr>
      <w:r w:rsidRPr="00020F61">
        <w:rPr>
          <w:szCs w:val="22"/>
        </w:rPr>
        <w:t>Bronsora minkštosios pastilės</w:t>
      </w:r>
    </w:p>
    <w:p w14:paraId="521133C0" w14:textId="77777777" w:rsidR="00F86C5D" w:rsidRDefault="00F86C5D" w:rsidP="00020F61">
      <w:pPr>
        <w:widowControl w:val="0"/>
        <w:spacing w:line="240" w:lineRule="auto"/>
        <w:rPr>
          <w:b/>
          <w:szCs w:val="22"/>
        </w:rPr>
      </w:pPr>
    </w:p>
    <w:p w14:paraId="15057F76" w14:textId="77777777" w:rsidR="00E06732" w:rsidRPr="00020F61" w:rsidRDefault="00E06732" w:rsidP="00020F61">
      <w:pPr>
        <w:widowControl w:val="0"/>
        <w:spacing w:line="240" w:lineRule="auto"/>
        <w:rPr>
          <w:b/>
          <w:szCs w:val="22"/>
        </w:rPr>
      </w:pPr>
    </w:p>
    <w:p w14:paraId="6967D1BB" w14:textId="77777777" w:rsidR="001D29E6" w:rsidRPr="00020F61" w:rsidRDefault="001D29E6" w:rsidP="00020F61">
      <w:pPr>
        <w:widowControl w:val="0"/>
        <w:spacing w:line="240" w:lineRule="auto"/>
        <w:rPr>
          <w:b/>
          <w:szCs w:val="22"/>
        </w:rPr>
      </w:pPr>
      <w:r w:rsidRPr="00020F61">
        <w:rPr>
          <w:b/>
          <w:szCs w:val="22"/>
        </w:rPr>
        <w:t>2.</w:t>
      </w:r>
      <w:r w:rsidRPr="00020F61">
        <w:rPr>
          <w:szCs w:val="22"/>
        </w:rPr>
        <w:tab/>
      </w:r>
      <w:r w:rsidRPr="00020F61">
        <w:rPr>
          <w:b/>
          <w:szCs w:val="22"/>
        </w:rPr>
        <w:t>KOKYBINĖ IR KIEKYBINĖ SUDĖTIS</w:t>
      </w:r>
    </w:p>
    <w:p w14:paraId="4EE5D384" w14:textId="77777777" w:rsidR="00DD238F" w:rsidRPr="00020F61" w:rsidRDefault="00DD238F" w:rsidP="00020F61">
      <w:pPr>
        <w:widowControl w:val="0"/>
        <w:spacing w:line="240" w:lineRule="auto"/>
        <w:rPr>
          <w:szCs w:val="22"/>
        </w:rPr>
      </w:pPr>
    </w:p>
    <w:p w14:paraId="1CE39ACC" w14:textId="0B164B61" w:rsidR="003C1E48" w:rsidRPr="00020F61" w:rsidRDefault="003C1E48" w:rsidP="00020F61">
      <w:pPr>
        <w:widowControl w:val="0"/>
        <w:spacing w:line="240" w:lineRule="auto"/>
        <w:rPr>
          <w:szCs w:val="22"/>
        </w:rPr>
      </w:pPr>
      <w:r w:rsidRPr="00020F61">
        <w:rPr>
          <w:szCs w:val="22"/>
        </w:rPr>
        <w:t xml:space="preserve">Kiekvienoje </w:t>
      </w:r>
      <w:r w:rsidR="006B51D9" w:rsidRPr="00020F61">
        <w:rPr>
          <w:szCs w:val="22"/>
        </w:rPr>
        <w:t xml:space="preserve">minkštojoje </w:t>
      </w:r>
      <w:r w:rsidRPr="00020F61">
        <w:rPr>
          <w:szCs w:val="22"/>
        </w:rPr>
        <w:t xml:space="preserve">pastilėje yra </w:t>
      </w:r>
      <w:r w:rsidRPr="004343AA">
        <w:rPr>
          <w:szCs w:val="22"/>
        </w:rPr>
        <w:t>42</w:t>
      </w:r>
      <w:r w:rsidRPr="00020F61">
        <w:rPr>
          <w:szCs w:val="22"/>
        </w:rPr>
        <w:t xml:space="preserve"> mg </w:t>
      </w:r>
      <w:proofErr w:type="spellStart"/>
      <w:r w:rsidRPr="004343AA">
        <w:rPr>
          <w:i/>
          <w:iCs/>
          <w:szCs w:val="22"/>
        </w:rPr>
        <w:t>Thymus</w:t>
      </w:r>
      <w:proofErr w:type="spellEnd"/>
      <w:r w:rsidRPr="004343AA">
        <w:rPr>
          <w:i/>
          <w:iCs/>
          <w:szCs w:val="22"/>
        </w:rPr>
        <w:t xml:space="preserve"> </w:t>
      </w:r>
      <w:proofErr w:type="spellStart"/>
      <w:r w:rsidRPr="004343AA">
        <w:rPr>
          <w:i/>
          <w:iCs/>
          <w:szCs w:val="22"/>
        </w:rPr>
        <w:t>vulgaris</w:t>
      </w:r>
      <w:proofErr w:type="spellEnd"/>
      <w:r w:rsidRPr="00020F61">
        <w:rPr>
          <w:szCs w:val="22"/>
        </w:rPr>
        <w:t xml:space="preserve"> L./</w:t>
      </w:r>
      <w:proofErr w:type="spellStart"/>
      <w:r w:rsidRPr="004343AA">
        <w:rPr>
          <w:i/>
          <w:iCs/>
          <w:szCs w:val="22"/>
        </w:rPr>
        <w:t>Thymus</w:t>
      </w:r>
      <w:proofErr w:type="spellEnd"/>
      <w:r w:rsidRPr="004343AA">
        <w:rPr>
          <w:i/>
          <w:iCs/>
          <w:szCs w:val="22"/>
        </w:rPr>
        <w:t xml:space="preserve"> </w:t>
      </w:r>
      <w:proofErr w:type="spellStart"/>
      <w:r w:rsidRPr="004343AA">
        <w:rPr>
          <w:i/>
          <w:iCs/>
          <w:szCs w:val="22"/>
        </w:rPr>
        <w:t>zygis</w:t>
      </w:r>
      <w:proofErr w:type="spellEnd"/>
      <w:r w:rsidRPr="00020F61">
        <w:rPr>
          <w:szCs w:val="22"/>
        </w:rPr>
        <w:t xml:space="preserve"> L., </w:t>
      </w:r>
      <w:proofErr w:type="spellStart"/>
      <w:r w:rsidRPr="00020F61">
        <w:rPr>
          <w:szCs w:val="22"/>
        </w:rPr>
        <w:t>herba</w:t>
      </w:r>
      <w:proofErr w:type="spellEnd"/>
      <w:r w:rsidRPr="00020F61">
        <w:rPr>
          <w:szCs w:val="22"/>
        </w:rPr>
        <w:t xml:space="preserve"> (čiobrelių žolės) sausojo ekstrakto (6–10:1).</w:t>
      </w:r>
    </w:p>
    <w:p w14:paraId="32F88F86" w14:textId="18ABC0A6" w:rsidR="003C1E48" w:rsidRPr="00020F61" w:rsidRDefault="003C1E48" w:rsidP="00020F61">
      <w:pPr>
        <w:spacing w:line="240" w:lineRule="auto"/>
        <w:rPr>
          <w:szCs w:val="22"/>
        </w:rPr>
      </w:pPr>
      <w:r w:rsidRPr="00020F61">
        <w:rPr>
          <w:szCs w:val="22"/>
        </w:rPr>
        <w:t>Ekstrakcijos tirpiklis: etanolis 70 % V/V</w:t>
      </w:r>
      <w:r w:rsidR="00AA5F70">
        <w:rPr>
          <w:szCs w:val="22"/>
        </w:rPr>
        <w:t>.</w:t>
      </w:r>
    </w:p>
    <w:p w14:paraId="06CE757D" w14:textId="77777777" w:rsidR="00F43C02" w:rsidRPr="00020F61" w:rsidRDefault="00F43C02" w:rsidP="00020F61">
      <w:pPr>
        <w:spacing w:line="240" w:lineRule="auto"/>
        <w:rPr>
          <w:szCs w:val="22"/>
        </w:rPr>
      </w:pPr>
    </w:p>
    <w:p w14:paraId="397DDEBA" w14:textId="77777777" w:rsidR="00D2776F" w:rsidRPr="00020F61" w:rsidRDefault="00D2776F" w:rsidP="00020F61">
      <w:pPr>
        <w:pStyle w:val="EMEAEnBodyText"/>
        <w:autoSpaceDE w:val="0"/>
        <w:autoSpaceDN w:val="0"/>
        <w:adjustRightInd w:val="0"/>
        <w:spacing w:before="0" w:after="0"/>
        <w:rPr>
          <w:iCs/>
          <w:szCs w:val="22"/>
          <w:u w:val="single"/>
        </w:rPr>
      </w:pPr>
      <w:r w:rsidRPr="00020F61">
        <w:rPr>
          <w:szCs w:val="22"/>
          <w:u w:val="single"/>
        </w:rPr>
        <w:t>Pagalbinės medžiagos, kurių poveikis žinomas</w:t>
      </w:r>
    </w:p>
    <w:p w14:paraId="2CD666C1" w14:textId="4CF1F534" w:rsidR="00412950" w:rsidRPr="00020F61" w:rsidRDefault="00DD1F8B" w:rsidP="00020F61">
      <w:pPr>
        <w:spacing w:line="240" w:lineRule="auto"/>
        <w:rPr>
          <w:szCs w:val="22"/>
        </w:rPr>
      </w:pPr>
      <w:r w:rsidRPr="00020F61">
        <w:rPr>
          <w:szCs w:val="22"/>
        </w:rPr>
        <w:t>Gliukozė</w:t>
      </w:r>
      <w:r w:rsidR="009B4D8D" w:rsidRPr="00020F61">
        <w:rPr>
          <w:szCs w:val="22"/>
        </w:rPr>
        <w:t xml:space="preserve">: </w:t>
      </w:r>
      <w:r w:rsidR="009B4D8D" w:rsidRPr="004343AA">
        <w:rPr>
          <w:szCs w:val="22"/>
        </w:rPr>
        <w:t>8,9</w:t>
      </w:r>
      <w:r w:rsidR="009B4D8D" w:rsidRPr="00020F61">
        <w:rPr>
          <w:szCs w:val="22"/>
        </w:rPr>
        <w:t> mg</w:t>
      </w:r>
    </w:p>
    <w:p w14:paraId="52C8B7E7" w14:textId="33195655" w:rsidR="009B4D8D" w:rsidRPr="00020F61" w:rsidRDefault="009B4D8D" w:rsidP="00020F61">
      <w:pPr>
        <w:spacing w:line="240" w:lineRule="auto"/>
        <w:rPr>
          <w:szCs w:val="22"/>
        </w:rPr>
      </w:pPr>
      <w:r w:rsidRPr="00020F61">
        <w:rPr>
          <w:szCs w:val="22"/>
        </w:rPr>
        <w:t xml:space="preserve">Skystasis maltitolis: </w:t>
      </w:r>
      <w:r w:rsidRPr="004343AA">
        <w:rPr>
          <w:szCs w:val="22"/>
        </w:rPr>
        <w:t>376,2 </w:t>
      </w:r>
      <w:r w:rsidRPr="00020F61">
        <w:rPr>
          <w:szCs w:val="22"/>
        </w:rPr>
        <w:t>mg</w:t>
      </w:r>
    </w:p>
    <w:p w14:paraId="62B40F44" w14:textId="72232CB7" w:rsidR="009B4D8D" w:rsidRPr="00020F61" w:rsidRDefault="009B4D8D" w:rsidP="00020F61">
      <w:pPr>
        <w:spacing w:line="240" w:lineRule="auto"/>
        <w:rPr>
          <w:szCs w:val="22"/>
        </w:rPr>
      </w:pPr>
      <w:r w:rsidRPr="00020F61">
        <w:rPr>
          <w:szCs w:val="22"/>
        </w:rPr>
        <w:t>Sorbitolis (skystojo maltitolio sudėtyje): 30,10 mg</w:t>
      </w:r>
    </w:p>
    <w:p w14:paraId="3830C425" w14:textId="5CF93574" w:rsidR="00D31F22" w:rsidRPr="00020F61" w:rsidRDefault="009B4D8D" w:rsidP="00020F61">
      <w:pPr>
        <w:spacing w:line="240" w:lineRule="auto"/>
        <w:rPr>
          <w:szCs w:val="22"/>
        </w:rPr>
      </w:pPr>
      <w:r w:rsidRPr="00020F61">
        <w:rPr>
          <w:szCs w:val="22"/>
        </w:rPr>
        <w:t>Propilenglikolis: 7,9 mg</w:t>
      </w:r>
    </w:p>
    <w:p w14:paraId="2BB75EE5" w14:textId="77777777" w:rsidR="00AE2F58" w:rsidRPr="00020F61" w:rsidRDefault="00AE2F58" w:rsidP="00020F61">
      <w:pPr>
        <w:spacing w:line="240" w:lineRule="auto"/>
        <w:rPr>
          <w:szCs w:val="22"/>
        </w:rPr>
      </w:pPr>
    </w:p>
    <w:p w14:paraId="41E1849A" w14:textId="5F848957" w:rsidR="001D29E6" w:rsidRPr="00020F61" w:rsidRDefault="001D29E6" w:rsidP="00020F61">
      <w:pPr>
        <w:spacing w:line="240" w:lineRule="auto"/>
        <w:rPr>
          <w:szCs w:val="22"/>
        </w:rPr>
      </w:pPr>
      <w:r w:rsidRPr="00020F61">
        <w:rPr>
          <w:szCs w:val="22"/>
        </w:rPr>
        <w:t>Visos pagalbinės medžiagos išvardytos 6.1</w:t>
      </w:r>
      <w:r w:rsidR="009B4D8D" w:rsidRPr="00020F61">
        <w:rPr>
          <w:szCs w:val="22"/>
        </w:rPr>
        <w:t> </w:t>
      </w:r>
      <w:r w:rsidRPr="00020F61">
        <w:rPr>
          <w:szCs w:val="22"/>
        </w:rPr>
        <w:t>skyriuje.</w:t>
      </w:r>
    </w:p>
    <w:p w14:paraId="7EEDE494" w14:textId="77777777" w:rsidR="001D29E6" w:rsidRDefault="001D29E6" w:rsidP="00020F61">
      <w:pPr>
        <w:spacing w:line="240" w:lineRule="auto"/>
        <w:rPr>
          <w:szCs w:val="22"/>
        </w:rPr>
      </w:pPr>
    </w:p>
    <w:p w14:paraId="48596CE3" w14:textId="77777777" w:rsidR="00E06732" w:rsidRPr="00020F61" w:rsidRDefault="00E06732" w:rsidP="00020F61">
      <w:pPr>
        <w:spacing w:line="240" w:lineRule="auto"/>
        <w:rPr>
          <w:szCs w:val="22"/>
        </w:rPr>
      </w:pPr>
    </w:p>
    <w:p w14:paraId="0767020C" w14:textId="47F713FF" w:rsidR="001D29E6" w:rsidRPr="00020F61" w:rsidRDefault="001D29E6" w:rsidP="00020F61">
      <w:pPr>
        <w:spacing w:line="240" w:lineRule="auto"/>
        <w:ind w:left="567" w:hanging="567"/>
        <w:rPr>
          <w:b/>
          <w:caps/>
          <w:szCs w:val="22"/>
        </w:rPr>
      </w:pPr>
      <w:r w:rsidRPr="00020F61">
        <w:rPr>
          <w:b/>
          <w:szCs w:val="22"/>
        </w:rPr>
        <w:t>3.</w:t>
      </w:r>
      <w:r w:rsidRPr="00020F61">
        <w:rPr>
          <w:szCs w:val="22"/>
        </w:rPr>
        <w:tab/>
      </w:r>
      <w:r w:rsidRPr="00020F61">
        <w:rPr>
          <w:b/>
          <w:szCs w:val="22"/>
        </w:rPr>
        <w:t xml:space="preserve">FARMACINĖ </w:t>
      </w:r>
      <w:r w:rsidRPr="00020F61">
        <w:rPr>
          <w:b/>
          <w:caps/>
          <w:szCs w:val="22"/>
        </w:rPr>
        <w:t>FORMA</w:t>
      </w:r>
    </w:p>
    <w:p w14:paraId="15C638A4" w14:textId="77777777" w:rsidR="001D29E6" w:rsidRPr="00020F61" w:rsidRDefault="001D29E6" w:rsidP="00020F61">
      <w:pPr>
        <w:spacing w:line="240" w:lineRule="auto"/>
        <w:rPr>
          <w:szCs w:val="22"/>
        </w:rPr>
      </w:pPr>
    </w:p>
    <w:p w14:paraId="37D8D886" w14:textId="72AEA6A5" w:rsidR="009B4D8D" w:rsidRPr="00020F61" w:rsidRDefault="009B4D8D" w:rsidP="00020F61">
      <w:pPr>
        <w:spacing w:line="240" w:lineRule="auto"/>
        <w:rPr>
          <w:szCs w:val="22"/>
        </w:rPr>
      </w:pPr>
      <w:r w:rsidRPr="00020F61">
        <w:rPr>
          <w:szCs w:val="22"/>
        </w:rPr>
        <w:t>Minkštosios pastilės.</w:t>
      </w:r>
    </w:p>
    <w:p w14:paraId="376E55A6" w14:textId="77777777" w:rsidR="00BB1CD9" w:rsidRPr="00020F61" w:rsidRDefault="00BB1CD9" w:rsidP="00020F61">
      <w:pPr>
        <w:spacing w:line="240" w:lineRule="auto"/>
        <w:rPr>
          <w:szCs w:val="22"/>
        </w:rPr>
      </w:pPr>
    </w:p>
    <w:p w14:paraId="74240A5F" w14:textId="6E597F58" w:rsidR="009947F6" w:rsidRPr="00020F61" w:rsidRDefault="006B51D9" w:rsidP="00020F61">
      <w:pPr>
        <w:spacing w:line="240" w:lineRule="auto"/>
        <w:rPr>
          <w:szCs w:val="22"/>
        </w:rPr>
      </w:pPr>
      <w:r w:rsidRPr="00020F61">
        <w:rPr>
          <w:szCs w:val="22"/>
        </w:rPr>
        <w:t>Minkštosios p</w:t>
      </w:r>
      <w:r w:rsidR="009B4D8D" w:rsidRPr="00020F61">
        <w:rPr>
          <w:szCs w:val="22"/>
        </w:rPr>
        <w:t>astilės yra tamsiai rudos</w:t>
      </w:r>
      <w:r w:rsidR="00A651D7" w:rsidRPr="00020F61">
        <w:rPr>
          <w:szCs w:val="22"/>
        </w:rPr>
        <w:t xml:space="preserve"> spalvos</w:t>
      </w:r>
      <w:r w:rsidR="009B4D8D" w:rsidRPr="00020F61">
        <w:rPr>
          <w:szCs w:val="22"/>
        </w:rPr>
        <w:t>, apvalios, iš vienos pusės</w:t>
      </w:r>
      <w:r w:rsidR="00A651D7" w:rsidRPr="00020F61">
        <w:rPr>
          <w:szCs w:val="22"/>
        </w:rPr>
        <w:t xml:space="preserve"> išgaubtos</w:t>
      </w:r>
      <w:r w:rsidR="009B4D8D" w:rsidRPr="00020F61">
        <w:rPr>
          <w:szCs w:val="22"/>
        </w:rPr>
        <w:t xml:space="preserve">, čiobrelių kvapo. </w:t>
      </w:r>
      <w:r w:rsidRPr="00020F61">
        <w:rPr>
          <w:szCs w:val="22"/>
        </w:rPr>
        <w:t>Minkštoji p</w:t>
      </w:r>
      <w:r w:rsidR="009B4D8D" w:rsidRPr="00020F61">
        <w:rPr>
          <w:szCs w:val="22"/>
        </w:rPr>
        <w:t>astilė yra 15–17 mm skersmens.</w:t>
      </w:r>
    </w:p>
    <w:p w14:paraId="25AEE383" w14:textId="77777777" w:rsidR="001D29E6" w:rsidRDefault="001D29E6" w:rsidP="00020F61">
      <w:pPr>
        <w:spacing w:line="240" w:lineRule="auto"/>
        <w:rPr>
          <w:szCs w:val="22"/>
        </w:rPr>
      </w:pPr>
    </w:p>
    <w:p w14:paraId="54632E71" w14:textId="77777777" w:rsidR="00E06732" w:rsidRPr="00020F61" w:rsidRDefault="00E06732" w:rsidP="00020F61">
      <w:pPr>
        <w:spacing w:line="240" w:lineRule="auto"/>
        <w:rPr>
          <w:szCs w:val="22"/>
        </w:rPr>
      </w:pPr>
    </w:p>
    <w:p w14:paraId="415ADBF3" w14:textId="77777777" w:rsidR="001D29E6" w:rsidRPr="00020F61" w:rsidRDefault="001D29E6" w:rsidP="00020F61">
      <w:pPr>
        <w:spacing w:line="240" w:lineRule="auto"/>
        <w:ind w:left="567" w:hanging="567"/>
        <w:rPr>
          <w:caps/>
          <w:szCs w:val="22"/>
        </w:rPr>
      </w:pPr>
      <w:r w:rsidRPr="00020F61">
        <w:rPr>
          <w:b/>
          <w:caps/>
          <w:szCs w:val="22"/>
        </w:rPr>
        <w:t>4.</w:t>
      </w:r>
      <w:r w:rsidRPr="00020F61">
        <w:rPr>
          <w:szCs w:val="22"/>
        </w:rPr>
        <w:tab/>
      </w:r>
      <w:r w:rsidRPr="00020F61">
        <w:rPr>
          <w:b/>
          <w:caps/>
          <w:szCs w:val="22"/>
        </w:rPr>
        <w:t>Klinikinė informacija</w:t>
      </w:r>
    </w:p>
    <w:p w14:paraId="55B4DE6E" w14:textId="77777777" w:rsidR="001D29E6" w:rsidRPr="00020F61" w:rsidRDefault="001D29E6" w:rsidP="00020F61">
      <w:pPr>
        <w:spacing w:line="240" w:lineRule="auto"/>
        <w:rPr>
          <w:szCs w:val="22"/>
        </w:rPr>
      </w:pPr>
    </w:p>
    <w:p w14:paraId="16C6040B" w14:textId="77777777" w:rsidR="001D29E6" w:rsidRPr="00020F61" w:rsidRDefault="001D29E6" w:rsidP="00020F61">
      <w:pPr>
        <w:spacing w:line="240" w:lineRule="auto"/>
        <w:ind w:left="567" w:hanging="567"/>
        <w:rPr>
          <w:szCs w:val="22"/>
        </w:rPr>
      </w:pPr>
      <w:r w:rsidRPr="00020F61">
        <w:rPr>
          <w:b/>
          <w:szCs w:val="22"/>
        </w:rPr>
        <w:t>4.1</w:t>
      </w:r>
      <w:r w:rsidRPr="00020F61">
        <w:rPr>
          <w:szCs w:val="22"/>
        </w:rPr>
        <w:tab/>
      </w:r>
      <w:r w:rsidRPr="00020F61">
        <w:rPr>
          <w:b/>
          <w:szCs w:val="22"/>
        </w:rPr>
        <w:t>Terapinės indikacijos</w:t>
      </w:r>
    </w:p>
    <w:p w14:paraId="4595EAEB" w14:textId="77777777" w:rsidR="001D29E6" w:rsidRPr="00020F61" w:rsidRDefault="001D29E6" w:rsidP="00020F61">
      <w:pPr>
        <w:spacing w:line="240" w:lineRule="auto"/>
        <w:rPr>
          <w:szCs w:val="22"/>
        </w:rPr>
      </w:pPr>
    </w:p>
    <w:p w14:paraId="7BFC81CC" w14:textId="5105F97E" w:rsidR="009B4D8D" w:rsidRPr="00020F61" w:rsidRDefault="009B4D8D" w:rsidP="00020F61">
      <w:pPr>
        <w:spacing w:line="240" w:lineRule="auto"/>
        <w:rPr>
          <w:rFonts w:eastAsia="TimesNewRoman"/>
          <w:szCs w:val="22"/>
        </w:rPr>
      </w:pPr>
      <w:r w:rsidRPr="00020F61">
        <w:rPr>
          <w:szCs w:val="22"/>
        </w:rPr>
        <w:t xml:space="preserve">Bronsora yra tradicinis augalinis </w:t>
      </w:r>
      <w:r w:rsidRPr="00020F61">
        <w:rPr>
          <w:rFonts w:eastAsia="TimesNewRoman"/>
          <w:bCs/>
          <w:szCs w:val="22"/>
        </w:rPr>
        <w:t>vaistinis preparatas, skirtas atsikosėjimui lengvinti produktyvaus (drėgno), su peršalimu susijusio kosulio atveju</w:t>
      </w:r>
      <w:r w:rsidRPr="00020F61">
        <w:rPr>
          <w:rFonts w:eastAsia="TimesNewRoman"/>
          <w:szCs w:val="22"/>
        </w:rPr>
        <w:t>.</w:t>
      </w:r>
    </w:p>
    <w:p w14:paraId="21A6D0AC" w14:textId="77777777" w:rsidR="009B4D8D" w:rsidRPr="00020F61" w:rsidRDefault="009B4D8D" w:rsidP="00020F61">
      <w:pPr>
        <w:spacing w:line="240" w:lineRule="auto"/>
        <w:rPr>
          <w:szCs w:val="22"/>
        </w:rPr>
      </w:pPr>
    </w:p>
    <w:p w14:paraId="57565204" w14:textId="1D05D0DC" w:rsidR="004F58F4" w:rsidRPr="004F58F4" w:rsidRDefault="004F58F4" w:rsidP="004F58F4">
      <w:pPr>
        <w:spacing w:line="240" w:lineRule="auto"/>
        <w:rPr>
          <w:szCs w:val="22"/>
        </w:rPr>
      </w:pPr>
      <w:r w:rsidRPr="004F58F4">
        <w:rPr>
          <w:szCs w:val="22"/>
        </w:rPr>
        <w:t>Tai tradicinis augalinis vaistinis preparatas,</w:t>
      </w:r>
      <w:r w:rsidR="00D61897">
        <w:rPr>
          <w:szCs w:val="22"/>
        </w:rPr>
        <w:t xml:space="preserve"> kurio indikacija </w:t>
      </w:r>
      <w:r w:rsidRPr="004F58F4">
        <w:rPr>
          <w:szCs w:val="22"/>
        </w:rPr>
        <w:t>pagrįst</w:t>
      </w:r>
      <w:r w:rsidR="00C73D2D">
        <w:rPr>
          <w:szCs w:val="22"/>
        </w:rPr>
        <w:t>a</w:t>
      </w:r>
      <w:r w:rsidRPr="004F58F4">
        <w:rPr>
          <w:szCs w:val="22"/>
        </w:rPr>
        <w:t xml:space="preserve"> tik ilgalaikiu vartojimu.</w:t>
      </w:r>
    </w:p>
    <w:p w14:paraId="142C9461" w14:textId="77777777" w:rsidR="002A6414" w:rsidRPr="004343AA" w:rsidRDefault="002A6414" w:rsidP="004343AA">
      <w:pPr>
        <w:spacing w:line="240" w:lineRule="auto"/>
        <w:rPr>
          <w:szCs w:val="22"/>
        </w:rPr>
      </w:pPr>
    </w:p>
    <w:p w14:paraId="210C625A" w14:textId="7D54CAB0" w:rsidR="009B4D8D" w:rsidRPr="00020F61" w:rsidRDefault="00A651D7" w:rsidP="00020F61">
      <w:pPr>
        <w:widowControl w:val="0"/>
        <w:tabs>
          <w:tab w:val="clear" w:pos="567"/>
        </w:tabs>
        <w:autoSpaceDE w:val="0"/>
        <w:autoSpaceDN w:val="0"/>
        <w:adjustRightInd w:val="0"/>
        <w:spacing w:line="240" w:lineRule="auto"/>
        <w:rPr>
          <w:szCs w:val="22"/>
        </w:rPr>
      </w:pPr>
      <w:r w:rsidRPr="00020F61">
        <w:rPr>
          <w:szCs w:val="22"/>
        </w:rPr>
        <w:t xml:space="preserve">Bronsora </w:t>
      </w:r>
      <w:r w:rsidR="009B4D8D" w:rsidRPr="00020F61">
        <w:rPr>
          <w:szCs w:val="22"/>
        </w:rPr>
        <w:t>s</w:t>
      </w:r>
      <w:r w:rsidR="009B4D8D" w:rsidRPr="00020F61">
        <w:rPr>
          <w:rFonts w:eastAsia="TimesNewRoman"/>
          <w:szCs w:val="22"/>
        </w:rPr>
        <w:t>kirtas suaugusiesiems</w:t>
      </w:r>
      <w:r w:rsidRPr="00020F61">
        <w:rPr>
          <w:rFonts w:eastAsia="TimesNewRoman"/>
          <w:szCs w:val="22"/>
        </w:rPr>
        <w:t xml:space="preserve"> ir </w:t>
      </w:r>
      <w:r w:rsidR="009B4D8D" w:rsidRPr="00020F61">
        <w:rPr>
          <w:rFonts w:eastAsia="TimesNewRoman"/>
          <w:szCs w:val="22"/>
        </w:rPr>
        <w:t xml:space="preserve">paaugliams nuo </w:t>
      </w:r>
      <w:r w:rsidRPr="00020F61">
        <w:rPr>
          <w:rFonts w:eastAsia="TimesNewRoman"/>
          <w:szCs w:val="22"/>
        </w:rPr>
        <w:t>1</w:t>
      </w:r>
      <w:r w:rsidR="009B4D8D" w:rsidRPr="00020F61">
        <w:rPr>
          <w:rFonts w:eastAsia="TimesNewRoman"/>
          <w:szCs w:val="22"/>
        </w:rPr>
        <w:t>2 metų.</w:t>
      </w:r>
    </w:p>
    <w:p w14:paraId="5182E6A6" w14:textId="77777777" w:rsidR="00D2776F" w:rsidRPr="00020F61" w:rsidRDefault="00D2776F" w:rsidP="00020F61">
      <w:pPr>
        <w:spacing w:line="240" w:lineRule="auto"/>
        <w:rPr>
          <w:szCs w:val="22"/>
        </w:rPr>
      </w:pPr>
    </w:p>
    <w:p w14:paraId="25D75D80" w14:textId="77777777" w:rsidR="001D29E6" w:rsidRPr="00020F61" w:rsidRDefault="001D29E6" w:rsidP="00020F61">
      <w:pPr>
        <w:spacing w:line="240" w:lineRule="auto"/>
        <w:ind w:left="567" w:hanging="567"/>
        <w:rPr>
          <w:b/>
          <w:szCs w:val="22"/>
        </w:rPr>
      </w:pPr>
      <w:r w:rsidRPr="00020F61">
        <w:rPr>
          <w:b/>
          <w:szCs w:val="22"/>
        </w:rPr>
        <w:t>4.2</w:t>
      </w:r>
      <w:r w:rsidRPr="00020F61">
        <w:rPr>
          <w:szCs w:val="22"/>
        </w:rPr>
        <w:tab/>
      </w:r>
      <w:r w:rsidRPr="00020F61">
        <w:rPr>
          <w:b/>
          <w:szCs w:val="22"/>
        </w:rPr>
        <w:t>Dozavimas ir vartojimo metodas</w:t>
      </w:r>
    </w:p>
    <w:p w14:paraId="522AC041" w14:textId="77777777" w:rsidR="001D29E6" w:rsidRPr="00020F61" w:rsidRDefault="001D29E6" w:rsidP="00020F61">
      <w:pPr>
        <w:spacing w:line="240" w:lineRule="auto"/>
        <w:ind w:left="567" w:hanging="567"/>
        <w:rPr>
          <w:szCs w:val="22"/>
        </w:rPr>
      </w:pPr>
    </w:p>
    <w:p w14:paraId="509CAC48" w14:textId="71F7FEC5" w:rsidR="00A651D7" w:rsidRPr="00F86C5D" w:rsidRDefault="00A651D7" w:rsidP="00020F61">
      <w:pPr>
        <w:tabs>
          <w:tab w:val="clear" w:pos="567"/>
        </w:tabs>
        <w:spacing w:line="240" w:lineRule="auto"/>
        <w:rPr>
          <w:szCs w:val="22"/>
          <w:u w:val="single"/>
        </w:rPr>
      </w:pPr>
      <w:r w:rsidRPr="00F86C5D">
        <w:rPr>
          <w:szCs w:val="22"/>
          <w:u w:val="single"/>
        </w:rPr>
        <w:t>Dozavimas</w:t>
      </w:r>
    </w:p>
    <w:p w14:paraId="258A39B3" w14:textId="77777777" w:rsidR="00A651D7" w:rsidRPr="00020F61" w:rsidRDefault="00A651D7" w:rsidP="00020F61">
      <w:pPr>
        <w:tabs>
          <w:tab w:val="clear" w:pos="567"/>
        </w:tabs>
        <w:spacing w:line="240" w:lineRule="auto"/>
        <w:rPr>
          <w:szCs w:val="22"/>
          <w:u w:val="single"/>
        </w:rPr>
      </w:pPr>
    </w:p>
    <w:p w14:paraId="42D43EF3" w14:textId="20C39AD9" w:rsidR="00A651D7" w:rsidRPr="004343AA" w:rsidRDefault="00A651D7" w:rsidP="00020F61">
      <w:pPr>
        <w:tabs>
          <w:tab w:val="clear" w:pos="567"/>
        </w:tabs>
        <w:spacing w:line="240" w:lineRule="auto"/>
        <w:rPr>
          <w:i/>
          <w:iCs/>
          <w:szCs w:val="22"/>
        </w:rPr>
      </w:pPr>
      <w:r w:rsidRPr="004343AA">
        <w:rPr>
          <w:i/>
          <w:iCs/>
          <w:szCs w:val="22"/>
        </w:rPr>
        <w:t>Suaugusiesiems ir paaugliams nuo 12 metų:</w:t>
      </w:r>
    </w:p>
    <w:p w14:paraId="637FCF96" w14:textId="032A4F7C" w:rsidR="00A651D7" w:rsidRPr="004343AA" w:rsidRDefault="00A651D7" w:rsidP="00020F61">
      <w:pPr>
        <w:tabs>
          <w:tab w:val="clear" w:pos="567"/>
        </w:tabs>
        <w:spacing w:line="240" w:lineRule="auto"/>
        <w:rPr>
          <w:szCs w:val="22"/>
        </w:rPr>
      </w:pPr>
      <w:r w:rsidRPr="004343AA">
        <w:rPr>
          <w:szCs w:val="22"/>
        </w:rPr>
        <w:t>2 </w:t>
      </w:r>
      <w:r w:rsidR="006B51D9" w:rsidRPr="00020F61">
        <w:rPr>
          <w:szCs w:val="22"/>
        </w:rPr>
        <w:t>minkštosios</w:t>
      </w:r>
      <w:r w:rsidR="006B51D9" w:rsidRPr="004343AA">
        <w:rPr>
          <w:szCs w:val="22"/>
        </w:rPr>
        <w:t xml:space="preserve"> </w:t>
      </w:r>
      <w:r w:rsidRPr="004343AA">
        <w:rPr>
          <w:szCs w:val="22"/>
        </w:rPr>
        <w:t xml:space="preserve">pastilės 3 kartus per </w:t>
      </w:r>
      <w:r w:rsidR="000520E4">
        <w:rPr>
          <w:szCs w:val="22"/>
        </w:rPr>
        <w:t>parą</w:t>
      </w:r>
      <w:r w:rsidRPr="004343AA">
        <w:rPr>
          <w:szCs w:val="22"/>
        </w:rPr>
        <w:t xml:space="preserve">. </w:t>
      </w:r>
    </w:p>
    <w:p w14:paraId="394B8921" w14:textId="607CF008" w:rsidR="00A651D7" w:rsidRPr="004343AA" w:rsidRDefault="00A651D7" w:rsidP="00020F61">
      <w:pPr>
        <w:tabs>
          <w:tab w:val="clear" w:pos="567"/>
        </w:tabs>
        <w:spacing w:line="240" w:lineRule="auto"/>
        <w:rPr>
          <w:szCs w:val="22"/>
        </w:rPr>
      </w:pPr>
      <w:r w:rsidRPr="004343AA">
        <w:rPr>
          <w:szCs w:val="22"/>
        </w:rPr>
        <w:t>Didžiausia paros dozė – 6 </w:t>
      </w:r>
      <w:r w:rsidR="006B51D9" w:rsidRPr="00020F61">
        <w:rPr>
          <w:szCs w:val="22"/>
        </w:rPr>
        <w:t>minkštosios</w:t>
      </w:r>
      <w:r w:rsidR="006B51D9" w:rsidRPr="004343AA">
        <w:rPr>
          <w:szCs w:val="22"/>
        </w:rPr>
        <w:t xml:space="preserve"> </w:t>
      </w:r>
      <w:r w:rsidRPr="004343AA">
        <w:rPr>
          <w:szCs w:val="22"/>
        </w:rPr>
        <w:t>pastilės.</w:t>
      </w:r>
    </w:p>
    <w:p w14:paraId="21D89673" w14:textId="77777777" w:rsidR="00A651D7" w:rsidRPr="004343AA" w:rsidRDefault="00A651D7" w:rsidP="00020F61">
      <w:pPr>
        <w:tabs>
          <w:tab w:val="clear" w:pos="567"/>
        </w:tabs>
        <w:spacing w:line="240" w:lineRule="auto"/>
        <w:rPr>
          <w:szCs w:val="22"/>
        </w:rPr>
      </w:pPr>
    </w:p>
    <w:p w14:paraId="40C31048" w14:textId="6FE7AB54" w:rsidR="00A651D7" w:rsidRPr="004343AA" w:rsidRDefault="00A651D7" w:rsidP="00020F61">
      <w:pPr>
        <w:tabs>
          <w:tab w:val="clear" w:pos="567"/>
        </w:tabs>
        <w:spacing w:line="240" w:lineRule="auto"/>
        <w:rPr>
          <w:szCs w:val="22"/>
        </w:rPr>
      </w:pPr>
      <w:r w:rsidRPr="004343AA">
        <w:rPr>
          <w:i/>
          <w:szCs w:val="22"/>
        </w:rPr>
        <w:t>Pacientams, kurių inkstų ir (arba) kepenų funkcija sutrikusi</w:t>
      </w:r>
    </w:p>
    <w:p w14:paraId="4C97CD20" w14:textId="79BC4C1C" w:rsidR="00A651D7" w:rsidRPr="004343AA" w:rsidRDefault="00A651D7" w:rsidP="00020F61">
      <w:pPr>
        <w:tabs>
          <w:tab w:val="clear" w:pos="567"/>
        </w:tabs>
        <w:spacing w:line="240" w:lineRule="auto"/>
        <w:rPr>
          <w:szCs w:val="22"/>
        </w:rPr>
      </w:pPr>
      <w:proofErr w:type="spellStart"/>
      <w:r w:rsidRPr="004343AA">
        <w:rPr>
          <w:szCs w:val="22"/>
        </w:rPr>
        <w:t>Farmakokinetinių</w:t>
      </w:r>
      <w:proofErr w:type="spellEnd"/>
      <w:r w:rsidRPr="004343AA">
        <w:rPr>
          <w:szCs w:val="22"/>
        </w:rPr>
        <w:t xml:space="preserve"> duomenų apie pacientus, kurių inkstų </w:t>
      </w:r>
      <w:r w:rsidR="000520E4">
        <w:rPr>
          <w:szCs w:val="22"/>
        </w:rPr>
        <w:t>ir (</w:t>
      </w:r>
      <w:r w:rsidRPr="004343AA">
        <w:rPr>
          <w:szCs w:val="22"/>
        </w:rPr>
        <w:t>ar</w:t>
      </w:r>
      <w:r w:rsidR="000520E4">
        <w:rPr>
          <w:szCs w:val="22"/>
        </w:rPr>
        <w:t>ba)</w:t>
      </w:r>
      <w:r w:rsidRPr="004343AA">
        <w:rPr>
          <w:szCs w:val="22"/>
        </w:rPr>
        <w:t xml:space="preserve"> kepenų funkcija sutrikusi, nėra.</w:t>
      </w:r>
      <w:r w:rsidR="003207C3">
        <w:rPr>
          <w:szCs w:val="22"/>
        </w:rPr>
        <w:t xml:space="preserve"> </w:t>
      </w:r>
      <w:r w:rsidRPr="004343AA">
        <w:rPr>
          <w:szCs w:val="22"/>
        </w:rPr>
        <w:t>Todėl dozavimo rekomendacijų pateikti negalima.</w:t>
      </w:r>
    </w:p>
    <w:p w14:paraId="76A52EF2" w14:textId="77777777" w:rsidR="00A651D7" w:rsidRPr="004343AA" w:rsidRDefault="00A651D7" w:rsidP="00020F61">
      <w:pPr>
        <w:tabs>
          <w:tab w:val="clear" w:pos="567"/>
        </w:tabs>
        <w:spacing w:line="240" w:lineRule="auto"/>
        <w:rPr>
          <w:szCs w:val="22"/>
        </w:rPr>
      </w:pPr>
    </w:p>
    <w:p w14:paraId="4287BCBF" w14:textId="77777777" w:rsidR="00A651D7" w:rsidRPr="004343AA" w:rsidRDefault="00A651D7" w:rsidP="00020F61">
      <w:pPr>
        <w:tabs>
          <w:tab w:val="clear" w:pos="567"/>
        </w:tabs>
        <w:spacing w:line="240" w:lineRule="auto"/>
        <w:rPr>
          <w:i/>
          <w:iCs/>
          <w:szCs w:val="22"/>
        </w:rPr>
      </w:pPr>
      <w:r w:rsidRPr="004343AA">
        <w:rPr>
          <w:i/>
          <w:iCs/>
          <w:szCs w:val="22"/>
        </w:rPr>
        <w:t>Vaikų populiacija</w:t>
      </w:r>
    </w:p>
    <w:p w14:paraId="2CE37847" w14:textId="40A858A9" w:rsidR="00A651D7" w:rsidRPr="004343AA" w:rsidRDefault="000520E4" w:rsidP="00020F61">
      <w:pPr>
        <w:tabs>
          <w:tab w:val="clear" w:pos="567"/>
        </w:tabs>
        <w:spacing w:line="240" w:lineRule="auto"/>
        <w:rPr>
          <w:szCs w:val="22"/>
        </w:rPr>
      </w:pPr>
      <w:r>
        <w:rPr>
          <w:szCs w:val="22"/>
        </w:rPr>
        <w:t xml:space="preserve">Nėra skirtas </w:t>
      </w:r>
      <w:r w:rsidR="00A651D7" w:rsidRPr="004343AA">
        <w:rPr>
          <w:szCs w:val="22"/>
        </w:rPr>
        <w:t xml:space="preserve">vartoti jaunesniems nei 12 metų </w:t>
      </w:r>
      <w:r w:rsidR="00CD5D68" w:rsidRPr="00020F61">
        <w:rPr>
          <w:szCs w:val="22"/>
        </w:rPr>
        <w:t>vaikams</w:t>
      </w:r>
      <w:r w:rsidR="00A651D7" w:rsidRPr="004343AA">
        <w:rPr>
          <w:szCs w:val="22"/>
        </w:rPr>
        <w:t>.</w:t>
      </w:r>
    </w:p>
    <w:p w14:paraId="2EC03971" w14:textId="77777777" w:rsidR="00A651D7" w:rsidRPr="004343AA" w:rsidRDefault="00A651D7" w:rsidP="00020F61">
      <w:pPr>
        <w:tabs>
          <w:tab w:val="clear" w:pos="567"/>
        </w:tabs>
        <w:spacing w:line="240" w:lineRule="auto"/>
        <w:rPr>
          <w:szCs w:val="22"/>
        </w:rPr>
      </w:pPr>
    </w:p>
    <w:p w14:paraId="2D89F7D0" w14:textId="77777777" w:rsidR="00A651D7" w:rsidRPr="004343AA" w:rsidRDefault="00A651D7" w:rsidP="00020F61">
      <w:pPr>
        <w:tabs>
          <w:tab w:val="clear" w:pos="567"/>
        </w:tabs>
        <w:spacing w:line="240" w:lineRule="auto"/>
        <w:rPr>
          <w:i/>
          <w:iCs/>
          <w:szCs w:val="22"/>
        </w:rPr>
      </w:pPr>
      <w:r w:rsidRPr="004343AA">
        <w:rPr>
          <w:i/>
          <w:iCs/>
          <w:szCs w:val="22"/>
        </w:rPr>
        <w:t>Vartojimo trukmė</w:t>
      </w:r>
    </w:p>
    <w:p w14:paraId="659D8295" w14:textId="57486A25" w:rsidR="00A651D7" w:rsidRPr="004343AA" w:rsidRDefault="00A651D7" w:rsidP="00020F61">
      <w:pPr>
        <w:tabs>
          <w:tab w:val="clear" w:pos="567"/>
        </w:tabs>
        <w:spacing w:line="240" w:lineRule="auto"/>
        <w:rPr>
          <w:szCs w:val="22"/>
        </w:rPr>
      </w:pPr>
      <w:r w:rsidRPr="004343AA">
        <w:rPr>
          <w:szCs w:val="22"/>
        </w:rPr>
        <w:t xml:space="preserve">Jeigu vartojant vaistinio preparato simptomai išlieka ilgiau kaip 1 savaitę, </w:t>
      </w:r>
      <w:r w:rsidR="0020615B">
        <w:rPr>
          <w:szCs w:val="22"/>
        </w:rPr>
        <w:t>būtina</w:t>
      </w:r>
      <w:r w:rsidRPr="004343AA">
        <w:rPr>
          <w:szCs w:val="22"/>
        </w:rPr>
        <w:t xml:space="preserve"> kreiptis į gydytoją</w:t>
      </w:r>
      <w:r w:rsidR="00125BEE">
        <w:rPr>
          <w:szCs w:val="22"/>
        </w:rPr>
        <w:t>.</w:t>
      </w:r>
    </w:p>
    <w:p w14:paraId="3107F4DB" w14:textId="77777777" w:rsidR="004A687A" w:rsidRPr="00020F61" w:rsidRDefault="004A687A" w:rsidP="00020F61">
      <w:pPr>
        <w:tabs>
          <w:tab w:val="clear" w:pos="567"/>
        </w:tabs>
        <w:spacing w:line="240" w:lineRule="auto"/>
        <w:rPr>
          <w:szCs w:val="22"/>
          <w:u w:val="single"/>
        </w:rPr>
      </w:pPr>
    </w:p>
    <w:p w14:paraId="54721C41" w14:textId="1624605B" w:rsidR="004A687A" w:rsidRPr="00200FED" w:rsidRDefault="00A651D7" w:rsidP="00020F61">
      <w:pPr>
        <w:tabs>
          <w:tab w:val="clear" w:pos="567"/>
        </w:tabs>
        <w:spacing w:line="240" w:lineRule="auto"/>
        <w:rPr>
          <w:szCs w:val="22"/>
          <w:u w:val="single"/>
        </w:rPr>
      </w:pPr>
      <w:r w:rsidRPr="00020F61">
        <w:rPr>
          <w:szCs w:val="22"/>
          <w:u w:val="single"/>
        </w:rPr>
        <w:lastRenderedPageBreak/>
        <w:t xml:space="preserve">Vartojimo metodas </w:t>
      </w:r>
    </w:p>
    <w:p w14:paraId="43F55118" w14:textId="22B2DFBD" w:rsidR="00A651D7" w:rsidRPr="004343AA" w:rsidRDefault="00A651D7" w:rsidP="00020F61">
      <w:pPr>
        <w:tabs>
          <w:tab w:val="clear" w:pos="567"/>
        </w:tabs>
        <w:spacing w:line="240" w:lineRule="auto"/>
        <w:rPr>
          <w:szCs w:val="22"/>
        </w:rPr>
      </w:pPr>
      <w:r w:rsidRPr="004343AA">
        <w:rPr>
          <w:szCs w:val="22"/>
        </w:rPr>
        <w:t xml:space="preserve">Vartoti per burną. </w:t>
      </w:r>
      <w:r w:rsidR="006B51D9" w:rsidRPr="004343AA">
        <w:rPr>
          <w:szCs w:val="22"/>
        </w:rPr>
        <w:t>Minkštąsias p</w:t>
      </w:r>
      <w:r w:rsidRPr="004343AA">
        <w:rPr>
          <w:szCs w:val="22"/>
        </w:rPr>
        <w:t>astiles reikia lėtai tirpinti burnoje, čiulpant.</w:t>
      </w:r>
    </w:p>
    <w:p w14:paraId="45F9BBD6" w14:textId="77777777" w:rsidR="00A651D7" w:rsidRPr="00020F61" w:rsidRDefault="00A651D7" w:rsidP="00020F61">
      <w:pPr>
        <w:tabs>
          <w:tab w:val="clear" w:pos="567"/>
        </w:tabs>
        <w:spacing w:line="240" w:lineRule="auto"/>
        <w:rPr>
          <w:szCs w:val="22"/>
          <w:u w:val="single"/>
        </w:rPr>
      </w:pPr>
    </w:p>
    <w:p w14:paraId="5064B1B3" w14:textId="77777777" w:rsidR="001D29E6" w:rsidRPr="00020F61" w:rsidRDefault="001D29E6" w:rsidP="00020F61">
      <w:pPr>
        <w:spacing w:line="240" w:lineRule="auto"/>
        <w:ind w:left="567" w:hanging="567"/>
        <w:rPr>
          <w:szCs w:val="22"/>
        </w:rPr>
      </w:pPr>
      <w:r w:rsidRPr="00020F61">
        <w:rPr>
          <w:b/>
          <w:szCs w:val="22"/>
        </w:rPr>
        <w:t>4.3</w:t>
      </w:r>
      <w:r w:rsidRPr="00020F61">
        <w:rPr>
          <w:szCs w:val="22"/>
        </w:rPr>
        <w:tab/>
      </w:r>
      <w:r w:rsidRPr="00020F61">
        <w:rPr>
          <w:b/>
          <w:szCs w:val="22"/>
        </w:rPr>
        <w:t>Kontraindikacijos</w:t>
      </w:r>
    </w:p>
    <w:p w14:paraId="4201FB11" w14:textId="77777777" w:rsidR="001D29E6" w:rsidRPr="00020F61" w:rsidRDefault="001D29E6" w:rsidP="00020F61">
      <w:pPr>
        <w:spacing w:line="240" w:lineRule="auto"/>
        <w:rPr>
          <w:szCs w:val="22"/>
        </w:rPr>
      </w:pPr>
    </w:p>
    <w:p w14:paraId="45E3406E" w14:textId="3AC4F4B7" w:rsidR="001D29E6" w:rsidRPr="00020F61" w:rsidRDefault="00E529E5" w:rsidP="00020F61">
      <w:pPr>
        <w:spacing w:line="240" w:lineRule="auto"/>
        <w:rPr>
          <w:szCs w:val="22"/>
        </w:rPr>
      </w:pPr>
      <w:r w:rsidRPr="00020F61">
        <w:rPr>
          <w:szCs w:val="22"/>
        </w:rPr>
        <w:t>Padidėjęs jautrumas veikliajai medžiagai, kitiems notrelinių (lūpažiedžių) šeimos (</w:t>
      </w:r>
      <w:r w:rsidRPr="004343AA">
        <w:rPr>
          <w:i/>
          <w:iCs/>
          <w:szCs w:val="22"/>
        </w:rPr>
        <w:t xml:space="preserve">Lamiaceae, s. </w:t>
      </w:r>
      <w:proofErr w:type="spellStart"/>
      <w:r w:rsidRPr="004343AA">
        <w:rPr>
          <w:i/>
          <w:iCs/>
          <w:szCs w:val="22"/>
        </w:rPr>
        <w:t>Labiatae</w:t>
      </w:r>
      <w:proofErr w:type="spellEnd"/>
      <w:r w:rsidRPr="00020F61">
        <w:rPr>
          <w:szCs w:val="22"/>
        </w:rPr>
        <w:t>) augalams arba bet kuriai 6.1</w:t>
      </w:r>
      <w:r w:rsidR="00A32A0E">
        <w:rPr>
          <w:szCs w:val="22"/>
        </w:rPr>
        <w:t> </w:t>
      </w:r>
      <w:r w:rsidRPr="00020F61">
        <w:rPr>
          <w:szCs w:val="22"/>
        </w:rPr>
        <w:t>skyriuje nurodytai pagalbinei medžiagai.</w:t>
      </w:r>
    </w:p>
    <w:p w14:paraId="2064F109" w14:textId="77777777" w:rsidR="00E529E5" w:rsidRPr="00020F61" w:rsidRDefault="00E529E5" w:rsidP="00020F61">
      <w:pPr>
        <w:spacing w:line="240" w:lineRule="auto"/>
        <w:rPr>
          <w:szCs w:val="22"/>
        </w:rPr>
      </w:pPr>
    </w:p>
    <w:p w14:paraId="3A2B902E" w14:textId="77777777" w:rsidR="001D29E6" w:rsidRPr="00020F61" w:rsidRDefault="001D29E6" w:rsidP="00020F61">
      <w:pPr>
        <w:spacing w:line="240" w:lineRule="auto"/>
        <w:ind w:left="567" w:hanging="567"/>
        <w:rPr>
          <w:b/>
          <w:szCs w:val="22"/>
        </w:rPr>
      </w:pPr>
      <w:r w:rsidRPr="00020F61">
        <w:rPr>
          <w:b/>
          <w:szCs w:val="22"/>
        </w:rPr>
        <w:t>4.4</w:t>
      </w:r>
      <w:r w:rsidRPr="00020F61">
        <w:rPr>
          <w:szCs w:val="22"/>
        </w:rPr>
        <w:tab/>
      </w:r>
      <w:r w:rsidRPr="00020F61">
        <w:rPr>
          <w:b/>
          <w:szCs w:val="22"/>
        </w:rPr>
        <w:t>Specialūs įspėjimai ir atsargumo priemonės</w:t>
      </w:r>
    </w:p>
    <w:p w14:paraId="344714D8" w14:textId="77777777" w:rsidR="00C53ACC" w:rsidRPr="00020F61" w:rsidRDefault="00C53ACC" w:rsidP="00020F61">
      <w:pPr>
        <w:spacing w:line="240" w:lineRule="auto"/>
        <w:ind w:left="567" w:hanging="567"/>
        <w:rPr>
          <w:szCs w:val="22"/>
        </w:rPr>
      </w:pPr>
    </w:p>
    <w:p w14:paraId="08D9F8B5" w14:textId="62F61B73" w:rsidR="00E529E5" w:rsidRPr="00020F61" w:rsidRDefault="00E529E5" w:rsidP="004343AA">
      <w:pPr>
        <w:tabs>
          <w:tab w:val="clear" w:pos="567"/>
          <w:tab w:val="left" w:pos="0"/>
        </w:tabs>
        <w:spacing w:line="240" w:lineRule="auto"/>
        <w:rPr>
          <w:szCs w:val="22"/>
        </w:rPr>
      </w:pPr>
      <w:r w:rsidRPr="00020F61">
        <w:rPr>
          <w:szCs w:val="22"/>
        </w:rPr>
        <w:t xml:space="preserve">Jeigu pasireiškia dusulys, karščiavimas arba atsiranda kraujingų ar pūlingų skreplių, </w:t>
      </w:r>
      <w:r w:rsidR="0057421C">
        <w:rPr>
          <w:szCs w:val="22"/>
        </w:rPr>
        <w:t>būtina</w:t>
      </w:r>
      <w:r w:rsidR="0057421C" w:rsidRPr="00020F61">
        <w:rPr>
          <w:szCs w:val="22"/>
        </w:rPr>
        <w:t xml:space="preserve"> </w:t>
      </w:r>
      <w:r w:rsidRPr="00020F61">
        <w:rPr>
          <w:szCs w:val="22"/>
        </w:rPr>
        <w:t>kreiptis į gydytoją.</w:t>
      </w:r>
    </w:p>
    <w:p w14:paraId="308BDBA3" w14:textId="13EB490A" w:rsidR="00E529E5" w:rsidRPr="00020F61" w:rsidRDefault="00E529E5" w:rsidP="00020F61">
      <w:pPr>
        <w:tabs>
          <w:tab w:val="clear" w:pos="567"/>
          <w:tab w:val="left" w:pos="0"/>
        </w:tabs>
        <w:spacing w:line="240" w:lineRule="auto"/>
        <w:rPr>
          <w:szCs w:val="22"/>
        </w:rPr>
      </w:pPr>
      <w:r w:rsidRPr="00020F61">
        <w:rPr>
          <w:szCs w:val="22"/>
        </w:rPr>
        <w:t xml:space="preserve">Jeigu vartojant vaistinio preparato simptomai </w:t>
      </w:r>
      <w:r w:rsidR="009B3DE6">
        <w:rPr>
          <w:szCs w:val="22"/>
        </w:rPr>
        <w:t>paūmėja</w:t>
      </w:r>
      <w:r w:rsidRPr="00020F61">
        <w:rPr>
          <w:szCs w:val="22"/>
        </w:rPr>
        <w:t xml:space="preserve">, </w:t>
      </w:r>
      <w:r w:rsidR="0057421C">
        <w:rPr>
          <w:szCs w:val="22"/>
        </w:rPr>
        <w:t>būtina</w:t>
      </w:r>
      <w:r w:rsidR="0057421C" w:rsidRPr="00020F61">
        <w:rPr>
          <w:szCs w:val="22"/>
        </w:rPr>
        <w:t xml:space="preserve"> </w:t>
      </w:r>
      <w:r w:rsidRPr="00020F61">
        <w:rPr>
          <w:szCs w:val="22"/>
        </w:rPr>
        <w:t>kreiptis į gydytoją.</w:t>
      </w:r>
    </w:p>
    <w:p w14:paraId="67447AF2" w14:textId="77777777" w:rsidR="00E529E5" w:rsidRPr="00020F61" w:rsidRDefault="00E529E5" w:rsidP="00020F61">
      <w:pPr>
        <w:spacing w:line="240" w:lineRule="auto"/>
        <w:ind w:left="567" w:hanging="567"/>
        <w:rPr>
          <w:szCs w:val="22"/>
        </w:rPr>
      </w:pPr>
    </w:p>
    <w:p w14:paraId="6CD5543E" w14:textId="5B69CDFD" w:rsidR="00E529E5" w:rsidRPr="00020F61" w:rsidRDefault="00E529E5" w:rsidP="00020F61">
      <w:pPr>
        <w:spacing w:line="240" w:lineRule="auto"/>
        <w:ind w:left="567" w:hanging="567"/>
        <w:rPr>
          <w:szCs w:val="22"/>
        </w:rPr>
      </w:pPr>
      <w:r w:rsidRPr="00020F61">
        <w:rPr>
          <w:szCs w:val="22"/>
        </w:rPr>
        <w:t xml:space="preserve">Kiekvienoje šio vaistinio preparato </w:t>
      </w:r>
      <w:r w:rsidR="006B51D9" w:rsidRPr="00020F61">
        <w:rPr>
          <w:szCs w:val="22"/>
        </w:rPr>
        <w:t xml:space="preserve">minkštojoje </w:t>
      </w:r>
      <w:r w:rsidRPr="00020F61">
        <w:rPr>
          <w:szCs w:val="22"/>
        </w:rPr>
        <w:t>pastilėje yra 7,9 mg propilenglikolio.</w:t>
      </w:r>
    </w:p>
    <w:p w14:paraId="03FFAFD7" w14:textId="4B49881D" w:rsidR="00E529E5" w:rsidRPr="00020F61" w:rsidRDefault="00E529E5" w:rsidP="00020F61">
      <w:pPr>
        <w:spacing w:line="240" w:lineRule="auto"/>
        <w:ind w:left="567" w:hanging="567"/>
        <w:rPr>
          <w:szCs w:val="22"/>
        </w:rPr>
      </w:pPr>
    </w:p>
    <w:p w14:paraId="4669985B" w14:textId="4512EDDC" w:rsidR="00E529E5" w:rsidRPr="00020F61" w:rsidRDefault="00E529E5" w:rsidP="00020F61">
      <w:pPr>
        <w:tabs>
          <w:tab w:val="clear" w:pos="567"/>
        </w:tabs>
        <w:spacing w:line="240" w:lineRule="auto"/>
        <w:rPr>
          <w:szCs w:val="22"/>
        </w:rPr>
      </w:pPr>
      <w:r w:rsidRPr="00020F61">
        <w:rPr>
          <w:szCs w:val="22"/>
        </w:rPr>
        <w:t>Šio vaistinio preparato sudėtyje yra skystojo maltitolio.</w:t>
      </w:r>
      <w:r w:rsidR="00EB289D" w:rsidRPr="00020F61">
        <w:rPr>
          <w:szCs w:val="22"/>
        </w:rPr>
        <w:t xml:space="preserve"> </w:t>
      </w:r>
      <w:r w:rsidRPr="00020F61">
        <w:rPr>
          <w:szCs w:val="22"/>
        </w:rPr>
        <w:t xml:space="preserve">Kiekvienoje šio vaistinio preparato </w:t>
      </w:r>
      <w:r w:rsidR="006B51D9" w:rsidRPr="00020F61">
        <w:rPr>
          <w:szCs w:val="22"/>
        </w:rPr>
        <w:t xml:space="preserve">minkštojoje </w:t>
      </w:r>
      <w:r w:rsidRPr="00020F61">
        <w:rPr>
          <w:szCs w:val="22"/>
        </w:rPr>
        <w:t xml:space="preserve">pastilėje yra </w:t>
      </w:r>
      <w:r w:rsidR="00EB289D" w:rsidRPr="00020F61">
        <w:rPr>
          <w:szCs w:val="22"/>
        </w:rPr>
        <w:t>30,10 mg sorbitolio (skystojo maltitolio sudėtyje). Šio vaistinio preparato negalima vartoti pacientams, kuriems nustatytas retas paveldimas sutrikimas – fruktozės netoleravimas.</w:t>
      </w:r>
    </w:p>
    <w:p w14:paraId="13A57B10" w14:textId="623A1492" w:rsidR="00EB289D" w:rsidRPr="00020F61" w:rsidRDefault="00EB289D" w:rsidP="004343AA">
      <w:pPr>
        <w:tabs>
          <w:tab w:val="clear" w:pos="567"/>
        </w:tabs>
        <w:spacing w:line="240" w:lineRule="auto"/>
        <w:rPr>
          <w:szCs w:val="22"/>
        </w:rPr>
      </w:pPr>
    </w:p>
    <w:p w14:paraId="1505C5F7" w14:textId="3B5F0C51" w:rsidR="00E529E5" w:rsidRPr="00020F61" w:rsidRDefault="00EB289D" w:rsidP="004343AA">
      <w:pPr>
        <w:tabs>
          <w:tab w:val="clear" w:pos="567"/>
          <w:tab w:val="left" w:pos="0"/>
        </w:tabs>
        <w:spacing w:line="240" w:lineRule="auto"/>
        <w:rPr>
          <w:szCs w:val="22"/>
        </w:rPr>
      </w:pPr>
      <w:r w:rsidRPr="00020F61">
        <w:rPr>
          <w:szCs w:val="22"/>
        </w:rPr>
        <w:t>Šio vaistinio preparato sudėtyje yra gliukozės. Šio vaistinio preparato negalima vartoti pacientams, kuriems nustatytas retas paveldimas sutrikimas – gliukozės ir galaktozės malabsorbcija.</w:t>
      </w:r>
    </w:p>
    <w:p w14:paraId="6437EDAE" w14:textId="4EB1E6C8" w:rsidR="005B1CD7" w:rsidRPr="00020F61" w:rsidRDefault="005B1CD7" w:rsidP="00020F61">
      <w:pPr>
        <w:tabs>
          <w:tab w:val="clear" w:pos="567"/>
          <w:tab w:val="left" w:pos="0"/>
        </w:tabs>
        <w:spacing w:line="240" w:lineRule="auto"/>
        <w:rPr>
          <w:szCs w:val="22"/>
        </w:rPr>
      </w:pPr>
    </w:p>
    <w:p w14:paraId="02052449" w14:textId="1282200B" w:rsidR="00FD7DB1" w:rsidRPr="00020F61" w:rsidRDefault="005D2626" w:rsidP="00020F61">
      <w:pPr>
        <w:tabs>
          <w:tab w:val="clear" w:pos="567"/>
          <w:tab w:val="left" w:pos="0"/>
        </w:tabs>
        <w:spacing w:line="240" w:lineRule="auto"/>
        <w:rPr>
          <w:szCs w:val="22"/>
        </w:rPr>
      </w:pPr>
      <w:r w:rsidRPr="00020F61">
        <w:rPr>
          <w:szCs w:val="22"/>
        </w:rPr>
        <w:t xml:space="preserve">Šio vaistinio preparato </w:t>
      </w:r>
      <w:r w:rsidR="006B51D9" w:rsidRPr="00020F61">
        <w:rPr>
          <w:szCs w:val="22"/>
        </w:rPr>
        <w:t xml:space="preserve">minkštojoje </w:t>
      </w:r>
      <w:r w:rsidR="00EB289D" w:rsidRPr="00020F61">
        <w:rPr>
          <w:szCs w:val="22"/>
        </w:rPr>
        <w:t xml:space="preserve">pastilėje </w:t>
      </w:r>
      <w:r w:rsidRPr="00020F61">
        <w:rPr>
          <w:szCs w:val="22"/>
        </w:rPr>
        <w:t>yra</w:t>
      </w:r>
      <w:r w:rsidR="00DE2274" w:rsidRPr="00020F61">
        <w:rPr>
          <w:szCs w:val="22"/>
        </w:rPr>
        <w:t xml:space="preserve"> </w:t>
      </w:r>
      <w:r w:rsidRPr="00020F61">
        <w:rPr>
          <w:szCs w:val="22"/>
        </w:rPr>
        <w:t>mažiau kaip 1</w:t>
      </w:r>
      <w:r w:rsidR="00DE2274" w:rsidRPr="00020F61">
        <w:rPr>
          <w:szCs w:val="22"/>
        </w:rPr>
        <w:t> </w:t>
      </w:r>
      <w:r w:rsidRPr="00020F61">
        <w:rPr>
          <w:szCs w:val="22"/>
        </w:rPr>
        <w:t>mmol (23</w:t>
      </w:r>
      <w:r w:rsidR="00DE2274" w:rsidRPr="00020F61">
        <w:rPr>
          <w:szCs w:val="22"/>
        </w:rPr>
        <w:t> </w:t>
      </w:r>
      <w:r w:rsidRPr="00020F61">
        <w:rPr>
          <w:szCs w:val="22"/>
        </w:rPr>
        <w:t>mg) natrio, t.</w:t>
      </w:r>
      <w:r w:rsidR="00EB289D" w:rsidRPr="00020F61">
        <w:rPr>
          <w:szCs w:val="22"/>
        </w:rPr>
        <w:t> </w:t>
      </w:r>
      <w:r w:rsidRPr="00020F61">
        <w:rPr>
          <w:szCs w:val="22"/>
        </w:rPr>
        <w:t>y. jis beveik</w:t>
      </w:r>
      <w:r w:rsidR="00DE2274" w:rsidRPr="00020F61">
        <w:rPr>
          <w:szCs w:val="22"/>
        </w:rPr>
        <w:t xml:space="preserve"> </w:t>
      </w:r>
      <w:r w:rsidRPr="00020F61">
        <w:rPr>
          <w:szCs w:val="22"/>
        </w:rPr>
        <w:t>neturi reikšmės.</w:t>
      </w:r>
    </w:p>
    <w:p w14:paraId="27A94362" w14:textId="77777777" w:rsidR="001D29E6" w:rsidRPr="00020F61" w:rsidRDefault="001D29E6" w:rsidP="00020F61">
      <w:pPr>
        <w:spacing w:line="240" w:lineRule="auto"/>
        <w:rPr>
          <w:szCs w:val="22"/>
        </w:rPr>
      </w:pPr>
    </w:p>
    <w:p w14:paraId="238AC611" w14:textId="77777777" w:rsidR="001D29E6" w:rsidRPr="00020F61" w:rsidRDefault="001D29E6" w:rsidP="00020F61">
      <w:pPr>
        <w:spacing w:line="240" w:lineRule="auto"/>
        <w:ind w:left="567" w:hanging="567"/>
        <w:rPr>
          <w:szCs w:val="22"/>
        </w:rPr>
      </w:pPr>
      <w:r w:rsidRPr="00020F61">
        <w:rPr>
          <w:b/>
          <w:szCs w:val="22"/>
        </w:rPr>
        <w:t>4.5</w:t>
      </w:r>
      <w:r w:rsidRPr="00020F61">
        <w:rPr>
          <w:szCs w:val="22"/>
        </w:rPr>
        <w:tab/>
      </w:r>
      <w:r w:rsidRPr="00020F61">
        <w:rPr>
          <w:b/>
          <w:szCs w:val="22"/>
        </w:rPr>
        <w:t>Sąveika su kitais vaistiniais preparatais ir kitokia sąveika</w:t>
      </w:r>
    </w:p>
    <w:p w14:paraId="1DDD4E3F" w14:textId="77777777" w:rsidR="001D29E6" w:rsidRPr="00020F61" w:rsidRDefault="001D29E6" w:rsidP="00020F61">
      <w:pPr>
        <w:spacing w:line="240" w:lineRule="auto"/>
        <w:rPr>
          <w:szCs w:val="22"/>
        </w:rPr>
      </w:pPr>
    </w:p>
    <w:p w14:paraId="6AAAFEA8" w14:textId="5E60AE52" w:rsidR="00EB289D" w:rsidRPr="00020F61" w:rsidRDefault="0053735C" w:rsidP="00020F61">
      <w:pPr>
        <w:spacing w:line="240" w:lineRule="auto"/>
        <w:rPr>
          <w:szCs w:val="22"/>
        </w:rPr>
      </w:pPr>
      <w:r>
        <w:rPr>
          <w:szCs w:val="22"/>
        </w:rPr>
        <w:t>S</w:t>
      </w:r>
      <w:r w:rsidR="00EB289D" w:rsidRPr="00020F61">
        <w:rPr>
          <w:szCs w:val="22"/>
        </w:rPr>
        <w:t xml:space="preserve">ąveikos tyrimų neatlikta. Duomenų apie </w:t>
      </w:r>
      <w:proofErr w:type="spellStart"/>
      <w:r w:rsidR="00EB289D" w:rsidRPr="00020F61">
        <w:rPr>
          <w:szCs w:val="22"/>
        </w:rPr>
        <w:t>Bronsora</w:t>
      </w:r>
      <w:proofErr w:type="spellEnd"/>
      <w:r>
        <w:rPr>
          <w:szCs w:val="22"/>
        </w:rPr>
        <w:t xml:space="preserve"> </w:t>
      </w:r>
      <w:r w:rsidRPr="00020F61">
        <w:rPr>
          <w:szCs w:val="22"/>
        </w:rPr>
        <w:t>klinikinę</w:t>
      </w:r>
      <w:r w:rsidR="00EB289D" w:rsidRPr="00020F61">
        <w:rPr>
          <w:szCs w:val="22"/>
        </w:rPr>
        <w:t xml:space="preserve"> sąveiką su kitais vaistiniais preparatais nėra.</w:t>
      </w:r>
    </w:p>
    <w:p w14:paraId="47709E6F" w14:textId="77777777" w:rsidR="001D29E6" w:rsidRPr="00020F61" w:rsidRDefault="001D29E6" w:rsidP="00020F61">
      <w:pPr>
        <w:spacing w:line="240" w:lineRule="auto"/>
        <w:rPr>
          <w:szCs w:val="22"/>
        </w:rPr>
      </w:pPr>
    </w:p>
    <w:p w14:paraId="467AE011" w14:textId="77777777" w:rsidR="001D29E6" w:rsidRPr="00020F61" w:rsidRDefault="001D29E6" w:rsidP="00020F61">
      <w:pPr>
        <w:spacing w:line="240" w:lineRule="auto"/>
        <w:ind w:left="567" w:hanging="567"/>
        <w:rPr>
          <w:szCs w:val="22"/>
        </w:rPr>
      </w:pPr>
      <w:r w:rsidRPr="00020F61">
        <w:rPr>
          <w:b/>
          <w:szCs w:val="22"/>
        </w:rPr>
        <w:t>4.6</w:t>
      </w:r>
      <w:r w:rsidRPr="00020F61">
        <w:rPr>
          <w:szCs w:val="22"/>
        </w:rPr>
        <w:tab/>
      </w:r>
      <w:r w:rsidRPr="00020F61">
        <w:rPr>
          <w:b/>
          <w:szCs w:val="22"/>
        </w:rPr>
        <w:t>Vaisingumas, nėštumo ir žindymo laikotarpis</w:t>
      </w:r>
    </w:p>
    <w:p w14:paraId="72F2BA8C" w14:textId="77777777" w:rsidR="00C020AE" w:rsidRPr="00020F61" w:rsidRDefault="00C020AE" w:rsidP="00020F61">
      <w:pPr>
        <w:spacing w:line="240" w:lineRule="auto"/>
        <w:rPr>
          <w:noProof/>
          <w:szCs w:val="22"/>
          <w:u w:val="single"/>
        </w:rPr>
      </w:pPr>
    </w:p>
    <w:p w14:paraId="64EB8CE9" w14:textId="7DDECD36" w:rsidR="006A6354" w:rsidRPr="00020F61" w:rsidRDefault="006A6354" w:rsidP="00020F61">
      <w:pPr>
        <w:spacing w:line="240" w:lineRule="auto"/>
        <w:rPr>
          <w:noProof/>
          <w:szCs w:val="22"/>
          <w:u w:val="single"/>
        </w:rPr>
      </w:pPr>
      <w:r w:rsidRPr="00020F61">
        <w:rPr>
          <w:noProof/>
          <w:szCs w:val="22"/>
          <w:u w:val="single"/>
        </w:rPr>
        <w:t>Nėštum</w:t>
      </w:r>
      <w:r w:rsidR="00ED4487">
        <w:rPr>
          <w:noProof/>
          <w:szCs w:val="22"/>
          <w:u w:val="single"/>
        </w:rPr>
        <w:t>o</w:t>
      </w:r>
      <w:r w:rsidR="00EB289D" w:rsidRPr="00020F61">
        <w:rPr>
          <w:noProof/>
          <w:szCs w:val="22"/>
          <w:u w:val="single"/>
        </w:rPr>
        <w:t xml:space="preserve"> ir žindym</w:t>
      </w:r>
      <w:r w:rsidR="00ED4487">
        <w:rPr>
          <w:noProof/>
          <w:szCs w:val="22"/>
          <w:u w:val="single"/>
        </w:rPr>
        <w:t>o laikotarpis</w:t>
      </w:r>
    </w:p>
    <w:p w14:paraId="3B89B0D2" w14:textId="348DFA85" w:rsidR="006A6354" w:rsidRPr="00020F61" w:rsidRDefault="00B0739C" w:rsidP="00020F61">
      <w:pPr>
        <w:spacing w:line="240" w:lineRule="auto"/>
        <w:rPr>
          <w:noProof/>
          <w:szCs w:val="22"/>
        </w:rPr>
      </w:pPr>
      <w:r w:rsidRPr="00020F61">
        <w:rPr>
          <w:szCs w:val="22"/>
        </w:rPr>
        <w:t xml:space="preserve">Saugumo tyrimų nėštumo </w:t>
      </w:r>
      <w:r w:rsidR="00EB289D" w:rsidRPr="00020F61">
        <w:rPr>
          <w:szCs w:val="22"/>
        </w:rPr>
        <w:t xml:space="preserve">ir žindymo </w:t>
      </w:r>
      <w:r w:rsidRPr="00020F61">
        <w:rPr>
          <w:szCs w:val="22"/>
        </w:rPr>
        <w:t>laikotarpiu neatlikta</w:t>
      </w:r>
      <w:r w:rsidR="004E0D9A" w:rsidRPr="00020F61">
        <w:rPr>
          <w:szCs w:val="22"/>
        </w:rPr>
        <w:t xml:space="preserve">. Nesant pakankamai duomenų, </w:t>
      </w:r>
      <w:r w:rsidR="00EB289D" w:rsidRPr="00020F61">
        <w:rPr>
          <w:szCs w:val="22"/>
        </w:rPr>
        <w:t xml:space="preserve">vaistinio preparato </w:t>
      </w:r>
      <w:r w:rsidR="004E0D9A" w:rsidRPr="00020F61">
        <w:rPr>
          <w:szCs w:val="22"/>
        </w:rPr>
        <w:t xml:space="preserve">nerekomenduojama vartoti nėštumo </w:t>
      </w:r>
      <w:r w:rsidR="00EB289D" w:rsidRPr="00020F61">
        <w:rPr>
          <w:szCs w:val="22"/>
        </w:rPr>
        <w:t xml:space="preserve">ir žindymo </w:t>
      </w:r>
      <w:r w:rsidR="004E0D9A" w:rsidRPr="00020F61">
        <w:rPr>
          <w:szCs w:val="22"/>
        </w:rPr>
        <w:t>laikotarpiu.</w:t>
      </w:r>
    </w:p>
    <w:p w14:paraId="2DB99E60" w14:textId="77777777" w:rsidR="006A6354" w:rsidRPr="00020F61" w:rsidRDefault="006A6354" w:rsidP="00020F61">
      <w:pPr>
        <w:spacing w:line="240" w:lineRule="auto"/>
        <w:rPr>
          <w:noProof/>
          <w:szCs w:val="22"/>
          <w:u w:val="single"/>
        </w:rPr>
      </w:pPr>
    </w:p>
    <w:p w14:paraId="44FD9168" w14:textId="77777777" w:rsidR="006A6354" w:rsidRPr="00020F61" w:rsidRDefault="006A6354" w:rsidP="00020F61">
      <w:pPr>
        <w:spacing w:line="240" w:lineRule="auto"/>
        <w:rPr>
          <w:noProof/>
          <w:szCs w:val="22"/>
          <w:u w:val="single"/>
        </w:rPr>
      </w:pPr>
      <w:r w:rsidRPr="00020F61">
        <w:rPr>
          <w:noProof/>
          <w:szCs w:val="22"/>
          <w:u w:val="single"/>
        </w:rPr>
        <w:t>Vaisingumas</w:t>
      </w:r>
    </w:p>
    <w:p w14:paraId="4EC01607" w14:textId="56777BC4" w:rsidR="006A6354" w:rsidRPr="00020F61" w:rsidRDefault="004E0D9A" w:rsidP="00020F61">
      <w:pPr>
        <w:tabs>
          <w:tab w:val="clear" w:pos="567"/>
        </w:tabs>
        <w:spacing w:line="240" w:lineRule="auto"/>
        <w:rPr>
          <w:noProof/>
          <w:szCs w:val="22"/>
        </w:rPr>
      </w:pPr>
      <w:r w:rsidRPr="00020F61">
        <w:rPr>
          <w:noProof/>
          <w:szCs w:val="22"/>
        </w:rPr>
        <w:t xml:space="preserve">Duomenų apie </w:t>
      </w:r>
      <w:r w:rsidR="00051BF8" w:rsidRPr="00020F61">
        <w:rPr>
          <w:noProof/>
          <w:szCs w:val="22"/>
        </w:rPr>
        <w:t xml:space="preserve">vaistinio preparato </w:t>
      </w:r>
      <w:r w:rsidRPr="00020F61">
        <w:rPr>
          <w:noProof/>
          <w:szCs w:val="22"/>
        </w:rPr>
        <w:t>poveikį žmo</w:t>
      </w:r>
      <w:r w:rsidR="00532273" w:rsidRPr="00020F61">
        <w:rPr>
          <w:noProof/>
          <w:szCs w:val="22"/>
        </w:rPr>
        <w:t xml:space="preserve">nių </w:t>
      </w:r>
      <w:r w:rsidRPr="00020F61">
        <w:rPr>
          <w:noProof/>
          <w:szCs w:val="22"/>
        </w:rPr>
        <w:t>vaisingumui nėra.</w:t>
      </w:r>
      <w:r w:rsidR="0053735C">
        <w:rPr>
          <w:noProof/>
          <w:szCs w:val="22"/>
        </w:rPr>
        <w:t xml:space="preserve"> </w:t>
      </w:r>
    </w:p>
    <w:p w14:paraId="1C57A04E" w14:textId="77777777" w:rsidR="00532273" w:rsidRPr="00020F61" w:rsidRDefault="00532273" w:rsidP="004343AA">
      <w:pPr>
        <w:spacing w:line="240" w:lineRule="auto"/>
        <w:rPr>
          <w:b/>
          <w:szCs w:val="22"/>
        </w:rPr>
      </w:pPr>
    </w:p>
    <w:p w14:paraId="0D390257" w14:textId="77777777" w:rsidR="001D29E6" w:rsidRPr="00020F61" w:rsidRDefault="001D29E6" w:rsidP="00020F61">
      <w:pPr>
        <w:spacing w:line="240" w:lineRule="auto"/>
        <w:ind w:left="567" w:hanging="567"/>
        <w:rPr>
          <w:szCs w:val="22"/>
        </w:rPr>
      </w:pPr>
      <w:r w:rsidRPr="00020F61">
        <w:rPr>
          <w:b/>
          <w:szCs w:val="22"/>
        </w:rPr>
        <w:t>4.7</w:t>
      </w:r>
      <w:r w:rsidRPr="00020F61">
        <w:rPr>
          <w:szCs w:val="22"/>
        </w:rPr>
        <w:tab/>
      </w:r>
      <w:r w:rsidRPr="00020F61">
        <w:rPr>
          <w:b/>
          <w:szCs w:val="22"/>
        </w:rPr>
        <w:t>Poveikis gebėjimui vairuoti ir valdyti mechanizmus</w:t>
      </w:r>
    </w:p>
    <w:p w14:paraId="5F1B70DC" w14:textId="77777777" w:rsidR="001D29E6" w:rsidRPr="00020F61" w:rsidRDefault="001D29E6" w:rsidP="00020F61">
      <w:pPr>
        <w:spacing w:line="240" w:lineRule="auto"/>
        <w:rPr>
          <w:szCs w:val="22"/>
        </w:rPr>
      </w:pPr>
    </w:p>
    <w:p w14:paraId="58B9F24E" w14:textId="4873629F" w:rsidR="00546658" w:rsidRPr="00020F61" w:rsidRDefault="00546658" w:rsidP="00020F61">
      <w:pPr>
        <w:spacing w:line="240" w:lineRule="auto"/>
        <w:rPr>
          <w:szCs w:val="22"/>
        </w:rPr>
      </w:pPr>
      <w:r w:rsidRPr="00020F61">
        <w:rPr>
          <w:szCs w:val="22"/>
        </w:rPr>
        <w:t>Poveikio gebėjimui vairuoti ir valdyti mechanizmus tyrimų neatlikta.</w:t>
      </w:r>
    </w:p>
    <w:p w14:paraId="4A263870" w14:textId="77777777" w:rsidR="008A7B64" w:rsidRPr="00020F61" w:rsidRDefault="008A7B64" w:rsidP="00020F61">
      <w:pPr>
        <w:spacing w:line="240" w:lineRule="auto"/>
        <w:rPr>
          <w:szCs w:val="22"/>
        </w:rPr>
      </w:pPr>
    </w:p>
    <w:p w14:paraId="374FF62E" w14:textId="77777777" w:rsidR="001D29E6" w:rsidRPr="00020F61" w:rsidRDefault="001D29E6" w:rsidP="00020F61">
      <w:pPr>
        <w:numPr>
          <w:ilvl w:val="1"/>
          <w:numId w:val="10"/>
        </w:numPr>
        <w:spacing w:line="240" w:lineRule="auto"/>
        <w:rPr>
          <w:b/>
          <w:szCs w:val="22"/>
        </w:rPr>
      </w:pPr>
      <w:r w:rsidRPr="00020F61">
        <w:rPr>
          <w:b/>
          <w:szCs w:val="22"/>
        </w:rPr>
        <w:t>Nepageidaujamas poveikis</w:t>
      </w:r>
    </w:p>
    <w:p w14:paraId="11A42638" w14:textId="77777777" w:rsidR="001D29E6" w:rsidRPr="00020F61" w:rsidRDefault="001D29E6" w:rsidP="00020F61">
      <w:pPr>
        <w:spacing w:line="240" w:lineRule="auto"/>
        <w:rPr>
          <w:szCs w:val="22"/>
        </w:rPr>
      </w:pPr>
    </w:p>
    <w:p w14:paraId="615AEE36" w14:textId="77777777" w:rsidR="003475E2" w:rsidRPr="00020F61" w:rsidRDefault="003475E2" w:rsidP="00020F61">
      <w:pPr>
        <w:spacing w:line="240" w:lineRule="auto"/>
        <w:rPr>
          <w:i/>
          <w:szCs w:val="22"/>
        </w:rPr>
      </w:pPr>
      <w:r w:rsidRPr="00020F61">
        <w:rPr>
          <w:i/>
          <w:szCs w:val="22"/>
        </w:rPr>
        <w:t>Imuninės sistemos sutrikimai</w:t>
      </w:r>
    </w:p>
    <w:p w14:paraId="78716C79" w14:textId="3E0C605F" w:rsidR="003475E2" w:rsidRPr="00020F61" w:rsidRDefault="00532273" w:rsidP="00020F61">
      <w:pPr>
        <w:spacing w:line="240" w:lineRule="auto"/>
        <w:rPr>
          <w:szCs w:val="22"/>
        </w:rPr>
      </w:pPr>
      <w:r w:rsidRPr="004343AA">
        <w:rPr>
          <w:iCs/>
          <w:szCs w:val="22"/>
        </w:rPr>
        <w:t>Dažnis nežinomas (negali būti apskaičiuotas pagal turimus duomenis):</w:t>
      </w:r>
      <w:r w:rsidRPr="00020F61">
        <w:rPr>
          <w:szCs w:val="22"/>
        </w:rPr>
        <w:t xml:space="preserve"> </w:t>
      </w:r>
      <w:r w:rsidR="00967CFD" w:rsidRPr="00020F61">
        <w:rPr>
          <w:szCs w:val="22"/>
        </w:rPr>
        <w:t>p</w:t>
      </w:r>
      <w:r w:rsidR="003475E2" w:rsidRPr="00020F61">
        <w:rPr>
          <w:szCs w:val="22"/>
        </w:rPr>
        <w:t xml:space="preserve">adidėjusio jautrumo reakcijos, </w:t>
      </w:r>
      <w:r w:rsidR="003475E2" w:rsidRPr="000C3483">
        <w:rPr>
          <w:szCs w:val="22"/>
        </w:rPr>
        <w:t>p</w:t>
      </w:r>
      <w:r w:rsidRPr="000C3483">
        <w:rPr>
          <w:szCs w:val="22"/>
        </w:rPr>
        <w:t>vz.</w:t>
      </w:r>
      <w:r w:rsidR="003475E2" w:rsidRPr="000C3483">
        <w:rPr>
          <w:szCs w:val="22"/>
        </w:rPr>
        <w:t xml:space="preserve">, </w:t>
      </w:r>
      <w:r w:rsidR="003475E2" w:rsidRPr="00EA142E">
        <w:rPr>
          <w:szCs w:val="22"/>
        </w:rPr>
        <w:t>dusulys, bėrimas,</w:t>
      </w:r>
      <w:r w:rsidR="003475E2" w:rsidRPr="000C3483">
        <w:rPr>
          <w:szCs w:val="22"/>
        </w:rPr>
        <w:t xml:space="preserve"> dilgėlinė, veido</w:t>
      </w:r>
      <w:r w:rsidR="003475E2" w:rsidRPr="00020F61">
        <w:rPr>
          <w:szCs w:val="22"/>
        </w:rPr>
        <w:t>, burnos ir (arba) ryklės patinimas</w:t>
      </w:r>
      <w:r w:rsidR="00BB154F" w:rsidRPr="00020F61">
        <w:rPr>
          <w:szCs w:val="22"/>
        </w:rPr>
        <w:t>.</w:t>
      </w:r>
    </w:p>
    <w:p w14:paraId="76F11AA8" w14:textId="77777777" w:rsidR="00787A1E" w:rsidRPr="00020F61" w:rsidRDefault="00787A1E" w:rsidP="00020F61">
      <w:pPr>
        <w:spacing w:line="240" w:lineRule="auto"/>
        <w:rPr>
          <w:szCs w:val="22"/>
        </w:rPr>
      </w:pPr>
    </w:p>
    <w:p w14:paraId="325B5C83" w14:textId="77777777" w:rsidR="003475E2" w:rsidRPr="00020F61" w:rsidRDefault="003475E2" w:rsidP="00020F61">
      <w:pPr>
        <w:spacing w:line="240" w:lineRule="auto"/>
        <w:rPr>
          <w:i/>
          <w:szCs w:val="22"/>
        </w:rPr>
      </w:pPr>
      <w:r w:rsidRPr="00020F61">
        <w:rPr>
          <w:i/>
          <w:szCs w:val="22"/>
        </w:rPr>
        <w:t>Virškinimo trakto sutrikimai</w:t>
      </w:r>
    </w:p>
    <w:p w14:paraId="75F8DF7C" w14:textId="41DD85F3" w:rsidR="00FA1C23" w:rsidRDefault="00532273" w:rsidP="00020F61">
      <w:pPr>
        <w:spacing w:line="240" w:lineRule="auto"/>
        <w:rPr>
          <w:szCs w:val="22"/>
        </w:rPr>
      </w:pPr>
      <w:r w:rsidRPr="00020F61">
        <w:rPr>
          <w:szCs w:val="22"/>
        </w:rPr>
        <w:t xml:space="preserve">Dažnis nežinomas (negali būti apskaičiuotas pagal turimus duomenis): </w:t>
      </w:r>
      <w:r w:rsidR="00967CFD" w:rsidRPr="00020F61">
        <w:rPr>
          <w:szCs w:val="22"/>
        </w:rPr>
        <w:t>v</w:t>
      </w:r>
      <w:r w:rsidR="003475E2" w:rsidRPr="00020F61">
        <w:rPr>
          <w:szCs w:val="22"/>
        </w:rPr>
        <w:t>irškinimo trakto sutrikimai, p</w:t>
      </w:r>
      <w:r w:rsidRPr="00020F61">
        <w:rPr>
          <w:szCs w:val="22"/>
        </w:rPr>
        <w:t>vz.</w:t>
      </w:r>
      <w:r w:rsidR="003475E2" w:rsidRPr="00020F61">
        <w:rPr>
          <w:szCs w:val="22"/>
        </w:rPr>
        <w:t xml:space="preserve">, </w:t>
      </w:r>
      <w:r w:rsidR="00D72373">
        <w:rPr>
          <w:szCs w:val="22"/>
        </w:rPr>
        <w:t xml:space="preserve">pilvo </w:t>
      </w:r>
      <w:r w:rsidRPr="00020F61">
        <w:rPr>
          <w:szCs w:val="22"/>
        </w:rPr>
        <w:t>diegliai</w:t>
      </w:r>
      <w:r w:rsidR="003475E2" w:rsidRPr="00020F61">
        <w:rPr>
          <w:szCs w:val="22"/>
        </w:rPr>
        <w:t>, pykinimas</w:t>
      </w:r>
      <w:r w:rsidRPr="00020F61">
        <w:rPr>
          <w:szCs w:val="22"/>
        </w:rPr>
        <w:t xml:space="preserve"> ir </w:t>
      </w:r>
      <w:r w:rsidR="003475E2" w:rsidRPr="00020F61">
        <w:rPr>
          <w:szCs w:val="22"/>
        </w:rPr>
        <w:t>vėmimas</w:t>
      </w:r>
      <w:r w:rsidRPr="00020F61">
        <w:rPr>
          <w:szCs w:val="22"/>
        </w:rPr>
        <w:t>.</w:t>
      </w:r>
    </w:p>
    <w:p w14:paraId="4FFA1B4F" w14:textId="7BD9FB84" w:rsidR="00EE738E" w:rsidRPr="00020F61" w:rsidRDefault="00EE738E" w:rsidP="00020F61">
      <w:pPr>
        <w:spacing w:line="240" w:lineRule="auto"/>
        <w:rPr>
          <w:szCs w:val="22"/>
        </w:rPr>
      </w:pPr>
      <w:r w:rsidRPr="00EE738E">
        <w:rPr>
          <w:szCs w:val="22"/>
        </w:rPr>
        <w:t>Jei</w:t>
      </w:r>
      <w:r>
        <w:rPr>
          <w:szCs w:val="22"/>
        </w:rPr>
        <w:t>gu</w:t>
      </w:r>
      <w:r w:rsidRPr="00EE738E">
        <w:rPr>
          <w:szCs w:val="22"/>
        </w:rPr>
        <w:t xml:space="preserve"> pasireiškia kit</w:t>
      </w:r>
      <w:r w:rsidR="005F2510">
        <w:rPr>
          <w:szCs w:val="22"/>
        </w:rPr>
        <w:t>ų, anksčiau nepaminėtų</w:t>
      </w:r>
      <w:r w:rsidRPr="00EE738E">
        <w:rPr>
          <w:szCs w:val="22"/>
        </w:rPr>
        <w:t xml:space="preserve"> nepageidaujam</w:t>
      </w:r>
      <w:r w:rsidR="005F2510">
        <w:rPr>
          <w:szCs w:val="22"/>
        </w:rPr>
        <w:t>ų</w:t>
      </w:r>
      <w:r w:rsidRPr="00EE738E">
        <w:rPr>
          <w:szCs w:val="22"/>
        </w:rPr>
        <w:t xml:space="preserve"> reakcij</w:t>
      </w:r>
      <w:r w:rsidR="005F2510">
        <w:rPr>
          <w:szCs w:val="22"/>
        </w:rPr>
        <w:t>ų,</w:t>
      </w:r>
      <w:r w:rsidR="001630F1">
        <w:rPr>
          <w:szCs w:val="22"/>
        </w:rPr>
        <w:t xml:space="preserve"> pacientui</w:t>
      </w:r>
      <w:r w:rsidR="005F2510">
        <w:rPr>
          <w:szCs w:val="22"/>
        </w:rPr>
        <w:t xml:space="preserve"> </w:t>
      </w:r>
      <w:r w:rsidRPr="00EE738E">
        <w:rPr>
          <w:szCs w:val="22"/>
        </w:rPr>
        <w:t>reikia kreiptis į gydytoją.</w:t>
      </w:r>
    </w:p>
    <w:p w14:paraId="22E87B42" w14:textId="77777777" w:rsidR="00FA1C23" w:rsidRPr="00020F61" w:rsidRDefault="00FA1C23" w:rsidP="00020F61">
      <w:pPr>
        <w:spacing w:line="240" w:lineRule="auto"/>
        <w:rPr>
          <w:szCs w:val="22"/>
        </w:rPr>
      </w:pPr>
    </w:p>
    <w:p w14:paraId="4BCD5463" w14:textId="77777777" w:rsidR="00F00876" w:rsidRPr="00020F61" w:rsidRDefault="00F00876" w:rsidP="00020F61">
      <w:pPr>
        <w:keepNext/>
        <w:keepLines/>
        <w:autoSpaceDE w:val="0"/>
        <w:autoSpaceDN w:val="0"/>
        <w:adjustRightInd w:val="0"/>
        <w:spacing w:line="240" w:lineRule="auto"/>
        <w:rPr>
          <w:szCs w:val="22"/>
          <w:u w:val="single"/>
        </w:rPr>
      </w:pPr>
      <w:r w:rsidRPr="00020F61">
        <w:rPr>
          <w:szCs w:val="22"/>
          <w:u w:val="single"/>
        </w:rPr>
        <w:lastRenderedPageBreak/>
        <w:t>Pranešimas apie įtariamas nepageidaujamas reakcijas</w:t>
      </w:r>
    </w:p>
    <w:p w14:paraId="0FB4E5DE" w14:textId="24F0E930" w:rsidR="00532273" w:rsidRPr="00020F61" w:rsidRDefault="00532273" w:rsidP="004343AA">
      <w:pPr>
        <w:autoSpaceDE w:val="0"/>
        <w:autoSpaceDN w:val="0"/>
        <w:adjustRightInd w:val="0"/>
        <w:spacing w:line="240" w:lineRule="auto"/>
        <w:jc w:val="both"/>
        <w:rPr>
          <w:noProof/>
          <w:snapToGrid w:val="0"/>
          <w:szCs w:val="22"/>
          <w:lang w:eastAsia="en-US" w:bidi="ar-SA"/>
        </w:rPr>
      </w:pPr>
      <w:r w:rsidRPr="00020F61">
        <w:rPr>
          <w:noProof/>
          <w:snapToGrid w:val="0"/>
          <w:szCs w:val="22"/>
          <w:lang w:eastAsia="en-US" w:bidi="ar-SA"/>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2" w:history="1">
        <w:r w:rsidR="001630F1" w:rsidRPr="00037B88">
          <w:rPr>
            <w:rStyle w:val="Hipersaitas"/>
            <w:noProof/>
            <w:snapToGrid w:val="0"/>
            <w:szCs w:val="22"/>
            <w:lang w:eastAsia="en-US" w:bidi="ar-SA"/>
          </w:rPr>
          <w:t>https://vvkt.lrv.lt/lt/</w:t>
        </w:r>
      </w:hyperlink>
      <w:r w:rsidR="001630F1">
        <w:rPr>
          <w:noProof/>
          <w:snapToGrid w:val="0"/>
          <w:szCs w:val="22"/>
          <w:lang w:eastAsia="en-US" w:bidi="ar-SA"/>
        </w:rPr>
        <w:t xml:space="preserve"> </w:t>
      </w:r>
      <w:r w:rsidRPr="00020F61">
        <w:rPr>
          <w:noProof/>
          <w:snapToGrid w:val="0"/>
          <w:szCs w:val="22"/>
          <w:lang w:eastAsia="en-US" w:bidi="ar-SA"/>
        </w:rPr>
        <w:t>nurodytais būdais.</w:t>
      </w:r>
    </w:p>
    <w:p w14:paraId="5AB9719D" w14:textId="77777777" w:rsidR="00DC1818" w:rsidRPr="00020F61" w:rsidRDefault="00DC1818" w:rsidP="00020F61">
      <w:pPr>
        <w:spacing w:line="240" w:lineRule="auto"/>
        <w:rPr>
          <w:b/>
          <w:szCs w:val="22"/>
        </w:rPr>
      </w:pPr>
    </w:p>
    <w:p w14:paraId="17488195" w14:textId="77777777" w:rsidR="001D29E6" w:rsidRPr="00020F61" w:rsidRDefault="001D29E6" w:rsidP="00020F61">
      <w:pPr>
        <w:spacing w:line="240" w:lineRule="auto"/>
        <w:rPr>
          <w:szCs w:val="22"/>
        </w:rPr>
      </w:pPr>
      <w:r w:rsidRPr="00020F61">
        <w:rPr>
          <w:b/>
          <w:szCs w:val="22"/>
        </w:rPr>
        <w:t>4.9</w:t>
      </w:r>
      <w:r w:rsidRPr="00020F61">
        <w:rPr>
          <w:szCs w:val="22"/>
        </w:rPr>
        <w:tab/>
      </w:r>
      <w:r w:rsidRPr="00020F61">
        <w:rPr>
          <w:b/>
          <w:szCs w:val="22"/>
        </w:rPr>
        <w:t>Perdozavimas</w:t>
      </w:r>
    </w:p>
    <w:p w14:paraId="539FFA09" w14:textId="77777777" w:rsidR="001D29E6" w:rsidRPr="00020F61" w:rsidRDefault="001D29E6" w:rsidP="00020F61">
      <w:pPr>
        <w:spacing w:line="240" w:lineRule="auto"/>
        <w:rPr>
          <w:szCs w:val="22"/>
        </w:rPr>
      </w:pPr>
    </w:p>
    <w:p w14:paraId="3B47FAFE" w14:textId="77777777" w:rsidR="005E6B83" w:rsidRPr="00020F61" w:rsidRDefault="00B0739C" w:rsidP="00020F61">
      <w:pPr>
        <w:spacing w:line="240" w:lineRule="auto"/>
        <w:rPr>
          <w:szCs w:val="22"/>
        </w:rPr>
      </w:pPr>
      <w:r w:rsidRPr="00020F61">
        <w:rPr>
          <w:szCs w:val="22"/>
        </w:rPr>
        <w:t>Pranešimų apie p</w:t>
      </w:r>
      <w:r w:rsidR="005E6B83" w:rsidRPr="00020F61">
        <w:rPr>
          <w:szCs w:val="22"/>
        </w:rPr>
        <w:t>erdozavimo atve</w:t>
      </w:r>
      <w:r w:rsidRPr="00020F61">
        <w:rPr>
          <w:szCs w:val="22"/>
        </w:rPr>
        <w:t>jus negauta</w:t>
      </w:r>
      <w:r w:rsidR="005E6B83" w:rsidRPr="00020F61">
        <w:rPr>
          <w:szCs w:val="22"/>
        </w:rPr>
        <w:t>.</w:t>
      </w:r>
    </w:p>
    <w:p w14:paraId="52DD2BBE" w14:textId="77777777" w:rsidR="001D29E6" w:rsidRDefault="001D29E6" w:rsidP="00020F61">
      <w:pPr>
        <w:spacing w:line="240" w:lineRule="auto"/>
        <w:rPr>
          <w:szCs w:val="22"/>
        </w:rPr>
      </w:pPr>
    </w:p>
    <w:p w14:paraId="0B79A2EC" w14:textId="77777777" w:rsidR="00E06732" w:rsidRPr="00020F61" w:rsidRDefault="00E06732" w:rsidP="00020F61">
      <w:pPr>
        <w:spacing w:line="240" w:lineRule="auto"/>
        <w:rPr>
          <w:szCs w:val="22"/>
        </w:rPr>
      </w:pPr>
    </w:p>
    <w:p w14:paraId="09E3F790" w14:textId="77777777" w:rsidR="001D29E6" w:rsidRPr="00020F61" w:rsidRDefault="001D29E6" w:rsidP="00020F61">
      <w:pPr>
        <w:spacing w:line="240" w:lineRule="auto"/>
        <w:ind w:left="567" w:hanging="567"/>
        <w:rPr>
          <w:szCs w:val="22"/>
        </w:rPr>
      </w:pPr>
      <w:r w:rsidRPr="00020F61">
        <w:rPr>
          <w:b/>
          <w:szCs w:val="22"/>
        </w:rPr>
        <w:t>5.</w:t>
      </w:r>
      <w:r w:rsidRPr="00020F61">
        <w:rPr>
          <w:szCs w:val="22"/>
        </w:rPr>
        <w:tab/>
      </w:r>
      <w:r w:rsidRPr="00020F61">
        <w:rPr>
          <w:b/>
          <w:szCs w:val="22"/>
        </w:rPr>
        <w:t>FARMAKOLOGINĖS SAVYBĖS</w:t>
      </w:r>
    </w:p>
    <w:p w14:paraId="099CF322" w14:textId="77777777" w:rsidR="001D29E6" w:rsidRPr="00020F61" w:rsidRDefault="001D29E6" w:rsidP="00020F61">
      <w:pPr>
        <w:spacing w:line="240" w:lineRule="auto"/>
        <w:rPr>
          <w:b/>
          <w:szCs w:val="22"/>
        </w:rPr>
      </w:pPr>
    </w:p>
    <w:p w14:paraId="65280C15" w14:textId="77777777" w:rsidR="001D29E6" w:rsidRPr="00020F61" w:rsidRDefault="001D29E6" w:rsidP="00020F61">
      <w:pPr>
        <w:spacing w:line="240" w:lineRule="auto"/>
        <w:ind w:left="567" w:hanging="567"/>
        <w:rPr>
          <w:szCs w:val="22"/>
        </w:rPr>
      </w:pPr>
      <w:r w:rsidRPr="00020F61">
        <w:rPr>
          <w:b/>
          <w:szCs w:val="22"/>
        </w:rPr>
        <w:t xml:space="preserve">5.1 </w:t>
      </w:r>
      <w:r w:rsidRPr="00020F61">
        <w:rPr>
          <w:szCs w:val="22"/>
        </w:rPr>
        <w:tab/>
      </w:r>
      <w:r w:rsidRPr="00020F61">
        <w:rPr>
          <w:b/>
          <w:szCs w:val="22"/>
        </w:rPr>
        <w:t>Farmakodinaminės savybės</w:t>
      </w:r>
    </w:p>
    <w:p w14:paraId="4C646C54" w14:textId="77777777" w:rsidR="001D29E6" w:rsidRPr="00020F61" w:rsidRDefault="001D29E6" w:rsidP="00020F61">
      <w:pPr>
        <w:spacing w:line="240" w:lineRule="auto"/>
        <w:rPr>
          <w:szCs w:val="22"/>
        </w:rPr>
      </w:pPr>
    </w:p>
    <w:p w14:paraId="439C9F2B" w14:textId="6E0270B0" w:rsidR="007B651C" w:rsidRPr="00020F61" w:rsidRDefault="00990FB5" w:rsidP="00020F61">
      <w:pPr>
        <w:spacing w:line="240" w:lineRule="auto"/>
        <w:rPr>
          <w:szCs w:val="22"/>
        </w:rPr>
      </w:pPr>
      <w:r w:rsidRPr="00020F61">
        <w:rPr>
          <w:szCs w:val="22"/>
        </w:rPr>
        <w:t>Farmakoterapinė grupė</w:t>
      </w:r>
      <w:r w:rsidR="00532273" w:rsidRPr="00020F61">
        <w:rPr>
          <w:szCs w:val="22"/>
        </w:rPr>
        <w:t xml:space="preserve"> – </w:t>
      </w:r>
      <w:r w:rsidR="000F4100" w:rsidRPr="00020F61">
        <w:rPr>
          <w:szCs w:val="22"/>
        </w:rPr>
        <w:t xml:space="preserve">atsikosėjimą lengvinantys vaistiniai preparatai, </w:t>
      </w:r>
      <w:r w:rsidRPr="00020F61">
        <w:rPr>
          <w:szCs w:val="22"/>
        </w:rPr>
        <w:t>ATC kodas</w:t>
      </w:r>
      <w:r w:rsidR="00532273" w:rsidRPr="00020F61">
        <w:rPr>
          <w:szCs w:val="22"/>
        </w:rPr>
        <w:t xml:space="preserve"> – </w:t>
      </w:r>
      <w:r w:rsidR="007B651C" w:rsidRPr="00020F61">
        <w:rPr>
          <w:szCs w:val="22"/>
        </w:rPr>
        <w:t>R05C</w:t>
      </w:r>
      <w:r w:rsidR="000F4100" w:rsidRPr="00020F61">
        <w:rPr>
          <w:szCs w:val="22"/>
        </w:rPr>
        <w:t>A</w:t>
      </w:r>
      <w:r w:rsidR="00261B30" w:rsidRPr="00020F61">
        <w:rPr>
          <w:szCs w:val="22"/>
        </w:rPr>
        <w:t>.</w:t>
      </w:r>
    </w:p>
    <w:p w14:paraId="6A93077D" w14:textId="4A6EC8C5" w:rsidR="00BB154F" w:rsidRPr="00020F61" w:rsidRDefault="00BB154F" w:rsidP="00020F61">
      <w:pPr>
        <w:spacing w:line="240" w:lineRule="auto"/>
        <w:rPr>
          <w:szCs w:val="22"/>
        </w:rPr>
      </w:pPr>
    </w:p>
    <w:p w14:paraId="2253ED2E" w14:textId="1A0B612C" w:rsidR="000F4100" w:rsidRPr="00020F61" w:rsidRDefault="000F4100" w:rsidP="00020F61">
      <w:pPr>
        <w:spacing w:line="240" w:lineRule="auto"/>
        <w:rPr>
          <w:szCs w:val="22"/>
        </w:rPr>
      </w:pPr>
      <w:r w:rsidRPr="004343AA">
        <w:rPr>
          <w:iCs/>
          <w:szCs w:val="22"/>
        </w:rPr>
        <w:t>Bronsora yra tradicinis augalinis vaistinis preparatas</w:t>
      </w:r>
      <w:r w:rsidRPr="00020F61">
        <w:rPr>
          <w:iCs/>
          <w:szCs w:val="22"/>
        </w:rPr>
        <w:t>.</w:t>
      </w:r>
    </w:p>
    <w:p w14:paraId="0EE1910D" w14:textId="77777777" w:rsidR="00B0739C" w:rsidRPr="00020F61" w:rsidRDefault="00B0739C" w:rsidP="00020F61">
      <w:pPr>
        <w:spacing w:line="240" w:lineRule="auto"/>
        <w:ind w:left="567" w:hanging="567"/>
        <w:rPr>
          <w:b/>
          <w:szCs w:val="22"/>
        </w:rPr>
      </w:pPr>
    </w:p>
    <w:p w14:paraId="7E8659B7" w14:textId="77777777" w:rsidR="001D29E6" w:rsidRPr="00020F61" w:rsidRDefault="001D29E6" w:rsidP="00020F61">
      <w:pPr>
        <w:spacing w:line="240" w:lineRule="auto"/>
        <w:ind w:left="567" w:hanging="567"/>
        <w:rPr>
          <w:b/>
          <w:szCs w:val="22"/>
        </w:rPr>
      </w:pPr>
      <w:r w:rsidRPr="00020F61">
        <w:rPr>
          <w:b/>
          <w:szCs w:val="22"/>
        </w:rPr>
        <w:t>5.2</w:t>
      </w:r>
      <w:r w:rsidRPr="00020F61">
        <w:rPr>
          <w:szCs w:val="22"/>
        </w:rPr>
        <w:tab/>
      </w:r>
      <w:r w:rsidRPr="00020F61">
        <w:rPr>
          <w:b/>
          <w:szCs w:val="22"/>
        </w:rPr>
        <w:t>Farmakokinetinės savybės</w:t>
      </w:r>
    </w:p>
    <w:p w14:paraId="032CB1F4" w14:textId="77777777" w:rsidR="00C53ACC" w:rsidRPr="00020F61" w:rsidRDefault="00C53ACC" w:rsidP="00020F61">
      <w:pPr>
        <w:spacing w:line="240" w:lineRule="auto"/>
        <w:ind w:left="567" w:hanging="567"/>
        <w:rPr>
          <w:szCs w:val="22"/>
        </w:rPr>
      </w:pPr>
    </w:p>
    <w:p w14:paraId="54B85656" w14:textId="214731B5" w:rsidR="000F4100" w:rsidRPr="00020F61" w:rsidRDefault="000F4100" w:rsidP="00020F61">
      <w:pPr>
        <w:spacing w:line="240" w:lineRule="auto"/>
        <w:rPr>
          <w:szCs w:val="22"/>
        </w:rPr>
      </w:pPr>
      <w:r w:rsidRPr="00020F61">
        <w:rPr>
          <w:szCs w:val="22"/>
        </w:rPr>
        <w:t>Farmakokinetikos tyrimų neatlikta.</w:t>
      </w:r>
    </w:p>
    <w:p w14:paraId="55C7D51C" w14:textId="77777777" w:rsidR="00E13235" w:rsidRPr="00020F61" w:rsidRDefault="00E13235" w:rsidP="00020F61">
      <w:pPr>
        <w:spacing w:line="240" w:lineRule="auto"/>
        <w:ind w:left="567" w:hanging="567"/>
        <w:rPr>
          <w:szCs w:val="22"/>
        </w:rPr>
      </w:pPr>
    </w:p>
    <w:p w14:paraId="6E477254" w14:textId="77777777" w:rsidR="001D29E6" w:rsidRPr="00020F61" w:rsidRDefault="001D29E6" w:rsidP="00020F61">
      <w:pPr>
        <w:spacing w:line="240" w:lineRule="auto"/>
        <w:ind w:left="567" w:hanging="567"/>
        <w:rPr>
          <w:b/>
          <w:szCs w:val="22"/>
        </w:rPr>
      </w:pPr>
      <w:r w:rsidRPr="00020F61">
        <w:rPr>
          <w:b/>
          <w:szCs w:val="22"/>
        </w:rPr>
        <w:t>5.3</w:t>
      </w:r>
      <w:r w:rsidRPr="00020F61">
        <w:rPr>
          <w:szCs w:val="22"/>
        </w:rPr>
        <w:tab/>
      </w:r>
      <w:r w:rsidRPr="00020F61">
        <w:rPr>
          <w:b/>
          <w:szCs w:val="22"/>
        </w:rPr>
        <w:t>Ikiklinikinių saugumo tyrimų duomenys</w:t>
      </w:r>
    </w:p>
    <w:p w14:paraId="45F9F494" w14:textId="77777777" w:rsidR="00EC1415" w:rsidRPr="00020F61" w:rsidRDefault="00EC1415" w:rsidP="00020F61">
      <w:pPr>
        <w:spacing w:line="240" w:lineRule="auto"/>
        <w:ind w:left="567" w:hanging="567"/>
        <w:rPr>
          <w:szCs w:val="22"/>
        </w:rPr>
      </w:pPr>
    </w:p>
    <w:p w14:paraId="1E52B7CA" w14:textId="478C2944" w:rsidR="000F4100" w:rsidRPr="00020F61" w:rsidRDefault="005B54E5" w:rsidP="004343AA">
      <w:pPr>
        <w:tabs>
          <w:tab w:val="clear" w:pos="567"/>
        </w:tabs>
        <w:spacing w:line="240" w:lineRule="auto"/>
        <w:rPr>
          <w:szCs w:val="22"/>
        </w:rPr>
      </w:pPr>
      <w:proofErr w:type="spellStart"/>
      <w:r>
        <w:rPr>
          <w:szCs w:val="22"/>
        </w:rPr>
        <w:t>Genotoksiškumo</w:t>
      </w:r>
      <w:proofErr w:type="spellEnd"/>
      <w:r>
        <w:rPr>
          <w:szCs w:val="22"/>
        </w:rPr>
        <w:t xml:space="preserve"> tyrimų (</w:t>
      </w:r>
      <w:proofErr w:type="spellStart"/>
      <w:r w:rsidR="000F4100" w:rsidRPr="004343AA">
        <w:rPr>
          <w:i/>
          <w:iCs/>
          <w:szCs w:val="22"/>
        </w:rPr>
        <w:t>Ames</w:t>
      </w:r>
      <w:proofErr w:type="spellEnd"/>
      <w:r w:rsidR="000F4100" w:rsidRPr="00020F61">
        <w:rPr>
          <w:szCs w:val="22"/>
        </w:rPr>
        <w:t xml:space="preserve"> test</w:t>
      </w:r>
      <w:r>
        <w:rPr>
          <w:szCs w:val="22"/>
        </w:rPr>
        <w:t>o)</w:t>
      </w:r>
      <w:r w:rsidR="000F4100" w:rsidRPr="00020F61">
        <w:rPr>
          <w:szCs w:val="22"/>
        </w:rPr>
        <w:t xml:space="preserve"> </w:t>
      </w:r>
      <w:r>
        <w:rPr>
          <w:szCs w:val="22"/>
        </w:rPr>
        <w:t xml:space="preserve">metu </w:t>
      </w:r>
      <w:r w:rsidR="000F4100" w:rsidRPr="00020F61">
        <w:rPr>
          <w:szCs w:val="22"/>
        </w:rPr>
        <w:t>čiobrelių</w:t>
      </w:r>
      <w:r w:rsidR="0035364F">
        <w:rPr>
          <w:szCs w:val="22"/>
        </w:rPr>
        <w:t xml:space="preserve"> žolės</w:t>
      </w:r>
      <w:r w:rsidR="000F4100" w:rsidRPr="00020F61">
        <w:rPr>
          <w:szCs w:val="22"/>
        </w:rPr>
        <w:t xml:space="preserve"> sausojo ekstrakto</w:t>
      </w:r>
      <w:r>
        <w:rPr>
          <w:szCs w:val="22"/>
        </w:rPr>
        <w:t xml:space="preserve"> </w:t>
      </w:r>
      <w:r w:rsidRPr="00020F61">
        <w:rPr>
          <w:szCs w:val="22"/>
        </w:rPr>
        <w:t>mutageninio</w:t>
      </w:r>
      <w:r w:rsidR="000F4100" w:rsidRPr="00020F61">
        <w:rPr>
          <w:szCs w:val="22"/>
        </w:rPr>
        <w:t xml:space="preserve"> poveikio ne</w:t>
      </w:r>
      <w:r>
        <w:rPr>
          <w:szCs w:val="22"/>
        </w:rPr>
        <w:t>nustatyta</w:t>
      </w:r>
      <w:r w:rsidR="000F4100" w:rsidRPr="00020F61">
        <w:rPr>
          <w:szCs w:val="22"/>
        </w:rPr>
        <w:t>. Tinkamų</w:t>
      </w:r>
      <w:r w:rsidR="005B42E3">
        <w:rPr>
          <w:szCs w:val="22"/>
        </w:rPr>
        <w:t xml:space="preserve"> tyrimų dėl</w:t>
      </w:r>
      <w:r w:rsidR="000F4100" w:rsidRPr="00020F61">
        <w:rPr>
          <w:szCs w:val="22"/>
        </w:rPr>
        <w:t xml:space="preserve"> toksinio poveikio</w:t>
      </w:r>
      <w:r w:rsidR="005B42E3">
        <w:rPr>
          <w:szCs w:val="22"/>
        </w:rPr>
        <w:t xml:space="preserve"> </w:t>
      </w:r>
      <w:r w:rsidR="005B42E3" w:rsidRPr="00020F61">
        <w:rPr>
          <w:szCs w:val="22"/>
        </w:rPr>
        <w:t>reprodukcijai</w:t>
      </w:r>
      <w:r w:rsidR="000F4100" w:rsidRPr="00020F61">
        <w:rPr>
          <w:szCs w:val="22"/>
        </w:rPr>
        <w:t xml:space="preserve"> ir </w:t>
      </w:r>
      <w:proofErr w:type="spellStart"/>
      <w:r w:rsidR="000F4100" w:rsidRPr="00020F61">
        <w:rPr>
          <w:szCs w:val="22"/>
        </w:rPr>
        <w:t>kancerogeniškumo</w:t>
      </w:r>
      <w:proofErr w:type="spellEnd"/>
      <w:r w:rsidR="000F4100" w:rsidRPr="00020F61">
        <w:rPr>
          <w:szCs w:val="22"/>
        </w:rPr>
        <w:t xml:space="preserve"> neatlikta</w:t>
      </w:r>
    </w:p>
    <w:p w14:paraId="29503FE0" w14:textId="77777777" w:rsidR="001D29E6" w:rsidRDefault="001D29E6" w:rsidP="00020F61">
      <w:pPr>
        <w:spacing w:line="240" w:lineRule="auto"/>
        <w:rPr>
          <w:b/>
          <w:szCs w:val="22"/>
        </w:rPr>
      </w:pPr>
    </w:p>
    <w:p w14:paraId="2308F5FD" w14:textId="77777777" w:rsidR="00E06732" w:rsidRPr="00020F61" w:rsidRDefault="00E06732" w:rsidP="00020F61">
      <w:pPr>
        <w:spacing w:line="240" w:lineRule="auto"/>
        <w:rPr>
          <w:b/>
          <w:szCs w:val="22"/>
        </w:rPr>
      </w:pPr>
    </w:p>
    <w:p w14:paraId="06AF441A" w14:textId="77777777" w:rsidR="001D29E6" w:rsidRPr="00020F61" w:rsidRDefault="001D29E6" w:rsidP="00020F61">
      <w:pPr>
        <w:spacing w:line="240" w:lineRule="auto"/>
        <w:ind w:left="567" w:hanging="567"/>
        <w:rPr>
          <w:b/>
          <w:szCs w:val="22"/>
        </w:rPr>
      </w:pPr>
      <w:r w:rsidRPr="00020F61">
        <w:rPr>
          <w:b/>
          <w:szCs w:val="22"/>
        </w:rPr>
        <w:t>6.</w:t>
      </w:r>
      <w:r w:rsidRPr="00020F61">
        <w:rPr>
          <w:szCs w:val="22"/>
        </w:rPr>
        <w:tab/>
      </w:r>
      <w:r w:rsidRPr="00020F61">
        <w:rPr>
          <w:b/>
          <w:szCs w:val="22"/>
        </w:rPr>
        <w:t>FARMACINĖ INFORMACIJA</w:t>
      </w:r>
    </w:p>
    <w:p w14:paraId="0CD4571D" w14:textId="77777777" w:rsidR="001D29E6" w:rsidRPr="00020F61" w:rsidRDefault="001D29E6" w:rsidP="00020F61">
      <w:pPr>
        <w:spacing w:line="240" w:lineRule="auto"/>
        <w:rPr>
          <w:b/>
          <w:szCs w:val="22"/>
        </w:rPr>
      </w:pPr>
    </w:p>
    <w:p w14:paraId="491EB9D1" w14:textId="77777777" w:rsidR="001D29E6" w:rsidRPr="00020F61" w:rsidRDefault="001D29E6" w:rsidP="00020F61">
      <w:pPr>
        <w:spacing w:line="240" w:lineRule="auto"/>
        <w:ind w:left="567" w:hanging="567"/>
        <w:rPr>
          <w:b/>
          <w:szCs w:val="22"/>
        </w:rPr>
      </w:pPr>
      <w:r w:rsidRPr="00020F61">
        <w:rPr>
          <w:b/>
          <w:szCs w:val="22"/>
        </w:rPr>
        <w:t>6.1</w:t>
      </w:r>
      <w:r w:rsidRPr="00020F61">
        <w:rPr>
          <w:szCs w:val="22"/>
        </w:rPr>
        <w:tab/>
      </w:r>
      <w:r w:rsidRPr="00020F61">
        <w:rPr>
          <w:b/>
          <w:szCs w:val="22"/>
        </w:rPr>
        <w:t>Pagalbinių medžiagų sąrašas</w:t>
      </w:r>
    </w:p>
    <w:p w14:paraId="3ACB6F4D" w14:textId="77777777" w:rsidR="001D29E6" w:rsidRPr="00020F61" w:rsidRDefault="001D29E6" w:rsidP="00020F61">
      <w:pPr>
        <w:spacing w:line="240" w:lineRule="auto"/>
        <w:rPr>
          <w:szCs w:val="22"/>
        </w:rPr>
      </w:pPr>
    </w:p>
    <w:p w14:paraId="71924B99" w14:textId="19C99624" w:rsidR="000F4100" w:rsidRPr="00020F61" w:rsidRDefault="0036004D" w:rsidP="00020F61">
      <w:pPr>
        <w:spacing w:line="240" w:lineRule="auto"/>
        <w:rPr>
          <w:szCs w:val="22"/>
        </w:rPr>
      </w:pPr>
      <w:r>
        <w:rPr>
          <w:szCs w:val="22"/>
        </w:rPr>
        <w:t>D</w:t>
      </w:r>
      <w:r w:rsidR="000F4100" w:rsidRPr="00020F61">
        <w:rPr>
          <w:szCs w:val="22"/>
        </w:rPr>
        <w:t>žiovinta išpurškiant</w:t>
      </w:r>
      <w:r w:rsidRPr="0036004D">
        <w:rPr>
          <w:szCs w:val="22"/>
        </w:rPr>
        <w:t xml:space="preserve"> </w:t>
      </w:r>
      <w:r>
        <w:rPr>
          <w:szCs w:val="22"/>
        </w:rPr>
        <w:t>s</w:t>
      </w:r>
      <w:r w:rsidRPr="00020F61">
        <w:rPr>
          <w:szCs w:val="22"/>
        </w:rPr>
        <w:t>kystoji gliukozė</w:t>
      </w:r>
    </w:p>
    <w:p w14:paraId="21CA1472" w14:textId="1D9453E6" w:rsidR="000F4100" w:rsidRPr="00020F61" w:rsidRDefault="0036004D" w:rsidP="00020F61">
      <w:pPr>
        <w:spacing w:line="240" w:lineRule="auto"/>
        <w:rPr>
          <w:szCs w:val="22"/>
        </w:rPr>
      </w:pPr>
      <w:r>
        <w:rPr>
          <w:szCs w:val="22"/>
        </w:rPr>
        <w:t>B</w:t>
      </w:r>
      <w:r w:rsidRPr="00020F61">
        <w:rPr>
          <w:szCs w:val="22"/>
        </w:rPr>
        <w:t xml:space="preserve">evandenis </w:t>
      </w:r>
      <w:r>
        <w:rPr>
          <w:szCs w:val="22"/>
        </w:rPr>
        <w:t>k</w:t>
      </w:r>
      <w:r w:rsidR="000F4100" w:rsidRPr="00020F61">
        <w:rPr>
          <w:szCs w:val="22"/>
        </w:rPr>
        <w:t>oloidinis silicio dioksidas</w:t>
      </w:r>
    </w:p>
    <w:p w14:paraId="172F851E" w14:textId="706DE2C0" w:rsidR="000F4100" w:rsidRPr="00020F61" w:rsidRDefault="000F4100" w:rsidP="00020F61">
      <w:pPr>
        <w:spacing w:line="240" w:lineRule="auto"/>
        <w:rPr>
          <w:szCs w:val="22"/>
        </w:rPr>
      </w:pPr>
      <w:proofErr w:type="spellStart"/>
      <w:r w:rsidRPr="00020F61">
        <w:rPr>
          <w:szCs w:val="22"/>
        </w:rPr>
        <w:t>Gumiarabikas</w:t>
      </w:r>
      <w:proofErr w:type="spellEnd"/>
    </w:p>
    <w:p w14:paraId="2F3617EE" w14:textId="30ECD0FF" w:rsidR="000F4100" w:rsidRPr="00020F61" w:rsidRDefault="000F4100" w:rsidP="00020F61">
      <w:pPr>
        <w:spacing w:line="240" w:lineRule="auto"/>
        <w:rPr>
          <w:szCs w:val="22"/>
        </w:rPr>
      </w:pPr>
      <w:r w:rsidRPr="00020F61">
        <w:rPr>
          <w:szCs w:val="22"/>
        </w:rPr>
        <w:t>Skystasis maltitolis (sudėtyje yra sorbitolio (E420))</w:t>
      </w:r>
    </w:p>
    <w:p w14:paraId="55070223" w14:textId="0F57D85D" w:rsidR="000F4100" w:rsidRPr="00020F61" w:rsidRDefault="000F4100" w:rsidP="00020F61">
      <w:pPr>
        <w:spacing w:line="240" w:lineRule="auto"/>
        <w:rPr>
          <w:szCs w:val="22"/>
        </w:rPr>
      </w:pPr>
      <w:r w:rsidRPr="00020F61">
        <w:rPr>
          <w:szCs w:val="22"/>
        </w:rPr>
        <w:t>Sacharino natrio druska</w:t>
      </w:r>
    </w:p>
    <w:p w14:paraId="3BE921F9" w14:textId="3EB0A1E7" w:rsidR="000F4100" w:rsidRPr="00020F61" w:rsidRDefault="000F4100" w:rsidP="00020F61">
      <w:pPr>
        <w:spacing w:line="240" w:lineRule="auto"/>
        <w:rPr>
          <w:szCs w:val="22"/>
        </w:rPr>
      </w:pPr>
      <w:r w:rsidRPr="00020F61">
        <w:rPr>
          <w:szCs w:val="22"/>
        </w:rPr>
        <w:t xml:space="preserve">Natrio </w:t>
      </w:r>
      <w:proofErr w:type="spellStart"/>
      <w:r w:rsidRPr="00020F61">
        <w:rPr>
          <w:szCs w:val="22"/>
        </w:rPr>
        <w:t>ciklamatas</w:t>
      </w:r>
      <w:proofErr w:type="spellEnd"/>
    </w:p>
    <w:p w14:paraId="3C4490B5" w14:textId="5E635986" w:rsidR="00712011" w:rsidRPr="00020F61" w:rsidRDefault="00712011" w:rsidP="00020F61">
      <w:pPr>
        <w:spacing w:line="240" w:lineRule="auto"/>
        <w:rPr>
          <w:szCs w:val="22"/>
        </w:rPr>
      </w:pPr>
      <w:r w:rsidRPr="00020F61">
        <w:rPr>
          <w:szCs w:val="22"/>
        </w:rPr>
        <w:t xml:space="preserve">Juodųjų serbentų </w:t>
      </w:r>
      <w:r w:rsidR="00E06732">
        <w:rPr>
          <w:szCs w:val="22"/>
        </w:rPr>
        <w:t>skonio</w:t>
      </w:r>
      <w:r w:rsidRPr="00020F61">
        <w:rPr>
          <w:szCs w:val="22"/>
        </w:rPr>
        <w:t xml:space="preserve"> medžiaga (sudėtyje yra propilenglikolio (E1520))</w:t>
      </w:r>
    </w:p>
    <w:p w14:paraId="122E5816" w14:textId="246E41A6" w:rsidR="000F4100" w:rsidRPr="00020F61" w:rsidRDefault="00712011" w:rsidP="00020F61">
      <w:pPr>
        <w:spacing w:line="240" w:lineRule="auto"/>
        <w:rPr>
          <w:szCs w:val="22"/>
        </w:rPr>
      </w:pPr>
      <w:r w:rsidRPr="00020F61">
        <w:rPr>
          <w:szCs w:val="22"/>
        </w:rPr>
        <w:t xml:space="preserve">Miško uogų </w:t>
      </w:r>
      <w:r w:rsidR="00E06732">
        <w:rPr>
          <w:szCs w:val="22"/>
        </w:rPr>
        <w:t>skonio</w:t>
      </w:r>
      <w:r w:rsidRPr="00020F61">
        <w:rPr>
          <w:szCs w:val="22"/>
        </w:rPr>
        <w:t xml:space="preserve"> medžiaga (sudėtyje yra propilenglikolio (E1520))</w:t>
      </w:r>
    </w:p>
    <w:p w14:paraId="123A1723" w14:textId="2015AC83" w:rsidR="000F4100" w:rsidRPr="00020F61" w:rsidRDefault="00712011" w:rsidP="00020F61">
      <w:pPr>
        <w:spacing w:line="240" w:lineRule="auto"/>
        <w:rPr>
          <w:szCs w:val="22"/>
        </w:rPr>
      </w:pPr>
      <w:r w:rsidRPr="00020F61">
        <w:rPr>
          <w:szCs w:val="22"/>
        </w:rPr>
        <w:t>Skystasis lengvas parafinas</w:t>
      </w:r>
    </w:p>
    <w:p w14:paraId="12DBE170" w14:textId="2B76622A" w:rsidR="00712011" w:rsidRPr="00020F61" w:rsidRDefault="00712011" w:rsidP="00020F61">
      <w:pPr>
        <w:spacing w:line="240" w:lineRule="auto"/>
        <w:rPr>
          <w:szCs w:val="22"/>
        </w:rPr>
      </w:pPr>
      <w:proofErr w:type="spellStart"/>
      <w:r w:rsidRPr="00020F61">
        <w:rPr>
          <w:szCs w:val="22"/>
        </w:rPr>
        <w:t>Betadeksas</w:t>
      </w:r>
      <w:proofErr w:type="spellEnd"/>
    </w:p>
    <w:p w14:paraId="225DC72E" w14:textId="3EBFBEB6" w:rsidR="00712011" w:rsidRPr="00020F61" w:rsidRDefault="00712011" w:rsidP="00020F61">
      <w:pPr>
        <w:spacing w:line="240" w:lineRule="auto"/>
        <w:rPr>
          <w:szCs w:val="22"/>
        </w:rPr>
      </w:pPr>
      <w:r w:rsidRPr="00020F61">
        <w:rPr>
          <w:szCs w:val="22"/>
        </w:rPr>
        <w:t>Išgrynintas vanduo</w:t>
      </w:r>
    </w:p>
    <w:p w14:paraId="0518E338" w14:textId="77777777" w:rsidR="00787A1E" w:rsidRPr="00020F61" w:rsidRDefault="00787A1E" w:rsidP="00020F61">
      <w:pPr>
        <w:spacing w:line="240" w:lineRule="auto"/>
        <w:rPr>
          <w:szCs w:val="22"/>
        </w:rPr>
      </w:pPr>
    </w:p>
    <w:p w14:paraId="685ED72F" w14:textId="77777777" w:rsidR="001D29E6" w:rsidRPr="00020F61" w:rsidRDefault="001D29E6" w:rsidP="00020F61">
      <w:pPr>
        <w:spacing w:line="240" w:lineRule="auto"/>
        <w:ind w:left="567" w:hanging="567"/>
        <w:rPr>
          <w:szCs w:val="22"/>
        </w:rPr>
      </w:pPr>
      <w:r w:rsidRPr="00020F61">
        <w:rPr>
          <w:b/>
          <w:szCs w:val="22"/>
        </w:rPr>
        <w:t>6.2</w:t>
      </w:r>
      <w:r w:rsidRPr="00020F61">
        <w:rPr>
          <w:szCs w:val="22"/>
        </w:rPr>
        <w:tab/>
      </w:r>
      <w:r w:rsidRPr="00020F61">
        <w:rPr>
          <w:b/>
          <w:szCs w:val="22"/>
        </w:rPr>
        <w:t>Nesuderinamumas</w:t>
      </w:r>
    </w:p>
    <w:p w14:paraId="197210B3" w14:textId="77777777" w:rsidR="001D29E6" w:rsidRPr="00020F61" w:rsidRDefault="001D29E6" w:rsidP="00020F61">
      <w:pPr>
        <w:spacing w:line="240" w:lineRule="auto"/>
        <w:rPr>
          <w:szCs w:val="22"/>
        </w:rPr>
      </w:pPr>
    </w:p>
    <w:p w14:paraId="47F768B6" w14:textId="77777777" w:rsidR="006A3BFF" w:rsidRPr="00020F61" w:rsidRDefault="006A3BFF" w:rsidP="00020F61">
      <w:pPr>
        <w:spacing w:line="240" w:lineRule="auto"/>
        <w:rPr>
          <w:szCs w:val="22"/>
        </w:rPr>
      </w:pPr>
      <w:r w:rsidRPr="00020F61">
        <w:rPr>
          <w:szCs w:val="22"/>
        </w:rPr>
        <w:t>Duomenys nebūtini.</w:t>
      </w:r>
    </w:p>
    <w:p w14:paraId="7978E51B" w14:textId="77777777" w:rsidR="00B65CF4" w:rsidRPr="00020F61" w:rsidRDefault="00B65CF4" w:rsidP="00020F61">
      <w:pPr>
        <w:spacing w:line="240" w:lineRule="auto"/>
        <w:rPr>
          <w:szCs w:val="22"/>
        </w:rPr>
      </w:pPr>
    </w:p>
    <w:p w14:paraId="2DFA3897" w14:textId="77777777" w:rsidR="001D29E6" w:rsidRPr="00020F61" w:rsidRDefault="001D29E6" w:rsidP="000523DF">
      <w:pPr>
        <w:keepNext/>
        <w:keepLines/>
        <w:spacing w:line="240" w:lineRule="auto"/>
        <w:ind w:left="567" w:hanging="567"/>
        <w:rPr>
          <w:szCs w:val="22"/>
        </w:rPr>
      </w:pPr>
      <w:r w:rsidRPr="00020F61">
        <w:rPr>
          <w:b/>
          <w:szCs w:val="22"/>
        </w:rPr>
        <w:t>6.3</w:t>
      </w:r>
      <w:r w:rsidRPr="00020F61">
        <w:rPr>
          <w:szCs w:val="22"/>
        </w:rPr>
        <w:tab/>
      </w:r>
      <w:r w:rsidRPr="00020F61">
        <w:rPr>
          <w:b/>
          <w:szCs w:val="22"/>
        </w:rPr>
        <w:t>Tinkamumo laikas</w:t>
      </w:r>
    </w:p>
    <w:p w14:paraId="7359D564" w14:textId="77777777" w:rsidR="001D29E6" w:rsidRPr="00020F61" w:rsidRDefault="001D29E6" w:rsidP="000523DF">
      <w:pPr>
        <w:keepNext/>
        <w:keepLines/>
        <w:spacing w:line="240" w:lineRule="auto"/>
        <w:rPr>
          <w:szCs w:val="22"/>
        </w:rPr>
      </w:pPr>
    </w:p>
    <w:p w14:paraId="585C43AE" w14:textId="4F0804D3" w:rsidR="001D29E6" w:rsidRPr="00020F61" w:rsidRDefault="000F4100" w:rsidP="000523DF">
      <w:pPr>
        <w:keepNext/>
        <w:keepLines/>
        <w:spacing w:line="240" w:lineRule="auto"/>
        <w:rPr>
          <w:szCs w:val="22"/>
        </w:rPr>
      </w:pPr>
      <w:r w:rsidRPr="00020F61">
        <w:rPr>
          <w:szCs w:val="22"/>
        </w:rPr>
        <w:t>5</w:t>
      </w:r>
      <w:r w:rsidR="00F623D0" w:rsidRPr="00020F61">
        <w:rPr>
          <w:szCs w:val="22"/>
        </w:rPr>
        <w:t> </w:t>
      </w:r>
      <w:r w:rsidR="00F65320" w:rsidRPr="00020F61">
        <w:rPr>
          <w:szCs w:val="22"/>
        </w:rPr>
        <w:t>metai</w:t>
      </w:r>
    </w:p>
    <w:p w14:paraId="669D48D8" w14:textId="77777777" w:rsidR="001D29E6" w:rsidRPr="00020F61" w:rsidRDefault="001D29E6" w:rsidP="00020F61">
      <w:pPr>
        <w:spacing w:line="240" w:lineRule="auto"/>
        <w:rPr>
          <w:b/>
          <w:szCs w:val="22"/>
        </w:rPr>
      </w:pPr>
    </w:p>
    <w:p w14:paraId="3B00701E" w14:textId="77777777" w:rsidR="009C0D3A" w:rsidRPr="00020F61" w:rsidRDefault="001D29E6" w:rsidP="00020F61">
      <w:pPr>
        <w:spacing w:line="240" w:lineRule="auto"/>
        <w:ind w:left="567" w:hanging="567"/>
        <w:rPr>
          <w:b/>
          <w:szCs w:val="22"/>
        </w:rPr>
      </w:pPr>
      <w:r w:rsidRPr="00020F61">
        <w:rPr>
          <w:b/>
          <w:szCs w:val="22"/>
        </w:rPr>
        <w:t>6.4</w:t>
      </w:r>
      <w:r w:rsidRPr="00020F61">
        <w:rPr>
          <w:szCs w:val="22"/>
        </w:rPr>
        <w:tab/>
      </w:r>
      <w:r w:rsidRPr="00020F61">
        <w:rPr>
          <w:b/>
          <w:szCs w:val="22"/>
        </w:rPr>
        <w:t>Specialios laikymo sąlygos</w:t>
      </w:r>
    </w:p>
    <w:p w14:paraId="1ADA0D16" w14:textId="77777777" w:rsidR="00B65CF4" w:rsidRPr="00020F61" w:rsidRDefault="00B65CF4" w:rsidP="00020F61">
      <w:pPr>
        <w:spacing w:line="240" w:lineRule="auto"/>
        <w:ind w:left="567" w:hanging="567"/>
        <w:rPr>
          <w:b/>
          <w:szCs w:val="22"/>
        </w:rPr>
      </w:pPr>
    </w:p>
    <w:p w14:paraId="3A34C4D5" w14:textId="00B1FAAC" w:rsidR="006A3BFF" w:rsidRPr="00020F61" w:rsidRDefault="00E036E5" w:rsidP="00020F61">
      <w:pPr>
        <w:spacing w:line="240" w:lineRule="auto"/>
        <w:ind w:left="567" w:hanging="567"/>
        <w:rPr>
          <w:szCs w:val="22"/>
        </w:rPr>
      </w:pPr>
      <w:r w:rsidRPr="00020F61">
        <w:rPr>
          <w:szCs w:val="22"/>
        </w:rPr>
        <w:t xml:space="preserve">Laikyti ne aukštesnėje kaip </w:t>
      </w:r>
      <w:r w:rsidR="000F4100" w:rsidRPr="00020F61">
        <w:rPr>
          <w:szCs w:val="22"/>
        </w:rPr>
        <w:t>30</w:t>
      </w:r>
      <w:r w:rsidR="00A64223">
        <w:rPr>
          <w:szCs w:val="22"/>
        </w:rPr>
        <w:t> </w:t>
      </w:r>
      <w:r w:rsidRPr="00020F61">
        <w:rPr>
          <w:szCs w:val="22"/>
        </w:rPr>
        <w:t>°</w:t>
      </w:r>
      <w:r w:rsidR="006A3BFF" w:rsidRPr="00020F61">
        <w:rPr>
          <w:szCs w:val="22"/>
        </w:rPr>
        <w:t>C temperatūroje.</w:t>
      </w:r>
    </w:p>
    <w:p w14:paraId="3A059605" w14:textId="34D93A39" w:rsidR="00200FED" w:rsidRDefault="00200FED">
      <w:pPr>
        <w:tabs>
          <w:tab w:val="clear" w:pos="567"/>
        </w:tabs>
        <w:spacing w:line="240" w:lineRule="auto"/>
        <w:rPr>
          <w:b/>
          <w:szCs w:val="22"/>
        </w:rPr>
      </w:pPr>
    </w:p>
    <w:p w14:paraId="746A4766" w14:textId="0C91375D" w:rsidR="001D29E6" w:rsidRPr="00020F61" w:rsidRDefault="001D29E6" w:rsidP="00020F61">
      <w:pPr>
        <w:numPr>
          <w:ilvl w:val="1"/>
          <w:numId w:val="11"/>
        </w:numPr>
        <w:spacing w:line="240" w:lineRule="auto"/>
        <w:rPr>
          <w:b/>
          <w:szCs w:val="22"/>
        </w:rPr>
      </w:pPr>
      <w:r w:rsidRPr="00020F61">
        <w:rPr>
          <w:b/>
          <w:szCs w:val="22"/>
        </w:rPr>
        <w:t>Talpyklės pobūdis ir jos turinys</w:t>
      </w:r>
    </w:p>
    <w:p w14:paraId="2C42008E" w14:textId="77777777" w:rsidR="00C05714" w:rsidRPr="004343AA" w:rsidRDefault="00C05714" w:rsidP="00020F61">
      <w:pPr>
        <w:tabs>
          <w:tab w:val="clear" w:pos="567"/>
        </w:tabs>
        <w:spacing w:line="240" w:lineRule="auto"/>
        <w:rPr>
          <w:bCs/>
          <w:szCs w:val="22"/>
        </w:rPr>
      </w:pPr>
    </w:p>
    <w:p w14:paraId="577E777B" w14:textId="5B88EB91" w:rsidR="00712011" w:rsidRPr="004343AA" w:rsidRDefault="006B51D9" w:rsidP="00020F61">
      <w:pPr>
        <w:tabs>
          <w:tab w:val="clear" w:pos="567"/>
        </w:tabs>
        <w:spacing w:line="240" w:lineRule="auto"/>
        <w:rPr>
          <w:bCs/>
          <w:szCs w:val="22"/>
        </w:rPr>
      </w:pPr>
      <w:r w:rsidRPr="00020F61">
        <w:rPr>
          <w:bCs/>
          <w:szCs w:val="22"/>
        </w:rPr>
        <w:t>Minkštosios p</w:t>
      </w:r>
      <w:r w:rsidR="00712011" w:rsidRPr="004343AA">
        <w:rPr>
          <w:bCs/>
          <w:szCs w:val="22"/>
        </w:rPr>
        <w:t xml:space="preserve">astilės </w:t>
      </w:r>
      <w:r w:rsidR="00712011" w:rsidRPr="00020F61">
        <w:rPr>
          <w:bCs/>
          <w:szCs w:val="22"/>
        </w:rPr>
        <w:t>tiekiamos</w:t>
      </w:r>
      <w:r w:rsidR="00712011" w:rsidRPr="004343AA">
        <w:rPr>
          <w:bCs/>
          <w:szCs w:val="22"/>
        </w:rPr>
        <w:t xml:space="preserve"> PVC</w:t>
      </w:r>
      <w:r w:rsidR="00A64223">
        <w:rPr>
          <w:bCs/>
          <w:szCs w:val="22"/>
        </w:rPr>
        <w:t xml:space="preserve"> </w:t>
      </w:r>
      <w:r w:rsidR="00712011" w:rsidRPr="004343AA">
        <w:rPr>
          <w:bCs/>
          <w:szCs w:val="22"/>
        </w:rPr>
        <w:t>/</w:t>
      </w:r>
      <w:r w:rsidR="00A64223">
        <w:rPr>
          <w:bCs/>
          <w:szCs w:val="22"/>
        </w:rPr>
        <w:t xml:space="preserve"> </w:t>
      </w:r>
      <w:r w:rsidR="00712011" w:rsidRPr="004343AA">
        <w:rPr>
          <w:bCs/>
          <w:szCs w:val="22"/>
        </w:rPr>
        <w:t>aliuminio lizdin</w:t>
      </w:r>
      <w:r w:rsidR="00712011" w:rsidRPr="00020F61">
        <w:rPr>
          <w:bCs/>
          <w:szCs w:val="22"/>
        </w:rPr>
        <w:t>ėse plokštelėse</w:t>
      </w:r>
      <w:r w:rsidR="00712011" w:rsidRPr="004343AA">
        <w:rPr>
          <w:bCs/>
          <w:szCs w:val="22"/>
        </w:rPr>
        <w:t xml:space="preserve">, </w:t>
      </w:r>
      <w:r w:rsidR="00692E27">
        <w:rPr>
          <w:bCs/>
          <w:szCs w:val="22"/>
        </w:rPr>
        <w:t xml:space="preserve">supakuotose į </w:t>
      </w:r>
      <w:r w:rsidR="00712011" w:rsidRPr="00020F61">
        <w:rPr>
          <w:bCs/>
          <w:szCs w:val="22"/>
        </w:rPr>
        <w:t>kartono dėžut</w:t>
      </w:r>
      <w:r w:rsidR="00692E27">
        <w:rPr>
          <w:bCs/>
          <w:szCs w:val="22"/>
        </w:rPr>
        <w:t>es</w:t>
      </w:r>
      <w:r w:rsidR="00712011" w:rsidRPr="00020F61">
        <w:rPr>
          <w:bCs/>
          <w:szCs w:val="22"/>
        </w:rPr>
        <w:t>.</w:t>
      </w:r>
    </w:p>
    <w:p w14:paraId="0F89DC8A" w14:textId="7359B233" w:rsidR="00712011" w:rsidRPr="00EA142E" w:rsidRDefault="00177010" w:rsidP="00020F61">
      <w:pPr>
        <w:tabs>
          <w:tab w:val="clear" w:pos="567"/>
        </w:tabs>
        <w:spacing w:line="240" w:lineRule="auto"/>
        <w:rPr>
          <w:bCs/>
          <w:szCs w:val="22"/>
        </w:rPr>
      </w:pPr>
      <w:r w:rsidRPr="00EA142E">
        <w:rPr>
          <w:bCs/>
          <w:szCs w:val="22"/>
        </w:rPr>
        <w:t>Tiekiamas pakuotės dydis</w:t>
      </w:r>
      <w:r w:rsidR="0035584D">
        <w:rPr>
          <w:bCs/>
          <w:szCs w:val="22"/>
        </w:rPr>
        <w:t>:</w:t>
      </w:r>
    </w:p>
    <w:p w14:paraId="00378D55" w14:textId="7345401E" w:rsidR="00712011" w:rsidRPr="00020F61" w:rsidRDefault="00712011" w:rsidP="00020F61">
      <w:pPr>
        <w:tabs>
          <w:tab w:val="clear" w:pos="567"/>
        </w:tabs>
        <w:spacing w:line="240" w:lineRule="auto"/>
        <w:rPr>
          <w:bCs/>
          <w:szCs w:val="22"/>
        </w:rPr>
      </w:pPr>
      <w:r w:rsidRPr="004343AA">
        <w:rPr>
          <w:bCs/>
          <w:szCs w:val="22"/>
        </w:rPr>
        <w:t>Pakuotėje yra 30</w:t>
      </w:r>
      <w:r w:rsidR="006B51D9" w:rsidRPr="00020F61">
        <w:rPr>
          <w:bCs/>
          <w:szCs w:val="22"/>
        </w:rPr>
        <w:t xml:space="preserve"> minkštųjų </w:t>
      </w:r>
      <w:r w:rsidRPr="004343AA">
        <w:rPr>
          <w:bCs/>
          <w:szCs w:val="22"/>
        </w:rPr>
        <w:t>pastilių.</w:t>
      </w:r>
    </w:p>
    <w:p w14:paraId="59494304" w14:textId="77777777" w:rsidR="001D29E6" w:rsidRPr="00020F61" w:rsidRDefault="001D29E6" w:rsidP="00020F61">
      <w:pPr>
        <w:spacing w:line="240" w:lineRule="auto"/>
        <w:rPr>
          <w:szCs w:val="22"/>
        </w:rPr>
      </w:pPr>
    </w:p>
    <w:p w14:paraId="6A9CC38C" w14:textId="77777777" w:rsidR="001D29E6" w:rsidRPr="00020F61" w:rsidRDefault="001D29E6" w:rsidP="00020F61">
      <w:pPr>
        <w:spacing w:line="240" w:lineRule="auto"/>
        <w:ind w:left="567" w:hanging="567"/>
        <w:outlineLvl w:val="0"/>
        <w:rPr>
          <w:szCs w:val="22"/>
        </w:rPr>
      </w:pPr>
      <w:r w:rsidRPr="00020F61">
        <w:rPr>
          <w:b/>
          <w:szCs w:val="22"/>
        </w:rPr>
        <w:t>6.6</w:t>
      </w:r>
      <w:r w:rsidRPr="00020F61">
        <w:rPr>
          <w:szCs w:val="22"/>
        </w:rPr>
        <w:tab/>
      </w:r>
      <w:r w:rsidRPr="00020F61">
        <w:rPr>
          <w:b/>
          <w:szCs w:val="22"/>
        </w:rPr>
        <w:t>Specialūs reikalavimai atliekoms tvarkyti</w:t>
      </w:r>
    </w:p>
    <w:p w14:paraId="1B06BC8F" w14:textId="77777777" w:rsidR="001D29E6" w:rsidRPr="00020F61" w:rsidRDefault="001D29E6" w:rsidP="00020F61">
      <w:pPr>
        <w:spacing w:line="240" w:lineRule="auto"/>
        <w:rPr>
          <w:szCs w:val="22"/>
        </w:rPr>
      </w:pPr>
    </w:p>
    <w:p w14:paraId="620DEBDE" w14:textId="0359103E" w:rsidR="001D29E6" w:rsidRDefault="00712011" w:rsidP="00020F61">
      <w:pPr>
        <w:spacing w:line="240" w:lineRule="auto"/>
        <w:rPr>
          <w:szCs w:val="22"/>
        </w:rPr>
      </w:pPr>
      <w:r w:rsidRPr="00020F61">
        <w:rPr>
          <w:szCs w:val="22"/>
        </w:rPr>
        <w:t>Nesuvartotą vaistinį preparatą ar atliekas reikia tvarkyti laikantis vietinių reikalavimų.</w:t>
      </w:r>
    </w:p>
    <w:p w14:paraId="7FCC3618" w14:textId="77777777" w:rsidR="0013114B" w:rsidRPr="00020F61" w:rsidRDefault="0013114B" w:rsidP="0019766C">
      <w:pPr>
        <w:spacing w:line="240" w:lineRule="auto"/>
        <w:rPr>
          <w:szCs w:val="22"/>
        </w:rPr>
      </w:pPr>
    </w:p>
    <w:p w14:paraId="19C92490" w14:textId="77777777" w:rsidR="0036004D" w:rsidRDefault="0036004D" w:rsidP="00020F61">
      <w:pPr>
        <w:spacing w:line="240" w:lineRule="auto"/>
        <w:ind w:left="567" w:hanging="567"/>
        <w:rPr>
          <w:szCs w:val="22"/>
        </w:rPr>
      </w:pPr>
    </w:p>
    <w:p w14:paraId="4B1E8A9A" w14:textId="501D9425" w:rsidR="001D29E6" w:rsidRPr="00020F61" w:rsidRDefault="001D29E6" w:rsidP="00020F61">
      <w:pPr>
        <w:spacing w:line="240" w:lineRule="auto"/>
        <w:ind w:left="567" w:hanging="567"/>
        <w:rPr>
          <w:szCs w:val="22"/>
        </w:rPr>
      </w:pPr>
      <w:r w:rsidRPr="00020F61">
        <w:rPr>
          <w:b/>
          <w:szCs w:val="22"/>
        </w:rPr>
        <w:t>7.</w:t>
      </w:r>
      <w:r w:rsidRPr="00020F61">
        <w:rPr>
          <w:szCs w:val="22"/>
        </w:rPr>
        <w:tab/>
      </w:r>
      <w:r w:rsidRPr="00020F61">
        <w:rPr>
          <w:b/>
          <w:szCs w:val="22"/>
        </w:rPr>
        <w:t>REGISTRUOTOJAS</w:t>
      </w:r>
    </w:p>
    <w:p w14:paraId="6DB80DD5" w14:textId="77777777" w:rsidR="001D29E6" w:rsidRPr="00020F61" w:rsidRDefault="001D29E6" w:rsidP="00020F61">
      <w:pPr>
        <w:spacing w:line="240" w:lineRule="auto"/>
        <w:rPr>
          <w:szCs w:val="22"/>
        </w:rPr>
      </w:pPr>
    </w:p>
    <w:p w14:paraId="69F265B0" w14:textId="77777777" w:rsidR="00645ED6" w:rsidRPr="004343AA" w:rsidRDefault="00645ED6" w:rsidP="00020F61">
      <w:pPr>
        <w:spacing w:line="240" w:lineRule="auto"/>
        <w:rPr>
          <w:szCs w:val="22"/>
        </w:rPr>
      </w:pPr>
      <w:r w:rsidRPr="004343AA">
        <w:rPr>
          <w:szCs w:val="22"/>
        </w:rPr>
        <w:t>BIONORICA SE</w:t>
      </w:r>
    </w:p>
    <w:p w14:paraId="1333F9EA" w14:textId="77777777" w:rsidR="00645ED6" w:rsidRPr="004343AA" w:rsidRDefault="00645ED6" w:rsidP="00020F61">
      <w:pPr>
        <w:spacing w:line="240" w:lineRule="auto"/>
        <w:rPr>
          <w:szCs w:val="22"/>
        </w:rPr>
      </w:pPr>
      <w:proofErr w:type="spellStart"/>
      <w:r w:rsidRPr="004343AA">
        <w:rPr>
          <w:szCs w:val="22"/>
        </w:rPr>
        <w:t>Kerschensteinerstraße</w:t>
      </w:r>
      <w:proofErr w:type="spellEnd"/>
      <w:r w:rsidRPr="004343AA">
        <w:rPr>
          <w:szCs w:val="22"/>
        </w:rPr>
        <w:t xml:space="preserve"> 11-15</w:t>
      </w:r>
    </w:p>
    <w:p w14:paraId="4C074BD7" w14:textId="77777777" w:rsidR="00645ED6" w:rsidRPr="004343AA" w:rsidRDefault="00645ED6" w:rsidP="00020F61">
      <w:pPr>
        <w:spacing w:line="240" w:lineRule="auto"/>
        <w:rPr>
          <w:szCs w:val="22"/>
        </w:rPr>
      </w:pPr>
      <w:r w:rsidRPr="004343AA">
        <w:rPr>
          <w:szCs w:val="22"/>
        </w:rPr>
        <w:t xml:space="preserve">92318 </w:t>
      </w:r>
      <w:proofErr w:type="spellStart"/>
      <w:r w:rsidRPr="004343AA">
        <w:rPr>
          <w:szCs w:val="22"/>
        </w:rPr>
        <w:t>Neumarkt</w:t>
      </w:r>
      <w:proofErr w:type="spellEnd"/>
    </w:p>
    <w:p w14:paraId="4EF55C09" w14:textId="6A07D8DF" w:rsidR="00645ED6" w:rsidRPr="004343AA" w:rsidRDefault="00645ED6" w:rsidP="00020F61">
      <w:pPr>
        <w:spacing w:line="240" w:lineRule="auto"/>
        <w:rPr>
          <w:szCs w:val="22"/>
        </w:rPr>
      </w:pPr>
      <w:r w:rsidRPr="004343AA">
        <w:rPr>
          <w:szCs w:val="22"/>
        </w:rPr>
        <w:t>Vokietija</w:t>
      </w:r>
    </w:p>
    <w:p w14:paraId="35D89272" w14:textId="1AC91590" w:rsidR="00645ED6" w:rsidRPr="004343AA" w:rsidRDefault="00645ED6" w:rsidP="00020F61">
      <w:pPr>
        <w:spacing w:line="240" w:lineRule="auto"/>
        <w:rPr>
          <w:szCs w:val="22"/>
        </w:rPr>
      </w:pPr>
      <w:r w:rsidRPr="004343AA">
        <w:rPr>
          <w:szCs w:val="22"/>
        </w:rPr>
        <w:t>Tel: +49 / (0)9181 / 231-90</w:t>
      </w:r>
    </w:p>
    <w:p w14:paraId="5076FCB3" w14:textId="5E6AD53F" w:rsidR="00645ED6" w:rsidRPr="004343AA" w:rsidRDefault="00645ED6" w:rsidP="00020F61">
      <w:pPr>
        <w:spacing w:line="240" w:lineRule="auto"/>
        <w:rPr>
          <w:szCs w:val="22"/>
        </w:rPr>
      </w:pPr>
      <w:r w:rsidRPr="004343AA">
        <w:rPr>
          <w:szCs w:val="22"/>
        </w:rPr>
        <w:t>Faksas: +49 / (0)9181 / 231-265</w:t>
      </w:r>
    </w:p>
    <w:p w14:paraId="2BED7E89" w14:textId="0AD0C683" w:rsidR="00645ED6" w:rsidRPr="00020F61" w:rsidRDefault="00645ED6" w:rsidP="00020F61">
      <w:pPr>
        <w:spacing w:line="240" w:lineRule="auto"/>
        <w:rPr>
          <w:szCs w:val="22"/>
        </w:rPr>
      </w:pPr>
      <w:r w:rsidRPr="004343AA">
        <w:rPr>
          <w:szCs w:val="22"/>
        </w:rPr>
        <w:t xml:space="preserve">El. paštas: </w:t>
      </w:r>
      <w:hyperlink r:id="rId13" w:history="1">
        <w:r w:rsidRPr="00C73D2D">
          <w:rPr>
            <w:rStyle w:val="Hipersaitas"/>
            <w:color w:val="auto"/>
            <w:szCs w:val="22"/>
            <w:u w:val="none"/>
          </w:rPr>
          <w:t>info@bionorica.de</w:t>
        </w:r>
      </w:hyperlink>
    </w:p>
    <w:p w14:paraId="2B6D9D76" w14:textId="77777777" w:rsidR="001D29E6" w:rsidRDefault="001D29E6" w:rsidP="00020F61">
      <w:pPr>
        <w:spacing w:line="240" w:lineRule="auto"/>
        <w:rPr>
          <w:szCs w:val="22"/>
        </w:rPr>
      </w:pPr>
    </w:p>
    <w:p w14:paraId="02B24D18" w14:textId="77777777" w:rsidR="0036004D" w:rsidRPr="00020F61" w:rsidRDefault="0036004D" w:rsidP="00020F61">
      <w:pPr>
        <w:spacing w:line="240" w:lineRule="auto"/>
        <w:rPr>
          <w:szCs w:val="22"/>
        </w:rPr>
      </w:pPr>
    </w:p>
    <w:p w14:paraId="273E851F" w14:textId="77777777" w:rsidR="001D29E6" w:rsidRPr="00020F61" w:rsidRDefault="001D29E6" w:rsidP="00020F61">
      <w:pPr>
        <w:spacing w:line="240" w:lineRule="auto"/>
        <w:ind w:left="567" w:hanging="567"/>
        <w:rPr>
          <w:b/>
          <w:szCs w:val="22"/>
        </w:rPr>
      </w:pPr>
      <w:r w:rsidRPr="00020F61">
        <w:rPr>
          <w:b/>
          <w:szCs w:val="22"/>
        </w:rPr>
        <w:t>8.</w:t>
      </w:r>
      <w:r w:rsidRPr="00020F61">
        <w:rPr>
          <w:szCs w:val="22"/>
        </w:rPr>
        <w:tab/>
      </w:r>
      <w:r w:rsidRPr="00020F61">
        <w:rPr>
          <w:b/>
          <w:szCs w:val="22"/>
        </w:rPr>
        <w:t xml:space="preserve">REGISTRACIJOS PAŽYMĖJIMO NUMERIS (-IAI) </w:t>
      </w:r>
    </w:p>
    <w:p w14:paraId="2485B428" w14:textId="77777777" w:rsidR="001D29E6" w:rsidRPr="00020F61" w:rsidRDefault="001D29E6" w:rsidP="00020F61">
      <w:pPr>
        <w:spacing w:line="240" w:lineRule="auto"/>
        <w:rPr>
          <w:i/>
          <w:szCs w:val="22"/>
        </w:rPr>
      </w:pPr>
    </w:p>
    <w:p w14:paraId="5CFFC9AB" w14:textId="3E84557A" w:rsidR="00626170" w:rsidRDefault="00FE3300" w:rsidP="00020F61">
      <w:pPr>
        <w:spacing w:line="240" w:lineRule="auto"/>
        <w:rPr>
          <w:rFonts w:eastAsia="Calibri"/>
        </w:rPr>
      </w:pPr>
      <w:r w:rsidRPr="008D35BF">
        <w:rPr>
          <w:rFonts w:eastAsia="Calibri"/>
        </w:rPr>
        <w:t>LT/1/26/6065/001</w:t>
      </w:r>
    </w:p>
    <w:p w14:paraId="1E58B7F8" w14:textId="77777777" w:rsidR="00FE3300" w:rsidRPr="00020F61" w:rsidRDefault="00FE3300" w:rsidP="00020F61">
      <w:pPr>
        <w:spacing w:line="240" w:lineRule="auto"/>
        <w:rPr>
          <w:bCs/>
          <w:szCs w:val="22"/>
        </w:rPr>
      </w:pPr>
    </w:p>
    <w:p w14:paraId="385D175B" w14:textId="77777777" w:rsidR="001D29E6" w:rsidRPr="00020F61" w:rsidRDefault="001D29E6" w:rsidP="00020F61">
      <w:pPr>
        <w:spacing w:line="240" w:lineRule="auto"/>
        <w:rPr>
          <w:szCs w:val="22"/>
        </w:rPr>
      </w:pPr>
    </w:p>
    <w:p w14:paraId="6655DA12" w14:textId="77777777" w:rsidR="001D29E6" w:rsidRPr="00020F61" w:rsidRDefault="001D29E6" w:rsidP="00020F61">
      <w:pPr>
        <w:spacing w:line="240" w:lineRule="auto"/>
        <w:ind w:left="567" w:hanging="567"/>
        <w:rPr>
          <w:szCs w:val="22"/>
        </w:rPr>
      </w:pPr>
      <w:r w:rsidRPr="00020F61">
        <w:rPr>
          <w:b/>
          <w:szCs w:val="22"/>
        </w:rPr>
        <w:t>9.</w:t>
      </w:r>
      <w:r w:rsidRPr="00020F61">
        <w:rPr>
          <w:szCs w:val="22"/>
        </w:rPr>
        <w:tab/>
      </w:r>
      <w:r w:rsidRPr="00020F61">
        <w:rPr>
          <w:b/>
          <w:szCs w:val="22"/>
        </w:rPr>
        <w:t>REGISTRAVIMO / PERREGISTRAVIMO DATA</w:t>
      </w:r>
    </w:p>
    <w:p w14:paraId="069BC07B" w14:textId="77777777" w:rsidR="001D29E6" w:rsidRPr="00020F61" w:rsidRDefault="001D29E6" w:rsidP="00020F61">
      <w:pPr>
        <w:spacing w:line="240" w:lineRule="auto"/>
        <w:rPr>
          <w:i/>
          <w:szCs w:val="22"/>
        </w:rPr>
      </w:pPr>
    </w:p>
    <w:p w14:paraId="2033DD4B" w14:textId="64EC1D03" w:rsidR="00167629" w:rsidRPr="00020F61" w:rsidRDefault="00AE7786" w:rsidP="00020F61">
      <w:pPr>
        <w:spacing w:line="240" w:lineRule="auto"/>
        <w:rPr>
          <w:i/>
          <w:noProof/>
          <w:szCs w:val="22"/>
        </w:rPr>
      </w:pPr>
      <w:r w:rsidRPr="00020F61">
        <w:rPr>
          <w:szCs w:val="22"/>
        </w:rPr>
        <w:t>Registravimo data</w:t>
      </w:r>
      <w:r w:rsidR="00626170" w:rsidRPr="00020F61">
        <w:rPr>
          <w:szCs w:val="22"/>
        </w:rPr>
        <w:t xml:space="preserve"> </w:t>
      </w:r>
      <w:r w:rsidR="00FE3300">
        <w:rPr>
          <w:szCs w:val="22"/>
        </w:rPr>
        <w:t>2026 m. birželio 25 d.</w:t>
      </w:r>
    </w:p>
    <w:p w14:paraId="1E64A37F" w14:textId="77777777" w:rsidR="00795A5B" w:rsidRPr="00020F61" w:rsidRDefault="00795A5B" w:rsidP="00020F61">
      <w:pPr>
        <w:spacing w:line="240" w:lineRule="auto"/>
        <w:rPr>
          <w:iCs/>
          <w:szCs w:val="22"/>
        </w:rPr>
      </w:pPr>
    </w:p>
    <w:p w14:paraId="763F812B" w14:textId="77777777" w:rsidR="001D29E6" w:rsidRPr="00020F61" w:rsidRDefault="001D29E6" w:rsidP="00020F61">
      <w:pPr>
        <w:spacing w:line="240" w:lineRule="auto"/>
        <w:rPr>
          <w:szCs w:val="22"/>
        </w:rPr>
      </w:pPr>
    </w:p>
    <w:p w14:paraId="7D4B5138" w14:textId="77777777" w:rsidR="001D29E6" w:rsidRPr="00020F61" w:rsidRDefault="001D29E6" w:rsidP="00020F61">
      <w:pPr>
        <w:spacing w:line="240" w:lineRule="auto"/>
        <w:ind w:left="567" w:hanging="567"/>
        <w:rPr>
          <w:b/>
          <w:szCs w:val="22"/>
        </w:rPr>
      </w:pPr>
      <w:r w:rsidRPr="00020F61">
        <w:rPr>
          <w:b/>
          <w:szCs w:val="22"/>
        </w:rPr>
        <w:t>10.</w:t>
      </w:r>
      <w:r w:rsidRPr="00020F61">
        <w:rPr>
          <w:szCs w:val="22"/>
        </w:rPr>
        <w:tab/>
      </w:r>
      <w:r w:rsidRPr="00020F61">
        <w:rPr>
          <w:b/>
          <w:szCs w:val="22"/>
        </w:rPr>
        <w:t>TEKSTO PERŽIŪROS DATA</w:t>
      </w:r>
    </w:p>
    <w:p w14:paraId="4D77CDCD" w14:textId="77777777" w:rsidR="001D29E6" w:rsidRPr="00020F61" w:rsidRDefault="001D29E6" w:rsidP="00020F61">
      <w:pPr>
        <w:spacing w:line="240" w:lineRule="auto"/>
        <w:rPr>
          <w:szCs w:val="22"/>
        </w:rPr>
      </w:pPr>
    </w:p>
    <w:p w14:paraId="04FC7317" w14:textId="20C19DBE" w:rsidR="001D29E6" w:rsidRDefault="00FE3300" w:rsidP="00020F61">
      <w:pPr>
        <w:numPr>
          <w:ilvl w:val="12"/>
          <w:numId w:val="0"/>
        </w:numPr>
        <w:spacing w:line="240" w:lineRule="auto"/>
        <w:ind w:right="-2"/>
        <w:rPr>
          <w:szCs w:val="22"/>
        </w:rPr>
      </w:pPr>
      <w:r>
        <w:rPr>
          <w:szCs w:val="22"/>
        </w:rPr>
        <w:t>2026 m. birželio 25 d.</w:t>
      </w:r>
    </w:p>
    <w:p w14:paraId="6E42510E" w14:textId="77777777" w:rsidR="00FE3300" w:rsidRPr="00020F61" w:rsidRDefault="00FE3300" w:rsidP="00020F61">
      <w:pPr>
        <w:numPr>
          <w:ilvl w:val="12"/>
          <w:numId w:val="0"/>
        </w:numPr>
        <w:spacing w:line="240" w:lineRule="auto"/>
        <w:ind w:right="-2"/>
        <w:rPr>
          <w:iCs/>
          <w:szCs w:val="22"/>
        </w:rPr>
      </w:pPr>
    </w:p>
    <w:p w14:paraId="15CA7881" w14:textId="77777777" w:rsidR="006A3BFF" w:rsidRPr="00020F61" w:rsidRDefault="006A3BFF" w:rsidP="00020F61">
      <w:pPr>
        <w:spacing w:line="240" w:lineRule="auto"/>
        <w:rPr>
          <w:noProof/>
          <w:szCs w:val="22"/>
        </w:rPr>
      </w:pPr>
    </w:p>
    <w:p w14:paraId="7DF2C64A" w14:textId="28A65743" w:rsidR="00645ED6" w:rsidRPr="00020F61" w:rsidRDefault="00645ED6" w:rsidP="00020F61">
      <w:pPr>
        <w:spacing w:line="240" w:lineRule="auto"/>
        <w:rPr>
          <w:noProof/>
          <w:szCs w:val="22"/>
        </w:rPr>
      </w:pPr>
      <w:r w:rsidRPr="00020F61">
        <w:rPr>
          <w:noProof/>
          <w:szCs w:val="22"/>
        </w:rPr>
        <w:t xml:space="preserve">Išsami informacija apie šį vaistinį preparatą pateikiama Valstybinės vaistų kontrolės tarnybos prie Lietuvos Respublikos sveikatos apsaugos ministerijos tinklalapyje </w:t>
      </w:r>
      <w:hyperlink r:id="rId14" w:history="1">
        <w:r w:rsidRPr="004343AA">
          <w:rPr>
            <w:rStyle w:val="Hipersaitas"/>
            <w:noProof/>
            <w:color w:val="auto"/>
            <w:szCs w:val="22"/>
          </w:rPr>
          <w:t>https://vvkt.lrv.lt/lt/</w:t>
        </w:r>
      </w:hyperlink>
      <w:r w:rsidRPr="00020F61">
        <w:rPr>
          <w:noProof/>
          <w:szCs w:val="22"/>
        </w:rPr>
        <w:t>.</w:t>
      </w:r>
    </w:p>
    <w:p w14:paraId="59A48B6D" w14:textId="77777777" w:rsidR="006A1C09" w:rsidRPr="00020F61" w:rsidRDefault="006A1C09" w:rsidP="00020F61">
      <w:pPr>
        <w:tabs>
          <w:tab w:val="clear" w:pos="567"/>
        </w:tabs>
        <w:spacing w:line="240" w:lineRule="auto"/>
        <w:rPr>
          <w:noProof/>
          <w:szCs w:val="22"/>
        </w:rPr>
      </w:pPr>
      <w:r w:rsidRPr="00020F61">
        <w:rPr>
          <w:noProof/>
          <w:szCs w:val="22"/>
        </w:rPr>
        <w:br w:type="page"/>
      </w:r>
    </w:p>
    <w:p w14:paraId="1885B7BB" w14:textId="77777777" w:rsidR="006A1C09" w:rsidRPr="00020F61" w:rsidRDefault="006A1C09" w:rsidP="004343AA">
      <w:pPr>
        <w:spacing w:line="240" w:lineRule="auto"/>
        <w:rPr>
          <w:noProof/>
          <w:snapToGrid w:val="0"/>
          <w:szCs w:val="22"/>
          <w:lang w:eastAsia="en-US" w:bidi="ar-SA"/>
        </w:rPr>
      </w:pPr>
    </w:p>
    <w:p w14:paraId="5CE64052" w14:textId="77777777" w:rsidR="006A1C09" w:rsidRPr="00020F61" w:rsidRDefault="006A1C09" w:rsidP="004343AA">
      <w:pPr>
        <w:spacing w:line="240" w:lineRule="auto"/>
        <w:rPr>
          <w:noProof/>
          <w:snapToGrid w:val="0"/>
          <w:szCs w:val="22"/>
          <w:lang w:eastAsia="en-US" w:bidi="ar-SA"/>
        </w:rPr>
      </w:pPr>
    </w:p>
    <w:p w14:paraId="083E7D42" w14:textId="77777777" w:rsidR="006A1C09" w:rsidRPr="00020F61" w:rsidRDefault="006A1C09" w:rsidP="004343AA">
      <w:pPr>
        <w:spacing w:line="240" w:lineRule="auto"/>
        <w:rPr>
          <w:noProof/>
          <w:snapToGrid w:val="0"/>
          <w:szCs w:val="22"/>
          <w:lang w:eastAsia="en-US" w:bidi="ar-SA"/>
        </w:rPr>
      </w:pPr>
    </w:p>
    <w:p w14:paraId="6057FCEE" w14:textId="77777777" w:rsidR="006A1C09" w:rsidRPr="00020F61" w:rsidRDefault="006A1C09" w:rsidP="004343AA">
      <w:pPr>
        <w:spacing w:line="240" w:lineRule="auto"/>
        <w:rPr>
          <w:noProof/>
          <w:snapToGrid w:val="0"/>
          <w:szCs w:val="22"/>
          <w:lang w:eastAsia="en-US" w:bidi="ar-SA"/>
        </w:rPr>
      </w:pPr>
    </w:p>
    <w:p w14:paraId="2A8F19E4" w14:textId="77777777" w:rsidR="006A1C09" w:rsidRPr="00020F61" w:rsidRDefault="006A1C09" w:rsidP="004343AA">
      <w:pPr>
        <w:spacing w:line="240" w:lineRule="auto"/>
        <w:rPr>
          <w:noProof/>
          <w:snapToGrid w:val="0"/>
          <w:szCs w:val="22"/>
          <w:lang w:eastAsia="en-US" w:bidi="ar-SA"/>
        </w:rPr>
      </w:pPr>
    </w:p>
    <w:p w14:paraId="4EE11B17" w14:textId="77777777" w:rsidR="006A1C09" w:rsidRPr="00020F61" w:rsidRDefault="006A1C09" w:rsidP="004343AA">
      <w:pPr>
        <w:spacing w:line="240" w:lineRule="auto"/>
        <w:rPr>
          <w:noProof/>
          <w:snapToGrid w:val="0"/>
          <w:szCs w:val="22"/>
          <w:lang w:eastAsia="en-US" w:bidi="ar-SA"/>
        </w:rPr>
      </w:pPr>
    </w:p>
    <w:p w14:paraId="2CD92456" w14:textId="77777777" w:rsidR="006A1C09" w:rsidRPr="00020F61" w:rsidRDefault="006A1C09" w:rsidP="004343AA">
      <w:pPr>
        <w:spacing w:line="240" w:lineRule="auto"/>
        <w:rPr>
          <w:noProof/>
          <w:snapToGrid w:val="0"/>
          <w:szCs w:val="22"/>
          <w:lang w:eastAsia="en-US" w:bidi="ar-SA"/>
        </w:rPr>
      </w:pPr>
    </w:p>
    <w:p w14:paraId="2153CF0F" w14:textId="77777777" w:rsidR="006A1C09" w:rsidRPr="00020F61" w:rsidRDefault="006A1C09" w:rsidP="004343AA">
      <w:pPr>
        <w:spacing w:line="240" w:lineRule="auto"/>
        <w:rPr>
          <w:noProof/>
          <w:snapToGrid w:val="0"/>
          <w:szCs w:val="22"/>
          <w:lang w:eastAsia="en-US" w:bidi="ar-SA"/>
        </w:rPr>
      </w:pPr>
    </w:p>
    <w:p w14:paraId="273B47CB" w14:textId="77777777" w:rsidR="006A1C09" w:rsidRPr="00020F61" w:rsidRDefault="006A1C09" w:rsidP="004343AA">
      <w:pPr>
        <w:spacing w:line="240" w:lineRule="auto"/>
        <w:rPr>
          <w:noProof/>
          <w:snapToGrid w:val="0"/>
          <w:szCs w:val="22"/>
          <w:lang w:eastAsia="en-US" w:bidi="ar-SA"/>
        </w:rPr>
      </w:pPr>
    </w:p>
    <w:p w14:paraId="283E0C51" w14:textId="77777777" w:rsidR="006A1C09" w:rsidRPr="00020F61" w:rsidRDefault="006A1C09" w:rsidP="004343AA">
      <w:pPr>
        <w:spacing w:line="240" w:lineRule="auto"/>
        <w:rPr>
          <w:noProof/>
          <w:snapToGrid w:val="0"/>
          <w:szCs w:val="22"/>
          <w:lang w:eastAsia="en-US" w:bidi="ar-SA"/>
        </w:rPr>
      </w:pPr>
    </w:p>
    <w:p w14:paraId="6F6B4388" w14:textId="77777777" w:rsidR="006A1C09" w:rsidRPr="00020F61" w:rsidRDefault="006A1C09" w:rsidP="004343AA">
      <w:pPr>
        <w:spacing w:line="240" w:lineRule="auto"/>
        <w:rPr>
          <w:noProof/>
          <w:snapToGrid w:val="0"/>
          <w:szCs w:val="22"/>
          <w:lang w:eastAsia="en-US" w:bidi="ar-SA"/>
        </w:rPr>
      </w:pPr>
    </w:p>
    <w:p w14:paraId="010ABCE2" w14:textId="77777777" w:rsidR="006A1C09" w:rsidRPr="00020F61" w:rsidRDefault="006A1C09" w:rsidP="004343AA">
      <w:pPr>
        <w:spacing w:line="240" w:lineRule="auto"/>
        <w:rPr>
          <w:noProof/>
          <w:snapToGrid w:val="0"/>
          <w:szCs w:val="22"/>
          <w:lang w:eastAsia="en-US" w:bidi="ar-SA"/>
        </w:rPr>
      </w:pPr>
    </w:p>
    <w:p w14:paraId="13FCE2FA" w14:textId="77777777" w:rsidR="006A1C09" w:rsidRPr="00020F61" w:rsidRDefault="006A1C09" w:rsidP="004343AA">
      <w:pPr>
        <w:spacing w:line="240" w:lineRule="auto"/>
        <w:rPr>
          <w:noProof/>
          <w:snapToGrid w:val="0"/>
          <w:szCs w:val="22"/>
          <w:lang w:eastAsia="en-US" w:bidi="ar-SA"/>
        </w:rPr>
      </w:pPr>
    </w:p>
    <w:p w14:paraId="679C3F20" w14:textId="77777777" w:rsidR="006A1C09" w:rsidRPr="00020F61" w:rsidRDefault="006A1C09" w:rsidP="004343AA">
      <w:pPr>
        <w:spacing w:line="240" w:lineRule="auto"/>
        <w:rPr>
          <w:noProof/>
          <w:snapToGrid w:val="0"/>
          <w:szCs w:val="22"/>
          <w:lang w:eastAsia="en-US" w:bidi="ar-SA"/>
        </w:rPr>
      </w:pPr>
    </w:p>
    <w:p w14:paraId="702E9DB4" w14:textId="77777777" w:rsidR="006A1C09" w:rsidRPr="00020F61" w:rsidRDefault="006A1C09" w:rsidP="004343AA">
      <w:pPr>
        <w:spacing w:line="240" w:lineRule="auto"/>
        <w:rPr>
          <w:noProof/>
          <w:snapToGrid w:val="0"/>
          <w:szCs w:val="22"/>
          <w:lang w:eastAsia="en-US" w:bidi="ar-SA"/>
        </w:rPr>
      </w:pPr>
    </w:p>
    <w:p w14:paraId="4764FA47" w14:textId="77777777" w:rsidR="006A1C09" w:rsidRPr="00020F61" w:rsidRDefault="006A1C09" w:rsidP="004343AA">
      <w:pPr>
        <w:spacing w:line="240" w:lineRule="auto"/>
        <w:rPr>
          <w:noProof/>
          <w:snapToGrid w:val="0"/>
          <w:szCs w:val="22"/>
          <w:lang w:eastAsia="en-US" w:bidi="ar-SA"/>
        </w:rPr>
      </w:pPr>
    </w:p>
    <w:p w14:paraId="07E24140" w14:textId="77777777" w:rsidR="006A1C09" w:rsidRPr="00020F61" w:rsidRDefault="006A1C09" w:rsidP="004343AA">
      <w:pPr>
        <w:spacing w:line="240" w:lineRule="auto"/>
        <w:rPr>
          <w:noProof/>
          <w:snapToGrid w:val="0"/>
          <w:szCs w:val="22"/>
          <w:lang w:eastAsia="en-US" w:bidi="ar-SA"/>
        </w:rPr>
      </w:pPr>
    </w:p>
    <w:p w14:paraId="0DEDE45B" w14:textId="77777777" w:rsidR="00242F7E" w:rsidRPr="00020F61" w:rsidRDefault="00242F7E" w:rsidP="004343AA">
      <w:pPr>
        <w:spacing w:line="240" w:lineRule="auto"/>
        <w:jc w:val="center"/>
        <w:rPr>
          <w:b/>
          <w:snapToGrid w:val="0"/>
          <w:szCs w:val="22"/>
          <w:lang w:eastAsia="en-US" w:bidi="ar-SA"/>
        </w:rPr>
      </w:pPr>
    </w:p>
    <w:p w14:paraId="7A5E420F" w14:textId="77777777" w:rsidR="00242F7E" w:rsidRPr="00020F61" w:rsidRDefault="00242F7E" w:rsidP="004343AA">
      <w:pPr>
        <w:spacing w:line="240" w:lineRule="auto"/>
        <w:jc w:val="center"/>
        <w:rPr>
          <w:b/>
          <w:snapToGrid w:val="0"/>
          <w:szCs w:val="22"/>
          <w:lang w:eastAsia="en-US" w:bidi="ar-SA"/>
        </w:rPr>
      </w:pPr>
    </w:p>
    <w:p w14:paraId="0D1932D6" w14:textId="77777777" w:rsidR="00242F7E" w:rsidRPr="00020F61" w:rsidRDefault="00242F7E" w:rsidP="004343AA">
      <w:pPr>
        <w:spacing w:line="240" w:lineRule="auto"/>
        <w:jc w:val="center"/>
        <w:rPr>
          <w:b/>
          <w:snapToGrid w:val="0"/>
          <w:szCs w:val="22"/>
          <w:lang w:eastAsia="en-US" w:bidi="ar-SA"/>
        </w:rPr>
      </w:pPr>
    </w:p>
    <w:p w14:paraId="1ABFF91C" w14:textId="77777777" w:rsidR="00242F7E" w:rsidRPr="00020F61" w:rsidRDefault="00242F7E" w:rsidP="004343AA">
      <w:pPr>
        <w:spacing w:line="240" w:lineRule="auto"/>
        <w:jc w:val="center"/>
        <w:rPr>
          <w:b/>
          <w:snapToGrid w:val="0"/>
          <w:szCs w:val="22"/>
          <w:lang w:eastAsia="en-US" w:bidi="ar-SA"/>
        </w:rPr>
      </w:pPr>
    </w:p>
    <w:p w14:paraId="51C477F2" w14:textId="77777777" w:rsidR="00242F7E" w:rsidRPr="00020F61" w:rsidRDefault="00242F7E" w:rsidP="004343AA">
      <w:pPr>
        <w:spacing w:line="240" w:lineRule="auto"/>
        <w:jc w:val="center"/>
        <w:rPr>
          <w:b/>
          <w:snapToGrid w:val="0"/>
          <w:szCs w:val="22"/>
          <w:lang w:eastAsia="en-US" w:bidi="ar-SA"/>
        </w:rPr>
      </w:pPr>
    </w:p>
    <w:p w14:paraId="793A5168" w14:textId="77777777" w:rsidR="00242F7E" w:rsidRPr="00020F61" w:rsidRDefault="00242F7E" w:rsidP="004343AA">
      <w:pPr>
        <w:spacing w:line="240" w:lineRule="auto"/>
        <w:jc w:val="center"/>
        <w:rPr>
          <w:b/>
          <w:snapToGrid w:val="0"/>
          <w:szCs w:val="22"/>
          <w:lang w:eastAsia="en-US" w:bidi="ar-SA"/>
        </w:rPr>
      </w:pPr>
    </w:p>
    <w:p w14:paraId="4D520275" w14:textId="77777777" w:rsidR="006A1C09" w:rsidRPr="00020F61" w:rsidRDefault="006A1C09" w:rsidP="004343AA">
      <w:pPr>
        <w:spacing w:line="240" w:lineRule="auto"/>
        <w:jc w:val="center"/>
        <w:rPr>
          <w:b/>
          <w:snapToGrid w:val="0"/>
          <w:szCs w:val="22"/>
          <w:lang w:eastAsia="en-US" w:bidi="ar-SA"/>
        </w:rPr>
      </w:pPr>
      <w:r w:rsidRPr="00020F61">
        <w:rPr>
          <w:b/>
          <w:snapToGrid w:val="0"/>
          <w:szCs w:val="22"/>
          <w:lang w:eastAsia="en-US" w:bidi="ar-SA"/>
        </w:rPr>
        <w:t>II PRIEDAS</w:t>
      </w:r>
    </w:p>
    <w:p w14:paraId="5E35301F" w14:textId="77777777" w:rsidR="006A1C09" w:rsidRPr="00020F61" w:rsidRDefault="006A1C09" w:rsidP="004343AA">
      <w:pPr>
        <w:spacing w:line="240" w:lineRule="auto"/>
        <w:ind w:left="1701" w:right="1416" w:hanging="567"/>
        <w:rPr>
          <w:snapToGrid w:val="0"/>
          <w:szCs w:val="22"/>
          <w:lang w:eastAsia="en-US" w:bidi="ar-SA"/>
        </w:rPr>
      </w:pPr>
    </w:p>
    <w:p w14:paraId="39840B80" w14:textId="77777777" w:rsidR="006A1C09" w:rsidRPr="00020F61" w:rsidRDefault="006A1C09" w:rsidP="004343AA">
      <w:pPr>
        <w:spacing w:line="240" w:lineRule="auto"/>
        <w:jc w:val="center"/>
        <w:rPr>
          <w:i/>
          <w:snapToGrid w:val="0"/>
          <w:szCs w:val="22"/>
          <w:lang w:eastAsia="en-US" w:bidi="ar-SA"/>
        </w:rPr>
      </w:pPr>
      <w:r w:rsidRPr="00020F61">
        <w:rPr>
          <w:b/>
          <w:snapToGrid w:val="0"/>
          <w:szCs w:val="22"/>
          <w:lang w:eastAsia="en-US" w:bidi="ar-SA"/>
        </w:rPr>
        <w:t>REGISTRACIJOS SĄLYGOS</w:t>
      </w:r>
    </w:p>
    <w:p w14:paraId="19B9F91B" w14:textId="77777777" w:rsidR="006A1C09" w:rsidRPr="00020F61" w:rsidRDefault="006A1C09" w:rsidP="004343AA">
      <w:pPr>
        <w:spacing w:line="240" w:lineRule="auto"/>
        <w:rPr>
          <w:snapToGrid w:val="0"/>
          <w:szCs w:val="22"/>
          <w:lang w:eastAsia="en-US" w:bidi="ar-SA"/>
        </w:rPr>
      </w:pPr>
    </w:p>
    <w:p w14:paraId="0E963EDA" w14:textId="08C6567D" w:rsidR="006A1C09" w:rsidRPr="00020F61" w:rsidRDefault="006A1C09" w:rsidP="004343AA">
      <w:pPr>
        <w:tabs>
          <w:tab w:val="clear" w:pos="567"/>
          <w:tab w:val="left" w:pos="1701"/>
        </w:tabs>
        <w:spacing w:line="240" w:lineRule="auto"/>
        <w:ind w:left="1701" w:right="567" w:hanging="567"/>
        <w:rPr>
          <w:b/>
          <w:noProof/>
          <w:snapToGrid w:val="0"/>
          <w:szCs w:val="22"/>
          <w:lang w:eastAsia="en-US" w:bidi="ar-SA"/>
        </w:rPr>
      </w:pPr>
      <w:r w:rsidRPr="00020F61">
        <w:rPr>
          <w:b/>
          <w:noProof/>
          <w:snapToGrid w:val="0"/>
          <w:szCs w:val="22"/>
          <w:lang w:eastAsia="en-US" w:bidi="ar-SA"/>
        </w:rPr>
        <w:t>A.</w:t>
      </w:r>
      <w:r w:rsidRPr="00020F61">
        <w:rPr>
          <w:b/>
          <w:noProof/>
          <w:snapToGrid w:val="0"/>
          <w:szCs w:val="22"/>
          <w:lang w:eastAsia="en-US" w:bidi="ar-SA"/>
        </w:rPr>
        <w:tab/>
        <w:t>GAMINTOJAS (-AI), ATSAKINGAS (-I) UŽ SERIJŲ IŠLEIDIMĄ</w:t>
      </w:r>
    </w:p>
    <w:p w14:paraId="34F5F3F5" w14:textId="77777777" w:rsidR="006A1C09" w:rsidRPr="00020F61" w:rsidRDefault="006A1C09" w:rsidP="004343AA">
      <w:pPr>
        <w:tabs>
          <w:tab w:val="clear" w:pos="567"/>
          <w:tab w:val="left" w:pos="1701"/>
        </w:tabs>
        <w:spacing w:line="240" w:lineRule="auto"/>
        <w:ind w:left="567" w:right="567" w:hanging="567"/>
        <w:rPr>
          <w:noProof/>
          <w:snapToGrid w:val="0"/>
          <w:szCs w:val="22"/>
          <w:lang w:eastAsia="en-US" w:bidi="ar-SA"/>
        </w:rPr>
      </w:pPr>
    </w:p>
    <w:p w14:paraId="5A9CD1C6" w14:textId="77777777" w:rsidR="006A1C09" w:rsidRPr="00020F61" w:rsidRDefault="006A1C09" w:rsidP="004343AA">
      <w:pPr>
        <w:tabs>
          <w:tab w:val="clear" w:pos="567"/>
          <w:tab w:val="left" w:pos="1701"/>
        </w:tabs>
        <w:spacing w:line="240" w:lineRule="auto"/>
        <w:ind w:left="1701" w:right="567" w:hanging="567"/>
        <w:rPr>
          <w:b/>
          <w:snapToGrid w:val="0"/>
          <w:szCs w:val="22"/>
          <w:lang w:eastAsia="en-US" w:bidi="ar-SA"/>
        </w:rPr>
      </w:pPr>
      <w:r w:rsidRPr="00020F61">
        <w:rPr>
          <w:b/>
          <w:snapToGrid w:val="0"/>
          <w:szCs w:val="22"/>
          <w:lang w:eastAsia="en-US" w:bidi="ar-SA"/>
        </w:rPr>
        <w:t>B.</w:t>
      </w:r>
      <w:r w:rsidRPr="00020F61">
        <w:rPr>
          <w:b/>
          <w:snapToGrid w:val="0"/>
          <w:szCs w:val="22"/>
          <w:lang w:eastAsia="en-US" w:bidi="ar-SA"/>
        </w:rPr>
        <w:tab/>
        <w:t>TIEKIMO IR VARTOJIMO SĄLYGOS AR APRIBOJIMAI</w:t>
      </w:r>
    </w:p>
    <w:p w14:paraId="4D28759E" w14:textId="77777777" w:rsidR="006A1C09" w:rsidRPr="00020F61" w:rsidRDefault="006A1C09" w:rsidP="004343AA">
      <w:pPr>
        <w:tabs>
          <w:tab w:val="clear" w:pos="567"/>
          <w:tab w:val="left" w:pos="1701"/>
        </w:tabs>
        <w:spacing w:line="240" w:lineRule="auto"/>
        <w:ind w:left="567" w:right="567" w:hanging="567"/>
        <w:rPr>
          <w:snapToGrid w:val="0"/>
          <w:szCs w:val="22"/>
          <w:lang w:eastAsia="en-US" w:bidi="ar-SA"/>
        </w:rPr>
      </w:pPr>
    </w:p>
    <w:p w14:paraId="2434FC53" w14:textId="77777777" w:rsidR="006A1C09" w:rsidRPr="00020F61" w:rsidRDefault="006A1C09" w:rsidP="00020F61">
      <w:pPr>
        <w:tabs>
          <w:tab w:val="clear" w:pos="567"/>
        </w:tabs>
        <w:spacing w:line="240" w:lineRule="auto"/>
        <w:rPr>
          <w:noProof/>
          <w:szCs w:val="22"/>
        </w:rPr>
      </w:pPr>
      <w:r w:rsidRPr="00020F61">
        <w:rPr>
          <w:noProof/>
          <w:szCs w:val="22"/>
        </w:rPr>
        <w:br w:type="page"/>
      </w:r>
    </w:p>
    <w:p w14:paraId="1FC0D266" w14:textId="77777777" w:rsidR="006A1C09" w:rsidRPr="00020F61" w:rsidRDefault="006A1C09" w:rsidP="004343AA">
      <w:pPr>
        <w:spacing w:line="240" w:lineRule="auto"/>
        <w:ind w:left="567" w:hanging="567"/>
        <w:rPr>
          <w:b/>
          <w:snapToGrid w:val="0"/>
          <w:szCs w:val="22"/>
          <w:lang w:eastAsia="en-US" w:bidi="ar-SA"/>
        </w:rPr>
      </w:pPr>
      <w:r w:rsidRPr="00020F61">
        <w:rPr>
          <w:b/>
          <w:snapToGrid w:val="0"/>
          <w:szCs w:val="22"/>
          <w:lang w:eastAsia="en-US" w:bidi="ar-SA"/>
        </w:rPr>
        <w:lastRenderedPageBreak/>
        <w:t>A.</w:t>
      </w:r>
      <w:r w:rsidRPr="00020F61">
        <w:rPr>
          <w:b/>
          <w:snapToGrid w:val="0"/>
          <w:szCs w:val="22"/>
          <w:lang w:eastAsia="en-US" w:bidi="ar-SA"/>
        </w:rPr>
        <w:tab/>
        <w:t>GAMINTOJAS (-AI), ATSAKINGAS (-I) UŽ SERIJŲ IŠLEIDIMĄ</w:t>
      </w:r>
    </w:p>
    <w:p w14:paraId="43544927" w14:textId="77777777" w:rsidR="006A1C09" w:rsidRPr="00020F61" w:rsidRDefault="006A1C09" w:rsidP="004343AA">
      <w:pPr>
        <w:spacing w:line="240" w:lineRule="auto"/>
        <w:rPr>
          <w:snapToGrid w:val="0"/>
          <w:szCs w:val="22"/>
          <w:lang w:eastAsia="en-US" w:bidi="ar-SA"/>
        </w:rPr>
      </w:pPr>
    </w:p>
    <w:p w14:paraId="13873C8E" w14:textId="77777777" w:rsidR="006A1C09" w:rsidRPr="00020F61" w:rsidRDefault="006A1C09" w:rsidP="00020F61">
      <w:pPr>
        <w:spacing w:line="240" w:lineRule="auto"/>
        <w:jc w:val="both"/>
        <w:rPr>
          <w:snapToGrid w:val="0"/>
          <w:szCs w:val="22"/>
          <w:lang w:eastAsia="en-US" w:bidi="ar-SA"/>
        </w:rPr>
      </w:pPr>
      <w:r w:rsidRPr="00020F61">
        <w:rPr>
          <w:noProof/>
          <w:snapToGrid w:val="0"/>
          <w:szCs w:val="22"/>
          <w:u w:val="single"/>
          <w:lang w:eastAsia="en-US" w:bidi="ar-SA"/>
        </w:rPr>
        <w:t>Gamintojo (-ų), atsakingo (-ų) už serijų išleidimą, pavadinimas (-ai) ir adresas (-ai)</w:t>
      </w:r>
    </w:p>
    <w:p w14:paraId="462ACFD4" w14:textId="77777777" w:rsidR="006A1C09" w:rsidRPr="00020F61" w:rsidRDefault="006A1C09" w:rsidP="004343AA">
      <w:pPr>
        <w:spacing w:line="240" w:lineRule="auto"/>
        <w:rPr>
          <w:snapToGrid w:val="0"/>
          <w:szCs w:val="22"/>
          <w:lang w:eastAsia="en-US" w:bidi="ar-SA"/>
        </w:rPr>
      </w:pPr>
    </w:p>
    <w:p w14:paraId="7373D35A" w14:textId="77777777" w:rsidR="00A90012" w:rsidRPr="00020F61" w:rsidRDefault="00A90012" w:rsidP="004343AA">
      <w:pPr>
        <w:keepNext/>
        <w:keepLines/>
        <w:spacing w:line="240" w:lineRule="auto"/>
        <w:rPr>
          <w:noProof/>
          <w:szCs w:val="22"/>
        </w:rPr>
      </w:pPr>
      <w:r w:rsidRPr="00020F61">
        <w:rPr>
          <w:szCs w:val="22"/>
        </w:rPr>
        <w:t>BIONORICA SE</w:t>
      </w:r>
    </w:p>
    <w:p w14:paraId="3D800DA5" w14:textId="79A82441" w:rsidR="00A90012" w:rsidRPr="00020F61" w:rsidRDefault="00A90012" w:rsidP="004343AA">
      <w:pPr>
        <w:spacing w:line="240" w:lineRule="auto"/>
        <w:rPr>
          <w:noProof/>
          <w:szCs w:val="22"/>
        </w:rPr>
      </w:pPr>
      <w:proofErr w:type="spellStart"/>
      <w:r w:rsidRPr="00020F61">
        <w:rPr>
          <w:szCs w:val="22"/>
        </w:rPr>
        <w:t>Kerschensteinerstraße</w:t>
      </w:r>
      <w:proofErr w:type="spellEnd"/>
      <w:r w:rsidRPr="00020F61">
        <w:rPr>
          <w:szCs w:val="22"/>
        </w:rPr>
        <w:t xml:space="preserve"> 11-15</w:t>
      </w:r>
    </w:p>
    <w:p w14:paraId="749846C9" w14:textId="77777777" w:rsidR="00A90012" w:rsidRPr="00020F61" w:rsidRDefault="00A90012" w:rsidP="004343AA">
      <w:pPr>
        <w:spacing w:line="240" w:lineRule="auto"/>
        <w:rPr>
          <w:noProof/>
          <w:szCs w:val="22"/>
        </w:rPr>
      </w:pPr>
      <w:r w:rsidRPr="00020F61">
        <w:rPr>
          <w:szCs w:val="22"/>
        </w:rPr>
        <w:t xml:space="preserve">92318 </w:t>
      </w:r>
      <w:proofErr w:type="spellStart"/>
      <w:r w:rsidRPr="00020F61">
        <w:rPr>
          <w:szCs w:val="22"/>
        </w:rPr>
        <w:t>Neumarkt</w:t>
      </w:r>
      <w:proofErr w:type="spellEnd"/>
    </w:p>
    <w:p w14:paraId="10E070AD" w14:textId="77777777" w:rsidR="00A90012" w:rsidRPr="00020F61" w:rsidRDefault="00A90012" w:rsidP="004343AA">
      <w:pPr>
        <w:spacing w:line="240" w:lineRule="auto"/>
        <w:rPr>
          <w:noProof/>
          <w:szCs w:val="22"/>
        </w:rPr>
      </w:pPr>
      <w:r w:rsidRPr="00020F61">
        <w:rPr>
          <w:szCs w:val="22"/>
        </w:rPr>
        <w:t>Vokietija</w:t>
      </w:r>
    </w:p>
    <w:p w14:paraId="0D4F66CE" w14:textId="77777777" w:rsidR="006A1C09" w:rsidRPr="00020F61" w:rsidRDefault="006A1C09" w:rsidP="004343AA">
      <w:pPr>
        <w:spacing w:line="240" w:lineRule="auto"/>
        <w:rPr>
          <w:snapToGrid w:val="0"/>
          <w:szCs w:val="22"/>
          <w:lang w:eastAsia="en-US" w:bidi="ar-SA"/>
        </w:rPr>
      </w:pPr>
    </w:p>
    <w:p w14:paraId="3A27AB07" w14:textId="77777777" w:rsidR="00242F7E" w:rsidRPr="00020F61" w:rsidRDefault="00242F7E" w:rsidP="004343AA">
      <w:pPr>
        <w:spacing w:line="240" w:lineRule="auto"/>
        <w:rPr>
          <w:snapToGrid w:val="0"/>
          <w:szCs w:val="22"/>
          <w:lang w:eastAsia="en-US" w:bidi="ar-SA"/>
        </w:rPr>
      </w:pPr>
    </w:p>
    <w:p w14:paraId="1ED8FC3E" w14:textId="77777777" w:rsidR="006A1C09" w:rsidRPr="00020F61" w:rsidRDefault="006A1C09" w:rsidP="00020F61">
      <w:pPr>
        <w:spacing w:line="240" w:lineRule="auto"/>
        <w:ind w:left="567" w:hanging="567"/>
        <w:rPr>
          <w:snapToGrid w:val="0"/>
          <w:szCs w:val="22"/>
          <w:lang w:eastAsia="en-US" w:bidi="ar-SA"/>
        </w:rPr>
      </w:pPr>
      <w:r w:rsidRPr="00020F61">
        <w:rPr>
          <w:b/>
          <w:noProof/>
          <w:snapToGrid w:val="0"/>
          <w:szCs w:val="22"/>
          <w:lang w:eastAsia="en-US" w:bidi="ar-SA"/>
        </w:rPr>
        <w:t>B.</w:t>
      </w:r>
      <w:r w:rsidRPr="00020F61">
        <w:rPr>
          <w:b/>
          <w:snapToGrid w:val="0"/>
          <w:szCs w:val="22"/>
          <w:lang w:eastAsia="en-US" w:bidi="ar-SA"/>
        </w:rPr>
        <w:tab/>
      </w:r>
      <w:r w:rsidRPr="00020F61">
        <w:rPr>
          <w:b/>
          <w:noProof/>
          <w:snapToGrid w:val="0"/>
          <w:szCs w:val="22"/>
          <w:lang w:eastAsia="en-US" w:bidi="ar-SA"/>
        </w:rPr>
        <w:t>TIEKIMO IR VARTOJIMO SĄLYGOS AR APRIBOJIMAI</w:t>
      </w:r>
    </w:p>
    <w:p w14:paraId="0551A20E" w14:textId="77777777" w:rsidR="006A1C09" w:rsidRPr="00020F61" w:rsidRDefault="006A1C09" w:rsidP="004343AA">
      <w:pPr>
        <w:spacing w:line="240" w:lineRule="auto"/>
        <w:rPr>
          <w:snapToGrid w:val="0"/>
          <w:szCs w:val="22"/>
          <w:lang w:eastAsia="en-US" w:bidi="ar-SA"/>
        </w:rPr>
      </w:pPr>
    </w:p>
    <w:p w14:paraId="27C2AA29" w14:textId="77777777" w:rsidR="006A1C09" w:rsidRPr="00020F61" w:rsidRDefault="006A1C09" w:rsidP="004343AA">
      <w:pPr>
        <w:spacing w:line="240" w:lineRule="auto"/>
        <w:rPr>
          <w:snapToGrid w:val="0"/>
          <w:szCs w:val="22"/>
          <w:lang w:eastAsia="en-US" w:bidi="ar-SA"/>
        </w:rPr>
      </w:pPr>
      <w:r w:rsidRPr="00020F61">
        <w:rPr>
          <w:snapToGrid w:val="0"/>
          <w:szCs w:val="22"/>
          <w:lang w:eastAsia="en-US" w:bidi="ar-SA"/>
        </w:rPr>
        <w:t>Nereceptinis vaistinis preparatas.</w:t>
      </w:r>
    </w:p>
    <w:p w14:paraId="7206ADC6" w14:textId="77777777" w:rsidR="0032274D" w:rsidRPr="00020F61" w:rsidRDefault="0032274D" w:rsidP="00020F61">
      <w:pPr>
        <w:spacing w:line="240" w:lineRule="auto"/>
        <w:rPr>
          <w:noProof/>
          <w:szCs w:val="22"/>
        </w:rPr>
      </w:pPr>
    </w:p>
    <w:p w14:paraId="05457EB1" w14:textId="77777777" w:rsidR="006A1C09" w:rsidRPr="00020F61" w:rsidRDefault="006A1C09" w:rsidP="00020F61">
      <w:pPr>
        <w:tabs>
          <w:tab w:val="clear" w:pos="567"/>
        </w:tabs>
        <w:spacing w:line="240" w:lineRule="auto"/>
        <w:rPr>
          <w:noProof/>
          <w:szCs w:val="22"/>
        </w:rPr>
      </w:pPr>
      <w:r w:rsidRPr="00020F61">
        <w:rPr>
          <w:noProof/>
          <w:szCs w:val="22"/>
        </w:rPr>
        <w:br w:type="page"/>
      </w:r>
    </w:p>
    <w:p w14:paraId="561A0638" w14:textId="77777777" w:rsidR="006A1C09" w:rsidRPr="00020F61" w:rsidRDefault="006A1C09" w:rsidP="004343AA">
      <w:pPr>
        <w:spacing w:line="240" w:lineRule="auto"/>
        <w:rPr>
          <w:snapToGrid w:val="0"/>
          <w:szCs w:val="22"/>
          <w:lang w:eastAsia="en-US" w:bidi="ar-SA"/>
        </w:rPr>
      </w:pPr>
    </w:p>
    <w:p w14:paraId="3F6D7BD8" w14:textId="77777777" w:rsidR="006A1C09" w:rsidRPr="00020F61" w:rsidRDefault="006A1C09" w:rsidP="004343AA">
      <w:pPr>
        <w:spacing w:line="240" w:lineRule="auto"/>
        <w:rPr>
          <w:snapToGrid w:val="0"/>
          <w:szCs w:val="22"/>
          <w:lang w:eastAsia="en-US" w:bidi="ar-SA"/>
        </w:rPr>
      </w:pPr>
    </w:p>
    <w:p w14:paraId="6634DDB7" w14:textId="77777777" w:rsidR="006A1C09" w:rsidRPr="00020F61" w:rsidRDefault="006A1C09" w:rsidP="004343AA">
      <w:pPr>
        <w:spacing w:line="240" w:lineRule="auto"/>
        <w:rPr>
          <w:snapToGrid w:val="0"/>
          <w:szCs w:val="22"/>
          <w:lang w:eastAsia="en-US" w:bidi="ar-SA"/>
        </w:rPr>
      </w:pPr>
    </w:p>
    <w:p w14:paraId="152AA3ED" w14:textId="77777777" w:rsidR="006A1C09" w:rsidRPr="00020F61" w:rsidRDefault="006A1C09" w:rsidP="004343AA">
      <w:pPr>
        <w:spacing w:line="240" w:lineRule="auto"/>
        <w:rPr>
          <w:snapToGrid w:val="0"/>
          <w:szCs w:val="22"/>
          <w:lang w:eastAsia="en-US" w:bidi="ar-SA"/>
        </w:rPr>
      </w:pPr>
    </w:p>
    <w:p w14:paraId="1FDF8AE6" w14:textId="77777777" w:rsidR="006A1C09" w:rsidRPr="00020F61" w:rsidRDefault="006A1C09" w:rsidP="004343AA">
      <w:pPr>
        <w:spacing w:line="240" w:lineRule="auto"/>
        <w:rPr>
          <w:snapToGrid w:val="0"/>
          <w:szCs w:val="22"/>
          <w:lang w:eastAsia="en-US" w:bidi="ar-SA"/>
        </w:rPr>
      </w:pPr>
    </w:p>
    <w:p w14:paraId="5DE05E30" w14:textId="77777777" w:rsidR="006A1C09" w:rsidRPr="00020F61" w:rsidRDefault="006A1C09" w:rsidP="004343AA">
      <w:pPr>
        <w:spacing w:line="240" w:lineRule="auto"/>
        <w:rPr>
          <w:snapToGrid w:val="0"/>
          <w:szCs w:val="22"/>
          <w:lang w:eastAsia="en-US" w:bidi="ar-SA"/>
        </w:rPr>
      </w:pPr>
    </w:p>
    <w:p w14:paraId="038A3FF7" w14:textId="77777777" w:rsidR="006A1C09" w:rsidRPr="00020F61" w:rsidRDefault="006A1C09" w:rsidP="004343AA">
      <w:pPr>
        <w:spacing w:line="240" w:lineRule="auto"/>
        <w:rPr>
          <w:snapToGrid w:val="0"/>
          <w:szCs w:val="22"/>
          <w:lang w:eastAsia="en-US" w:bidi="ar-SA"/>
        </w:rPr>
      </w:pPr>
    </w:p>
    <w:p w14:paraId="69C4A91D" w14:textId="77777777" w:rsidR="006A1C09" w:rsidRPr="00020F61" w:rsidRDefault="006A1C09" w:rsidP="004343AA">
      <w:pPr>
        <w:spacing w:line="240" w:lineRule="auto"/>
        <w:rPr>
          <w:snapToGrid w:val="0"/>
          <w:szCs w:val="22"/>
          <w:lang w:eastAsia="en-US" w:bidi="ar-SA"/>
        </w:rPr>
      </w:pPr>
    </w:p>
    <w:p w14:paraId="3898BB31" w14:textId="77777777" w:rsidR="006A1C09" w:rsidRPr="00020F61" w:rsidRDefault="006A1C09" w:rsidP="004343AA">
      <w:pPr>
        <w:spacing w:line="240" w:lineRule="auto"/>
        <w:rPr>
          <w:snapToGrid w:val="0"/>
          <w:szCs w:val="22"/>
          <w:lang w:eastAsia="en-US" w:bidi="ar-SA"/>
        </w:rPr>
      </w:pPr>
    </w:p>
    <w:p w14:paraId="565211BA" w14:textId="77777777" w:rsidR="006A1C09" w:rsidRPr="00020F61" w:rsidRDefault="006A1C09" w:rsidP="004343AA">
      <w:pPr>
        <w:spacing w:line="240" w:lineRule="auto"/>
        <w:rPr>
          <w:snapToGrid w:val="0"/>
          <w:szCs w:val="22"/>
          <w:lang w:eastAsia="en-US" w:bidi="ar-SA"/>
        </w:rPr>
      </w:pPr>
    </w:p>
    <w:p w14:paraId="257EFEFD" w14:textId="77777777" w:rsidR="006A1C09" w:rsidRPr="00020F61" w:rsidRDefault="006A1C09" w:rsidP="004343AA">
      <w:pPr>
        <w:spacing w:line="240" w:lineRule="auto"/>
        <w:rPr>
          <w:snapToGrid w:val="0"/>
          <w:szCs w:val="22"/>
          <w:lang w:eastAsia="en-US" w:bidi="ar-SA"/>
        </w:rPr>
      </w:pPr>
    </w:p>
    <w:p w14:paraId="1408F167" w14:textId="77777777" w:rsidR="006A1C09" w:rsidRPr="00020F61" w:rsidRDefault="006A1C09" w:rsidP="004343AA">
      <w:pPr>
        <w:spacing w:line="240" w:lineRule="auto"/>
        <w:rPr>
          <w:snapToGrid w:val="0"/>
          <w:szCs w:val="22"/>
          <w:lang w:eastAsia="en-US" w:bidi="ar-SA"/>
        </w:rPr>
      </w:pPr>
    </w:p>
    <w:p w14:paraId="3621A674" w14:textId="77777777" w:rsidR="006A1C09" w:rsidRPr="00020F61" w:rsidRDefault="006A1C09" w:rsidP="004343AA">
      <w:pPr>
        <w:spacing w:line="240" w:lineRule="auto"/>
        <w:rPr>
          <w:snapToGrid w:val="0"/>
          <w:szCs w:val="22"/>
          <w:lang w:eastAsia="en-US" w:bidi="ar-SA"/>
        </w:rPr>
      </w:pPr>
    </w:p>
    <w:p w14:paraId="43FB8629" w14:textId="77777777" w:rsidR="006A1C09" w:rsidRPr="00020F61" w:rsidRDefault="006A1C09" w:rsidP="004343AA">
      <w:pPr>
        <w:spacing w:line="240" w:lineRule="auto"/>
        <w:rPr>
          <w:snapToGrid w:val="0"/>
          <w:szCs w:val="22"/>
          <w:lang w:eastAsia="en-US" w:bidi="ar-SA"/>
        </w:rPr>
      </w:pPr>
    </w:p>
    <w:p w14:paraId="23569A74" w14:textId="77777777" w:rsidR="006A1C09" w:rsidRPr="00020F61" w:rsidRDefault="006A1C09" w:rsidP="004343AA">
      <w:pPr>
        <w:spacing w:line="240" w:lineRule="auto"/>
        <w:rPr>
          <w:snapToGrid w:val="0"/>
          <w:szCs w:val="22"/>
          <w:lang w:eastAsia="en-US" w:bidi="ar-SA"/>
        </w:rPr>
      </w:pPr>
    </w:p>
    <w:p w14:paraId="4C701986" w14:textId="77777777" w:rsidR="006A1C09" w:rsidRPr="00020F61" w:rsidRDefault="006A1C09" w:rsidP="004343AA">
      <w:pPr>
        <w:spacing w:line="240" w:lineRule="auto"/>
        <w:rPr>
          <w:snapToGrid w:val="0"/>
          <w:szCs w:val="22"/>
          <w:lang w:eastAsia="en-US" w:bidi="ar-SA"/>
        </w:rPr>
      </w:pPr>
    </w:p>
    <w:p w14:paraId="03900B2A" w14:textId="77777777" w:rsidR="006A1C09" w:rsidRPr="00020F61" w:rsidRDefault="006A1C09" w:rsidP="004343AA">
      <w:pPr>
        <w:spacing w:line="240" w:lineRule="auto"/>
        <w:outlineLvl w:val="0"/>
        <w:rPr>
          <w:b/>
          <w:snapToGrid w:val="0"/>
          <w:szCs w:val="22"/>
          <w:lang w:eastAsia="en-US" w:bidi="ar-SA"/>
        </w:rPr>
      </w:pPr>
    </w:p>
    <w:p w14:paraId="480909CC" w14:textId="77777777" w:rsidR="006A1C09" w:rsidRPr="00020F61" w:rsidRDefault="006A1C09" w:rsidP="004343AA">
      <w:pPr>
        <w:spacing w:line="240" w:lineRule="auto"/>
        <w:outlineLvl w:val="0"/>
        <w:rPr>
          <w:b/>
          <w:snapToGrid w:val="0"/>
          <w:szCs w:val="22"/>
          <w:lang w:eastAsia="en-US" w:bidi="ar-SA"/>
        </w:rPr>
      </w:pPr>
    </w:p>
    <w:p w14:paraId="1DC9B226" w14:textId="77777777" w:rsidR="006A1C09" w:rsidRPr="00020F61" w:rsidRDefault="006A1C09" w:rsidP="004343AA">
      <w:pPr>
        <w:spacing w:line="240" w:lineRule="auto"/>
        <w:outlineLvl w:val="0"/>
        <w:rPr>
          <w:b/>
          <w:snapToGrid w:val="0"/>
          <w:szCs w:val="22"/>
          <w:lang w:eastAsia="en-US" w:bidi="ar-SA"/>
        </w:rPr>
      </w:pPr>
    </w:p>
    <w:p w14:paraId="5DC429E1" w14:textId="77777777" w:rsidR="006A1C09" w:rsidRPr="00020F61" w:rsidRDefault="006A1C09" w:rsidP="004343AA">
      <w:pPr>
        <w:spacing w:line="240" w:lineRule="auto"/>
        <w:outlineLvl w:val="0"/>
        <w:rPr>
          <w:b/>
          <w:snapToGrid w:val="0"/>
          <w:szCs w:val="22"/>
          <w:lang w:eastAsia="en-US" w:bidi="ar-SA"/>
        </w:rPr>
      </w:pPr>
    </w:p>
    <w:p w14:paraId="498780EB" w14:textId="77777777" w:rsidR="006A1C09" w:rsidRPr="00020F61" w:rsidRDefault="006A1C09" w:rsidP="004343AA">
      <w:pPr>
        <w:spacing w:line="240" w:lineRule="auto"/>
        <w:outlineLvl w:val="0"/>
        <w:rPr>
          <w:b/>
          <w:snapToGrid w:val="0"/>
          <w:szCs w:val="22"/>
          <w:lang w:eastAsia="en-US" w:bidi="ar-SA"/>
        </w:rPr>
      </w:pPr>
    </w:p>
    <w:p w14:paraId="6E698B97" w14:textId="77777777" w:rsidR="006A1C09" w:rsidRPr="00020F61" w:rsidRDefault="006A1C09" w:rsidP="004343AA">
      <w:pPr>
        <w:spacing w:line="240" w:lineRule="auto"/>
        <w:outlineLvl w:val="0"/>
        <w:rPr>
          <w:b/>
          <w:snapToGrid w:val="0"/>
          <w:szCs w:val="22"/>
          <w:lang w:eastAsia="en-US" w:bidi="ar-SA"/>
        </w:rPr>
      </w:pPr>
    </w:p>
    <w:p w14:paraId="621CFFFD" w14:textId="77777777" w:rsidR="00242F7E" w:rsidRPr="00020F61" w:rsidRDefault="00242F7E" w:rsidP="00020F61">
      <w:pPr>
        <w:keepNext/>
        <w:spacing w:line="240" w:lineRule="auto"/>
        <w:jc w:val="center"/>
        <w:outlineLvl w:val="1"/>
        <w:rPr>
          <w:b/>
          <w:bCs/>
          <w:iCs/>
          <w:snapToGrid w:val="0"/>
          <w:szCs w:val="22"/>
          <w:lang w:bidi="ar-SA"/>
        </w:rPr>
      </w:pPr>
    </w:p>
    <w:p w14:paraId="0D95688D" w14:textId="77777777" w:rsidR="006A1C09" w:rsidRPr="00020F61" w:rsidRDefault="006A1C09" w:rsidP="00020F61">
      <w:pPr>
        <w:keepNext/>
        <w:spacing w:line="240" w:lineRule="auto"/>
        <w:jc w:val="center"/>
        <w:outlineLvl w:val="1"/>
        <w:rPr>
          <w:b/>
          <w:snapToGrid w:val="0"/>
          <w:szCs w:val="22"/>
          <w:lang w:bidi="ar-SA"/>
        </w:rPr>
      </w:pPr>
      <w:r w:rsidRPr="00020F61">
        <w:rPr>
          <w:b/>
          <w:bCs/>
          <w:iCs/>
          <w:snapToGrid w:val="0"/>
          <w:szCs w:val="22"/>
          <w:lang w:bidi="ar-SA"/>
        </w:rPr>
        <w:t>III PRIEDAS</w:t>
      </w:r>
    </w:p>
    <w:p w14:paraId="37D8A252" w14:textId="77777777" w:rsidR="006A1C09" w:rsidRPr="00020F61" w:rsidRDefault="006A1C09" w:rsidP="004343AA">
      <w:pPr>
        <w:spacing w:line="240" w:lineRule="auto"/>
        <w:rPr>
          <w:snapToGrid w:val="0"/>
          <w:szCs w:val="22"/>
          <w:lang w:eastAsia="en-US" w:bidi="ar-SA"/>
        </w:rPr>
      </w:pPr>
    </w:p>
    <w:p w14:paraId="0CD7E701" w14:textId="77777777" w:rsidR="006A1C09" w:rsidRPr="00020F61" w:rsidRDefault="006A1C09" w:rsidP="00020F61">
      <w:pPr>
        <w:keepNext/>
        <w:spacing w:line="240" w:lineRule="auto"/>
        <w:jc w:val="center"/>
        <w:outlineLvl w:val="1"/>
        <w:rPr>
          <w:b/>
          <w:snapToGrid w:val="0"/>
          <w:szCs w:val="22"/>
          <w:lang w:bidi="ar-SA"/>
        </w:rPr>
      </w:pPr>
      <w:r w:rsidRPr="00020F61">
        <w:rPr>
          <w:b/>
          <w:bCs/>
          <w:iCs/>
          <w:snapToGrid w:val="0"/>
          <w:szCs w:val="22"/>
          <w:lang w:bidi="ar-SA"/>
        </w:rPr>
        <w:t>ŽENKLINIMAS IR PAKUOTĖS LAPELIS</w:t>
      </w:r>
    </w:p>
    <w:p w14:paraId="51C5C237" w14:textId="77777777" w:rsidR="006A1C09" w:rsidRPr="00020F61" w:rsidRDefault="006A1C09" w:rsidP="004343AA">
      <w:pPr>
        <w:spacing w:line="240" w:lineRule="auto"/>
        <w:rPr>
          <w:snapToGrid w:val="0"/>
          <w:szCs w:val="22"/>
          <w:lang w:eastAsia="en-US" w:bidi="ar-SA"/>
        </w:rPr>
      </w:pPr>
      <w:r w:rsidRPr="00020F61">
        <w:rPr>
          <w:snapToGrid w:val="0"/>
          <w:szCs w:val="22"/>
          <w:lang w:eastAsia="en-US" w:bidi="ar-SA"/>
        </w:rPr>
        <w:br w:type="page"/>
      </w:r>
    </w:p>
    <w:p w14:paraId="2AB8A24E" w14:textId="77777777" w:rsidR="006A1C09" w:rsidRPr="00020F61" w:rsidRDefault="006A1C09" w:rsidP="00020F61">
      <w:pPr>
        <w:tabs>
          <w:tab w:val="clear" w:pos="567"/>
        </w:tabs>
        <w:spacing w:line="240" w:lineRule="auto"/>
        <w:rPr>
          <w:noProof/>
          <w:szCs w:val="22"/>
        </w:rPr>
      </w:pPr>
    </w:p>
    <w:p w14:paraId="08375A83" w14:textId="77777777" w:rsidR="006A1C09" w:rsidRPr="00020F61" w:rsidRDefault="006A1C09" w:rsidP="00020F61">
      <w:pPr>
        <w:tabs>
          <w:tab w:val="clear" w:pos="567"/>
        </w:tabs>
        <w:spacing w:line="240" w:lineRule="auto"/>
        <w:rPr>
          <w:noProof/>
          <w:szCs w:val="22"/>
        </w:rPr>
      </w:pPr>
    </w:p>
    <w:p w14:paraId="4E9814B4" w14:textId="77777777" w:rsidR="006A1C09" w:rsidRPr="00020F61" w:rsidRDefault="006A1C09" w:rsidP="00020F61">
      <w:pPr>
        <w:tabs>
          <w:tab w:val="clear" w:pos="567"/>
        </w:tabs>
        <w:spacing w:line="240" w:lineRule="auto"/>
        <w:rPr>
          <w:noProof/>
          <w:szCs w:val="22"/>
        </w:rPr>
      </w:pPr>
    </w:p>
    <w:p w14:paraId="3B5F1150" w14:textId="77777777" w:rsidR="006A1C09" w:rsidRPr="00020F61" w:rsidRDefault="006A1C09" w:rsidP="00020F61">
      <w:pPr>
        <w:tabs>
          <w:tab w:val="clear" w:pos="567"/>
        </w:tabs>
        <w:spacing w:line="240" w:lineRule="auto"/>
        <w:rPr>
          <w:noProof/>
          <w:szCs w:val="22"/>
        </w:rPr>
      </w:pPr>
    </w:p>
    <w:p w14:paraId="4927EE52" w14:textId="77777777" w:rsidR="006A1C09" w:rsidRPr="00020F61" w:rsidRDefault="006A1C09" w:rsidP="00020F61">
      <w:pPr>
        <w:tabs>
          <w:tab w:val="clear" w:pos="567"/>
        </w:tabs>
        <w:spacing w:line="240" w:lineRule="auto"/>
        <w:rPr>
          <w:noProof/>
          <w:szCs w:val="22"/>
        </w:rPr>
      </w:pPr>
    </w:p>
    <w:p w14:paraId="1BEEABD7" w14:textId="77777777" w:rsidR="006A1C09" w:rsidRPr="00020F61" w:rsidRDefault="006A1C09" w:rsidP="00020F61">
      <w:pPr>
        <w:tabs>
          <w:tab w:val="clear" w:pos="567"/>
        </w:tabs>
        <w:spacing w:line="240" w:lineRule="auto"/>
        <w:rPr>
          <w:noProof/>
          <w:szCs w:val="22"/>
        </w:rPr>
      </w:pPr>
    </w:p>
    <w:p w14:paraId="2E4307BC" w14:textId="77777777" w:rsidR="006A1C09" w:rsidRPr="00020F61" w:rsidRDefault="006A1C09" w:rsidP="00020F61">
      <w:pPr>
        <w:tabs>
          <w:tab w:val="clear" w:pos="567"/>
        </w:tabs>
        <w:spacing w:line="240" w:lineRule="auto"/>
        <w:rPr>
          <w:noProof/>
          <w:szCs w:val="22"/>
        </w:rPr>
      </w:pPr>
    </w:p>
    <w:p w14:paraId="5C8C8CB7" w14:textId="77777777" w:rsidR="006A1C09" w:rsidRPr="00020F61" w:rsidRDefault="006A1C09" w:rsidP="00020F61">
      <w:pPr>
        <w:tabs>
          <w:tab w:val="clear" w:pos="567"/>
        </w:tabs>
        <w:spacing w:line="240" w:lineRule="auto"/>
        <w:rPr>
          <w:noProof/>
          <w:szCs w:val="22"/>
        </w:rPr>
      </w:pPr>
    </w:p>
    <w:p w14:paraId="16FF2505" w14:textId="77777777" w:rsidR="006A1C09" w:rsidRPr="00020F61" w:rsidRDefault="006A1C09" w:rsidP="00020F61">
      <w:pPr>
        <w:tabs>
          <w:tab w:val="clear" w:pos="567"/>
        </w:tabs>
        <w:spacing w:line="240" w:lineRule="auto"/>
        <w:rPr>
          <w:noProof/>
          <w:szCs w:val="22"/>
        </w:rPr>
      </w:pPr>
    </w:p>
    <w:p w14:paraId="553BF0CE" w14:textId="77777777" w:rsidR="006A1C09" w:rsidRPr="00020F61" w:rsidRDefault="006A1C09" w:rsidP="00020F61">
      <w:pPr>
        <w:tabs>
          <w:tab w:val="clear" w:pos="567"/>
        </w:tabs>
        <w:spacing w:line="240" w:lineRule="auto"/>
        <w:rPr>
          <w:noProof/>
          <w:szCs w:val="22"/>
        </w:rPr>
      </w:pPr>
    </w:p>
    <w:p w14:paraId="7791ED51" w14:textId="77777777" w:rsidR="006A1C09" w:rsidRPr="00020F61" w:rsidRDefault="006A1C09" w:rsidP="00020F61">
      <w:pPr>
        <w:tabs>
          <w:tab w:val="clear" w:pos="567"/>
        </w:tabs>
        <w:spacing w:line="240" w:lineRule="auto"/>
        <w:rPr>
          <w:noProof/>
          <w:szCs w:val="22"/>
        </w:rPr>
      </w:pPr>
    </w:p>
    <w:p w14:paraId="344A3E81" w14:textId="77777777" w:rsidR="006A1C09" w:rsidRPr="00020F61" w:rsidRDefault="006A1C09" w:rsidP="00020F61">
      <w:pPr>
        <w:tabs>
          <w:tab w:val="clear" w:pos="567"/>
        </w:tabs>
        <w:spacing w:line="240" w:lineRule="auto"/>
        <w:rPr>
          <w:noProof/>
          <w:szCs w:val="22"/>
        </w:rPr>
      </w:pPr>
    </w:p>
    <w:p w14:paraId="1F4C9AEE" w14:textId="77777777" w:rsidR="006A1C09" w:rsidRPr="00020F61" w:rsidRDefault="006A1C09" w:rsidP="00020F61">
      <w:pPr>
        <w:tabs>
          <w:tab w:val="clear" w:pos="567"/>
        </w:tabs>
        <w:spacing w:line="240" w:lineRule="auto"/>
        <w:rPr>
          <w:noProof/>
          <w:szCs w:val="22"/>
        </w:rPr>
      </w:pPr>
    </w:p>
    <w:p w14:paraId="58E05B8D" w14:textId="77777777" w:rsidR="006A1C09" w:rsidRPr="00020F61" w:rsidRDefault="006A1C09" w:rsidP="00020F61">
      <w:pPr>
        <w:tabs>
          <w:tab w:val="clear" w:pos="567"/>
        </w:tabs>
        <w:spacing w:line="240" w:lineRule="auto"/>
        <w:rPr>
          <w:noProof/>
          <w:szCs w:val="22"/>
        </w:rPr>
      </w:pPr>
    </w:p>
    <w:p w14:paraId="322507D1" w14:textId="77777777" w:rsidR="006A1C09" w:rsidRPr="00020F61" w:rsidRDefault="006A1C09" w:rsidP="00020F61">
      <w:pPr>
        <w:tabs>
          <w:tab w:val="clear" w:pos="567"/>
        </w:tabs>
        <w:spacing w:line="240" w:lineRule="auto"/>
        <w:rPr>
          <w:noProof/>
          <w:szCs w:val="22"/>
        </w:rPr>
      </w:pPr>
    </w:p>
    <w:p w14:paraId="51A99D5D" w14:textId="77777777" w:rsidR="006A1C09" w:rsidRPr="00020F61" w:rsidRDefault="006A1C09" w:rsidP="00020F61">
      <w:pPr>
        <w:tabs>
          <w:tab w:val="clear" w:pos="567"/>
        </w:tabs>
        <w:spacing w:line="240" w:lineRule="auto"/>
        <w:rPr>
          <w:noProof/>
          <w:szCs w:val="22"/>
        </w:rPr>
      </w:pPr>
    </w:p>
    <w:p w14:paraId="7306DAB7" w14:textId="77777777" w:rsidR="006A1C09" w:rsidRPr="00020F61" w:rsidRDefault="006A1C09" w:rsidP="00020F61">
      <w:pPr>
        <w:tabs>
          <w:tab w:val="clear" w:pos="567"/>
        </w:tabs>
        <w:spacing w:line="240" w:lineRule="auto"/>
        <w:rPr>
          <w:noProof/>
          <w:szCs w:val="22"/>
        </w:rPr>
      </w:pPr>
    </w:p>
    <w:p w14:paraId="690187D4" w14:textId="77777777" w:rsidR="006A1C09" w:rsidRPr="00020F61" w:rsidRDefault="006A1C09" w:rsidP="00020F61">
      <w:pPr>
        <w:tabs>
          <w:tab w:val="clear" w:pos="567"/>
        </w:tabs>
        <w:spacing w:line="240" w:lineRule="auto"/>
        <w:rPr>
          <w:noProof/>
          <w:szCs w:val="22"/>
        </w:rPr>
      </w:pPr>
    </w:p>
    <w:p w14:paraId="7AC4B8D6" w14:textId="77777777" w:rsidR="006A1C09" w:rsidRPr="00020F61" w:rsidRDefault="006A1C09" w:rsidP="00020F61">
      <w:pPr>
        <w:tabs>
          <w:tab w:val="clear" w:pos="567"/>
        </w:tabs>
        <w:spacing w:line="240" w:lineRule="auto"/>
        <w:rPr>
          <w:noProof/>
          <w:szCs w:val="22"/>
        </w:rPr>
      </w:pPr>
    </w:p>
    <w:p w14:paraId="67F3EE5D" w14:textId="77777777" w:rsidR="006A1C09" w:rsidRPr="00020F61" w:rsidRDefault="006A1C09" w:rsidP="00020F61">
      <w:pPr>
        <w:tabs>
          <w:tab w:val="clear" w:pos="567"/>
        </w:tabs>
        <w:spacing w:line="240" w:lineRule="auto"/>
        <w:rPr>
          <w:noProof/>
          <w:szCs w:val="22"/>
        </w:rPr>
      </w:pPr>
    </w:p>
    <w:p w14:paraId="140C531C" w14:textId="77777777" w:rsidR="006A1C09" w:rsidRPr="00020F61" w:rsidRDefault="006A1C09" w:rsidP="00020F61">
      <w:pPr>
        <w:tabs>
          <w:tab w:val="clear" w:pos="567"/>
        </w:tabs>
        <w:spacing w:line="240" w:lineRule="auto"/>
        <w:rPr>
          <w:noProof/>
          <w:szCs w:val="22"/>
        </w:rPr>
      </w:pPr>
    </w:p>
    <w:p w14:paraId="37DD0D2C" w14:textId="77777777" w:rsidR="006A1C09" w:rsidRPr="00020F61" w:rsidRDefault="006A1C09" w:rsidP="00020F61">
      <w:pPr>
        <w:tabs>
          <w:tab w:val="clear" w:pos="567"/>
        </w:tabs>
        <w:spacing w:line="240" w:lineRule="auto"/>
        <w:rPr>
          <w:noProof/>
          <w:szCs w:val="22"/>
        </w:rPr>
      </w:pPr>
    </w:p>
    <w:p w14:paraId="364F2D12" w14:textId="77777777" w:rsidR="006A1C09" w:rsidRPr="00020F61" w:rsidRDefault="006A1C09" w:rsidP="00020F61">
      <w:pPr>
        <w:tabs>
          <w:tab w:val="clear" w:pos="567"/>
        </w:tabs>
        <w:spacing w:line="240" w:lineRule="auto"/>
        <w:rPr>
          <w:noProof/>
          <w:szCs w:val="22"/>
        </w:rPr>
      </w:pPr>
    </w:p>
    <w:p w14:paraId="1680EE72" w14:textId="77777777" w:rsidR="006A1C09" w:rsidRPr="00020F61" w:rsidRDefault="007C043A" w:rsidP="00020F61">
      <w:pPr>
        <w:tabs>
          <w:tab w:val="clear" w:pos="567"/>
        </w:tabs>
        <w:spacing w:line="240" w:lineRule="auto"/>
        <w:jc w:val="center"/>
        <w:outlineLvl w:val="0"/>
        <w:rPr>
          <w:noProof/>
          <w:szCs w:val="22"/>
        </w:rPr>
      </w:pPr>
      <w:r w:rsidRPr="00020F61">
        <w:rPr>
          <w:b/>
          <w:noProof/>
          <w:szCs w:val="22"/>
        </w:rPr>
        <w:t xml:space="preserve">A. </w:t>
      </w:r>
      <w:r w:rsidR="006A1C09" w:rsidRPr="00020F61">
        <w:rPr>
          <w:b/>
          <w:noProof/>
          <w:szCs w:val="22"/>
        </w:rPr>
        <w:t>ŽENKLINIMAS</w:t>
      </w:r>
    </w:p>
    <w:p w14:paraId="6B485C42" w14:textId="77777777" w:rsidR="006A1C09" w:rsidRPr="00020F61" w:rsidRDefault="006A1C09" w:rsidP="00020F61">
      <w:pPr>
        <w:shd w:val="clear" w:color="auto" w:fill="FFFFFF"/>
        <w:tabs>
          <w:tab w:val="clear" w:pos="567"/>
        </w:tabs>
        <w:spacing w:line="240" w:lineRule="auto"/>
        <w:rPr>
          <w:noProof/>
          <w:szCs w:val="22"/>
        </w:rPr>
      </w:pPr>
      <w:r w:rsidRPr="00020F61">
        <w:rPr>
          <w:szCs w:val="22"/>
        </w:rPr>
        <w:br w:type="page"/>
      </w:r>
    </w:p>
    <w:p w14:paraId="52084FCE" w14:textId="77777777" w:rsidR="006A1C09" w:rsidRPr="00020F61" w:rsidRDefault="006A1C09" w:rsidP="00020F6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020F61">
        <w:rPr>
          <w:b/>
          <w:noProof/>
          <w:szCs w:val="22"/>
        </w:rPr>
        <w:lastRenderedPageBreak/>
        <w:t>INFORMACIJA ANT IŠORINĖS PAKUOTĖS</w:t>
      </w:r>
    </w:p>
    <w:p w14:paraId="23EA672E" w14:textId="77777777" w:rsidR="006A1C09" w:rsidRPr="00020F61" w:rsidRDefault="006A1C09" w:rsidP="00020F6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p>
    <w:p w14:paraId="72852547" w14:textId="77777777" w:rsidR="006A1C09" w:rsidRPr="00020F61" w:rsidRDefault="006A1C09" w:rsidP="00020F61">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rPr>
      </w:pPr>
      <w:r w:rsidRPr="00020F61">
        <w:rPr>
          <w:b/>
          <w:noProof/>
          <w:szCs w:val="22"/>
        </w:rPr>
        <w:t>KARTONO DĖŽUTĖ</w:t>
      </w:r>
    </w:p>
    <w:p w14:paraId="78F3FF43" w14:textId="77777777" w:rsidR="006A1C09" w:rsidRPr="00020F61" w:rsidRDefault="006A1C09" w:rsidP="00020F61">
      <w:pPr>
        <w:tabs>
          <w:tab w:val="clear" w:pos="567"/>
        </w:tabs>
        <w:spacing w:line="240" w:lineRule="auto"/>
        <w:rPr>
          <w:noProof/>
          <w:szCs w:val="22"/>
        </w:rPr>
      </w:pPr>
    </w:p>
    <w:p w14:paraId="4394B1E3" w14:textId="77777777" w:rsidR="006A1C09" w:rsidRPr="00020F61" w:rsidRDefault="006A1C09" w:rsidP="00020F61">
      <w:pPr>
        <w:tabs>
          <w:tab w:val="clear" w:pos="567"/>
        </w:tabs>
        <w:spacing w:line="240" w:lineRule="auto"/>
        <w:rPr>
          <w:noProof/>
          <w:szCs w:val="22"/>
        </w:rPr>
      </w:pPr>
    </w:p>
    <w:p w14:paraId="3A7937BE" w14:textId="77777777" w:rsidR="006A1C09" w:rsidRPr="00020F61" w:rsidRDefault="006A1C09" w:rsidP="00020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020F61">
        <w:rPr>
          <w:b/>
          <w:noProof/>
          <w:szCs w:val="22"/>
        </w:rPr>
        <w:t>1.</w:t>
      </w:r>
      <w:r w:rsidRPr="00020F61">
        <w:rPr>
          <w:szCs w:val="22"/>
        </w:rPr>
        <w:tab/>
      </w:r>
      <w:r w:rsidRPr="00020F61">
        <w:rPr>
          <w:b/>
          <w:noProof/>
          <w:szCs w:val="22"/>
        </w:rPr>
        <w:t>VAISTINIO PREPARATO PAVADINIMAS</w:t>
      </w:r>
    </w:p>
    <w:p w14:paraId="575C4B8A" w14:textId="77777777" w:rsidR="006A1C09" w:rsidRPr="00020F61" w:rsidRDefault="006A1C09" w:rsidP="00020F61">
      <w:pPr>
        <w:tabs>
          <w:tab w:val="clear" w:pos="567"/>
        </w:tabs>
        <w:spacing w:line="240" w:lineRule="auto"/>
        <w:rPr>
          <w:noProof/>
          <w:szCs w:val="22"/>
        </w:rPr>
      </w:pPr>
    </w:p>
    <w:p w14:paraId="0156E5DA" w14:textId="222FC9A6" w:rsidR="0075019E" w:rsidRPr="00020F61" w:rsidRDefault="0075019E" w:rsidP="00020F61">
      <w:pPr>
        <w:tabs>
          <w:tab w:val="clear" w:pos="567"/>
        </w:tabs>
        <w:spacing w:line="240" w:lineRule="auto"/>
        <w:rPr>
          <w:noProof/>
          <w:szCs w:val="22"/>
        </w:rPr>
      </w:pPr>
      <w:r w:rsidRPr="00020F61">
        <w:rPr>
          <w:szCs w:val="22"/>
        </w:rPr>
        <w:t>Bronsora minkštosios pastilės</w:t>
      </w:r>
    </w:p>
    <w:p w14:paraId="4AB8B2A1" w14:textId="196CCCBF" w:rsidR="006A1C09" w:rsidRPr="00020F61" w:rsidRDefault="00242F7E" w:rsidP="00020F61">
      <w:pPr>
        <w:tabs>
          <w:tab w:val="clear" w:pos="567"/>
        </w:tabs>
        <w:spacing w:line="240" w:lineRule="auto"/>
        <w:rPr>
          <w:noProof/>
          <w:szCs w:val="22"/>
        </w:rPr>
      </w:pPr>
      <w:r w:rsidRPr="00020F61">
        <w:rPr>
          <w:szCs w:val="22"/>
        </w:rPr>
        <w:t>č</w:t>
      </w:r>
      <w:r w:rsidR="006A1C09" w:rsidRPr="00020F61">
        <w:rPr>
          <w:szCs w:val="22"/>
        </w:rPr>
        <w:t>iobrelių žolės sausasis ekstraktas</w:t>
      </w:r>
    </w:p>
    <w:p w14:paraId="2AA9B6B0" w14:textId="77777777" w:rsidR="006A1C09" w:rsidRPr="00020F61" w:rsidRDefault="006A1C09" w:rsidP="00020F61">
      <w:pPr>
        <w:tabs>
          <w:tab w:val="clear" w:pos="567"/>
        </w:tabs>
        <w:spacing w:line="240" w:lineRule="auto"/>
        <w:rPr>
          <w:noProof/>
          <w:szCs w:val="22"/>
        </w:rPr>
      </w:pPr>
    </w:p>
    <w:p w14:paraId="4BD23C81" w14:textId="77777777" w:rsidR="006A1C09" w:rsidRPr="00020F61" w:rsidRDefault="006A1C09" w:rsidP="00020F61">
      <w:pPr>
        <w:tabs>
          <w:tab w:val="clear" w:pos="567"/>
        </w:tabs>
        <w:spacing w:line="240" w:lineRule="auto"/>
        <w:rPr>
          <w:noProof/>
          <w:szCs w:val="22"/>
        </w:rPr>
      </w:pPr>
    </w:p>
    <w:p w14:paraId="5B67EE0A" w14:textId="77777777" w:rsidR="006A1C09" w:rsidRPr="00020F61" w:rsidRDefault="006A1C09" w:rsidP="00020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020F61">
        <w:rPr>
          <w:b/>
          <w:noProof/>
          <w:szCs w:val="22"/>
        </w:rPr>
        <w:t>2.</w:t>
      </w:r>
      <w:r w:rsidRPr="00020F61">
        <w:rPr>
          <w:szCs w:val="22"/>
        </w:rPr>
        <w:tab/>
      </w:r>
      <w:r w:rsidRPr="00020F61">
        <w:rPr>
          <w:b/>
          <w:noProof/>
          <w:szCs w:val="22"/>
        </w:rPr>
        <w:t>VEIKLIOJI (-IOS) MEDŽIAGA (-OS) IR JOS (JŲ) KIEKIS (-IAI)</w:t>
      </w:r>
    </w:p>
    <w:p w14:paraId="3D23D2EB" w14:textId="77777777" w:rsidR="006A1C09" w:rsidRPr="00020F61" w:rsidRDefault="006A1C09" w:rsidP="00020F61">
      <w:pPr>
        <w:spacing w:line="240" w:lineRule="auto"/>
        <w:rPr>
          <w:szCs w:val="22"/>
        </w:rPr>
      </w:pPr>
    </w:p>
    <w:p w14:paraId="7398803C" w14:textId="6AAA80E1" w:rsidR="0075019E" w:rsidRPr="00020F61" w:rsidRDefault="0075019E" w:rsidP="00020F61">
      <w:pPr>
        <w:widowControl w:val="0"/>
        <w:spacing w:line="240" w:lineRule="auto"/>
        <w:rPr>
          <w:szCs w:val="22"/>
        </w:rPr>
      </w:pPr>
      <w:r w:rsidRPr="00020F61">
        <w:rPr>
          <w:szCs w:val="22"/>
        </w:rPr>
        <w:t xml:space="preserve">Kiekvienoje </w:t>
      </w:r>
      <w:r w:rsidR="006B51D9" w:rsidRPr="00020F61">
        <w:rPr>
          <w:szCs w:val="22"/>
        </w:rPr>
        <w:t xml:space="preserve">minkštojoje </w:t>
      </w:r>
      <w:r w:rsidRPr="00020F61">
        <w:rPr>
          <w:szCs w:val="22"/>
        </w:rPr>
        <w:t xml:space="preserve">pastilėje yra </w:t>
      </w:r>
      <w:r w:rsidRPr="004343AA">
        <w:rPr>
          <w:szCs w:val="22"/>
        </w:rPr>
        <w:t>42</w:t>
      </w:r>
      <w:r w:rsidRPr="00020F61">
        <w:rPr>
          <w:szCs w:val="22"/>
        </w:rPr>
        <w:t xml:space="preserve"> mg </w:t>
      </w:r>
      <w:r w:rsidR="00BF769F" w:rsidRPr="00020F61">
        <w:rPr>
          <w:snapToGrid w:val="0"/>
          <w:szCs w:val="22"/>
        </w:rPr>
        <w:t>čiobrelių žolės</w:t>
      </w:r>
      <w:r w:rsidR="00BF769F" w:rsidRPr="00020F61">
        <w:rPr>
          <w:rFonts w:eastAsia="TimesNewRoman"/>
          <w:szCs w:val="22"/>
        </w:rPr>
        <w:t xml:space="preserve"> s</w:t>
      </w:r>
      <w:r w:rsidR="008252CB" w:rsidRPr="00020F61">
        <w:rPr>
          <w:rFonts w:eastAsia="TimesNewRoman"/>
          <w:szCs w:val="22"/>
        </w:rPr>
        <w:t>ausojo</w:t>
      </w:r>
      <w:r w:rsidR="00BF769F" w:rsidRPr="00020F61">
        <w:rPr>
          <w:rFonts w:eastAsia="TimesNewRoman"/>
          <w:szCs w:val="22"/>
        </w:rPr>
        <w:t xml:space="preserve"> ekstrakto</w:t>
      </w:r>
      <w:r w:rsidRPr="00020F61">
        <w:rPr>
          <w:szCs w:val="22"/>
        </w:rPr>
        <w:t xml:space="preserve"> (6–10:1).</w:t>
      </w:r>
    </w:p>
    <w:p w14:paraId="0D2DADF1" w14:textId="19338AB3" w:rsidR="0075019E" w:rsidRPr="00020F61" w:rsidRDefault="0075019E" w:rsidP="00020F61">
      <w:pPr>
        <w:spacing w:line="240" w:lineRule="auto"/>
        <w:rPr>
          <w:szCs w:val="22"/>
        </w:rPr>
      </w:pPr>
      <w:r w:rsidRPr="00020F61">
        <w:rPr>
          <w:szCs w:val="22"/>
        </w:rPr>
        <w:t>Ekstrakcijos tirpiklis: etanolis 70 % V/V</w:t>
      </w:r>
      <w:r w:rsidR="00FD73E6">
        <w:rPr>
          <w:szCs w:val="22"/>
        </w:rPr>
        <w:t>.</w:t>
      </w:r>
      <w:r w:rsidR="00B84CE9" w:rsidRPr="00020F61">
        <w:rPr>
          <w:szCs w:val="22"/>
        </w:rPr>
        <w:t xml:space="preserve"> </w:t>
      </w:r>
    </w:p>
    <w:p w14:paraId="400CCED9" w14:textId="77777777" w:rsidR="006A1C09" w:rsidRPr="00020F61" w:rsidRDefault="006A1C09" w:rsidP="00020F61">
      <w:pPr>
        <w:tabs>
          <w:tab w:val="clear" w:pos="567"/>
        </w:tabs>
        <w:spacing w:line="240" w:lineRule="auto"/>
        <w:rPr>
          <w:noProof/>
          <w:szCs w:val="22"/>
        </w:rPr>
      </w:pPr>
    </w:p>
    <w:p w14:paraId="46683A4A" w14:textId="77777777" w:rsidR="006A1C09" w:rsidRPr="00020F61" w:rsidRDefault="006A1C09" w:rsidP="00020F61">
      <w:pPr>
        <w:tabs>
          <w:tab w:val="clear" w:pos="567"/>
        </w:tabs>
        <w:spacing w:line="240" w:lineRule="auto"/>
        <w:rPr>
          <w:noProof/>
          <w:szCs w:val="22"/>
        </w:rPr>
      </w:pPr>
    </w:p>
    <w:p w14:paraId="27911275" w14:textId="77777777" w:rsidR="006A1C09" w:rsidRPr="00020F61" w:rsidRDefault="006A1C09" w:rsidP="00020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020F61">
        <w:rPr>
          <w:b/>
          <w:noProof/>
          <w:szCs w:val="22"/>
        </w:rPr>
        <w:t>3.</w:t>
      </w:r>
      <w:r w:rsidRPr="00020F61">
        <w:rPr>
          <w:szCs w:val="22"/>
        </w:rPr>
        <w:tab/>
      </w:r>
      <w:r w:rsidRPr="00020F61">
        <w:rPr>
          <w:b/>
          <w:noProof/>
          <w:szCs w:val="22"/>
        </w:rPr>
        <w:t>PAGALBINIŲ MEDŽIAGŲ SĄRAŠAS</w:t>
      </w:r>
    </w:p>
    <w:p w14:paraId="037DE9B9" w14:textId="77777777" w:rsidR="006A1C09" w:rsidRPr="00020F61" w:rsidRDefault="006A1C09" w:rsidP="00020F61">
      <w:pPr>
        <w:tabs>
          <w:tab w:val="clear" w:pos="567"/>
        </w:tabs>
        <w:spacing w:line="240" w:lineRule="auto"/>
        <w:rPr>
          <w:noProof/>
          <w:szCs w:val="22"/>
        </w:rPr>
      </w:pPr>
    </w:p>
    <w:p w14:paraId="6C79159C" w14:textId="253F9647" w:rsidR="00A6487B" w:rsidRPr="00020F61" w:rsidRDefault="006A1C09" w:rsidP="00020F61">
      <w:pPr>
        <w:spacing w:line="240" w:lineRule="auto"/>
        <w:rPr>
          <w:szCs w:val="22"/>
        </w:rPr>
      </w:pPr>
      <w:r w:rsidRPr="00020F61">
        <w:rPr>
          <w:szCs w:val="22"/>
        </w:rPr>
        <w:t>Sudėtyje yra gliukozė</w:t>
      </w:r>
      <w:r w:rsidR="00D811B7" w:rsidRPr="00020F61">
        <w:rPr>
          <w:szCs w:val="22"/>
        </w:rPr>
        <w:t>s, propilenglikolio</w:t>
      </w:r>
      <w:r w:rsidR="002329B9">
        <w:rPr>
          <w:szCs w:val="22"/>
        </w:rPr>
        <w:t xml:space="preserve"> ir </w:t>
      </w:r>
      <w:r w:rsidR="00D811B7" w:rsidRPr="00020F61">
        <w:rPr>
          <w:szCs w:val="22"/>
        </w:rPr>
        <w:t>skystojo maltitolio</w:t>
      </w:r>
      <w:r w:rsidR="00A6487B" w:rsidRPr="00020F61">
        <w:rPr>
          <w:szCs w:val="22"/>
        </w:rPr>
        <w:t xml:space="preserve"> (kurio sudėtyje yra sorbitolio). Daugiau informacijos žr. pakuotės lapelyje.</w:t>
      </w:r>
    </w:p>
    <w:p w14:paraId="05379BCC" w14:textId="77777777" w:rsidR="006A1C09" w:rsidRPr="00020F61" w:rsidRDefault="006A1C09" w:rsidP="00020F61">
      <w:pPr>
        <w:spacing w:line="240" w:lineRule="auto"/>
        <w:rPr>
          <w:noProof/>
          <w:szCs w:val="22"/>
        </w:rPr>
      </w:pPr>
    </w:p>
    <w:p w14:paraId="4160A239" w14:textId="77777777" w:rsidR="006A1C09" w:rsidRPr="00020F61" w:rsidRDefault="006A1C09" w:rsidP="00020F61">
      <w:pPr>
        <w:tabs>
          <w:tab w:val="clear" w:pos="567"/>
        </w:tabs>
        <w:spacing w:line="240" w:lineRule="auto"/>
        <w:rPr>
          <w:noProof/>
          <w:szCs w:val="22"/>
        </w:rPr>
      </w:pPr>
    </w:p>
    <w:p w14:paraId="333C38A1" w14:textId="77777777" w:rsidR="006A1C09" w:rsidRPr="00020F61" w:rsidRDefault="006A1C09" w:rsidP="00020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020F61">
        <w:rPr>
          <w:b/>
          <w:noProof/>
          <w:szCs w:val="22"/>
        </w:rPr>
        <w:t>4.</w:t>
      </w:r>
      <w:r w:rsidRPr="00020F61">
        <w:rPr>
          <w:szCs w:val="22"/>
        </w:rPr>
        <w:tab/>
      </w:r>
      <w:r w:rsidRPr="00020F61">
        <w:rPr>
          <w:b/>
          <w:noProof/>
          <w:szCs w:val="22"/>
        </w:rPr>
        <w:t>FARMACINĖ FORMA IR KIEKIS PAKUOTĖJE</w:t>
      </w:r>
    </w:p>
    <w:p w14:paraId="28553CC0" w14:textId="77777777" w:rsidR="006A1C09" w:rsidRPr="00020F61" w:rsidRDefault="006A1C09" w:rsidP="00020F61">
      <w:pPr>
        <w:tabs>
          <w:tab w:val="clear" w:pos="567"/>
        </w:tabs>
        <w:spacing w:line="240" w:lineRule="auto"/>
        <w:rPr>
          <w:noProof/>
          <w:szCs w:val="22"/>
        </w:rPr>
      </w:pPr>
    </w:p>
    <w:p w14:paraId="40594D8D" w14:textId="7AC32E18" w:rsidR="00390D11" w:rsidRPr="004343AA" w:rsidRDefault="00390D11" w:rsidP="00020F61">
      <w:pPr>
        <w:tabs>
          <w:tab w:val="clear" w:pos="567"/>
        </w:tabs>
        <w:autoSpaceDE w:val="0"/>
        <w:autoSpaceDN w:val="0"/>
        <w:adjustRightInd w:val="0"/>
        <w:spacing w:line="240" w:lineRule="auto"/>
        <w:rPr>
          <w:szCs w:val="22"/>
          <w:lang w:bidi="ar-SA"/>
        </w:rPr>
      </w:pPr>
      <w:r w:rsidRPr="004343AA">
        <w:rPr>
          <w:szCs w:val="22"/>
          <w:highlight w:val="lightGray"/>
          <w:lang w:bidi="ar-SA"/>
        </w:rPr>
        <w:t>Minkštoji pastilė</w:t>
      </w:r>
    </w:p>
    <w:p w14:paraId="0ECA79B9" w14:textId="77777777" w:rsidR="00390D11" w:rsidRPr="00020F61" w:rsidRDefault="00390D11" w:rsidP="00020F61">
      <w:pPr>
        <w:tabs>
          <w:tab w:val="clear" w:pos="567"/>
        </w:tabs>
        <w:spacing w:line="240" w:lineRule="auto"/>
        <w:rPr>
          <w:noProof/>
          <w:szCs w:val="22"/>
        </w:rPr>
      </w:pPr>
    </w:p>
    <w:p w14:paraId="41AA0702" w14:textId="45F8EB99" w:rsidR="006A1C09" w:rsidRPr="00020F61" w:rsidRDefault="00130776" w:rsidP="00020F61">
      <w:pPr>
        <w:spacing w:line="240" w:lineRule="auto"/>
        <w:rPr>
          <w:szCs w:val="22"/>
        </w:rPr>
      </w:pPr>
      <w:r w:rsidRPr="00020F61">
        <w:rPr>
          <w:szCs w:val="22"/>
        </w:rPr>
        <w:t>30 minkštųjų pastilių</w:t>
      </w:r>
    </w:p>
    <w:p w14:paraId="32DBA55A" w14:textId="77777777" w:rsidR="006A1C09" w:rsidRPr="00020F61" w:rsidRDefault="006A1C09" w:rsidP="00020F61">
      <w:pPr>
        <w:tabs>
          <w:tab w:val="clear" w:pos="567"/>
        </w:tabs>
        <w:spacing w:line="240" w:lineRule="auto"/>
        <w:rPr>
          <w:noProof/>
          <w:szCs w:val="22"/>
        </w:rPr>
      </w:pPr>
    </w:p>
    <w:p w14:paraId="2F634E6E" w14:textId="77777777" w:rsidR="006A1C09" w:rsidRPr="00020F61" w:rsidRDefault="006A1C09" w:rsidP="00020F61">
      <w:pPr>
        <w:tabs>
          <w:tab w:val="clear" w:pos="567"/>
        </w:tabs>
        <w:spacing w:line="240" w:lineRule="auto"/>
        <w:rPr>
          <w:noProof/>
          <w:szCs w:val="22"/>
        </w:rPr>
      </w:pPr>
    </w:p>
    <w:p w14:paraId="0FC4988C" w14:textId="77777777" w:rsidR="006A1C09" w:rsidRPr="00020F61" w:rsidRDefault="006A1C09" w:rsidP="00020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020F61">
        <w:rPr>
          <w:b/>
          <w:noProof/>
          <w:szCs w:val="22"/>
        </w:rPr>
        <w:t>5.</w:t>
      </w:r>
      <w:r w:rsidRPr="00020F61">
        <w:rPr>
          <w:szCs w:val="22"/>
        </w:rPr>
        <w:tab/>
      </w:r>
      <w:r w:rsidRPr="00020F61">
        <w:rPr>
          <w:b/>
          <w:noProof/>
          <w:szCs w:val="22"/>
        </w:rPr>
        <w:t>VARTOJIMO METODAS IR BŪDAS (-AI)</w:t>
      </w:r>
    </w:p>
    <w:p w14:paraId="041CEA63" w14:textId="77777777" w:rsidR="006A1C09" w:rsidRPr="00020F61" w:rsidRDefault="006A1C09" w:rsidP="00020F61">
      <w:pPr>
        <w:tabs>
          <w:tab w:val="clear" w:pos="567"/>
        </w:tabs>
        <w:spacing w:line="240" w:lineRule="auto"/>
        <w:rPr>
          <w:i/>
          <w:noProof/>
          <w:szCs w:val="22"/>
        </w:rPr>
      </w:pPr>
    </w:p>
    <w:p w14:paraId="0E88BBFC" w14:textId="77777777" w:rsidR="00A8631B" w:rsidRDefault="00A8631B" w:rsidP="004343AA">
      <w:pPr>
        <w:snapToGrid w:val="0"/>
        <w:spacing w:line="240" w:lineRule="auto"/>
        <w:rPr>
          <w:szCs w:val="22"/>
          <w:lang w:eastAsia="en-US" w:bidi="ar-SA"/>
        </w:rPr>
      </w:pPr>
      <w:r w:rsidRPr="00020F61">
        <w:rPr>
          <w:szCs w:val="22"/>
          <w:lang w:eastAsia="en-US" w:bidi="ar-SA"/>
        </w:rPr>
        <w:t>Vartoti per burną.</w:t>
      </w:r>
    </w:p>
    <w:p w14:paraId="6FDAD1C7" w14:textId="77777777" w:rsidR="00BD64A8" w:rsidRPr="00020F61" w:rsidRDefault="00BD64A8" w:rsidP="004343AA">
      <w:pPr>
        <w:snapToGrid w:val="0"/>
        <w:spacing w:line="240" w:lineRule="auto"/>
        <w:rPr>
          <w:szCs w:val="22"/>
          <w:lang w:eastAsia="en-US" w:bidi="ar-SA"/>
        </w:rPr>
      </w:pPr>
    </w:p>
    <w:p w14:paraId="2EA07DED" w14:textId="77777777" w:rsidR="00A8631B" w:rsidRPr="00020F61" w:rsidRDefault="00A8631B" w:rsidP="004343AA">
      <w:pPr>
        <w:snapToGrid w:val="0"/>
        <w:spacing w:line="240" w:lineRule="auto"/>
        <w:rPr>
          <w:szCs w:val="22"/>
          <w:lang w:eastAsia="en-US" w:bidi="ar-SA"/>
        </w:rPr>
      </w:pPr>
      <w:r w:rsidRPr="00020F61">
        <w:rPr>
          <w:szCs w:val="22"/>
          <w:lang w:eastAsia="en-US" w:bidi="ar-SA"/>
        </w:rPr>
        <w:t>Prieš vartojimą perskaitykite pakuotės lapelį.</w:t>
      </w:r>
    </w:p>
    <w:p w14:paraId="31973A7F" w14:textId="77777777" w:rsidR="006A1C09" w:rsidRPr="00020F61" w:rsidRDefault="006A1C09" w:rsidP="00020F61">
      <w:pPr>
        <w:tabs>
          <w:tab w:val="clear" w:pos="567"/>
        </w:tabs>
        <w:spacing w:line="240" w:lineRule="auto"/>
        <w:rPr>
          <w:noProof/>
          <w:szCs w:val="22"/>
        </w:rPr>
      </w:pPr>
    </w:p>
    <w:p w14:paraId="11ABD63B" w14:textId="77777777" w:rsidR="006A1C09" w:rsidRPr="00020F61" w:rsidRDefault="006A1C09" w:rsidP="00020F61">
      <w:pPr>
        <w:tabs>
          <w:tab w:val="clear" w:pos="567"/>
        </w:tabs>
        <w:spacing w:line="240" w:lineRule="auto"/>
        <w:rPr>
          <w:noProof/>
          <w:szCs w:val="22"/>
        </w:rPr>
      </w:pPr>
    </w:p>
    <w:p w14:paraId="084662D7" w14:textId="77777777" w:rsidR="006A1C09" w:rsidRPr="00020F61" w:rsidRDefault="006A1C09" w:rsidP="00020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020F61">
        <w:rPr>
          <w:b/>
          <w:noProof/>
          <w:szCs w:val="22"/>
        </w:rPr>
        <w:t>6.</w:t>
      </w:r>
      <w:r w:rsidRPr="00020F61">
        <w:rPr>
          <w:szCs w:val="22"/>
        </w:rPr>
        <w:tab/>
      </w:r>
      <w:r w:rsidRPr="00020F61">
        <w:rPr>
          <w:b/>
          <w:noProof/>
          <w:szCs w:val="22"/>
        </w:rPr>
        <w:t>SPECIALUS ĮSPĖJIMAS, KAD VAISTINĮ PREPARATĄ BŪTINA LAIKYTI VAIKAMS NEPASTEBIMOJE IR NEPASIEKIAMOJE VIETOJE</w:t>
      </w:r>
    </w:p>
    <w:p w14:paraId="0F4A7793" w14:textId="77777777" w:rsidR="006A1C09" w:rsidRPr="00020F61" w:rsidRDefault="006A1C09" w:rsidP="00020F61">
      <w:pPr>
        <w:tabs>
          <w:tab w:val="clear" w:pos="567"/>
        </w:tabs>
        <w:spacing w:line="240" w:lineRule="auto"/>
        <w:rPr>
          <w:noProof/>
          <w:szCs w:val="22"/>
        </w:rPr>
      </w:pPr>
    </w:p>
    <w:p w14:paraId="36D9EEFC" w14:textId="77777777" w:rsidR="006A1C09" w:rsidRPr="00020F61" w:rsidRDefault="006A1C09" w:rsidP="00020F61">
      <w:pPr>
        <w:tabs>
          <w:tab w:val="clear" w:pos="567"/>
        </w:tabs>
        <w:spacing w:line="240" w:lineRule="auto"/>
        <w:outlineLvl w:val="0"/>
        <w:rPr>
          <w:noProof/>
          <w:szCs w:val="22"/>
        </w:rPr>
      </w:pPr>
      <w:r w:rsidRPr="00020F61">
        <w:rPr>
          <w:szCs w:val="22"/>
        </w:rPr>
        <w:t>Laikyti vaikams nepastebimoje ir nepasiekiamoje vietoje.</w:t>
      </w:r>
    </w:p>
    <w:p w14:paraId="61B2164E" w14:textId="77777777" w:rsidR="006A1C09" w:rsidRPr="00020F61" w:rsidRDefault="006A1C09" w:rsidP="00020F61">
      <w:pPr>
        <w:tabs>
          <w:tab w:val="clear" w:pos="567"/>
        </w:tabs>
        <w:spacing w:line="240" w:lineRule="auto"/>
        <w:rPr>
          <w:noProof/>
          <w:szCs w:val="22"/>
        </w:rPr>
      </w:pPr>
    </w:p>
    <w:p w14:paraId="080EA999" w14:textId="77777777" w:rsidR="006A1C09" w:rsidRPr="00020F61" w:rsidRDefault="006A1C09" w:rsidP="00020F61">
      <w:pPr>
        <w:tabs>
          <w:tab w:val="clear" w:pos="567"/>
        </w:tabs>
        <w:spacing w:line="240" w:lineRule="auto"/>
        <w:rPr>
          <w:noProof/>
          <w:szCs w:val="22"/>
        </w:rPr>
      </w:pPr>
    </w:p>
    <w:p w14:paraId="358CFE57" w14:textId="77777777" w:rsidR="006A1C09" w:rsidRPr="00020F61" w:rsidRDefault="006A1C09" w:rsidP="00020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020F61">
        <w:rPr>
          <w:b/>
          <w:noProof/>
          <w:szCs w:val="22"/>
        </w:rPr>
        <w:t>7.</w:t>
      </w:r>
      <w:r w:rsidRPr="00020F61">
        <w:rPr>
          <w:szCs w:val="22"/>
        </w:rPr>
        <w:tab/>
      </w:r>
      <w:r w:rsidRPr="00020F61">
        <w:rPr>
          <w:b/>
          <w:noProof/>
          <w:szCs w:val="22"/>
        </w:rPr>
        <w:t>KITAS (-I) SPECIALUS (-ŪS) ĮSPĖJIMAS (-AI) (JEI REIKIA)</w:t>
      </w:r>
    </w:p>
    <w:p w14:paraId="7D062C70" w14:textId="77777777" w:rsidR="006A1C09" w:rsidRPr="00020F61" w:rsidRDefault="006A1C09" w:rsidP="00020F61">
      <w:pPr>
        <w:tabs>
          <w:tab w:val="clear" w:pos="567"/>
        </w:tabs>
        <w:spacing w:line="240" w:lineRule="auto"/>
        <w:rPr>
          <w:noProof/>
          <w:szCs w:val="22"/>
        </w:rPr>
      </w:pPr>
    </w:p>
    <w:p w14:paraId="70E3C6E9" w14:textId="77777777" w:rsidR="006A1C09" w:rsidRPr="00020F61" w:rsidRDefault="006A1C09" w:rsidP="00020F61">
      <w:pPr>
        <w:tabs>
          <w:tab w:val="clear" w:pos="567"/>
        </w:tabs>
        <w:spacing w:line="240" w:lineRule="auto"/>
        <w:rPr>
          <w:noProof/>
          <w:szCs w:val="22"/>
        </w:rPr>
      </w:pPr>
    </w:p>
    <w:p w14:paraId="6D52CD28" w14:textId="77777777" w:rsidR="006A1C09" w:rsidRPr="00020F61" w:rsidRDefault="006A1C09" w:rsidP="00020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020F61">
        <w:rPr>
          <w:b/>
          <w:noProof/>
          <w:szCs w:val="22"/>
        </w:rPr>
        <w:t>8.</w:t>
      </w:r>
      <w:r w:rsidRPr="00020F61">
        <w:rPr>
          <w:szCs w:val="22"/>
        </w:rPr>
        <w:tab/>
      </w:r>
      <w:r w:rsidRPr="00020F61">
        <w:rPr>
          <w:b/>
          <w:noProof/>
          <w:szCs w:val="22"/>
        </w:rPr>
        <w:t>TINKAMUMO LAIKAS</w:t>
      </w:r>
    </w:p>
    <w:p w14:paraId="1C9562C2" w14:textId="77777777" w:rsidR="006A1C09" w:rsidRPr="00020F61" w:rsidRDefault="006A1C09" w:rsidP="00020F61">
      <w:pPr>
        <w:tabs>
          <w:tab w:val="clear" w:pos="567"/>
        </w:tabs>
        <w:spacing w:line="240" w:lineRule="auto"/>
        <w:rPr>
          <w:noProof/>
          <w:szCs w:val="22"/>
        </w:rPr>
      </w:pPr>
    </w:p>
    <w:p w14:paraId="5EECB46F" w14:textId="77777777" w:rsidR="00FE046A" w:rsidRPr="00020F61" w:rsidRDefault="00FE046A" w:rsidP="004343AA">
      <w:pPr>
        <w:keepNext/>
        <w:keepLines/>
        <w:snapToGrid w:val="0"/>
        <w:spacing w:line="240" w:lineRule="auto"/>
        <w:rPr>
          <w:szCs w:val="22"/>
          <w:lang w:eastAsia="en-US" w:bidi="ar-SA"/>
        </w:rPr>
      </w:pPr>
      <w:r w:rsidRPr="00020F61">
        <w:rPr>
          <w:szCs w:val="22"/>
          <w:lang w:eastAsia="en-US" w:bidi="ar-SA"/>
        </w:rPr>
        <w:t xml:space="preserve">Tinka iki: </w:t>
      </w:r>
      <w:r w:rsidRPr="00020F61">
        <w:rPr>
          <w:szCs w:val="22"/>
          <w:highlight w:val="lightGray"/>
          <w:lang w:eastAsia="en-US" w:bidi="ar-SA"/>
        </w:rPr>
        <w:t>{mm/MMMM}</w:t>
      </w:r>
    </w:p>
    <w:p w14:paraId="04D869F9" w14:textId="77777777" w:rsidR="006A1C09" w:rsidRPr="00020F61" w:rsidRDefault="006A1C09" w:rsidP="00020F61">
      <w:pPr>
        <w:tabs>
          <w:tab w:val="clear" w:pos="567"/>
        </w:tabs>
        <w:spacing w:line="240" w:lineRule="auto"/>
        <w:rPr>
          <w:noProof/>
          <w:szCs w:val="22"/>
        </w:rPr>
      </w:pPr>
    </w:p>
    <w:p w14:paraId="7D662362" w14:textId="77777777" w:rsidR="006A1C09" w:rsidRPr="00020F61" w:rsidRDefault="006A1C09" w:rsidP="00020F61">
      <w:pPr>
        <w:tabs>
          <w:tab w:val="clear" w:pos="567"/>
        </w:tabs>
        <w:spacing w:line="240" w:lineRule="auto"/>
        <w:rPr>
          <w:noProof/>
          <w:szCs w:val="22"/>
        </w:rPr>
      </w:pPr>
    </w:p>
    <w:p w14:paraId="52687411" w14:textId="77777777" w:rsidR="006A1C09" w:rsidRPr="00020F61" w:rsidRDefault="006A1C09" w:rsidP="00020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rPr>
      </w:pPr>
      <w:r w:rsidRPr="00020F61">
        <w:rPr>
          <w:b/>
          <w:noProof/>
          <w:szCs w:val="22"/>
        </w:rPr>
        <w:t>9.</w:t>
      </w:r>
      <w:r w:rsidRPr="00020F61">
        <w:rPr>
          <w:szCs w:val="22"/>
        </w:rPr>
        <w:tab/>
      </w:r>
      <w:r w:rsidRPr="00020F61">
        <w:rPr>
          <w:b/>
          <w:noProof/>
          <w:szCs w:val="22"/>
        </w:rPr>
        <w:t>SPECIALIOS LAIKYMO SĄLYGOS</w:t>
      </w:r>
    </w:p>
    <w:p w14:paraId="0C39879F" w14:textId="77777777" w:rsidR="006A1C09" w:rsidRPr="00020F61" w:rsidRDefault="006A1C09" w:rsidP="00020F61">
      <w:pPr>
        <w:tabs>
          <w:tab w:val="clear" w:pos="567"/>
        </w:tabs>
        <w:spacing w:line="240" w:lineRule="auto"/>
        <w:rPr>
          <w:noProof/>
          <w:szCs w:val="22"/>
        </w:rPr>
      </w:pPr>
    </w:p>
    <w:p w14:paraId="16149144" w14:textId="46EA3F13" w:rsidR="006A1C09" w:rsidRPr="00020F61" w:rsidRDefault="006A1C09" w:rsidP="00020F61">
      <w:pPr>
        <w:tabs>
          <w:tab w:val="clear" w:pos="567"/>
        </w:tabs>
        <w:spacing w:line="240" w:lineRule="auto"/>
        <w:rPr>
          <w:szCs w:val="22"/>
        </w:rPr>
      </w:pPr>
      <w:r w:rsidRPr="00020F61">
        <w:rPr>
          <w:szCs w:val="22"/>
        </w:rPr>
        <w:t xml:space="preserve">Laikyti ne aukštesnėje kaip </w:t>
      </w:r>
      <w:r w:rsidR="003B0DCF" w:rsidRPr="00020F61">
        <w:rPr>
          <w:szCs w:val="22"/>
        </w:rPr>
        <w:t>30</w:t>
      </w:r>
      <w:r w:rsidR="00D36845">
        <w:rPr>
          <w:szCs w:val="22"/>
        </w:rPr>
        <w:t> </w:t>
      </w:r>
      <w:r w:rsidRPr="00020F61">
        <w:rPr>
          <w:szCs w:val="22"/>
        </w:rPr>
        <w:t>°C temperatūroje.</w:t>
      </w:r>
    </w:p>
    <w:p w14:paraId="0EE20731" w14:textId="77777777" w:rsidR="006A1C09" w:rsidRPr="00020F61" w:rsidRDefault="006A1C09" w:rsidP="00020F61">
      <w:pPr>
        <w:tabs>
          <w:tab w:val="clear" w:pos="567"/>
        </w:tabs>
        <w:spacing w:line="240" w:lineRule="auto"/>
        <w:ind w:left="567" w:hanging="567"/>
        <w:rPr>
          <w:noProof/>
          <w:szCs w:val="22"/>
        </w:rPr>
      </w:pPr>
    </w:p>
    <w:p w14:paraId="103AAC29" w14:textId="77777777" w:rsidR="006A1C09" w:rsidRPr="00020F61" w:rsidRDefault="006A1C09" w:rsidP="00020F61">
      <w:pPr>
        <w:tabs>
          <w:tab w:val="clear" w:pos="567"/>
        </w:tabs>
        <w:spacing w:line="240" w:lineRule="auto"/>
        <w:ind w:left="567" w:hanging="567"/>
        <w:rPr>
          <w:noProof/>
          <w:szCs w:val="22"/>
        </w:rPr>
      </w:pPr>
    </w:p>
    <w:p w14:paraId="35EB4DB4" w14:textId="77777777" w:rsidR="006A1C09" w:rsidRPr="00020F61" w:rsidRDefault="006A1C09" w:rsidP="00020F6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rPr>
      </w:pPr>
      <w:r w:rsidRPr="00020F61">
        <w:rPr>
          <w:b/>
          <w:noProof/>
          <w:szCs w:val="22"/>
        </w:rPr>
        <w:t>10.</w:t>
      </w:r>
      <w:r w:rsidRPr="00020F61">
        <w:rPr>
          <w:szCs w:val="22"/>
        </w:rPr>
        <w:tab/>
      </w:r>
      <w:r w:rsidRPr="00020F61">
        <w:rPr>
          <w:b/>
          <w:noProof/>
          <w:szCs w:val="22"/>
        </w:rPr>
        <w:t>SPECIALIOS ATSARGUMO PRIEMONĖS DĖL NESUVARTOTO VAISTINIO PREPARATO AR JO ATLIEKŲ TVARKYMO (JEI REIKIA)</w:t>
      </w:r>
    </w:p>
    <w:p w14:paraId="1F10BDB2" w14:textId="77777777" w:rsidR="006A1C09" w:rsidRPr="00020F61" w:rsidRDefault="006A1C09" w:rsidP="00020F61">
      <w:pPr>
        <w:tabs>
          <w:tab w:val="clear" w:pos="567"/>
        </w:tabs>
        <w:spacing w:line="240" w:lineRule="auto"/>
        <w:rPr>
          <w:noProof/>
          <w:szCs w:val="22"/>
        </w:rPr>
      </w:pPr>
    </w:p>
    <w:p w14:paraId="604A1E31" w14:textId="77777777" w:rsidR="006A1C09" w:rsidRPr="00020F61" w:rsidRDefault="006A1C09" w:rsidP="00020F61">
      <w:pPr>
        <w:tabs>
          <w:tab w:val="clear" w:pos="567"/>
        </w:tabs>
        <w:spacing w:line="240" w:lineRule="auto"/>
        <w:rPr>
          <w:noProof/>
          <w:szCs w:val="22"/>
        </w:rPr>
      </w:pPr>
    </w:p>
    <w:p w14:paraId="1675376A" w14:textId="77777777" w:rsidR="006A1C09" w:rsidRPr="00020F61" w:rsidRDefault="006A1C09" w:rsidP="00020F61">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rPr>
      </w:pPr>
      <w:r w:rsidRPr="00020F61">
        <w:rPr>
          <w:b/>
          <w:noProof/>
          <w:szCs w:val="22"/>
        </w:rPr>
        <w:t>11.</w:t>
      </w:r>
      <w:r w:rsidRPr="00020F61">
        <w:rPr>
          <w:szCs w:val="22"/>
        </w:rPr>
        <w:tab/>
      </w:r>
      <w:r w:rsidRPr="00020F61">
        <w:rPr>
          <w:b/>
          <w:noProof/>
          <w:szCs w:val="22"/>
        </w:rPr>
        <w:t>REGISTRUOTOJO PAVADINIMAS IR ADRESAS</w:t>
      </w:r>
    </w:p>
    <w:p w14:paraId="29DB896B" w14:textId="77777777" w:rsidR="006A1C09" w:rsidRPr="00020F61" w:rsidRDefault="006A1C09" w:rsidP="00020F61">
      <w:pPr>
        <w:tabs>
          <w:tab w:val="clear" w:pos="567"/>
        </w:tabs>
        <w:spacing w:line="240" w:lineRule="auto"/>
        <w:rPr>
          <w:noProof/>
          <w:szCs w:val="22"/>
        </w:rPr>
      </w:pPr>
    </w:p>
    <w:p w14:paraId="66339247" w14:textId="77777777" w:rsidR="006A1C09" w:rsidRPr="00020F61" w:rsidRDefault="006A1C09" w:rsidP="00020F61">
      <w:pPr>
        <w:tabs>
          <w:tab w:val="clear" w:pos="567"/>
        </w:tabs>
        <w:spacing w:line="240" w:lineRule="auto"/>
        <w:rPr>
          <w:noProof/>
          <w:szCs w:val="22"/>
        </w:rPr>
      </w:pPr>
      <w:r w:rsidRPr="00020F61">
        <w:rPr>
          <w:szCs w:val="22"/>
        </w:rPr>
        <w:t>Registruotojas:</w:t>
      </w:r>
    </w:p>
    <w:p w14:paraId="637FA7C6" w14:textId="77777777" w:rsidR="006A1C09" w:rsidRPr="00020F61" w:rsidRDefault="006A1C09" w:rsidP="00020F61">
      <w:pPr>
        <w:spacing w:line="240" w:lineRule="auto"/>
        <w:rPr>
          <w:noProof/>
          <w:szCs w:val="22"/>
        </w:rPr>
      </w:pPr>
      <w:r w:rsidRPr="00020F61">
        <w:rPr>
          <w:szCs w:val="22"/>
        </w:rPr>
        <w:t>BIONORICA SE</w:t>
      </w:r>
    </w:p>
    <w:p w14:paraId="33544C0B" w14:textId="669AA594" w:rsidR="00616FF4" w:rsidRPr="00020F61" w:rsidRDefault="00616FF4" w:rsidP="00020F61">
      <w:pPr>
        <w:spacing w:line="240" w:lineRule="auto"/>
        <w:rPr>
          <w:szCs w:val="22"/>
        </w:rPr>
      </w:pPr>
      <w:proofErr w:type="spellStart"/>
      <w:r w:rsidRPr="00020F61">
        <w:rPr>
          <w:szCs w:val="22"/>
        </w:rPr>
        <w:t>Kerschensteinerstra</w:t>
      </w:r>
      <w:r w:rsidR="00200FED">
        <w:rPr>
          <w:szCs w:val="22"/>
        </w:rPr>
        <w:t>ß</w:t>
      </w:r>
      <w:r w:rsidRPr="00020F61">
        <w:rPr>
          <w:szCs w:val="22"/>
        </w:rPr>
        <w:t>e</w:t>
      </w:r>
      <w:proofErr w:type="spellEnd"/>
      <w:r w:rsidRPr="00020F61">
        <w:rPr>
          <w:szCs w:val="22"/>
        </w:rPr>
        <w:t xml:space="preserve"> 11-15</w:t>
      </w:r>
    </w:p>
    <w:p w14:paraId="43F6182A" w14:textId="33710735" w:rsidR="006A1C09" w:rsidRPr="00020F61" w:rsidRDefault="006A1C09" w:rsidP="00020F61">
      <w:pPr>
        <w:spacing w:line="240" w:lineRule="auto"/>
        <w:rPr>
          <w:noProof/>
          <w:szCs w:val="22"/>
          <w:vertAlign w:val="superscript"/>
        </w:rPr>
      </w:pPr>
      <w:r w:rsidRPr="00020F61">
        <w:rPr>
          <w:szCs w:val="22"/>
        </w:rPr>
        <w:t>923</w:t>
      </w:r>
      <w:r w:rsidR="00506A4C" w:rsidRPr="00020F61">
        <w:rPr>
          <w:szCs w:val="22"/>
        </w:rPr>
        <w:t>1</w:t>
      </w:r>
      <w:r w:rsidRPr="00020F61">
        <w:rPr>
          <w:szCs w:val="22"/>
        </w:rPr>
        <w:t xml:space="preserve">8 </w:t>
      </w:r>
      <w:proofErr w:type="spellStart"/>
      <w:r w:rsidRPr="00020F61">
        <w:rPr>
          <w:szCs w:val="22"/>
        </w:rPr>
        <w:t>Neumarkt</w:t>
      </w:r>
      <w:proofErr w:type="spellEnd"/>
    </w:p>
    <w:p w14:paraId="5309D8C0" w14:textId="77777777" w:rsidR="006A1C09" w:rsidRPr="00020F61" w:rsidRDefault="006A1C09" w:rsidP="00020F61">
      <w:pPr>
        <w:spacing w:line="240" w:lineRule="auto"/>
        <w:rPr>
          <w:noProof/>
          <w:szCs w:val="22"/>
        </w:rPr>
      </w:pPr>
      <w:r w:rsidRPr="00020F61">
        <w:rPr>
          <w:szCs w:val="22"/>
        </w:rPr>
        <w:t>Vokietija</w:t>
      </w:r>
    </w:p>
    <w:p w14:paraId="3BCD2141" w14:textId="77777777" w:rsidR="006A1C09" w:rsidRPr="00020F61" w:rsidRDefault="006A1C09" w:rsidP="00020F61">
      <w:pPr>
        <w:tabs>
          <w:tab w:val="clear" w:pos="567"/>
        </w:tabs>
        <w:spacing w:line="240" w:lineRule="auto"/>
        <w:rPr>
          <w:noProof/>
          <w:szCs w:val="22"/>
        </w:rPr>
      </w:pPr>
    </w:p>
    <w:p w14:paraId="47819CD8" w14:textId="77777777" w:rsidR="006A1C09" w:rsidRPr="00020F61" w:rsidRDefault="006A1C09" w:rsidP="00020F61">
      <w:pPr>
        <w:tabs>
          <w:tab w:val="clear" w:pos="567"/>
        </w:tabs>
        <w:spacing w:line="240" w:lineRule="auto"/>
        <w:rPr>
          <w:noProof/>
          <w:szCs w:val="22"/>
        </w:rPr>
      </w:pPr>
    </w:p>
    <w:p w14:paraId="526AE954" w14:textId="77777777" w:rsidR="006A1C09" w:rsidRPr="00020F61" w:rsidRDefault="006A1C09" w:rsidP="00020F6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020F61">
        <w:rPr>
          <w:b/>
          <w:noProof/>
          <w:szCs w:val="22"/>
        </w:rPr>
        <w:t>12.</w:t>
      </w:r>
      <w:r w:rsidRPr="00020F61">
        <w:rPr>
          <w:szCs w:val="22"/>
        </w:rPr>
        <w:tab/>
      </w:r>
      <w:r w:rsidRPr="00020F61">
        <w:rPr>
          <w:b/>
          <w:noProof/>
          <w:szCs w:val="22"/>
        </w:rPr>
        <w:t xml:space="preserve">REGISTRACIJOS PAŽYMĖJIMO NUMERIS (-IAI) </w:t>
      </w:r>
    </w:p>
    <w:p w14:paraId="6A8613B4" w14:textId="77777777" w:rsidR="006A1C09" w:rsidRPr="00020F61" w:rsidRDefault="006A1C09" w:rsidP="00020F61">
      <w:pPr>
        <w:tabs>
          <w:tab w:val="clear" w:pos="567"/>
        </w:tabs>
        <w:spacing w:line="240" w:lineRule="auto"/>
        <w:rPr>
          <w:noProof/>
          <w:szCs w:val="22"/>
        </w:rPr>
      </w:pPr>
    </w:p>
    <w:p w14:paraId="508C5827" w14:textId="041F9816" w:rsidR="00626170" w:rsidRDefault="00FE3300" w:rsidP="00020F61">
      <w:pPr>
        <w:tabs>
          <w:tab w:val="clear" w:pos="567"/>
        </w:tabs>
        <w:spacing w:line="240" w:lineRule="auto"/>
        <w:rPr>
          <w:bCs/>
          <w:szCs w:val="22"/>
        </w:rPr>
      </w:pPr>
      <w:r w:rsidRPr="00FE3300">
        <w:rPr>
          <w:bCs/>
          <w:szCs w:val="22"/>
        </w:rPr>
        <w:t>LT/1/26/6065/001</w:t>
      </w:r>
    </w:p>
    <w:p w14:paraId="47954ADA" w14:textId="77777777" w:rsidR="00FE3300" w:rsidRPr="00020F61" w:rsidRDefault="00FE3300" w:rsidP="00020F61">
      <w:pPr>
        <w:tabs>
          <w:tab w:val="clear" w:pos="567"/>
        </w:tabs>
        <w:spacing w:line="240" w:lineRule="auto"/>
        <w:rPr>
          <w:bCs/>
          <w:szCs w:val="22"/>
        </w:rPr>
      </w:pPr>
    </w:p>
    <w:p w14:paraId="34AED894" w14:textId="77777777" w:rsidR="006A1C09" w:rsidRPr="00020F61" w:rsidRDefault="006A1C09" w:rsidP="00020F61">
      <w:pPr>
        <w:tabs>
          <w:tab w:val="clear" w:pos="567"/>
        </w:tabs>
        <w:spacing w:line="240" w:lineRule="auto"/>
        <w:rPr>
          <w:noProof/>
          <w:szCs w:val="22"/>
        </w:rPr>
      </w:pPr>
    </w:p>
    <w:p w14:paraId="32B766BB" w14:textId="77777777" w:rsidR="006A1C09" w:rsidRPr="00020F61" w:rsidRDefault="006A1C09" w:rsidP="00020F6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020F61">
        <w:rPr>
          <w:b/>
          <w:noProof/>
          <w:szCs w:val="22"/>
        </w:rPr>
        <w:t>13.</w:t>
      </w:r>
      <w:r w:rsidRPr="00020F61">
        <w:rPr>
          <w:szCs w:val="22"/>
        </w:rPr>
        <w:tab/>
      </w:r>
      <w:r w:rsidRPr="00020F61">
        <w:rPr>
          <w:b/>
          <w:noProof/>
          <w:szCs w:val="22"/>
        </w:rPr>
        <w:t>SERIJOS NUMERIS</w:t>
      </w:r>
    </w:p>
    <w:p w14:paraId="40ECD9EB" w14:textId="77777777" w:rsidR="006A1C09" w:rsidRPr="00020F61" w:rsidRDefault="006A1C09" w:rsidP="00020F61">
      <w:pPr>
        <w:tabs>
          <w:tab w:val="clear" w:pos="567"/>
        </w:tabs>
        <w:spacing w:line="240" w:lineRule="auto"/>
        <w:rPr>
          <w:noProof/>
          <w:szCs w:val="22"/>
        </w:rPr>
      </w:pPr>
    </w:p>
    <w:p w14:paraId="593CCE4F" w14:textId="486D987A" w:rsidR="006A1C09" w:rsidRPr="00020F61" w:rsidRDefault="0034234D" w:rsidP="00020F61">
      <w:pPr>
        <w:tabs>
          <w:tab w:val="clear" w:pos="567"/>
        </w:tabs>
        <w:spacing w:line="240" w:lineRule="auto"/>
        <w:rPr>
          <w:noProof/>
          <w:szCs w:val="22"/>
        </w:rPr>
      </w:pPr>
      <w:r w:rsidRPr="00020F61">
        <w:rPr>
          <w:szCs w:val="22"/>
        </w:rPr>
        <w:t xml:space="preserve">Serija: </w:t>
      </w:r>
      <w:r w:rsidRPr="004343AA">
        <w:rPr>
          <w:szCs w:val="22"/>
          <w:highlight w:val="lightGray"/>
        </w:rPr>
        <w:t>{numeris}</w:t>
      </w:r>
    </w:p>
    <w:p w14:paraId="0CC38ABD" w14:textId="77777777" w:rsidR="006A1C09" w:rsidRPr="00020F61" w:rsidRDefault="006A1C09" w:rsidP="00020F61">
      <w:pPr>
        <w:tabs>
          <w:tab w:val="clear" w:pos="567"/>
        </w:tabs>
        <w:spacing w:line="240" w:lineRule="auto"/>
        <w:rPr>
          <w:noProof/>
          <w:szCs w:val="22"/>
        </w:rPr>
      </w:pPr>
    </w:p>
    <w:p w14:paraId="18030B54" w14:textId="77777777" w:rsidR="0034234D" w:rsidRPr="00020F61" w:rsidRDefault="0034234D" w:rsidP="00020F61">
      <w:pPr>
        <w:tabs>
          <w:tab w:val="clear" w:pos="567"/>
        </w:tabs>
        <w:spacing w:line="240" w:lineRule="auto"/>
        <w:rPr>
          <w:noProof/>
          <w:szCs w:val="22"/>
        </w:rPr>
      </w:pPr>
    </w:p>
    <w:p w14:paraId="44AE2690" w14:textId="77777777" w:rsidR="006A1C09" w:rsidRPr="00020F61" w:rsidRDefault="006A1C09" w:rsidP="00020F6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020F61">
        <w:rPr>
          <w:b/>
          <w:noProof/>
          <w:szCs w:val="22"/>
        </w:rPr>
        <w:t>14.</w:t>
      </w:r>
      <w:r w:rsidRPr="00020F61">
        <w:rPr>
          <w:szCs w:val="22"/>
        </w:rPr>
        <w:tab/>
      </w:r>
      <w:r w:rsidRPr="00020F61">
        <w:rPr>
          <w:b/>
          <w:noProof/>
          <w:szCs w:val="22"/>
        </w:rPr>
        <w:t>PARDAVIMO (IŠDAVIMO) TVARKA</w:t>
      </w:r>
    </w:p>
    <w:p w14:paraId="680A3B1A" w14:textId="77777777" w:rsidR="006A1C09" w:rsidRPr="00020F61" w:rsidRDefault="006A1C09" w:rsidP="00020F61">
      <w:pPr>
        <w:tabs>
          <w:tab w:val="clear" w:pos="567"/>
        </w:tabs>
        <w:spacing w:line="240" w:lineRule="auto"/>
        <w:rPr>
          <w:noProof/>
          <w:szCs w:val="22"/>
        </w:rPr>
      </w:pPr>
    </w:p>
    <w:p w14:paraId="3085C807" w14:textId="4A082D85" w:rsidR="006A1C09" w:rsidRPr="00020F61" w:rsidRDefault="006A1C09" w:rsidP="00020F61">
      <w:pPr>
        <w:tabs>
          <w:tab w:val="clear" w:pos="567"/>
        </w:tabs>
        <w:spacing w:line="240" w:lineRule="auto"/>
        <w:rPr>
          <w:noProof/>
          <w:szCs w:val="22"/>
        </w:rPr>
      </w:pPr>
      <w:r w:rsidRPr="00020F61">
        <w:rPr>
          <w:szCs w:val="22"/>
        </w:rPr>
        <w:t>Nereceptinis vaistas.</w:t>
      </w:r>
      <w:r w:rsidR="008D7E05">
        <w:rPr>
          <w:noProof/>
          <w:szCs w:val="22"/>
        </w:rPr>
        <w:t xml:space="preserve"> </w:t>
      </w:r>
    </w:p>
    <w:p w14:paraId="3F421323" w14:textId="77777777" w:rsidR="005970E2" w:rsidRPr="00020F61" w:rsidRDefault="005970E2" w:rsidP="00020F61">
      <w:pPr>
        <w:tabs>
          <w:tab w:val="clear" w:pos="567"/>
        </w:tabs>
        <w:spacing w:line="240" w:lineRule="auto"/>
        <w:rPr>
          <w:noProof/>
          <w:szCs w:val="22"/>
        </w:rPr>
      </w:pPr>
    </w:p>
    <w:p w14:paraId="17577D9A" w14:textId="77777777" w:rsidR="006A1C09" w:rsidRPr="00020F61" w:rsidRDefault="006A1C09" w:rsidP="00020F61">
      <w:pPr>
        <w:tabs>
          <w:tab w:val="clear" w:pos="567"/>
        </w:tabs>
        <w:spacing w:line="240" w:lineRule="auto"/>
        <w:rPr>
          <w:noProof/>
          <w:szCs w:val="22"/>
        </w:rPr>
      </w:pPr>
    </w:p>
    <w:p w14:paraId="127A343F" w14:textId="77777777" w:rsidR="006A1C09" w:rsidRPr="00020F61" w:rsidRDefault="006A1C09" w:rsidP="00020F6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020F61">
        <w:rPr>
          <w:b/>
          <w:noProof/>
          <w:szCs w:val="22"/>
        </w:rPr>
        <w:t>15.</w:t>
      </w:r>
      <w:r w:rsidRPr="00020F61">
        <w:rPr>
          <w:szCs w:val="22"/>
        </w:rPr>
        <w:tab/>
      </w:r>
      <w:r w:rsidRPr="00020F61">
        <w:rPr>
          <w:b/>
          <w:noProof/>
          <w:szCs w:val="22"/>
        </w:rPr>
        <w:t>VARTOJIMO INSTRUKCIJA</w:t>
      </w:r>
    </w:p>
    <w:p w14:paraId="75330A4F" w14:textId="77777777" w:rsidR="006A1C09" w:rsidRPr="00020F61" w:rsidRDefault="006A1C09" w:rsidP="00020F61">
      <w:pPr>
        <w:tabs>
          <w:tab w:val="clear" w:pos="567"/>
        </w:tabs>
        <w:spacing w:line="240" w:lineRule="auto"/>
        <w:rPr>
          <w:noProof/>
          <w:szCs w:val="22"/>
        </w:rPr>
      </w:pPr>
    </w:p>
    <w:p w14:paraId="7FB9AEFA" w14:textId="61CCF5A5" w:rsidR="005970E2" w:rsidRPr="00020F61" w:rsidRDefault="005970E2" w:rsidP="00020F61">
      <w:pPr>
        <w:tabs>
          <w:tab w:val="clear" w:pos="567"/>
        </w:tabs>
        <w:spacing w:line="240" w:lineRule="auto"/>
        <w:rPr>
          <w:szCs w:val="22"/>
        </w:rPr>
      </w:pPr>
      <w:r w:rsidRPr="00020F61">
        <w:rPr>
          <w:szCs w:val="22"/>
        </w:rPr>
        <w:t>Bronsora yra tradicinis augalinis vaistas, skirtas atsikosėjimui lengvinti produktyvaus (drėgno), su peršalimu susijusio kosulio atveju.</w:t>
      </w:r>
    </w:p>
    <w:p w14:paraId="117A9DAA" w14:textId="77777777" w:rsidR="005970E2" w:rsidRPr="00020F61" w:rsidRDefault="005970E2" w:rsidP="00020F61">
      <w:pPr>
        <w:tabs>
          <w:tab w:val="clear" w:pos="567"/>
        </w:tabs>
        <w:spacing w:line="240" w:lineRule="auto"/>
        <w:rPr>
          <w:szCs w:val="22"/>
        </w:rPr>
      </w:pPr>
    </w:p>
    <w:p w14:paraId="525CF8AA" w14:textId="5C85EC5F" w:rsidR="003B658F" w:rsidRDefault="003B658F" w:rsidP="003B658F">
      <w:pPr>
        <w:tabs>
          <w:tab w:val="clear" w:pos="567"/>
        </w:tabs>
        <w:spacing w:line="240" w:lineRule="auto"/>
        <w:rPr>
          <w:noProof/>
          <w:szCs w:val="22"/>
        </w:rPr>
      </w:pPr>
      <w:r w:rsidRPr="00EB6EA5">
        <w:rPr>
          <w:noProof/>
          <w:szCs w:val="22"/>
        </w:rPr>
        <w:t>Tai tradicinis augalinis vaist</w:t>
      </w:r>
      <w:r>
        <w:rPr>
          <w:noProof/>
          <w:szCs w:val="22"/>
        </w:rPr>
        <w:t>as</w:t>
      </w:r>
      <w:r w:rsidRPr="00EB6EA5">
        <w:rPr>
          <w:noProof/>
          <w:szCs w:val="22"/>
        </w:rPr>
        <w:t>, kuri</w:t>
      </w:r>
      <w:r w:rsidR="0035364F">
        <w:rPr>
          <w:noProof/>
          <w:szCs w:val="22"/>
        </w:rPr>
        <w:t>o indikacija</w:t>
      </w:r>
      <w:r w:rsidRPr="00EB6EA5">
        <w:rPr>
          <w:noProof/>
          <w:szCs w:val="22"/>
        </w:rPr>
        <w:t xml:space="preserve"> pagrįst</w:t>
      </w:r>
      <w:r w:rsidR="00C73D2D">
        <w:rPr>
          <w:noProof/>
          <w:szCs w:val="22"/>
        </w:rPr>
        <w:t>a</w:t>
      </w:r>
      <w:r w:rsidRPr="00EB6EA5">
        <w:rPr>
          <w:noProof/>
          <w:szCs w:val="22"/>
        </w:rPr>
        <w:t xml:space="preserve"> tik ilgalaikiu vartojimu.</w:t>
      </w:r>
    </w:p>
    <w:p w14:paraId="29D83D25" w14:textId="77777777" w:rsidR="00EB6EA5" w:rsidRPr="00020F61" w:rsidRDefault="00EB6EA5" w:rsidP="00020F61">
      <w:pPr>
        <w:tabs>
          <w:tab w:val="clear" w:pos="567"/>
        </w:tabs>
        <w:spacing w:line="240" w:lineRule="auto"/>
        <w:rPr>
          <w:noProof/>
          <w:szCs w:val="22"/>
        </w:rPr>
      </w:pPr>
    </w:p>
    <w:p w14:paraId="45671C91" w14:textId="75959297" w:rsidR="00D533B7" w:rsidRPr="00020F61" w:rsidRDefault="00FD7524" w:rsidP="00020F61">
      <w:pPr>
        <w:tabs>
          <w:tab w:val="clear" w:pos="567"/>
        </w:tabs>
        <w:spacing w:line="240" w:lineRule="auto"/>
        <w:rPr>
          <w:noProof/>
          <w:szCs w:val="22"/>
        </w:rPr>
      </w:pPr>
      <w:r w:rsidRPr="00020F61">
        <w:rPr>
          <w:noProof/>
          <w:szCs w:val="22"/>
        </w:rPr>
        <w:t xml:space="preserve">Jeigu vartojant vaistą simptomai išlieka arba </w:t>
      </w:r>
      <w:r w:rsidR="006B51D9" w:rsidRPr="00020F61">
        <w:rPr>
          <w:noProof/>
          <w:szCs w:val="22"/>
        </w:rPr>
        <w:t>pasireiškia š</w:t>
      </w:r>
      <w:r w:rsidRPr="00020F61">
        <w:rPr>
          <w:noProof/>
          <w:szCs w:val="22"/>
        </w:rPr>
        <w:t>alutinis poveikis, reikia kreiptis į gydytoją arba kvalifikuotą sveikatos priežiūros specialistą.</w:t>
      </w:r>
    </w:p>
    <w:p w14:paraId="4C4827B6" w14:textId="77777777" w:rsidR="00FD7524" w:rsidRPr="00020F61" w:rsidRDefault="00FD7524" w:rsidP="00020F61">
      <w:pPr>
        <w:tabs>
          <w:tab w:val="clear" w:pos="567"/>
        </w:tabs>
        <w:spacing w:line="240" w:lineRule="auto"/>
        <w:rPr>
          <w:noProof/>
          <w:szCs w:val="22"/>
        </w:rPr>
      </w:pPr>
    </w:p>
    <w:p w14:paraId="4048D858" w14:textId="77777777" w:rsidR="00485D33" w:rsidRPr="00020F61" w:rsidRDefault="00485D33" w:rsidP="00020F61">
      <w:pPr>
        <w:widowControl w:val="0"/>
        <w:tabs>
          <w:tab w:val="clear" w:pos="567"/>
        </w:tabs>
        <w:autoSpaceDE w:val="0"/>
        <w:autoSpaceDN w:val="0"/>
        <w:adjustRightInd w:val="0"/>
        <w:spacing w:line="240" w:lineRule="auto"/>
        <w:rPr>
          <w:szCs w:val="22"/>
        </w:rPr>
      </w:pPr>
      <w:r w:rsidRPr="00020F61">
        <w:rPr>
          <w:szCs w:val="22"/>
        </w:rPr>
        <w:t>Bronsora s</w:t>
      </w:r>
      <w:r w:rsidRPr="00020F61">
        <w:rPr>
          <w:rFonts w:eastAsia="TimesNewRoman"/>
          <w:szCs w:val="22"/>
        </w:rPr>
        <w:t>kirtas suaugusiesiems ir paaugliams nuo 12 metų.</w:t>
      </w:r>
    </w:p>
    <w:p w14:paraId="7BE1DD77" w14:textId="77777777" w:rsidR="00485D33" w:rsidRPr="00795150" w:rsidRDefault="00485D33" w:rsidP="00020F61">
      <w:pPr>
        <w:tabs>
          <w:tab w:val="clear" w:pos="567"/>
        </w:tabs>
        <w:spacing w:line="240" w:lineRule="auto"/>
        <w:rPr>
          <w:noProof/>
          <w:szCs w:val="22"/>
        </w:rPr>
      </w:pPr>
    </w:p>
    <w:p w14:paraId="63245550" w14:textId="18C9DF3E" w:rsidR="00AB293E" w:rsidRDefault="003A29F3" w:rsidP="00020F61">
      <w:pPr>
        <w:tabs>
          <w:tab w:val="clear" w:pos="567"/>
        </w:tabs>
        <w:spacing w:line="240" w:lineRule="auto"/>
        <w:rPr>
          <w:szCs w:val="22"/>
        </w:rPr>
      </w:pPr>
      <w:r w:rsidRPr="00F86C5D">
        <w:rPr>
          <w:szCs w:val="22"/>
        </w:rPr>
        <w:t>Suaugusiesiems ir paaugliams nuo 12 metų:</w:t>
      </w:r>
      <w:r w:rsidRPr="00F86C5D">
        <w:rPr>
          <w:i/>
          <w:iCs/>
          <w:szCs w:val="22"/>
        </w:rPr>
        <w:t xml:space="preserve"> </w:t>
      </w:r>
      <w:r w:rsidRPr="00F86C5D">
        <w:rPr>
          <w:szCs w:val="22"/>
        </w:rPr>
        <w:t>2 </w:t>
      </w:r>
      <w:r w:rsidR="006B51D9" w:rsidRPr="00F86C5D">
        <w:rPr>
          <w:szCs w:val="22"/>
        </w:rPr>
        <w:t xml:space="preserve">minkštosios </w:t>
      </w:r>
      <w:r w:rsidRPr="00F86C5D">
        <w:rPr>
          <w:szCs w:val="22"/>
        </w:rPr>
        <w:t xml:space="preserve">pastilės 3 kartus per </w:t>
      </w:r>
      <w:r w:rsidR="005B54E5">
        <w:rPr>
          <w:szCs w:val="22"/>
        </w:rPr>
        <w:t>parą</w:t>
      </w:r>
      <w:r w:rsidRPr="00F86C5D">
        <w:rPr>
          <w:szCs w:val="22"/>
        </w:rPr>
        <w:t xml:space="preserve">. </w:t>
      </w:r>
    </w:p>
    <w:p w14:paraId="1F90D5D4" w14:textId="0DAD12AE" w:rsidR="003A29F3" w:rsidRPr="006245CE" w:rsidRDefault="003A29F3" w:rsidP="00020F61">
      <w:pPr>
        <w:tabs>
          <w:tab w:val="clear" w:pos="567"/>
        </w:tabs>
        <w:spacing w:line="240" w:lineRule="auto"/>
        <w:rPr>
          <w:i/>
          <w:iCs/>
          <w:szCs w:val="22"/>
        </w:rPr>
      </w:pPr>
      <w:r w:rsidRPr="00F86C5D">
        <w:rPr>
          <w:szCs w:val="22"/>
        </w:rPr>
        <w:t>Didžiausia paros dozė – 6 </w:t>
      </w:r>
      <w:r w:rsidR="006B51D9" w:rsidRPr="00F86C5D">
        <w:rPr>
          <w:szCs w:val="22"/>
        </w:rPr>
        <w:t xml:space="preserve">minkštosios </w:t>
      </w:r>
      <w:r w:rsidRPr="00F86C5D">
        <w:rPr>
          <w:szCs w:val="22"/>
        </w:rPr>
        <w:t>pastilės.</w:t>
      </w:r>
    </w:p>
    <w:p w14:paraId="5B4751DB" w14:textId="77777777" w:rsidR="003A29F3" w:rsidRDefault="003A29F3" w:rsidP="00020F61">
      <w:pPr>
        <w:tabs>
          <w:tab w:val="clear" w:pos="567"/>
        </w:tabs>
        <w:spacing w:line="240" w:lineRule="auto"/>
        <w:rPr>
          <w:noProof/>
          <w:szCs w:val="22"/>
        </w:rPr>
      </w:pPr>
    </w:p>
    <w:p w14:paraId="5D7883E5" w14:textId="77777777" w:rsidR="0036004D" w:rsidRPr="00020F61" w:rsidRDefault="0036004D" w:rsidP="00020F61">
      <w:pPr>
        <w:tabs>
          <w:tab w:val="clear" w:pos="567"/>
        </w:tabs>
        <w:spacing w:line="240" w:lineRule="auto"/>
        <w:rPr>
          <w:noProof/>
          <w:szCs w:val="22"/>
        </w:rPr>
      </w:pPr>
    </w:p>
    <w:p w14:paraId="56F8B587" w14:textId="77777777" w:rsidR="006A1C09" w:rsidRPr="00020F61" w:rsidRDefault="006A1C09" w:rsidP="00020F61">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rPr>
      </w:pPr>
      <w:r w:rsidRPr="00020F61">
        <w:rPr>
          <w:b/>
          <w:noProof/>
          <w:szCs w:val="22"/>
        </w:rPr>
        <w:t>16.</w:t>
      </w:r>
      <w:r w:rsidRPr="00020F61">
        <w:rPr>
          <w:szCs w:val="22"/>
        </w:rPr>
        <w:tab/>
      </w:r>
      <w:r w:rsidRPr="00020F61">
        <w:rPr>
          <w:b/>
          <w:noProof/>
          <w:szCs w:val="22"/>
        </w:rPr>
        <w:t>INFORMACIJA BRAILIO RAŠTU</w:t>
      </w:r>
    </w:p>
    <w:p w14:paraId="1E58D057" w14:textId="77777777" w:rsidR="006A1C09" w:rsidRPr="00020F61" w:rsidRDefault="006A1C09" w:rsidP="00020F61">
      <w:pPr>
        <w:tabs>
          <w:tab w:val="clear" w:pos="567"/>
        </w:tabs>
        <w:spacing w:line="240" w:lineRule="auto"/>
        <w:rPr>
          <w:szCs w:val="22"/>
        </w:rPr>
      </w:pPr>
    </w:p>
    <w:p w14:paraId="083D840E" w14:textId="36C71B3D" w:rsidR="005970E2" w:rsidRDefault="000F3B6A" w:rsidP="00020F61">
      <w:pPr>
        <w:tabs>
          <w:tab w:val="clear" w:pos="567"/>
        </w:tabs>
        <w:spacing w:line="240" w:lineRule="auto"/>
        <w:rPr>
          <w:szCs w:val="22"/>
        </w:rPr>
      </w:pPr>
      <w:r>
        <w:rPr>
          <w:szCs w:val="22"/>
        </w:rPr>
        <w:t>B</w:t>
      </w:r>
      <w:r w:rsidR="005970E2" w:rsidRPr="00020F61">
        <w:rPr>
          <w:szCs w:val="22"/>
        </w:rPr>
        <w:t>ronsora</w:t>
      </w:r>
    </w:p>
    <w:p w14:paraId="41C9DA85" w14:textId="77777777" w:rsidR="0036004D" w:rsidRDefault="0036004D" w:rsidP="00020F61">
      <w:pPr>
        <w:tabs>
          <w:tab w:val="clear" w:pos="567"/>
        </w:tabs>
        <w:spacing w:line="240" w:lineRule="auto"/>
        <w:rPr>
          <w:szCs w:val="22"/>
        </w:rPr>
      </w:pPr>
    </w:p>
    <w:p w14:paraId="5CBFB969" w14:textId="77777777" w:rsidR="006A1C09" w:rsidRPr="00020F61" w:rsidRDefault="006A1C09" w:rsidP="00020F61">
      <w:pPr>
        <w:tabs>
          <w:tab w:val="clear" w:pos="567"/>
        </w:tabs>
        <w:spacing w:line="240" w:lineRule="auto"/>
        <w:rPr>
          <w:noProof/>
          <w:vanish/>
          <w:szCs w:val="22"/>
        </w:rPr>
      </w:pPr>
    </w:p>
    <w:p w14:paraId="11C6921A" w14:textId="77777777" w:rsidR="00D60938" w:rsidRPr="00020F61" w:rsidRDefault="00D60938" w:rsidP="004343AA">
      <w:pPr>
        <w:spacing w:line="240" w:lineRule="auto"/>
        <w:rPr>
          <w:szCs w:val="22"/>
          <w:shd w:val="clear" w:color="auto" w:fill="CCCCCC"/>
          <w:lang w:eastAsia="en-US" w:bidi="ar-SA"/>
        </w:rPr>
      </w:pPr>
    </w:p>
    <w:p w14:paraId="09DFAD31" w14:textId="77777777" w:rsidR="00D60938" w:rsidRPr="004343AA" w:rsidRDefault="00D60938" w:rsidP="004343AA">
      <w:pPr>
        <w:keepNext/>
        <w:pBdr>
          <w:top w:val="single" w:sz="4" w:space="1" w:color="auto"/>
          <w:left w:val="single" w:sz="4" w:space="4" w:color="auto"/>
          <w:bottom w:val="single" w:sz="4" w:space="1" w:color="auto"/>
          <w:right w:val="single" w:sz="4" w:space="4" w:color="auto"/>
        </w:pBdr>
        <w:tabs>
          <w:tab w:val="left" w:pos="0"/>
        </w:tabs>
        <w:spacing w:line="240" w:lineRule="auto"/>
        <w:rPr>
          <w:i/>
          <w:szCs w:val="22"/>
          <w:lang w:eastAsia="en-US" w:bidi="ar-SA"/>
        </w:rPr>
      </w:pPr>
      <w:r w:rsidRPr="004343AA">
        <w:rPr>
          <w:b/>
          <w:szCs w:val="22"/>
          <w:lang w:eastAsia="en-US" w:bidi="ar-SA"/>
        </w:rPr>
        <w:t>17.</w:t>
      </w:r>
      <w:r w:rsidRPr="004343AA">
        <w:rPr>
          <w:b/>
          <w:szCs w:val="22"/>
          <w:lang w:eastAsia="en-US" w:bidi="ar-SA"/>
        </w:rPr>
        <w:tab/>
        <w:t>UNIKALUS IDENTIFIKATORIUS – 2D BRŪKŠNINIS KODAS</w:t>
      </w:r>
    </w:p>
    <w:p w14:paraId="6503D7B0" w14:textId="77777777" w:rsidR="00D60938" w:rsidRPr="004343AA" w:rsidRDefault="00D60938" w:rsidP="004343AA">
      <w:pPr>
        <w:spacing w:line="240" w:lineRule="auto"/>
        <w:rPr>
          <w:szCs w:val="22"/>
          <w:lang w:eastAsia="en-US" w:bidi="ar-SA"/>
        </w:rPr>
      </w:pPr>
    </w:p>
    <w:p w14:paraId="2A0886EC" w14:textId="33717629" w:rsidR="00D60938" w:rsidRDefault="00D60938" w:rsidP="004343AA">
      <w:pPr>
        <w:spacing w:line="240" w:lineRule="auto"/>
        <w:rPr>
          <w:szCs w:val="22"/>
          <w:highlight w:val="lightGray"/>
          <w:lang w:eastAsia="en-US" w:bidi="ar-SA"/>
        </w:rPr>
      </w:pPr>
      <w:r w:rsidRPr="004343AA">
        <w:rPr>
          <w:szCs w:val="22"/>
          <w:highlight w:val="lightGray"/>
          <w:lang w:eastAsia="en-US" w:bidi="ar-SA"/>
        </w:rPr>
        <w:t>Duomenys nebūtini.</w:t>
      </w:r>
    </w:p>
    <w:p w14:paraId="4DB7F8F0" w14:textId="77777777" w:rsidR="0036004D" w:rsidRPr="004343AA" w:rsidRDefault="0036004D" w:rsidP="004343AA">
      <w:pPr>
        <w:spacing w:line="240" w:lineRule="auto"/>
        <w:rPr>
          <w:szCs w:val="22"/>
          <w:highlight w:val="lightGray"/>
          <w:lang w:eastAsia="en-US" w:bidi="ar-SA"/>
        </w:rPr>
      </w:pPr>
    </w:p>
    <w:p w14:paraId="69C08673" w14:textId="77777777" w:rsidR="00D60938" w:rsidRPr="004343AA" w:rsidRDefault="00D60938" w:rsidP="004343AA">
      <w:pPr>
        <w:spacing w:line="240" w:lineRule="auto"/>
        <w:rPr>
          <w:szCs w:val="22"/>
          <w:lang w:eastAsia="en-US" w:bidi="ar-SA"/>
        </w:rPr>
      </w:pPr>
    </w:p>
    <w:p w14:paraId="19F2E93C" w14:textId="77777777" w:rsidR="00D60938" w:rsidRPr="004343AA" w:rsidRDefault="00D60938" w:rsidP="004343AA">
      <w:pPr>
        <w:keepNext/>
        <w:pBdr>
          <w:top w:val="single" w:sz="4" w:space="1" w:color="auto"/>
          <w:left w:val="single" w:sz="4" w:space="4" w:color="auto"/>
          <w:bottom w:val="single" w:sz="4" w:space="1" w:color="auto"/>
          <w:right w:val="single" w:sz="4" w:space="4" w:color="auto"/>
        </w:pBdr>
        <w:tabs>
          <w:tab w:val="left" w:pos="0"/>
        </w:tabs>
        <w:spacing w:line="240" w:lineRule="auto"/>
        <w:rPr>
          <w:i/>
          <w:szCs w:val="22"/>
          <w:lang w:eastAsia="en-US" w:bidi="ar-SA"/>
        </w:rPr>
      </w:pPr>
      <w:r w:rsidRPr="004343AA">
        <w:rPr>
          <w:b/>
          <w:szCs w:val="22"/>
          <w:lang w:eastAsia="en-US" w:bidi="ar-SA"/>
        </w:rPr>
        <w:lastRenderedPageBreak/>
        <w:t>18.</w:t>
      </w:r>
      <w:r w:rsidRPr="004343AA">
        <w:rPr>
          <w:b/>
          <w:szCs w:val="22"/>
          <w:lang w:eastAsia="en-US" w:bidi="ar-SA"/>
        </w:rPr>
        <w:tab/>
        <w:t>UNIKALUS IDENTIFIKATORIUS – ŽMONĖMS SUPRANTAMI DUOMENYS</w:t>
      </w:r>
    </w:p>
    <w:p w14:paraId="16EA5527" w14:textId="77777777" w:rsidR="00D60938" w:rsidRPr="004343AA" w:rsidRDefault="00D60938" w:rsidP="004343AA">
      <w:pPr>
        <w:spacing w:line="240" w:lineRule="auto"/>
        <w:rPr>
          <w:szCs w:val="22"/>
          <w:lang w:eastAsia="en-US" w:bidi="ar-SA"/>
        </w:rPr>
      </w:pPr>
    </w:p>
    <w:p w14:paraId="573F5036" w14:textId="573BB4A4" w:rsidR="00D60938" w:rsidRPr="004343AA" w:rsidRDefault="00D60938" w:rsidP="004343AA">
      <w:pPr>
        <w:spacing w:line="240" w:lineRule="auto"/>
        <w:rPr>
          <w:vanish/>
          <w:szCs w:val="22"/>
          <w:lang w:eastAsia="en-US" w:bidi="ar-SA"/>
        </w:rPr>
      </w:pPr>
      <w:r w:rsidRPr="004343AA">
        <w:rPr>
          <w:szCs w:val="22"/>
          <w:highlight w:val="lightGray"/>
          <w:shd w:val="clear" w:color="auto" w:fill="CCCCCC"/>
          <w:lang w:eastAsia="en-US" w:bidi="ar-SA"/>
        </w:rPr>
        <w:t>Duomenys nebūtini.</w:t>
      </w:r>
    </w:p>
    <w:p w14:paraId="32F512C4" w14:textId="77777777" w:rsidR="00D60938" w:rsidRPr="004343AA" w:rsidRDefault="00D60938" w:rsidP="004343AA">
      <w:pPr>
        <w:spacing w:line="240" w:lineRule="auto"/>
        <w:rPr>
          <w:vanish/>
          <w:szCs w:val="22"/>
          <w:lang w:eastAsia="en-US" w:bidi="ar-SA"/>
        </w:rPr>
      </w:pPr>
    </w:p>
    <w:p w14:paraId="540EAC38" w14:textId="77777777" w:rsidR="00D60938" w:rsidRPr="00020F61" w:rsidRDefault="00D60938" w:rsidP="00020F61">
      <w:pPr>
        <w:tabs>
          <w:tab w:val="clear" w:pos="567"/>
        </w:tabs>
        <w:spacing w:line="240" w:lineRule="auto"/>
        <w:rPr>
          <w:noProof/>
          <w:vanish/>
          <w:szCs w:val="22"/>
        </w:rPr>
      </w:pPr>
    </w:p>
    <w:p w14:paraId="4238CA02" w14:textId="77777777" w:rsidR="006A1C09" w:rsidRPr="00020F61" w:rsidRDefault="006A1C09" w:rsidP="00020F61">
      <w:pPr>
        <w:spacing w:line="240" w:lineRule="auto"/>
        <w:rPr>
          <w:b/>
          <w:noProof/>
          <w:szCs w:val="22"/>
        </w:rPr>
      </w:pPr>
      <w:r w:rsidRPr="00020F61">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0F61" w:rsidRPr="00020F61" w14:paraId="31B27AA3" w14:textId="77777777" w:rsidTr="00337117">
        <w:trPr>
          <w:trHeight w:val="785"/>
        </w:trPr>
        <w:tc>
          <w:tcPr>
            <w:tcW w:w="9287" w:type="dxa"/>
          </w:tcPr>
          <w:p w14:paraId="17AA98E7" w14:textId="77777777" w:rsidR="006A1C09" w:rsidRPr="00020F61" w:rsidRDefault="006A1C09" w:rsidP="00020F61">
            <w:pPr>
              <w:spacing w:line="240" w:lineRule="auto"/>
              <w:rPr>
                <w:b/>
                <w:noProof/>
                <w:szCs w:val="22"/>
              </w:rPr>
            </w:pPr>
            <w:r w:rsidRPr="00020F61">
              <w:rPr>
                <w:b/>
                <w:noProof/>
                <w:szCs w:val="22"/>
              </w:rPr>
              <w:lastRenderedPageBreak/>
              <w:t>MINIMALI INFORMACIJA ANT LIZDINIŲ PLOKŠTELIŲ ARBA DVISLUOKSNIŲ JUOSTELIŲ</w:t>
            </w:r>
          </w:p>
          <w:p w14:paraId="06B89829" w14:textId="77777777" w:rsidR="006A1C09" w:rsidRPr="00020F61" w:rsidRDefault="006A1C09" w:rsidP="00020F61">
            <w:pPr>
              <w:spacing w:line="240" w:lineRule="auto"/>
              <w:rPr>
                <w:b/>
                <w:noProof/>
                <w:szCs w:val="22"/>
              </w:rPr>
            </w:pPr>
          </w:p>
          <w:p w14:paraId="72B1FFE2" w14:textId="77777777" w:rsidR="006A1C09" w:rsidRPr="00020F61" w:rsidRDefault="006A1C09" w:rsidP="00020F61">
            <w:pPr>
              <w:spacing w:line="240" w:lineRule="auto"/>
              <w:rPr>
                <w:b/>
                <w:noProof/>
                <w:szCs w:val="22"/>
              </w:rPr>
            </w:pPr>
            <w:r w:rsidRPr="00020F61">
              <w:rPr>
                <w:b/>
                <w:noProof/>
                <w:szCs w:val="22"/>
              </w:rPr>
              <w:t>LIZDINĖ PLOKŠTELĖ</w:t>
            </w:r>
          </w:p>
        </w:tc>
      </w:tr>
    </w:tbl>
    <w:p w14:paraId="27178AAB" w14:textId="77777777" w:rsidR="006A1C09" w:rsidRPr="00020F61" w:rsidRDefault="006A1C09" w:rsidP="00020F61">
      <w:pPr>
        <w:tabs>
          <w:tab w:val="clear" w:pos="567"/>
        </w:tabs>
        <w:spacing w:line="240" w:lineRule="auto"/>
        <w:rPr>
          <w:b/>
          <w:noProof/>
          <w:szCs w:val="22"/>
        </w:rPr>
      </w:pPr>
    </w:p>
    <w:p w14:paraId="4D2F9896" w14:textId="77777777" w:rsidR="006A1C09" w:rsidRPr="00020F61" w:rsidRDefault="006A1C09" w:rsidP="00020F61">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0F61" w:rsidRPr="00020F61" w14:paraId="5E8401F1" w14:textId="77777777" w:rsidTr="00337117">
        <w:tc>
          <w:tcPr>
            <w:tcW w:w="9287" w:type="dxa"/>
          </w:tcPr>
          <w:p w14:paraId="35FDA3DC" w14:textId="77777777" w:rsidR="006A1C09" w:rsidRPr="00020F61" w:rsidRDefault="006A1C09" w:rsidP="00020F61">
            <w:pPr>
              <w:tabs>
                <w:tab w:val="clear" w:pos="567"/>
                <w:tab w:val="left" w:pos="142"/>
              </w:tabs>
              <w:spacing w:line="240" w:lineRule="auto"/>
              <w:ind w:left="567" w:hanging="567"/>
              <w:rPr>
                <w:b/>
                <w:noProof/>
                <w:szCs w:val="22"/>
              </w:rPr>
            </w:pPr>
            <w:r w:rsidRPr="00020F61">
              <w:rPr>
                <w:b/>
                <w:noProof/>
                <w:szCs w:val="22"/>
              </w:rPr>
              <w:t>1.</w:t>
            </w:r>
            <w:r w:rsidRPr="00020F61">
              <w:rPr>
                <w:szCs w:val="22"/>
              </w:rPr>
              <w:tab/>
            </w:r>
            <w:r w:rsidRPr="00020F61">
              <w:rPr>
                <w:b/>
                <w:noProof/>
                <w:szCs w:val="22"/>
              </w:rPr>
              <w:t>VAISTINIO PREPARATO PAVADINIMAS</w:t>
            </w:r>
          </w:p>
        </w:tc>
      </w:tr>
    </w:tbl>
    <w:p w14:paraId="094B5E49" w14:textId="77777777" w:rsidR="006A1C09" w:rsidRPr="00020F61" w:rsidRDefault="006A1C09" w:rsidP="00020F61">
      <w:pPr>
        <w:tabs>
          <w:tab w:val="clear" w:pos="567"/>
        </w:tabs>
        <w:spacing w:line="240" w:lineRule="auto"/>
        <w:ind w:left="567" w:hanging="567"/>
        <w:rPr>
          <w:noProof/>
          <w:szCs w:val="22"/>
        </w:rPr>
      </w:pPr>
    </w:p>
    <w:p w14:paraId="64D996EF" w14:textId="77777777" w:rsidR="00171F86" w:rsidRPr="00020F61" w:rsidRDefault="00171F86" w:rsidP="00020F61">
      <w:pPr>
        <w:tabs>
          <w:tab w:val="clear" w:pos="567"/>
        </w:tabs>
        <w:spacing w:line="240" w:lineRule="auto"/>
        <w:rPr>
          <w:noProof/>
          <w:szCs w:val="22"/>
        </w:rPr>
      </w:pPr>
      <w:r w:rsidRPr="00020F61">
        <w:rPr>
          <w:szCs w:val="22"/>
        </w:rPr>
        <w:t>Bronsora minkštosios pastilės</w:t>
      </w:r>
    </w:p>
    <w:p w14:paraId="0A802A3E" w14:textId="77777777" w:rsidR="00171F86" w:rsidRPr="00020F61" w:rsidRDefault="00171F86" w:rsidP="00020F61">
      <w:pPr>
        <w:tabs>
          <w:tab w:val="clear" w:pos="567"/>
        </w:tabs>
        <w:spacing w:line="240" w:lineRule="auto"/>
        <w:rPr>
          <w:noProof/>
          <w:szCs w:val="22"/>
        </w:rPr>
      </w:pPr>
      <w:r w:rsidRPr="00020F61">
        <w:rPr>
          <w:szCs w:val="22"/>
        </w:rPr>
        <w:t>čiobrelių žolės sausasis ekstraktas</w:t>
      </w:r>
    </w:p>
    <w:p w14:paraId="06323CF6" w14:textId="77777777" w:rsidR="006A1C09" w:rsidRPr="00020F61" w:rsidRDefault="006A1C09" w:rsidP="00020F61">
      <w:pPr>
        <w:tabs>
          <w:tab w:val="clear" w:pos="567"/>
        </w:tabs>
        <w:spacing w:line="240" w:lineRule="auto"/>
        <w:rPr>
          <w:b/>
          <w:noProof/>
          <w:szCs w:val="22"/>
        </w:rPr>
      </w:pPr>
    </w:p>
    <w:p w14:paraId="50595C51" w14:textId="77777777" w:rsidR="006A1C09" w:rsidRPr="00020F61" w:rsidRDefault="006A1C09" w:rsidP="00020F61">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0F61" w:rsidRPr="00020F61" w14:paraId="5EC5053B" w14:textId="77777777" w:rsidTr="00337117">
        <w:tc>
          <w:tcPr>
            <w:tcW w:w="9287" w:type="dxa"/>
          </w:tcPr>
          <w:p w14:paraId="0F377D0D" w14:textId="77777777" w:rsidR="006A1C09" w:rsidRPr="00020F61" w:rsidRDefault="006A1C09" w:rsidP="00020F61">
            <w:pPr>
              <w:tabs>
                <w:tab w:val="clear" w:pos="567"/>
                <w:tab w:val="left" w:pos="142"/>
              </w:tabs>
              <w:spacing w:line="240" w:lineRule="auto"/>
              <w:ind w:left="567" w:hanging="567"/>
              <w:rPr>
                <w:b/>
                <w:noProof/>
                <w:szCs w:val="22"/>
              </w:rPr>
            </w:pPr>
            <w:r w:rsidRPr="00020F61">
              <w:rPr>
                <w:b/>
                <w:noProof/>
                <w:szCs w:val="22"/>
              </w:rPr>
              <w:t>2.</w:t>
            </w:r>
            <w:r w:rsidRPr="00020F61">
              <w:rPr>
                <w:szCs w:val="22"/>
              </w:rPr>
              <w:tab/>
            </w:r>
            <w:r w:rsidRPr="00020F61">
              <w:rPr>
                <w:b/>
                <w:noProof/>
                <w:szCs w:val="22"/>
              </w:rPr>
              <w:t>REGISTRUOTOJO PAVADINIMAS</w:t>
            </w:r>
          </w:p>
        </w:tc>
      </w:tr>
    </w:tbl>
    <w:p w14:paraId="47669A66" w14:textId="77777777" w:rsidR="006A1C09" w:rsidRPr="00020F61" w:rsidRDefault="006A1C09" w:rsidP="00020F61">
      <w:pPr>
        <w:tabs>
          <w:tab w:val="clear" w:pos="567"/>
        </w:tabs>
        <w:spacing w:line="240" w:lineRule="auto"/>
        <w:rPr>
          <w:b/>
          <w:noProof/>
          <w:szCs w:val="22"/>
        </w:rPr>
      </w:pPr>
    </w:p>
    <w:p w14:paraId="17E36B20" w14:textId="2397B877" w:rsidR="00B538CC" w:rsidRPr="00020F61" w:rsidRDefault="00B538CC" w:rsidP="00020F61">
      <w:pPr>
        <w:tabs>
          <w:tab w:val="clear" w:pos="567"/>
        </w:tabs>
        <w:spacing w:line="240" w:lineRule="auto"/>
        <w:rPr>
          <w:b/>
          <w:noProof/>
          <w:szCs w:val="22"/>
        </w:rPr>
      </w:pPr>
      <w:proofErr w:type="spellStart"/>
      <w:r w:rsidRPr="00020F61">
        <w:rPr>
          <w:szCs w:val="22"/>
        </w:rPr>
        <w:t>Bionorica</w:t>
      </w:r>
      <w:proofErr w:type="spellEnd"/>
    </w:p>
    <w:p w14:paraId="5849B4A1" w14:textId="77777777" w:rsidR="006A1C09" w:rsidRPr="00020F61" w:rsidRDefault="006A1C09" w:rsidP="00020F61">
      <w:pPr>
        <w:tabs>
          <w:tab w:val="clear" w:pos="567"/>
        </w:tabs>
        <w:spacing w:line="240" w:lineRule="auto"/>
        <w:rPr>
          <w:b/>
          <w:noProof/>
          <w:szCs w:val="22"/>
        </w:rPr>
      </w:pPr>
    </w:p>
    <w:p w14:paraId="1EA35843" w14:textId="77777777" w:rsidR="006A1C09" w:rsidRPr="00020F61" w:rsidRDefault="006A1C09" w:rsidP="00020F61">
      <w:pPr>
        <w:tabs>
          <w:tab w:val="clear" w:pos="567"/>
        </w:tabs>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0F61" w:rsidRPr="00020F61" w14:paraId="21221FAF" w14:textId="77777777" w:rsidTr="00337117">
        <w:tc>
          <w:tcPr>
            <w:tcW w:w="9287" w:type="dxa"/>
          </w:tcPr>
          <w:p w14:paraId="7B7DB8A9" w14:textId="77777777" w:rsidR="006A1C09" w:rsidRPr="00020F61" w:rsidRDefault="006A1C09" w:rsidP="00020F61">
            <w:pPr>
              <w:tabs>
                <w:tab w:val="clear" w:pos="567"/>
                <w:tab w:val="left" w:pos="142"/>
              </w:tabs>
              <w:spacing w:line="240" w:lineRule="auto"/>
              <w:ind w:left="567" w:hanging="567"/>
              <w:rPr>
                <w:b/>
                <w:noProof/>
                <w:szCs w:val="22"/>
              </w:rPr>
            </w:pPr>
            <w:r w:rsidRPr="00020F61">
              <w:rPr>
                <w:b/>
                <w:noProof/>
                <w:szCs w:val="22"/>
              </w:rPr>
              <w:t>3.</w:t>
            </w:r>
            <w:r w:rsidRPr="00020F61">
              <w:rPr>
                <w:szCs w:val="22"/>
              </w:rPr>
              <w:tab/>
            </w:r>
            <w:r w:rsidRPr="00020F61">
              <w:rPr>
                <w:b/>
                <w:noProof/>
                <w:szCs w:val="22"/>
              </w:rPr>
              <w:t>TINKAMUMO LAIKAS</w:t>
            </w:r>
          </w:p>
        </w:tc>
      </w:tr>
    </w:tbl>
    <w:p w14:paraId="352652D1" w14:textId="77777777" w:rsidR="006A1C09" w:rsidRPr="00020F61" w:rsidRDefault="006A1C09" w:rsidP="00020F61">
      <w:pPr>
        <w:tabs>
          <w:tab w:val="clear" w:pos="567"/>
        </w:tabs>
        <w:spacing w:line="240" w:lineRule="auto"/>
        <w:rPr>
          <w:b/>
          <w:noProof/>
          <w:szCs w:val="22"/>
        </w:rPr>
      </w:pPr>
    </w:p>
    <w:p w14:paraId="4CE20B36" w14:textId="2D9161CC" w:rsidR="00FE046A" w:rsidRPr="00020F61" w:rsidRDefault="00FE046A" w:rsidP="004343AA">
      <w:pPr>
        <w:keepNext/>
        <w:keepLines/>
        <w:snapToGrid w:val="0"/>
        <w:spacing w:line="240" w:lineRule="auto"/>
        <w:rPr>
          <w:szCs w:val="22"/>
          <w:lang w:eastAsia="en-US" w:bidi="ar-SA"/>
        </w:rPr>
      </w:pPr>
      <w:r w:rsidRPr="00020F61">
        <w:rPr>
          <w:szCs w:val="22"/>
          <w:lang w:eastAsia="en-US" w:bidi="ar-SA"/>
        </w:rPr>
        <w:t xml:space="preserve">EXP </w:t>
      </w:r>
      <w:r w:rsidRPr="00020F61">
        <w:rPr>
          <w:szCs w:val="22"/>
          <w:highlight w:val="lightGray"/>
          <w:lang w:eastAsia="en-US" w:bidi="ar-SA"/>
        </w:rPr>
        <w:t>{mm/MMMM}</w:t>
      </w:r>
    </w:p>
    <w:p w14:paraId="667EB1F0" w14:textId="77777777" w:rsidR="006A1C09" w:rsidRPr="00020F61" w:rsidRDefault="006A1C09" w:rsidP="00020F61">
      <w:pPr>
        <w:tabs>
          <w:tab w:val="clear" w:pos="567"/>
        </w:tabs>
        <w:spacing w:line="240" w:lineRule="auto"/>
        <w:rPr>
          <w:szCs w:val="22"/>
        </w:rPr>
      </w:pPr>
    </w:p>
    <w:p w14:paraId="257D1F87" w14:textId="77777777" w:rsidR="006A1C09" w:rsidRPr="00020F61" w:rsidRDefault="006A1C09" w:rsidP="00020F61">
      <w:pPr>
        <w:tabs>
          <w:tab w:val="clear" w:pos="567"/>
        </w:tabs>
        <w:spacing w:line="240" w:lineRule="auto"/>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20F61" w:rsidRPr="00020F61" w14:paraId="4BF5912F" w14:textId="77777777" w:rsidTr="00337117">
        <w:tc>
          <w:tcPr>
            <w:tcW w:w="9287" w:type="dxa"/>
          </w:tcPr>
          <w:p w14:paraId="4C2F41A1" w14:textId="77777777" w:rsidR="006A1C09" w:rsidRPr="00020F61" w:rsidRDefault="006A1C09" w:rsidP="00020F61">
            <w:pPr>
              <w:tabs>
                <w:tab w:val="clear" w:pos="567"/>
                <w:tab w:val="left" w:pos="142"/>
              </w:tabs>
              <w:spacing w:line="240" w:lineRule="auto"/>
              <w:ind w:left="567" w:hanging="567"/>
              <w:rPr>
                <w:b/>
                <w:noProof/>
                <w:szCs w:val="22"/>
              </w:rPr>
            </w:pPr>
            <w:r w:rsidRPr="00020F61">
              <w:rPr>
                <w:b/>
                <w:noProof/>
                <w:szCs w:val="22"/>
              </w:rPr>
              <w:t>4.</w:t>
            </w:r>
            <w:r w:rsidRPr="00020F61">
              <w:rPr>
                <w:szCs w:val="22"/>
              </w:rPr>
              <w:tab/>
            </w:r>
            <w:r w:rsidRPr="00020F61">
              <w:rPr>
                <w:b/>
                <w:noProof/>
                <w:szCs w:val="22"/>
              </w:rPr>
              <w:t>SERIJOS NUMERIS</w:t>
            </w:r>
          </w:p>
        </w:tc>
      </w:tr>
    </w:tbl>
    <w:p w14:paraId="26CF8DCB" w14:textId="77777777" w:rsidR="006A1C09" w:rsidRPr="00020F61" w:rsidRDefault="006A1C09" w:rsidP="00020F61">
      <w:pPr>
        <w:tabs>
          <w:tab w:val="clear" w:pos="567"/>
        </w:tabs>
        <w:spacing w:line="240" w:lineRule="auto"/>
        <w:ind w:right="113"/>
        <w:rPr>
          <w:noProof/>
          <w:szCs w:val="22"/>
        </w:rPr>
      </w:pPr>
    </w:p>
    <w:p w14:paraId="48B2AA05" w14:textId="43B2631E" w:rsidR="006A1C09" w:rsidRDefault="0034234D" w:rsidP="00020F61">
      <w:pPr>
        <w:tabs>
          <w:tab w:val="clear" w:pos="567"/>
        </w:tabs>
        <w:spacing w:line="240" w:lineRule="auto"/>
        <w:ind w:right="113"/>
        <w:rPr>
          <w:szCs w:val="22"/>
          <w:lang w:bidi="ar-SA"/>
        </w:rPr>
      </w:pPr>
      <w:r w:rsidRPr="00020F61">
        <w:rPr>
          <w:szCs w:val="22"/>
          <w:lang w:bidi="ar-SA"/>
        </w:rPr>
        <w:t xml:space="preserve">Lot </w:t>
      </w:r>
      <w:r w:rsidRPr="004343AA">
        <w:rPr>
          <w:szCs w:val="22"/>
          <w:highlight w:val="lightGray"/>
          <w:lang w:bidi="ar-SA"/>
        </w:rPr>
        <w:t>{numeris}</w:t>
      </w:r>
    </w:p>
    <w:p w14:paraId="672BA620" w14:textId="77777777" w:rsidR="0036004D" w:rsidRPr="00020F61" w:rsidRDefault="0036004D" w:rsidP="00020F61">
      <w:pPr>
        <w:tabs>
          <w:tab w:val="clear" w:pos="567"/>
        </w:tabs>
        <w:spacing w:line="240" w:lineRule="auto"/>
        <w:ind w:right="113"/>
        <w:rPr>
          <w:noProof/>
          <w:szCs w:val="22"/>
        </w:rPr>
      </w:pPr>
    </w:p>
    <w:p w14:paraId="09314F72" w14:textId="77777777" w:rsidR="006A1C09" w:rsidRPr="00020F61" w:rsidRDefault="006A1C09" w:rsidP="004343AA">
      <w:pPr>
        <w:spacing w:line="240" w:lineRule="auto"/>
        <w:rPr>
          <w:snapToGrid w:val="0"/>
          <w:szCs w:val="22"/>
          <w:lang w:eastAsia="en-US" w:bidi="ar-SA"/>
        </w:rPr>
      </w:pPr>
    </w:p>
    <w:p w14:paraId="43C182C9" w14:textId="77777777" w:rsidR="006A1C09" w:rsidRPr="00020F61" w:rsidRDefault="006A1C09" w:rsidP="00020F61">
      <w:pPr>
        <w:pBdr>
          <w:top w:val="single" w:sz="4" w:space="1" w:color="auto"/>
          <w:left w:val="single" w:sz="4" w:space="4" w:color="auto"/>
          <w:bottom w:val="single" w:sz="4" w:space="1" w:color="auto"/>
          <w:right w:val="single" w:sz="4" w:space="4" w:color="auto"/>
        </w:pBdr>
        <w:spacing w:line="240" w:lineRule="auto"/>
        <w:outlineLvl w:val="0"/>
        <w:rPr>
          <w:b/>
          <w:snapToGrid w:val="0"/>
          <w:szCs w:val="22"/>
          <w:lang w:eastAsia="en-US" w:bidi="ar-SA"/>
        </w:rPr>
      </w:pPr>
      <w:r w:rsidRPr="00020F61">
        <w:rPr>
          <w:b/>
          <w:snapToGrid w:val="0"/>
          <w:szCs w:val="22"/>
          <w:lang w:eastAsia="en-US" w:bidi="ar-SA"/>
        </w:rPr>
        <w:t>5.</w:t>
      </w:r>
      <w:r w:rsidRPr="00020F61">
        <w:rPr>
          <w:b/>
          <w:snapToGrid w:val="0"/>
          <w:szCs w:val="22"/>
          <w:lang w:eastAsia="en-US" w:bidi="ar-SA"/>
        </w:rPr>
        <w:tab/>
      </w:r>
      <w:r w:rsidRPr="00020F61">
        <w:rPr>
          <w:b/>
          <w:noProof/>
          <w:snapToGrid w:val="0"/>
          <w:szCs w:val="22"/>
          <w:lang w:eastAsia="en-US" w:bidi="ar-SA"/>
        </w:rPr>
        <w:t>KITA</w:t>
      </w:r>
    </w:p>
    <w:p w14:paraId="71C31F99" w14:textId="77777777" w:rsidR="006A1C09" w:rsidRPr="00020F61" w:rsidRDefault="006A1C09" w:rsidP="00020F61">
      <w:pPr>
        <w:tabs>
          <w:tab w:val="clear" w:pos="567"/>
        </w:tabs>
        <w:spacing w:line="240" w:lineRule="auto"/>
        <w:ind w:right="113"/>
        <w:rPr>
          <w:noProof/>
          <w:szCs w:val="22"/>
        </w:rPr>
      </w:pPr>
    </w:p>
    <w:p w14:paraId="4E1799C8" w14:textId="77777777" w:rsidR="006A1C09" w:rsidRPr="00020F61" w:rsidRDefault="006A1C09" w:rsidP="00020F61">
      <w:pPr>
        <w:tabs>
          <w:tab w:val="clear" w:pos="567"/>
        </w:tabs>
        <w:spacing w:line="240" w:lineRule="auto"/>
        <w:ind w:right="113"/>
        <w:rPr>
          <w:noProof/>
          <w:szCs w:val="22"/>
        </w:rPr>
      </w:pPr>
    </w:p>
    <w:p w14:paraId="7A7375A7" w14:textId="77777777" w:rsidR="006A1C09" w:rsidRPr="00020F61" w:rsidRDefault="006A1C09" w:rsidP="00020F61">
      <w:pPr>
        <w:tabs>
          <w:tab w:val="clear" w:pos="567"/>
        </w:tabs>
        <w:spacing w:line="240" w:lineRule="auto"/>
        <w:rPr>
          <w:noProof/>
          <w:szCs w:val="22"/>
        </w:rPr>
      </w:pPr>
      <w:r w:rsidRPr="00020F61">
        <w:rPr>
          <w:noProof/>
          <w:szCs w:val="22"/>
        </w:rPr>
        <w:br w:type="page"/>
      </w:r>
    </w:p>
    <w:p w14:paraId="3A758C5E" w14:textId="77777777" w:rsidR="006A1C09" w:rsidRPr="00020F61" w:rsidRDefault="006A1C09" w:rsidP="00020F61">
      <w:pPr>
        <w:tabs>
          <w:tab w:val="clear" w:pos="567"/>
        </w:tabs>
        <w:spacing w:line="240" w:lineRule="auto"/>
        <w:rPr>
          <w:noProof/>
          <w:szCs w:val="22"/>
        </w:rPr>
      </w:pPr>
    </w:p>
    <w:p w14:paraId="4A96C000" w14:textId="77777777" w:rsidR="006A1C09" w:rsidRPr="00020F61" w:rsidRDefault="006A1C09" w:rsidP="00020F61">
      <w:pPr>
        <w:tabs>
          <w:tab w:val="clear" w:pos="567"/>
        </w:tabs>
        <w:spacing w:line="240" w:lineRule="auto"/>
        <w:rPr>
          <w:noProof/>
          <w:szCs w:val="22"/>
        </w:rPr>
      </w:pPr>
    </w:p>
    <w:p w14:paraId="14508F47" w14:textId="77777777" w:rsidR="006A1C09" w:rsidRPr="00020F61" w:rsidRDefault="006A1C09" w:rsidP="00020F61">
      <w:pPr>
        <w:tabs>
          <w:tab w:val="clear" w:pos="567"/>
        </w:tabs>
        <w:spacing w:line="240" w:lineRule="auto"/>
        <w:rPr>
          <w:noProof/>
          <w:szCs w:val="22"/>
        </w:rPr>
      </w:pPr>
    </w:p>
    <w:p w14:paraId="71955102" w14:textId="77777777" w:rsidR="006A1C09" w:rsidRPr="00020F61" w:rsidRDefault="006A1C09" w:rsidP="00020F61">
      <w:pPr>
        <w:tabs>
          <w:tab w:val="clear" w:pos="567"/>
        </w:tabs>
        <w:spacing w:line="240" w:lineRule="auto"/>
        <w:rPr>
          <w:noProof/>
          <w:szCs w:val="22"/>
        </w:rPr>
      </w:pPr>
    </w:p>
    <w:p w14:paraId="0851BF1A" w14:textId="77777777" w:rsidR="006A1C09" w:rsidRPr="00020F61" w:rsidRDefault="006A1C09" w:rsidP="00020F61">
      <w:pPr>
        <w:tabs>
          <w:tab w:val="clear" w:pos="567"/>
        </w:tabs>
        <w:spacing w:line="240" w:lineRule="auto"/>
        <w:rPr>
          <w:noProof/>
          <w:szCs w:val="22"/>
        </w:rPr>
      </w:pPr>
    </w:p>
    <w:p w14:paraId="431D0836" w14:textId="77777777" w:rsidR="006A1C09" w:rsidRPr="00020F61" w:rsidRDefault="006A1C09" w:rsidP="00020F61">
      <w:pPr>
        <w:tabs>
          <w:tab w:val="clear" w:pos="567"/>
        </w:tabs>
        <w:spacing w:line="240" w:lineRule="auto"/>
        <w:rPr>
          <w:noProof/>
          <w:szCs w:val="22"/>
        </w:rPr>
      </w:pPr>
    </w:p>
    <w:p w14:paraId="4BD0C932" w14:textId="77777777" w:rsidR="006A1C09" w:rsidRPr="00020F61" w:rsidRDefault="006A1C09" w:rsidP="00020F61">
      <w:pPr>
        <w:tabs>
          <w:tab w:val="clear" w:pos="567"/>
        </w:tabs>
        <w:spacing w:line="240" w:lineRule="auto"/>
        <w:rPr>
          <w:noProof/>
          <w:szCs w:val="22"/>
        </w:rPr>
      </w:pPr>
    </w:p>
    <w:p w14:paraId="23C36B3E" w14:textId="77777777" w:rsidR="006A1C09" w:rsidRPr="00020F61" w:rsidRDefault="006A1C09" w:rsidP="00020F61">
      <w:pPr>
        <w:tabs>
          <w:tab w:val="clear" w:pos="567"/>
        </w:tabs>
        <w:spacing w:line="240" w:lineRule="auto"/>
        <w:rPr>
          <w:noProof/>
          <w:szCs w:val="22"/>
        </w:rPr>
      </w:pPr>
    </w:p>
    <w:p w14:paraId="1AF5E877" w14:textId="77777777" w:rsidR="006A1C09" w:rsidRPr="00020F61" w:rsidRDefault="006A1C09" w:rsidP="00020F61">
      <w:pPr>
        <w:tabs>
          <w:tab w:val="clear" w:pos="567"/>
        </w:tabs>
        <w:spacing w:line="240" w:lineRule="auto"/>
        <w:rPr>
          <w:noProof/>
          <w:szCs w:val="22"/>
        </w:rPr>
      </w:pPr>
    </w:p>
    <w:p w14:paraId="66E3E6E2" w14:textId="77777777" w:rsidR="006A1C09" w:rsidRPr="00020F61" w:rsidRDefault="006A1C09" w:rsidP="00020F61">
      <w:pPr>
        <w:tabs>
          <w:tab w:val="clear" w:pos="567"/>
        </w:tabs>
        <w:spacing w:line="240" w:lineRule="auto"/>
        <w:rPr>
          <w:noProof/>
          <w:szCs w:val="22"/>
        </w:rPr>
      </w:pPr>
    </w:p>
    <w:p w14:paraId="501D5B25" w14:textId="77777777" w:rsidR="006A1C09" w:rsidRPr="00020F61" w:rsidRDefault="006A1C09" w:rsidP="00020F61">
      <w:pPr>
        <w:tabs>
          <w:tab w:val="clear" w:pos="567"/>
        </w:tabs>
        <w:spacing w:line="240" w:lineRule="auto"/>
        <w:rPr>
          <w:noProof/>
          <w:szCs w:val="22"/>
        </w:rPr>
      </w:pPr>
    </w:p>
    <w:p w14:paraId="113E7BA0" w14:textId="77777777" w:rsidR="006A1C09" w:rsidRPr="00020F61" w:rsidRDefault="006A1C09" w:rsidP="00020F61">
      <w:pPr>
        <w:tabs>
          <w:tab w:val="clear" w:pos="567"/>
        </w:tabs>
        <w:spacing w:line="240" w:lineRule="auto"/>
        <w:rPr>
          <w:noProof/>
          <w:szCs w:val="22"/>
        </w:rPr>
      </w:pPr>
    </w:p>
    <w:p w14:paraId="25197328" w14:textId="77777777" w:rsidR="006A1C09" w:rsidRPr="00020F61" w:rsidRDefault="006A1C09" w:rsidP="00020F61">
      <w:pPr>
        <w:tabs>
          <w:tab w:val="clear" w:pos="567"/>
        </w:tabs>
        <w:spacing w:line="240" w:lineRule="auto"/>
        <w:rPr>
          <w:noProof/>
          <w:szCs w:val="22"/>
        </w:rPr>
      </w:pPr>
    </w:p>
    <w:p w14:paraId="5C638AB0" w14:textId="77777777" w:rsidR="006A1C09" w:rsidRPr="00020F61" w:rsidRDefault="006A1C09" w:rsidP="00020F61">
      <w:pPr>
        <w:tabs>
          <w:tab w:val="clear" w:pos="567"/>
        </w:tabs>
        <w:spacing w:line="240" w:lineRule="auto"/>
        <w:rPr>
          <w:noProof/>
          <w:szCs w:val="22"/>
        </w:rPr>
      </w:pPr>
    </w:p>
    <w:p w14:paraId="71CC74E0" w14:textId="77777777" w:rsidR="006A1C09" w:rsidRPr="00020F61" w:rsidRDefault="006A1C09" w:rsidP="00020F61">
      <w:pPr>
        <w:tabs>
          <w:tab w:val="clear" w:pos="567"/>
        </w:tabs>
        <w:spacing w:line="240" w:lineRule="auto"/>
        <w:rPr>
          <w:noProof/>
          <w:szCs w:val="22"/>
        </w:rPr>
      </w:pPr>
    </w:p>
    <w:p w14:paraId="4BACA7A4" w14:textId="77777777" w:rsidR="006A1C09" w:rsidRPr="00020F61" w:rsidRDefault="006A1C09" w:rsidP="00020F61">
      <w:pPr>
        <w:tabs>
          <w:tab w:val="clear" w:pos="567"/>
        </w:tabs>
        <w:spacing w:line="240" w:lineRule="auto"/>
        <w:rPr>
          <w:noProof/>
          <w:szCs w:val="22"/>
        </w:rPr>
      </w:pPr>
    </w:p>
    <w:p w14:paraId="39A81891" w14:textId="77777777" w:rsidR="006A1C09" w:rsidRPr="00020F61" w:rsidRDefault="006A1C09" w:rsidP="00020F61">
      <w:pPr>
        <w:tabs>
          <w:tab w:val="clear" w:pos="567"/>
        </w:tabs>
        <w:spacing w:line="240" w:lineRule="auto"/>
        <w:rPr>
          <w:noProof/>
          <w:szCs w:val="22"/>
        </w:rPr>
      </w:pPr>
    </w:p>
    <w:p w14:paraId="00C3524A" w14:textId="77777777" w:rsidR="006A1C09" w:rsidRPr="00020F61" w:rsidRDefault="006A1C09" w:rsidP="00020F61">
      <w:pPr>
        <w:tabs>
          <w:tab w:val="clear" w:pos="567"/>
        </w:tabs>
        <w:spacing w:line="240" w:lineRule="auto"/>
        <w:rPr>
          <w:noProof/>
          <w:szCs w:val="22"/>
        </w:rPr>
      </w:pPr>
    </w:p>
    <w:p w14:paraId="60388BAA" w14:textId="77777777" w:rsidR="006A1C09" w:rsidRPr="00020F61" w:rsidRDefault="006A1C09" w:rsidP="00020F61">
      <w:pPr>
        <w:tabs>
          <w:tab w:val="clear" w:pos="567"/>
        </w:tabs>
        <w:spacing w:line="240" w:lineRule="auto"/>
        <w:rPr>
          <w:noProof/>
          <w:szCs w:val="22"/>
        </w:rPr>
      </w:pPr>
    </w:p>
    <w:p w14:paraId="7452EE18" w14:textId="77777777" w:rsidR="006A1C09" w:rsidRPr="00020F61" w:rsidRDefault="006A1C09" w:rsidP="00020F61">
      <w:pPr>
        <w:tabs>
          <w:tab w:val="clear" w:pos="567"/>
        </w:tabs>
        <w:spacing w:line="240" w:lineRule="auto"/>
        <w:rPr>
          <w:noProof/>
          <w:szCs w:val="22"/>
        </w:rPr>
      </w:pPr>
    </w:p>
    <w:p w14:paraId="2C850542" w14:textId="77777777" w:rsidR="006A1C09" w:rsidRPr="00020F61" w:rsidRDefault="006A1C09" w:rsidP="00020F61">
      <w:pPr>
        <w:tabs>
          <w:tab w:val="clear" w:pos="567"/>
        </w:tabs>
        <w:spacing w:line="240" w:lineRule="auto"/>
        <w:rPr>
          <w:noProof/>
          <w:szCs w:val="22"/>
        </w:rPr>
      </w:pPr>
    </w:p>
    <w:p w14:paraId="0627763E" w14:textId="77777777" w:rsidR="006A1C09" w:rsidRPr="00020F61" w:rsidRDefault="006A1C09" w:rsidP="00020F61">
      <w:pPr>
        <w:tabs>
          <w:tab w:val="clear" w:pos="567"/>
        </w:tabs>
        <w:spacing w:line="240" w:lineRule="auto"/>
        <w:rPr>
          <w:noProof/>
          <w:szCs w:val="22"/>
        </w:rPr>
      </w:pPr>
    </w:p>
    <w:p w14:paraId="32EFE405" w14:textId="77777777" w:rsidR="006A1C09" w:rsidRPr="00020F61" w:rsidRDefault="006A1C09" w:rsidP="00020F61">
      <w:pPr>
        <w:tabs>
          <w:tab w:val="clear" w:pos="567"/>
        </w:tabs>
        <w:spacing w:line="240" w:lineRule="auto"/>
        <w:rPr>
          <w:noProof/>
          <w:szCs w:val="22"/>
        </w:rPr>
      </w:pPr>
    </w:p>
    <w:p w14:paraId="25028B2D" w14:textId="77777777" w:rsidR="006A1C09" w:rsidRPr="00020F61" w:rsidRDefault="007C043A" w:rsidP="00020F61">
      <w:pPr>
        <w:tabs>
          <w:tab w:val="clear" w:pos="567"/>
        </w:tabs>
        <w:spacing w:line="240" w:lineRule="auto"/>
        <w:jc w:val="center"/>
        <w:outlineLvl w:val="0"/>
        <w:rPr>
          <w:noProof/>
          <w:szCs w:val="22"/>
        </w:rPr>
      </w:pPr>
      <w:r w:rsidRPr="00020F61">
        <w:rPr>
          <w:b/>
          <w:noProof/>
          <w:szCs w:val="22"/>
        </w:rPr>
        <w:t xml:space="preserve">B. </w:t>
      </w:r>
      <w:r w:rsidR="006A1C09" w:rsidRPr="00020F61">
        <w:rPr>
          <w:b/>
          <w:noProof/>
          <w:szCs w:val="22"/>
        </w:rPr>
        <w:t>PAKUOTĖS LAPELIS</w:t>
      </w:r>
    </w:p>
    <w:p w14:paraId="6DA20D4B" w14:textId="77777777" w:rsidR="006A1C09" w:rsidRPr="00020F61" w:rsidRDefault="006A1C09" w:rsidP="00020F61">
      <w:pPr>
        <w:tabs>
          <w:tab w:val="clear" w:pos="567"/>
        </w:tabs>
        <w:spacing w:line="240" w:lineRule="auto"/>
        <w:jc w:val="center"/>
        <w:outlineLvl w:val="0"/>
        <w:rPr>
          <w:noProof/>
          <w:szCs w:val="22"/>
        </w:rPr>
      </w:pPr>
      <w:r w:rsidRPr="00020F61">
        <w:rPr>
          <w:szCs w:val="22"/>
        </w:rPr>
        <w:br w:type="page"/>
      </w:r>
      <w:r w:rsidRPr="00020F61">
        <w:rPr>
          <w:b/>
          <w:noProof/>
          <w:szCs w:val="22"/>
        </w:rPr>
        <w:lastRenderedPageBreak/>
        <w:t>Pakuotės lapelis: informacija pacientui</w:t>
      </w:r>
    </w:p>
    <w:p w14:paraId="7CE4EF2D" w14:textId="77777777" w:rsidR="006A1C09" w:rsidRPr="00020F61" w:rsidRDefault="006A1C09" w:rsidP="00020F61">
      <w:pPr>
        <w:tabs>
          <w:tab w:val="clear" w:pos="567"/>
        </w:tabs>
        <w:spacing w:line="240" w:lineRule="auto"/>
        <w:jc w:val="center"/>
        <w:outlineLvl w:val="0"/>
        <w:rPr>
          <w:b/>
          <w:noProof/>
          <w:szCs w:val="22"/>
        </w:rPr>
      </w:pPr>
    </w:p>
    <w:p w14:paraId="18C6E752" w14:textId="77777777" w:rsidR="00B1021F" w:rsidRPr="00020F61" w:rsidRDefault="00B1021F" w:rsidP="00020F61">
      <w:pPr>
        <w:tabs>
          <w:tab w:val="clear" w:pos="567"/>
        </w:tabs>
        <w:spacing w:line="240" w:lineRule="auto"/>
        <w:jc w:val="center"/>
        <w:outlineLvl w:val="0"/>
        <w:rPr>
          <w:b/>
          <w:noProof/>
          <w:szCs w:val="22"/>
        </w:rPr>
      </w:pPr>
      <w:r w:rsidRPr="00020F61">
        <w:rPr>
          <w:b/>
          <w:noProof/>
          <w:szCs w:val="22"/>
        </w:rPr>
        <w:t>Bronsora minkštosios pastilės</w:t>
      </w:r>
    </w:p>
    <w:p w14:paraId="21A5003E" w14:textId="77777777" w:rsidR="00B1021F" w:rsidRPr="004343AA" w:rsidRDefault="00B1021F" w:rsidP="00020F61">
      <w:pPr>
        <w:tabs>
          <w:tab w:val="clear" w:pos="567"/>
        </w:tabs>
        <w:spacing w:line="240" w:lineRule="auto"/>
        <w:jc w:val="center"/>
        <w:outlineLvl w:val="0"/>
        <w:rPr>
          <w:bCs/>
          <w:noProof/>
          <w:szCs w:val="22"/>
        </w:rPr>
      </w:pPr>
      <w:r w:rsidRPr="004343AA">
        <w:rPr>
          <w:bCs/>
          <w:noProof/>
          <w:szCs w:val="22"/>
        </w:rPr>
        <w:t>čiobrelių žolės sausasis ekstraktas</w:t>
      </w:r>
    </w:p>
    <w:p w14:paraId="678FA060" w14:textId="77777777" w:rsidR="006A1C09" w:rsidRPr="00020F61" w:rsidRDefault="006A1C09" w:rsidP="00020F61">
      <w:pPr>
        <w:tabs>
          <w:tab w:val="clear" w:pos="567"/>
        </w:tabs>
        <w:spacing w:line="240" w:lineRule="auto"/>
        <w:jc w:val="center"/>
        <w:rPr>
          <w:noProof/>
          <w:szCs w:val="22"/>
        </w:rPr>
      </w:pPr>
    </w:p>
    <w:p w14:paraId="0C0867F5" w14:textId="77777777" w:rsidR="006A1C09" w:rsidRPr="00020F61" w:rsidRDefault="006A1C09" w:rsidP="00020F61">
      <w:pPr>
        <w:numPr>
          <w:ilvl w:val="12"/>
          <w:numId w:val="0"/>
        </w:numPr>
        <w:tabs>
          <w:tab w:val="clear" w:pos="567"/>
        </w:tabs>
        <w:spacing w:line="240" w:lineRule="auto"/>
        <w:ind w:right="-2"/>
        <w:rPr>
          <w:noProof/>
          <w:szCs w:val="22"/>
        </w:rPr>
      </w:pPr>
      <w:r w:rsidRPr="00020F61">
        <w:rPr>
          <w:b/>
          <w:noProof/>
          <w:szCs w:val="22"/>
        </w:rPr>
        <w:t xml:space="preserve">Atidžiai perskaitykite visą šį lapelį, prieš pradėdami vartoti </w:t>
      </w:r>
      <w:r w:rsidR="007C043A" w:rsidRPr="00020F61">
        <w:rPr>
          <w:b/>
          <w:noProof/>
          <w:szCs w:val="22"/>
        </w:rPr>
        <w:t xml:space="preserve">šį </w:t>
      </w:r>
      <w:r w:rsidRPr="00020F61">
        <w:rPr>
          <w:b/>
          <w:noProof/>
          <w:szCs w:val="22"/>
        </w:rPr>
        <w:t>vaistą, nes jame pateikiama Jums svarbi informacija.</w:t>
      </w:r>
    </w:p>
    <w:p w14:paraId="3988D6C1" w14:textId="77C06555" w:rsidR="006A1C09" w:rsidRPr="00020F61" w:rsidRDefault="006A1C09" w:rsidP="00020F61">
      <w:pPr>
        <w:numPr>
          <w:ilvl w:val="12"/>
          <w:numId w:val="0"/>
        </w:numPr>
        <w:tabs>
          <w:tab w:val="clear" w:pos="567"/>
        </w:tabs>
        <w:spacing w:line="240" w:lineRule="auto"/>
        <w:ind w:right="-2"/>
        <w:rPr>
          <w:noProof/>
          <w:szCs w:val="22"/>
        </w:rPr>
      </w:pPr>
      <w:r w:rsidRPr="00020F61">
        <w:rPr>
          <w:noProof/>
          <w:szCs w:val="22"/>
        </w:rPr>
        <w:t>Visada vartokite šį vaistą tiksliai</w:t>
      </w:r>
      <w:r w:rsidR="00B1021F" w:rsidRPr="00020F61">
        <w:rPr>
          <w:noProof/>
          <w:szCs w:val="22"/>
        </w:rPr>
        <w:t>,</w:t>
      </w:r>
      <w:r w:rsidRPr="00020F61">
        <w:rPr>
          <w:noProof/>
          <w:szCs w:val="22"/>
        </w:rPr>
        <w:t xml:space="preserve"> kaip aprašyta šiame lapelyje arba kaip nurodė gydytojas arba vaistininkas.</w:t>
      </w:r>
    </w:p>
    <w:p w14:paraId="51A37F28" w14:textId="77777777" w:rsidR="006A1C09" w:rsidRPr="00020F61" w:rsidRDefault="006A1C09" w:rsidP="00020F61">
      <w:pPr>
        <w:numPr>
          <w:ilvl w:val="0"/>
          <w:numId w:val="1"/>
        </w:numPr>
        <w:tabs>
          <w:tab w:val="clear" w:pos="567"/>
        </w:tabs>
        <w:spacing w:line="240" w:lineRule="auto"/>
        <w:ind w:left="567" w:right="-2" w:hanging="567"/>
        <w:rPr>
          <w:noProof/>
          <w:szCs w:val="22"/>
        </w:rPr>
      </w:pPr>
      <w:r w:rsidRPr="00020F61">
        <w:rPr>
          <w:noProof/>
          <w:szCs w:val="22"/>
        </w:rPr>
        <w:t>Neišmeskite šio lapelio, nes vėl gali prireikti jį perskaityti.</w:t>
      </w:r>
    </w:p>
    <w:p w14:paraId="08520198" w14:textId="70D6669A" w:rsidR="006A1C09" w:rsidRPr="00020F61" w:rsidRDefault="006A1C09" w:rsidP="00020F61">
      <w:pPr>
        <w:numPr>
          <w:ilvl w:val="0"/>
          <w:numId w:val="1"/>
        </w:numPr>
        <w:tabs>
          <w:tab w:val="clear" w:pos="567"/>
        </w:tabs>
        <w:spacing w:line="240" w:lineRule="auto"/>
        <w:ind w:left="567" w:right="-2" w:hanging="567"/>
        <w:rPr>
          <w:noProof/>
          <w:szCs w:val="22"/>
        </w:rPr>
      </w:pPr>
      <w:r w:rsidRPr="00020F61">
        <w:rPr>
          <w:noProof/>
          <w:szCs w:val="22"/>
        </w:rPr>
        <w:t>Jeigu norite sužinoti daugiau arba pasitarti, kreipkitės į vaistininką.</w:t>
      </w:r>
    </w:p>
    <w:p w14:paraId="4D13D273" w14:textId="4E347316" w:rsidR="006A1C09" w:rsidRPr="00020F61" w:rsidRDefault="006A1C09" w:rsidP="00020F61">
      <w:pPr>
        <w:numPr>
          <w:ilvl w:val="0"/>
          <w:numId w:val="1"/>
        </w:numPr>
        <w:tabs>
          <w:tab w:val="clear" w:pos="567"/>
        </w:tabs>
        <w:spacing w:line="240" w:lineRule="auto"/>
        <w:ind w:left="567" w:right="-2" w:hanging="567"/>
        <w:rPr>
          <w:noProof/>
          <w:szCs w:val="22"/>
        </w:rPr>
      </w:pPr>
      <w:r w:rsidRPr="00020F61">
        <w:rPr>
          <w:noProof/>
          <w:szCs w:val="22"/>
        </w:rPr>
        <w:t>Jeigu pasireiškė šalutinis poveikis (net jeigu jis šiame lapelyje nenurodytas), kreipkitės į gydytoją arba vaistininką. Žr. 4</w:t>
      </w:r>
      <w:r w:rsidR="00550019" w:rsidRPr="00020F61">
        <w:rPr>
          <w:noProof/>
          <w:szCs w:val="22"/>
        </w:rPr>
        <w:t> </w:t>
      </w:r>
      <w:r w:rsidRPr="00020F61">
        <w:rPr>
          <w:noProof/>
          <w:szCs w:val="22"/>
        </w:rPr>
        <w:t>skyrių.</w:t>
      </w:r>
    </w:p>
    <w:p w14:paraId="0C7D6264" w14:textId="4D2FEF74" w:rsidR="006A1C09" w:rsidRPr="00020F61" w:rsidRDefault="006A1C09" w:rsidP="00020F61">
      <w:pPr>
        <w:numPr>
          <w:ilvl w:val="0"/>
          <w:numId w:val="1"/>
        </w:numPr>
        <w:spacing w:line="240" w:lineRule="auto"/>
        <w:ind w:left="567" w:hanging="567"/>
        <w:rPr>
          <w:noProof/>
          <w:szCs w:val="22"/>
        </w:rPr>
      </w:pPr>
      <w:r w:rsidRPr="00020F61">
        <w:rPr>
          <w:noProof/>
          <w:szCs w:val="22"/>
        </w:rPr>
        <w:t>Jeigu per 7</w:t>
      </w:r>
      <w:r w:rsidR="00550019" w:rsidRPr="00020F61">
        <w:rPr>
          <w:noProof/>
          <w:szCs w:val="22"/>
        </w:rPr>
        <w:t> </w:t>
      </w:r>
      <w:r w:rsidRPr="00020F61">
        <w:rPr>
          <w:noProof/>
          <w:szCs w:val="22"/>
        </w:rPr>
        <w:t>dienas Jūsų savijauta nepagerėjo arba net pablogėjo, kreipkitės į gydytoją.</w:t>
      </w:r>
    </w:p>
    <w:p w14:paraId="10EB93E3" w14:textId="77777777" w:rsidR="006A1C09" w:rsidRPr="00020F61" w:rsidRDefault="006A1C09" w:rsidP="00020F61">
      <w:pPr>
        <w:tabs>
          <w:tab w:val="clear" w:pos="567"/>
        </w:tabs>
        <w:spacing w:line="240" w:lineRule="auto"/>
        <w:ind w:right="-2"/>
        <w:rPr>
          <w:noProof/>
          <w:szCs w:val="22"/>
        </w:rPr>
      </w:pPr>
    </w:p>
    <w:p w14:paraId="38952130" w14:textId="77777777" w:rsidR="006A1C09" w:rsidRDefault="006A1C09" w:rsidP="00020F61">
      <w:pPr>
        <w:numPr>
          <w:ilvl w:val="12"/>
          <w:numId w:val="0"/>
        </w:numPr>
        <w:tabs>
          <w:tab w:val="clear" w:pos="567"/>
        </w:tabs>
        <w:spacing w:line="240" w:lineRule="auto"/>
        <w:ind w:right="-2"/>
        <w:outlineLvl w:val="0"/>
        <w:rPr>
          <w:b/>
          <w:noProof/>
          <w:szCs w:val="22"/>
        </w:rPr>
      </w:pPr>
      <w:r w:rsidRPr="00020F61">
        <w:rPr>
          <w:b/>
          <w:noProof/>
          <w:szCs w:val="22"/>
        </w:rPr>
        <w:t>Apie ką rašoma šiame lapelyje?</w:t>
      </w:r>
    </w:p>
    <w:p w14:paraId="41B5AD2A" w14:textId="77777777" w:rsidR="005B5F7F" w:rsidRPr="00020F61" w:rsidRDefault="005B5F7F" w:rsidP="00020F61">
      <w:pPr>
        <w:numPr>
          <w:ilvl w:val="12"/>
          <w:numId w:val="0"/>
        </w:numPr>
        <w:tabs>
          <w:tab w:val="clear" w:pos="567"/>
        </w:tabs>
        <w:spacing w:line="240" w:lineRule="auto"/>
        <w:ind w:right="-2"/>
        <w:outlineLvl w:val="0"/>
        <w:rPr>
          <w:noProof/>
          <w:szCs w:val="22"/>
        </w:rPr>
      </w:pPr>
    </w:p>
    <w:p w14:paraId="4C271158" w14:textId="5CB66B3E" w:rsidR="006A1C09" w:rsidRPr="00020F61" w:rsidRDefault="006A1C09" w:rsidP="00020F61">
      <w:pPr>
        <w:numPr>
          <w:ilvl w:val="12"/>
          <w:numId w:val="0"/>
        </w:numPr>
        <w:tabs>
          <w:tab w:val="clear" w:pos="567"/>
        </w:tabs>
        <w:spacing w:line="240" w:lineRule="auto"/>
        <w:ind w:right="-29"/>
        <w:rPr>
          <w:noProof/>
          <w:szCs w:val="22"/>
        </w:rPr>
      </w:pPr>
      <w:r w:rsidRPr="00020F61">
        <w:rPr>
          <w:szCs w:val="22"/>
        </w:rPr>
        <w:t>1.</w:t>
      </w:r>
      <w:r w:rsidRPr="00020F61">
        <w:rPr>
          <w:szCs w:val="22"/>
        </w:rPr>
        <w:tab/>
        <w:t xml:space="preserve">Kas yra </w:t>
      </w:r>
      <w:r w:rsidR="00B1021F" w:rsidRPr="00020F61">
        <w:rPr>
          <w:szCs w:val="22"/>
        </w:rPr>
        <w:t>Bronsora</w:t>
      </w:r>
      <w:r w:rsidR="0070090E" w:rsidRPr="00020F61">
        <w:rPr>
          <w:szCs w:val="22"/>
        </w:rPr>
        <w:t xml:space="preserve"> </w:t>
      </w:r>
      <w:r w:rsidRPr="00020F61">
        <w:rPr>
          <w:szCs w:val="22"/>
        </w:rPr>
        <w:t>ir kam jis vartojamas</w:t>
      </w:r>
    </w:p>
    <w:p w14:paraId="11D12DD2" w14:textId="5D3D05FC" w:rsidR="006A1C09" w:rsidRPr="00020F61" w:rsidRDefault="006A1C09" w:rsidP="00020F61">
      <w:pPr>
        <w:numPr>
          <w:ilvl w:val="12"/>
          <w:numId w:val="0"/>
        </w:numPr>
        <w:tabs>
          <w:tab w:val="clear" w:pos="567"/>
        </w:tabs>
        <w:spacing w:line="240" w:lineRule="auto"/>
        <w:ind w:right="-29"/>
        <w:rPr>
          <w:noProof/>
          <w:szCs w:val="22"/>
        </w:rPr>
      </w:pPr>
      <w:r w:rsidRPr="00020F61">
        <w:rPr>
          <w:szCs w:val="22"/>
        </w:rPr>
        <w:t>2.</w:t>
      </w:r>
      <w:r w:rsidRPr="00020F61">
        <w:rPr>
          <w:szCs w:val="22"/>
        </w:rPr>
        <w:tab/>
        <w:t xml:space="preserve">Kas žinotina prieš vartojant </w:t>
      </w:r>
      <w:r w:rsidR="00B1021F" w:rsidRPr="00020F61">
        <w:rPr>
          <w:szCs w:val="22"/>
        </w:rPr>
        <w:t>Bronsora</w:t>
      </w:r>
    </w:p>
    <w:p w14:paraId="20D78464" w14:textId="091B73EF" w:rsidR="006A1C09" w:rsidRPr="00020F61" w:rsidRDefault="006A1C09" w:rsidP="00020F61">
      <w:pPr>
        <w:numPr>
          <w:ilvl w:val="12"/>
          <w:numId w:val="0"/>
        </w:numPr>
        <w:tabs>
          <w:tab w:val="clear" w:pos="567"/>
        </w:tabs>
        <w:spacing w:line="240" w:lineRule="auto"/>
        <w:ind w:right="-29"/>
        <w:rPr>
          <w:noProof/>
          <w:szCs w:val="22"/>
        </w:rPr>
      </w:pPr>
      <w:r w:rsidRPr="00020F61">
        <w:rPr>
          <w:szCs w:val="22"/>
        </w:rPr>
        <w:t>3.</w:t>
      </w:r>
      <w:r w:rsidRPr="00020F61">
        <w:rPr>
          <w:szCs w:val="22"/>
        </w:rPr>
        <w:tab/>
        <w:t xml:space="preserve">Kaip vartoti </w:t>
      </w:r>
      <w:r w:rsidR="00B1021F" w:rsidRPr="00020F61">
        <w:rPr>
          <w:szCs w:val="22"/>
        </w:rPr>
        <w:t>Bronsora</w:t>
      </w:r>
    </w:p>
    <w:p w14:paraId="06FEC587" w14:textId="77777777" w:rsidR="006A1C09" w:rsidRPr="00020F61" w:rsidRDefault="006A1C09" w:rsidP="00020F61">
      <w:pPr>
        <w:numPr>
          <w:ilvl w:val="12"/>
          <w:numId w:val="0"/>
        </w:numPr>
        <w:tabs>
          <w:tab w:val="clear" w:pos="567"/>
        </w:tabs>
        <w:spacing w:line="240" w:lineRule="auto"/>
        <w:ind w:right="-29"/>
        <w:rPr>
          <w:noProof/>
          <w:szCs w:val="22"/>
        </w:rPr>
      </w:pPr>
      <w:r w:rsidRPr="00020F61">
        <w:rPr>
          <w:szCs w:val="22"/>
        </w:rPr>
        <w:t>4.</w:t>
      </w:r>
      <w:r w:rsidRPr="00020F61">
        <w:rPr>
          <w:szCs w:val="22"/>
        </w:rPr>
        <w:tab/>
        <w:t>Galimas šalutinis poveikis</w:t>
      </w:r>
    </w:p>
    <w:p w14:paraId="76EC6D4F" w14:textId="7D3B5410" w:rsidR="006A1C09" w:rsidRPr="00020F61" w:rsidRDefault="006A1C09" w:rsidP="00020F61">
      <w:pPr>
        <w:numPr>
          <w:ilvl w:val="0"/>
          <w:numId w:val="9"/>
        </w:numPr>
        <w:spacing w:line="240" w:lineRule="auto"/>
        <w:ind w:right="-29"/>
        <w:rPr>
          <w:noProof/>
          <w:szCs w:val="22"/>
        </w:rPr>
      </w:pPr>
      <w:r w:rsidRPr="00020F61">
        <w:rPr>
          <w:szCs w:val="22"/>
        </w:rPr>
        <w:t xml:space="preserve">Kaip laikyti </w:t>
      </w:r>
      <w:r w:rsidR="00B1021F" w:rsidRPr="00020F61">
        <w:rPr>
          <w:szCs w:val="22"/>
        </w:rPr>
        <w:t>Bronsora</w:t>
      </w:r>
    </w:p>
    <w:p w14:paraId="600E59F1" w14:textId="1E88A491" w:rsidR="006A1C09" w:rsidRPr="00020F61" w:rsidRDefault="006A1C09" w:rsidP="00411969">
      <w:pPr>
        <w:tabs>
          <w:tab w:val="clear" w:pos="567"/>
        </w:tabs>
        <w:spacing w:line="240" w:lineRule="auto"/>
        <w:ind w:right="-29"/>
        <w:rPr>
          <w:noProof/>
          <w:szCs w:val="22"/>
        </w:rPr>
      </w:pPr>
      <w:r w:rsidRPr="00020F61">
        <w:rPr>
          <w:szCs w:val="22"/>
        </w:rPr>
        <w:t>6.</w:t>
      </w:r>
      <w:r w:rsidRPr="00020F61">
        <w:rPr>
          <w:szCs w:val="22"/>
        </w:rPr>
        <w:tab/>
        <w:t>Pakuotės turinys ir kita informacija</w:t>
      </w:r>
    </w:p>
    <w:p w14:paraId="219D5FCC" w14:textId="77777777" w:rsidR="006A1C09" w:rsidRPr="00020F61" w:rsidRDefault="006A1C09" w:rsidP="00020F61">
      <w:pPr>
        <w:numPr>
          <w:ilvl w:val="12"/>
          <w:numId w:val="0"/>
        </w:numPr>
        <w:tabs>
          <w:tab w:val="clear" w:pos="567"/>
        </w:tabs>
        <w:spacing w:line="240" w:lineRule="auto"/>
        <w:rPr>
          <w:noProof/>
          <w:szCs w:val="22"/>
        </w:rPr>
      </w:pPr>
    </w:p>
    <w:p w14:paraId="2D70E882" w14:textId="6814EB83" w:rsidR="006A1C09" w:rsidRPr="00020F61" w:rsidRDefault="006A1C09" w:rsidP="00020F61">
      <w:pPr>
        <w:numPr>
          <w:ilvl w:val="0"/>
          <w:numId w:val="25"/>
        </w:numPr>
        <w:tabs>
          <w:tab w:val="clear" w:pos="570"/>
        </w:tabs>
        <w:spacing w:line="240" w:lineRule="auto"/>
        <w:ind w:right="-2"/>
        <w:rPr>
          <w:b/>
          <w:noProof/>
          <w:szCs w:val="22"/>
        </w:rPr>
      </w:pPr>
      <w:r w:rsidRPr="00020F61">
        <w:rPr>
          <w:b/>
          <w:noProof/>
          <w:szCs w:val="22"/>
        </w:rPr>
        <w:t xml:space="preserve">Kas yra </w:t>
      </w:r>
      <w:r w:rsidR="00B1021F" w:rsidRPr="00020F61">
        <w:rPr>
          <w:b/>
          <w:noProof/>
          <w:szCs w:val="22"/>
        </w:rPr>
        <w:t>Bronsora</w:t>
      </w:r>
      <w:r w:rsidR="0070090E" w:rsidRPr="00020F61">
        <w:rPr>
          <w:b/>
          <w:noProof/>
          <w:szCs w:val="22"/>
        </w:rPr>
        <w:t xml:space="preserve"> </w:t>
      </w:r>
      <w:r w:rsidRPr="00020F61">
        <w:rPr>
          <w:b/>
          <w:noProof/>
          <w:szCs w:val="22"/>
        </w:rPr>
        <w:t>ir kam jis vartojamas</w:t>
      </w:r>
    </w:p>
    <w:p w14:paraId="6B8C85E2" w14:textId="77777777" w:rsidR="00B1021F" w:rsidRPr="00020F61" w:rsidRDefault="00B1021F" w:rsidP="00020F61">
      <w:pPr>
        <w:numPr>
          <w:ilvl w:val="12"/>
          <w:numId w:val="0"/>
        </w:numPr>
        <w:tabs>
          <w:tab w:val="clear" w:pos="567"/>
        </w:tabs>
        <w:spacing w:line="240" w:lineRule="auto"/>
        <w:rPr>
          <w:noProof/>
          <w:szCs w:val="22"/>
        </w:rPr>
      </w:pPr>
    </w:p>
    <w:p w14:paraId="52DDE9E6" w14:textId="059BEA9E" w:rsidR="00B1021F" w:rsidRPr="00020F61" w:rsidRDefault="00B1021F" w:rsidP="00020F61">
      <w:pPr>
        <w:tabs>
          <w:tab w:val="clear" w:pos="567"/>
        </w:tabs>
        <w:spacing w:line="240" w:lineRule="auto"/>
        <w:ind w:right="-2"/>
        <w:rPr>
          <w:szCs w:val="22"/>
        </w:rPr>
      </w:pPr>
      <w:r w:rsidRPr="00020F61">
        <w:rPr>
          <w:szCs w:val="22"/>
        </w:rPr>
        <w:t>Bronsora yra tradicinis augalinis vaistas, skirtas atsikosėjimui lengvinti produktyvaus (drėgno), su peršalimu susijusio kosulio atveju.</w:t>
      </w:r>
    </w:p>
    <w:p w14:paraId="26630562" w14:textId="77777777" w:rsidR="00B1021F" w:rsidRPr="00020F61" w:rsidRDefault="00B1021F" w:rsidP="00020F61">
      <w:pPr>
        <w:tabs>
          <w:tab w:val="clear" w:pos="567"/>
        </w:tabs>
        <w:spacing w:line="240" w:lineRule="auto"/>
        <w:ind w:right="-2"/>
        <w:rPr>
          <w:szCs w:val="22"/>
        </w:rPr>
      </w:pPr>
    </w:p>
    <w:p w14:paraId="1DE4730F" w14:textId="7E8EBE3B" w:rsidR="00172B2E" w:rsidRDefault="00172B2E" w:rsidP="00172B2E">
      <w:pPr>
        <w:tabs>
          <w:tab w:val="clear" w:pos="567"/>
        </w:tabs>
        <w:spacing w:line="240" w:lineRule="auto"/>
        <w:rPr>
          <w:noProof/>
          <w:szCs w:val="22"/>
        </w:rPr>
      </w:pPr>
      <w:r w:rsidRPr="00EB6EA5">
        <w:rPr>
          <w:noProof/>
          <w:szCs w:val="22"/>
        </w:rPr>
        <w:t>Tai tradicinis augalinis vaist</w:t>
      </w:r>
      <w:r>
        <w:rPr>
          <w:noProof/>
          <w:szCs w:val="22"/>
        </w:rPr>
        <w:t>as</w:t>
      </w:r>
      <w:r w:rsidRPr="00EB6EA5">
        <w:rPr>
          <w:noProof/>
          <w:szCs w:val="22"/>
        </w:rPr>
        <w:t>, kuri</w:t>
      </w:r>
      <w:r w:rsidR="0035364F">
        <w:rPr>
          <w:noProof/>
          <w:szCs w:val="22"/>
        </w:rPr>
        <w:t>o indikacija</w:t>
      </w:r>
      <w:r w:rsidRPr="00EB6EA5">
        <w:rPr>
          <w:noProof/>
          <w:szCs w:val="22"/>
        </w:rPr>
        <w:t xml:space="preserve"> pagrįst</w:t>
      </w:r>
      <w:r w:rsidR="00C73D2D">
        <w:rPr>
          <w:noProof/>
          <w:szCs w:val="22"/>
        </w:rPr>
        <w:t>a</w:t>
      </w:r>
      <w:r w:rsidRPr="00EB6EA5">
        <w:rPr>
          <w:noProof/>
          <w:szCs w:val="22"/>
        </w:rPr>
        <w:t xml:space="preserve"> tik ilgalaikiu vartojimu.</w:t>
      </w:r>
    </w:p>
    <w:p w14:paraId="6FAAD300" w14:textId="77777777" w:rsidR="008F26CD" w:rsidRPr="00020F61" w:rsidRDefault="008F26CD" w:rsidP="00020F61">
      <w:pPr>
        <w:tabs>
          <w:tab w:val="clear" w:pos="567"/>
        </w:tabs>
        <w:spacing w:line="240" w:lineRule="auto"/>
        <w:ind w:right="-2"/>
        <w:rPr>
          <w:szCs w:val="22"/>
        </w:rPr>
      </w:pPr>
    </w:p>
    <w:p w14:paraId="28332604" w14:textId="7B1E00CD" w:rsidR="006A1C09" w:rsidRPr="00020F61" w:rsidRDefault="00B1021F" w:rsidP="00411969">
      <w:pPr>
        <w:tabs>
          <w:tab w:val="clear" w:pos="567"/>
        </w:tabs>
        <w:spacing w:line="240" w:lineRule="auto"/>
        <w:ind w:right="-2"/>
        <w:rPr>
          <w:szCs w:val="22"/>
        </w:rPr>
      </w:pPr>
      <w:r w:rsidRPr="00020F61">
        <w:rPr>
          <w:szCs w:val="22"/>
        </w:rPr>
        <w:t>Bronsora skirtas suaugusiesiems ir paaugliams nuo 12</w:t>
      </w:r>
      <w:r w:rsidR="00475985" w:rsidRPr="00020F61">
        <w:rPr>
          <w:szCs w:val="22"/>
        </w:rPr>
        <w:t> </w:t>
      </w:r>
      <w:r w:rsidRPr="00020F61">
        <w:rPr>
          <w:szCs w:val="22"/>
        </w:rPr>
        <w:t>metų.</w:t>
      </w:r>
    </w:p>
    <w:p w14:paraId="4D4640B1" w14:textId="77777777" w:rsidR="006A1C09" w:rsidRDefault="006A1C09" w:rsidP="00020F61">
      <w:pPr>
        <w:numPr>
          <w:ilvl w:val="12"/>
          <w:numId w:val="0"/>
        </w:numPr>
        <w:tabs>
          <w:tab w:val="clear" w:pos="567"/>
        </w:tabs>
        <w:spacing w:line="240" w:lineRule="auto"/>
        <w:rPr>
          <w:noProof/>
          <w:szCs w:val="22"/>
        </w:rPr>
      </w:pPr>
    </w:p>
    <w:p w14:paraId="3E66C7FB" w14:textId="77777777" w:rsidR="0036004D" w:rsidRPr="00020F61" w:rsidRDefault="0036004D" w:rsidP="00020F61">
      <w:pPr>
        <w:numPr>
          <w:ilvl w:val="12"/>
          <w:numId w:val="0"/>
        </w:numPr>
        <w:tabs>
          <w:tab w:val="clear" w:pos="567"/>
        </w:tabs>
        <w:spacing w:line="240" w:lineRule="auto"/>
        <w:rPr>
          <w:noProof/>
          <w:szCs w:val="22"/>
        </w:rPr>
      </w:pPr>
    </w:p>
    <w:p w14:paraId="1B2CACF5" w14:textId="57DE3CF7" w:rsidR="006A1C09" w:rsidRPr="00020F61" w:rsidRDefault="006A1C09" w:rsidP="00020F61">
      <w:pPr>
        <w:numPr>
          <w:ilvl w:val="0"/>
          <w:numId w:val="24"/>
        </w:numPr>
        <w:tabs>
          <w:tab w:val="clear" w:pos="570"/>
        </w:tabs>
        <w:spacing w:line="240" w:lineRule="auto"/>
        <w:ind w:right="-2"/>
        <w:rPr>
          <w:b/>
          <w:noProof/>
          <w:szCs w:val="22"/>
        </w:rPr>
      </w:pPr>
      <w:r w:rsidRPr="00020F61">
        <w:rPr>
          <w:b/>
          <w:noProof/>
          <w:szCs w:val="22"/>
        </w:rPr>
        <w:t xml:space="preserve">Kas žinotina prieš vartojant </w:t>
      </w:r>
      <w:r w:rsidR="00D61131" w:rsidRPr="00020F61">
        <w:rPr>
          <w:b/>
          <w:noProof/>
          <w:szCs w:val="22"/>
        </w:rPr>
        <w:t>Bronsora</w:t>
      </w:r>
    </w:p>
    <w:p w14:paraId="1BF3E0A3" w14:textId="77777777" w:rsidR="006A1C09" w:rsidRPr="00020F61" w:rsidRDefault="006A1C09" w:rsidP="00020F61">
      <w:pPr>
        <w:numPr>
          <w:ilvl w:val="12"/>
          <w:numId w:val="0"/>
        </w:numPr>
        <w:tabs>
          <w:tab w:val="clear" w:pos="567"/>
        </w:tabs>
        <w:spacing w:line="240" w:lineRule="auto"/>
        <w:ind w:right="-2"/>
        <w:rPr>
          <w:noProof/>
          <w:szCs w:val="22"/>
        </w:rPr>
      </w:pPr>
    </w:p>
    <w:p w14:paraId="75FD9871" w14:textId="03D5B57D" w:rsidR="006A1C09" w:rsidRPr="00020F61" w:rsidRDefault="00D61131" w:rsidP="00020F61">
      <w:pPr>
        <w:numPr>
          <w:ilvl w:val="12"/>
          <w:numId w:val="0"/>
        </w:numPr>
        <w:tabs>
          <w:tab w:val="clear" w:pos="567"/>
        </w:tabs>
        <w:spacing w:line="240" w:lineRule="auto"/>
        <w:outlineLvl w:val="0"/>
        <w:rPr>
          <w:b/>
          <w:noProof/>
          <w:szCs w:val="22"/>
        </w:rPr>
      </w:pPr>
      <w:r w:rsidRPr="00020F61">
        <w:rPr>
          <w:b/>
          <w:noProof/>
          <w:szCs w:val="22"/>
        </w:rPr>
        <w:t>Bronsora</w:t>
      </w:r>
      <w:r w:rsidR="0070090E" w:rsidRPr="00020F61">
        <w:rPr>
          <w:b/>
          <w:noProof/>
          <w:szCs w:val="22"/>
        </w:rPr>
        <w:t xml:space="preserve"> </w:t>
      </w:r>
      <w:r w:rsidR="006A1C09" w:rsidRPr="00020F61">
        <w:rPr>
          <w:b/>
          <w:noProof/>
          <w:szCs w:val="22"/>
        </w:rPr>
        <w:t xml:space="preserve">vartoti </w:t>
      </w:r>
      <w:r w:rsidR="00147EF1" w:rsidRPr="00020F61">
        <w:rPr>
          <w:b/>
          <w:noProof/>
          <w:szCs w:val="22"/>
        </w:rPr>
        <w:t>draudžiama</w:t>
      </w:r>
      <w:r w:rsidR="006A1C09" w:rsidRPr="00020F61">
        <w:rPr>
          <w:b/>
          <w:noProof/>
          <w:szCs w:val="22"/>
        </w:rPr>
        <w:t>:</w:t>
      </w:r>
    </w:p>
    <w:p w14:paraId="7DDAD09E" w14:textId="6A08F0CF" w:rsidR="00F611D9" w:rsidRPr="00020F61" w:rsidRDefault="00F611D9" w:rsidP="004343AA">
      <w:pPr>
        <w:pStyle w:val="Sraopastraipa"/>
        <w:numPr>
          <w:ilvl w:val="0"/>
          <w:numId w:val="1"/>
        </w:numPr>
        <w:tabs>
          <w:tab w:val="clear" w:pos="567"/>
        </w:tabs>
        <w:spacing w:line="240" w:lineRule="auto"/>
        <w:ind w:left="567" w:hanging="567"/>
        <w:outlineLvl w:val="0"/>
        <w:rPr>
          <w:noProof/>
          <w:szCs w:val="22"/>
        </w:rPr>
      </w:pPr>
      <w:r w:rsidRPr="00020F61">
        <w:rPr>
          <w:noProof/>
          <w:szCs w:val="22"/>
        </w:rPr>
        <w:t>jeigu yra alergija čiobrelių žolei, kitiems notrelinių (lūpažiedžių) šeimos (</w:t>
      </w:r>
      <w:r w:rsidRPr="004343AA">
        <w:rPr>
          <w:i/>
          <w:iCs/>
          <w:noProof/>
          <w:szCs w:val="22"/>
        </w:rPr>
        <w:t>Lamiaceae, s. Labiatae</w:t>
      </w:r>
      <w:r w:rsidRPr="00020F61">
        <w:rPr>
          <w:noProof/>
          <w:szCs w:val="22"/>
        </w:rPr>
        <w:t>) augalams arba bet kuriai pagalbinei šio vaisto medžiagai (jos išvardytos 6</w:t>
      </w:r>
      <w:r w:rsidR="003C7D05" w:rsidRPr="00020F61">
        <w:rPr>
          <w:noProof/>
          <w:szCs w:val="22"/>
        </w:rPr>
        <w:t> </w:t>
      </w:r>
      <w:r w:rsidRPr="00020F61">
        <w:rPr>
          <w:noProof/>
          <w:szCs w:val="22"/>
        </w:rPr>
        <w:t>skyriuje)</w:t>
      </w:r>
      <w:r w:rsidR="00304E1B">
        <w:rPr>
          <w:noProof/>
          <w:szCs w:val="22"/>
        </w:rPr>
        <w:t>.</w:t>
      </w:r>
    </w:p>
    <w:p w14:paraId="28216443" w14:textId="77777777" w:rsidR="006A1C09" w:rsidRPr="00020F61" w:rsidRDefault="006A1C09" w:rsidP="00020F61">
      <w:pPr>
        <w:numPr>
          <w:ilvl w:val="12"/>
          <w:numId w:val="0"/>
        </w:numPr>
        <w:tabs>
          <w:tab w:val="clear" w:pos="567"/>
        </w:tabs>
        <w:spacing w:line="240" w:lineRule="auto"/>
        <w:ind w:right="-2"/>
        <w:rPr>
          <w:noProof/>
          <w:szCs w:val="22"/>
        </w:rPr>
      </w:pPr>
    </w:p>
    <w:p w14:paraId="24103735" w14:textId="77777777" w:rsidR="006A1C09" w:rsidRPr="00020F61" w:rsidRDefault="006A1C09" w:rsidP="00020F61">
      <w:pPr>
        <w:numPr>
          <w:ilvl w:val="12"/>
          <w:numId w:val="0"/>
        </w:numPr>
        <w:tabs>
          <w:tab w:val="clear" w:pos="567"/>
        </w:tabs>
        <w:spacing w:line="240" w:lineRule="auto"/>
        <w:ind w:right="-2"/>
        <w:outlineLvl w:val="0"/>
        <w:rPr>
          <w:b/>
          <w:noProof/>
          <w:szCs w:val="22"/>
        </w:rPr>
      </w:pPr>
      <w:r w:rsidRPr="00020F61">
        <w:rPr>
          <w:b/>
          <w:noProof/>
          <w:szCs w:val="22"/>
        </w:rPr>
        <w:t>Įspėjimai ir atsargumo priemonės</w:t>
      </w:r>
    </w:p>
    <w:p w14:paraId="7DED4B1A" w14:textId="4524CDC0" w:rsidR="007234AA" w:rsidRPr="00020F61" w:rsidRDefault="007234AA" w:rsidP="00020F61">
      <w:pPr>
        <w:numPr>
          <w:ilvl w:val="12"/>
          <w:numId w:val="0"/>
        </w:numPr>
        <w:tabs>
          <w:tab w:val="clear" w:pos="567"/>
        </w:tabs>
        <w:spacing w:line="240" w:lineRule="auto"/>
        <w:ind w:right="-2"/>
        <w:rPr>
          <w:szCs w:val="22"/>
          <w:lang w:eastAsia="en-US" w:bidi="ar-SA"/>
        </w:rPr>
      </w:pPr>
      <w:r w:rsidRPr="00020F61">
        <w:rPr>
          <w:szCs w:val="22"/>
          <w:lang w:eastAsia="en-US" w:bidi="ar-SA"/>
        </w:rPr>
        <w:t xml:space="preserve">Pasitarkite su gydytoju prieš pradėdami vartoti </w:t>
      </w:r>
      <w:proofErr w:type="spellStart"/>
      <w:r w:rsidRPr="00020F61">
        <w:rPr>
          <w:szCs w:val="22"/>
          <w:lang w:eastAsia="en-US" w:bidi="ar-SA"/>
        </w:rPr>
        <w:t>Bronsora</w:t>
      </w:r>
      <w:proofErr w:type="spellEnd"/>
      <w:r w:rsidRPr="00020F61">
        <w:rPr>
          <w:szCs w:val="22"/>
          <w:lang w:eastAsia="en-US" w:bidi="ar-SA"/>
        </w:rPr>
        <w:t xml:space="preserve"> ir</w:t>
      </w:r>
    </w:p>
    <w:p w14:paraId="13671690" w14:textId="20BABA5C" w:rsidR="007234AA" w:rsidRPr="00020F61" w:rsidRDefault="007234AA" w:rsidP="00020F61">
      <w:pPr>
        <w:numPr>
          <w:ilvl w:val="12"/>
          <w:numId w:val="0"/>
        </w:numPr>
        <w:tabs>
          <w:tab w:val="clear" w:pos="567"/>
        </w:tabs>
        <w:spacing w:line="240" w:lineRule="auto"/>
        <w:ind w:right="-2"/>
        <w:rPr>
          <w:szCs w:val="22"/>
          <w:lang w:eastAsia="en-US" w:bidi="ar-SA"/>
        </w:rPr>
      </w:pPr>
      <w:r w:rsidRPr="00020F61">
        <w:rPr>
          <w:szCs w:val="22"/>
          <w:lang w:eastAsia="en-US" w:bidi="ar-SA"/>
        </w:rPr>
        <w:t>-</w:t>
      </w:r>
      <w:r w:rsidRPr="00020F61">
        <w:rPr>
          <w:szCs w:val="22"/>
          <w:lang w:eastAsia="en-US" w:bidi="ar-SA"/>
        </w:rPr>
        <w:tab/>
        <w:t xml:space="preserve">jeigu simptomai išlieka ilgiau kaip </w:t>
      </w:r>
      <w:r w:rsidR="00992849">
        <w:rPr>
          <w:szCs w:val="22"/>
          <w:lang w:eastAsia="en-US" w:bidi="ar-SA"/>
        </w:rPr>
        <w:t>7 dienas</w:t>
      </w:r>
      <w:r w:rsidRPr="00020F61">
        <w:rPr>
          <w:szCs w:val="22"/>
          <w:lang w:eastAsia="en-US" w:bidi="ar-SA"/>
        </w:rPr>
        <w:t>;</w:t>
      </w:r>
    </w:p>
    <w:p w14:paraId="74D95E5D" w14:textId="2FF62361" w:rsidR="007234AA" w:rsidRPr="00020F61" w:rsidRDefault="007234AA" w:rsidP="00020F61">
      <w:pPr>
        <w:numPr>
          <w:ilvl w:val="12"/>
          <w:numId w:val="0"/>
        </w:numPr>
        <w:tabs>
          <w:tab w:val="clear" w:pos="567"/>
        </w:tabs>
        <w:spacing w:line="240" w:lineRule="auto"/>
        <w:ind w:right="-2"/>
        <w:rPr>
          <w:szCs w:val="22"/>
          <w:lang w:eastAsia="en-US" w:bidi="ar-SA"/>
        </w:rPr>
      </w:pPr>
      <w:r w:rsidRPr="00020F61">
        <w:rPr>
          <w:szCs w:val="22"/>
          <w:lang w:eastAsia="en-US" w:bidi="ar-SA"/>
        </w:rPr>
        <w:t>-</w:t>
      </w:r>
      <w:r w:rsidRPr="00020F61">
        <w:rPr>
          <w:szCs w:val="22"/>
          <w:lang w:eastAsia="en-US" w:bidi="ar-SA"/>
        </w:rPr>
        <w:tab/>
        <w:t xml:space="preserve">jeigu vaisto vartojimo metu simptomai </w:t>
      </w:r>
      <w:r w:rsidR="009B3DE6">
        <w:rPr>
          <w:szCs w:val="22"/>
          <w:lang w:eastAsia="en-US" w:bidi="ar-SA"/>
        </w:rPr>
        <w:t>paūmėja</w:t>
      </w:r>
      <w:r w:rsidRPr="00020F61">
        <w:rPr>
          <w:szCs w:val="22"/>
          <w:lang w:eastAsia="en-US" w:bidi="ar-SA"/>
        </w:rPr>
        <w:t>;</w:t>
      </w:r>
    </w:p>
    <w:p w14:paraId="5205FDA3" w14:textId="3F94C39A" w:rsidR="007234AA" w:rsidRPr="00020F61" w:rsidRDefault="007234AA" w:rsidP="00020F61">
      <w:pPr>
        <w:numPr>
          <w:ilvl w:val="12"/>
          <w:numId w:val="0"/>
        </w:numPr>
        <w:tabs>
          <w:tab w:val="clear" w:pos="567"/>
        </w:tabs>
        <w:spacing w:line="240" w:lineRule="auto"/>
        <w:ind w:right="-2"/>
        <w:rPr>
          <w:szCs w:val="22"/>
          <w:lang w:eastAsia="en-US" w:bidi="ar-SA"/>
        </w:rPr>
      </w:pPr>
      <w:r w:rsidRPr="00020F61">
        <w:rPr>
          <w:szCs w:val="22"/>
          <w:lang w:eastAsia="en-US" w:bidi="ar-SA"/>
        </w:rPr>
        <w:t>-</w:t>
      </w:r>
      <w:r w:rsidRPr="00020F61">
        <w:rPr>
          <w:szCs w:val="22"/>
          <w:lang w:eastAsia="en-US" w:bidi="ar-SA"/>
        </w:rPr>
        <w:tab/>
        <w:t xml:space="preserve">jeigu pasireiškia dusulys, karščiavimas arba atsiranda kraujingų </w:t>
      </w:r>
      <w:r w:rsidR="00FA4E89" w:rsidRPr="00020F61">
        <w:rPr>
          <w:szCs w:val="22"/>
          <w:lang w:eastAsia="en-US" w:bidi="ar-SA"/>
        </w:rPr>
        <w:t xml:space="preserve">ar pūlingų </w:t>
      </w:r>
      <w:r w:rsidRPr="00020F61">
        <w:rPr>
          <w:szCs w:val="22"/>
          <w:lang w:eastAsia="en-US" w:bidi="ar-SA"/>
        </w:rPr>
        <w:t>skreplių</w:t>
      </w:r>
      <w:r w:rsidR="00FA4E89" w:rsidRPr="00020F61">
        <w:rPr>
          <w:szCs w:val="22"/>
          <w:lang w:eastAsia="en-US" w:bidi="ar-SA"/>
        </w:rPr>
        <w:t>.</w:t>
      </w:r>
    </w:p>
    <w:p w14:paraId="59B459CF" w14:textId="77777777" w:rsidR="006A1C09" w:rsidRPr="00020F61" w:rsidRDefault="006A1C09" w:rsidP="00020F61">
      <w:pPr>
        <w:numPr>
          <w:ilvl w:val="12"/>
          <w:numId w:val="0"/>
        </w:numPr>
        <w:tabs>
          <w:tab w:val="clear" w:pos="567"/>
        </w:tabs>
        <w:spacing w:line="240" w:lineRule="auto"/>
        <w:ind w:left="567" w:hanging="567"/>
        <w:rPr>
          <w:noProof/>
          <w:szCs w:val="22"/>
        </w:rPr>
      </w:pPr>
    </w:p>
    <w:p w14:paraId="66DA52F3" w14:textId="5C62115C" w:rsidR="006A1C09" w:rsidRPr="00020F61" w:rsidRDefault="006A1C09" w:rsidP="00020F61">
      <w:pPr>
        <w:numPr>
          <w:ilvl w:val="12"/>
          <w:numId w:val="0"/>
        </w:numPr>
        <w:tabs>
          <w:tab w:val="clear" w:pos="567"/>
        </w:tabs>
        <w:spacing w:line="240" w:lineRule="auto"/>
        <w:ind w:right="-2"/>
        <w:rPr>
          <w:b/>
          <w:noProof/>
          <w:szCs w:val="22"/>
        </w:rPr>
      </w:pPr>
      <w:r w:rsidRPr="00020F61">
        <w:rPr>
          <w:b/>
          <w:noProof/>
          <w:szCs w:val="22"/>
        </w:rPr>
        <w:t xml:space="preserve">Kiti vaistai ir </w:t>
      </w:r>
      <w:r w:rsidR="0015324B" w:rsidRPr="00020F61">
        <w:rPr>
          <w:b/>
          <w:noProof/>
          <w:szCs w:val="22"/>
        </w:rPr>
        <w:t>Bronsora</w:t>
      </w:r>
    </w:p>
    <w:p w14:paraId="375704B7" w14:textId="77777777" w:rsidR="00CA42F8" w:rsidRPr="00020F61" w:rsidRDefault="00CA42F8" w:rsidP="00020F61">
      <w:pPr>
        <w:numPr>
          <w:ilvl w:val="12"/>
          <w:numId w:val="0"/>
        </w:numPr>
        <w:tabs>
          <w:tab w:val="clear" w:pos="567"/>
        </w:tabs>
        <w:spacing w:line="240" w:lineRule="auto"/>
        <w:ind w:right="-2"/>
        <w:rPr>
          <w:szCs w:val="22"/>
        </w:rPr>
      </w:pPr>
      <w:r w:rsidRPr="00020F61">
        <w:rPr>
          <w:szCs w:val="22"/>
        </w:rPr>
        <w:t>Klinikinių sąveikos tyrimų neatlikta.</w:t>
      </w:r>
    </w:p>
    <w:p w14:paraId="269D84A9" w14:textId="2B116409" w:rsidR="00CA42F8" w:rsidRPr="00020F61" w:rsidRDefault="00CA42F8" w:rsidP="00020F61">
      <w:pPr>
        <w:numPr>
          <w:ilvl w:val="12"/>
          <w:numId w:val="0"/>
        </w:numPr>
        <w:tabs>
          <w:tab w:val="clear" w:pos="567"/>
        </w:tabs>
        <w:spacing w:line="240" w:lineRule="auto"/>
        <w:ind w:right="-2"/>
        <w:rPr>
          <w:noProof/>
          <w:szCs w:val="22"/>
        </w:rPr>
      </w:pPr>
      <w:r w:rsidRPr="00020F61">
        <w:rPr>
          <w:noProof/>
          <w:szCs w:val="22"/>
        </w:rPr>
        <w:t>Jeigu vartojate ar neseniai vartojote kitų vaistų arba dėl to nesate tikri, apie tai pasakykite gydytojui arba vaistininkui.</w:t>
      </w:r>
    </w:p>
    <w:p w14:paraId="2485ABCB" w14:textId="77777777" w:rsidR="006A1C09" w:rsidRPr="00020F61" w:rsidRDefault="006A1C09" w:rsidP="00020F61">
      <w:pPr>
        <w:numPr>
          <w:ilvl w:val="12"/>
          <w:numId w:val="0"/>
        </w:numPr>
        <w:tabs>
          <w:tab w:val="clear" w:pos="567"/>
          <w:tab w:val="left" w:pos="1290"/>
        </w:tabs>
        <w:spacing w:line="240" w:lineRule="auto"/>
        <w:ind w:right="-2"/>
        <w:rPr>
          <w:noProof/>
          <w:szCs w:val="22"/>
        </w:rPr>
      </w:pPr>
    </w:p>
    <w:p w14:paraId="371C4A36" w14:textId="77777777" w:rsidR="006A1C09" w:rsidRPr="00020F61" w:rsidRDefault="006A1C09" w:rsidP="004343AA">
      <w:pPr>
        <w:keepNext/>
        <w:keepLines/>
        <w:numPr>
          <w:ilvl w:val="12"/>
          <w:numId w:val="0"/>
        </w:numPr>
        <w:tabs>
          <w:tab w:val="clear" w:pos="567"/>
        </w:tabs>
        <w:spacing w:line="240" w:lineRule="auto"/>
        <w:ind w:right="-2"/>
        <w:outlineLvl w:val="0"/>
        <w:rPr>
          <w:b/>
          <w:noProof/>
          <w:szCs w:val="22"/>
        </w:rPr>
      </w:pPr>
      <w:r w:rsidRPr="00020F61">
        <w:rPr>
          <w:b/>
          <w:noProof/>
          <w:szCs w:val="22"/>
        </w:rPr>
        <w:t xml:space="preserve">Nėštumas ir žindymo laikotarpis </w:t>
      </w:r>
    </w:p>
    <w:p w14:paraId="73E47432" w14:textId="10B817E8" w:rsidR="0015324B" w:rsidRPr="00020F61" w:rsidRDefault="0015324B" w:rsidP="004343AA">
      <w:pPr>
        <w:keepNext/>
        <w:keepLines/>
        <w:numPr>
          <w:ilvl w:val="12"/>
          <w:numId w:val="0"/>
        </w:numPr>
        <w:tabs>
          <w:tab w:val="clear" w:pos="567"/>
        </w:tabs>
        <w:spacing w:line="240" w:lineRule="auto"/>
        <w:rPr>
          <w:szCs w:val="22"/>
          <w:lang w:eastAsia="en-US" w:bidi="ar-SA"/>
        </w:rPr>
      </w:pPr>
      <w:r w:rsidRPr="00020F61">
        <w:rPr>
          <w:szCs w:val="22"/>
          <w:lang w:eastAsia="en-US" w:bidi="ar-SA"/>
        </w:rPr>
        <w:t>Jeigu esate nėščia, žindote kūdikį, manote, kad galbūt esate nėščia, arba planuojate pastoti, tai prieš vartodama šį vaistą pasitarkite su gydytoju.</w:t>
      </w:r>
    </w:p>
    <w:p w14:paraId="1E4A8A51" w14:textId="0702DAE1" w:rsidR="0015324B" w:rsidRPr="00020F61" w:rsidRDefault="0015324B" w:rsidP="00020F61">
      <w:pPr>
        <w:numPr>
          <w:ilvl w:val="12"/>
          <w:numId w:val="0"/>
        </w:numPr>
        <w:tabs>
          <w:tab w:val="clear" w:pos="567"/>
        </w:tabs>
        <w:spacing w:line="240" w:lineRule="auto"/>
        <w:rPr>
          <w:szCs w:val="22"/>
          <w:lang w:eastAsia="en-US" w:bidi="ar-SA"/>
        </w:rPr>
      </w:pPr>
      <w:r w:rsidRPr="00020F61">
        <w:rPr>
          <w:szCs w:val="22"/>
          <w:lang w:eastAsia="en-US" w:bidi="ar-SA"/>
        </w:rPr>
        <w:t xml:space="preserve">Vartojimo saugumas nėštumo ir žindymo laikotarpiu nenustatytas. Nesant pakankamai duomenų, Bronsora nėštumo </w:t>
      </w:r>
      <w:r w:rsidR="004816F4" w:rsidRPr="00020F61">
        <w:rPr>
          <w:szCs w:val="22"/>
          <w:lang w:eastAsia="en-US" w:bidi="ar-SA"/>
        </w:rPr>
        <w:t xml:space="preserve">ir žindymo laikotarpiu </w:t>
      </w:r>
      <w:r w:rsidRPr="00020F61">
        <w:rPr>
          <w:szCs w:val="22"/>
          <w:lang w:eastAsia="en-US" w:bidi="ar-SA"/>
        </w:rPr>
        <w:t>vartoti nerekomenduojama.</w:t>
      </w:r>
    </w:p>
    <w:p w14:paraId="194BC0AA" w14:textId="77777777" w:rsidR="0015324B" w:rsidRPr="00020F61" w:rsidRDefault="0015324B" w:rsidP="00020F61">
      <w:pPr>
        <w:numPr>
          <w:ilvl w:val="12"/>
          <w:numId w:val="0"/>
        </w:numPr>
        <w:tabs>
          <w:tab w:val="clear" w:pos="567"/>
        </w:tabs>
        <w:spacing w:line="240" w:lineRule="auto"/>
        <w:ind w:right="-2"/>
        <w:outlineLvl w:val="0"/>
        <w:rPr>
          <w:b/>
          <w:noProof/>
          <w:szCs w:val="22"/>
        </w:rPr>
      </w:pPr>
    </w:p>
    <w:p w14:paraId="56969D9A" w14:textId="73BDAF77" w:rsidR="004816F4" w:rsidRPr="00020F61" w:rsidRDefault="004816F4" w:rsidP="00020F61">
      <w:pPr>
        <w:numPr>
          <w:ilvl w:val="12"/>
          <w:numId w:val="0"/>
        </w:numPr>
        <w:tabs>
          <w:tab w:val="clear" w:pos="567"/>
        </w:tabs>
        <w:spacing w:line="240" w:lineRule="auto"/>
        <w:ind w:right="-2"/>
        <w:outlineLvl w:val="0"/>
        <w:rPr>
          <w:b/>
          <w:noProof/>
          <w:szCs w:val="22"/>
        </w:rPr>
      </w:pPr>
      <w:r w:rsidRPr="00020F61">
        <w:rPr>
          <w:b/>
          <w:noProof/>
          <w:szCs w:val="22"/>
        </w:rPr>
        <w:lastRenderedPageBreak/>
        <w:t>Vaisingumas</w:t>
      </w:r>
    </w:p>
    <w:p w14:paraId="65D8FDA7" w14:textId="368C27C6" w:rsidR="004816F4" w:rsidRPr="004343AA" w:rsidRDefault="00365AEE" w:rsidP="00020F61">
      <w:pPr>
        <w:numPr>
          <w:ilvl w:val="12"/>
          <w:numId w:val="0"/>
        </w:numPr>
        <w:tabs>
          <w:tab w:val="clear" w:pos="567"/>
        </w:tabs>
        <w:spacing w:line="240" w:lineRule="auto"/>
        <w:ind w:right="-2"/>
        <w:outlineLvl w:val="0"/>
        <w:rPr>
          <w:bCs/>
          <w:noProof/>
          <w:szCs w:val="22"/>
        </w:rPr>
      </w:pPr>
      <w:r w:rsidRPr="004343AA">
        <w:rPr>
          <w:bCs/>
          <w:noProof/>
          <w:szCs w:val="22"/>
        </w:rPr>
        <w:t xml:space="preserve">Duomenų apie </w:t>
      </w:r>
      <w:r w:rsidR="00601E95">
        <w:rPr>
          <w:bCs/>
          <w:noProof/>
          <w:szCs w:val="22"/>
        </w:rPr>
        <w:t xml:space="preserve">poveikį </w:t>
      </w:r>
      <w:r w:rsidRPr="004343AA">
        <w:rPr>
          <w:bCs/>
          <w:noProof/>
          <w:szCs w:val="22"/>
        </w:rPr>
        <w:t>vaisingum</w:t>
      </w:r>
      <w:r w:rsidR="00601E95">
        <w:rPr>
          <w:bCs/>
          <w:noProof/>
          <w:szCs w:val="22"/>
        </w:rPr>
        <w:t xml:space="preserve">ui </w:t>
      </w:r>
      <w:r w:rsidRPr="004343AA">
        <w:rPr>
          <w:bCs/>
          <w:noProof/>
          <w:szCs w:val="22"/>
        </w:rPr>
        <w:t>nėra.</w:t>
      </w:r>
    </w:p>
    <w:p w14:paraId="7F041B27" w14:textId="77777777" w:rsidR="006A1C09" w:rsidRPr="00020F61" w:rsidRDefault="006A1C09" w:rsidP="00020F61">
      <w:pPr>
        <w:numPr>
          <w:ilvl w:val="12"/>
          <w:numId w:val="0"/>
        </w:numPr>
        <w:tabs>
          <w:tab w:val="clear" w:pos="567"/>
        </w:tabs>
        <w:spacing w:line="240" w:lineRule="auto"/>
        <w:ind w:right="-2"/>
        <w:outlineLvl w:val="0"/>
        <w:rPr>
          <w:b/>
          <w:noProof/>
          <w:szCs w:val="22"/>
        </w:rPr>
      </w:pPr>
    </w:p>
    <w:p w14:paraId="5B92A545" w14:textId="77777777" w:rsidR="006A1C09" w:rsidRPr="00020F61" w:rsidRDefault="006A1C09" w:rsidP="00020F61">
      <w:pPr>
        <w:numPr>
          <w:ilvl w:val="12"/>
          <w:numId w:val="0"/>
        </w:numPr>
        <w:tabs>
          <w:tab w:val="clear" w:pos="567"/>
        </w:tabs>
        <w:spacing w:line="240" w:lineRule="auto"/>
        <w:ind w:right="-2"/>
        <w:outlineLvl w:val="0"/>
        <w:rPr>
          <w:noProof/>
          <w:szCs w:val="22"/>
        </w:rPr>
      </w:pPr>
      <w:r w:rsidRPr="00020F61">
        <w:rPr>
          <w:b/>
          <w:noProof/>
          <w:szCs w:val="22"/>
        </w:rPr>
        <w:t>Vairavimas ir mechanizmų valdymas</w:t>
      </w:r>
    </w:p>
    <w:p w14:paraId="1F67E2BF" w14:textId="1C3A45AF" w:rsidR="001164BA" w:rsidRPr="00020F61" w:rsidRDefault="001164BA" w:rsidP="00020F61">
      <w:pPr>
        <w:numPr>
          <w:ilvl w:val="12"/>
          <w:numId w:val="0"/>
        </w:numPr>
        <w:tabs>
          <w:tab w:val="clear" w:pos="567"/>
        </w:tabs>
        <w:spacing w:line="240" w:lineRule="auto"/>
        <w:rPr>
          <w:noProof/>
          <w:szCs w:val="22"/>
        </w:rPr>
      </w:pPr>
      <w:r w:rsidRPr="00020F61">
        <w:rPr>
          <w:szCs w:val="22"/>
        </w:rPr>
        <w:t>Poveikio gebėjimui vairuoti ir valdyti mechanizmus tyrimų neatlikta.</w:t>
      </w:r>
    </w:p>
    <w:p w14:paraId="2CBB6466" w14:textId="77777777" w:rsidR="006A1C09" w:rsidRPr="00020F61" w:rsidRDefault="006A1C09" w:rsidP="00020F61">
      <w:pPr>
        <w:numPr>
          <w:ilvl w:val="12"/>
          <w:numId w:val="0"/>
        </w:numPr>
        <w:tabs>
          <w:tab w:val="clear" w:pos="567"/>
        </w:tabs>
        <w:spacing w:line="240" w:lineRule="auto"/>
        <w:rPr>
          <w:noProof/>
          <w:szCs w:val="22"/>
        </w:rPr>
      </w:pPr>
    </w:p>
    <w:p w14:paraId="2C075CAC" w14:textId="34DBCF3C" w:rsidR="006A1C09" w:rsidRPr="00020F61" w:rsidRDefault="00AE2F2C" w:rsidP="00020F61">
      <w:pPr>
        <w:numPr>
          <w:ilvl w:val="12"/>
          <w:numId w:val="0"/>
        </w:numPr>
        <w:tabs>
          <w:tab w:val="clear" w:pos="567"/>
        </w:tabs>
        <w:spacing w:line="240" w:lineRule="auto"/>
        <w:ind w:right="-2"/>
        <w:outlineLvl w:val="0"/>
        <w:rPr>
          <w:b/>
          <w:noProof/>
          <w:szCs w:val="22"/>
        </w:rPr>
      </w:pPr>
      <w:r w:rsidRPr="00020F61">
        <w:rPr>
          <w:b/>
          <w:noProof/>
          <w:szCs w:val="22"/>
        </w:rPr>
        <w:t xml:space="preserve">Bronsora </w:t>
      </w:r>
      <w:r w:rsidR="006A1C09" w:rsidRPr="00020F61">
        <w:rPr>
          <w:b/>
          <w:noProof/>
          <w:szCs w:val="22"/>
        </w:rPr>
        <w:t>sudėtyje yra gliukozės ir</w:t>
      </w:r>
      <w:r w:rsidR="0038426E" w:rsidRPr="00020F61">
        <w:rPr>
          <w:szCs w:val="22"/>
        </w:rPr>
        <w:t xml:space="preserve"> </w:t>
      </w:r>
      <w:r w:rsidR="0038426E" w:rsidRPr="00020F61">
        <w:rPr>
          <w:b/>
          <w:noProof/>
          <w:szCs w:val="22"/>
        </w:rPr>
        <w:t>skystojo maltitolio (kurio sudėtyje yra sorbitolio)</w:t>
      </w:r>
    </w:p>
    <w:p w14:paraId="317AEE21" w14:textId="27676D04" w:rsidR="006A1C09" w:rsidRPr="00020F61" w:rsidRDefault="00616FF4" w:rsidP="00020F61">
      <w:pPr>
        <w:numPr>
          <w:ilvl w:val="12"/>
          <w:numId w:val="0"/>
        </w:numPr>
        <w:tabs>
          <w:tab w:val="clear" w:pos="567"/>
        </w:tabs>
        <w:spacing w:line="240" w:lineRule="auto"/>
        <w:rPr>
          <w:szCs w:val="22"/>
        </w:rPr>
      </w:pPr>
      <w:r w:rsidRPr="00020F61">
        <w:rPr>
          <w:szCs w:val="22"/>
        </w:rPr>
        <w:t>Jeigu gydytojas Jums yra sakęs, kad netoleruojate kokių nors angliavandenių, kreipkitės į jį prieš pradėdami vartoti šį vaistą</w:t>
      </w:r>
      <w:r w:rsidR="006A1C09" w:rsidRPr="00020F61">
        <w:rPr>
          <w:szCs w:val="22"/>
        </w:rPr>
        <w:t>.</w:t>
      </w:r>
      <w:r w:rsidR="007D313B" w:rsidRPr="00020F61">
        <w:rPr>
          <w:szCs w:val="22"/>
        </w:rPr>
        <w:t xml:space="preserve"> Kiekvienoje šio vaisto minkštojoje pastilėje yra 30,10 mg sorbitolio (skystojo maltitolio sudėtyje).</w:t>
      </w:r>
    </w:p>
    <w:p w14:paraId="51C181B9" w14:textId="77777777" w:rsidR="009B511D" w:rsidRPr="00020F61" w:rsidRDefault="009B511D" w:rsidP="00020F61">
      <w:pPr>
        <w:numPr>
          <w:ilvl w:val="12"/>
          <w:numId w:val="0"/>
        </w:numPr>
        <w:tabs>
          <w:tab w:val="clear" w:pos="567"/>
        </w:tabs>
        <w:spacing w:line="240" w:lineRule="auto"/>
        <w:rPr>
          <w:noProof/>
          <w:szCs w:val="22"/>
        </w:rPr>
      </w:pPr>
    </w:p>
    <w:p w14:paraId="543C7E5A" w14:textId="52D21AD0" w:rsidR="009B511D" w:rsidRPr="00020F61" w:rsidRDefault="009B511D" w:rsidP="00020F61">
      <w:pPr>
        <w:numPr>
          <w:ilvl w:val="12"/>
          <w:numId w:val="0"/>
        </w:numPr>
        <w:tabs>
          <w:tab w:val="clear" w:pos="567"/>
        </w:tabs>
        <w:spacing w:line="240" w:lineRule="auto"/>
        <w:rPr>
          <w:noProof/>
          <w:szCs w:val="22"/>
        </w:rPr>
      </w:pPr>
      <w:r w:rsidRPr="00020F61">
        <w:rPr>
          <w:b/>
          <w:noProof/>
          <w:szCs w:val="22"/>
        </w:rPr>
        <w:t>Bronsora sudėtyje yra propilenglikolio</w:t>
      </w:r>
    </w:p>
    <w:p w14:paraId="42C89707" w14:textId="1B70C132" w:rsidR="007D313B" w:rsidRPr="00020F61" w:rsidRDefault="009B511D" w:rsidP="00020F61">
      <w:pPr>
        <w:numPr>
          <w:ilvl w:val="12"/>
          <w:numId w:val="0"/>
        </w:numPr>
        <w:tabs>
          <w:tab w:val="clear" w:pos="567"/>
        </w:tabs>
        <w:spacing w:line="240" w:lineRule="auto"/>
        <w:rPr>
          <w:bCs/>
          <w:noProof/>
          <w:szCs w:val="22"/>
        </w:rPr>
      </w:pPr>
      <w:r w:rsidRPr="004343AA">
        <w:rPr>
          <w:bCs/>
          <w:noProof/>
          <w:szCs w:val="22"/>
        </w:rPr>
        <w:t>Kiekvienoje šio vaisto minkštojoje pastilėje yra 7,9</w:t>
      </w:r>
      <w:r w:rsidR="004A687A" w:rsidRPr="00020F61">
        <w:rPr>
          <w:bCs/>
          <w:noProof/>
          <w:szCs w:val="22"/>
        </w:rPr>
        <w:t> </w:t>
      </w:r>
      <w:r w:rsidRPr="004343AA">
        <w:rPr>
          <w:bCs/>
          <w:noProof/>
          <w:szCs w:val="22"/>
        </w:rPr>
        <w:t>mg propilenglikolio.</w:t>
      </w:r>
    </w:p>
    <w:p w14:paraId="5F58018F" w14:textId="77777777" w:rsidR="009B511D" w:rsidRPr="00020F61" w:rsidRDefault="009B511D" w:rsidP="00020F61">
      <w:pPr>
        <w:numPr>
          <w:ilvl w:val="12"/>
          <w:numId w:val="0"/>
        </w:numPr>
        <w:tabs>
          <w:tab w:val="clear" w:pos="567"/>
        </w:tabs>
        <w:spacing w:line="240" w:lineRule="auto"/>
        <w:rPr>
          <w:bCs/>
          <w:noProof/>
          <w:szCs w:val="22"/>
        </w:rPr>
      </w:pPr>
    </w:p>
    <w:p w14:paraId="5FC76164" w14:textId="4DA33B1F" w:rsidR="004A687A" w:rsidRPr="00020F61" w:rsidRDefault="004A687A" w:rsidP="00020F61">
      <w:pPr>
        <w:tabs>
          <w:tab w:val="clear" w:pos="567"/>
          <w:tab w:val="left" w:pos="0"/>
        </w:tabs>
        <w:spacing w:line="240" w:lineRule="auto"/>
        <w:rPr>
          <w:szCs w:val="22"/>
        </w:rPr>
      </w:pPr>
      <w:r w:rsidRPr="004343AA">
        <w:rPr>
          <w:b/>
          <w:bCs/>
          <w:szCs w:val="22"/>
        </w:rPr>
        <w:t>Bronsora minkštojoje pastilėje yra mažiau kaip 1 mmol</w:t>
      </w:r>
      <w:r w:rsidRPr="00020F61">
        <w:rPr>
          <w:szCs w:val="22"/>
        </w:rPr>
        <w:t xml:space="preserve"> (23 mg) </w:t>
      </w:r>
      <w:r w:rsidRPr="00C73D2D">
        <w:rPr>
          <w:b/>
          <w:bCs/>
          <w:szCs w:val="22"/>
        </w:rPr>
        <w:t>natrio</w:t>
      </w:r>
      <w:r w:rsidRPr="00020F61">
        <w:rPr>
          <w:szCs w:val="22"/>
        </w:rPr>
        <w:t>, t. y. jis beveik neturi reikšmės.</w:t>
      </w:r>
    </w:p>
    <w:p w14:paraId="2A4B2EF3" w14:textId="77777777" w:rsidR="00BA60FE" w:rsidRDefault="00BA60FE" w:rsidP="00020F61">
      <w:pPr>
        <w:numPr>
          <w:ilvl w:val="12"/>
          <w:numId w:val="0"/>
        </w:numPr>
        <w:tabs>
          <w:tab w:val="clear" w:pos="567"/>
        </w:tabs>
        <w:spacing w:line="240" w:lineRule="auto"/>
        <w:ind w:right="-2"/>
        <w:rPr>
          <w:noProof/>
          <w:szCs w:val="22"/>
        </w:rPr>
      </w:pPr>
    </w:p>
    <w:p w14:paraId="6F56C988" w14:textId="77777777" w:rsidR="0036004D" w:rsidRPr="00020F61" w:rsidRDefault="0036004D" w:rsidP="00020F61">
      <w:pPr>
        <w:numPr>
          <w:ilvl w:val="12"/>
          <w:numId w:val="0"/>
        </w:numPr>
        <w:tabs>
          <w:tab w:val="clear" w:pos="567"/>
        </w:tabs>
        <w:spacing w:line="240" w:lineRule="auto"/>
        <w:ind w:right="-2"/>
        <w:rPr>
          <w:noProof/>
          <w:szCs w:val="22"/>
        </w:rPr>
      </w:pPr>
    </w:p>
    <w:p w14:paraId="4A7C0F82" w14:textId="70565C72" w:rsidR="006A1C09" w:rsidRPr="00020F61" w:rsidRDefault="006A1C09" w:rsidP="00020F61">
      <w:pPr>
        <w:numPr>
          <w:ilvl w:val="0"/>
          <w:numId w:val="24"/>
        </w:numPr>
        <w:tabs>
          <w:tab w:val="clear" w:pos="570"/>
        </w:tabs>
        <w:spacing w:line="240" w:lineRule="auto"/>
        <w:ind w:right="-2"/>
        <w:rPr>
          <w:b/>
          <w:noProof/>
          <w:szCs w:val="22"/>
        </w:rPr>
      </w:pPr>
      <w:r w:rsidRPr="00020F61">
        <w:rPr>
          <w:b/>
          <w:noProof/>
          <w:szCs w:val="22"/>
        </w:rPr>
        <w:t xml:space="preserve">Kaip vartoti </w:t>
      </w:r>
      <w:r w:rsidR="004A687A" w:rsidRPr="00020F61">
        <w:rPr>
          <w:b/>
          <w:noProof/>
          <w:szCs w:val="22"/>
        </w:rPr>
        <w:t>Bronsora</w:t>
      </w:r>
    </w:p>
    <w:p w14:paraId="146BB9C2" w14:textId="77777777" w:rsidR="006A1C09" w:rsidRPr="00020F61" w:rsidRDefault="006A1C09" w:rsidP="00020F61">
      <w:pPr>
        <w:tabs>
          <w:tab w:val="clear" w:pos="567"/>
        </w:tabs>
        <w:spacing w:line="240" w:lineRule="auto"/>
        <w:ind w:right="-2"/>
        <w:rPr>
          <w:noProof/>
          <w:szCs w:val="22"/>
        </w:rPr>
      </w:pPr>
    </w:p>
    <w:p w14:paraId="03C1FE8E" w14:textId="1A374B00" w:rsidR="006A1C09" w:rsidRPr="00020F61" w:rsidRDefault="006A1C09" w:rsidP="00020F61">
      <w:pPr>
        <w:numPr>
          <w:ilvl w:val="12"/>
          <w:numId w:val="0"/>
        </w:numPr>
        <w:tabs>
          <w:tab w:val="clear" w:pos="567"/>
        </w:tabs>
        <w:spacing w:line="240" w:lineRule="auto"/>
        <w:ind w:right="-2"/>
        <w:rPr>
          <w:noProof/>
          <w:szCs w:val="22"/>
        </w:rPr>
      </w:pPr>
      <w:r w:rsidRPr="00020F61">
        <w:rPr>
          <w:noProof/>
          <w:szCs w:val="22"/>
        </w:rPr>
        <w:t>Visada vartokite šį vaistą tiksliai</w:t>
      </w:r>
      <w:r w:rsidR="007863BA" w:rsidRPr="00020F61">
        <w:rPr>
          <w:noProof/>
          <w:szCs w:val="22"/>
        </w:rPr>
        <w:t>,</w:t>
      </w:r>
      <w:r w:rsidRPr="00020F61">
        <w:rPr>
          <w:noProof/>
          <w:szCs w:val="22"/>
        </w:rPr>
        <w:t xml:space="preserve"> kaip aprašyta šiame lapelyje arba kaip nurodė gydytojas arba vaistininkas. Jeigu abejojate, kreipkitės į gydytoją arba vaistininką.</w:t>
      </w:r>
      <w:r w:rsidRPr="00020F61">
        <w:rPr>
          <w:szCs w:val="22"/>
        </w:rPr>
        <w:t xml:space="preserve"> </w:t>
      </w:r>
    </w:p>
    <w:p w14:paraId="444F2E1B" w14:textId="77777777" w:rsidR="006A1C09" w:rsidRPr="00020F61" w:rsidRDefault="006A1C09" w:rsidP="00020F61">
      <w:pPr>
        <w:numPr>
          <w:ilvl w:val="12"/>
          <w:numId w:val="0"/>
        </w:numPr>
        <w:tabs>
          <w:tab w:val="clear" w:pos="567"/>
        </w:tabs>
        <w:spacing w:line="240" w:lineRule="auto"/>
        <w:ind w:right="-2"/>
        <w:rPr>
          <w:noProof/>
          <w:szCs w:val="22"/>
        </w:rPr>
      </w:pPr>
    </w:p>
    <w:p w14:paraId="47407862" w14:textId="77777777" w:rsidR="004A687A" w:rsidRPr="00020F61" w:rsidRDefault="006A1C09" w:rsidP="00020F61">
      <w:pPr>
        <w:numPr>
          <w:ilvl w:val="12"/>
          <w:numId w:val="0"/>
        </w:numPr>
        <w:tabs>
          <w:tab w:val="clear" w:pos="567"/>
        </w:tabs>
        <w:spacing w:line="240" w:lineRule="auto"/>
        <w:ind w:right="-2"/>
        <w:rPr>
          <w:b/>
          <w:noProof/>
          <w:szCs w:val="22"/>
        </w:rPr>
      </w:pPr>
      <w:r w:rsidRPr="00020F61">
        <w:rPr>
          <w:b/>
          <w:noProof/>
          <w:szCs w:val="22"/>
        </w:rPr>
        <w:t>Rekomenduojama dozė yra:</w:t>
      </w:r>
    </w:p>
    <w:p w14:paraId="66B162EB" w14:textId="0179E6B1" w:rsidR="004A687A" w:rsidRPr="004343AA" w:rsidRDefault="004A687A" w:rsidP="00020F61">
      <w:pPr>
        <w:tabs>
          <w:tab w:val="clear" w:pos="567"/>
        </w:tabs>
        <w:spacing w:line="240" w:lineRule="auto"/>
        <w:rPr>
          <w:szCs w:val="22"/>
        </w:rPr>
      </w:pPr>
      <w:r w:rsidRPr="004343AA">
        <w:rPr>
          <w:szCs w:val="22"/>
        </w:rPr>
        <w:t>Suaugusiesiems ir paaugliams nuo 12 metų: 2 </w:t>
      </w:r>
      <w:r w:rsidRPr="00020F61">
        <w:rPr>
          <w:szCs w:val="22"/>
        </w:rPr>
        <w:t>minkštosios</w:t>
      </w:r>
      <w:r w:rsidRPr="004343AA">
        <w:rPr>
          <w:szCs w:val="22"/>
        </w:rPr>
        <w:t xml:space="preserve"> pastilės 3 kartus per </w:t>
      </w:r>
      <w:r w:rsidR="00F90A55">
        <w:rPr>
          <w:szCs w:val="22"/>
        </w:rPr>
        <w:t>parą</w:t>
      </w:r>
      <w:r w:rsidRPr="004343AA">
        <w:rPr>
          <w:szCs w:val="22"/>
        </w:rPr>
        <w:t xml:space="preserve">. </w:t>
      </w:r>
    </w:p>
    <w:p w14:paraId="3E2CC0F1" w14:textId="77777777" w:rsidR="004A687A" w:rsidRPr="004343AA" w:rsidRDefault="004A687A" w:rsidP="00020F61">
      <w:pPr>
        <w:tabs>
          <w:tab w:val="clear" w:pos="567"/>
        </w:tabs>
        <w:spacing w:line="240" w:lineRule="auto"/>
        <w:rPr>
          <w:szCs w:val="22"/>
        </w:rPr>
      </w:pPr>
      <w:r w:rsidRPr="004343AA">
        <w:rPr>
          <w:szCs w:val="22"/>
        </w:rPr>
        <w:t>Didžiausia paros dozė – 6 </w:t>
      </w:r>
      <w:r w:rsidRPr="00020F61">
        <w:rPr>
          <w:szCs w:val="22"/>
        </w:rPr>
        <w:t>minkštosios</w:t>
      </w:r>
      <w:r w:rsidRPr="004343AA">
        <w:rPr>
          <w:szCs w:val="22"/>
        </w:rPr>
        <w:t xml:space="preserve"> pastilės.</w:t>
      </w:r>
    </w:p>
    <w:p w14:paraId="7CECBDA3" w14:textId="77777777" w:rsidR="004A687A" w:rsidRPr="00020F61" w:rsidRDefault="004A687A" w:rsidP="00020F61">
      <w:pPr>
        <w:numPr>
          <w:ilvl w:val="12"/>
          <w:numId w:val="0"/>
        </w:numPr>
        <w:tabs>
          <w:tab w:val="clear" w:pos="567"/>
        </w:tabs>
        <w:spacing w:line="240" w:lineRule="auto"/>
        <w:ind w:right="-2"/>
        <w:rPr>
          <w:b/>
          <w:noProof/>
          <w:szCs w:val="22"/>
        </w:rPr>
      </w:pPr>
    </w:p>
    <w:p w14:paraId="29EBEC87" w14:textId="77777777" w:rsidR="004A687A" w:rsidRPr="004343AA" w:rsidRDefault="004A687A" w:rsidP="00020F61">
      <w:pPr>
        <w:tabs>
          <w:tab w:val="clear" w:pos="567"/>
        </w:tabs>
        <w:spacing w:line="240" w:lineRule="auto"/>
        <w:rPr>
          <w:szCs w:val="22"/>
        </w:rPr>
      </w:pPr>
      <w:r w:rsidRPr="004343AA">
        <w:rPr>
          <w:i/>
          <w:szCs w:val="22"/>
        </w:rPr>
        <w:t>Pacientams, kurių inkstų ir (arba) kepenų funkcija sutrikusi</w:t>
      </w:r>
    </w:p>
    <w:p w14:paraId="5ADDB442" w14:textId="1BCDB5D0" w:rsidR="004A687A" w:rsidRPr="004343AA" w:rsidRDefault="004A687A" w:rsidP="00020F61">
      <w:pPr>
        <w:tabs>
          <w:tab w:val="clear" w:pos="567"/>
        </w:tabs>
        <w:spacing w:line="240" w:lineRule="auto"/>
        <w:rPr>
          <w:szCs w:val="22"/>
        </w:rPr>
      </w:pPr>
      <w:proofErr w:type="spellStart"/>
      <w:r w:rsidRPr="004343AA">
        <w:rPr>
          <w:szCs w:val="22"/>
        </w:rPr>
        <w:t>Farmakokinetinių</w:t>
      </w:r>
      <w:proofErr w:type="spellEnd"/>
      <w:r w:rsidRPr="004343AA">
        <w:rPr>
          <w:szCs w:val="22"/>
        </w:rPr>
        <w:t xml:space="preserve"> duomenų apie pacientus, kurių inkstų </w:t>
      </w:r>
      <w:r w:rsidR="00D27C66">
        <w:rPr>
          <w:szCs w:val="22"/>
        </w:rPr>
        <w:t>ir (</w:t>
      </w:r>
      <w:r w:rsidRPr="004343AA">
        <w:rPr>
          <w:szCs w:val="22"/>
        </w:rPr>
        <w:t>ar</w:t>
      </w:r>
      <w:r w:rsidR="00D27C66">
        <w:rPr>
          <w:szCs w:val="22"/>
        </w:rPr>
        <w:t>ba)</w:t>
      </w:r>
      <w:r w:rsidRPr="004343AA">
        <w:rPr>
          <w:szCs w:val="22"/>
        </w:rPr>
        <w:t xml:space="preserve"> kepenų funkcija sutrikusi, nėra.</w:t>
      </w:r>
    </w:p>
    <w:p w14:paraId="0659312E" w14:textId="77777777" w:rsidR="004A687A" w:rsidRPr="004343AA" w:rsidRDefault="004A687A" w:rsidP="00020F61">
      <w:pPr>
        <w:tabs>
          <w:tab w:val="clear" w:pos="567"/>
        </w:tabs>
        <w:spacing w:line="240" w:lineRule="auto"/>
        <w:rPr>
          <w:szCs w:val="22"/>
        </w:rPr>
      </w:pPr>
      <w:r w:rsidRPr="004343AA">
        <w:rPr>
          <w:szCs w:val="22"/>
        </w:rPr>
        <w:t>Todėl dozavimo rekomendacijų pateikti negalima.</w:t>
      </w:r>
    </w:p>
    <w:p w14:paraId="36B19642" w14:textId="77777777" w:rsidR="004A687A" w:rsidRPr="00020F61" w:rsidRDefault="004A687A" w:rsidP="00020F61">
      <w:pPr>
        <w:numPr>
          <w:ilvl w:val="12"/>
          <w:numId w:val="0"/>
        </w:numPr>
        <w:tabs>
          <w:tab w:val="clear" w:pos="567"/>
        </w:tabs>
        <w:spacing w:line="240" w:lineRule="auto"/>
        <w:ind w:right="-2"/>
        <w:rPr>
          <w:b/>
          <w:noProof/>
          <w:szCs w:val="22"/>
        </w:rPr>
      </w:pPr>
    </w:p>
    <w:p w14:paraId="604500BA" w14:textId="77777777" w:rsidR="004A687A" w:rsidRPr="00020F61" w:rsidRDefault="004A687A" w:rsidP="00020F61">
      <w:pPr>
        <w:numPr>
          <w:ilvl w:val="12"/>
          <w:numId w:val="0"/>
        </w:numPr>
        <w:tabs>
          <w:tab w:val="clear" w:pos="567"/>
        </w:tabs>
        <w:spacing w:line="240" w:lineRule="auto"/>
        <w:ind w:right="-2"/>
        <w:rPr>
          <w:b/>
          <w:noProof/>
          <w:szCs w:val="22"/>
        </w:rPr>
      </w:pPr>
      <w:r w:rsidRPr="00020F61">
        <w:rPr>
          <w:b/>
          <w:noProof/>
          <w:szCs w:val="22"/>
        </w:rPr>
        <w:t xml:space="preserve">Vartojimo metodas </w:t>
      </w:r>
    </w:p>
    <w:p w14:paraId="2B301FDC" w14:textId="77777777" w:rsidR="004A687A" w:rsidRPr="004343AA" w:rsidRDefault="004A687A" w:rsidP="00020F61">
      <w:pPr>
        <w:numPr>
          <w:ilvl w:val="12"/>
          <w:numId w:val="0"/>
        </w:numPr>
        <w:tabs>
          <w:tab w:val="clear" w:pos="567"/>
        </w:tabs>
        <w:spacing w:line="240" w:lineRule="auto"/>
        <w:ind w:right="-2"/>
        <w:rPr>
          <w:bCs/>
          <w:noProof/>
          <w:szCs w:val="22"/>
        </w:rPr>
      </w:pPr>
      <w:r w:rsidRPr="004343AA">
        <w:rPr>
          <w:bCs/>
          <w:noProof/>
          <w:szCs w:val="22"/>
        </w:rPr>
        <w:t>Vartoti per burną. Minkštąsias pastiles reikia lėtai tirpinti burnoje, čiulpant.</w:t>
      </w:r>
    </w:p>
    <w:p w14:paraId="7985BF0F" w14:textId="77777777" w:rsidR="00C77DDA" w:rsidRPr="00020F61" w:rsidRDefault="00C77DDA" w:rsidP="00020F61">
      <w:pPr>
        <w:numPr>
          <w:ilvl w:val="12"/>
          <w:numId w:val="0"/>
        </w:numPr>
        <w:tabs>
          <w:tab w:val="clear" w:pos="567"/>
        </w:tabs>
        <w:spacing w:line="240" w:lineRule="auto"/>
        <w:ind w:right="-2"/>
        <w:rPr>
          <w:b/>
          <w:noProof/>
          <w:szCs w:val="22"/>
        </w:rPr>
      </w:pPr>
    </w:p>
    <w:p w14:paraId="21804E1F" w14:textId="77777777" w:rsidR="00C77DDA" w:rsidRPr="004343AA" w:rsidRDefault="00C77DDA" w:rsidP="00020F61">
      <w:pPr>
        <w:tabs>
          <w:tab w:val="clear" w:pos="567"/>
        </w:tabs>
        <w:spacing w:line="240" w:lineRule="auto"/>
        <w:rPr>
          <w:b/>
          <w:bCs/>
          <w:szCs w:val="22"/>
        </w:rPr>
      </w:pPr>
      <w:r w:rsidRPr="004343AA">
        <w:rPr>
          <w:b/>
          <w:bCs/>
          <w:szCs w:val="22"/>
        </w:rPr>
        <w:t>Vartojimo trukmė</w:t>
      </w:r>
    </w:p>
    <w:p w14:paraId="5241C271" w14:textId="3C93CBC0" w:rsidR="00C77DDA" w:rsidRPr="004343AA" w:rsidRDefault="00C77DDA" w:rsidP="00020F61">
      <w:pPr>
        <w:tabs>
          <w:tab w:val="clear" w:pos="567"/>
        </w:tabs>
        <w:spacing w:line="240" w:lineRule="auto"/>
        <w:rPr>
          <w:szCs w:val="22"/>
        </w:rPr>
      </w:pPr>
      <w:r w:rsidRPr="004343AA">
        <w:rPr>
          <w:szCs w:val="22"/>
        </w:rPr>
        <w:t xml:space="preserve">Jeigu vartojant vaisto simptomai išlieka ilgiau kaip </w:t>
      </w:r>
      <w:r w:rsidR="002B4752" w:rsidRPr="00020F61">
        <w:rPr>
          <w:szCs w:val="22"/>
        </w:rPr>
        <w:t>7 dienas</w:t>
      </w:r>
      <w:r w:rsidRPr="004343AA">
        <w:rPr>
          <w:szCs w:val="22"/>
        </w:rPr>
        <w:t xml:space="preserve">, </w:t>
      </w:r>
      <w:r w:rsidR="00EB18C5">
        <w:rPr>
          <w:szCs w:val="22"/>
        </w:rPr>
        <w:t>kreipkitės</w:t>
      </w:r>
      <w:r w:rsidRPr="004343AA">
        <w:rPr>
          <w:szCs w:val="22"/>
        </w:rPr>
        <w:t xml:space="preserve"> į gydytoją.</w:t>
      </w:r>
    </w:p>
    <w:p w14:paraId="50960234" w14:textId="77777777" w:rsidR="002B4752" w:rsidRPr="00020F61" w:rsidRDefault="002B4752" w:rsidP="00020F61">
      <w:pPr>
        <w:numPr>
          <w:ilvl w:val="12"/>
          <w:numId w:val="0"/>
        </w:numPr>
        <w:tabs>
          <w:tab w:val="clear" w:pos="567"/>
        </w:tabs>
        <w:spacing w:line="240" w:lineRule="auto"/>
        <w:ind w:right="-2"/>
        <w:rPr>
          <w:b/>
          <w:noProof/>
          <w:szCs w:val="22"/>
        </w:rPr>
      </w:pPr>
    </w:p>
    <w:p w14:paraId="02C96348" w14:textId="3B3933C4" w:rsidR="00502D75" w:rsidRPr="004343AA" w:rsidRDefault="00502D75" w:rsidP="00020F61">
      <w:pPr>
        <w:tabs>
          <w:tab w:val="clear" w:pos="567"/>
        </w:tabs>
        <w:spacing w:line="240" w:lineRule="auto"/>
        <w:rPr>
          <w:b/>
          <w:bCs/>
          <w:szCs w:val="22"/>
        </w:rPr>
      </w:pPr>
      <w:r w:rsidRPr="004343AA">
        <w:rPr>
          <w:b/>
          <w:bCs/>
          <w:szCs w:val="22"/>
        </w:rPr>
        <w:t>Vartojimas vaikams ir paaugliams</w:t>
      </w:r>
    </w:p>
    <w:p w14:paraId="53068E2C" w14:textId="26AD0173" w:rsidR="006A1C09" w:rsidRPr="00020F61" w:rsidRDefault="00F90A55" w:rsidP="004343AA">
      <w:pPr>
        <w:numPr>
          <w:ilvl w:val="12"/>
          <w:numId w:val="0"/>
        </w:numPr>
        <w:tabs>
          <w:tab w:val="clear" w:pos="567"/>
        </w:tabs>
        <w:spacing w:line="240" w:lineRule="auto"/>
        <w:ind w:right="-2"/>
        <w:rPr>
          <w:noProof/>
          <w:szCs w:val="22"/>
        </w:rPr>
      </w:pPr>
      <w:r>
        <w:rPr>
          <w:szCs w:val="22"/>
        </w:rPr>
        <w:t>Nėra skirtas</w:t>
      </w:r>
      <w:r w:rsidRPr="00020F61">
        <w:rPr>
          <w:szCs w:val="22"/>
        </w:rPr>
        <w:t xml:space="preserve"> </w:t>
      </w:r>
      <w:r w:rsidR="002B4752" w:rsidRPr="00020F61">
        <w:rPr>
          <w:szCs w:val="22"/>
        </w:rPr>
        <w:t xml:space="preserve">vartoti jaunesniems nei 12 metų </w:t>
      </w:r>
      <w:r w:rsidR="00CD5D68" w:rsidRPr="00020F61">
        <w:rPr>
          <w:szCs w:val="22"/>
        </w:rPr>
        <w:t>vaikams</w:t>
      </w:r>
      <w:r w:rsidR="002B4752" w:rsidRPr="00020F61">
        <w:rPr>
          <w:szCs w:val="22"/>
        </w:rPr>
        <w:t>.</w:t>
      </w:r>
    </w:p>
    <w:p w14:paraId="3D8914A3" w14:textId="77777777" w:rsidR="006A1C09" w:rsidRPr="00020F61" w:rsidRDefault="006A1C09" w:rsidP="00020F61">
      <w:pPr>
        <w:autoSpaceDE w:val="0"/>
        <w:autoSpaceDN w:val="0"/>
        <w:adjustRightInd w:val="0"/>
        <w:spacing w:line="240" w:lineRule="auto"/>
        <w:rPr>
          <w:b/>
          <w:bCs/>
          <w:szCs w:val="22"/>
        </w:rPr>
      </w:pPr>
    </w:p>
    <w:p w14:paraId="4EE98535" w14:textId="67D22AF1" w:rsidR="006A1C09" w:rsidRPr="00020F61" w:rsidRDefault="006A1C09" w:rsidP="00020F61">
      <w:pPr>
        <w:numPr>
          <w:ilvl w:val="12"/>
          <w:numId w:val="0"/>
        </w:numPr>
        <w:tabs>
          <w:tab w:val="clear" w:pos="567"/>
        </w:tabs>
        <w:spacing w:line="240" w:lineRule="auto"/>
        <w:ind w:right="-2"/>
        <w:outlineLvl w:val="0"/>
        <w:rPr>
          <w:noProof/>
          <w:szCs w:val="22"/>
        </w:rPr>
      </w:pPr>
      <w:r w:rsidRPr="00020F61">
        <w:rPr>
          <w:b/>
          <w:noProof/>
          <w:szCs w:val="22"/>
        </w:rPr>
        <w:t xml:space="preserve">Ką daryti pavartojus per didelę </w:t>
      </w:r>
      <w:r w:rsidR="00CD5D68" w:rsidRPr="00020F61">
        <w:rPr>
          <w:b/>
          <w:noProof/>
          <w:szCs w:val="22"/>
        </w:rPr>
        <w:t xml:space="preserve">Bronsora </w:t>
      </w:r>
      <w:r w:rsidRPr="00020F61">
        <w:rPr>
          <w:b/>
          <w:noProof/>
          <w:szCs w:val="22"/>
        </w:rPr>
        <w:t>dozę</w:t>
      </w:r>
    </w:p>
    <w:p w14:paraId="6FA833D8" w14:textId="019701C4" w:rsidR="006A1C09" w:rsidRPr="00020F61" w:rsidRDefault="006A1C09" w:rsidP="00020F61">
      <w:pPr>
        <w:numPr>
          <w:ilvl w:val="12"/>
          <w:numId w:val="0"/>
        </w:numPr>
        <w:tabs>
          <w:tab w:val="clear" w:pos="567"/>
        </w:tabs>
        <w:spacing w:line="240" w:lineRule="auto"/>
        <w:ind w:right="-2"/>
        <w:outlineLvl w:val="0"/>
        <w:rPr>
          <w:szCs w:val="22"/>
        </w:rPr>
      </w:pPr>
      <w:r w:rsidRPr="00020F61">
        <w:rPr>
          <w:szCs w:val="22"/>
        </w:rPr>
        <w:t>Pranešimų apie perdozavimo atvejus negauta.</w:t>
      </w:r>
    </w:p>
    <w:p w14:paraId="22D9CD65" w14:textId="77777777" w:rsidR="006A1C09" w:rsidRPr="00020F61" w:rsidRDefault="006A1C09" w:rsidP="00020F61">
      <w:pPr>
        <w:numPr>
          <w:ilvl w:val="12"/>
          <w:numId w:val="0"/>
        </w:numPr>
        <w:tabs>
          <w:tab w:val="clear" w:pos="567"/>
        </w:tabs>
        <w:spacing w:line="240" w:lineRule="auto"/>
        <w:rPr>
          <w:noProof/>
          <w:szCs w:val="22"/>
        </w:rPr>
      </w:pPr>
    </w:p>
    <w:p w14:paraId="18A97323" w14:textId="192B6E7C" w:rsidR="006A1C09" w:rsidRPr="00020F61" w:rsidRDefault="006A1C09" w:rsidP="00020F61">
      <w:pPr>
        <w:numPr>
          <w:ilvl w:val="12"/>
          <w:numId w:val="0"/>
        </w:numPr>
        <w:tabs>
          <w:tab w:val="clear" w:pos="567"/>
        </w:tabs>
        <w:spacing w:line="240" w:lineRule="auto"/>
        <w:ind w:right="-2"/>
        <w:outlineLvl w:val="0"/>
        <w:rPr>
          <w:noProof/>
          <w:szCs w:val="22"/>
        </w:rPr>
      </w:pPr>
      <w:r w:rsidRPr="00020F61">
        <w:rPr>
          <w:b/>
          <w:noProof/>
          <w:szCs w:val="22"/>
        </w:rPr>
        <w:t xml:space="preserve">Pamiršus pavartoti </w:t>
      </w:r>
      <w:r w:rsidR="00B011F3" w:rsidRPr="00020F61">
        <w:rPr>
          <w:b/>
          <w:noProof/>
          <w:szCs w:val="22"/>
        </w:rPr>
        <w:t>Bronsora</w:t>
      </w:r>
    </w:p>
    <w:p w14:paraId="37B2B838" w14:textId="78A4861A" w:rsidR="006A1C09" w:rsidRPr="00020F61" w:rsidRDefault="006A1C09" w:rsidP="00020F61">
      <w:pPr>
        <w:numPr>
          <w:ilvl w:val="12"/>
          <w:numId w:val="0"/>
        </w:numPr>
        <w:tabs>
          <w:tab w:val="clear" w:pos="567"/>
        </w:tabs>
        <w:spacing w:line="240" w:lineRule="auto"/>
        <w:ind w:right="-2"/>
        <w:rPr>
          <w:noProof/>
          <w:szCs w:val="22"/>
        </w:rPr>
      </w:pPr>
      <w:r w:rsidRPr="00020F61">
        <w:rPr>
          <w:noProof/>
          <w:szCs w:val="22"/>
        </w:rPr>
        <w:t xml:space="preserve">Negalima vartoti dvigubos dozės norint kompensuoti praleistą </w:t>
      </w:r>
      <w:r w:rsidR="00B011F3" w:rsidRPr="00020F61">
        <w:rPr>
          <w:noProof/>
          <w:szCs w:val="22"/>
        </w:rPr>
        <w:t>dozę.</w:t>
      </w:r>
    </w:p>
    <w:p w14:paraId="5E520027" w14:textId="77777777" w:rsidR="006A1C09" w:rsidRPr="00020F61" w:rsidRDefault="006A1C09" w:rsidP="00020F61">
      <w:pPr>
        <w:numPr>
          <w:ilvl w:val="12"/>
          <w:numId w:val="0"/>
        </w:numPr>
        <w:tabs>
          <w:tab w:val="clear" w:pos="567"/>
        </w:tabs>
        <w:spacing w:line="240" w:lineRule="auto"/>
        <w:ind w:right="-2"/>
        <w:rPr>
          <w:noProof/>
          <w:szCs w:val="22"/>
        </w:rPr>
      </w:pPr>
    </w:p>
    <w:p w14:paraId="50EDFD95" w14:textId="43E2AA8E" w:rsidR="006A1C09" w:rsidRPr="00020F61" w:rsidRDefault="006A1C09" w:rsidP="00020F61">
      <w:pPr>
        <w:numPr>
          <w:ilvl w:val="12"/>
          <w:numId w:val="0"/>
        </w:numPr>
        <w:tabs>
          <w:tab w:val="clear" w:pos="567"/>
        </w:tabs>
        <w:spacing w:line="240" w:lineRule="auto"/>
        <w:ind w:right="-2"/>
        <w:rPr>
          <w:noProof/>
          <w:szCs w:val="22"/>
        </w:rPr>
      </w:pPr>
      <w:r w:rsidRPr="00020F61">
        <w:rPr>
          <w:szCs w:val="22"/>
        </w:rPr>
        <w:t>Jeigu kiltų daugiau klausimų dėl šio vaisto vartojimo, kreipkitės į gydytoją arba vaistininką.</w:t>
      </w:r>
    </w:p>
    <w:p w14:paraId="55262C06" w14:textId="77777777" w:rsidR="006A1C09" w:rsidRDefault="006A1C09" w:rsidP="00020F61">
      <w:pPr>
        <w:numPr>
          <w:ilvl w:val="12"/>
          <w:numId w:val="0"/>
        </w:numPr>
        <w:tabs>
          <w:tab w:val="clear" w:pos="567"/>
        </w:tabs>
        <w:spacing w:line="240" w:lineRule="auto"/>
        <w:ind w:right="-2"/>
        <w:rPr>
          <w:noProof/>
          <w:szCs w:val="22"/>
        </w:rPr>
      </w:pPr>
    </w:p>
    <w:p w14:paraId="1CD12AEE" w14:textId="77777777" w:rsidR="0036004D" w:rsidRPr="00020F61" w:rsidRDefault="0036004D" w:rsidP="00020F61">
      <w:pPr>
        <w:numPr>
          <w:ilvl w:val="12"/>
          <w:numId w:val="0"/>
        </w:numPr>
        <w:tabs>
          <w:tab w:val="clear" w:pos="567"/>
        </w:tabs>
        <w:spacing w:line="240" w:lineRule="auto"/>
        <w:ind w:right="-2"/>
        <w:rPr>
          <w:noProof/>
          <w:szCs w:val="22"/>
        </w:rPr>
      </w:pPr>
    </w:p>
    <w:p w14:paraId="3473CC6E" w14:textId="77777777" w:rsidR="006A1C09" w:rsidRPr="00020F61" w:rsidRDefault="006A1C09" w:rsidP="004343AA">
      <w:pPr>
        <w:keepNext/>
        <w:keepLines/>
        <w:numPr>
          <w:ilvl w:val="12"/>
          <w:numId w:val="0"/>
        </w:numPr>
        <w:tabs>
          <w:tab w:val="clear" w:pos="567"/>
        </w:tabs>
        <w:spacing w:line="240" w:lineRule="auto"/>
        <w:ind w:left="567" w:right="-2" w:hanging="567"/>
        <w:rPr>
          <w:noProof/>
          <w:szCs w:val="22"/>
        </w:rPr>
      </w:pPr>
      <w:r w:rsidRPr="00020F61">
        <w:rPr>
          <w:b/>
          <w:noProof/>
          <w:szCs w:val="22"/>
        </w:rPr>
        <w:t>4.</w:t>
      </w:r>
      <w:r w:rsidRPr="00020F61">
        <w:rPr>
          <w:szCs w:val="22"/>
        </w:rPr>
        <w:tab/>
      </w:r>
      <w:r w:rsidRPr="00020F61">
        <w:rPr>
          <w:b/>
          <w:noProof/>
          <w:szCs w:val="22"/>
        </w:rPr>
        <w:t>Galimas šalutinis poveikis</w:t>
      </w:r>
    </w:p>
    <w:p w14:paraId="5976612A" w14:textId="77777777" w:rsidR="006A1C09" w:rsidRPr="00020F61" w:rsidRDefault="006A1C09" w:rsidP="004343AA">
      <w:pPr>
        <w:keepNext/>
        <w:keepLines/>
        <w:numPr>
          <w:ilvl w:val="12"/>
          <w:numId w:val="0"/>
        </w:numPr>
        <w:tabs>
          <w:tab w:val="clear" w:pos="567"/>
        </w:tabs>
        <w:spacing w:line="240" w:lineRule="auto"/>
        <w:ind w:right="-2"/>
        <w:rPr>
          <w:noProof/>
          <w:szCs w:val="22"/>
        </w:rPr>
      </w:pPr>
    </w:p>
    <w:p w14:paraId="2D7A73DB" w14:textId="77777777" w:rsidR="006A1C09" w:rsidRPr="004343AA" w:rsidRDefault="006A1C09" w:rsidP="004343AA">
      <w:pPr>
        <w:keepNext/>
        <w:keepLines/>
        <w:numPr>
          <w:ilvl w:val="12"/>
          <w:numId w:val="0"/>
        </w:numPr>
        <w:tabs>
          <w:tab w:val="clear" w:pos="567"/>
        </w:tabs>
        <w:spacing w:line="240" w:lineRule="auto"/>
        <w:ind w:right="-29"/>
        <w:rPr>
          <w:noProof/>
          <w:szCs w:val="22"/>
        </w:rPr>
      </w:pPr>
      <w:r w:rsidRPr="004343AA">
        <w:rPr>
          <w:noProof/>
          <w:szCs w:val="22"/>
        </w:rPr>
        <w:t>Šis vaistas, kaip ir visi kiti, gali sukelti šalutinį poveikį, nors jis pasireiškia ne visiems žmonėms.</w:t>
      </w:r>
    </w:p>
    <w:p w14:paraId="4DBB6C1A" w14:textId="77777777" w:rsidR="006A1C09" w:rsidRPr="004343AA" w:rsidRDefault="006A1C09" w:rsidP="00020F61">
      <w:pPr>
        <w:numPr>
          <w:ilvl w:val="12"/>
          <w:numId w:val="0"/>
        </w:numPr>
        <w:tabs>
          <w:tab w:val="clear" w:pos="567"/>
        </w:tabs>
        <w:spacing w:line="240" w:lineRule="auto"/>
        <w:ind w:right="-29"/>
        <w:rPr>
          <w:noProof/>
          <w:szCs w:val="22"/>
        </w:rPr>
      </w:pPr>
    </w:p>
    <w:p w14:paraId="33BAAAA0" w14:textId="6FE7AE4C" w:rsidR="006966E0" w:rsidRPr="00EA142E" w:rsidRDefault="006966E0" w:rsidP="00EA142E">
      <w:pPr>
        <w:keepNext/>
        <w:keepLines/>
        <w:numPr>
          <w:ilvl w:val="12"/>
          <w:numId w:val="0"/>
        </w:numPr>
        <w:tabs>
          <w:tab w:val="clear" w:pos="567"/>
        </w:tabs>
        <w:spacing w:line="240" w:lineRule="auto"/>
        <w:ind w:right="-28"/>
        <w:rPr>
          <w:noProof/>
          <w:szCs w:val="22"/>
          <w:u w:val="single"/>
        </w:rPr>
      </w:pPr>
      <w:r w:rsidRPr="00EA142E">
        <w:rPr>
          <w:noProof/>
          <w:szCs w:val="22"/>
          <w:u w:val="single"/>
        </w:rPr>
        <w:lastRenderedPageBreak/>
        <w:t>Šalutinio poveikio reiškiniai, kurių dažnis nežinomas (negali būti apskaičiuotas pagal turimus duomenis):</w:t>
      </w:r>
    </w:p>
    <w:p w14:paraId="13E64514" w14:textId="7CAC1D0F" w:rsidR="00E955E7" w:rsidRPr="00020F61" w:rsidRDefault="00E955E7" w:rsidP="00EA142E">
      <w:pPr>
        <w:keepNext/>
        <w:keepLines/>
        <w:spacing w:line="240" w:lineRule="auto"/>
        <w:ind w:right="-28"/>
        <w:rPr>
          <w:szCs w:val="22"/>
          <w:lang w:eastAsia="en-US" w:bidi="ar-SA"/>
        </w:rPr>
      </w:pPr>
      <w:r w:rsidRPr="00020F61">
        <w:rPr>
          <w:szCs w:val="22"/>
          <w:lang w:eastAsia="en-US" w:bidi="ar-SA"/>
        </w:rPr>
        <w:t>Padidėjusio jautrumo / alerginės reakcijos, pvz., dusulys, dilgėlinė, veido, burnos ir (arba) ryklės patinimas</w:t>
      </w:r>
      <w:r w:rsidR="0019618B" w:rsidRPr="00020F61">
        <w:rPr>
          <w:szCs w:val="22"/>
          <w:lang w:eastAsia="en-US" w:bidi="ar-SA"/>
        </w:rPr>
        <w:t>.</w:t>
      </w:r>
    </w:p>
    <w:p w14:paraId="6A75EE24" w14:textId="204D867A" w:rsidR="006A1C09" w:rsidRPr="004343AA" w:rsidRDefault="006A1C09" w:rsidP="00020F61">
      <w:pPr>
        <w:numPr>
          <w:ilvl w:val="12"/>
          <w:numId w:val="0"/>
        </w:numPr>
        <w:tabs>
          <w:tab w:val="clear" w:pos="567"/>
        </w:tabs>
        <w:spacing w:line="240" w:lineRule="auto"/>
        <w:ind w:right="-29"/>
        <w:rPr>
          <w:noProof/>
          <w:szCs w:val="22"/>
        </w:rPr>
      </w:pPr>
      <w:r w:rsidRPr="004343AA">
        <w:rPr>
          <w:noProof/>
          <w:szCs w:val="22"/>
        </w:rPr>
        <w:t>Virškinimo trakto sutrikimai, p</w:t>
      </w:r>
      <w:r w:rsidR="0019618B" w:rsidRPr="004343AA">
        <w:rPr>
          <w:noProof/>
          <w:szCs w:val="22"/>
        </w:rPr>
        <w:t>vz.</w:t>
      </w:r>
      <w:r w:rsidRPr="004343AA">
        <w:rPr>
          <w:noProof/>
          <w:szCs w:val="22"/>
        </w:rPr>
        <w:t>,</w:t>
      </w:r>
      <w:r w:rsidR="00D27C66">
        <w:rPr>
          <w:noProof/>
          <w:szCs w:val="22"/>
        </w:rPr>
        <w:t xml:space="preserve"> pilvo</w:t>
      </w:r>
      <w:r w:rsidRPr="004343AA">
        <w:rPr>
          <w:noProof/>
          <w:szCs w:val="22"/>
        </w:rPr>
        <w:t xml:space="preserve"> </w:t>
      </w:r>
      <w:r w:rsidR="00D722D1" w:rsidRPr="004343AA">
        <w:rPr>
          <w:noProof/>
          <w:szCs w:val="22"/>
        </w:rPr>
        <w:t>diegliai</w:t>
      </w:r>
      <w:r w:rsidRPr="004343AA">
        <w:rPr>
          <w:noProof/>
          <w:szCs w:val="22"/>
        </w:rPr>
        <w:t>, pykinimas</w:t>
      </w:r>
      <w:r w:rsidR="0019618B" w:rsidRPr="004343AA">
        <w:rPr>
          <w:noProof/>
          <w:szCs w:val="22"/>
        </w:rPr>
        <w:t xml:space="preserve"> ir</w:t>
      </w:r>
      <w:r w:rsidRPr="004343AA">
        <w:rPr>
          <w:noProof/>
          <w:szCs w:val="22"/>
        </w:rPr>
        <w:t xml:space="preserve"> vėmimas</w:t>
      </w:r>
      <w:r w:rsidR="0019618B" w:rsidRPr="004343AA">
        <w:rPr>
          <w:noProof/>
          <w:szCs w:val="22"/>
        </w:rPr>
        <w:t>.</w:t>
      </w:r>
    </w:p>
    <w:p w14:paraId="1A6E5F8F" w14:textId="77777777" w:rsidR="006A1C09" w:rsidRDefault="006A1C09" w:rsidP="00020F61">
      <w:pPr>
        <w:numPr>
          <w:ilvl w:val="12"/>
          <w:numId w:val="0"/>
        </w:numPr>
        <w:tabs>
          <w:tab w:val="clear" w:pos="567"/>
        </w:tabs>
        <w:spacing w:line="240" w:lineRule="auto"/>
        <w:ind w:right="-2"/>
        <w:rPr>
          <w:noProof/>
          <w:szCs w:val="22"/>
        </w:rPr>
      </w:pPr>
    </w:p>
    <w:p w14:paraId="10BBECE5" w14:textId="26558357" w:rsidR="001377BD" w:rsidRPr="00020F61" w:rsidRDefault="001377BD" w:rsidP="001377BD">
      <w:pPr>
        <w:spacing w:line="240" w:lineRule="auto"/>
        <w:rPr>
          <w:szCs w:val="22"/>
        </w:rPr>
      </w:pPr>
      <w:r w:rsidRPr="00EE738E">
        <w:rPr>
          <w:szCs w:val="22"/>
        </w:rPr>
        <w:t>Jei</w:t>
      </w:r>
      <w:r>
        <w:rPr>
          <w:szCs w:val="22"/>
        </w:rPr>
        <w:t>gu</w:t>
      </w:r>
      <w:r w:rsidRPr="00EE738E">
        <w:rPr>
          <w:szCs w:val="22"/>
        </w:rPr>
        <w:t xml:space="preserve"> pasireiškia kit</w:t>
      </w:r>
      <w:r>
        <w:rPr>
          <w:szCs w:val="22"/>
        </w:rPr>
        <w:t>ų, anksčiau nepaminėtų</w:t>
      </w:r>
      <w:r w:rsidRPr="00EE738E">
        <w:rPr>
          <w:szCs w:val="22"/>
        </w:rPr>
        <w:t xml:space="preserve"> nepageidaujam</w:t>
      </w:r>
      <w:r>
        <w:rPr>
          <w:szCs w:val="22"/>
        </w:rPr>
        <w:t>ų</w:t>
      </w:r>
      <w:r w:rsidRPr="00EE738E">
        <w:rPr>
          <w:szCs w:val="22"/>
        </w:rPr>
        <w:t xml:space="preserve"> reakcij</w:t>
      </w:r>
      <w:r>
        <w:rPr>
          <w:szCs w:val="22"/>
        </w:rPr>
        <w:t xml:space="preserve">ų, </w:t>
      </w:r>
      <w:r w:rsidR="00742020">
        <w:rPr>
          <w:szCs w:val="22"/>
        </w:rPr>
        <w:t>kreipkitės</w:t>
      </w:r>
      <w:r w:rsidRPr="00EE738E">
        <w:rPr>
          <w:szCs w:val="22"/>
        </w:rPr>
        <w:t xml:space="preserve"> į gydytoją arba vaistininką.</w:t>
      </w:r>
    </w:p>
    <w:p w14:paraId="5DED06AA" w14:textId="77777777" w:rsidR="001377BD" w:rsidRPr="00020F61" w:rsidRDefault="001377BD" w:rsidP="00020F61">
      <w:pPr>
        <w:numPr>
          <w:ilvl w:val="12"/>
          <w:numId w:val="0"/>
        </w:numPr>
        <w:tabs>
          <w:tab w:val="clear" w:pos="567"/>
        </w:tabs>
        <w:spacing w:line="240" w:lineRule="auto"/>
        <w:ind w:right="-2"/>
        <w:rPr>
          <w:noProof/>
          <w:szCs w:val="22"/>
        </w:rPr>
      </w:pPr>
    </w:p>
    <w:p w14:paraId="1754A8A0" w14:textId="77777777" w:rsidR="006A1C09" w:rsidRPr="00020F61" w:rsidRDefault="006A1C09" w:rsidP="00020F61">
      <w:pPr>
        <w:numPr>
          <w:ilvl w:val="12"/>
          <w:numId w:val="0"/>
        </w:numPr>
        <w:spacing w:line="240" w:lineRule="auto"/>
        <w:outlineLvl w:val="0"/>
        <w:rPr>
          <w:b/>
          <w:noProof/>
          <w:szCs w:val="22"/>
        </w:rPr>
      </w:pPr>
      <w:r w:rsidRPr="00020F61">
        <w:rPr>
          <w:b/>
          <w:noProof/>
          <w:szCs w:val="22"/>
        </w:rPr>
        <w:t>Pranešimas apie šalutinį poveikį</w:t>
      </w:r>
    </w:p>
    <w:p w14:paraId="25D5B407" w14:textId="52D617ED" w:rsidR="006A1C09" w:rsidRPr="00020F61" w:rsidRDefault="006A1C09" w:rsidP="00020F61">
      <w:pPr>
        <w:pStyle w:val="BodytextAgency"/>
        <w:spacing w:after="0" w:line="240" w:lineRule="auto"/>
        <w:rPr>
          <w:rFonts w:ascii="Times New Roman" w:hAnsi="Times New Roman" w:cs="Times New Roman"/>
          <w:sz w:val="22"/>
          <w:szCs w:val="22"/>
        </w:rPr>
      </w:pPr>
      <w:r w:rsidRPr="00020F61">
        <w:rPr>
          <w:rFonts w:ascii="Times New Roman" w:hAnsi="Times New Roman" w:cs="Times New Roman"/>
          <w:noProof/>
          <w:sz w:val="22"/>
          <w:szCs w:val="22"/>
        </w:rPr>
        <w:t>Jeigu pasireiškė šalutinis poveikis, įskaitant šiame lapelyje nenurodytą, pasakykite gydytojui arba vaistininkui.</w:t>
      </w:r>
      <w:r w:rsidRPr="00020F61">
        <w:rPr>
          <w:rFonts w:ascii="Times New Roman" w:hAnsi="Times New Roman" w:cs="Times New Roman"/>
          <w:sz w:val="22"/>
          <w:szCs w:val="22"/>
        </w:rPr>
        <w:t xml:space="preserve"> </w:t>
      </w:r>
      <w:r w:rsidR="00664796" w:rsidRPr="00020F61">
        <w:rPr>
          <w:rFonts w:ascii="Times New Roman" w:hAnsi="Times New Roman" w:cs="Times New Roman"/>
          <w:sz w:val="22"/>
          <w:szCs w:val="22"/>
        </w:rPr>
        <w:t xml:space="preserve">Pranešimą apie šalutinį poveikį galite užpildyti ir pateikti Valstybinės vaistų kontrolės tarnybos prie Lietuvos Respublikos sveikatos apsaugos ministerijos tinklalapyje </w:t>
      </w:r>
      <w:hyperlink r:id="rId15" w:history="1">
        <w:r w:rsidR="004F53B8" w:rsidRPr="00037B88">
          <w:rPr>
            <w:rStyle w:val="Hipersaitas"/>
            <w:rFonts w:ascii="Times New Roman" w:hAnsi="Times New Roman"/>
            <w:sz w:val="22"/>
            <w:szCs w:val="22"/>
          </w:rPr>
          <w:t>https://vvkt.lrv.lt/lt/</w:t>
        </w:r>
      </w:hyperlink>
      <w:r w:rsidR="004F53B8">
        <w:rPr>
          <w:rFonts w:ascii="Times New Roman" w:hAnsi="Times New Roman" w:cs="Times New Roman"/>
          <w:sz w:val="22"/>
          <w:szCs w:val="22"/>
        </w:rPr>
        <w:t xml:space="preserve"> </w:t>
      </w:r>
      <w:r w:rsidR="00664796" w:rsidRPr="00020F61">
        <w:rPr>
          <w:rFonts w:ascii="Times New Roman" w:hAnsi="Times New Roman" w:cs="Times New Roman"/>
          <w:sz w:val="22"/>
          <w:szCs w:val="22"/>
        </w:rPr>
        <w:t>nurodytais būdais arba paskambinti nemokamu telefonu +370 800 73 568. Pranešdami apie šalutinį poveikį galite mums padėti gauti daugiau informacijos apie šio vaisto saugumą.</w:t>
      </w:r>
    </w:p>
    <w:p w14:paraId="45D22515" w14:textId="77777777" w:rsidR="006A1C09" w:rsidRDefault="006A1C09" w:rsidP="00020F61">
      <w:pPr>
        <w:numPr>
          <w:ilvl w:val="12"/>
          <w:numId w:val="0"/>
        </w:numPr>
        <w:tabs>
          <w:tab w:val="clear" w:pos="567"/>
        </w:tabs>
        <w:spacing w:line="240" w:lineRule="auto"/>
        <w:ind w:right="-2"/>
        <w:rPr>
          <w:noProof/>
          <w:szCs w:val="22"/>
        </w:rPr>
      </w:pPr>
    </w:p>
    <w:p w14:paraId="3A1409BF" w14:textId="77777777" w:rsidR="0036004D" w:rsidRPr="00020F61" w:rsidRDefault="0036004D" w:rsidP="00020F61">
      <w:pPr>
        <w:numPr>
          <w:ilvl w:val="12"/>
          <w:numId w:val="0"/>
        </w:numPr>
        <w:tabs>
          <w:tab w:val="clear" w:pos="567"/>
        </w:tabs>
        <w:spacing w:line="240" w:lineRule="auto"/>
        <w:ind w:right="-2"/>
        <w:rPr>
          <w:noProof/>
          <w:szCs w:val="22"/>
        </w:rPr>
      </w:pPr>
    </w:p>
    <w:p w14:paraId="29E5835A" w14:textId="1C393336" w:rsidR="006A1C09" w:rsidRPr="00020F61" w:rsidRDefault="006A1C09" w:rsidP="00020F61">
      <w:pPr>
        <w:numPr>
          <w:ilvl w:val="12"/>
          <w:numId w:val="0"/>
        </w:numPr>
        <w:tabs>
          <w:tab w:val="clear" w:pos="567"/>
        </w:tabs>
        <w:spacing w:line="240" w:lineRule="auto"/>
        <w:ind w:left="567" w:right="-2" w:hanging="567"/>
        <w:rPr>
          <w:noProof/>
          <w:szCs w:val="22"/>
        </w:rPr>
      </w:pPr>
      <w:r w:rsidRPr="00020F61">
        <w:rPr>
          <w:b/>
          <w:noProof/>
          <w:szCs w:val="22"/>
        </w:rPr>
        <w:t>5.</w:t>
      </w:r>
      <w:r w:rsidRPr="00020F61">
        <w:rPr>
          <w:szCs w:val="22"/>
        </w:rPr>
        <w:tab/>
      </w:r>
      <w:r w:rsidRPr="00020F61">
        <w:rPr>
          <w:b/>
          <w:noProof/>
          <w:szCs w:val="22"/>
        </w:rPr>
        <w:t xml:space="preserve">Kaip laikyti </w:t>
      </w:r>
      <w:r w:rsidR="004E448B" w:rsidRPr="00020F61">
        <w:rPr>
          <w:b/>
          <w:noProof/>
          <w:szCs w:val="22"/>
        </w:rPr>
        <w:t>Bronsora</w:t>
      </w:r>
    </w:p>
    <w:p w14:paraId="64ECDCAC" w14:textId="77777777" w:rsidR="006A1C09" w:rsidRPr="00020F61" w:rsidRDefault="006A1C09" w:rsidP="00020F61">
      <w:pPr>
        <w:numPr>
          <w:ilvl w:val="12"/>
          <w:numId w:val="0"/>
        </w:numPr>
        <w:tabs>
          <w:tab w:val="clear" w:pos="567"/>
        </w:tabs>
        <w:spacing w:line="240" w:lineRule="auto"/>
        <w:ind w:right="-2"/>
        <w:rPr>
          <w:noProof/>
          <w:szCs w:val="22"/>
        </w:rPr>
      </w:pPr>
    </w:p>
    <w:p w14:paraId="205F9482" w14:textId="77777777" w:rsidR="00664796" w:rsidRPr="00020F61" w:rsidRDefault="00664796" w:rsidP="00020F61">
      <w:pPr>
        <w:numPr>
          <w:ilvl w:val="12"/>
          <w:numId w:val="0"/>
        </w:numPr>
        <w:tabs>
          <w:tab w:val="clear" w:pos="567"/>
        </w:tabs>
        <w:spacing w:line="240" w:lineRule="auto"/>
        <w:ind w:right="-2"/>
        <w:rPr>
          <w:noProof/>
          <w:szCs w:val="22"/>
        </w:rPr>
      </w:pPr>
      <w:r w:rsidRPr="00020F61">
        <w:rPr>
          <w:noProof/>
          <w:szCs w:val="22"/>
        </w:rPr>
        <w:t>Šį vaistą laikykite vaikams nepastebimoje ir nepasiekiamoje vietoje.</w:t>
      </w:r>
    </w:p>
    <w:p w14:paraId="4D2ACF7A" w14:textId="77777777" w:rsidR="00664796" w:rsidRPr="00020F61" w:rsidRDefault="00664796" w:rsidP="00020F61">
      <w:pPr>
        <w:numPr>
          <w:ilvl w:val="12"/>
          <w:numId w:val="0"/>
        </w:numPr>
        <w:tabs>
          <w:tab w:val="clear" w:pos="567"/>
        </w:tabs>
        <w:spacing w:line="240" w:lineRule="auto"/>
        <w:ind w:right="-2"/>
        <w:rPr>
          <w:noProof/>
          <w:szCs w:val="22"/>
        </w:rPr>
      </w:pPr>
    </w:p>
    <w:p w14:paraId="6DDAAF8A" w14:textId="37B8095C" w:rsidR="006A1C09" w:rsidRPr="00020F61" w:rsidRDefault="006A1C09" w:rsidP="00020F61">
      <w:pPr>
        <w:numPr>
          <w:ilvl w:val="12"/>
          <w:numId w:val="0"/>
        </w:numPr>
        <w:tabs>
          <w:tab w:val="clear" w:pos="567"/>
        </w:tabs>
        <w:spacing w:line="240" w:lineRule="auto"/>
        <w:ind w:right="-2"/>
        <w:rPr>
          <w:szCs w:val="22"/>
        </w:rPr>
      </w:pPr>
      <w:r w:rsidRPr="00020F61">
        <w:rPr>
          <w:szCs w:val="22"/>
        </w:rPr>
        <w:t xml:space="preserve">Laikyti ne aukštesnėje kaip </w:t>
      </w:r>
      <w:r w:rsidR="00664796" w:rsidRPr="00020F61">
        <w:rPr>
          <w:szCs w:val="22"/>
        </w:rPr>
        <w:t>30</w:t>
      </w:r>
      <w:r w:rsidR="004528FC">
        <w:rPr>
          <w:szCs w:val="22"/>
        </w:rPr>
        <w:t> </w:t>
      </w:r>
      <w:r w:rsidRPr="00020F61">
        <w:rPr>
          <w:szCs w:val="22"/>
        </w:rPr>
        <w:t>°C temperatūroje.</w:t>
      </w:r>
    </w:p>
    <w:p w14:paraId="65648AC2" w14:textId="77777777" w:rsidR="006A1C09" w:rsidRPr="00020F61" w:rsidRDefault="006A1C09" w:rsidP="00020F61">
      <w:pPr>
        <w:numPr>
          <w:ilvl w:val="12"/>
          <w:numId w:val="0"/>
        </w:numPr>
        <w:tabs>
          <w:tab w:val="clear" w:pos="567"/>
        </w:tabs>
        <w:spacing w:line="240" w:lineRule="auto"/>
        <w:ind w:right="-2"/>
        <w:rPr>
          <w:noProof/>
          <w:szCs w:val="22"/>
        </w:rPr>
      </w:pPr>
    </w:p>
    <w:p w14:paraId="5D2C11C3" w14:textId="3EEBD54D" w:rsidR="006A1C09" w:rsidRPr="00020F61" w:rsidRDefault="006A1C09" w:rsidP="00020F61">
      <w:pPr>
        <w:numPr>
          <w:ilvl w:val="12"/>
          <w:numId w:val="0"/>
        </w:numPr>
        <w:tabs>
          <w:tab w:val="clear" w:pos="567"/>
        </w:tabs>
        <w:spacing w:line="240" w:lineRule="auto"/>
        <w:ind w:right="-2"/>
        <w:rPr>
          <w:noProof/>
          <w:szCs w:val="22"/>
        </w:rPr>
      </w:pPr>
      <w:r w:rsidRPr="00020F61">
        <w:rPr>
          <w:noProof/>
          <w:szCs w:val="22"/>
        </w:rPr>
        <w:t xml:space="preserve">Ant dėžutės </w:t>
      </w:r>
      <w:r w:rsidR="006B2C3D" w:rsidRPr="00020F61">
        <w:rPr>
          <w:noProof/>
          <w:szCs w:val="22"/>
        </w:rPr>
        <w:t>po „Tinka iki</w:t>
      </w:r>
      <w:r w:rsidR="006B2C3D">
        <w:rPr>
          <w:noProof/>
          <w:szCs w:val="22"/>
        </w:rPr>
        <w:t>“</w:t>
      </w:r>
      <w:r w:rsidR="006B2C3D" w:rsidRPr="00020F61">
        <w:rPr>
          <w:noProof/>
          <w:szCs w:val="22"/>
        </w:rPr>
        <w:t xml:space="preserve"> </w:t>
      </w:r>
      <w:r w:rsidR="00CB6632" w:rsidRPr="00020F61">
        <w:rPr>
          <w:noProof/>
          <w:szCs w:val="22"/>
        </w:rPr>
        <w:t xml:space="preserve">ir lizdinės plokštelės </w:t>
      </w:r>
      <w:r w:rsidR="006B2C3D">
        <w:rPr>
          <w:noProof/>
          <w:szCs w:val="22"/>
        </w:rPr>
        <w:t>po „</w:t>
      </w:r>
      <w:r w:rsidR="00CB6632" w:rsidRPr="00020F61">
        <w:rPr>
          <w:noProof/>
          <w:szCs w:val="22"/>
        </w:rPr>
        <w:t xml:space="preserve">EXP“ </w:t>
      </w:r>
      <w:r w:rsidRPr="00020F61">
        <w:rPr>
          <w:noProof/>
          <w:szCs w:val="22"/>
        </w:rPr>
        <w:t>nurodytam tinkamumo laikui pasibaigus, šio vaisto vartoti negalima. Vaistas tinkamas vartoti iki paskutinės nurodyto mėnesio dienos.</w:t>
      </w:r>
    </w:p>
    <w:p w14:paraId="7EB24525" w14:textId="77777777" w:rsidR="006A1C09" w:rsidRPr="00020F61" w:rsidRDefault="006A1C09" w:rsidP="00020F61">
      <w:pPr>
        <w:numPr>
          <w:ilvl w:val="12"/>
          <w:numId w:val="0"/>
        </w:numPr>
        <w:tabs>
          <w:tab w:val="clear" w:pos="567"/>
        </w:tabs>
        <w:spacing w:line="240" w:lineRule="auto"/>
        <w:ind w:right="-2"/>
        <w:rPr>
          <w:noProof/>
          <w:szCs w:val="22"/>
        </w:rPr>
      </w:pPr>
    </w:p>
    <w:p w14:paraId="18139E72" w14:textId="69B5E84B" w:rsidR="006A1C09" w:rsidRPr="00411969" w:rsidRDefault="0053472F" w:rsidP="00020F61">
      <w:pPr>
        <w:numPr>
          <w:ilvl w:val="12"/>
          <w:numId w:val="0"/>
        </w:numPr>
        <w:tabs>
          <w:tab w:val="clear" w:pos="567"/>
        </w:tabs>
        <w:spacing w:line="240" w:lineRule="auto"/>
        <w:ind w:right="-2"/>
        <w:rPr>
          <w:i/>
          <w:szCs w:val="22"/>
          <w:lang w:eastAsia="en-US" w:bidi="ar-SA"/>
        </w:rPr>
      </w:pPr>
      <w:r w:rsidRPr="00020F61">
        <w:rPr>
          <w:szCs w:val="22"/>
          <w:lang w:eastAsia="en-US" w:bidi="ar-SA"/>
        </w:rPr>
        <w:t>Vaistų negalima išmesti į kanalizaciją arba su buitinėmis atliekomis. Kaip išmesti nereikalingus vaistus, klauskite vaistininko. Šios priemonės padės apsaugoti aplinką.</w:t>
      </w:r>
    </w:p>
    <w:p w14:paraId="477C3B06" w14:textId="77777777" w:rsidR="0053472F" w:rsidRDefault="0053472F" w:rsidP="00020F61">
      <w:pPr>
        <w:numPr>
          <w:ilvl w:val="12"/>
          <w:numId w:val="0"/>
        </w:numPr>
        <w:tabs>
          <w:tab w:val="clear" w:pos="567"/>
        </w:tabs>
        <w:spacing w:line="240" w:lineRule="auto"/>
        <w:ind w:right="-2"/>
        <w:rPr>
          <w:noProof/>
          <w:szCs w:val="22"/>
        </w:rPr>
      </w:pPr>
    </w:p>
    <w:p w14:paraId="654EA21C" w14:textId="77777777" w:rsidR="0036004D" w:rsidRPr="00020F61" w:rsidRDefault="0036004D" w:rsidP="00020F61">
      <w:pPr>
        <w:numPr>
          <w:ilvl w:val="12"/>
          <w:numId w:val="0"/>
        </w:numPr>
        <w:tabs>
          <w:tab w:val="clear" w:pos="567"/>
        </w:tabs>
        <w:spacing w:line="240" w:lineRule="auto"/>
        <w:ind w:right="-2"/>
        <w:rPr>
          <w:noProof/>
          <w:szCs w:val="22"/>
        </w:rPr>
      </w:pPr>
    </w:p>
    <w:p w14:paraId="43B23496" w14:textId="77777777" w:rsidR="006A1C09" w:rsidRPr="00020F61" w:rsidRDefault="006A1C09" w:rsidP="00020F61">
      <w:pPr>
        <w:numPr>
          <w:ilvl w:val="12"/>
          <w:numId w:val="0"/>
        </w:numPr>
        <w:tabs>
          <w:tab w:val="clear" w:pos="567"/>
        </w:tabs>
        <w:spacing w:line="240" w:lineRule="auto"/>
        <w:ind w:right="-2"/>
        <w:rPr>
          <w:b/>
          <w:noProof/>
          <w:szCs w:val="22"/>
        </w:rPr>
      </w:pPr>
      <w:r w:rsidRPr="00020F61">
        <w:rPr>
          <w:b/>
          <w:noProof/>
          <w:szCs w:val="22"/>
        </w:rPr>
        <w:t>6.</w:t>
      </w:r>
      <w:r w:rsidRPr="00020F61">
        <w:rPr>
          <w:szCs w:val="22"/>
        </w:rPr>
        <w:tab/>
      </w:r>
      <w:r w:rsidRPr="00020F61">
        <w:rPr>
          <w:b/>
          <w:noProof/>
          <w:szCs w:val="22"/>
        </w:rPr>
        <w:t>Pakuotės turinys ir kita informacija</w:t>
      </w:r>
    </w:p>
    <w:p w14:paraId="269828AC" w14:textId="77777777" w:rsidR="006A1C09" w:rsidRPr="00020F61" w:rsidRDefault="006A1C09" w:rsidP="00020F61">
      <w:pPr>
        <w:numPr>
          <w:ilvl w:val="12"/>
          <w:numId w:val="0"/>
        </w:numPr>
        <w:tabs>
          <w:tab w:val="clear" w:pos="567"/>
        </w:tabs>
        <w:spacing w:line="240" w:lineRule="auto"/>
        <w:ind w:right="-2"/>
        <w:rPr>
          <w:noProof/>
          <w:szCs w:val="22"/>
        </w:rPr>
      </w:pPr>
    </w:p>
    <w:p w14:paraId="365D2195" w14:textId="1DE8AF85" w:rsidR="006A1C09" w:rsidRPr="00020F61" w:rsidRDefault="004E448B" w:rsidP="00020F61">
      <w:pPr>
        <w:numPr>
          <w:ilvl w:val="12"/>
          <w:numId w:val="0"/>
        </w:numPr>
        <w:tabs>
          <w:tab w:val="clear" w:pos="567"/>
        </w:tabs>
        <w:spacing w:line="240" w:lineRule="auto"/>
        <w:ind w:right="-2"/>
        <w:rPr>
          <w:b/>
          <w:noProof/>
          <w:szCs w:val="22"/>
        </w:rPr>
      </w:pPr>
      <w:r w:rsidRPr="00020F61">
        <w:rPr>
          <w:b/>
          <w:noProof/>
          <w:szCs w:val="22"/>
        </w:rPr>
        <w:t>Bronsora</w:t>
      </w:r>
      <w:r w:rsidR="0070090E" w:rsidRPr="00020F61">
        <w:rPr>
          <w:b/>
          <w:noProof/>
          <w:szCs w:val="22"/>
        </w:rPr>
        <w:t xml:space="preserve"> </w:t>
      </w:r>
      <w:r w:rsidR="006A1C09" w:rsidRPr="00020F61">
        <w:rPr>
          <w:b/>
          <w:noProof/>
          <w:szCs w:val="22"/>
        </w:rPr>
        <w:t>sudėtis</w:t>
      </w:r>
    </w:p>
    <w:p w14:paraId="6249610B" w14:textId="7DA5DCDD" w:rsidR="007F2BFC" w:rsidRPr="0036004D" w:rsidRDefault="006A1C09" w:rsidP="0019766C">
      <w:pPr>
        <w:pStyle w:val="Sraopastraipa"/>
        <w:numPr>
          <w:ilvl w:val="0"/>
          <w:numId w:val="1"/>
        </w:numPr>
        <w:spacing w:line="240" w:lineRule="auto"/>
        <w:rPr>
          <w:noProof/>
          <w:szCs w:val="22"/>
        </w:rPr>
      </w:pPr>
      <w:r w:rsidRPr="0036004D">
        <w:rPr>
          <w:noProof/>
          <w:szCs w:val="22"/>
        </w:rPr>
        <w:t>Veiklio</w:t>
      </w:r>
      <w:r w:rsidR="007F2BFC" w:rsidRPr="0036004D">
        <w:rPr>
          <w:noProof/>
          <w:szCs w:val="22"/>
        </w:rPr>
        <w:t>ji</w:t>
      </w:r>
      <w:r w:rsidRPr="0036004D">
        <w:rPr>
          <w:noProof/>
          <w:szCs w:val="22"/>
        </w:rPr>
        <w:t xml:space="preserve"> medžiag</w:t>
      </w:r>
      <w:r w:rsidR="007F2BFC" w:rsidRPr="0036004D">
        <w:rPr>
          <w:noProof/>
          <w:szCs w:val="22"/>
        </w:rPr>
        <w:t>a:</w:t>
      </w:r>
    </w:p>
    <w:p w14:paraId="3573C4F7" w14:textId="7EC7855F" w:rsidR="007F2BFC" w:rsidRPr="00020F61" w:rsidRDefault="007F2BFC" w:rsidP="00020F61">
      <w:pPr>
        <w:spacing w:line="240" w:lineRule="auto"/>
        <w:rPr>
          <w:noProof/>
          <w:szCs w:val="22"/>
        </w:rPr>
      </w:pPr>
      <w:r w:rsidRPr="00020F61">
        <w:rPr>
          <w:noProof/>
          <w:szCs w:val="22"/>
        </w:rPr>
        <w:t xml:space="preserve">Kiekvienoje minkštojoje pastilėje yra 42 mg </w:t>
      </w:r>
      <w:r w:rsidRPr="00020F61">
        <w:rPr>
          <w:i/>
          <w:iCs/>
          <w:noProof/>
          <w:szCs w:val="22"/>
        </w:rPr>
        <w:t>Thymus vulgaris</w:t>
      </w:r>
      <w:r w:rsidRPr="00020F61">
        <w:rPr>
          <w:noProof/>
          <w:szCs w:val="22"/>
        </w:rPr>
        <w:t xml:space="preserve"> L./</w:t>
      </w:r>
      <w:r w:rsidRPr="00020F61">
        <w:rPr>
          <w:i/>
          <w:iCs/>
          <w:noProof/>
          <w:szCs w:val="22"/>
        </w:rPr>
        <w:t>Thymus zygis</w:t>
      </w:r>
      <w:r w:rsidRPr="00020F61">
        <w:rPr>
          <w:noProof/>
          <w:szCs w:val="22"/>
        </w:rPr>
        <w:t xml:space="preserve"> L., herba (čiobrelių žolės) sausojo ekstrakto (6–10:1).</w:t>
      </w:r>
      <w:r w:rsidR="005D6167" w:rsidRPr="00020F61">
        <w:rPr>
          <w:noProof/>
          <w:szCs w:val="22"/>
        </w:rPr>
        <w:t xml:space="preserve"> </w:t>
      </w:r>
      <w:r w:rsidRPr="00020F61">
        <w:rPr>
          <w:noProof/>
          <w:szCs w:val="22"/>
        </w:rPr>
        <w:t>Ekstrakcijos tirpiklis: etanolis 70 % V/V</w:t>
      </w:r>
      <w:r w:rsidR="00DE2B79">
        <w:rPr>
          <w:noProof/>
          <w:szCs w:val="22"/>
        </w:rPr>
        <w:t>.</w:t>
      </w:r>
    </w:p>
    <w:p w14:paraId="24EFE840" w14:textId="77777777" w:rsidR="006A1C09" w:rsidRPr="00020F61" w:rsidRDefault="006A1C09" w:rsidP="00020F61">
      <w:pPr>
        <w:spacing w:line="240" w:lineRule="auto"/>
        <w:ind w:left="567" w:hanging="567"/>
        <w:rPr>
          <w:i/>
          <w:iCs/>
          <w:noProof/>
          <w:szCs w:val="22"/>
        </w:rPr>
      </w:pPr>
    </w:p>
    <w:p w14:paraId="3A99E3C4" w14:textId="6289FC13" w:rsidR="005D6167" w:rsidRPr="0036004D" w:rsidRDefault="006A1C09" w:rsidP="0019766C">
      <w:pPr>
        <w:pStyle w:val="Sraopastraipa"/>
        <w:numPr>
          <w:ilvl w:val="0"/>
          <w:numId w:val="1"/>
        </w:numPr>
        <w:spacing w:line="240" w:lineRule="auto"/>
        <w:rPr>
          <w:noProof/>
          <w:szCs w:val="22"/>
        </w:rPr>
      </w:pPr>
      <w:r w:rsidRPr="0036004D">
        <w:rPr>
          <w:noProof/>
          <w:szCs w:val="22"/>
        </w:rPr>
        <w:t>Pagalbinės medžiagos</w:t>
      </w:r>
      <w:r w:rsidR="005D6167" w:rsidRPr="0036004D">
        <w:rPr>
          <w:noProof/>
          <w:szCs w:val="22"/>
        </w:rPr>
        <w:t>:</w:t>
      </w:r>
    </w:p>
    <w:p w14:paraId="7D4DCAFA" w14:textId="5F5CBBA4" w:rsidR="005D6167" w:rsidRPr="00020F61" w:rsidRDefault="00A42E53" w:rsidP="00020F61">
      <w:pPr>
        <w:spacing w:line="240" w:lineRule="auto"/>
        <w:rPr>
          <w:szCs w:val="22"/>
        </w:rPr>
      </w:pPr>
      <w:r w:rsidRPr="00020F61">
        <w:rPr>
          <w:szCs w:val="22"/>
        </w:rPr>
        <w:t>Džiovinta išpurškiant s</w:t>
      </w:r>
      <w:r w:rsidR="005D6167" w:rsidRPr="00020F61">
        <w:rPr>
          <w:szCs w:val="22"/>
        </w:rPr>
        <w:t>kystoji gliukozė</w:t>
      </w:r>
      <w:r w:rsidRPr="00020F61">
        <w:rPr>
          <w:szCs w:val="22"/>
        </w:rPr>
        <w:t>,</w:t>
      </w:r>
      <w:r w:rsidR="005D6167" w:rsidRPr="00020F61">
        <w:rPr>
          <w:szCs w:val="22"/>
        </w:rPr>
        <w:t xml:space="preserve"> </w:t>
      </w:r>
      <w:r w:rsidRPr="00020F61">
        <w:rPr>
          <w:szCs w:val="22"/>
        </w:rPr>
        <w:t>bevandenis k</w:t>
      </w:r>
      <w:r w:rsidR="005D6167" w:rsidRPr="00020F61">
        <w:rPr>
          <w:szCs w:val="22"/>
        </w:rPr>
        <w:t xml:space="preserve">oloidinis silicio dioksidas, </w:t>
      </w:r>
      <w:proofErr w:type="spellStart"/>
      <w:r w:rsidR="003D3FB6" w:rsidRPr="00020F61">
        <w:rPr>
          <w:szCs w:val="22"/>
        </w:rPr>
        <w:t>g</w:t>
      </w:r>
      <w:r w:rsidR="005D6167" w:rsidRPr="00020F61">
        <w:rPr>
          <w:szCs w:val="22"/>
        </w:rPr>
        <w:t>umiarabikas</w:t>
      </w:r>
      <w:proofErr w:type="spellEnd"/>
      <w:r w:rsidR="003D3FB6" w:rsidRPr="00020F61">
        <w:rPr>
          <w:szCs w:val="22"/>
        </w:rPr>
        <w:t>, s</w:t>
      </w:r>
      <w:r w:rsidR="005D6167" w:rsidRPr="00020F61">
        <w:rPr>
          <w:szCs w:val="22"/>
        </w:rPr>
        <w:t xml:space="preserve">kystasis </w:t>
      </w:r>
      <w:proofErr w:type="spellStart"/>
      <w:r w:rsidR="005D6167" w:rsidRPr="00020F61">
        <w:rPr>
          <w:szCs w:val="22"/>
        </w:rPr>
        <w:t>maltitolis</w:t>
      </w:r>
      <w:proofErr w:type="spellEnd"/>
      <w:r w:rsidR="005D6167" w:rsidRPr="00020F61">
        <w:rPr>
          <w:szCs w:val="22"/>
        </w:rPr>
        <w:t xml:space="preserve"> (sudėtyje yra sorbitolio (E420))</w:t>
      </w:r>
      <w:r w:rsidR="003D3FB6" w:rsidRPr="00020F61">
        <w:rPr>
          <w:szCs w:val="22"/>
        </w:rPr>
        <w:t>, s</w:t>
      </w:r>
      <w:r w:rsidR="005D6167" w:rsidRPr="00020F61">
        <w:rPr>
          <w:szCs w:val="22"/>
        </w:rPr>
        <w:t>acharino natrio druska</w:t>
      </w:r>
      <w:r w:rsidR="003D3FB6" w:rsidRPr="00020F61">
        <w:rPr>
          <w:szCs w:val="22"/>
        </w:rPr>
        <w:t>, n</w:t>
      </w:r>
      <w:r w:rsidR="005D6167" w:rsidRPr="00020F61">
        <w:rPr>
          <w:szCs w:val="22"/>
        </w:rPr>
        <w:t xml:space="preserve">atrio </w:t>
      </w:r>
      <w:proofErr w:type="spellStart"/>
      <w:r w:rsidR="005D6167" w:rsidRPr="00020F61">
        <w:rPr>
          <w:szCs w:val="22"/>
        </w:rPr>
        <w:t>ciklamatas</w:t>
      </w:r>
      <w:proofErr w:type="spellEnd"/>
      <w:r w:rsidR="003D3FB6" w:rsidRPr="00020F61">
        <w:rPr>
          <w:szCs w:val="22"/>
        </w:rPr>
        <w:t>, j</w:t>
      </w:r>
      <w:r w:rsidR="005D6167" w:rsidRPr="00020F61">
        <w:rPr>
          <w:szCs w:val="22"/>
        </w:rPr>
        <w:t xml:space="preserve">uodųjų serbentų </w:t>
      </w:r>
      <w:r w:rsidR="0036004D">
        <w:rPr>
          <w:szCs w:val="22"/>
        </w:rPr>
        <w:t>skonio</w:t>
      </w:r>
      <w:r w:rsidR="005D6167" w:rsidRPr="00020F61">
        <w:rPr>
          <w:szCs w:val="22"/>
        </w:rPr>
        <w:t xml:space="preserve"> medžiaga (sudėtyje yra propilenglikolio (E1520))</w:t>
      </w:r>
      <w:r w:rsidR="003D3FB6" w:rsidRPr="00020F61">
        <w:rPr>
          <w:szCs w:val="22"/>
        </w:rPr>
        <w:t>, m</w:t>
      </w:r>
      <w:r w:rsidR="005D6167" w:rsidRPr="00020F61">
        <w:rPr>
          <w:szCs w:val="22"/>
        </w:rPr>
        <w:t xml:space="preserve">iško uogų </w:t>
      </w:r>
      <w:r w:rsidR="0036004D">
        <w:rPr>
          <w:szCs w:val="22"/>
        </w:rPr>
        <w:t>skonio</w:t>
      </w:r>
      <w:r w:rsidR="005D6167" w:rsidRPr="00020F61">
        <w:rPr>
          <w:szCs w:val="22"/>
        </w:rPr>
        <w:t xml:space="preserve"> medžiaga (sudėtyje yra propilenglikolio (E1520))</w:t>
      </w:r>
      <w:r w:rsidR="003D3FB6" w:rsidRPr="00020F61">
        <w:rPr>
          <w:szCs w:val="22"/>
        </w:rPr>
        <w:t>, s</w:t>
      </w:r>
      <w:r w:rsidR="005D6167" w:rsidRPr="00020F61">
        <w:rPr>
          <w:szCs w:val="22"/>
        </w:rPr>
        <w:t>kystasis lengvas parafinas</w:t>
      </w:r>
      <w:r w:rsidR="003D3FB6" w:rsidRPr="00020F61">
        <w:rPr>
          <w:szCs w:val="22"/>
        </w:rPr>
        <w:t xml:space="preserve">, </w:t>
      </w:r>
      <w:proofErr w:type="spellStart"/>
      <w:r w:rsidR="003D3FB6" w:rsidRPr="00020F61">
        <w:rPr>
          <w:szCs w:val="22"/>
        </w:rPr>
        <w:t>b</w:t>
      </w:r>
      <w:r w:rsidR="005D6167" w:rsidRPr="00020F61">
        <w:rPr>
          <w:szCs w:val="22"/>
        </w:rPr>
        <w:t>etadeksas</w:t>
      </w:r>
      <w:proofErr w:type="spellEnd"/>
      <w:r w:rsidR="003D3FB6" w:rsidRPr="00020F61">
        <w:rPr>
          <w:szCs w:val="22"/>
        </w:rPr>
        <w:t>, i</w:t>
      </w:r>
      <w:r w:rsidR="005D6167" w:rsidRPr="00020F61">
        <w:rPr>
          <w:szCs w:val="22"/>
        </w:rPr>
        <w:t>šgrynintas vanduo</w:t>
      </w:r>
      <w:r w:rsidR="001D381A">
        <w:rPr>
          <w:szCs w:val="22"/>
        </w:rPr>
        <w:t>.</w:t>
      </w:r>
    </w:p>
    <w:p w14:paraId="7D82DA72" w14:textId="77777777" w:rsidR="006A1C09" w:rsidRPr="00020F61" w:rsidRDefault="006A1C09" w:rsidP="00020F61">
      <w:pPr>
        <w:tabs>
          <w:tab w:val="clear" w:pos="567"/>
        </w:tabs>
        <w:spacing w:line="240" w:lineRule="auto"/>
        <w:ind w:right="-2"/>
        <w:rPr>
          <w:noProof/>
          <w:szCs w:val="22"/>
        </w:rPr>
      </w:pPr>
    </w:p>
    <w:p w14:paraId="20034E23" w14:textId="3251178E" w:rsidR="006A1C09" w:rsidRPr="00020F61" w:rsidRDefault="003D3FB6" w:rsidP="00020F61">
      <w:pPr>
        <w:numPr>
          <w:ilvl w:val="12"/>
          <w:numId w:val="0"/>
        </w:numPr>
        <w:tabs>
          <w:tab w:val="clear" w:pos="567"/>
        </w:tabs>
        <w:spacing w:line="240" w:lineRule="auto"/>
        <w:ind w:right="-2"/>
        <w:rPr>
          <w:b/>
          <w:bCs/>
          <w:noProof/>
          <w:szCs w:val="22"/>
        </w:rPr>
      </w:pPr>
      <w:r w:rsidRPr="00020F61">
        <w:rPr>
          <w:b/>
          <w:noProof/>
          <w:szCs w:val="22"/>
        </w:rPr>
        <w:t>Bronsora</w:t>
      </w:r>
      <w:r w:rsidR="0070090E" w:rsidRPr="00020F61">
        <w:rPr>
          <w:b/>
          <w:noProof/>
          <w:szCs w:val="22"/>
        </w:rPr>
        <w:t xml:space="preserve"> </w:t>
      </w:r>
      <w:r w:rsidR="006A1C09" w:rsidRPr="00020F61">
        <w:rPr>
          <w:b/>
          <w:noProof/>
          <w:szCs w:val="22"/>
        </w:rPr>
        <w:t>išvaizda ir kiekis pakuotėje</w:t>
      </w:r>
    </w:p>
    <w:p w14:paraId="203CADA2" w14:textId="77777777" w:rsidR="003D3FB6" w:rsidRPr="00020F61" w:rsidRDefault="003D3FB6" w:rsidP="00020F61">
      <w:pPr>
        <w:spacing w:line="240" w:lineRule="auto"/>
        <w:rPr>
          <w:szCs w:val="22"/>
        </w:rPr>
      </w:pPr>
      <w:r w:rsidRPr="00020F61">
        <w:rPr>
          <w:szCs w:val="22"/>
        </w:rPr>
        <w:t>Minkštosios pastilės yra tamsiai rudos spalvos, apvalios, iš vienos pusės išgaubtos, čiobrelių kvapo. Minkštoji pastilė yra 15–17 mm skersmens.</w:t>
      </w:r>
    </w:p>
    <w:p w14:paraId="53338EE5" w14:textId="77777777" w:rsidR="003D3FB6" w:rsidRPr="00020F61" w:rsidRDefault="003D3FB6" w:rsidP="00020F61">
      <w:pPr>
        <w:numPr>
          <w:ilvl w:val="12"/>
          <w:numId w:val="0"/>
        </w:numPr>
        <w:tabs>
          <w:tab w:val="clear" w:pos="567"/>
        </w:tabs>
        <w:spacing w:line="240" w:lineRule="auto"/>
        <w:ind w:right="-2"/>
        <w:rPr>
          <w:szCs w:val="22"/>
        </w:rPr>
      </w:pPr>
    </w:p>
    <w:p w14:paraId="0FA14F69" w14:textId="62DB08B3" w:rsidR="003D3FB6" w:rsidRPr="00020F61" w:rsidRDefault="003D3FB6" w:rsidP="00020F61">
      <w:pPr>
        <w:numPr>
          <w:ilvl w:val="12"/>
          <w:numId w:val="0"/>
        </w:numPr>
        <w:tabs>
          <w:tab w:val="clear" w:pos="567"/>
        </w:tabs>
        <w:spacing w:line="240" w:lineRule="auto"/>
        <w:ind w:right="-2"/>
        <w:rPr>
          <w:szCs w:val="22"/>
        </w:rPr>
      </w:pPr>
      <w:r w:rsidRPr="00020F61">
        <w:rPr>
          <w:szCs w:val="22"/>
        </w:rPr>
        <w:t>Bronsora tiekiamos PVC</w:t>
      </w:r>
      <w:r w:rsidR="00F8271E">
        <w:rPr>
          <w:szCs w:val="22"/>
        </w:rPr>
        <w:t xml:space="preserve"> </w:t>
      </w:r>
      <w:r w:rsidRPr="00020F61">
        <w:rPr>
          <w:szCs w:val="22"/>
        </w:rPr>
        <w:t>/</w:t>
      </w:r>
      <w:r w:rsidR="00F8271E">
        <w:rPr>
          <w:szCs w:val="22"/>
        </w:rPr>
        <w:t xml:space="preserve"> </w:t>
      </w:r>
      <w:r w:rsidRPr="00020F61">
        <w:rPr>
          <w:szCs w:val="22"/>
        </w:rPr>
        <w:t>aliuminio lizdinėse plokštelėse.</w:t>
      </w:r>
    </w:p>
    <w:p w14:paraId="631D2A28" w14:textId="77777777" w:rsidR="006A1C09" w:rsidRPr="00020F61" w:rsidRDefault="006A1C09" w:rsidP="00020F61">
      <w:pPr>
        <w:numPr>
          <w:ilvl w:val="12"/>
          <w:numId w:val="0"/>
        </w:numPr>
        <w:tabs>
          <w:tab w:val="clear" w:pos="567"/>
        </w:tabs>
        <w:spacing w:line="240" w:lineRule="auto"/>
        <w:ind w:right="-2"/>
        <w:rPr>
          <w:szCs w:val="22"/>
        </w:rPr>
      </w:pPr>
    </w:p>
    <w:p w14:paraId="39909EB0" w14:textId="32B464D0" w:rsidR="003D3FB6" w:rsidRPr="00EA142E" w:rsidRDefault="00177010" w:rsidP="00020F61">
      <w:pPr>
        <w:tabs>
          <w:tab w:val="clear" w:pos="567"/>
        </w:tabs>
        <w:spacing w:line="240" w:lineRule="auto"/>
        <w:rPr>
          <w:bCs/>
          <w:szCs w:val="22"/>
        </w:rPr>
      </w:pPr>
      <w:r w:rsidRPr="00EA142E">
        <w:rPr>
          <w:bCs/>
          <w:szCs w:val="22"/>
        </w:rPr>
        <w:t>Tiekiamas pakuotės dydis:</w:t>
      </w:r>
    </w:p>
    <w:p w14:paraId="7C249762" w14:textId="7BA5E1FA" w:rsidR="003D3FB6" w:rsidRPr="00020F61" w:rsidRDefault="003D3FB6" w:rsidP="00020F61">
      <w:pPr>
        <w:tabs>
          <w:tab w:val="clear" w:pos="567"/>
        </w:tabs>
        <w:spacing w:line="240" w:lineRule="auto"/>
        <w:rPr>
          <w:bCs/>
          <w:szCs w:val="22"/>
        </w:rPr>
      </w:pPr>
      <w:r w:rsidRPr="00020F61">
        <w:rPr>
          <w:bCs/>
          <w:szCs w:val="22"/>
        </w:rPr>
        <w:t>30 minkštųjų pastilių.</w:t>
      </w:r>
    </w:p>
    <w:p w14:paraId="23394031" w14:textId="77777777" w:rsidR="003D3FB6" w:rsidRPr="00020F61" w:rsidRDefault="003D3FB6" w:rsidP="00020F61">
      <w:pPr>
        <w:numPr>
          <w:ilvl w:val="12"/>
          <w:numId w:val="0"/>
        </w:numPr>
        <w:tabs>
          <w:tab w:val="clear" w:pos="567"/>
        </w:tabs>
        <w:spacing w:line="240" w:lineRule="auto"/>
        <w:ind w:right="-2"/>
        <w:rPr>
          <w:szCs w:val="22"/>
        </w:rPr>
      </w:pPr>
    </w:p>
    <w:p w14:paraId="1658FF1E" w14:textId="77777777" w:rsidR="006A1C09" w:rsidRPr="00020F61" w:rsidRDefault="006A1C09" w:rsidP="00020F61">
      <w:pPr>
        <w:keepNext/>
        <w:keepLines/>
        <w:numPr>
          <w:ilvl w:val="12"/>
          <w:numId w:val="0"/>
        </w:numPr>
        <w:tabs>
          <w:tab w:val="clear" w:pos="567"/>
        </w:tabs>
        <w:spacing w:line="240" w:lineRule="auto"/>
        <w:ind w:right="-2"/>
        <w:rPr>
          <w:b/>
          <w:bCs/>
          <w:noProof/>
          <w:szCs w:val="22"/>
        </w:rPr>
      </w:pPr>
      <w:r w:rsidRPr="00020F61">
        <w:rPr>
          <w:b/>
          <w:noProof/>
          <w:szCs w:val="22"/>
        </w:rPr>
        <w:lastRenderedPageBreak/>
        <w:t>Registruotojas ir gamintojas</w:t>
      </w:r>
    </w:p>
    <w:p w14:paraId="7ED29694" w14:textId="77777777" w:rsidR="006A1C09" w:rsidRPr="00020F61" w:rsidRDefault="006A1C09" w:rsidP="004343AA">
      <w:pPr>
        <w:keepNext/>
        <w:keepLines/>
        <w:spacing w:line="240" w:lineRule="auto"/>
        <w:rPr>
          <w:noProof/>
          <w:szCs w:val="22"/>
        </w:rPr>
      </w:pPr>
      <w:r w:rsidRPr="00020F61">
        <w:rPr>
          <w:szCs w:val="22"/>
        </w:rPr>
        <w:t>BIONORICA SE</w:t>
      </w:r>
    </w:p>
    <w:p w14:paraId="6FE7A645" w14:textId="5CE8054A" w:rsidR="006A1C09" w:rsidRPr="00020F61" w:rsidRDefault="006A1C09" w:rsidP="004343AA">
      <w:pPr>
        <w:keepNext/>
        <w:keepLines/>
        <w:spacing w:line="240" w:lineRule="auto"/>
        <w:rPr>
          <w:noProof/>
          <w:szCs w:val="22"/>
        </w:rPr>
      </w:pPr>
      <w:proofErr w:type="spellStart"/>
      <w:r w:rsidRPr="00020F61">
        <w:rPr>
          <w:szCs w:val="22"/>
        </w:rPr>
        <w:t>Kerschensteinerstraße</w:t>
      </w:r>
      <w:proofErr w:type="spellEnd"/>
      <w:r w:rsidRPr="00020F61">
        <w:rPr>
          <w:szCs w:val="22"/>
        </w:rPr>
        <w:t xml:space="preserve"> 11-15</w:t>
      </w:r>
    </w:p>
    <w:p w14:paraId="24E2A4AC" w14:textId="77777777" w:rsidR="006A1C09" w:rsidRPr="00020F61" w:rsidRDefault="006A1C09" w:rsidP="004343AA">
      <w:pPr>
        <w:keepNext/>
        <w:keepLines/>
        <w:spacing w:line="240" w:lineRule="auto"/>
        <w:rPr>
          <w:noProof/>
          <w:szCs w:val="22"/>
        </w:rPr>
      </w:pPr>
      <w:r w:rsidRPr="00020F61">
        <w:rPr>
          <w:szCs w:val="22"/>
        </w:rPr>
        <w:t xml:space="preserve">92318 </w:t>
      </w:r>
      <w:proofErr w:type="spellStart"/>
      <w:r w:rsidRPr="00020F61">
        <w:rPr>
          <w:szCs w:val="22"/>
        </w:rPr>
        <w:t>Neumarkt</w:t>
      </w:r>
      <w:proofErr w:type="spellEnd"/>
    </w:p>
    <w:p w14:paraId="25D41ADA" w14:textId="77777777" w:rsidR="006A1C09" w:rsidRPr="00020F61" w:rsidRDefault="006A1C09" w:rsidP="004343AA">
      <w:pPr>
        <w:keepNext/>
        <w:keepLines/>
        <w:spacing w:line="240" w:lineRule="auto"/>
        <w:rPr>
          <w:noProof/>
          <w:szCs w:val="22"/>
        </w:rPr>
      </w:pPr>
      <w:r w:rsidRPr="00020F61">
        <w:rPr>
          <w:szCs w:val="22"/>
        </w:rPr>
        <w:t>Vokietija</w:t>
      </w:r>
    </w:p>
    <w:p w14:paraId="5516D1CB" w14:textId="77777777" w:rsidR="006A1C09" w:rsidRPr="00020F61" w:rsidRDefault="006A1C09" w:rsidP="004343AA">
      <w:pPr>
        <w:keepNext/>
        <w:keepLines/>
        <w:spacing w:line="240" w:lineRule="auto"/>
        <w:rPr>
          <w:noProof/>
          <w:szCs w:val="22"/>
        </w:rPr>
      </w:pPr>
      <w:r w:rsidRPr="00020F61">
        <w:rPr>
          <w:szCs w:val="22"/>
        </w:rPr>
        <w:t>Tel. +49 (0)9181 231-90</w:t>
      </w:r>
    </w:p>
    <w:p w14:paraId="677B4637" w14:textId="77777777" w:rsidR="006A1C09" w:rsidRPr="00020F61" w:rsidRDefault="006A1C09" w:rsidP="004343AA">
      <w:pPr>
        <w:keepNext/>
        <w:keepLines/>
        <w:spacing w:line="240" w:lineRule="auto"/>
        <w:rPr>
          <w:noProof/>
          <w:szCs w:val="22"/>
        </w:rPr>
      </w:pPr>
      <w:r w:rsidRPr="00020F61">
        <w:rPr>
          <w:szCs w:val="22"/>
        </w:rPr>
        <w:t>Faksas +49 (0)9181 231-265</w:t>
      </w:r>
    </w:p>
    <w:p w14:paraId="7F419447" w14:textId="77777777" w:rsidR="006A1C09" w:rsidRPr="00020F61" w:rsidRDefault="006A1C09" w:rsidP="004343AA">
      <w:pPr>
        <w:spacing w:line="240" w:lineRule="auto"/>
        <w:rPr>
          <w:noProof/>
          <w:szCs w:val="22"/>
        </w:rPr>
      </w:pPr>
      <w:r w:rsidRPr="00020F61">
        <w:rPr>
          <w:szCs w:val="22"/>
        </w:rPr>
        <w:t>El. paštas info@bionorica.de</w:t>
      </w:r>
    </w:p>
    <w:p w14:paraId="11E26201" w14:textId="77777777" w:rsidR="006A1C09" w:rsidRPr="00020F61" w:rsidRDefault="006A1C09" w:rsidP="00020F61">
      <w:pPr>
        <w:numPr>
          <w:ilvl w:val="12"/>
          <w:numId w:val="0"/>
        </w:numPr>
        <w:tabs>
          <w:tab w:val="clear" w:pos="567"/>
        </w:tabs>
        <w:spacing w:line="240" w:lineRule="auto"/>
        <w:ind w:right="-2"/>
        <w:rPr>
          <w:noProof/>
          <w:szCs w:val="22"/>
        </w:rPr>
      </w:pPr>
    </w:p>
    <w:p w14:paraId="34D67DBB" w14:textId="58FB350A" w:rsidR="00DB2DB8" w:rsidRPr="00020F61" w:rsidRDefault="00DB2DB8" w:rsidP="00020F61">
      <w:pPr>
        <w:numPr>
          <w:ilvl w:val="12"/>
          <w:numId w:val="0"/>
        </w:numPr>
        <w:spacing w:line="240" w:lineRule="auto"/>
        <w:ind w:right="-2"/>
        <w:rPr>
          <w:noProof/>
          <w:snapToGrid w:val="0"/>
          <w:szCs w:val="22"/>
          <w:lang w:eastAsia="en-US" w:bidi="ar-SA"/>
        </w:rPr>
      </w:pPr>
      <w:r w:rsidRPr="00020F61">
        <w:rPr>
          <w:noProof/>
          <w:snapToGrid w:val="0"/>
          <w:szCs w:val="22"/>
          <w:lang w:eastAsia="en-US" w:bidi="ar-SA"/>
        </w:rPr>
        <w:t>Jeigu apie šį vaistą norite sužinoti daugiau, kreipkitės į vietinį registruotojo atstovą</w:t>
      </w:r>
      <w:r w:rsidR="00B33F82" w:rsidRPr="00020F61">
        <w:rPr>
          <w:noProof/>
          <w:snapToGrid w:val="0"/>
          <w:szCs w:val="22"/>
          <w:lang w:eastAsia="en-US" w:bidi="ar-SA"/>
        </w:rPr>
        <w:t>:</w:t>
      </w:r>
    </w:p>
    <w:p w14:paraId="0556CA9B" w14:textId="77777777" w:rsidR="00DC333F" w:rsidRPr="00020F61" w:rsidRDefault="00DC333F" w:rsidP="00020F61">
      <w:pPr>
        <w:keepNext/>
        <w:keepLines/>
        <w:tabs>
          <w:tab w:val="clear" w:pos="567"/>
        </w:tabs>
        <w:spacing w:line="240" w:lineRule="auto"/>
        <w:rPr>
          <w:szCs w:val="22"/>
          <w:lang w:eastAsia="en-US" w:bidi="ar-SA"/>
        </w:rPr>
      </w:pPr>
      <w:proofErr w:type="spellStart"/>
      <w:r w:rsidRPr="00020F61">
        <w:rPr>
          <w:szCs w:val="22"/>
          <w:lang w:eastAsia="en-US" w:bidi="ar-SA"/>
        </w:rPr>
        <w:t>Bionorica</w:t>
      </w:r>
      <w:proofErr w:type="spellEnd"/>
      <w:r w:rsidRPr="00020F61">
        <w:rPr>
          <w:szCs w:val="22"/>
          <w:lang w:eastAsia="en-US" w:bidi="ar-SA"/>
        </w:rPr>
        <w:t xml:space="preserve"> Lithuania</w:t>
      </w:r>
    </w:p>
    <w:p w14:paraId="6DA741FF" w14:textId="41C73873" w:rsidR="00DC333F" w:rsidRPr="00020F61" w:rsidRDefault="00DC333F" w:rsidP="00020F61">
      <w:pPr>
        <w:keepNext/>
        <w:keepLines/>
        <w:tabs>
          <w:tab w:val="clear" w:pos="567"/>
        </w:tabs>
        <w:spacing w:line="240" w:lineRule="auto"/>
        <w:rPr>
          <w:szCs w:val="22"/>
          <w:lang w:eastAsia="en-US" w:bidi="ar-SA"/>
        </w:rPr>
      </w:pPr>
      <w:r w:rsidRPr="00020F61">
        <w:rPr>
          <w:szCs w:val="22"/>
          <w:lang w:eastAsia="en-US" w:bidi="ar-SA"/>
        </w:rPr>
        <w:t>Šiaulių g. 10</w:t>
      </w:r>
      <w:r w:rsidR="00D1276A">
        <w:rPr>
          <w:szCs w:val="22"/>
          <w:lang w:eastAsia="en-US" w:bidi="ar-SA"/>
        </w:rPr>
        <w:t>-</w:t>
      </w:r>
      <w:r w:rsidRPr="00020F61">
        <w:rPr>
          <w:szCs w:val="22"/>
          <w:lang w:eastAsia="en-US" w:bidi="ar-SA"/>
        </w:rPr>
        <w:t>57</w:t>
      </w:r>
    </w:p>
    <w:p w14:paraId="449BBB7D" w14:textId="77777777" w:rsidR="00DC333F" w:rsidRPr="00020F61" w:rsidRDefault="00DC333F" w:rsidP="00020F61">
      <w:pPr>
        <w:keepNext/>
        <w:keepLines/>
        <w:tabs>
          <w:tab w:val="clear" w:pos="567"/>
        </w:tabs>
        <w:spacing w:line="240" w:lineRule="auto"/>
        <w:rPr>
          <w:szCs w:val="22"/>
          <w:lang w:eastAsia="en-US" w:bidi="ar-SA"/>
        </w:rPr>
      </w:pPr>
      <w:r w:rsidRPr="00020F61">
        <w:rPr>
          <w:szCs w:val="22"/>
          <w:lang w:eastAsia="en-US" w:bidi="ar-SA"/>
        </w:rPr>
        <w:t>LT-01134 Vilnius</w:t>
      </w:r>
    </w:p>
    <w:p w14:paraId="25747AF6" w14:textId="77777777" w:rsidR="00DC333F" w:rsidRPr="00020F61" w:rsidRDefault="00DC333F" w:rsidP="00020F61">
      <w:pPr>
        <w:tabs>
          <w:tab w:val="clear" w:pos="567"/>
        </w:tabs>
        <w:spacing w:line="240" w:lineRule="auto"/>
        <w:rPr>
          <w:szCs w:val="22"/>
          <w:lang w:eastAsia="en-US" w:bidi="ar-SA"/>
        </w:rPr>
      </w:pPr>
      <w:r w:rsidRPr="00020F61">
        <w:rPr>
          <w:szCs w:val="22"/>
          <w:lang w:eastAsia="en-US" w:bidi="ar-SA"/>
        </w:rPr>
        <w:t>Lietuva</w:t>
      </w:r>
    </w:p>
    <w:p w14:paraId="009DECF6" w14:textId="77777777" w:rsidR="00DC333F" w:rsidRPr="00020F61" w:rsidRDefault="00DC333F" w:rsidP="00020F61">
      <w:pPr>
        <w:tabs>
          <w:tab w:val="clear" w:pos="567"/>
        </w:tabs>
        <w:spacing w:line="240" w:lineRule="auto"/>
        <w:rPr>
          <w:szCs w:val="22"/>
          <w:lang w:eastAsia="en-US" w:bidi="ar-SA"/>
        </w:rPr>
      </w:pPr>
      <w:r w:rsidRPr="00020F61">
        <w:rPr>
          <w:szCs w:val="22"/>
          <w:lang w:eastAsia="en-US" w:bidi="ar-SA"/>
        </w:rPr>
        <w:t>Tel.: +370 5 2157481</w:t>
      </w:r>
    </w:p>
    <w:p w14:paraId="459858AE" w14:textId="77777777" w:rsidR="00DC333F" w:rsidRPr="004343AA" w:rsidRDefault="00DC333F" w:rsidP="00020F61">
      <w:pPr>
        <w:tabs>
          <w:tab w:val="clear" w:pos="567"/>
        </w:tabs>
        <w:spacing w:line="240" w:lineRule="auto"/>
        <w:rPr>
          <w:rFonts w:eastAsia="Calibri"/>
          <w:snapToGrid w:val="0"/>
          <w:szCs w:val="22"/>
          <w:lang w:eastAsia="en-US" w:bidi="ar-SA"/>
        </w:rPr>
      </w:pPr>
      <w:r w:rsidRPr="00020F61">
        <w:rPr>
          <w:szCs w:val="22"/>
          <w:lang w:eastAsia="en-US" w:bidi="ar-SA"/>
        </w:rPr>
        <w:t>El. paštas:</w:t>
      </w:r>
      <w:r w:rsidRPr="00D1276A">
        <w:rPr>
          <w:szCs w:val="22"/>
          <w:lang w:eastAsia="en-US" w:bidi="ar-SA"/>
        </w:rPr>
        <w:t xml:space="preserve"> </w:t>
      </w:r>
      <w:hyperlink r:id="rId16" w:history="1">
        <w:r w:rsidRPr="00C73D2D">
          <w:rPr>
            <w:rFonts w:eastAsia="Calibri"/>
            <w:szCs w:val="22"/>
            <w:lang w:eastAsia="en-US" w:bidi="ar-SA"/>
          </w:rPr>
          <w:t>info@bionorica.lt</w:t>
        </w:r>
      </w:hyperlink>
    </w:p>
    <w:p w14:paraId="5C6B873F" w14:textId="77777777" w:rsidR="00DB2DB8" w:rsidRPr="00020F61" w:rsidRDefault="00DB2DB8" w:rsidP="004343AA">
      <w:pPr>
        <w:numPr>
          <w:ilvl w:val="12"/>
          <w:numId w:val="0"/>
        </w:numPr>
        <w:spacing w:line="240" w:lineRule="auto"/>
        <w:ind w:right="-2"/>
        <w:rPr>
          <w:snapToGrid w:val="0"/>
          <w:szCs w:val="22"/>
          <w:lang w:eastAsia="en-US" w:bidi="ar-SA"/>
        </w:rPr>
      </w:pPr>
    </w:p>
    <w:p w14:paraId="5669A0C2" w14:textId="77777777" w:rsidR="00D053E9" w:rsidRPr="00020F61" w:rsidRDefault="00D053E9" w:rsidP="004343AA">
      <w:pPr>
        <w:keepNext/>
        <w:keepLines/>
        <w:numPr>
          <w:ilvl w:val="12"/>
          <w:numId w:val="0"/>
        </w:numPr>
        <w:spacing w:line="240" w:lineRule="auto"/>
        <w:ind w:right="-2"/>
        <w:rPr>
          <w:szCs w:val="22"/>
          <w:lang w:eastAsia="en-US" w:bidi="ar-SA"/>
        </w:rPr>
      </w:pPr>
      <w:r w:rsidRPr="00020F61">
        <w:rPr>
          <w:b/>
          <w:szCs w:val="22"/>
          <w:lang w:eastAsia="en-US" w:bidi="ar-SA"/>
        </w:rPr>
        <w:t>Šis vaistas Europos ekonominės erdvės valstybėse narėse registruotas tokiais pavadinimais:</w:t>
      </w:r>
    </w:p>
    <w:p w14:paraId="2ADD00CB" w14:textId="1DD345C0" w:rsidR="0085337B" w:rsidRPr="00020F61" w:rsidRDefault="0085337B" w:rsidP="00020F61">
      <w:pPr>
        <w:spacing w:line="240" w:lineRule="auto"/>
        <w:rPr>
          <w:szCs w:val="22"/>
        </w:rPr>
      </w:pPr>
      <w:r w:rsidRPr="00020F61">
        <w:rPr>
          <w:szCs w:val="22"/>
        </w:rPr>
        <w:t>Austrija</w:t>
      </w:r>
      <w:r w:rsidRPr="00020F61">
        <w:rPr>
          <w:szCs w:val="22"/>
        </w:rPr>
        <w:tab/>
      </w:r>
      <w:r w:rsidRPr="00020F61">
        <w:rPr>
          <w:szCs w:val="22"/>
        </w:rPr>
        <w:tab/>
      </w:r>
      <w:r w:rsidRPr="00020F61">
        <w:rPr>
          <w:szCs w:val="22"/>
        </w:rPr>
        <w:tab/>
      </w:r>
      <w:r w:rsidRPr="00020F61">
        <w:rPr>
          <w:szCs w:val="22"/>
        </w:rPr>
        <w:tab/>
      </w:r>
      <w:r w:rsidRPr="00020F61">
        <w:rPr>
          <w:szCs w:val="22"/>
        </w:rPr>
        <w:tab/>
      </w:r>
      <w:r w:rsidRPr="00020F61">
        <w:rPr>
          <w:szCs w:val="22"/>
        </w:rPr>
        <w:tab/>
      </w:r>
      <w:proofErr w:type="spellStart"/>
      <w:r w:rsidRPr="00020F61">
        <w:rPr>
          <w:szCs w:val="22"/>
        </w:rPr>
        <w:t>Bronchipret</w:t>
      </w:r>
      <w:proofErr w:type="spellEnd"/>
      <w:r w:rsidRPr="00020F61">
        <w:rPr>
          <w:szCs w:val="22"/>
        </w:rPr>
        <w:t xml:space="preserve"> </w:t>
      </w:r>
      <w:proofErr w:type="spellStart"/>
      <w:r w:rsidRPr="00020F61">
        <w:rPr>
          <w:szCs w:val="22"/>
        </w:rPr>
        <w:t>Thymian</w:t>
      </w:r>
      <w:proofErr w:type="spellEnd"/>
      <w:r w:rsidRPr="00020F61">
        <w:rPr>
          <w:szCs w:val="22"/>
        </w:rPr>
        <w:t xml:space="preserve"> </w:t>
      </w:r>
      <w:proofErr w:type="spellStart"/>
      <w:r w:rsidRPr="00020F61">
        <w:rPr>
          <w:szCs w:val="22"/>
        </w:rPr>
        <w:t>Hustenpastillen</w:t>
      </w:r>
      <w:proofErr w:type="spellEnd"/>
    </w:p>
    <w:p w14:paraId="7B74364C" w14:textId="64BE31FE" w:rsidR="0085337B" w:rsidRPr="00020F61" w:rsidRDefault="0085337B" w:rsidP="00020F61">
      <w:pPr>
        <w:spacing w:line="240" w:lineRule="auto"/>
        <w:rPr>
          <w:szCs w:val="22"/>
        </w:rPr>
      </w:pPr>
      <w:r w:rsidRPr="00020F61">
        <w:rPr>
          <w:szCs w:val="22"/>
        </w:rPr>
        <w:t>Belgija</w:t>
      </w:r>
      <w:r w:rsidRPr="00020F61">
        <w:rPr>
          <w:szCs w:val="22"/>
        </w:rPr>
        <w:tab/>
      </w:r>
      <w:r w:rsidRPr="00020F61">
        <w:rPr>
          <w:szCs w:val="22"/>
        </w:rPr>
        <w:tab/>
      </w:r>
      <w:r w:rsidRPr="00020F61">
        <w:rPr>
          <w:szCs w:val="22"/>
        </w:rPr>
        <w:tab/>
      </w:r>
      <w:r w:rsidRPr="00020F61">
        <w:rPr>
          <w:szCs w:val="22"/>
        </w:rPr>
        <w:tab/>
      </w:r>
      <w:r w:rsidRPr="00020F61">
        <w:rPr>
          <w:szCs w:val="22"/>
        </w:rPr>
        <w:tab/>
      </w:r>
      <w:r w:rsidRPr="00020F61">
        <w:rPr>
          <w:szCs w:val="22"/>
        </w:rPr>
        <w:tab/>
      </w:r>
      <w:proofErr w:type="spellStart"/>
      <w:r w:rsidRPr="00020F61">
        <w:rPr>
          <w:szCs w:val="22"/>
        </w:rPr>
        <w:t>Mucophyl</w:t>
      </w:r>
      <w:proofErr w:type="spellEnd"/>
    </w:p>
    <w:p w14:paraId="3453F78C" w14:textId="50C35984" w:rsidR="0085337B" w:rsidRPr="00020F61" w:rsidRDefault="0085337B" w:rsidP="00020F61">
      <w:pPr>
        <w:spacing w:line="240" w:lineRule="auto"/>
        <w:rPr>
          <w:szCs w:val="22"/>
        </w:rPr>
      </w:pPr>
      <w:r w:rsidRPr="00020F61">
        <w:rPr>
          <w:szCs w:val="22"/>
        </w:rPr>
        <w:t>Čekija</w:t>
      </w:r>
      <w:r w:rsidRPr="00020F61">
        <w:rPr>
          <w:szCs w:val="22"/>
        </w:rPr>
        <w:tab/>
      </w:r>
      <w:r w:rsidRPr="00020F61">
        <w:rPr>
          <w:szCs w:val="22"/>
        </w:rPr>
        <w:tab/>
      </w:r>
      <w:r w:rsidRPr="00020F61">
        <w:rPr>
          <w:szCs w:val="22"/>
        </w:rPr>
        <w:tab/>
      </w:r>
      <w:r w:rsidRPr="00020F61">
        <w:rPr>
          <w:szCs w:val="22"/>
        </w:rPr>
        <w:tab/>
      </w:r>
      <w:r w:rsidRPr="00020F61">
        <w:rPr>
          <w:szCs w:val="22"/>
        </w:rPr>
        <w:tab/>
      </w:r>
      <w:r w:rsidRPr="00020F61">
        <w:rPr>
          <w:szCs w:val="22"/>
        </w:rPr>
        <w:tab/>
      </w:r>
      <w:proofErr w:type="spellStart"/>
      <w:r w:rsidRPr="00020F61">
        <w:rPr>
          <w:szCs w:val="22"/>
        </w:rPr>
        <w:t>Bronchipret</w:t>
      </w:r>
      <w:proofErr w:type="spellEnd"/>
      <w:r w:rsidRPr="00020F61">
        <w:rPr>
          <w:szCs w:val="22"/>
        </w:rPr>
        <w:t xml:space="preserve"> </w:t>
      </w:r>
      <w:proofErr w:type="spellStart"/>
      <w:r w:rsidRPr="00020F61">
        <w:rPr>
          <w:szCs w:val="22"/>
        </w:rPr>
        <w:t>tymián</w:t>
      </w:r>
      <w:proofErr w:type="spellEnd"/>
    </w:p>
    <w:p w14:paraId="144C8C1B" w14:textId="276F1E68" w:rsidR="0085337B" w:rsidRPr="00020F61" w:rsidRDefault="0085337B" w:rsidP="00020F61">
      <w:pPr>
        <w:spacing w:line="240" w:lineRule="auto"/>
        <w:rPr>
          <w:szCs w:val="22"/>
        </w:rPr>
      </w:pPr>
      <w:r w:rsidRPr="00020F61">
        <w:rPr>
          <w:szCs w:val="22"/>
        </w:rPr>
        <w:t>Vengrija</w:t>
      </w:r>
      <w:r w:rsidRPr="00020F61">
        <w:rPr>
          <w:szCs w:val="22"/>
        </w:rPr>
        <w:tab/>
      </w:r>
      <w:r w:rsidRPr="00020F61">
        <w:rPr>
          <w:szCs w:val="22"/>
        </w:rPr>
        <w:tab/>
      </w:r>
      <w:r w:rsidRPr="00020F61">
        <w:rPr>
          <w:szCs w:val="22"/>
        </w:rPr>
        <w:tab/>
      </w:r>
      <w:r w:rsidRPr="00020F61">
        <w:rPr>
          <w:szCs w:val="22"/>
        </w:rPr>
        <w:tab/>
      </w:r>
      <w:r w:rsidRPr="00020F61">
        <w:rPr>
          <w:szCs w:val="22"/>
        </w:rPr>
        <w:tab/>
      </w:r>
      <w:r w:rsidRPr="00020F61">
        <w:rPr>
          <w:szCs w:val="22"/>
        </w:rPr>
        <w:tab/>
      </w:r>
      <w:proofErr w:type="spellStart"/>
      <w:r w:rsidRPr="00020F61">
        <w:rPr>
          <w:szCs w:val="22"/>
        </w:rPr>
        <w:t>Bronchipret</w:t>
      </w:r>
      <w:proofErr w:type="spellEnd"/>
      <w:r w:rsidRPr="00020F61">
        <w:rPr>
          <w:szCs w:val="22"/>
        </w:rPr>
        <w:t xml:space="preserve"> </w:t>
      </w:r>
      <w:proofErr w:type="spellStart"/>
      <w:r w:rsidRPr="00020F61">
        <w:rPr>
          <w:szCs w:val="22"/>
        </w:rPr>
        <w:t>pasztilla</w:t>
      </w:r>
      <w:proofErr w:type="spellEnd"/>
    </w:p>
    <w:p w14:paraId="57A79DE8" w14:textId="26EEED44" w:rsidR="0085337B" w:rsidRPr="004343AA" w:rsidRDefault="0085337B" w:rsidP="00020F61">
      <w:pPr>
        <w:spacing w:line="240" w:lineRule="auto"/>
        <w:rPr>
          <w:szCs w:val="22"/>
        </w:rPr>
      </w:pPr>
      <w:r w:rsidRPr="004343AA">
        <w:rPr>
          <w:szCs w:val="22"/>
        </w:rPr>
        <w:t>Italija</w:t>
      </w:r>
      <w:r w:rsidRPr="004343AA">
        <w:rPr>
          <w:szCs w:val="22"/>
        </w:rPr>
        <w:tab/>
      </w:r>
      <w:r w:rsidRPr="004343AA">
        <w:rPr>
          <w:szCs w:val="22"/>
        </w:rPr>
        <w:tab/>
      </w:r>
      <w:r w:rsidRPr="004343AA">
        <w:rPr>
          <w:szCs w:val="22"/>
        </w:rPr>
        <w:tab/>
      </w:r>
      <w:r w:rsidRPr="004343AA">
        <w:rPr>
          <w:szCs w:val="22"/>
        </w:rPr>
        <w:tab/>
      </w:r>
      <w:r w:rsidRPr="004343AA">
        <w:rPr>
          <w:szCs w:val="22"/>
        </w:rPr>
        <w:tab/>
      </w:r>
      <w:r w:rsidRPr="004343AA">
        <w:rPr>
          <w:szCs w:val="22"/>
        </w:rPr>
        <w:tab/>
      </w:r>
      <w:r w:rsidRPr="004343AA">
        <w:rPr>
          <w:szCs w:val="22"/>
        </w:rPr>
        <w:tab/>
      </w:r>
      <w:proofErr w:type="spellStart"/>
      <w:r w:rsidRPr="004343AA">
        <w:rPr>
          <w:szCs w:val="22"/>
        </w:rPr>
        <w:t>Bronchicalm</w:t>
      </w:r>
      <w:proofErr w:type="spellEnd"/>
      <w:r w:rsidRPr="004343AA">
        <w:rPr>
          <w:szCs w:val="22"/>
        </w:rPr>
        <w:t xml:space="preserve"> </w:t>
      </w:r>
      <w:proofErr w:type="spellStart"/>
      <w:r w:rsidRPr="004343AA">
        <w:rPr>
          <w:szCs w:val="22"/>
        </w:rPr>
        <w:t>tosse</w:t>
      </w:r>
      <w:proofErr w:type="spellEnd"/>
    </w:p>
    <w:p w14:paraId="5461ACAA" w14:textId="4D7F977D" w:rsidR="0085337B" w:rsidRPr="004343AA" w:rsidRDefault="0085337B" w:rsidP="00020F61">
      <w:pPr>
        <w:spacing w:line="240" w:lineRule="auto"/>
        <w:rPr>
          <w:szCs w:val="22"/>
        </w:rPr>
      </w:pPr>
      <w:r w:rsidRPr="004343AA">
        <w:rPr>
          <w:szCs w:val="22"/>
        </w:rPr>
        <w:t>Latvija</w:t>
      </w:r>
      <w:r w:rsidRPr="004343AA">
        <w:rPr>
          <w:szCs w:val="22"/>
        </w:rPr>
        <w:tab/>
      </w:r>
      <w:r w:rsidRPr="004343AA">
        <w:rPr>
          <w:szCs w:val="22"/>
        </w:rPr>
        <w:tab/>
      </w:r>
      <w:r w:rsidRPr="004343AA">
        <w:rPr>
          <w:szCs w:val="22"/>
        </w:rPr>
        <w:tab/>
      </w:r>
      <w:r w:rsidRPr="004343AA">
        <w:rPr>
          <w:szCs w:val="22"/>
        </w:rPr>
        <w:tab/>
      </w:r>
      <w:r w:rsidRPr="004343AA">
        <w:rPr>
          <w:szCs w:val="22"/>
        </w:rPr>
        <w:tab/>
      </w:r>
      <w:r w:rsidRPr="004343AA">
        <w:rPr>
          <w:szCs w:val="22"/>
        </w:rPr>
        <w:tab/>
      </w:r>
      <w:proofErr w:type="spellStart"/>
      <w:r w:rsidRPr="004343AA">
        <w:rPr>
          <w:szCs w:val="22"/>
        </w:rPr>
        <w:t>Bronsora</w:t>
      </w:r>
      <w:proofErr w:type="spellEnd"/>
      <w:r w:rsidRPr="004343AA">
        <w:rPr>
          <w:szCs w:val="22"/>
        </w:rPr>
        <w:t xml:space="preserve"> </w:t>
      </w:r>
      <w:proofErr w:type="spellStart"/>
      <w:r w:rsidRPr="004343AA">
        <w:rPr>
          <w:szCs w:val="22"/>
        </w:rPr>
        <w:t>pastilas</w:t>
      </w:r>
      <w:proofErr w:type="spellEnd"/>
    </w:p>
    <w:p w14:paraId="4229D85D" w14:textId="0F0CEB74" w:rsidR="0085337B" w:rsidRPr="004343AA" w:rsidRDefault="0085337B" w:rsidP="00020F61">
      <w:pPr>
        <w:spacing w:line="240" w:lineRule="auto"/>
        <w:rPr>
          <w:szCs w:val="22"/>
        </w:rPr>
      </w:pPr>
      <w:r w:rsidRPr="004343AA">
        <w:rPr>
          <w:szCs w:val="22"/>
        </w:rPr>
        <w:t>Lietuva</w:t>
      </w:r>
      <w:r w:rsidRPr="004343AA">
        <w:rPr>
          <w:szCs w:val="22"/>
        </w:rPr>
        <w:tab/>
      </w:r>
      <w:r w:rsidRPr="004343AA">
        <w:rPr>
          <w:szCs w:val="22"/>
        </w:rPr>
        <w:tab/>
      </w:r>
      <w:r w:rsidRPr="004343AA">
        <w:rPr>
          <w:szCs w:val="22"/>
        </w:rPr>
        <w:tab/>
      </w:r>
      <w:r w:rsidRPr="004343AA">
        <w:rPr>
          <w:szCs w:val="22"/>
        </w:rPr>
        <w:tab/>
      </w:r>
      <w:r w:rsidRPr="004343AA">
        <w:rPr>
          <w:szCs w:val="22"/>
        </w:rPr>
        <w:tab/>
      </w:r>
      <w:r w:rsidRPr="004343AA">
        <w:rPr>
          <w:szCs w:val="22"/>
        </w:rPr>
        <w:tab/>
        <w:t>Bronsora minkštosios pastilės</w:t>
      </w:r>
    </w:p>
    <w:p w14:paraId="5A5E431F" w14:textId="6F0AEE6F" w:rsidR="0085337B" w:rsidRPr="004343AA" w:rsidRDefault="0085337B" w:rsidP="00020F61">
      <w:pPr>
        <w:spacing w:line="240" w:lineRule="auto"/>
        <w:rPr>
          <w:szCs w:val="22"/>
        </w:rPr>
      </w:pPr>
      <w:r w:rsidRPr="004343AA">
        <w:rPr>
          <w:szCs w:val="22"/>
        </w:rPr>
        <w:t>Nyderlandai</w:t>
      </w:r>
      <w:r w:rsidRPr="004343AA">
        <w:rPr>
          <w:szCs w:val="22"/>
        </w:rPr>
        <w:tab/>
      </w:r>
      <w:r w:rsidRPr="004343AA">
        <w:rPr>
          <w:szCs w:val="22"/>
        </w:rPr>
        <w:tab/>
      </w:r>
      <w:r w:rsidRPr="004343AA">
        <w:rPr>
          <w:szCs w:val="22"/>
        </w:rPr>
        <w:tab/>
      </w:r>
      <w:r w:rsidRPr="004343AA">
        <w:rPr>
          <w:szCs w:val="22"/>
        </w:rPr>
        <w:tab/>
      </w:r>
      <w:r w:rsidRPr="004343AA">
        <w:rPr>
          <w:szCs w:val="22"/>
        </w:rPr>
        <w:tab/>
      </w:r>
      <w:r w:rsidRPr="004343AA">
        <w:rPr>
          <w:szCs w:val="22"/>
        </w:rPr>
        <w:tab/>
      </w:r>
      <w:proofErr w:type="spellStart"/>
      <w:r w:rsidRPr="004343AA">
        <w:rPr>
          <w:szCs w:val="22"/>
        </w:rPr>
        <w:t>Bronchipret</w:t>
      </w:r>
      <w:proofErr w:type="spellEnd"/>
      <w:r w:rsidRPr="004343AA">
        <w:rPr>
          <w:szCs w:val="22"/>
        </w:rPr>
        <w:t xml:space="preserve"> </w:t>
      </w:r>
      <w:proofErr w:type="spellStart"/>
      <w:r w:rsidRPr="004343AA">
        <w:rPr>
          <w:szCs w:val="22"/>
        </w:rPr>
        <w:t>tijm</w:t>
      </w:r>
      <w:proofErr w:type="spellEnd"/>
      <w:r w:rsidRPr="004343AA">
        <w:rPr>
          <w:szCs w:val="22"/>
        </w:rPr>
        <w:t xml:space="preserve"> </w:t>
      </w:r>
      <w:proofErr w:type="spellStart"/>
      <w:r w:rsidRPr="004343AA">
        <w:rPr>
          <w:szCs w:val="22"/>
        </w:rPr>
        <w:t>pastilles</w:t>
      </w:r>
      <w:proofErr w:type="spellEnd"/>
    </w:p>
    <w:p w14:paraId="6D41E635" w14:textId="2D8F44CC" w:rsidR="0085337B" w:rsidRPr="004343AA" w:rsidRDefault="0085337B" w:rsidP="00020F61">
      <w:pPr>
        <w:spacing w:line="240" w:lineRule="auto"/>
        <w:rPr>
          <w:szCs w:val="22"/>
        </w:rPr>
      </w:pPr>
      <w:r w:rsidRPr="004343AA">
        <w:rPr>
          <w:szCs w:val="22"/>
        </w:rPr>
        <w:t>Lenkija</w:t>
      </w:r>
      <w:r w:rsidRPr="004343AA">
        <w:rPr>
          <w:szCs w:val="22"/>
        </w:rPr>
        <w:tab/>
      </w:r>
      <w:r w:rsidRPr="004343AA">
        <w:rPr>
          <w:szCs w:val="22"/>
        </w:rPr>
        <w:tab/>
      </w:r>
      <w:r w:rsidRPr="004343AA">
        <w:rPr>
          <w:szCs w:val="22"/>
        </w:rPr>
        <w:tab/>
      </w:r>
      <w:r w:rsidRPr="004343AA">
        <w:rPr>
          <w:szCs w:val="22"/>
        </w:rPr>
        <w:tab/>
      </w:r>
      <w:r w:rsidRPr="004343AA">
        <w:rPr>
          <w:szCs w:val="22"/>
        </w:rPr>
        <w:tab/>
      </w:r>
      <w:r w:rsidRPr="004343AA">
        <w:rPr>
          <w:szCs w:val="22"/>
        </w:rPr>
        <w:tab/>
      </w:r>
      <w:proofErr w:type="spellStart"/>
      <w:r w:rsidRPr="004343AA">
        <w:rPr>
          <w:szCs w:val="22"/>
        </w:rPr>
        <w:t>Bronchipret</w:t>
      </w:r>
      <w:proofErr w:type="spellEnd"/>
      <w:r w:rsidRPr="004343AA">
        <w:rPr>
          <w:szCs w:val="22"/>
        </w:rPr>
        <w:t xml:space="preserve"> </w:t>
      </w:r>
      <w:proofErr w:type="spellStart"/>
      <w:r w:rsidRPr="004343AA">
        <w:rPr>
          <w:szCs w:val="22"/>
        </w:rPr>
        <w:t>Tymianek</w:t>
      </w:r>
      <w:proofErr w:type="spellEnd"/>
    </w:p>
    <w:p w14:paraId="14297951" w14:textId="0F6CCE6D" w:rsidR="0085337B" w:rsidRPr="004343AA" w:rsidRDefault="0085337B" w:rsidP="00020F61">
      <w:pPr>
        <w:spacing w:line="240" w:lineRule="auto"/>
        <w:rPr>
          <w:szCs w:val="22"/>
        </w:rPr>
      </w:pPr>
      <w:r w:rsidRPr="004343AA">
        <w:rPr>
          <w:szCs w:val="22"/>
        </w:rPr>
        <w:t>Portugalija</w:t>
      </w:r>
      <w:r w:rsidRPr="004343AA">
        <w:rPr>
          <w:szCs w:val="22"/>
        </w:rPr>
        <w:tab/>
      </w:r>
      <w:r w:rsidRPr="004343AA">
        <w:rPr>
          <w:szCs w:val="22"/>
        </w:rPr>
        <w:tab/>
      </w:r>
      <w:r w:rsidRPr="004343AA">
        <w:rPr>
          <w:szCs w:val="22"/>
        </w:rPr>
        <w:tab/>
      </w:r>
      <w:r w:rsidRPr="004343AA">
        <w:rPr>
          <w:szCs w:val="22"/>
        </w:rPr>
        <w:tab/>
      </w:r>
      <w:r w:rsidRPr="004343AA">
        <w:rPr>
          <w:szCs w:val="22"/>
        </w:rPr>
        <w:tab/>
      </w:r>
      <w:r w:rsidRPr="004343AA">
        <w:rPr>
          <w:szCs w:val="22"/>
        </w:rPr>
        <w:tab/>
      </w:r>
      <w:proofErr w:type="spellStart"/>
      <w:r w:rsidRPr="004343AA">
        <w:rPr>
          <w:szCs w:val="22"/>
        </w:rPr>
        <w:t>Bronchipret</w:t>
      </w:r>
      <w:proofErr w:type="spellEnd"/>
      <w:r w:rsidRPr="004343AA">
        <w:rPr>
          <w:szCs w:val="22"/>
        </w:rPr>
        <w:t xml:space="preserve"> </w:t>
      </w:r>
      <w:proofErr w:type="spellStart"/>
      <w:r w:rsidRPr="004343AA">
        <w:rPr>
          <w:szCs w:val="22"/>
        </w:rPr>
        <w:t>simplex</w:t>
      </w:r>
      <w:proofErr w:type="spellEnd"/>
      <w:r w:rsidRPr="004343AA">
        <w:rPr>
          <w:szCs w:val="22"/>
        </w:rPr>
        <w:t xml:space="preserve"> </w:t>
      </w:r>
      <w:proofErr w:type="spellStart"/>
      <w:r w:rsidRPr="004343AA">
        <w:rPr>
          <w:szCs w:val="22"/>
        </w:rPr>
        <w:t>pastil</w:t>
      </w:r>
      <w:r w:rsidR="00430F31">
        <w:rPr>
          <w:szCs w:val="22"/>
        </w:rPr>
        <w:t>h</w:t>
      </w:r>
      <w:r w:rsidRPr="004343AA">
        <w:rPr>
          <w:szCs w:val="22"/>
        </w:rPr>
        <w:t>as</w:t>
      </w:r>
      <w:proofErr w:type="spellEnd"/>
      <w:r w:rsidRPr="004343AA">
        <w:rPr>
          <w:szCs w:val="22"/>
        </w:rPr>
        <w:t xml:space="preserve"> para </w:t>
      </w:r>
      <w:proofErr w:type="spellStart"/>
      <w:r w:rsidRPr="004343AA">
        <w:rPr>
          <w:szCs w:val="22"/>
        </w:rPr>
        <w:t>chupar</w:t>
      </w:r>
      <w:proofErr w:type="spellEnd"/>
    </w:p>
    <w:p w14:paraId="161FC7DC" w14:textId="169632EE" w:rsidR="0085337B" w:rsidRPr="004343AA" w:rsidRDefault="00761291" w:rsidP="00020F61">
      <w:pPr>
        <w:spacing w:line="240" w:lineRule="auto"/>
        <w:rPr>
          <w:szCs w:val="22"/>
        </w:rPr>
      </w:pPr>
      <w:r w:rsidRPr="00020F61">
        <w:rPr>
          <w:szCs w:val="22"/>
        </w:rPr>
        <w:t>Rumunija</w:t>
      </w:r>
      <w:r w:rsidR="0085337B" w:rsidRPr="004343AA">
        <w:rPr>
          <w:szCs w:val="22"/>
        </w:rPr>
        <w:tab/>
      </w:r>
      <w:r w:rsidR="0085337B" w:rsidRPr="004343AA">
        <w:rPr>
          <w:szCs w:val="22"/>
        </w:rPr>
        <w:tab/>
      </w:r>
      <w:r w:rsidR="0085337B" w:rsidRPr="004343AA">
        <w:rPr>
          <w:szCs w:val="22"/>
        </w:rPr>
        <w:tab/>
      </w:r>
      <w:r w:rsidR="0085337B" w:rsidRPr="004343AA">
        <w:rPr>
          <w:szCs w:val="22"/>
        </w:rPr>
        <w:tab/>
      </w:r>
      <w:r w:rsidR="0085337B" w:rsidRPr="004343AA">
        <w:rPr>
          <w:szCs w:val="22"/>
        </w:rPr>
        <w:tab/>
      </w:r>
      <w:r w:rsidR="0085337B" w:rsidRPr="004343AA">
        <w:rPr>
          <w:szCs w:val="22"/>
        </w:rPr>
        <w:tab/>
      </w:r>
      <w:proofErr w:type="spellStart"/>
      <w:r w:rsidR="0085337B" w:rsidRPr="004343AA">
        <w:rPr>
          <w:szCs w:val="22"/>
        </w:rPr>
        <w:t>Bronchipret</w:t>
      </w:r>
      <w:proofErr w:type="spellEnd"/>
      <w:r w:rsidR="0085337B" w:rsidRPr="004343AA">
        <w:rPr>
          <w:szCs w:val="22"/>
        </w:rPr>
        <w:t xml:space="preserve"> </w:t>
      </w:r>
      <w:proofErr w:type="spellStart"/>
      <w:r w:rsidR="0085337B" w:rsidRPr="004343AA">
        <w:rPr>
          <w:szCs w:val="22"/>
        </w:rPr>
        <w:t>pentru</w:t>
      </w:r>
      <w:proofErr w:type="spellEnd"/>
      <w:r w:rsidR="0085337B" w:rsidRPr="004343AA">
        <w:rPr>
          <w:szCs w:val="22"/>
        </w:rPr>
        <w:t xml:space="preserve"> </w:t>
      </w:r>
      <w:proofErr w:type="spellStart"/>
      <w:r w:rsidR="0085337B" w:rsidRPr="004343AA">
        <w:rPr>
          <w:szCs w:val="22"/>
        </w:rPr>
        <w:t>tuse</w:t>
      </w:r>
      <w:proofErr w:type="spellEnd"/>
      <w:r w:rsidR="0085337B" w:rsidRPr="004343AA">
        <w:rPr>
          <w:szCs w:val="22"/>
        </w:rPr>
        <w:t xml:space="preserve"> pastile</w:t>
      </w:r>
      <w:r w:rsidR="006245CE">
        <w:rPr>
          <w:szCs w:val="22"/>
        </w:rPr>
        <w:t xml:space="preserve"> </w:t>
      </w:r>
      <w:proofErr w:type="spellStart"/>
      <w:r w:rsidR="006245CE">
        <w:rPr>
          <w:szCs w:val="22"/>
        </w:rPr>
        <w:t>moi</w:t>
      </w:r>
      <w:proofErr w:type="spellEnd"/>
    </w:p>
    <w:p w14:paraId="5C42F592" w14:textId="1C3E455B" w:rsidR="0085337B" w:rsidRPr="004343AA" w:rsidRDefault="0085337B" w:rsidP="00020F61">
      <w:pPr>
        <w:spacing w:line="240" w:lineRule="auto"/>
        <w:rPr>
          <w:szCs w:val="22"/>
        </w:rPr>
      </w:pPr>
      <w:r w:rsidRPr="004343AA">
        <w:rPr>
          <w:szCs w:val="22"/>
        </w:rPr>
        <w:t>Slovakija</w:t>
      </w:r>
      <w:r w:rsidRPr="004343AA">
        <w:rPr>
          <w:szCs w:val="22"/>
        </w:rPr>
        <w:tab/>
      </w:r>
      <w:r w:rsidRPr="004343AA">
        <w:rPr>
          <w:szCs w:val="22"/>
        </w:rPr>
        <w:tab/>
      </w:r>
      <w:r w:rsidRPr="004343AA">
        <w:rPr>
          <w:szCs w:val="22"/>
        </w:rPr>
        <w:tab/>
      </w:r>
      <w:r w:rsidRPr="004343AA">
        <w:rPr>
          <w:szCs w:val="22"/>
        </w:rPr>
        <w:tab/>
      </w:r>
      <w:r w:rsidRPr="004343AA">
        <w:rPr>
          <w:szCs w:val="22"/>
        </w:rPr>
        <w:tab/>
      </w:r>
      <w:r w:rsidRPr="004343AA">
        <w:rPr>
          <w:szCs w:val="22"/>
        </w:rPr>
        <w:tab/>
      </w:r>
      <w:proofErr w:type="spellStart"/>
      <w:r w:rsidRPr="004343AA">
        <w:rPr>
          <w:szCs w:val="22"/>
        </w:rPr>
        <w:t>Bronchipret</w:t>
      </w:r>
      <w:proofErr w:type="spellEnd"/>
      <w:r w:rsidRPr="004343AA">
        <w:rPr>
          <w:szCs w:val="22"/>
        </w:rPr>
        <w:t xml:space="preserve"> </w:t>
      </w:r>
      <w:r w:rsidR="006245CE" w:rsidRPr="006245CE">
        <w:rPr>
          <w:szCs w:val="22"/>
        </w:rPr>
        <w:t xml:space="preserve">s </w:t>
      </w:r>
      <w:proofErr w:type="spellStart"/>
      <w:r w:rsidR="006245CE" w:rsidRPr="006245CE">
        <w:rPr>
          <w:szCs w:val="22"/>
        </w:rPr>
        <w:t>tymianom</w:t>
      </w:r>
      <w:proofErr w:type="spellEnd"/>
      <w:r w:rsidR="006245CE" w:rsidRPr="006245CE">
        <w:rPr>
          <w:szCs w:val="22"/>
        </w:rPr>
        <w:t xml:space="preserve"> </w:t>
      </w:r>
      <w:proofErr w:type="spellStart"/>
      <w:r w:rsidR="006245CE" w:rsidRPr="006245CE">
        <w:rPr>
          <w:szCs w:val="22"/>
        </w:rPr>
        <w:t>mäkké</w:t>
      </w:r>
      <w:proofErr w:type="spellEnd"/>
      <w:r w:rsidR="006245CE" w:rsidRPr="006245CE">
        <w:rPr>
          <w:szCs w:val="22"/>
        </w:rPr>
        <w:t xml:space="preserve"> </w:t>
      </w:r>
      <w:proofErr w:type="spellStart"/>
      <w:r w:rsidR="006245CE" w:rsidRPr="006245CE">
        <w:rPr>
          <w:szCs w:val="22"/>
        </w:rPr>
        <w:t>pastilky</w:t>
      </w:r>
      <w:proofErr w:type="spellEnd"/>
    </w:p>
    <w:p w14:paraId="0FD3DA27" w14:textId="6155460E" w:rsidR="0085337B" w:rsidRPr="00020F61" w:rsidRDefault="0085337B" w:rsidP="00020F61">
      <w:pPr>
        <w:spacing w:line="240" w:lineRule="auto"/>
        <w:rPr>
          <w:szCs w:val="22"/>
        </w:rPr>
      </w:pPr>
      <w:r w:rsidRPr="00020F61">
        <w:rPr>
          <w:szCs w:val="22"/>
        </w:rPr>
        <w:t>Ispanija</w:t>
      </w:r>
      <w:r w:rsidRPr="00020F61">
        <w:rPr>
          <w:szCs w:val="22"/>
        </w:rPr>
        <w:tab/>
      </w:r>
      <w:r w:rsidRPr="00020F61">
        <w:rPr>
          <w:szCs w:val="22"/>
        </w:rPr>
        <w:tab/>
      </w:r>
      <w:r w:rsidRPr="00020F61">
        <w:rPr>
          <w:szCs w:val="22"/>
        </w:rPr>
        <w:tab/>
      </w:r>
      <w:r w:rsidRPr="00020F61">
        <w:rPr>
          <w:szCs w:val="22"/>
        </w:rPr>
        <w:tab/>
      </w:r>
      <w:r w:rsidRPr="00020F61">
        <w:rPr>
          <w:szCs w:val="22"/>
        </w:rPr>
        <w:tab/>
      </w:r>
      <w:r w:rsidRPr="00020F61">
        <w:rPr>
          <w:szCs w:val="22"/>
        </w:rPr>
        <w:tab/>
      </w:r>
      <w:proofErr w:type="spellStart"/>
      <w:r w:rsidRPr="00020F61">
        <w:rPr>
          <w:szCs w:val="22"/>
        </w:rPr>
        <w:t>Bronchipret</w:t>
      </w:r>
      <w:proofErr w:type="spellEnd"/>
      <w:r w:rsidRPr="00020F61">
        <w:rPr>
          <w:szCs w:val="22"/>
        </w:rPr>
        <w:t xml:space="preserve"> </w:t>
      </w:r>
      <w:proofErr w:type="spellStart"/>
      <w:r w:rsidRPr="00020F61">
        <w:rPr>
          <w:szCs w:val="22"/>
        </w:rPr>
        <w:t>simplex</w:t>
      </w:r>
      <w:proofErr w:type="spellEnd"/>
      <w:r w:rsidRPr="00020F61">
        <w:rPr>
          <w:szCs w:val="22"/>
        </w:rPr>
        <w:t xml:space="preserve"> </w:t>
      </w:r>
      <w:proofErr w:type="spellStart"/>
      <w:r w:rsidRPr="00020F61">
        <w:rPr>
          <w:szCs w:val="22"/>
        </w:rPr>
        <w:t>pastillas</w:t>
      </w:r>
      <w:proofErr w:type="spellEnd"/>
      <w:r w:rsidRPr="00020F61">
        <w:rPr>
          <w:szCs w:val="22"/>
        </w:rPr>
        <w:t xml:space="preserve"> para </w:t>
      </w:r>
      <w:proofErr w:type="spellStart"/>
      <w:r w:rsidRPr="00020F61">
        <w:rPr>
          <w:szCs w:val="22"/>
        </w:rPr>
        <w:t>chupar</w:t>
      </w:r>
      <w:proofErr w:type="spellEnd"/>
    </w:p>
    <w:p w14:paraId="6161A3E5" w14:textId="77777777" w:rsidR="006A1C09" w:rsidRPr="004343AA" w:rsidRDefault="006A1C09" w:rsidP="00020F61">
      <w:pPr>
        <w:numPr>
          <w:ilvl w:val="12"/>
          <w:numId w:val="0"/>
        </w:numPr>
        <w:tabs>
          <w:tab w:val="clear" w:pos="567"/>
        </w:tabs>
        <w:spacing w:line="240" w:lineRule="auto"/>
        <w:ind w:right="-2"/>
        <w:rPr>
          <w:szCs w:val="22"/>
        </w:rPr>
      </w:pPr>
    </w:p>
    <w:p w14:paraId="79D9616E" w14:textId="686A6EF5" w:rsidR="006A1C09" w:rsidRPr="00020F61" w:rsidRDefault="006A1C09" w:rsidP="00020F61">
      <w:pPr>
        <w:numPr>
          <w:ilvl w:val="12"/>
          <w:numId w:val="0"/>
        </w:numPr>
        <w:tabs>
          <w:tab w:val="clear" w:pos="567"/>
        </w:tabs>
        <w:spacing w:line="240" w:lineRule="auto"/>
        <w:ind w:right="-2"/>
        <w:outlineLvl w:val="0"/>
        <w:rPr>
          <w:noProof/>
          <w:szCs w:val="22"/>
        </w:rPr>
      </w:pPr>
      <w:r w:rsidRPr="00020F61">
        <w:rPr>
          <w:b/>
          <w:noProof/>
          <w:szCs w:val="22"/>
        </w:rPr>
        <w:t xml:space="preserve">Šis pakuotės lapelis paskutinį kartą peržiūrėtas </w:t>
      </w:r>
      <w:r w:rsidR="00FE3300">
        <w:rPr>
          <w:b/>
          <w:noProof/>
          <w:szCs w:val="22"/>
        </w:rPr>
        <w:t>2026-06-25</w:t>
      </w:r>
      <w:r w:rsidR="005201D0" w:rsidRPr="00020F61">
        <w:rPr>
          <w:b/>
          <w:noProof/>
          <w:szCs w:val="22"/>
        </w:rPr>
        <w:t>.</w:t>
      </w:r>
    </w:p>
    <w:p w14:paraId="237BAB14" w14:textId="77777777" w:rsidR="006A1C09" w:rsidRPr="00020F61" w:rsidRDefault="006A1C09" w:rsidP="00020F61">
      <w:pPr>
        <w:numPr>
          <w:ilvl w:val="12"/>
          <w:numId w:val="0"/>
        </w:numPr>
        <w:tabs>
          <w:tab w:val="clear" w:pos="567"/>
        </w:tabs>
        <w:spacing w:line="240" w:lineRule="auto"/>
        <w:ind w:right="-2"/>
        <w:rPr>
          <w:noProof/>
          <w:szCs w:val="22"/>
        </w:rPr>
      </w:pPr>
    </w:p>
    <w:p w14:paraId="29E92CC0" w14:textId="7C95779B" w:rsidR="00761291" w:rsidRPr="00020F61" w:rsidRDefault="00761291" w:rsidP="004343AA">
      <w:pPr>
        <w:spacing w:line="240" w:lineRule="auto"/>
        <w:rPr>
          <w:noProof/>
          <w:szCs w:val="22"/>
        </w:rPr>
      </w:pPr>
      <w:r w:rsidRPr="00020F61">
        <w:rPr>
          <w:noProof/>
          <w:szCs w:val="22"/>
        </w:rPr>
        <w:t xml:space="preserve">Išsami informacija apie šį vaistą pateikiama Valstybinės vaistų kontrolės tarnybos prie Lietuvos Respublikos sveikatos apsaugos ministerijos tinklalapyje </w:t>
      </w:r>
      <w:hyperlink r:id="rId17" w:history="1">
        <w:r w:rsidRPr="004343AA">
          <w:rPr>
            <w:rStyle w:val="Hipersaitas"/>
            <w:noProof/>
            <w:color w:val="auto"/>
            <w:szCs w:val="22"/>
          </w:rPr>
          <w:t>https://vvkt.lrv.lt/lt/</w:t>
        </w:r>
      </w:hyperlink>
      <w:r w:rsidRPr="00020F61">
        <w:rPr>
          <w:noProof/>
          <w:szCs w:val="22"/>
        </w:rPr>
        <w:t>.</w:t>
      </w:r>
    </w:p>
    <w:p w14:paraId="06500D48" w14:textId="77777777" w:rsidR="006A1C09" w:rsidRPr="00020F61" w:rsidRDefault="006A1C09" w:rsidP="004343AA">
      <w:pPr>
        <w:spacing w:line="240" w:lineRule="auto"/>
        <w:rPr>
          <w:noProof/>
          <w:szCs w:val="22"/>
        </w:rPr>
      </w:pPr>
    </w:p>
    <w:p w14:paraId="481A2D31" w14:textId="77777777" w:rsidR="006A1C09" w:rsidRPr="00020F61" w:rsidRDefault="006A1C09" w:rsidP="004343AA">
      <w:pPr>
        <w:spacing w:line="240" w:lineRule="auto"/>
        <w:rPr>
          <w:noProof/>
          <w:szCs w:val="22"/>
        </w:rPr>
      </w:pPr>
    </w:p>
    <w:sectPr w:rsidR="006A1C09" w:rsidRPr="00020F61" w:rsidSect="0084172C">
      <w:headerReference w:type="default" r:id="rId18"/>
      <w:footerReference w:type="default" r:id="rId19"/>
      <w:footerReference w:type="first" r:id="rId20"/>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DDDEE" w14:textId="77777777" w:rsidR="003E5A8E" w:rsidRDefault="003E5A8E" w:rsidP="00987822">
      <w:r>
        <w:separator/>
      </w:r>
    </w:p>
  </w:endnote>
  <w:endnote w:type="continuationSeparator" w:id="0">
    <w:p w14:paraId="3CC185BB" w14:textId="77777777" w:rsidR="003E5A8E" w:rsidRDefault="003E5A8E" w:rsidP="00987822">
      <w:r>
        <w:continuationSeparator/>
      </w:r>
    </w:p>
  </w:endnote>
  <w:endnote w:type="continuationNotice" w:id="1">
    <w:p w14:paraId="5A36F6F8" w14:textId="77777777" w:rsidR="003E5A8E" w:rsidRDefault="003E5A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8ECCC" w14:textId="19CBFED0" w:rsidR="001422DA" w:rsidRPr="000C1913" w:rsidRDefault="001422DA">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0C1913">
      <w:rPr>
        <w:rStyle w:val="Puslapionumeris"/>
        <w:rFonts w:ascii="Arial" w:hAnsi="Arial" w:cs="Arial"/>
      </w:rPr>
      <w:fldChar w:fldCharType="begin"/>
    </w:r>
    <w:r w:rsidRPr="000C1913">
      <w:rPr>
        <w:rStyle w:val="Puslapionumeris"/>
        <w:rFonts w:ascii="Arial" w:hAnsi="Arial" w:cs="Arial"/>
      </w:rPr>
      <w:instrText xml:space="preserve">PAGE  </w:instrText>
    </w:r>
    <w:r w:rsidRPr="000C1913">
      <w:rPr>
        <w:rStyle w:val="Puslapionumeris"/>
        <w:rFonts w:ascii="Arial" w:hAnsi="Arial" w:cs="Arial"/>
      </w:rPr>
      <w:fldChar w:fldCharType="separate"/>
    </w:r>
    <w:r w:rsidR="00132635">
      <w:rPr>
        <w:rStyle w:val="Puslapionumeris"/>
        <w:rFonts w:ascii="Arial" w:hAnsi="Arial" w:cs="Arial"/>
        <w:noProof/>
      </w:rPr>
      <w:t>1</w:t>
    </w:r>
    <w:r w:rsidR="00132635">
      <w:rPr>
        <w:rStyle w:val="Puslapionumeris"/>
        <w:rFonts w:ascii="Arial" w:hAnsi="Arial" w:cs="Arial"/>
        <w:noProof/>
      </w:rPr>
      <w:t>8</w:t>
    </w:r>
    <w:r w:rsidRPr="000C1913">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E777" w14:textId="04CD479D" w:rsidR="001422DA" w:rsidRPr="000C1913" w:rsidRDefault="001422DA">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0C1913">
      <w:rPr>
        <w:rStyle w:val="Puslapionumeris"/>
        <w:rFonts w:ascii="Arial" w:hAnsi="Arial" w:cs="Arial"/>
      </w:rPr>
      <w:fldChar w:fldCharType="begin"/>
    </w:r>
    <w:r w:rsidRPr="000C1913">
      <w:rPr>
        <w:rStyle w:val="Puslapionumeris"/>
        <w:rFonts w:ascii="Arial" w:hAnsi="Arial" w:cs="Arial"/>
      </w:rPr>
      <w:instrText xml:space="preserve">PAGE  </w:instrText>
    </w:r>
    <w:r w:rsidRPr="000C1913">
      <w:rPr>
        <w:rStyle w:val="Puslapionumeris"/>
        <w:rFonts w:ascii="Arial" w:hAnsi="Arial" w:cs="Arial"/>
      </w:rPr>
      <w:fldChar w:fldCharType="separate"/>
    </w:r>
    <w:r w:rsidR="00132635">
      <w:rPr>
        <w:rStyle w:val="Puslapionumeris"/>
        <w:rFonts w:ascii="Arial" w:hAnsi="Arial" w:cs="Arial"/>
        <w:noProof/>
      </w:rPr>
      <w:t>1</w:t>
    </w:r>
    <w:r w:rsidRPr="000C1913">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9F2C8" w14:textId="77777777" w:rsidR="003E5A8E" w:rsidRDefault="003E5A8E" w:rsidP="00987822">
      <w:r>
        <w:separator/>
      </w:r>
    </w:p>
  </w:footnote>
  <w:footnote w:type="continuationSeparator" w:id="0">
    <w:p w14:paraId="497BBB05" w14:textId="77777777" w:rsidR="003E5A8E" w:rsidRDefault="003E5A8E" w:rsidP="00987822">
      <w:r>
        <w:continuationSeparator/>
      </w:r>
    </w:p>
  </w:footnote>
  <w:footnote w:type="continuationNotice" w:id="1">
    <w:p w14:paraId="01BCC0D5" w14:textId="77777777" w:rsidR="003E5A8E" w:rsidRDefault="003E5A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4D80" w14:textId="77777777" w:rsidR="00337117" w:rsidRDefault="003371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6B978CD"/>
    <w:multiLevelType w:val="singleLevel"/>
    <w:tmpl w:val="31304CA6"/>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7" w15:restartNumberingAfterBreak="0">
    <w:nsid w:val="1FBF0E2B"/>
    <w:multiLevelType w:val="hybridMultilevel"/>
    <w:tmpl w:val="8E0A8F32"/>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EE53610"/>
    <w:multiLevelType w:val="singleLevel"/>
    <w:tmpl w:val="A2B8F0DC"/>
    <w:lvl w:ilvl="0">
      <w:start w:val="1"/>
      <w:numFmt w:val="upperLetter"/>
      <w:lvlText w:val="%1."/>
      <w:legacy w:legacy="1" w:legacySpace="0" w:legacyIndent="360"/>
      <w:lvlJc w:val="left"/>
      <w:pPr>
        <w:ind w:left="1494" w:hanging="360"/>
      </w:pPr>
      <w:rPr>
        <w:rFonts w:cs="Times New Roman"/>
      </w:rPr>
    </w:lvl>
  </w:abstractNum>
  <w:abstractNum w:abstractNumId="13"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36D96073"/>
    <w:multiLevelType w:val="hybridMultilevel"/>
    <w:tmpl w:val="CA663CC0"/>
    <w:lvl w:ilvl="0" w:tplc="FFFFFFFF">
      <w:start w:val="1"/>
      <w:numFmt w:val="decimal"/>
      <w:lvlText w:val="%1."/>
      <w:lvlJc w:val="left"/>
      <w:pPr>
        <w:tabs>
          <w:tab w:val="num" w:pos="1080"/>
        </w:tabs>
        <w:ind w:left="1080" w:hanging="360"/>
      </w:pPr>
      <w:rPr>
        <w:rFonts w:cs="Times New Roman"/>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7"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cs="Times New Roman" w:hint="default"/>
      </w:rPr>
    </w:lvl>
    <w:lvl w:ilvl="1" w:tplc="FFFFFFFF">
      <w:start w:val="5"/>
      <w:numFmt w:val="decimal"/>
      <w:lvlText w:val="%2"/>
      <w:lvlJc w:val="left"/>
      <w:pPr>
        <w:tabs>
          <w:tab w:val="num" w:pos="1650"/>
        </w:tabs>
        <w:ind w:left="1650" w:hanging="57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5B45364D"/>
    <w:multiLevelType w:val="singleLevel"/>
    <w:tmpl w:val="CDFCF48C"/>
    <w:lvl w:ilvl="0">
      <w:start w:val="8"/>
      <w:numFmt w:val="decimal"/>
      <w:lvlText w:val="%1."/>
      <w:lvlJc w:val="left"/>
      <w:pPr>
        <w:tabs>
          <w:tab w:val="num" w:pos="570"/>
        </w:tabs>
        <w:ind w:left="570" w:hanging="570"/>
      </w:pPr>
      <w:rPr>
        <w:rFonts w:cs="Times New Roman" w:hint="default"/>
        <w:b/>
      </w:rPr>
    </w:lvl>
  </w:abstractNum>
  <w:abstractNum w:abstractNumId="24"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901BD3"/>
    <w:multiLevelType w:val="hybridMultilevel"/>
    <w:tmpl w:val="4E5C8746"/>
    <w:lvl w:ilvl="0" w:tplc="04090017">
      <w:start w:val="1"/>
      <w:numFmt w:val="lowerLetter"/>
      <w:lvlText w:val="%1)"/>
      <w:lvlJc w:val="left"/>
      <w:pPr>
        <w:tabs>
          <w:tab w:val="num" w:pos="1800"/>
        </w:tabs>
        <w:ind w:left="1800" w:hanging="360"/>
      </w:pPr>
      <w:rPr>
        <w:rFonts w:cs="Times New Roman"/>
      </w:rPr>
    </w:lvl>
    <w:lvl w:ilvl="1" w:tplc="0409001B">
      <w:start w:val="1"/>
      <w:numFmt w:val="lowerRoman"/>
      <w:lvlText w:val="%2."/>
      <w:lvlJc w:val="righ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6" w15:restartNumberingAfterBreak="0">
    <w:nsid w:val="638649FD"/>
    <w:multiLevelType w:val="hybridMultilevel"/>
    <w:tmpl w:val="4A945CDA"/>
    <w:lvl w:ilvl="0" w:tplc="0409000F">
      <w:start w:val="1"/>
      <w:numFmt w:val="decimal"/>
      <w:lvlText w:val="%1."/>
      <w:lvlJc w:val="left"/>
      <w:pPr>
        <w:tabs>
          <w:tab w:val="num" w:pos="1353"/>
        </w:tabs>
        <w:ind w:left="1353" w:hanging="360"/>
      </w:pPr>
      <w:rPr>
        <w:rFonts w:cs="Times New Roman"/>
      </w:rPr>
    </w:lvl>
    <w:lvl w:ilvl="1" w:tplc="04090019" w:tentative="1">
      <w:start w:val="1"/>
      <w:numFmt w:val="lowerLetter"/>
      <w:lvlText w:val="%2."/>
      <w:lvlJc w:val="left"/>
      <w:pPr>
        <w:tabs>
          <w:tab w:val="num" w:pos="2073"/>
        </w:tabs>
        <w:ind w:left="2073" w:hanging="360"/>
      </w:pPr>
      <w:rPr>
        <w:rFonts w:cs="Times New Roman"/>
      </w:rPr>
    </w:lvl>
    <w:lvl w:ilvl="2" w:tplc="0409001B" w:tentative="1">
      <w:start w:val="1"/>
      <w:numFmt w:val="lowerRoman"/>
      <w:lvlText w:val="%3."/>
      <w:lvlJc w:val="right"/>
      <w:pPr>
        <w:tabs>
          <w:tab w:val="num" w:pos="2793"/>
        </w:tabs>
        <w:ind w:left="2793" w:hanging="180"/>
      </w:pPr>
      <w:rPr>
        <w:rFonts w:cs="Times New Roman"/>
      </w:rPr>
    </w:lvl>
    <w:lvl w:ilvl="3" w:tplc="0409000F" w:tentative="1">
      <w:start w:val="1"/>
      <w:numFmt w:val="decimal"/>
      <w:lvlText w:val="%4."/>
      <w:lvlJc w:val="left"/>
      <w:pPr>
        <w:tabs>
          <w:tab w:val="num" w:pos="3513"/>
        </w:tabs>
        <w:ind w:left="3513" w:hanging="360"/>
      </w:pPr>
      <w:rPr>
        <w:rFonts w:cs="Times New Roman"/>
      </w:rPr>
    </w:lvl>
    <w:lvl w:ilvl="4" w:tplc="04090019" w:tentative="1">
      <w:start w:val="1"/>
      <w:numFmt w:val="lowerLetter"/>
      <w:lvlText w:val="%5."/>
      <w:lvlJc w:val="left"/>
      <w:pPr>
        <w:tabs>
          <w:tab w:val="num" w:pos="4233"/>
        </w:tabs>
        <w:ind w:left="4233" w:hanging="360"/>
      </w:pPr>
      <w:rPr>
        <w:rFonts w:cs="Times New Roman"/>
      </w:rPr>
    </w:lvl>
    <w:lvl w:ilvl="5" w:tplc="0409001B" w:tentative="1">
      <w:start w:val="1"/>
      <w:numFmt w:val="lowerRoman"/>
      <w:lvlText w:val="%6."/>
      <w:lvlJc w:val="right"/>
      <w:pPr>
        <w:tabs>
          <w:tab w:val="num" w:pos="4953"/>
        </w:tabs>
        <w:ind w:left="4953" w:hanging="180"/>
      </w:pPr>
      <w:rPr>
        <w:rFonts w:cs="Times New Roman"/>
      </w:rPr>
    </w:lvl>
    <w:lvl w:ilvl="6" w:tplc="0409000F" w:tentative="1">
      <w:start w:val="1"/>
      <w:numFmt w:val="decimal"/>
      <w:lvlText w:val="%7."/>
      <w:lvlJc w:val="left"/>
      <w:pPr>
        <w:tabs>
          <w:tab w:val="num" w:pos="5673"/>
        </w:tabs>
        <w:ind w:left="5673" w:hanging="360"/>
      </w:pPr>
      <w:rPr>
        <w:rFonts w:cs="Times New Roman"/>
      </w:rPr>
    </w:lvl>
    <w:lvl w:ilvl="7" w:tplc="04090019" w:tentative="1">
      <w:start w:val="1"/>
      <w:numFmt w:val="lowerLetter"/>
      <w:lvlText w:val="%8."/>
      <w:lvlJc w:val="left"/>
      <w:pPr>
        <w:tabs>
          <w:tab w:val="num" w:pos="6393"/>
        </w:tabs>
        <w:ind w:left="6393" w:hanging="360"/>
      </w:pPr>
      <w:rPr>
        <w:rFonts w:cs="Times New Roman"/>
      </w:rPr>
    </w:lvl>
    <w:lvl w:ilvl="8" w:tplc="0409001B" w:tentative="1">
      <w:start w:val="1"/>
      <w:numFmt w:val="lowerRoman"/>
      <w:lvlText w:val="%9."/>
      <w:lvlJc w:val="right"/>
      <w:pPr>
        <w:tabs>
          <w:tab w:val="num" w:pos="7113"/>
        </w:tabs>
        <w:ind w:left="7113" w:hanging="180"/>
      </w:pPr>
      <w:rPr>
        <w:rFonts w:cs="Times New Roman"/>
      </w:rPr>
    </w:lvl>
  </w:abstractNum>
  <w:abstractNum w:abstractNumId="27"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33" w15:restartNumberingAfterBreak="0">
    <w:nsid w:val="71FB76EB"/>
    <w:multiLevelType w:val="hybridMultilevel"/>
    <w:tmpl w:val="CC66055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15:restartNumberingAfterBreak="0">
    <w:nsid w:val="72352945"/>
    <w:multiLevelType w:val="multilevel"/>
    <w:tmpl w:val="DC763B60"/>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num w:numId="1" w16cid:durableId="1475221371">
    <w:abstractNumId w:val="0"/>
    <w:lvlOverride w:ilvl="0">
      <w:lvl w:ilvl="0">
        <w:start w:val="1"/>
        <w:numFmt w:val="bullet"/>
        <w:lvlText w:val="-"/>
        <w:legacy w:legacy="1" w:legacySpace="0" w:legacyIndent="360"/>
        <w:lvlJc w:val="left"/>
        <w:pPr>
          <w:ind w:left="360" w:hanging="360"/>
        </w:pPr>
      </w:lvl>
    </w:lvlOverride>
  </w:num>
  <w:num w:numId="2" w16cid:durableId="6155269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54727369">
    <w:abstractNumId w:val="32"/>
  </w:num>
  <w:num w:numId="4" w16cid:durableId="2038504695">
    <w:abstractNumId w:val="31"/>
  </w:num>
  <w:num w:numId="5" w16cid:durableId="872546692">
    <w:abstractNumId w:val="10"/>
  </w:num>
  <w:num w:numId="6" w16cid:durableId="1594510260">
    <w:abstractNumId w:val="20"/>
  </w:num>
  <w:num w:numId="7" w16cid:durableId="2059235083">
    <w:abstractNumId w:val="19"/>
  </w:num>
  <w:num w:numId="8" w16cid:durableId="687832662">
    <w:abstractNumId w:val="6"/>
  </w:num>
  <w:num w:numId="9" w16cid:durableId="1753703106">
    <w:abstractNumId w:val="29"/>
  </w:num>
  <w:num w:numId="10" w16cid:durableId="2000226998">
    <w:abstractNumId w:val="30"/>
  </w:num>
  <w:num w:numId="11" w16cid:durableId="925000717">
    <w:abstractNumId w:val="15"/>
  </w:num>
  <w:num w:numId="12" w16cid:durableId="1435830603">
    <w:abstractNumId w:val="12"/>
  </w:num>
  <w:num w:numId="13" w16cid:durableId="365645717">
    <w:abstractNumId w:val="2"/>
  </w:num>
  <w:num w:numId="14" w16cid:durableId="1668366526">
    <w:abstractNumId w:val="28"/>
  </w:num>
  <w:num w:numId="15" w16cid:durableId="1163592288">
    <w:abstractNumId w:val="17"/>
  </w:num>
  <w:num w:numId="16" w16cid:durableId="486286312">
    <w:abstractNumId w:val="33"/>
  </w:num>
  <w:num w:numId="17" w16cid:durableId="451633876">
    <w:abstractNumId w:val="7"/>
  </w:num>
  <w:num w:numId="18" w16cid:durableId="1703748487">
    <w:abstractNumId w:val="1"/>
  </w:num>
  <w:num w:numId="19" w16cid:durableId="69473666">
    <w:abstractNumId w:val="16"/>
  </w:num>
  <w:num w:numId="20" w16cid:durableId="1707874792">
    <w:abstractNumId w:val="3"/>
  </w:num>
  <w:num w:numId="21" w16cid:durableId="1971549199">
    <w:abstractNumId w:val="5"/>
  </w:num>
  <w:num w:numId="22" w16cid:durableId="323627206">
    <w:abstractNumId w:val="23"/>
  </w:num>
  <w:num w:numId="23" w16cid:durableId="619338982">
    <w:abstractNumId w:val="27"/>
  </w:num>
  <w:num w:numId="24" w16cid:durableId="1239511470">
    <w:abstractNumId w:val="22"/>
  </w:num>
  <w:num w:numId="25" w16cid:durableId="1499072452">
    <w:abstractNumId w:val="11"/>
  </w:num>
  <w:num w:numId="26" w16cid:durableId="678777139">
    <w:abstractNumId w:val="9"/>
  </w:num>
  <w:num w:numId="27" w16cid:durableId="1860390987">
    <w:abstractNumId w:val="18"/>
  </w:num>
  <w:num w:numId="28" w16cid:durableId="704913184">
    <w:abstractNumId w:val="21"/>
  </w:num>
  <w:num w:numId="29" w16cid:durableId="1493720526">
    <w:abstractNumId w:val="13"/>
  </w:num>
  <w:num w:numId="30" w16cid:durableId="1690788729">
    <w:abstractNumId w:val="8"/>
  </w:num>
  <w:num w:numId="31" w16cid:durableId="625964844">
    <w:abstractNumId w:val="25"/>
  </w:num>
  <w:num w:numId="32" w16cid:durableId="571893442">
    <w:abstractNumId w:val="26"/>
  </w:num>
  <w:num w:numId="33" w16cid:durableId="836724581">
    <w:abstractNumId w:val="24"/>
  </w:num>
  <w:num w:numId="34" w16cid:durableId="1095441015">
    <w:abstractNumId w:val="14"/>
  </w:num>
  <w:num w:numId="35" w16cid:durableId="521016850">
    <w:abstractNumId w:val="4"/>
  </w:num>
  <w:num w:numId="36" w16cid:durableId="1324817529">
    <w:abstractNumId w:val="34"/>
  </w:num>
  <w:num w:numId="37" w16cid:durableId="1353337465">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53ACC"/>
    <w:rsid w:val="000064E6"/>
    <w:rsid w:val="00011C31"/>
    <w:rsid w:val="000131C2"/>
    <w:rsid w:val="00013ADC"/>
    <w:rsid w:val="0001729C"/>
    <w:rsid w:val="00020312"/>
    <w:rsid w:val="00020F61"/>
    <w:rsid w:val="00026B22"/>
    <w:rsid w:val="00026BF2"/>
    <w:rsid w:val="00032EA2"/>
    <w:rsid w:val="00036864"/>
    <w:rsid w:val="00041C3B"/>
    <w:rsid w:val="00041F9F"/>
    <w:rsid w:val="000425D4"/>
    <w:rsid w:val="000429B5"/>
    <w:rsid w:val="00043B8F"/>
    <w:rsid w:val="00051BF8"/>
    <w:rsid w:val="000520E4"/>
    <w:rsid w:val="000523DF"/>
    <w:rsid w:val="00052FB0"/>
    <w:rsid w:val="00061E2F"/>
    <w:rsid w:val="00064AAE"/>
    <w:rsid w:val="00066C1A"/>
    <w:rsid w:val="00067954"/>
    <w:rsid w:val="00067D17"/>
    <w:rsid w:val="0007379F"/>
    <w:rsid w:val="0008082A"/>
    <w:rsid w:val="00081CE4"/>
    <w:rsid w:val="00083518"/>
    <w:rsid w:val="00086803"/>
    <w:rsid w:val="00087A29"/>
    <w:rsid w:val="00090D25"/>
    <w:rsid w:val="000927F7"/>
    <w:rsid w:val="00095EE9"/>
    <w:rsid w:val="000A16DF"/>
    <w:rsid w:val="000A701E"/>
    <w:rsid w:val="000A724D"/>
    <w:rsid w:val="000B00BC"/>
    <w:rsid w:val="000C1913"/>
    <w:rsid w:val="000C3483"/>
    <w:rsid w:val="000C63FE"/>
    <w:rsid w:val="000D2396"/>
    <w:rsid w:val="000D7AA6"/>
    <w:rsid w:val="000F3B6A"/>
    <w:rsid w:val="000F4100"/>
    <w:rsid w:val="001010CE"/>
    <w:rsid w:val="00104C91"/>
    <w:rsid w:val="00110291"/>
    <w:rsid w:val="00111A7D"/>
    <w:rsid w:val="001164BA"/>
    <w:rsid w:val="00125BEE"/>
    <w:rsid w:val="0012675F"/>
    <w:rsid w:val="00130776"/>
    <w:rsid w:val="0013114B"/>
    <w:rsid w:val="00132635"/>
    <w:rsid w:val="00136A4F"/>
    <w:rsid w:val="001377BD"/>
    <w:rsid w:val="00141BE5"/>
    <w:rsid w:val="001422DA"/>
    <w:rsid w:val="0014509D"/>
    <w:rsid w:val="00147EF1"/>
    <w:rsid w:val="00152585"/>
    <w:rsid w:val="00152CC5"/>
    <w:rsid w:val="00152E50"/>
    <w:rsid w:val="0015324B"/>
    <w:rsid w:val="0016182B"/>
    <w:rsid w:val="001630F1"/>
    <w:rsid w:val="001659FC"/>
    <w:rsid w:val="00167629"/>
    <w:rsid w:val="00167F28"/>
    <w:rsid w:val="00171F86"/>
    <w:rsid w:val="00172B2E"/>
    <w:rsid w:val="0017594E"/>
    <w:rsid w:val="00177010"/>
    <w:rsid w:val="00185256"/>
    <w:rsid w:val="0019618B"/>
    <w:rsid w:val="0019766C"/>
    <w:rsid w:val="00197D0B"/>
    <w:rsid w:val="001A2442"/>
    <w:rsid w:val="001A3F30"/>
    <w:rsid w:val="001B43BA"/>
    <w:rsid w:val="001B6569"/>
    <w:rsid w:val="001B7372"/>
    <w:rsid w:val="001C159B"/>
    <w:rsid w:val="001C60CC"/>
    <w:rsid w:val="001C7A30"/>
    <w:rsid w:val="001D29E6"/>
    <w:rsid w:val="001D381A"/>
    <w:rsid w:val="001D390D"/>
    <w:rsid w:val="001D6379"/>
    <w:rsid w:val="001E0EEC"/>
    <w:rsid w:val="001E20CD"/>
    <w:rsid w:val="001E3123"/>
    <w:rsid w:val="001F3539"/>
    <w:rsid w:val="001F768F"/>
    <w:rsid w:val="00200FED"/>
    <w:rsid w:val="0020615B"/>
    <w:rsid w:val="00206B9A"/>
    <w:rsid w:val="002074BB"/>
    <w:rsid w:val="00211F4D"/>
    <w:rsid w:val="00214304"/>
    <w:rsid w:val="002175C2"/>
    <w:rsid w:val="00217860"/>
    <w:rsid w:val="00222922"/>
    <w:rsid w:val="00232029"/>
    <w:rsid w:val="002329B9"/>
    <w:rsid w:val="00233072"/>
    <w:rsid w:val="00233CBD"/>
    <w:rsid w:val="00242F7E"/>
    <w:rsid w:val="00242FBE"/>
    <w:rsid w:val="00246C7F"/>
    <w:rsid w:val="00247EA7"/>
    <w:rsid w:val="00251790"/>
    <w:rsid w:val="002518C7"/>
    <w:rsid w:val="002541E4"/>
    <w:rsid w:val="002555EF"/>
    <w:rsid w:val="0025621A"/>
    <w:rsid w:val="00260020"/>
    <w:rsid w:val="00261838"/>
    <w:rsid w:val="00261B30"/>
    <w:rsid w:val="00264A9F"/>
    <w:rsid w:val="00276569"/>
    <w:rsid w:val="002826AA"/>
    <w:rsid w:val="002826DD"/>
    <w:rsid w:val="002830D6"/>
    <w:rsid w:val="002839CF"/>
    <w:rsid w:val="00287E8F"/>
    <w:rsid w:val="00293853"/>
    <w:rsid w:val="00293ECB"/>
    <w:rsid w:val="0029721A"/>
    <w:rsid w:val="002A0DCA"/>
    <w:rsid w:val="002A2931"/>
    <w:rsid w:val="002A6414"/>
    <w:rsid w:val="002B2C17"/>
    <w:rsid w:val="002B4752"/>
    <w:rsid w:val="002B50D8"/>
    <w:rsid w:val="002B57B9"/>
    <w:rsid w:val="002C3B23"/>
    <w:rsid w:val="002D29AD"/>
    <w:rsid w:val="002D2FF8"/>
    <w:rsid w:val="002D3EAD"/>
    <w:rsid w:val="002E08A4"/>
    <w:rsid w:val="002E5E87"/>
    <w:rsid w:val="002F20FB"/>
    <w:rsid w:val="002F3ECB"/>
    <w:rsid w:val="002F5F98"/>
    <w:rsid w:val="002F6547"/>
    <w:rsid w:val="00302BE1"/>
    <w:rsid w:val="00303190"/>
    <w:rsid w:val="00304E1B"/>
    <w:rsid w:val="0031220F"/>
    <w:rsid w:val="00312F9C"/>
    <w:rsid w:val="00315466"/>
    <w:rsid w:val="003207C3"/>
    <w:rsid w:val="0032274D"/>
    <w:rsid w:val="00322D0C"/>
    <w:rsid w:val="00324A74"/>
    <w:rsid w:val="00331B86"/>
    <w:rsid w:val="00337117"/>
    <w:rsid w:val="0034005B"/>
    <w:rsid w:val="00340774"/>
    <w:rsid w:val="0034234D"/>
    <w:rsid w:val="00343C56"/>
    <w:rsid w:val="00344940"/>
    <w:rsid w:val="003475E2"/>
    <w:rsid w:val="0035121C"/>
    <w:rsid w:val="003521B2"/>
    <w:rsid w:val="0035271A"/>
    <w:rsid w:val="0035364F"/>
    <w:rsid w:val="00354608"/>
    <w:rsid w:val="0035584D"/>
    <w:rsid w:val="0036004D"/>
    <w:rsid w:val="00365AEE"/>
    <w:rsid w:val="00372186"/>
    <w:rsid w:val="00375DB4"/>
    <w:rsid w:val="0038426E"/>
    <w:rsid w:val="00386217"/>
    <w:rsid w:val="0039023A"/>
    <w:rsid w:val="00390D11"/>
    <w:rsid w:val="003920BC"/>
    <w:rsid w:val="003930ED"/>
    <w:rsid w:val="00395A4B"/>
    <w:rsid w:val="003A0C48"/>
    <w:rsid w:val="003A29F3"/>
    <w:rsid w:val="003A58FB"/>
    <w:rsid w:val="003A7D53"/>
    <w:rsid w:val="003A7E41"/>
    <w:rsid w:val="003B0DCF"/>
    <w:rsid w:val="003B3D77"/>
    <w:rsid w:val="003B646D"/>
    <w:rsid w:val="003B658F"/>
    <w:rsid w:val="003C1E48"/>
    <w:rsid w:val="003C25C7"/>
    <w:rsid w:val="003C510F"/>
    <w:rsid w:val="003C61F0"/>
    <w:rsid w:val="003C7D05"/>
    <w:rsid w:val="003D212C"/>
    <w:rsid w:val="003D3FB6"/>
    <w:rsid w:val="003D525D"/>
    <w:rsid w:val="003E355A"/>
    <w:rsid w:val="003E445D"/>
    <w:rsid w:val="003E5A8E"/>
    <w:rsid w:val="003F039B"/>
    <w:rsid w:val="0040493F"/>
    <w:rsid w:val="00405204"/>
    <w:rsid w:val="00406F02"/>
    <w:rsid w:val="00411969"/>
    <w:rsid w:val="00412950"/>
    <w:rsid w:val="0041547B"/>
    <w:rsid w:val="00415992"/>
    <w:rsid w:val="00421F7F"/>
    <w:rsid w:val="00430A6A"/>
    <w:rsid w:val="00430F31"/>
    <w:rsid w:val="004317D3"/>
    <w:rsid w:val="00431E88"/>
    <w:rsid w:val="004325CC"/>
    <w:rsid w:val="00432CBC"/>
    <w:rsid w:val="004343AA"/>
    <w:rsid w:val="00434623"/>
    <w:rsid w:val="004378C9"/>
    <w:rsid w:val="004441F0"/>
    <w:rsid w:val="00451EE0"/>
    <w:rsid w:val="004528FC"/>
    <w:rsid w:val="00462660"/>
    <w:rsid w:val="00464604"/>
    <w:rsid w:val="004673AE"/>
    <w:rsid w:val="00475985"/>
    <w:rsid w:val="00480C2D"/>
    <w:rsid w:val="004816F4"/>
    <w:rsid w:val="00482AEF"/>
    <w:rsid w:val="00482B1B"/>
    <w:rsid w:val="00483CC3"/>
    <w:rsid w:val="00485D33"/>
    <w:rsid w:val="00490A19"/>
    <w:rsid w:val="00490B33"/>
    <w:rsid w:val="0049793D"/>
    <w:rsid w:val="004A2928"/>
    <w:rsid w:val="004A4075"/>
    <w:rsid w:val="004A5069"/>
    <w:rsid w:val="004A687A"/>
    <w:rsid w:val="004A76B8"/>
    <w:rsid w:val="004B0CE9"/>
    <w:rsid w:val="004B348F"/>
    <w:rsid w:val="004B4AC3"/>
    <w:rsid w:val="004B7053"/>
    <w:rsid w:val="004C33C5"/>
    <w:rsid w:val="004C3BCE"/>
    <w:rsid w:val="004C582F"/>
    <w:rsid w:val="004C632F"/>
    <w:rsid w:val="004D0712"/>
    <w:rsid w:val="004D5189"/>
    <w:rsid w:val="004D766B"/>
    <w:rsid w:val="004E0A04"/>
    <w:rsid w:val="004E0D9A"/>
    <w:rsid w:val="004E448B"/>
    <w:rsid w:val="004E4F16"/>
    <w:rsid w:val="004E628A"/>
    <w:rsid w:val="004E675C"/>
    <w:rsid w:val="004F3E49"/>
    <w:rsid w:val="004F53B8"/>
    <w:rsid w:val="004F58F4"/>
    <w:rsid w:val="004F61DD"/>
    <w:rsid w:val="004F6719"/>
    <w:rsid w:val="005022DB"/>
    <w:rsid w:val="005024F0"/>
    <w:rsid w:val="00502D75"/>
    <w:rsid w:val="00503F54"/>
    <w:rsid w:val="00506A4C"/>
    <w:rsid w:val="005201D0"/>
    <w:rsid w:val="00521F11"/>
    <w:rsid w:val="00522BAA"/>
    <w:rsid w:val="005318E6"/>
    <w:rsid w:val="00532273"/>
    <w:rsid w:val="00532B90"/>
    <w:rsid w:val="0053472F"/>
    <w:rsid w:val="0053735C"/>
    <w:rsid w:val="00546658"/>
    <w:rsid w:val="00546E2D"/>
    <w:rsid w:val="00547410"/>
    <w:rsid w:val="00550019"/>
    <w:rsid w:val="00550F19"/>
    <w:rsid w:val="00560E0D"/>
    <w:rsid w:val="0056769B"/>
    <w:rsid w:val="0057421C"/>
    <w:rsid w:val="005771E6"/>
    <w:rsid w:val="00584E63"/>
    <w:rsid w:val="0059608B"/>
    <w:rsid w:val="005970E2"/>
    <w:rsid w:val="005A099B"/>
    <w:rsid w:val="005A1533"/>
    <w:rsid w:val="005B0688"/>
    <w:rsid w:val="005B1CD7"/>
    <w:rsid w:val="005B42E3"/>
    <w:rsid w:val="005B54E5"/>
    <w:rsid w:val="005B5F7F"/>
    <w:rsid w:val="005C2809"/>
    <w:rsid w:val="005C298D"/>
    <w:rsid w:val="005C3B1D"/>
    <w:rsid w:val="005C624E"/>
    <w:rsid w:val="005D2626"/>
    <w:rsid w:val="005D5343"/>
    <w:rsid w:val="005D5A90"/>
    <w:rsid w:val="005D6167"/>
    <w:rsid w:val="005E0CD7"/>
    <w:rsid w:val="005E11DA"/>
    <w:rsid w:val="005E47F8"/>
    <w:rsid w:val="005E6B83"/>
    <w:rsid w:val="005E6D25"/>
    <w:rsid w:val="005F2510"/>
    <w:rsid w:val="005F4FCE"/>
    <w:rsid w:val="005F7B5B"/>
    <w:rsid w:val="0060196A"/>
    <w:rsid w:val="00601E95"/>
    <w:rsid w:val="00607091"/>
    <w:rsid w:val="00610B88"/>
    <w:rsid w:val="00616BCA"/>
    <w:rsid w:val="00616FF4"/>
    <w:rsid w:val="006217BC"/>
    <w:rsid w:val="00623B3C"/>
    <w:rsid w:val="006245CE"/>
    <w:rsid w:val="00626170"/>
    <w:rsid w:val="006348AB"/>
    <w:rsid w:val="00634C6B"/>
    <w:rsid w:val="00637C56"/>
    <w:rsid w:val="00641D1B"/>
    <w:rsid w:val="00642E0C"/>
    <w:rsid w:val="00643DC2"/>
    <w:rsid w:val="00645ED6"/>
    <w:rsid w:val="0064636E"/>
    <w:rsid w:val="006464FE"/>
    <w:rsid w:val="00652435"/>
    <w:rsid w:val="00660641"/>
    <w:rsid w:val="006644CE"/>
    <w:rsid w:val="00664796"/>
    <w:rsid w:val="00684C0C"/>
    <w:rsid w:val="00686587"/>
    <w:rsid w:val="00692E27"/>
    <w:rsid w:val="006966E0"/>
    <w:rsid w:val="006A1C09"/>
    <w:rsid w:val="006A365C"/>
    <w:rsid w:val="006A3BFF"/>
    <w:rsid w:val="006A5078"/>
    <w:rsid w:val="006A6354"/>
    <w:rsid w:val="006B0624"/>
    <w:rsid w:val="006B2C3D"/>
    <w:rsid w:val="006B51D9"/>
    <w:rsid w:val="006B5E62"/>
    <w:rsid w:val="006B7920"/>
    <w:rsid w:val="006C3FD6"/>
    <w:rsid w:val="006C5957"/>
    <w:rsid w:val="006D70F1"/>
    <w:rsid w:val="006E14A3"/>
    <w:rsid w:val="006E59DA"/>
    <w:rsid w:val="006F1D84"/>
    <w:rsid w:val="006F7E38"/>
    <w:rsid w:val="0070090E"/>
    <w:rsid w:val="00712011"/>
    <w:rsid w:val="0071393D"/>
    <w:rsid w:val="00713B52"/>
    <w:rsid w:val="007234AA"/>
    <w:rsid w:val="0073003D"/>
    <w:rsid w:val="00742020"/>
    <w:rsid w:val="00744639"/>
    <w:rsid w:val="007462E6"/>
    <w:rsid w:val="0075019E"/>
    <w:rsid w:val="00753E22"/>
    <w:rsid w:val="00760459"/>
    <w:rsid w:val="00761291"/>
    <w:rsid w:val="00767CDC"/>
    <w:rsid w:val="007710EC"/>
    <w:rsid w:val="00771BF8"/>
    <w:rsid w:val="00777534"/>
    <w:rsid w:val="00777769"/>
    <w:rsid w:val="0078408B"/>
    <w:rsid w:val="007863BA"/>
    <w:rsid w:val="00787A1E"/>
    <w:rsid w:val="00795150"/>
    <w:rsid w:val="00795A5B"/>
    <w:rsid w:val="007A6B21"/>
    <w:rsid w:val="007B52D4"/>
    <w:rsid w:val="007B5A91"/>
    <w:rsid w:val="007B651C"/>
    <w:rsid w:val="007C043A"/>
    <w:rsid w:val="007D313B"/>
    <w:rsid w:val="007D3315"/>
    <w:rsid w:val="007D34E2"/>
    <w:rsid w:val="007E7143"/>
    <w:rsid w:val="007F2BFC"/>
    <w:rsid w:val="007F7E38"/>
    <w:rsid w:val="008040AE"/>
    <w:rsid w:val="00807D71"/>
    <w:rsid w:val="0081037F"/>
    <w:rsid w:val="00812662"/>
    <w:rsid w:val="008225EB"/>
    <w:rsid w:val="008227EA"/>
    <w:rsid w:val="008252CB"/>
    <w:rsid w:val="00825791"/>
    <w:rsid w:val="00825CF6"/>
    <w:rsid w:val="00832E68"/>
    <w:rsid w:val="008332F9"/>
    <w:rsid w:val="00840860"/>
    <w:rsid w:val="0084172C"/>
    <w:rsid w:val="0084213D"/>
    <w:rsid w:val="00844430"/>
    <w:rsid w:val="0084654B"/>
    <w:rsid w:val="0085337B"/>
    <w:rsid w:val="0087542F"/>
    <w:rsid w:val="008807F8"/>
    <w:rsid w:val="00887CC8"/>
    <w:rsid w:val="0089216F"/>
    <w:rsid w:val="00895359"/>
    <w:rsid w:val="00895506"/>
    <w:rsid w:val="008A3D6B"/>
    <w:rsid w:val="008A7B64"/>
    <w:rsid w:val="008B385B"/>
    <w:rsid w:val="008B63EB"/>
    <w:rsid w:val="008B710D"/>
    <w:rsid w:val="008C1007"/>
    <w:rsid w:val="008C24B6"/>
    <w:rsid w:val="008C3DC6"/>
    <w:rsid w:val="008D2575"/>
    <w:rsid w:val="008D4CE4"/>
    <w:rsid w:val="008D7E05"/>
    <w:rsid w:val="008E0F57"/>
    <w:rsid w:val="008E54BB"/>
    <w:rsid w:val="008E5F74"/>
    <w:rsid w:val="008E6A79"/>
    <w:rsid w:val="008F26CD"/>
    <w:rsid w:val="008F2DA1"/>
    <w:rsid w:val="008F3D09"/>
    <w:rsid w:val="009004CC"/>
    <w:rsid w:val="00917CAA"/>
    <w:rsid w:val="00921FB2"/>
    <w:rsid w:val="0092688B"/>
    <w:rsid w:val="009315F7"/>
    <w:rsid w:val="00941F43"/>
    <w:rsid w:val="009428D0"/>
    <w:rsid w:val="00946B71"/>
    <w:rsid w:val="0094754A"/>
    <w:rsid w:val="00955149"/>
    <w:rsid w:val="00956407"/>
    <w:rsid w:val="00956B0D"/>
    <w:rsid w:val="00962267"/>
    <w:rsid w:val="009623D3"/>
    <w:rsid w:val="009669E8"/>
    <w:rsid w:val="00967CFD"/>
    <w:rsid w:val="00975FDD"/>
    <w:rsid w:val="00976408"/>
    <w:rsid w:val="00977213"/>
    <w:rsid w:val="009801E1"/>
    <w:rsid w:val="00984DE0"/>
    <w:rsid w:val="00987822"/>
    <w:rsid w:val="00990FB5"/>
    <w:rsid w:val="00992849"/>
    <w:rsid w:val="0099472E"/>
    <w:rsid w:val="009947F6"/>
    <w:rsid w:val="00996914"/>
    <w:rsid w:val="009A1F4B"/>
    <w:rsid w:val="009A305E"/>
    <w:rsid w:val="009B3DE6"/>
    <w:rsid w:val="009B4D8D"/>
    <w:rsid w:val="009B511D"/>
    <w:rsid w:val="009C0D3A"/>
    <w:rsid w:val="009C1925"/>
    <w:rsid w:val="009D09FF"/>
    <w:rsid w:val="009D7D54"/>
    <w:rsid w:val="009E0A87"/>
    <w:rsid w:val="009E1B22"/>
    <w:rsid w:val="009E1CD5"/>
    <w:rsid w:val="009E1F16"/>
    <w:rsid w:val="009F4BA4"/>
    <w:rsid w:val="009F61D2"/>
    <w:rsid w:val="00A0248D"/>
    <w:rsid w:val="00A113F7"/>
    <w:rsid w:val="00A12A8D"/>
    <w:rsid w:val="00A13C48"/>
    <w:rsid w:val="00A20993"/>
    <w:rsid w:val="00A239D6"/>
    <w:rsid w:val="00A240F8"/>
    <w:rsid w:val="00A26F79"/>
    <w:rsid w:val="00A32A0E"/>
    <w:rsid w:val="00A34977"/>
    <w:rsid w:val="00A359C3"/>
    <w:rsid w:val="00A3757C"/>
    <w:rsid w:val="00A42A2C"/>
    <w:rsid w:val="00A42E53"/>
    <w:rsid w:val="00A4365E"/>
    <w:rsid w:val="00A50657"/>
    <w:rsid w:val="00A51A2D"/>
    <w:rsid w:val="00A52216"/>
    <w:rsid w:val="00A54314"/>
    <w:rsid w:val="00A54618"/>
    <w:rsid w:val="00A57054"/>
    <w:rsid w:val="00A61D57"/>
    <w:rsid w:val="00A62132"/>
    <w:rsid w:val="00A62745"/>
    <w:rsid w:val="00A64223"/>
    <w:rsid w:val="00A645C7"/>
    <w:rsid w:val="00A64772"/>
    <w:rsid w:val="00A6487B"/>
    <w:rsid w:val="00A651D7"/>
    <w:rsid w:val="00A70A18"/>
    <w:rsid w:val="00A74A62"/>
    <w:rsid w:val="00A7648F"/>
    <w:rsid w:val="00A84D91"/>
    <w:rsid w:val="00A8631B"/>
    <w:rsid w:val="00A86816"/>
    <w:rsid w:val="00A87FA7"/>
    <w:rsid w:val="00A90012"/>
    <w:rsid w:val="00A92702"/>
    <w:rsid w:val="00AA2392"/>
    <w:rsid w:val="00AA5F70"/>
    <w:rsid w:val="00AB293E"/>
    <w:rsid w:val="00AC2464"/>
    <w:rsid w:val="00AC3E02"/>
    <w:rsid w:val="00AC56F6"/>
    <w:rsid w:val="00AC6148"/>
    <w:rsid w:val="00AD1DC6"/>
    <w:rsid w:val="00AD21B3"/>
    <w:rsid w:val="00AD757B"/>
    <w:rsid w:val="00AE2F2C"/>
    <w:rsid w:val="00AE2F58"/>
    <w:rsid w:val="00AE7786"/>
    <w:rsid w:val="00AF0A54"/>
    <w:rsid w:val="00AF388B"/>
    <w:rsid w:val="00AF3B45"/>
    <w:rsid w:val="00AF48A3"/>
    <w:rsid w:val="00AF48FD"/>
    <w:rsid w:val="00AF4E48"/>
    <w:rsid w:val="00B011F3"/>
    <w:rsid w:val="00B02B79"/>
    <w:rsid w:val="00B0720F"/>
    <w:rsid w:val="00B0739C"/>
    <w:rsid w:val="00B1021F"/>
    <w:rsid w:val="00B257D9"/>
    <w:rsid w:val="00B26129"/>
    <w:rsid w:val="00B311CA"/>
    <w:rsid w:val="00B3208E"/>
    <w:rsid w:val="00B337CC"/>
    <w:rsid w:val="00B33F82"/>
    <w:rsid w:val="00B36480"/>
    <w:rsid w:val="00B36593"/>
    <w:rsid w:val="00B416C5"/>
    <w:rsid w:val="00B41BA2"/>
    <w:rsid w:val="00B42ADE"/>
    <w:rsid w:val="00B50961"/>
    <w:rsid w:val="00B527FE"/>
    <w:rsid w:val="00B538CC"/>
    <w:rsid w:val="00B54AFE"/>
    <w:rsid w:val="00B57915"/>
    <w:rsid w:val="00B6242C"/>
    <w:rsid w:val="00B63270"/>
    <w:rsid w:val="00B6331C"/>
    <w:rsid w:val="00B64AD4"/>
    <w:rsid w:val="00B64F3D"/>
    <w:rsid w:val="00B65CF4"/>
    <w:rsid w:val="00B72E69"/>
    <w:rsid w:val="00B742AC"/>
    <w:rsid w:val="00B84A9E"/>
    <w:rsid w:val="00B84CE9"/>
    <w:rsid w:val="00B85C02"/>
    <w:rsid w:val="00B93404"/>
    <w:rsid w:val="00BA528E"/>
    <w:rsid w:val="00BA60FE"/>
    <w:rsid w:val="00BB154F"/>
    <w:rsid w:val="00BB1CD9"/>
    <w:rsid w:val="00BB4C55"/>
    <w:rsid w:val="00BC0DE9"/>
    <w:rsid w:val="00BC317E"/>
    <w:rsid w:val="00BC39E0"/>
    <w:rsid w:val="00BC3E7E"/>
    <w:rsid w:val="00BD1081"/>
    <w:rsid w:val="00BD64A8"/>
    <w:rsid w:val="00BF144D"/>
    <w:rsid w:val="00BF60F9"/>
    <w:rsid w:val="00BF759F"/>
    <w:rsid w:val="00BF767C"/>
    <w:rsid w:val="00BF769F"/>
    <w:rsid w:val="00C00F58"/>
    <w:rsid w:val="00C020AE"/>
    <w:rsid w:val="00C05714"/>
    <w:rsid w:val="00C05BD9"/>
    <w:rsid w:val="00C05D4F"/>
    <w:rsid w:val="00C05DF8"/>
    <w:rsid w:val="00C070B4"/>
    <w:rsid w:val="00C11417"/>
    <w:rsid w:val="00C14E69"/>
    <w:rsid w:val="00C171B7"/>
    <w:rsid w:val="00C23181"/>
    <w:rsid w:val="00C30A5C"/>
    <w:rsid w:val="00C327C8"/>
    <w:rsid w:val="00C33D5F"/>
    <w:rsid w:val="00C45509"/>
    <w:rsid w:val="00C45C2C"/>
    <w:rsid w:val="00C53ACC"/>
    <w:rsid w:val="00C541BB"/>
    <w:rsid w:val="00C558E8"/>
    <w:rsid w:val="00C56AB5"/>
    <w:rsid w:val="00C63494"/>
    <w:rsid w:val="00C70348"/>
    <w:rsid w:val="00C73A76"/>
    <w:rsid w:val="00C73D2D"/>
    <w:rsid w:val="00C7651C"/>
    <w:rsid w:val="00C77DDA"/>
    <w:rsid w:val="00C815C0"/>
    <w:rsid w:val="00C8465F"/>
    <w:rsid w:val="00C86F73"/>
    <w:rsid w:val="00C9230B"/>
    <w:rsid w:val="00CA252F"/>
    <w:rsid w:val="00CA42F8"/>
    <w:rsid w:val="00CB1467"/>
    <w:rsid w:val="00CB327B"/>
    <w:rsid w:val="00CB6632"/>
    <w:rsid w:val="00CC2530"/>
    <w:rsid w:val="00CC28FB"/>
    <w:rsid w:val="00CC3AD1"/>
    <w:rsid w:val="00CC7459"/>
    <w:rsid w:val="00CD26D5"/>
    <w:rsid w:val="00CD494C"/>
    <w:rsid w:val="00CD4FC9"/>
    <w:rsid w:val="00CD5D68"/>
    <w:rsid w:val="00CD6CB9"/>
    <w:rsid w:val="00CD758F"/>
    <w:rsid w:val="00CE1038"/>
    <w:rsid w:val="00CF3E39"/>
    <w:rsid w:val="00CF66D7"/>
    <w:rsid w:val="00CF7CD1"/>
    <w:rsid w:val="00D006FE"/>
    <w:rsid w:val="00D02BD3"/>
    <w:rsid w:val="00D053E9"/>
    <w:rsid w:val="00D05950"/>
    <w:rsid w:val="00D1276A"/>
    <w:rsid w:val="00D14EAB"/>
    <w:rsid w:val="00D1549A"/>
    <w:rsid w:val="00D160BF"/>
    <w:rsid w:val="00D21DCF"/>
    <w:rsid w:val="00D2776F"/>
    <w:rsid w:val="00D27C66"/>
    <w:rsid w:val="00D31F22"/>
    <w:rsid w:val="00D32DA3"/>
    <w:rsid w:val="00D36845"/>
    <w:rsid w:val="00D36DC0"/>
    <w:rsid w:val="00D37B85"/>
    <w:rsid w:val="00D42A8A"/>
    <w:rsid w:val="00D4345C"/>
    <w:rsid w:val="00D43772"/>
    <w:rsid w:val="00D452CE"/>
    <w:rsid w:val="00D52919"/>
    <w:rsid w:val="00D533B7"/>
    <w:rsid w:val="00D570BC"/>
    <w:rsid w:val="00D60938"/>
    <w:rsid w:val="00D61131"/>
    <w:rsid w:val="00D61897"/>
    <w:rsid w:val="00D652F8"/>
    <w:rsid w:val="00D677EC"/>
    <w:rsid w:val="00D7069B"/>
    <w:rsid w:val="00D7137A"/>
    <w:rsid w:val="00D720AA"/>
    <w:rsid w:val="00D722D1"/>
    <w:rsid w:val="00D72373"/>
    <w:rsid w:val="00D74541"/>
    <w:rsid w:val="00D8105D"/>
    <w:rsid w:val="00D811B7"/>
    <w:rsid w:val="00D824DD"/>
    <w:rsid w:val="00D86910"/>
    <w:rsid w:val="00D86C2D"/>
    <w:rsid w:val="00D900DD"/>
    <w:rsid w:val="00D9705B"/>
    <w:rsid w:val="00DA1324"/>
    <w:rsid w:val="00DA529D"/>
    <w:rsid w:val="00DA64E0"/>
    <w:rsid w:val="00DA6C4B"/>
    <w:rsid w:val="00DB2DB8"/>
    <w:rsid w:val="00DB403D"/>
    <w:rsid w:val="00DB4B2C"/>
    <w:rsid w:val="00DC1818"/>
    <w:rsid w:val="00DC2D03"/>
    <w:rsid w:val="00DC333F"/>
    <w:rsid w:val="00DD1F8B"/>
    <w:rsid w:val="00DD238F"/>
    <w:rsid w:val="00DD49C5"/>
    <w:rsid w:val="00DE2274"/>
    <w:rsid w:val="00DE2B79"/>
    <w:rsid w:val="00DE7C1E"/>
    <w:rsid w:val="00DF3645"/>
    <w:rsid w:val="00DF7888"/>
    <w:rsid w:val="00E036E5"/>
    <w:rsid w:val="00E044A8"/>
    <w:rsid w:val="00E06732"/>
    <w:rsid w:val="00E13235"/>
    <w:rsid w:val="00E1335F"/>
    <w:rsid w:val="00E21255"/>
    <w:rsid w:val="00E26437"/>
    <w:rsid w:val="00E26E06"/>
    <w:rsid w:val="00E27E3F"/>
    <w:rsid w:val="00E351F9"/>
    <w:rsid w:val="00E43E06"/>
    <w:rsid w:val="00E529E5"/>
    <w:rsid w:val="00E52D3D"/>
    <w:rsid w:val="00E53ED4"/>
    <w:rsid w:val="00E61DA4"/>
    <w:rsid w:val="00E6352E"/>
    <w:rsid w:val="00E64E3C"/>
    <w:rsid w:val="00E6540B"/>
    <w:rsid w:val="00E6699A"/>
    <w:rsid w:val="00E70E83"/>
    <w:rsid w:val="00E74980"/>
    <w:rsid w:val="00E80132"/>
    <w:rsid w:val="00E814C4"/>
    <w:rsid w:val="00E83C3B"/>
    <w:rsid w:val="00E83EBD"/>
    <w:rsid w:val="00E92522"/>
    <w:rsid w:val="00E955E7"/>
    <w:rsid w:val="00E95BBB"/>
    <w:rsid w:val="00EA142E"/>
    <w:rsid w:val="00EA553E"/>
    <w:rsid w:val="00EA6222"/>
    <w:rsid w:val="00EB0E5E"/>
    <w:rsid w:val="00EB18C5"/>
    <w:rsid w:val="00EB289D"/>
    <w:rsid w:val="00EB6EA5"/>
    <w:rsid w:val="00EB74E0"/>
    <w:rsid w:val="00EB7F91"/>
    <w:rsid w:val="00EC1415"/>
    <w:rsid w:val="00EC52A8"/>
    <w:rsid w:val="00ED17CD"/>
    <w:rsid w:val="00ED4487"/>
    <w:rsid w:val="00ED6DE7"/>
    <w:rsid w:val="00EE33C0"/>
    <w:rsid w:val="00EE5DB4"/>
    <w:rsid w:val="00EE738E"/>
    <w:rsid w:val="00EF3BD9"/>
    <w:rsid w:val="00EF4B56"/>
    <w:rsid w:val="00F00876"/>
    <w:rsid w:val="00F029B6"/>
    <w:rsid w:val="00F128C2"/>
    <w:rsid w:val="00F150BE"/>
    <w:rsid w:val="00F17431"/>
    <w:rsid w:val="00F23102"/>
    <w:rsid w:val="00F24065"/>
    <w:rsid w:val="00F264A0"/>
    <w:rsid w:val="00F2702B"/>
    <w:rsid w:val="00F27C9E"/>
    <w:rsid w:val="00F27E9F"/>
    <w:rsid w:val="00F408D6"/>
    <w:rsid w:val="00F42CEA"/>
    <w:rsid w:val="00F43C02"/>
    <w:rsid w:val="00F46485"/>
    <w:rsid w:val="00F47A3E"/>
    <w:rsid w:val="00F51E20"/>
    <w:rsid w:val="00F52AA1"/>
    <w:rsid w:val="00F539CC"/>
    <w:rsid w:val="00F57F95"/>
    <w:rsid w:val="00F611D9"/>
    <w:rsid w:val="00F623D0"/>
    <w:rsid w:val="00F62C57"/>
    <w:rsid w:val="00F63D30"/>
    <w:rsid w:val="00F65320"/>
    <w:rsid w:val="00F7032C"/>
    <w:rsid w:val="00F7602B"/>
    <w:rsid w:val="00F8271E"/>
    <w:rsid w:val="00F86C5D"/>
    <w:rsid w:val="00F874B4"/>
    <w:rsid w:val="00F87E05"/>
    <w:rsid w:val="00F90A55"/>
    <w:rsid w:val="00F90B73"/>
    <w:rsid w:val="00F90DAD"/>
    <w:rsid w:val="00F93634"/>
    <w:rsid w:val="00F96B2D"/>
    <w:rsid w:val="00FA1C23"/>
    <w:rsid w:val="00FA4E89"/>
    <w:rsid w:val="00FA559C"/>
    <w:rsid w:val="00FA7E99"/>
    <w:rsid w:val="00FB397E"/>
    <w:rsid w:val="00FB3F4F"/>
    <w:rsid w:val="00FB4143"/>
    <w:rsid w:val="00FB6B28"/>
    <w:rsid w:val="00FB7397"/>
    <w:rsid w:val="00FC41D6"/>
    <w:rsid w:val="00FD19E6"/>
    <w:rsid w:val="00FD4510"/>
    <w:rsid w:val="00FD73E6"/>
    <w:rsid w:val="00FD7524"/>
    <w:rsid w:val="00FD7DB1"/>
    <w:rsid w:val="00FE046A"/>
    <w:rsid w:val="00FE0594"/>
    <w:rsid w:val="00FE1AFC"/>
    <w:rsid w:val="00FE3300"/>
    <w:rsid w:val="00FE34FC"/>
    <w:rsid w:val="00FE4F58"/>
    <w:rsid w:val="00FE5DA7"/>
    <w:rsid w:val="00FE7FB8"/>
    <w:rsid w:val="00FF1CA9"/>
    <w:rsid w:val="00FF2141"/>
    <w:rsid w:val="00FF2C40"/>
    <w:rsid w:val="00FF79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A7A65A"/>
  <w15:docId w15:val="{1452C15C-E9E1-4EDA-AF92-5B7DA7F27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lt-LT"/>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A687A"/>
    <w:pPr>
      <w:tabs>
        <w:tab w:val="left" w:pos="567"/>
      </w:tabs>
      <w:spacing w:line="260" w:lineRule="exact"/>
    </w:pPr>
    <w:rPr>
      <w:sz w:val="22"/>
    </w:rPr>
  </w:style>
  <w:style w:type="paragraph" w:styleId="Antrat1">
    <w:name w:val="heading 1"/>
    <w:basedOn w:val="prastasis"/>
    <w:next w:val="prastasis"/>
    <w:link w:val="Antrat1Diagrama"/>
    <w:uiPriority w:val="9"/>
    <w:qFormat/>
    <w:pPr>
      <w:spacing w:before="240" w:after="120"/>
      <w:ind w:left="357" w:hanging="357"/>
      <w:outlineLvl w:val="0"/>
    </w:pPr>
    <w:rPr>
      <w:b/>
      <w:caps/>
      <w:sz w:val="26"/>
    </w:rPr>
  </w:style>
  <w:style w:type="paragraph" w:styleId="Antrat2">
    <w:name w:val="heading 2"/>
    <w:basedOn w:val="prastasis"/>
    <w:next w:val="prastasis"/>
    <w:link w:val="Antrat2Diagrama"/>
    <w:uiPriority w:val="9"/>
    <w:qFormat/>
    <w:pPr>
      <w:keepNext/>
      <w:spacing w:before="240" w:after="60"/>
      <w:outlineLvl w:val="1"/>
    </w:pPr>
    <w:rPr>
      <w:rFonts w:ascii="Helvetica" w:hAnsi="Helvetica"/>
      <w:b/>
      <w:i/>
      <w:sz w:val="24"/>
    </w:rPr>
  </w:style>
  <w:style w:type="paragraph" w:styleId="Antrat3">
    <w:name w:val="heading 3"/>
    <w:basedOn w:val="prastasis"/>
    <w:next w:val="prastasis"/>
    <w:link w:val="Antrat3Diagrama"/>
    <w:uiPriority w:val="9"/>
    <w:qFormat/>
    <w:pPr>
      <w:keepNext/>
      <w:keepLines/>
      <w:spacing w:before="120" w:after="80"/>
      <w:outlineLvl w:val="2"/>
    </w:pPr>
    <w:rPr>
      <w:b/>
      <w:kern w:val="28"/>
      <w:sz w:val="24"/>
    </w:rPr>
  </w:style>
  <w:style w:type="paragraph" w:styleId="Antrat4">
    <w:name w:val="heading 4"/>
    <w:basedOn w:val="prastasis"/>
    <w:next w:val="prastasis"/>
    <w:link w:val="Antrat4Diagrama"/>
    <w:uiPriority w:val="9"/>
    <w:qFormat/>
    <w:pPr>
      <w:keepNext/>
      <w:jc w:val="both"/>
      <w:outlineLvl w:val="3"/>
    </w:pPr>
    <w:rPr>
      <w:b/>
      <w:noProof/>
    </w:rPr>
  </w:style>
  <w:style w:type="paragraph" w:styleId="Antrat5">
    <w:name w:val="heading 5"/>
    <w:basedOn w:val="prastasis"/>
    <w:next w:val="prastasis"/>
    <w:link w:val="Antrat5Diagrama"/>
    <w:uiPriority w:val="9"/>
    <w:qFormat/>
    <w:pPr>
      <w:keepNext/>
      <w:jc w:val="both"/>
      <w:outlineLvl w:val="4"/>
    </w:pPr>
    <w:rPr>
      <w:noProof/>
    </w:rPr>
  </w:style>
  <w:style w:type="paragraph" w:styleId="Antrat6">
    <w:name w:val="heading 6"/>
    <w:basedOn w:val="prastasis"/>
    <w:next w:val="prastasis"/>
    <w:link w:val="Antrat6Diagrama"/>
    <w:uiPriority w:val="9"/>
    <w:qFormat/>
    <w:pPr>
      <w:keepNext/>
      <w:tabs>
        <w:tab w:val="left" w:pos="-720"/>
        <w:tab w:val="left" w:pos="4536"/>
      </w:tabs>
      <w:suppressAutoHyphens/>
      <w:outlineLvl w:val="5"/>
    </w:pPr>
    <w:rPr>
      <w:i/>
    </w:rPr>
  </w:style>
  <w:style w:type="paragraph" w:styleId="Antrat7">
    <w:name w:val="heading 7"/>
    <w:basedOn w:val="prastasis"/>
    <w:next w:val="prastasis"/>
    <w:link w:val="Antrat7Diagrama"/>
    <w:uiPriority w:val="9"/>
    <w:qFormat/>
    <w:pPr>
      <w:keepNext/>
      <w:tabs>
        <w:tab w:val="left" w:pos="-720"/>
        <w:tab w:val="left" w:pos="4536"/>
      </w:tabs>
      <w:suppressAutoHyphens/>
      <w:jc w:val="both"/>
      <w:outlineLvl w:val="6"/>
    </w:pPr>
    <w:rPr>
      <w:i/>
    </w:rPr>
  </w:style>
  <w:style w:type="paragraph" w:styleId="Antrat8">
    <w:name w:val="heading 8"/>
    <w:basedOn w:val="prastasis"/>
    <w:next w:val="prastasis"/>
    <w:link w:val="Antrat8Diagrama"/>
    <w:uiPriority w:val="9"/>
    <w:qFormat/>
    <w:pPr>
      <w:keepNext/>
      <w:ind w:left="567" w:hanging="567"/>
      <w:jc w:val="both"/>
      <w:outlineLvl w:val="7"/>
    </w:pPr>
    <w:rPr>
      <w:b/>
      <w:i/>
    </w:rPr>
  </w:style>
  <w:style w:type="paragraph" w:styleId="Antrat9">
    <w:name w:val="heading 9"/>
    <w:basedOn w:val="prastasis"/>
    <w:next w:val="prastasis"/>
    <w:link w:val="Antrat9Diagrama"/>
    <w:uiPriority w:val="9"/>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rFonts w:asciiTheme="majorHAnsi" w:eastAsiaTheme="majorEastAsia" w:hAnsiTheme="majorHAnsi" w:cs="Times New Roman"/>
      <w:b/>
      <w:bCs/>
      <w:kern w:val="32"/>
      <w:sz w:val="32"/>
      <w:szCs w:val="32"/>
      <w:lang w:val="lt-LT" w:eastAsia="lt-LT"/>
    </w:rPr>
  </w:style>
  <w:style w:type="character" w:customStyle="1" w:styleId="Antrat2Diagrama">
    <w:name w:val="Antraštė 2 Diagrama"/>
    <w:basedOn w:val="Numatytasispastraiposriftas"/>
    <w:link w:val="Antrat2"/>
    <w:uiPriority w:val="9"/>
    <w:locked/>
    <w:rPr>
      <w:rFonts w:asciiTheme="majorHAnsi" w:eastAsiaTheme="majorEastAsia" w:hAnsiTheme="majorHAnsi" w:cs="Times New Roman"/>
      <w:b/>
      <w:bCs/>
      <w:i/>
      <w:iCs/>
      <w:sz w:val="28"/>
      <w:szCs w:val="28"/>
      <w:lang w:val="lt-LT" w:eastAsia="lt-LT"/>
    </w:rPr>
  </w:style>
  <w:style w:type="character" w:customStyle="1" w:styleId="Antrat3Diagrama">
    <w:name w:val="Antraštė 3 Diagrama"/>
    <w:basedOn w:val="Numatytasispastraiposriftas"/>
    <w:link w:val="Antrat3"/>
    <w:uiPriority w:val="9"/>
    <w:locked/>
    <w:rPr>
      <w:rFonts w:asciiTheme="majorHAnsi" w:eastAsiaTheme="majorEastAsia" w:hAnsiTheme="majorHAnsi" w:cs="Times New Roman"/>
      <w:b/>
      <w:bCs/>
      <w:sz w:val="26"/>
      <w:szCs w:val="26"/>
      <w:lang w:val="lt-LT" w:eastAsia="lt-LT"/>
    </w:rPr>
  </w:style>
  <w:style w:type="character" w:customStyle="1" w:styleId="Antrat4Diagrama">
    <w:name w:val="Antraštė 4 Diagrama"/>
    <w:basedOn w:val="Numatytasispastraiposriftas"/>
    <w:link w:val="Antrat4"/>
    <w:uiPriority w:val="9"/>
    <w:locked/>
    <w:rPr>
      <w:rFonts w:asciiTheme="minorHAnsi" w:eastAsiaTheme="minorEastAsia" w:hAnsiTheme="minorHAnsi" w:cs="Times New Roman"/>
      <w:b/>
      <w:bCs/>
      <w:sz w:val="28"/>
      <w:szCs w:val="28"/>
      <w:lang w:val="lt-LT" w:eastAsia="lt-LT"/>
    </w:rPr>
  </w:style>
  <w:style w:type="character" w:customStyle="1" w:styleId="Antrat5Diagrama">
    <w:name w:val="Antraštė 5 Diagrama"/>
    <w:basedOn w:val="Numatytasispastraiposriftas"/>
    <w:link w:val="Antrat5"/>
    <w:uiPriority w:val="9"/>
    <w:locked/>
    <w:rPr>
      <w:rFonts w:asciiTheme="minorHAnsi" w:eastAsiaTheme="minorEastAsia" w:hAnsiTheme="minorHAnsi" w:cs="Times New Roman"/>
      <w:b/>
      <w:bCs/>
      <w:i/>
      <w:iCs/>
      <w:sz w:val="26"/>
      <w:szCs w:val="26"/>
      <w:lang w:val="lt-LT" w:eastAsia="lt-LT"/>
    </w:rPr>
  </w:style>
  <w:style w:type="character" w:customStyle="1" w:styleId="Antrat6Diagrama">
    <w:name w:val="Antraštė 6 Diagrama"/>
    <w:basedOn w:val="Numatytasispastraiposriftas"/>
    <w:link w:val="Antrat6"/>
    <w:uiPriority w:val="9"/>
    <w:locked/>
    <w:rPr>
      <w:rFonts w:asciiTheme="minorHAnsi" w:eastAsiaTheme="minorEastAsia" w:hAnsiTheme="minorHAnsi" w:cs="Times New Roman"/>
      <w:b/>
      <w:bCs/>
      <w:sz w:val="22"/>
      <w:szCs w:val="22"/>
      <w:lang w:val="lt-LT" w:eastAsia="lt-LT"/>
    </w:rPr>
  </w:style>
  <w:style w:type="character" w:customStyle="1" w:styleId="Antrat7Diagrama">
    <w:name w:val="Antraštė 7 Diagrama"/>
    <w:basedOn w:val="Numatytasispastraiposriftas"/>
    <w:link w:val="Antrat7"/>
    <w:uiPriority w:val="9"/>
    <w:locked/>
    <w:rPr>
      <w:rFonts w:asciiTheme="minorHAnsi" w:eastAsiaTheme="minorEastAsia" w:hAnsiTheme="minorHAnsi" w:cs="Times New Roman"/>
      <w:sz w:val="24"/>
      <w:szCs w:val="24"/>
      <w:lang w:val="lt-LT" w:eastAsia="lt-LT"/>
    </w:rPr>
  </w:style>
  <w:style w:type="character" w:customStyle="1" w:styleId="Antrat8Diagrama">
    <w:name w:val="Antraštė 8 Diagrama"/>
    <w:basedOn w:val="Numatytasispastraiposriftas"/>
    <w:link w:val="Antrat8"/>
    <w:uiPriority w:val="9"/>
    <w:locked/>
    <w:rPr>
      <w:rFonts w:asciiTheme="minorHAnsi" w:eastAsiaTheme="minorEastAsia" w:hAnsiTheme="minorHAnsi" w:cs="Times New Roman"/>
      <w:i/>
      <w:iCs/>
      <w:sz w:val="24"/>
      <w:szCs w:val="24"/>
      <w:lang w:val="lt-LT" w:eastAsia="lt-LT"/>
    </w:rPr>
  </w:style>
  <w:style w:type="character" w:customStyle="1" w:styleId="Antrat9Diagrama">
    <w:name w:val="Antraštė 9 Diagrama"/>
    <w:basedOn w:val="Numatytasispastraiposriftas"/>
    <w:link w:val="Antrat9"/>
    <w:uiPriority w:val="9"/>
    <w:locked/>
    <w:rPr>
      <w:rFonts w:asciiTheme="majorHAnsi" w:eastAsiaTheme="majorEastAsia" w:hAnsiTheme="majorHAnsi" w:cs="Times New Roman"/>
      <w:sz w:val="22"/>
      <w:szCs w:val="22"/>
      <w:lang w:val="lt-LT" w:eastAsia="lt-LT"/>
    </w:rPr>
  </w:style>
  <w:style w:type="paragraph" w:styleId="Antrats">
    <w:name w:val="header"/>
    <w:basedOn w:val="prastasis"/>
    <w:link w:val="AntratsDiagrama"/>
    <w:uiPriority w:val="99"/>
    <w:pPr>
      <w:tabs>
        <w:tab w:val="center" w:pos="4153"/>
        <w:tab w:val="right" w:pos="8306"/>
      </w:tabs>
      <w:spacing w:line="240" w:lineRule="auto"/>
    </w:pPr>
    <w:rPr>
      <w:rFonts w:ascii="Helvetica" w:hAnsi="Helvetica"/>
      <w:sz w:val="20"/>
    </w:rPr>
  </w:style>
  <w:style w:type="character" w:customStyle="1" w:styleId="AntratsDiagrama">
    <w:name w:val="Antraštės Diagrama"/>
    <w:basedOn w:val="Numatytasispastraiposriftas"/>
    <w:link w:val="Antrats"/>
    <w:uiPriority w:val="99"/>
    <w:locked/>
    <w:rPr>
      <w:rFonts w:cs="Times New Roman"/>
      <w:sz w:val="22"/>
      <w:lang w:val="lt-LT" w:eastAsia="lt-LT"/>
    </w:rPr>
  </w:style>
  <w:style w:type="paragraph" w:styleId="Porat">
    <w:name w:val="footer"/>
    <w:basedOn w:val="prastasis"/>
    <w:link w:val="PoratDiagrama"/>
    <w:uiPriority w:val="99"/>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uiPriority w:val="99"/>
    <w:locked/>
    <w:rPr>
      <w:rFonts w:cs="Times New Roman"/>
      <w:sz w:val="22"/>
      <w:lang w:val="lt-LT" w:eastAsia="lt-LT"/>
    </w:rPr>
  </w:style>
  <w:style w:type="character" w:styleId="Puslapionumeris">
    <w:name w:val="page number"/>
    <w:basedOn w:val="Numatytasispastraiposriftas"/>
    <w:uiPriority w:val="99"/>
    <w:rPr>
      <w:rFonts w:cs="Times New Roma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szCs w:val="22"/>
    </w:rPr>
  </w:style>
  <w:style w:type="character" w:customStyle="1" w:styleId="PagrindiniotekstotraukaDiagrama">
    <w:name w:val="Pagrindinio teksto įtrauka Diagrama"/>
    <w:basedOn w:val="Numatytasispastraiposriftas"/>
    <w:link w:val="Pagrindiniotekstotrauka"/>
    <w:uiPriority w:val="99"/>
    <w:locked/>
    <w:rPr>
      <w:rFonts w:cs="Times New Roman"/>
      <w:sz w:val="22"/>
      <w:lang w:val="lt-LT" w:eastAsia="lt-LT"/>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color w:val="0000FF"/>
      <w:szCs w:val="22"/>
    </w:rPr>
  </w:style>
  <w:style w:type="character" w:customStyle="1" w:styleId="Pagrindinistekstas3Diagrama">
    <w:name w:val="Pagrindinis tekstas 3 Diagrama"/>
    <w:basedOn w:val="Numatytasispastraiposriftas"/>
    <w:link w:val="Pagrindinistekstas3"/>
    <w:uiPriority w:val="99"/>
    <w:locked/>
    <w:rPr>
      <w:rFonts w:cs="Times New Roman"/>
      <w:sz w:val="16"/>
      <w:szCs w:val="16"/>
      <w:lang w:val="lt-LT" w:eastAsia="lt-LT"/>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Pagrindiniotekstotrauka2Diagrama">
    <w:name w:val="Pagrindinio teksto įtrauka 2 Diagrama"/>
    <w:basedOn w:val="Numatytasispastraiposriftas"/>
    <w:link w:val="Pagrindiniotekstotrauka2"/>
    <w:uiPriority w:val="99"/>
    <w:locked/>
    <w:rPr>
      <w:rFonts w:cs="Times New Roman"/>
      <w:sz w:val="22"/>
      <w:lang w:val="lt-LT" w:eastAsia="lt-LT"/>
    </w:rPr>
  </w:style>
  <w:style w:type="paragraph" w:styleId="Pagrindinistekstas">
    <w:name w:val="Body Text"/>
    <w:basedOn w:val="prastasis"/>
    <w:link w:val="PagrindinistekstasDiagrama"/>
    <w:uiPriority w:val="99"/>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uiPriority w:val="99"/>
    <w:locked/>
    <w:rPr>
      <w:rFonts w:cs="Times New Roman"/>
      <w:sz w:val="22"/>
      <w:lang w:val="lt-LT" w:eastAsia="lt-LT"/>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uiPriority w:val="99"/>
    <w:locked/>
    <w:rPr>
      <w:rFonts w:cs="Times New Roman"/>
      <w:sz w:val="22"/>
      <w:lang w:val="lt-LT" w:eastAsia="lt-LT"/>
    </w:rPr>
  </w:style>
  <w:style w:type="character" w:styleId="Komentaronuoroda">
    <w:name w:val="annotation reference"/>
    <w:basedOn w:val="Numatytasispastraiposriftas"/>
    <w:uiPriority w:val="99"/>
    <w:semiHidden/>
    <w:rPr>
      <w:rFonts w:cs="Times New Roman"/>
      <w:sz w:val="16"/>
    </w:rPr>
  </w:style>
  <w:style w:type="paragraph" w:styleId="Komentarotekstas">
    <w:name w:val="annotation text"/>
    <w:basedOn w:val="prastasis"/>
    <w:link w:val="KomentarotekstasDiagrama"/>
    <w:uiPriority w:val="99"/>
    <w:semiHidden/>
    <w:rPr>
      <w:sz w:val="20"/>
    </w:rPr>
  </w:style>
  <w:style w:type="character" w:customStyle="1" w:styleId="KomentarotekstasDiagrama">
    <w:name w:val="Komentaro tekstas Diagrama"/>
    <w:basedOn w:val="Numatytasispastraiposriftas"/>
    <w:link w:val="Komentarotekstas"/>
    <w:uiPriority w:val="99"/>
    <w:semiHidden/>
    <w:locked/>
    <w:rsid w:val="00ED17CD"/>
    <w:rPr>
      <w:rFonts w:cs="Times New Roman"/>
      <w:lang w:val="lt-LT" w:eastAsia="lt-LT"/>
    </w:rPr>
  </w:style>
  <w:style w:type="paragraph" w:customStyle="1" w:styleId="EMEAEnBodyText">
    <w:name w:val="EMEA En Body Text"/>
    <w:basedOn w:val="prastasis"/>
    <w:pPr>
      <w:tabs>
        <w:tab w:val="clear" w:pos="567"/>
      </w:tabs>
      <w:spacing w:before="120" w:after="120" w:line="240" w:lineRule="auto"/>
      <w:jc w:val="both"/>
    </w:pPr>
  </w:style>
  <w:style w:type="paragraph" w:styleId="Dokumentostruktra">
    <w:name w:val="Document Map"/>
    <w:basedOn w:val="prastasis"/>
    <w:link w:val="DokumentostruktraDiagrama"/>
    <w:uiPriority w:val="99"/>
    <w:semiHidden/>
    <w:pPr>
      <w:shd w:val="clear" w:color="auto" w:fill="000080"/>
    </w:pPr>
    <w:rPr>
      <w:rFonts w:ascii="Tahoma" w:hAnsi="Tahoma" w:cs="Tahoma"/>
    </w:rPr>
  </w:style>
  <w:style w:type="character" w:customStyle="1" w:styleId="DokumentostruktraDiagrama">
    <w:name w:val="Dokumento struktūra Diagrama"/>
    <w:basedOn w:val="Numatytasispastraiposriftas"/>
    <w:link w:val="Dokumentostruktra"/>
    <w:uiPriority w:val="99"/>
    <w:semiHidden/>
    <w:locked/>
    <w:rPr>
      <w:rFonts w:ascii="Tahoma" w:hAnsi="Tahoma" w:cs="Tahoma"/>
      <w:sz w:val="16"/>
      <w:szCs w:val="16"/>
      <w:lang w:val="lt-LT" w:eastAsia="lt-LT"/>
    </w:rPr>
  </w:style>
  <w:style w:type="character" w:styleId="Hipersaitas">
    <w:name w:val="Hyperlink"/>
    <w:basedOn w:val="Numatytasispastraiposriftas"/>
    <w:uiPriority w:val="99"/>
    <w:rPr>
      <w:rFonts w:cs="Times New Roman"/>
      <w:color w:val="0000FF"/>
      <w:u w:val="single"/>
    </w:rPr>
  </w:style>
  <w:style w:type="paragraph" w:customStyle="1" w:styleId="AHeader1">
    <w:name w:val="AHeader 1"/>
    <w:basedOn w:val="prastasis"/>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szCs w:val="21"/>
    </w:rPr>
  </w:style>
  <w:style w:type="character" w:customStyle="1" w:styleId="Pagrindiniotekstotrauka3Diagrama">
    <w:name w:val="Pagrindinio teksto įtrauka 3 Diagrama"/>
    <w:basedOn w:val="Numatytasispastraiposriftas"/>
    <w:link w:val="Pagrindiniotekstotrauka3"/>
    <w:uiPriority w:val="99"/>
    <w:locked/>
    <w:rPr>
      <w:rFonts w:cs="Times New Roman"/>
      <w:sz w:val="16"/>
      <w:szCs w:val="16"/>
      <w:lang w:val="lt-LT" w:eastAsia="lt-LT"/>
    </w:rPr>
  </w:style>
  <w:style w:type="character" w:styleId="Perirtashipersaitas">
    <w:name w:val="FollowedHyperlink"/>
    <w:basedOn w:val="Numatytasispastraiposriftas"/>
    <w:uiPriority w:val="99"/>
    <w:rPr>
      <w:rFonts w:cs="Times New Roman"/>
      <w:color w:val="800080"/>
      <w:u w:val="single"/>
    </w:rPr>
  </w:style>
  <w:style w:type="paragraph" w:customStyle="1" w:styleId="Default">
    <w:name w:val="Default"/>
    <w:rsid w:val="00987822"/>
    <w:pPr>
      <w:autoSpaceDE w:val="0"/>
      <w:autoSpaceDN w:val="0"/>
      <w:adjustRightInd w:val="0"/>
    </w:pPr>
  </w:style>
  <w:style w:type="paragraph" w:styleId="Debesliotekstas">
    <w:name w:val="Balloon Text"/>
    <w:basedOn w:val="prastasis"/>
    <w:link w:val="DebesliotekstasDiagrama"/>
    <w:uiPriority w:val="99"/>
    <w:semiHidden/>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ascii="Tahoma" w:hAnsi="Tahoma" w:cs="Tahoma"/>
      <w:sz w:val="16"/>
      <w:szCs w:val="16"/>
      <w:lang w:val="lt-LT" w:eastAsia="lt-LT"/>
    </w:rPr>
  </w:style>
  <w:style w:type="paragraph" w:styleId="Komentarotema">
    <w:name w:val="annotation subject"/>
    <w:basedOn w:val="Komentarotekstas"/>
    <w:next w:val="Komentarotekstas"/>
    <w:link w:val="KomentarotemaDiagrama"/>
    <w:uiPriority w:val="99"/>
    <w:semiHidden/>
    <w:rsid w:val="00C53ACC"/>
    <w:rPr>
      <w:b/>
      <w:bCs/>
    </w:rPr>
  </w:style>
  <w:style w:type="character" w:customStyle="1" w:styleId="KomentarotemaDiagrama">
    <w:name w:val="Komentaro tema Diagrama"/>
    <w:basedOn w:val="KomentarotekstasDiagrama"/>
    <w:link w:val="Komentarotema"/>
    <w:uiPriority w:val="99"/>
    <w:semiHidden/>
    <w:locked/>
    <w:rPr>
      <w:rFonts w:cs="Times New Roman"/>
      <w:b/>
      <w:bCs/>
      <w:lang w:val="lt-LT" w:eastAsia="lt-LT"/>
    </w:rPr>
  </w:style>
  <w:style w:type="paragraph" w:customStyle="1" w:styleId="BodytextAgency">
    <w:name w:val="Body text (Agency)"/>
    <w:basedOn w:val="prastasis"/>
    <w:link w:val="BodytextAgencyChar"/>
    <w:rsid w:val="00F00876"/>
    <w:pPr>
      <w:tabs>
        <w:tab w:val="clear" w:pos="567"/>
      </w:tabs>
      <w:spacing w:after="140" w:line="280" w:lineRule="atLeast"/>
    </w:pPr>
    <w:rPr>
      <w:rFonts w:ascii="Verdana" w:hAnsi="Verdana" w:cs="Verdana"/>
      <w:sz w:val="18"/>
      <w:szCs w:val="18"/>
    </w:rPr>
  </w:style>
  <w:style w:type="character" w:customStyle="1" w:styleId="BodytextAgencyChar">
    <w:name w:val="Body text (Agency) Char"/>
    <w:link w:val="BodytextAgency"/>
    <w:locked/>
    <w:rsid w:val="00F00876"/>
    <w:rPr>
      <w:rFonts w:ascii="Verdana" w:hAnsi="Verdana"/>
      <w:sz w:val="18"/>
    </w:rPr>
  </w:style>
  <w:style w:type="paragraph" w:styleId="Pataisymai">
    <w:name w:val="Revision"/>
    <w:hidden/>
    <w:uiPriority w:val="99"/>
    <w:semiHidden/>
    <w:rsid w:val="00987822"/>
    <w:rPr>
      <w:sz w:val="22"/>
    </w:rPr>
  </w:style>
  <w:style w:type="paragraph" w:styleId="Dokumentoinaostekstas">
    <w:name w:val="endnote text"/>
    <w:basedOn w:val="prastasis"/>
    <w:link w:val="DokumentoinaostekstasDiagrama"/>
    <w:uiPriority w:val="99"/>
    <w:rsid w:val="00CA252F"/>
    <w:rPr>
      <w:sz w:val="20"/>
    </w:rPr>
  </w:style>
  <w:style w:type="character" w:customStyle="1" w:styleId="DokumentoinaostekstasDiagrama">
    <w:name w:val="Dokumento išnašos tekstas Diagrama"/>
    <w:basedOn w:val="Numatytasispastraiposriftas"/>
    <w:link w:val="Dokumentoinaostekstas"/>
    <w:uiPriority w:val="99"/>
    <w:locked/>
    <w:rsid w:val="00CA252F"/>
    <w:rPr>
      <w:rFonts w:cs="Times New Roman"/>
      <w:lang w:val="lt-LT" w:eastAsia="lt-LT"/>
    </w:rPr>
  </w:style>
  <w:style w:type="character" w:styleId="Dokumentoinaosnumeris">
    <w:name w:val="endnote reference"/>
    <w:basedOn w:val="Numatytasispastraiposriftas"/>
    <w:uiPriority w:val="99"/>
    <w:rsid w:val="00CA252F"/>
    <w:rPr>
      <w:rFonts w:cs="Times New Roman"/>
      <w:vertAlign w:val="superscript"/>
    </w:rPr>
  </w:style>
  <w:style w:type="paragraph" w:styleId="Puslapioinaostekstas">
    <w:name w:val="footnote text"/>
    <w:basedOn w:val="prastasis"/>
    <w:link w:val="PuslapioinaostekstasDiagrama"/>
    <w:uiPriority w:val="99"/>
    <w:rsid w:val="0025621A"/>
    <w:rPr>
      <w:sz w:val="20"/>
    </w:rPr>
  </w:style>
  <w:style w:type="character" w:customStyle="1" w:styleId="PuslapioinaostekstasDiagrama">
    <w:name w:val="Puslapio išnašos tekstas Diagrama"/>
    <w:basedOn w:val="Numatytasispastraiposriftas"/>
    <w:link w:val="Puslapioinaostekstas"/>
    <w:uiPriority w:val="99"/>
    <w:locked/>
    <w:rsid w:val="0025621A"/>
    <w:rPr>
      <w:rFonts w:cs="Times New Roman"/>
      <w:lang w:val="lt-LT" w:eastAsia="lt-LT"/>
    </w:rPr>
  </w:style>
  <w:style w:type="character" w:styleId="Puslapioinaosnuoroda">
    <w:name w:val="footnote reference"/>
    <w:basedOn w:val="Numatytasispastraiposriftas"/>
    <w:uiPriority w:val="99"/>
    <w:rsid w:val="0025621A"/>
    <w:rPr>
      <w:rFonts w:cs="Times New Roman"/>
      <w:vertAlign w:val="superscript"/>
    </w:rPr>
  </w:style>
  <w:style w:type="paragraph" w:styleId="Sraopastraipa">
    <w:name w:val="List Paragraph"/>
    <w:basedOn w:val="prastasis"/>
    <w:uiPriority w:val="34"/>
    <w:qFormat/>
    <w:rsid w:val="007C043A"/>
    <w:pPr>
      <w:ind w:left="720"/>
      <w:contextualSpacing/>
    </w:pPr>
  </w:style>
  <w:style w:type="character" w:customStyle="1" w:styleId="UnresolvedMention1">
    <w:name w:val="Unresolved Mention1"/>
    <w:basedOn w:val="Numatytasispastraiposriftas"/>
    <w:uiPriority w:val="99"/>
    <w:semiHidden/>
    <w:unhideWhenUsed/>
    <w:rsid w:val="00B33F82"/>
    <w:rPr>
      <w:color w:val="605E5C"/>
      <w:shd w:val="clear" w:color="auto" w:fill="E1DFDD"/>
    </w:rPr>
  </w:style>
  <w:style w:type="character" w:styleId="Neapdorotaspaminjimas">
    <w:name w:val="Unresolved Mention"/>
    <w:basedOn w:val="Numatytasispastraiposriftas"/>
    <w:uiPriority w:val="99"/>
    <w:semiHidden/>
    <w:unhideWhenUsed/>
    <w:rsid w:val="00645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06104">
      <w:bodyDiv w:val="1"/>
      <w:marLeft w:val="0"/>
      <w:marRight w:val="0"/>
      <w:marTop w:val="0"/>
      <w:marBottom w:val="0"/>
      <w:divBdr>
        <w:top w:val="none" w:sz="0" w:space="0" w:color="auto"/>
        <w:left w:val="none" w:sz="0" w:space="0" w:color="auto"/>
        <w:bottom w:val="none" w:sz="0" w:space="0" w:color="auto"/>
        <w:right w:val="none" w:sz="0" w:space="0" w:color="auto"/>
      </w:divBdr>
    </w:div>
    <w:div w:id="1712027986">
      <w:marLeft w:val="0"/>
      <w:marRight w:val="0"/>
      <w:marTop w:val="0"/>
      <w:marBottom w:val="0"/>
      <w:divBdr>
        <w:top w:val="none" w:sz="0" w:space="0" w:color="auto"/>
        <w:left w:val="none" w:sz="0" w:space="0" w:color="auto"/>
        <w:bottom w:val="none" w:sz="0" w:space="0" w:color="auto"/>
        <w:right w:val="none" w:sz="0" w:space="0" w:color="auto"/>
      </w:divBdr>
    </w:div>
    <w:div w:id="1712027987">
      <w:marLeft w:val="0"/>
      <w:marRight w:val="0"/>
      <w:marTop w:val="0"/>
      <w:marBottom w:val="0"/>
      <w:divBdr>
        <w:top w:val="none" w:sz="0" w:space="0" w:color="auto"/>
        <w:left w:val="none" w:sz="0" w:space="0" w:color="auto"/>
        <w:bottom w:val="none" w:sz="0" w:space="0" w:color="auto"/>
        <w:right w:val="none" w:sz="0" w:space="0" w:color="auto"/>
      </w:divBdr>
    </w:div>
    <w:div w:id="17120279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bionorica.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hyperlink" Target="mailto:info@bionorica.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vkt.lrv.lt/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vkt.lrv.lt/lt/"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D53971802AA34EA045EA42F00FA20D" ma:contentTypeVersion="14" ma:contentTypeDescription="Create a new document." ma:contentTypeScope="" ma:versionID="869ea447e94999c8c27a66a8aa8a8100">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b6e062b9d38df88c5c9899a56e83c8de"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5A73D-CCBB-45A9-B278-3DEAC6CA0ABC}">
  <ds:schemaRefs>
    <ds:schemaRef ds:uri="http://schemas.openxmlformats.org/officeDocument/2006/bibliography"/>
  </ds:schemaRefs>
</ds:datastoreItem>
</file>

<file path=customXml/itemProps2.xml><?xml version="1.0" encoding="utf-8"?>
<ds:datastoreItem xmlns:ds="http://schemas.openxmlformats.org/officeDocument/2006/customXml" ds:itemID="{5DF0DA21-932E-4F12-8593-023F9411283C}">
  <ds:schemaRefs>
    <ds:schemaRef ds:uri="http://schemas.microsoft.com/sharepoint/v3/contenttype/forms"/>
  </ds:schemaRefs>
</ds:datastoreItem>
</file>

<file path=customXml/itemProps3.xml><?xml version="1.0" encoding="utf-8"?>
<ds:datastoreItem xmlns:ds="http://schemas.openxmlformats.org/officeDocument/2006/customXml" ds:itemID="{E3EC7396-BE82-4FD5-95A9-08F17A279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1F61B4-C2F7-4A82-9F91-9195824179B2}">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5.xml><?xml version="1.0" encoding="utf-8"?>
<ds:datastoreItem xmlns:ds="http://schemas.openxmlformats.org/officeDocument/2006/customXml" ds:itemID="{41D1130A-2327-42BD-AAAC-6E423CA5A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11540</Words>
  <Characters>6578</Characters>
  <Application>Microsoft Office Word</Application>
  <DocSecurity>0</DocSecurity>
  <Lines>54</Lines>
  <Paragraphs>36</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Bronsora</vt:lpstr>
      <vt:lpstr>Bronsora</vt:lpstr>
      <vt:lpstr>Bronsora</vt:lpstr>
    </vt:vector>
  </TitlesOfParts>
  <Company/>
  <LinksUpToDate>false</LinksUpToDate>
  <CharactersWithSpaces>18082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Bronsora</dc:title>
  <dc:subject/>
  <dc:creator>88</dc:creator>
  <cp:lastModifiedBy>Birutė Valkauskaitė</cp:lastModifiedBy>
  <cp:revision>2</cp:revision>
  <cp:lastPrinted>2017-08-01T13:29:00Z</cp:lastPrinted>
  <dcterms:created xsi:type="dcterms:W3CDTF">2026-06-26T04:19:00Z</dcterms:created>
  <dcterms:modified xsi:type="dcterms:W3CDTF">2026-06-26T04:19:00Z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General-EMA/53548/2010</vt:lpwstr>
  </property>
  <property fmtid="{D5CDD505-2E9C-101B-9397-08002B2CF9AE}" pid="30" name="DM_Version">
    <vt:lpwstr>CURRENT,1.3</vt:lpwstr>
  </property>
  <property fmtid="{D5CDD505-2E9C-101B-9397-08002B2CF9AE}" pid="31" name="DM_Name">
    <vt:lpwstr>Hreferralspccleanen</vt:lpwstr>
  </property>
  <property fmtid="{D5CDD505-2E9C-101B-9397-08002B2CF9AE}" pid="32" name="DM_Creation_Date">
    <vt:lpwstr>05/02/2016 17:09:34</vt:lpwstr>
  </property>
  <property fmtid="{D5CDD505-2E9C-101B-9397-08002B2CF9AE}" pid="33" name="DM_Modify_Date">
    <vt:lpwstr>05/02/2016 17:10:00</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EMA/64179/2016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templates/03 QRD H-Referral templates/08 H Referral template v 4.0 February16</vt:lpwstr>
  </property>
  <property fmtid="{D5CDD505-2E9C-101B-9397-08002B2CF9AE}" pid="40" name="DM_emea_doc_ref_id">
    <vt:lpwstr>EMA/64179/2016</vt:lpwstr>
  </property>
  <property fmtid="{D5CDD505-2E9C-101B-9397-08002B2CF9AE}" pid="41" name="DM_Modifer_Name">
    <vt:lpwstr>Akhtar Tia</vt:lpwstr>
  </property>
  <property fmtid="{D5CDD505-2E9C-101B-9397-08002B2CF9AE}" pid="42" name="DM_Modified_Date">
    <vt:lpwstr>05/02/2016 17:10:00</vt:lpwstr>
  </property>
  <property fmtid="{D5CDD505-2E9C-101B-9397-08002B2CF9AE}" pid="43" name="ContentTypeId">
    <vt:lpwstr>0x01010050324D25C55556468575EE48CC328619</vt:lpwstr>
  </property>
  <property fmtid="{D5CDD505-2E9C-101B-9397-08002B2CF9AE}" pid="44" name="MediaServiceImageTags">
    <vt:lpwstr/>
  </property>
</Properties>
</file>