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07663" w14:textId="77777777" w:rsidR="007A3E4D" w:rsidRPr="007A3E4D" w:rsidRDefault="007A3E4D" w:rsidP="007A3E4D">
      <w:pPr>
        <w:tabs>
          <w:tab w:val="left" w:pos="567"/>
        </w:tabs>
        <w:suppressAutoHyphens/>
        <w:spacing w:after="0" w:line="240" w:lineRule="auto"/>
        <w:jc w:val="center"/>
        <w:outlineLvl w:val="0"/>
        <w:rPr>
          <w:rFonts w:ascii="Times New Roman" w:eastAsia="Calibri" w:hAnsi="Times New Roman" w:cs="Times New Roman"/>
          <w:caps/>
          <w:sz w:val="22"/>
          <w:szCs w:val="22"/>
          <w14:ligatures w14:val="none"/>
        </w:rPr>
      </w:pPr>
    </w:p>
    <w:p w14:paraId="140A6BF0" w14:textId="77777777" w:rsidR="007A3E4D" w:rsidRPr="007A3E4D" w:rsidRDefault="007A3E4D" w:rsidP="007A3E4D">
      <w:pPr>
        <w:tabs>
          <w:tab w:val="left" w:pos="567"/>
        </w:tabs>
        <w:suppressAutoHyphens/>
        <w:spacing w:after="0" w:line="240" w:lineRule="auto"/>
        <w:jc w:val="center"/>
        <w:outlineLvl w:val="0"/>
        <w:rPr>
          <w:rFonts w:ascii="Times New Roman" w:eastAsia="Calibri" w:hAnsi="Times New Roman" w:cs="Times New Roman"/>
          <w:caps/>
          <w:sz w:val="22"/>
          <w:szCs w:val="22"/>
          <w14:ligatures w14:val="none"/>
        </w:rPr>
      </w:pPr>
    </w:p>
    <w:p w14:paraId="6EDBA3F6" w14:textId="77777777" w:rsidR="007A3E4D" w:rsidRPr="007A3E4D" w:rsidRDefault="007A3E4D" w:rsidP="007A3E4D">
      <w:pPr>
        <w:tabs>
          <w:tab w:val="left" w:pos="567"/>
        </w:tabs>
        <w:suppressAutoHyphens/>
        <w:spacing w:after="0" w:line="240" w:lineRule="auto"/>
        <w:jc w:val="center"/>
        <w:outlineLvl w:val="0"/>
        <w:rPr>
          <w:rFonts w:ascii="Times New Roman" w:eastAsia="Calibri" w:hAnsi="Times New Roman" w:cs="Times New Roman"/>
          <w:caps/>
          <w:sz w:val="22"/>
          <w:szCs w:val="22"/>
          <w14:ligatures w14:val="none"/>
        </w:rPr>
      </w:pPr>
    </w:p>
    <w:p w14:paraId="7B2E0308" w14:textId="77777777" w:rsidR="007A3E4D" w:rsidRPr="007A3E4D" w:rsidRDefault="007A3E4D" w:rsidP="007A3E4D">
      <w:pPr>
        <w:tabs>
          <w:tab w:val="left" w:pos="567"/>
        </w:tabs>
        <w:suppressAutoHyphens/>
        <w:spacing w:after="0" w:line="240" w:lineRule="auto"/>
        <w:jc w:val="center"/>
        <w:outlineLvl w:val="0"/>
        <w:rPr>
          <w:rFonts w:ascii="Times New Roman" w:eastAsia="Calibri" w:hAnsi="Times New Roman" w:cs="Times New Roman"/>
          <w:caps/>
          <w:sz w:val="22"/>
          <w:szCs w:val="22"/>
          <w14:ligatures w14:val="none"/>
        </w:rPr>
      </w:pPr>
    </w:p>
    <w:p w14:paraId="2F37550D" w14:textId="77777777" w:rsidR="007A3E4D" w:rsidRPr="007A3E4D" w:rsidRDefault="007A3E4D" w:rsidP="007A3E4D">
      <w:pPr>
        <w:tabs>
          <w:tab w:val="left" w:pos="567"/>
        </w:tabs>
        <w:suppressAutoHyphens/>
        <w:spacing w:after="0" w:line="240" w:lineRule="auto"/>
        <w:jc w:val="center"/>
        <w:outlineLvl w:val="0"/>
        <w:rPr>
          <w:rFonts w:ascii="Times New Roman" w:eastAsia="Calibri" w:hAnsi="Times New Roman" w:cs="Times New Roman"/>
          <w:caps/>
          <w:sz w:val="22"/>
          <w:szCs w:val="22"/>
          <w14:ligatures w14:val="none"/>
        </w:rPr>
      </w:pPr>
    </w:p>
    <w:p w14:paraId="78C69309" w14:textId="77777777" w:rsidR="007A3E4D" w:rsidRPr="007A3E4D" w:rsidRDefault="007A3E4D" w:rsidP="007A3E4D">
      <w:pPr>
        <w:tabs>
          <w:tab w:val="left" w:pos="567"/>
        </w:tabs>
        <w:suppressAutoHyphens/>
        <w:spacing w:after="0" w:line="240" w:lineRule="auto"/>
        <w:jc w:val="center"/>
        <w:outlineLvl w:val="0"/>
        <w:rPr>
          <w:rFonts w:ascii="Times New Roman" w:eastAsia="Calibri" w:hAnsi="Times New Roman" w:cs="Times New Roman"/>
          <w:caps/>
          <w:sz w:val="22"/>
          <w:szCs w:val="22"/>
          <w14:ligatures w14:val="none"/>
        </w:rPr>
      </w:pPr>
    </w:p>
    <w:p w14:paraId="7503ACC3" w14:textId="77777777" w:rsidR="007A3E4D" w:rsidRPr="007A3E4D" w:rsidRDefault="007A3E4D" w:rsidP="007A3E4D">
      <w:pPr>
        <w:tabs>
          <w:tab w:val="left" w:pos="567"/>
        </w:tabs>
        <w:suppressAutoHyphens/>
        <w:spacing w:after="0" w:line="240" w:lineRule="auto"/>
        <w:jc w:val="center"/>
        <w:outlineLvl w:val="0"/>
        <w:rPr>
          <w:rFonts w:ascii="Times New Roman" w:eastAsia="Calibri" w:hAnsi="Times New Roman" w:cs="Times New Roman"/>
          <w:caps/>
          <w:sz w:val="22"/>
          <w:szCs w:val="22"/>
          <w14:ligatures w14:val="none"/>
        </w:rPr>
      </w:pPr>
    </w:p>
    <w:p w14:paraId="2907B5A5" w14:textId="77777777" w:rsidR="007A3E4D" w:rsidRPr="007A3E4D" w:rsidRDefault="007A3E4D" w:rsidP="007A3E4D">
      <w:pPr>
        <w:tabs>
          <w:tab w:val="left" w:pos="567"/>
        </w:tabs>
        <w:suppressAutoHyphens/>
        <w:spacing w:after="0" w:line="240" w:lineRule="auto"/>
        <w:jc w:val="center"/>
        <w:outlineLvl w:val="0"/>
        <w:rPr>
          <w:rFonts w:ascii="Times New Roman" w:eastAsia="Calibri" w:hAnsi="Times New Roman" w:cs="Times New Roman"/>
          <w:caps/>
          <w:sz w:val="22"/>
          <w:szCs w:val="22"/>
          <w14:ligatures w14:val="none"/>
        </w:rPr>
      </w:pPr>
    </w:p>
    <w:p w14:paraId="27D037B6" w14:textId="77777777" w:rsidR="007A3E4D" w:rsidRPr="007A3E4D" w:rsidRDefault="007A3E4D" w:rsidP="007A3E4D">
      <w:pPr>
        <w:tabs>
          <w:tab w:val="left" w:pos="567"/>
        </w:tabs>
        <w:suppressAutoHyphens/>
        <w:spacing w:after="0" w:line="240" w:lineRule="auto"/>
        <w:jc w:val="center"/>
        <w:outlineLvl w:val="0"/>
        <w:rPr>
          <w:rFonts w:ascii="Times New Roman" w:eastAsia="Calibri" w:hAnsi="Times New Roman" w:cs="Times New Roman"/>
          <w:caps/>
          <w:sz w:val="22"/>
          <w:szCs w:val="22"/>
          <w14:ligatures w14:val="none"/>
        </w:rPr>
      </w:pPr>
    </w:p>
    <w:p w14:paraId="79F60081" w14:textId="77777777" w:rsidR="007A3E4D" w:rsidRPr="007A3E4D" w:rsidRDefault="007A3E4D" w:rsidP="007A3E4D">
      <w:pPr>
        <w:tabs>
          <w:tab w:val="left" w:pos="567"/>
        </w:tabs>
        <w:suppressAutoHyphens/>
        <w:spacing w:after="0" w:line="240" w:lineRule="auto"/>
        <w:jc w:val="center"/>
        <w:outlineLvl w:val="0"/>
        <w:rPr>
          <w:rFonts w:ascii="Times New Roman" w:eastAsia="Calibri" w:hAnsi="Times New Roman" w:cs="Times New Roman"/>
          <w:caps/>
          <w:sz w:val="22"/>
          <w:szCs w:val="22"/>
          <w14:ligatures w14:val="none"/>
        </w:rPr>
      </w:pPr>
    </w:p>
    <w:p w14:paraId="6D7E4853" w14:textId="77777777" w:rsidR="007A3E4D" w:rsidRPr="007A3E4D" w:rsidRDefault="007A3E4D" w:rsidP="007A3E4D">
      <w:pPr>
        <w:tabs>
          <w:tab w:val="left" w:pos="567"/>
        </w:tabs>
        <w:suppressAutoHyphens/>
        <w:spacing w:after="0" w:line="240" w:lineRule="auto"/>
        <w:jc w:val="center"/>
        <w:outlineLvl w:val="0"/>
        <w:rPr>
          <w:rFonts w:ascii="Times New Roman" w:eastAsia="Calibri" w:hAnsi="Times New Roman" w:cs="Times New Roman"/>
          <w:caps/>
          <w:sz w:val="22"/>
          <w:szCs w:val="22"/>
          <w14:ligatures w14:val="none"/>
        </w:rPr>
      </w:pPr>
    </w:p>
    <w:p w14:paraId="20A994E9" w14:textId="77777777" w:rsidR="007A3E4D" w:rsidRPr="007A3E4D" w:rsidRDefault="007A3E4D" w:rsidP="007A3E4D">
      <w:pPr>
        <w:tabs>
          <w:tab w:val="left" w:pos="567"/>
        </w:tabs>
        <w:suppressAutoHyphens/>
        <w:spacing w:after="0" w:line="240" w:lineRule="auto"/>
        <w:jc w:val="center"/>
        <w:outlineLvl w:val="0"/>
        <w:rPr>
          <w:rFonts w:ascii="Times New Roman" w:eastAsia="Calibri" w:hAnsi="Times New Roman" w:cs="Times New Roman"/>
          <w:b/>
          <w:caps/>
          <w:sz w:val="22"/>
          <w:szCs w:val="22"/>
          <w14:ligatures w14:val="none"/>
        </w:rPr>
      </w:pPr>
    </w:p>
    <w:p w14:paraId="24C272C2" w14:textId="77777777" w:rsidR="007A3E4D" w:rsidRPr="007A3E4D" w:rsidRDefault="007A3E4D" w:rsidP="007A3E4D">
      <w:pPr>
        <w:tabs>
          <w:tab w:val="left" w:pos="567"/>
        </w:tabs>
        <w:suppressAutoHyphens/>
        <w:spacing w:after="0" w:line="240" w:lineRule="auto"/>
        <w:jc w:val="center"/>
        <w:outlineLvl w:val="0"/>
        <w:rPr>
          <w:rFonts w:ascii="Times New Roman" w:eastAsia="Calibri" w:hAnsi="Times New Roman" w:cs="Times New Roman"/>
          <w:b/>
          <w:caps/>
          <w:sz w:val="22"/>
          <w:szCs w:val="22"/>
          <w14:ligatures w14:val="none"/>
        </w:rPr>
      </w:pPr>
    </w:p>
    <w:p w14:paraId="52B93439" w14:textId="77777777" w:rsidR="007A3E4D" w:rsidRPr="007A3E4D" w:rsidRDefault="007A3E4D" w:rsidP="007A3E4D">
      <w:pPr>
        <w:tabs>
          <w:tab w:val="left" w:pos="567"/>
        </w:tabs>
        <w:suppressAutoHyphens/>
        <w:spacing w:after="0" w:line="240" w:lineRule="auto"/>
        <w:jc w:val="center"/>
        <w:outlineLvl w:val="0"/>
        <w:rPr>
          <w:rFonts w:ascii="Times New Roman" w:eastAsia="Calibri" w:hAnsi="Times New Roman" w:cs="Times New Roman"/>
          <w:b/>
          <w:caps/>
          <w:sz w:val="22"/>
          <w:szCs w:val="22"/>
          <w14:ligatures w14:val="none"/>
        </w:rPr>
      </w:pPr>
      <w:r w:rsidRPr="007A3E4D">
        <w:rPr>
          <w:rFonts w:ascii="Times New Roman" w:eastAsia="Calibri" w:hAnsi="Times New Roman" w:cs="Times New Roman"/>
          <w:b/>
          <w:caps/>
          <w:sz w:val="22"/>
          <w:szCs w:val="22"/>
          <w14:ligatures w14:val="none"/>
        </w:rPr>
        <w:t>B. PAKUOTĖS LAPELIS</w:t>
      </w:r>
    </w:p>
    <w:p w14:paraId="26154DF1" w14:textId="77777777" w:rsidR="007A3E4D" w:rsidRPr="007A3E4D" w:rsidRDefault="007A3E4D" w:rsidP="007A3E4D">
      <w:pPr>
        <w:pageBreakBefore/>
        <w:suppressAutoHyphens/>
        <w:spacing w:after="0" w:line="240" w:lineRule="auto"/>
        <w:jc w:val="center"/>
        <w:rPr>
          <w:rFonts w:ascii="Times New Roman" w:eastAsia="Calibri" w:hAnsi="Times New Roman" w:cs="Times New Roman"/>
          <w:sz w:val="22"/>
          <w:szCs w:val="22"/>
          <w14:ligatures w14:val="none"/>
        </w:rPr>
      </w:pPr>
      <w:r w:rsidRPr="007A3E4D">
        <w:rPr>
          <w:rFonts w:ascii="Times New Roman" w:eastAsia="Calibri" w:hAnsi="Times New Roman" w:cs="Times New Roman"/>
          <w:b/>
          <w:sz w:val="22"/>
          <w:szCs w:val="22"/>
          <w14:ligatures w14:val="none"/>
        </w:rPr>
        <w:lastRenderedPageBreak/>
        <w:t>Pakuotės lapelis: informacija vartotojui</w:t>
      </w:r>
    </w:p>
    <w:p w14:paraId="1A5BEB39" w14:textId="77777777" w:rsidR="007A3E4D" w:rsidRPr="007A3E4D" w:rsidRDefault="007A3E4D" w:rsidP="007A3E4D">
      <w:pPr>
        <w:suppressAutoHyphens/>
        <w:spacing w:after="0" w:line="240" w:lineRule="auto"/>
        <w:jc w:val="center"/>
        <w:rPr>
          <w:rFonts w:ascii="Times New Roman" w:eastAsia="Calibri" w:hAnsi="Times New Roman" w:cs="Times New Roman"/>
          <w:sz w:val="22"/>
          <w:szCs w:val="22"/>
          <w14:ligatures w14:val="none"/>
        </w:rPr>
      </w:pPr>
    </w:p>
    <w:p w14:paraId="1CA16F91" w14:textId="77777777" w:rsidR="007A3E4D" w:rsidRPr="007A3E4D" w:rsidRDefault="007A3E4D" w:rsidP="007A3E4D">
      <w:pPr>
        <w:suppressAutoHyphens/>
        <w:spacing w:after="0" w:line="240" w:lineRule="auto"/>
        <w:jc w:val="center"/>
        <w:rPr>
          <w:rFonts w:ascii="Times New Roman" w:eastAsia="Calibri" w:hAnsi="Times New Roman" w:cs="Times New Roman"/>
          <w:b/>
          <w:sz w:val="22"/>
          <w:szCs w:val="22"/>
          <w14:ligatures w14:val="none"/>
        </w:rPr>
      </w:pPr>
      <w:r w:rsidRPr="007A3E4D">
        <w:rPr>
          <w:rFonts w:ascii="Times New Roman" w:eastAsia="Calibri" w:hAnsi="Times New Roman" w:cs="Times New Roman"/>
          <w:b/>
          <w:sz w:val="22"/>
          <w:szCs w:val="22"/>
          <w14:ligatures w14:val="none"/>
        </w:rPr>
        <w:t>Alotendin 10 mg/5 mg tabletės</w:t>
      </w:r>
    </w:p>
    <w:p w14:paraId="0D6DC8EA" w14:textId="1BA5DBC9" w:rsidR="007A3E4D" w:rsidRPr="007A3E4D" w:rsidRDefault="007A3E4D" w:rsidP="007A3E4D">
      <w:pPr>
        <w:tabs>
          <w:tab w:val="left" w:pos="567"/>
        </w:tabs>
        <w:suppressAutoHyphens/>
        <w:spacing w:after="0" w:line="240" w:lineRule="auto"/>
        <w:jc w:val="center"/>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bizoprololio fumaratas/amlodipinas</w:t>
      </w:r>
    </w:p>
    <w:p w14:paraId="47C16165" w14:textId="77777777" w:rsidR="007A3E4D" w:rsidRPr="007A3E4D" w:rsidRDefault="007A3E4D" w:rsidP="007A3E4D">
      <w:pPr>
        <w:suppressAutoHyphens/>
        <w:spacing w:after="0" w:line="240" w:lineRule="auto"/>
        <w:jc w:val="center"/>
        <w:rPr>
          <w:rFonts w:ascii="Times New Roman" w:eastAsia="Calibri" w:hAnsi="Times New Roman" w:cs="Times New Roman"/>
          <w:sz w:val="22"/>
          <w:szCs w:val="22"/>
          <w14:ligatures w14:val="none"/>
        </w:rPr>
      </w:pPr>
    </w:p>
    <w:p w14:paraId="60C235DB" w14:textId="77777777" w:rsidR="007A3E4D" w:rsidRPr="007A3E4D" w:rsidRDefault="007A3E4D" w:rsidP="007A3E4D">
      <w:pPr>
        <w:suppressAutoHyphens/>
        <w:spacing w:after="0" w:line="240" w:lineRule="auto"/>
        <w:rPr>
          <w:rFonts w:ascii="Times New Roman" w:eastAsia="Calibri" w:hAnsi="Times New Roman" w:cs="Times New Roman"/>
          <w:sz w:val="22"/>
          <w:szCs w:val="22"/>
          <w14:ligatures w14:val="none"/>
        </w:rPr>
      </w:pPr>
      <w:r w:rsidRPr="007A3E4D">
        <w:rPr>
          <w:rFonts w:ascii="Times New Roman" w:eastAsia="Calibri" w:hAnsi="Times New Roman" w:cs="Times New Roman"/>
          <w:b/>
          <w:sz w:val="22"/>
          <w:szCs w:val="22"/>
          <w14:ligatures w14:val="none"/>
        </w:rPr>
        <w:t>Atidžiai perskaitykite visą šį lapelį, prieš pradėdami vartoti vaistą, nes jame pateikiama Jums svarbi informacija.</w:t>
      </w:r>
    </w:p>
    <w:p w14:paraId="15990E6B" w14:textId="77777777" w:rsidR="007A3E4D" w:rsidRPr="007A3E4D" w:rsidRDefault="007A3E4D" w:rsidP="00563181">
      <w:pPr>
        <w:numPr>
          <w:ilvl w:val="0"/>
          <w:numId w:val="15"/>
        </w:numPr>
        <w:suppressAutoHyphens/>
        <w:spacing w:after="0" w:line="240" w:lineRule="auto"/>
        <w:ind w:left="567" w:right="-2" w:hanging="283"/>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 xml:space="preserve">Neišmeskite šio lapelio, nes vėl gali prireikti jį perskaityti. </w:t>
      </w:r>
    </w:p>
    <w:p w14:paraId="2BCADC04" w14:textId="77777777" w:rsidR="007A3E4D" w:rsidRPr="007A3E4D" w:rsidRDefault="007A3E4D" w:rsidP="00563181">
      <w:pPr>
        <w:numPr>
          <w:ilvl w:val="0"/>
          <w:numId w:val="15"/>
        </w:numPr>
        <w:suppressAutoHyphens/>
        <w:spacing w:after="0" w:line="240" w:lineRule="auto"/>
        <w:ind w:left="567" w:right="-2" w:hanging="283"/>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Jeigu kiltų daugiau klausimų, kreipkitės į gydytoją arba vaistininką.</w:t>
      </w:r>
    </w:p>
    <w:p w14:paraId="20674153" w14:textId="74E2053F" w:rsidR="007A3E4D" w:rsidRPr="00563181" w:rsidRDefault="007A3E4D" w:rsidP="00563181">
      <w:pPr>
        <w:pStyle w:val="Sraopastraipa"/>
        <w:numPr>
          <w:ilvl w:val="0"/>
          <w:numId w:val="15"/>
        </w:numPr>
        <w:suppressAutoHyphens/>
        <w:spacing w:after="0" w:line="240" w:lineRule="auto"/>
        <w:ind w:left="567" w:right="-2" w:hanging="283"/>
        <w:rPr>
          <w:rFonts w:ascii="Times New Roman" w:eastAsia="Calibri" w:hAnsi="Times New Roman" w:cs="Times New Roman"/>
          <w:sz w:val="22"/>
          <w:szCs w:val="22"/>
          <w14:ligatures w14:val="none"/>
        </w:rPr>
      </w:pPr>
      <w:r w:rsidRPr="00563181">
        <w:rPr>
          <w:rFonts w:ascii="Times New Roman" w:eastAsia="Calibri" w:hAnsi="Times New Roman" w:cs="Times New Roman"/>
          <w:sz w:val="22"/>
          <w:szCs w:val="22"/>
          <w14:ligatures w14:val="none"/>
        </w:rPr>
        <w:t>Šis vaistas skirtas tik Jums, todėl kitiems žmonėms jo duoti negalima. Vaistas gali jiems pakenkti (net tiems, kurių ligos požymiai yra tokie patys kaip Jūsų).</w:t>
      </w:r>
    </w:p>
    <w:p w14:paraId="3441C5A6" w14:textId="77777777" w:rsidR="007A3E4D" w:rsidRPr="007A3E4D" w:rsidRDefault="007A3E4D" w:rsidP="00563181">
      <w:pPr>
        <w:numPr>
          <w:ilvl w:val="0"/>
          <w:numId w:val="15"/>
        </w:numPr>
        <w:suppressAutoHyphens/>
        <w:spacing w:after="0" w:line="240" w:lineRule="auto"/>
        <w:ind w:left="567" w:hanging="283"/>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Jeigu pasireiškė šalutinis poveikis (net jeigu jis šiame lapelyje nenurodytas), kreipkitės į gydytoją arba vaistininką. Žr. 4 skyrių.</w:t>
      </w:r>
    </w:p>
    <w:p w14:paraId="5A48497E" w14:textId="77777777" w:rsidR="007A3E4D" w:rsidRPr="007A3E4D" w:rsidRDefault="007A3E4D" w:rsidP="007A3E4D">
      <w:pPr>
        <w:suppressAutoHyphens/>
        <w:spacing w:after="0" w:line="240" w:lineRule="auto"/>
        <w:ind w:left="349"/>
        <w:rPr>
          <w:rFonts w:ascii="Times New Roman" w:eastAsia="Calibri" w:hAnsi="Times New Roman" w:cs="Times New Roman"/>
          <w:sz w:val="22"/>
          <w:szCs w:val="22"/>
          <w14:ligatures w14:val="none"/>
        </w:rPr>
      </w:pPr>
    </w:p>
    <w:p w14:paraId="22385EF6" w14:textId="77777777" w:rsidR="007A3E4D" w:rsidRPr="007A3E4D" w:rsidRDefault="007A3E4D" w:rsidP="007A3E4D">
      <w:pPr>
        <w:suppressAutoHyphens/>
        <w:spacing w:after="0" w:line="240" w:lineRule="auto"/>
        <w:ind w:right="-2"/>
        <w:rPr>
          <w:rFonts w:ascii="Times New Roman" w:eastAsia="Calibri" w:hAnsi="Times New Roman" w:cs="Times New Roman"/>
          <w:sz w:val="22"/>
          <w:szCs w:val="22"/>
          <w14:ligatures w14:val="none"/>
        </w:rPr>
      </w:pPr>
    </w:p>
    <w:p w14:paraId="679FC454" w14:textId="77777777" w:rsidR="007A3E4D" w:rsidRPr="007A3E4D" w:rsidRDefault="007A3E4D" w:rsidP="007A3E4D">
      <w:pPr>
        <w:keepNext/>
        <w:tabs>
          <w:tab w:val="left" w:pos="0"/>
        </w:tabs>
        <w:suppressAutoHyphens/>
        <w:spacing w:after="0" w:line="240" w:lineRule="auto"/>
        <w:outlineLvl w:val="3"/>
        <w:rPr>
          <w:rFonts w:ascii="Times New Roman" w:eastAsia="Calibri" w:hAnsi="Times New Roman" w:cs="Times New Roman"/>
          <w:sz w:val="22"/>
          <w:szCs w:val="22"/>
          <w:u w:val="single"/>
          <w14:ligatures w14:val="none"/>
        </w:rPr>
      </w:pPr>
      <w:r w:rsidRPr="007A3E4D">
        <w:rPr>
          <w:rFonts w:ascii="Times New Roman" w:eastAsia="Calibri" w:hAnsi="Times New Roman" w:cs="Times New Roman"/>
          <w:b/>
          <w:sz w:val="22"/>
          <w:szCs w:val="22"/>
          <w14:ligatures w14:val="none"/>
        </w:rPr>
        <w:t>Apie ką rašoma šiame lapelyje?</w:t>
      </w:r>
    </w:p>
    <w:p w14:paraId="773BB6DC" w14:textId="59B76818" w:rsidR="007A3E4D" w:rsidRPr="00563181" w:rsidRDefault="007A3E4D" w:rsidP="00563181">
      <w:pPr>
        <w:pStyle w:val="Sraopastraipa"/>
        <w:numPr>
          <w:ilvl w:val="1"/>
          <w:numId w:val="3"/>
        </w:numPr>
        <w:tabs>
          <w:tab w:val="clear" w:pos="1080"/>
        </w:tabs>
        <w:suppressAutoHyphens/>
        <w:spacing w:after="0" w:line="240" w:lineRule="auto"/>
        <w:ind w:left="567" w:right="-2" w:hanging="283"/>
        <w:rPr>
          <w:rFonts w:ascii="Times New Roman" w:eastAsia="Calibri" w:hAnsi="Times New Roman" w:cs="Times New Roman"/>
          <w:sz w:val="22"/>
          <w:szCs w:val="22"/>
          <w14:ligatures w14:val="none"/>
        </w:rPr>
      </w:pPr>
      <w:r w:rsidRPr="00563181">
        <w:rPr>
          <w:rFonts w:ascii="Times New Roman" w:eastAsia="Calibri" w:hAnsi="Times New Roman" w:cs="Times New Roman"/>
          <w:sz w:val="22"/>
          <w:szCs w:val="22"/>
          <w14:ligatures w14:val="none"/>
        </w:rPr>
        <w:t xml:space="preserve">Kas yra Alotendin ir kam jis vartojamas </w:t>
      </w:r>
    </w:p>
    <w:p w14:paraId="48E308C9" w14:textId="4F213661" w:rsidR="007A3E4D" w:rsidRPr="00563181" w:rsidRDefault="007A3E4D" w:rsidP="00563181">
      <w:pPr>
        <w:pStyle w:val="Sraopastraipa"/>
        <w:numPr>
          <w:ilvl w:val="1"/>
          <w:numId w:val="3"/>
        </w:numPr>
        <w:tabs>
          <w:tab w:val="clear" w:pos="1080"/>
        </w:tabs>
        <w:suppressAutoHyphens/>
        <w:spacing w:after="0" w:line="240" w:lineRule="auto"/>
        <w:ind w:left="567" w:right="-2" w:hanging="283"/>
        <w:rPr>
          <w:rFonts w:ascii="Times New Roman" w:eastAsia="Calibri" w:hAnsi="Times New Roman" w:cs="Times New Roman"/>
          <w:sz w:val="22"/>
          <w:szCs w:val="22"/>
          <w14:ligatures w14:val="none"/>
        </w:rPr>
      </w:pPr>
      <w:r w:rsidRPr="00563181">
        <w:rPr>
          <w:rFonts w:ascii="Times New Roman" w:eastAsia="Calibri" w:hAnsi="Times New Roman" w:cs="Times New Roman"/>
          <w:sz w:val="22"/>
          <w:szCs w:val="22"/>
          <w14:ligatures w14:val="none"/>
        </w:rPr>
        <w:t>Kas žinotina prieš vartojant Alotendin</w:t>
      </w:r>
    </w:p>
    <w:p w14:paraId="48D4F264" w14:textId="44D4D787" w:rsidR="007A3E4D" w:rsidRPr="00563181" w:rsidRDefault="007A3E4D" w:rsidP="00563181">
      <w:pPr>
        <w:pStyle w:val="Sraopastraipa"/>
        <w:numPr>
          <w:ilvl w:val="1"/>
          <w:numId w:val="3"/>
        </w:numPr>
        <w:tabs>
          <w:tab w:val="clear" w:pos="1080"/>
        </w:tabs>
        <w:suppressAutoHyphens/>
        <w:spacing w:after="0" w:line="240" w:lineRule="auto"/>
        <w:ind w:left="567" w:right="-2" w:hanging="283"/>
        <w:rPr>
          <w:rFonts w:ascii="Times New Roman" w:eastAsia="Calibri" w:hAnsi="Times New Roman" w:cs="Times New Roman"/>
          <w:sz w:val="22"/>
          <w:szCs w:val="22"/>
          <w14:ligatures w14:val="none"/>
        </w:rPr>
      </w:pPr>
      <w:r w:rsidRPr="00563181">
        <w:rPr>
          <w:rFonts w:ascii="Times New Roman" w:eastAsia="Calibri" w:hAnsi="Times New Roman" w:cs="Times New Roman"/>
          <w:sz w:val="22"/>
          <w:szCs w:val="22"/>
          <w14:ligatures w14:val="none"/>
        </w:rPr>
        <w:t>Kaip vartoti Alotendin</w:t>
      </w:r>
    </w:p>
    <w:p w14:paraId="2C63CB55" w14:textId="5EFECA96" w:rsidR="007A3E4D" w:rsidRPr="00563181" w:rsidRDefault="007A3E4D" w:rsidP="00563181">
      <w:pPr>
        <w:pStyle w:val="Sraopastraipa"/>
        <w:numPr>
          <w:ilvl w:val="1"/>
          <w:numId w:val="3"/>
        </w:numPr>
        <w:tabs>
          <w:tab w:val="clear" w:pos="1080"/>
        </w:tabs>
        <w:suppressAutoHyphens/>
        <w:spacing w:after="0" w:line="240" w:lineRule="auto"/>
        <w:ind w:left="567" w:right="-2" w:hanging="283"/>
        <w:rPr>
          <w:rFonts w:ascii="Times New Roman" w:eastAsia="Calibri" w:hAnsi="Times New Roman" w:cs="Times New Roman"/>
          <w:sz w:val="22"/>
          <w:szCs w:val="22"/>
          <w14:ligatures w14:val="none"/>
        </w:rPr>
      </w:pPr>
      <w:r w:rsidRPr="00563181">
        <w:rPr>
          <w:rFonts w:ascii="Times New Roman" w:eastAsia="Calibri" w:hAnsi="Times New Roman" w:cs="Times New Roman"/>
          <w:sz w:val="22"/>
          <w:szCs w:val="22"/>
          <w14:ligatures w14:val="none"/>
        </w:rPr>
        <w:t>Galimas šalutinis poveikis</w:t>
      </w:r>
    </w:p>
    <w:p w14:paraId="0B7C5007" w14:textId="2B747E7A" w:rsidR="007A3E4D" w:rsidRPr="00563181" w:rsidRDefault="007A3E4D" w:rsidP="00563181">
      <w:pPr>
        <w:pStyle w:val="Sraopastraipa"/>
        <w:numPr>
          <w:ilvl w:val="1"/>
          <w:numId w:val="3"/>
        </w:numPr>
        <w:tabs>
          <w:tab w:val="clear" w:pos="1080"/>
          <w:tab w:val="left" w:pos="709"/>
        </w:tabs>
        <w:suppressAutoHyphens/>
        <w:spacing w:after="0" w:line="240" w:lineRule="auto"/>
        <w:ind w:left="567" w:right="-2" w:hanging="283"/>
        <w:rPr>
          <w:rFonts w:ascii="Times New Roman" w:eastAsia="Calibri" w:hAnsi="Times New Roman" w:cs="Times New Roman"/>
          <w:sz w:val="22"/>
          <w:szCs w:val="22"/>
          <w14:ligatures w14:val="none"/>
        </w:rPr>
      </w:pPr>
      <w:r w:rsidRPr="00563181">
        <w:rPr>
          <w:rFonts w:ascii="Times New Roman" w:eastAsia="Calibri" w:hAnsi="Times New Roman" w:cs="Times New Roman"/>
          <w:sz w:val="22"/>
          <w:szCs w:val="22"/>
          <w14:ligatures w14:val="none"/>
        </w:rPr>
        <w:t>Kaip laikyti Alotendin</w:t>
      </w:r>
    </w:p>
    <w:p w14:paraId="3B16CF58" w14:textId="4AB18614" w:rsidR="007A3E4D" w:rsidRPr="00563181" w:rsidRDefault="007A3E4D" w:rsidP="00563181">
      <w:pPr>
        <w:pStyle w:val="Sraopastraipa"/>
        <w:numPr>
          <w:ilvl w:val="1"/>
          <w:numId w:val="3"/>
        </w:numPr>
        <w:tabs>
          <w:tab w:val="clear" w:pos="1080"/>
        </w:tabs>
        <w:suppressAutoHyphens/>
        <w:spacing w:after="0" w:line="240" w:lineRule="auto"/>
        <w:ind w:left="567" w:right="-2" w:hanging="283"/>
        <w:rPr>
          <w:rFonts w:ascii="Times New Roman" w:eastAsia="Calibri" w:hAnsi="Times New Roman" w:cs="Times New Roman"/>
          <w:sz w:val="22"/>
          <w:szCs w:val="22"/>
          <w14:ligatures w14:val="none"/>
        </w:rPr>
      </w:pPr>
      <w:r w:rsidRPr="00563181">
        <w:rPr>
          <w:rFonts w:ascii="Times New Roman" w:eastAsia="Calibri" w:hAnsi="Times New Roman" w:cs="Times New Roman"/>
          <w:sz w:val="22"/>
          <w:szCs w:val="22"/>
          <w14:ligatures w14:val="none"/>
        </w:rPr>
        <w:t>Pakuotės turinys ir kita informacija</w:t>
      </w:r>
    </w:p>
    <w:p w14:paraId="751D42A6" w14:textId="77777777" w:rsidR="007A3E4D" w:rsidRPr="007A3E4D" w:rsidRDefault="007A3E4D" w:rsidP="007A3E4D">
      <w:pPr>
        <w:suppressAutoHyphens/>
        <w:spacing w:after="0" w:line="240" w:lineRule="auto"/>
        <w:rPr>
          <w:rFonts w:ascii="Times New Roman" w:eastAsia="Calibri" w:hAnsi="Times New Roman" w:cs="Times New Roman"/>
          <w:sz w:val="22"/>
          <w:szCs w:val="22"/>
          <w14:ligatures w14:val="none"/>
        </w:rPr>
      </w:pPr>
    </w:p>
    <w:p w14:paraId="7E92D8C8" w14:textId="77777777" w:rsidR="007A3E4D" w:rsidRPr="007A3E4D" w:rsidRDefault="007A3E4D" w:rsidP="007A3E4D">
      <w:pPr>
        <w:suppressAutoHyphens/>
        <w:spacing w:after="0" w:line="240" w:lineRule="auto"/>
        <w:rPr>
          <w:rFonts w:ascii="Times New Roman" w:eastAsia="Calibri" w:hAnsi="Times New Roman" w:cs="Times New Roman"/>
          <w:sz w:val="22"/>
          <w:szCs w:val="22"/>
          <w14:ligatures w14:val="none"/>
        </w:rPr>
      </w:pPr>
    </w:p>
    <w:p w14:paraId="629361DF" w14:textId="77777777" w:rsidR="007A3E4D" w:rsidRPr="007A3E4D" w:rsidRDefault="007A3E4D" w:rsidP="007A3E4D">
      <w:pPr>
        <w:numPr>
          <w:ilvl w:val="0"/>
          <w:numId w:val="4"/>
        </w:numPr>
        <w:suppressAutoHyphens/>
        <w:spacing w:after="0" w:line="240" w:lineRule="auto"/>
        <w:ind w:right="-2"/>
        <w:rPr>
          <w:rFonts w:ascii="Times New Roman" w:eastAsia="Calibri" w:hAnsi="Times New Roman" w:cs="Times New Roman"/>
          <w:sz w:val="22"/>
          <w:szCs w:val="22"/>
          <w14:ligatures w14:val="none"/>
        </w:rPr>
      </w:pPr>
      <w:r w:rsidRPr="007A3E4D">
        <w:rPr>
          <w:rFonts w:ascii="Times New Roman" w:eastAsia="Calibri" w:hAnsi="Times New Roman" w:cs="Times New Roman"/>
          <w:b/>
          <w:sz w:val="22"/>
          <w:szCs w:val="22"/>
          <w14:ligatures w14:val="none"/>
        </w:rPr>
        <w:t>Kas yra Alotendin ir kam jis vartojamas</w:t>
      </w:r>
    </w:p>
    <w:p w14:paraId="4B1E9389" w14:textId="77777777" w:rsidR="007A3E4D" w:rsidRPr="007A3E4D" w:rsidRDefault="007A3E4D" w:rsidP="007A3E4D">
      <w:pPr>
        <w:suppressAutoHyphens/>
        <w:spacing w:after="0" w:line="240" w:lineRule="auto"/>
        <w:rPr>
          <w:rFonts w:ascii="Times New Roman" w:eastAsia="Calibri" w:hAnsi="Times New Roman" w:cs="Times New Roman"/>
          <w:sz w:val="22"/>
          <w:szCs w:val="22"/>
          <w14:ligatures w14:val="none"/>
        </w:rPr>
      </w:pPr>
    </w:p>
    <w:p w14:paraId="6F0EBB58" w14:textId="77777777" w:rsidR="007A3E4D" w:rsidRPr="007A3E4D" w:rsidRDefault="007A3E4D" w:rsidP="007A3E4D">
      <w:pPr>
        <w:tabs>
          <w:tab w:val="left" w:pos="0"/>
          <w:tab w:val="left" w:pos="567"/>
        </w:tabs>
        <w:suppressAutoHyphens/>
        <w:spacing w:after="0" w:line="240" w:lineRule="auto"/>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Alotendin yra skirtas pakeičiamajam aukšto arterinio kraujospūdžio gydymui tiems pacientams, kurių liga pakankamai kontroliuojama  tuo pačiu metu vartojant bizoprololio ir amlodipino atskirų tablečių dozes, kurios atitinka šio vaisto sudėtį.</w:t>
      </w:r>
    </w:p>
    <w:p w14:paraId="2336113D" w14:textId="77777777" w:rsidR="007A3E4D" w:rsidRPr="007A3E4D" w:rsidRDefault="007A3E4D" w:rsidP="007A3E4D">
      <w:pPr>
        <w:suppressAutoHyphens/>
        <w:spacing w:after="0" w:line="240" w:lineRule="auto"/>
        <w:rPr>
          <w:rFonts w:ascii="Times New Roman" w:eastAsia="Calibri" w:hAnsi="Times New Roman" w:cs="Times New Roman"/>
          <w:sz w:val="22"/>
          <w:szCs w:val="22"/>
          <w14:ligatures w14:val="none"/>
        </w:rPr>
      </w:pPr>
    </w:p>
    <w:p w14:paraId="6C4004C9" w14:textId="77777777" w:rsidR="007A3E4D" w:rsidRPr="007A3E4D" w:rsidRDefault="007A3E4D" w:rsidP="007A3E4D">
      <w:pPr>
        <w:suppressAutoHyphens/>
        <w:spacing w:after="0" w:line="240" w:lineRule="auto"/>
        <w:rPr>
          <w:rFonts w:ascii="Times New Roman" w:eastAsia="Calibri" w:hAnsi="Times New Roman" w:cs="Times New Roman"/>
          <w:sz w:val="22"/>
          <w:szCs w:val="22"/>
          <w14:ligatures w14:val="none"/>
        </w:rPr>
      </w:pPr>
    </w:p>
    <w:p w14:paraId="6F0472A0" w14:textId="77777777" w:rsidR="007A3E4D" w:rsidRPr="007A3E4D" w:rsidRDefault="007A3E4D" w:rsidP="007A3E4D">
      <w:pPr>
        <w:numPr>
          <w:ilvl w:val="0"/>
          <w:numId w:val="5"/>
        </w:numPr>
        <w:suppressAutoHyphens/>
        <w:spacing w:after="0" w:line="240" w:lineRule="auto"/>
        <w:ind w:left="567" w:right="-2" w:hanging="567"/>
        <w:contextualSpacing/>
        <w:rPr>
          <w:rFonts w:ascii="Times New Roman" w:eastAsia="Calibri" w:hAnsi="Times New Roman" w:cs="Times New Roman"/>
          <w:sz w:val="22"/>
          <w:szCs w:val="22"/>
          <w14:ligatures w14:val="none"/>
        </w:rPr>
      </w:pPr>
      <w:r w:rsidRPr="007A3E4D">
        <w:rPr>
          <w:rFonts w:ascii="Times New Roman" w:eastAsia="Calibri" w:hAnsi="Times New Roman" w:cs="Times New Roman"/>
          <w:b/>
          <w:sz w:val="22"/>
          <w:szCs w:val="22"/>
          <w14:ligatures w14:val="none"/>
        </w:rPr>
        <w:t>Kas žinotina prieš vartojant Alotendin</w:t>
      </w:r>
    </w:p>
    <w:p w14:paraId="18AE5BA3" w14:textId="77777777" w:rsidR="007A3E4D" w:rsidRPr="007A3E4D" w:rsidRDefault="007A3E4D" w:rsidP="007A3E4D">
      <w:pPr>
        <w:suppressAutoHyphens/>
        <w:spacing w:after="0" w:line="240" w:lineRule="auto"/>
        <w:ind w:right="-2"/>
        <w:rPr>
          <w:rFonts w:ascii="Times New Roman" w:eastAsia="Calibri" w:hAnsi="Times New Roman" w:cs="Times New Roman"/>
          <w:sz w:val="22"/>
          <w:szCs w:val="22"/>
          <w14:ligatures w14:val="none"/>
        </w:rPr>
      </w:pPr>
    </w:p>
    <w:p w14:paraId="73FE4B43" w14:textId="77777777" w:rsidR="007A3E4D" w:rsidRPr="007A3E4D" w:rsidRDefault="007A3E4D" w:rsidP="007A3E4D">
      <w:pPr>
        <w:suppressAutoHyphens/>
        <w:spacing w:after="0" w:line="240" w:lineRule="auto"/>
        <w:rPr>
          <w:rFonts w:ascii="Times New Roman" w:eastAsia="Calibri" w:hAnsi="Times New Roman" w:cs="Times New Roman"/>
          <w:sz w:val="22"/>
          <w:szCs w:val="22"/>
          <w14:ligatures w14:val="none"/>
        </w:rPr>
      </w:pPr>
      <w:r w:rsidRPr="007A3E4D">
        <w:rPr>
          <w:rFonts w:ascii="Times New Roman" w:eastAsia="Calibri" w:hAnsi="Times New Roman" w:cs="Times New Roman"/>
          <w:b/>
          <w:sz w:val="22"/>
          <w:szCs w:val="22"/>
          <w14:ligatures w14:val="none"/>
        </w:rPr>
        <w:t>Alotendin vartoti draudžiama:</w:t>
      </w:r>
    </w:p>
    <w:p w14:paraId="7D9A3B61" w14:textId="77777777" w:rsidR="007A3E4D" w:rsidRPr="007A3E4D" w:rsidRDefault="007A3E4D" w:rsidP="007A3E4D">
      <w:pPr>
        <w:tabs>
          <w:tab w:val="num" w:pos="709"/>
        </w:tabs>
        <w:suppressAutoHyphens/>
        <w:spacing w:after="0" w:line="240" w:lineRule="auto"/>
        <w:ind w:left="709" w:hanging="360"/>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jeigu yra alergija amlodipinui arba bizoprololiui, dihidropiridino dariniams arba bet kuriai pagalbinei šio vaisto medžiagai (jos išvardytos 6 skyriuje);</w:t>
      </w:r>
    </w:p>
    <w:p w14:paraId="20E4E3C3" w14:textId="77777777" w:rsidR="007A3E4D" w:rsidRPr="007A3E4D" w:rsidRDefault="007A3E4D" w:rsidP="007A3E4D">
      <w:pPr>
        <w:numPr>
          <w:ilvl w:val="1"/>
          <w:numId w:val="2"/>
        </w:numPr>
        <w:tabs>
          <w:tab w:val="left" w:pos="720"/>
        </w:tabs>
        <w:suppressAutoHyphens/>
        <w:spacing w:after="0" w:line="240" w:lineRule="auto"/>
        <w:ind w:left="720"/>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jeigu Jums yra pavojingai susiaurėjęs kraujo tekėjimo iš kairiojo širdies skilvelio spindis (pvz., didelio laipsnio aortos stenozė);</w:t>
      </w:r>
    </w:p>
    <w:p w14:paraId="08027C7F" w14:textId="77777777" w:rsidR="007A3E4D" w:rsidRPr="007A3E4D" w:rsidRDefault="007A3E4D" w:rsidP="007A3E4D">
      <w:pPr>
        <w:numPr>
          <w:ilvl w:val="1"/>
          <w:numId w:val="2"/>
        </w:numPr>
        <w:tabs>
          <w:tab w:val="left" w:pos="0"/>
          <w:tab w:val="left" w:pos="720"/>
        </w:tabs>
        <w:suppressAutoHyphens/>
        <w:spacing w:after="0" w:line="240" w:lineRule="auto"/>
        <w:ind w:left="720"/>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jeigu sergate ūminiu širdies nepakankamumu, nestabiliu širdies nepakankamumu po ūminio miokardo infarkto ar pasunkėjusiu širdies nepakankamumu, dėl kurio reikia į veną leisti vaistus, didinančius širdies susitraukimo jėgą;</w:t>
      </w:r>
    </w:p>
    <w:p w14:paraId="626EC0A4" w14:textId="77777777" w:rsidR="007A3E4D" w:rsidRPr="007A3E4D" w:rsidRDefault="007A3E4D" w:rsidP="007A3E4D">
      <w:pPr>
        <w:numPr>
          <w:ilvl w:val="1"/>
          <w:numId w:val="2"/>
        </w:numPr>
        <w:tabs>
          <w:tab w:val="left" w:pos="720"/>
        </w:tabs>
        <w:suppressAutoHyphens/>
        <w:spacing w:after="0" w:line="240" w:lineRule="auto"/>
        <w:ind w:left="720" w:right="-2"/>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jeigu yra šokas dėl sutrikusios širdies funkcijos (tokiais atvejais kraujospūdis būna nepaprastai žemas ir kraujo apytaka beveik sustojusi);</w:t>
      </w:r>
    </w:p>
    <w:p w14:paraId="4DE14FBC" w14:textId="77777777" w:rsidR="007A3E4D" w:rsidRPr="007A3E4D" w:rsidRDefault="007A3E4D" w:rsidP="007A3E4D">
      <w:pPr>
        <w:numPr>
          <w:ilvl w:val="1"/>
          <w:numId w:val="2"/>
        </w:numPr>
        <w:tabs>
          <w:tab w:val="left" w:pos="720"/>
        </w:tabs>
        <w:suppressAutoHyphens/>
        <w:spacing w:after="0" w:line="240" w:lineRule="auto"/>
        <w:ind w:left="720" w:right="-2"/>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jeigu sergate širdies liga, kuriai būdingas labai lėtas širdies plakimas ar neritmiškas širdies susitraukimas (II arba III laipsnio atrioventrikulinė blokada, sinoatrialinė blokada, sinusinio mazgo silpnumo sindromas);</w:t>
      </w:r>
    </w:p>
    <w:p w14:paraId="57BCB850" w14:textId="77777777" w:rsidR="007A3E4D" w:rsidRPr="007A3E4D" w:rsidRDefault="007A3E4D" w:rsidP="007A3E4D">
      <w:pPr>
        <w:numPr>
          <w:ilvl w:val="1"/>
          <w:numId w:val="2"/>
        </w:numPr>
        <w:tabs>
          <w:tab w:val="left" w:pos="720"/>
        </w:tabs>
        <w:suppressAutoHyphens/>
        <w:spacing w:after="0" w:line="240" w:lineRule="auto"/>
        <w:ind w:left="720" w:right="-2"/>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jeigu yra simptomus sukeliantis retas širdies plakimas;</w:t>
      </w:r>
    </w:p>
    <w:p w14:paraId="7DF7A6CE" w14:textId="77777777" w:rsidR="007A3E4D" w:rsidRPr="007A3E4D" w:rsidRDefault="007A3E4D" w:rsidP="007A3E4D">
      <w:pPr>
        <w:numPr>
          <w:ilvl w:val="1"/>
          <w:numId w:val="2"/>
        </w:numPr>
        <w:tabs>
          <w:tab w:val="left" w:pos="720"/>
        </w:tabs>
        <w:suppressAutoHyphens/>
        <w:spacing w:after="0" w:line="240" w:lineRule="auto"/>
        <w:ind w:left="720" w:right="-2"/>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simptomus sukeliančio žemo kraujospūdžio atveju;</w:t>
      </w:r>
    </w:p>
    <w:p w14:paraId="20C7338F" w14:textId="77777777" w:rsidR="007A3E4D" w:rsidRPr="007A3E4D" w:rsidRDefault="007A3E4D" w:rsidP="007A3E4D">
      <w:pPr>
        <w:numPr>
          <w:ilvl w:val="1"/>
          <w:numId w:val="2"/>
        </w:numPr>
        <w:tabs>
          <w:tab w:val="left" w:pos="720"/>
        </w:tabs>
        <w:suppressAutoHyphens/>
        <w:spacing w:after="0" w:line="240" w:lineRule="auto"/>
        <w:ind w:left="720" w:right="-2"/>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sunkios  astmos atveju;</w:t>
      </w:r>
    </w:p>
    <w:p w14:paraId="1511BF35" w14:textId="77777777" w:rsidR="007A3E4D" w:rsidRPr="007A3E4D" w:rsidRDefault="007A3E4D" w:rsidP="007A3E4D">
      <w:pPr>
        <w:numPr>
          <w:ilvl w:val="1"/>
          <w:numId w:val="2"/>
        </w:numPr>
        <w:tabs>
          <w:tab w:val="left" w:pos="720"/>
        </w:tabs>
        <w:suppressAutoHyphens/>
        <w:spacing w:after="0" w:line="240" w:lineRule="auto"/>
        <w:ind w:left="720" w:right="-2"/>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sunkių galūnių kraujotakos sutrikimų atveju, pvz., jei yra Reino (</w:t>
      </w:r>
      <w:r w:rsidRPr="007A3E4D">
        <w:rPr>
          <w:rFonts w:ascii="Times New Roman" w:eastAsia="Calibri" w:hAnsi="Times New Roman" w:cs="Times New Roman"/>
          <w:i/>
          <w:sz w:val="22"/>
          <w:szCs w:val="22"/>
          <w14:ligatures w14:val="none"/>
        </w:rPr>
        <w:t>Raynaud</w:t>
      </w:r>
      <w:r w:rsidRPr="007A3E4D">
        <w:rPr>
          <w:rFonts w:ascii="Times New Roman" w:eastAsia="Calibri" w:hAnsi="Times New Roman" w:cs="Times New Roman"/>
          <w:sz w:val="22"/>
          <w:szCs w:val="22"/>
          <w14:ligatures w14:val="none"/>
        </w:rPr>
        <w:t>) sindromas, kuris apibūdinamas rankų ir kojų pirštų tirpimu, sustingimu, spalvos pakitimu po šalčio poveikio;</w:t>
      </w:r>
    </w:p>
    <w:p w14:paraId="64E107F4" w14:textId="77777777" w:rsidR="007A3E4D" w:rsidRPr="007A3E4D" w:rsidRDefault="007A3E4D" w:rsidP="007A3E4D">
      <w:pPr>
        <w:numPr>
          <w:ilvl w:val="1"/>
          <w:numId w:val="2"/>
        </w:numPr>
        <w:tabs>
          <w:tab w:val="left" w:pos="720"/>
        </w:tabs>
        <w:suppressAutoHyphens/>
        <w:spacing w:after="0" w:line="240" w:lineRule="auto"/>
        <w:ind w:left="720" w:right="-2"/>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negydomos feochromocitomos atveju (retas antinksčių šerdinės dalies auglys);</w:t>
      </w:r>
    </w:p>
    <w:p w14:paraId="27FB0238" w14:textId="77777777" w:rsidR="007A3E4D" w:rsidRPr="007A3E4D" w:rsidRDefault="007A3E4D" w:rsidP="007A3E4D">
      <w:pPr>
        <w:numPr>
          <w:ilvl w:val="1"/>
          <w:numId w:val="2"/>
        </w:numPr>
        <w:tabs>
          <w:tab w:val="left" w:pos="720"/>
        </w:tabs>
        <w:suppressAutoHyphens/>
        <w:spacing w:after="0" w:line="240" w:lineRule="auto"/>
        <w:ind w:left="720" w:right="-2"/>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esant metabolizmo sutrikimui, kai kraujo pH tampa rūgštinis.</w:t>
      </w:r>
    </w:p>
    <w:p w14:paraId="6390EB5E" w14:textId="77777777" w:rsidR="007A3E4D" w:rsidRPr="007A3E4D" w:rsidRDefault="007A3E4D" w:rsidP="007A3E4D">
      <w:pPr>
        <w:suppressAutoHyphens/>
        <w:spacing w:after="0" w:line="240" w:lineRule="auto"/>
        <w:ind w:right="-2"/>
        <w:rPr>
          <w:rFonts w:ascii="Times New Roman" w:eastAsia="Calibri" w:hAnsi="Times New Roman" w:cs="Times New Roman"/>
          <w:sz w:val="22"/>
          <w:szCs w:val="22"/>
          <w14:ligatures w14:val="none"/>
        </w:rPr>
      </w:pPr>
    </w:p>
    <w:p w14:paraId="49A26ADC" w14:textId="77777777" w:rsidR="007A3E4D" w:rsidRPr="007A3E4D" w:rsidRDefault="007A3E4D" w:rsidP="007A3E4D">
      <w:pPr>
        <w:tabs>
          <w:tab w:val="left" w:pos="0"/>
        </w:tabs>
        <w:suppressAutoHyphens/>
        <w:spacing w:after="0" w:line="240" w:lineRule="auto"/>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Jeigu manote, kad sergate bent viena iš šių prieš tai minėtų ligų, klauskite gydytojo, ar galite vartoti šį vaistą.</w:t>
      </w:r>
    </w:p>
    <w:p w14:paraId="76EA6178" w14:textId="77777777" w:rsidR="007A3E4D" w:rsidRPr="007A3E4D" w:rsidRDefault="007A3E4D" w:rsidP="007A3E4D">
      <w:pPr>
        <w:suppressAutoHyphens/>
        <w:spacing w:after="0" w:line="240" w:lineRule="auto"/>
        <w:ind w:right="-2"/>
        <w:rPr>
          <w:rFonts w:ascii="Times New Roman" w:eastAsia="Calibri" w:hAnsi="Times New Roman" w:cs="Times New Roman"/>
          <w:sz w:val="22"/>
          <w:szCs w:val="22"/>
          <w14:ligatures w14:val="none"/>
        </w:rPr>
      </w:pPr>
    </w:p>
    <w:p w14:paraId="18AA39D9" w14:textId="77777777" w:rsidR="007A3E4D" w:rsidRPr="007A3E4D" w:rsidRDefault="007A3E4D" w:rsidP="007A3E4D">
      <w:pPr>
        <w:keepNext/>
        <w:tabs>
          <w:tab w:val="left" w:pos="0"/>
        </w:tabs>
        <w:suppressAutoHyphens/>
        <w:spacing w:after="0" w:line="240" w:lineRule="auto"/>
        <w:outlineLvl w:val="3"/>
        <w:rPr>
          <w:rFonts w:ascii="Times New Roman" w:eastAsia="Calibri" w:hAnsi="Times New Roman" w:cs="Times New Roman"/>
          <w:sz w:val="22"/>
          <w:szCs w:val="22"/>
          <w14:ligatures w14:val="none"/>
        </w:rPr>
      </w:pPr>
      <w:r w:rsidRPr="007A3E4D">
        <w:rPr>
          <w:rFonts w:ascii="Times New Roman" w:eastAsia="Calibri" w:hAnsi="Times New Roman" w:cs="Times New Roman"/>
          <w:b/>
          <w:sz w:val="22"/>
          <w:szCs w:val="22"/>
          <w14:ligatures w14:val="none"/>
        </w:rPr>
        <w:t>Įspėjimai ir atsargumo priemonės</w:t>
      </w:r>
    </w:p>
    <w:p w14:paraId="5579FA0B" w14:textId="77777777" w:rsidR="007A3E4D" w:rsidRPr="007A3E4D" w:rsidRDefault="007A3E4D" w:rsidP="007A3E4D">
      <w:pPr>
        <w:tabs>
          <w:tab w:val="left" w:pos="0"/>
        </w:tabs>
        <w:suppressAutoHyphens/>
        <w:spacing w:after="0" w:line="240" w:lineRule="auto"/>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Pasitarkite su gydytoju arba vaistininku prieš pradėdami vartoti Alotendin.</w:t>
      </w:r>
    </w:p>
    <w:p w14:paraId="437A6B63" w14:textId="77777777" w:rsidR="007A3E4D" w:rsidRPr="007A3E4D" w:rsidRDefault="007A3E4D" w:rsidP="007A3E4D">
      <w:pPr>
        <w:suppressAutoHyphens/>
        <w:spacing w:after="0" w:line="240" w:lineRule="auto"/>
        <w:ind w:right="-2"/>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Esant šioms būklėms Alotendin reikia vartoti atsargiai. Taigi praneškite gydytojui, jeigu bent viena iš toliau išvardytų būklių Jūs esate susijęs:</w:t>
      </w:r>
    </w:p>
    <w:p w14:paraId="4A768450" w14:textId="77777777" w:rsidR="007A3E4D" w:rsidRPr="007A3E4D" w:rsidRDefault="007A3E4D" w:rsidP="007A3E4D">
      <w:pPr>
        <w:numPr>
          <w:ilvl w:val="0"/>
          <w:numId w:val="6"/>
        </w:numPr>
        <w:tabs>
          <w:tab w:val="left" w:pos="720"/>
        </w:tabs>
        <w:suppressAutoHyphens/>
        <w:spacing w:after="0" w:line="240" w:lineRule="auto"/>
        <w:ind w:left="720"/>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senyvas amžius;</w:t>
      </w:r>
    </w:p>
    <w:p w14:paraId="3FBED89D" w14:textId="77777777" w:rsidR="007A3E4D" w:rsidRPr="007A3E4D" w:rsidRDefault="007A3E4D" w:rsidP="007A3E4D">
      <w:pPr>
        <w:numPr>
          <w:ilvl w:val="0"/>
          <w:numId w:val="6"/>
        </w:numPr>
        <w:tabs>
          <w:tab w:val="left" w:pos="720"/>
        </w:tabs>
        <w:suppressAutoHyphens/>
        <w:spacing w:after="0" w:line="240" w:lineRule="auto"/>
        <w:ind w:left="720"/>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širdies nepakankamumas;</w:t>
      </w:r>
    </w:p>
    <w:p w14:paraId="1788D9ED" w14:textId="77777777" w:rsidR="007A3E4D" w:rsidRPr="007A3E4D" w:rsidRDefault="007A3E4D" w:rsidP="007A3E4D">
      <w:pPr>
        <w:numPr>
          <w:ilvl w:val="0"/>
          <w:numId w:val="6"/>
        </w:numPr>
        <w:tabs>
          <w:tab w:val="left" w:pos="720"/>
        </w:tabs>
        <w:suppressAutoHyphens/>
        <w:spacing w:after="0" w:line="240" w:lineRule="auto"/>
        <w:ind w:left="720"/>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diabetas, kai labai kinta cukraus kiekis kraujyje;</w:t>
      </w:r>
    </w:p>
    <w:p w14:paraId="781D193C" w14:textId="77777777" w:rsidR="007A3E4D" w:rsidRPr="007A3E4D" w:rsidRDefault="007A3E4D" w:rsidP="007A3E4D">
      <w:pPr>
        <w:numPr>
          <w:ilvl w:val="0"/>
          <w:numId w:val="6"/>
        </w:numPr>
        <w:tabs>
          <w:tab w:val="left" w:pos="720"/>
        </w:tabs>
        <w:suppressAutoHyphens/>
        <w:spacing w:after="0" w:line="240" w:lineRule="auto"/>
        <w:ind w:left="720"/>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griežtas badavimas arba griežta dieta;</w:t>
      </w:r>
    </w:p>
    <w:p w14:paraId="0F5DFF39" w14:textId="77777777" w:rsidR="007A3E4D" w:rsidRPr="007A3E4D" w:rsidRDefault="007A3E4D" w:rsidP="007A3E4D">
      <w:pPr>
        <w:numPr>
          <w:ilvl w:val="0"/>
          <w:numId w:val="6"/>
        </w:numPr>
        <w:tabs>
          <w:tab w:val="left" w:pos="720"/>
        </w:tabs>
        <w:suppressAutoHyphens/>
        <w:spacing w:after="0" w:line="240" w:lineRule="auto"/>
        <w:ind w:left="720"/>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kartu vartojami antialerginiai (desensibilizuojantys) vaistai (pvz., tam, kad apsaugotų nuo alerginės slogos), kadangi Alotendin</w:t>
      </w:r>
      <w:r w:rsidRPr="007A3E4D" w:rsidDel="00181316">
        <w:rPr>
          <w:rFonts w:ascii="Times New Roman" w:eastAsia="Calibri" w:hAnsi="Times New Roman" w:cs="Times New Roman"/>
          <w:sz w:val="22"/>
          <w:szCs w:val="22"/>
          <w14:ligatures w14:val="none"/>
        </w:rPr>
        <w:t xml:space="preserve"> </w:t>
      </w:r>
      <w:r w:rsidRPr="007A3E4D">
        <w:rPr>
          <w:rFonts w:ascii="Times New Roman" w:eastAsia="Calibri" w:hAnsi="Times New Roman" w:cs="Times New Roman"/>
          <w:sz w:val="22"/>
          <w:szCs w:val="22"/>
          <w14:ligatures w14:val="none"/>
        </w:rPr>
        <w:t>gali didinti alerginės reakcijos pasireiškimo riziką arba tokia reakcija gali būti sunkesnė;</w:t>
      </w:r>
    </w:p>
    <w:p w14:paraId="2414DAE4" w14:textId="77777777" w:rsidR="007A3E4D" w:rsidRPr="007A3E4D" w:rsidRDefault="007A3E4D" w:rsidP="007A3E4D">
      <w:pPr>
        <w:numPr>
          <w:ilvl w:val="0"/>
          <w:numId w:val="6"/>
        </w:numPr>
        <w:tabs>
          <w:tab w:val="left" w:pos="720"/>
        </w:tabs>
        <w:suppressAutoHyphens/>
        <w:spacing w:after="0" w:line="240" w:lineRule="auto"/>
        <w:ind w:left="720"/>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lengvas elektrinės širdies ritmo reguliavimo sistemos sutrikimas (I laipsnio atrioventrikulinė blokada);</w:t>
      </w:r>
    </w:p>
    <w:p w14:paraId="4F1E249C" w14:textId="77777777" w:rsidR="007A3E4D" w:rsidRPr="007A3E4D" w:rsidRDefault="007A3E4D" w:rsidP="007A3E4D">
      <w:pPr>
        <w:numPr>
          <w:ilvl w:val="0"/>
          <w:numId w:val="6"/>
        </w:numPr>
        <w:tabs>
          <w:tab w:val="left" w:pos="720"/>
        </w:tabs>
        <w:suppressAutoHyphens/>
        <w:spacing w:after="0" w:line="240" w:lineRule="auto"/>
        <w:ind w:left="720"/>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tam tikros ligos, pvz., širdies ritmo sutrikimas ar kraujagyslių raumenų spazmas, dėl kurių gali pasireikšti vainikinių arterijų perfuzijos sutrikimas (Princmetalo (</w:t>
      </w:r>
      <w:r w:rsidRPr="007A3E4D">
        <w:rPr>
          <w:rFonts w:ascii="Times New Roman" w:eastAsia="Calibri" w:hAnsi="Times New Roman" w:cs="Times New Roman"/>
          <w:i/>
          <w:sz w:val="22"/>
          <w:szCs w:val="22"/>
          <w14:ligatures w14:val="none"/>
        </w:rPr>
        <w:t>Prinzmetal</w:t>
      </w:r>
      <w:r w:rsidRPr="007A3E4D">
        <w:rPr>
          <w:rFonts w:ascii="Times New Roman" w:eastAsia="Calibri" w:hAnsi="Times New Roman" w:cs="Times New Roman"/>
          <w:sz w:val="22"/>
          <w:szCs w:val="22"/>
          <w14:ligatures w14:val="none"/>
        </w:rPr>
        <w:t>) angina);</w:t>
      </w:r>
    </w:p>
    <w:p w14:paraId="526F4EF6" w14:textId="77777777" w:rsidR="007A3E4D" w:rsidRPr="007A3E4D" w:rsidRDefault="007A3E4D" w:rsidP="007A3E4D">
      <w:pPr>
        <w:numPr>
          <w:ilvl w:val="0"/>
          <w:numId w:val="6"/>
        </w:numPr>
        <w:tabs>
          <w:tab w:val="left" w:pos="720"/>
        </w:tabs>
        <w:suppressAutoHyphens/>
        <w:spacing w:after="0" w:line="240" w:lineRule="auto"/>
        <w:ind w:left="720"/>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ne tokie sunkūs galūnių kraujotakos sutrikimai;</w:t>
      </w:r>
    </w:p>
    <w:p w14:paraId="1335087D" w14:textId="77777777" w:rsidR="007A3E4D" w:rsidRPr="007A3E4D" w:rsidRDefault="007A3E4D" w:rsidP="007A3E4D">
      <w:pPr>
        <w:numPr>
          <w:ilvl w:val="0"/>
          <w:numId w:val="6"/>
        </w:numPr>
        <w:tabs>
          <w:tab w:val="left" w:pos="720"/>
        </w:tabs>
        <w:suppressAutoHyphens/>
        <w:spacing w:after="0" w:line="240" w:lineRule="auto"/>
        <w:ind w:left="720"/>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esamas ar buvęs odos išbėrimas su pleiskanojimu (psoriazė);</w:t>
      </w:r>
    </w:p>
    <w:p w14:paraId="74936412" w14:textId="77777777" w:rsidR="007A3E4D" w:rsidRPr="007A3E4D" w:rsidRDefault="007A3E4D" w:rsidP="007A3E4D">
      <w:pPr>
        <w:numPr>
          <w:ilvl w:val="0"/>
          <w:numId w:val="6"/>
        </w:numPr>
        <w:tabs>
          <w:tab w:val="left" w:pos="720"/>
        </w:tabs>
        <w:suppressAutoHyphens/>
        <w:spacing w:after="0" w:line="240" w:lineRule="auto"/>
        <w:ind w:left="720"/>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hipertirozė;</w:t>
      </w:r>
    </w:p>
    <w:p w14:paraId="5572FD60" w14:textId="77777777" w:rsidR="007A3E4D" w:rsidRPr="007A3E4D" w:rsidRDefault="007A3E4D" w:rsidP="007A3E4D">
      <w:pPr>
        <w:numPr>
          <w:ilvl w:val="0"/>
          <w:numId w:val="6"/>
        </w:numPr>
        <w:tabs>
          <w:tab w:val="left" w:pos="720"/>
        </w:tabs>
        <w:suppressAutoHyphens/>
        <w:spacing w:after="0" w:line="240" w:lineRule="auto"/>
        <w:ind w:left="720"/>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kepenų ar inkstų liga;</w:t>
      </w:r>
    </w:p>
    <w:p w14:paraId="376F2903" w14:textId="77777777" w:rsidR="007A3E4D" w:rsidRPr="007A3E4D" w:rsidRDefault="007A3E4D" w:rsidP="007A3E4D">
      <w:pPr>
        <w:numPr>
          <w:ilvl w:val="0"/>
          <w:numId w:val="6"/>
        </w:numPr>
        <w:tabs>
          <w:tab w:val="left" w:pos="720"/>
        </w:tabs>
        <w:suppressAutoHyphens/>
        <w:spacing w:after="0" w:line="240" w:lineRule="auto"/>
        <w:ind w:left="720" w:right="-2"/>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gydomos feochromocitomos atveju (retos antinksčių šerdinės dalies vėžio atveju);</w:t>
      </w:r>
    </w:p>
    <w:p w14:paraId="3E852976" w14:textId="77777777" w:rsidR="007A3E4D" w:rsidRPr="007A3E4D" w:rsidRDefault="007A3E4D" w:rsidP="007A3E4D">
      <w:pPr>
        <w:numPr>
          <w:ilvl w:val="0"/>
          <w:numId w:val="6"/>
        </w:numPr>
        <w:tabs>
          <w:tab w:val="left" w:pos="720"/>
        </w:tabs>
        <w:suppressAutoHyphens/>
        <w:spacing w:after="0" w:line="240" w:lineRule="auto"/>
        <w:ind w:left="720"/>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ne tokios sunkios plaučių ligos, pvz., bronchinė astma ar kita lėtinė obstrukcinė plaučių liga;</w:t>
      </w:r>
    </w:p>
    <w:p w14:paraId="159477C0" w14:textId="77777777" w:rsidR="007A3E4D" w:rsidRPr="007A3E4D" w:rsidRDefault="007A3E4D" w:rsidP="007A3E4D">
      <w:pPr>
        <w:numPr>
          <w:ilvl w:val="0"/>
          <w:numId w:val="6"/>
        </w:numPr>
        <w:tabs>
          <w:tab w:val="left" w:pos="720"/>
        </w:tabs>
        <w:suppressAutoHyphens/>
        <w:spacing w:after="0" w:line="240" w:lineRule="auto"/>
        <w:ind w:left="720"/>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jeigu Jums bus sukeliama anestezija (pvz., dėl operacijos), nes bizoprololis gali keisti Jūsų reakciją į anesteziją.</w:t>
      </w:r>
    </w:p>
    <w:p w14:paraId="7BC2B918" w14:textId="77777777" w:rsidR="007A3E4D" w:rsidRPr="007A3E4D" w:rsidRDefault="007A3E4D" w:rsidP="007A3E4D">
      <w:pPr>
        <w:suppressAutoHyphens/>
        <w:spacing w:after="0" w:line="240" w:lineRule="auto"/>
        <w:rPr>
          <w:rFonts w:ascii="Times New Roman" w:eastAsia="Calibri" w:hAnsi="Times New Roman" w:cs="Times New Roman"/>
          <w:sz w:val="22"/>
          <w:szCs w:val="22"/>
          <w14:ligatures w14:val="none"/>
        </w:rPr>
      </w:pPr>
    </w:p>
    <w:p w14:paraId="7843BE55" w14:textId="77777777" w:rsidR="007A3E4D" w:rsidRPr="007A3E4D" w:rsidRDefault="007A3E4D" w:rsidP="007A3E4D">
      <w:pPr>
        <w:suppressAutoHyphens/>
        <w:spacing w:after="0" w:line="240" w:lineRule="auto"/>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Jeigu Jums pasireiškia bent viena prieš tai minėtų būklių, Jūsų gydytojas gali taikyti specialią priežiūrą (pvz., papildomą farmakologinį gydymą).</w:t>
      </w:r>
    </w:p>
    <w:p w14:paraId="59E9C361" w14:textId="77777777" w:rsidR="007A3E4D" w:rsidRPr="007A3E4D" w:rsidRDefault="007A3E4D" w:rsidP="007A3E4D">
      <w:pPr>
        <w:suppressAutoHyphens/>
        <w:spacing w:after="0" w:line="240" w:lineRule="auto"/>
        <w:rPr>
          <w:rFonts w:ascii="Times New Roman" w:eastAsia="Calibri" w:hAnsi="Times New Roman" w:cs="Times New Roman"/>
          <w:sz w:val="22"/>
          <w:szCs w:val="22"/>
          <w14:ligatures w14:val="none"/>
        </w:rPr>
      </w:pPr>
    </w:p>
    <w:p w14:paraId="77F94DDB" w14:textId="77777777" w:rsidR="007A3E4D" w:rsidRPr="007A3E4D" w:rsidRDefault="007A3E4D" w:rsidP="007A3E4D">
      <w:pPr>
        <w:keepNext/>
        <w:tabs>
          <w:tab w:val="left" w:pos="0"/>
        </w:tabs>
        <w:suppressAutoHyphens/>
        <w:spacing w:after="0" w:line="240" w:lineRule="auto"/>
        <w:outlineLvl w:val="3"/>
        <w:rPr>
          <w:rFonts w:ascii="Times New Roman" w:eastAsia="Calibri" w:hAnsi="Times New Roman" w:cs="Times New Roman"/>
          <w:sz w:val="22"/>
          <w:szCs w:val="22"/>
          <w14:ligatures w14:val="none"/>
        </w:rPr>
      </w:pPr>
      <w:r w:rsidRPr="007A3E4D">
        <w:rPr>
          <w:rFonts w:ascii="Times New Roman" w:eastAsia="Calibri" w:hAnsi="Times New Roman" w:cs="Times New Roman"/>
          <w:b/>
          <w:sz w:val="22"/>
          <w:szCs w:val="22"/>
          <w14:ligatures w14:val="none"/>
        </w:rPr>
        <w:t>Vaikams ir paaugliams</w:t>
      </w:r>
    </w:p>
    <w:p w14:paraId="322CC0CC" w14:textId="77777777" w:rsidR="007A3E4D" w:rsidRPr="007A3E4D" w:rsidRDefault="007A3E4D" w:rsidP="007A3E4D">
      <w:pPr>
        <w:suppressAutoHyphens/>
        <w:spacing w:after="0" w:line="240" w:lineRule="auto"/>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Ar saugu ir efektyvu Alotendin vartoti vaikams ir jaunesniems kaip 18 metų paaugliams, nenustatyta.</w:t>
      </w:r>
    </w:p>
    <w:p w14:paraId="79ED1DDC" w14:textId="77777777" w:rsidR="007A3E4D" w:rsidRPr="007A3E4D" w:rsidRDefault="007A3E4D" w:rsidP="007A3E4D">
      <w:pPr>
        <w:suppressAutoHyphens/>
        <w:spacing w:after="0" w:line="240" w:lineRule="auto"/>
        <w:rPr>
          <w:rFonts w:ascii="Times New Roman" w:eastAsia="Calibri" w:hAnsi="Times New Roman" w:cs="Times New Roman"/>
          <w:sz w:val="22"/>
          <w:szCs w:val="22"/>
          <w14:ligatures w14:val="none"/>
        </w:rPr>
      </w:pPr>
    </w:p>
    <w:p w14:paraId="189F7344" w14:textId="77777777" w:rsidR="007A3E4D" w:rsidRPr="007A3E4D" w:rsidRDefault="007A3E4D" w:rsidP="007A3E4D">
      <w:pPr>
        <w:keepNext/>
        <w:tabs>
          <w:tab w:val="left" w:pos="0"/>
        </w:tabs>
        <w:suppressAutoHyphens/>
        <w:spacing w:after="0" w:line="240" w:lineRule="auto"/>
        <w:outlineLvl w:val="3"/>
        <w:rPr>
          <w:rFonts w:ascii="Times New Roman" w:eastAsia="Calibri" w:hAnsi="Times New Roman" w:cs="Times New Roman"/>
          <w:sz w:val="22"/>
          <w:szCs w:val="22"/>
          <w14:ligatures w14:val="none"/>
        </w:rPr>
      </w:pPr>
      <w:r w:rsidRPr="007A3E4D">
        <w:rPr>
          <w:rFonts w:ascii="Times New Roman" w:eastAsia="Calibri" w:hAnsi="Times New Roman" w:cs="Times New Roman"/>
          <w:b/>
          <w:sz w:val="22"/>
          <w:szCs w:val="22"/>
          <w14:ligatures w14:val="none"/>
        </w:rPr>
        <w:t>Kiti vaistai ir Alotendin</w:t>
      </w:r>
    </w:p>
    <w:p w14:paraId="3815B25F" w14:textId="77777777" w:rsidR="007A3E4D" w:rsidRPr="007A3E4D" w:rsidRDefault="007A3E4D" w:rsidP="007A3E4D">
      <w:pPr>
        <w:suppressAutoHyphens/>
        <w:spacing w:after="0" w:line="240" w:lineRule="auto"/>
        <w:ind w:right="-2"/>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Vaisto gydomieji ir šalutiniai poveikiai gali būti paremti kitais kartu vartojamais vaistais.</w:t>
      </w:r>
    </w:p>
    <w:p w14:paraId="3368C8F8" w14:textId="77777777" w:rsidR="007A3E4D" w:rsidRPr="007A3E4D" w:rsidRDefault="007A3E4D" w:rsidP="007A3E4D">
      <w:pPr>
        <w:suppressAutoHyphens/>
        <w:spacing w:after="0" w:line="240" w:lineRule="auto"/>
        <w:ind w:right="-2"/>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Tarpusavio sąveika gali pasireikšti, net jeigu kitas vaistas vartojamas tik trumpą laiką.</w:t>
      </w:r>
    </w:p>
    <w:p w14:paraId="55F29F7E" w14:textId="77777777" w:rsidR="007A3E4D" w:rsidRPr="007A3E4D" w:rsidRDefault="007A3E4D" w:rsidP="007A3E4D">
      <w:pPr>
        <w:suppressAutoHyphens/>
        <w:spacing w:after="0" w:line="240" w:lineRule="auto"/>
        <w:ind w:right="-2"/>
        <w:rPr>
          <w:rFonts w:ascii="Times New Roman" w:eastAsia="Calibri" w:hAnsi="Times New Roman" w:cs="Times New Roman"/>
          <w:sz w:val="22"/>
          <w:szCs w:val="22"/>
          <w14:ligatures w14:val="none"/>
        </w:rPr>
      </w:pPr>
    </w:p>
    <w:p w14:paraId="57DD96F7" w14:textId="77777777" w:rsidR="007A3E4D" w:rsidRPr="007A3E4D" w:rsidRDefault="007A3E4D" w:rsidP="007A3E4D">
      <w:pPr>
        <w:suppressAutoHyphens/>
        <w:spacing w:after="0" w:line="240" w:lineRule="auto"/>
        <w:ind w:right="-2"/>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Jeigu vartojate ar neseniai vartojote kitų vaistų arba dėl to nesate tikri, apie tai pasakykite gydytojui arba vaistininkui.</w:t>
      </w:r>
    </w:p>
    <w:p w14:paraId="6AF554AC" w14:textId="77777777" w:rsidR="007A3E4D" w:rsidRPr="007A3E4D" w:rsidRDefault="007A3E4D" w:rsidP="007A3E4D">
      <w:pPr>
        <w:suppressAutoHyphens/>
        <w:spacing w:after="0" w:line="240" w:lineRule="auto"/>
        <w:ind w:right="-2"/>
        <w:rPr>
          <w:rFonts w:ascii="Times New Roman" w:eastAsia="Calibri" w:hAnsi="Times New Roman" w:cs="Times New Roman"/>
          <w:sz w:val="22"/>
          <w:szCs w:val="22"/>
          <w14:ligatures w14:val="none"/>
        </w:rPr>
      </w:pPr>
    </w:p>
    <w:p w14:paraId="60BE4D9B" w14:textId="77777777" w:rsidR="007A3E4D" w:rsidRPr="007A3E4D" w:rsidRDefault="007A3E4D" w:rsidP="007A3E4D">
      <w:pPr>
        <w:suppressAutoHyphens/>
        <w:spacing w:after="0" w:line="240" w:lineRule="auto"/>
        <w:ind w:right="-2"/>
        <w:rPr>
          <w:rFonts w:ascii="Times New Roman" w:eastAsia="Calibri" w:hAnsi="Times New Roman" w:cs="Times New Roman"/>
          <w:i/>
          <w:sz w:val="22"/>
          <w:szCs w:val="22"/>
          <w14:ligatures w14:val="none"/>
        </w:rPr>
      </w:pPr>
      <w:r w:rsidRPr="007A3E4D">
        <w:rPr>
          <w:rFonts w:ascii="Times New Roman" w:eastAsia="Calibri" w:hAnsi="Times New Roman" w:cs="Times New Roman"/>
          <w:sz w:val="22"/>
          <w:szCs w:val="22"/>
          <w:u w:val="single"/>
          <w14:ligatures w14:val="none"/>
        </w:rPr>
        <w:t>Su Alotendin kartu vartoti nerekomenduojama šių vaistų:</w:t>
      </w:r>
    </w:p>
    <w:p w14:paraId="7FB42EB6" w14:textId="77777777" w:rsidR="007A3E4D" w:rsidRPr="007A3E4D" w:rsidRDefault="007A3E4D" w:rsidP="007A3E4D">
      <w:pPr>
        <w:numPr>
          <w:ilvl w:val="0"/>
          <w:numId w:val="11"/>
        </w:numPr>
        <w:suppressAutoHyphens/>
        <w:spacing w:after="0" w:line="240" w:lineRule="auto"/>
        <w:ind w:left="567" w:right="-2" w:hanging="567"/>
        <w:contextualSpacing/>
        <w:rPr>
          <w:rFonts w:ascii="Times New Roman" w:eastAsia="Calibri" w:hAnsi="Times New Roman" w:cs="Times New Roman"/>
          <w:i/>
          <w:sz w:val="22"/>
          <w:szCs w:val="22"/>
          <w14:ligatures w14:val="none"/>
        </w:rPr>
      </w:pPr>
      <w:r w:rsidRPr="007A3E4D">
        <w:rPr>
          <w:rFonts w:ascii="Times New Roman" w:eastAsia="Calibri" w:hAnsi="Times New Roman" w:cs="Times New Roman"/>
          <w:sz w:val="22"/>
          <w:szCs w:val="22"/>
          <w14:ligatures w14:val="none"/>
        </w:rPr>
        <w:t>verapamilio ir diltiazemo tipo kalcio kanalų blokatorių (aukšto kraujospūdžio ligai ir lėtinei stabiliai krūtinės anginai gydyti).</w:t>
      </w:r>
    </w:p>
    <w:p w14:paraId="3E71028A" w14:textId="77777777" w:rsidR="007A3E4D" w:rsidRPr="007A3E4D" w:rsidRDefault="007A3E4D" w:rsidP="007A3E4D">
      <w:pPr>
        <w:numPr>
          <w:ilvl w:val="0"/>
          <w:numId w:val="11"/>
        </w:numPr>
        <w:suppressAutoHyphens/>
        <w:spacing w:after="0" w:line="240" w:lineRule="auto"/>
        <w:ind w:left="567" w:right="-2" w:hanging="567"/>
        <w:contextualSpacing/>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Klonidinas, metildopa, moksonidinas, rilmenidinas (taip vadinami centrinio poveikio antihipertenziniai vaistai: nenutraukite šių vaistų vartojimo nepasitarę su gydytoju.</w:t>
      </w:r>
    </w:p>
    <w:p w14:paraId="107B3CE1" w14:textId="77777777" w:rsidR="007A3E4D" w:rsidRPr="007A3E4D" w:rsidRDefault="007A3E4D" w:rsidP="007A3E4D">
      <w:pPr>
        <w:suppressAutoHyphens/>
        <w:spacing w:after="0" w:line="240" w:lineRule="auto"/>
        <w:ind w:right="-2"/>
        <w:rPr>
          <w:rFonts w:ascii="Times New Roman" w:eastAsia="Calibri" w:hAnsi="Times New Roman" w:cs="Times New Roman"/>
          <w:sz w:val="22"/>
          <w:szCs w:val="22"/>
          <w14:ligatures w14:val="none"/>
        </w:rPr>
      </w:pPr>
    </w:p>
    <w:p w14:paraId="62DB47EC" w14:textId="77777777" w:rsidR="007A3E4D" w:rsidRPr="007A3E4D" w:rsidRDefault="007A3E4D" w:rsidP="007A3E4D">
      <w:pPr>
        <w:tabs>
          <w:tab w:val="left" w:pos="0"/>
        </w:tabs>
        <w:suppressAutoHyphens/>
        <w:spacing w:after="0" w:line="240" w:lineRule="auto"/>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u w:val="single"/>
          <w14:ligatures w14:val="none"/>
        </w:rPr>
        <w:t>Su Alotendin kartu vartoti galima šiuos vaistus tik tam tikromis aplinkybėmis, atsargiai ir prižiūrint medicinos specialistui:</w:t>
      </w:r>
    </w:p>
    <w:p w14:paraId="11630DD1" w14:textId="77777777" w:rsidR="007A3E4D" w:rsidRPr="007A3E4D" w:rsidRDefault="007A3E4D" w:rsidP="007A3E4D">
      <w:pPr>
        <w:suppressAutoHyphens/>
        <w:spacing w:after="0" w:line="240" w:lineRule="auto"/>
        <w:ind w:right="-2"/>
        <w:rPr>
          <w:rFonts w:ascii="Times New Roman" w:eastAsia="Calibri" w:hAnsi="Times New Roman" w:cs="Times New Roman"/>
          <w:sz w:val="22"/>
          <w:szCs w:val="22"/>
          <w14:ligatures w14:val="none"/>
        </w:rPr>
      </w:pPr>
    </w:p>
    <w:p w14:paraId="2015BFAD" w14:textId="77777777" w:rsidR="007A3E4D" w:rsidRPr="007A3E4D" w:rsidRDefault="007A3E4D" w:rsidP="007A3E4D">
      <w:pPr>
        <w:numPr>
          <w:ilvl w:val="0"/>
          <w:numId w:val="11"/>
        </w:numPr>
        <w:suppressAutoHyphens/>
        <w:spacing w:after="0" w:line="240" w:lineRule="auto"/>
        <w:ind w:left="426" w:right="-2" w:hanging="426"/>
        <w:contextualSpacing/>
        <w:rPr>
          <w:rFonts w:ascii="Times New Roman" w:eastAsia="Calibri" w:hAnsi="Times New Roman" w:cs="Times New Roman"/>
          <w:sz w:val="22"/>
          <w:szCs w:val="22"/>
          <w14:ligatures w14:val="none"/>
        </w:rPr>
      </w:pPr>
      <w:r w:rsidRPr="007A3E4D">
        <w:rPr>
          <w:rFonts w:ascii="Times New Roman" w:eastAsia="Calibri" w:hAnsi="Times New Roman" w:cs="Times New Roman"/>
          <w:bCs/>
          <w:sz w:val="22"/>
          <w:szCs w:val="22"/>
          <w14:ligatures w14:val="none"/>
        </w:rPr>
        <w:t>Felodipino, nifedipino (taip vadinamų dihidropiridino tipo kalcio antagonistų, gydyti aukštą kraujospūdį arba krūtinės anginą).</w:t>
      </w:r>
    </w:p>
    <w:p w14:paraId="7D6724E3" w14:textId="77777777" w:rsidR="007A3E4D" w:rsidRPr="007A3E4D" w:rsidRDefault="007A3E4D" w:rsidP="007A3E4D">
      <w:pPr>
        <w:numPr>
          <w:ilvl w:val="0"/>
          <w:numId w:val="11"/>
        </w:numPr>
        <w:suppressAutoHyphens/>
        <w:spacing w:after="0" w:line="240" w:lineRule="auto"/>
        <w:ind w:left="426" w:right="-2" w:hanging="426"/>
        <w:contextualSpacing/>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Chinidinas, dizopiramidas, lidokainas, fenitoinas, flekainidas, propafenonas, amjodaronas (tam tikri širdies ritmą reguliuojantys preparatai; šie vaistai vartojami nereguliariam ir sutrikusiam širdies ritmui gydyti).</w:t>
      </w:r>
    </w:p>
    <w:p w14:paraId="78FF1EE2" w14:textId="77777777" w:rsidR="007A3E4D" w:rsidRPr="007A3E4D" w:rsidRDefault="007A3E4D" w:rsidP="007A3E4D">
      <w:pPr>
        <w:numPr>
          <w:ilvl w:val="0"/>
          <w:numId w:val="11"/>
        </w:numPr>
        <w:suppressAutoHyphens/>
        <w:spacing w:after="0" w:line="240" w:lineRule="auto"/>
        <w:ind w:left="426" w:right="-2" w:hanging="426"/>
        <w:contextualSpacing/>
        <w:rPr>
          <w:rFonts w:ascii="Times New Roman" w:eastAsia="Calibri" w:hAnsi="Times New Roman" w:cs="Times New Roman"/>
          <w:kern w:val="0"/>
          <w:sz w:val="22"/>
          <w:szCs w:val="22"/>
          <w14:ligatures w14:val="none"/>
        </w:rPr>
      </w:pPr>
      <w:r w:rsidRPr="007A3E4D">
        <w:rPr>
          <w:rFonts w:ascii="Times New Roman" w:eastAsia="Calibri" w:hAnsi="Times New Roman" w:cs="Times New Roman"/>
          <w:kern w:val="0"/>
          <w:sz w:val="22"/>
          <w:szCs w:val="22"/>
          <w14:ligatures w14:val="none"/>
        </w:rPr>
        <w:t>Vietiškai vartojami beta adrenoblokatorių preparatai (pvz., akių lašai glaukomai gydyti).</w:t>
      </w:r>
    </w:p>
    <w:p w14:paraId="6E50BF35" w14:textId="77777777" w:rsidR="007A3E4D" w:rsidRPr="007A3E4D" w:rsidRDefault="007A3E4D" w:rsidP="007A3E4D">
      <w:pPr>
        <w:numPr>
          <w:ilvl w:val="0"/>
          <w:numId w:val="11"/>
        </w:numPr>
        <w:suppressAutoHyphens/>
        <w:spacing w:after="0" w:line="240" w:lineRule="auto"/>
        <w:ind w:left="426" w:right="-2" w:hanging="426"/>
        <w:contextualSpacing/>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Parasimpatomimetikai (lygiųjų raumenų funkcijai gerinti sergant skrandžio, žarnyno, tulžies pūslės ligomis ir glaukoma).</w:t>
      </w:r>
    </w:p>
    <w:p w14:paraId="2AC43EE1" w14:textId="77777777" w:rsidR="007A3E4D" w:rsidRPr="007A3E4D" w:rsidRDefault="007A3E4D" w:rsidP="007A3E4D">
      <w:pPr>
        <w:numPr>
          <w:ilvl w:val="0"/>
          <w:numId w:val="11"/>
        </w:numPr>
        <w:suppressAutoHyphens/>
        <w:spacing w:after="0" w:line="240" w:lineRule="auto"/>
        <w:ind w:left="426" w:right="-2" w:hanging="426"/>
        <w:contextualSpacing/>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lastRenderedPageBreak/>
        <w:t>Insulinas ir geriamieji antidiabetiniai vaistai.</w:t>
      </w:r>
    </w:p>
    <w:p w14:paraId="45AD037F" w14:textId="77777777" w:rsidR="007A3E4D" w:rsidRPr="007A3E4D" w:rsidRDefault="007A3E4D" w:rsidP="007A3E4D">
      <w:pPr>
        <w:numPr>
          <w:ilvl w:val="0"/>
          <w:numId w:val="11"/>
        </w:numPr>
        <w:suppressAutoHyphens/>
        <w:spacing w:after="0" w:line="240" w:lineRule="auto"/>
        <w:ind w:left="426" w:right="-2" w:hanging="426"/>
        <w:contextualSpacing/>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Migdomieji,</w:t>
      </w:r>
      <w:r w:rsidRPr="007A3E4D">
        <w:rPr>
          <w:rFonts w:ascii="Times New Roman" w:eastAsia="Calibri" w:hAnsi="Times New Roman" w:cs="Times New Roman"/>
          <w:b/>
          <w:sz w:val="22"/>
          <w:szCs w:val="22"/>
          <w14:ligatures w14:val="none"/>
        </w:rPr>
        <w:t xml:space="preserve"> </w:t>
      </w:r>
      <w:r w:rsidRPr="007A3E4D">
        <w:rPr>
          <w:rFonts w:ascii="Times New Roman" w:eastAsia="Calibri" w:hAnsi="Times New Roman" w:cs="Times New Roman"/>
          <w:sz w:val="22"/>
          <w:szCs w:val="22"/>
          <w14:ligatures w14:val="none"/>
        </w:rPr>
        <w:t>nuskausminamieji vaistai.</w:t>
      </w:r>
    </w:p>
    <w:p w14:paraId="196BFD19" w14:textId="77777777" w:rsidR="007A3E4D" w:rsidRPr="007A3E4D" w:rsidRDefault="007A3E4D" w:rsidP="007A3E4D">
      <w:pPr>
        <w:numPr>
          <w:ilvl w:val="0"/>
          <w:numId w:val="11"/>
        </w:numPr>
        <w:suppressAutoHyphens/>
        <w:spacing w:after="0" w:line="240" w:lineRule="auto"/>
        <w:ind w:left="426" w:right="-2" w:hanging="426"/>
        <w:contextualSpacing/>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Širdį veikiantys glikozidai (rusmenės), vaistai, vartojami širdies nepakankamumui gydyti.</w:t>
      </w:r>
    </w:p>
    <w:p w14:paraId="5ED97961" w14:textId="77777777" w:rsidR="007A3E4D" w:rsidRPr="007A3E4D" w:rsidRDefault="007A3E4D" w:rsidP="007A3E4D">
      <w:pPr>
        <w:numPr>
          <w:ilvl w:val="0"/>
          <w:numId w:val="11"/>
        </w:numPr>
        <w:suppressAutoHyphens/>
        <w:spacing w:after="0" w:line="240" w:lineRule="auto"/>
        <w:ind w:left="426" w:right="-2" w:hanging="426"/>
        <w:contextualSpacing/>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Nesteroidiniai vaistai nuo uždegimo (NVNU). Šie vaistai gali būti vartojami sąnarių uždegimui, skausmui ar artritui gydyti.</w:t>
      </w:r>
    </w:p>
    <w:p w14:paraId="58125B26" w14:textId="77777777" w:rsidR="007A3E4D" w:rsidRPr="007A3E4D" w:rsidRDefault="007A3E4D" w:rsidP="007A3E4D">
      <w:pPr>
        <w:numPr>
          <w:ilvl w:val="0"/>
          <w:numId w:val="11"/>
        </w:numPr>
        <w:suppressAutoHyphens/>
        <w:spacing w:after="0" w:line="240" w:lineRule="auto"/>
        <w:ind w:left="426" w:right="-2" w:hanging="426"/>
        <w:contextualSpacing/>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Izoprenalinas, dobutaminas, norepinefrinas, epinefrinas (taip vadinami simpatomimetikai vartojami skubios pagalbos atveju, sunkiam kraujotakos sutrikimui gydyti).</w:t>
      </w:r>
    </w:p>
    <w:p w14:paraId="533FA3A2" w14:textId="77777777" w:rsidR="007A3E4D" w:rsidRPr="007A3E4D" w:rsidRDefault="007A3E4D" w:rsidP="007A3E4D">
      <w:pPr>
        <w:numPr>
          <w:ilvl w:val="0"/>
          <w:numId w:val="11"/>
        </w:numPr>
        <w:suppressAutoHyphens/>
        <w:spacing w:after="0" w:line="240" w:lineRule="auto"/>
        <w:ind w:left="426" w:right="-2" w:hanging="426"/>
        <w:contextualSpacing/>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Bet kurie kiti vaistai, mažinantys arterinį kraujospūdį dėl savo gydomojo ar šalutinio poveikio (pvz.: antihipertenziniai vaistai, tricikliai antidepresantai, barbitūratai, fenotiazinai).</w:t>
      </w:r>
    </w:p>
    <w:p w14:paraId="4B756E18" w14:textId="77777777" w:rsidR="007A3E4D" w:rsidRPr="007A3E4D" w:rsidRDefault="007A3E4D" w:rsidP="007A3E4D">
      <w:pPr>
        <w:numPr>
          <w:ilvl w:val="0"/>
          <w:numId w:val="11"/>
        </w:numPr>
        <w:tabs>
          <w:tab w:val="num" w:pos="567"/>
        </w:tabs>
        <w:autoSpaceDE w:val="0"/>
        <w:autoSpaceDN w:val="0"/>
        <w:adjustRightInd w:val="0"/>
        <w:spacing w:after="0" w:line="240" w:lineRule="auto"/>
        <w:ind w:left="426" w:hanging="426"/>
        <w:contextualSpacing/>
        <w:rPr>
          <w:rFonts w:ascii="Times New Roman" w:eastAsia="Times New Roman" w:hAnsi="Times New Roman" w:cs="Times New Roman"/>
          <w:kern w:val="0"/>
          <w:sz w:val="22"/>
          <w:szCs w:val="22"/>
          <w14:ligatures w14:val="none"/>
        </w:rPr>
      </w:pPr>
      <w:r w:rsidRPr="007A3E4D">
        <w:rPr>
          <w:rFonts w:ascii="Times New Roman" w:eastAsia="Calibri" w:hAnsi="Times New Roman" w:cs="Times New Roman"/>
          <w:kern w:val="0"/>
          <w:sz w:val="22"/>
          <w:szCs w:val="22"/>
          <w14:ligatures w14:val="none"/>
        </w:rPr>
        <w:t>Dantrolenas</w:t>
      </w:r>
      <w:r w:rsidRPr="007A3E4D">
        <w:rPr>
          <w:rFonts w:ascii="Times New Roman" w:eastAsia="Times New Roman" w:hAnsi="Times New Roman" w:cs="Times New Roman"/>
          <w:kern w:val="0"/>
          <w:sz w:val="22"/>
          <w:szCs w:val="22"/>
          <w14:ligatures w14:val="none"/>
        </w:rPr>
        <w:t xml:space="preserve"> (infuzijos sunkių kūno temperatūros sutrikimų atveju).</w:t>
      </w:r>
    </w:p>
    <w:p w14:paraId="730D6C4D" w14:textId="77777777" w:rsidR="007A3E4D" w:rsidRPr="007A3E4D" w:rsidRDefault="007A3E4D" w:rsidP="007A3E4D">
      <w:pPr>
        <w:numPr>
          <w:ilvl w:val="0"/>
          <w:numId w:val="11"/>
        </w:numPr>
        <w:suppressAutoHyphens/>
        <w:spacing w:after="0" w:line="240" w:lineRule="auto"/>
        <w:ind w:left="426" w:right="-2" w:hanging="426"/>
        <w:contextualSpacing/>
        <w:rPr>
          <w:rFonts w:ascii="Times New Roman" w:eastAsia="Calibri" w:hAnsi="Times New Roman" w:cs="Times New Roman"/>
          <w:sz w:val="22"/>
          <w:szCs w:val="22"/>
          <w14:ligatures w14:val="none"/>
        </w:rPr>
      </w:pPr>
      <w:r w:rsidRPr="007A3E4D">
        <w:rPr>
          <w:rFonts w:ascii="Times New Roman" w:eastAsia="Calibri" w:hAnsi="Times New Roman" w:cs="Times New Roman"/>
          <w:kern w:val="0"/>
          <w:sz w:val="22"/>
          <w:szCs w:val="22"/>
          <w14:ligatures w14:val="none"/>
        </w:rPr>
        <w:t>Takrolimuzas</w:t>
      </w:r>
      <w:r w:rsidRPr="007A3E4D">
        <w:rPr>
          <w:rFonts w:ascii="Times New Roman" w:eastAsia="Times New Roman" w:hAnsi="Times New Roman" w:cs="Times New Roman"/>
          <w:i/>
          <w:kern w:val="0"/>
          <w:sz w:val="22"/>
          <w:szCs w:val="22"/>
          <w14:ligatures w14:val="none"/>
        </w:rPr>
        <w:t xml:space="preserve">, </w:t>
      </w:r>
      <w:r w:rsidRPr="007A3E4D">
        <w:rPr>
          <w:rFonts w:ascii="Times New Roman" w:eastAsia="Times New Roman" w:hAnsi="Times New Roman" w:cs="Times New Roman"/>
          <w:kern w:val="0"/>
          <w:sz w:val="22"/>
          <w:szCs w:val="22"/>
          <w14:ligatures w14:val="none"/>
        </w:rPr>
        <w:t>sirolimuzas, temsirolimuzas ir everolimuzas (skirtas Jūsų organizmo imuninės sistemos atsakui kontroliuoti).</w:t>
      </w:r>
    </w:p>
    <w:p w14:paraId="6500C127" w14:textId="77777777" w:rsidR="007A3E4D" w:rsidRPr="007A3E4D" w:rsidRDefault="007A3E4D" w:rsidP="007A3E4D">
      <w:pPr>
        <w:numPr>
          <w:ilvl w:val="0"/>
          <w:numId w:val="11"/>
        </w:numPr>
        <w:suppressAutoHyphens/>
        <w:spacing w:after="0" w:line="240" w:lineRule="auto"/>
        <w:ind w:left="426" w:right="-2" w:hanging="426"/>
        <w:contextualSpacing/>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Simvastatinas (cholesterolio koncentraciją mažinantis vaistas).</w:t>
      </w:r>
    </w:p>
    <w:p w14:paraId="68FEE6AF" w14:textId="77777777" w:rsidR="007A3E4D" w:rsidRPr="007A3E4D" w:rsidRDefault="007A3E4D" w:rsidP="007A3E4D">
      <w:pPr>
        <w:numPr>
          <w:ilvl w:val="0"/>
          <w:numId w:val="11"/>
        </w:numPr>
        <w:spacing w:line="256" w:lineRule="auto"/>
        <w:ind w:left="426" w:hanging="426"/>
        <w:contextualSpacing/>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Ciklosporinas (imuninę sistemą slopinantis vaistas).</w:t>
      </w:r>
    </w:p>
    <w:p w14:paraId="15E4A889" w14:textId="77777777" w:rsidR="007A3E4D" w:rsidRPr="007A3E4D" w:rsidRDefault="007A3E4D" w:rsidP="007A3E4D">
      <w:pPr>
        <w:suppressAutoHyphens/>
        <w:spacing w:after="0" w:line="240" w:lineRule="auto"/>
        <w:ind w:right="-2"/>
        <w:rPr>
          <w:rFonts w:ascii="Times New Roman" w:eastAsia="Calibri" w:hAnsi="Times New Roman" w:cs="Times New Roman"/>
          <w:sz w:val="22"/>
          <w:szCs w:val="22"/>
          <w14:ligatures w14:val="none"/>
        </w:rPr>
      </w:pPr>
    </w:p>
    <w:p w14:paraId="002244E6" w14:textId="77777777" w:rsidR="007A3E4D" w:rsidRPr="007A3E4D" w:rsidRDefault="007A3E4D" w:rsidP="007A3E4D">
      <w:pPr>
        <w:suppressAutoHyphens/>
        <w:spacing w:after="0" w:line="240" w:lineRule="auto"/>
        <w:ind w:right="-2"/>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u w:val="single"/>
          <w14:ligatures w14:val="none"/>
        </w:rPr>
        <w:t>Vaistai, su kuriais vartoti Alotendin galima tik Jūsų gydytojui apsvarsčius</w:t>
      </w:r>
    </w:p>
    <w:p w14:paraId="3DB9D6B7" w14:textId="77777777" w:rsidR="007A3E4D" w:rsidRPr="007A3E4D" w:rsidRDefault="007A3E4D" w:rsidP="007A3E4D">
      <w:pPr>
        <w:suppressAutoHyphens/>
        <w:spacing w:after="0" w:line="240" w:lineRule="auto"/>
        <w:ind w:right="-2"/>
        <w:rPr>
          <w:rFonts w:ascii="Times New Roman" w:eastAsia="Calibri" w:hAnsi="Times New Roman" w:cs="Times New Roman"/>
          <w:sz w:val="22"/>
          <w:szCs w:val="22"/>
          <w14:ligatures w14:val="none"/>
        </w:rPr>
      </w:pPr>
    </w:p>
    <w:p w14:paraId="1D6EF5F0" w14:textId="77777777" w:rsidR="007A3E4D" w:rsidRPr="007A3E4D" w:rsidRDefault="007A3E4D" w:rsidP="007A3E4D">
      <w:pPr>
        <w:numPr>
          <w:ilvl w:val="0"/>
          <w:numId w:val="8"/>
        </w:numPr>
        <w:suppressAutoHyphens/>
        <w:spacing w:after="0" w:line="240" w:lineRule="auto"/>
        <w:ind w:left="567" w:right="-2" w:hanging="567"/>
        <w:contextualSpacing/>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Meflokvinas, vartojamas maliarijai gydyti ar jos profilaktikai.</w:t>
      </w:r>
    </w:p>
    <w:p w14:paraId="44DDB6AD" w14:textId="77777777" w:rsidR="007A3E4D" w:rsidRPr="007A3E4D" w:rsidRDefault="007A3E4D" w:rsidP="007A3E4D">
      <w:pPr>
        <w:numPr>
          <w:ilvl w:val="0"/>
          <w:numId w:val="8"/>
        </w:numPr>
        <w:suppressAutoHyphens/>
        <w:spacing w:after="0" w:line="240" w:lineRule="auto"/>
        <w:ind w:left="567" w:right="-2" w:hanging="567"/>
        <w:contextualSpacing/>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Monoamino oksidazės (MAO) inhibitoriai (išskyrus MAO-B inhibitorius) vartojami depresijai gydyti.</w:t>
      </w:r>
    </w:p>
    <w:p w14:paraId="08B5F76C" w14:textId="77777777" w:rsidR="007A3E4D" w:rsidRPr="007A3E4D" w:rsidRDefault="007A3E4D" w:rsidP="007A3E4D">
      <w:pPr>
        <w:numPr>
          <w:ilvl w:val="0"/>
          <w:numId w:val="9"/>
        </w:numPr>
        <w:suppressAutoHyphens/>
        <w:spacing w:after="0" w:line="240" w:lineRule="auto"/>
        <w:ind w:left="567" w:right="-2" w:hanging="567"/>
        <w:contextualSpacing/>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 xml:space="preserve">Vaistai, turintys poveikį amlodipino ar bizoprololio metabolizmui, pvz.: </w:t>
      </w:r>
    </w:p>
    <w:p w14:paraId="47E1A547" w14:textId="77777777" w:rsidR="007A3E4D" w:rsidRPr="007A3E4D" w:rsidRDefault="007A3E4D" w:rsidP="007A3E4D">
      <w:pPr>
        <w:numPr>
          <w:ilvl w:val="0"/>
          <w:numId w:val="10"/>
        </w:numPr>
        <w:suppressAutoHyphens/>
        <w:spacing w:after="0" w:line="240" w:lineRule="auto"/>
        <w:ind w:left="993" w:right="-2" w:hanging="426"/>
        <w:contextualSpacing/>
        <w:rPr>
          <w:rFonts w:ascii="Times New Roman" w:eastAsia="Calibri" w:hAnsi="Times New Roman" w:cs="Times New Roman"/>
          <w:kern w:val="1"/>
          <w:sz w:val="22"/>
          <w:szCs w:val="22"/>
          <w14:ligatures w14:val="none"/>
        </w:rPr>
      </w:pPr>
      <w:r w:rsidRPr="007A3E4D">
        <w:rPr>
          <w:rFonts w:ascii="Times New Roman" w:eastAsia="Calibri" w:hAnsi="Times New Roman" w:cs="Times New Roman"/>
          <w:kern w:val="1"/>
          <w:sz w:val="22"/>
          <w:szCs w:val="22"/>
          <w14:ligatures w14:val="none"/>
        </w:rPr>
        <w:t>ketokonazolas, itrakonazolas (priešgrybeliniai vaistai),</w:t>
      </w:r>
    </w:p>
    <w:p w14:paraId="368E73BA" w14:textId="77777777" w:rsidR="007A3E4D" w:rsidRPr="007A3E4D" w:rsidRDefault="007A3E4D" w:rsidP="007A3E4D">
      <w:pPr>
        <w:numPr>
          <w:ilvl w:val="0"/>
          <w:numId w:val="10"/>
        </w:numPr>
        <w:suppressAutoHyphens/>
        <w:spacing w:after="0" w:line="240" w:lineRule="auto"/>
        <w:ind w:left="993" w:right="-2" w:hanging="426"/>
        <w:contextualSpacing/>
        <w:rPr>
          <w:rFonts w:ascii="Times New Roman" w:eastAsia="Calibri" w:hAnsi="Times New Roman" w:cs="Times New Roman"/>
          <w:kern w:val="1"/>
          <w:sz w:val="22"/>
          <w:szCs w:val="22"/>
          <w14:ligatures w14:val="none"/>
        </w:rPr>
      </w:pPr>
      <w:r w:rsidRPr="007A3E4D">
        <w:rPr>
          <w:rFonts w:ascii="Times New Roman" w:eastAsia="Calibri" w:hAnsi="Times New Roman" w:cs="Times New Roman"/>
          <w:kern w:val="1"/>
          <w:sz w:val="22"/>
          <w:szCs w:val="22"/>
          <w14:ligatures w14:val="none"/>
        </w:rPr>
        <w:t>rifampicinas, eritromicinas,</w:t>
      </w:r>
      <w:r w:rsidRPr="007A3E4D">
        <w:rPr>
          <w:rFonts w:ascii="Calibri" w:eastAsia="Calibri" w:hAnsi="Calibri" w:cs="Times New Roman"/>
          <w:kern w:val="0"/>
          <w:sz w:val="22"/>
          <w:szCs w:val="22"/>
          <w14:ligatures w14:val="none"/>
        </w:rPr>
        <w:t xml:space="preserve"> </w:t>
      </w:r>
      <w:r w:rsidRPr="007A3E4D">
        <w:rPr>
          <w:rFonts w:ascii="Times New Roman" w:eastAsia="Calibri" w:hAnsi="Times New Roman" w:cs="Times New Roman"/>
          <w:kern w:val="1"/>
          <w:sz w:val="22"/>
          <w:szCs w:val="22"/>
          <w14:ligatures w14:val="none"/>
        </w:rPr>
        <w:t>klaritromicinas</w:t>
      </w:r>
      <w:r w:rsidRPr="007A3E4D">
        <w:rPr>
          <w:rFonts w:ascii="Times New Roman" w:eastAsia="SimSun" w:hAnsi="Times New Roman" w:cs="Times New Roman"/>
          <w:kern w:val="1"/>
          <w:sz w:val="22"/>
          <w:szCs w:val="22"/>
          <w14:ligatures w14:val="none"/>
        </w:rPr>
        <w:t xml:space="preserve"> (antibiotikai),</w:t>
      </w:r>
    </w:p>
    <w:p w14:paraId="11FA85BB" w14:textId="77777777" w:rsidR="007A3E4D" w:rsidRPr="007A3E4D" w:rsidRDefault="007A3E4D" w:rsidP="007A3E4D">
      <w:pPr>
        <w:numPr>
          <w:ilvl w:val="0"/>
          <w:numId w:val="10"/>
        </w:numPr>
        <w:suppressAutoHyphens/>
        <w:spacing w:after="0" w:line="240" w:lineRule="auto"/>
        <w:ind w:left="993" w:right="-2" w:hanging="426"/>
        <w:contextualSpacing/>
        <w:rPr>
          <w:rFonts w:ascii="Times New Roman" w:eastAsia="Calibri" w:hAnsi="Times New Roman" w:cs="Times New Roman"/>
          <w:kern w:val="1"/>
          <w:sz w:val="22"/>
          <w:szCs w:val="22"/>
          <w14:ligatures w14:val="none"/>
        </w:rPr>
      </w:pPr>
      <w:r w:rsidRPr="007A3E4D">
        <w:rPr>
          <w:rFonts w:ascii="Times New Roman" w:eastAsia="Calibri" w:hAnsi="Times New Roman" w:cs="Times New Roman"/>
          <w:kern w:val="1"/>
          <w:sz w:val="22"/>
          <w:szCs w:val="22"/>
          <w14:ligatures w14:val="none"/>
        </w:rPr>
        <w:t xml:space="preserve">ritonaviras, indinaviras, nelfinaviras </w:t>
      </w:r>
      <w:r w:rsidRPr="007A3E4D">
        <w:rPr>
          <w:rFonts w:ascii="Times New Roman" w:eastAsia="SimSun" w:hAnsi="Times New Roman" w:cs="Times New Roman"/>
          <w:kern w:val="1"/>
          <w:sz w:val="22"/>
          <w:szCs w:val="22"/>
          <w14:ligatures w14:val="none"/>
        </w:rPr>
        <w:t>(skirtas ŽIV infekcijoms gydyti),</w:t>
      </w:r>
    </w:p>
    <w:p w14:paraId="52E924A2" w14:textId="77777777" w:rsidR="007A3E4D" w:rsidRPr="007A3E4D" w:rsidRDefault="007A3E4D" w:rsidP="007A3E4D">
      <w:pPr>
        <w:numPr>
          <w:ilvl w:val="0"/>
          <w:numId w:val="10"/>
        </w:numPr>
        <w:suppressAutoHyphens/>
        <w:spacing w:after="0" w:line="240" w:lineRule="auto"/>
        <w:ind w:left="993" w:right="-2" w:hanging="426"/>
        <w:contextualSpacing/>
        <w:rPr>
          <w:rFonts w:ascii="Times New Roman" w:eastAsia="Calibri" w:hAnsi="Times New Roman" w:cs="Times New Roman"/>
          <w:kern w:val="1"/>
          <w:sz w:val="22"/>
          <w:szCs w:val="22"/>
          <w14:ligatures w14:val="none"/>
        </w:rPr>
      </w:pPr>
      <w:r w:rsidRPr="007A3E4D">
        <w:rPr>
          <w:rFonts w:ascii="Times New Roman" w:eastAsia="Calibri" w:hAnsi="Times New Roman" w:cs="Times New Roman"/>
          <w:kern w:val="1"/>
          <w:sz w:val="22"/>
          <w:szCs w:val="22"/>
          <w14:ligatures w14:val="none"/>
        </w:rPr>
        <w:t>jonažolė (skirtas depresijai gydyti).</w:t>
      </w:r>
    </w:p>
    <w:p w14:paraId="552F428D" w14:textId="77777777" w:rsidR="007A3E4D" w:rsidRPr="007A3E4D" w:rsidRDefault="007A3E4D" w:rsidP="007A3E4D">
      <w:pPr>
        <w:numPr>
          <w:ilvl w:val="0"/>
          <w:numId w:val="9"/>
        </w:numPr>
        <w:spacing w:after="0" w:line="240" w:lineRule="auto"/>
        <w:ind w:left="567" w:hanging="567"/>
        <w:contextualSpacing/>
        <w:rPr>
          <w:rFonts w:ascii="Calibri" w:eastAsia="Calibri" w:hAnsi="Calibri" w:cs="Times New Roman"/>
          <w:kern w:val="0"/>
          <w:sz w:val="22"/>
          <w:szCs w:val="22"/>
          <w14:ligatures w14:val="none"/>
        </w:rPr>
      </w:pPr>
      <w:r w:rsidRPr="007A3E4D">
        <w:rPr>
          <w:rFonts w:ascii="Times New Roman" w:eastAsia="Calibri" w:hAnsi="Times New Roman" w:cs="Times New Roman"/>
          <w:sz w:val="22"/>
          <w:szCs w:val="22"/>
          <w14:ligatures w14:val="none"/>
        </w:rPr>
        <w:t>Ergotamino derivatai (ginekologinės kilmės kraujavimams stabdyti).</w:t>
      </w:r>
    </w:p>
    <w:p w14:paraId="1119040D" w14:textId="77777777" w:rsidR="007A3E4D" w:rsidRPr="007A3E4D" w:rsidRDefault="007A3E4D" w:rsidP="007A3E4D">
      <w:pPr>
        <w:suppressAutoHyphens/>
        <w:spacing w:after="0" w:line="240" w:lineRule="auto"/>
        <w:ind w:right="-2"/>
        <w:rPr>
          <w:rFonts w:ascii="Times New Roman" w:eastAsia="Calibri" w:hAnsi="Times New Roman" w:cs="Times New Roman"/>
          <w:sz w:val="22"/>
          <w:szCs w:val="22"/>
          <w14:ligatures w14:val="none"/>
        </w:rPr>
      </w:pPr>
    </w:p>
    <w:p w14:paraId="07BD1E9F" w14:textId="77777777" w:rsidR="007A3E4D" w:rsidRPr="007A3E4D" w:rsidRDefault="007A3E4D" w:rsidP="007A3E4D">
      <w:pPr>
        <w:suppressAutoHyphens/>
        <w:spacing w:after="0" w:line="240" w:lineRule="auto"/>
        <w:ind w:right="-2"/>
        <w:rPr>
          <w:rFonts w:ascii="Times New Roman" w:eastAsia="Calibri" w:hAnsi="Times New Roman" w:cs="Times New Roman"/>
          <w:b/>
          <w:sz w:val="22"/>
          <w:szCs w:val="22"/>
          <w14:ligatures w14:val="none"/>
        </w:rPr>
      </w:pPr>
      <w:r w:rsidRPr="007A3E4D">
        <w:rPr>
          <w:rFonts w:ascii="Times New Roman" w:eastAsia="Calibri" w:hAnsi="Times New Roman" w:cs="Times New Roman"/>
          <w:b/>
          <w:sz w:val="22"/>
          <w:szCs w:val="22"/>
          <w14:ligatures w14:val="none"/>
        </w:rPr>
        <w:t>Alotendin vartojimas su maistu, gėrimais ir alkoholiu</w:t>
      </w:r>
    </w:p>
    <w:p w14:paraId="7D4C8091" w14:textId="77777777" w:rsidR="007A3E4D" w:rsidRPr="007A3E4D" w:rsidRDefault="007A3E4D" w:rsidP="007A3E4D">
      <w:pPr>
        <w:suppressAutoHyphens/>
        <w:spacing w:after="0" w:line="240" w:lineRule="auto"/>
        <w:ind w:right="-2"/>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Alotendin vartojantiems žmonėms negalima gerti greipfrutų sulčių ar valgyti greipfrutų, nes greipfrutai ar greipfrutų sultys gali didinti veikliosios medžiagos amlodipino koncentracijas kraujyje ir dėl to gali neprognozuojamai sustiprėti kraujospūdį mažinantis Alotendin poveikis.</w:t>
      </w:r>
    </w:p>
    <w:p w14:paraId="7AED2D76" w14:textId="77777777" w:rsidR="007A3E4D" w:rsidRPr="007A3E4D" w:rsidRDefault="007A3E4D" w:rsidP="007A3E4D">
      <w:pPr>
        <w:suppressAutoHyphens/>
        <w:spacing w:after="0" w:line="240" w:lineRule="auto"/>
        <w:ind w:right="-2"/>
        <w:rPr>
          <w:rFonts w:ascii="Times New Roman" w:eastAsia="Calibri" w:hAnsi="Times New Roman" w:cs="Times New Roman"/>
          <w:sz w:val="22"/>
          <w:szCs w:val="22"/>
          <w14:ligatures w14:val="none"/>
        </w:rPr>
      </w:pPr>
    </w:p>
    <w:p w14:paraId="77F6128E" w14:textId="77777777" w:rsidR="007A3E4D" w:rsidRPr="007A3E4D" w:rsidRDefault="007A3E4D" w:rsidP="007A3E4D">
      <w:pPr>
        <w:tabs>
          <w:tab w:val="left" w:pos="1290"/>
        </w:tabs>
        <w:suppressAutoHyphens/>
        <w:spacing w:after="0" w:line="240" w:lineRule="auto"/>
        <w:ind w:right="-2"/>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Alkoholis gali didinti vaisto arterinį kraujospūdį mažinantį poveikį.</w:t>
      </w:r>
    </w:p>
    <w:p w14:paraId="3632DA2E" w14:textId="77777777" w:rsidR="007A3E4D" w:rsidRPr="007A3E4D" w:rsidRDefault="007A3E4D" w:rsidP="007A3E4D">
      <w:pPr>
        <w:tabs>
          <w:tab w:val="left" w:pos="1290"/>
        </w:tabs>
        <w:suppressAutoHyphens/>
        <w:spacing w:after="0" w:line="240" w:lineRule="auto"/>
        <w:ind w:right="-2"/>
        <w:rPr>
          <w:rFonts w:ascii="Times New Roman" w:eastAsia="Calibri" w:hAnsi="Times New Roman" w:cs="Times New Roman"/>
          <w:sz w:val="22"/>
          <w:szCs w:val="22"/>
          <w14:ligatures w14:val="none"/>
        </w:rPr>
      </w:pPr>
    </w:p>
    <w:p w14:paraId="57E8F5A5" w14:textId="77777777" w:rsidR="007A3E4D" w:rsidRPr="007A3E4D" w:rsidRDefault="007A3E4D" w:rsidP="007A3E4D">
      <w:pPr>
        <w:keepNext/>
        <w:tabs>
          <w:tab w:val="left" w:pos="0"/>
        </w:tabs>
        <w:suppressAutoHyphens/>
        <w:spacing w:after="0" w:line="240" w:lineRule="auto"/>
        <w:outlineLvl w:val="3"/>
        <w:rPr>
          <w:rFonts w:ascii="Times New Roman" w:eastAsia="Calibri" w:hAnsi="Times New Roman" w:cs="Times New Roman"/>
          <w:b/>
          <w:sz w:val="22"/>
          <w:szCs w:val="22"/>
          <w14:ligatures w14:val="none"/>
        </w:rPr>
      </w:pPr>
      <w:r w:rsidRPr="007A3E4D">
        <w:rPr>
          <w:rFonts w:ascii="Times New Roman" w:eastAsia="Calibri" w:hAnsi="Times New Roman" w:cs="Times New Roman"/>
          <w:b/>
          <w:sz w:val="22"/>
          <w:szCs w:val="22"/>
          <w14:ligatures w14:val="none"/>
        </w:rPr>
        <w:t>Nėštumas ir žindymo laikotarpis</w:t>
      </w:r>
    </w:p>
    <w:p w14:paraId="1F249A1A" w14:textId="77777777" w:rsidR="007A3E4D" w:rsidRPr="007A3E4D" w:rsidRDefault="007A3E4D" w:rsidP="007A3E4D">
      <w:pPr>
        <w:suppressAutoHyphens/>
        <w:spacing w:after="0" w:line="240" w:lineRule="auto"/>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Jeigu esate nėščia, žindote kūdikį, manote, kad galbūt esate nėščia, arba planuojate pastoti, tai prieš vartodama šį vaistą, pasitarkite su gydytoju arba vaistininku.</w:t>
      </w:r>
    </w:p>
    <w:p w14:paraId="5A38A525" w14:textId="77777777" w:rsidR="007A3E4D" w:rsidRPr="007A3E4D" w:rsidRDefault="007A3E4D" w:rsidP="007A3E4D">
      <w:pPr>
        <w:suppressAutoHyphens/>
        <w:spacing w:after="0" w:line="240" w:lineRule="auto"/>
        <w:rPr>
          <w:rFonts w:ascii="Times New Roman" w:eastAsia="Calibri" w:hAnsi="Times New Roman" w:cs="Times New Roman"/>
          <w:sz w:val="22"/>
          <w:szCs w:val="22"/>
          <w14:ligatures w14:val="none"/>
        </w:rPr>
      </w:pPr>
    </w:p>
    <w:p w14:paraId="4A246424" w14:textId="77777777" w:rsidR="007A3E4D" w:rsidRPr="007A3E4D" w:rsidRDefault="007A3E4D" w:rsidP="007A3E4D">
      <w:pPr>
        <w:suppressAutoHyphens/>
        <w:spacing w:after="0" w:line="240" w:lineRule="auto"/>
        <w:rPr>
          <w:rFonts w:ascii="Times New Roman" w:eastAsia="Calibri" w:hAnsi="Times New Roman" w:cs="Times New Roman"/>
          <w:sz w:val="22"/>
          <w:szCs w:val="22"/>
          <w14:ligatures w14:val="none"/>
        </w:rPr>
      </w:pPr>
      <w:r w:rsidRPr="007A3E4D">
        <w:rPr>
          <w:rFonts w:ascii="Times New Roman" w:eastAsia="Calibri" w:hAnsi="Times New Roman" w:cs="Times New Roman"/>
          <w:i/>
          <w:sz w:val="22"/>
          <w:szCs w:val="22"/>
          <w14:ligatures w14:val="none"/>
        </w:rPr>
        <w:t>Nėštumas</w:t>
      </w:r>
    </w:p>
    <w:p w14:paraId="7122A1E6" w14:textId="77777777" w:rsidR="007A3E4D" w:rsidRPr="007A3E4D" w:rsidRDefault="007A3E4D" w:rsidP="007A3E4D">
      <w:pPr>
        <w:suppressAutoHyphens/>
        <w:spacing w:after="0" w:line="240" w:lineRule="auto"/>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Atsižvelgiant į tai, kad nėra pakankamai klinikinės patirties, susijusios su nėščiomis moterimis, jis gali būti vartojamas tik po gydytojo atidaus rizikos ir naudos santykio individualiai kiekvienai pacientei apsvarstymo. Nėštumo metu vartojimo atveju būtina atidžiai stebėti vaisiaus ir naujagimio būklę.</w:t>
      </w:r>
    </w:p>
    <w:p w14:paraId="58A9F92D" w14:textId="77777777" w:rsidR="007A3E4D" w:rsidRPr="007A3E4D" w:rsidRDefault="007A3E4D" w:rsidP="007A3E4D">
      <w:pPr>
        <w:suppressAutoHyphens/>
        <w:spacing w:after="0" w:line="240" w:lineRule="auto"/>
        <w:rPr>
          <w:rFonts w:ascii="Times New Roman" w:eastAsia="Calibri" w:hAnsi="Times New Roman" w:cs="Times New Roman"/>
          <w:sz w:val="22"/>
          <w:szCs w:val="22"/>
          <w14:ligatures w14:val="none"/>
        </w:rPr>
      </w:pPr>
    </w:p>
    <w:p w14:paraId="0BC920AC" w14:textId="77777777" w:rsidR="007A3E4D" w:rsidRPr="007A3E4D" w:rsidRDefault="007A3E4D" w:rsidP="007A3E4D">
      <w:pPr>
        <w:suppressAutoHyphens/>
        <w:spacing w:after="0" w:line="240" w:lineRule="auto"/>
        <w:rPr>
          <w:rFonts w:ascii="Times New Roman" w:eastAsia="Calibri" w:hAnsi="Times New Roman" w:cs="Times New Roman"/>
          <w:sz w:val="22"/>
          <w:szCs w:val="22"/>
          <w14:ligatures w14:val="none"/>
        </w:rPr>
      </w:pPr>
      <w:r w:rsidRPr="007A3E4D">
        <w:rPr>
          <w:rFonts w:ascii="Times New Roman" w:eastAsia="Calibri" w:hAnsi="Times New Roman" w:cs="Times New Roman"/>
          <w:i/>
          <w:sz w:val="22"/>
          <w:szCs w:val="22"/>
          <w14:ligatures w14:val="none"/>
        </w:rPr>
        <w:t>Žindymo laikotarpis</w:t>
      </w:r>
    </w:p>
    <w:p w14:paraId="3DF71A7C" w14:textId="77777777" w:rsidR="007A3E4D" w:rsidRPr="007A3E4D" w:rsidRDefault="007A3E4D" w:rsidP="007A3E4D">
      <w:pPr>
        <w:suppressAutoHyphens/>
        <w:spacing w:after="0" w:line="240" w:lineRule="auto"/>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Nustatyta, kad nedidelis kiekis amlodipino patenka į motinos pieną. Žindymo laikotarpiu Alotendin vartoti negalima.</w:t>
      </w:r>
    </w:p>
    <w:p w14:paraId="4BBFE322" w14:textId="77777777" w:rsidR="007A3E4D" w:rsidRPr="007A3E4D" w:rsidRDefault="007A3E4D" w:rsidP="007A3E4D">
      <w:pPr>
        <w:suppressAutoHyphens/>
        <w:spacing w:after="0" w:line="240" w:lineRule="auto"/>
        <w:ind w:right="-2"/>
        <w:rPr>
          <w:rFonts w:ascii="Times New Roman" w:eastAsia="Calibri" w:hAnsi="Times New Roman" w:cs="Times New Roman"/>
          <w:sz w:val="22"/>
          <w:szCs w:val="22"/>
          <w14:ligatures w14:val="none"/>
        </w:rPr>
      </w:pPr>
    </w:p>
    <w:p w14:paraId="1B797242" w14:textId="77777777" w:rsidR="007A3E4D" w:rsidRPr="007A3E4D" w:rsidRDefault="007A3E4D" w:rsidP="007A3E4D">
      <w:pPr>
        <w:suppressAutoHyphens/>
        <w:spacing w:after="0" w:line="240" w:lineRule="auto"/>
        <w:ind w:right="-2"/>
        <w:rPr>
          <w:rFonts w:ascii="Times New Roman" w:eastAsia="Calibri" w:hAnsi="Times New Roman" w:cs="Times New Roman"/>
          <w:sz w:val="22"/>
          <w:szCs w:val="22"/>
          <w14:ligatures w14:val="none"/>
        </w:rPr>
      </w:pPr>
      <w:r w:rsidRPr="007A3E4D">
        <w:rPr>
          <w:rFonts w:ascii="Times New Roman" w:eastAsia="Calibri" w:hAnsi="Times New Roman" w:cs="Times New Roman"/>
          <w:b/>
          <w:sz w:val="22"/>
          <w:szCs w:val="22"/>
          <w14:ligatures w14:val="none"/>
        </w:rPr>
        <w:t>Vairavimas ir mechanizmų valdymas</w:t>
      </w:r>
    </w:p>
    <w:p w14:paraId="1D211ED4" w14:textId="77777777" w:rsidR="007A3E4D" w:rsidRPr="007A3E4D" w:rsidRDefault="007A3E4D" w:rsidP="007A3E4D">
      <w:pPr>
        <w:suppressAutoHyphens/>
        <w:spacing w:after="0" w:line="240" w:lineRule="auto"/>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Alotendin gali turėti įtakos minėtiems gebėjimams, sukeldamos svaigulį, galvos skausmą, nuovargį, ar pykinimą – ypač gydymo pradžioje ar keičiant gydymą, ir tuomet, kai vartojate alkoholį – todėl gydytojas nusprendžia kiekvienam pacientui individualiai, kokias dozes vartojant, galima vairuoti ir valdyti mechanizmus.</w:t>
      </w:r>
    </w:p>
    <w:p w14:paraId="1AA85E1F" w14:textId="77777777" w:rsidR="007A3E4D" w:rsidRPr="007A3E4D" w:rsidRDefault="007A3E4D" w:rsidP="007A3E4D">
      <w:pPr>
        <w:suppressAutoHyphens/>
        <w:spacing w:after="0" w:line="240" w:lineRule="auto"/>
        <w:rPr>
          <w:rFonts w:ascii="Times New Roman" w:eastAsia="Calibri" w:hAnsi="Times New Roman" w:cs="Times New Roman"/>
          <w:sz w:val="22"/>
          <w:szCs w:val="22"/>
          <w14:ligatures w14:val="none"/>
        </w:rPr>
      </w:pPr>
    </w:p>
    <w:p w14:paraId="482F7A17" w14:textId="77777777" w:rsidR="007A3E4D" w:rsidRPr="007A3E4D" w:rsidRDefault="007A3E4D" w:rsidP="007A3E4D">
      <w:pPr>
        <w:widowControl w:val="0"/>
        <w:numPr>
          <w:ilvl w:val="12"/>
          <w:numId w:val="0"/>
        </w:numPr>
        <w:spacing w:after="0" w:line="240" w:lineRule="auto"/>
        <w:rPr>
          <w:rFonts w:ascii="Times New Roman" w:eastAsia="Times New Roman" w:hAnsi="Times New Roman" w:cs="Times New Roman"/>
          <w:b/>
          <w:snapToGrid w:val="0"/>
          <w:kern w:val="0"/>
          <w:sz w:val="22"/>
          <w:szCs w:val="22"/>
          <w:lang w:eastAsia="sl-SI"/>
          <w14:ligatures w14:val="none"/>
        </w:rPr>
      </w:pPr>
      <w:r w:rsidRPr="007A3E4D">
        <w:rPr>
          <w:rFonts w:ascii="Times New Roman" w:eastAsia="Calibri" w:hAnsi="Times New Roman" w:cs="Times New Roman"/>
          <w:b/>
          <w:sz w:val="22"/>
          <w:szCs w:val="22"/>
          <w14:ligatures w14:val="none"/>
        </w:rPr>
        <w:t>Alotendin</w:t>
      </w:r>
      <w:r w:rsidRPr="007A3E4D">
        <w:rPr>
          <w:rFonts w:ascii="Times New Roman" w:eastAsia="Times New Roman" w:hAnsi="Times New Roman" w:cs="Times New Roman"/>
          <w:b/>
          <w:snapToGrid w:val="0"/>
          <w:kern w:val="0"/>
          <w:sz w:val="22"/>
          <w:szCs w:val="22"/>
          <w:lang w:eastAsia="sl-SI"/>
          <w14:ligatures w14:val="none"/>
        </w:rPr>
        <w:t xml:space="preserve"> sudėtyje yra natrio</w:t>
      </w:r>
    </w:p>
    <w:p w14:paraId="606BB259" w14:textId="77777777" w:rsidR="007A3E4D" w:rsidRPr="007A3E4D" w:rsidRDefault="007A3E4D" w:rsidP="007A3E4D">
      <w:pPr>
        <w:widowControl w:val="0"/>
        <w:tabs>
          <w:tab w:val="left" w:pos="567"/>
        </w:tabs>
        <w:spacing w:after="0" w:line="240" w:lineRule="auto"/>
        <w:rPr>
          <w:rFonts w:ascii="Times New Roman" w:eastAsia="Times New Roman" w:hAnsi="Times New Roman" w:cs="Times New Roman"/>
          <w:snapToGrid w:val="0"/>
          <w:kern w:val="0"/>
          <w:sz w:val="22"/>
          <w:szCs w:val="22"/>
          <w:lang w:eastAsia="sl-SI"/>
          <w14:ligatures w14:val="none"/>
        </w:rPr>
      </w:pPr>
      <w:r w:rsidRPr="007A3E4D">
        <w:rPr>
          <w:rFonts w:ascii="Times New Roman" w:eastAsia="Times New Roman" w:hAnsi="Times New Roman" w:cs="Times New Roman"/>
          <w:snapToGrid w:val="0"/>
          <w:kern w:val="0"/>
          <w:sz w:val="22"/>
          <w:szCs w:val="22"/>
          <w:lang w:eastAsia="sl-SI"/>
          <w14:ligatures w14:val="none"/>
        </w:rPr>
        <w:t>Šio vaisto tabletėje yra mažiau kaip 1 mmol (23 mg) natrio, t. y. jis beveik neturi reikšmės.</w:t>
      </w:r>
    </w:p>
    <w:p w14:paraId="1EA5F30D" w14:textId="77777777" w:rsidR="007A3E4D" w:rsidRPr="007A3E4D" w:rsidRDefault="007A3E4D" w:rsidP="007A3E4D">
      <w:pPr>
        <w:suppressAutoHyphens/>
        <w:spacing w:after="0" w:line="240" w:lineRule="auto"/>
        <w:rPr>
          <w:rFonts w:ascii="Times New Roman" w:eastAsia="Calibri" w:hAnsi="Times New Roman" w:cs="Times New Roman"/>
          <w:sz w:val="22"/>
          <w:szCs w:val="22"/>
          <w14:ligatures w14:val="none"/>
        </w:rPr>
      </w:pPr>
    </w:p>
    <w:p w14:paraId="5F69F0B8" w14:textId="77777777" w:rsidR="007A3E4D" w:rsidRPr="007A3E4D" w:rsidRDefault="007A3E4D" w:rsidP="007A3E4D">
      <w:pPr>
        <w:suppressAutoHyphens/>
        <w:spacing w:after="0" w:line="240" w:lineRule="auto"/>
        <w:rPr>
          <w:rFonts w:ascii="Times New Roman" w:eastAsia="Calibri" w:hAnsi="Times New Roman" w:cs="Times New Roman"/>
          <w:sz w:val="22"/>
          <w:szCs w:val="22"/>
          <w14:ligatures w14:val="none"/>
        </w:rPr>
      </w:pPr>
    </w:p>
    <w:p w14:paraId="7E44A91E" w14:textId="77777777" w:rsidR="007A3E4D" w:rsidRPr="007A3E4D" w:rsidRDefault="007A3E4D" w:rsidP="007A3E4D">
      <w:pPr>
        <w:numPr>
          <w:ilvl w:val="0"/>
          <w:numId w:val="2"/>
        </w:numPr>
        <w:suppressAutoHyphens/>
        <w:spacing w:after="0" w:line="240" w:lineRule="auto"/>
        <w:ind w:right="-2"/>
        <w:rPr>
          <w:rFonts w:ascii="Times New Roman" w:eastAsia="Calibri" w:hAnsi="Times New Roman" w:cs="Times New Roman"/>
          <w:sz w:val="22"/>
          <w:szCs w:val="22"/>
          <w14:ligatures w14:val="none"/>
        </w:rPr>
      </w:pPr>
      <w:r w:rsidRPr="007A3E4D">
        <w:rPr>
          <w:rFonts w:ascii="Times New Roman" w:eastAsia="Calibri" w:hAnsi="Times New Roman" w:cs="Times New Roman"/>
          <w:b/>
          <w:sz w:val="22"/>
          <w:szCs w:val="22"/>
          <w14:ligatures w14:val="none"/>
        </w:rPr>
        <w:t>Kaip vartoti Alotendin</w:t>
      </w:r>
    </w:p>
    <w:p w14:paraId="2B18E1C8" w14:textId="77777777" w:rsidR="007A3E4D" w:rsidRPr="007A3E4D" w:rsidRDefault="007A3E4D" w:rsidP="007A3E4D">
      <w:pPr>
        <w:suppressAutoHyphens/>
        <w:spacing w:after="0" w:line="240" w:lineRule="auto"/>
        <w:ind w:right="-2"/>
        <w:rPr>
          <w:rFonts w:ascii="Times New Roman" w:eastAsia="Calibri" w:hAnsi="Times New Roman" w:cs="Times New Roman"/>
          <w:sz w:val="22"/>
          <w:szCs w:val="22"/>
          <w14:ligatures w14:val="none"/>
        </w:rPr>
      </w:pPr>
    </w:p>
    <w:p w14:paraId="749A6F20" w14:textId="77777777" w:rsidR="007A3E4D" w:rsidRPr="007A3E4D" w:rsidRDefault="007A3E4D" w:rsidP="007A3E4D">
      <w:pPr>
        <w:suppressAutoHyphens/>
        <w:spacing w:after="0" w:line="240" w:lineRule="auto"/>
        <w:ind w:right="-2"/>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Visada vartokite šį vaistą tiksliai kaip nurodė gydytojas arba vaistininkas. Jeigu abejojate, kreipkitės į  gydytoją arba vaistininką.</w:t>
      </w:r>
    </w:p>
    <w:p w14:paraId="63A604AD" w14:textId="77777777" w:rsidR="007A3E4D" w:rsidRPr="007A3E4D" w:rsidRDefault="007A3E4D" w:rsidP="007A3E4D">
      <w:pPr>
        <w:suppressAutoHyphens/>
        <w:spacing w:after="0" w:line="240" w:lineRule="auto"/>
        <w:ind w:right="-2"/>
        <w:rPr>
          <w:rFonts w:ascii="Times New Roman" w:eastAsia="Calibri" w:hAnsi="Times New Roman" w:cs="Times New Roman"/>
          <w:sz w:val="22"/>
          <w:szCs w:val="22"/>
          <w14:ligatures w14:val="none"/>
        </w:rPr>
      </w:pPr>
    </w:p>
    <w:p w14:paraId="730E49F8" w14:textId="77777777" w:rsidR="007A3E4D" w:rsidRPr="007A3E4D" w:rsidRDefault="007A3E4D" w:rsidP="007A3E4D">
      <w:pPr>
        <w:suppressAutoHyphens/>
        <w:spacing w:after="0" w:line="240" w:lineRule="auto"/>
        <w:ind w:right="-2"/>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Rekomenduojama dozė yra: viena paskirto stiprumo tabletė. Sergant lengvo ar vidutinio sunkumo kepenų ar inkstų ligomis, paprastai dozės keisti nereikia.</w:t>
      </w:r>
    </w:p>
    <w:p w14:paraId="0638A93B" w14:textId="77777777" w:rsidR="007A3E4D" w:rsidRPr="007A3E4D" w:rsidRDefault="007A3E4D" w:rsidP="007A3E4D">
      <w:pPr>
        <w:suppressAutoHyphens/>
        <w:spacing w:after="0" w:line="240" w:lineRule="auto"/>
        <w:ind w:right="-2"/>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Sergant sunkiomis inkstų ar kepenų ligomis, dozė gali būti keičiama.</w:t>
      </w:r>
    </w:p>
    <w:p w14:paraId="46C0F2E8" w14:textId="77777777" w:rsidR="007A3E4D" w:rsidRPr="007A3E4D" w:rsidRDefault="007A3E4D" w:rsidP="007A3E4D">
      <w:pPr>
        <w:suppressAutoHyphens/>
        <w:spacing w:after="0" w:line="240" w:lineRule="auto"/>
        <w:ind w:right="-2"/>
        <w:rPr>
          <w:rFonts w:ascii="Times New Roman" w:eastAsia="Calibri" w:hAnsi="Times New Roman" w:cs="Times New Roman"/>
          <w:sz w:val="22"/>
          <w:szCs w:val="22"/>
          <w14:ligatures w14:val="none"/>
        </w:rPr>
      </w:pPr>
    </w:p>
    <w:p w14:paraId="73338A24" w14:textId="77777777" w:rsidR="007A3E4D" w:rsidRPr="007A3E4D" w:rsidRDefault="007A3E4D" w:rsidP="007A3E4D">
      <w:pPr>
        <w:tabs>
          <w:tab w:val="left" w:pos="0"/>
        </w:tabs>
        <w:suppressAutoHyphens/>
        <w:spacing w:after="0" w:line="240" w:lineRule="auto"/>
        <w:rPr>
          <w:rFonts w:ascii="Times New Roman" w:eastAsia="Calibri" w:hAnsi="Times New Roman" w:cs="Times New Roman"/>
          <w:sz w:val="22"/>
          <w:szCs w:val="22"/>
          <w14:ligatures w14:val="none"/>
        </w:rPr>
      </w:pPr>
      <w:r w:rsidRPr="007A3E4D">
        <w:rPr>
          <w:rFonts w:ascii="Times New Roman" w:eastAsia="Calibri" w:hAnsi="Times New Roman" w:cs="Times New Roman"/>
          <w:i/>
          <w:sz w:val="22"/>
          <w:szCs w:val="22"/>
          <w14:ligatures w14:val="none"/>
        </w:rPr>
        <w:t>Senyviems pacientams</w:t>
      </w:r>
    </w:p>
    <w:p w14:paraId="1B477B72" w14:textId="77777777" w:rsidR="007A3E4D" w:rsidRPr="007A3E4D" w:rsidRDefault="007A3E4D" w:rsidP="007A3E4D">
      <w:pPr>
        <w:suppressAutoHyphens/>
        <w:spacing w:after="0" w:line="240" w:lineRule="auto"/>
        <w:ind w:right="-2"/>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Senyviems pacientams dozės keisti nereikia, nors atsargumo priemonių reikia imtis didinant dozę.</w:t>
      </w:r>
    </w:p>
    <w:p w14:paraId="20577B57" w14:textId="77777777" w:rsidR="007A3E4D" w:rsidRPr="007A3E4D" w:rsidRDefault="007A3E4D" w:rsidP="007A3E4D">
      <w:pPr>
        <w:suppressAutoHyphens/>
        <w:spacing w:after="0" w:line="240" w:lineRule="auto"/>
        <w:ind w:right="-2"/>
        <w:rPr>
          <w:rFonts w:ascii="Times New Roman" w:eastAsia="Calibri" w:hAnsi="Times New Roman" w:cs="Times New Roman"/>
          <w:sz w:val="22"/>
          <w:szCs w:val="22"/>
          <w14:ligatures w14:val="none"/>
        </w:rPr>
      </w:pPr>
    </w:p>
    <w:p w14:paraId="5723718D" w14:textId="77777777" w:rsidR="007A3E4D" w:rsidRPr="007A3E4D" w:rsidRDefault="007A3E4D" w:rsidP="007A3E4D">
      <w:pPr>
        <w:suppressAutoHyphens/>
        <w:spacing w:after="0" w:line="240" w:lineRule="auto"/>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u w:val="single"/>
          <w14:ligatures w14:val="none"/>
        </w:rPr>
        <w:t>Vartojimo metodas</w:t>
      </w:r>
    </w:p>
    <w:p w14:paraId="05C809DD" w14:textId="77777777" w:rsidR="007A3E4D" w:rsidRPr="007A3E4D" w:rsidRDefault="007A3E4D" w:rsidP="007A3E4D">
      <w:pPr>
        <w:suppressAutoHyphens/>
        <w:spacing w:after="0" w:line="240" w:lineRule="auto"/>
        <w:ind w:right="-2"/>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Alotendin tabletė turi būti geriama ryte, valgant arba nevalgius, užgeriant nedideliu kiekiu skysčio ir jos nekramtant. Vagelė skirta tik tabletei perlaužti, kad būtų lengviau nuryti, bet ne jai padalyti į lygias dozes.</w:t>
      </w:r>
    </w:p>
    <w:p w14:paraId="662F1C61" w14:textId="77777777" w:rsidR="007A3E4D" w:rsidRPr="007A3E4D" w:rsidRDefault="007A3E4D" w:rsidP="007A3E4D">
      <w:pPr>
        <w:suppressAutoHyphens/>
        <w:spacing w:after="0" w:line="240" w:lineRule="auto"/>
        <w:ind w:right="-2"/>
        <w:rPr>
          <w:rFonts w:ascii="Times New Roman" w:eastAsia="Calibri" w:hAnsi="Times New Roman" w:cs="Times New Roman"/>
          <w:sz w:val="22"/>
          <w:szCs w:val="22"/>
          <w14:ligatures w14:val="none"/>
        </w:rPr>
      </w:pPr>
    </w:p>
    <w:p w14:paraId="38609ED0" w14:textId="77777777" w:rsidR="007A3E4D" w:rsidRPr="007A3E4D" w:rsidRDefault="007A3E4D" w:rsidP="007A3E4D">
      <w:pPr>
        <w:suppressAutoHyphens/>
        <w:spacing w:after="0" w:line="240" w:lineRule="auto"/>
        <w:ind w:right="-2"/>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Jeigu manote, kad Alotendin veikia per stipriai arba per silpnai, kreipkitės į gydytoją arba vaistininką.</w:t>
      </w:r>
    </w:p>
    <w:p w14:paraId="6DB968C7" w14:textId="77777777" w:rsidR="007A3E4D" w:rsidRPr="007A3E4D" w:rsidRDefault="007A3E4D" w:rsidP="007A3E4D">
      <w:pPr>
        <w:suppressAutoHyphens/>
        <w:spacing w:after="0" w:line="240" w:lineRule="auto"/>
        <w:ind w:right="-2"/>
        <w:rPr>
          <w:rFonts w:ascii="Times New Roman" w:eastAsia="Calibri" w:hAnsi="Times New Roman" w:cs="Times New Roman"/>
          <w:sz w:val="22"/>
          <w:szCs w:val="22"/>
          <w14:ligatures w14:val="none"/>
        </w:rPr>
      </w:pPr>
    </w:p>
    <w:p w14:paraId="7CF5849D" w14:textId="77777777" w:rsidR="007A3E4D" w:rsidRPr="007A3E4D" w:rsidRDefault="007A3E4D" w:rsidP="007A3E4D">
      <w:pPr>
        <w:suppressAutoHyphens/>
        <w:spacing w:after="0" w:line="240" w:lineRule="auto"/>
        <w:ind w:right="-2"/>
        <w:rPr>
          <w:rFonts w:ascii="Times New Roman" w:eastAsia="Calibri" w:hAnsi="Times New Roman" w:cs="Times New Roman"/>
          <w:sz w:val="22"/>
          <w:szCs w:val="22"/>
          <w14:ligatures w14:val="none"/>
        </w:rPr>
      </w:pPr>
      <w:r w:rsidRPr="007A3E4D">
        <w:rPr>
          <w:rFonts w:ascii="Times New Roman" w:eastAsia="Calibri" w:hAnsi="Times New Roman" w:cs="Times New Roman"/>
          <w:b/>
          <w:sz w:val="22"/>
          <w:szCs w:val="22"/>
          <w14:ligatures w14:val="none"/>
        </w:rPr>
        <w:t>Ką daryti pavartojus per didelę Alotendin dozę?</w:t>
      </w:r>
    </w:p>
    <w:p w14:paraId="71ED71A5" w14:textId="77777777" w:rsidR="007A3E4D" w:rsidRPr="007A3E4D" w:rsidRDefault="007A3E4D" w:rsidP="007A3E4D">
      <w:pPr>
        <w:suppressAutoHyphens/>
        <w:spacing w:after="0" w:line="240" w:lineRule="auto"/>
        <w:rPr>
          <w:rFonts w:ascii="Times New Roman" w:eastAsia="Calibri" w:hAnsi="Times New Roman" w:cs="Times New Roman"/>
          <w:sz w:val="22"/>
          <w:szCs w:val="22"/>
          <w14:ligatures w14:val="none"/>
        </w:rPr>
      </w:pPr>
      <w:r w:rsidRPr="007A3E4D">
        <w:rPr>
          <w:rFonts w:ascii="Times New Roman" w:eastAsia="Calibri" w:hAnsi="Times New Roman" w:cs="Times New Roman"/>
          <w:kern w:val="0"/>
          <w:sz w:val="22"/>
          <w:szCs w:val="22"/>
          <w14:ligatures w14:val="none"/>
        </w:rPr>
        <w:t>Jūsų plaučiuose gali kauptis skystis (plaučių edema), sukeldamas dusulį, kuris gali išsivystyti per 24 – 48 valandas nuo vaisto pavartojimo.</w:t>
      </w:r>
    </w:p>
    <w:p w14:paraId="3D2DB576" w14:textId="77777777" w:rsidR="007A3E4D" w:rsidRPr="007A3E4D" w:rsidRDefault="007A3E4D" w:rsidP="007A3E4D">
      <w:pPr>
        <w:suppressAutoHyphens/>
        <w:spacing w:after="0" w:line="240" w:lineRule="auto"/>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Jeigu suvartojote daugiau Alotendin negu turėjote, nedelsdami pasikonsultuokite su gydytoju.</w:t>
      </w:r>
    </w:p>
    <w:p w14:paraId="1D9746B6" w14:textId="77777777" w:rsidR="007A3E4D" w:rsidRPr="007A3E4D" w:rsidRDefault="007A3E4D" w:rsidP="007A3E4D">
      <w:pPr>
        <w:suppressAutoHyphens/>
        <w:spacing w:after="0" w:line="240" w:lineRule="auto"/>
        <w:rPr>
          <w:rFonts w:ascii="Times New Roman" w:eastAsia="Calibri" w:hAnsi="Times New Roman" w:cs="Times New Roman"/>
          <w:sz w:val="22"/>
          <w:szCs w:val="22"/>
          <w14:ligatures w14:val="none"/>
        </w:rPr>
      </w:pPr>
    </w:p>
    <w:p w14:paraId="4F807B99" w14:textId="77777777" w:rsidR="007A3E4D" w:rsidRPr="007A3E4D" w:rsidRDefault="007A3E4D" w:rsidP="007A3E4D">
      <w:pPr>
        <w:suppressAutoHyphens/>
        <w:spacing w:after="0" w:line="240" w:lineRule="auto"/>
        <w:ind w:right="-2"/>
        <w:rPr>
          <w:rFonts w:ascii="Times New Roman" w:eastAsia="Calibri" w:hAnsi="Times New Roman" w:cs="Times New Roman"/>
          <w:sz w:val="22"/>
          <w:szCs w:val="22"/>
          <w14:ligatures w14:val="none"/>
        </w:rPr>
      </w:pPr>
      <w:r w:rsidRPr="007A3E4D">
        <w:rPr>
          <w:rFonts w:ascii="Times New Roman" w:eastAsia="Calibri" w:hAnsi="Times New Roman" w:cs="Times New Roman"/>
          <w:b/>
          <w:sz w:val="22"/>
          <w:szCs w:val="22"/>
          <w14:ligatures w14:val="none"/>
        </w:rPr>
        <w:t>Pamiršus pavartoti Alotendin</w:t>
      </w:r>
    </w:p>
    <w:p w14:paraId="0F12815D" w14:textId="77777777" w:rsidR="007A3E4D" w:rsidRPr="007A3E4D" w:rsidRDefault="007A3E4D" w:rsidP="007A3E4D">
      <w:pPr>
        <w:tabs>
          <w:tab w:val="left" w:pos="0"/>
        </w:tabs>
        <w:suppressAutoHyphens/>
        <w:spacing w:after="0" w:line="240" w:lineRule="auto"/>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Kuo greičiau išgerkite pamirštą dozę. Jeigu beveik atėjo laikas vartoti kitą dozę, negalima vartoti dvigubos dozės norint kompensuoti praleistą dozę, nes Jūs nekompensuosite praleistos dozės, o rizikuosite perdozuoti vaisto.</w:t>
      </w:r>
    </w:p>
    <w:p w14:paraId="53F98C06" w14:textId="77777777" w:rsidR="007A3E4D" w:rsidRPr="007A3E4D" w:rsidRDefault="007A3E4D" w:rsidP="007A3E4D">
      <w:pPr>
        <w:suppressAutoHyphens/>
        <w:spacing w:after="0" w:line="240" w:lineRule="auto"/>
        <w:ind w:right="-2"/>
        <w:rPr>
          <w:rFonts w:ascii="Times New Roman" w:eastAsia="Calibri" w:hAnsi="Times New Roman" w:cs="Times New Roman"/>
          <w:sz w:val="22"/>
          <w:szCs w:val="22"/>
          <w14:ligatures w14:val="none"/>
        </w:rPr>
      </w:pPr>
    </w:p>
    <w:p w14:paraId="277DA7B6" w14:textId="77777777" w:rsidR="007A3E4D" w:rsidRPr="007A3E4D" w:rsidRDefault="007A3E4D" w:rsidP="007A3E4D">
      <w:pPr>
        <w:suppressAutoHyphens/>
        <w:spacing w:after="0" w:line="240" w:lineRule="auto"/>
        <w:ind w:right="-2"/>
        <w:rPr>
          <w:rFonts w:ascii="Times New Roman" w:eastAsia="Calibri" w:hAnsi="Times New Roman" w:cs="Times New Roman"/>
          <w:sz w:val="22"/>
          <w:szCs w:val="22"/>
          <w14:ligatures w14:val="none"/>
        </w:rPr>
      </w:pPr>
      <w:r w:rsidRPr="007A3E4D">
        <w:rPr>
          <w:rFonts w:ascii="Times New Roman" w:eastAsia="Calibri" w:hAnsi="Times New Roman" w:cs="Times New Roman"/>
          <w:b/>
          <w:sz w:val="22"/>
          <w:szCs w:val="22"/>
          <w14:ligatures w14:val="none"/>
        </w:rPr>
        <w:t>Nustojus vartoti Alotendin</w:t>
      </w:r>
    </w:p>
    <w:p w14:paraId="1A97A951" w14:textId="77777777" w:rsidR="007A3E4D" w:rsidRPr="007A3E4D" w:rsidRDefault="007A3E4D" w:rsidP="007A3E4D">
      <w:pPr>
        <w:suppressAutoHyphens/>
        <w:spacing w:after="0" w:line="240" w:lineRule="auto"/>
        <w:ind w:right="-2"/>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Nenustokite vartoti šio vaisto staigiai ar keisti rekomenduojamos dozės prieš tai nepasitarus su gydytoju, nes tokiais atvejais laikinai gali pablogėti širdies nepakankamumas. Staigiai negalima nutraukti gydymo, ypač tiems pacientams, kurie serga koronarine širdies liga. Jeigu būtina nutraukti gydymą, dozė turi būti mažinama pamažu.</w:t>
      </w:r>
    </w:p>
    <w:p w14:paraId="474744BE" w14:textId="77777777" w:rsidR="007A3E4D" w:rsidRPr="007A3E4D" w:rsidRDefault="007A3E4D" w:rsidP="007A3E4D">
      <w:pPr>
        <w:suppressAutoHyphens/>
        <w:spacing w:after="0" w:line="240" w:lineRule="auto"/>
        <w:ind w:right="-2"/>
        <w:rPr>
          <w:rFonts w:ascii="Times New Roman" w:eastAsia="Calibri" w:hAnsi="Times New Roman" w:cs="Times New Roman"/>
          <w:sz w:val="22"/>
          <w:szCs w:val="22"/>
          <w14:ligatures w14:val="none"/>
        </w:rPr>
      </w:pPr>
    </w:p>
    <w:p w14:paraId="14250F55" w14:textId="77777777" w:rsidR="007A3E4D" w:rsidRPr="007A3E4D" w:rsidRDefault="007A3E4D" w:rsidP="007A3E4D">
      <w:pPr>
        <w:suppressAutoHyphens/>
        <w:spacing w:after="0" w:line="240" w:lineRule="auto"/>
        <w:ind w:right="-2"/>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Jeigu kiltų daugiau klausimų dėl šio vaisto vartojimo, kreipkitės į gydytoją arba vaistininką.</w:t>
      </w:r>
    </w:p>
    <w:p w14:paraId="6CC9EF57" w14:textId="77777777" w:rsidR="007A3E4D" w:rsidRPr="007A3E4D" w:rsidRDefault="007A3E4D" w:rsidP="007A3E4D">
      <w:pPr>
        <w:suppressAutoHyphens/>
        <w:spacing w:after="0" w:line="240" w:lineRule="auto"/>
        <w:ind w:right="-2"/>
        <w:rPr>
          <w:rFonts w:ascii="Times New Roman" w:eastAsia="Calibri" w:hAnsi="Times New Roman" w:cs="Times New Roman"/>
          <w:sz w:val="22"/>
          <w:szCs w:val="22"/>
          <w14:ligatures w14:val="none"/>
        </w:rPr>
      </w:pPr>
    </w:p>
    <w:p w14:paraId="19EFD70A" w14:textId="77777777" w:rsidR="007A3E4D" w:rsidRPr="007A3E4D" w:rsidRDefault="007A3E4D" w:rsidP="007A3E4D">
      <w:pPr>
        <w:suppressAutoHyphens/>
        <w:spacing w:after="0" w:line="240" w:lineRule="auto"/>
        <w:ind w:right="-2"/>
        <w:rPr>
          <w:rFonts w:ascii="Times New Roman" w:eastAsia="Calibri" w:hAnsi="Times New Roman" w:cs="Times New Roman"/>
          <w:sz w:val="22"/>
          <w:szCs w:val="22"/>
          <w14:ligatures w14:val="none"/>
        </w:rPr>
      </w:pPr>
    </w:p>
    <w:p w14:paraId="21196CFB" w14:textId="77777777" w:rsidR="007A3E4D" w:rsidRPr="007A3E4D" w:rsidRDefault="007A3E4D" w:rsidP="007A3E4D">
      <w:pPr>
        <w:suppressAutoHyphens/>
        <w:spacing w:after="0" w:line="240" w:lineRule="auto"/>
        <w:ind w:left="567" w:right="-2" w:hanging="567"/>
        <w:rPr>
          <w:rFonts w:ascii="Times New Roman" w:eastAsia="Calibri" w:hAnsi="Times New Roman" w:cs="Times New Roman"/>
          <w:sz w:val="22"/>
          <w:szCs w:val="22"/>
          <w14:ligatures w14:val="none"/>
        </w:rPr>
      </w:pPr>
      <w:r w:rsidRPr="007A3E4D">
        <w:rPr>
          <w:rFonts w:ascii="Times New Roman" w:eastAsia="Calibri" w:hAnsi="Times New Roman" w:cs="Times New Roman"/>
          <w:b/>
          <w:sz w:val="22"/>
          <w:szCs w:val="22"/>
          <w14:ligatures w14:val="none"/>
        </w:rPr>
        <w:t>4.</w:t>
      </w:r>
      <w:r w:rsidRPr="007A3E4D">
        <w:rPr>
          <w:rFonts w:ascii="Times New Roman" w:eastAsia="Calibri" w:hAnsi="Times New Roman" w:cs="Times New Roman"/>
          <w:b/>
          <w:sz w:val="22"/>
          <w:szCs w:val="22"/>
          <w14:ligatures w14:val="none"/>
        </w:rPr>
        <w:tab/>
        <w:t>Galimas šalutinis poveikis</w:t>
      </w:r>
    </w:p>
    <w:p w14:paraId="6776A48F" w14:textId="77777777" w:rsidR="007A3E4D" w:rsidRPr="007A3E4D" w:rsidRDefault="007A3E4D" w:rsidP="007A3E4D">
      <w:pPr>
        <w:suppressAutoHyphens/>
        <w:spacing w:after="0" w:line="240" w:lineRule="auto"/>
        <w:ind w:right="-2"/>
        <w:rPr>
          <w:rFonts w:ascii="Times New Roman" w:eastAsia="Calibri" w:hAnsi="Times New Roman" w:cs="Times New Roman"/>
          <w:sz w:val="22"/>
          <w:szCs w:val="22"/>
          <w14:ligatures w14:val="none"/>
        </w:rPr>
      </w:pPr>
    </w:p>
    <w:p w14:paraId="4D93F7D0" w14:textId="77777777" w:rsidR="007A3E4D" w:rsidRPr="007A3E4D" w:rsidRDefault="007A3E4D" w:rsidP="007A3E4D">
      <w:pPr>
        <w:suppressAutoHyphens/>
        <w:spacing w:after="0" w:line="240" w:lineRule="auto"/>
        <w:ind w:right="-29"/>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Šis vaistas, kaip ir visi kiti, gali sukelti šalutinį poveikį, nors jis pasireiškia ne visiems žmonėms.</w:t>
      </w:r>
    </w:p>
    <w:p w14:paraId="4096B5B0" w14:textId="77777777" w:rsidR="007A3E4D" w:rsidRPr="007A3E4D" w:rsidRDefault="007A3E4D" w:rsidP="007A3E4D">
      <w:pPr>
        <w:tabs>
          <w:tab w:val="left" w:pos="0"/>
        </w:tabs>
        <w:suppressAutoHyphens/>
        <w:spacing w:after="0" w:line="240" w:lineRule="auto"/>
        <w:rPr>
          <w:rFonts w:ascii="Times New Roman" w:eastAsia="Calibri" w:hAnsi="Times New Roman" w:cs="Times New Roman"/>
          <w:sz w:val="22"/>
          <w:szCs w:val="22"/>
          <w14:ligatures w14:val="none"/>
        </w:rPr>
      </w:pPr>
    </w:p>
    <w:p w14:paraId="70C4F395" w14:textId="77777777" w:rsidR="007A3E4D" w:rsidRPr="007A3E4D" w:rsidRDefault="007A3E4D" w:rsidP="007A3E4D">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7A3E4D">
        <w:rPr>
          <w:rFonts w:ascii="Times New Roman" w:eastAsia="Calibri" w:hAnsi="Times New Roman" w:cs="Times New Roman"/>
          <w:kern w:val="0"/>
          <w:sz w:val="22"/>
          <w:szCs w:val="22"/>
          <w14:ligatures w14:val="none"/>
        </w:rPr>
        <w:t>Nedelsdami kreipkitės į gydytoją, jeigu pavartojus šio vaisto pasireiškia kuris nors toliau išvardytas šalutinis poveikis.</w:t>
      </w:r>
    </w:p>
    <w:p w14:paraId="4EC18261" w14:textId="77777777" w:rsidR="007A3E4D" w:rsidRPr="007A3E4D" w:rsidRDefault="007A3E4D" w:rsidP="007A3E4D">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70B3A8C3" w14:textId="77777777" w:rsidR="007A3E4D" w:rsidRPr="007A3E4D" w:rsidRDefault="007A3E4D" w:rsidP="007A3E4D">
      <w:pPr>
        <w:tabs>
          <w:tab w:val="left" w:pos="426"/>
        </w:tabs>
        <w:autoSpaceDE w:val="0"/>
        <w:autoSpaceDN w:val="0"/>
        <w:adjustRightInd w:val="0"/>
        <w:spacing w:after="0" w:line="240" w:lineRule="auto"/>
        <w:rPr>
          <w:rFonts w:ascii="Times New Roman" w:eastAsia="Calibri" w:hAnsi="Times New Roman" w:cs="Times New Roman"/>
          <w:kern w:val="0"/>
          <w:sz w:val="22"/>
          <w:szCs w:val="22"/>
          <w14:ligatures w14:val="none"/>
        </w:rPr>
      </w:pPr>
      <w:r w:rsidRPr="007A3E4D">
        <w:rPr>
          <w:rFonts w:ascii="Times New Roman" w:eastAsia="Calibri" w:hAnsi="Times New Roman" w:cs="Times New Roman"/>
          <w:kern w:val="0"/>
          <w:sz w:val="22"/>
          <w:szCs w:val="22"/>
          <w14:ligatures w14:val="none"/>
        </w:rPr>
        <w:t xml:space="preserve">• </w:t>
      </w:r>
      <w:r w:rsidRPr="007A3E4D">
        <w:rPr>
          <w:rFonts w:ascii="Times New Roman" w:eastAsia="Calibri" w:hAnsi="Times New Roman" w:cs="Times New Roman"/>
          <w:kern w:val="0"/>
          <w:sz w:val="22"/>
          <w:szCs w:val="22"/>
          <w14:ligatures w14:val="none"/>
        </w:rPr>
        <w:tab/>
        <w:t xml:space="preserve">Sunkios odos reakcijos, įskaitant intensyvų odos išbėrimą, dilgėlinę, viso kūno odos </w:t>
      </w:r>
    </w:p>
    <w:p w14:paraId="375E45C3" w14:textId="77777777" w:rsidR="007A3E4D" w:rsidRPr="007A3E4D" w:rsidRDefault="007A3E4D" w:rsidP="007A3E4D">
      <w:pPr>
        <w:autoSpaceDE w:val="0"/>
        <w:autoSpaceDN w:val="0"/>
        <w:adjustRightInd w:val="0"/>
        <w:spacing w:after="0" w:line="240" w:lineRule="auto"/>
        <w:ind w:left="426"/>
        <w:rPr>
          <w:rFonts w:ascii="Times New Roman" w:eastAsia="Calibri" w:hAnsi="Times New Roman" w:cs="Times New Roman"/>
          <w:kern w:val="0"/>
          <w:sz w:val="22"/>
          <w:szCs w:val="22"/>
          <w14:ligatures w14:val="none"/>
        </w:rPr>
      </w:pPr>
      <w:r w:rsidRPr="007A3E4D">
        <w:rPr>
          <w:rFonts w:ascii="Times New Roman" w:eastAsia="Calibri" w:hAnsi="Times New Roman" w:cs="Times New Roman"/>
          <w:kern w:val="0"/>
          <w:sz w:val="22"/>
          <w:szCs w:val="22"/>
          <w14:ligatures w14:val="none"/>
        </w:rPr>
        <w:t>paraudimą, sunkų niežėjimą, odos pūslėtumą, lupimąsi ir patinimą, gleivinių uždegimą (Stivenso-</w:t>
      </w:r>
    </w:p>
    <w:p w14:paraId="36A72CAC" w14:textId="77777777" w:rsidR="007A3E4D" w:rsidRPr="007A3E4D" w:rsidRDefault="007A3E4D" w:rsidP="007A3E4D">
      <w:pPr>
        <w:tabs>
          <w:tab w:val="left" w:pos="0"/>
        </w:tabs>
        <w:suppressAutoHyphens/>
        <w:spacing w:after="0" w:line="240" w:lineRule="auto"/>
        <w:ind w:left="426"/>
        <w:rPr>
          <w:rFonts w:ascii="Times New Roman" w:eastAsia="Calibri" w:hAnsi="Times New Roman" w:cs="Times New Roman"/>
          <w:kern w:val="0"/>
          <w:sz w:val="22"/>
          <w:szCs w:val="22"/>
          <w14:ligatures w14:val="none"/>
        </w:rPr>
      </w:pPr>
      <w:r w:rsidRPr="007A3E4D">
        <w:rPr>
          <w:rFonts w:ascii="Times New Roman" w:eastAsia="Calibri" w:hAnsi="Times New Roman" w:cs="Times New Roman"/>
          <w:kern w:val="0"/>
          <w:sz w:val="22"/>
          <w:szCs w:val="22"/>
          <w14:ligatures w14:val="none"/>
        </w:rPr>
        <w:t>Džonsono [</w:t>
      </w:r>
      <w:r w:rsidRPr="007A3E4D">
        <w:rPr>
          <w:rFonts w:ascii="Times New Roman" w:eastAsia="Calibri" w:hAnsi="Times New Roman" w:cs="Times New Roman"/>
          <w:i/>
          <w:kern w:val="0"/>
          <w:sz w:val="22"/>
          <w:szCs w:val="22"/>
          <w14:ligatures w14:val="none"/>
        </w:rPr>
        <w:t>Stevens-Johnson</w:t>
      </w:r>
      <w:r w:rsidRPr="007A3E4D">
        <w:rPr>
          <w:rFonts w:ascii="Times New Roman" w:eastAsia="Calibri" w:hAnsi="Times New Roman" w:cs="Times New Roman"/>
          <w:kern w:val="0"/>
          <w:sz w:val="22"/>
          <w:szCs w:val="22"/>
          <w14:ligatures w14:val="none"/>
        </w:rPr>
        <w:t xml:space="preserve">] sindromas, </w:t>
      </w:r>
      <w:r w:rsidRPr="007A3E4D">
        <w:rPr>
          <w:rFonts w:ascii="Times New Roman" w:eastAsia="Calibri" w:hAnsi="Times New Roman" w:cs="Times New Roman"/>
          <w:b/>
          <w:kern w:val="0"/>
          <w:sz w:val="22"/>
          <w:szCs w:val="22"/>
          <w14:ligatures w14:val="none"/>
        </w:rPr>
        <w:t>toksinė epidermio nekrolizė</w:t>
      </w:r>
      <w:r w:rsidRPr="007A3E4D">
        <w:rPr>
          <w:rFonts w:ascii="Times New Roman" w:eastAsia="Calibri" w:hAnsi="Times New Roman" w:cs="Times New Roman"/>
          <w:kern w:val="0"/>
          <w:sz w:val="22"/>
          <w:szCs w:val="22"/>
          <w14:ligatures w14:val="none"/>
        </w:rPr>
        <w:t>) arba kitos alerginės reakcijos (labai retas šalutinis poveikis: gali pasireikšti rečiau kaip 1 iš 10 000 žmonių).</w:t>
      </w:r>
    </w:p>
    <w:p w14:paraId="46698C5D" w14:textId="77777777" w:rsidR="007A3E4D" w:rsidRPr="007A3E4D" w:rsidRDefault="007A3E4D" w:rsidP="007A3E4D">
      <w:pPr>
        <w:numPr>
          <w:ilvl w:val="0"/>
          <w:numId w:val="12"/>
        </w:numPr>
        <w:tabs>
          <w:tab w:val="left" w:pos="0"/>
        </w:tabs>
        <w:suppressAutoHyphens/>
        <w:spacing w:after="0" w:line="240" w:lineRule="auto"/>
        <w:ind w:left="426" w:hanging="426"/>
        <w:contextualSpacing/>
        <w:rPr>
          <w:rFonts w:ascii="Times New Roman" w:eastAsia="Calibri" w:hAnsi="Times New Roman" w:cs="Times New Roman"/>
          <w:kern w:val="0"/>
          <w:sz w:val="22"/>
          <w:szCs w:val="22"/>
          <w14:ligatures w14:val="none"/>
        </w:rPr>
      </w:pPr>
      <w:r w:rsidRPr="007A3E4D">
        <w:rPr>
          <w:rFonts w:ascii="Times New Roman" w:eastAsia="Calibri" w:hAnsi="Times New Roman" w:cs="Times New Roman"/>
          <w:kern w:val="0"/>
          <w:sz w:val="22"/>
          <w:szCs w:val="22"/>
          <w14:ligatures w14:val="none"/>
        </w:rPr>
        <w:t>Ūmus odos ar gleivinių uždegimas įskaitant akių vokų, lūpų, sąnarių, ryklės, liežuvio patinimas (angioneurozinė edema)</w:t>
      </w:r>
    </w:p>
    <w:p w14:paraId="5A3AA95F" w14:textId="77777777" w:rsidR="007A3E4D" w:rsidRPr="007A3E4D" w:rsidRDefault="007A3E4D" w:rsidP="007A3E4D">
      <w:pPr>
        <w:numPr>
          <w:ilvl w:val="0"/>
          <w:numId w:val="12"/>
        </w:numPr>
        <w:suppressAutoHyphens/>
        <w:spacing w:after="0" w:line="240" w:lineRule="auto"/>
        <w:ind w:left="426" w:hanging="426"/>
        <w:contextualSpacing/>
        <w:rPr>
          <w:rFonts w:ascii="TimesNewRoman" w:eastAsia="Calibri" w:hAnsi="TimesNewRoman" w:cs="TimesNewRoman"/>
          <w:kern w:val="0"/>
          <w:sz w:val="22"/>
          <w:szCs w:val="22"/>
          <w14:ligatures w14:val="none"/>
        </w:rPr>
      </w:pPr>
      <w:r w:rsidRPr="007A3E4D">
        <w:rPr>
          <w:rFonts w:ascii="Times New Roman" w:eastAsia="Calibri" w:hAnsi="Times New Roman" w:cs="Times New Roman"/>
          <w:color w:val="000000"/>
          <w:kern w:val="0"/>
          <w:sz w:val="22"/>
          <w:szCs w:val="22"/>
          <w14:ligatures w14:val="none"/>
        </w:rPr>
        <w:t>Širdies priepuolis (</w:t>
      </w:r>
      <w:r w:rsidRPr="007A3E4D">
        <w:rPr>
          <w:rFonts w:ascii="Times New Roman" w:eastAsia="Calibri" w:hAnsi="Times New Roman" w:cs="Times New Roman"/>
          <w:kern w:val="0"/>
          <w:sz w:val="22"/>
          <w:szCs w:val="22"/>
          <w14:ligatures w14:val="none"/>
        </w:rPr>
        <w:t>labai retas šalutinis poveikis: gali pasireikšti rečiau kaip 1 iš 10 000 žmonių)</w:t>
      </w:r>
      <w:r w:rsidRPr="007A3E4D">
        <w:rPr>
          <w:rFonts w:ascii="Times New Roman" w:eastAsia="Calibri" w:hAnsi="Times New Roman" w:cs="Times New Roman"/>
          <w:color w:val="000000"/>
          <w:kern w:val="0"/>
          <w:sz w:val="22"/>
          <w:szCs w:val="22"/>
          <w14:ligatures w14:val="none"/>
        </w:rPr>
        <w:t>, infarktas (nenormalus širdies plakimas) (n</w:t>
      </w:r>
      <w:r w:rsidRPr="007A3E4D">
        <w:rPr>
          <w:rFonts w:ascii="Times New Roman" w:eastAsia="Calibri" w:hAnsi="Times New Roman" w:cs="Times New Roman"/>
          <w:sz w:val="22"/>
          <w:szCs w:val="22"/>
          <w14:ligatures w14:val="none"/>
        </w:rPr>
        <w:t xml:space="preserve">edažnas šalutinis poveikis: gali pasireikšti </w:t>
      </w:r>
      <w:r w:rsidRPr="007A3E4D">
        <w:rPr>
          <w:rFonts w:ascii="Times New Roman" w:eastAsia="Calibri" w:hAnsi="Times New Roman" w:cs="Times New Roman"/>
          <w:kern w:val="0"/>
          <w:sz w:val="22"/>
          <w:szCs w:val="22"/>
          <w14:ligatures w14:val="none"/>
        </w:rPr>
        <w:t>rečiau kaip</w:t>
      </w:r>
      <w:r w:rsidRPr="007A3E4D">
        <w:rPr>
          <w:rFonts w:ascii="Times New Roman" w:eastAsia="Calibri" w:hAnsi="Times New Roman" w:cs="Times New Roman"/>
          <w:sz w:val="22"/>
          <w:szCs w:val="22"/>
          <w14:ligatures w14:val="none"/>
        </w:rPr>
        <w:t xml:space="preserve"> 1 iš 100 žmonių</w:t>
      </w:r>
      <w:r w:rsidRPr="007A3E4D">
        <w:rPr>
          <w:rFonts w:ascii="Times New Roman" w:eastAsia="Calibri" w:hAnsi="Times New Roman" w:cs="Times New Roman"/>
          <w:kern w:val="0"/>
          <w:sz w:val="22"/>
          <w:szCs w:val="22"/>
          <w14:ligatures w14:val="none"/>
        </w:rPr>
        <w:t>).</w:t>
      </w:r>
    </w:p>
    <w:p w14:paraId="17807655" w14:textId="77777777" w:rsidR="007A3E4D" w:rsidRPr="007A3E4D" w:rsidRDefault="007A3E4D" w:rsidP="007A3E4D">
      <w:pPr>
        <w:numPr>
          <w:ilvl w:val="0"/>
          <w:numId w:val="12"/>
        </w:numPr>
        <w:tabs>
          <w:tab w:val="left" w:pos="709"/>
        </w:tabs>
        <w:spacing w:after="0" w:line="240" w:lineRule="auto"/>
        <w:ind w:left="426" w:hanging="426"/>
        <w:contextualSpacing/>
        <w:rPr>
          <w:rFonts w:ascii="Times New Roman" w:eastAsia="Times New Roman" w:hAnsi="Times New Roman" w:cs="Times New Roman"/>
          <w:kern w:val="0"/>
          <w:sz w:val="22"/>
          <w:szCs w:val="22"/>
          <w:lang w:eastAsia="lt-LT"/>
          <w14:ligatures w14:val="none"/>
        </w:rPr>
      </w:pPr>
      <w:r w:rsidRPr="007A3E4D">
        <w:rPr>
          <w:rFonts w:ascii="Times New Roman" w:eastAsia="Times New Roman" w:hAnsi="Times New Roman" w:cs="Times New Roman"/>
          <w:kern w:val="0"/>
          <w:sz w:val="22"/>
          <w:szCs w:val="22"/>
          <w:lang w:eastAsia="lt-LT"/>
          <w14:ligatures w14:val="none"/>
        </w:rPr>
        <w:lastRenderedPageBreak/>
        <w:t>Kasos uždegimas, kuris gali sukelti labai stiprų pilvo ir nugaros skausmą, kartu su kuriuo būna labai bloga savijauta (</w:t>
      </w:r>
      <w:r w:rsidRPr="007A3E4D">
        <w:rPr>
          <w:rFonts w:ascii="Times New Roman" w:eastAsia="Times New Roman" w:hAnsi="Times New Roman" w:cs="Times New Roman"/>
          <w:kern w:val="0"/>
          <w:sz w:val="22"/>
          <w:lang w:eastAsia="lt-LT"/>
          <w14:ligatures w14:val="none"/>
        </w:rPr>
        <w:t>labai retas šalutinis poveikis: gali pasireikšti rečiau kaip 1 iš 10 000 žmonių).</w:t>
      </w:r>
    </w:p>
    <w:p w14:paraId="36486608" w14:textId="77777777" w:rsidR="007A3E4D" w:rsidRPr="007A3E4D" w:rsidRDefault="007A3E4D" w:rsidP="007A3E4D">
      <w:pPr>
        <w:suppressAutoHyphens/>
        <w:spacing w:after="0" w:line="240" w:lineRule="auto"/>
        <w:ind w:left="426"/>
        <w:contextualSpacing/>
        <w:rPr>
          <w:rFonts w:ascii="TimesNewRoman" w:eastAsia="Calibri" w:hAnsi="TimesNewRoman" w:cs="TimesNewRoman"/>
          <w:kern w:val="0"/>
          <w:sz w:val="22"/>
          <w:szCs w:val="22"/>
          <w14:ligatures w14:val="none"/>
        </w:rPr>
      </w:pPr>
    </w:p>
    <w:p w14:paraId="127F21DE" w14:textId="77777777" w:rsidR="007A3E4D" w:rsidRPr="007A3E4D" w:rsidRDefault="007A3E4D" w:rsidP="007A3E4D">
      <w:pPr>
        <w:tabs>
          <w:tab w:val="left" w:pos="0"/>
        </w:tabs>
        <w:suppressAutoHyphens/>
        <w:spacing w:after="0" w:line="240" w:lineRule="auto"/>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Kiti šalutiniai poveikiai:</w:t>
      </w:r>
    </w:p>
    <w:p w14:paraId="3242F6C6" w14:textId="77777777" w:rsidR="007A3E4D" w:rsidRPr="007A3E4D" w:rsidRDefault="007A3E4D" w:rsidP="007A3E4D">
      <w:pPr>
        <w:tabs>
          <w:tab w:val="left" w:pos="0"/>
        </w:tabs>
        <w:suppressAutoHyphens/>
        <w:spacing w:after="0" w:line="240" w:lineRule="auto"/>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Praneškite savo gydytojui, jei kuris nors iš šių šalutinių poveikių pasireiškia sunkiai arba trunka ilgiau nei kelias dienas.</w:t>
      </w:r>
    </w:p>
    <w:p w14:paraId="4E01DB73" w14:textId="77777777" w:rsidR="007A3E4D" w:rsidRPr="007A3E4D" w:rsidRDefault="007A3E4D" w:rsidP="007A3E4D">
      <w:pPr>
        <w:tabs>
          <w:tab w:val="left" w:pos="0"/>
        </w:tabs>
        <w:suppressAutoHyphens/>
        <w:spacing w:after="0" w:line="240" w:lineRule="auto"/>
        <w:rPr>
          <w:rFonts w:ascii="Times New Roman" w:eastAsia="Calibri" w:hAnsi="Times New Roman" w:cs="Times New Roman"/>
          <w:sz w:val="22"/>
          <w:szCs w:val="22"/>
          <w14:ligatures w14:val="none"/>
        </w:rPr>
      </w:pPr>
    </w:p>
    <w:p w14:paraId="384CBC98" w14:textId="77777777" w:rsidR="007A3E4D" w:rsidRPr="007A3E4D" w:rsidRDefault="007A3E4D" w:rsidP="007A3E4D">
      <w:pPr>
        <w:tabs>
          <w:tab w:val="left" w:pos="0"/>
        </w:tabs>
        <w:suppressAutoHyphens/>
        <w:spacing w:after="0" w:line="240" w:lineRule="auto"/>
        <w:rPr>
          <w:rFonts w:ascii="Times New Roman" w:eastAsia="Calibri" w:hAnsi="Times New Roman" w:cs="Times New Roman"/>
          <w:i/>
          <w:sz w:val="22"/>
          <w:szCs w:val="22"/>
          <w14:ligatures w14:val="none"/>
        </w:rPr>
      </w:pPr>
      <w:r w:rsidRPr="007A3E4D">
        <w:rPr>
          <w:rFonts w:ascii="Times New Roman" w:eastAsia="Calibri" w:hAnsi="Times New Roman" w:cs="Times New Roman"/>
          <w:b/>
          <w:bCs/>
          <w:noProof/>
          <w:snapToGrid w:val="0"/>
          <w:kern w:val="0"/>
          <w:sz w:val="22"/>
          <w:szCs w:val="22"/>
          <w14:ligatures w14:val="none"/>
        </w:rPr>
        <w:t>Labai dažni šalutinio poveikio reiškiniai (gali pasireikšti ne rečiau kaip 1 iš 10 asmenų</w:t>
      </w:r>
      <w:r w:rsidRPr="007A3E4D">
        <w:rPr>
          <w:rFonts w:ascii="Times New Roman" w:eastAsia="Calibri" w:hAnsi="Times New Roman" w:cs="Times New Roman"/>
          <w:b/>
          <w:bCs/>
          <w:iCs/>
          <w:sz w:val="22"/>
          <w:szCs w:val="22"/>
          <w14:ligatures w14:val="none"/>
        </w:rPr>
        <w:t>):</w:t>
      </w:r>
    </w:p>
    <w:p w14:paraId="72EBE9AF" w14:textId="77777777" w:rsidR="007A3E4D" w:rsidRPr="007A3E4D" w:rsidRDefault="007A3E4D" w:rsidP="007A3E4D">
      <w:pPr>
        <w:tabs>
          <w:tab w:val="left" w:pos="0"/>
        </w:tabs>
        <w:suppressAutoHyphens/>
        <w:spacing w:after="0" w:line="240" w:lineRule="auto"/>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Edema (skysčių susilaikymas).</w:t>
      </w:r>
    </w:p>
    <w:p w14:paraId="5F70CFF0" w14:textId="77777777" w:rsidR="007A3E4D" w:rsidRPr="007A3E4D" w:rsidRDefault="007A3E4D" w:rsidP="007A3E4D">
      <w:pPr>
        <w:tabs>
          <w:tab w:val="left" w:pos="0"/>
        </w:tabs>
        <w:suppressAutoHyphens/>
        <w:spacing w:after="0" w:line="240" w:lineRule="auto"/>
        <w:rPr>
          <w:rFonts w:ascii="Times New Roman" w:eastAsia="Calibri" w:hAnsi="Times New Roman" w:cs="Times New Roman"/>
          <w:sz w:val="22"/>
          <w:szCs w:val="22"/>
          <w14:ligatures w14:val="none"/>
        </w:rPr>
      </w:pPr>
    </w:p>
    <w:p w14:paraId="05E623A6" w14:textId="77777777" w:rsidR="007A3E4D" w:rsidRPr="007A3E4D" w:rsidRDefault="007A3E4D" w:rsidP="007A3E4D">
      <w:pPr>
        <w:suppressAutoHyphens/>
        <w:spacing w:after="0" w:line="240" w:lineRule="auto"/>
        <w:ind w:right="-2"/>
        <w:rPr>
          <w:rFonts w:ascii="Times New Roman" w:eastAsia="Calibri" w:hAnsi="Times New Roman" w:cs="Times New Roman"/>
          <w:b/>
          <w:bCs/>
          <w:iCs/>
          <w:sz w:val="22"/>
          <w:szCs w:val="22"/>
          <w14:ligatures w14:val="none"/>
        </w:rPr>
      </w:pPr>
      <w:r w:rsidRPr="007A3E4D">
        <w:rPr>
          <w:rFonts w:ascii="Times New Roman" w:eastAsia="Calibri" w:hAnsi="Times New Roman" w:cs="Times New Roman"/>
          <w:b/>
          <w:bCs/>
          <w:noProof/>
          <w:snapToGrid w:val="0"/>
          <w:kern w:val="0"/>
          <w:sz w:val="22"/>
          <w:szCs w:val="22"/>
          <w14:ligatures w14:val="none"/>
        </w:rPr>
        <w:t>Dažni šalutinio poveikio reiškiniai (gali pasireikšti rečiau kaip 1 iš 10 asmenų</w:t>
      </w:r>
      <w:r w:rsidRPr="007A3E4D">
        <w:rPr>
          <w:rFonts w:ascii="Times New Roman" w:eastAsia="Calibri" w:hAnsi="Times New Roman" w:cs="Times New Roman"/>
          <w:b/>
          <w:bCs/>
          <w:iCs/>
          <w:sz w:val="22"/>
          <w:szCs w:val="22"/>
          <w14:ligatures w14:val="none"/>
        </w:rPr>
        <w:t>):</w:t>
      </w:r>
    </w:p>
    <w:p w14:paraId="68F25BA3" w14:textId="77777777" w:rsidR="007A3E4D" w:rsidRPr="007A3E4D" w:rsidRDefault="007A3E4D" w:rsidP="007A3E4D">
      <w:pPr>
        <w:suppressAutoHyphens/>
        <w:spacing w:after="0" w:line="240" w:lineRule="auto"/>
        <w:ind w:right="-2"/>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Galvos skausmas, svaigulys, mieguistumas (ypač gydymo pradžioje), regos sutrikimai (įskaitant dvejinimąsi akyse), stiprus širdies plakimas, veido paraudimas, dusulys, pilvo skausmas, kulkšnių patinimas, raumenų mėšlungis, nuovargis, jėgų nebuvimas, galūnių nušalimo ir tirpimo pojūtis, virškinimo trakto sutrikimai tokie kaip pykinimas, vėmimas, nevirškinimas, žarnyno funkcijos pokyčiai (įskaitant viduriavimą ir vidurių užkietėjimą).</w:t>
      </w:r>
    </w:p>
    <w:p w14:paraId="34B26F3B" w14:textId="77777777" w:rsidR="007A3E4D" w:rsidRPr="007A3E4D" w:rsidRDefault="007A3E4D" w:rsidP="007A3E4D">
      <w:pPr>
        <w:suppressAutoHyphens/>
        <w:spacing w:after="0" w:line="240" w:lineRule="auto"/>
        <w:ind w:right="-2"/>
        <w:rPr>
          <w:rFonts w:ascii="Times New Roman" w:eastAsia="Calibri" w:hAnsi="Times New Roman" w:cs="Times New Roman"/>
          <w:sz w:val="22"/>
          <w:szCs w:val="22"/>
          <w14:ligatures w14:val="none"/>
        </w:rPr>
      </w:pPr>
    </w:p>
    <w:p w14:paraId="3C61FD4E" w14:textId="77777777" w:rsidR="007A3E4D" w:rsidRPr="007A3E4D" w:rsidRDefault="007A3E4D" w:rsidP="007A3E4D">
      <w:pPr>
        <w:suppressAutoHyphens/>
        <w:spacing w:after="0" w:line="240" w:lineRule="auto"/>
        <w:ind w:right="-2"/>
        <w:rPr>
          <w:rFonts w:ascii="Times New Roman" w:eastAsia="Calibri" w:hAnsi="Times New Roman" w:cs="Times New Roman"/>
          <w:sz w:val="22"/>
          <w:szCs w:val="22"/>
          <w14:ligatures w14:val="none"/>
        </w:rPr>
      </w:pPr>
      <w:r w:rsidRPr="007A3E4D">
        <w:rPr>
          <w:rFonts w:ascii="Times New Roman" w:eastAsia="Calibri" w:hAnsi="Times New Roman" w:cs="Times New Roman"/>
          <w:b/>
          <w:bCs/>
          <w:noProof/>
          <w:snapToGrid w:val="0"/>
          <w:kern w:val="0"/>
          <w:sz w:val="22"/>
          <w:szCs w:val="22"/>
          <w14:ligatures w14:val="none"/>
        </w:rPr>
        <w:t>Nedažni šalutinio poveikio reiškiniai (gali pasireikšti rečiau kaip 1 iš 100 asmenų)</w:t>
      </w:r>
      <w:r w:rsidRPr="007A3E4D">
        <w:rPr>
          <w:rFonts w:ascii="Times New Roman" w:eastAsia="Calibri" w:hAnsi="Times New Roman" w:cs="Times New Roman"/>
          <w:b/>
          <w:bCs/>
          <w:i/>
          <w:sz w:val="22"/>
          <w:szCs w:val="22"/>
          <w14:ligatures w14:val="none"/>
        </w:rPr>
        <w:t>:</w:t>
      </w:r>
    </w:p>
    <w:p w14:paraId="163F6F22" w14:textId="77777777" w:rsidR="007A3E4D" w:rsidRPr="007A3E4D" w:rsidRDefault="007A3E4D" w:rsidP="007A3E4D">
      <w:pPr>
        <w:suppressAutoHyphens/>
        <w:spacing w:after="0" w:line="240" w:lineRule="auto"/>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Nemiga, nuotaikų kaita (įskaitant nerimą), depresija, miego sutrikimai, laikinas sąmonės netekimas (sinkopė), odos jautrumo sumažėjimas, skruzdžių bėgiojimo pojūtis ar kitų nesamų dirgiklių jutimas, skonio pakitimas (disgeuzija), drebulys, spengimas ausyse, hipotenzija, kosulys, rinitas, virškinimo sutrikimas, burnos džiūvimas, plikimas, nedideli kraujavimai odoje ir gleivinėje (purpura), odos spalvos pakitimas, padidėjęs prakaitavimas, niežėjimas, bėrimas, egzantema, dilgėlinė, sąnarių skausmas, raumenų skausmas, nugaros skausmas, padažnėjęs šlapinimasis, šlapinimosi sutrikimai, naktinis šlapinimasis, impotencija, krūtų padidėjimas vyrams, krūtinės skausmas, skausmas, negalavimas, svorio padidėjimas, svorio sumažėjimas, širdies laidumo sutrikimai, esamo širdies nepakankamumo pablogėjimas, lėtas širdies ritmas (bradikardija), bronchospazmas pacientams, sergantiems bronchine astma ar sirgusiems obstrukcine plaučių liga, raumenų silpnumas, išsekimas*.</w:t>
      </w:r>
    </w:p>
    <w:p w14:paraId="1A971E01" w14:textId="77777777" w:rsidR="007A3E4D" w:rsidRPr="007A3E4D" w:rsidRDefault="007A3E4D" w:rsidP="007A3E4D">
      <w:pPr>
        <w:tabs>
          <w:tab w:val="left" w:pos="0"/>
        </w:tabs>
        <w:suppressAutoHyphens/>
        <w:spacing w:after="0" w:line="240" w:lineRule="auto"/>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 Šis simptomas ypač pasireiškia gydymo pradžioje. Simptomas paprastai yra lengvas ir dažnai išnyksta per 1–2 savaites.</w:t>
      </w:r>
    </w:p>
    <w:p w14:paraId="3266DE1C" w14:textId="77777777" w:rsidR="007A3E4D" w:rsidRPr="007A3E4D" w:rsidRDefault="007A3E4D" w:rsidP="007A3E4D">
      <w:pPr>
        <w:suppressAutoHyphens/>
        <w:spacing w:after="0" w:line="240" w:lineRule="auto"/>
        <w:ind w:right="-2"/>
        <w:rPr>
          <w:rFonts w:ascii="Times New Roman" w:eastAsia="Calibri" w:hAnsi="Times New Roman" w:cs="Times New Roman"/>
          <w:sz w:val="22"/>
          <w:szCs w:val="22"/>
          <w14:ligatures w14:val="none"/>
        </w:rPr>
      </w:pPr>
    </w:p>
    <w:p w14:paraId="2F63B888" w14:textId="77777777" w:rsidR="007A3E4D" w:rsidRPr="007A3E4D" w:rsidRDefault="007A3E4D" w:rsidP="007A3E4D">
      <w:pPr>
        <w:suppressAutoHyphens/>
        <w:spacing w:after="0" w:line="240" w:lineRule="auto"/>
        <w:ind w:right="-2"/>
        <w:rPr>
          <w:rFonts w:ascii="Times New Roman" w:eastAsia="Calibri" w:hAnsi="Times New Roman" w:cs="Times New Roman"/>
          <w:iCs/>
          <w:sz w:val="22"/>
          <w:szCs w:val="22"/>
          <w14:ligatures w14:val="none"/>
        </w:rPr>
      </w:pPr>
      <w:r w:rsidRPr="007A3E4D">
        <w:rPr>
          <w:rFonts w:ascii="Times New Roman" w:eastAsia="Calibri" w:hAnsi="Times New Roman" w:cs="Times New Roman"/>
          <w:b/>
          <w:bCs/>
          <w:noProof/>
          <w:snapToGrid w:val="0"/>
          <w:kern w:val="0"/>
          <w:sz w:val="22"/>
          <w:szCs w:val="22"/>
          <w14:ligatures w14:val="none"/>
        </w:rPr>
        <w:t>Reti šalutinio poveikio reiškiniai (gali pasireikšti rečiau kaip 1 iš 1 000 asmenų</w:t>
      </w:r>
      <w:r w:rsidRPr="007A3E4D">
        <w:rPr>
          <w:rFonts w:ascii="Times New Roman" w:eastAsia="Calibri" w:hAnsi="Times New Roman" w:cs="Times New Roman"/>
          <w:b/>
          <w:bCs/>
          <w:iCs/>
          <w:sz w:val="22"/>
          <w:szCs w:val="22"/>
          <w14:ligatures w14:val="none"/>
        </w:rPr>
        <w:t>):</w:t>
      </w:r>
    </w:p>
    <w:p w14:paraId="1FAB0383" w14:textId="77777777" w:rsidR="007A3E4D" w:rsidRPr="007A3E4D" w:rsidRDefault="007A3E4D" w:rsidP="007A3E4D">
      <w:pPr>
        <w:suppressAutoHyphens/>
        <w:spacing w:after="0" w:line="240" w:lineRule="auto"/>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Minčių susipainiojimas, padidėjęs trigliceridų kiekis, košmariški sapnai, iliuzinis jutimas (nenormalus pojūtis, kai nėra dirgiklio, panašus į tikrą pojūtį ir atrodo realus (haliucinacijos), sumažėjęs ašarų išsiskyrimas (tai reikia apsvarstyti, jei Jūs nešiojate kontaktinius lęšius), klausos pažeidimai, alerginė sloga, hepatitas, padidėjusio jautrumo reakcijos, tokios kaip niežulys, veido paraudimas, bėrimas, padidėjęs kepenų fermentų kiekis.</w:t>
      </w:r>
    </w:p>
    <w:p w14:paraId="7EB284B7" w14:textId="77777777" w:rsidR="007A3E4D" w:rsidRPr="007A3E4D" w:rsidRDefault="007A3E4D" w:rsidP="007A3E4D">
      <w:pPr>
        <w:suppressAutoHyphens/>
        <w:spacing w:after="0" w:line="240" w:lineRule="auto"/>
        <w:ind w:right="-2"/>
        <w:rPr>
          <w:rFonts w:ascii="Times New Roman" w:eastAsia="Calibri" w:hAnsi="Times New Roman" w:cs="Times New Roman"/>
          <w:sz w:val="22"/>
          <w:szCs w:val="22"/>
          <w14:ligatures w14:val="none"/>
        </w:rPr>
      </w:pPr>
    </w:p>
    <w:p w14:paraId="219A4F4D" w14:textId="77777777" w:rsidR="007A3E4D" w:rsidRPr="007A3E4D" w:rsidRDefault="007A3E4D" w:rsidP="007A3E4D">
      <w:pPr>
        <w:suppressAutoHyphens/>
        <w:spacing w:after="0" w:line="240" w:lineRule="auto"/>
        <w:ind w:right="-2"/>
        <w:rPr>
          <w:rFonts w:ascii="Times New Roman" w:eastAsia="Calibri" w:hAnsi="Times New Roman" w:cs="Times New Roman"/>
          <w:b/>
          <w:bCs/>
          <w:iCs/>
          <w:sz w:val="22"/>
          <w:szCs w:val="22"/>
          <w14:ligatures w14:val="none"/>
        </w:rPr>
      </w:pPr>
      <w:r w:rsidRPr="007A3E4D">
        <w:rPr>
          <w:rFonts w:ascii="Times New Roman" w:eastAsia="Calibri" w:hAnsi="Times New Roman" w:cs="Times New Roman"/>
          <w:b/>
          <w:bCs/>
          <w:noProof/>
          <w:snapToGrid w:val="0"/>
          <w:kern w:val="0"/>
          <w:sz w:val="22"/>
          <w:szCs w:val="22"/>
          <w14:ligatures w14:val="none"/>
        </w:rPr>
        <w:t>Labai reti šalutinio poveikio reiškiniai (gali pasireikšti rečiau kaip 1 iš 10 000 asmenų</w:t>
      </w:r>
      <w:r w:rsidRPr="007A3E4D">
        <w:rPr>
          <w:rFonts w:ascii="Times New Roman" w:eastAsia="Calibri" w:hAnsi="Times New Roman" w:cs="Times New Roman"/>
          <w:b/>
          <w:bCs/>
          <w:iCs/>
          <w:sz w:val="22"/>
          <w:szCs w:val="22"/>
          <w14:ligatures w14:val="none"/>
        </w:rPr>
        <w:t>):</w:t>
      </w:r>
    </w:p>
    <w:p w14:paraId="37E10953" w14:textId="77777777" w:rsidR="007A3E4D" w:rsidRPr="007A3E4D" w:rsidRDefault="007A3E4D" w:rsidP="007A3E4D">
      <w:pPr>
        <w:suppressAutoHyphens/>
        <w:spacing w:after="0" w:line="240" w:lineRule="auto"/>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Sumažėjęs baltųjų kraujo kūnelių ir trombocitų kiekis, padidėjęs cukraus kiekis kraujyje, hipertonija, periferinė neuropatija, fragmentinis mažų kraujagyslių uždegimas (vaskulitas), skrandžio uždegimas, dantenų hiperplazija, gelta, sunkus odos ir gleivinių uždegimas su raudonomis pūslelėmis (daugiaformė eritema), , išplitusi eritema ir odos pleiskanojimas (eksfoliacinis dermatitas), jautrumas saulės šviesai, konjunktyvitas, vaistai, turintys panašų veikimo mechanizmą, kaip bizoprololis (šio vaisto veiklioji medžiaga), gali sukelti ar pabloginti psoriazę (lėtinę odos ligą, kuriai būdinga niežtintys žvyniški paraudę bėrimai) arba gali sukelti į psoriazę panašų odos sutrikimą.</w:t>
      </w:r>
    </w:p>
    <w:p w14:paraId="4F2F9283" w14:textId="77777777" w:rsidR="007A3E4D" w:rsidRPr="007A3E4D" w:rsidRDefault="007A3E4D" w:rsidP="007A3E4D">
      <w:pPr>
        <w:suppressAutoHyphens/>
        <w:spacing w:after="0" w:line="240" w:lineRule="auto"/>
        <w:rPr>
          <w:rFonts w:ascii="Times New Roman" w:eastAsia="Calibri" w:hAnsi="Times New Roman" w:cs="Times New Roman"/>
          <w:sz w:val="22"/>
          <w:szCs w:val="22"/>
          <w14:ligatures w14:val="none"/>
        </w:rPr>
      </w:pPr>
    </w:p>
    <w:p w14:paraId="6F1491DD" w14:textId="77777777" w:rsidR="007A3E4D" w:rsidRPr="007A3E4D" w:rsidRDefault="007A3E4D" w:rsidP="007A3E4D">
      <w:pPr>
        <w:suppressAutoHyphens/>
        <w:spacing w:after="0" w:line="240" w:lineRule="auto"/>
        <w:rPr>
          <w:rFonts w:ascii="Times New Roman" w:eastAsia="Calibri" w:hAnsi="Times New Roman" w:cs="Times New Roman"/>
          <w:i/>
          <w:sz w:val="22"/>
          <w:szCs w:val="22"/>
          <w14:ligatures w14:val="none"/>
        </w:rPr>
      </w:pPr>
      <w:r w:rsidRPr="007A3E4D">
        <w:rPr>
          <w:rFonts w:ascii="Times New Roman" w:eastAsia="Calibri" w:hAnsi="Times New Roman" w:cs="Times New Roman"/>
          <w:b/>
          <w:bCs/>
          <w:noProof/>
          <w:snapToGrid w:val="0"/>
          <w:kern w:val="0"/>
          <w:sz w:val="22"/>
          <w:szCs w:val="22"/>
          <w14:ligatures w14:val="none"/>
        </w:rPr>
        <w:t>Šalutinio poveikio reiškiniai, kurių dažnis nežinomas (negali būti apskaičiuotas pagal turimus duomenis):</w:t>
      </w:r>
    </w:p>
    <w:p w14:paraId="032CC92B" w14:textId="77777777" w:rsidR="007A3E4D" w:rsidRPr="007A3E4D" w:rsidRDefault="007A3E4D" w:rsidP="007A3E4D">
      <w:pPr>
        <w:suppressAutoHyphens/>
        <w:spacing w:after="0" w:line="240" w:lineRule="auto"/>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Drebulys, sustingusi kūno poza, sustingusi veido išraiška, lėti judesiai ir kojų vilkimas, pusiausvyros praradimas einant.</w:t>
      </w:r>
    </w:p>
    <w:p w14:paraId="682E3017" w14:textId="77777777" w:rsidR="007A3E4D" w:rsidRPr="007A3E4D" w:rsidRDefault="007A3E4D" w:rsidP="007A3E4D">
      <w:pPr>
        <w:suppressAutoHyphens/>
        <w:spacing w:after="0" w:line="240" w:lineRule="auto"/>
        <w:rPr>
          <w:rFonts w:ascii="Times New Roman" w:eastAsia="Calibri" w:hAnsi="Times New Roman" w:cs="Times New Roman"/>
          <w:sz w:val="22"/>
          <w:szCs w:val="22"/>
          <w14:ligatures w14:val="none"/>
        </w:rPr>
      </w:pPr>
    </w:p>
    <w:p w14:paraId="4EF7C869" w14:textId="77777777" w:rsidR="007A3E4D" w:rsidRPr="007A3E4D" w:rsidRDefault="007A3E4D" w:rsidP="007A3E4D">
      <w:pPr>
        <w:suppressAutoHyphens/>
        <w:spacing w:after="0" w:line="240" w:lineRule="auto"/>
        <w:rPr>
          <w:rFonts w:ascii="Times New Roman" w:eastAsia="Calibri" w:hAnsi="Times New Roman" w:cs="Times New Roman"/>
          <w:sz w:val="22"/>
          <w:szCs w:val="22"/>
          <w14:ligatures w14:val="none"/>
        </w:rPr>
      </w:pPr>
      <w:r w:rsidRPr="007A3E4D">
        <w:rPr>
          <w:rFonts w:ascii="Times New Roman" w:eastAsia="Calibri" w:hAnsi="Times New Roman" w:cs="Times New Roman"/>
          <w:b/>
          <w:sz w:val="22"/>
          <w:szCs w:val="22"/>
          <w14:ligatures w14:val="none"/>
        </w:rPr>
        <w:t>Pranešimas apie šalutinį poveikį</w:t>
      </w:r>
    </w:p>
    <w:p w14:paraId="13CF2CC9" w14:textId="77777777" w:rsidR="00563181" w:rsidRPr="00563181" w:rsidRDefault="00563181" w:rsidP="00563181">
      <w:pPr>
        <w:spacing w:after="0" w:line="240" w:lineRule="auto"/>
        <w:rPr>
          <w:rFonts w:ascii="Times New Roman" w:eastAsia="Times New Roman" w:hAnsi="Times New Roman" w:cs="Times New Roman"/>
          <w:kern w:val="0"/>
          <w:sz w:val="22"/>
          <w:szCs w:val="20"/>
          <w14:ligatures w14:val="none"/>
        </w:rPr>
      </w:pPr>
      <w:r w:rsidRPr="00563181">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w:t>
      </w:r>
      <w:r w:rsidRPr="00563181">
        <w:rPr>
          <w:rFonts w:ascii="Times New Roman" w:eastAsia="Times New Roman" w:hAnsi="Times New Roman" w:cs="Times New Roman"/>
          <w:kern w:val="0"/>
          <w:sz w:val="22"/>
          <w:szCs w:val="20"/>
          <w:lang w:eastAsia="lt-LT"/>
          <w14:ligatures w14:val="none"/>
        </w:rPr>
        <w:lastRenderedPageBreak/>
        <w:t xml:space="preserve">prie Lietuvos Respublikos sveikatos apsaugos ministerijos tinklalapyje </w:t>
      </w:r>
      <w:hyperlink r:id="rId5" w:history="1">
        <w:r w:rsidRPr="00563181">
          <w:rPr>
            <w:rFonts w:ascii="Times New Roman" w:eastAsia="Times New Roman" w:hAnsi="Times New Roman" w:cs="Times New Roman"/>
            <w:color w:val="467886"/>
            <w:kern w:val="0"/>
            <w:sz w:val="22"/>
            <w:szCs w:val="20"/>
            <w:u w:val="single"/>
            <w:lang w:eastAsia="lt-LT"/>
            <w14:ligatures w14:val="none"/>
          </w:rPr>
          <w:t>https://vvkt.lrv.lt/lt/</w:t>
        </w:r>
      </w:hyperlink>
      <w:r w:rsidRPr="00563181">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563181">
        <w:rPr>
          <w:rFonts w:ascii="Times New Roman" w:eastAsia="Times New Roman" w:hAnsi="Times New Roman" w:cs="Times New Roman"/>
          <w:kern w:val="0"/>
          <w:sz w:val="22"/>
          <w:szCs w:val="20"/>
          <w14:ligatures w14:val="none"/>
        </w:rPr>
        <w:t>.</w:t>
      </w:r>
    </w:p>
    <w:p w14:paraId="59DE1E9B" w14:textId="77777777" w:rsidR="007A3E4D" w:rsidRPr="007A3E4D" w:rsidRDefault="007A3E4D" w:rsidP="007A3E4D">
      <w:pPr>
        <w:suppressAutoHyphens/>
        <w:spacing w:after="0" w:line="240" w:lineRule="auto"/>
        <w:rPr>
          <w:rFonts w:ascii="Times New Roman" w:eastAsia="Calibri" w:hAnsi="Times New Roman" w:cs="Times New Roman"/>
          <w:sz w:val="22"/>
          <w:szCs w:val="22"/>
          <w14:ligatures w14:val="none"/>
        </w:rPr>
      </w:pPr>
    </w:p>
    <w:p w14:paraId="39490610" w14:textId="77777777" w:rsidR="007A3E4D" w:rsidRPr="007A3E4D" w:rsidRDefault="007A3E4D" w:rsidP="007A3E4D">
      <w:pPr>
        <w:suppressAutoHyphens/>
        <w:spacing w:after="0" w:line="240" w:lineRule="auto"/>
        <w:ind w:right="-2"/>
        <w:rPr>
          <w:rFonts w:ascii="Times New Roman" w:eastAsia="Calibri" w:hAnsi="Times New Roman" w:cs="Times New Roman"/>
          <w:sz w:val="22"/>
          <w:szCs w:val="22"/>
          <w14:ligatures w14:val="none"/>
        </w:rPr>
      </w:pPr>
    </w:p>
    <w:p w14:paraId="417A60EA" w14:textId="77777777" w:rsidR="007A3E4D" w:rsidRPr="007A3E4D" w:rsidRDefault="007A3E4D" w:rsidP="007A3E4D">
      <w:pPr>
        <w:suppressAutoHyphens/>
        <w:spacing w:after="0" w:line="240" w:lineRule="auto"/>
        <w:ind w:left="567" w:right="-2" w:hanging="567"/>
        <w:rPr>
          <w:rFonts w:ascii="Times New Roman" w:eastAsia="Calibri" w:hAnsi="Times New Roman" w:cs="Times New Roman"/>
          <w:sz w:val="22"/>
          <w:szCs w:val="22"/>
          <w14:ligatures w14:val="none"/>
        </w:rPr>
      </w:pPr>
      <w:r w:rsidRPr="007A3E4D">
        <w:rPr>
          <w:rFonts w:ascii="Times New Roman" w:eastAsia="Calibri" w:hAnsi="Times New Roman" w:cs="Times New Roman"/>
          <w:b/>
          <w:sz w:val="22"/>
          <w:szCs w:val="22"/>
          <w14:ligatures w14:val="none"/>
        </w:rPr>
        <w:t>5.</w:t>
      </w:r>
      <w:r w:rsidRPr="007A3E4D">
        <w:rPr>
          <w:rFonts w:ascii="Times New Roman" w:eastAsia="Calibri" w:hAnsi="Times New Roman" w:cs="Times New Roman"/>
          <w:b/>
          <w:sz w:val="22"/>
          <w:szCs w:val="22"/>
          <w14:ligatures w14:val="none"/>
        </w:rPr>
        <w:tab/>
        <w:t>Kaip laikyti Alotendin</w:t>
      </w:r>
    </w:p>
    <w:p w14:paraId="0EE4C754" w14:textId="77777777" w:rsidR="007A3E4D" w:rsidRPr="007A3E4D" w:rsidRDefault="007A3E4D" w:rsidP="007A3E4D">
      <w:pPr>
        <w:suppressAutoHyphens/>
        <w:spacing w:after="0" w:line="240" w:lineRule="auto"/>
        <w:ind w:right="-2"/>
        <w:rPr>
          <w:rFonts w:ascii="Times New Roman" w:eastAsia="Calibri" w:hAnsi="Times New Roman" w:cs="Times New Roman"/>
          <w:sz w:val="22"/>
          <w:szCs w:val="22"/>
          <w14:ligatures w14:val="none"/>
        </w:rPr>
      </w:pPr>
    </w:p>
    <w:p w14:paraId="79BF9E94" w14:textId="77777777" w:rsidR="007A3E4D" w:rsidRPr="007A3E4D" w:rsidRDefault="007A3E4D" w:rsidP="007A3E4D">
      <w:pPr>
        <w:suppressAutoHyphens/>
        <w:spacing w:after="0" w:line="240" w:lineRule="auto"/>
        <w:ind w:right="-2"/>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Šį vaistą laikykite vaikams nepastebimoje ir nepasiekiamoje vietoje.</w:t>
      </w:r>
    </w:p>
    <w:p w14:paraId="47339564" w14:textId="77777777" w:rsidR="007A3E4D" w:rsidRPr="007A3E4D" w:rsidRDefault="007A3E4D" w:rsidP="007A3E4D">
      <w:pPr>
        <w:suppressAutoHyphens/>
        <w:spacing w:after="0" w:line="240" w:lineRule="auto"/>
        <w:rPr>
          <w:rFonts w:ascii="Times New Roman" w:eastAsia="Calibri" w:hAnsi="Times New Roman" w:cs="Times New Roman"/>
          <w:sz w:val="22"/>
          <w:szCs w:val="22"/>
          <w14:ligatures w14:val="none"/>
        </w:rPr>
      </w:pPr>
    </w:p>
    <w:p w14:paraId="6AEEB26A" w14:textId="4E19D991" w:rsidR="00827780" w:rsidRDefault="007A3E4D" w:rsidP="007A3E4D">
      <w:pPr>
        <w:suppressAutoHyphens/>
        <w:spacing w:after="0" w:line="240" w:lineRule="auto"/>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Laikyti ne aukštesnėje kaip 30 </w:t>
      </w:r>
      <w:r w:rsidR="00264A5E" w:rsidRPr="00264A5E">
        <w:rPr>
          <w:rFonts w:ascii="Times New Roman" w:eastAsia="Calibri" w:hAnsi="Times New Roman" w:cs="Times New Roman"/>
          <w:sz w:val="22"/>
          <w:szCs w:val="22"/>
          <w14:ligatures w14:val="none"/>
        </w:rPr>
        <w:t>°</w:t>
      </w:r>
      <w:r w:rsidRPr="007A3E4D">
        <w:rPr>
          <w:rFonts w:ascii="Times New Roman" w:eastAsia="Calibri" w:hAnsi="Times New Roman" w:cs="Times New Roman"/>
          <w:sz w:val="22"/>
          <w:szCs w:val="22"/>
          <w14:ligatures w14:val="none"/>
        </w:rPr>
        <w:t xml:space="preserve">C temperatūroje. </w:t>
      </w:r>
    </w:p>
    <w:p w14:paraId="20F70076" w14:textId="5F055730" w:rsidR="007A3E4D" w:rsidRPr="007A3E4D" w:rsidRDefault="007A3E4D" w:rsidP="007A3E4D">
      <w:pPr>
        <w:suppressAutoHyphens/>
        <w:spacing w:after="0" w:line="240" w:lineRule="auto"/>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Laikyti gamintojo pakuotėje, kad vaistas būtų apsaugotas nuo šviesos.</w:t>
      </w:r>
    </w:p>
    <w:p w14:paraId="3ED96E42" w14:textId="77777777" w:rsidR="007A3E4D" w:rsidRPr="007A3E4D" w:rsidRDefault="007A3E4D" w:rsidP="007A3E4D">
      <w:pPr>
        <w:tabs>
          <w:tab w:val="left" w:pos="567"/>
        </w:tabs>
        <w:suppressAutoHyphens/>
        <w:spacing w:after="0" w:line="240" w:lineRule="auto"/>
        <w:rPr>
          <w:rFonts w:ascii="Times New Roman" w:eastAsia="Calibri" w:hAnsi="Times New Roman" w:cs="Times New Roman"/>
          <w:sz w:val="22"/>
          <w:szCs w:val="22"/>
          <w14:ligatures w14:val="none"/>
        </w:rPr>
      </w:pPr>
    </w:p>
    <w:p w14:paraId="3667A714" w14:textId="77777777" w:rsidR="007A3E4D" w:rsidRPr="007A3E4D" w:rsidRDefault="007A3E4D" w:rsidP="007A3E4D">
      <w:pPr>
        <w:tabs>
          <w:tab w:val="left" w:pos="0"/>
        </w:tabs>
        <w:suppressAutoHyphens/>
        <w:spacing w:after="0" w:line="240" w:lineRule="auto"/>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Ant dėžutės ir lizdinės plokštelės po „EXP“ nurodytam tinkamumo laikui pasibaigus, šio vaisto vartoti negalima. Vaistas tinkamas vartoti iki paskutinės nurodyto mėnesio dienos.</w:t>
      </w:r>
    </w:p>
    <w:p w14:paraId="41818095" w14:textId="77777777" w:rsidR="007A3E4D" w:rsidRPr="007A3E4D" w:rsidRDefault="007A3E4D" w:rsidP="007A3E4D">
      <w:pPr>
        <w:suppressAutoHyphens/>
        <w:spacing w:after="0" w:line="240" w:lineRule="auto"/>
        <w:ind w:right="-2"/>
        <w:rPr>
          <w:rFonts w:ascii="Times New Roman" w:eastAsia="Calibri" w:hAnsi="Times New Roman" w:cs="Times New Roman"/>
          <w:sz w:val="22"/>
          <w:szCs w:val="22"/>
          <w14:ligatures w14:val="none"/>
        </w:rPr>
      </w:pPr>
    </w:p>
    <w:p w14:paraId="202EB790" w14:textId="77777777" w:rsidR="007A3E4D" w:rsidRPr="007A3E4D" w:rsidRDefault="007A3E4D" w:rsidP="007A3E4D">
      <w:pPr>
        <w:suppressAutoHyphens/>
        <w:spacing w:after="0" w:line="240" w:lineRule="auto"/>
        <w:ind w:right="-2"/>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Pastebėjus matomus gedimo požymius (spalvos pakitimą), šio vaisto vartoti negalima.</w:t>
      </w:r>
    </w:p>
    <w:p w14:paraId="3B44C436" w14:textId="77777777" w:rsidR="007A3E4D" w:rsidRPr="007A3E4D" w:rsidRDefault="007A3E4D" w:rsidP="007A3E4D">
      <w:pPr>
        <w:suppressAutoHyphens/>
        <w:spacing w:after="0" w:line="240" w:lineRule="auto"/>
        <w:ind w:right="-2"/>
        <w:rPr>
          <w:rFonts w:ascii="Times New Roman" w:eastAsia="Calibri" w:hAnsi="Times New Roman" w:cs="Times New Roman"/>
          <w:sz w:val="22"/>
          <w:szCs w:val="22"/>
          <w14:ligatures w14:val="none"/>
        </w:rPr>
      </w:pPr>
    </w:p>
    <w:p w14:paraId="58282E99" w14:textId="77777777" w:rsidR="007A3E4D" w:rsidRPr="007A3E4D" w:rsidRDefault="007A3E4D" w:rsidP="007A3E4D">
      <w:pPr>
        <w:suppressAutoHyphens/>
        <w:spacing w:after="0" w:line="240" w:lineRule="auto"/>
        <w:ind w:right="-2"/>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Vaistų negalima išmesti į kanalizaciją arba su buitinėmis atliekomis. Kaip išmesti nereikalingus vaistus, klauskite vaistininko. Šios priemonės padės apsaugoti aplinką.</w:t>
      </w:r>
    </w:p>
    <w:p w14:paraId="18907B67" w14:textId="77777777" w:rsidR="007A3E4D" w:rsidRPr="007A3E4D" w:rsidRDefault="007A3E4D" w:rsidP="007A3E4D">
      <w:pPr>
        <w:suppressAutoHyphens/>
        <w:spacing w:after="0" w:line="240" w:lineRule="auto"/>
        <w:ind w:right="-2"/>
        <w:rPr>
          <w:rFonts w:ascii="Times New Roman" w:eastAsia="Calibri" w:hAnsi="Times New Roman" w:cs="Times New Roman"/>
          <w:sz w:val="22"/>
          <w:szCs w:val="22"/>
          <w14:ligatures w14:val="none"/>
        </w:rPr>
      </w:pPr>
    </w:p>
    <w:p w14:paraId="79DACD65" w14:textId="77777777" w:rsidR="007A3E4D" w:rsidRPr="007A3E4D" w:rsidRDefault="007A3E4D" w:rsidP="007A3E4D">
      <w:pPr>
        <w:tabs>
          <w:tab w:val="left" w:pos="720"/>
        </w:tabs>
        <w:suppressAutoHyphens/>
        <w:spacing w:after="0" w:line="240" w:lineRule="auto"/>
        <w:ind w:right="-2"/>
        <w:rPr>
          <w:rFonts w:ascii="Times New Roman" w:eastAsia="Calibri" w:hAnsi="Times New Roman" w:cs="Times New Roman"/>
          <w:sz w:val="22"/>
          <w:szCs w:val="22"/>
          <w14:ligatures w14:val="none"/>
        </w:rPr>
      </w:pPr>
    </w:p>
    <w:p w14:paraId="5A06979F" w14:textId="77777777" w:rsidR="007A3E4D" w:rsidRPr="007A3E4D" w:rsidRDefault="007A3E4D" w:rsidP="007A3E4D">
      <w:pPr>
        <w:tabs>
          <w:tab w:val="left" w:pos="720"/>
        </w:tabs>
        <w:suppressAutoHyphens/>
        <w:spacing w:after="0" w:line="240" w:lineRule="auto"/>
        <w:ind w:right="-2"/>
        <w:rPr>
          <w:rFonts w:ascii="Times New Roman" w:eastAsia="Calibri" w:hAnsi="Times New Roman" w:cs="Times New Roman"/>
          <w:sz w:val="22"/>
          <w:szCs w:val="22"/>
          <w14:ligatures w14:val="none"/>
        </w:rPr>
      </w:pPr>
      <w:r w:rsidRPr="007A3E4D">
        <w:rPr>
          <w:rFonts w:ascii="Times New Roman" w:eastAsia="Calibri" w:hAnsi="Times New Roman" w:cs="Times New Roman"/>
          <w:b/>
          <w:sz w:val="22"/>
          <w:szCs w:val="22"/>
          <w14:ligatures w14:val="none"/>
        </w:rPr>
        <w:t>6.</w:t>
      </w:r>
      <w:r w:rsidRPr="007A3E4D">
        <w:rPr>
          <w:rFonts w:ascii="Times New Roman" w:eastAsia="Calibri" w:hAnsi="Times New Roman" w:cs="Times New Roman"/>
          <w:b/>
          <w:sz w:val="22"/>
          <w:szCs w:val="22"/>
          <w14:ligatures w14:val="none"/>
        </w:rPr>
        <w:tab/>
        <w:t>Pakuotės turinys ir kita informacija</w:t>
      </w:r>
    </w:p>
    <w:p w14:paraId="49F39962" w14:textId="77777777" w:rsidR="007A3E4D" w:rsidRPr="007A3E4D" w:rsidRDefault="007A3E4D" w:rsidP="007A3E4D">
      <w:pPr>
        <w:suppressAutoHyphens/>
        <w:spacing w:after="0" w:line="240" w:lineRule="auto"/>
        <w:ind w:right="-2"/>
        <w:rPr>
          <w:rFonts w:ascii="Times New Roman" w:eastAsia="Calibri" w:hAnsi="Times New Roman" w:cs="Times New Roman"/>
          <w:sz w:val="22"/>
          <w:szCs w:val="22"/>
          <w14:ligatures w14:val="none"/>
        </w:rPr>
      </w:pPr>
    </w:p>
    <w:p w14:paraId="1C67274D" w14:textId="24B67D5A" w:rsidR="007A3E4D" w:rsidRPr="007A3E4D" w:rsidRDefault="007A3E4D" w:rsidP="009E55A8">
      <w:pPr>
        <w:tabs>
          <w:tab w:val="left" w:pos="0"/>
        </w:tabs>
        <w:suppressAutoHyphens/>
        <w:spacing w:after="0" w:line="240" w:lineRule="auto"/>
        <w:ind w:right="-2"/>
        <w:rPr>
          <w:rFonts w:ascii="Times New Roman" w:eastAsia="Calibri" w:hAnsi="Times New Roman" w:cs="Times New Roman"/>
          <w:sz w:val="22"/>
          <w:szCs w:val="22"/>
          <w:u w:val="single"/>
          <w14:ligatures w14:val="none"/>
        </w:rPr>
      </w:pPr>
      <w:r w:rsidRPr="007A3E4D">
        <w:rPr>
          <w:rFonts w:ascii="Times New Roman" w:eastAsia="Calibri" w:hAnsi="Times New Roman" w:cs="Times New Roman"/>
          <w:b/>
          <w:sz w:val="22"/>
          <w:szCs w:val="22"/>
          <w14:ligatures w14:val="none"/>
        </w:rPr>
        <w:t>Alotendin sudėtis</w:t>
      </w:r>
    </w:p>
    <w:p w14:paraId="36C936E4" w14:textId="567BD8AC" w:rsidR="007A3E4D" w:rsidRPr="007A3E4D" w:rsidRDefault="007A3E4D" w:rsidP="009E55A8">
      <w:pPr>
        <w:numPr>
          <w:ilvl w:val="0"/>
          <w:numId w:val="13"/>
        </w:numPr>
        <w:tabs>
          <w:tab w:val="clear" w:pos="2340"/>
        </w:tabs>
        <w:suppressAutoHyphens/>
        <w:spacing w:after="0" w:line="240" w:lineRule="auto"/>
        <w:ind w:left="567" w:hanging="283"/>
        <w:rPr>
          <w:rFonts w:ascii="Times New Roman" w:eastAsia="Calibri" w:hAnsi="Times New Roman" w:cs="Times New Roman"/>
          <w:iCs/>
          <w:sz w:val="22"/>
          <w:szCs w:val="22"/>
          <w14:ligatures w14:val="none"/>
        </w:rPr>
      </w:pPr>
      <w:r w:rsidRPr="007A3E4D">
        <w:rPr>
          <w:rFonts w:ascii="Times New Roman" w:eastAsia="Calibri" w:hAnsi="Times New Roman" w:cs="Times New Roman"/>
          <w:sz w:val="22"/>
          <w:szCs w:val="22"/>
          <w14:ligatures w14:val="none"/>
        </w:rPr>
        <w:t>Veikliosios medžiagos yra: 10</w:t>
      </w:r>
      <w:r w:rsidRPr="007A3E4D">
        <w:rPr>
          <w:rFonts w:ascii="Times New Roman" w:eastAsia="Calibri" w:hAnsi="Times New Roman" w:cs="Times New Roman"/>
          <w:b/>
          <w:i/>
          <w:sz w:val="22"/>
          <w:szCs w:val="22"/>
          <w14:ligatures w14:val="none"/>
        </w:rPr>
        <w:t> </w:t>
      </w:r>
      <w:r w:rsidRPr="007A3E4D">
        <w:rPr>
          <w:rFonts w:ascii="Times New Roman" w:eastAsia="Calibri" w:hAnsi="Times New Roman" w:cs="Times New Roman"/>
          <w:sz w:val="22"/>
          <w:szCs w:val="22"/>
          <w14:ligatures w14:val="none"/>
        </w:rPr>
        <w:t>mg bizoprololio fumarato ir 5 mg amlodipino (besilato pavidalu).</w:t>
      </w:r>
    </w:p>
    <w:p w14:paraId="604B8FDC" w14:textId="77777777" w:rsidR="007A3E4D" w:rsidRPr="007A3E4D" w:rsidRDefault="007A3E4D" w:rsidP="009E55A8">
      <w:pPr>
        <w:numPr>
          <w:ilvl w:val="0"/>
          <w:numId w:val="13"/>
        </w:numPr>
        <w:tabs>
          <w:tab w:val="clear" w:pos="2340"/>
          <w:tab w:val="left" w:pos="567"/>
        </w:tabs>
        <w:suppressAutoHyphens/>
        <w:spacing w:after="0" w:line="240" w:lineRule="auto"/>
        <w:ind w:left="567" w:hanging="283"/>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Pagalbinės medžiagos yra bevandenis koloidinis silicio dioksidas, magnio stearatas, karboksimetilkrakmolo A natrio druska, mikrokristalinė celiuliozė.</w:t>
      </w:r>
    </w:p>
    <w:p w14:paraId="4DDACC41" w14:textId="77777777" w:rsidR="007A3E4D" w:rsidRPr="007A3E4D" w:rsidRDefault="007A3E4D" w:rsidP="007A3E4D">
      <w:pPr>
        <w:tabs>
          <w:tab w:val="left" w:pos="567"/>
        </w:tabs>
        <w:suppressAutoHyphens/>
        <w:spacing w:after="0" w:line="240" w:lineRule="auto"/>
        <w:ind w:left="2880" w:hanging="2880"/>
        <w:rPr>
          <w:rFonts w:ascii="Times New Roman" w:eastAsia="Calibri" w:hAnsi="Times New Roman" w:cs="Times New Roman"/>
          <w:sz w:val="22"/>
          <w:szCs w:val="22"/>
          <w14:ligatures w14:val="none"/>
        </w:rPr>
      </w:pPr>
    </w:p>
    <w:p w14:paraId="29DB5E0C" w14:textId="3CF97C06" w:rsidR="007A3E4D" w:rsidRDefault="007A3E4D" w:rsidP="009E55A8">
      <w:pPr>
        <w:suppressAutoHyphens/>
        <w:spacing w:after="0" w:line="240" w:lineRule="auto"/>
        <w:ind w:right="-2"/>
        <w:rPr>
          <w:rFonts w:ascii="Times New Roman" w:eastAsia="Calibri" w:hAnsi="Times New Roman" w:cs="Times New Roman"/>
          <w:b/>
          <w:sz w:val="22"/>
          <w:szCs w:val="22"/>
          <w14:ligatures w14:val="none"/>
        </w:rPr>
      </w:pPr>
      <w:r w:rsidRPr="007A3E4D">
        <w:rPr>
          <w:rFonts w:ascii="Times New Roman" w:eastAsia="Calibri" w:hAnsi="Times New Roman" w:cs="Times New Roman"/>
          <w:b/>
          <w:sz w:val="22"/>
          <w:szCs w:val="22"/>
          <w14:ligatures w14:val="none"/>
        </w:rPr>
        <w:t>Alotendin išvaizda ir kiekis pakuotėje</w:t>
      </w:r>
    </w:p>
    <w:p w14:paraId="01656B13" w14:textId="675FFE91" w:rsidR="009E55A8" w:rsidRPr="007A3E4D" w:rsidRDefault="009E55A8" w:rsidP="009E55A8">
      <w:pPr>
        <w:suppressAutoHyphens/>
        <w:spacing w:after="0" w:line="240" w:lineRule="auto"/>
        <w:ind w:right="-2"/>
        <w:rPr>
          <w:rFonts w:ascii="Times New Roman" w:eastAsia="Calibri" w:hAnsi="Times New Roman" w:cs="Times New Roman"/>
          <w:sz w:val="22"/>
          <w:szCs w:val="22"/>
          <w14:ligatures w14:val="none"/>
        </w:rPr>
      </w:pPr>
      <w:r w:rsidRPr="009E55A8">
        <w:rPr>
          <w:rFonts w:ascii="Times New Roman" w:eastAsia="Calibri" w:hAnsi="Times New Roman" w:cs="Times New Roman"/>
          <w:sz w:val="22"/>
          <w:szCs w:val="22"/>
          <w14:ligatures w14:val="none"/>
        </w:rPr>
        <w:t>Baltos arba beveik baltos, bekvapės, ovalo formos, šiek tiek išgaubtos 13 mm tabletės, su vagele vienoje ir įspausta „MS“ žyme kitoje pusėje. Vagelė skirta tik tabletei perlaužti, kad būtų lengviau nuryti, bet ne jai padalyti į lygias dozes</w:t>
      </w:r>
      <w:r w:rsidR="00EC0FF1">
        <w:rPr>
          <w:rFonts w:ascii="Times New Roman" w:eastAsia="Calibri" w:hAnsi="Times New Roman" w:cs="Times New Roman"/>
          <w:sz w:val="22"/>
          <w:szCs w:val="22"/>
          <w14:ligatures w14:val="none"/>
        </w:rPr>
        <w:t>.</w:t>
      </w:r>
    </w:p>
    <w:p w14:paraId="15D71D13" w14:textId="77777777" w:rsidR="007A3E4D" w:rsidRPr="007A3E4D" w:rsidRDefault="007A3E4D" w:rsidP="007A3E4D">
      <w:pPr>
        <w:tabs>
          <w:tab w:val="left" w:pos="7140"/>
        </w:tabs>
        <w:suppressAutoHyphens/>
        <w:spacing w:after="0" w:line="240" w:lineRule="auto"/>
        <w:ind w:right="-2"/>
        <w:rPr>
          <w:rFonts w:ascii="Times New Roman" w:eastAsia="Calibri" w:hAnsi="Times New Roman" w:cs="Times New Roman"/>
          <w:sz w:val="22"/>
          <w:szCs w:val="22"/>
          <w14:ligatures w14:val="none"/>
        </w:rPr>
      </w:pPr>
    </w:p>
    <w:p w14:paraId="7883294E" w14:textId="496D7B8B" w:rsidR="007A3E4D" w:rsidRPr="007A3E4D" w:rsidRDefault="007A3E4D" w:rsidP="007A3E4D">
      <w:pPr>
        <w:suppressAutoHyphens/>
        <w:spacing w:after="0" w:line="240" w:lineRule="auto"/>
        <w:rPr>
          <w:rFonts w:ascii="Times New Roman" w:eastAsia="Calibri" w:hAnsi="Times New Roman" w:cs="Times New Roman"/>
          <w:sz w:val="22"/>
          <w:szCs w:val="22"/>
          <w14:ligatures w14:val="none"/>
        </w:rPr>
      </w:pPr>
      <w:r w:rsidRPr="007A3E4D">
        <w:rPr>
          <w:rFonts w:ascii="Times New Roman" w:eastAsia="Calibri" w:hAnsi="Times New Roman" w:cs="Times New Roman"/>
          <w:sz w:val="22"/>
          <w:szCs w:val="22"/>
          <w14:ligatures w14:val="none"/>
        </w:rPr>
        <w:t>Alotendin tiekiamas po 30</w:t>
      </w:r>
      <w:r w:rsidR="00D57B05">
        <w:rPr>
          <w:rFonts w:ascii="Times New Roman" w:eastAsia="Calibri" w:hAnsi="Times New Roman" w:cs="Times New Roman"/>
          <w:sz w:val="22"/>
          <w:szCs w:val="22"/>
          <w14:ligatures w14:val="none"/>
        </w:rPr>
        <w:t xml:space="preserve"> </w:t>
      </w:r>
      <w:r w:rsidRPr="007A3E4D">
        <w:rPr>
          <w:rFonts w:ascii="Times New Roman" w:eastAsia="Calibri" w:hAnsi="Times New Roman" w:cs="Times New Roman"/>
          <w:sz w:val="22"/>
          <w:szCs w:val="22"/>
          <w14:ligatures w14:val="none"/>
        </w:rPr>
        <w:t xml:space="preserve">tablečių OPA/Al/PVC//Al lizdinėse plokštelėse kartono dėžutėje. </w:t>
      </w:r>
    </w:p>
    <w:p w14:paraId="2911F9F4" w14:textId="77777777" w:rsidR="007A3E4D" w:rsidRPr="007A3E4D" w:rsidRDefault="007A3E4D" w:rsidP="007A3E4D">
      <w:pPr>
        <w:suppressAutoHyphens/>
        <w:spacing w:after="0" w:line="240" w:lineRule="auto"/>
        <w:ind w:right="-2"/>
        <w:rPr>
          <w:rFonts w:ascii="Times New Roman" w:eastAsia="Calibri" w:hAnsi="Times New Roman" w:cs="Times New Roman"/>
          <w:sz w:val="22"/>
          <w:szCs w:val="22"/>
          <w14:ligatures w14:val="none"/>
        </w:rPr>
      </w:pPr>
    </w:p>
    <w:p w14:paraId="0A5326DB" w14:textId="77777777" w:rsidR="00532332" w:rsidRPr="00532332" w:rsidRDefault="00532332" w:rsidP="00532332">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532332">
        <w:rPr>
          <w:rFonts w:ascii="Times New Roman" w:eastAsia="Times New Roman" w:hAnsi="Times New Roman" w:cs="Times New Roman"/>
          <w:b/>
          <w:noProof/>
          <w:kern w:val="0"/>
          <w:sz w:val="22"/>
          <w:szCs w:val="22"/>
          <w14:ligatures w14:val="none"/>
        </w:rPr>
        <w:t>Registruotojas eksportuojančioje valstybėje ir gamintojas</w:t>
      </w:r>
    </w:p>
    <w:p w14:paraId="33064F37" w14:textId="77777777" w:rsidR="00532332" w:rsidRPr="00532332" w:rsidRDefault="00532332" w:rsidP="0053233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419B88A" w14:textId="77777777" w:rsidR="00532332" w:rsidRPr="00532332" w:rsidRDefault="00532332" w:rsidP="00532332">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532332">
        <w:rPr>
          <w:rFonts w:ascii="Times New Roman" w:eastAsia="Aptos" w:hAnsi="Times New Roman" w:cs="Times New Roman"/>
          <w:b/>
          <w:color w:val="000000"/>
          <w:kern w:val="0"/>
          <w:sz w:val="22"/>
          <w:szCs w:val="22"/>
          <w14:ligatures w14:val="none"/>
        </w:rPr>
        <w:t>Registruotojas</w:t>
      </w:r>
    </w:p>
    <w:p w14:paraId="3CAB2BD5" w14:textId="77777777" w:rsidR="003D3938" w:rsidRPr="003D3938" w:rsidRDefault="003D3938" w:rsidP="003D393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D3938">
        <w:rPr>
          <w:rFonts w:ascii="Times New Roman" w:eastAsia="Aptos" w:hAnsi="Times New Roman" w:cs="Times New Roman"/>
          <w:bCs/>
          <w:color w:val="000000"/>
          <w:kern w:val="0"/>
          <w:sz w:val="22"/>
          <w:szCs w:val="22"/>
          <w14:ligatures w14:val="none"/>
        </w:rPr>
        <w:t>Egis Pharmaceuticals PLC</w:t>
      </w:r>
    </w:p>
    <w:p w14:paraId="0DBD4FFE" w14:textId="77777777" w:rsidR="003D3938" w:rsidRPr="003D3938" w:rsidRDefault="003D3938" w:rsidP="003D393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D3938">
        <w:rPr>
          <w:rFonts w:ascii="Times New Roman" w:eastAsia="Aptos" w:hAnsi="Times New Roman" w:cs="Times New Roman"/>
          <w:bCs/>
          <w:color w:val="000000"/>
          <w:kern w:val="0"/>
          <w:sz w:val="22"/>
          <w:szCs w:val="22"/>
          <w14:ligatures w14:val="none"/>
        </w:rPr>
        <w:t>Kereszturi ut 30-38</w:t>
      </w:r>
    </w:p>
    <w:p w14:paraId="32B26CEF" w14:textId="77777777" w:rsidR="003D3938" w:rsidRPr="003D3938" w:rsidRDefault="003D3938" w:rsidP="003D393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D3938">
        <w:rPr>
          <w:rFonts w:ascii="Times New Roman" w:eastAsia="Aptos" w:hAnsi="Times New Roman" w:cs="Times New Roman"/>
          <w:bCs/>
          <w:color w:val="000000"/>
          <w:kern w:val="0"/>
          <w:sz w:val="22"/>
          <w:szCs w:val="22"/>
          <w14:ligatures w14:val="none"/>
        </w:rPr>
        <w:t>1106 Budapest</w:t>
      </w:r>
    </w:p>
    <w:p w14:paraId="39C94B84" w14:textId="0209E65E" w:rsidR="00532332" w:rsidRPr="00532332" w:rsidRDefault="003D3938" w:rsidP="003D393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D3938">
        <w:rPr>
          <w:rFonts w:ascii="Times New Roman" w:eastAsia="Aptos" w:hAnsi="Times New Roman" w:cs="Times New Roman"/>
          <w:bCs/>
          <w:color w:val="000000"/>
          <w:kern w:val="0"/>
          <w:sz w:val="22"/>
          <w:szCs w:val="22"/>
          <w14:ligatures w14:val="none"/>
        </w:rPr>
        <w:t>Vengrija</w:t>
      </w:r>
    </w:p>
    <w:p w14:paraId="7A62E86E" w14:textId="77777777" w:rsidR="00532332" w:rsidRPr="00532332" w:rsidRDefault="00532332" w:rsidP="0053233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F7BD03A" w14:textId="77777777" w:rsidR="00532332" w:rsidRPr="00532332" w:rsidRDefault="00532332" w:rsidP="00532332">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532332">
        <w:rPr>
          <w:rFonts w:ascii="Times New Roman" w:eastAsia="Aptos" w:hAnsi="Times New Roman" w:cs="Times New Roman"/>
          <w:b/>
          <w:color w:val="000000"/>
          <w:kern w:val="0"/>
          <w:sz w:val="22"/>
          <w:szCs w:val="22"/>
          <w14:ligatures w14:val="none"/>
        </w:rPr>
        <w:t>Gamintojas</w:t>
      </w:r>
    </w:p>
    <w:p w14:paraId="2AAC0A51" w14:textId="77777777" w:rsidR="00532332" w:rsidRPr="00532332" w:rsidRDefault="00532332" w:rsidP="0053233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32332">
        <w:rPr>
          <w:rFonts w:ascii="Times New Roman" w:eastAsia="Aptos" w:hAnsi="Times New Roman" w:cs="Times New Roman"/>
          <w:bCs/>
          <w:color w:val="000000"/>
          <w:kern w:val="0"/>
          <w:sz w:val="22"/>
          <w:szCs w:val="22"/>
          <w14:ligatures w14:val="none"/>
        </w:rPr>
        <w:t>Egis Pharmaceuticals PLC</w:t>
      </w:r>
    </w:p>
    <w:p w14:paraId="25149C32" w14:textId="77777777" w:rsidR="00532332" w:rsidRPr="00532332" w:rsidRDefault="00532332" w:rsidP="0053233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32332">
        <w:rPr>
          <w:rFonts w:ascii="Times New Roman" w:eastAsia="Aptos" w:hAnsi="Times New Roman" w:cs="Times New Roman"/>
          <w:bCs/>
          <w:color w:val="000000"/>
          <w:kern w:val="0"/>
          <w:sz w:val="22"/>
          <w:szCs w:val="22"/>
          <w14:ligatures w14:val="none"/>
        </w:rPr>
        <w:t>Bökényföldi út 118-120</w:t>
      </w:r>
    </w:p>
    <w:p w14:paraId="22B8EAAE" w14:textId="77777777" w:rsidR="00532332" w:rsidRPr="00532332" w:rsidRDefault="00532332" w:rsidP="0053233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32332">
        <w:rPr>
          <w:rFonts w:ascii="Times New Roman" w:eastAsia="Aptos" w:hAnsi="Times New Roman" w:cs="Times New Roman"/>
          <w:bCs/>
          <w:color w:val="000000"/>
          <w:kern w:val="0"/>
          <w:sz w:val="22"/>
          <w:szCs w:val="22"/>
          <w14:ligatures w14:val="none"/>
        </w:rPr>
        <w:t>1165 Budapest</w:t>
      </w:r>
    </w:p>
    <w:p w14:paraId="0BF01C1D" w14:textId="2B0FD7C0" w:rsidR="00532332" w:rsidRPr="00532332" w:rsidRDefault="00532332" w:rsidP="0053233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32332">
        <w:rPr>
          <w:rFonts w:ascii="Times New Roman" w:eastAsia="Aptos" w:hAnsi="Times New Roman" w:cs="Times New Roman"/>
          <w:bCs/>
          <w:color w:val="000000"/>
          <w:kern w:val="0"/>
          <w:sz w:val="22"/>
          <w:szCs w:val="22"/>
          <w14:ligatures w14:val="none"/>
        </w:rPr>
        <w:t>Vengrija</w:t>
      </w:r>
    </w:p>
    <w:p w14:paraId="15732C40" w14:textId="77777777" w:rsidR="00532332" w:rsidRPr="00532332" w:rsidRDefault="00532332" w:rsidP="0053233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E755110" w14:textId="77777777" w:rsidR="00532332" w:rsidRPr="00532332" w:rsidRDefault="00532332" w:rsidP="00532332">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532332">
        <w:rPr>
          <w:rFonts w:ascii="Times New Roman" w:eastAsia="Aptos" w:hAnsi="Times New Roman" w:cs="Times New Roman"/>
          <w:b/>
          <w:color w:val="000000"/>
          <w:kern w:val="0"/>
          <w:sz w:val="22"/>
          <w:szCs w:val="22"/>
          <w14:ligatures w14:val="none"/>
        </w:rPr>
        <w:t xml:space="preserve">Lygiagretus importuotojas </w:t>
      </w:r>
      <w:r w:rsidRPr="00532332">
        <w:rPr>
          <w:rFonts w:ascii="Times New Roman" w:eastAsia="Aptos" w:hAnsi="Times New Roman" w:cs="Times New Roman"/>
          <w:b/>
          <w:color w:val="000000"/>
          <w:kern w:val="0"/>
          <w:sz w:val="22"/>
          <w:szCs w:val="22"/>
          <w14:ligatures w14:val="none"/>
        </w:rPr>
        <w:br/>
      </w:r>
      <w:r w:rsidRPr="00532332">
        <w:rPr>
          <w:rFonts w:ascii="Times New Roman" w:eastAsia="TimesNewRoman" w:hAnsi="Times New Roman" w:cs="Times New Roman"/>
          <w:color w:val="000000"/>
          <w:kern w:val="0"/>
          <w:sz w:val="22"/>
          <w:szCs w:val="22"/>
          <w14:ligatures w14:val="none"/>
        </w:rPr>
        <w:t>UAB „Niromed“</w:t>
      </w:r>
      <w:r w:rsidRPr="00532332">
        <w:rPr>
          <w:rFonts w:ascii="Times New Roman" w:eastAsia="Aptos" w:hAnsi="Times New Roman" w:cs="Times New Roman"/>
          <w:b/>
          <w:color w:val="000000"/>
          <w:kern w:val="0"/>
          <w:sz w:val="22"/>
          <w:szCs w:val="22"/>
          <w14:ligatures w14:val="none"/>
        </w:rPr>
        <w:br/>
      </w:r>
      <w:r w:rsidRPr="00532332">
        <w:rPr>
          <w:rFonts w:ascii="Times New Roman" w:eastAsia="TimesNewRoman" w:hAnsi="Times New Roman" w:cs="Times New Roman"/>
          <w:color w:val="000000"/>
          <w:kern w:val="0"/>
          <w:sz w:val="22"/>
          <w:szCs w:val="22"/>
          <w14:ligatures w14:val="none"/>
        </w:rPr>
        <w:t>Žirmūnų g. 139A</w:t>
      </w:r>
      <w:r w:rsidRPr="00532332">
        <w:rPr>
          <w:rFonts w:ascii="Times New Roman" w:eastAsia="Aptos" w:hAnsi="Times New Roman" w:cs="Times New Roman"/>
          <w:b/>
          <w:color w:val="000000"/>
          <w:kern w:val="0"/>
          <w:sz w:val="22"/>
          <w:szCs w:val="22"/>
          <w14:ligatures w14:val="none"/>
        </w:rPr>
        <w:br/>
      </w:r>
      <w:r w:rsidRPr="00532332">
        <w:rPr>
          <w:rFonts w:ascii="Times New Roman" w:eastAsia="TimesNewRoman" w:hAnsi="Times New Roman" w:cs="Times New Roman"/>
          <w:color w:val="000000"/>
          <w:kern w:val="0"/>
          <w:sz w:val="22"/>
          <w:szCs w:val="22"/>
          <w14:ligatures w14:val="none"/>
        </w:rPr>
        <w:t>LT-09120 Vilnius</w:t>
      </w:r>
      <w:r w:rsidRPr="00532332">
        <w:rPr>
          <w:rFonts w:ascii="Times New Roman" w:eastAsia="TimesNewRoman" w:hAnsi="Times New Roman" w:cs="Times New Roman"/>
          <w:color w:val="000000"/>
          <w:kern w:val="0"/>
          <w:sz w:val="22"/>
          <w:szCs w:val="22"/>
          <w14:ligatures w14:val="none"/>
        </w:rPr>
        <w:br/>
        <w:t>Lietuva</w:t>
      </w:r>
    </w:p>
    <w:p w14:paraId="75B3CD64" w14:textId="77777777" w:rsidR="00532332" w:rsidRPr="00532332" w:rsidRDefault="00532332" w:rsidP="00532332">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0DDB7BD4" w14:textId="77777777" w:rsidR="00532332" w:rsidRPr="00532332" w:rsidRDefault="00532332" w:rsidP="00532332">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532332">
        <w:rPr>
          <w:rFonts w:ascii="Times New Roman" w:eastAsia="Times New Roman" w:hAnsi="Times New Roman" w:cs="Times New Roman"/>
          <w:b/>
          <w:bCs/>
          <w:kern w:val="0"/>
          <w:sz w:val="22"/>
          <w:szCs w:val="22"/>
          <w14:ligatures w14:val="none"/>
        </w:rPr>
        <w:lastRenderedPageBreak/>
        <w:t>Perpakavo</w:t>
      </w:r>
    </w:p>
    <w:p w14:paraId="382A294A" w14:textId="77777777" w:rsidR="00532332" w:rsidRPr="00532332" w:rsidRDefault="00532332" w:rsidP="00532332">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532332">
        <w:rPr>
          <w:rFonts w:ascii="Times New Roman" w:eastAsia="TimesNewRoman" w:hAnsi="Times New Roman" w:cs="Times New Roman"/>
          <w:color w:val="000000"/>
          <w:kern w:val="0"/>
          <w:sz w:val="22"/>
          <w:szCs w:val="22"/>
          <w14:ligatures w14:val="none"/>
        </w:rPr>
        <w:t>LABOR Przedsiębiorstwo Farmaceutyczno-Chemiczne sp. z o.o.</w:t>
      </w:r>
    </w:p>
    <w:p w14:paraId="447EDB57" w14:textId="77777777" w:rsidR="00532332" w:rsidRPr="00532332" w:rsidRDefault="00532332" w:rsidP="00532332">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532332">
        <w:rPr>
          <w:rFonts w:ascii="Times New Roman" w:eastAsia="TimesNewRoman" w:hAnsi="Times New Roman" w:cs="Times New Roman"/>
          <w:color w:val="000000"/>
          <w:kern w:val="0"/>
          <w:sz w:val="22"/>
          <w:szCs w:val="22"/>
          <w14:ligatures w14:val="none"/>
        </w:rPr>
        <w:t>Ul. Długosza 49,</w:t>
      </w:r>
    </w:p>
    <w:p w14:paraId="51B1822E" w14:textId="77777777" w:rsidR="00532332" w:rsidRPr="00532332" w:rsidRDefault="00532332" w:rsidP="00532332">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532332">
        <w:rPr>
          <w:rFonts w:ascii="Times New Roman" w:eastAsia="TimesNewRoman" w:hAnsi="Times New Roman" w:cs="Times New Roman"/>
          <w:color w:val="000000"/>
          <w:kern w:val="0"/>
          <w:sz w:val="22"/>
          <w:szCs w:val="22"/>
          <w14:ligatures w14:val="none"/>
        </w:rPr>
        <w:t>51-162 Wrocław,</w:t>
      </w:r>
    </w:p>
    <w:p w14:paraId="21DBF5EE" w14:textId="77777777" w:rsidR="00532332" w:rsidRPr="00532332" w:rsidRDefault="00532332" w:rsidP="00532332">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532332">
        <w:rPr>
          <w:rFonts w:ascii="Times New Roman" w:eastAsia="TimesNewRoman" w:hAnsi="Times New Roman" w:cs="Times New Roman"/>
          <w:color w:val="000000"/>
          <w:kern w:val="0"/>
          <w:sz w:val="22"/>
          <w:szCs w:val="22"/>
          <w14:ligatures w14:val="none"/>
        </w:rPr>
        <w:t>Lenkija</w:t>
      </w:r>
    </w:p>
    <w:p w14:paraId="0E766F6D" w14:textId="77777777" w:rsidR="00532332" w:rsidRPr="00532332" w:rsidRDefault="00532332" w:rsidP="00532332">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709D5268" w14:textId="77777777" w:rsidR="00532332" w:rsidRPr="00532332" w:rsidRDefault="00532332" w:rsidP="00532332">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532332">
        <w:rPr>
          <w:rFonts w:ascii="Times New Roman" w:eastAsia="TimesNewRoman" w:hAnsi="Times New Roman" w:cs="Times New Roman"/>
          <w:color w:val="000000"/>
          <w:kern w:val="0"/>
          <w:sz w:val="22"/>
          <w:szCs w:val="22"/>
          <w14:ligatures w14:val="none"/>
        </w:rPr>
        <w:t>arba</w:t>
      </w:r>
    </w:p>
    <w:p w14:paraId="5E6F4741" w14:textId="77777777" w:rsidR="00532332" w:rsidRPr="00532332" w:rsidRDefault="00532332" w:rsidP="00532332">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6E0D82F8" w14:textId="77777777" w:rsidR="00532332" w:rsidRPr="00532332" w:rsidRDefault="00532332" w:rsidP="00532332">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532332">
        <w:rPr>
          <w:rFonts w:ascii="Times New Roman" w:eastAsia="TimesNewRoman" w:hAnsi="Times New Roman" w:cs="Times New Roman"/>
          <w:color w:val="000000"/>
          <w:kern w:val="0"/>
          <w:sz w:val="22"/>
          <w:szCs w:val="22"/>
          <w14:ligatures w14:val="none"/>
        </w:rPr>
        <w:t>UAB „Entafarma“</w:t>
      </w:r>
    </w:p>
    <w:p w14:paraId="176655B0" w14:textId="77777777" w:rsidR="00532332" w:rsidRPr="00532332" w:rsidRDefault="00532332" w:rsidP="00532332">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532332">
        <w:rPr>
          <w:rFonts w:ascii="Times New Roman" w:eastAsia="TimesNewRoman" w:hAnsi="Times New Roman" w:cs="Times New Roman"/>
          <w:color w:val="000000"/>
          <w:kern w:val="0"/>
          <w:sz w:val="22"/>
          <w:szCs w:val="22"/>
          <w14:ligatures w14:val="none"/>
        </w:rPr>
        <w:t>Klonėnų vs. 1,</w:t>
      </w:r>
    </w:p>
    <w:p w14:paraId="4BF20280" w14:textId="77777777" w:rsidR="00532332" w:rsidRPr="00532332" w:rsidRDefault="00532332" w:rsidP="00532332">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532332">
        <w:rPr>
          <w:rFonts w:ascii="Times New Roman" w:eastAsia="TimesNewRoman" w:hAnsi="Times New Roman" w:cs="Times New Roman"/>
          <w:color w:val="000000"/>
          <w:kern w:val="0"/>
          <w:sz w:val="22"/>
          <w:szCs w:val="22"/>
          <w14:ligatures w14:val="none"/>
        </w:rPr>
        <w:t>LT-19156 Širvintų r. sav.</w:t>
      </w:r>
    </w:p>
    <w:p w14:paraId="1E56BFDE" w14:textId="77777777" w:rsidR="00532332" w:rsidRPr="00B1030A" w:rsidRDefault="00532332" w:rsidP="00532332">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532332">
        <w:rPr>
          <w:rFonts w:ascii="Times New Roman" w:eastAsia="TimesNewRoman" w:hAnsi="Times New Roman" w:cs="Times New Roman"/>
          <w:color w:val="000000"/>
          <w:kern w:val="0"/>
          <w:sz w:val="22"/>
          <w:szCs w:val="22"/>
          <w14:ligatures w14:val="none"/>
        </w:rPr>
        <w:t>Lietuva</w:t>
      </w:r>
    </w:p>
    <w:p w14:paraId="3E69BBF8" w14:textId="77777777" w:rsidR="007A3E4D" w:rsidRPr="007A3E4D" w:rsidRDefault="007A3E4D" w:rsidP="007A3E4D">
      <w:pPr>
        <w:tabs>
          <w:tab w:val="left" w:pos="0"/>
        </w:tabs>
        <w:suppressAutoHyphens/>
        <w:spacing w:after="0" w:line="240" w:lineRule="auto"/>
        <w:ind w:right="-2"/>
        <w:rPr>
          <w:rFonts w:ascii="Times New Roman" w:eastAsia="Calibri" w:hAnsi="Times New Roman" w:cs="Times New Roman"/>
          <w:sz w:val="22"/>
          <w:szCs w:val="22"/>
          <w14:ligatures w14:val="none"/>
        </w:rPr>
      </w:pPr>
    </w:p>
    <w:p w14:paraId="795CE465" w14:textId="07FAFBF7" w:rsidR="007A3E4D" w:rsidRPr="007A3E4D" w:rsidRDefault="007A3E4D" w:rsidP="007A3E4D">
      <w:pPr>
        <w:suppressAutoHyphens/>
        <w:spacing w:after="0" w:line="240" w:lineRule="auto"/>
        <w:ind w:right="-2"/>
        <w:rPr>
          <w:rFonts w:ascii="Times New Roman" w:eastAsia="Calibri" w:hAnsi="Times New Roman" w:cs="Times New Roman"/>
          <w:sz w:val="22"/>
          <w:szCs w:val="22"/>
          <w14:ligatures w14:val="none"/>
        </w:rPr>
      </w:pPr>
      <w:r w:rsidRPr="007A3E4D">
        <w:rPr>
          <w:rFonts w:ascii="Times New Roman" w:eastAsia="Calibri" w:hAnsi="Times New Roman" w:cs="Times New Roman"/>
          <w:b/>
          <w:sz w:val="22"/>
          <w:szCs w:val="22"/>
          <w14:ligatures w14:val="none"/>
        </w:rPr>
        <w:t xml:space="preserve">Šis pakuotės lapelis paskutinį kartą peržiūrėtas </w:t>
      </w:r>
      <w:r w:rsidR="00B1030A">
        <w:rPr>
          <w:rFonts w:ascii="Times New Roman" w:eastAsia="Calibri" w:hAnsi="Times New Roman" w:cs="Times New Roman"/>
          <w:b/>
          <w:sz w:val="22"/>
          <w:szCs w:val="22"/>
          <w14:ligatures w14:val="none"/>
        </w:rPr>
        <w:t>2025-10-03.</w:t>
      </w:r>
    </w:p>
    <w:p w14:paraId="7BB2E595" w14:textId="77777777" w:rsidR="007A3E4D" w:rsidRPr="007A3E4D" w:rsidRDefault="007A3E4D" w:rsidP="007A3E4D">
      <w:pPr>
        <w:suppressAutoHyphens/>
        <w:spacing w:after="0" w:line="240" w:lineRule="auto"/>
        <w:ind w:right="-2"/>
        <w:rPr>
          <w:rFonts w:ascii="Times New Roman" w:eastAsia="Calibri" w:hAnsi="Times New Roman" w:cs="Times New Roman"/>
          <w:sz w:val="22"/>
          <w:szCs w:val="22"/>
          <w14:ligatures w14:val="none"/>
        </w:rPr>
      </w:pPr>
    </w:p>
    <w:p w14:paraId="191E7EBD" w14:textId="77777777" w:rsidR="007A3E4D" w:rsidRPr="007A3E4D" w:rsidRDefault="007A3E4D" w:rsidP="007A3E4D">
      <w:pPr>
        <w:suppressAutoHyphens/>
        <w:spacing w:after="0" w:line="240" w:lineRule="auto"/>
        <w:ind w:right="-2"/>
        <w:rPr>
          <w:rFonts w:ascii="Times New Roman" w:eastAsia="Calibri" w:hAnsi="Times New Roman" w:cs="Times New Roman"/>
          <w:sz w:val="22"/>
          <w:szCs w:val="22"/>
          <w14:ligatures w14:val="none"/>
        </w:rPr>
      </w:pPr>
    </w:p>
    <w:p w14:paraId="3A234B47" w14:textId="12DEC43F" w:rsidR="00513EE9" w:rsidRDefault="00513EE9" w:rsidP="00513EE9">
      <w:pPr>
        <w:spacing w:after="0" w:line="240" w:lineRule="auto"/>
        <w:rPr>
          <w:rFonts w:ascii="Times New Roman" w:eastAsia="Times New Roman" w:hAnsi="Times New Roman" w:cs="Times New Roman"/>
          <w:kern w:val="0"/>
          <w:sz w:val="22"/>
          <w:szCs w:val="20"/>
          <w:lang w:eastAsia="lt-LT" w:bidi="lt-LT"/>
          <w14:ligatures w14:val="none"/>
        </w:rPr>
      </w:pPr>
      <w:r w:rsidRPr="00513EE9">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6" w:history="1">
        <w:r w:rsidRPr="00513EE9">
          <w:rPr>
            <w:rStyle w:val="Hipersaitas"/>
            <w:rFonts w:ascii="Times New Roman" w:eastAsia="Times New Roman" w:hAnsi="Times New Roman" w:cs="Times New Roman"/>
            <w:kern w:val="0"/>
            <w:sz w:val="22"/>
            <w:szCs w:val="20"/>
            <w:lang w:eastAsia="lt-LT" w:bidi="lt-LT"/>
            <w14:ligatures w14:val="none"/>
          </w:rPr>
          <w:t>https://vvkt.lrv.lt/lt/</w:t>
        </w:r>
      </w:hyperlink>
      <w:r w:rsidRPr="00513EE9">
        <w:rPr>
          <w:rFonts w:ascii="Times New Roman" w:eastAsia="Times New Roman" w:hAnsi="Times New Roman" w:cs="Times New Roman"/>
          <w:kern w:val="0"/>
          <w:sz w:val="22"/>
          <w:szCs w:val="20"/>
          <w:lang w:eastAsia="lt-LT" w:bidi="lt-LT"/>
          <w14:ligatures w14:val="none"/>
        </w:rPr>
        <w:t>.</w:t>
      </w:r>
    </w:p>
    <w:p w14:paraId="52401240" w14:textId="77777777" w:rsidR="00513EE9" w:rsidRDefault="00513EE9" w:rsidP="00513EE9">
      <w:pPr>
        <w:spacing w:after="0" w:line="240" w:lineRule="auto"/>
        <w:rPr>
          <w:rFonts w:ascii="Times New Roman" w:eastAsia="Times New Roman" w:hAnsi="Times New Roman" w:cs="Times New Roman"/>
          <w:kern w:val="0"/>
          <w:sz w:val="22"/>
          <w:szCs w:val="20"/>
          <w:lang w:eastAsia="lt-LT" w:bidi="lt-LT"/>
          <w14:ligatures w14:val="none"/>
        </w:rPr>
      </w:pPr>
    </w:p>
    <w:p w14:paraId="7A6B75F9" w14:textId="77777777" w:rsidR="00513EE9" w:rsidRPr="007A3E4D" w:rsidRDefault="00513EE9" w:rsidP="00513EE9">
      <w:pPr>
        <w:spacing w:after="0" w:line="240" w:lineRule="auto"/>
        <w:rPr>
          <w:rFonts w:ascii="Times New Roman" w:eastAsia="Times New Roman" w:hAnsi="Times New Roman" w:cs="Times New Roman"/>
          <w:kern w:val="0"/>
          <w:sz w:val="22"/>
          <w:szCs w:val="20"/>
          <w:lang w:eastAsia="lt-LT" w:bidi="lt-LT"/>
          <w14:ligatures w14:val="none"/>
        </w:rPr>
      </w:pPr>
    </w:p>
    <w:p w14:paraId="773B87E2" w14:textId="7339ECDB" w:rsidR="000E75BE" w:rsidRPr="007A3E4D" w:rsidRDefault="000E75BE" w:rsidP="007A3E4D"/>
    <w:sectPr w:rsidR="000E75BE" w:rsidRPr="007A3E4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8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Mincho"/>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85C8C176"/>
    <w:name w:val="WWNum5"/>
    <w:lvl w:ilvl="0">
      <w:start w:val="2"/>
      <w:numFmt w:val="decimal"/>
      <w:lvlText w:val="%1."/>
      <w:lvlJc w:val="left"/>
      <w:pPr>
        <w:tabs>
          <w:tab w:val="num" w:pos="570"/>
        </w:tabs>
        <w:ind w:left="570" w:hanging="570"/>
      </w:pPr>
      <w:rPr>
        <w:b/>
      </w:rPr>
    </w:lvl>
    <w:lvl w:ilvl="1">
      <w:start w:val="1"/>
      <w:numFmt w:val="bullet"/>
      <w:pStyle w:val="BT-EMEASMCA"/>
      <w:lvlText w:val="-"/>
      <w:lvlJc w:val="left"/>
      <w:pPr>
        <w:tabs>
          <w:tab w:val="num" w:pos="1080"/>
        </w:tabs>
        <w:ind w:left="1080" w:hanging="360"/>
      </w:pPr>
      <w:rPr>
        <w:rFonts w:ascii="Times New Roman" w:hAnsi="Times New Roman" w:cs="Times New Roman"/>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4"/>
    <w:multiLevelType w:val="multilevel"/>
    <w:tmpl w:val="192C0280"/>
    <w:name w:val="WWNum6"/>
    <w:lvl w:ilvl="0">
      <w:start w:val="1"/>
      <w:numFmt w:val="decimal"/>
      <w:lvlText w:val="%1."/>
      <w:lvlJc w:val="left"/>
      <w:pPr>
        <w:tabs>
          <w:tab w:val="num" w:pos="570"/>
        </w:tabs>
        <w:ind w:left="570" w:hanging="570"/>
      </w:pPr>
      <w:rPr>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000000B"/>
    <w:multiLevelType w:val="multilevel"/>
    <w:tmpl w:val="0000000B"/>
    <w:name w:val="WWNum15"/>
    <w:lvl w:ilvl="0">
      <w:start w:val="1"/>
      <w:numFmt w:val="bullet"/>
      <w:lvlText w:val="-"/>
      <w:lvlJc w:val="left"/>
      <w:pPr>
        <w:tabs>
          <w:tab w:val="num" w:pos="2340"/>
        </w:tabs>
        <w:ind w:left="234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C"/>
    <w:multiLevelType w:val="multilevel"/>
    <w:tmpl w:val="A1A6EAEE"/>
    <w:name w:val="WWNum23"/>
    <w:lvl w:ilvl="0">
      <w:start w:val="1"/>
      <w:numFmt w:val="decimal"/>
      <w:lvlText w:val="%1."/>
      <w:lvlJc w:val="left"/>
      <w:pPr>
        <w:tabs>
          <w:tab w:val="num" w:pos="2340"/>
        </w:tabs>
        <w:ind w:left="2340" w:hanging="360"/>
      </w:p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D"/>
    <w:multiLevelType w:val="multilevel"/>
    <w:tmpl w:val="0000000D"/>
    <w:name w:val="WWNum24"/>
    <w:lvl w:ilvl="0">
      <w:start w:val="1"/>
      <w:numFmt w:val="bullet"/>
      <w:lvlText w:val="-"/>
      <w:lvlJc w:val="left"/>
      <w:pPr>
        <w:tabs>
          <w:tab w:val="num" w:pos="0"/>
        </w:tabs>
        <w:ind w:left="360" w:hanging="360"/>
      </w:pPr>
      <w:rPr>
        <w:rFonts w:ascii="OpenSymbol" w:hAnsi="OpenSymbo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E"/>
    <w:multiLevelType w:val="multilevel"/>
    <w:tmpl w:val="09EAAF72"/>
    <w:name w:val="WWNum25"/>
    <w:lvl w:ilvl="0">
      <w:start w:val="2"/>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2900"/>
    <w:multiLevelType w:val="hybridMultilevel"/>
    <w:tmpl w:val="4E1CE114"/>
    <w:lvl w:ilvl="0" w:tplc="D9CABCC0">
      <w:start w:val="20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3F0353"/>
    <w:multiLevelType w:val="multilevel"/>
    <w:tmpl w:val="0220D42C"/>
    <w:lvl w:ilvl="0">
      <w:start w:val="1"/>
      <w:numFmt w:val="bullet"/>
      <w:lvlText w:val="-"/>
      <w:lvlJc w:val="left"/>
      <w:pPr>
        <w:tabs>
          <w:tab w:val="num" w:pos="2340"/>
        </w:tabs>
        <w:ind w:left="2340" w:hanging="360"/>
      </w:pPr>
      <w:rPr>
        <w:rFonts w:ascii="Times New Roman" w:hAnsi="Times New Roman" w:hint="default"/>
        <w:b/>
        <w:i w:val="0"/>
        <w:color w:val="auto"/>
        <w:sz w:val="20"/>
        <w:effect w:val="none"/>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8" w15:restartNumberingAfterBreak="0">
    <w:nsid w:val="145F2B20"/>
    <w:multiLevelType w:val="hybridMultilevel"/>
    <w:tmpl w:val="ED2E8282"/>
    <w:lvl w:ilvl="0" w:tplc="D9CABCC0">
      <w:start w:val="20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0B1DF6"/>
    <w:multiLevelType w:val="hybridMultilevel"/>
    <w:tmpl w:val="3CD8A5C6"/>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0" w15:restartNumberingAfterBreak="0">
    <w:nsid w:val="29584D01"/>
    <w:multiLevelType w:val="multilevel"/>
    <w:tmpl w:val="A1A6EAEE"/>
    <w:lvl w:ilvl="0">
      <w:start w:val="1"/>
      <w:numFmt w:val="decimal"/>
      <w:lvlText w:val="%1."/>
      <w:lvlJc w:val="left"/>
      <w:pPr>
        <w:tabs>
          <w:tab w:val="num" w:pos="2340"/>
        </w:tabs>
        <w:ind w:left="2340" w:hanging="360"/>
      </w:p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1" w15:restartNumberingAfterBreak="0">
    <w:nsid w:val="487022BA"/>
    <w:multiLevelType w:val="hybridMultilevel"/>
    <w:tmpl w:val="C9CEA1F0"/>
    <w:lvl w:ilvl="0" w:tplc="32A691FC">
      <w:start w:val="1"/>
      <w:numFmt w:val="bullet"/>
      <w:lvlText w:val="-"/>
      <w:lvlJc w:val="left"/>
      <w:pPr>
        <w:ind w:left="720" w:hanging="360"/>
      </w:pPr>
      <w:rPr>
        <w:rFonts w:ascii="Times New Roman" w:hAnsi="Times New Roman" w:hint="default"/>
        <w:b/>
        <w:i w:val="0"/>
        <w:color w:val="auto"/>
        <w:sz w:val="20"/>
        <w:effect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3602081"/>
    <w:multiLevelType w:val="hybridMultilevel"/>
    <w:tmpl w:val="200A8FEA"/>
    <w:lvl w:ilvl="0" w:tplc="8FAEA6EC">
      <w:start w:val="1"/>
      <w:numFmt w:val="bullet"/>
      <w:lvlText w:val="•"/>
      <w:lvlJc w:val="left"/>
      <w:pPr>
        <w:ind w:left="7200" w:hanging="360"/>
      </w:pPr>
      <w:rPr>
        <w:rFonts w:ascii="Times New Roman" w:hAnsi="Times New Roman" w:cs="Times New Roman" w:hint="default"/>
      </w:rPr>
    </w:lvl>
    <w:lvl w:ilvl="1" w:tplc="04270003" w:tentative="1">
      <w:start w:val="1"/>
      <w:numFmt w:val="bullet"/>
      <w:lvlText w:val="o"/>
      <w:lvlJc w:val="left"/>
      <w:pPr>
        <w:ind w:left="7920" w:hanging="360"/>
      </w:pPr>
      <w:rPr>
        <w:rFonts w:ascii="Courier New" w:hAnsi="Courier New" w:cs="Courier New" w:hint="default"/>
      </w:rPr>
    </w:lvl>
    <w:lvl w:ilvl="2" w:tplc="04270005" w:tentative="1">
      <w:start w:val="1"/>
      <w:numFmt w:val="bullet"/>
      <w:lvlText w:val=""/>
      <w:lvlJc w:val="left"/>
      <w:pPr>
        <w:ind w:left="8640" w:hanging="360"/>
      </w:pPr>
      <w:rPr>
        <w:rFonts w:ascii="Wingdings" w:hAnsi="Wingdings" w:hint="default"/>
      </w:rPr>
    </w:lvl>
    <w:lvl w:ilvl="3" w:tplc="04270001" w:tentative="1">
      <w:start w:val="1"/>
      <w:numFmt w:val="bullet"/>
      <w:lvlText w:val=""/>
      <w:lvlJc w:val="left"/>
      <w:pPr>
        <w:ind w:left="9360" w:hanging="360"/>
      </w:pPr>
      <w:rPr>
        <w:rFonts w:ascii="Symbol" w:hAnsi="Symbol" w:hint="default"/>
      </w:rPr>
    </w:lvl>
    <w:lvl w:ilvl="4" w:tplc="04270003" w:tentative="1">
      <w:start w:val="1"/>
      <w:numFmt w:val="bullet"/>
      <w:lvlText w:val="o"/>
      <w:lvlJc w:val="left"/>
      <w:pPr>
        <w:ind w:left="10080" w:hanging="360"/>
      </w:pPr>
      <w:rPr>
        <w:rFonts w:ascii="Courier New" w:hAnsi="Courier New" w:cs="Courier New" w:hint="default"/>
      </w:rPr>
    </w:lvl>
    <w:lvl w:ilvl="5" w:tplc="04270005" w:tentative="1">
      <w:start w:val="1"/>
      <w:numFmt w:val="bullet"/>
      <w:lvlText w:val=""/>
      <w:lvlJc w:val="left"/>
      <w:pPr>
        <w:ind w:left="10800" w:hanging="360"/>
      </w:pPr>
      <w:rPr>
        <w:rFonts w:ascii="Wingdings" w:hAnsi="Wingdings" w:hint="default"/>
      </w:rPr>
    </w:lvl>
    <w:lvl w:ilvl="6" w:tplc="04270001" w:tentative="1">
      <w:start w:val="1"/>
      <w:numFmt w:val="bullet"/>
      <w:lvlText w:val=""/>
      <w:lvlJc w:val="left"/>
      <w:pPr>
        <w:ind w:left="11520" w:hanging="360"/>
      </w:pPr>
      <w:rPr>
        <w:rFonts w:ascii="Symbol" w:hAnsi="Symbol" w:hint="default"/>
      </w:rPr>
    </w:lvl>
    <w:lvl w:ilvl="7" w:tplc="04270003" w:tentative="1">
      <w:start w:val="1"/>
      <w:numFmt w:val="bullet"/>
      <w:lvlText w:val="o"/>
      <w:lvlJc w:val="left"/>
      <w:pPr>
        <w:ind w:left="12240" w:hanging="360"/>
      </w:pPr>
      <w:rPr>
        <w:rFonts w:ascii="Courier New" w:hAnsi="Courier New" w:cs="Courier New" w:hint="default"/>
      </w:rPr>
    </w:lvl>
    <w:lvl w:ilvl="8" w:tplc="04270005" w:tentative="1">
      <w:start w:val="1"/>
      <w:numFmt w:val="bullet"/>
      <w:lvlText w:val=""/>
      <w:lvlJc w:val="left"/>
      <w:pPr>
        <w:ind w:left="12960" w:hanging="360"/>
      </w:pPr>
      <w:rPr>
        <w:rFonts w:ascii="Wingdings" w:hAnsi="Wingdings" w:hint="default"/>
      </w:rPr>
    </w:lvl>
  </w:abstractNum>
  <w:abstractNum w:abstractNumId="13" w15:restartNumberingAfterBreak="0">
    <w:nsid w:val="7EA267AB"/>
    <w:multiLevelType w:val="hybridMultilevel"/>
    <w:tmpl w:val="072A28D4"/>
    <w:lvl w:ilvl="0" w:tplc="D9CABCC0">
      <w:start w:val="20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4843478">
    <w:abstractNumId w:val="0"/>
  </w:num>
  <w:num w:numId="2" w16cid:durableId="584996706">
    <w:abstractNumId w:val="0"/>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5820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31011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576146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0470548">
    <w:abstractNumId w:val="2"/>
  </w:num>
  <w:num w:numId="7" w16cid:durableId="974606289">
    <w:abstractNumId w:val="3"/>
  </w:num>
  <w:num w:numId="8" w16cid:durableId="1859737942">
    <w:abstractNumId w:val="13"/>
  </w:num>
  <w:num w:numId="9" w16cid:durableId="2019766834">
    <w:abstractNumId w:val="6"/>
  </w:num>
  <w:num w:numId="10" w16cid:durableId="361515763">
    <w:abstractNumId w:val="9"/>
  </w:num>
  <w:num w:numId="11" w16cid:durableId="1060136926">
    <w:abstractNumId w:val="8"/>
  </w:num>
  <w:num w:numId="12" w16cid:durableId="1080102027">
    <w:abstractNumId w:val="12"/>
  </w:num>
  <w:num w:numId="13" w16cid:durableId="868101926">
    <w:abstractNumId w:val="7"/>
  </w:num>
  <w:num w:numId="14" w16cid:durableId="8336014">
    <w:abstractNumId w:val="10"/>
  </w:num>
  <w:num w:numId="15" w16cid:durableId="20531900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3B5"/>
    <w:rsid w:val="00090DCA"/>
    <w:rsid w:val="000E75BE"/>
    <w:rsid w:val="00264A5E"/>
    <w:rsid w:val="003D3938"/>
    <w:rsid w:val="00513EE9"/>
    <w:rsid w:val="00532332"/>
    <w:rsid w:val="00563181"/>
    <w:rsid w:val="006373B5"/>
    <w:rsid w:val="00707DF7"/>
    <w:rsid w:val="00717F04"/>
    <w:rsid w:val="007A3E4D"/>
    <w:rsid w:val="00827780"/>
    <w:rsid w:val="009E55A8"/>
    <w:rsid w:val="00B1030A"/>
    <w:rsid w:val="00D57B05"/>
    <w:rsid w:val="00EC0FF1"/>
    <w:rsid w:val="00EC553E"/>
    <w:rsid w:val="00FE47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8976B"/>
  <w15:chartTrackingRefBased/>
  <w15:docId w15:val="{9ADA30CD-E3FA-455D-BF3D-59952F434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373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373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373B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373B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373B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373B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373B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373B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373B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373B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373B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373B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373B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373B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373B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373B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373B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373B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373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373B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373B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373B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373B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373B5"/>
    <w:rPr>
      <w:i/>
      <w:iCs/>
      <w:color w:val="404040" w:themeColor="text1" w:themeTint="BF"/>
    </w:rPr>
  </w:style>
  <w:style w:type="paragraph" w:styleId="Sraopastraipa">
    <w:name w:val="List Paragraph"/>
    <w:basedOn w:val="prastasis"/>
    <w:uiPriority w:val="34"/>
    <w:qFormat/>
    <w:rsid w:val="006373B5"/>
    <w:pPr>
      <w:ind w:left="720"/>
      <w:contextualSpacing/>
    </w:pPr>
  </w:style>
  <w:style w:type="character" w:styleId="Rykuspabraukimas">
    <w:name w:val="Intense Emphasis"/>
    <w:basedOn w:val="Numatytasispastraiposriftas"/>
    <w:uiPriority w:val="21"/>
    <w:qFormat/>
    <w:rsid w:val="006373B5"/>
    <w:rPr>
      <w:i/>
      <w:iCs/>
      <w:color w:val="0F4761" w:themeColor="accent1" w:themeShade="BF"/>
    </w:rPr>
  </w:style>
  <w:style w:type="paragraph" w:styleId="Iskirtacitata">
    <w:name w:val="Intense Quote"/>
    <w:basedOn w:val="prastasis"/>
    <w:next w:val="prastasis"/>
    <w:link w:val="IskirtacitataDiagrama"/>
    <w:uiPriority w:val="30"/>
    <w:qFormat/>
    <w:rsid w:val="006373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373B5"/>
    <w:rPr>
      <w:i/>
      <w:iCs/>
      <w:color w:val="0F4761" w:themeColor="accent1" w:themeShade="BF"/>
    </w:rPr>
  </w:style>
  <w:style w:type="character" w:styleId="Rykinuoroda">
    <w:name w:val="Intense Reference"/>
    <w:basedOn w:val="Numatytasispastraiposriftas"/>
    <w:uiPriority w:val="32"/>
    <w:qFormat/>
    <w:rsid w:val="006373B5"/>
    <w:rPr>
      <w:b/>
      <w:bCs/>
      <w:smallCaps/>
      <w:color w:val="0F4761" w:themeColor="accent1" w:themeShade="BF"/>
      <w:spacing w:val="5"/>
    </w:rPr>
  </w:style>
  <w:style w:type="paragraph" w:customStyle="1" w:styleId="BT-EMEASMCA">
    <w:name w:val="BT- EMEA_SMCA"/>
    <w:basedOn w:val="prastasis"/>
    <w:autoRedefine/>
    <w:rsid w:val="007A3E4D"/>
    <w:pPr>
      <w:numPr>
        <w:ilvl w:val="1"/>
        <w:numId w:val="1"/>
      </w:numPr>
      <w:tabs>
        <w:tab w:val="num" w:pos="709"/>
      </w:tabs>
      <w:suppressAutoHyphens/>
      <w:spacing w:after="0" w:line="240" w:lineRule="auto"/>
      <w:ind w:left="709"/>
      <w:jc w:val="both"/>
    </w:pPr>
    <w:rPr>
      <w:rFonts w:ascii="Times New Roman" w:eastAsia="Times New Roman" w:hAnsi="Times New Roman" w:cs="Times New Roman"/>
      <w:sz w:val="22"/>
      <w:szCs w:val="22"/>
      <w14:ligatures w14:val="none"/>
    </w:rPr>
  </w:style>
  <w:style w:type="character" w:styleId="Hipersaitas">
    <w:name w:val="Hyperlink"/>
    <w:basedOn w:val="Numatytasispastraiposriftas"/>
    <w:uiPriority w:val="99"/>
    <w:unhideWhenUsed/>
    <w:rsid w:val="00513EE9"/>
    <w:rPr>
      <w:color w:val="467886" w:themeColor="hyperlink"/>
      <w:u w:val="single"/>
    </w:rPr>
  </w:style>
  <w:style w:type="character" w:styleId="Neapdorotaspaminjimas">
    <w:name w:val="Unresolved Mention"/>
    <w:basedOn w:val="Numatytasispastraiposriftas"/>
    <w:uiPriority w:val="99"/>
    <w:semiHidden/>
    <w:unhideWhenUsed/>
    <w:rsid w:val="00513E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11455</Words>
  <Characters>6530</Characters>
  <Application>Microsoft Office Word</Application>
  <DocSecurity>0</DocSecurity>
  <Lines>54</Lines>
  <Paragraphs>35</Paragraphs>
  <ScaleCrop>false</ScaleCrop>
  <Company/>
  <LinksUpToDate>false</LinksUpToDate>
  <CharactersWithSpaces>17950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Daina Juršytė</cp:lastModifiedBy>
  <cp:revision>12</cp:revision>
  <dcterms:created xsi:type="dcterms:W3CDTF">2025-04-23T18:57:00Z</dcterms:created>
  <dcterms:modified xsi:type="dcterms:W3CDTF">2025-10-07T12:16:00Z</dcterms:modified>
</cp:coreProperties>
</file>