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135801" w14:textId="77777777" w:rsidR="006D4ECF" w:rsidRPr="006D4ECF" w:rsidRDefault="006D4ECF"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3A23DDFA" w14:textId="77777777" w:rsidR="006D4ECF" w:rsidRPr="006D4ECF" w:rsidRDefault="006D4ECF"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0D07A1D4" w14:textId="77777777" w:rsidR="006D4ECF" w:rsidRPr="006D4ECF" w:rsidRDefault="006D4ECF"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78D80BF7" w14:textId="77777777" w:rsidR="006D4ECF" w:rsidRPr="006D4ECF" w:rsidRDefault="006D4ECF"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13500DA7" w14:textId="77777777" w:rsidR="006D4ECF" w:rsidRPr="006D4ECF" w:rsidRDefault="006D4ECF"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01286A28" w14:textId="77777777" w:rsidR="006D4ECF" w:rsidRPr="006D4ECF" w:rsidRDefault="006D4ECF"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067D33A3" w14:textId="77777777" w:rsidR="006D4ECF" w:rsidRPr="006D4ECF" w:rsidRDefault="006D4ECF"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0C32A30D" w14:textId="77777777" w:rsidR="006D4ECF" w:rsidRDefault="006D4ECF"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1687376F" w14:textId="77777777" w:rsidR="00CF10A0"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16EB489A" w14:textId="77777777" w:rsidR="00CF10A0"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553E3A47" w14:textId="77777777" w:rsidR="00CF10A0"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6D59064C" w14:textId="77777777" w:rsidR="00CF10A0"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5BD2FBD9" w14:textId="77777777" w:rsidR="00CF10A0"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00619D0B" w14:textId="77777777" w:rsidR="00CF10A0"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1B726C25" w14:textId="77777777" w:rsidR="00CF10A0"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2D85F61B" w14:textId="77777777" w:rsidR="00CF10A0"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19E7CFFE" w14:textId="77777777" w:rsidR="00CF10A0"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7D25D0DF" w14:textId="77777777" w:rsidR="00CF10A0"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6E54C294" w14:textId="77777777" w:rsidR="00CF10A0"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6D7B2C49" w14:textId="77777777" w:rsidR="00CF10A0" w:rsidRPr="006D4ECF"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0DA5D67E" w14:textId="77777777" w:rsidR="006D4ECF" w:rsidRDefault="006D4ECF"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437AB07E" w14:textId="77777777" w:rsidR="00CF10A0"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684837A6" w14:textId="77777777" w:rsidR="00CF10A0" w:rsidRPr="006D4ECF" w:rsidRDefault="00CF10A0" w:rsidP="006D4ECF">
      <w:pPr>
        <w:tabs>
          <w:tab w:val="left" w:pos="567"/>
        </w:tabs>
        <w:spacing w:after="0" w:line="240" w:lineRule="auto"/>
        <w:ind w:left="567" w:hanging="567"/>
        <w:jc w:val="center"/>
        <w:outlineLvl w:val="0"/>
        <w:rPr>
          <w:rFonts w:ascii="Times New Roman" w:eastAsia="Times New Roman" w:hAnsi="Times New Roman" w:cs="Times New Roman"/>
          <w:kern w:val="0"/>
          <w:lang w:val="en-US" w:eastAsia="zh-TW"/>
          <w14:ligatures w14:val="none"/>
        </w:rPr>
      </w:pPr>
    </w:p>
    <w:p w14:paraId="2E224CCA" w14:textId="77777777" w:rsidR="006D4ECF" w:rsidRPr="006D4ECF" w:rsidRDefault="006D4ECF" w:rsidP="006D4ECF">
      <w:pPr>
        <w:tabs>
          <w:tab w:val="left" w:pos="567"/>
        </w:tabs>
        <w:spacing w:after="0" w:line="240" w:lineRule="auto"/>
        <w:ind w:left="567" w:hanging="567"/>
        <w:jc w:val="center"/>
        <w:outlineLvl w:val="0"/>
        <w:rPr>
          <w:rFonts w:ascii="Times New Roman" w:eastAsia="Times New Roman" w:hAnsi="Times New Roman" w:cs="Times New Roman"/>
          <w:kern w:val="0"/>
          <w:lang w:val="fi-FI" w:eastAsia="zh-TW"/>
          <w14:ligatures w14:val="none"/>
        </w:rPr>
      </w:pPr>
      <w:r w:rsidRPr="006D4ECF">
        <w:rPr>
          <w:rFonts w:ascii="Times New Roman" w:eastAsia="Times New Roman" w:hAnsi="Times New Roman" w:cs="Times New Roman"/>
          <w:b/>
          <w:caps/>
          <w:kern w:val="0"/>
          <w:lang w:eastAsia="zh-TW"/>
          <w14:ligatures w14:val="none"/>
        </w:rPr>
        <w:t>B. PAKUOTĖS LAPELIS</w:t>
      </w:r>
    </w:p>
    <w:p w14:paraId="74E8A313" w14:textId="77777777" w:rsidR="006D4ECF" w:rsidRPr="006D4ECF" w:rsidRDefault="006D4ECF" w:rsidP="006D4ECF">
      <w:pPr>
        <w:tabs>
          <w:tab w:val="left" w:pos="567"/>
          <w:tab w:val="left" w:pos="3060"/>
        </w:tabs>
        <w:autoSpaceDE w:val="0"/>
        <w:autoSpaceDN w:val="0"/>
        <w:adjustRightInd w:val="0"/>
        <w:spacing w:after="0" w:line="240" w:lineRule="auto"/>
        <w:jc w:val="center"/>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kern w:val="0"/>
          <w:lang w:eastAsia="zh-TW"/>
          <w14:ligatures w14:val="none"/>
        </w:rPr>
        <w:br w:type="page"/>
      </w:r>
      <w:r w:rsidRPr="006D4ECF">
        <w:rPr>
          <w:rFonts w:ascii="Times New Roman" w:eastAsia="Times New Roman" w:hAnsi="Times New Roman" w:cs="Times New Roman"/>
          <w:b/>
          <w:kern w:val="0"/>
          <w:lang w:eastAsia="zh-TW"/>
          <w14:ligatures w14:val="none"/>
        </w:rPr>
        <w:lastRenderedPageBreak/>
        <w:t>Pakuotės lapelis: informacija pacientui</w:t>
      </w:r>
    </w:p>
    <w:p w14:paraId="1BC4FD13" w14:textId="77777777" w:rsidR="006D4ECF" w:rsidRPr="006D4ECF" w:rsidRDefault="006D4ECF" w:rsidP="006D4ECF">
      <w:pPr>
        <w:tabs>
          <w:tab w:val="left" w:pos="567"/>
          <w:tab w:val="left" w:pos="3060"/>
        </w:tabs>
        <w:autoSpaceDE w:val="0"/>
        <w:autoSpaceDN w:val="0"/>
        <w:adjustRightInd w:val="0"/>
        <w:spacing w:after="0" w:line="240" w:lineRule="auto"/>
        <w:jc w:val="center"/>
        <w:rPr>
          <w:rFonts w:ascii="Times New Roman" w:eastAsia="Times New Roman" w:hAnsi="Times New Roman" w:cs="Times New Roman"/>
          <w:kern w:val="0"/>
          <w:lang w:eastAsia="zh-TW"/>
          <w14:ligatures w14:val="none"/>
        </w:rPr>
      </w:pPr>
    </w:p>
    <w:p w14:paraId="6F2D8E67" w14:textId="3E7D9458" w:rsidR="006D4ECF" w:rsidRPr="006D4ECF" w:rsidRDefault="006D4ECF" w:rsidP="006D4ECF">
      <w:pPr>
        <w:tabs>
          <w:tab w:val="left" w:pos="567"/>
          <w:tab w:val="left" w:pos="3060"/>
        </w:tabs>
        <w:autoSpaceDE w:val="0"/>
        <w:autoSpaceDN w:val="0"/>
        <w:adjustRightInd w:val="0"/>
        <w:spacing w:after="0" w:line="240" w:lineRule="auto"/>
        <w:jc w:val="center"/>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 xml:space="preserve">Sildenafil Sandoz </w:t>
      </w:r>
      <w:r w:rsidR="00CF10A0">
        <w:rPr>
          <w:rFonts w:ascii="Times New Roman" w:eastAsia="Times New Roman" w:hAnsi="Times New Roman" w:cs="Times New Roman"/>
          <w:b/>
          <w:kern w:val="0"/>
          <w:lang w:eastAsia="zh-TW"/>
          <w14:ligatures w14:val="none"/>
        </w:rPr>
        <w:t>1</w:t>
      </w:r>
      <w:r w:rsidRPr="006D4ECF">
        <w:rPr>
          <w:rFonts w:ascii="Times New Roman" w:eastAsia="Times New Roman" w:hAnsi="Times New Roman" w:cs="Times New Roman"/>
          <w:b/>
          <w:kern w:val="0"/>
          <w:lang w:eastAsia="zh-TW"/>
          <w14:ligatures w14:val="none"/>
        </w:rPr>
        <w:t>0</w:t>
      </w:r>
      <w:r w:rsidR="00FF72EF">
        <w:rPr>
          <w:rFonts w:ascii="Times New Roman" w:eastAsia="Times New Roman" w:hAnsi="Times New Roman" w:cs="Times New Roman"/>
          <w:b/>
          <w:kern w:val="0"/>
          <w:lang w:eastAsia="zh-TW"/>
          <w14:ligatures w14:val="none"/>
        </w:rPr>
        <w:t>0</w:t>
      </w:r>
      <w:r w:rsidRPr="006D4ECF">
        <w:rPr>
          <w:rFonts w:ascii="Times New Roman" w:eastAsia="Times New Roman" w:hAnsi="Times New Roman" w:cs="Times New Roman"/>
          <w:b/>
          <w:kern w:val="0"/>
          <w14:ligatures w14:val="none"/>
        </w:rPr>
        <w:t> </w:t>
      </w:r>
      <w:r w:rsidRPr="006D4ECF">
        <w:rPr>
          <w:rFonts w:ascii="Times New Roman" w:eastAsia="Times New Roman" w:hAnsi="Times New Roman" w:cs="Times New Roman"/>
          <w:b/>
          <w:kern w:val="0"/>
          <w:lang w:eastAsia="zh-TW"/>
          <w14:ligatures w14:val="none"/>
        </w:rPr>
        <w:t>mg tabletės</w:t>
      </w:r>
    </w:p>
    <w:p w14:paraId="086B7A85" w14:textId="77777777" w:rsidR="006D4ECF" w:rsidRPr="006D4ECF" w:rsidRDefault="006D4ECF" w:rsidP="006D4ECF">
      <w:pPr>
        <w:tabs>
          <w:tab w:val="left" w:pos="567"/>
          <w:tab w:val="left" w:pos="3060"/>
        </w:tabs>
        <w:autoSpaceDE w:val="0"/>
        <w:autoSpaceDN w:val="0"/>
        <w:adjustRightInd w:val="0"/>
        <w:spacing w:after="0" w:line="240" w:lineRule="auto"/>
        <w:jc w:val="center"/>
        <w:rPr>
          <w:rFonts w:ascii="Times New Roman" w:eastAsia="Times New Roman" w:hAnsi="Times New Roman" w:cs="Times New Roman"/>
          <w:kern w:val="0"/>
          <w:lang w:eastAsia="zh-TW"/>
          <w14:ligatures w14:val="none"/>
        </w:rPr>
      </w:pPr>
      <w:proofErr w:type="spellStart"/>
      <w:r w:rsidRPr="006D4ECF">
        <w:rPr>
          <w:rFonts w:ascii="Times New Roman" w:eastAsia="Times New Roman" w:hAnsi="Times New Roman" w:cs="Times New Roman"/>
          <w:kern w:val="0"/>
          <w:lang w:eastAsia="zh-TW"/>
          <w14:ligatures w14:val="none"/>
        </w:rPr>
        <w:t>sildenafilis</w:t>
      </w:r>
      <w:proofErr w:type="spellEnd"/>
    </w:p>
    <w:p w14:paraId="1E47F239" w14:textId="77777777" w:rsidR="006D4ECF" w:rsidRPr="006D4ECF" w:rsidRDefault="006D4ECF" w:rsidP="006D4ECF">
      <w:pPr>
        <w:tabs>
          <w:tab w:val="left" w:pos="567"/>
          <w:tab w:val="left" w:pos="3060"/>
        </w:tabs>
        <w:autoSpaceDE w:val="0"/>
        <w:autoSpaceDN w:val="0"/>
        <w:adjustRightInd w:val="0"/>
        <w:spacing w:after="0" w:line="240" w:lineRule="auto"/>
        <w:jc w:val="center"/>
        <w:rPr>
          <w:rFonts w:ascii="Times New Roman" w:eastAsia="Times New Roman" w:hAnsi="Times New Roman" w:cs="Times New Roman"/>
          <w:kern w:val="0"/>
          <w:lang w:eastAsia="zh-TW"/>
          <w14:ligatures w14:val="none"/>
        </w:rPr>
      </w:pPr>
    </w:p>
    <w:p w14:paraId="49242722"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Atidžiai perskaitykite visą šį lapelį, prieš pradėdami vartoti vaistą, nes jame pateikiama Jums svarbi informacija.</w:t>
      </w:r>
    </w:p>
    <w:p w14:paraId="0AFE268F" w14:textId="77777777" w:rsidR="006D4ECF" w:rsidRPr="006D4ECF" w:rsidRDefault="006D4ECF" w:rsidP="006D4ECF">
      <w:pPr>
        <w:numPr>
          <w:ilvl w:val="0"/>
          <w:numId w:val="1"/>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Neišmeskite šio lapelio, nes vėl gali prireikti jį perskaityti.</w:t>
      </w:r>
    </w:p>
    <w:p w14:paraId="531A024E" w14:textId="77777777" w:rsidR="006D4ECF" w:rsidRPr="006D4ECF" w:rsidRDefault="006D4ECF" w:rsidP="006D4ECF">
      <w:pPr>
        <w:numPr>
          <w:ilvl w:val="0"/>
          <w:numId w:val="1"/>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kiltų daugiau klausimų, kreipkitės į gydytoją, vaistininką arba slaugytoją.</w:t>
      </w:r>
    </w:p>
    <w:p w14:paraId="27D759AE" w14:textId="77777777" w:rsidR="006D4ECF" w:rsidRPr="006D4ECF" w:rsidRDefault="006D4ECF" w:rsidP="006D4ECF">
      <w:pPr>
        <w:numPr>
          <w:ilvl w:val="0"/>
          <w:numId w:val="1"/>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Šis vaistas skirtas tik Jums, todėl kitiems žmonėms jo duoti negalima. Vaistas gali jiems pakenkti (net tiems, kurių ligos požymiai yra tokie patys kaip Jūsų).</w:t>
      </w:r>
    </w:p>
    <w:p w14:paraId="0B983EE8" w14:textId="77777777" w:rsidR="006D4ECF" w:rsidRPr="006D4ECF" w:rsidRDefault="006D4ECF" w:rsidP="006D4ECF">
      <w:pPr>
        <w:numPr>
          <w:ilvl w:val="0"/>
          <w:numId w:val="1"/>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pasireiškė šalutinis poveikis (net jeigu jis šiame lapelyje nenurodytas), kreipkitės į gydytoją, vaistininką arba slaugytoją. Žr. 4 skyrių.</w:t>
      </w:r>
    </w:p>
    <w:p w14:paraId="6AB203D3"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4A49A2AC"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Apie ką rašoma šiame lapelyje?</w:t>
      </w:r>
    </w:p>
    <w:p w14:paraId="05F28557"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43F220D0"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1.</w:t>
      </w:r>
      <w:r w:rsidRPr="006D4ECF">
        <w:rPr>
          <w:rFonts w:ascii="Times New Roman" w:eastAsia="Times New Roman" w:hAnsi="Times New Roman" w:cs="Times New Roman"/>
          <w:kern w:val="0"/>
          <w:lang w:eastAsia="zh-TW"/>
          <w14:ligatures w14:val="none"/>
        </w:rPr>
        <w:tab/>
        <w:t>Kas yra Sildenafil Sandoz ir kam jis vartojamas</w:t>
      </w:r>
    </w:p>
    <w:p w14:paraId="3AE1ACF8"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2.</w:t>
      </w:r>
      <w:r w:rsidRPr="006D4ECF">
        <w:rPr>
          <w:rFonts w:ascii="Times New Roman" w:eastAsia="Times New Roman" w:hAnsi="Times New Roman" w:cs="Times New Roman"/>
          <w:kern w:val="0"/>
          <w:lang w:eastAsia="zh-TW"/>
          <w14:ligatures w14:val="none"/>
        </w:rPr>
        <w:tab/>
        <w:t>Kas žinotina prieš vartojant Sildenafil Sandoz</w:t>
      </w:r>
    </w:p>
    <w:p w14:paraId="7EB58506"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3.</w:t>
      </w:r>
      <w:r w:rsidRPr="006D4ECF">
        <w:rPr>
          <w:rFonts w:ascii="Times New Roman" w:eastAsia="Times New Roman" w:hAnsi="Times New Roman" w:cs="Times New Roman"/>
          <w:kern w:val="0"/>
          <w:lang w:eastAsia="zh-TW"/>
          <w14:ligatures w14:val="none"/>
        </w:rPr>
        <w:tab/>
        <w:t>Kaip vartoti Sildenafil Sandoz</w:t>
      </w:r>
    </w:p>
    <w:p w14:paraId="14BD3CB4"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4.</w:t>
      </w:r>
      <w:r w:rsidRPr="006D4ECF">
        <w:rPr>
          <w:rFonts w:ascii="Times New Roman" w:eastAsia="Times New Roman" w:hAnsi="Times New Roman" w:cs="Times New Roman"/>
          <w:kern w:val="0"/>
          <w:lang w:eastAsia="zh-TW"/>
          <w14:ligatures w14:val="none"/>
        </w:rPr>
        <w:tab/>
        <w:t>Galimas šalutinis poveikis</w:t>
      </w:r>
    </w:p>
    <w:p w14:paraId="3ACE933E"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5.</w:t>
      </w:r>
      <w:r w:rsidRPr="006D4ECF">
        <w:rPr>
          <w:rFonts w:ascii="Times New Roman" w:eastAsia="Times New Roman" w:hAnsi="Times New Roman" w:cs="Times New Roman"/>
          <w:kern w:val="0"/>
          <w:lang w:eastAsia="zh-TW"/>
          <w14:ligatures w14:val="none"/>
        </w:rPr>
        <w:tab/>
        <w:t>Kaip laikyti Sildenafil Sandoz</w:t>
      </w:r>
    </w:p>
    <w:p w14:paraId="21F380CD"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6.</w:t>
      </w:r>
      <w:r w:rsidRPr="006D4ECF">
        <w:rPr>
          <w:rFonts w:ascii="Times New Roman" w:eastAsia="Times New Roman" w:hAnsi="Times New Roman" w:cs="Times New Roman"/>
          <w:kern w:val="0"/>
          <w:lang w:eastAsia="zh-TW"/>
          <w14:ligatures w14:val="none"/>
        </w:rPr>
        <w:tab/>
        <w:t>Pakuotės turinys ir kita informacija</w:t>
      </w:r>
    </w:p>
    <w:p w14:paraId="15A0F2B2"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5A8B4F4F"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2D6E6FD4" w14:textId="77777777" w:rsidR="006D4ECF" w:rsidRPr="006D4ECF" w:rsidRDefault="006D4ECF" w:rsidP="006D4ECF">
      <w:pPr>
        <w:tabs>
          <w:tab w:val="left" w:pos="540"/>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1.</w:t>
      </w:r>
      <w:r w:rsidRPr="006D4ECF">
        <w:rPr>
          <w:rFonts w:ascii="Times New Roman" w:eastAsia="Times New Roman" w:hAnsi="Times New Roman" w:cs="Times New Roman"/>
          <w:b/>
          <w:kern w:val="0"/>
          <w:lang w:eastAsia="zh-TW"/>
          <w14:ligatures w14:val="none"/>
        </w:rPr>
        <w:tab/>
        <w:t>Kas yra Sildenafil Sandoz ir kam jis vartojamas</w:t>
      </w:r>
    </w:p>
    <w:p w14:paraId="00C4E199"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1C0F6C4C" w14:textId="77777777" w:rsidR="006D4ECF" w:rsidRPr="006D4ECF" w:rsidRDefault="006D4ECF" w:rsidP="006D4ECF">
      <w:pPr>
        <w:autoSpaceDE w:val="0"/>
        <w:autoSpaceDN w:val="0"/>
        <w:adjustRightInd w:val="0"/>
        <w:spacing w:after="0" w:line="240" w:lineRule="auto"/>
        <w:ind w:left="11" w:right="-23"/>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Sildenafil Sandoz sudėtyje yra veikliosios medžiagos </w:t>
      </w:r>
      <w:proofErr w:type="spellStart"/>
      <w:r w:rsidRPr="006D4ECF">
        <w:rPr>
          <w:rFonts w:ascii="Times New Roman" w:eastAsia="Times New Roman" w:hAnsi="Times New Roman" w:cs="Times New Roman"/>
          <w:kern w:val="0"/>
          <w:lang w:eastAsia="zh-TW"/>
          <w14:ligatures w14:val="none"/>
        </w:rPr>
        <w:t>sildenafilio</w:t>
      </w:r>
      <w:proofErr w:type="spellEnd"/>
      <w:r w:rsidRPr="006D4ECF">
        <w:rPr>
          <w:rFonts w:ascii="Times New Roman" w:eastAsia="Times New Roman" w:hAnsi="Times New Roman" w:cs="Times New Roman"/>
          <w:kern w:val="0"/>
          <w:lang w:eastAsia="zh-TW"/>
          <w14:ligatures w14:val="none"/>
        </w:rPr>
        <w:t>, kuris priklauso vaistų, vadinamų 5</w:t>
      </w:r>
      <w:r w:rsidRPr="006D4ECF">
        <w:rPr>
          <w:rFonts w:ascii="Times New Roman" w:eastAsia="Times New Roman" w:hAnsi="Times New Roman" w:cs="Times New Roman"/>
          <w:kern w:val="0"/>
          <w14:ligatures w14:val="none"/>
        </w:rPr>
        <w:t> </w:t>
      </w:r>
      <w:r w:rsidRPr="006D4ECF">
        <w:rPr>
          <w:rFonts w:ascii="Times New Roman" w:eastAsia="Times New Roman" w:hAnsi="Times New Roman" w:cs="Times New Roman"/>
          <w:kern w:val="0"/>
          <w:lang w:eastAsia="zh-TW"/>
          <w14:ligatures w14:val="none"/>
        </w:rPr>
        <w:t xml:space="preserve">tipo </w:t>
      </w:r>
      <w:proofErr w:type="spellStart"/>
      <w:r w:rsidRPr="006D4ECF">
        <w:rPr>
          <w:rFonts w:ascii="Times New Roman" w:eastAsia="Times New Roman" w:hAnsi="Times New Roman" w:cs="Times New Roman"/>
          <w:kern w:val="0"/>
          <w:lang w:eastAsia="zh-TW"/>
          <w14:ligatures w14:val="none"/>
        </w:rPr>
        <w:t>fosfodiesterazės</w:t>
      </w:r>
      <w:proofErr w:type="spellEnd"/>
      <w:r w:rsidRPr="006D4ECF">
        <w:rPr>
          <w:rFonts w:ascii="Times New Roman" w:eastAsia="Times New Roman" w:hAnsi="Times New Roman" w:cs="Times New Roman"/>
          <w:kern w:val="0"/>
          <w:lang w:eastAsia="zh-TW"/>
          <w14:ligatures w14:val="none"/>
        </w:rPr>
        <w:t xml:space="preserve"> (FDE5) inhibitoriais, grupei. Seksualinės stimuliacijos metu vaistas skatina varpos kraujagyslių išsiplėtimą, todėl į varpą priteka daugiau kraujo. Sildenafil Sandoz skatina varpos erekciją tik tokiu atveju, jeigu yra lytinė stimuliacija. </w:t>
      </w:r>
    </w:p>
    <w:p w14:paraId="16BA5E8E"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06CA1C62"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Sildenafil Sandoz tabletėmis gydomi suaugę vyrai, kuriems yra sutrikusi erekcija, kartais dar vadinama impotencija. Tai tokia būklė, kai vyro varpa nesustandėja arba standi neišlieka tiek laiko, kiek reikia lytiniam aktui atlikti.</w:t>
      </w:r>
    </w:p>
    <w:p w14:paraId="12AF8C92"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73B07844"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5402CC3D" w14:textId="77777777" w:rsidR="006D4ECF" w:rsidRPr="006D4ECF" w:rsidRDefault="006D4ECF" w:rsidP="006D4ECF">
      <w:pPr>
        <w:tabs>
          <w:tab w:val="left" w:pos="540"/>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2.</w:t>
      </w:r>
      <w:r w:rsidRPr="006D4ECF">
        <w:rPr>
          <w:rFonts w:ascii="Times New Roman" w:eastAsia="Times New Roman" w:hAnsi="Times New Roman" w:cs="Times New Roman"/>
          <w:b/>
          <w:kern w:val="0"/>
          <w:lang w:eastAsia="zh-TW"/>
          <w14:ligatures w14:val="none"/>
        </w:rPr>
        <w:tab/>
        <w:t>Kas žinotina prieš vartojant Sildenafil Sandoz</w:t>
      </w:r>
    </w:p>
    <w:p w14:paraId="0A62283D"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72AE6B19"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Sildenafil Sandoz vartoti draudžiama:</w:t>
      </w:r>
    </w:p>
    <w:p w14:paraId="284F8E1A" w14:textId="77777777" w:rsidR="006D4ECF" w:rsidRPr="006D4ECF" w:rsidRDefault="006D4ECF" w:rsidP="006D4ECF">
      <w:pPr>
        <w:numPr>
          <w:ilvl w:val="0"/>
          <w:numId w:val="1"/>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jeigu yra alergija </w:t>
      </w:r>
      <w:proofErr w:type="spellStart"/>
      <w:r w:rsidRPr="006D4ECF">
        <w:rPr>
          <w:rFonts w:ascii="Times New Roman" w:eastAsia="Times New Roman" w:hAnsi="Times New Roman" w:cs="Times New Roman"/>
          <w:kern w:val="0"/>
          <w:lang w:eastAsia="zh-TW"/>
          <w14:ligatures w14:val="none"/>
        </w:rPr>
        <w:t>sildenafiliui</w:t>
      </w:r>
      <w:proofErr w:type="spellEnd"/>
      <w:r w:rsidRPr="006D4ECF">
        <w:rPr>
          <w:rFonts w:ascii="Times New Roman" w:eastAsia="Times New Roman" w:hAnsi="Times New Roman" w:cs="Times New Roman"/>
          <w:kern w:val="0"/>
          <w:lang w:eastAsia="zh-TW"/>
          <w14:ligatures w14:val="none"/>
        </w:rPr>
        <w:t xml:space="preserve"> arba bet kuriai pagalbinei šio vaisto medžiagai (jos išvardytos 6 skyriuje);</w:t>
      </w:r>
    </w:p>
    <w:p w14:paraId="0F0B4434" w14:textId="77777777" w:rsidR="006D4ECF" w:rsidRPr="006D4ECF" w:rsidRDefault="006D4ECF" w:rsidP="006D4ECF">
      <w:pPr>
        <w:numPr>
          <w:ilvl w:val="0"/>
          <w:numId w:val="1"/>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jeigu vartojate vaistų, kurie vadinami nitratais, nes vartojant šiuos vaistus kartu su Sildenafil Sandoz gali pavojingai nukristi Jūsų kraujospūdis. Pasakykite gydytojui, jeigu vartojate šių vaistų, kuriais dažnai malšinama krūtinės angina (krūtinės skausmas). Jei abejojate, kreipkitės į gydytoją arba vaistininką; </w:t>
      </w:r>
    </w:p>
    <w:p w14:paraId="3E4440AE" w14:textId="77777777" w:rsidR="006D4ECF" w:rsidRPr="006D4ECF" w:rsidRDefault="006D4ECF" w:rsidP="006D4ECF">
      <w:pPr>
        <w:numPr>
          <w:ilvl w:val="0"/>
          <w:numId w:val="1"/>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jeigu vartojate vaistų, kurie vadinami azoto oksido donorais, pavyzdžiui, </w:t>
      </w:r>
      <w:proofErr w:type="spellStart"/>
      <w:r w:rsidRPr="006D4ECF">
        <w:rPr>
          <w:rFonts w:ascii="Times New Roman" w:eastAsia="Times New Roman" w:hAnsi="Times New Roman" w:cs="Times New Roman"/>
          <w:kern w:val="0"/>
          <w:lang w:eastAsia="zh-TW"/>
          <w14:ligatures w14:val="none"/>
        </w:rPr>
        <w:t>amilo</w:t>
      </w:r>
      <w:proofErr w:type="spellEnd"/>
      <w:r w:rsidRPr="006D4ECF">
        <w:rPr>
          <w:rFonts w:ascii="Times New Roman" w:eastAsia="Times New Roman" w:hAnsi="Times New Roman" w:cs="Times New Roman"/>
          <w:kern w:val="0"/>
          <w:lang w:eastAsia="zh-TW"/>
          <w14:ligatures w14:val="none"/>
        </w:rPr>
        <w:t xml:space="preserve"> nitrito, nes vartojant šiuos vaistus kartu, gali pavojingai nukristi kraujospūdis;</w:t>
      </w:r>
    </w:p>
    <w:p w14:paraId="5B72191E" w14:textId="77777777" w:rsidR="006D4ECF" w:rsidRPr="006D4ECF" w:rsidRDefault="006D4ECF" w:rsidP="006D4ECF">
      <w:pPr>
        <w:numPr>
          <w:ilvl w:val="0"/>
          <w:numId w:val="1"/>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jeigu Jūs vartojate </w:t>
      </w:r>
      <w:proofErr w:type="spellStart"/>
      <w:r w:rsidRPr="006D4ECF">
        <w:rPr>
          <w:rFonts w:ascii="Times New Roman" w:eastAsia="Times New Roman" w:hAnsi="Times New Roman" w:cs="Times New Roman"/>
          <w:kern w:val="0"/>
          <w:lang w:eastAsia="zh-TW"/>
          <w14:ligatures w14:val="none"/>
        </w:rPr>
        <w:t>riociguato</w:t>
      </w:r>
      <w:proofErr w:type="spellEnd"/>
      <w:r w:rsidRPr="006D4ECF">
        <w:rPr>
          <w:rFonts w:ascii="Times New Roman" w:eastAsia="Times New Roman" w:hAnsi="Times New Roman" w:cs="Times New Roman"/>
          <w:kern w:val="0"/>
          <w:lang w:eastAsia="zh-TW"/>
          <w14:ligatures w14:val="none"/>
        </w:rPr>
        <w:t xml:space="preserve">. Šiuo vaistu yra gydoma </w:t>
      </w:r>
      <w:proofErr w:type="spellStart"/>
      <w:r w:rsidRPr="006D4ECF">
        <w:rPr>
          <w:rFonts w:ascii="Times New Roman" w:eastAsia="Times New Roman" w:hAnsi="Times New Roman" w:cs="Times New Roman"/>
          <w:kern w:val="0"/>
          <w:lang w:eastAsia="zh-TW"/>
          <w14:ligatures w14:val="none"/>
        </w:rPr>
        <w:t>plautinė</w:t>
      </w:r>
      <w:proofErr w:type="spellEnd"/>
      <w:r w:rsidRPr="006D4ECF">
        <w:rPr>
          <w:rFonts w:ascii="Times New Roman" w:eastAsia="Times New Roman" w:hAnsi="Times New Roman" w:cs="Times New Roman"/>
          <w:kern w:val="0"/>
          <w:lang w:eastAsia="zh-TW"/>
          <w14:ligatures w14:val="none"/>
        </w:rPr>
        <w:t xml:space="preserve"> arterinė hipertenzija (t. y. kraujospūdžio plaučiuose padidėjimas) ir lėtinė </w:t>
      </w:r>
      <w:proofErr w:type="spellStart"/>
      <w:r w:rsidRPr="006D4ECF">
        <w:rPr>
          <w:rFonts w:ascii="Times New Roman" w:eastAsia="Times New Roman" w:hAnsi="Times New Roman" w:cs="Times New Roman"/>
          <w:kern w:val="0"/>
          <w:lang w:eastAsia="zh-TW"/>
          <w14:ligatures w14:val="none"/>
        </w:rPr>
        <w:t>tromboembolinė</w:t>
      </w:r>
      <w:proofErr w:type="spellEnd"/>
      <w:r w:rsidRPr="006D4ECF">
        <w:rPr>
          <w:rFonts w:ascii="Times New Roman" w:eastAsia="Times New Roman" w:hAnsi="Times New Roman" w:cs="Times New Roman"/>
          <w:kern w:val="0"/>
          <w:lang w:eastAsia="zh-TW"/>
          <w14:ligatures w14:val="none"/>
        </w:rPr>
        <w:t xml:space="preserve"> </w:t>
      </w:r>
      <w:proofErr w:type="spellStart"/>
      <w:r w:rsidRPr="006D4ECF">
        <w:rPr>
          <w:rFonts w:ascii="Times New Roman" w:eastAsia="Times New Roman" w:hAnsi="Times New Roman" w:cs="Times New Roman"/>
          <w:kern w:val="0"/>
          <w:lang w:eastAsia="zh-TW"/>
          <w14:ligatures w14:val="none"/>
        </w:rPr>
        <w:t>plautinė</w:t>
      </w:r>
      <w:proofErr w:type="spellEnd"/>
      <w:r w:rsidRPr="006D4ECF">
        <w:rPr>
          <w:rFonts w:ascii="Times New Roman" w:eastAsia="Times New Roman" w:hAnsi="Times New Roman" w:cs="Times New Roman"/>
          <w:kern w:val="0"/>
          <w:lang w:eastAsia="zh-TW"/>
          <w14:ligatures w14:val="none"/>
        </w:rPr>
        <w:t xml:space="preserve"> hipertenzija (t. y. kraujo krešulių sukeltas kraujospūdžio plaučiuose padidėjimas). Įrodyta, kad FDE5 inhibitoriai (pavyzdžiui, Sildenafil Sandoz) padidina šio vaisto </w:t>
      </w:r>
      <w:proofErr w:type="spellStart"/>
      <w:r w:rsidRPr="006D4ECF">
        <w:rPr>
          <w:rFonts w:ascii="Times New Roman" w:eastAsia="Times New Roman" w:hAnsi="Times New Roman" w:cs="Times New Roman"/>
          <w:kern w:val="0"/>
          <w:lang w:eastAsia="zh-TW"/>
          <w14:ligatures w14:val="none"/>
        </w:rPr>
        <w:t>hipotenzinį</w:t>
      </w:r>
      <w:proofErr w:type="spellEnd"/>
      <w:r w:rsidRPr="006D4ECF">
        <w:rPr>
          <w:rFonts w:ascii="Times New Roman" w:eastAsia="Times New Roman" w:hAnsi="Times New Roman" w:cs="Times New Roman"/>
          <w:kern w:val="0"/>
          <w:lang w:eastAsia="zh-TW"/>
          <w14:ligatures w14:val="none"/>
        </w:rPr>
        <w:t xml:space="preserve"> poveikį. Jeigu vartojate </w:t>
      </w:r>
      <w:proofErr w:type="spellStart"/>
      <w:r w:rsidRPr="006D4ECF">
        <w:rPr>
          <w:rFonts w:ascii="Times New Roman" w:eastAsia="Times New Roman" w:hAnsi="Times New Roman" w:cs="Times New Roman"/>
          <w:kern w:val="0"/>
          <w:lang w:eastAsia="zh-TW"/>
          <w14:ligatures w14:val="none"/>
        </w:rPr>
        <w:t>riociguato</w:t>
      </w:r>
      <w:proofErr w:type="spellEnd"/>
      <w:r w:rsidRPr="006D4ECF">
        <w:rPr>
          <w:rFonts w:ascii="Times New Roman" w:eastAsia="Times New Roman" w:hAnsi="Times New Roman" w:cs="Times New Roman"/>
          <w:kern w:val="0"/>
          <w:lang w:eastAsia="zh-TW"/>
          <w14:ligatures w14:val="none"/>
        </w:rPr>
        <w:t xml:space="preserve"> arba abejojate dėl to, pasakykite savo gydytojui;</w:t>
      </w:r>
    </w:p>
    <w:p w14:paraId="433A7FCC" w14:textId="77777777" w:rsidR="006D4ECF" w:rsidRPr="006D4ECF" w:rsidRDefault="006D4ECF" w:rsidP="006D4ECF">
      <w:pPr>
        <w:numPr>
          <w:ilvl w:val="0"/>
          <w:numId w:val="1"/>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sergate sunkia širdies ar kepenų liga;</w:t>
      </w:r>
    </w:p>
    <w:p w14:paraId="36457E2A" w14:textId="77777777" w:rsidR="006D4ECF" w:rsidRPr="006D4ECF" w:rsidRDefault="006D4ECF" w:rsidP="006D4ECF">
      <w:pPr>
        <w:numPr>
          <w:ilvl w:val="0"/>
          <w:numId w:val="1"/>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neseniai ištiko smegenų insultas ar širdies priepuolis arba jeigu yra mažas kraujospūdis;</w:t>
      </w:r>
    </w:p>
    <w:p w14:paraId="2305EEEC" w14:textId="77777777" w:rsidR="006D4ECF" w:rsidRPr="006D4ECF" w:rsidRDefault="006D4ECF" w:rsidP="006D4ECF">
      <w:pPr>
        <w:numPr>
          <w:ilvl w:val="0"/>
          <w:numId w:val="1"/>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jeigu sergate tam tikra paveldima akių liga (pigmentiniu </w:t>
      </w:r>
      <w:proofErr w:type="spellStart"/>
      <w:r w:rsidRPr="006D4ECF">
        <w:rPr>
          <w:rFonts w:ascii="Times New Roman" w:eastAsia="Times New Roman" w:hAnsi="Times New Roman" w:cs="Times New Roman"/>
          <w:kern w:val="0"/>
          <w:lang w:eastAsia="zh-TW"/>
          <w14:ligatures w14:val="none"/>
        </w:rPr>
        <w:t>retinitu</w:t>
      </w:r>
      <w:proofErr w:type="spellEnd"/>
      <w:r w:rsidRPr="006D4ECF">
        <w:rPr>
          <w:rFonts w:ascii="Times New Roman" w:eastAsia="Times New Roman" w:hAnsi="Times New Roman" w:cs="Times New Roman"/>
          <w:kern w:val="0"/>
          <w:lang w:eastAsia="zh-TW"/>
          <w14:ligatures w14:val="none"/>
        </w:rPr>
        <w:t>);</w:t>
      </w:r>
    </w:p>
    <w:p w14:paraId="35AB8929" w14:textId="77777777" w:rsidR="006D4ECF" w:rsidRPr="006D4ECF" w:rsidRDefault="006D4ECF" w:rsidP="006D4ECF">
      <w:pPr>
        <w:numPr>
          <w:ilvl w:val="0"/>
          <w:numId w:val="2"/>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lastRenderedPageBreak/>
        <w:t xml:space="preserve">jeigu anksčiau buvote netekęs regėjimo dėl ne </w:t>
      </w:r>
      <w:proofErr w:type="spellStart"/>
      <w:r w:rsidRPr="006D4ECF">
        <w:rPr>
          <w:rFonts w:ascii="Times New Roman" w:eastAsia="Times New Roman" w:hAnsi="Times New Roman" w:cs="Times New Roman"/>
          <w:kern w:val="0"/>
          <w:lang w:eastAsia="zh-TW"/>
          <w14:ligatures w14:val="none"/>
        </w:rPr>
        <w:t>arterito</w:t>
      </w:r>
      <w:proofErr w:type="spellEnd"/>
      <w:r w:rsidRPr="006D4ECF">
        <w:rPr>
          <w:rFonts w:ascii="Times New Roman" w:eastAsia="Times New Roman" w:hAnsi="Times New Roman" w:cs="Times New Roman"/>
          <w:kern w:val="0"/>
          <w:lang w:eastAsia="zh-TW"/>
          <w14:ligatures w14:val="none"/>
        </w:rPr>
        <w:t xml:space="preserve"> sukeltos priekinės išeminės regos nervo neuropatijos.</w:t>
      </w:r>
    </w:p>
    <w:p w14:paraId="10B9B0EE"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3EC5556E"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Įspėjimai ir atsargumo priemonės</w:t>
      </w:r>
    </w:p>
    <w:p w14:paraId="336B34EE"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Pasitarkite su gydytoju arba vaistininku, prieš pradėdami vartoti Sildenafil Sandoz:</w:t>
      </w:r>
    </w:p>
    <w:p w14:paraId="32DA4B61" w14:textId="77777777" w:rsidR="006D4ECF" w:rsidRPr="006D4ECF" w:rsidRDefault="006D4ECF" w:rsidP="006D4ECF">
      <w:pPr>
        <w:numPr>
          <w:ilvl w:val="0"/>
          <w:numId w:val="2"/>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sergate pjautuvo pavidalo ląstelių mažakraujyste (sergant šia liga, atsiranda pakitusios formos eritrocitų), leukemija (kraujo ląstelių vėžiu), daugine mieloma (kaulų čiulpų vėžiu);</w:t>
      </w:r>
    </w:p>
    <w:p w14:paraId="7B8A9590" w14:textId="77777777" w:rsidR="006D4ECF" w:rsidRPr="006D4ECF" w:rsidRDefault="006D4ECF" w:rsidP="006D4ECF">
      <w:pPr>
        <w:numPr>
          <w:ilvl w:val="0"/>
          <w:numId w:val="2"/>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jeigu yra varpos deformacija arba sergate </w:t>
      </w:r>
      <w:proofErr w:type="spellStart"/>
      <w:r w:rsidRPr="006D4ECF">
        <w:rPr>
          <w:rFonts w:ascii="Times New Roman" w:eastAsia="Times New Roman" w:hAnsi="Times New Roman" w:cs="Times New Roman"/>
          <w:kern w:val="0"/>
          <w:lang w:eastAsia="zh-TW"/>
          <w14:ligatures w14:val="none"/>
        </w:rPr>
        <w:t>Peironi</w:t>
      </w:r>
      <w:proofErr w:type="spellEnd"/>
      <w:r w:rsidRPr="006D4ECF">
        <w:rPr>
          <w:rFonts w:ascii="Times New Roman" w:eastAsia="Times New Roman" w:hAnsi="Times New Roman" w:cs="Times New Roman"/>
          <w:kern w:val="0"/>
          <w:lang w:eastAsia="zh-TW"/>
          <w14:ligatures w14:val="none"/>
        </w:rPr>
        <w:t xml:space="preserve"> (</w:t>
      </w:r>
      <w:proofErr w:type="spellStart"/>
      <w:r w:rsidRPr="006D4ECF">
        <w:rPr>
          <w:rFonts w:ascii="Times New Roman" w:eastAsia="Times New Roman" w:hAnsi="Times New Roman" w:cs="Times New Roman"/>
          <w:i/>
          <w:kern w:val="0"/>
          <w:lang w:eastAsia="zh-TW"/>
          <w14:ligatures w14:val="none"/>
        </w:rPr>
        <w:t>Peyronie</w:t>
      </w:r>
      <w:proofErr w:type="spellEnd"/>
      <w:r w:rsidRPr="006D4ECF">
        <w:rPr>
          <w:rFonts w:ascii="Times New Roman" w:eastAsia="Times New Roman" w:hAnsi="Times New Roman" w:cs="Times New Roman"/>
          <w:kern w:val="0"/>
          <w:lang w:eastAsia="zh-TW"/>
          <w14:ligatures w14:val="none"/>
        </w:rPr>
        <w:t>)</w:t>
      </w:r>
      <w:r w:rsidRPr="006D4ECF">
        <w:rPr>
          <w:rFonts w:ascii="Times New Roman" w:eastAsia="Times New Roman" w:hAnsi="Times New Roman" w:cs="Times New Roman"/>
          <w:i/>
          <w:kern w:val="0"/>
          <w:lang w:eastAsia="zh-TW"/>
          <w14:ligatures w14:val="none"/>
        </w:rPr>
        <w:t xml:space="preserve"> </w:t>
      </w:r>
      <w:r w:rsidRPr="006D4ECF">
        <w:rPr>
          <w:rFonts w:ascii="Times New Roman" w:eastAsia="Times New Roman" w:hAnsi="Times New Roman" w:cs="Times New Roman"/>
          <w:kern w:val="0"/>
          <w:lang w:eastAsia="zh-TW"/>
          <w14:ligatures w14:val="none"/>
        </w:rPr>
        <w:t>liga;</w:t>
      </w:r>
    </w:p>
    <w:p w14:paraId="0E98A08A" w14:textId="77777777" w:rsidR="006D4ECF" w:rsidRPr="006D4ECF" w:rsidRDefault="006D4ECF" w:rsidP="006D4ECF">
      <w:pPr>
        <w:numPr>
          <w:ilvl w:val="0"/>
          <w:numId w:val="2"/>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sergate širdies liga. Tokiu atveju gydytojas turi labai atidžiai patikrinti, ar Jūsų širdis išlaikys papildomą krūvį, kuris atsiranda lytinių santykių metu;</w:t>
      </w:r>
    </w:p>
    <w:p w14:paraId="10537EEA" w14:textId="77777777" w:rsidR="006D4ECF" w:rsidRPr="006D4ECF" w:rsidRDefault="006D4ECF" w:rsidP="006D4ECF">
      <w:pPr>
        <w:numPr>
          <w:ilvl w:val="0"/>
          <w:numId w:val="2"/>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jeigu sergate skrandžio opa arba yra kraujavimo sutrikimas (pvz., </w:t>
      </w:r>
      <w:proofErr w:type="spellStart"/>
      <w:r w:rsidRPr="006D4ECF">
        <w:rPr>
          <w:rFonts w:ascii="Times New Roman" w:eastAsia="Times New Roman" w:hAnsi="Times New Roman" w:cs="Times New Roman"/>
          <w:kern w:val="0"/>
          <w:lang w:eastAsia="zh-TW"/>
          <w14:ligatures w14:val="none"/>
        </w:rPr>
        <w:t>hemofilija</w:t>
      </w:r>
      <w:proofErr w:type="spellEnd"/>
      <w:r w:rsidRPr="006D4ECF">
        <w:rPr>
          <w:rFonts w:ascii="Times New Roman" w:eastAsia="Times New Roman" w:hAnsi="Times New Roman" w:cs="Times New Roman"/>
          <w:kern w:val="0"/>
          <w:lang w:eastAsia="zh-TW"/>
          <w14:ligatures w14:val="none"/>
        </w:rPr>
        <w:t>);</w:t>
      </w:r>
    </w:p>
    <w:p w14:paraId="6E3893FF" w14:textId="77777777" w:rsidR="006D4ECF" w:rsidRPr="006D4ECF" w:rsidRDefault="006D4ECF" w:rsidP="006D4ECF">
      <w:pPr>
        <w:numPr>
          <w:ilvl w:val="0"/>
          <w:numId w:val="2"/>
        </w:numPr>
        <w:tabs>
          <w:tab w:val="num" w:pos="540"/>
          <w:tab w:val="left" w:pos="567"/>
          <w:tab w:val="left" w:pos="3060"/>
        </w:tabs>
        <w:autoSpaceDE w:val="0"/>
        <w:autoSpaceDN w:val="0"/>
        <w:adjustRightInd w:val="0"/>
        <w:spacing w:after="0" w:line="240" w:lineRule="auto"/>
        <w:ind w:left="540" w:hanging="54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staiga susilpnėja arba išnyksta regėjimas, nutraukite Sildenafil Sandoz vartojimą ir nedelsdami kreipkitės į gydytoją.</w:t>
      </w:r>
    </w:p>
    <w:p w14:paraId="0B92984C"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11E95C6D"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Kartu su kitais geriamaisiais vaistais ir lokaliai taikomu gydymu nuo erekcijos sutrikimo Sildenafil Sandoz tablečių vartoti negalima.</w:t>
      </w:r>
    </w:p>
    <w:p w14:paraId="408B79A5"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i/>
          <w:kern w:val="0"/>
          <w:lang w:eastAsia="zh-TW"/>
          <w14:ligatures w14:val="none"/>
        </w:rPr>
      </w:pPr>
    </w:p>
    <w:p w14:paraId="77B6BB1F" w14:textId="5EC2814A" w:rsidR="006D4ECF" w:rsidRPr="006D4ECF" w:rsidRDefault="006D4ECF" w:rsidP="006D4ECF">
      <w:pPr>
        <w:autoSpaceDE w:val="0"/>
        <w:autoSpaceDN w:val="0"/>
        <w:adjustRightInd w:val="0"/>
        <w:spacing w:after="0" w:line="240" w:lineRule="auto"/>
        <w:ind w:left="12" w:right="-2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spacing w:val="1"/>
          <w:kern w:val="0"/>
          <w:lang w:eastAsia="zh-TW"/>
          <w14:ligatures w14:val="none"/>
        </w:rPr>
        <w:t>Sildenafil Sandoz n</w:t>
      </w:r>
      <w:r w:rsidRPr="006D4ECF">
        <w:rPr>
          <w:rFonts w:ascii="Times New Roman" w:eastAsia="Times New Roman" w:hAnsi="Times New Roman" w:cs="Times New Roman"/>
          <w:spacing w:val="3"/>
          <w:kern w:val="0"/>
          <w:lang w:eastAsia="zh-TW"/>
          <w14:ligatures w14:val="none"/>
        </w:rPr>
        <w:t>e</w:t>
      </w:r>
      <w:r w:rsidRPr="006D4ECF">
        <w:rPr>
          <w:rFonts w:ascii="Times New Roman" w:eastAsia="Times New Roman" w:hAnsi="Times New Roman" w:cs="Times New Roman"/>
          <w:spacing w:val="-2"/>
          <w:kern w:val="0"/>
          <w:lang w:eastAsia="zh-TW"/>
          <w14:ligatures w14:val="none"/>
        </w:rPr>
        <w:t>g</w:t>
      </w:r>
      <w:r w:rsidRPr="006D4ECF">
        <w:rPr>
          <w:rFonts w:ascii="Times New Roman" w:eastAsia="Times New Roman" w:hAnsi="Times New Roman" w:cs="Times New Roman"/>
          <w:kern w:val="0"/>
          <w:lang w:eastAsia="zh-TW"/>
          <w14:ligatures w14:val="none"/>
        </w:rPr>
        <w:t>a</w:t>
      </w:r>
      <w:r w:rsidRPr="006D4ECF">
        <w:rPr>
          <w:rFonts w:ascii="Times New Roman" w:eastAsia="Times New Roman" w:hAnsi="Times New Roman" w:cs="Times New Roman"/>
          <w:spacing w:val="1"/>
          <w:kern w:val="0"/>
          <w:lang w:eastAsia="zh-TW"/>
          <w14:ligatures w14:val="none"/>
        </w:rPr>
        <w:t>li</w:t>
      </w:r>
      <w:r w:rsidRPr="006D4ECF">
        <w:rPr>
          <w:rFonts w:ascii="Times New Roman" w:eastAsia="Times New Roman" w:hAnsi="Times New Roman" w:cs="Times New Roman"/>
          <w:spacing w:val="-4"/>
          <w:kern w:val="0"/>
          <w:lang w:eastAsia="zh-TW"/>
          <w14:ligatures w14:val="none"/>
        </w:rPr>
        <w:t>m</w:t>
      </w:r>
      <w:r w:rsidRPr="006D4ECF">
        <w:rPr>
          <w:rFonts w:ascii="Times New Roman" w:eastAsia="Times New Roman" w:hAnsi="Times New Roman" w:cs="Times New Roman"/>
          <w:kern w:val="0"/>
          <w:lang w:eastAsia="zh-TW"/>
          <w14:ligatures w14:val="none"/>
        </w:rPr>
        <w:t>a</w:t>
      </w:r>
      <w:r w:rsidRPr="006D4ECF">
        <w:rPr>
          <w:rFonts w:ascii="Times New Roman" w:eastAsia="Times New Roman" w:hAnsi="Times New Roman" w:cs="Times New Roman"/>
          <w:spacing w:val="1"/>
          <w:kern w:val="0"/>
          <w:lang w:eastAsia="zh-TW"/>
          <w14:ligatures w14:val="none"/>
        </w:rPr>
        <w:t xml:space="preserve"> </w:t>
      </w:r>
      <w:r w:rsidRPr="006D4ECF">
        <w:rPr>
          <w:rFonts w:ascii="Times New Roman" w:eastAsia="Times New Roman" w:hAnsi="Times New Roman" w:cs="Times New Roman"/>
          <w:spacing w:val="-2"/>
          <w:kern w:val="0"/>
          <w:lang w:eastAsia="zh-TW"/>
          <w14:ligatures w14:val="none"/>
        </w:rPr>
        <w:t>v</w:t>
      </w:r>
      <w:r w:rsidRPr="006D4ECF">
        <w:rPr>
          <w:rFonts w:ascii="Times New Roman" w:eastAsia="Times New Roman" w:hAnsi="Times New Roman" w:cs="Times New Roman"/>
          <w:kern w:val="0"/>
          <w:lang w:eastAsia="zh-TW"/>
          <w14:ligatures w14:val="none"/>
        </w:rPr>
        <w:t>a</w:t>
      </w:r>
      <w:r w:rsidRPr="006D4ECF">
        <w:rPr>
          <w:rFonts w:ascii="Times New Roman" w:eastAsia="Times New Roman" w:hAnsi="Times New Roman" w:cs="Times New Roman"/>
          <w:spacing w:val="1"/>
          <w:kern w:val="0"/>
          <w:lang w:eastAsia="zh-TW"/>
          <w14:ligatures w14:val="none"/>
        </w:rPr>
        <w:t>rtot</w:t>
      </w:r>
      <w:r w:rsidRPr="006D4ECF">
        <w:rPr>
          <w:rFonts w:ascii="Times New Roman" w:eastAsia="Times New Roman" w:hAnsi="Times New Roman" w:cs="Times New Roman"/>
          <w:kern w:val="0"/>
          <w:lang w:eastAsia="zh-TW"/>
          <w14:ligatures w14:val="none"/>
        </w:rPr>
        <w:t>i</w:t>
      </w:r>
      <w:r w:rsidRPr="006D4ECF">
        <w:rPr>
          <w:rFonts w:ascii="Times New Roman" w:eastAsia="Times New Roman" w:hAnsi="Times New Roman" w:cs="Times New Roman"/>
          <w:spacing w:val="-1"/>
          <w:kern w:val="0"/>
          <w:lang w:eastAsia="zh-TW"/>
          <w14:ligatures w14:val="none"/>
        </w:rPr>
        <w:t xml:space="preserve"> </w:t>
      </w:r>
      <w:r w:rsidRPr="006D4ECF">
        <w:rPr>
          <w:rFonts w:ascii="Times New Roman" w:eastAsia="Times New Roman" w:hAnsi="Times New Roman" w:cs="Times New Roman"/>
          <w:spacing w:val="-2"/>
          <w:kern w:val="0"/>
          <w:lang w:eastAsia="zh-TW"/>
          <w14:ligatures w14:val="none"/>
        </w:rPr>
        <w:t>k</w:t>
      </w:r>
      <w:r w:rsidRPr="006D4ECF">
        <w:rPr>
          <w:rFonts w:ascii="Times New Roman" w:eastAsia="Times New Roman" w:hAnsi="Times New Roman" w:cs="Times New Roman"/>
          <w:kern w:val="0"/>
          <w:lang w:eastAsia="zh-TW"/>
          <w14:ligatures w14:val="none"/>
        </w:rPr>
        <w:t>a</w:t>
      </w:r>
      <w:r w:rsidRPr="006D4ECF">
        <w:rPr>
          <w:rFonts w:ascii="Times New Roman" w:eastAsia="Times New Roman" w:hAnsi="Times New Roman" w:cs="Times New Roman"/>
          <w:spacing w:val="1"/>
          <w:kern w:val="0"/>
          <w:lang w:eastAsia="zh-TW"/>
          <w14:ligatures w14:val="none"/>
        </w:rPr>
        <w:t>rt</w:t>
      </w:r>
      <w:r w:rsidRPr="006D4ECF">
        <w:rPr>
          <w:rFonts w:ascii="Times New Roman" w:eastAsia="Times New Roman" w:hAnsi="Times New Roman" w:cs="Times New Roman"/>
          <w:kern w:val="0"/>
          <w:lang w:eastAsia="zh-TW"/>
          <w14:ligatures w14:val="none"/>
        </w:rPr>
        <w:t>u</w:t>
      </w:r>
      <w:r w:rsidRPr="006D4ECF">
        <w:rPr>
          <w:rFonts w:ascii="Times New Roman" w:eastAsia="Times New Roman" w:hAnsi="Times New Roman" w:cs="Times New Roman"/>
          <w:spacing w:val="1"/>
          <w:kern w:val="0"/>
          <w:lang w:eastAsia="zh-TW"/>
          <w14:ligatures w14:val="none"/>
        </w:rPr>
        <w:t xml:space="preserve"> s</w:t>
      </w:r>
      <w:r w:rsidRPr="006D4ECF">
        <w:rPr>
          <w:rFonts w:ascii="Times New Roman" w:eastAsia="Times New Roman" w:hAnsi="Times New Roman" w:cs="Times New Roman"/>
          <w:kern w:val="0"/>
          <w:lang w:eastAsia="zh-TW"/>
          <w14:ligatures w14:val="none"/>
        </w:rPr>
        <w:t>u</w:t>
      </w:r>
      <w:r w:rsidRPr="006D4ECF">
        <w:rPr>
          <w:rFonts w:ascii="Times New Roman" w:eastAsia="Times New Roman" w:hAnsi="Times New Roman" w:cs="Times New Roman"/>
          <w:spacing w:val="1"/>
          <w:kern w:val="0"/>
          <w:lang w:eastAsia="zh-TW"/>
          <w14:ligatures w14:val="none"/>
        </w:rPr>
        <w:t xml:space="preserve"> </w:t>
      </w:r>
      <w:proofErr w:type="spellStart"/>
      <w:r w:rsidRPr="006D4ECF">
        <w:rPr>
          <w:rFonts w:ascii="Times New Roman" w:eastAsia="Times New Roman" w:hAnsi="Times New Roman" w:cs="Times New Roman"/>
          <w:spacing w:val="-2"/>
          <w:kern w:val="0"/>
          <w:lang w:eastAsia="zh-TW"/>
          <w14:ligatures w14:val="none"/>
        </w:rPr>
        <w:t>p</w:t>
      </w:r>
      <w:r w:rsidRPr="006D4ECF">
        <w:rPr>
          <w:rFonts w:ascii="Times New Roman" w:eastAsia="Times New Roman" w:hAnsi="Times New Roman" w:cs="Times New Roman"/>
          <w:spacing w:val="1"/>
          <w:kern w:val="0"/>
          <w:lang w:eastAsia="zh-TW"/>
          <w14:ligatures w14:val="none"/>
        </w:rPr>
        <w:t>la</w:t>
      </w:r>
      <w:r w:rsidRPr="006D4ECF">
        <w:rPr>
          <w:rFonts w:ascii="Times New Roman" w:eastAsia="Times New Roman" w:hAnsi="Times New Roman" w:cs="Times New Roman"/>
          <w:spacing w:val="-2"/>
          <w:kern w:val="0"/>
          <w:lang w:eastAsia="zh-TW"/>
          <w14:ligatures w14:val="none"/>
        </w:rPr>
        <w:t>u</w:t>
      </w:r>
      <w:r w:rsidRPr="006D4ECF">
        <w:rPr>
          <w:rFonts w:ascii="Times New Roman" w:eastAsia="Times New Roman" w:hAnsi="Times New Roman" w:cs="Times New Roman"/>
          <w:spacing w:val="-1"/>
          <w:kern w:val="0"/>
          <w:lang w:eastAsia="zh-TW"/>
          <w14:ligatures w14:val="none"/>
        </w:rPr>
        <w:t>t</w:t>
      </w:r>
      <w:r w:rsidRPr="006D4ECF">
        <w:rPr>
          <w:rFonts w:ascii="Times New Roman" w:eastAsia="Times New Roman" w:hAnsi="Times New Roman" w:cs="Times New Roman"/>
          <w:spacing w:val="1"/>
          <w:kern w:val="0"/>
          <w:lang w:eastAsia="zh-TW"/>
          <w14:ligatures w14:val="none"/>
        </w:rPr>
        <w:t>in</w:t>
      </w:r>
      <w:r w:rsidRPr="006D4ECF">
        <w:rPr>
          <w:rFonts w:ascii="Times New Roman" w:eastAsia="Times New Roman" w:hAnsi="Times New Roman" w:cs="Times New Roman"/>
          <w:spacing w:val="-2"/>
          <w:kern w:val="0"/>
          <w:lang w:eastAsia="zh-TW"/>
          <w14:ligatures w14:val="none"/>
        </w:rPr>
        <w:t>e</w:t>
      </w:r>
      <w:r w:rsidRPr="006D4ECF">
        <w:rPr>
          <w:rFonts w:ascii="Times New Roman" w:eastAsia="Times New Roman" w:hAnsi="Times New Roman" w:cs="Times New Roman"/>
          <w:kern w:val="0"/>
          <w:lang w:eastAsia="zh-TW"/>
          <w14:ligatures w14:val="none"/>
        </w:rPr>
        <w:t>i</w:t>
      </w:r>
      <w:proofErr w:type="spellEnd"/>
      <w:r w:rsidRPr="006D4ECF">
        <w:rPr>
          <w:rFonts w:ascii="Times New Roman" w:eastAsia="Times New Roman" w:hAnsi="Times New Roman" w:cs="Times New Roman"/>
          <w:spacing w:val="1"/>
          <w:kern w:val="0"/>
          <w:lang w:eastAsia="zh-TW"/>
          <w14:ligatures w14:val="none"/>
        </w:rPr>
        <w:t xml:space="preserve"> a</w:t>
      </w:r>
      <w:r w:rsidRPr="006D4ECF">
        <w:rPr>
          <w:rFonts w:ascii="Times New Roman" w:eastAsia="Times New Roman" w:hAnsi="Times New Roman" w:cs="Times New Roman"/>
          <w:spacing w:val="-2"/>
          <w:kern w:val="0"/>
          <w:lang w:eastAsia="zh-TW"/>
          <w14:ligatures w14:val="none"/>
        </w:rPr>
        <w:t>r</w:t>
      </w:r>
      <w:r w:rsidRPr="006D4ECF">
        <w:rPr>
          <w:rFonts w:ascii="Times New Roman" w:eastAsia="Times New Roman" w:hAnsi="Times New Roman" w:cs="Times New Roman"/>
          <w:spacing w:val="1"/>
          <w:kern w:val="0"/>
          <w:lang w:eastAsia="zh-TW"/>
          <w14:ligatures w14:val="none"/>
        </w:rPr>
        <w:t>t</w:t>
      </w:r>
      <w:r w:rsidRPr="006D4ECF">
        <w:rPr>
          <w:rFonts w:ascii="Times New Roman" w:eastAsia="Times New Roman" w:hAnsi="Times New Roman" w:cs="Times New Roman"/>
          <w:spacing w:val="-2"/>
          <w:kern w:val="0"/>
          <w:lang w:eastAsia="zh-TW"/>
          <w14:ligatures w14:val="none"/>
        </w:rPr>
        <w:t>e</w:t>
      </w:r>
      <w:r w:rsidRPr="006D4ECF">
        <w:rPr>
          <w:rFonts w:ascii="Times New Roman" w:eastAsia="Times New Roman" w:hAnsi="Times New Roman" w:cs="Times New Roman"/>
          <w:spacing w:val="1"/>
          <w:kern w:val="0"/>
          <w:lang w:eastAsia="zh-TW"/>
          <w14:ligatures w14:val="none"/>
        </w:rPr>
        <w:t>ri</w:t>
      </w:r>
      <w:r w:rsidRPr="006D4ECF">
        <w:rPr>
          <w:rFonts w:ascii="Times New Roman" w:eastAsia="Times New Roman" w:hAnsi="Times New Roman" w:cs="Times New Roman"/>
          <w:spacing w:val="-2"/>
          <w:kern w:val="0"/>
          <w:lang w:eastAsia="zh-TW"/>
          <w14:ligatures w14:val="none"/>
        </w:rPr>
        <w:t>n</w:t>
      </w:r>
      <w:r w:rsidRPr="006D4ECF">
        <w:rPr>
          <w:rFonts w:ascii="Times New Roman" w:eastAsia="Times New Roman" w:hAnsi="Times New Roman" w:cs="Times New Roman"/>
          <w:kern w:val="0"/>
          <w:lang w:eastAsia="zh-TW"/>
          <w14:ligatures w14:val="none"/>
        </w:rPr>
        <w:t>ei</w:t>
      </w:r>
      <w:r w:rsidRPr="006D4ECF">
        <w:rPr>
          <w:rFonts w:ascii="Times New Roman" w:eastAsia="Times New Roman" w:hAnsi="Times New Roman" w:cs="Times New Roman"/>
          <w:spacing w:val="-2"/>
          <w:kern w:val="0"/>
          <w:lang w:eastAsia="zh-TW"/>
          <w14:ligatures w14:val="none"/>
        </w:rPr>
        <w:t xml:space="preserve"> </w:t>
      </w:r>
      <w:r w:rsidRPr="006D4ECF">
        <w:rPr>
          <w:rFonts w:ascii="Times New Roman" w:eastAsia="Times New Roman" w:hAnsi="Times New Roman" w:cs="Times New Roman"/>
          <w:spacing w:val="1"/>
          <w:kern w:val="0"/>
          <w:lang w:eastAsia="zh-TW"/>
          <w14:ligatures w14:val="none"/>
        </w:rPr>
        <w:t>hip</w:t>
      </w:r>
      <w:r w:rsidRPr="006D4ECF">
        <w:rPr>
          <w:rFonts w:ascii="Times New Roman" w:eastAsia="Times New Roman" w:hAnsi="Times New Roman" w:cs="Times New Roman"/>
          <w:spacing w:val="-2"/>
          <w:kern w:val="0"/>
          <w:lang w:eastAsia="zh-TW"/>
          <w14:ligatures w14:val="none"/>
        </w:rPr>
        <w:t>e</w:t>
      </w:r>
      <w:r w:rsidRPr="006D4ECF">
        <w:rPr>
          <w:rFonts w:ascii="Times New Roman" w:eastAsia="Times New Roman" w:hAnsi="Times New Roman" w:cs="Times New Roman"/>
          <w:spacing w:val="1"/>
          <w:kern w:val="0"/>
          <w:lang w:eastAsia="zh-TW"/>
          <w14:ligatures w14:val="none"/>
        </w:rPr>
        <w:t>rt</w:t>
      </w:r>
      <w:r w:rsidRPr="006D4ECF">
        <w:rPr>
          <w:rFonts w:ascii="Times New Roman" w:eastAsia="Times New Roman" w:hAnsi="Times New Roman" w:cs="Times New Roman"/>
          <w:spacing w:val="-2"/>
          <w:kern w:val="0"/>
          <w:lang w:eastAsia="zh-TW"/>
          <w14:ligatures w14:val="none"/>
        </w:rPr>
        <w:t>e</w:t>
      </w:r>
      <w:r w:rsidRPr="006D4ECF">
        <w:rPr>
          <w:rFonts w:ascii="Times New Roman" w:eastAsia="Times New Roman" w:hAnsi="Times New Roman" w:cs="Times New Roman"/>
          <w:kern w:val="0"/>
          <w:lang w:eastAsia="zh-TW"/>
          <w14:ligatures w14:val="none"/>
        </w:rPr>
        <w:t>n</w:t>
      </w:r>
      <w:r w:rsidRPr="006D4ECF">
        <w:rPr>
          <w:rFonts w:ascii="Times New Roman" w:eastAsia="Times New Roman" w:hAnsi="Times New Roman" w:cs="Times New Roman"/>
          <w:spacing w:val="-2"/>
          <w:kern w:val="0"/>
          <w:lang w:eastAsia="zh-TW"/>
          <w14:ligatures w14:val="none"/>
        </w:rPr>
        <w:t>z</w:t>
      </w:r>
      <w:r w:rsidRPr="006D4ECF">
        <w:rPr>
          <w:rFonts w:ascii="Times New Roman" w:eastAsia="Times New Roman" w:hAnsi="Times New Roman" w:cs="Times New Roman"/>
          <w:spacing w:val="-1"/>
          <w:kern w:val="0"/>
          <w:lang w:eastAsia="zh-TW"/>
          <w14:ligatures w14:val="none"/>
        </w:rPr>
        <w:t>i</w:t>
      </w:r>
      <w:r w:rsidRPr="006D4ECF">
        <w:rPr>
          <w:rFonts w:ascii="Times New Roman" w:eastAsia="Times New Roman" w:hAnsi="Times New Roman" w:cs="Times New Roman"/>
          <w:spacing w:val="4"/>
          <w:kern w:val="0"/>
          <w:lang w:eastAsia="zh-TW"/>
          <w14:ligatures w14:val="none"/>
        </w:rPr>
        <w:t>j</w:t>
      </w:r>
      <w:r w:rsidRPr="006D4ECF">
        <w:rPr>
          <w:rFonts w:ascii="Times New Roman" w:eastAsia="Times New Roman" w:hAnsi="Times New Roman" w:cs="Times New Roman"/>
          <w:spacing w:val="-2"/>
          <w:kern w:val="0"/>
          <w:lang w:eastAsia="zh-TW"/>
          <w14:ligatures w14:val="none"/>
        </w:rPr>
        <w:t>a</w:t>
      </w:r>
      <w:r w:rsidRPr="006D4ECF">
        <w:rPr>
          <w:rFonts w:ascii="Times New Roman" w:eastAsia="Times New Roman" w:hAnsi="Times New Roman" w:cs="Times New Roman"/>
          <w:kern w:val="0"/>
          <w:lang w:eastAsia="zh-TW"/>
          <w14:ligatures w14:val="none"/>
        </w:rPr>
        <w:t>i</w:t>
      </w:r>
      <w:r w:rsidRPr="006D4ECF">
        <w:rPr>
          <w:rFonts w:ascii="Times New Roman" w:eastAsia="Times New Roman" w:hAnsi="Times New Roman" w:cs="Times New Roman"/>
          <w:spacing w:val="1"/>
          <w:kern w:val="0"/>
          <w:lang w:eastAsia="zh-TW"/>
          <w14:ligatures w14:val="none"/>
        </w:rPr>
        <w:t xml:space="preserve"> (</w:t>
      </w:r>
      <w:r w:rsidRPr="006D4ECF">
        <w:rPr>
          <w:rFonts w:ascii="Times New Roman" w:eastAsia="Times New Roman" w:hAnsi="Times New Roman" w:cs="Times New Roman"/>
          <w:kern w:val="0"/>
          <w:lang w:eastAsia="zh-TW"/>
          <w14:ligatures w14:val="none"/>
        </w:rPr>
        <w:t>P</w:t>
      </w:r>
      <w:r w:rsidRPr="006D4ECF">
        <w:rPr>
          <w:rFonts w:ascii="Times New Roman" w:eastAsia="Times New Roman" w:hAnsi="Times New Roman" w:cs="Times New Roman"/>
          <w:spacing w:val="-1"/>
          <w:kern w:val="0"/>
          <w:lang w:eastAsia="zh-TW"/>
          <w14:ligatures w14:val="none"/>
        </w:rPr>
        <w:t>AH</w:t>
      </w:r>
      <w:r w:rsidRPr="006D4ECF">
        <w:rPr>
          <w:rFonts w:ascii="Times New Roman" w:eastAsia="Times New Roman" w:hAnsi="Times New Roman" w:cs="Times New Roman"/>
          <w:kern w:val="0"/>
          <w:lang w:eastAsia="zh-TW"/>
          <w14:ligatures w14:val="none"/>
        </w:rPr>
        <w:t>)</w:t>
      </w:r>
      <w:r w:rsidRPr="006D4ECF">
        <w:rPr>
          <w:rFonts w:ascii="Times New Roman" w:eastAsia="Times New Roman" w:hAnsi="Times New Roman" w:cs="Times New Roman"/>
          <w:spacing w:val="-1"/>
          <w:kern w:val="0"/>
          <w:lang w:eastAsia="zh-TW"/>
          <w14:ligatures w14:val="none"/>
        </w:rPr>
        <w:t xml:space="preserve"> </w:t>
      </w:r>
      <w:r w:rsidRPr="006D4ECF">
        <w:rPr>
          <w:rFonts w:ascii="Times New Roman" w:eastAsia="Times New Roman" w:hAnsi="Times New Roman" w:cs="Times New Roman"/>
          <w:spacing w:val="-2"/>
          <w:kern w:val="0"/>
          <w:lang w:eastAsia="zh-TW"/>
          <w14:ligatures w14:val="none"/>
        </w:rPr>
        <w:t>gy</w:t>
      </w:r>
      <w:r w:rsidRPr="006D4ECF">
        <w:rPr>
          <w:rFonts w:ascii="Times New Roman" w:eastAsia="Times New Roman" w:hAnsi="Times New Roman" w:cs="Times New Roman"/>
          <w:spacing w:val="2"/>
          <w:kern w:val="0"/>
          <w:lang w:eastAsia="zh-TW"/>
          <w14:ligatures w14:val="none"/>
        </w:rPr>
        <w:t>d</w:t>
      </w:r>
      <w:r w:rsidRPr="006D4ECF">
        <w:rPr>
          <w:rFonts w:ascii="Times New Roman" w:eastAsia="Times New Roman" w:hAnsi="Times New Roman" w:cs="Times New Roman"/>
          <w:spacing w:val="-2"/>
          <w:kern w:val="0"/>
          <w:lang w:eastAsia="zh-TW"/>
          <w14:ligatures w14:val="none"/>
        </w:rPr>
        <w:t>y</w:t>
      </w:r>
      <w:r w:rsidRPr="006D4ECF">
        <w:rPr>
          <w:rFonts w:ascii="Times New Roman" w:eastAsia="Times New Roman" w:hAnsi="Times New Roman" w:cs="Times New Roman"/>
          <w:spacing w:val="1"/>
          <w:kern w:val="0"/>
          <w:lang w:eastAsia="zh-TW"/>
          <w14:ligatures w14:val="none"/>
        </w:rPr>
        <w:t>t</w:t>
      </w:r>
      <w:r w:rsidRPr="006D4ECF">
        <w:rPr>
          <w:rFonts w:ascii="Times New Roman" w:eastAsia="Times New Roman" w:hAnsi="Times New Roman" w:cs="Times New Roman"/>
          <w:kern w:val="0"/>
          <w:lang w:eastAsia="zh-TW"/>
          <w14:ligatures w14:val="none"/>
        </w:rPr>
        <w:t>i</w:t>
      </w:r>
      <w:r w:rsidRPr="006D4ECF">
        <w:rPr>
          <w:rFonts w:ascii="Times New Roman" w:eastAsia="Times New Roman" w:hAnsi="Times New Roman" w:cs="Times New Roman"/>
          <w:spacing w:val="1"/>
          <w:kern w:val="0"/>
          <w:lang w:eastAsia="zh-TW"/>
          <w14:ligatures w14:val="none"/>
        </w:rPr>
        <w:t xml:space="preserve"> s</w:t>
      </w:r>
      <w:r w:rsidRPr="006D4ECF">
        <w:rPr>
          <w:rFonts w:ascii="Times New Roman" w:eastAsia="Times New Roman" w:hAnsi="Times New Roman" w:cs="Times New Roman"/>
          <w:spacing w:val="-2"/>
          <w:kern w:val="0"/>
          <w:lang w:eastAsia="zh-TW"/>
          <w14:ligatures w14:val="none"/>
        </w:rPr>
        <w:t>k</w:t>
      </w:r>
      <w:r w:rsidRPr="006D4ECF">
        <w:rPr>
          <w:rFonts w:ascii="Times New Roman" w:eastAsia="Times New Roman" w:hAnsi="Times New Roman" w:cs="Times New Roman"/>
          <w:spacing w:val="1"/>
          <w:kern w:val="0"/>
          <w:lang w:eastAsia="zh-TW"/>
          <w14:ligatures w14:val="none"/>
        </w:rPr>
        <w:t>irto</w:t>
      </w:r>
      <w:r w:rsidRPr="006D4ECF">
        <w:rPr>
          <w:rFonts w:ascii="Times New Roman" w:eastAsia="Times New Roman" w:hAnsi="Times New Roman" w:cs="Times New Roman"/>
          <w:spacing w:val="-4"/>
          <w:kern w:val="0"/>
          <w:lang w:eastAsia="zh-TW"/>
          <w14:ligatures w14:val="none"/>
        </w:rPr>
        <w:t>m</w:t>
      </w:r>
      <w:r w:rsidRPr="006D4ECF">
        <w:rPr>
          <w:rFonts w:ascii="Times New Roman" w:eastAsia="Times New Roman" w:hAnsi="Times New Roman" w:cs="Times New Roman"/>
          <w:spacing w:val="1"/>
          <w:kern w:val="0"/>
          <w:lang w:eastAsia="zh-TW"/>
          <w14:ligatures w14:val="none"/>
        </w:rPr>
        <w:t>i</w:t>
      </w:r>
      <w:r w:rsidRPr="006D4ECF">
        <w:rPr>
          <w:rFonts w:ascii="Times New Roman" w:eastAsia="Times New Roman" w:hAnsi="Times New Roman" w:cs="Times New Roman"/>
          <w:kern w:val="0"/>
          <w:lang w:eastAsia="zh-TW"/>
          <w14:ligatures w14:val="none"/>
        </w:rPr>
        <w:t>s</w:t>
      </w:r>
      <w:r w:rsidR="00CF10A0">
        <w:rPr>
          <w:rFonts w:ascii="Times New Roman" w:eastAsia="Times New Roman" w:hAnsi="Times New Roman" w:cs="Times New Roman"/>
          <w:spacing w:val="1"/>
          <w:kern w:val="0"/>
          <w:lang w:eastAsia="zh-TW"/>
          <w14:ligatures w14:val="none"/>
        </w:rPr>
        <w:t xml:space="preserve"> </w:t>
      </w:r>
      <w:r w:rsidRPr="006D4ECF">
        <w:rPr>
          <w:rFonts w:ascii="Times New Roman" w:eastAsia="Times New Roman" w:hAnsi="Times New Roman" w:cs="Times New Roman"/>
          <w:spacing w:val="1"/>
          <w:kern w:val="0"/>
          <w:lang w:eastAsia="zh-TW"/>
          <w14:ligatures w14:val="none"/>
        </w:rPr>
        <w:t>prie</w:t>
      </w:r>
      <w:r w:rsidRPr="006D4ECF">
        <w:rPr>
          <w:rFonts w:ascii="Times New Roman" w:eastAsia="Times New Roman" w:hAnsi="Times New Roman" w:cs="Times New Roman"/>
          <w:spacing w:val="-4"/>
          <w:kern w:val="0"/>
          <w:lang w:eastAsia="zh-TW"/>
          <w14:ligatures w14:val="none"/>
        </w:rPr>
        <w:t>m</w:t>
      </w:r>
      <w:r w:rsidRPr="006D4ECF">
        <w:rPr>
          <w:rFonts w:ascii="Times New Roman" w:eastAsia="Times New Roman" w:hAnsi="Times New Roman" w:cs="Times New Roman"/>
          <w:kern w:val="0"/>
          <w:lang w:eastAsia="zh-TW"/>
          <w14:ligatures w14:val="none"/>
        </w:rPr>
        <w:t>onė</w:t>
      </w:r>
      <w:r w:rsidRPr="006D4ECF">
        <w:rPr>
          <w:rFonts w:ascii="Times New Roman" w:eastAsia="Times New Roman" w:hAnsi="Times New Roman" w:cs="Times New Roman"/>
          <w:spacing w:val="-4"/>
          <w:kern w:val="0"/>
          <w:lang w:eastAsia="zh-TW"/>
          <w14:ligatures w14:val="none"/>
        </w:rPr>
        <w:t>m</w:t>
      </w:r>
      <w:r w:rsidRPr="006D4ECF">
        <w:rPr>
          <w:rFonts w:ascii="Times New Roman" w:eastAsia="Times New Roman" w:hAnsi="Times New Roman" w:cs="Times New Roman"/>
          <w:spacing w:val="1"/>
          <w:kern w:val="0"/>
          <w:lang w:eastAsia="zh-TW"/>
          <w14:ligatures w14:val="none"/>
        </w:rPr>
        <w:t>i</w:t>
      </w:r>
      <w:r w:rsidRPr="006D4ECF">
        <w:rPr>
          <w:rFonts w:ascii="Times New Roman" w:eastAsia="Times New Roman" w:hAnsi="Times New Roman" w:cs="Times New Roman"/>
          <w:kern w:val="0"/>
          <w:lang w:eastAsia="zh-TW"/>
          <w14:ligatures w14:val="none"/>
        </w:rPr>
        <w:t xml:space="preserve">s, </w:t>
      </w:r>
      <w:r w:rsidRPr="006D4ECF">
        <w:rPr>
          <w:rFonts w:ascii="Times New Roman" w:eastAsia="Times New Roman" w:hAnsi="Times New Roman" w:cs="Times New Roman"/>
          <w:spacing w:val="-2"/>
          <w:kern w:val="0"/>
          <w:lang w:eastAsia="zh-TW"/>
          <w14:ligatures w14:val="none"/>
        </w:rPr>
        <w:t>k</w:t>
      </w:r>
      <w:r w:rsidRPr="006D4ECF">
        <w:rPr>
          <w:rFonts w:ascii="Times New Roman" w:eastAsia="Times New Roman" w:hAnsi="Times New Roman" w:cs="Times New Roman"/>
          <w:kern w:val="0"/>
          <w:lang w:eastAsia="zh-TW"/>
          <w14:ligatures w14:val="none"/>
        </w:rPr>
        <w:t>u</w:t>
      </w:r>
      <w:r w:rsidRPr="006D4ECF">
        <w:rPr>
          <w:rFonts w:ascii="Times New Roman" w:eastAsia="Times New Roman" w:hAnsi="Times New Roman" w:cs="Times New Roman"/>
          <w:spacing w:val="1"/>
          <w:kern w:val="0"/>
          <w:lang w:eastAsia="zh-TW"/>
          <w14:ligatures w14:val="none"/>
        </w:rPr>
        <w:t>ri</w:t>
      </w:r>
      <w:r w:rsidRPr="006D4ECF">
        <w:rPr>
          <w:rFonts w:ascii="Times New Roman" w:eastAsia="Times New Roman" w:hAnsi="Times New Roman" w:cs="Times New Roman"/>
          <w:kern w:val="0"/>
          <w:lang w:eastAsia="zh-TW"/>
          <w14:ligatures w14:val="none"/>
        </w:rPr>
        <w:t xml:space="preserve">ų </w:t>
      </w:r>
      <w:r w:rsidRPr="006D4ECF">
        <w:rPr>
          <w:rFonts w:ascii="Times New Roman" w:eastAsia="Times New Roman" w:hAnsi="Times New Roman" w:cs="Times New Roman"/>
          <w:spacing w:val="-2"/>
          <w:kern w:val="0"/>
          <w:lang w:eastAsia="zh-TW"/>
          <w14:ligatures w14:val="none"/>
        </w:rPr>
        <w:t>s</w:t>
      </w:r>
      <w:r w:rsidRPr="006D4ECF">
        <w:rPr>
          <w:rFonts w:ascii="Times New Roman" w:eastAsia="Times New Roman" w:hAnsi="Times New Roman" w:cs="Times New Roman"/>
          <w:kern w:val="0"/>
          <w:lang w:eastAsia="zh-TW"/>
          <w14:ligatures w14:val="none"/>
        </w:rPr>
        <w:t>ud</w:t>
      </w:r>
      <w:r w:rsidRPr="006D4ECF">
        <w:rPr>
          <w:rFonts w:ascii="Times New Roman" w:eastAsia="Times New Roman" w:hAnsi="Times New Roman" w:cs="Times New Roman"/>
          <w:spacing w:val="-2"/>
          <w:kern w:val="0"/>
          <w:lang w:eastAsia="zh-TW"/>
          <w14:ligatures w14:val="none"/>
        </w:rPr>
        <w:t>ė</w:t>
      </w:r>
      <w:r w:rsidRPr="006D4ECF">
        <w:rPr>
          <w:rFonts w:ascii="Times New Roman" w:eastAsia="Times New Roman" w:hAnsi="Times New Roman" w:cs="Times New Roman"/>
          <w:spacing w:val="1"/>
          <w:kern w:val="0"/>
          <w:lang w:eastAsia="zh-TW"/>
          <w14:ligatures w14:val="none"/>
        </w:rPr>
        <w:t>t</w:t>
      </w:r>
      <w:r w:rsidRPr="006D4ECF">
        <w:rPr>
          <w:rFonts w:ascii="Times New Roman" w:eastAsia="Times New Roman" w:hAnsi="Times New Roman" w:cs="Times New Roman"/>
          <w:spacing w:val="-2"/>
          <w:kern w:val="0"/>
          <w:lang w:eastAsia="zh-TW"/>
          <w14:ligatures w14:val="none"/>
        </w:rPr>
        <w:t>y</w:t>
      </w:r>
      <w:r w:rsidRPr="006D4ECF">
        <w:rPr>
          <w:rFonts w:ascii="Times New Roman" w:eastAsia="Times New Roman" w:hAnsi="Times New Roman" w:cs="Times New Roman"/>
          <w:spacing w:val="1"/>
          <w:kern w:val="0"/>
          <w:lang w:eastAsia="zh-TW"/>
          <w14:ligatures w14:val="none"/>
        </w:rPr>
        <w:t>j</w:t>
      </w:r>
      <w:r w:rsidRPr="006D4ECF">
        <w:rPr>
          <w:rFonts w:ascii="Times New Roman" w:eastAsia="Times New Roman" w:hAnsi="Times New Roman" w:cs="Times New Roman"/>
          <w:kern w:val="0"/>
          <w:lang w:eastAsia="zh-TW"/>
          <w14:ligatures w14:val="none"/>
        </w:rPr>
        <w:t>e</w:t>
      </w:r>
      <w:r w:rsidRPr="006D4ECF">
        <w:rPr>
          <w:rFonts w:ascii="Times New Roman" w:eastAsia="Times New Roman" w:hAnsi="Times New Roman" w:cs="Times New Roman"/>
          <w:spacing w:val="1"/>
          <w:kern w:val="0"/>
          <w:lang w:eastAsia="zh-TW"/>
          <w14:ligatures w14:val="none"/>
        </w:rPr>
        <w:t xml:space="preserve"> </w:t>
      </w:r>
      <w:r w:rsidRPr="006D4ECF">
        <w:rPr>
          <w:rFonts w:ascii="Times New Roman" w:eastAsia="Times New Roman" w:hAnsi="Times New Roman" w:cs="Times New Roman"/>
          <w:spacing w:val="-2"/>
          <w:kern w:val="0"/>
          <w:lang w:eastAsia="zh-TW"/>
          <w14:ligatures w14:val="none"/>
        </w:rPr>
        <w:t>y</w:t>
      </w:r>
      <w:r w:rsidRPr="006D4ECF">
        <w:rPr>
          <w:rFonts w:ascii="Times New Roman" w:eastAsia="Times New Roman" w:hAnsi="Times New Roman" w:cs="Times New Roman"/>
          <w:spacing w:val="1"/>
          <w:kern w:val="0"/>
          <w:lang w:eastAsia="zh-TW"/>
          <w14:ligatures w14:val="none"/>
        </w:rPr>
        <w:t>r</w:t>
      </w:r>
      <w:r w:rsidRPr="006D4ECF">
        <w:rPr>
          <w:rFonts w:ascii="Times New Roman" w:eastAsia="Times New Roman" w:hAnsi="Times New Roman" w:cs="Times New Roman"/>
          <w:kern w:val="0"/>
          <w:lang w:eastAsia="zh-TW"/>
          <w14:ligatures w14:val="none"/>
        </w:rPr>
        <w:t>a</w:t>
      </w:r>
      <w:r w:rsidRPr="006D4ECF">
        <w:rPr>
          <w:rFonts w:ascii="Times New Roman" w:eastAsia="Times New Roman" w:hAnsi="Times New Roman" w:cs="Times New Roman"/>
          <w:spacing w:val="1"/>
          <w:kern w:val="0"/>
          <w:lang w:eastAsia="zh-TW"/>
          <w14:ligatures w14:val="none"/>
        </w:rPr>
        <w:t xml:space="preserve"> </w:t>
      </w:r>
      <w:proofErr w:type="spellStart"/>
      <w:r w:rsidRPr="006D4ECF">
        <w:rPr>
          <w:rFonts w:ascii="Times New Roman" w:eastAsia="Times New Roman" w:hAnsi="Times New Roman" w:cs="Times New Roman"/>
          <w:spacing w:val="1"/>
          <w:kern w:val="0"/>
          <w:lang w:eastAsia="zh-TW"/>
          <w14:ligatures w14:val="none"/>
        </w:rPr>
        <w:t>s</w:t>
      </w:r>
      <w:r w:rsidRPr="006D4ECF">
        <w:rPr>
          <w:rFonts w:ascii="Times New Roman" w:eastAsia="Times New Roman" w:hAnsi="Times New Roman" w:cs="Times New Roman"/>
          <w:spacing w:val="-1"/>
          <w:kern w:val="0"/>
          <w:lang w:eastAsia="zh-TW"/>
          <w14:ligatures w14:val="none"/>
        </w:rPr>
        <w:t>i</w:t>
      </w:r>
      <w:r w:rsidRPr="006D4ECF">
        <w:rPr>
          <w:rFonts w:ascii="Times New Roman" w:eastAsia="Times New Roman" w:hAnsi="Times New Roman" w:cs="Times New Roman"/>
          <w:spacing w:val="1"/>
          <w:kern w:val="0"/>
          <w:lang w:eastAsia="zh-TW"/>
          <w14:ligatures w14:val="none"/>
        </w:rPr>
        <w:t>lde</w:t>
      </w:r>
      <w:r w:rsidRPr="006D4ECF">
        <w:rPr>
          <w:rFonts w:ascii="Times New Roman" w:eastAsia="Times New Roman" w:hAnsi="Times New Roman" w:cs="Times New Roman"/>
          <w:spacing w:val="-2"/>
          <w:kern w:val="0"/>
          <w:lang w:eastAsia="zh-TW"/>
          <w14:ligatures w14:val="none"/>
        </w:rPr>
        <w:t>n</w:t>
      </w:r>
      <w:r w:rsidRPr="006D4ECF">
        <w:rPr>
          <w:rFonts w:ascii="Times New Roman" w:eastAsia="Times New Roman" w:hAnsi="Times New Roman" w:cs="Times New Roman"/>
          <w:spacing w:val="1"/>
          <w:kern w:val="0"/>
          <w:lang w:eastAsia="zh-TW"/>
          <w14:ligatures w14:val="none"/>
        </w:rPr>
        <w:t>a</w:t>
      </w:r>
      <w:r w:rsidRPr="006D4ECF">
        <w:rPr>
          <w:rFonts w:ascii="Times New Roman" w:eastAsia="Times New Roman" w:hAnsi="Times New Roman" w:cs="Times New Roman"/>
          <w:spacing w:val="-1"/>
          <w:kern w:val="0"/>
          <w:lang w:eastAsia="zh-TW"/>
          <w14:ligatures w14:val="none"/>
        </w:rPr>
        <w:t>f</w:t>
      </w:r>
      <w:r w:rsidRPr="006D4ECF">
        <w:rPr>
          <w:rFonts w:ascii="Times New Roman" w:eastAsia="Times New Roman" w:hAnsi="Times New Roman" w:cs="Times New Roman"/>
          <w:spacing w:val="1"/>
          <w:kern w:val="0"/>
          <w:lang w:eastAsia="zh-TW"/>
          <w14:ligatures w14:val="none"/>
        </w:rPr>
        <w:t>i</w:t>
      </w:r>
      <w:r w:rsidRPr="006D4ECF">
        <w:rPr>
          <w:rFonts w:ascii="Times New Roman" w:eastAsia="Times New Roman" w:hAnsi="Times New Roman" w:cs="Times New Roman"/>
          <w:spacing w:val="-1"/>
          <w:kern w:val="0"/>
          <w:lang w:eastAsia="zh-TW"/>
          <w14:ligatures w14:val="none"/>
        </w:rPr>
        <w:t>l</w:t>
      </w:r>
      <w:r w:rsidRPr="006D4ECF">
        <w:rPr>
          <w:rFonts w:ascii="Times New Roman" w:eastAsia="Times New Roman" w:hAnsi="Times New Roman" w:cs="Times New Roman"/>
          <w:spacing w:val="1"/>
          <w:kern w:val="0"/>
          <w:lang w:eastAsia="zh-TW"/>
          <w14:ligatures w14:val="none"/>
        </w:rPr>
        <w:t>i</w:t>
      </w:r>
      <w:r w:rsidRPr="006D4ECF">
        <w:rPr>
          <w:rFonts w:ascii="Times New Roman" w:eastAsia="Times New Roman" w:hAnsi="Times New Roman" w:cs="Times New Roman"/>
          <w:kern w:val="0"/>
          <w:lang w:eastAsia="zh-TW"/>
          <w14:ligatures w14:val="none"/>
        </w:rPr>
        <w:t>o</w:t>
      </w:r>
      <w:proofErr w:type="spellEnd"/>
      <w:r w:rsidRPr="006D4ECF">
        <w:rPr>
          <w:rFonts w:ascii="Times New Roman" w:eastAsia="Times New Roman" w:hAnsi="Times New Roman" w:cs="Times New Roman"/>
          <w:spacing w:val="1"/>
          <w:kern w:val="0"/>
          <w:lang w:eastAsia="zh-TW"/>
          <w14:ligatures w14:val="none"/>
        </w:rPr>
        <w:t xml:space="preserve"> </w:t>
      </w:r>
      <w:r w:rsidRPr="006D4ECF">
        <w:rPr>
          <w:rFonts w:ascii="Times New Roman" w:eastAsia="Times New Roman" w:hAnsi="Times New Roman" w:cs="Times New Roman"/>
          <w:spacing w:val="-2"/>
          <w:kern w:val="0"/>
          <w:lang w:eastAsia="zh-TW"/>
          <w14:ligatures w14:val="none"/>
        </w:rPr>
        <w:t>a</w:t>
      </w:r>
      <w:r w:rsidRPr="006D4ECF">
        <w:rPr>
          <w:rFonts w:ascii="Times New Roman" w:eastAsia="Times New Roman" w:hAnsi="Times New Roman" w:cs="Times New Roman"/>
          <w:spacing w:val="1"/>
          <w:kern w:val="0"/>
          <w:lang w:eastAsia="zh-TW"/>
          <w14:ligatures w14:val="none"/>
        </w:rPr>
        <w:t>rb</w:t>
      </w:r>
      <w:r w:rsidRPr="006D4ECF">
        <w:rPr>
          <w:rFonts w:ascii="Times New Roman" w:eastAsia="Times New Roman" w:hAnsi="Times New Roman" w:cs="Times New Roman"/>
          <w:kern w:val="0"/>
          <w:lang w:eastAsia="zh-TW"/>
          <w14:ligatures w14:val="none"/>
        </w:rPr>
        <w:t>a</w:t>
      </w:r>
      <w:r w:rsidRPr="006D4ECF">
        <w:rPr>
          <w:rFonts w:ascii="Times New Roman" w:eastAsia="Times New Roman" w:hAnsi="Times New Roman" w:cs="Times New Roman"/>
          <w:spacing w:val="1"/>
          <w:kern w:val="0"/>
          <w:lang w:eastAsia="zh-TW"/>
          <w14:ligatures w14:val="none"/>
        </w:rPr>
        <w:t xml:space="preserve"> </w:t>
      </w:r>
      <w:r w:rsidRPr="006D4ECF">
        <w:rPr>
          <w:rFonts w:ascii="Times New Roman" w:eastAsia="Times New Roman" w:hAnsi="Times New Roman" w:cs="Times New Roman"/>
          <w:spacing w:val="-2"/>
          <w:kern w:val="0"/>
          <w:lang w:eastAsia="zh-TW"/>
          <w14:ligatures w14:val="none"/>
        </w:rPr>
        <w:t>k</w:t>
      </w:r>
      <w:r w:rsidRPr="006D4ECF">
        <w:rPr>
          <w:rFonts w:ascii="Times New Roman" w:eastAsia="Times New Roman" w:hAnsi="Times New Roman" w:cs="Times New Roman"/>
          <w:spacing w:val="-1"/>
          <w:kern w:val="0"/>
          <w:lang w:eastAsia="zh-TW"/>
          <w14:ligatures w14:val="none"/>
        </w:rPr>
        <w:t>i</w:t>
      </w:r>
      <w:r w:rsidRPr="006D4ECF">
        <w:rPr>
          <w:rFonts w:ascii="Times New Roman" w:eastAsia="Times New Roman" w:hAnsi="Times New Roman" w:cs="Times New Roman"/>
          <w:spacing w:val="1"/>
          <w:kern w:val="0"/>
          <w:lang w:eastAsia="zh-TW"/>
          <w14:ligatures w14:val="none"/>
        </w:rPr>
        <w:t>t</w:t>
      </w:r>
      <w:r w:rsidRPr="006D4ECF">
        <w:rPr>
          <w:rFonts w:ascii="Times New Roman" w:eastAsia="Times New Roman" w:hAnsi="Times New Roman" w:cs="Times New Roman"/>
          <w:kern w:val="0"/>
          <w:lang w:eastAsia="zh-TW"/>
          <w14:ligatures w14:val="none"/>
        </w:rPr>
        <w:t>ų</w:t>
      </w:r>
      <w:r w:rsidRPr="006D4ECF">
        <w:rPr>
          <w:rFonts w:ascii="Times New Roman" w:eastAsia="Times New Roman" w:hAnsi="Times New Roman" w:cs="Times New Roman"/>
          <w:spacing w:val="-2"/>
          <w:kern w:val="0"/>
          <w:lang w:eastAsia="zh-TW"/>
          <w14:ligatures w14:val="none"/>
        </w:rPr>
        <w:t xml:space="preserve"> </w:t>
      </w:r>
      <w:r w:rsidRPr="006D4ECF">
        <w:rPr>
          <w:rFonts w:ascii="Times New Roman" w:eastAsia="Times New Roman" w:hAnsi="Times New Roman" w:cs="Times New Roman"/>
          <w:kern w:val="0"/>
          <w:lang w:eastAsia="zh-TW"/>
          <w14:ligatures w14:val="none"/>
        </w:rPr>
        <w:t>FDE5 inh</w:t>
      </w:r>
      <w:r w:rsidRPr="006D4ECF">
        <w:rPr>
          <w:rFonts w:ascii="Times New Roman" w:eastAsia="Times New Roman" w:hAnsi="Times New Roman" w:cs="Times New Roman"/>
          <w:spacing w:val="-1"/>
          <w:kern w:val="0"/>
          <w:lang w:eastAsia="zh-TW"/>
          <w14:ligatures w14:val="none"/>
        </w:rPr>
        <w:t>i</w:t>
      </w:r>
      <w:r w:rsidRPr="006D4ECF">
        <w:rPr>
          <w:rFonts w:ascii="Times New Roman" w:eastAsia="Times New Roman" w:hAnsi="Times New Roman" w:cs="Times New Roman"/>
          <w:kern w:val="0"/>
          <w:lang w:eastAsia="zh-TW"/>
          <w14:ligatures w14:val="none"/>
        </w:rPr>
        <w:t>b</w:t>
      </w:r>
      <w:r w:rsidRPr="006D4ECF">
        <w:rPr>
          <w:rFonts w:ascii="Times New Roman" w:eastAsia="Times New Roman" w:hAnsi="Times New Roman" w:cs="Times New Roman"/>
          <w:spacing w:val="-1"/>
          <w:kern w:val="0"/>
          <w:lang w:eastAsia="zh-TW"/>
          <w14:ligatures w14:val="none"/>
        </w:rPr>
        <w:t>i</w:t>
      </w:r>
      <w:r w:rsidRPr="006D4ECF">
        <w:rPr>
          <w:rFonts w:ascii="Times New Roman" w:eastAsia="Times New Roman" w:hAnsi="Times New Roman" w:cs="Times New Roman"/>
          <w:kern w:val="0"/>
          <w:lang w:eastAsia="zh-TW"/>
          <w14:ligatures w14:val="none"/>
        </w:rPr>
        <w:t>to</w:t>
      </w:r>
      <w:r w:rsidRPr="006D4ECF">
        <w:rPr>
          <w:rFonts w:ascii="Times New Roman" w:eastAsia="Times New Roman" w:hAnsi="Times New Roman" w:cs="Times New Roman"/>
          <w:spacing w:val="-1"/>
          <w:kern w:val="0"/>
          <w:lang w:eastAsia="zh-TW"/>
          <w14:ligatures w14:val="none"/>
        </w:rPr>
        <w:t>r</w:t>
      </w:r>
      <w:r w:rsidRPr="006D4ECF">
        <w:rPr>
          <w:rFonts w:ascii="Times New Roman" w:eastAsia="Times New Roman" w:hAnsi="Times New Roman" w:cs="Times New Roman"/>
          <w:spacing w:val="1"/>
          <w:kern w:val="0"/>
          <w:lang w:eastAsia="zh-TW"/>
          <w14:ligatures w14:val="none"/>
        </w:rPr>
        <w:t>i</w:t>
      </w:r>
      <w:r w:rsidRPr="006D4ECF">
        <w:rPr>
          <w:rFonts w:ascii="Times New Roman" w:eastAsia="Times New Roman" w:hAnsi="Times New Roman" w:cs="Times New Roman"/>
          <w:kern w:val="0"/>
          <w:lang w:eastAsia="zh-TW"/>
          <w14:ligatures w14:val="none"/>
        </w:rPr>
        <w:t>ų.</w:t>
      </w:r>
    </w:p>
    <w:p w14:paraId="38357957" w14:textId="77777777" w:rsidR="006D4ECF" w:rsidRPr="006D4ECF" w:rsidRDefault="006D4ECF" w:rsidP="006D4ECF">
      <w:pPr>
        <w:keepNext/>
        <w:spacing w:after="0" w:line="240" w:lineRule="auto"/>
        <w:outlineLvl w:val="0"/>
        <w:rPr>
          <w:rFonts w:ascii="Times New Roman" w:eastAsia="Times New Roman" w:hAnsi="Times New Roman" w:cs="Times New Roman"/>
          <w:kern w:val="0"/>
          <w:lang w:eastAsia="zh-TW"/>
          <w14:ligatures w14:val="none"/>
        </w:rPr>
      </w:pPr>
    </w:p>
    <w:p w14:paraId="767CD9CA" w14:textId="77777777" w:rsidR="006D4ECF" w:rsidRPr="006D4ECF" w:rsidRDefault="006D4ECF" w:rsidP="006D4ECF">
      <w:pPr>
        <w:keepNext/>
        <w:spacing w:after="0" w:line="240" w:lineRule="auto"/>
        <w:outlineLvl w:val="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 erekcijos sutrikimo nėra, Sildenafil Sandoz vartoti negalima.</w:t>
      </w:r>
    </w:p>
    <w:p w14:paraId="2EBC1CC2" w14:textId="77777777" w:rsidR="006D4ECF" w:rsidRPr="006D4ECF" w:rsidRDefault="006D4ECF" w:rsidP="006D4ECF">
      <w:pPr>
        <w:keepNext/>
        <w:spacing w:after="0" w:line="240" w:lineRule="auto"/>
        <w:outlineLvl w:val="0"/>
        <w:rPr>
          <w:rFonts w:ascii="Times New Roman" w:eastAsia="Times New Roman" w:hAnsi="Times New Roman" w:cs="Times New Roman"/>
          <w:kern w:val="0"/>
          <w:lang w:eastAsia="zh-TW"/>
          <w14:ligatures w14:val="none"/>
        </w:rPr>
      </w:pPr>
    </w:p>
    <w:p w14:paraId="01A81A6B" w14:textId="77777777" w:rsidR="006D4ECF" w:rsidRPr="006D4ECF" w:rsidRDefault="006D4ECF" w:rsidP="006D4ECF">
      <w:pPr>
        <w:keepNext/>
        <w:spacing w:after="0" w:line="240" w:lineRule="auto"/>
        <w:outlineLvl w:val="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Turite nevartoti Sildenafil Sandoz, jeigu esate moteris.</w:t>
      </w:r>
    </w:p>
    <w:p w14:paraId="290A297A" w14:textId="77777777" w:rsidR="006D4ECF" w:rsidRPr="006D4ECF" w:rsidRDefault="006D4ECF" w:rsidP="006D4ECF">
      <w:pPr>
        <w:spacing w:after="0" w:line="240" w:lineRule="auto"/>
        <w:rPr>
          <w:rFonts w:ascii="Times New Roman" w:eastAsia="Times New Roman" w:hAnsi="Times New Roman" w:cs="Times New Roman"/>
          <w:kern w:val="0"/>
          <w:lang w:eastAsia="zh-TW"/>
          <w14:ligatures w14:val="none"/>
        </w:rPr>
      </w:pPr>
    </w:p>
    <w:p w14:paraId="05E6066A"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u w:val="single"/>
          <w:lang w:eastAsia="zh-TW"/>
          <w14:ligatures w14:val="none"/>
        </w:rPr>
      </w:pPr>
      <w:r w:rsidRPr="006D4ECF">
        <w:rPr>
          <w:rFonts w:ascii="Times New Roman" w:eastAsia="Times New Roman" w:hAnsi="Times New Roman" w:cs="Times New Roman"/>
          <w:kern w:val="0"/>
          <w:u w:val="single"/>
          <w:lang w:eastAsia="zh-TW"/>
          <w14:ligatures w14:val="none"/>
        </w:rPr>
        <w:t>Specialus nurodymas pacientams, sergantiems inkstų ar kepenų liga</w:t>
      </w:r>
    </w:p>
    <w:p w14:paraId="6490CE5C"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Pasakykite gydytojui, jeigu sergate kepenų ar inkstų liga. Jis nustatys, ar Jums reikia vartoti mažesnę dozę.</w:t>
      </w:r>
    </w:p>
    <w:p w14:paraId="22498A4F"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7A4BC3A0"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Vaikams ir paaugliams</w:t>
      </w:r>
    </w:p>
    <w:p w14:paraId="479CC38A"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Jaunesniems kaip 18</w:t>
      </w:r>
      <w:r w:rsidRPr="006D4ECF">
        <w:rPr>
          <w:rFonts w:ascii="Times New Roman" w:eastAsia="Times New Roman" w:hAnsi="Times New Roman" w:cs="Times New Roman"/>
          <w:kern w:val="0"/>
          <w14:ligatures w14:val="none"/>
        </w:rPr>
        <w:t> </w:t>
      </w:r>
      <w:r w:rsidRPr="006D4ECF">
        <w:rPr>
          <w:rFonts w:ascii="Times New Roman" w:eastAsia="Times New Roman" w:hAnsi="Times New Roman" w:cs="Times New Roman"/>
          <w:kern w:val="0"/>
          <w:lang w:eastAsia="zh-TW"/>
          <w14:ligatures w14:val="none"/>
        </w:rPr>
        <w:t>metų asmenims Sildenafil Sandoz vartoti negalima.</w:t>
      </w:r>
    </w:p>
    <w:p w14:paraId="64066D0E" w14:textId="77777777" w:rsidR="006D4ECF" w:rsidRPr="006D4ECF" w:rsidRDefault="006D4ECF" w:rsidP="006D4ECF">
      <w:pPr>
        <w:keepNext/>
        <w:spacing w:after="0" w:line="240" w:lineRule="auto"/>
        <w:outlineLvl w:val="0"/>
        <w:rPr>
          <w:rFonts w:ascii="Times New Roman" w:eastAsia="Times New Roman" w:hAnsi="Times New Roman" w:cs="Times New Roman"/>
          <w:kern w:val="0"/>
          <w:lang w:eastAsia="zh-TW"/>
          <w14:ligatures w14:val="none"/>
        </w:rPr>
      </w:pPr>
    </w:p>
    <w:p w14:paraId="6592AFD0"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Kiti vaistai ir Sildenafil Sandoz</w:t>
      </w:r>
    </w:p>
    <w:p w14:paraId="476FB6D3"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vartojate ar neseniai vartojote kitų vaistų arba dėl to nesate tikri, apie tai pasakykite gydytojui arba vaistininkui.</w:t>
      </w:r>
    </w:p>
    <w:p w14:paraId="23C58496"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6B7C305A"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Sildenafil Sandoz tabletės gali sąveikauti su kai kuriais vaistais, ypač tais, kurie vartojami nuo krūtinės skausmo. Ištikus priepuoliui, pasakykite gydytojui, vaistininkui ar slaugytojui, kad vartojote Sildenafil Sandoz ir kada išgėrėte vaisto. Kartu su kitais vaistais Sildenafil Sandoz vartoti negalima, nebent tik gydytojo leidimu.</w:t>
      </w:r>
    </w:p>
    <w:p w14:paraId="1657DFF0"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4436BBC0"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Sildenafil Sandoz vartoti negalima, jeigu vartojate vaistų, vadinamų nitratais, nes vartojant šiuos vaistus kartu gali pavojingai nukristi Jūsų kraujospūdis. Jeigu vartojate bet kurių vaistų, kurie dažnai vartojami krūtinės anginos (krūtinės skausmo) priepuoliams šalinti, būtinai pasakykite gydytojui, vaistininkui arba slaugytojui.</w:t>
      </w:r>
    </w:p>
    <w:p w14:paraId="02CD8C1F" w14:textId="77777777" w:rsidR="006D4ECF" w:rsidRPr="006D4ECF" w:rsidRDefault="006D4ECF" w:rsidP="006D4ECF">
      <w:pPr>
        <w:keepNext/>
        <w:spacing w:after="0" w:line="240" w:lineRule="auto"/>
        <w:outlineLvl w:val="0"/>
        <w:rPr>
          <w:rFonts w:ascii="Times New Roman" w:eastAsia="Times New Roman" w:hAnsi="Times New Roman" w:cs="Times New Roman"/>
          <w:kern w:val="0"/>
          <w:lang w:eastAsia="zh-TW"/>
          <w14:ligatures w14:val="none"/>
        </w:rPr>
      </w:pPr>
    </w:p>
    <w:p w14:paraId="22852CCC"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Sildenafil Sandoz vartoti negalima, jeigu vartojate vaistų, vadinamų azoto monoksido donorais, pavyzdžiui, </w:t>
      </w:r>
      <w:proofErr w:type="spellStart"/>
      <w:r w:rsidRPr="006D4ECF">
        <w:rPr>
          <w:rFonts w:ascii="Times New Roman" w:eastAsia="Times New Roman" w:hAnsi="Times New Roman" w:cs="Times New Roman"/>
          <w:kern w:val="0"/>
          <w:lang w:eastAsia="zh-TW"/>
          <w14:ligatures w14:val="none"/>
        </w:rPr>
        <w:t>amilo</w:t>
      </w:r>
      <w:proofErr w:type="spellEnd"/>
      <w:r w:rsidRPr="006D4ECF">
        <w:rPr>
          <w:rFonts w:ascii="Times New Roman" w:eastAsia="Times New Roman" w:hAnsi="Times New Roman" w:cs="Times New Roman"/>
          <w:kern w:val="0"/>
          <w:lang w:eastAsia="zh-TW"/>
          <w14:ligatures w14:val="none"/>
        </w:rPr>
        <w:t xml:space="preserve"> nitritą, nes vartojant šiuos vaistus kartu, gali pavojingai nukristi Jūsų kraujospūdis.</w:t>
      </w:r>
    </w:p>
    <w:p w14:paraId="6A14560A"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2935BCDD"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Pasakykite savo gydytojui ar vaistininkui, jeigu jau vartojate </w:t>
      </w:r>
      <w:proofErr w:type="spellStart"/>
      <w:r w:rsidRPr="006D4ECF">
        <w:rPr>
          <w:rFonts w:ascii="Times New Roman" w:eastAsia="Times New Roman" w:hAnsi="Times New Roman" w:cs="Times New Roman"/>
          <w:kern w:val="0"/>
          <w:lang w:eastAsia="zh-TW"/>
          <w14:ligatures w14:val="none"/>
        </w:rPr>
        <w:t>riociguato</w:t>
      </w:r>
      <w:proofErr w:type="spellEnd"/>
      <w:r w:rsidRPr="006D4ECF">
        <w:rPr>
          <w:rFonts w:ascii="Times New Roman" w:eastAsia="Times New Roman" w:hAnsi="Times New Roman" w:cs="Times New Roman"/>
          <w:kern w:val="0"/>
          <w:lang w:eastAsia="zh-TW"/>
          <w14:ligatures w14:val="none"/>
        </w:rPr>
        <w:t>.</w:t>
      </w:r>
    </w:p>
    <w:p w14:paraId="0D9B2E19" w14:textId="77777777" w:rsidR="006D4ECF" w:rsidRPr="006D4ECF" w:rsidRDefault="006D4ECF" w:rsidP="006D4ECF">
      <w:pPr>
        <w:keepNext/>
        <w:spacing w:after="0" w:line="240" w:lineRule="auto"/>
        <w:outlineLvl w:val="0"/>
        <w:rPr>
          <w:rFonts w:ascii="Times New Roman" w:eastAsia="Times New Roman" w:hAnsi="Times New Roman" w:cs="Times New Roman"/>
          <w:kern w:val="0"/>
          <w:lang w:eastAsia="zh-TW"/>
          <w14:ligatures w14:val="none"/>
        </w:rPr>
      </w:pPr>
    </w:p>
    <w:p w14:paraId="15443752"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 vartojate vaistų, vadinamų proteazės inhibitoriais, pavyzdžiui, ŽIV infekcijos gydymui, gydytojas gali iš pradžių skirti vartoti mažesnę (25</w:t>
      </w:r>
      <w:r w:rsidRPr="006D4ECF">
        <w:rPr>
          <w:rFonts w:ascii="Times New Roman" w:eastAsia="Times New Roman" w:hAnsi="Times New Roman" w:cs="Times New Roman"/>
          <w:kern w:val="0"/>
          <w14:ligatures w14:val="none"/>
        </w:rPr>
        <w:t> </w:t>
      </w:r>
      <w:r w:rsidRPr="006D4ECF">
        <w:rPr>
          <w:rFonts w:ascii="Times New Roman" w:eastAsia="Times New Roman" w:hAnsi="Times New Roman" w:cs="Times New Roman"/>
          <w:kern w:val="0"/>
          <w:lang w:eastAsia="zh-TW"/>
          <w14:ligatures w14:val="none"/>
        </w:rPr>
        <w:t>mg) Sildenafil Sandoz dozę.</w:t>
      </w:r>
    </w:p>
    <w:p w14:paraId="750B0E24"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442A749D"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Kai kuriems pacientams, vartojantiems alfa </w:t>
      </w:r>
      <w:proofErr w:type="spellStart"/>
      <w:r w:rsidRPr="006D4ECF">
        <w:rPr>
          <w:rFonts w:ascii="Times New Roman" w:eastAsia="Times New Roman" w:hAnsi="Times New Roman" w:cs="Times New Roman"/>
          <w:kern w:val="0"/>
          <w:lang w:eastAsia="zh-TW"/>
          <w14:ligatures w14:val="none"/>
        </w:rPr>
        <w:t>adrenoreceptorių</w:t>
      </w:r>
      <w:proofErr w:type="spellEnd"/>
      <w:r w:rsidRPr="006D4ECF">
        <w:rPr>
          <w:rFonts w:ascii="Times New Roman" w:eastAsia="Times New Roman" w:hAnsi="Times New Roman" w:cs="Times New Roman"/>
          <w:kern w:val="0"/>
          <w:lang w:eastAsia="zh-TW"/>
          <w14:ligatures w14:val="none"/>
        </w:rPr>
        <w:t xml:space="preserve"> blokatorių nuo padidėjusio kraujospūdžio arba prostatos išvešėjimo, gali svaigti galva arba atsirasti nesunkus galvos svaigulys, </w:t>
      </w:r>
      <w:r w:rsidRPr="006D4ECF">
        <w:rPr>
          <w:rFonts w:ascii="Times New Roman" w:eastAsia="Times New Roman" w:hAnsi="Times New Roman" w:cs="Times New Roman"/>
          <w:kern w:val="0"/>
          <w:lang w:eastAsia="zh-TW"/>
          <w14:ligatures w14:val="none"/>
        </w:rPr>
        <w:lastRenderedPageBreak/>
        <w:t xml:space="preserve">kuris pasireiškia dėl kraujospūdžio sumažėjimo per greitai atsisėdant arba atsistojant. Kai kurie pacientai, kuriems pasireiškė šių simptomų, Sildenafil Sandoz vartojo kartu su alfa </w:t>
      </w:r>
      <w:proofErr w:type="spellStart"/>
      <w:r w:rsidRPr="006D4ECF">
        <w:rPr>
          <w:rFonts w:ascii="Times New Roman" w:eastAsia="Times New Roman" w:hAnsi="Times New Roman" w:cs="Times New Roman"/>
          <w:kern w:val="0"/>
          <w:lang w:eastAsia="zh-TW"/>
          <w14:ligatures w14:val="none"/>
        </w:rPr>
        <w:t>adrenoreceptorių</w:t>
      </w:r>
      <w:proofErr w:type="spellEnd"/>
      <w:r w:rsidRPr="006D4ECF">
        <w:rPr>
          <w:rFonts w:ascii="Times New Roman" w:eastAsia="Times New Roman" w:hAnsi="Times New Roman" w:cs="Times New Roman"/>
          <w:kern w:val="0"/>
          <w:lang w:eastAsia="zh-TW"/>
          <w14:ligatures w14:val="none"/>
        </w:rPr>
        <w:t xml:space="preserve"> blokatoriais. Išgėrus Sildenafil Sandoz, jie dažniausiai pasireiškia per 4</w:t>
      </w:r>
      <w:r w:rsidRPr="006D4ECF">
        <w:rPr>
          <w:rFonts w:ascii="Times New Roman" w:eastAsia="Times New Roman" w:hAnsi="Times New Roman" w:cs="Times New Roman"/>
          <w:kern w:val="0"/>
          <w14:ligatures w14:val="none"/>
        </w:rPr>
        <w:t> </w:t>
      </w:r>
      <w:r w:rsidRPr="006D4ECF">
        <w:rPr>
          <w:rFonts w:ascii="Times New Roman" w:eastAsia="Times New Roman" w:hAnsi="Times New Roman" w:cs="Times New Roman"/>
          <w:kern w:val="0"/>
          <w:lang w:eastAsia="zh-TW"/>
          <w14:ligatures w14:val="none"/>
        </w:rPr>
        <w:t xml:space="preserve">valandas. Kad sumažėtų šių simptomų tikimybė, turite reguliariai vartoti alfa </w:t>
      </w:r>
      <w:proofErr w:type="spellStart"/>
      <w:r w:rsidRPr="006D4ECF">
        <w:rPr>
          <w:rFonts w:ascii="Times New Roman" w:eastAsia="Times New Roman" w:hAnsi="Times New Roman" w:cs="Times New Roman"/>
          <w:kern w:val="0"/>
          <w:lang w:eastAsia="zh-TW"/>
          <w14:ligatures w14:val="none"/>
        </w:rPr>
        <w:t>adrenoreceptorių</w:t>
      </w:r>
      <w:proofErr w:type="spellEnd"/>
      <w:r w:rsidRPr="006D4ECF">
        <w:rPr>
          <w:rFonts w:ascii="Times New Roman" w:eastAsia="Times New Roman" w:hAnsi="Times New Roman" w:cs="Times New Roman"/>
          <w:kern w:val="0"/>
          <w:lang w:eastAsia="zh-TW"/>
          <w14:ligatures w14:val="none"/>
        </w:rPr>
        <w:t xml:space="preserve"> blokatorių paros dozę prieš pradedant gerti Sildenafil Sandoz. Gydytojas gali iš pradžių skirti mažesnę (25</w:t>
      </w:r>
      <w:r w:rsidRPr="006D4ECF">
        <w:rPr>
          <w:rFonts w:ascii="Times New Roman" w:eastAsia="Times New Roman" w:hAnsi="Times New Roman" w:cs="Times New Roman"/>
          <w:kern w:val="0"/>
          <w14:ligatures w14:val="none"/>
        </w:rPr>
        <w:t> </w:t>
      </w:r>
      <w:r w:rsidRPr="006D4ECF">
        <w:rPr>
          <w:rFonts w:ascii="Times New Roman" w:eastAsia="Times New Roman" w:hAnsi="Times New Roman" w:cs="Times New Roman"/>
          <w:kern w:val="0"/>
          <w:lang w:eastAsia="zh-TW"/>
          <w14:ligatures w14:val="none"/>
        </w:rPr>
        <w:t>mg) Sildenafil Sandoz dozę.</w:t>
      </w:r>
    </w:p>
    <w:p w14:paraId="2BC8767D" w14:textId="77777777" w:rsidR="006D4ECF" w:rsidRPr="006D4ECF" w:rsidRDefault="006D4ECF" w:rsidP="006D4ECF">
      <w:pPr>
        <w:keepNext/>
        <w:spacing w:after="0" w:line="240" w:lineRule="auto"/>
        <w:outlineLvl w:val="0"/>
        <w:rPr>
          <w:rFonts w:ascii="Times New Roman" w:eastAsia="Times New Roman" w:hAnsi="Times New Roman" w:cs="Arial"/>
          <w:bCs/>
          <w:kern w:val="0"/>
          <w:szCs w:val="32"/>
          <w14:ligatures w14:val="none"/>
        </w:rPr>
      </w:pPr>
      <w:r w:rsidRPr="006D4ECF">
        <w:rPr>
          <w:rFonts w:ascii="Times New Roman" w:eastAsia="Times New Roman" w:hAnsi="Times New Roman" w:cs="Arial"/>
          <w:bCs/>
          <w:kern w:val="0"/>
          <w:lang w:eastAsia="zh-TW"/>
          <w14:ligatures w14:val="none"/>
        </w:rPr>
        <w:t>Pasakykite savo gydytojui ar vaistininkui, jeigu jau vartojate, neseniai vartojote arba ketinate vartoti kitų v</w:t>
      </w:r>
      <w:r w:rsidRPr="006D4ECF">
        <w:rPr>
          <w:rFonts w:ascii="Times New Roman" w:eastAsia="Times New Roman" w:hAnsi="Times New Roman" w:cs="Arial"/>
          <w:bCs/>
          <w:kern w:val="0"/>
          <w:szCs w:val="32"/>
          <w14:ligatures w14:val="none"/>
        </w:rPr>
        <w:t xml:space="preserve">aistų, kurių sudėtyje yra </w:t>
      </w:r>
      <w:proofErr w:type="spellStart"/>
      <w:r w:rsidRPr="006D4ECF">
        <w:rPr>
          <w:rFonts w:ascii="Times New Roman" w:eastAsia="Times New Roman" w:hAnsi="Times New Roman" w:cs="Arial"/>
          <w:bCs/>
          <w:kern w:val="0"/>
          <w:szCs w:val="32"/>
          <w14:ligatures w14:val="none"/>
        </w:rPr>
        <w:t>sakubitrilo</w:t>
      </w:r>
      <w:proofErr w:type="spellEnd"/>
      <w:r w:rsidRPr="006D4ECF">
        <w:rPr>
          <w:rFonts w:ascii="Times New Roman" w:eastAsia="Times New Roman" w:hAnsi="Times New Roman" w:cs="Arial"/>
          <w:bCs/>
          <w:kern w:val="0"/>
          <w:szCs w:val="32"/>
          <w14:ligatures w14:val="none"/>
        </w:rPr>
        <w:t xml:space="preserve"> / </w:t>
      </w:r>
      <w:proofErr w:type="spellStart"/>
      <w:r w:rsidRPr="006D4ECF">
        <w:rPr>
          <w:rFonts w:ascii="Times New Roman" w:eastAsia="Times New Roman" w:hAnsi="Times New Roman" w:cs="Arial"/>
          <w:bCs/>
          <w:kern w:val="0"/>
          <w:szCs w:val="32"/>
          <w14:ligatures w14:val="none"/>
        </w:rPr>
        <w:t>valsartano</w:t>
      </w:r>
      <w:proofErr w:type="spellEnd"/>
      <w:r w:rsidRPr="006D4ECF">
        <w:rPr>
          <w:rFonts w:ascii="Times New Roman" w:eastAsia="Times New Roman" w:hAnsi="Times New Roman" w:cs="Arial"/>
          <w:bCs/>
          <w:kern w:val="0"/>
          <w:szCs w:val="32"/>
          <w14:ligatures w14:val="none"/>
        </w:rPr>
        <w:t>, vartojamų širdies nepakankamumui gydyti.</w:t>
      </w:r>
    </w:p>
    <w:p w14:paraId="44766FE1"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0EAED5BF"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Sildenafil Sandoz vartojimas su maistu, gėrimais ir alkoholiu</w:t>
      </w:r>
    </w:p>
    <w:p w14:paraId="644AAD0B"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Sildenafil Sandoz galima gerti valgio metu ir nevalgius. Vis dėlto jeigu Sildenafil Sandoz gersite valgydami sotų maistą, poveikis gali pasireikšti šiek tiek vėliau.</w:t>
      </w:r>
    </w:p>
    <w:p w14:paraId="1FDD62BA"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0B214A59"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Alkoholio vartojimas gali laikinai sutrikdyti gebėjimą patirti erekciją. Kad vaisto poveikis būtų kuo geriausias, rekomenduojama prieš vartojant Sildenafil Sandoz negerti pernelyg daug alkoholio.</w:t>
      </w:r>
    </w:p>
    <w:p w14:paraId="172DE478"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56A2828B"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Nėštumas, žindymo laikotarpis ir vaisingumas</w:t>
      </w:r>
    </w:p>
    <w:p w14:paraId="3376FC1E"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Sildenafil Sandoz nėra skirtas vartoti moterims.</w:t>
      </w:r>
    </w:p>
    <w:p w14:paraId="76B2DAC5"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467FA988"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Vairavimas ir mechanizmų valdymas</w:t>
      </w:r>
    </w:p>
    <w:p w14:paraId="2A97AAE3"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Sildenafil Sandoz gali sukelti galvos svaigimą ir veikti regą. Prieš vairuodami ir valdydami mechanizmus pasitikrinkite, ar Sildenafil Sandoz tokio poveikio nesukėlė.</w:t>
      </w:r>
    </w:p>
    <w:p w14:paraId="17839032"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2D3F9DD0"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Sildenafil Sandoz sudėtyje yra natrio</w:t>
      </w:r>
    </w:p>
    <w:p w14:paraId="7C96119F" w14:textId="2F8F8471" w:rsidR="006D4ECF" w:rsidRPr="006D4ECF" w:rsidRDefault="006D4ECF" w:rsidP="006D4ECF">
      <w:pPr>
        <w:tabs>
          <w:tab w:val="left" w:pos="567"/>
          <w:tab w:val="left" w:pos="3060"/>
          <w:tab w:val="left" w:pos="8789"/>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Šio vaisto vienoje tabletėje yra mažiau kaip 1 </w:t>
      </w:r>
      <w:proofErr w:type="spellStart"/>
      <w:r w:rsidRPr="006D4ECF">
        <w:rPr>
          <w:rFonts w:ascii="Times New Roman" w:eastAsia="Times New Roman" w:hAnsi="Times New Roman" w:cs="Times New Roman"/>
          <w:kern w:val="0"/>
          <w:lang w:eastAsia="zh-TW"/>
          <w14:ligatures w14:val="none"/>
        </w:rPr>
        <w:t>mmol</w:t>
      </w:r>
      <w:proofErr w:type="spellEnd"/>
      <w:r w:rsidRPr="006D4ECF">
        <w:rPr>
          <w:rFonts w:ascii="Times New Roman" w:eastAsia="Times New Roman" w:hAnsi="Times New Roman" w:cs="Times New Roman"/>
          <w:kern w:val="0"/>
          <w:lang w:eastAsia="zh-TW"/>
          <w14:ligatures w14:val="none"/>
        </w:rPr>
        <w:t xml:space="preserve"> (23 mg) natrio, t.</w:t>
      </w:r>
      <w:r>
        <w:rPr>
          <w:rFonts w:ascii="Times New Roman" w:eastAsia="Times New Roman" w:hAnsi="Times New Roman" w:cs="Times New Roman"/>
          <w:kern w:val="0"/>
          <w:lang w:eastAsia="zh-TW"/>
          <w14:ligatures w14:val="none"/>
        </w:rPr>
        <w:t xml:space="preserve"> </w:t>
      </w:r>
      <w:r w:rsidRPr="006D4ECF">
        <w:rPr>
          <w:rFonts w:ascii="Times New Roman" w:eastAsia="Times New Roman" w:hAnsi="Times New Roman" w:cs="Times New Roman"/>
          <w:kern w:val="0"/>
          <w:lang w:eastAsia="zh-TW"/>
          <w14:ligatures w14:val="none"/>
        </w:rPr>
        <w:t>y. jis beveik neturi reikšmės.</w:t>
      </w:r>
    </w:p>
    <w:p w14:paraId="242EF188" w14:textId="77777777" w:rsid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1724FEA3" w14:textId="77777777" w:rsidR="00CD7607" w:rsidRPr="006D4ECF" w:rsidRDefault="00CD7607"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37F4B01F" w14:textId="77777777" w:rsidR="006D4ECF" w:rsidRPr="006D4ECF" w:rsidRDefault="006D4ECF" w:rsidP="006D4ECF">
      <w:pPr>
        <w:tabs>
          <w:tab w:val="left" w:pos="540"/>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3.</w:t>
      </w:r>
      <w:r w:rsidRPr="006D4ECF">
        <w:rPr>
          <w:rFonts w:ascii="Times New Roman" w:eastAsia="Times New Roman" w:hAnsi="Times New Roman" w:cs="Times New Roman"/>
          <w:b/>
          <w:kern w:val="0"/>
          <w:lang w:eastAsia="zh-TW"/>
          <w14:ligatures w14:val="none"/>
        </w:rPr>
        <w:tab/>
        <w:t>Kaip vartoti Sildenafil Sandoz</w:t>
      </w:r>
    </w:p>
    <w:p w14:paraId="41155434"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6A4C188B"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Visada vartokite šį vaistą tiksliai kaip nurodė gydytojas arba vaistininkas. Jeigu abejojate, kreipkitės į gydytoją arba vaistininką. Rekomenduojama pradinė dozė yra 50</w:t>
      </w:r>
      <w:r w:rsidRPr="006D4ECF">
        <w:rPr>
          <w:rFonts w:ascii="Times New Roman" w:eastAsia="Times New Roman" w:hAnsi="Times New Roman" w:cs="Times New Roman"/>
          <w:kern w:val="0"/>
          <w14:ligatures w14:val="none"/>
        </w:rPr>
        <w:t> </w:t>
      </w:r>
      <w:r w:rsidRPr="006D4ECF">
        <w:rPr>
          <w:rFonts w:ascii="Times New Roman" w:eastAsia="Times New Roman" w:hAnsi="Times New Roman" w:cs="Times New Roman"/>
          <w:kern w:val="0"/>
          <w:lang w:eastAsia="zh-TW"/>
          <w14:ligatures w14:val="none"/>
        </w:rPr>
        <w:t>mg.</w:t>
      </w:r>
    </w:p>
    <w:p w14:paraId="04567B8B"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i/>
          <w:kern w:val="0"/>
          <w:lang w:eastAsia="zh-TW"/>
          <w14:ligatures w14:val="none"/>
        </w:rPr>
      </w:pPr>
    </w:p>
    <w:p w14:paraId="04CE3E52"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i/>
          <w:kern w:val="0"/>
          <w:lang w:eastAsia="zh-TW"/>
          <w14:ligatures w14:val="none"/>
        </w:rPr>
      </w:pPr>
      <w:r w:rsidRPr="006D4ECF">
        <w:rPr>
          <w:rFonts w:ascii="Times New Roman" w:eastAsia="Times New Roman" w:hAnsi="Times New Roman" w:cs="Times New Roman"/>
          <w:b/>
          <w:i/>
          <w:kern w:val="0"/>
          <w:lang w:eastAsia="zh-TW"/>
          <w14:ligatures w14:val="none"/>
        </w:rPr>
        <w:t>Dažniau negu vieną kartą per parą Sildenafil Sandoz gerti negalima.</w:t>
      </w:r>
    </w:p>
    <w:p w14:paraId="77397374"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Sildenafil Sandoz tablečių negalima vartoti kartu su burnoje disperguojamais vaistais, kurių sudėtyje yra </w:t>
      </w:r>
      <w:proofErr w:type="spellStart"/>
      <w:r w:rsidRPr="006D4ECF">
        <w:rPr>
          <w:rFonts w:ascii="Times New Roman" w:eastAsia="Times New Roman" w:hAnsi="Times New Roman" w:cs="Times New Roman"/>
          <w:kern w:val="0"/>
          <w14:ligatures w14:val="none"/>
        </w:rPr>
        <w:t>sildenafilio</w:t>
      </w:r>
      <w:proofErr w:type="spellEnd"/>
      <w:r w:rsidRPr="006D4ECF">
        <w:rPr>
          <w:rFonts w:ascii="Times New Roman" w:eastAsia="Times New Roman" w:hAnsi="Times New Roman" w:cs="Times New Roman"/>
          <w:kern w:val="0"/>
          <w:lang w:eastAsia="zh-TW"/>
          <w14:ligatures w14:val="none"/>
        </w:rPr>
        <w:t xml:space="preserve">. </w:t>
      </w:r>
    </w:p>
    <w:p w14:paraId="720F14A9"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47988A69"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Sildenafil Sandoz reikia išgerti likus maždaug vienai valandai iki numatomų lytinių santykių. Tabletę reikia nuryti nesukramtytą užsigeriant stikline vandens.</w:t>
      </w:r>
    </w:p>
    <w:p w14:paraId="4202B117"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01EEBBAD"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Tabletę galima padalyti į keturias lygias dozes. </w:t>
      </w:r>
    </w:p>
    <w:p w14:paraId="3EA28728"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Tabletės dalijimas.</w:t>
      </w:r>
    </w:p>
    <w:p w14:paraId="7C27EE6B"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Tabletę padėkite ant kieto, plokščio paviršiaus taip, kad gilesnė įranta būtų viršuje. Nykščiais paspauskite tabletės vidurį ir tabletė </w:t>
      </w:r>
      <w:r w:rsidRPr="006D4ECF">
        <w:rPr>
          <w:rFonts w:ascii="Times New Roman" w:eastAsia="Times New Roman" w:hAnsi="Times New Roman" w:cs="Times New Roman"/>
          <w:kern w:val="0"/>
          <w14:ligatures w14:val="none"/>
        </w:rPr>
        <w:t>sulūš</w:t>
      </w:r>
      <w:r w:rsidRPr="006D4ECF">
        <w:rPr>
          <w:rFonts w:ascii="Times New Roman" w:eastAsia="Times New Roman" w:hAnsi="Times New Roman" w:cs="Times New Roman"/>
          <w:kern w:val="0"/>
          <w:lang w:eastAsia="zh-TW"/>
          <w14:ligatures w14:val="none"/>
        </w:rPr>
        <w:t xml:space="preserve"> į keturias lygias dalis.</w:t>
      </w:r>
    </w:p>
    <w:p w14:paraId="22F26B25"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4905300D"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manote, kad Sildenafil Sandoz veikia per stipriai arba per silpnai, kreipkitės į gydytoją arba vaistininką.</w:t>
      </w:r>
    </w:p>
    <w:p w14:paraId="671132BE"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19D4A2EE"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Sildenafil Sandoz gali padėti sukelti erekciją tik esant seksualinei stimuliacijai. Poveikio pradžia kiekvienam pacientui yra skirtinga, tačiau paprastai jis pasireiškia praėjus 0,5</w:t>
      </w:r>
      <w:r w:rsidRPr="006D4ECF">
        <w:rPr>
          <w:rFonts w:ascii="Times New Roman" w:eastAsia="Times New Roman" w:hAnsi="Times New Roman" w:cs="Times New Roman"/>
          <w:kern w:val="0"/>
          <w14:ligatures w14:val="none"/>
        </w:rPr>
        <w:noBreakHyphen/>
      </w:r>
      <w:r w:rsidRPr="006D4ECF">
        <w:rPr>
          <w:rFonts w:ascii="Times New Roman" w:eastAsia="Times New Roman" w:hAnsi="Times New Roman" w:cs="Times New Roman"/>
          <w:kern w:val="0"/>
          <w:lang w:eastAsia="zh-TW"/>
          <w14:ligatures w14:val="none"/>
        </w:rPr>
        <w:t>1</w:t>
      </w:r>
      <w:r w:rsidRPr="006D4ECF">
        <w:rPr>
          <w:rFonts w:ascii="Times New Roman" w:eastAsia="Times New Roman" w:hAnsi="Times New Roman" w:cs="Times New Roman"/>
          <w:kern w:val="0"/>
          <w14:ligatures w14:val="none"/>
        </w:rPr>
        <w:t> </w:t>
      </w:r>
      <w:r w:rsidRPr="006D4ECF">
        <w:rPr>
          <w:rFonts w:ascii="Times New Roman" w:eastAsia="Times New Roman" w:hAnsi="Times New Roman" w:cs="Times New Roman"/>
          <w:kern w:val="0"/>
          <w:lang w:eastAsia="zh-TW"/>
          <w14:ligatures w14:val="none"/>
        </w:rPr>
        <w:t>valandai po vaisto pavartojimo. Jeigu Sildenafil Sandoz tabletė geriama valgant sotų maistą, poveikis gali pasireikšti šiek tiek vėliau.</w:t>
      </w:r>
    </w:p>
    <w:p w14:paraId="0D7B3A43"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4B76DFDA"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 išgėrus Sildenafil Sandoz erekcijos sukelti nepavyksta arba jei erekcija neišsilaiko tiek laiko, kiek reikia lytiniam aktui atlikti, kreipkitės į gydytoją.</w:t>
      </w:r>
    </w:p>
    <w:p w14:paraId="2A767AEC"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1E568993" w14:textId="64FD030E"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lastRenderedPageBreak/>
        <w:t>Ką daryti pavartojus per didelę Sildenafil Sandoz dozę</w:t>
      </w:r>
    </w:p>
    <w:p w14:paraId="78E89E12"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Gali dažniau pasireikšti ir pasunkėti šalutinis poveikis. Geriant didesnę kaip 100 mg dozę, vaisto veiksmingumas nepadidėja.</w:t>
      </w:r>
    </w:p>
    <w:p w14:paraId="0F05184C"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i/>
          <w:kern w:val="0"/>
          <w:lang w:eastAsia="zh-TW"/>
          <w14:ligatures w14:val="none"/>
        </w:rPr>
      </w:pPr>
    </w:p>
    <w:p w14:paraId="5181C38C"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i/>
          <w:kern w:val="0"/>
          <w:lang w:eastAsia="zh-TW"/>
          <w14:ligatures w14:val="none"/>
        </w:rPr>
        <w:t>Daugiau tablečių, nei skyrė gydytojas, gerti negalima</w:t>
      </w:r>
      <w:r w:rsidRPr="006D4ECF">
        <w:rPr>
          <w:rFonts w:ascii="Times New Roman" w:eastAsia="Times New Roman" w:hAnsi="Times New Roman" w:cs="Times New Roman"/>
          <w:b/>
          <w:kern w:val="0"/>
          <w:lang w:eastAsia="zh-TW"/>
          <w14:ligatures w14:val="none"/>
        </w:rPr>
        <w:t>.</w:t>
      </w:r>
    </w:p>
    <w:p w14:paraId="7A37A494"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43B1AFFC"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išgėrėte per daug tablečių, reikia kreiptis į gydytoją.</w:t>
      </w:r>
    </w:p>
    <w:p w14:paraId="12B937E2"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66A18AB4"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kiltų daugiau klausimų dėl šio vaisto vartojimo, kreipkitės į gydytoją, vaistininką arba slaugytoją.</w:t>
      </w:r>
    </w:p>
    <w:p w14:paraId="5E52FEAB"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3100D9D0"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08B0C56D" w14:textId="77777777" w:rsidR="006D4ECF" w:rsidRPr="006D4ECF" w:rsidRDefault="006D4ECF" w:rsidP="006D4ECF">
      <w:pPr>
        <w:tabs>
          <w:tab w:val="left" w:pos="540"/>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4.</w:t>
      </w:r>
      <w:r w:rsidRPr="006D4ECF">
        <w:rPr>
          <w:rFonts w:ascii="Times New Roman" w:eastAsia="Times New Roman" w:hAnsi="Times New Roman" w:cs="Times New Roman"/>
          <w:b/>
          <w:kern w:val="0"/>
          <w:lang w:eastAsia="zh-TW"/>
          <w14:ligatures w14:val="none"/>
        </w:rPr>
        <w:tab/>
        <w:t>Galimas šalutinis poveikis</w:t>
      </w:r>
    </w:p>
    <w:p w14:paraId="0092974E"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12C3415D"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Šis vaistas, kaip ir visi kiti, gali sukelti šalutinį poveikį, nors jis pasireiškia ne visiems žmonėms. Su Sildenafil Sandoz vartojimu susijęs šalutinis poveikis dažniausiai būna lengvas ar vidutinio sunkumo ir trumpalaikis.</w:t>
      </w:r>
    </w:p>
    <w:p w14:paraId="67AF3ED6" w14:textId="77777777" w:rsidR="006D4ECF" w:rsidRPr="006D4ECF" w:rsidRDefault="006D4ECF" w:rsidP="006D4ECF">
      <w:pPr>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490A89F8" w14:textId="77777777" w:rsidR="006D4ECF" w:rsidRPr="006D4ECF" w:rsidRDefault="006D4ECF" w:rsidP="006D4ECF">
      <w:pPr>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pasireiškė bet kuris toliau nurodytas sunkus šalutinis poveikis, nutraukite Sildenafil Sandoz vartojimą ir nedelsdami kreipkitės medicininės pagalbos.</w:t>
      </w:r>
    </w:p>
    <w:p w14:paraId="345BD8BE" w14:textId="77777777" w:rsidR="006D4ECF" w:rsidRPr="006D4ECF" w:rsidRDefault="006D4ECF" w:rsidP="006D4ECF">
      <w:pPr>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4296CF35" w14:textId="77777777" w:rsidR="006D4ECF" w:rsidRPr="006D4ECF" w:rsidRDefault="006D4ECF" w:rsidP="006D4ECF">
      <w:pPr>
        <w:numPr>
          <w:ilvl w:val="0"/>
          <w:numId w:val="3"/>
        </w:numPr>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Alerginė reakcija (tai pasireiškia </w:t>
      </w:r>
      <w:r w:rsidRPr="006D4ECF">
        <w:rPr>
          <w:rFonts w:ascii="Times New Roman" w:eastAsia="Times New Roman" w:hAnsi="Times New Roman" w:cs="Times New Roman"/>
          <w:b/>
          <w:kern w:val="0"/>
          <w:lang w:eastAsia="zh-TW"/>
          <w14:ligatures w14:val="none"/>
        </w:rPr>
        <w:t>nedažnai</w:t>
      </w:r>
      <w:r w:rsidRPr="006D4ECF">
        <w:rPr>
          <w:rFonts w:ascii="Times New Roman" w:eastAsia="Times New Roman" w:hAnsi="Times New Roman" w:cs="Times New Roman"/>
          <w:kern w:val="0"/>
          <w:lang w:eastAsia="zh-TW"/>
          <w14:ligatures w14:val="none"/>
        </w:rPr>
        <w:t xml:space="preserve"> (gali pasireikšti ne daugiau kaip 1 iš 100 žmonių))</w:t>
      </w:r>
    </w:p>
    <w:p w14:paraId="2E980A75" w14:textId="77777777" w:rsidR="006D4ECF" w:rsidRPr="006D4ECF" w:rsidRDefault="006D4ECF" w:rsidP="006D4ECF">
      <w:pPr>
        <w:autoSpaceDE w:val="0"/>
        <w:autoSpaceDN w:val="0"/>
        <w:adjustRightInd w:val="0"/>
        <w:spacing w:after="0" w:line="240" w:lineRule="auto"/>
        <w:ind w:left="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Simptomai yra staigus švokštimas, pasunkėjęs kvėpavimas ar galvos svaigimas, akių vokų, veido, lūpų ar gerklės patinimas.</w:t>
      </w:r>
    </w:p>
    <w:p w14:paraId="19D5FB0E" w14:textId="77777777" w:rsidR="006D4ECF" w:rsidRPr="006D4ECF" w:rsidRDefault="006D4ECF" w:rsidP="006D4ECF">
      <w:pPr>
        <w:numPr>
          <w:ilvl w:val="0"/>
          <w:numId w:val="3"/>
        </w:numPr>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Krūtinės skausmai (jie pasireiškia </w:t>
      </w:r>
      <w:r w:rsidRPr="006D4ECF">
        <w:rPr>
          <w:rFonts w:ascii="Times New Roman" w:eastAsia="Times New Roman" w:hAnsi="Times New Roman" w:cs="Times New Roman"/>
          <w:b/>
          <w:kern w:val="0"/>
          <w:lang w:eastAsia="zh-TW"/>
          <w14:ligatures w14:val="none"/>
        </w:rPr>
        <w:t>nedažnai</w:t>
      </w:r>
      <w:r w:rsidRPr="006D4ECF">
        <w:rPr>
          <w:rFonts w:ascii="Times New Roman" w:eastAsia="TimesNewRoman" w:hAnsi="Times New Roman" w:cs="Times New Roman"/>
          <w:kern w:val="0"/>
          <w:lang w:eastAsia="lt-LT"/>
          <w14:ligatures w14:val="none"/>
        </w:rPr>
        <w:t>).</w:t>
      </w:r>
    </w:p>
    <w:p w14:paraId="410D05AD" w14:textId="77777777" w:rsidR="006D4ECF" w:rsidRPr="006D4ECF" w:rsidRDefault="006D4ECF" w:rsidP="006D4ECF">
      <w:pPr>
        <w:autoSpaceDE w:val="0"/>
        <w:autoSpaceDN w:val="0"/>
        <w:adjustRightInd w:val="0"/>
        <w:spacing w:after="0" w:line="240" w:lineRule="auto"/>
        <w:ind w:left="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tai pasireiškia lytinio akto metu arba po jo:</w:t>
      </w:r>
    </w:p>
    <w:p w14:paraId="2B9FA387" w14:textId="596B29B1" w:rsidR="006D4ECF" w:rsidRPr="0037297C" w:rsidRDefault="006D4ECF" w:rsidP="0037297C">
      <w:pPr>
        <w:pStyle w:val="Sraopastraipa"/>
        <w:numPr>
          <w:ilvl w:val="0"/>
          <w:numId w:val="6"/>
        </w:numPr>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atsisėskite į pusiau sėdimą padėtį ir stenkitės atsipalaiduoti;</w:t>
      </w:r>
    </w:p>
    <w:p w14:paraId="2651382E" w14:textId="7F2B63EF" w:rsidR="006D4ECF" w:rsidRPr="0037297C" w:rsidRDefault="006D4ECF" w:rsidP="0037297C">
      <w:pPr>
        <w:pStyle w:val="Sraopastraipa"/>
        <w:numPr>
          <w:ilvl w:val="0"/>
          <w:numId w:val="6"/>
        </w:numPr>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nevartokite nitratų krūtinės skausmui malšinti.</w:t>
      </w:r>
    </w:p>
    <w:p w14:paraId="14E4F0CA" w14:textId="7F7F3E85" w:rsidR="006D4ECF" w:rsidRPr="006D4ECF" w:rsidRDefault="006D4ECF" w:rsidP="006D4ECF">
      <w:pPr>
        <w:numPr>
          <w:ilvl w:val="0"/>
          <w:numId w:val="3"/>
        </w:numPr>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Ilgalaikė ir kartais skausminga erekcija (tai pasireiškia</w:t>
      </w:r>
      <w:r w:rsidRPr="006D4ECF">
        <w:rPr>
          <w:rFonts w:ascii="Times New Roman" w:eastAsia="Times New Roman" w:hAnsi="Times New Roman" w:cs="Times New Roman"/>
          <w:b/>
          <w:kern w:val="0"/>
          <w:lang w:eastAsia="zh-TW"/>
          <w14:ligatures w14:val="none"/>
        </w:rPr>
        <w:t xml:space="preserve"> retai </w:t>
      </w:r>
      <w:r w:rsidRPr="006D4ECF">
        <w:rPr>
          <w:rFonts w:ascii="Times New Roman" w:eastAsia="Times New Roman" w:hAnsi="Times New Roman" w:cs="Times New Roman"/>
          <w:kern w:val="0"/>
          <w:lang w:eastAsia="zh-TW"/>
          <w14:ligatures w14:val="none"/>
        </w:rPr>
        <w:t xml:space="preserve">(gali </w:t>
      </w:r>
      <w:r w:rsidRPr="006D4ECF">
        <w:rPr>
          <w:rFonts w:ascii="Times New Roman" w:eastAsia="TimesNewRoman" w:hAnsi="Times New Roman" w:cs="Times New Roman"/>
          <w:kern w:val="0"/>
          <w:lang w:eastAsia="lt-LT"/>
          <w14:ligatures w14:val="none"/>
        </w:rPr>
        <w:t>pasireikšti</w:t>
      </w:r>
      <w:r w:rsidRPr="006D4ECF">
        <w:rPr>
          <w:rFonts w:ascii="Times New Roman" w:eastAsia="Times New Roman" w:hAnsi="Times New Roman" w:cs="Times New Roman"/>
          <w:kern w:val="0"/>
          <w:lang w:eastAsia="zh-TW"/>
          <w14:ligatures w14:val="none"/>
        </w:rPr>
        <w:t xml:space="preserve"> ne daugiau kaip 1 iš 1</w:t>
      </w:r>
      <w:r w:rsidR="00CD7607">
        <w:rPr>
          <w:rFonts w:ascii="Times New Roman" w:eastAsia="Times New Roman" w:hAnsi="Times New Roman" w:cs="Times New Roman"/>
          <w:kern w:val="0"/>
          <w:lang w:eastAsia="zh-TW"/>
          <w14:ligatures w14:val="none"/>
        </w:rPr>
        <w:t> </w:t>
      </w:r>
      <w:r w:rsidRPr="006D4ECF">
        <w:rPr>
          <w:rFonts w:ascii="Times New Roman" w:eastAsia="Times New Roman" w:hAnsi="Times New Roman" w:cs="Times New Roman"/>
          <w:kern w:val="0"/>
          <w:lang w:eastAsia="zh-TW"/>
          <w14:ligatures w14:val="none"/>
        </w:rPr>
        <w:t>000 žmonių</w:t>
      </w:r>
      <w:r w:rsidRPr="006D4ECF">
        <w:rPr>
          <w:rFonts w:ascii="Times New Roman" w:eastAsia="TimesNewRoman" w:hAnsi="Times New Roman" w:cs="Times New Roman"/>
          <w:kern w:val="0"/>
          <w:lang w:eastAsia="lt-LT"/>
          <w14:ligatures w14:val="none"/>
        </w:rPr>
        <w:t>)).</w:t>
      </w:r>
    </w:p>
    <w:p w14:paraId="2DF63213" w14:textId="77777777" w:rsidR="006D4ECF" w:rsidRPr="006D4ECF" w:rsidRDefault="006D4ECF" w:rsidP="006D4ECF">
      <w:pPr>
        <w:autoSpaceDE w:val="0"/>
        <w:autoSpaceDN w:val="0"/>
        <w:adjustRightInd w:val="0"/>
        <w:spacing w:after="0" w:line="240" w:lineRule="auto"/>
        <w:ind w:left="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Jeigu erekcija trunka ilgiau kaip 4 valandas, turite nedelsdami kreiptis į gydytoją.</w:t>
      </w:r>
    </w:p>
    <w:p w14:paraId="58EBE1AF" w14:textId="77777777" w:rsidR="006D4ECF" w:rsidRPr="006D4ECF" w:rsidRDefault="006D4ECF" w:rsidP="006D4ECF">
      <w:pPr>
        <w:numPr>
          <w:ilvl w:val="0"/>
          <w:numId w:val="3"/>
        </w:numPr>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Staiga susilpnėjęs regėjimas arba apakimas (tai pasireiškia</w:t>
      </w:r>
      <w:r w:rsidRPr="006D4ECF">
        <w:rPr>
          <w:rFonts w:ascii="Times New Roman" w:eastAsia="Times New Roman" w:hAnsi="Times New Roman" w:cs="Times New Roman"/>
          <w:b/>
          <w:kern w:val="0"/>
          <w:lang w:eastAsia="zh-TW"/>
          <w14:ligatures w14:val="none"/>
        </w:rPr>
        <w:t xml:space="preserve"> retai</w:t>
      </w:r>
      <w:r w:rsidRPr="006D4ECF">
        <w:rPr>
          <w:rFonts w:ascii="Times New Roman" w:eastAsia="Calibri" w:hAnsi="Times New Roman" w:cs="Times New Roman"/>
          <w:bCs/>
          <w:kern w:val="0"/>
          <w14:ligatures w14:val="none"/>
        </w:rPr>
        <w:t>).</w:t>
      </w:r>
    </w:p>
    <w:p w14:paraId="6C3DEE28" w14:textId="77777777" w:rsidR="006D4ECF" w:rsidRPr="006D4ECF" w:rsidRDefault="006D4ECF" w:rsidP="006D4ECF">
      <w:pPr>
        <w:numPr>
          <w:ilvl w:val="0"/>
          <w:numId w:val="3"/>
        </w:numPr>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Sunkios odos reakcijos (tai pasireiškia</w:t>
      </w:r>
      <w:r w:rsidRPr="006D4ECF">
        <w:rPr>
          <w:rFonts w:ascii="Times New Roman" w:eastAsia="Times New Roman" w:hAnsi="Times New Roman" w:cs="Times New Roman"/>
          <w:b/>
          <w:kern w:val="0"/>
          <w:lang w:eastAsia="zh-TW"/>
          <w14:ligatures w14:val="none"/>
        </w:rPr>
        <w:t xml:space="preserve"> retai</w:t>
      </w:r>
      <w:r w:rsidRPr="006D4ECF">
        <w:rPr>
          <w:rFonts w:ascii="Times New Roman" w:eastAsia="Times New Roman" w:hAnsi="Times New Roman" w:cs="Times New Roman"/>
          <w:kern w:val="0"/>
          <w:lang w:eastAsia="zh-TW"/>
          <w14:ligatures w14:val="none"/>
        </w:rPr>
        <w:t>).</w:t>
      </w:r>
    </w:p>
    <w:p w14:paraId="1EE670D7" w14:textId="77777777" w:rsidR="006D4ECF" w:rsidRPr="006D4ECF" w:rsidRDefault="006D4ECF" w:rsidP="006D4ECF">
      <w:pPr>
        <w:autoSpaceDE w:val="0"/>
        <w:autoSpaceDN w:val="0"/>
        <w:adjustRightInd w:val="0"/>
        <w:spacing w:after="0" w:line="240" w:lineRule="auto"/>
        <w:ind w:left="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Simptomai yra stiprus odos lupimasis ir patinimas, burnos, lytinių organų ir odos aplink akis</w:t>
      </w:r>
    </w:p>
    <w:p w14:paraId="0983A8C6" w14:textId="77777777" w:rsidR="006D4ECF" w:rsidRPr="006D4ECF" w:rsidRDefault="006D4ECF" w:rsidP="006D4ECF">
      <w:pPr>
        <w:autoSpaceDE w:val="0"/>
        <w:autoSpaceDN w:val="0"/>
        <w:adjustRightInd w:val="0"/>
        <w:spacing w:after="0" w:line="240" w:lineRule="auto"/>
        <w:ind w:left="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išopėjimas, karščiavimas.</w:t>
      </w:r>
    </w:p>
    <w:p w14:paraId="1AEE5E0B" w14:textId="77777777" w:rsidR="006D4ECF" w:rsidRPr="006D4ECF" w:rsidRDefault="006D4ECF" w:rsidP="006D4ECF">
      <w:pPr>
        <w:numPr>
          <w:ilvl w:val="0"/>
          <w:numId w:val="3"/>
        </w:numPr>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Traukuliai arba priepuoliai (tai pasireiškia</w:t>
      </w:r>
      <w:r w:rsidRPr="006D4ECF">
        <w:rPr>
          <w:rFonts w:ascii="Times New Roman" w:eastAsia="Times New Roman" w:hAnsi="Times New Roman" w:cs="Times New Roman"/>
          <w:b/>
          <w:kern w:val="0"/>
          <w:lang w:eastAsia="zh-TW"/>
          <w14:ligatures w14:val="none"/>
        </w:rPr>
        <w:t xml:space="preserve"> retai</w:t>
      </w:r>
      <w:r w:rsidRPr="006D4ECF">
        <w:rPr>
          <w:rFonts w:ascii="Times New Roman" w:eastAsia="Times New Roman" w:hAnsi="Times New Roman" w:cs="Times New Roman"/>
          <w:kern w:val="0"/>
          <w:lang w:eastAsia="zh-TW"/>
          <w14:ligatures w14:val="none"/>
        </w:rPr>
        <w:t>).</w:t>
      </w:r>
    </w:p>
    <w:p w14:paraId="459A829E"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5391D132"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Kitas šalutinis poveikis</w:t>
      </w:r>
    </w:p>
    <w:p w14:paraId="1C13574A"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2D08697B" w14:textId="77777777" w:rsidR="006D4ECF" w:rsidRPr="0037297C"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 xml:space="preserve">Labai dažni šalutinio poveikio reiškiniai  </w:t>
      </w:r>
      <w:r w:rsidRPr="0037297C">
        <w:rPr>
          <w:rFonts w:ascii="Times New Roman" w:eastAsia="Times New Roman" w:hAnsi="Times New Roman" w:cs="Times New Roman"/>
          <w:b/>
          <w:kern w:val="0"/>
          <w:lang w:eastAsia="zh-TW"/>
          <w14:ligatures w14:val="none"/>
        </w:rPr>
        <w:t>(gali pasireikšti ne rečiau  kaip 1 iš 10 asmenų):</w:t>
      </w:r>
    </w:p>
    <w:p w14:paraId="36C364FB" w14:textId="3EA5B299"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 galvos skausmas.</w:t>
      </w:r>
    </w:p>
    <w:p w14:paraId="0105CE19"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56C0518C" w14:textId="77777777" w:rsidR="006D4ECF" w:rsidRPr="006D4ECF" w:rsidRDefault="006D4ECF" w:rsidP="006D4ECF">
      <w:pPr>
        <w:tabs>
          <w:tab w:val="left" w:pos="567"/>
        </w:tabs>
        <w:spacing w:after="0" w:line="240" w:lineRule="auto"/>
        <w:ind w:right="-29"/>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b/>
          <w:bCs/>
          <w:noProof/>
          <w:snapToGrid w:val="0"/>
          <w:kern w:val="0"/>
          <w14:ligatures w14:val="none"/>
        </w:rPr>
        <w:t>Dažni šalutinio poveikio reiškiniai (gali pasireikšti rečiau kaip 1 iš 10 asmenų):</w:t>
      </w:r>
      <w:r w:rsidRPr="006D4ECF">
        <w:rPr>
          <w:rFonts w:ascii="Times New Roman" w:eastAsia="Times New Roman" w:hAnsi="Times New Roman" w:cs="Times New Roman"/>
          <w:b/>
          <w:kern w:val="0"/>
          <w:lang w:eastAsia="zh-TW"/>
          <w14:ligatures w14:val="none"/>
        </w:rPr>
        <w:t xml:space="preserve"> </w:t>
      </w:r>
    </w:p>
    <w:p w14:paraId="2B05581B" w14:textId="75C16B46"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pykinimas</w:t>
      </w:r>
    </w:p>
    <w:p w14:paraId="0711C680" w14:textId="183D5884"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staigus veido paraudimas</w:t>
      </w:r>
    </w:p>
    <w:p w14:paraId="4FF8C2F0" w14:textId="04796BA4"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karščio pylimas (taip pat pasireiškia staigus karščio pojūtis viršutinėje kūno dalyje), ---nevirškinimas,</w:t>
      </w:r>
    </w:p>
    <w:p w14:paraId="155B51FF" w14:textId="41232215"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matomo vaizdo spalvoto atspalvio atsiradimas, neryškus matymas, regėjimo sutrikimai</w:t>
      </w:r>
    </w:p>
    <w:p w14:paraId="6B65712F" w14:textId="7BDF5F9C"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nosies užgulimas</w:t>
      </w:r>
    </w:p>
    <w:p w14:paraId="2DB41834" w14:textId="4363D7A9"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svaigulys.</w:t>
      </w:r>
    </w:p>
    <w:p w14:paraId="71114DBE"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3FE05D79"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b/>
          <w:kern w:val="0"/>
          <w:lang w:eastAsia="zh-TW"/>
          <w14:ligatures w14:val="none"/>
        </w:rPr>
        <w:t xml:space="preserve">Nedažni šalutinio poveikio reiškiniai  </w:t>
      </w:r>
      <w:r w:rsidRPr="0037297C">
        <w:rPr>
          <w:rFonts w:ascii="Times New Roman" w:eastAsia="Times New Roman" w:hAnsi="Times New Roman" w:cs="Times New Roman"/>
          <w:b/>
          <w:bCs/>
          <w:kern w:val="0"/>
          <w:lang w:eastAsia="zh-TW"/>
          <w14:ligatures w14:val="none"/>
        </w:rPr>
        <w:t>(gali pasireikšti rečiau kaip 1 iš 100 asmenų):</w:t>
      </w:r>
    </w:p>
    <w:p w14:paraId="1D6EB0B8" w14:textId="68554F20"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vėmimas</w:t>
      </w:r>
    </w:p>
    <w:p w14:paraId="3A7E3A71" w14:textId="2BC96B93"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lastRenderedPageBreak/>
        <w:t>odos išbėrimas</w:t>
      </w:r>
    </w:p>
    <w:p w14:paraId="1794D25A" w14:textId="69309DEC"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akių dirginimas, kraujosruvos akyse/raudonos akys, akių skausmas, matomi šviesos žybsniai, regėjimo ryškumas, jautrumas šviesai, ašarojančios akys</w:t>
      </w:r>
    </w:p>
    <w:p w14:paraId="43567D3E" w14:textId="0927576E"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sustiprėjęs širdies plakimas, dažnas širdies plakimas</w:t>
      </w:r>
    </w:p>
    <w:p w14:paraId="680F965A" w14:textId="4551D1A1"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kraujospūdžio padidėjimas, kraujospūdžio sumažėjimas</w:t>
      </w:r>
    </w:p>
    <w:p w14:paraId="3907EAF0" w14:textId="6EE3EFF1"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raumenų skausmas</w:t>
      </w:r>
    </w:p>
    <w:p w14:paraId="7FCCD6C5" w14:textId="3978E451"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didelis mieguistumas</w:t>
      </w:r>
    </w:p>
    <w:p w14:paraId="70583EBF" w14:textId="6DDBC353"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prisilietimo jutimo susilpnėjimas</w:t>
      </w:r>
    </w:p>
    <w:p w14:paraId="046C16E8" w14:textId="22E1476F"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galvos sukimasis</w:t>
      </w:r>
    </w:p>
    <w:p w14:paraId="41B77CF3" w14:textId="377E1F9A"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skambėjimas ausyse</w:t>
      </w:r>
    </w:p>
    <w:p w14:paraId="374158BC" w14:textId="7C8F2C36"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burnos džiūvimas</w:t>
      </w:r>
    </w:p>
    <w:p w14:paraId="60F5F1B2" w14:textId="1BA00895"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užgulti nosies ančiai, nosies gleivinės uždegimas (taip pat pasireiškia sloga, čiaudulys ir nosies užgulimas)</w:t>
      </w:r>
    </w:p>
    <w:p w14:paraId="56462BDB" w14:textId="6576046F"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skausmas viršutinėje pilvo dalyje, skrandžio-stemplės refliukso liga (taip pat pasireiškia rėmuo)</w:t>
      </w:r>
    </w:p>
    <w:p w14:paraId="5D0D4381" w14:textId="7B94FB06"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kraujas šlapime</w:t>
      </w:r>
    </w:p>
    <w:p w14:paraId="60E3889F" w14:textId="1D6F1A2E"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rankų ar kojų skausmas</w:t>
      </w:r>
    </w:p>
    <w:p w14:paraId="13FD3706" w14:textId="4A4C1A12"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kraujavimas iš nosies</w:t>
      </w:r>
    </w:p>
    <w:p w14:paraId="74348CEF" w14:textId="649109B1"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karščio pojūtis</w:t>
      </w:r>
    </w:p>
    <w:p w14:paraId="1F0FB007" w14:textId="2B2DAD62" w:rsidR="006D4ECF" w:rsidRPr="006D4ECF"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nuovargis. </w:t>
      </w:r>
    </w:p>
    <w:p w14:paraId="37E0B21E" w14:textId="77777777" w:rsidR="006D4ECF" w:rsidRPr="006D4ECF" w:rsidRDefault="006D4ECF" w:rsidP="006D4ECF">
      <w:pPr>
        <w:keepNext/>
        <w:spacing w:after="0" w:line="240" w:lineRule="auto"/>
        <w:outlineLvl w:val="0"/>
        <w:rPr>
          <w:rFonts w:ascii="Times New Roman" w:eastAsia="Times New Roman" w:hAnsi="Times New Roman" w:cs="Times New Roman"/>
          <w:kern w:val="0"/>
          <w:lang w:eastAsia="zh-TW"/>
          <w14:ligatures w14:val="none"/>
        </w:rPr>
      </w:pPr>
    </w:p>
    <w:p w14:paraId="421DFDDE" w14:textId="77777777" w:rsidR="006D4ECF" w:rsidRPr="0037297C" w:rsidRDefault="006D4ECF" w:rsidP="006D4ECF">
      <w:pPr>
        <w:tabs>
          <w:tab w:val="left" w:pos="567"/>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 xml:space="preserve">Reti šalutinio poveikio reiškiniai </w:t>
      </w:r>
      <w:r w:rsidRPr="0037297C">
        <w:rPr>
          <w:rFonts w:ascii="Times New Roman" w:eastAsia="Times New Roman" w:hAnsi="Times New Roman" w:cs="Times New Roman"/>
          <w:b/>
          <w:kern w:val="0"/>
          <w:lang w:eastAsia="zh-TW"/>
          <w14:ligatures w14:val="none"/>
        </w:rPr>
        <w:t>(gali pasireikšti rečiau kaip 1 iš 1 000 asmenų):</w:t>
      </w:r>
    </w:p>
    <w:p w14:paraId="13A106BE" w14:textId="12615987" w:rsidR="006D4ECF" w:rsidRPr="0037297C"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apalpimas</w:t>
      </w:r>
    </w:p>
    <w:p w14:paraId="238C5961" w14:textId="3BB44A1D" w:rsidR="006D4ECF" w:rsidRPr="0037297C"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insultas, miokardo infarktas, nereguliarus širdies plakimas</w:t>
      </w:r>
    </w:p>
    <w:p w14:paraId="5A4D941C" w14:textId="77777777" w:rsidR="006D4ECF" w:rsidRPr="0037297C"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-trumpalaikis kurios nors smegenų dalies kraujotakos sutrikimas</w:t>
      </w:r>
    </w:p>
    <w:p w14:paraId="6D37E703" w14:textId="77777777" w:rsidR="006D4ECF" w:rsidRPr="0037297C"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-gerklės veržimo pojūtis</w:t>
      </w:r>
    </w:p>
    <w:p w14:paraId="14A64D10" w14:textId="77777777" w:rsidR="006D4ECF" w:rsidRPr="0037297C"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-burnos tirpimas</w:t>
      </w:r>
    </w:p>
    <w:p w14:paraId="4AE712BD" w14:textId="77777777" w:rsidR="006D4ECF" w:rsidRPr="0037297C"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-kraujavimas akių dugne, dvejinimasis akyse, regos aštrumo sumažėjimas, nenormalūs jutimai akyse, akių ar akių vokų patinimas, matomos smulkios dalelės ar dėmelės, matomi vaivorykštiniai ratai -aplink šviesą, akių vyzdžių išsiplėtimas, akių odenos spalvos pakitimai</w:t>
      </w:r>
    </w:p>
    <w:p w14:paraId="1DC6B1C8" w14:textId="77777777" w:rsidR="006D4ECF" w:rsidRPr="0037297C"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-kraujavimas iš varpos</w:t>
      </w:r>
    </w:p>
    <w:p w14:paraId="6A9F0651" w14:textId="77777777" w:rsidR="006D4ECF" w:rsidRPr="0037297C"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-kraujas spermoje</w:t>
      </w:r>
    </w:p>
    <w:p w14:paraId="71C24842" w14:textId="77777777" w:rsidR="006D4ECF" w:rsidRPr="0037297C"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-nosies džiūvimas</w:t>
      </w:r>
    </w:p>
    <w:p w14:paraId="455B0F53" w14:textId="77777777" w:rsidR="006D4ECF" w:rsidRPr="0037297C"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-tinimas nosies viduje</w:t>
      </w:r>
    </w:p>
    <w:p w14:paraId="5167CD06" w14:textId="77777777" w:rsidR="006D4ECF" w:rsidRPr="0037297C"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-dirglumas</w:t>
      </w:r>
    </w:p>
    <w:p w14:paraId="16315246" w14:textId="77777777" w:rsidR="006D4ECF" w:rsidRPr="0037297C" w:rsidRDefault="006D4ECF" w:rsidP="0037297C">
      <w:pPr>
        <w:pStyle w:val="Sraopastraipa"/>
        <w:numPr>
          <w:ilvl w:val="0"/>
          <w:numId w:val="5"/>
        </w:numPr>
        <w:tabs>
          <w:tab w:val="left" w:pos="567"/>
        </w:tabs>
        <w:autoSpaceDE w:val="0"/>
        <w:autoSpaceDN w:val="0"/>
        <w:adjustRightInd w:val="0"/>
        <w:spacing w:after="0" w:line="240" w:lineRule="auto"/>
        <w:ind w:left="567" w:hanging="567"/>
        <w:rPr>
          <w:rFonts w:ascii="Times New Roman" w:eastAsia="Times New Roman" w:hAnsi="Times New Roman" w:cs="Times New Roman"/>
          <w:kern w:val="0"/>
          <w:lang w:eastAsia="zh-TW"/>
          <w14:ligatures w14:val="none"/>
        </w:rPr>
      </w:pPr>
      <w:r w:rsidRPr="0037297C">
        <w:rPr>
          <w:rFonts w:ascii="Times New Roman" w:eastAsia="Times New Roman" w:hAnsi="Times New Roman" w:cs="Times New Roman"/>
          <w:kern w:val="0"/>
          <w:lang w:eastAsia="zh-TW"/>
          <w14:ligatures w14:val="none"/>
        </w:rPr>
        <w:t>-staigus prikurtimas.</w:t>
      </w:r>
    </w:p>
    <w:p w14:paraId="7D2DFAE7" w14:textId="77777777" w:rsidR="006D4ECF" w:rsidRPr="006D4ECF" w:rsidRDefault="006D4ECF" w:rsidP="006D4ECF">
      <w:pPr>
        <w:keepNext/>
        <w:spacing w:after="0" w:line="240" w:lineRule="auto"/>
        <w:outlineLvl w:val="0"/>
        <w:rPr>
          <w:rFonts w:ascii="Times New Roman" w:eastAsia="Times New Roman" w:hAnsi="Times New Roman" w:cs="Times New Roman"/>
          <w:kern w:val="0"/>
          <w:lang w:eastAsia="zh-TW"/>
          <w14:ligatures w14:val="none"/>
        </w:rPr>
      </w:pPr>
    </w:p>
    <w:p w14:paraId="67FF67F3" w14:textId="77777777" w:rsidR="006D4ECF" w:rsidRPr="006D4ECF" w:rsidRDefault="006D4ECF" w:rsidP="006D4ECF">
      <w:pPr>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Vaistui esant rinkoje, retai pasireiškė nestabili krūtinės angina (širdies būklė) ir staigi mirtis. Reikia pažymėti, kad daugumai, bet ne visiems vyrams, kuriems pasireiškė šis šalutinis poveikis, buvo širdies sutrikimų prieš pradedant vartoti šį vaistą. Ar minėti sutrikimai yra tiesiogiai susiję su Sildenafil Sandoz poveikiu, nustatyti neįmanoma.</w:t>
      </w:r>
    </w:p>
    <w:p w14:paraId="4C43D52E" w14:textId="77777777" w:rsidR="006D4ECF" w:rsidRPr="006D4ECF" w:rsidRDefault="006D4ECF" w:rsidP="006D4ECF">
      <w:pPr>
        <w:tabs>
          <w:tab w:val="left" w:pos="567"/>
        </w:tabs>
        <w:spacing w:after="0" w:line="240" w:lineRule="auto"/>
        <w:rPr>
          <w:rFonts w:ascii="Times New Roman" w:eastAsia="Times New Roman" w:hAnsi="Times New Roman" w:cs="Times New Roman"/>
          <w:b/>
          <w:kern w:val="0"/>
          <w:lang w:eastAsia="zh-TW"/>
          <w14:ligatures w14:val="none"/>
        </w:rPr>
      </w:pPr>
    </w:p>
    <w:p w14:paraId="615621DF" w14:textId="77777777" w:rsidR="006D4ECF" w:rsidRPr="006D4ECF" w:rsidRDefault="006D4ECF" w:rsidP="006D4ECF">
      <w:pPr>
        <w:tabs>
          <w:tab w:val="left" w:pos="567"/>
        </w:tabs>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Pranešimas apie šalutinį poveikį</w:t>
      </w:r>
    </w:p>
    <w:p w14:paraId="405E51E3" w14:textId="77777777" w:rsidR="006D4ECF" w:rsidRPr="006D4ECF" w:rsidRDefault="006D4ECF" w:rsidP="006D4ECF">
      <w:pPr>
        <w:tabs>
          <w:tab w:val="left" w:pos="567"/>
        </w:tabs>
        <w:spacing w:after="0" w:line="240" w:lineRule="auto"/>
        <w:rPr>
          <w:rFonts w:ascii="Times New Roman" w:eastAsia="Times New Roman" w:hAnsi="Times New Roman" w:cs="Times New Roman"/>
          <w:b/>
          <w:kern w:val="0"/>
          <w:lang w:eastAsia="zh-TW"/>
          <w14:ligatures w14:val="none"/>
        </w:rPr>
      </w:pPr>
    </w:p>
    <w:p w14:paraId="7D783E30" w14:textId="3D73338D" w:rsidR="006D4ECF" w:rsidRPr="006D4ECF" w:rsidRDefault="006D4ECF" w:rsidP="006D4ECF">
      <w:pPr>
        <w:autoSpaceDE w:val="0"/>
        <w:autoSpaceDN w:val="0"/>
        <w:adjustRightInd w:val="0"/>
        <w:spacing w:after="0" w:line="240" w:lineRule="auto"/>
        <w:rPr>
          <w:rFonts w:ascii="Calibri" w:eastAsia="Times New Roman" w:hAnsi="Calibri" w:cs="Times New Roman"/>
          <w:snapToGrid w:val="0"/>
          <w:kern w:val="0"/>
          <w:lang w:eastAsia="lt-LT"/>
          <w14:ligatures w14:val="none"/>
        </w:rPr>
      </w:pPr>
      <w:r w:rsidRPr="006D4ECF">
        <w:rPr>
          <w:rFonts w:ascii="Times New Roman" w:eastAsia="Times New Roman" w:hAnsi="Times New Roman" w:cs="Times New Roman"/>
          <w:kern w:val="0"/>
          <w:lang w:eastAsia="zh-TW"/>
          <w14:ligatures w14:val="none"/>
        </w:rPr>
        <w:t xml:space="preserve">Jeigu pasireiškė šalutinis poveikis, įskaitant šiame lapelyje nenurodytą, pasakykite gydytojui arba vaistininkui. </w:t>
      </w:r>
      <w:r w:rsidR="00CF10A0">
        <w:rPr>
          <w:lang w:eastAsia="lt-LT"/>
        </w:rPr>
        <w:t>P</w:t>
      </w:r>
      <w:r w:rsidR="00CF10A0" w:rsidRPr="0037297C">
        <w:rPr>
          <w:rFonts w:ascii="Times New Roman" w:hAnsi="Times New Roman" w:cs="Times New Roman"/>
          <w:lang w:eastAsia="lt-LT"/>
        </w:rPr>
        <w:t xml:space="preserve">ranešimą apie šalutinį poveikį galite užpildyti ir pateikti Valstybinės vaistų kontrolės tarnybos prie Lietuvos Respublikos sveikatos apsaugos ministerijos tinklalapyje </w:t>
      </w:r>
      <w:r w:rsidR="00CF10A0" w:rsidRPr="0037297C">
        <w:rPr>
          <w:rFonts w:ascii="Times New Roman" w:hAnsi="Times New Roman" w:cs="Times New Roman"/>
          <w:color w:val="0000EE"/>
          <w:u w:val="single"/>
          <w:lang w:eastAsia="lt-LT"/>
        </w:rPr>
        <w:t>https://vvkt.lrv.lt/lt/</w:t>
      </w:r>
      <w:r w:rsidR="00CF10A0" w:rsidRPr="0037297C">
        <w:rPr>
          <w:rFonts w:ascii="Times New Roman" w:hAnsi="Times New Roman" w:cs="Times New Roman"/>
          <w:lang w:eastAsia="lt-LT"/>
        </w:rPr>
        <w:t xml:space="preserve"> nurodytais būdais arba paskambinti nemokamu telefonu +370 800 73 568.</w:t>
      </w:r>
      <w:r w:rsidR="00CF10A0" w:rsidRPr="00CF10A0" w:rsidDel="006D4ECF">
        <w:rPr>
          <w:rFonts w:ascii="Times New Roman" w:eastAsia="Times New Roman" w:hAnsi="Times New Roman" w:cs="Times New Roman"/>
          <w:kern w:val="0"/>
          <w:lang w:eastAsia="zh-TW"/>
          <w14:ligatures w14:val="none"/>
        </w:rPr>
        <w:t xml:space="preserve"> </w:t>
      </w:r>
      <w:r w:rsidRPr="00CF10A0">
        <w:rPr>
          <w:rFonts w:ascii="Times New Roman" w:eastAsia="Times New Roman" w:hAnsi="Times New Roman" w:cs="Times New Roman"/>
          <w:kern w:val="0"/>
          <w:lang w:eastAsia="zh-TW"/>
          <w14:ligatures w14:val="none"/>
        </w:rPr>
        <w:t xml:space="preserve">Pranešdami apie šalutinį poveikį galite mums padėti gauti daugiau informacijos apie šio vaisto </w:t>
      </w:r>
      <w:r w:rsidRPr="006D4ECF">
        <w:rPr>
          <w:rFonts w:ascii="Times New Roman" w:eastAsia="Times New Roman" w:hAnsi="Times New Roman" w:cs="Times New Roman"/>
          <w:kern w:val="0"/>
          <w:lang w:eastAsia="zh-TW"/>
          <w14:ligatures w14:val="none"/>
        </w:rPr>
        <w:t>saugumą</w:t>
      </w:r>
      <w:r w:rsidRPr="006D4ECF">
        <w:rPr>
          <w:rFonts w:ascii="Calibri" w:eastAsia="Times New Roman" w:hAnsi="Calibri" w:cs="Times New Roman"/>
          <w:snapToGrid w:val="0"/>
          <w:kern w:val="0"/>
          <w:lang w:eastAsia="zh-TW"/>
          <w14:ligatures w14:val="none"/>
        </w:rPr>
        <w:t>.</w:t>
      </w:r>
    </w:p>
    <w:p w14:paraId="08F6B7A5"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7BEFE052" w14:textId="77777777" w:rsidR="006D4ECF" w:rsidRPr="006D4ECF" w:rsidRDefault="006D4ECF" w:rsidP="006D4ECF">
      <w:pPr>
        <w:tabs>
          <w:tab w:val="left" w:pos="567"/>
        </w:tabs>
        <w:spacing w:after="0" w:line="240" w:lineRule="auto"/>
        <w:ind w:left="567" w:hanging="567"/>
        <w:outlineLvl w:val="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b/>
          <w:caps/>
          <w:kern w:val="0"/>
          <w:lang w:eastAsia="zh-TW"/>
          <w14:ligatures w14:val="none"/>
        </w:rPr>
        <w:t>5.</w:t>
      </w:r>
      <w:r w:rsidRPr="006D4ECF">
        <w:rPr>
          <w:rFonts w:ascii="Times New Roman" w:eastAsia="Times New Roman" w:hAnsi="Times New Roman" w:cs="Times New Roman"/>
          <w:b/>
          <w:caps/>
          <w:kern w:val="0"/>
          <w:lang w:eastAsia="zh-TW"/>
          <w14:ligatures w14:val="none"/>
        </w:rPr>
        <w:tab/>
      </w:r>
      <w:r w:rsidRPr="006D4ECF">
        <w:rPr>
          <w:rFonts w:ascii="Times New Roman" w:eastAsia="Times New Roman" w:hAnsi="Times New Roman" w:cs="Times New Roman"/>
          <w:b/>
          <w:kern w:val="0"/>
          <w:lang w:eastAsia="zh-TW"/>
          <w14:ligatures w14:val="none"/>
        </w:rPr>
        <w:t>Kaip laikyti Sildenafil Sandoz</w:t>
      </w:r>
    </w:p>
    <w:p w14:paraId="3C7DB083"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3CE95BD8"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lastRenderedPageBreak/>
        <w:t>Šį vaistą laikykite vaikams nepastebimoje ir nepasiekiamoje vietoje.</w:t>
      </w:r>
    </w:p>
    <w:p w14:paraId="5F754788"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314612FC"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Šiam vaistui specialių laikymo sąlygų nereikia.</w:t>
      </w:r>
    </w:p>
    <w:p w14:paraId="68531A92" w14:textId="77777777" w:rsidR="006D4ECF" w:rsidRPr="006D4ECF" w:rsidRDefault="006D4ECF" w:rsidP="006D4ECF">
      <w:pPr>
        <w:keepNext/>
        <w:spacing w:after="0" w:line="240" w:lineRule="auto"/>
        <w:outlineLvl w:val="0"/>
        <w:rPr>
          <w:rFonts w:ascii="Times New Roman" w:eastAsia="Times New Roman" w:hAnsi="Times New Roman" w:cs="Times New Roman"/>
          <w:kern w:val="0"/>
          <w:lang w:eastAsia="zh-TW"/>
          <w14:ligatures w14:val="none"/>
        </w:rPr>
      </w:pPr>
    </w:p>
    <w:p w14:paraId="572F48C0"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Ant kartono dėžutės po „EXP“ ar lizdinės plokštelės nurodytam tinkamumo laikui pasibaigus, šio vaisto vartoti negalima. Vaistas tinkamas vartoti iki paskutinės nurodyto mėnesio dienos.</w:t>
      </w:r>
    </w:p>
    <w:p w14:paraId="4C06D54D"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3D31C5DC"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Vaistų negalima išmesti į kanalizaciją arba su buitinėmis atliekomis. Kaip išmesti</w:t>
      </w:r>
      <w:r w:rsidRPr="006D4ECF" w:rsidDel="00760DE7">
        <w:rPr>
          <w:rFonts w:ascii="Times New Roman" w:eastAsia="Times New Roman" w:hAnsi="Times New Roman" w:cs="Times New Roman"/>
          <w:kern w:val="0"/>
          <w:lang w:eastAsia="zh-TW"/>
          <w14:ligatures w14:val="none"/>
        </w:rPr>
        <w:t xml:space="preserve"> </w:t>
      </w:r>
      <w:r w:rsidRPr="006D4ECF">
        <w:rPr>
          <w:rFonts w:ascii="Times New Roman" w:eastAsia="Times New Roman" w:hAnsi="Times New Roman" w:cs="Times New Roman"/>
          <w:kern w:val="0"/>
          <w:lang w:eastAsia="zh-TW"/>
          <w14:ligatures w14:val="none"/>
        </w:rPr>
        <w:t>nereikalingus vaistus, klauskite vaistininko. Šios priemonės padės apsaugoti aplinką.</w:t>
      </w:r>
    </w:p>
    <w:p w14:paraId="39806F6D"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0F3F6EA9"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0F84F681"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6.</w:t>
      </w:r>
      <w:r w:rsidRPr="006D4ECF">
        <w:rPr>
          <w:rFonts w:ascii="Times New Roman" w:eastAsia="Times New Roman" w:hAnsi="Times New Roman" w:cs="Times New Roman"/>
          <w:b/>
          <w:kern w:val="0"/>
          <w:lang w:eastAsia="zh-TW"/>
          <w14:ligatures w14:val="none"/>
        </w:rPr>
        <w:tab/>
        <w:t>Pakuotės turinys ir kita informacija</w:t>
      </w:r>
    </w:p>
    <w:p w14:paraId="7AF173AC"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1BEF9243"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Sildenafil Sandoz</w:t>
      </w:r>
      <w:r w:rsidRPr="006D4ECF">
        <w:rPr>
          <w:rFonts w:ascii="Times New Roman" w:eastAsia="Times New Roman" w:hAnsi="Times New Roman" w:cs="Times New Roman"/>
          <w:kern w:val="0"/>
          <w:lang w:eastAsia="zh-TW"/>
          <w14:ligatures w14:val="none"/>
        </w:rPr>
        <w:t xml:space="preserve"> </w:t>
      </w:r>
      <w:r w:rsidRPr="006D4ECF">
        <w:rPr>
          <w:rFonts w:ascii="Times New Roman" w:eastAsia="Times New Roman" w:hAnsi="Times New Roman" w:cs="Times New Roman"/>
          <w:b/>
          <w:kern w:val="0"/>
          <w:lang w:eastAsia="zh-TW"/>
          <w14:ligatures w14:val="none"/>
        </w:rPr>
        <w:t>sudėtis</w:t>
      </w:r>
    </w:p>
    <w:p w14:paraId="50CAC2B8" w14:textId="078D7148" w:rsidR="006D4ECF" w:rsidRPr="006D4ECF" w:rsidRDefault="006D4ECF" w:rsidP="006D4ECF">
      <w:pPr>
        <w:numPr>
          <w:ilvl w:val="0"/>
          <w:numId w:val="4"/>
        </w:numPr>
        <w:tabs>
          <w:tab w:val="left" w:pos="567"/>
          <w:tab w:val="left" w:pos="3060"/>
        </w:tabs>
        <w:autoSpaceDE w:val="0"/>
        <w:autoSpaceDN w:val="0"/>
        <w:adjustRightInd w:val="0"/>
        <w:spacing w:after="0" w:line="240" w:lineRule="auto"/>
        <w:ind w:left="567" w:hanging="567"/>
        <w:contextualSpacing/>
        <w:rPr>
          <w:rFonts w:ascii="Times New Roman" w:eastAsia="Times New Roman" w:hAnsi="Times New Roman" w:cs="Times New Roman"/>
          <w:kern w:val="0"/>
          <w:szCs w:val="24"/>
          <w14:ligatures w14:val="none"/>
        </w:rPr>
      </w:pPr>
      <w:r w:rsidRPr="006D4ECF">
        <w:rPr>
          <w:rFonts w:ascii="Times New Roman" w:eastAsia="Times New Roman" w:hAnsi="Times New Roman" w:cs="Times New Roman"/>
          <w:kern w:val="0"/>
          <w:szCs w:val="24"/>
          <w14:ligatures w14:val="none"/>
        </w:rPr>
        <w:t xml:space="preserve">Veiklioji medžiaga yra </w:t>
      </w:r>
      <w:proofErr w:type="spellStart"/>
      <w:r w:rsidRPr="006D4ECF">
        <w:rPr>
          <w:rFonts w:ascii="Times New Roman" w:eastAsia="Times New Roman" w:hAnsi="Times New Roman" w:cs="Times New Roman"/>
          <w:kern w:val="0"/>
          <w:szCs w:val="24"/>
          <w14:ligatures w14:val="none"/>
        </w:rPr>
        <w:t>sildenafilis</w:t>
      </w:r>
      <w:proofErr w:type="spellEnd"/>
      <w:r w:rsidRPr="006D4ECF">
        <w:rPr>
          <w:rFonts w:ascii="Times New Roman" w:eastAsia="Times New Roman" w:hAnsi="Times New Roman" w:cs="Times New Roman"/>
          <w:kern w:val="0"/>
          <w:szCs w:val="24"/>
          <w14:ligatures w14:val="none"/>
        </w:rPr>
        <w:t xml:space="preserve">. Kiekvienoje tabletėje yra 100 mg </w:t>
      </w:r>
      <w:proofErr w:type="spellStart"/>
      <w:r w:rsidRPr="006D4ECF">
        <w:rPr>
          <w:rFonts w:ascii="Times New Roman" w:eastAsia="Times New Roman" w:hAnsi="Times New Roman" w:cs="Times New Roman"/>
          <w:kern w:val="0"/>
          <w:szCs w:val="24"/>
          <w14:ligatures w14:val="none"/>
        </w:rPr>
        <w:t>sildenafilio</w:t>
      </w:r>
      <w:proofErr w:type="spellEnd"/>
      <w:r w:rsidRPr="006D4ECF">
        <w:rPr>
          <w:rFonts w:ascii="Times New Roman" w:eastAsia="Times New Roman" w:hAnsi="Times New Roman" w:cs="Times New Roman"/>
          <w:kern w:val="0"/>
          <w:szCs w:val="24"/>
          <w14:ligatures w14:val="none"/>
        </w:rPr>
        <w:t xml:space="preserve"> (citrato pavidalu).</w:t>
      </w:r>
    </w:p>
    <w:p w14:paraId="0D9CF765" w14:textId="77777777" w:rsidR="006D4ECF" w:rsidRPr="006D4ECF" w:rsidRDefault="006D4ECF" w:rsidP="006D4ECF">
      <w:pPr>
        <w:numPr>
          <w:ilvl w:val="0"/>
          <w:numId w:val="4"/>
        </w:numPr>
        <w:tabs>
          <w:tab w:val="left" w:pos="567"/>
          <w:tab w:val="left" w:pos="3060"/>
        </w:tabs>
        <w:autoSpaceDE w:val="0"/>
        <w:autoSpaceDN w:val="0"/>
        <w:adjustRightInd w:val="0"/>
        <w:spacing w:after="0" w:line="240" w:lineRule="auto"/>
        <w:ind w:left="567" w:hanging="567"/>
        <w:contextualSpacing/>
        <w:rPr>
          <w:rFonts w:ascii="Times New Roman" w:eastAsia="Times New Roman" w:hAnsi="Times New Roman" w:cs="Times New Roman"/>
          <w:kern w:val="0"/>
          <w:szCs w:val="24"/>
          <w14:ligatures w14:val="none"/>
        </w:rPr>
      </w:pPr>
      <w:r w:rsidRPr="006D4ECF">
        <w:rPr>
          <w:rFonts w:ascii="Times New Roman" w:eastAsia="Times New Roman" w:hAnsi="Times New Roman" w:cs="Times New Roman"/>
          <w:kern w:val="0"/>
          <w:szCs w:val="24"/>
          <w14:ligatures w14:val="none"/>
        </w:rPr>
        <w:t xml:space="preserve">Pagalbinės medžiagos yra bevandenis kalcio-vandenilio fosfatas, </w:t>
      </w:r>
      <w:proofErr w:type="spellStart"/>
      <w:r w:rsidRPr="006D4ECF">
        <w:rPr>
          <w:rFonts w:ascii="Times New Roman" w:eastAsia="Times New Roman" w:hAnsi="Times New Roman" w:cs="Times New Roman"/>
          <w:kern w:val="0"/>
          <w:szCs w:val="24"/>
          <w14:ligatures w14:val="none"/>
        </w:rPr>
        <w:t>mikrokristalinė</w:t>
      </w:r>
      <w:proofErr w:type="spellEnd"/>
      <w:r w:rsidRPr="006D4ECF">
        <w:rPr>
          <w:rFonts w:ascii="Times New Roman" w:eastAsia="Times New Roman" w:hAnsi="Times New Roman" w:cs="Times New Roman"/>
          <w:kern w:val="0"/>
          <w:szCs w:val="24"/>
          <w14:ligatures w14:val="none"/>
        </w:rPr>
        <w:t xml:space="preserve"> celiuliozė, </w:t>
      </w:r>
      <w:proofErr w:type="spellStart"/>
      <w:r w:rsidRPr="006D4ECF">
        <w:rPr>
          <w:rFonts w:ascii="Times New Roman" w:eastAsia="Times New Roman" w:hAnsi="Times New Roman" w:cs="Times New Roman"/>
          <w:kern w:val="0"/>
          <w:szCs w:val="24"/>
          <w14:ligatures w14:val="none"/>
        </w:rPr>
        <w:t>kopovidonas</w:t>
      </w:r>
      <w:proofErr w:type="spellEnd"/>
      <w:r w:rsidRPr="006D4ECF">
        <w:rPr>
          <w:rFonts w:ascii="Times New Roman" w:eastAsia="Times New Roman" w:hAnsi="Times New Roman" w:cs="Times New Roman"/>
          <w:kern w:val="0"/>
          <w:szCs w:val="24"/>
          <w14:ligatures w14:val="none"/>
        </w:rPr>
        <w:t xml:space="preserve">, </w:t>
      </w:r>
      <w:proofErr w:type="spellStart"/>
      <w:r w:rsidRPr="006D4ECF">
        <w:rPr>
          <w:rFonts w:ascii="Times New Roman" w:eastAsia="Times New Roman" w:hAnsi="Times New Roman" w:cs="Times New Roman"/>
          <w:kern w:val="0"/>
          <w:szCs w:val="24"/>
          <w14:ligatures w14:val="none"/>
        </w:rPr>
        <w:t>kroskarmeliozės</w:t>
      </w:r>
      <w:proofErr w:type="spellEnd"/>
      <w:r w:rsidRPr="006D4ECF">
        <w:rPr>
          <w:rFonts w:ascii="Times New Roman" w:eastAsia="Times New Roman" w:hAnsi="Times New Roman" w:cs="Times New Roman"/>
          <w:kern w:val="0"/>
          <w:szCs w:val="24"/>
          <w14:ligatures w14:val="none"/>
        </w:rPr>
        <w:t xml:space="preserve"> natrio druska, magnio stearatas, sacharino natrio druska, </w:t>
      </w:r>
      <w:proofErr w:type="spellStart"/>
      <w:r w:rsidRPr="006D4ECF">
        <w:rPr>
          <w:rFonts w:ascii="Times New Roman" w:eastAsia="Times New Roman" w:hAnsi="Times New Roman" w:cs="Times New Roman"/>
          <w:kern w:val="0"/>
          <w:szCs w:val="24"/>
          <w14:ligatures w14:val="none"/>
        </w:rPr>
        <w:t>indigokarmino</w:t>
      </w:r>
      <w:proofErr w:type="spellEnd"/>
      <w:r w:rsidRPr="006D4ECF">
        <w:rPr>
          <w:rFonts w:ascii="Times New Roman" w:eastAsia="Times New Roman" w:hAnsi="Times New Roman" w:cs="Times New Roman"/>
          <w:kern w:val="0"/>
          <w:szCs w:val="24"/>
          <w14:ligatures w14:val="none"/>
        </w:rPr>
        <w:t xml:space="preserve"> aliuminio </w:t>
      </w:r>
      <w:proofErr w:type="spellStart"/>
      <w:r w:rsidRPr="006D4ECF">
        <w:rPr>
          <w:rFonts w:ascii="Times New Roman" w:eastAsia="Times New Roman" w:hAnsi="Times New Roman" w:cs="Times New Roman"/>
          <w:kern w:val="0"/>
          <w:szCs w:val="24"/>
          <w14:ligatures w14:val="none"/>
        </w:rPr>
        <w:t>kraplakas</w:t>
      </w:r>
      <w:proofErr w:type="spellEnd"/>
      <w:r w:rsidRPr="006D4ECF">
        <w:rPr>
          <w:rFonts w:ascii="Times New Roman" w:eastAsia="Times New Roman" w:hAnsi="Times New Roman" w:cs="Times New Roman"/>
          <w:kern w:val="0"/>
          <w:szCs w:val="24"/>
          <w14:ligatures w14:val="none"/>
        </w:rPr>
        <w:t xml:space="preserve"> (E132).</w:t>
      </w:r>
    </w:p>
    <w:p w14:paraId="59CB9C68"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p>
    <w:p w14:paraId="733C1CE4"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Sildenafil Sandoz išvaizda ir kiekis pakuotėje</w:t>
      </w:r>
    </w:p>
    <w:p w14:paraId="39B8A7EE"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i/>
          <w:kern w:val="0"/>
          <w:lang w:eastAsia="zh-TW"/>
          <w14:ligatures w14:val="none"/>
        </w:rPr>
      </w:pPr>
    </w:p>
    <w:p w14:paraId="7C0F3105"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i/>
          <w:kern w:val="0"/>
          <w:lang w:eastAsia="zh-TW"/>
          <w14:ligatures w14:val="none"/>
        </w:rPr>
      </w:pPr>
      <w:r w:rsidRPr="006D4ECF">
        <w:rPr>
          <w:rFonts w:ascii="Times New Roman" w:eastAsia="Times New Roman" w:hAnsi="Times New Roman" w:cs="Times New Roman"/>
          <w:kern w:val="0"/>
          <w:lang w:eastAsia="zh-TW"/>
          <w14:ligatures w14:val="none"/>
        </w:rPr>
        <w:t>Sildenafil Sandoz 100</w:t>
      </w:r>
      <w:r w:rsidRPr="006D4ECF">
        <w:rPr>
          <w:rFonts w:ascii="Times New Roman" w:eastAsia="Times New Roman" w:hAnsi="Times New Roman" w:cs="Times New Roman"/>
          <w:kern w:val="0"/>
          <w14:ligatures w14:val="none"/>
        </w:rPr>
        <w:t> </w:t>
      </w:r>
      <w:r w:rsidRPr="006D4ECF">
        <w:rPr>
          <w:rFonts w:ascii="Times New Roman" w:eastAsia="Times New Roman" w:hAnsi="Times New Roman" w:cs="Times New Roman"/>
          <w:kern w:val="0"/>
          <w:lang w:eastAsia="zh-TW"/>
          <w14:ligatures w14:val="none"/>
        </w:rPr>
        <w:t xml:space="preserve">mg tabletės yra žydros, apvalios, šiek tiek taškuotos, su kryžmine laužimo vagele abiejose pusėse ir įspaudu </w:t>
      </w:r>
      <w:r w:rsidRPr="006D4ECF">
        <w:rPr>
          <w:rFonts w:ascii="Times New Roman" w:eastAsia="Times New Roman" w:hAnsi="Times New Roman" w:cs="Times New Roman"/>
          <w:kern w:val="0"/>
          <w14:ligatures w14:val="none"/>
        </w:rPr>
        <w:t>„</w:t>
      </w:r>
      <w:r w:rsidRPr="006D4ECF">
        <w:rPr>
          <w:rFonts w:ascii="Times New Roman" w:eastAsia="Times New Roman" w:hAnsi="Times New Roman" w:cs="Times New Roman"/>
          <w:kern w:val="0"/>
          <w:lang w:eastAsia="zh-TW"/>
          <w14:ligatures w14:val="none"/>
        </w:rPr>
        <w:t>100</w:t>
      </w:r>
      <w:r w:rsidRPr="006D4ECF">
        <w:rPr>
          <w:rFonts w:ascii="Times New Roman" w:eastAsia="Times New Roman" w:hAnsi="Times New Roman" w:cs="Times New Roman"/>
          <w:kern w:val="0"/>
          <w14:ligatures w14:val="none"/>
        </w:rPr>
        <w:t>“</w:t>
      </w:r>
      <w:r w:rsidRPr="006D4ECF">
        <w:rPr>
          <w:rFonts w:ascii="Times New Roman" w:eastAsia="Times New Roman" w:hAnsi="Times New Roman" w:cs="Times New Roman"/>
          <w:kern w:val="0"/>
          <w:lang w:eastAsia="zh-TW"/>
          <w14:ligatures w14:val="none"/>
        </w:rPr>
        <w:t xml:space="preserve"> – vienoje pusėje.</w:t>
      </w:r>
    </w:p>
    <w:p w14:paraId="6DD88BAB"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77766BA4" w14:textId="77777777" w:rsidR="008E4E61"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Sildenafil Sandoz tiekiamas lizdinėse plokštelėse</w:t>
      </w:r>
      <w:r w:rsidR="00CF10A0">
        <w:rPr>
          <w:rFonts w:ascii="Times New Roman" w:eastAsia="Times New Roman" w:hAnsi="Times New Roman" w:cs="Times New Roman"/>
          <w:kern w:val="0"/>
          <w:lang w:eastAsia="zh-TW"/>
          <w14:ligatures w14:val="none"/>
        </w:rPr>
        <w:t xml:space="preserve">. </w:t>
      </w:r>
    </w:p>
    <w:p w14:paraId="27730CE5" w14:textId="2F1E9330" w:rsidR="006D4ECF" w:rsidRPr="006D4ECF" w:rsidRDefault="008E4E61"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Pr>
          <w:rFonts w:ascii="Times New Roman" w:eastAsia="Times New Roman" w:hAnsi="Times New Roman" w:cs="Times New Roman"/>
          <w:kern w:val="0"/>
          <w:lang w:eastAsia="zh-TW"/>
          <w14:ligatures w14:val="none"/>
        </w:rPr>
        <w:t xml:space="preserve">Pakuotėje yra </w:t>
      </w:r>
      <w:r w:rsidR="006D4ECF" w:rsidRPr="006D4ECF">
        <w:rPr>
          <w:rFonts w:ascii="Times New Roman" w:eastAsia="Times New Roman" w:hAnsi="Times New Roman" w:cs="Times New Roman"/>
          <w:kern w:val="0"/>
          <w:lang w:eastAsia="zh-TW"/>
          <w14:ligatures w14:val="none"/>
        </w:rPr>
        <w:t>4, 8</w:t>
      </w:r>
      <w:r w:rsidR="00CF10A0">
        <w:rPr>
          <w:rFonts w:ascii="Times New Roman" w:eastAsia="Times New Roman" w:hAnsi="Times New Roman" w:cs="Times New Roman"/>
          <w:kern w:val="0"/>
          <w:lang w:eastAsia="zh-TW"/>
          <w14:ligatures w14:val="none"/>
        </w:rPr>
        <w:t xml:space="preserve"> arba</w:t>
      </w:r>
      <w:r w:rsidR="006D4ECF" w:rsidRPr="006D4ECF">
        <w:rPr>
          <w:rFonts w:ascii="Times New Roman" w:eastAsia="Times New Roman" w:hAnsi="Times New Roman" w:cs="Times New Roman"/>
          <w:kern w:val="0"/>
          <w:lang w:eastAsia="zh-TW"/>
          <w14:ligatures w14:val="none"/>
        </w:rPr>
        <w:t xml:space="preserve"> 12</w:t>
      </w:r>
      <w:r w:rsidR="00CF10A0">
        <w:rPr>
          <w:rFonts w:ascii="Times New Roman" w:eastAsia="Times New Roman" w:hAnsi="Times New Roman" w:cs="Times New Roman"/>
          <w:kern w:val="0"/>
          <w:lang w:eastAsia="zh-TW"/>
          <w14:ligatures w14:val="none"/>
        </w:rPr>
        <w:t xml:space="preserve"> tab</w:t>
      </w:r>
      <w:r>
        <w:rPr>
          <w:rFonts w:ascii="Times New Roman" w:eastAsia="Times New Roman" w:hAnsi="Times New Roman" w:cs="Times New Roman"/>
          <w:kern w:val="0"/>
          <w:lang w:eastAsia="zh-TW"/>
          <w14:ligatures w14:val="none"/>
        </w:rPr>
        <w:t>lečių</w:t>
      </w:r>
      <w:r w:rsidR="006D4ECF" w:rsidRPr="006D4ECF">
        <w:rPr>
          <w:rFonts w:ascii="Times New Roman" w:eastAsia="Times New Roman" w:hAnsi="Times New Roman" w:cs="Times New Roman"/>
          <w:kern w:val="0"/>
          <w:lang w:eastAsia="zh-TW"/>
          <w14:ligatures w14:val="none"/>
        </w:rPr>
        <w:t>.</w:t>
      </w:r>
    </w:p>
    <w:p w14:paraId="03C264B8"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539E8ACF"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Gali būti tiekiamos ne visų dydžių pakuotės.</w:t>
      </w:r>
    </w:p>
    <w:p w14:paraId="0440083C"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2788A1E4" w14:textId="292B03BC"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 xml:space="preserve">Registruotojas </w:t>
      </w:r>
      <w:r w:rsidR="00CF10A0">
        <w:rPr>
          <w:rFonts w:ascii="Times New Roman" w:eastAsia="Times New Roman" w:hAnsi="Times New Roman" w:cs="Times New Roman"/>
          <w:b/>
          <w:kern w:val="0"/>
          <w:lang w:eastAsia="zh-TW"/>
          <w14:ligatures w14:val="none"/>
        </w:rPr>
        <w:t xml:space="preserve">eksportuojančioje valstybėje </w:t>
      </w:r>
    </w:p>
    <w:p w14:paraId="71B2C2F9" w14:textId="77777777" w:rsidR="00C45A7A" w:rsidRPr="00C45A7A" w:rsidRDefault="00C45A7A" w:rsidP="00C45A7A">
      <w:pPr>
        <w:pStyle w:val="Default"/>
        <w:rPr>
          <w:sz w:val="22"/>
          <w:szCs w:val="22"/>
        </w:rPr>
      </w:pPr>
      <w:proofErr w:type="spellStart"/>
      <w:r w:rsidRPr="00C45A7A">
        <w:rPr>
          <w:sz w:val="22"/>
          <w:szCs w:val="22"/>
        </w:rPr>
        <w:t>Sandoz</w:t>
      </w:r>
      <w:proofErr w:type="spellEnd"/>
      <w:r w:rsidRPr="00C45A7A">
        <w:rPr>
          <w:sz w:val="22"/>
          <w:szCs w:val="22"/>
        </w:rPr>
        <w:t xml:space="preserve"> </w:t>
      </w:r>
      <w:proofErr w:type="spellStart"/>
      <w:r w:rsidRPr="00C45A7A">
        <w:rPr>
          <w:sz w:val="22"/>
          <w:szCs w:val="22"/>
        </w:rPr>
        <w:t>GmbH</w:t>
      </w:r>
      <w:proofErr w:type="spellEnd"/>
      <w:r w:rsidRPr="00C45A7A">
        <w:rPr>
          <w:sz w:val="22"/>
          <w:szCs w:val="22"/>
        </w:rPr>
        <w:t xml:space="preserve"> </w:t>
      </w:r>
    </w:p>
    <w:p w14:paraId="71EEB467" w14:textId="77777777" w:rsidR="00C45A7A" w:rsidRPr="00C45A7A" w:rsidRDefault="00C45A7A" w:rsidP="00C45A7A">
      <w:pPr>
        <w:pStyle w:val="Default"/>
        <w:rPr>
          <w:sz w:val="22"/>
          <w:szCs w:val="22"/>
        </w:rPr>
      </w:pPr>
      <w:proofErr w:type="spellStart"/>
      <w:r w:rsidRPr="00C45A7A">
        <w:rPr>
          <w:sz w:val="22"/>
          <w:szCs w:val="22"/>
        </w:rPr>
        <w:t>Biochemiestrasse</w:t>
      </w:r>
      <w:proofErr w:type="spellEnd"/>
      <w:r w:rsidRPr="00C45A7A">
        <w:rPr>
          <w:sz w:val="22"/>
          <w:szCs w:val="22"/>
        </w:rPr>
        <w:t xml:space="preserve"> 10 </w:t>
      </w:r>
    </w:p>
    <w:p w14:paraId="793C290B" w14:textId="77777777" w:rsidR="00C45A7A" w:rsidRPr="00C45A7A" w:rsidRDefault="00C45A7A" w:rsidP="00C45A7A">
      <w:pPr>
        <w:tabs>
          <w:tab w:val="left" w:pos="567"/>
          <w:tab w:val="left" w:pos="3060"/>
        </w:tabs>
        <w:autoSpaceDE w:val="0"/>
        <w:autoSpaceDN w:val="0"/>
        <w:adjustRightInd w:val="0"/>
        <w:spacing w:after="0" w:line="240" w:lineRule="auto"/>
        <w:rPr>
          <w:rFonts w:ascii="Times New Roman" w:hAnsi="Times New Roman" w:cs="Times New Roman"/>
        </w:rPr>
      </w:pPr>
      <w:r w:rsidRPr="00C45A7A">
        <w:rPr>
          <w:rFonts w:ascii="Times New Roman" w:hAnsi="Times New Roman" w:cs="Times New Roman"/>
        </w:rPr>
        <w:t xml:space="preserve">6250 </w:t>
      </w:r>
      <w:proofErr w:type="spellStart"/>
      <w:r w:rsidRPr="00C45A7A">
        <w:rPr>
          <w:rFonts w:ascii="Times New Roman" w:hAnsi="Times New Roman" w:cs="Times New Roman"/>
        </w:rPr>
        <w:t>Kundl</w:t>
      </w:r>
      <w:proofErr w:type="spellEnd"/>
      <w:r w:rsidRPr="00C45A7A">
        <w:rPr>
          <w:rFonts w:ascii="Times New Roman" w:hAnsi="Times New Roman" w:cs="Times New Roman"/>
        </w:rPr>
        <w:t xml:space="preserve"> </w:t>
      </w:r>
    </w:p>
    <w:p w14:paraId="26AC7B9B" w14:textId="6E60200A" w:rsidR="006D4ECF" w:rsidRPr="00C45A7A" w:rsidRDefault="00C45A7A" w:rsidP="00C45A7A">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r w:rsidRPr="00C45A7A">
        <w:rPr>
          <w:rFonts w:ascii="Times New Roman" w:hAnsi="Times New Roman" w:cs="Times New Roman"/>
        </w:rPr>
        <w:t>Austrija</w:t>
      </w:r>
    </w:p>
    <w:p w14:paraId="420EC266" w14:textId="77777777" w:rsidR="006D4ECF" w:rsidRPr="006D4ECF"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kern w:val="0"/>
          <w:lang w:eastAsia="zh-TW"/>
          <w14:ligatures w14:val="none"/>
        </w:rPr>
      </w:pPr>
    </w:p>
    <w:p w14:paraId="4B449BC5" w14:textId="77777777" w:rsidR="006D4ECF" w:rsidRPr="0037297C" w:rsidRDefault="006D4ECF" w:rsidP="006D4ECF">
      <w:pPr>
        <w:tabs>
          <w:tab w:val="left" w:pos="567"/>
          <w:tab w:val="left" w:pos="3060"/>
        </w:tabs>
        <w:autoSpaceDE w:val="0"/>
        <w:autoSpaceDN w:val="0"/>
        <w:adjustRightInd w:val="0"/>
        <w:spacing w:after="0" w:line="240" w:lineRule="auto"/>
        <w:rPr>
          <w:rFonts w:ascii="Times New Roman" w:eastAsia="Times New Roman" w:hAnsi="Times New Roman" w:cs="Times New Roman"/>
          <w:b/>
          <w:iCs/>
          <w:kern w:val="0"/>
          <w14:ligatures w14:val="none"/>
        </w:rPr>
      </w:pPr>
      <w:r w:rsidRPr="0037297C">
        <w:rPr>
          <w:rFonts w:ascii="Times New Roman" w:eastAsia="Times New Roman" w:hAnsi="Times New Roman" w:cs="Times New Roman"/>
          <w:b/>
          <w:iCs/>
          <w:kern w:val="0"/>
          <w14:ligatures w14:val="none"/>
        </w:rPr>
        <w:t>Gamintojai</w:t>
      </w:r>
    </w:p>
    <w:p w14:paraId="2218B0CE"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proofErr w:type="spellStart"/>
      <w:r w:rsidRPr="006D4ECF">
        <w:rPr>
          <w:rFonts w:ascii="Times New Roman" w:eastAsia="Times New Roman" w:hAnsi="Times New Roman" w:cs="Times New Roman"/>
          <w:kern w:val="0"/>
          <w:lang w:eastAsia="zh-TW"/>
          <w14:ligatures w14:val="none"/>
        </w:rPr>
        <w:t>Salutas</w:t>
      </w:r>
      <w:proofErr w:type="spellEnd"/>
      <w:r w:rsidRPr="006D4ECF">
        <w:rPr>
          <w:rFonts w:ascii="Times New Roman" w:eastAsia="Times New Roman" w:hAnsi="Times New Roman" w:cs="Times New Roman"/>
          <w:kern w:val="0"/>
          <w:lang w:eastAsia="zh-TW"/>
          <w14:ligatures w14:val="none"/>
        </w:rPr>
        <w:t xml:space="preserve"> Pharma </w:t>
      </w:r>
      <w:proofErr w:type="spellStart"/>
      <w:r w:rsidRPr="006D4ECF">
        <w:rPr>
          <w:rFonts w:ascii="Times New Roman" w:eastAsia="Times New Roman" w:hAnsi="Times New Roman" w:cs="Times New Roman"/>
          <w:kern w:val="0"/>
          <w:lang w:eastAsia="zh-TW"/>
          <w14:ligatures w14:val="none"/>
        </w:rPr>
        <w:t>GmbH</w:t>
      </w:r>
      <w:proofErr w:type="spellEnd"/>
    </w:p>
    <w:p w14:paraId="28439951"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proofErr w:type="spellStart"/>
      <w:r w:rsidRPr="006D4ECF">
        <w:rPr>
          <w:rFonts w:ascii="Times New Roman" w:eastAsia="Times New Roman" w:hAnsi="Times New Roman" w:cs="Times New Roman"/>
          <w:kern w:val="0"/>
          <w:lang w:eastAsia="zh-TW"/>
          <w14:ligatures w14:val="none"/>
        </w:rPr>
        <w:t>Otto-von-Guericke-Allee</w:t>
      </w:r>
      <w:proofErr w:type="spellEnd"/>
      <w:r w:rsidRPr="006D4ECF">
        <w:rPr>
          <w:rFonts w:ascii="Times New Roman" w:eastAsia="Times New Roman" w:hAnsi="Times New Roman" w:cs="Times New Roman"/>
          <w:kern w:val="0"/>
          <w:lang w:eastAsia="zh-TW"/>
          <w14:ligatures w14:val="none"/>
        </w:rPr>
        <w:t xml:space="preserve"> 1</w:t>
      </w:r>
    </w:p>
    <w:p w14:paraId="445D8108"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39179 </w:t>
      </w:r>
      <w:proofErr w:type="spellStart"/>
      <w:r w:rsidRPr="006D4ECF">
        <w:rPr>
          <w:rFonts w:ascii="Times New Roman" w:eastAsia="Times New Roman" w:hAnsi="Times New Roman" w:cs="Times New Roman"/>
          <w:kern w:val="0"/>
          <w:lang w:eastAsia="zh-TW"/>
          <w14:ligatures w14:val="none"/>
        </w:rPr>
        <w:t>Barleben</w:t>
      </w:r>
      <w:proofErr w:type="spellEnd"/>
    </w:p>
    <w:p w14:paraId="522BEA1E"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Vokietija</w:t>
      </w:r>
    </w:p>
    <w:p w14:paraId="79C17569"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p>
    <w:p w14:paraId="0DC2284C" w14:textId="77777777" w:rsidR="006D4ECF" w:rsidRPr="006D4ECF" w:rsidRDefault="006D4ECF" w:rsidP="006D4ECF">
      <w:pPr>
        <w:keepNext/>
        <w:spacing w:after="0" w:line="240" w:lineRule="auto"/>
        <w:outlineLvl w:val="0"/>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arba</w:t>
      </w:r>
    </w:p>
    <w:p w14:paraId="6C90957E" w14:textId="77777777" w:rsidR="006D4ECF" w:rsidRPr="006D4ECF" w:rsidRDefault="006D4ECF" w:rsidP="006D4ECF">
      <w:pPr>
        <w:spacing w:after="0" w:line="240" w:lineRule="auto"/>
        <w:rPr>
          <w:rFonts w:ascii="Times New Roman" w:eastAsia="Times New Roman" w:hAnsi="Times New Roman" w:cs="Times New Roman"/>
          <w:kern w:val="0"/>
          <w:lang w:eastAsia="zh-TW"/>
          <w14:ligatures w14:val="none"/>
        </w:rPr>
      </w:pPr>
    </w:p>
    <w:p w14:paraId="01C3F139" w14:textId="77777777" w:rsidR="006D4ECF" w:rsidRPr="006D4ECF" w:rsidRDefault="006D4ECF" w:rsidP="006D4ECF">
      <w:pPr>
        <w:tabs>
          <w:tab w:val="left" w:pos="567"/>
          <w:tab w:val="left" w:pos="3060"/>
        </w:tabs>
        <w:spacing w:after="0" w:line="240" w:lineRule="auto"/>
        <w:rPr>
          <w:rFonts w:ascii="Times New Roman" w:eastAsia="Times New Roman" w:hAnsi="Times New Roman" w:cs="Times New Roman"/>
          <w:color w:val="000000"/>
          <w:kern w:val="0"/>
          <w:lang w:eastAsia="zh-TW"/>
          <w14:ligatures w14:val="none"/>
        </w:rPr>
      </w:pPr>
      <w:proofErr w:type="spellStart"/>
      <w:r w:rsidRPr="006D4ECF">
        <w:rPr>
          <w:rFonts w:ascii="Times New Roman" w:eastAsia="Times New Roman" w:hAnsi="Times New Roman" w:cs="Times New Roman"/>
          <w:color w:val="000000"/>
          <w:kern w:val="0"/>
          <w:lang w:eastAsia="zh-TW"/>
          <w14:ligatures w14:val="none"/>
        </w:rPr>
        <w:t>Lek</w:t>
      </w:r>
      <w:proofErr w:type="spellEnd"/>
      <w:r w:rsidRPr="006D4ECF">
        <w:rPr>
          <w:rFonts w:ascii="Times New Roman" w:eastAsia="Times New Roman" w:hAnsi="Times New Roman" w:cs="Times New Roman"/>
          <w:color w:val="000000"/>
          <w:kern w:val="0"/>
          <w:lang w:eastAsia="zh-TW"/>
          <w14:ligatures w14:val="none"/>
        </w:rPr>
        <w:t xml:space="preserve"> </w:t>
      </w:r>
      <w:proofErr w:type="spellStart"/>
      <w:r w:rsidRPr="006D4ECF">
        <w:rPr>
          <w:rFonts w:ascii="Times New Roman" w:eastAsia="Times New Roman" w:hAnsi="Times New Roman" w:cs="Times New Roman"/>
          <w:color w:val="000000"/>
          <w:kern w:val="0"/>
          <w:lang w:eastAsia="zh-TW"/>
          <w14:ligatures w14:val="none"/>
        </w:rPr>
        <w:t>Pharmaceuticals</w:t>
      </w:r>
      <w:proofErr w:type="spellEnd"/>
      <w:r w:rsidRPr="006D4ECF">
        <w:rPr>
          <w:rFonts w:ascii="Times New Roman" w:eastAsia="Times New Roman" w:hAnsi="Times New Roman" w:cs="Times New Roman"/>
          <w:color w:val="000000"/>
          <w:kern w:val="0"/>
          <w:lang w:eastAsia="zh-TW"/>
          <w14:ligatures w14:val="none"/>
        </w:rPr>
        <w:t xml:space="preserve"> </w:t>
      </w:r>
      <w:proofErr w:type="spellStart"/>
      <w:r w:rsidRPr="006D4ECF">
        <w:rPr>
          <w:rFonts w:ascii="Times New Roman" w:eastAsia="Times New Roman" w:hAnsi="Times New Roman" w:cs="Times New Roman"/>
          <w:color w:val="000000"/>
          <w:kern w:val="0"/>
          <w:lang w:eastAsia="zh-TW"/>
          <w14:ligatures w14:val="none"/>
        </w:rPr>
        <w:t>d.d</w:t>
      </w:r>
      <w:proofErr w:type="spellEnd"/>
      <w:r w:rsidRPr="006D4ECF">
        <w:rPr>
          <w:rFonts w:ascii="Times New Roman" w:eastAsia="Times New Roman" w:hAnsi="Times New Roman" w:cs="Times New Roman"/>
          <w:color w:val="000000"/>
          <w:kern w:val="0"/>
          <w:lang w:eastAsia="zh-TW"/>
          <w14:ligatures w14:val="none"/>
        </w:rPr>
        <w:t>.</w:t>
      </w:r>
    </w:p>
    <w:p w14:paraId="5509C14B" w14:textId="77777777" w:rsidR="006D4ECF" w:rsidRPr="006D4ECF" w:rsidRDefault="006D4ECF" w:rsidP="006D4ECF">
      <w:pPr>
        <w:tabs>
          <w:tab w:val="left" w:pos="567"/>
          <w:tab w:val="left" w:pos="3060"/>
        </w:tabs>
        <w:spacing w:after="0" w:line="240" w:lineRule="auto"/>
        <w:rPr>
          <w:rFonts w:ascii="Times New Roman" w:eastAsia="Times New Roman" w:hAnsi="Times New Roman" w:cs="Times New Roman"/>
          <w:color w:val="000000"/>
          <w:kern w:val="0"/>
          <w:lang w:eastAsia="zh-TW"/>
          <w14:ligatures w14:val="none"/>
        </w:rPr>
      </w:pPr>
      <w:proofErr w:type="spellStart"/>
      <w:r w:rsidRPr="006D4ECF">
        <w:rPr>
          <w:rFonts w:ascii="Times New Roman" w:eastAsia="Times New Roman" w:hAnsi="Times New Roman" w:cs="Times New Roman"/>
          <w:color w:val="000000"/>
          <w:kern w:val="0"/>
          <w:lang w:eastAsia="zh-TW"/>
          <w14:ligatures w14:val="none"/>
        </w:rPr>
        <w:t>Verovškova</w:t>
      </w:r>
      <w:proofErr w:type="spellEnd"/>
      <w:r w:rsidRPr="006D4ECF">
        <w:rPr>
          <w:rFonts w:ascii="Times New Roman" w:eastAsia="Times New Roman" w:hAnsi="Times New Roman" w:cs="Times New Roman"/>
          <w:color w:val="000000"/>
          <w:kern w:val="0"/>
          <w:lang w:eastAsia="zh-TW"/>
          <w14:ligatures w14:val="none"/>
        </w:rPr>
        <w:t xml:space="preserve"> 57</w:t>
      </w:r>
    </w:p>
    <w:p w14:paraId="72492CD1" w14:textId="77777777" w:rsidR="006D4ECF" w:rsidRPr="006D4ECF" w:rsidRDefault="006D4ECF" w:rsidP="006D4ECF">
      <w:pPr>
        <w:tabs>
          <w:tab w:val="left" w:pos="567"/>
          <w:tab w:val="left" w:pos="3060"/>
        </w:tabs>
        <w:spacing w:after="0" w:line="240" w:lineRule="auto"/>
        <w:rPr>
          <w:rFonts w:ascii="Times New Roman" w:eastAsia="Times New Roman" w:hAnsi="Times New Roman" w:cs="Times New Roman"/>
          <w:color w:val="000000"/>
          <w:kern w:val="0"/>
          <w:lang w:eastAsia="zh-TW"/>
          <w14:ligatures w14:val="none"/>
        </w:rPr>
      </w:pPr>
      <w:r w:rsidRPr="006D4ECF">
        <w:rPr>
          <w:rFonts w:ascii="Times New Roman" w:eastAsia="Times New Roman" w:hAnsi="Times New Roman" w:cs="Times New Roman"/>
          <w:color w:val="000000"/>
          <w:kern w:val="0"/>
          <w:lang w:eastAsia="zh-TW"/>
          <w14:ligatures w14:val="none"/>
        </w:rPr>
        <w:t xml:space="preserve">1526 </w:t>
      </w:r>
      <w:proofErr w:type="spellStart"/>
      <w:r w:rsidRPr="006D4ECF">
        <w:rPr>
          <w:rFonts w:ascii="Times New Roman" w:eastAsia="Times New Roman" w:hAnsi="Times New Roman" w:cs="Times New Roman"/>
          <w:color w:val="000000"/>
          <w:kern w:val="0"/>
          <w:lang w:eastAsia="zh-TW"/>
          <w14:ligatures w14:val="none"/>
        </w:rPr>
        <w:t>Ljubljana</w:t>
      </w:r>
      <w:proofErr w:type="spellEnd"/>
    </w:p>
    <w:p w14:paraId="7C494535" w14:textId="77777777" w:rsidR="006D4ECF" w:rsidRPr="006D4ECF" w:rsidRDefault="006D4ECF" w:rsidP="006D4ECF">
      <w:pPr>
        <w:tabs>
          <w:tab w:val="left" w:pos="567"/>
          <w:tab w:val="left" w:pos="3060"/>
        </w:tabs>
        <w:spacing w:after="0" w:line="240" w:lineRule="auto"/>
        <w:rPr>
          <w:rFonts w:ascii="Times New Roman" w:eastAsia="Times New Roman" w:hAnsi="Times New Roman" w:cs="Times New Roman"/>
          <w:color w:val="000000"/>
          <w:kern w:val="0"/>
          <w:lang w:eastAsia="zh-TW"/>
          <w14:ligatures w14:val="none"/>
        </w:rPr>
      </w:pPr>
      <w:r w:rsidRPr="006D4ECF">
        <w:rPr>
          <w:rFonts w:ascii="Times New Roman" w:eastAsia="Times New Roman" w:hAnsi="Times New Roman" w:cs="Times New Roman"/>
          <w:color w:val="000000"/>
          <w:kern w:val="0"/>
          <w:lang w:eastAsia="zh-TW"/>
          <w14:ligatures w14:val="none"/>
        </w:rPr>
        <w:t xml:space="preserve">Slovėnija </w:t>
      </w:r>
    </w:p>
    <w:p w14:paraId="21F1090D" w14:textId="77777777" w:rsidR="006D4ECF" w:rsidRPr="006D4ECF" w:rsidRDefault="006D4ECF" w:rsidP="006D4ECF">
      <w:pPr>
        <w:tabs>
          <w:tab w:val="left" w:pos="567"/>
          <w:tab w:val="left" w:pos="3060"/>
        </w:tabs>
        <w:spacing w:after="0" w:line="240" w:lineRule="auto"/>
        <w:rPr>
          <w:rFonts w:ascii="Times New Roman" w:eastAsia="Times New Roman" w:hAnsi="Times New Roman" w:cs="Times New Roman"/>
          <w:color w:val="000000"/>
          <w:kern w:val="0"/>
          <w:lang w:eastAsia="zh-TW"/>
          <w14:ligatures w14:val="none"/>
        </w:rPr>
      </w:pPr>
    </w:p>
    <w:p w14:paraId="36F508DF" w14:textId="77777777" w:rsidR="006D4ECF" w:rsidRPr="006D4ECF" w:rsidRDefault="006D4ECF" w:rsidP="006D4ECF">
      <w:pPr>
        <w:tabs>
          <w:tab w:val="left" w:pos="567"/>
          <w:tab w:val="left" w:pos="3060"/>
        </w:tabs>
        <w:spacing w:after="0" w:line="240" w:lineRule="auto"/>
        <w:rPr>
          <w:rFonts w:ascii="Times New Roman" w:eastAsia="Times New Roman" w:hAnsi="Times New Roman" w:cs="Times New Roman"/>
          <w:color w:val="000000"/>
          <w:kern w:val="0"/>
          <w:lang w:eastAsia="zh-TW"/>
          <w14:ligatures w14:val="none"/>
        </w:rPr>
      </w:pPr>
      <w:r w:rsidRPr="006D4ECF">
        <w:rPr>
          <w:rFonts w:ascii="Times New Roman" w:eastAsia="Times New Roman" w:hAnsi="Times New Roman" w:cs="Times New Roman"/>
          <w:color w:val="000000"/>
          <w:kern w:val="0"/>
          <w:lang w:eastAsia="zh-TW"/>
          <w14:ligatures w14:val="none"/>
        </w:rPr>
        <w:t>arba</w:t>
      </w:r>
    </w:p>
    <w:p w14:paraId="716221FC" w14:textId="77777777" w:rsidR="006D4ECF" w:rsidRPr="006D4ECF" w:rsidRDefault="006D4ECF" w:rsidP="006D4ECF">
      <w:pPr>
        <w:tabs>
          <w:tab w:val="left" w:pos="567"/>
          <w:tab w:val="left" w:pos="3060"/>
        </w:tabs>
        <w:spacing w:after="0" w:line="240" w:lineRule="auto"/>
        <w:rPr>
          <w:rFonts w:ascii="Times New Roman" w:eastAsia="Times New Roman" w:hAnsi="Times New Roman" w:cs="Times New Roman"/>
          <w:kern w:val="0"/>
          <w:lang w:eastAsia="zh-TW"/>
          <w14:ligatures w14:val="none"/>
        </w:rPr>
      </w:pPr>
    </w:p>
    <w:p w14:paraId="5CBEAB9E" w14:textId="77777777" w:rsidR="006D4ECF" w:rsidRPr="006D4ECF" w:rsidRDefault="006D4ECF" w:rsidP="006D4ECF">
      <w:pPr>
        <w:tabs>
          <w:tab w:val="left" w:pos="567"/>
          <w:tab w:val="left" w:pos="3060"/>
        </w:tabs>
        <w:spacing w:after="0" w:line="240" w:lineRule="auto"/>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LEK S.A.</w:t>
      </w:r>
    </w:p>
    <w:p w14:paraId="57FC8A82"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proofErr w:type="spellStart"/>
      <w:r w:rsidRPr="006D4ECF">
        <w:rPr>
          <w:rFonts w:ascii="Times New Roman" w:eastAsia="Times New Roman" w:hAnsi="Times New Roman" w:cs="Times New Roman"/>
          <w:kern w:val="0"/>
          <w:lang w:eastAsia="zh-TW"/>
          <w14:ligatures w14:val="none"/>
        </w:rPr>
        <w:t>Ul</w:t>
      </w:r>
      <w:proofErr w:type="spellEnd"/>
      <w:r w:rsidRPr="006D4ECF">
        <w:rPr>
          <w:rFonts w:ascii="Times New Roman" w:eastAsia="Times New Roman" w:hAnsi="Times New Roman" w:cs="Times New Roman"/>
          <w:kern w:val="0"/>
          <w:lang w:eastAsia="zh-TW"/>
          <w14:ligatures w14:val="none"/>
        </w:rPr>
        <w:t xml:space="preserve">. </w:t>
      </w:r>
      <w:proofErr w:type="spellStart"/>
      <w:r w:rsidRPr="006D4ECF">
        <w:rPr>
          <w:rFonts w:ascii="Times New Roman" w:eastAsia="Times New Roman" w:hAnsi="Times New Roman" w:cs="Times New Roman"/>
          <w:kern w:val="0"/>
          <w:lang w:eastAsia="zh-TW"/>
          <w14:ligatures w14:val="none"/>
        </w:rPr>
        <w:t>Domaniewska</w:t>
      </w:r>
      <w:proofErr w:type="spellEnd"/>
      <w:r w:rsidRPr="006D4ECF">
        <w:rPr>
          <w:rFonts w:ascii="Times New Roman" w:eastAsia="Times New Roman" w:hAnsi="Times New Roman" w:cs="Times New Roman"/>
          <w:kern w:val="0"/>
          <w:lang w:eastAsia="zh-TW"/>
          <w14:ligatures w14:val="none"/>
        </w:rPr>
        <w:t xml:space="preserve"> 50 C</w:t>
      </w:r>
    </w:p>
    <w:p w14:paraId="0E5A7259"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02-672 </w:t>
      </w:r>
      <w:proofErr w:type="spellStart"/>
      <w:r w:rsidRPr="006D4ECF">
        <w:rPr>
          <w:rFonts w:ascii="Times New Roman" w:eastAsia="Times New Roman" w:hAnsi="Times New Roman" w:cs="Times New Roman"/>
          <w:kern w:val="0"/>
          <w:lang w:eastAsia="zh-TW"/>
          <w14:ligatures w14:val="none"/>
        </w:rPr>
        <w:t>Warszawa</w:t>
      </w:r>
      <w:proofErr w:type="spellEnd"/>
    </w:p>
    <w:p w14:paraId="3EE180FF"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Lenkija</w:t>
      </w:r>
    </w:p>
    <w:p w14:paraId="6C1E871B" w14:textId="77777777" w:rsidR="006D4ECF" w:rsidRPr="006D4ECF" w:rsidRDefault="006D4ECF" w:rsidP="006D4ECF">
      <w:pPr>
        <w:tabs>
          <w:tab w:val="left" w:pos="567"/>
          <w:tab w:val="left" w:pos="3060"/>
        </w:tabs>
        <w:spacing w:after="0" w:line="240" w:lineRule="auto"/>
        <w:rPr>
          <w:rFonts w:ascii="Times New Roman" w:eastAsia="Times New Roman" w:hAnsi="Times New Roman" w:cs="Times New Roman"/>
          <w:i/>
          <w:color w:val="000000"/>
          <w:kern w:val="0"/>
          <w:lang w:eastAsia="zh-TW"/>
          <w14:ligatures w14:val="none"/>
        </w:rPr>
      </w:pPr>
    </w:p>
    <w:p w14:paraId="6A321A28" w14:textId="77777777" w:rsidR="006D4ECF" w:rsidRPr="006D4ECF" w:rsidRDefault="006D4ECF" w:rsidP="006D4ECF">
      <w:pPr>
        <w:tabs>
          <w:tab w:val="left" w:pos="567"/>
          <w:tab w:val="left" w:pos="3060"/>
        </w:tabs>
        <w:spacing w:after="0" w:line="240" w:lineRule="auto"/>
        <w:rPr>
          <w:rFonts w:ascii="Times New Roman" w:eastAsia="Times New Roman" w:hAnsi="Times New Roman" w:cs="Times New Roman"/>
          <w:color w:val="000000"/>
          <w:kern w:val="0"/>
          <w:lang w:eastAsia="zh-TW"/>
          <w14:ligatures w14:val="none"/>
        </w:rPr>
      </w:pPr>
      <w:r w:rsidRPr="006D4ECF">
        <w:rPr>
          <w:rFonts w:ascii="Times New Roman" w:eastAsia="Times New Roman" w:hAnsi="Times New Roman" w:cs="Times New Roman"/>
          <w:color w:val="000000"/>
          <w:kern w:val="0"/>
          <w:lang w:eastAsia="zh-TW"/>
          <w14:ligatures w14:val="none"/>
        </w:rPr>
        <w:t>arba</w:t>
      </w:r>
    </w:p>
    <w:p w14:paraId="1F225A68"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p>
    <w:p w14:paraId="03F31483"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S.C. Sandoz S.R.L</w:t>
      </w:r>
    </w:p>
    <w:p w14:paraId="1F669911"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7A </w:t>
      </w:r>
      <w:proofErr w:type="spellStart"/>
      <w:r w:rsidRPr="006D4ECF">
        <w:rPr>
          <w:rFonts w:ascii="Times New Roman" w:eastAsia="Times New Roman" w:hAnsi="Times New Roman" w:cs="Times New Roman"/>
          <w:kern w:val="0"/>
          <w:lang w:eastAsia="zh-TW"/>
          <w14:ligatures w14:val="none"/>
        </w:rPr>
        <w:t>Livezeni</w:t>
      </w:r>
      <w:proofErr w:type="spellEnd"/>
      <w:r w:rsidRPr="006D4ECF">
        <w:rPr>
          <w:rFonts w:ascii="Times New Roman" w:eastAsia="Times New Roman" w:hAnsi="Times New Roman" w:cs="Times New Roman"/>
          <w:kern w:val="0"/>
          <w:lang w:eastAsia="zh-TW"/>
          <w14:ligatures w14:val="none"/>
        </w:rPr>
        <w:t xml:space="preserve"> </w:t>
      </w:r>
      <w:proofErr w:type="spellStart"/>
      <w:r w:rsidRPr="006D4ECF">
        <w:rPr>
          <w:rFonts w:ascii="Times New Roman" w:eastAsia="Times New Roman" w:hAnsi="Times New Roman" w:cs="Times New Roman"/>
          <w:kern w:val="0"/>
          <w:lang w:eastAsia="zh-TW"/>
          <w14:ligatures w14:val="none"/>
        </w:rPr>
        <w:t>Street</w:t>
      </w:r>
      <w:proofErr w:type="spellEnd"/>
      <w:r w:rsidRPr="006D4ECF">
        <w:rPr>
          <w:rFonts w:ascii="Times New Roman" w:eastAsia="Times New Roman" w:hAnsi="Times New Roman" w:cs="Times New Roman"/>
          <w:kern w:val="0"/>
          <w:lang w:eastAsia="zh-TW"/>
          <w14:ligatures w14:val="none"/>
        </w:rPr>
        <w:t>,</w:t>
      </w:r>
    </w:p>
    <w:p w14:paraId="3E0AF2D9"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 xml:space="preserve">540472 </w:t>
      </w:r>
      <w:proofErr w:type="spellStart"/>
      <w:r w:rsidRPr="006D4ECF">
        <w:rPr>
          <w:rFonts w:ascii="Times New Roman" w:eastAsia="Times New Roman" w:hAnsi="Times New Roman" w:cs="Times New Roman"/>
          <w:kern w:val="0"/>
          <w:lang w:eastAsia="zh-TW"/>
          <w14:ligatures w14:val="none"/>
        </w:rPr>
        <w:t>Targu</w:t>
      </w:r>
      <w:proofErr w:type="spellEnd"/>
      <w:r w:rsidRPr="006D4ECF">
        <w:rPr>
          <w:rFonts w:ascii="Times New Roman" w:eastAsia="Times New Roman" w:hAnsi="Times New Roman" w:cs="Times New Roman"/>
          <w:kern w:val="0"/>
          <w:lang w:eastAsia="zh-TW"/>
          <w14:ligatures w14:val="none"/>
        </w:rPr>
        <w:t xml:space="preserve"> </w:t>
      </w:r>
      <w:proofErr w:type="spellStart"/>
      <w:r w:rsidRPr="006D4ECF">
        <w:rPr>
          <w:rFonts w:ascii="Times New Roman" w:eastAsia="Times New Roman" w:hAnsi="Times New Roman" w:cs="Times New Roman"/>
          <w:kern w:val="0"/>
          <w:lang w:eastAsia="zh-TW"/>
          <w14:ligatures w14:val="none"/>
        </w:rPr>
        <w:t>Mures</w:t>
      </w:r>
      <w:proofErr w:type="spellEnd"/>
      <w:r w:rsidRPr="006D4ECF">
        <w:rPr>
          <w:rFonts w:ascii="Times New Roman" w:eastAsia="Times New Roman" w:hAnsi="Times New Roman" w:cs="Times New Roman"/>
          <w:kern w:val="0"/>
          <w:lang w:eastAsia="zh-TW"/>
          <w14:ligatures w14:val="none"/>
        </w:rPr>
        <w:t xml:space="preserve">, </w:t>
      </w:r>
      <w:proofErr w:type="spellStart"/>
      <w:r w:rsidRPr="006D4ECF">
        <w:rPr>
          <w:rFonts w:ascii="Times New Roman" w:eastAsia="Times New Roman" w:hAnsi="Times New Roman" w:cs="Times New Roman"/>
          <w:kern w:val="0"/>
          <w:lang w:eastAsia="zh-TW"/>
          <w14:ligatures w14:val="none"/>
        </w:rPr>
        <w:t>Jud</w:t>
      </w:r>
      <w:proofErr w:type="spellEnd"/>
      <w:r w:rsidRPr="006D4ECF">
        <w:rPr>
          <w:rFonts w:ascii="Times New Roman" w:eastAsia="Times New Roman" w:hAnsi="Times New Roman" w:cs="Times New Roman"/>
          <w:kern w:val="0"/>
          <w:lang w:eastAsia="zh-TW"/>
          <w14:ligatures w14:val="none"/>
        </w:rPr>
        <w:t xml:space="preserve">. </w:t>
      </w:r>
      <w:proofErr w:type="spellStart"/>
      <w:r w:rsidRPr="006D4ECF">
        <w:rPr>
          <w:rFonts w:ascii="Times New Roman" w:eastAsia="Times New Roman" w:hAnsi="Times New Roman" w:cs="Times New Roman"/>
          <w:kern w:val="0"/>
          <w:lang w:eastAsia="zh-TW"/>
          <w14:ligatures w14:val="none"/>
        </w:rPr>
        <w:t>Mures</w:t>
      </w:r>
      <w:proofErr w:type="spellEnd"/>
    </w:p>
    <w:p w14:paraId="45134839" w14:textId="77777777" w:rsidR="006D4ECF" w:rsidRPr="006D4ECF" w:rsidRDefault="006D4ECF" w:rsidP="006D4ECF">
      <w:pPr>
        <w:tabs>
          <w:tab w:val="left" w:pos="567"/>
          <w:tab w:val="left" w:pos="3060"/>
        </w:tabs>
        <w:spacing w:after="0" w:line="240" w:lineRule="auto"/>
        <w:ind w:left="567" w:hanging="567"/>
        <w:rPr>
          <w:rFonts w:ascii="Times New Roman" w:eastAsia="Times New Roman" w:hAnsi="Times New Roman" w:cs="Times New Roman"/>
          <w:kern w:val="0"/>
          <w:lang w:eastAsia="zh-TW"/>
          <w14:ligatures w14:val="none"/>
        </w:rPr>
      </w:pPr>
      <w:r w:rsidRPr="006D4ECF">
        <w:rPr>
          <w:rFonts w:ascii="Times New Roman" w:eastAsia="Times New Roman" w:hAnsi="Times New Roman" w:cs="Times New Roman"/>
          <w:kern w:val="0"/>
          <w:lang w:eastAsia="zh-TW"/>
          <w14:ligatures w14:val="none"/>
        </w:rPr>
        <w:t>Rumunija</w:t>
      </w:r>
    </w:p>
    <w:p w14:paraId="0FC680EF" w14:textId="77777777" w:rsidR="006D4ECF" w:rsidRPr="006D4ECF" w:rsidRDefault="006D4ECF" w:rsidP="006D4ECF">
      <w:pPr>
        <w:tabs>
          <w:tab w:val="left" w:pos="567"/>
          <w:tab w:val="left" w:pos="3060"/>
        </w:tabs>
        <w:spacing w:after="0" w:line="240" w:lineRule="auto"/>
        <w:rPr>
          <w:rFonts w:ascii="Times New Roman" w:eastAsia="Times New Roman" w:hAnsi="Times New Roman" w:cs="Times New Roman"/>
          <w:kern w:val="0"/>
          <w:lang w:eastAsia="zh-TW"/>
          <w14:ligatures w14:val="none"/>
        </w:rPr>
      </w:pPr>
    </w:p>
    <w:p w14:paraId="4D4D1C94" w14:textId="77777777" w:rsidR="006D4ECF" w:rsidRPr="006D4ECF" w:rsidRDefault="006D4ECF" w:rsidP="006D4ECF">
      <w:pPr>
        <w:tabs>
          <w:tab w:val="left" w:pos="567"/>
          <w:tab w:val="left" w:pos="3060"/>
        </w:tabs>
        <w:spacing w:after="0" w:line="240" w:lineRule="auto"/>
        <w:rPr>
          <w:rFonts w:ascii="Times New Roman" w:eastAsia="Calibri" w:hAnsi="Times New Roman" w:cs="Times New Roman"/>
          <w:noProof/>
          <w:kern w:val="0"/>
          <w14:ligatures w14:val="none"/>
        </w:rPr>
      </w:pPr>
      <w:r w:rsidRPr="006D4ECF">
        <w:rPr>
          <w:rFonts w:ascii="Times New Roman" w:eastAsia="Calibri" w:hAnsi="Times New Roman" w:cs="Times New Roman"/>
          <w:noProof/>
          <w:kern w:val="0"/>
          <w14:ligatures w14:val="none"/>
        </w:rPr>
        <w:t>arba</w:t>
      </w:r>
    </w:p>
    <w:p w14:paraId="224E25BF" w14:textId="77777777" w:rsidR="006D4ECF" w:rsidRPr="006D4ECF" w:rsidRDefault="006D4ECF" w:rsidP="006D4ECF">
      <w:pPr>
        <w:tabs>
          <w:tab w:val="left" w:pos="567"/>
          <w:tab w:val="left" w:pos="3060"/>
        </w:tabs>
        <w:spacing w:after="0" w:line="240" w:lineRule="auto"/>
        <w:rPr>
          <w:rFonts w:ascii="Times New Roman" w:eastAsia="Calibri" w:hAnsi="Times New Roman" w:cs="Times New Roman"/>
          <w:noProof/>
          <w:kern w:val="0"/>
          <w14:ligatures w14:val="none"/>
        </w:rPr>
      </w:pPr>
    </w:p>
    <w:p w14:paraId="2B0ACAE8" w14:textId="77777777" w:rsidR="006D4ECF" w:rsidRPr="006D4ECF" w:rsidRDefault="006D4ECF" w:rsidP="006D4ECF">
      <w:pPr>
        <w:tabs>
          <w:tab w:val="left" w:pos="567"/>
          <w:tab w:val="left" w:pos="3060"/>
        </w:tabs>
        <w:spacing w:after="0" w:line="240" w:lineRule="auto"/>
        <w:rPr>
          <w:rFonts w:ascii="Times New Roman" w:eastAsia="Calibri" w:hAnsi="Times New Roman" w:cs="Times New Roman"/>
          <w:noProof/>
          <w:kern w:val="0"/>
          <w14:ligatures w14:val="none"/>
        </w:rPr>
      </w:pPr>
      <w:r w:rsidRPr="006D4ECF">
        <w:rPr>
          <w:rFonts w:ascii="Times New Roman" w:eastAsia="Calibri" w:hAnsi="Times New Roman" w:cs="Times New Roman"/>
          <w:noProof/>
          <w:kern w:val="0"/>
          <w14:ligatures w14:val="none"/>
        </w:rPr>
        <w:t>Lek Pharmaceuticals d.d.</w:t>
      </w:r>
    </w:p>
    <w:p w14:paraId="5816FACD" w14:textId="77777777" w:rsidR="006D4ECF" w:rsidRPr="006D4ECF" w:rsidRDefault="006D4ECF" w:rsidP="006D4ECF">
      <w:pPr>
        <w:tabs>
          <w:tab w:val="left" w:pos="567"/>
          <w:tab w:val="left" w:pos="3060"/>
        </w:tabs>
        <w:spacing w:after="0" w:line="240" w:lineRule="auto"/>
        <w:rPr>
          <w:rFonts w:ascii="Times New Roman" w:eastAsia="Calibri" w:hAnsi="Times New Roman" w:cs="Times New Roman"/>
          <w:noProof/>
          <w:kern w:val="0"/>
          <w14:ligatures w14:val="none"/>
        </w:rPr>
      </w:pPr>
      <w:r w:rsidRPr="006D4ECF">
        <w:rPr>
          <w:rFonts w:ascii="Times New Roman" w:eastAsia="Calibri" w:hAnsi="Times New Roman" w:cs="Times New Roman"/>
          <w:noProof/>
          <w:kern w:val="0"/>
          <w14:ligatures w14:val="none"/>
        </w:rPr>
        <w:t>Trimlini 2D</w:t>
      </w:r>
    </w:p>
    <w:p w14:paraId="04A0601F" w14:textId="77777777" w:rsidR="006D4ECF" w:rsidRPr="006D4ECF" w:rsidRDefault="006D4ECF" w:rsidP="006D4ECF">
      <w:pPr>
        <w:tabs>
          <w:tab w:val="left" w:pos="567"/>
          <w:tab w:val="left" w:pos="3060"/>
        </w:tabs>
        <w:spacing w:after="0" w:line="240" w:lineRule="auto"/>
        <w:rPr>
          <w:rFonts w:ascii="Times New Roman" w:eastAsia="Calibri" w:hAnsi="Times New Roman" w:cs="Times New Roman"/>
          <w:noProof/>
          <w:kern w:val="0"/>
          <w14:ligatures w14:val="none"/>
        </w:rPr>
      </w:pPr>
      <w:r w:rsidRPr="006D4ECF">
        <w:rPr>
          <w:rFonts w:ascii="Times New Roman" w:eastAsia="Calibri" w:hAnsi="Times New Roman" w:cs="Times New Roman"/>
          <w:noProof/>
          <w:kern w:val="0"/>
          <w14:ligatures w14:val="none"/>
        </w:rPr>
        <w:t>SI-9220 Lendava</w:t>
      </w:r>
    </w:p>
    <w:p w14:paraId="179429FB" w14:textId="77777777" w:rsidR="006D4ECF" w:rsidRDefault="006D4ECF" w:rsidP="006D4ECF">
      <w:pPr>
        <w:tabs>
          <w:tab w:val="left" w:pos="567"/>
          <w:tab w:val="left" w:pos="3060"/>
        </w:tabs>
        <w:spacing w:after="0" w:line="240" w:lineRule="auto"/>
        <w:rPr>
          <w:rFonts w:ascii="Times New Roman" w:eastAsia="Calibri" w:hAnsi="Times New Roman" w:cs="Times New Roman"/>
          <w:noProof/>
          <w:kern w:val="0"/>
          <w14:ligatures w14:val="none"/>
        </w:rPr>
      </w:pPr>
      <w:r w:rsidRPr="006D4ECF">
        <w:rPr>
          <w:rFonts w:ascii="Times New Roman" w:eastAsia="Calibri" w:hAnsi="Times New Roman" w:cs="Times New Roman"/>
          <w:noProof/>
          <w:kern w:val="0"/>
          <w14:ligatures w14:val="none"/>
        </w:rPr>
        <w:t>Slovėnija</w:t>
      </w:r>
    </w:p>
    <w:p w14:paraId="0D87CF48" w14:textId="77777777" w:rsidR="00CF10A0" w:rsidRPr="006D4ECF" w:rsidRDefault="00CF10A0" w:rsidP="006D4ECF">
      <w:pPr>
        <w:tabs>
          <w:tab w:val="left" w:pos="567"/>
          <w:tab w:val="left" w:pos="3060"/>
        </w:tabs>
        <w:spacing w:after="0" w:line="240" w:lineRule="auto"/>
        <w:rPr>
          <w:rFonts w:ascii="Times New Roman" w:eastAsia="Calibri" w:hAnsi="Times New Roman" w:cs="Times New Roman"/>
          <w:noProof/>
          <w:kern w:val="0"/>
          <w14:ligatures w14:val="none"/>
        </w:rPr>
      </w:pPr>
    </w:p>
    <w:p w14:paraId="24450E4E"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
          <w:kern w:val="0"/>
          <w:lang w:eastAsia="zh-TW"/>
          <w14:ligatures w14:val="none"/>
        </w:rPr>
      </w:pPr>
      <w:r w:rsidRPr="00CF10A0">
        <w:rPr>
          <w:rFonts w:ascii="Times New Roman" w:eastAsia="Times New Roman" w:hAnsi="Times New Roman" w:cs="Times New Roman"/>
          <w:b/>
          <w:kern w:val="0"/>
          <w:lang w:eastAsia="zh-TW"/>
          <w14:ligatures w14:val="none"/>
        </w:rPr>
        <w:t xml:space="preserve">Lygiagretus importuotojas </w:t>
      </w:r>
    </w:p>
    <w:p w14:paraId="08429444"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r w:rsidRPr="00CF10A0">
        <w:rPr>
          <w:rFonts w:ascii="Times New Roman" w:eastAsia="Times New Roman" w:hAnsi="Times New Roman" w:cs="Times New Roman"/>
          <w:kern w:val="0"/>
          <w:lang w:eastAsia="zh-TW"/>
          <w14:ligatures w14:val="none"/>
        </w:rPr>
        <w:t>UAB „Ideal Trade Links“</w:t>
      </w:r>
    </w:p>
    <w:p w14:paraId="7D3EA494"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proofErr w:type="spellStart"/>
      <w:r w:rsidRPr="00CF10A0">
        <w:rPr>
          <w:rFonts w:ascii="Times New Roman" w:eastAsia="Times New Roman" w:hAnsi="Times New Roman" w:cs="Times New Roman"/>
          <w:kern w:val="0"/>
          <w:lang w:eastAsia="zh-TW"/>
          <w14:ligatures w14:val="none"/>
        </w:rPr>
        <w:t>Kerupės</w:t>
      </w:r>
      <w:proofErr w:type="spellEnd"/>
      <w:r w:rsidRPr="00CF10A0">
        <w:rPr>
          <w:rFonts w:ascii="Times New Roman" w:eastAsia="Times New Roman" w:hAnsi="Times New Roman" w:cs="Times New Roman"/>
          <w:kern w:val="0"/>
          <w:lang w:eastAsia="zh-TW"/>
          <w14:ligatures w14:val="none"/>
        </w:rPr>
        <w:t xml:space="preserve"> g. 17, Zapyškis</w:t>
      </w:r>
    </w:p>
    <w:p w14:paraId="673CC497"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r w:rsidRPr="00CF10A0">
        <w:rPr>
          <w:rFonts w:ascii="Times New Roman" w:eastAsia="Times New Roman" w:hAnsi="Times New Roman" w:cs="Times New Roman"/>
          <w:kern w:val="0"/>
          <w:lang w:eastAsia="zh-TW"/>
          <w14:ligatures w14:val="none"/>
        </w:rPr>
        <w:t>LT-53431 Kauno r.</w:t>
      </w:r>
    </w:p>
    <w:p w14:paraId="214EB464"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r w:rsidRPr="00CF10A0">
        <w:rPr>
          <w:rFonts w:ascii="Times New Roman" w:eastAsia="Times New Roman" w:hAnsi="Times New Roman" w:cs="Times New Roman"/>
          <w:kern w:val="0"/>
          <w:lang w:eastAsia="zh-TW"/>
          <w14:ligatures w14:val="none"/>
        </w:rPr>
        <w:t>Lietuva</w:t>
      </w:r>
    </w:p>
    <w:p w14:paraId="636B2A81"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p>
    <w:p w14:paraId="214A9053"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
          <w:kern w:val="0"/>
          <w:lang w:eastAsia="zh-TW"/>
          <w14:ligatures w14:val="none"/>
        </w:rPr>
      </w:pPr>
      <w:r w:rsidRPr="00CF10A0">
        <w:rPr>
          <w:rFonts w:ascii="Times New Roman" w:eastAsia="Times New Roman" w:hAnsi="Times New Roman" w:cs="Times New Roman"/>
          <w:b/>
          <w:kern w:val="0"/>
          <w:lang w:eastAsia="zh-TW"/>
          <w14:ligatures w14:val="none"/>
        </w:rPr>
        <w:t>Perpakavo</w:t>
      </w:r>
    </w:p>
    <w:p w14:paraId="448F847D"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iCs/>
          <w:kern w:val="0"/>
          <w:lang w:eastAsia="zh-TW"/>
          <w14:ligatures w14:val="none"/>
        </w:rPr>
      </w:pPr>
      <w:r w:rsidRPr="00CF10A0">
        <w:rPr>
          <w:rFonts w:ascii="Times New Roman" w:eastAsia="Times New Roman" w:hAnsi="Times New Roman" w:cs="Times New Roman"/>
          <w:bCs/>
          <w:iCs/>
          <w:kern w:val="0"/>
          <w:lang w:eastAsia="zh-TW"/>
          <w14:ligatures w14:val="none"/>
        </w:rPr>
        <w:t>UAB „Entafarma“</w:t>
      </w:r>
    </w:p>
    <w:p w14:paraId="50DA7C10"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iCs/>
          <w:kern w:val="0"/>
          <w:lang w:eastAsia="zh-TW"/>
          <w14:ligatures w14:val="none"/>
        </w:rPr>
      </w:pPr>
      <w:proofErr w:type="spellStart"/>
      <w:r w:rsidRPr="00CF10A0">
        <w:rPr>
          <w:rFonts w:ascii="Times New Roman" w:eastAsia="Times New Roman" w:hAnsi="Times New Roman" w:cs="Times New Roman"/>
          <w:bCs/>
          <w:iCs/>
          <w:kern w:val="0"/>
          <w:lang w:eastAsia="zh-TW"/>
          <w14:ligatures w14:val="none"/>
        </w:rPr>
        <w:t>Klonėnų</w:t>
      </w:r>
      <w:proofErr w:type="spellEnd"/>
      <w:r w:rsidRPr="00CF10A0">
        <w:rPr>
          <w:rFonts w:ascii="Times New Roman" w:eastAsia="Times New Roman" w:hAnsi="Times New Roman" w:cs="Times New Roman"/>
          <w:bCs/>
          <w:iCs/>
          <w:kern w:val="0"/>
          <w:lang w:eastAsia="zh-TW"/>
          <w14:ligatures w14:val="none"/>
        </w:rPr>
        <w:t xml:space="preserve"> vs. 1</w:t>
      </w:r>
    </w:p>
    <w:p w14:paraId="68D644AE"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iCs/>
          <w:kern w:val="0"/>
          <w:lang w:eastAsia="zh-TW"/>
          <w14:ligatures w14:val="none"/>
        </w:rPr>
      </w:pPr>
      <w:r w:rsidRPr="00CF10A0">
        <w:rPr>
          <w:rFonts w:ascii="Times New Roman" w:eastAsia="Times New Roman" w:hAnsi="Times New Roman" w:cs="Times New Roman"/>
          <w:bCs/>
          <w:iCs/>
          <w:kern w:val="0"/>
          <w:lang w:eastAsia="zh-TW"/>
          <w14:ligatures w14:val="none"/>
        </w:rPr>
        <w:t>LT-19156 Širvintų r. sav., Jauniūnų sen.</w:t>
      </w:r>
    </w:p>
    <w:p w14:paraId="7F15C35D"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
          <w:kern w:val="0"/>
          <w:lang w:eastAsia="zh-TW"/>
          <w14:ligatures w14:val="none"/>
        </w:rPr>
      </w:pPr>
      <w:r w:rsidRPr="00CF10A0">
        <w:rPr>
          <w:rFonts w:ascii="Times New Roman" w:eastAsia="Times New Roman" w:hAnsi="Times New Roman" w:cs="Times New Roman"/>
          <w:bCs/>
          <w:iCs/>
          <w:kern w:val="0"/>
          <w:lang w:eastAsia="zh-TW"/>
          <w14:ligatures w14:val="none"/>
        </w:rPr>
        <w:t>Lietuva</w:t>
      </w:r>
    </w:p>
    <w:p w14:paraId="00F4C62B"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p>
    <w:p w14:paraId="49630B01"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r w:rsidRPr="00CF10A0">
        <w:rPr>
          <w:rFonts w:ascii="Times New Roman" w:eastAsia="Times New Roman" w:hAnsi="Times New Roman" w:cs="Times New Roman"/>
          <w:kern w:val="0"/>
          <w:lang w:eastAsia="zh-TW"/>
          <w14:ligatures w14:val="none"/>
        </w:rPr>
        <w:t xml:space="preserve">arba </w:t>
      </w:r>
    </w:p>
    <w:p w14:paraId="77AA05B8"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p>
    <w:p w14:paraId="50AA5FC6"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proofErr w:type="spellStart"/>
      <w:r w:rsidRPr="00CF10A0">
        <w:rPr>
          <w:rFonts w:ascii="Times New Roman" w:eastAsia="Times New Roman" w:hAnsi="Times New Roman" w:cs="Times New Roman"/>
          <w:kern w:val="0"/>
          <w:lang w:eastAsia="zh-TW"/>
          <w14:ligatures w14:val="none"/>
        </w:rPr>
        <w:t>Medezin</w:t>
      </w:r>
      <w:proofErr w:type="spellEnd"/>
      <w:r w:rsidRPr="00CF10A0">
        <w:rPr>
          <w:rFonts w:ascii="Times New Roman" w:eastAsia="Times New Roman" w:hAnsi="Times New Roman" w:cs="Times New Roman"/>
          <w:kern w:val="0"/>
          <w:lang w:eastAsia="zh-TW"/>
          <w14:ligatures w14:val="none"/>
        </w:rPr>
        <w:t xml:space="preserve"> Sp. z </w:t>
      </w:r>
      <w:proofErr w:type="spellStart"/>
      <w:r w:rsidRPr="00CF10A0">
        <w:rPr>
          <w:rFonts w:ascii="Times New Roman" w:eastAsia="Times New Roman" w:hAnsi="Times New Roman" w:cs="Times New Roman"/>
          <w:kern w:val="0"/>
          <w:lang w:eastAsia="zh-TW"/>
          <w14:ligatures w14:val="none"/>
        </w:rPr>
        <w:t>o.o</w:t>
      </w:r>
      <w:proofErr w:type="spellEnd"/>
      <w:r w:rsidRPr="00CF10A0">
        <w:rPr>
          <w:rFonts w:ascii="Times New Roman" w:eastAsia="Times New Roman" w:hAnsi="Times New Roman" w:cs="Times New Roman"/>
          <w:kern w:val="0"/>
          <w:lang w:eastAsia="zh-TW"/>
          <w14:ligatures w14:val="none"/>
        </w:rPr>
        <w:t>.</w:t>
      </w:r>
    </w:p>
    <w:p w14:paraId="3329198E"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bookmarkStart w:id="0" w:name="_Hlk195530798"/>
      <w:proofErr w:type="spellStart"/>
      <w:r w:rsidRPr="00CF10A0">
        <w:rPr>
          <w:rFonts w:ascii="Times New Roman" w:eastAsia="Times New Roman" w:hAnsi="Times New Roman" w:cs="Times New Roman"/>
          <w:kern w:val="0"/>
          <w:lang w:eastAsia="zh-TW"/>
          <w14:ligatures w14:val="none"/>
        </w:rPr>
        <w:t>Ul</w:t>
      </w:r>
      <w:proofErr w:type="spellEnd"/>
      <w:r w:rsidRPr="00CF10A0">
        <w:rPr>
          <w:rFonts w:ascii="Times New Roman" w:eastAsia="Times New Roman" w:hAnsi="Times New Roman" w:cs="Times New Roman"/>
          <w:kern w:val="0"/>
          <w:lang w:eastAsia="zh-TW"/>
          <w14:ligatures w14:val="none"/>
        </w:rPr>
        <w:t xml:space="preserve">. </w:t>
      </w:r>
      <w:proofErr w:type="spellStart"/>
      <w:r w:rsidRPr="00CF10A0">
        <w:rPr>
          <w:rFonts w:ascii="Times New Roman" w:eastAsia="Times New Roman" w:hAnsi="Times New Roman" w:cs="Times New Roman"/>
          <w:kern w:val="0"/>
          <w:lang w:eastAsia="zh-TW"/>
          <w14:ligatures w14:val="none"/>
        </w:rPr>
        <w:t>Księdza</w:t>
      </w:r>
      <w:proofErr w:type="spellEnd"/>
      <w:r w:rsidRPr="00CF10A0">
        <w:rPr>
          <w:rFonts w:ascii="Times New Roman" w:eastAsia="Times New Roman" w:hAnsi="Times New Roman" w:cs="Times New Roman"/>
          <w:kern w:val="0"/>
          <w:lang w:eastAsia="zh-TW"/>
          <w14:ligatures w14:val="none"/>
        </w:rPr>
        <w:t xml:space="preserve"> </w:t>
      </w:r>
      <w:proofErr w:type="spellStart"/>
      <w:r w:rsidRPr="00CF10A0">
        <w:rPr>
          <w:rFonts w:ascii="Times New Roman" w:eastAsia="Times New Roman" w:hAnsi="Times New Roman" w:cs="Times New Roman"/>
          <w:kern w:val="0"/>
          <w:lang w:eastAsia="zh-TW"/>
          <w14:ligatures w14:val="none"/>
        </w:rPr>
        <w:t>Kazimierza</w:t>
      </w:r>
      <w:proofErr w:type="spellEnd"/>
      <w:r w:rsidRPr="00CF10A0">
        <w:rPr>
          <w:rFonts w:ascii="Times New Roman" w:eastAsia="Times New Roman" w:hAnsi="Times New Roman" w:cs="Times New Roman"/>
          <w:kern w:val="0"/>
          <w:lang w:eastAsia="zh-TW"/>
          <w14:ligatures w14:val="none"/>
        </w:rPr>
        <w:t xml:space="preserve"> </w:t>
      </w:r>
      <w:proofErr w:type="spellStart"/>
      <w:r w:rsidRPr="00CF10A0">
        <w:rPr>
          <w:rFonts w:ascii="Times New Roman" w:eastAsia="Times New Roman" w:hAnsi="Times New Roman" w:cs="Times New Roman"/>
          <w:kern w:val="0"/>
          <w:lang w:eastAsia="zh-TW"/>
          <w14:ligatures w14:val="none"/>
        </w:rPr>
        <w:t>Janika</w:t>
      </w:r>
      <w:proofErr w:type="spellEnd"/>
      <w:r w:rsidRPr="00CF10A0">
        <w:rPr>
          <w:rFonts w:ascii="Times New Roman" w:eastAsia="Times New Roman" w:hAnsi="Times New Roman" w:cs="Times New Roman"/>
          <w:kern w:val="0"/>
          <w:lang w:eastAsia="zh-TW"/>
          <w14:ligatures w14:val="none"/>
        </w:rPr>
        <w:t xml:space="preserve"> 14</w:t>
      </w:r>
    </w:p>
    <w:bookmarkEnd w:id="0"/>
    <w:p w14:paraId="4AC62245"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proofErr w:type="spellStart"/>
      <w:r w:rsidRPr="00CF10A0">
        <w:rPr>
          <w:rFonts w:ascii="Times New Roman" w:eastAsia="Times New Roman" w:hAnsi="Times New Roman" w:cs="Times New Roman"/>
          <w:kern w:val="0"/>
          <w:lang w:eastAsia="zh-TW"/>
          <w14:ligatures w14:val="none"/>
        </w:rPr>
        <w:t>Konstantynów</w:t>
      </w:r>
      <w:proofErr w:type="spellEnd"/>
      <w:r w:rsidRPr="00CF10A0">
        <w:rPr>
          <w:rFonts w:ascii="Times New Roman" w:eastAsia="Times New Roman" w:hAnsi="Times New Roman" w:cs="Times New Roman"/>
          <w:kern w:val="0"/>
          <w:lang w:eastAsia="zh-TW"/>
          <w14:ligatures w14:val="none"/>
        </w:rPr>
        <w:t xml:space="preserve"> </w:t>
      </w:r>
      <w:proofErr w:type="spellStart"/>
      <w:r w:rsidRPr="00CF10A0">
        <w:rPr>
          <w:rFonts w:ascii="Times New Roman" w:eastAsia="Times New Roman" w:hAnsi="Times New Roman" w:cs="Times New Roman"/>
          <w:kern w:val="0"/>
          <w:lang w:eastAsia="zh-TW"/>
          <w14:ligatures w14:val="none"/>
        </w:rPr>
        <w:t>Łódzki</w:t>
      </w:r>
      <w:proofErr w:type="spellEnd"/>
      <w:r w:rsidRPr="00CF10A0">
        <w:rPr>
          <w:rFonts w:ascii="Times New Roman" w:eastAsia="Times New Roman" w:hAnsi="Times New Roman" w:cs="Times New Roman"/>
          <w:kern w:val="0"/>
          <w:lang w:eastAsia="zh-TW"/>
          <w14:ligatures w14:val="none"/>
        </w:rPr>
        <w:t xml:space="preserve">, </w:t>
      </w:r>
      <w:proofErr w:type="spellStart"/>
      <w:r w:rsidRPr="00CF10A0">
        <w:rPr>
          <w:rFonts w:ascii="Times New Roman" w:eastAsia="Times New Roman" w:hAnsi="Times New Roman" w:cs="Times New Roman"/>
          <w:kern w:val="0"/>
          <w:lang w:eastAsia="zh-TW"/>
          <w14:ligatures w14:val="none"/>
        </w:rPr>
        <w:t>Łódzkie</w:t>
      </w:r>
      <w:proofErr w:type="spellEnd"/>
      <w:r w:rsidRPr="00CF10A0">
        <w:rPr>
          <w:rFonts w:ascii="Times New Roman" w:eastAsia="Times New Roman" w:hAnsi="Times New Roman" w:cs="Times New Roman"/>
          <w:kern w:val="0"/>
          <w:lang w:eastAsia="zh-TW"/>
          <w14:ligatures w14:val="none"/>
        </w:rPr>
        <w:t xml:space="preserve"> 95-050</w:t>
      </w:r>
    </w:p>
    <w:p w14:paraId="2E1D880F"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r w:rsidRPr="00CF10A0">
        <w:rPr>
          <w:rFonts w:ascii="Times New Roman" w:eastAsia="Times New Roman" w:hAnsi="Times New Roman" w:cs="Times New Roman"/>
          <w:kern w:val="0"/>
          <w:lang w:eastAsia="zh-TW"/>
          <w14:ligatures w14:val="none"/>
        </w:rPr>
        <w:t>Lenkija</w:t>
      </w:r>
    </w:p>
    <w:p w14:paraId="3DF97CDE"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p>
    <w:p w14:paraId="27382D30"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r w:rsidRPr="00CF10A0">
        <w:rPr>
          <w:rFonts w:ascii="Times New Roman" w:eastAsia="Times New Roman" w:hAnsi="Times New Roman" w:cs="Times New Roman"/>
          <w:bCs/>
          <w:kern w:val="0"/>
          <w:lang w:eastAsia="zh-TW"/>
          <w14:ligatures w14:val="none"/>
        </w:rPr>
        <w:t xml:space="preserve">arba </w:t>
      </w:r>
    </w:p>
    <w:p w14:paraId="312A4A6D"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p>
    <w:p w14:paraId="3E761615"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r w:rsidRPr="00CF10A0">
        <w:rPr>
          <w:rFonts w:ascii="Times New Roman" w:eastAsia="Times New Roman" w:hAnsi="Times New Roman" w:cs="Times New Roman"/>
          <w:bCs/>
          <w:kern w:val="0"/>
          <w:lang w:eastAsia="zh-TW"/>
          <w14:ligatures w14:val="none"/>
        </w:rPr>
        <w:t>UAB „Santamed LT“</w:t>
      </w:r>
    </w:p>
    <w:p w14:paraId="5339FF57"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r w:rsidRPr="00CF10A0">
        <w:rPr>
          <w:rFonts w:ascii="Times New Roman" w:eastAsia="Times New Roman" w:hAnsi="Times New Roman" w:cs="Times New Roman"/>
          <w:bCs/>
          <w:kern w:val="0"/>
          <w:lang w:eastAsia="zh-TW"/>
          <w14:ligatures w14:val="none"/>
        </w:rPr>
        <w:t>Kauno r. sav.</w:t>
      </w:r>
    </w:p>
    <w:p w14:paraId="73059308"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r w:rsidRPr="00CF10A0">
        <w:rPr>
          <w:rFonts w:ascii="Times New Roman" w:eastAsia="Times New Roman" w:hAnsi="Times New Roman" w:cs="Times New Roman"/>
          <w:bCs/>
          <w:kern w:val="0"/>
          <w:lang w:eastAsia="zh-TW"/>
          <w14:ligatures w14:val="none"/>
        </w:rPr>
        <w:t>Linksmakalnio sen., Linksmakalnio km.</w:t>
      </w:r>
    </w:p>
    <w:p w14:paraId="37E67F5C"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r w:rsidRPr="00CF10A0">
        <w:rPr>
          <w:rFonts w:ascii="Times New Roman" w:eastAsia="Times New Roman" w:hAnsi="Times New Roman" w:cs="Times New Roman"/>
          <w:bCs/>
          <w:kern w:val="0"/>
          <w:lang w:eastAsia="zh-TW"/>
          <w14:ligatures w14:val="none"/>
        </w:rPr>
        <w:t>LT-53290</w:t>
      </w:r>
    </w:p>
    <w:p w14:paraId="20B0C42A"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r w:rsidRPr="00CF10A0">
        <w:rPr>
          <w:rFonts w:ascii="Times New Roman" w:eastAsia="Times New Roman" w:hAnsi="Times New Roman" w:cs="Times New Roman"/>
          <w:bCs/>
          <w:kern w:val="0"/>
          <w:lang w:eastAsia="zh-TW"/>
          <w14:ligatures w14:val="none"/>
        </w:rPr>
        <w:t>Liepų g. 9</w:t>
      </w:r>
    </w:p>
    <w:p w14:paraId="38624DA2"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r w:rsidRPr="00CF10A0">
        <w:rPr>
          <w:rFonts w:ascii="Times New Roman" w:eastAsia="Times New Roman" w:hAnsi="Times New Roman" w:cs="Times New Roman"/>
          <w:bCs/>
          <w:kern w:val="0"/>
          <w:lang w:eastAsia="zh-TW"/>
          <w14:ligatures w14:val="none"/>
        </w:rPr>
        <w:t>Lietuva</w:t>
      </w:r>
    </w:p>
    <w:p w14:paraId="2E49198B"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p>
    <w:p w14:paraId="4565AD3B"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r w:rsidRPr="00CF10A0">
        <w:rPr>
          <w:rFonts w:ascii="Times New Roman" w:eastAsia="Times New Roman" w:hAnsi="Times New Roman" w:cs="Times New Roman"/>
          <w:bCs/>
          <w:kern w:val="0"/>
          <w:lang w:eastAsia="zh-TW"/>
          <w14:ligatures w14:val="none"/>
        </w:rPr>
        <w:t xml:space="preserve">arba </w:t>
      </w:r>
    </w:p>
    <w:p w14:paraId="68B39210"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p>
    <w:p w14:paraId="4BF763A7"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r w:rsidRPr="00CF10A0">
        <w:rPr>
          <w:rFonts w:ascii="Times New Roman" w:eastAsia="Times New Roman" w:hAnsi="Times New Roman" w:cs="Times New Roman"/>
          <w:bCs/>
          <w:kern w:val="0"/>
          <w:lang w:eastAsia="zh-TW"/>
          <w14:ligatures w14:val="none"/>
        </w:rPr>
        <w:t>UAB „Armila“</w:t>
      </w:r>
    </w:p>
    <w:p w14:paraId="6CB6D076"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r w:rsidRPr="00CF10A0">
        <w:rPr>
          <w:rFonts w:ascii="Times New Roman" w:eastAsia="Times New Roman" w:hAnsi="Times New Roman" w:cs="Times New Roman"/>
          <w:bCs/>
          <w:kern w:val="0"/>
          <w:lang w:eastAsia="zh-TW"/>
          <w14:ligatures w14:val="none"/>
        </w:rPr>
        <w:t>Molėtų pl. 75</w:t>
      </w:r>
    </w:p>
    <w:p w14:paraId="3C68340E"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bCs/>
          <w:kern w:val="0"/>
          <w:lang w:eastAsia="zh-TW"/>
          <w14:ligatures w14:val="none"/>
        </w:rPr>
      </w:pPr>
      <w:r w:rsidRPr="00CF10A0">
        <w:rPr>
          <w:rFonts w:ascii="Times New Roman" w:eastAsia="Times New Roman" w:hAnsi="Times New Roman" w:cs="Times New Roman"/>
          <w:bCs/>
          <w:kern w:val="0"/>
          <w:lang w:eastAsia="zh-TW"/>
          <w14:ligatures w14:val="none"/>
        </w:rPr>
        <w:t>LT-14259 Vilnius</w:t>
      </w:r>
    </w:p>
    <w:p w14:paraId="04A1DA3A" w14:textId="77777777" w:rsidR="00CF10A0" w:rsidRPr="00CF10A0" w:rsidRDefault="00CF10A0" w:rsidP="00CF10A0">
      <w:pPr>
        <w:tabs>
          <w:tab w:val="left" w:pos="567"/>
          <w:tab w:val="left" w:pos="3060"/>
        </w:tabs>
        <w:spacing w:after="0" w:line="240" w:lineRule="auto"/>
        <w:rPr>
          <w:rFonts w:ascii="Times New Roman" w:eastAsia="Times New Roman" w:hAnsi="Times New Roman" w:cs="Times New Roman"/>
          <w:kern w:val="0"/>
          <w:lang w:eastAsia="zh-TW"/>
          <w14:ligatures w14:val="none"/>
        </w:rPr>
      </w:pPr>
      <w:r w:rsidRPr="00CF10A0">
        <w:rPr>
          <w:rFonts w:ascii="Times New Roman" w:eastAsia="Times New Roman" w:hAnsi="Times New Roman" w:cs="Times New Roman"/>
          <w:bCs/>
          <w:kern w:val="0"/>
          <w:lang w:eastAsia="zh-TW"/>
          <w14:ligatures w14:val="none"/>
        </w:rPr>
        <w:t>Lietuva</w:t>
      </w:r>
    </w:p>
    <w:p w14:paraId="5613394D" w14:textId="77777777" w:rsidR="006D4ECF" w:rsidRPr="006D4ECF" w:rsidRDefault="006D4ECF" w:rsidP="006D4ECF">
      <w:pPr>
        <w:tabs>
          <w:tab w:val="left" w:pos="567"/>
          <w:tab w:val="left" w:pos="3060"/>
        </w:tabs>
        <w:spacing w:after="0" w:line="240" w:lineRule="auto"/>
        <w:rPr>
          <w:rFonts w:ascii="Times New Roman" w:eastAsia="Times New Roman" w:hAnsi="Times New Roman" w:cs="Times New Roman"/>
          <w:kern w:val="0"/>
          <w:lang w:eastAsia="zh-TW"/>
          <w14:ligatures w14:val="none"/>
        </w:rPr>
      </w:pPr>
    </w:p>
    <w:p w14:paraId="3A8A172A" w14:textId="77777777" w:rsidR="006D4ECF" w:rsidRPr="006D4ECF" w:rsidRDefault="006D4ECF" w:rsidP="006D4ECF">
      <w:pPr>
        <w:numPr>
          <w:ilvl w:val="12"/>
          <w:numId w:val="0"/>
        </w:numPr>
        <w:tabs>
          <w:tab w:val="left" w:pos="567"/>
        </w:tabs>
        <w:spacing w:after="0" w:line="240" w:lineRule="auto"/>
        <w:ind w:right="-2"/>
        <w:rPr>
          <w:rFonts w:ascii="Times New Roman" w:eastAsia="Times New Roman" w:hAnsi="Times New Roman" w:cs="Times New Roman"/>
          <w:b/>
          <w:kern w:val="0"/>
          <w:lang w:eastAsia="zh-TW"/>
          <w14:ligatures w14:val="none"/>
        </w:rPr>
      </w:pPr>
      <w:r w:rsidRPr="006D4ECF">
        <w:rPr>
          <w:rFonts w:ascii="Times New Roman" w:eastAsia="Times New Roman" w:hAnsi="Times New Roman" w:cs="Times New Roman"/>
          <w:b/>
          <w:kern w:val="0"/>
          <w:lang w:eastAsia="zh-TW"/>
          <w14:ligatures w14:val="none"/>
        </w:rPr>
        <w:t>Šis vaistas Europos ekonominės erdvės valstybėse narėse ir Jungtinėje Karalystėje (Šiaurės Airijoje) registruotas tokiais pavadinimais:</w:t>
      </w:r>
    </w:p>
    <w:p w14:paraId="5EA77814" w14:textId="77777777" w:rsidR="006D4ECF" w:rsidRPr="006D4ECF" w:rsidRDefault="006D4ECF" w:rsidP="006D4ECF">
      <w:pPr>
        <w:numPr>
          <w:ilvl w:val="12"/>
          <w:numId w:val="0"/>
        </w:numPr>
        <w:tabs>
          <w:tab w:val="left" w:pos="567"/>
        </w:tabs>
        <w:spacing w:after="0" w:line="240" w:lineRule="auto"/>
        <w:ind w:right="-2"/>
        <w:rPr>
          <w:rFonts w:ascii="Times New Roman" w:eastAsia="Times New Roman" w:hAnsi="Times New Roman" w:cs="Times New Roman"/>
          <w:kern w:val="0"/>
          <w:lang w:eastAsia="zh-TW"/>
          <w14:ligatures w14:val="none"/>
        </w:rPr>
      </w:pPr>
    </w:p>
    <w:tbl>
      <w:tblPr>
        <w:tblStyle w:val="TableGrid1"/>
        <w:tblW w:w="0" w:type="auto"/>
        <w:tblLook w:val="04A0" w:firstRow="1" w:lastRow="0" w:firstColumn="1" w:lastColumn="0" w:noHBand="0" w:noVBand="1"/>
      </w:tblPr>
      <w:tblGrid>
        <w:gridCol w:w="6352"/>
        <w:gridCol w:w="2664"/>
      </w:tblGrid>
      <w:tr w:rsidR="006D4ECF" w:rsidRPr="006D4ECF" w14:paraId="6B3BBE64" w14:textId="77777777" w:rsidTr="00FA0207">
        <w:tc>
          <w:tcPr>
            <w:tcW w:w="6385" w:type="dxa"/>
          </w:tcPr>
          <w:p w14:paraId="59B67E97" w14:textId="77777777" w:rsidR="006D4ECF" w:rsidRPr="006D4ECF" w:rsidRDefault="006D4ECF" w:rsidP="006D4ECF">
            <w:pPr>
              <w:numPr>
                <w:ilvl w:val="12"/>
                <w:numId w:val="0"/>
              </w:numPr>
              <w:tabs>
                <w:tab w:val="left" w:pos="567"/>
              </w:tabs>
              <w:spacing w:after="200" w:line="276" w:lineRule="auto"/>
              <w:ind w:right="-2"/>
              <w:rPr>
                <w:rFonts w:ascii="Times New Roman" w:hAnsi="Times New Roman" w:cs="Times New Roman"/>
                <w:lang w:val="lt-LT"/>
              </w:rPr>
            </w:pPr>
            <w:r w:rsidRPr="006D4ECF">
              <w:rPr>
                <w:rFonts w:ascii="Times New Roman" w:hAnsi="Times New Roman" w:cs="Times New Roman"/>
                <w:color w:val="000000"/>
                <w:lang w:val="lt-LT"/>
              </w:rPr>
              <w:lastRenderedPageBreak/>
              <w:t>Austrija, Belgija, Čekija, Estija, Latvija, Lenkija, Lietuva, Norvegija, Slovakija, Suomija, Švedija, Vengrija, Jungtinė Karalystė, Vokietija, Bulgarija, Italija, Malta, Nyderlandai, Portugalija, Danija</w:t>
            </w:r>
          </w:p>
        </w:tc>
        <w:tc>
          <w:tcPr>
            <w:tcW w:w="2675" w:type="dxa"/>
          </w:tcPr>
          <w:p w14:paraId="49235334" w14:textId="77777777" w:rsidR="006D4ECF" w:rsidRPr="006D4ECF" w:rsidRDefault="006D4ECF" w:rsidP="006D4ECF">
            <w:pPr>
              <w:numPr>
                <w:ilvl w:val="12"/>
                <w:numId w:val="0"/>
              </w:numPr>
              <w:tabs>
                <w:tab w:val="left" w:pos="567"/>
              </w:tabs>
              <w:spacing w:after="200" w:line="276" w:lineRule="auto"/>
              <w:ind w:right="-2"/>
              <w:rPr>
                <w:rFonts w:ascii="Times New Roman" w:hAnsi="Times New Roman" w:cs="Times New Roman"/>
              </w:rPr>
            </w:pPr>
            <w:r w:rsidRPr="006D4ECF">
              <w:rPr>
                <w:rFonts w:ascii="Times New Roman" w:hAnsi="Times New Roman" w:cs="Times New Roman"/>
                <w:color w:val="000000"/>
              </w:rPr>
              <w:t>Sildenafil Sandoz</w:t>
            </w:r>
          </w:p>
        </w:tc>
      </w:tr>
    </w:tbl>
    <w:p w14:paraId="6E03ED9F" w14:textId="77777777" w:rsidR="006D4ECF" w:rsidRPr="006D4ECF" w:rsidRDefault="006D4ECF" w:rsidP="006D4ECF">
      <w:pPr>
        <w:tabs>
          <w:tab w:val="left" w:pos="567"/>
        </w:tabs>
        <w:spacing w:after="0" w:line="240" w:lineRule="auto"/>
        <w:rPr>
          <w:rFonts w:ascii="Times New Roman" w:eastAsia="Times New Roman" w:hAnsi="Times New Roman" w:cs="Times New Roman"/>
          <w:kern w:val="0"/>
          <w:lang w:val="en-US" w:eastAsia="zh-TW"/>
          <w14:ligatures w14:val="none"/>
        </w:rPr>
      </w:pPr>
    </w:p>
    <w:p w14:paraId="27BFF129" w14:textId="2F814E35" w:rsidR="006D4ECF" w:rsidRPr="006D4ECF" w:rsidRDefault="006D4ECF" w:rsidP="006D4ECF">
      <w:pPr>
        <w:tabs>
          <w:tab w:val="left" w:pos="567"/>
        </w:tabs>
        <w:spacing w:after="0" w:line="240" w:lineRule="auto"/>
        <w:rPr>
          <w:rFonts w:ascii="Times New Roman" w:eastAsia="Times New Roman" w:hAnsi="Times New Roman" w:cs="Times New Roman"/>
          <w:b/>
          <w:kern w:val="0"/>
          <w:lang w:val="en-US" w:eastAsia="zh-TW"/>
          <w14:ligatures w14:val="none"/>
        </w:rPr>
      </w:pPr>
      <w:r w:rsidRPr="006D4ECF">
        <w:rPr>
          <w:rFonts w:ascii="Times New Roman" w:eastAsia="Times New Roman" w:hAnsi="Times New Roman" w:cs="Times New Roman"/>
          <w:b/>
          <w:kern w:val="0"/>
          <w:lang w:eastAsia="zh-TW"/>
          <w14:ligatures w14:val="none"/>
        </w:rPr>
        <w:t>Šis pakuotės lapelis paskutinį kartą peržiūr</w:t>
      </w:r>
      <w:r w:rsidRPr="0037297C">
        <w:rPr>
          <w:rFonts w:ascii="Times New Roman" w:eastAsia="Times New Roman" w:hAnsi="Times New Roman" w:cs="Times New Roman"/>
          <w:b/>
          <w:kern w:val="0"/>
          <w:lang w:eastAsia="zh-TW"/>
          <w14:ligatures w14:val="none"/>
        </w:rPr>
        <w:t>ėtas</w:t>
      </w:r>
      <w:r w:rsidRPr="006D4ECF">
        <w:rPr>
          <w:rFonts w:ascii="Times New Roman" w:eastAsia="Times New Roman" w:hAnsi="Times New Roman" w:cs="Times New Roman"/>
          <w:b/>
          <w:kern w:val="0"/>
          <w:lang w:eastAsia="zh-TW"/>
          <w14:ligatures w14:val="none"/>
        </w:rPr>
        <w:t xml:space="preserve"> </w:t>
      </w:r>
      <w:r w:rsidR="00174BE9">
        <w:rPr>
          <w:rFonts w:ascii="Times New Roman" w:eastAsia="Times New Roman" w:hAnsi="Times New Roman" w:cs="Times New Roman"/>
          <w:b/>
          <w:kern w:val="0"/>
          <w:lang w:eastAsia="zh-TW"/>
          <w14:ligatures w14:val="none"/>
        </w:rPr>
        <w:t>2025-10-30.</w:t>
      </w:r>
    </w:p>
    <w:p w14:paraId="09938A3D" w14:textId="77777777" w:rsidR="006D4ECF" w:rsidRPr="006D4ECF" w:rsidRDefault="006D4ECF" w:rsidP="006D4ECF">
      <w:pPr>
        <w:tabs>
          <w:tab w:val="left" w:pos="567"/>
        </w:tabs>
        <w:spacing w:after="0" w:line="240" w:lineRule="auto"/>
        <w:rPr>
          <w:rFonts w:ascii="Times New Roman" w:eastAsia="Times New Roman" w:hAnsi="Times New Roman" w:cs="Times New Roman"/>
          <w:kern w:val="0"/>
          <w:lang w:val="en-US" w:eastAsia="zh-TW"/>
          <w14:ligatures w14:val="none"/>
        </w:rPr>
      </w:pPr>
    </w:p>
    <w:p w14:paraId="7C2AFF8D" w14:textId="77777777" w:rsidR="006D4ECF" w:rsidRPr="006D4ECF" w:rsidRDefault="006D4ECF" w:rsidP="006D4ECF">
      <w:pPr>
        <w:tabs>
          <w:tab w:val="left" w:pos="567"/>
        </w:tabs>
        <w:spacing w:after="0" w:line="240" w:lineRule="auto"/>
        <w:rPr>
          <w:rFonts w:ascii="Times New Roman" w:eastAsia="Times New Roman" w:hAnsi="Times New Roman" w:cs="Times New Roman"/>
          <w:kern w:val="0"/>
          <w:lang w:val="en-US" w:eastAsia="zh-TW"/>
          <w14:ligatures w14:val="none"/>
        </w:rPr>
      </w:pPr>
    </w:p>
    <w:p w14:paraId="189AC9AC" w14:textId="44E52988" w:rsidR="006D4ECF" w:rsidRPr="006D4ECF" w:rsidRDefault="006D4ECF" w:rsidP="006D4ECF">
      <w:pPr>
        <w:tabs>
          <w:tab w:val="left" w:pos="567"/>
        </w:tabs>
        <w:spacing w:after="0" w:line="240" w:lineRule="auto"/>
        <w:rPr>
          <w:rFonts w:ascii="Times New Roman" w:eastAsia="Times New Roman" w:hAnsi="Times New Roman" w:cs="Times New Roman"/>
          <w:kern w:val="0"/>
          <w:lang w:val="en-US" w:eastAsia="zh-TW"/>
          <w14:ligatures w14:val="none"/>
        </w:rPr>
      </w:pPr>
      <w:r w:rsidRPr="006D4ECF">
        <w:rPr>
          <w:rFonts w:ascii="Times New Roman" w:eastAsia="Times New Roman" w:hAnsi="Times New Roman" w:cs="Times New Roman"/>
          <w:kern w:val="0"/>
          <w:lang w:eastAsia="zh-TW"/>
          <w14:ligatures w14:val="none"/>
        </w:rPr>
        <w:t>Išsami informacija apie šį vaistą pateikiama Valstybinės vaistų kontrolės tarnybos prie Lietuvos Respublikos sveikatos apsaugos ministerijos tinklalapyje</w:t>
      </w:r>
      <w:r w:rsidRPr="006D4ECF">
        <w:rPr>
          <w:rFonts w:ascii="Times New Roman" w:eastAsia="Times New Roman" w:hAnsi="Times New Roman" w:cs="Times New Roman"/>
          <w:i/>
          <w:kern w:val="0"/>
          <w:lang w:eastAsia="zh-TW"/>
          <w14:ligatures w14:val="none"/>
        </w:rPr>
        <w:t xml:space="preserve"> </w:t>
      </w:r>
      <w:r w:rsidR="00CF10A0" w:rsidRPr="00317481">
        <w:rPr>
          <w:rFonts w:ascii="Times New Roman" w:hAnsi="Times New Roman" w:cs="Times New Roman"/>
          <w:color w:val="0000EE"/>
          <w:u w:val="single"/>
          <w:lang w:eastAsia="lt-LT"/>
        </w:rPr>
        <w:t>https://vvkt.lrv.lt/lt/</w:t>
      </w:r>
      <w:r w:rsidRPr="006D4ECF">
        <w:rPr>
          <w:rFonts w:ascii="Times New Roman" w:eastAsia="Times New Roman" w:hAnsi="Times New Roman" w:cs="Times New Roman"/>
          <w:kern w:val="0"/>
          <w:lang w:val="en-US" w:eastAsia="zh-TW"/>
          <w14:ligatures w14:val="none"/>
        </w:rPr>
        <w:t>.</w:t>
      </w:r>
    </w:p>
    <w:p w14:paraId="1FDB98F6" w14:textId="77777777" w:rsidR="00867275" w:rsidRPr="006D4ECF" w:rsidRDefault="00867275">
      <w:pPr>
        <w:rPr>
          <w:lang w:val="en-US"/>
        </w:rPr>
      </w:pPr>
    </w:p>
    <w:sectPr w:rsidR="00867275" w:rsidRPr="006D4ECF">
      <w:pgSz w:w="11906" w:h="16838"/>
      <w:pgMar w:top="1440" w:right="1440" w:bottom="1440" w:left="1440"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NewRoman">
    <w:altName w:val="MS Gothic"/>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DE4539"/>
    <w:multiLevelType w:val="hybridMultilevel"/>
    <w:tmpl w:val="6D9A0D20"/>
    <w:lvl w:ilvl="0" w:tplc="0C7A1780">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DA6308B"/>
    <w:multiLevelType w:val="hybridMultilevel"/>
    <w:tmpl w:val="6592F3C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24AC0242"/>
    <w:multiLevelType w:val="hybridMultilevel"/>
    <w:tmpl w:val="94D2A368"/>
    <w:lvl w:ilvl="0" w:tplc="0C7A178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D15FB6"/>
    <w:multiLevelType w:val="hybridMultilevel"/>
    <w:tmpl w:val="06CE7382"/>
    <w:lvl w:ilvl="0" w:tplc="0C7A1780">
      <w:numFmt w:val="bullet"/>
      <w:lvlText w:val="-"/>
      <w:lvlJc w:val="left"/>
      <w:pPr>
        <w:tabs>
          <w:tab w:val="num" w:pos="720"/>
        </w:tabs>
        <w:ind w:left="720" w:hanging="36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ourier New"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ourier New"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ourier New"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AA334FB"/>
    <w:multiLevelType w:val="hybridMultilevel"/>
    <w:tmpl w:val="925A1966"/>
    <w:lvl w:ilvl="0" w:tplc="26607456">
      <w:start w:val="1"/>
      <w:numFmt w:val="bullet"/>
      <w:lvlText w:val="-"/>
      <w:lvlJc w:val="left"/>
      <w:pPr>
        <w:ind w:left="1287"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5" w15:restartNumberingAfterBreak="0">
    <w:nsid w:val="6CB368A2"/>
    <w:multiLevelType w:val="hybridMultilevel"/>
    <w:tmpl w:val="99D61272"/>
    <w:lvl w:ilvl="0" w:tplc="26607456">
      <w:start w:val="1"/>
      <w:numFmt w:val="bullet"/>
      <w:lvlText w:val="-"/>
      <w:lvlJc w:val="left"/>
      <w:pPr>
        <w:ind w:left="720" w:hanging="360"/>
      </w:pPr>
      <w:rPr>
        <w:rFonts w:ascii="Segoe UI Symbol" w:eastAsia="Segoe UI Symbol" w:hAnsi="Segoe UI Symbol" w:cs="Segoe UI Symbol" w:hint="default"/>
        <w:b w:val="0"/>
        <w:i w:val="0"/>
        <w:strike w:val="0"/>
        <w:dstrike w:val="0"/>
        <w:color w:val="000000"/>
        <w:sz w:val="22"/>
        <w:szCs w:val="22"/>
        <w:u w:val="none" w:color="000000"/>
        <w:vertAlign w:val="baseli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861240060">
    <w:abstractNumId w:val="0"/>
  </w:num>
  <w:num w:numId="2" w16cid:durableId="930506014">
    <w:abstractNumId w:val="3"/>
  </w:num>
  <w:num w:numId="3" w16cid:durableId="1238247094">
    <w:abstractNumId w:val="1"/>
  </w:num>
  <w:num w:numId="4" w16cid:durableId="632294544">
    <w:abstractNumId w:val="2"/>
  </w:num>
  <w:num w:numId="5" w16cid:durableId="922031674">
    <w:abstractNumId w:val="5"/>
  </w:num>
  <w:num w:numId="6" w16cid:durableId="5945614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ECF"/>
    <w:rsid w:val="00072232"/>
    <w:rsid w:val="000B4F35"/>
    <w:rsid w:val="00123517"/>
    <w:rsid w:val="0013158C"/>
    <w:rsid w:val="00174BE9"/>
    <w:rsid w:val="001B4A67"/>
    <w:rsid w:val="0037297C"/>
    <w:rsid w:val="004160D7"/>
    <w:rsid w:val="00496CF8"/>
    <w:rsid w:val="004B2817"/>
    <w:rsid w:val="005F2B9C"/>
    <w:rsid w:val="005F3B2A"/>
    <w:rsid w:val="006B710F"/>
    <w:rsid w:val="006D4ECF"/>
    <w:rsid w:val="007B562F"/>
    <w:rsid w:val="00867275"/>
    <w:rsid w:val="008E4E61"/>
    <w:rsid w:val="00A9667E"/>
    <w:rsid w:val="00C45A7A"/>
    <w:rsid w:val="00C60E15"/>
    <w:rsid w:val="00CD7607"/>
    <w:rsid w:val="00CF10A0"/>
    <w:rsid w:val="00EB663D"/>
    <w:rsid w:val="00F06D6A"/>
    <w:rsid w:val="00FA7F7D"/>
    <w:rsid w:val="00FE6262"/>
    <w:rsid w:val="00FF72E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18629B"/>
  <w15:chartTrackingRefBased/>
  <w15:docId w15:val="{A2B2C50D-C7AC-4DF5-B50A-978997EB6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6D4E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6D4E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6D4ECF"/>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6D4ECF"/>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6D4ECF"/>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6D4ECF"/>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6D4ECF"/>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6D4ECF"/>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6D4ECF"/>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6D4ECF"/>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6D4ECF"/>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6D4ECF"/>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6D4ECF"/>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6D4ECF"/>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6D4ECF"/>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6D4ECF"/>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6D4ECF"/>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6D4ECF"/>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6D4E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6D4ECF"/>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6D4ECF"/>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6D4ECF"/>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6D4ECF"/>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6D4ECF"/>
    <w:rPr>
      <w:i/>
      <w:iCs/>
      <w:color w:val="404040" w:themeColor="text1" w:themeTint="BF"/>
    </w:rPr>
  </w:style>
  <w:style w:type="paragraph" w:styleId="Sraopastraipa">
    <w:name w:val="List Paragraph"/>
    <w:basedOn w:val="prastasis"/>
    <w:uiPriority w:val="34"/>
    <w:qFormat/>
    <w:rsid w:val="006D4ECF"/>
    <w:pPr>
      <w:ind w:left="720"/>
      <w:contextualSpacing/>
    </w:pPr>
  </w:style>
  <w:style w:type="character" w:styleId="Rykuspabraukimas">
    <w:name w:val="Intense Emphasis"/>
    <w:basedOn w:val="Numatytasispastraiposriftas"/>
    <w:uiPriority w:val="21"/>
    <w:qFormat/>
    <w:rsid w:val="006D4ECF"/>
    <w:rPr>
      <w:i/>
      <w:iCs/>
      <w:color w:val="0F4761" w:themeColor="accent1" w:themeShade="BF"/>
    </w:rPr>
  </w:style>
  <w:style w:type="paragraph" w:styleId="Iskirtacitata">
    <w:name w:val="Intense Quote"/>
    <w:basedOn w:val="prastasis"/>
    <w:next w:val="prastasis"/>
    <w:link w:val="IskirtacitataDiagrama"/>
    <w:uiPriority w:val="30"/>
    <w:qFormat/>
    <w:rsid w:val="006D4E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6D4ECF"/>
    <w:rPr>
      <w:i/>
      <w:iCs/>
      <w:color w:val="0F4761" w:themeColor="accent1" w:themeShade="BF"/>
    </w:rPr>
  </w:style>
  <w:style w:type="character" w:styleId="Rykinuoroda">
    <w:name w:val="Intense Reference"/>
    <w:basedOn w:val="Numatytasispastraiposriftas"/>
    <w:uiPriority w:val="32"/>
    <w:qFormat/>
    <w:rsid w:val="006D4ECF"/>
    <w:rPr>
      <w:b/>
      <w:bCs/>
      <w:smallCaps/>
      <w:color w:val="0F4761" w:themeColor="accent1" w:themeShade="BF"/>
      <w:spacing w:val="5"/>
    </w:rPr>
  </w:style>
  <w:style w:type="table" w:customStyle="1" w:styleId="TableGrid1">
    <w:name w:val="Table Grid1"/>
    <w:basedOn w:val="prastojilentel"/>
    <w:next w:val="Lentelstinklelis"/>
    <w:uiPriority w:val="59"/>
    <w:rsid w:val="006D4ECF"/>
    <w:pPr>
      <w:spacing w:after="0" w:line="240" w:lineRule="auto"/>
    </w:pPr>
    <w:rPr>
      <w:rFonts w:eastAsia="Times New Roman"/>
      <w:kern w:val="0"/>
      <w:lang w:val="en-US" w:eastAsia="zh-TW"/>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entelstinklelis">
    <w:name w:val="Table Grid"/>
    <w:basedOn w:val="prastojilentel"/>
    <w:uiPriority w:val="39"/>
    <w:rsid w:val="006D4E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uiPriority w:val="99"/>
    <w:semiHidden/>
    <w:rsid w:val="006D4ECF"/>
    <w:pPr>
      <w:spacing w:after="0" w:line="240" w:lineRule="auto"/>
    </w:pPr>
  </w:style>
  <w:style w:type="paragraph" w:customStyle="1" w:styleId="Default">
    <w:name w:val="Default"/>
    <w:rsid w:val="00C45A7A"/>
    <w:pPr>
      <w:autoSpaceDE w:val="0"/>
      <w:autoSpaceDN w:val="0"/>
      <w:adjustRightInd w:val="0"/>
      <w:spacing w:after="0" w:line="240" w:lineRule="auto"/>
    </w:pPr>
    <w:rPr>
      <w:rFonts w:ascii="Times New Roman" w:hAnsi="Times New Roman" w:cs="Times New Roman"/>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6590611">
      <w:bodyDiv w:val="1"/>
      <w:marLeft w:val="0"/>
      <w:marRight w:val="0"/>
      <w:marTop w:val="0"/>
      <w:marBottom w:val="0"/>
      <w:divBdr>
        <w:top w:val="none" w:sz="0" w:space="0" w:color="auto"/>
        <w:left w:val="none" w:sz="0" w:space="0" w:color="auto"/>
        <w:bottom w:val="none" w:sz="0" w:space="0" w:color="auto"/>
        <w:right w:val="none" w:sz="0" w:space="0" w:color="auto"/>
      </w:divBdr>
    </w:div>
    <w:div w:id="1814789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586d48669e688892321388d597b9898b">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af2a1db3136f6ed406d766fe06976f2b"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597F1E6-00C3-479E-B431-2E0DFCF5CE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E700575-0697-4A58-8B04-F1A48040058B}">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customXml/itemProps3.xml><?xml version="1.0" encoding="utf-8"?>
<ds:datastoreItem xmlns:ds="http://schemas.openxmlformats.org/officeDocument/2006/customXml" ds:itemID="{F5E10AE9-F2BA-4D1D-9EB1-371D6A994D8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9</Pages>
  <Words>10346</Words>
  <Characters>5898</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ITL</dc:creator>
  <cp:keywords/>
  <dc:description/>
  <cp:lastModifiedBy>Karolina Kontrauskaitė</cp:lastModifiedBy>
  <cp:revision>8</cp:revision>
  <dcterms:created xsi:type="dcterms:W3CDTF">2025-05-09T10:39:00Z</dcterms:created>
  <dcterms:modified xsi:type="dcterms:W3CDTF">2025-11-04T12:47:00Z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0x010100397A22F29A86714C83556F2C20505BC2</vt:lpwstr>
  </property>
  <property fmtid="{D5CDD505-2E9C-101B-9397-08002B2CF9AE}" pid="3" name="MediaServiceImageTags">
    <vt:lpwstr/>
  </property>
</Properties>
</file>