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85566" w14:textId="77777777" w:rsidR="00A74751" w:rsidRDefault="00A74751" w:rsidP="00786CB5">
      <w:pPr>
        <w:tabs>
          <w:tab w:val="clear" w:pos="567"/>
        </w:tabs>
        <w:suppressAutoHyphens w:val="0"/>
        <w:rPr>
          <w:rFonts w:asciiTheme="majorBidi" w:hAnsiTheme="majorBidi" w:cstheme="majorBidi"/>
          <w:szCs w:val="22"/>
          <w:lang w:val="lt-LT" w:bidi="he-IL"/>
        </w:rPr>
      </w:pPr>
    </w:p>
    <w:p w14:paraId="4AB85567" w14:textId="77777777" w:rsidR="00A74751" w:rsidRDefault="00A74751">
      <w:pPr>
        <w:tabs>
          <w:tab w:val="clear" w:pos="567"/>
        </w:tabs>
        <w:suppressAutoHyphens w:val="0"/>
        <w:jc w:val="center"/>
        <w:rPr>
          <w:rFonts w:asciiTheme="majorBidi" w:hAnsiTheme="majorBidi" w:cstheme="majorBidi"/>
          <w:szCs w:val="22"/>
          <w:lang w:val="lt-LT" w:bidi="he-IL"/>
        </w:rPr>
      </w:pPr>
    </w:p>
    <w:p w14:paraId="4AB85568"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9"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A"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B"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C"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D"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E"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6F"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0"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1"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2"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3"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4"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5"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6"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7"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8"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9"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A"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B"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C" w14:textId="77777777" w:rsidR="00A74751" w:rsidRDefault="00A74751">
      <w:pPr>
        <w:tabs>
          <w:tab w:val="clear" w:pos="567"/>
        </w:tabs>
        <w:suppressAutoHyphens w:val="0"/>
        <w:jc w:val="center"/>
        <w:rPr>
          <w:rFonts w:asciiTheme="majorBidi" w:hAnsiTheme="majorBidi" w:cstheme="majorBidi"/>
          <w:b/>
          <w:szCs w:val="22"/>
          <w:lang w:val="lt-LT" w:bidi="he-IL"/>
        </w:rPr>
      </w:pPr>
    </w:p>
    <w:p w14:paraId="4AB8557D"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B. PAKUOTĖS LAPELIS</w:t>
      </w:r>
    </w:p>
    <w:p w14:paraId="4AB8557E" w14:textId="77777777" w:rsidR="00A74751" w:rsidRDefault="00A43A85">
      <w:pPr>
        <w:tabs>
          <w:tab w:val="clear" w:pos="567"/>
        </w:tabs>
        <w:suppressAutoHyphens w:val="0"/>
        <w:jc w:val="center"/>
        <w:rPr>
          <w:rFonts w:asciiTheme="majorBidi" w:hAnsiTheme="majorBidi" w:cstheme="majorBidi"/>
          <w:szCs w:val="22"/>
          <w:lang w:val="lt-LT" w:bidi="he-IL"/>
        </w:rPr>
      </w:pPr>
      <w:r>
        <w:rPr>
          <w:rFonts w:asciiTheme="majorBidi" w:hAnsiTheme="majorBidi" w:cstheme="majorBidi"/>
          <w:b/>
          <w:szCs w:val="22"/>
          <w:lang w:val="lt-LT" w:bidi="he-IL"/>
        </w:rPr>
        <w:br w:type="page"/>
      </w:r>
      <w:r>
        <w:rPr>
          <w:rFonts w:asciiTheme="majorBidi" w:hAnsiTheme="majorBidi" w:cstheme="majorBidi"/>
          <w:b/>
          <w:szCs w:val="22"/>
          <w:lang w:val="lt-LT" w:bidi="he-IL"/>
        </w:rPr>
        <w:lastRenderedPageBreak/>
        <w:t>Pakuotės lapelis:</w:t>
      </w:r>
      <w:r>
        <w:rPr>
          <w:rFonts w:asciiTheme="majorBidi" w:hAnsiTheme="majorBidi" w:cstheme="majorBidi"/>
          <w:b/>
          <w:bCs/>
          <w:iCs/>
          <w:szCs w:val="22"/>
          <w:lang w:val="lt-LT" w:bidi="he-IL"/>
        </w:rPr>
        <w:t xml:space="preserve"> </w:t>
      </w:r>
      <w:r>
        <w:rPr>
          <w:rFonts w:asciiTheme="majorBidi" w:hAnsiTheme="majorBidi" w:cstheme="majorBidi"/>
          <w:b/>
          <w:szCs w:val="22"/>
          <w:lang w:val="lt-LT" w:bidi="he-IL"/>
        </w:rPr>
        <w:t>informacija vartotojui</w:t>
      </w:r>
    </w:p>
    <w:p w14:paraId="4AB8557F" w14:textId="77777777" w:rsidR="00A74751" w:rsidRDefault="00A74751">
      <w:pPr>
        <w:tabs>
          <w:tab w:val="clear" w:pos="567"/>
        </w:tabs>
        <w:suppressAutoHyphens w:val="0"/>
        <w:jc w:val="center"/>
        <w:rPr>
          <w:rFonts w:asciiTheme="majorBidi" w:hAnsiTheme="majorBidi" w:cstheme="majorBidi"/>
          <w:szCs w:val="22"/>
          <w:lang w:val="lt-LT" w:bidi="he-IL"/>
        </w:rPr>
      </w:pPr>
    </w:p>
    <w:p w14:paraId="4AB85580" w14:textId="77777777" w:rsidR="00A74751" w:rsidRDefault="00A43A85">
      <w:pPr>
        <w:tabs>
          <w:tab w:val="clear" w:pos="567"/>
        </w:tabs>
        <w:suppressAutoHyphens w:val="0"/>
        <w:jc w:val="center"/>
        <w:rPr>
          <w:rFonts w:asciiTheme="majorBidi" w:hAnsiTheme="majorBidi" w:cstheme="majorBidi"/>
          <w:b/>
          <w:szCs w:val="22"/>
          <w:lang w:val="lt-LT" w:bidi="he-IL"/>
        </w:rPr>
      </w:pPr>
      <w:r>
        <w:rPr>
          <w:rFonts w:asciiTheme="majorBidi" w:hAnsiTheme="majorBidi" w:cstheme="majorBidi"/>
          <w:b/>
          <w:szCs w:val="22"/>
          <w:lang w:val="lt-LT" w:bidi="he-IL"/>
        </w:rPr>
        <w:t>Trisequens plėvele dengtos tabletės</w:t>
      </w:r>
    </w:p>
    <w:p w14:paraId="4AB85581" w14:textId="03C4CBC1" w:rsidR="00A74751" w:rsidRDefault="00D442EE">
      <w:pPr>
        <w:tabs>
          <w:tab w:val="clear" w:pos="567"/>
        </w:tabs>
        <w:suppressAutoHyphens w:val="0"/>
        <w:jc w:val="center"/>
        <w:rPr>
          <w:rFonts w:asciiTheme="majorBidi" w:hAnsiTheme="majorBidi" w:cstheme="majorBidi"/>
          <w:szCs w:val="22"/>
          <w:lang w:val="lt-LT" w:bidi="he-IL"/>
        </w:rPr>
      </w:pPr>
      <w:r>
        <w:rPr>
          <w:rFonts w:asciiTheme="majorBidi" w:hAnsiTheme="majorBidi" w:cstheme="majorBidi"/>
          <w:szCs w:val="22"/>
          <w:lang w:val="lt-LT" w:bidi="he-IL"/>
        </w:rPr>
        <w:t>e</w:t>
      </w:r>
      <w:r w:rsidR="00A43A85">
        <w:rPr>
          <w:rFonts w:asciiTheme="majorBidi" w:hAnsiTheme="majorBidi" w:cstheme="majorBidi"/>
          <w:szCs w:val="22"/>
          <w:lang w:val="lt-LT" w:bidi="he-IL"/>
        </w:rPr>
        <w:t>stradiolis ir noretisterono acetatas</w:t>
      </w:r>
    </w:p>
    <w:p w14:paraId="4AB85582" w14:textId="77777777" w:rsidR="00A74751" w:rsidRDefault="00A74751">
      <w:pPr>
        <w:tabs>
          <w:tab w:val="clear" w:pos="567"/>
        </w:tabs>
        <w:suppressAutoHyphens w:val="0"/>
        <w:rPr>
          <w:rFonts w:asciiTheme="majorBidi" w:hAnsiTheme="majorBidi" w:cstheme="majorBidi"/>
          <w:szCs w:val="22"/>
          <w:lang w:val="lt-LT" w:bidi="he-IL"/>
        </w:rPr>
      </w:pPr>
    </w:p>
    <w:p w14:paraId="4AB85583"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Atidžiai perskaitykite visą šį lapelį, prieš pradėdami vartoti vaistą, nes jame pateikiama Jums svarbi informacija.</w:t>
      </w:r>
    </w:p>
    <w:p w14:paraId="4AB85584" w14:textId="77777777" w:rsidR="00A74751" w:rsidRDefault="00A43A85">
      <w:pPr>
        <w:ind w:left="567" w:hanging="567"/>
        <w:rPr>
          <w:lang w:val="lt-LT" w:bidi="he-IL"/>
        </w:rPr>
      </w:pPr>
      <w:r>
        <w:rPr>
          <w:lang w:val="lt-LT"/>
        </w:rPr>
        <w:t>–</w:t>
      </w:r>
      <w:r>
        <w:rPr>
          <w:lang w:val="lt-LT"/>
        </w:rPr>
        <w:tab/>
      </w:r>
      <w:r>
        <w:rPr>
          <w:lang w:val="lt-LT" w:bidi="he-IL"/>
        </w:rPr>
        <w:t>Neišmeskite šio lapelio, nes vėl gali prireikti jį perskaityti.</w:t>
      </w:r>
    </w:p>
    <w:p w14:paraId="4AB85585" w14:textId="77777777" w:rsidR="00A74751" w:rsidRDefault="00A43A85">
      <w:pPr>
        <w:ind w:left="567" w:hanging="567"/>
        <w:rPr>
          <w:lang w:val="lt-LT" w:bidi="he-IL"/>
        </w:rPr>
      </w:pPr>
      <w:r>
        <w:rPr>
          <w:lang w:val="lt-LT"/>
        </w:rPr>
        <w:t>–</w:t>
      </w:r>
      <w:r>
        <w:rPr>
          <w:lang w:val="lt-LT"/>
        </w:rPr>
        <w:tab/>
      </w:r>
      <w:r>
        <w:rPr>
          <w:lang w:val="lt-LT" w:bidi="he-IL"/>
        </w:rPr>
        <w:t>Jeigu kiltų daugiau klausimų, kreipkitės į gydytoją arba vaistininką.</w:t>
      </w:r>
    </w:p>
    <w:p w14:paraId="4AB85586" w14:textId="77777777" w:rsidR="00A74751" w:rsidRDefault="00A43A85">
      <w:pPr>
        <w:ind w:left="567" w:hanging="567"/>
        <w:rPr>
          <w:lang w:val="lt-LT" w:bidi="he-IL"/>
        </w:rPr>
      </w:pPr>
      <w:r>
        <w:rPr>
          <w:lang w:val="lt-LT"/>
        </w:rPr>
        <w:t>–</w:t>
      </w:r>
      <w:r>
        <w:rPr>
          <w:lang w:val="lt-LT"/>
        </w:rPr>
        <w:tab/>
      </w:r>
      <w:r>
        <w:rPr>
          <w:lang w:val="lt-LT" w:bidi="he-IL"/>
        </w:rPr>
        <w:t>Šis vaistas skirtas tik Jums, todėl kitiems žmonėms jo duoti negalima. Vaistas gali jiems pakenkti (net tiems, kurių ligos požymiai yra tokie patys kaip Jūsų).</w:t>
      </w:r>
    </w:p>
    <w:p w14:paraId="4AB85587" w14:textId="77777777" w:rsidR="00A74751" w:rsidRDefault="00A43A85">
      <w:pPr>
        <w:ind w:left="567" w:hanging="567"/>
        <w:rPr>
          <w:lang w:val="lt-LT" w:bidi="he-IL"/>
        </w:rPr>
      </w:pPr>
      <w:r>
        <w:rPr>
          <w:lang w:val="lt-LT"/>
        </w:rPr>
        <w:t>–</w:t>
      </w:r>
      <w:r>
        <w:rPr>
          <w:lang w:val="lt-LT"/>
        </w:rPr>
        <w:tab/>
      </w:r>
      <w:r>
        <w:rPr>
          <w:lang w:val="lt-LT" w:bidi="he-IL"/>
        </w:rPr>
        <w:t>Jeigu pasireiškė šalutinis poveikis (net jeigu jis šiame lapelyje nenurodytas), kreipkitės į gydytoją arba vaistininką. Žr. 4 skyrių.</w:t>
      </w:r>
    </w:p>
    <w:p w14:paraId="4AB85588" w14:textId="77777777" w:rsidR="00A74751" w:rsidRDefault="00A74751">
      <w:pPr>
        <w:tabs>
          <w:tab w:val="clear" w:pos="567"/>
        </w:tabs>
        <w:suppressAutoHyphens w:val="0"/>
        <w:rPr>
          <w:rFonts w:asciiTheme="majorBidi" w:hAnsiTheme="majorBidi" w:cstheme="majorBidi"/>
          <w:szCs w:val="22"/>
          <w:lang w:val="lt-LT" w:bidi="he-IL"/>
        </w:rPr>
      </w:pPr>
    </w:p>
    <w:p w14:paraId="4AB85589" w14:textId="77777777" w:rsidR="00A74751" w:rsidRDefault="00A74751">
      <w:pPr>
        <w:tabs>
          <w:tab w:val="clear" w:pos="567"/>
        </w:tabs>
        <w:suppressAutoHyphens w:val="0"/>
        <w:rPr>
          <w:rFonts w:asciiTheme="majorBidi" w:hAnsiTheme="majorBidi" w:cstheme="majorBidi"/>
          <w:szCs w:val="22"/>
          <w:lang w:val="lt-LT" w:bidi="he-IL"/>
        </w:rPr>
      </w:pPr>
    </w:p>
    <w:p w14:paraId="4AB8558A" w14:textId="77777777" w:rsidR="00A74751" w:rsidRDefault="00A43A85">
      <w:pPr>
        <w:rPr>
          <w:rFonts w:asciiTheme="majorBidi" w:hAnsiTheme="majorBidi" w:cstheme="majorBidi"/>
          <w:szCs w:val="22"/>
          <w:lang w:val="lt-LT" w:bidi="he-IL"/>
        </w:rPr>
      </w:pPr>
      <w:r>
        <w:rPr>
          <w:rFonts w:asciiTheme="majorBidi" w:hAnsiTheme="majorBidi" w:cstheme="majorBidi"/>
          <w:b/>
          <w:szCs w:val="22"/>
          <w:lang w:val="lt-LT" w:bidi="he-IL"/>
        </w:rPr>
        <w:t>Apie ką rašoma šiame lapelyje?</w:t>
      </w:r>
    </w:p>
    <w:p w14:paraId="4AB8558B" w14:textId="77777777" w:rsidR="00A74751" w:rsidRDefault="00A74751">
      <w:pPr>
        <w:tabs>
          <w:tab w:val="clear" w:pos="567"/>
        </w:tabs>
        <w:suppressAutoHyphens w:val="0"/>
        <w:rPr>
          <w:rFonts w:asciiTheme="majorBidi" w:hAnsiTheme="majorBidi" w:cstheme="majorBidi"/>
          <w:b/>
          <w:szCs w:val="22"/>
          <w:lang w:val="lt-LT" w:bidi="he-IL"/>
        </w:rPr>
      </w:pPr>
    </w:p>
    <w:p w14:paraId="4AB8558C"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Kas yra Trisequens ir kam jis vartojamas</w:t>
      </w:r>
    </w:p>
    <w:p w14:paraId="4AB8558D"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Kas žinotina prieš vartojant Trisequens</w:t>
      </w:r>
    </w:p>
    <w:p w14:paraId="4AB8558E"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Kaip vartoti Trisequens</w:t>
      </w:r>
    </w:p>
    <w:p w14:paraId="4AB8558F"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Galimas šalutinis poveikis</w:t>
      </w:r>
    </w:p>
    <w:p w14:paraId="4AB85590"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Kaip laikyti Trisequens</w:t>
      </w:r>
    </w:p>
    <w:p w14:paraId="4AB85591" w14:textId="77777777" w:rsidR="00A74751" w:rsidRDefault="00A43A85">
      <w:pPr>
        <w:numPr>
          <w:ilvl w:val="0"/>
          <w:numId w:val="18"/>
        </w:num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Pakuotės turinys ir kita informacija</w:t>
      </w:r>
    </w:p>
    <w:p w14:paraId="4AB85592" w14:textId="77777777" w:rsidR="00A74751" w:rsidRDefault="00A74751">
      <w:pPr>
        <w:tabs>
          <w:tab w:val="clear" w:pos="567"/>
        </w:tabs>
        <w:suppressAutoHyphens w:val="0"/>
        <w:rPr>
          <w:rFonts w:asciiTheme="majorBidi" w:hAnsiTheme="majorBidi" w:cstheme="majorBidi"/>
          <w:b/>
          <w:bCs/>
          <w:iCs/>
          <w:szCs w:val="22"/>
          <w:lang w:val="lt-LT" w:bidi="he-IL"/>
        </w:rPr>
      </w:pPr>
    </w:p>
    <w:p w14:paraId="4AB85593" w14:textId="77777777" w:rsidR="00A74751" w:rsidRDefault="00A74751">
      <w:pPr>
        <w:tabs>
          <w:tab w:val="clear" w:pos="567"/>
        </w:tabs>
        <w:suppressAutoHyphens w:val="0"/>
        <w:rPr>
          <w:rFonts w:asciiTheme="majorBidi" w:hAnsiTheme="majorBidi" w:cstheme="majorBidi"/>
          <w:szCs w:val="22"/>
          <w:lang w:val="lt-LT" w:bidi="he-IL"/>
        </w:rPr>
      </w:pPr>
    </w:p>
    <w:p w14:paraId="4AB85594" w14:textId="77777777" w:rsidR="00A74751" w:rsidRDefault="00A43A85">
      <w:pPr>
        <w:numPr>
          <w:ilvl w:val="0"/>
          <w:numId w:val="13"/>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Kas yra Trisequens ir kam jis vartojamas</w:t>
      </w:r>
    </w:p>
    <w:p w14:paraId="4AB85595" w14:textId="77777777" w:rsidR="00A74751" w:rsidRDefault="00A74751">
      <w:pPr>
        <w:tabs>
          <w:tab w:val="clear" w:pos="567"/>
        </w:tabs>
        <w:suppressAutoHyphens w:val="0"/>
        <w:rPr>
          <w:rFonts w:asciiTheme="majorBidi" w:hAnsiTheme="majorBidi" w:cstheme="majorBidi"/>
          <w:b/>
          <w:szCs w:val="22"/>
          <w:lang w:val="lt-LT" w:bidi="he-IL"/>
        </w:rPr>
      </w:pPr>
    </w:p>
    <w:p w14:paraId="4AB8559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yra nuoseklios pakaitinės hormonų terapijos (PHT) vaistas, kurį reikia vartoti kasdien be pertraukos. Trisequens skirtas vartoti moterims po menopauzės, praėjus ne mažiau kaip 6 mėnesiams nuo paskutinių fiziologinių mėnesinių.</w:t>
      </w:r>
    </w:p>
    <w:p w14:paraId="4AB85597" w14:textId="77777777" w:rsidR="00A74751" w:rsidRDefault="00A74751">
      <w:pPr>
        <w:tabs>
          <w:tab w:val="clear" w:pos="567"/>
        </w:tabs>
        <w:suppressAutoHyphens w:val="0"/>
        <w:rPr>
          <w:rFonts w:asciiTheme="majorBidi" w:hAnsiTheme="majorBidi" w:cstheme="majorBidi"/>
          <w:b/>
          <w:szCs w:val="22"/>
          <w:lang w:val="lt-LT" w:bidi="he-IL"/>
        </w:rPr>
      </w:pPr>
    </w:p>
    <w:p w14:paraId="4AB8559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sudėtyje yra du hormonai – estrogenas (estradiolis) ir progestagenas (noretisterono acetatas). Trisequens sudėtyje esantis estradiolis yra identiškas estradioliui, kurį gamina moterų kiaušidės, ir jis priklauso natūraliems estrogenams. Noretisterono acetatas yra sintetinis progestagenas, kuris veikia panašiai kaip ir progesteronas – kitas svarbus moteriškas lytinis hormonas.</w:t>
      </w:r>
    </w:p>
    <w:p w14:paraId="4AB85599" w14:textId="77777777" w:rsidR="00A74751" w:rsidRDefault="00A74751">
      <w:pPr>
        <w:tabs>
          <w:tab w:val="clear" w:pos="567"/>
        </w:tabs>
        <w:suppressAutoHyphens w:val="0"/>
        <w:rPr>
          <w:rFonts w:asciiTheme="majorBidi" w:hAnsiTheme="majorBidi" w:cstheme="majorBidi"/>
          <w:szCs w:val="22"/>
          <w:lang w:val="lt-LT" w:bidi="he-IL"/>
        </w:rPr>
      </w:pPr>
    </w:p>
    <w:p w14:paraId="4AB8559A" w14:textId="77777777" w:rsidR="00A74751" w:rsidRPr="00DE04B5" w:rsidRDefault="00A43A85">
      <w:pPr>
        <w:tabs>
          <w:tab w:val="clear" w:pos="567"/>
        </w:tabs>
        <w:suppressAutoHyphens w:val="0"/>
        <w:rPr>
          <w:rFonts w:asciiTheme="majorBidi" w:hAnsiTheme="majorBidi" w:cstheme="majorBidi"/>
          <w:szCs w:val="22"/>
          <w:lang w:bidi="he-IL"/>
        </w:rPr>
      </w:pPr>
      <w:r w:rsidRPr="00EC44C8">
        <w:rPr>
          <w:rFonts w:asciiTheme="majorBidi" w:hAnsiTheme="majorBidi" w:cstheme="majorBidi"/>
          <w:szCs w:val="22"/>
          <w:lang w:val="lt-LT" w:bidi="he-IL"/>
        </w:rPr>
        <w:t>Trisequens vartojamas toliau nurodytais atvejais.</w:t>
      </w:r>
    </w:p>
    <w:p w14:paraId="4AB8559B" w14:textId="77777777" w:rsidR="00A74751" w:rsidRDefault="00A74751">
      <w:pPr>
        <w:tabs>
          <w:tab w:val="clear" w:pos="567"/>
        </w:tabs>
        <w:suppressAutoHyphens w:val="0"/>
        <w:rPr>
          <w:rFonts w:asciiTheme="majorBidi" w:hAnsiTheme="majorBidi" w:cstheme="majorBidi"/>
          <w:b/>
          <w:szCs w:val="22"/>
          <w:lang w:val="lt-LT" w:bidi="he-IL"/>
        </w:rPr>
      </w:pPr>
    </w:p>
    <w:p w14:paraId="4AB8559C"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Susilpninti po menopauzės atsiradusius simptomus</w:t>
      </w:r>
    </w:p>
    <w:p w14:paraId="4AB8559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Per menopauzę moters organizmo gaminamo estrogeno kiekis sumažėja. Tai gali sukelti tokius simptomus kaip veido, kaklo ir krūtinės kaitimas (karščio pylimas). Trisequens palengvina šiuos simptomus po menopauzės. Trisequens bus Jums paskirtas tik tokiu atveju, jeigu simptomai sunkūs ir trukdo kasdieniam Jūsų gyvenimui.</w:t>
      </w:r>
    </w:p>
    <w:p w14:paraId="4AB8559E" w14:textId="77777777" w:rsidR="00A74751" w:rsidRDefault="00A74751">
      <w:pPr>
        <w:tabs>
          <w:tab w:val="clear" w:pos="567"/>
        </w:tabs>
        <w:suppressAutoHyphens w:val="0"/>
        <w:rPr>
          <w:rFonts w:asciiTheme="majorBidi" w:hAnsiTheme="majorBidi" w:cstheme="majorBidi"/>
          <w:szCs w:val="22"/>
          <w:lang w:val="lt-LT" w:bidi="he-IL"/>
        </w:rPr>
      </w:pPr>
    </w:p>
    <w:p w14:paraId="4AB8559F"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Osteoporozės profilaktikai</w:t>
      </w:r>
    </w:p>
    <w:p w14:paraId="4AB855A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Po menopauzės kai kurių moterų kaulai gali tapti trapūs (atsirasti osteoporozė). Turėtumėte su gydytoju aptarti visus galimus variantus.</w:t>
      </w:r>
    </w:p>
    <w:p w14:paraId="4AB855A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Jums yra padidėjusi kaulų lūžių rizika dėl osteoporozės ir kiti vaistai Jums netinka, galite vartoti Trisequens osteoporozės profilaktikai po menopauzės.</w:t>
      </w:r>
    </w:p>
    <w:p w14:paraId="4AB855A2" w14:textId="77777777" w:rsidR="00A74751" w:rsidRDefault="00A74751">
      <w:pPr>
        <w:tabs>
          <w:tab w:val="clear" w:pos="567"/>
        </w:tabs>
        <w:suppressAutoHyphens w:val="0"/>
        <w:rPr>
          <w:rFonts w:asciiTheme="majorBidi" w:hAnsiTheme="majorBidi" w:cstheme="majorBidi"/>
          <w:szCs w:val="22"/>
          <w:lang w:val="lt-LT" w:bidi="he-IL"/>
        </w:rPr>
      </w:pPr>
    </w:p>
    <w:p w14:paraId="4AB855A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Nėra pakankamai duomenų apie vyresnių nei 65 metų moterų gydymą šiuo vaistu.</w:t>
      </w:r>
    </w:p>
    <w:p w14:paraId="6EFB0E2B" w14:textId="0E3DE44F" w:rsidR="00301339" w:rsidRDefault="00301339">
      <w:pPr>
        <w:tabs>
          <w:tab w:val="clear" w:pos="567"/>
        </w:tabs>
        <w:suppressAutoHyphens w:val="0"/>
        <w:rPr>
          <w:rFonts w:asciiTheme="majorBidi" w:hAnsiTheme="majorBidi" w:cstheme="majorBidi"/>
          <w:iCs/>
          <w:szCs w:val="22"/>
          <w:lang w:val="lt-LT" w:bidi="he-IL"/>
        </w:rPr>
      </w:pPr>
    </w:p>
    <w:p w14:paraId="4AB855A5" w14:textId="77777777" w:rsidR="00A74751" w:rsidRDefault="00A74751">
      <w:pPr>
        <w:tabs>
          <w:tab w:val="clear" w:pos="567"/>
        </w:tabs>
        <w:suppressAutoHyphens w:val="0"/>
        <w:rPr>
          <w:rFonts w:asciiTheme="majorBidi" w:hAnsiTheme="majorBidi" w:cstheme="majorBidi"/>
          <w:szCs w:val="22"/>
          <w:lang w:val="lt-LT" w:bidi="he-IL"/>
        </w:rPr>
      </w:pPr>
    </w:p>
    <w:p w14:paraId="4AB855A6"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2.</w:t>
      </w:r>
      <w:r>
        <w:rPr>
          <w:rFonts w:asciiTheme="majorBidi" w:hAnsiTheme="majorBidi" w:cstheme="majorBidi"/>
          <w:b/>
          <w:szCs w:val="22"/>
          <w:lang w:val="lt-LT" w:bidi="he-IL"/>
        </w:rPr>
        <w:tab/>
        <w:t>Kas žinotina prieš vartojant Trisequens</w:t>
      </w:r>
    </w:p>
    <w:p w14:paraId="4AB855A7" w14:textId="77777777" w:rsidR="00A74751" w:rsidRDefault="00A74751">
      <w:pPr>
        <w:tabs>
          <w:tab w:val="clear" w:pos="567"/>
        </w:tabs>
        <w:suppressAutoHyphens w:val="0"/>
        <w:rPr>
          <w:rFonts w:asciiTheme="majorBidi" w:hAnsiTheme="majorBidi" w:cstheme="majorBidi"/>
          <w:szCs w:val="22"/>
          <w:lang w:val="lt-LT" w:bidi="he-IL"/>
        </w:rPr>
      </w:pPr>
    </w:p>
    <w:p w14:paraId="4AB855A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Ligos istorija ir reguliarus patikrinimas</w:t>
      </w:r>
    </w:p>
    <w:p w14:paraId="4AB855A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yra rizikinga, todėl atsižvelkite į tai prieš nuspręsdamos, ar pradėti šį gydymą ir ar jį tęsti.</w:t>
      </w:r>
    </w:p>
    <w:p w14:paraId="4AB855AA" w14:textId="77777777" w:rsidR="00A74751" w:rsidRDefault="00A74751">
      <w:pPr>
        <w:tabs>
          <w:tab w:val="clear" w:pos="567"/>
        </w:tabs>
        <w:suppressAutoHyphens w:val="0"/>
        <w:rPr>
          <w:rFonts w:asciiTheme="majorBidi" w:hAnsiTheme="majorBidi" w:cstheme="majorBidi"/>
          <w:szCs w:val="22"/>
          <w:lang w:val="lt-LT" w:bidi="he-IL"/>
        </w:rPr>
      </w:pPr>
    </w:p>
    <w:p w14:paraId="4AB855A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Moterų pirmalaikės menopauzės (dėl kiaušidžių nepakankamumo arba chirurginės operacijos) gydymo patirtis yra nedidelė. Jeigu Jums yra pirmalaikė menopauzė, PHT rizika gali būti kitokia. Pasitarkite su gydytoju. </w:t>
      </w:r>
    </w:p>
    <w:p w14:paraId="4AB855AC" w14:textId="77777777" w:rsidR="00A74751" w:rsidRDefault="00A74751">
      <w:pPr>
        <w:tabs>
          <w:tab w:val="clear" w:pos="567"/>
        </w:tabs>
        <w:suppressAutoHyphens w:val="0"/>
        <w:rPr>
          <w:rFonts w:asciiTheme="majorBidi" w:hAnsiTheme="majorBidi" w:cstheme="majorBidi"/>
          <w:szCs w:val="22"/>
          <w:lang w:val="lt-LT" w:bidi="he-IL"/>
        </w:rPr>
      </w:pPr>
    </w:p>
    <w:p w14:paraId="4AB855A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Prieš pirmą kartą (arba pakartotinai) paskirdamas pakaitinę hormonų terapiją (PHT) gydytojas surinks Jūsų ir Jūsų šeimos anamnezę. Galbūt Jūsų gydytojas nuspręs atlikti medicininę apžiūrą. Jeigu reikia, ji gali apimti Jūsų krūtų ir/arba vidaus organų ištyrimą. </w:t>
      </w:r>
    </w:p>
    <w:p w14:paraId="4AB855AE" w14:textId="77777777" w:rsidR="00A74751" w:rsidRDefault="00A74751">
      <w:pPr>
        <w:tabs>
          <w:tab w:val="clear" w:pos="567"/>
        </w:tabs>
        <w:suppressAutoHyphens w:val="0"/>
        <w:rPr>
          <w:rFonts w:asciiTheme="majorBidi" w:hAnsiTheme="majorBidi" w:cstheme="majorBidi"/>
          <w:szCs w:val="22"/>
          <w:lang w:val="lt-LT" w:bidi="he-IL"/>
        </w:rPr>
      </w:pPr>
    </w:p>
    <w:p w14:paraId="4AB855AF" w14:textId="5F54201F"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pradėjote vartoti PHT vaist</w:t>
      </w:r>
      <w:r w:rsidR="00492436">
        <w:rPr>
          <w:rFonts w:asciiTheme="majorBidi" w:hAnsiTheme="majorBidi" w:cstheme="majorBidi"/>
          <w:szCs w:val="22"/>
          <w:lang w:val="lt-LT" w:bidi="he-IL"/>
        </w:rPr>
        <w:t>ų</w:t>
      </w:r>
      <w:r>
        <w:rPr>
          <w:rFonts w:asciiTheme="majorBidi" w:hAnsiTheme="majorBidi" w:cstheme="majorBidi"/>
          <w:szCs w:val="22"/>
          <w:lang w:val="lt-LT" w:bidi="he-IL"/>
        </w:rPr>
        <w:t>, Jūs turite reguliariai (bent kartą per metus) lankytis pas gydytoją, kad jis atliktų medicininę patikrą. Šių patikrų metu su gydytoju aptarkite naudą ir riziką, kurios iškyla toliau vartojant Trisequens.</w:t>
      </w:r>
    </w:p>
    <w:p w14:paraId="4AB855B0" w14:textId="77777777" w:rsidR="00A74751" w:rsidRDefault="00A74751">
      <w:pPr>
        <w:tabs>
          <w:tab w:val="clear" w:pos="567"/>
        </w:tabs>
        <w:suppressAutoHyphens w:val="0"/>
        <w:rPr>
          <w:rFonts w:asciiTheme="majorBidi" w:hAnsiTheme="majorBidi" w:cstheme="majorBidi"/>
          <w:szCs w:val="22"/>
          <w:lang w:val="lt-LT" w:bidi="he-IL"/>
        </w:rPr>
      </w:pPr>
    </w:p>
    <w:p w14:paraId="4AB855B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Reguliariai tikrinkitės krūtis, kaip rekomenduoja Jūsų gydytojas.</w:t>
      </w:r>
    </w:p>
    <w:p w14:paraId="4AB855B2" w14:textId="77777777" w:rsidR="00A74751" w:rsidRDefault="00A74751">
      <w:pPr>
        <w:tabs>
          <w:tab w:val="clear" w:pos="567"/>
        </w:tabs>
        <w:suppressAutoHyphens w:val="0"/>
        <w:rPr>
          <w:rFonts w:asciiTheme="majorBidi" w:hAnsiTheme="majorBidi" w:cstheme="majorBidi"/>
          <w:szCs w:val="22"/>
          <w:lang w:val="lt-LT" w:bidi="he-IL"/>
        </w:rPr>
      </w:pPr>
    </w:p>
    <w:p w14:paraId="4AB855B3" w14:textId="2FC95766"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 xml:space="preserve">Trisequens vartoti </w:t>
      </w:r>
      <w:r w:rsidR="0067703B">
        <w:rPr>
          <w:rFonts w:asciiTheme="majorBidi" w:hAnsiTheme="majorBidi" w:cstheme="majorBidi"/>
          <w:b/>
          <w:szCs w:val="22"/>
          <w:lang w:val="lt-LT" w:bidi="he-IL"/>
        </w:rPr>
        <w:t>draudžiama</w:t>
      </w:r>
      <w:r>
        <w:rPr>
          <w:rFonts w:asciiTheme="majorBidi" w:hAnsiTheme="majorBidi" w:cstheme="majorBidi"/>
          <w:b/>
          <w:szCs w:val="22"/>
          <w:lang w:val="lt-LT" w:bidi="he-IL"/>
        </w:rPr>
        <w:t>:</w:t>
      </w:r>
    </w:p>
    <w:p w14:paraId="4AB855B4" w14:textId="4C105074" w:rsidR="00A74751" w:rsidRDefault="00301339" w:rsidP="00DE04B5">
      <w:pPr>
        <w:rPr>
          <w:lang w:val="lt-LT" w:bidi="he-IL"/>
        </w:rPr>
      </w:pPr>
      <w:r>
        <w:rPr>
          <w:lang w:val="lt-LT" w:bidi="he-IL"/>
        </w:rPr>
        <w:t>J</w:t>
      </w:r>
      <w:r w:rsidR="00A43A85">
        <w:rPr>
          <w:lang w:val="lt-LT" w:bidi="he-IL"/>
        </w:rPr>
        <w:t xml:space="preserve">eigu Jums yra bent viena iš žemiau išvardintų būklių. Jeigu nesate tikra dėl kurio nors iš išvardytų punktų, prieš pradėdama vartoti Trisequens, </w:t>
      </w:r>
      <w:r w:rsidR="00A43A85">
        <w:rPr>
          <w:b/>
          <w:lang w:val="lt-LT" w:bidi="he-IL"/>
        </w:rPr>
        <w:t>pasitarkite su gydytoju</w:t>
      </w:r>
      <w:r>
        <w:rPr>
          <w:b/>
          <w:lang w:val="lt-LT" w:bidi="he-IL"/>
        </w:rPr>
        <w:t>:</w:t>
      </w:r>
    </w:p>
    <w:p w14:paraId="4AB855B6" w14:textId="77777777" w:rsidR="00A74751" w:rsidRDefault="00A43A85">
      <w:pPr>
        <w:ind w:left="567" w:hanging="567"/>
        <w:rPr>
          <w:lang w:val="lt-LT" w:bidi="he-IL"/>
        </w:rPr>
      </w:pPr>
      <w:r>
        <w:rPr>
          <w:lang w:val="lt-LT"/>
        </w:rPr>
        <w:t>•</w:t>
      </w:r>
      <w:r>
        <w:rPr>
          <w:lang w:val="lt-LT"/>
        </w:rPr>
        <w:tab/>
      </w:r>
      <w:r>
        <w:rPr>
          <w:lang w:val="lt-LT" w:bidi="he-IL"/>
        </w:rPr>
        <w:t xml:space="preserve">jeigu Jums yra nustatytas, kada nors buvo nustatytas arba įtariamas </w:t>
      </w:r>
      <w:r>
        <w:rPr>
          <w:b/>
          <w:lang w:val="lt-LT" w:bidi="he-IL"/>
        </w:rPr>
        <w:t>krūties vėžys</w:t>
      </w:r>
      <w:r>
        <w:rPr>
          <w:lang w:val="lt-LT" w:bidi="he-IL"/>
        </w:rPr>
        <w:t>;</w:t>
      </w:r>
    </w:p>
    <w:p w14:paraId="4AB855B7" w14:textId="77777777" w:rsidR="00A74751" w:rsidRDefault="00A43A85">
      <w:pPr>
        <w:ind w:left="567" w:hanging="567"/>
        <w:rPr>
          <w:lang w:val="lt-LT" w:bidi="he-IL"/>
        </w:rPr>
      </w:pPr>
      <w:r>
        <w:rPr>
          <w:lang w:val="lt-LT"/>
        </w:rPr>
        <w:t>•</w:t>
      </w:r>
      <w:r>
        <w:rPr>
          <w:lang w:val="lt-LT"/>
        </w:rPr>
        <w:tab/>
      </w:r>
      <w:r>
        <w:rPr>
          <w:lang w:val="lt-LT" w:bidi="he-IL"/>
        </w:rPr>
        <w:t xml:space="preserve">jeigu Jums yra nustatytas, kada nors buvo nustatytas arba įtariamas </w:t>
      </w:r>
      <w:r>
        <w:rPr>
          <w:b/>
          <w:lang w:val="lt-LT" w:bidi="he-IL"/>
        </w:rPr>
        <w:t xml:space="preserve">gimdos gleivinės vėžys </w:t>
      </w:r>
      <w:r>
        <w:rPr>
          <w:lang w:val="lt-LT" w:bidi="he-IL"/>
        </w:rPr>
        <w:t>(endometriumo vėžys), arba yra įtariamas nuo estrogenų priklausomas vėžys;</w:t>
      </w:r>
    </w:p>
    <w:p w14:paraId="4AB855B8" w14:textId="77777777" w:rsidR="00A74751" w:rsidRDefault="00A43A85">
      <w:pPr>
        <w:ind w:left="567" w:hanging="567"/>
        <w:rPr>
          <w:lang w:val="lt-LT" w:bidi="he-IL"/>
        </w:rPr>
      </w:pPr>
      <w:r>
        <w:rPr>
          <w:lang w:val="lt-LT"/>
        </w:rPr>
        <w:t>•</w:t>
      </w:r>
      <w:r>
        <w:rPr>
          <w:lang w:val="lt-LT"/>
        </w:rPr>
        <w:tab/>
      </w:r>
      <w:r>
        <w:rPr>
          <w:lang w:val="lt-LT" w:bidi="he-IL"/>
        </w:rPr>
        <w:t xml:space="preserve">jeigu Jums dėl </w:t>
      </w:r>
      <w:r>
        <w:rPr>
          <w:b/>
          <w:lang w:val="lt-LT" w:bidi="he-IL"/>
        </w:rPr>
        <w:t>nežinomos</w:t>
      </w:r>
      <w:r>
        <w:rPr>
          <w:lang w:val="lt-LT" w:bidi="he-IL"/>
        </w:rPr>
        <w:t xml:space="preserve"> priežasties </w:t>
      </w:r>
      <w:r>
        <w:rPr>
          <w:b/>
          <w:lang w:val="lt-LT" w:bidi="he-IL"/>
        </w:rPr>
        <w:t>kraujuoja iš makšties</w:t>
      </w:r>
      <w:r>
        <w:rPr>
          <w:lang w:val="lt-LT" w:bidi="he-IL"/>
        </w:rPr>
        <w:t>;</w:t>
      </w:r>
    </w:p>
    <w:p w14:paraId="4AB855B9" w14:textId="77777777" w:rsidR="00A74751" w:rsidRDefault="00A43A85">
      <w:pPr>
        <w:ind w:left="567" w:hanging="567"/>
        <w:rPr>
          <w:lang w:val="lt-LT" w:bidi="he-IL"/>
        </w:rPr>
      </w:pPr>
      <w:r>
        <w:rPr>
          <w:lang w:val="lt-LT"/>
        </w:rPr>
        <w:t>•</w:t>
      </w:r>
      <w:r>
        <w:rPr>
          <w:lang w:val="lt-LT"/>
        </w:rPr>
        <w:tab/>
      </w:r>
      <w:r>
        <w:rPr>
          <w:lang w:val="lt-LT" w:bidi="he-IL"/>
        </w:rPr>
        <w:t xml:space="preserve">jeigu Jūs sergate </w:t>
      </w:r>
      <w:r>
        <w:rPr>
          <w:b/>
          <w:lang w:val="lt-LT" w:bidi="he-IL"/>
        </w:rPr>
        <w:t>gimdos gleivinės išvešėjimu</w:t>
      </w:r>
      <w:r>
        <w:rPr>
          <w:lang w:val="lt-LT" w:bidi="he-IL"/>
        </w:rPr>
        <w:t xml:space="preserve"> (endometriumo hiperplazija) ir dėl jos nesigydote;</w:t>
      </w:r>
    </w:p>
    <w:p w14:paraId="4AB855BA" w14:textId="77777777" w:rsidR="00A74751" w:rsidRDefault="00A43A85">
      <w:pPr>
        <w:ind w:left="567" w:hanging="567"/>
        <w:rPr>
          <w:lang w:val="lt-LT" w:bidi="he-IL"/>
        </w:rPr>
      </w:pPr>
      <w:r>
        <w:rPr>
          <w:lang w:val="lt-LT"/>
        </w:rPr>
        <w:t>•</w:t>
      </w:r>
      <w:r>
        <w:rPr>
          <w:lang w:val="lt-LT"/>
        </w:rPr>
        <w:tab/>
      </w:r>
      <w:r>
        <w:rPr>
          <w:lang w:val="lt-LT" w:bidi="he-IL"/>
        </w:rPr>
        <w:t xml:space="preserve">jeigu Jums yra ar anksčiau buvo susidaręs </w:t>
      </w:r>
      <w:r>
        <w:rPr>
          <w:b/>
          <w:lang w:val="lt-LT" w:bidi="he-IL"/>
        </w:rPr>
        <w:t xml:space="preserve">kraujo krešulys venose </w:t>
      </w:r>
      <w:r>
        <w:rPr>
          <w:lang w:val="lt-LT" w:bidi="he-IL"/>
        </w:rPr>
        <w:t>(trombozė), kojų kraujagyslėse (giliųjų venų trombozė) arba plaučių kraujagyslėse (plaučių embolija);</w:t>
      </w:r>
    </w:p>
    <w:p w14:paraId="4AB855BB" w14:textId="77777777" w:rsidR="00A74751" w:rsidRDefault="00A43A85">
      <w:pPr>
        <w:ind w:left="567" w:hanging="567"/>
        <w:rPr>
          <w:lang w:val="lt-LT" w:bidi="he-IL"/>
        </w:rPr>
      </w:pPr>
      <w:r>
        <w:rPr>
          <w:lang w:val="lt-LT"/>
        </w:rPr>
        <w:t>•</w:t>
      </w:r>
      <w:r>
        <w:rPr>
          <w:lang w:val="lt-LT"/>
        </w:rPr>
        <w:tab/>
      </w:r>
      <w:r>
        <w:rPr>
          <w:lang w:val="lt-LT" w:bidi="he-IL"/>
        </w:rPr>
        <w:t xml:space="preserve">jeigu Jums nustatytas </w:t>
      </w:r>
      <w:r>
        <w:rPr>
          <w:b/>
          <w:lang w:val="lt-LT" w:bidi="he-IL"/>
        </w:rPr>
        <w:t>kraujo krešėjimo sutrikimas</w:t>
      </w:r>
      <w:r>
        <w:rPr>
          <w:lang w:val="lt-LT" w:bidi="he-IL"/>
        </w:rPr>
        <w:t xml:space="preserve"> (pvz., C baltymo, S baltymo ar antitrombino trūkumas);</w:t>
      </w:r>
    </w:p>
    <w:p w14:paraId="4AB855BC" w14:textId="77777777" w:rsidR="00A74751" w:rsidRDefault="00A43A85">
      <w:pPr>
        <w:ind w:left="567" w:hanging="567"/>
        <w:rPr>
          <w:lang w:val="lt-LT" w:bidi="he-IL"/>
        </w:rPr>
      </w:pPr>
      <w:r>
        <w:rPr>
          <w:lang w:val="lt-LT"/>
        </w:rPr>
        <w:t>•</w:t>
      </w:r>
      <w:r>
        <w:rPr>
          <w:lang w:val="lt-LT"/>
        </w:rPr>
        <w:tab/>
      </w:r>
      <w:r>
        <w:rPr>
          <w:lang w:val="lt-LT" w:bidi="he-IL"/>
        </w:rPr>
        <w:t xml:space="preserve">jeigu Jūs sergate arba anksčiau sirgote kraujo krešulių arterijose sukelta liga, pavyzdžiui, </w:t>
      </w:r>
      <w:r>
        <w:rPr>
          <w:b/>
          <w:lang w:val="lt-LT" w:bidi="he-IL"/>
        </w:rPr>
        <w:t>širdies priepuoliu, insultu</w:t>
      </w:r>
      <w:r>
        <w:rPr>
          <w:lang w:val="lt-LT" w:bidi="he-IL"/>
        </w:rPr>
        <w:t xml:space="preserve"> arba </w:t>
      </w:r>
      <w:r>
        <w:rPr>
          <w:b/>
          <w:lang w:val="lt-LT" w:bidi="he-IL"/>
        </w:rPr>
        <w:t>krūtinės</w:t>
      </w:r>
      <w:r>
        <w:rPr>
          <w:lang w:val="lt-LT" w:bidi="he-IL"/>
        </w:rPr>
        <w:t xml:space="preserve"> </w:t>
      </w:r>
      <w:r>
        <w:rPr>
          <w:b/>
          <w:lang w:val="lt-LT" w:bidi="he-IL"/>
        </w:rPr>
        <w:t>angina;</w:t>
      </w:r>
    </w:p>
    <w:p w14:paraId="4AB855BD" w14:textId="77777777" w:rsidR="00A74751" w:rsidRDefault="00A43A85">
      <w:pPr>
        <w:ind w:left="567" w:hanging="567"/>
        <w:rPr>
          <w:lang w:val="lt-LT" w:bidi="he-IL"/>
        </w:rPr>
      </w:pPr>
      <w:r>
        <w:rPr>
          <w:lang w:val="lt-LT"/>
        </w:rPr>
        <w:t>•</w:t>
      </w:r>
      <w:r>
        <w:rPr>
          <w:lang w:val="lt-LT"/>
        </w:rPr>
        <w:tab/>
      </w:r>
      <w:r>
        <w:rPr>
          <w:lang w:val="lt-LT" w:bidi="he-IL"/>
        </w:rPr>
        <w:t xml:space="preserve">jeigu sergate arba praeityje sirgote </w:t>
      </w:r>
      <w:r>
        <w:rPr>
          <w:b/>
          <w:lang w:val="lt-LT" w:bidi="he-IL"/>
        </w:rPr>
        <w:t>kepenų liga</w:t>
      </w:r>
      <w:r>
        <w:rPr>
          <w:lang w:val="lt-LT" w:bidi="he-IL"/>
        </w:rPr>
        <w:t xml:space="preserve"> ir kepenų veiklos rodikliai išliko pakitę;</w:t>
      </w:r>
    </w:p>
    <w:p w14:paraId="4AB855BE" w14:textId="77777777" w:rsidR="00A74751" w:rsidRDefault="00A43A85">
      <w:pPr>
        <w:ind w:left="567" w:hanging="567"/>
        <w:rPr>
          <w:b/>
          <w:lang w:val="lt-LT" w:bidi="he-IL"/>
        </w:rPr>
      </w:pPr>
      <w:r>
        <w:rPr>
          <w:lang w:val="lt-LT"/>
        </w:rPr>
        <w:t>•</w:t>
      </w:r>
      <w:r>
        <w:rPr>
          <w:lang w:val="lt-LT"/>
        </w:rPr>
        <w:tab/>
      </w:r>
      <w:r>
        <w:rPr>
          <w:lang w:val="lt-LT" w:bidi="he-IL"/>
        </w:rPr>
        <w:t xml:space="preserve">jeigu yra </w:t>
      </w:r>
      <w:r>
        <w:rPr>
          <w:b/>
          <w:lang w:val="lt-LT" w:bidi="he-IL"/>
        </w:rPr>
        <w:t>alergija</w:t>
      </w:r>
      <w:r>
        <w:rPr>
          <w:lang w:val="lt-LT" w:bidi="he-IL"/>
        </w:rPr>
        <w:t xml:space="preserve"> (padidėjęs jautrumas) </w:t>
      </w:r>
      <w:r>
        <w:rPr>
          <w:b/>
          <w:lang w:val="lt-LT" w:bidi="he-IL"/>
        </w:rPr>
        <w:t>estradioliui, noretisterono acetatui</w:t>
      </w:r>
      <w:r>
        <w:rPr>
          <w:lang w:val="lt-LT" w:bidi="he-IL"/>
        </w:rPr>
        <w:t xml:space="preserve"> arba bet kuriai pagalbinei Trisequens medžiagai (pagalbinės medžiagos išvardytos 6 skyriuje </w:t>
      </w:r>
      <w:r>
        <w:rPr>
          <w:i/>
          <w:lang w:val="lt-LT" w:bidi="he-IL"/>
        </w:rPr>
        <w:t>„Pakuotės turinys ir kita informacija“</w:t>
      </w:r>
      <w:r>
        <w:rPr>
          <w:lang w:val="lt-LT" w:bidi="he-IL"/>
        </w:rPr>
        <w:t>);</w:t>
      </w:r>
    </w:p>
    <w:p w14:paraId="4AB855BF" w14:textId="77777777" w:rsidR="00A74751" w:rsidRDefault="00A43A85">
      <w:pPr>
        <w:ind w:left="567" w:hanging="567"/>
        <w:rPr>
          <w:lang w:val="lt-LT" w:bidi="he-IL"/>
        </w:rPr>
      </w:pPr>
      <w:r>
        <w:rPr>
          <w:lang w:val="lt-LT"/>
        </w:rPr>
        <w:t>•</w:t>
      </w:r>
      <w:r>
        <w:rPr>
          <w:lang w:val="lt-LT"/>
        </w:rPr>
        <w:tab/>
      </w:r>
      <w:r>
        <w:rPr>
          <w:lang w:val="lt-LT" w:bidi="he-IL"/>
        </w:rPr>
        <w:t xml:space="preserve">jeigu sergate </w:t>
      </w:r>
      <w:r>
        <w:rPr>
          <w:b/>
          <w:lang w:val="lt-LT" w:bidi="he-IL"/>
        </w:rPr>
        <w:t>reta kraujo liga, vadinama</w:t>
      </w:r>
      <w:r>
        <w:rPr>
          <w:lang w:val="lt-LT" w:bidi="he-IL"/>
        </w:rPr>
        <w:t xml:space="preserve"> „</w:t>
      </w:r>
      <w:r>
        <w:rPr>
          <w:b/>
          <w:lang w:val="lt-LT" w:bidi="he-IL"/>
        </w:rPr>
        <w:t>porfirija“,</w:t>
      </w:r>
      <w:r>
        <w:rPr>
          <w:lang w:val="lt-LT" w:bidi="he-IL"/>
        </w:rPr>
        <w:t xml:space="preserve"> kuri perduodama giminėje (paveldima).</w:t>
      </w:r>
    </w:p>
    <w:p w14:paraId="4AB855C0" w14:textId="77777777" w:rsidR="00A74751" w:rsidRDefault="00A74751">
      <w:pPr>
        <w:tabs>
          <w:tab w:val="clear" w:pos="567"/>
        </w:tabs>
        <w:suppressAutoHyphens w:val="0"/>
        <w:rPr>
          <w:rFonts w:asciiTheme="majorBidi" w:hAnsiTheme="majorBidi" w:cstheme="majorBidi"/>
          <w:b/>
          <w:szCs w:val="22"/>
          <w:lang w:val="lt-LT" w:bidi="he-IL"/>
        </w:rPr>
      </w:pPr>
    </w:p>
    <w:p w14:paraId="4AB855C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vartojant Trisequens pirmą kartą atsiranda kuri nors iš minėtų būklių, tuoj pat nustokite jį vartoti ir nedelsdama pasitarkite su gydytoju. </w:t>
      </w:r>
    </w:p>
    <w:p w14:paraId="4AB855C2" w14:textId="77777777" w:rsidR="00A74751" w:rsidRDefault="00A74751">
      <w:pPr>
        <w:tabs>
          <w:tab w:val="clear" w:pos="567"/>
        </w:tabs>
        <w:suppressAutoHyphens w:val="0"/>
        <w:rPr>
          <w:rFonts w:asciiTheme="majorBidi" w:hAnsiTheme="majorBidi" w:cstheme="majorBidi"/>
          <w:b/>
          <w:szCs w:val="22"/>
          <w:lang w:val="lt-LT" w:bidi="he-IL"/>
        </w:rPr>
      </w:pPr>
    </w:p>
    <w:p w14:paraId="4AB855C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Įspėjimai ir atsargumo priemonės</w:t>
      </w:r>
    </w:p>
    <w:p w14:paraId="4AB855C4" w14:textId="65282FED" w:rsidR="00A74751" w:rsidRDefault="00A43A85" w:rsidP="006D0E08">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t xml:space="preserve">Prieš pradėdama gydytis, pasakykite savo gydytojui, jeigu Jums praeityje buvo viena iš toliau nurodytų būklių, nes vartojant Trisequens jos gali pasikartoti arba pablogėti. </w:t>
      </w:r>
      <w:r w:rsidR="006D0E08" w:rsidRPr="006D0E08">
        <w:rPr>
          <w:rFonts w:asciiTheme="majorBidi" w:hAnsiTheme="majorBidi" w:cstheme="majorBidi"/>
          <w:szCs w:val="22"/>
          <w:lang w:val="lt-LT" w:bidi="he-IL"/>
        </w:rPr>
        <w:t>Jeigu taip atsitiktų, lankykitės pas savo gydytoją apžiūrai dažniau</w:t>
      </w:r>
      <w:r>
        <w:rPr>
          <w:rFonts w:asciiTheme="majorBidi" w:hAnsiTheme="majorBidi" w:cstheme="majorBidi"/>
          <w:szCs w:val="22"/>
          <w:lang w:val="lt-LT" w:bidi="he-IL"/>
        </w:rPr>
        <w:t>:</w:t>
      </w:r>
      <w:r>
        <w:rPr>
          <w:rFonts w:asciiTheme="majorBidi" w:hAnsiTheme="majorBidi" w:cstheme="majorBidi"/>
          <w:b/>
          <w:szCs w:val="22"/>
          <w:lang w:val="lt-LT" w:bidi="he-IL"/>
        </w:rPr>
        <w:t xml:space="preserve"> </w:t>
      </w:r>
    </w:p>
    <w:p w14:paraId="4AB855C5" w14:textId="77777777" w:rsidR="00A74751" w:rsidRDefault="00A43A85">
      <w:pPr>
        <w:ind w:left="567" w:hanging="567"/>
        <w:rPr>
          <w:lang w:val="lt-LT" w:bidi="he-IL"/>
        </w:rPr>
      </w:pPr>
      <w:r>
        <w:rPr>
          <w:lang w:val="lt-LT"/>
        </w:rPr>
        <w:t>•</w:t>
      </w:r>
      <w:r>
        <w:rPr>
          <w:lang w:val="lt-LT"/>
        </w:rPr>
        <w:tab/>
      </w:r>
      <w:r>
        <w:rPr>
          <w:lang w:val="lt-LT" w:bidi="he-IL"/>
        </w:rPr>
        <w:t>fibromos gimdoje;</w:t>
      </w:r>
    </w:p>
    <w:p w14:paraId="4AB855C6" w14:textId="77777777" w:rsidR="00A74751" w:rsidRDefault="00A43A85">
      <w:pPr>
        <w:ind w:left="567" w:hanging="567"/>
        <w:rPr>
          <w:lang w:val="lt-LT" w:bidi="he-IL"/>
        </w:rPr>
      </w:pPr>
      <w:r>
        <w:rPr>
          <w:lang w:val="lt-LT"/>
        </w:rPr>
        <w:t>•</w:t>
      </w:r>
      <w:r>
        <w:rPr>
          <w:lang w:val="lt-LT"/>
        </w:rPr>
        <w:tab/>
      </w:r>
      <w:r>
        <w:rPr>
          <w:lang w:val="lt-LT" w:bidi="he-IL"/>
        </w:rPr>
        <w:t>gimdos gleivinės vešėjimas už gimdos ribų (endometriozė) arba praeityje buvęs gimdos gleivinės išvešėjimas (endometriumo hiperplazija);</w:t>
      </w:r>
    </w:p>
    <w:p w14:paraId="4AB855C7" w14:textId="51C37881" w:rsidR="00A74751" w:rsidRDefault="00A43A85">
      <w:pPr>
        <w:ind w:left="567" w:hanging="567"/>
        <w:rPr>
          <w:lang w:val="lt-LT" w:bidi="he-IL"/>
        </w:rPr>
      </w:pPr>
      <w:r>
        <w:rPr>
          <w:lang w:val="lt-LT"/>
        </w:rPr>
        <w:t>•</w:t>
      </w:r>
      <w:r>
        <w:rPr>
          <w:lang w:val="lt-LT"/>
        </w:rPr>
        <w:tab/>
      </w:r>
      <w:r>
        <w:rPr>
          <w:lang w:val="lt-LT" w:bidi="he-IL"/>
        </w:rPr>
        <w:t xml:space="preserve">padidėjusi kraujo krešulių </w:t>
      </w:r>
      <w:r w:rsidR="006D0E08">
        <w:rPr>
          <w:lang w:val="lt-LT" w:bidi="he-IL"/>
        </w:rPr>
        <w:t xml:space="preserve">atsiradimo </w:t>
      </w:r>
      <w:r>
        <w:rPr>
          <w:lang w:val="lt-LT" w:bidi="he-IL"/>
        </w:rPr>
        <w:t>rizika (žr. „Kraujo krešuliai venose (trombozė)“);</w:t>
      </w:r>
    </w:p>
    <w:p w14:paraId="4AB855C8" w14:textId="422594C4" w:rsidR="00A74751" w:rsidRDefault="00A43A85">
      <w:pPr>
        <w:ind w:left="567" w:hanging="567"/>
        <w:rPr>
          <w:lang w:val="lt-LT" w:bidi="he-IL"/>
        </w:rPr>
      </w:pPr>
      <w:r>
        <w:rPr>
          <w:lang w:val="lt-LT"/>
        </w:rPr>
        <w:t>•</w:t>
      </w:r>
      <w:r>
        <w:rPr>
          <w:lang w:val="lt-LT"/>
        </w:rPr>
        <w:tab/>
      </w:r>
      <w:r>
        <w:rPr>
          <w:lang w:val="lt-LT" w:bidi="he-IL"/>
        </w:rPr>
        <w:t>padidėjusi rizika susirgti estrogen</w:t>
      </w:r>
      <w:r w:rsidR="006D0E08">
        <w:rPr>
          <w:lang w:val="lt-LT" w:bidi="he-IL"/>
        </w:rPr>
        <w:t>ui jautri</w:t>
      </w:r>
      <w:r w:rsidR="00E71D87">
        <w:rPr>
          <w:lang w:val="lt-LT" w:bidi="he-IL"/>
        </w:rPr>
        <w:t>u</w:t>
      </w:r>
      <w:r>
        <w:rPr>
          <w:lang w:val="lt-LT" w:bidi="he-IL"/>
        </w:rPr>
        <w:t xml:space="preserve"> vėžiu (pavyzdžiui, Jūsų motina, sesuo arba senelė sirgo krūties vėžiu); </w:t>
      </w:r>
    </w:p>
    <w:p w14:paraId="4AB855C9" w14:textId="36C90AE8" w:rsidR="00A74751" w:rsidRDefault="00A43A85">
      <w:pPr>
        <w:ind w:left="567" w:hanging="567"/>
        <w:rPr>
          <w:lang w:val="lt-LT" w:bidi="he-IL"/>
        </w:rPr>
      </w:pPr>
      <w:r>
        <w:rPr>
          <w:lang w:val="lt-LT"/>
        </w:rPr>
        <w:t>•</w:t>
      </w:r>
      <w:r>
        <w:rPr>
          <w:lang w:val="lt-LT"/>
        </w:rPr>
        <w:tab/>
      </w:r>
      <w:r w:rsidR="00A11890">
        <w:rPr>
          <w:lang w:val="lt-LT" w:bidi="he-IL"/>
        </w:rPr>
        <w:t>aukštas</w:t>
      </w:r>
      <w:r>
        <w:rPr>
          <w:lang w:val="lt-LT" w:bidi="he-IL"/>
        </w:rPr>
        <w:t xml:space="preserve"> kraujospūdis;</w:t>
      </w:r>
    </w:p>
    <w:p w14:paraId="4AB855CA" w14:textId="77777777" w:rsidR="00A74751" w:rsidRDefault="00A43A85">
      <w:pPr>
        <w:ind w:left="567" w:hanging="567"/>
        <w:rPr>
          <w:lang w:val="lt-LT" w:bidi="he-IL"/>
        </w:rPr>
      </w:pPr>
      <w:r>
        <w:rPr>
          <w:lang w:val="lt-LT"/>
        </w:rPr>
        <w:t>•</w:t>
      </w:r>
      <w:r>
        <w:rPr>
          <w:lang w:val="lt-LT"/>
        </w:rPr>
        <w:tab/>
      </w:r>
      <w:r>
        <w:rPr>
          <w:lang w:val="lt-LT" w:bidi="he-IL"/>
        </w:rPr>
        <w:t xml:space="preserve">kepenų liga, pavyzdžiui, gerybinis kepenų auglys; </w:t>
      </w:r>
    </w:p>
    <w:p w14:paraId="4AB855CB" w14:textId="77777777" w:rsidR="00A74751" w:rsidRDefault="00A43A85">
      <w:pPr>
        <w:ind w:left="567" w:hanging="567"/>
        <w:rPr>
          <w:lang w:val="lt-LT" w:bidi="he-IL"/>
        </w:rPr>
      </w:pPr>
      <w:r>
        <w:rPr>
          <w:lang w:val="lt-LT"/>
        </w:rPr>
        <w:t>•</w:t>
      </w:r>
      <w:r>
        <w:rPr>
          <w:lang w:val="lt-LT"/>
        </w:rPr>
        <w:tab/>
      </w:r>
      <w:r>
        <w:rPr>
          <w:lang w:val="lt-LT" w:bidi="he-IL"/>
        </w:rPr>
        <w:t>cukrinis diabetas;</w:t>
      </w:r>
    </w:p>
    <w:p w14:paraId="4AB855CC" w14:textId="77777777" w:rsidR="00A74751" w:rsidRDefault="00A43A85">
      <w:pPr>
        <w:ind w:left="567" w:hanging="567"/>
        <w:rPr>
          <w:lang w:val="lt-LT" w:bidi="he-IL"/>
        </w:rPr>
      </w:pPr>
      <w:r>
        <w:rPr>
          <w:lang w:val="lt-LT"/>
        </w:rPr>
        <w:t>•</w:t>
      </w:r>
      <w:r>
        <w:rPr>
          <w:lang w:val="lt-LT"/>
        </w:rPr>
        <w:tab/>
      </w:r>
      <w:r>
        <w:rPr>
          <w:lang w:val="lt-LT" w:bidi="he-IL"/>
        </w:rPr>
        <w:t>tulžies pūslės akmenligė;</w:t>
      </w:r>
    </w:p>
    <w:p w14:paraId="4AB855CD" w14:textId="77777777" w:rsidR="00A74751" w:rsidRDefault="00A43A85">
      <w:pPr>
        <w:ind w:left="567" w:hanging="567"/>
        <w:rPr>
          <w:lang w:val="lt-LT" w:bidi="he-IL"/>
        </w:rPr>
      </w:pPr>
      <w:r>
        <w:rPr>
          <w:lang w:val="lt-LT"/>
        </w:rPr>
        <w:t>•</w:t>
      </w:r>
      <w:r>
        <w:rPr>
          <w:lang w:val="lt-LT"/>
        </w:rPr>
        <w:tab/>
      </w:r>
      <w:r>
        <w:rPr>
          <w:lang w:val="lt-LT" w:bidi="he-IL"/>
        </w:rPr>
        <w:t>migrena arba stiprūs galvos skausmai;</w:t>
      </w:r>
    </w:p>
    <w:p w14:paraId="4AB855CE" w14:textId="77777777" w:rsidR="00A74751" w:rsidRDefault="00A43A85">
      <w:pPr>
        <w:ind w:left="567" w:hanging="567"/>
        <w:rPr>
          <w:lang w:val="lt-LT" w:bidi="he-IL"/>
        </w:rPr>
      </w:pPr>
      <w:r>
        <w:rPr>
          <w:lang w:val="lt-LT"/>
        </w:rPr>
        <w:t>•</w:t>
      </w:r>
      <w:r>
        <w:rPr>
          <w:lang w:val="lt-LT"/>
        </w:rPr>
        <w:tab/>
      </w:r>
      <w:r>
        <w:rPr>
          <w:lang w:val="lt-LT" w:bidi="he-IL"/>
        </w:rPr>
        <w:t>imuninės sistemos liga, pakenkianti daug organų (sisteminė raudonoji vilkligė, SRV);</w:t>
      </w:r>
    </w:p>
    <w:p w14:paraId="4AB855CF" w14:textId="77777777" w:rsidR="00A74751" w:rsidRDefault="00A43A85">
      <w:pPr>
        <w:ind w:left="567" w:hanging="567"/>
        <w:rPr>
          <w:lang w:val="lt-LT" w:bidi="he-IL"/>
        </w:rPr>
      </w:pPr>
      <w:r>
        <w:rPr>
          <w:lang w:val="lt-LT"/>
        </w:rPr>
        <w:t>•</w:t>
      </w:r>
      <w:r>
        <w:rPr>
          <w:lang w:val="lt-LT"/>
        </w:rPr>
        <w:tab/>
      </w:r>
      <w:r>
        <w:rPr>
          <w:lang w:val="lt-LT" w:bidi="he-IL"/>
        </w:rPr>
        <w:t>epilepsija;</w:t>
      </w:r>
    </w:p>
    <w:p w14:paraId="4AB855D0" w14:textId="77777777" w:rsidR="00A74751" w:rsidRDefault="00A43A85">
      <w:pPr>
        <w:ind w:left="567" w:hanging="567"/>
        <w:rPr>
          <w:lang w:val="lt-LT" w:bidi="he-IL"/>
        </w:rPr>
      </w:pPr>
      <w:r>
        <w:rPr>
          <w:lang w:val="lt-LT"/>
        </w:rPr>
        <w:t>•</w:t>
      </w:r>
      <w:r>
        <w:rPr>
          <w:lang w:val="lt-LT"/>
        </w:rPr>
        <w:tab/>
      </w:r>
      <w:r>
        <w:rPr>
          <w:lang w:val="lt-LT" w:bidi="he-IL"/>
        </w:rPr>
        <w:t>astma;</w:t>
      </w:r>
    </w:p>
    <w:p w14:paraId="4AB855D1" w14:textId="77777777" w:rsidR="00A74751" w:rsidRDefault="00A43A85">
      <w:pPr>
        <w:ind w:left="567" w:hanging="567"/>
        <w:rPr>
          <w:lang w:val="lt-LT" w:bidi="he-IL"/>
        </w:rPr>
      </w:pPr>
      <w:r>
        <w:rPr>
          <w:lang w:val="lt-LT"/>
        </w:rPr>
        <w:lastRenderedPageBreak/>
        <w:t>•</w:t>
      </w:r>
      <w:r>
        <w:rPr>
          <w:lang w:val="lt-LT"/>
        </w:rPr>
        <w:tab/>
      </w:r>
      <w:r>
        <w:rPr>
          <w:lang w:val="lt-LT" w:bidi="he-IL"/>
        </w:rPr>
        <w:t>liga, pakenkianti ausies būgnelį ir klausą (otosklerozė);</w:t>
      </w:r>
    </w:p>
    <w:p w14:paraId="4AB855D2" w14:textId="77777777" w:rsidR="00A74751" w:rsidRDefault="00A43A85">
      <w:pPr>
        <w:ind w:left="567" w:hanging="567"/>
        <w:rPr>
          <w:lang w:val="lt-LT" w:bidi="he-IL"/>
        </w:rPr>
      </w:pPr>
      <w:r>
        <w:rPr>
          <w:lang w:val="lt-LT"/>
        </w:rPr>
        <w:t>•</w:t>
      </w:r>
      <w:r>
        <w:rPr>
          <w:lang w:val="lt-LT"/>
        </w:rPr>
        <w:tab/>
      </w:r>
      <w:r>
        <w:rPr>
          <w:lang w:val="lt-LT" w:bidi="he-IL"/>
        </w:rPr>
        <w:t>labai didelis riebalų (trigliceridų) kiekis kraujyje;</w:t>
      </w:r>
    </w:p>
    <w:p w14:paraId="4AB855D3" w14:textId="2CC24B5B" w:rsidR="00A74751" w:rsidRDefault="00A43A85">
      <w:pPr>
        <w:ind w:left="567" w:hanging="567"/>
        <w:rPr>
          <w:lang w:val="lt-LT" w:bidi="he-IL"/>
        </w:rPr>
      </w:pPr>
      <w:r>
        <w:rPr>
          <w:lang w:val="lt-LT"/>
        </w:rPr>
        <w:t>•</w:t>
      </w:r>
      <w:r>
        <w:rPr>
          <w:lang w:val="lt-LT"/>
        </w:rPr>
        <w:tab/>
      </w:r>
      <w:r>
        <w:rPr>
          <w:lang w:val="lt-LT" w:bidi="he-IL"/>
        </w:rPr>
        <w:t>skysčių kaupimasis dėl širdies arba inkstų ligų;</w:t>
      </w:r>
    </w:p>
    <w:p w14:paraId="4AB855D4" w14:textId="6E08F4C8" w:rsidR="00AB6921" w:rsidRDefault="00AB6921" w:rsidP="00E71D87">
      <w:pPr>
        <w:ind w:left="567" w:hanging="567"/>
        <w:rPr>
          <w:lang w:val="lt-LT" w:bidi="he-IL"/>
        </w:rPr>
      </w:pPr>
      <w:r>
        <w:rPr>
          <w:lang w:val="lt-LT"/>
        </w:rPr>
        <w:t>•</w:t>
      </w:r>
      <w:r>
        <w:rPr>
          <w:lang w:val="lt-LT"/>
        </w:rPr>
        <w:tab/>
      </w:r>
      <w:r w:rsidR="00E71D87" w:rsidRPr="00E71D87">
        <w:rPr>
          <w:lang w:val="lt-LT" w:bidi="he-IL"/>
        </w:rPr>
        <w:t>paveldima būklė, kuomet pasireiškia pasikartojantys sunkaus tinimo epizodai (įgimta angio</w:t>
      </w:r>
      <w:r w:rsidR="00A11890">
        <w:rPr>
          <w:lang w:val="lt-LT" w:bidi="he-IL"/>
        </w:rPr>
        <w:t xml:space="preserve">neurozinė </w:t>
      </w:r>
      <w:r w:rsidR="00E71D87" w:rsidRPr="00E71D87">
        <w:rPr>
          <w:lang w:val="lt-LT" w:bidi="he-IL"/>
        </w:rPr>
        <w:t>edema) arba jeigu Jums buvo rankų, veido, pėdų, lūpų, akių, liežuvio, gerklės (kvėpavimo takų nepraeinamumas) ar virškinamojo trakto ūmaus tinimo epizodų (įgyta angio</w:t>
      </w:r>
      <w:r w:rsidR="00A11890">
        <w:rPr>
          <w:lang w:val="lt-LT" w:bidi="he-IL"/>
        </w:rPr>
        <w:t xml:space="preserve">neurozinė </w:t>
      </w:r>
      <w:r w:rsidR="00E71D87" w:rsidRPr="00E71D87">
        <w:rPr>
          <w:lang w:val="lt-LT" w:bidi="he-IL"/>
        </w:rPr>
        <w:t>edema);</w:t>
      </w:r>
    </w:p>
    <w:p w14:paraId="4AB855D5" w14:textId="77777777" w:rsidR="00A74751" w:rsidRDefault="00A43A85">
      <w:pPr>
        <w:ind w:left="567" w:hanging="567"/>
        <w:rPr>
          <w:lang w:val="lt-LT" w:bidi="he-IL"/>
        </w:rPr>
      </w:pPr>
      <w:r>
        <w:rPr>
          <w:lang w:val="lt-LT"/>
        </w:rPr>
        <w:t>•</w:t>
      </w:r>
      <w:r>
        <w:rPr>
          <w:lang w:val="lt-LT"/>
        </w:rPr>
        <w:tab/>
      </w:r>
      <w:r>
        <w:rPr>
          <w:lang w:val="lt-LT" w:bidi="he-IL"/>
        </w:rPr>
        <w:t>laktozės netoleravimas.</w:t>
      </w:r>
    </w:p>
    <w:p w14:paraId="4AB855D6" w14:textId="77777777" w:rsidR="00A74751" w:rsidRDefault="00A74751">
      <w:pPr>
        <w:rPr>
          <w:rFonts w:asciiTheme="majorBidi" w:hAnsiTheme="majorBidi" w:cstheme="majorBidi"/>
          <w:szCs w:val="22"/>
          <w:lang w:val="lt-LT" w:bidi="he-IL"/>
        </w:rPr>
      </w:pPr>
    </w:p>
    <w:p w14:paraId="4AB855D7"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Tuojau pat nustokite vartoti Trisequens ir kreipkitės į gydytoją</w:t>
      </w:r>
    </w:p>
    <w:p w14:paraId="4AB855D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vartodama PHT pastebite kurią nors iš išvardytų būklių:</w:t>
      </w:r>
    </w:p>
    <w:p w14:paraId="4AB855D9" w14:textId="68A39B48" w:rsidR="00A74751" w:rsidRDefault="00A43A85">
      <w:pPr>
        <w:ind w:left="567" w:hanging="567"/>
        <w:rPr>
          <w:lang w:val="lt-LT" w:bidi="he-IL"/>
        </w:rPr>
      </w:pPr>
      <w:r>
        <w:rPr>
          <w:lang w:val="lt-LT"/>
        </w:rPr>
        <w:t>•</w:t>
      </w:r>
      <w:r>
        <w:rPr>
          <w:lang w:val="lt-LT"/>
        </w:rPr>
        <w:tab/>
      </w:r>
      <w:r>
        <w:rPr>
          <w:lang w:val="lt-LT" w:bidi="he-IL"/>
        </w:rPr>
        <w:t>kurią nors būklę, paminėtą skyriuje „Trisequens</w:t>
      </w:r>
      <w:r>
        <w:rPr>
          <w:vertAlign w:val="superscript"/>
          <w:lang w:val="lt-LT" w:bidi="he-IL"/>
        </w:rPr>
        <w:t xml:space="preserve">  </w:t>
      </w:r>
      <w:r>
        <w:rPr>
          <w:lang w:val="lt-LT" w:bidi="he-IL"/>
        </w:rPr>
        <w:t xml:space="preserve">vartoti </w:t>
      </w:r>
      <w:r w:rsidR="00E71D87">
        <w:rPr>
          <w:lang w:val="lt-LT" w:bidi="he-IL"/>
        </w:rPr>
        <w:t>draudžiama</w:t>
      </w:r>
      <w:r>
        <w:rPr>
          <w:lang w:val="lt-LT" w:bidi="he-IL"/>
        </w:rPr>
        <w:t>“;</w:t>
      </w:r>
    </w:p>
    <w:p w14:paraId="4AB855DA" w14:textId="77777777" w:rsidR="00A74751" w:rsidRDefault="00A43A85">
      <w:pPr>
        <w:ind w:left="567" w:hanging="567"/>
        <w:rPr>
          <w:lang w:val="lt-LT" w:bidi="he-IL"/>
        </w:rPr>
      </w:pPr>
      <w:r>
        <w:rPr>
          <w:lang w:val="lt-LT"/>
        </w:rPr>
        <w:t>•</w:t>
      </w:r>
      <w:r>
        <w:rPr>
          <w:lang w:val="lt-LT"/>
        </w:rPr>
        <w:tab/>
      </w:r>
      <w:r>
        <w:rPr>
          <w:lang w:val="lt-LT" w:bidi="he-IL"/>
        </w:rPr>
        <w:t xml:space="preserve">Jūsų oda ir akių baltymai pagelto (gelta). Tai gali būti kepenų ligos požymiai; </w:t>
      </w:r>
    </w:p>
    <w:p w14:paraId="4AB855DB" w14:textId="451A9CA9" w:rsidR="00AB6921" w:rsidRDefault="00AB6921">
      <w:pPr>
        <w:ind w:left="567" w:hanging="567"/>
        <w:rPr>
          <w:lang w:val="lt-LT" w:bidi="he-IL"/>
        </w:rPr>
      </w:pPr>
      <w:r>
        <w:rPr>
          <w:lang w:val="lt-LT"/>
        </w:rPr>
        <w:t>•</w:t>
      </w:r>
      <w:r>
        <w:rPr>
          <w:lang w:val="lt-LT"/>
        </w:rPr>
        <w:tab/>
      </w:r>
      <w:r w:rsidRPr="00AB6921">
        <w:rPr>
          <w:lang w:val="lt-LT" w:bidi="he-IL"/>
        </w:rPr>
        <w:t xml:space="preserve">ištinęs veidas, liežuvis ir (arba) gerklė, ir (arba) </w:t>
      </w:r>
      <w:r w:rsidR="00642060">
        <w:rPr>
          <w:lang w:val="lt-LT" w:bidi="he-IL"/>
        </w:rPr>
        <w:t>apsunkintas rijimas</w:t>
      </w:r>
      <w:r w:rsidRPr="00AB6921">
        <w:rPr>
          <w:lang w:val="lt-LT" w:bidi="he-IL"/>
        </w:rPr>
        <w:t xml:space="preserve"> arba dilgėlinė, kartu su apsunkintu kvėpavimu, rodančiu angio</w:t>
      </w:r>
      <w:r w:rsidR="00A11890">
        <w:rPr>
          <w:lang w:val="lt-LT" w:bidi="he-IL"/>
        </w:rPr>
        <w:t xml:space="preserve">neurozinę </w:t>
      </w:r>
      <w:r w:rsidRPr="00AB6921">
        <w:rPr>
          <w:lang w:val="lt-LT" w:bidi="he-IL"/>
        </w:rPr>
        <w:t>edemą</w:t>
      </w:r>
      <w:r w:rsidR="00D442EE">
        <w:rPr>
          <w:lang w:val="lt-LT" w:bidi="he-IL"/>
        </w:rPr>
        <w:t>;</w:t>
      </w:r>
    </w:p>
    <w:p w14:paraId="4AB855DC" w14:textId="67891875" w:rsidR="00A74751" w:rsidRDefault="00A43A85">
      <w:pPr>
        <w:ind w:left="567" w:hanging="567"/>
        <w:rPr>
          <w:lang w:val="lt-LT" w:bidi="he-IL"/>
        </w:rPr>
      </w:pPr>
      <w:r>
        <w:rPr>
          <w:lang w:val="lt-LT"/>
        </w:rPr>
        <w:t>•</w:t>
      </w:r>
      <w:r>
        <w:rPr>
          <w:lang w:val="lt-LT"/>
        </w:rPr>
        <w:tab/>
      </w:r>
      <w:r w:rsidR="00A11890">
        <w:rPr>
          <w:lang w:val="lt-LT" w:bidi="he-IL"/>
        </w:rPr>
        <w:t>aukštas</w:t>
      </w:r>
      <w:r>
        <w:rPr>
          <w:lang w:val="lt-LT" w:bidi="he-IL"/>
        </w:rPr>
        <w:t xml:space="preserve"> kraujospūdžio padidėjimas (simptomai gali būti galvos skausmas, nuovargis ir svaigulys);</w:t>
      </w:r>
    </w:p>
    <w:p w14:paraId="4AB855DD" w14:textId="77777777" w:rsidR="00A74751" w:rsidRDefault="00A43A85">
      <w:pPr>
        <w:ind w:left="567" w:hanging="567"/>
        <w:rPr>
          <w:lang w:val="lt-LT" w:bidi="he-IL"/>
        </w:rPr>
      </w:pPr>
      <w:r>
        <w:rPr>
          <w:lang w:val="lt-LT"/>
        </w:rPr>
        <w:t>•</w:t>
      </w:r>
      <w:r>
        <w:rPr>
          <w:lang w:val="lt-LT"/>
        </w:rPr>
        <w:tab/>
      </w:r>
      <w:r>
        <w:rPr>
          <w:lang w:val="lt-LT" w:bidi="he-IL"/>
        </w:rPr>
        <w:t>pirmą kartą patiriami migreniniai galvos skausmai;</w:t>
      </w:r>
    </w:p>
    <w:p w14:paraId="4AB855DE" w14:textId="77777777" w:rsidR="00A74751" w:rsidRDefault="00A43A85">
      <w:pPr>
        <w:ind w:left="567" w:hanging="567"/>
        <w:rPr>
          <w:lang w:val="lt-LT" w:bidi="he-IL"/>
        </w:rPr>
      </w:pPr>
      <w:r>
        <w:rPr>
          <w:lang w:val="lt-LT"/>
        </w:rPr>
        <w:t>•</w:t>
      </w:r>
      <w:r>
        <w:rPr>
          <w:lang w:val="lt-LT"/>
        </w:rPr>
        <w:tab/>
      </w:r>
      <w:r>
        <w:rPr>
          <w:lang w:val="lt-LT" w:bidi="he-IL"/>
        </w:rPr>
        <w:t>jeigu pastojate;</w:t>
      </w:r>
    </w:p>
    <w:p w14:paraId="4AB855DF" w14:textId="77777777" w:rsidR="00A74751" w:rsidRDefault="00A43A85">
      <w:pPr>
        <w:ind w:left="567" w:hanging="567"/>
        <w:rPr>
          <w:lang w:val="lt-LT" w:bidi="he-IL"/>
        </w:rPr>
      </w:pPr>
      <w:r>
        <w:rPr>
          <w:lang w:val="lt-LT"/>
        </w:rPr>
        <w:t>•</w:t>
      </w:r>
      <w:r>
        <w:rPr>
          <w:lang w:val="lt-LT"/>
        </w:rPr>
        <w:tab/>
      </w:r>
      <w:r>
        <w:rPr>
          <w:lang w:val="lt-LT" w:bidi="he-IL"/>
        </w:rPr>
        <w:t>jeigu pastebite kraujo krešulio požymių, pavyzdžiui:</w:t>
      </w:r>
    </w:p>
    <w:p w14:paraId="4AB855E0" w14:textId="77777777" w:rsidR="00A74751" w:rsidRDefault="00A43A85">
      <w:pPr>
        <w:ind w:left="1134" w:hanging="567"/>
        <w:rPr>
          <w:lang w:val="lt-LT" w:bidi="he-IL"/>
        </w:rPr>
      </w:pPr>
      <w:r>
        <w:rPr>
          <w:lang w:val="lt-LT"/>
        </w:rPr>
        <w:t>–</w:t>
      </w:r>
      <w:r>
        <w:rPr>
          <w:lang w:val="lt-LT"/>
        </w:rPr>
        <w:tab/>
      </w:r>
      <w:r>
        <w:rPr>
          <w:lang w:val="lt-LT" w:bidi="he-IL"/>
        </w:rPr>
        <w:t>skausmingą kojų patinimą ir paraudimą,</w:t>
      </w:r>
    </w:p>
    <w:p w14:paraId="4AB855E1" w14:textId="77777777" w:rsidR="00A74751" w:rsidRDefault="00A43A85">
      <w:pPr>
        <w:ind w:left="1134" w:hanging="567"/>
        <w:rPr>
          <w:lang w:val="lt-LT" w:bidi="he-IL"/>
        </w:rPr>
      </w:pPr>
      <w:r>
        <w:rPr>
          <w:lang w:val="lt-LT"/>
        </w:rPr>
        <w:t>–</w:t>
      </w:r>
      <w:r>
        <w:rPr>
          <w:lang w:val="lt-LT"/>
        </w:rPr>
        <w:tab/>
      </w:r>
      <w:r>
        <w:rPr>
          <w:lang w:val="lt-LT" w:bidi="he-IL"/>
        </w:rPr>
        <w:t>staigų skausmą krūtinėje,</w:t>
      </w:r>
    </w:p>
    <w:p w14:paraId="4AB855E2" w14:textId="77777777" w:rsidR="00A74751" w:rsidRDefault="00A43A85">
      <w:pPr>
        <w:ind w:left="1134" w:hanging="567"/>
        <w:rPr>
          <w:lang w:val="lt-LT" w:bidi="he-IL"/>
        </w:rPr>
      </w:pPr>
      <w:r>
        <w:rPr>
          <w:lang w:val="lt-LT"/>
        </w:rPr>
        <w:t>–</w:t>
      </w:r>
      <w:r>
        <w:rPr>
          <w:lang w:val="lt-LT"/>
        </w:rPr>
        <w:tab/>
      </w:r>
      <w:r>
        <w:rPr>
          <w:lang w:val="lt-LT" w:bidi="he-IL"/>
        </w:rPr>
        <w:t>sunkumą kvėpuojant.</w:t>
      </w:r>
    </w:p>
    <w:p w14:paraId="4AB855E3" w14:textId="77777777" w:rsidR="00A74751" w:rsidRDefault="00A43A85">
      <w:pPr>
        <w:rPr>
          <w:rFonts w:asciiTheme="majorBidi" w:hAnsiTheme="majorBidi" w:cstheme="majorBidi"/>
          <w:szCs w:val="22"/>
          <w:lang w:val="lt-LT" w:bidi="he-IL"/>
        </w:rPr>
      </w:pPr>
      <w:r>
        <w:rPr>
          <w:rFonts w:asciiTheme="majorBidi" w:hAnsiTheme="majorBidi" w:cstheme="majorBidi"/>
          <w:szCs w:val="22"/>
          <w:lang w:val="lt-LT" w:bidi="he-IL"/>
        </w:rPr>
        <w:t>Daugiau informacijos rasite skyriuje „Kraujo krešuliai venose (trombozė)“.</w:t>
      </w:r>
    </w:p>
    <w:p w14:paraId="4AB855E4" w14:textId="77777777" w:rsidR="00A74751" w:rsidRDefault="00A74751">
      <w:pPr>
        <w:rPr>
          <w:rFonts w:asciiTheme="majorBidi" w:hAnsiTheme="majorBidi" w:cstheme="majorBidi"/>
          <w:szCs w:val="22"/>
          <w:lang w:val="lt-LT" w:bidi="he-IL"/>
        </w:rPr>
      </w:pPr>
    </w:p>
    <w:p w14:paraId="4AB855E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bCs/>
          <w:szCs w:val="22"/>
          <w:lang w:val="lt-LT" w:bidi="he-IL"/>
        </w:rPr>
        <w:t xml:space="preserve">Pastaba: </w:t>
      </w:r>
      <w:r>
        <w:rPr>
          <w:rFonts w:asciiTheme="majorBidi" w:hAnsiTheme="majorBidi" w:cstheme="majorBidi"/>
          <w:szCs w:val="22"/>
          <w:lang w:val="lt-LT" w:bidi="he-IL"/>
        </w:rPr>
        <w:t xml:space="preserve">Trisequens nėra kontraceptinė priemonė. Jeigu nuo paskutinių mėnesinių praėjo mažiau negu 12 mėnesių arba Jums mažiau negu 50 metų, Jums vis dar gali reikėti naudoti papildomas kontraceptines priemones norint išvengti nėštumo. Pasitarkite su gydytoju. </w:t>
      </w:r>
    </w:p>
    <w:p w14:paraId="4AB855E6" w14:textId="77777777" w:rsidR="00A74751" w:rsidRDefault="00A74751">
      <w:pPr>
        <w:tabs>
          <w:tab w:val="clear" w:pos="567"/>
        </w:tabs>
        <w:suppressAutoHyphens w:val="0"/>
        <w:rPr>
          <w:rFonts w:asciiTheme="majorBidi" w:hAnsiTheme="majorBidi" w:cstheme="majorBidi"/>
          <w:szCs w:val="22"/>
          <w:lang w:val="lt-LT" w:bidi="he-IL"/>
        </w:rPr>
      </w:pPr>
    </w:p>
    <w:p w14:paraId="4AB855E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PHT ir vėžys</w:t>
      </w:r>
    </w:p>
    <w:p w14:paraId="4AB855E8" w14:textId="77777777" w:rsidR="00A74751" w:rsidRPr="00EC44C8" w:rsidRDefault="00A43A85">
      <w:pPr>
        <w:tabs>
          <w:tab w:val="clear" w:pos="567"/>
        </w:tabs>
        <w:suppressAutoHyphens w:val="0"/>
        <w:rPr>
          <w:rFonts w:asciiTheme="majorBidi" w:hAnsiTheme="majorBidi" w:cstheme="majorBidi"/>
          <w:b/>
          <w:bCs/>
          <w:szCs w:val="22"/>
          <w:lang w:val="lt-LT" w:bidi="he-IL"/>
        </w:rPr>
      </w:pPr>
      <w:r w:rsidRPr="00EC44C8">
        <w:rPr>
          <w:rFonts w:asciiTheme="majorBidi" w:hAnsiTheme="majorBidi" w:cstheme="majorBidi"/>
          <w:b/>
          <w:bCs/>
          <w:szCs w:val="22"/>
          <w:lang w:val="lt-LT" w:bidi="he-IL"/>
        </w:rPr>
        <w:t>Gimdos gleivinės išvešėjimas (endometriumo hiperplazija) ir gimdos gleivinės vėžys (endometriumo vėžys)</w:t>
      </w:r>
    </w:p>
    <w:p w14:paraId="4AB855E9" w14:textId="77777777" w:rsidR="00A74751" w:rsidRDefault="00A74751">
      <w:pPr>
        <w:tabs>
          <w:tab w:val="clear" w:pos="567"/>
        </w:tabs>
        <w:suppressAutoHyphens w:val="0"/>
        <w:rPr>
          <w:rFonts w:asciiTheme="majorBidi" w:hAnsiTheme="majorBidi" w:cstheme="majorBidi"/>
          <w:b/>
          <w:szCs w:val="22"/>
          <w:lang w:val="lt-LT" w:bidi="he-IL"/>
        </w:rPr>
      </w:pPr>
    </w:p>
    <w:p w14:paraId="4AB855E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vien estrogenų PHT, padidėja rizika susirgti gimdos gleivinės išvešėjimu (endometriumo hiperplazija) ir gimdos gleivinės vėžiu (endometriumo vėžiu).</w:t>
      </w:r>
    </w:p>
    <w:p w14:paraId="4AB855E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Trisequens sudėtyje esantys progestagenai apsaugo Jus nuo šios papildomos rizikos.</w:t>
      </w:r>
    </w:p>
    <w:p w14:paraId="4AB855EC" w14:textId="77777777" w:rsidR="00A74751" w:rsidRDefault="00A74751">
      <w:pPr>
        <w:tabs>
          <w:tab w:val="clear" w:pos="567"/>
        </w:tabs>
        <w:suppressAutoHyphens w:val="0"/>
        <w:rPr>
          <w:rFonts w:asciiTheme="majorBidi" w:hAnsiTheme="majorBidi" w:cstheme="majorBidi"/>
          <w:szCs w:val="22"/>
          <w:lang w:val="lt-LT" w:bidi="he-IL"/>
        </w:rPr>
      </w:pPr>
    </w:p>
    <w:p w14:paraId="4AB855E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14:paraId="4AB855E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w:t>
      </w:r>
      <w:r>
        <w:rPr>
          <w:rFonts w:asciiTheme="majorBidi" w:hAnsiTheme="majorBidi" w:cstheme="majorBidi"/>
          <w:szCs w:val="22"/>
          <w:lang w:val="lt-LT" w:bidi="he-IL"/>
        </w:rPr>
        <w:noBreakHyphen/>
        <w:t>io moterų, kurioms nepašalinta gimda, nevartojančių PHT,</w:t>
      </w:r>
      <w:r>
        <w:rPr>
          <w:rFonts w:asciiTheme="majorBidi" w:hAnsiTheme="majorBidi" w:cstheme="majorBidi"/>
          <w:b/>
          <w:szCs w:val="22"/>
          <w:lang w:val="lt-LT" w:bidi="he-IL"/>
        </w:rPr>
        <w:t xml:space="preserve"> </w:t>
      </w:r>
      <w:r>
        <w:rPr>
          <w:rFonts w:asciiTheme="majorBidi" w:hAnsiTheme="majorBidi" w:cstheme="majorBidi"/>
          <w:szCs w:val="22"/>
          <w:lang w:val="lt-LT" w:bidi="he-IL"/>
        </w:rPr>
        <w:t>vidutiniškai penkioms bus diagnozuotas endometriumo vėžys nuo 50 iki 65 metų amžiaus.</w:t>
      </w:r>
    </w:p>
    <w:p w14:paraId="4AB855EF" w14:textId="77777777" w:rsidR="00A74751" w:rsidRDefault="00A74751">
      <w:pPr>
        <w:tabs>
          <w:tab w:val="clear" w:pos="567"/>
        </w:tabs>
        <w:suppressAutoHyphens w:val="0"/>
        <w:rPr>
          <w:rFonts w:asciiTheme="majorBidi" w:hAnsiTheme="majorBidi" w:cstheme="majorBidi"/>
          <w:szCs w:val="22"/>
          <w:lang w:val="lt-LT" w:bidi="he-IL"/>
        </w:rPr>
      </w:pPr>
    </w:p>
    <w:p w14:paraId="4AB855F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w:t>
      </w:r>
      <w:r>
        <w:rPr>
          <w:rFonts w:asciiTheme="majorBidi" w:hAnsiTheme="majorBidi" w:cstheme="majorBidi"/>
          <w:szCs w:val="22"/>
          <w:lang w:val="lt-LT" w:bidi="he-IL"/>
        </w:rPr>
        <w:noBreakHyphen/>
        <w:t>io 50–65 metų amžiaus moterų, kurioms nepašalinta gimda, vartojančių vien estrogenų PHT, priklausomai nuo vaisto dozės bei vartojimo trukmės, nuo 10 iki 60 moterų (t. y. nuo 5 iki 55 papildomų atvejų) bus diagnozuotas endometriumo vėžys.</w:t>
      </w:r>
    </w:p>
    <w:p w14:paraId="4AB855F1" w14:textId="77777777" w:rsidR="00A74751" w:rsidRDefault="00A74751">
      <w:pPr>
        <w:tabs>
          <w:tab w:val="clear" w:pos="567"/>
        </w:tabs>
        <w:suppressAutoHyphens w:val="0"/>
        <w:rPr>
          <w:rFonts w:asciiTheme="majorBidi" w:hAnsiTheme="majorBidi" w:cstheme="majorBidi"/>
          <w:szCs w:val="22"/>
          <w:lang w:val="lt-LT" w:bidi="he-IL"/>
        </w:rPr>
      </w:pPr>
    </w:p>
    <w:p w14:paraId="4AB855F2"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Netikėtas kraujavimas</w:t>
      </w:r>
    </w:p>
    <w:p w14:paraId="4AB855F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Vartodama Trisequens kraujuosite kartą per mėnesį (vadinamosios mėnesinės), tačiau jeigu be mėnesinio kraujavimo įvyksta netikėtas kraujavimas arba pasirodo kraujo lašų (tepančių išskyrų), kurie:</w:t>
      </w:r>
    </w:p>
    <w:p w14:paraId="4AB855F4" w14:textId="77777777" w:rsidR="00A74751" w:rsidRDefault="00A43A85">
      <w:pPr>
        <w:ind w:left="567" w:hanging="567"/>
        <w:rPr>
          <w:lang w:val="lt-LT" w:bidi="he-IL"/>
        </w:rPr>
      </w:pPr>
      <w:r>
        <w:rPr>
          <w:lang w:val="lt-LT"/>
        </w:rPr>
        <w:t>•</w:t>
      </w:r>
      <w:r>
        <w:rPr>
          <w:lang w:val="lt-LT"/>
        </w:rPr>
        <w:tab/>
      </w:r>
      <w:r>
        <w:rPr>
          <w:lang w:val="lt-LT" w:bidi="he-IL"/>
        </w:rPr>
        <w:t>tęsiasi ilgiau negu pirmus 6 mėnesius,</w:t>
      </w:r>
    </w:p>
    <w:p w14:paraId="4AB855F5" w14:textId="77777777" w:rsidR="00A74751" w:rsidRDefault="00A43A85">
      <w:pPr>
        <w:ind w:left="567" w:hanging="567"/>
        <w:rPr>
          <w:lang w:val="lt-LT" w:bidi="he-IL"/>
        </w:rPr>
      </w:pPr>
      <w:r>
        <w:rPr>
          <w:lang w:val="lt-LT"/>
        </w:rPr>
        <w:t>•</w:t>
      </w:r>
      <w:r>
        <w:rPr>
          <w:lang w:val="lt-LT"/>
        </w:rPr>
        <w:tab/>
      </w:r>
      <w:r>
        <w:rPr>
          <w:lang w:val="lt-LT" w:bidi="he-IL"/>
        </w:rPr>
        <w:t>prasideda Jums pavartojus Trisequens ilgiau kaip 6 mėnesius,</w:t>
      </w:r>
    </w:p>
    <w:p w14:paraId="4AB855F6" w14:textId="77777777" w:rsidR="00A74751" w:rsidRDefault="00A43A85">
      <w:pPr>
        <w:ind w:left="567" w:hanging="567"/>
        <w:rPr>
          <w:lang w:val="lt-LT" w:bidi="he-IL"/>
        </w:rPr>
      </w:pPr>
      <w:r>
        <w:rPr>
          <w:lang w:val="lt-LT"/>
        </w:rPr>
        <w:t>•</w:t>
      </w:r>
      <w:r>
        <w:rPr>
          <w:lang w:val="lt-LT"/>
        </w:rPr>
        <w:tab/>
      </w:r>
      <w:r>
        <w:rPr>
          <w:lang w:val="lt-LT" w:bidi="he-IL"/>
        </w:rPr>
        <w:t>tęsiasi nustojus vartoti Trisequens,</w:t>
      </w:r>
    </w:p>
    <w:p w14:paraId="4AB855F7" w14:textId="77777777" w:rsidR="00A74751" w:rsidRPr="00EC44C8" w:rsidRDefault="00A43A85">
      <w:pPr>
        <w:tabs>
          <w:tab w:val="clear" w:pos="567"/>
        </w:tabs>
        <w:suppressAutoHyphens w:val="0"/>
        <w:rPr>
          <w:rFonts w:asciiTheme="majorBidi" w:hAnsiTheme="majorBidi" w:cstheme="majorBidi"/>
          <w:bCs/>
          <w:szCs w:val="22"/>
          <w:lang w:val="lt-LT" w:bidi="he-IL"/>
        </w:rPr>
      </w:pPr>
      <w:r w:rsidRPr="00EC44C8">
        <w:rPr>
          <w:rFonts w:asciiTheme="majorBidi" w:hAnsiTheme="majorBidi" w:cstheme="majorBidi"/>
          <w:bCs/>
          <w:szCs w:val="22"/>
          <w:lang w:val="lt-LT" w:bidi="he-IL"/>
        </w:rPr>
        <w:t>kuo greičiau kreipkitės į gydytoją.</w:t>
      </w:r>
    </w:p>
    <w:p w14:paraId="4AB855F8" w14:textId="77777777" w:rsidR="00A74751" w:rsidRDefault="00A74751">
      <w:pPr>
        <w:tabs>
          <w:tab w:val="clear" w:pos="567"/>
        </w:tabs>
        <w:suppressAutoHyphens w:val="0"/>
        <w:rPr>
          <w:rFonts w:asciiTheme="majorBidi" w:hAnsiTheme="majorBidi" w:cstheme="majorBidi"/>
          <w:szCs w:val="22"/>
          <w:lang w:val="lt-LT" w:bidi="he-IL"/>
        </w:rPr>
      </w:pPr>
    </w:p>
    <w:p w14:paraId="4AB855F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Krūties vėžys</w:t>
      </w:r>
    </w:p>
    <w:p w14:paraId="4AB855FA" w14:textId="135D614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bendrų įrodymų matyti, kad vartojant sudėtini</w:t>
      </w:r>
      <w:r w:rsidR="00A11890">
        <w:rPr>
          <w:rFonts w:asciiTheme="majorBidi" w:hAnsiTheme="majorBidi" w:cstheme="majorBidi"/>
          <w:szCs w:val="22"/>
          <w:lang w:val="lt-LT" w:bidi="he-IL"/>
        </w:rPr>
        <w:t>ų</w:t>
      </w:r>
      <w:r>
        <w:rPr>
          <w:rFonts w:asciiTheme="majorBidi" w:hAnsiTheme="majorBidi" w:cstheme="majorBidi"/>
          <w:szCs w:val="22"/>
          <w:lang w:val="lt-LT" w:bidi="he-IL"/>
        </w:rPr>
        <w:t xml:space="preserve"> pakaitinės hormonų terapijos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su estrogeno ir progestageno deriniu arba PHT </w:t>
      </w:r>
      <w:r w:rsidR="00A11890">
        <w:rPr>
          <w:rFonts w:asciiTheme="majorBidi" w:hAnsiTheme="majorBidi" w:cstheme="majorBidi"/>
          <w:szCs w:val="22"/>
          <w:lang w:val="lt-LT" w:bidi="he-IL"/>
        </w:rPr>
        <w:t xml:space="preserve">vaistų </w:t>
      </w:r>
      <w:r>
        <w:rPr>
          <w:rFonts w:asciiTheme="majorBidi" w:hAnsiTheme="majorBidi" w:cstheme="majorBidi"/>
          <w:szCs w:val="22"/>
          <w:lang w:val="lt-LT" w:bidi="he-IL"/>
        </w:rPr>
        <w:t xml:space="preserve">su vienu estrogenu, kyla didesnė krūties vėžio </w:t>
      </w:r>
      <w:r>
        <w:rPr>
          <w:rFonts w:asciiTheme="majorBidi" w:hAnsiTheme="majorBidi" w:cstheme="majorBidi"/>
          <w:szCs w:val="22"/>
          <w:lang w:val="lt-LT" w:bidi="he-IL"/>
        </w:rPr>
        <w:lastRenderedPageBreak/>
        <w:t xml:space="preserve">rizika. Ši padidėjusi rizika priklauso nuo to, kaip ilgai vartojate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Padidėjusi rizika išryškėja per trejus PHT vartojimo metus. Nutraukus PHT, ši padidėjusi rizika ilgainiui sumažės, bet tokia rizika gali išlikti 10 metų ar ilgiau, jeigu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vartojote ilgiau nei 5 metus.</w:t>
      </w:r>
    </w:p>
    <w:p w14:paraId="4AB855FB" w14:textId="77777777" w:rsidR="00A74751" w:rsidRDefault="00A74751">
      <w:pPr>
        <w:tabs>
          <w:tab w:val="clear" w:pos="567"/>
        </w:tabs>
        <w:suppressAutoHyphens w:val="0"/>
        <w:rPr>
          <w:rFonts w:asciiTheme="majorBidi" w:hAnsiTheme="majorBidi" w:cstheme="majorBidi"/>
          <w:szCs w:val="22"/>
          <w:lang w:val="lt-LT" w:bidi="he-IL"/>
        </w:rPr>
      </w:pPr>
    </w:p>
    <w:p w14:paraId="4AB855F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14:paraId="4AB855FD" w14:textId="006A883D"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Per 5 metus PHT nevartojančių 50-54 metų amžiaus moterų grupėje krūties vėžys bus diagnozuotas vidutiniškai 13-17 moterų iš 1000.</w:t>
      </w:r>
    </w:p>
    <w:p w14:paraId="4AB855FE" w14:textId="77777777" w:rsidR="00A74751" w:rsidRDefault="00A74751">
      <w:pPr>
        <w:tabs>
          <w:tab w:val="clear" w:pos="567"/>
        </w:tabs>
        <w:suppressAutoHyphens w:val="0"/>
        <w:rPr>
          <w:rFonts w:asciiTheme="majorBidi" w:hAnsiTheme="majorBidi" w:cstheme="majorBidi"/>
          <w:szCs w:val="22"/>
          <w:lang w:val="lt-LT" w:bidi="he-IL"/>
        </w:rPr>
      </w:pPr>
    </w:p>
    <w:p w14:paraId="4AB855F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 5 metus, grupėje bus nustatyta 16-17 atvejų 1000 vartotojų (t.y., 0-3 papildomi atvejai).</w:t>
      </w:r>
    </w:p>
    <w:p w14:paraId="4AB85600" w14:textId="77777777" w:rsidR="00A74751" w:rsidRDefault="00A74751">
      <w:pPr>
        <w:tabs>
          <w:tab w:val="clear" w:pos="567"/>
        </w:tabs>
        <w:suppressAutoHyphens w:val="0"/>
        <w:rPr>
          <w:rFonts w:asciiTheme="majorBidi" w:hAnsiTheme="majorBidi" w:cstheme="majorBidi"/>
          <w:szCs w:val="22"/>
          <w:lang w:val="lt-LT" w:bidi="he-IL"/>
        </w:rPr>
      </w:pPr>
    </w:p>
    <w:p w14:paraId="4AB8560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estrogeno ir progestageno deriniu bus taikoma 5 metus, grupėje bus nustatytas 21 atvejis 1000-iui vartotojų (t.y., 4-8 papildomi atvejai).</w:t>
      </w:r>
    </w:p>
    <w:p w14:paraId="4AB85602" w14:textId="77777777" w:rsidR="00A74751" w:rsidRDefault="00A74751">
      <w:pPr>
        <w:tabs>
          <w:tab w:val="clear" w:pos="567"/>
        </w:tabs>
        <w:suppressAutoHyphens w:val="0"/>
        <w:rPr>
          <w:rFonts w:asciiTheme="majorBidi" w:hAnsiTheme="majorBidi" w:cstheme="majorBidi"/>
          <w:szCs w:val="22"/>
          <w:lang w:val="lt-LT" w:bidi="he-IL"/>
        </w:rPr>
      </w:pPr>
    </w:p>
    <w:p w14:paraId="4AB85603" w14:textId="11F947A8"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PHT </w:t>
      </w:r>
      <w:r w:rsidR="00A11890">
        <w:rPr>
          <w:rFonts w:asciiTheme="majorBidi" w:hAnsiTheme="majorBidi" w:cstheme="majorBidi"/>
          <w:szCs w:val="22"/>
          <w:lang w:val="lt-LT" w:bidi="he-IL"/>
        </w:rPr>
        <w:t xml:space="preserve">vaistų </w:t>
      </w:r>
      <w:r>
        <w:rPr>
          <w:rFonts w:asciiTheme="majorBidi" w:hAnsiTheme="majorBidi" w:cstheme="majorBidi"/>
          <w:szCs w:val="22"/>
          <w:lang w:val="lt-LT" w:bidi="he-IL"/>
        </w:rPr>
        <w:t>nevartojančių 50-59 metų amžiaus moterų grupėje per 10 metų krūties vėžys bus diagnozuotas 27 moterims iš 1000.</w:t>
      </w:r>
    </w:p>
    <w:p w14:paraId="4AB85604" w14:textId="77777777" w:rsidR="00A74751" w:rsidRDefault="00A74751">
      <w:pPr>
        <w:tabs>
          <w:tab w:val="clear" w:pos="567"/>
        </w:tabs>
        <w:suppressAutoHyphens w:val="0"/>
        <w:rPr>
          <w:rFonts w:asciiTheme="majorBidi" w:hAnsiTheme="majorBidi" w:cstheme="majorBidi"/>
          <w:szCs w:val="22"/>
          <w:lang w:val="lt-LT" w:bidi="he-IL"/>
        </w:rPr>
      </w:pPr>
    </w:p>
    <w:p w14:paraId="4AB8560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vienu estrogenu bus taikoma 10 metų, grupėje bus nustatyti 34 atvejai 1000-iui vartotojų (t.y., 7 papildomi atvejai).</w:t>
      </w:r>
    </w:p>
    <w:p w14:paraId="4AB85606" w14:textId="77777777" w:rsidR="00A74751" w:rsidRDefault="00A74751">
      <w:pPr>
        <w:tabs>
          <w:tab w:val="clear" w:pos="567"/>
        </w:tabs>
        <w:suppressAutoHyphens w:val="0"/>
        <w:rPr>
          <w:rFonts w:asciiTheme="majorBidi" w:hAnsiTheme="majorBidi" w:cstheme="majorBidi"/>
          <w:szCs w:val="22"/>
          <w:lang w:val="lt-LT" w:bidi="he-IL"/>
        </w:rPr>
      </w:pPr>
    </w:p>
    <w:p w14:paraId="4AB8560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50 metų amžiaus moterų, kurioms PHT estrogeno ir progestageno deriniu bus taikoma 10 metų, grupėje bus nustatyti 48 atvejai 1000-iui vartotojų (t.y., 21 papildomas atvejis).</w:t>
      </w:r>
    </w:p>
    <w:p w14:paraId="4AB85608" w14:textId="77777777" w:rsidR="00A74751" w:rsidRDefault="00A74751">
      <w:pPr>
        <w:tabs>
          <w:tab w:val="clear" w:pos="567"/>
        </w:tabs>
        <w:suppressAutoHyphens w:val="0"/>
        <w:rPr>
          <w:rFonts w:asciiTheme="majorBidi" w:hAnsiTheme="majorBidi" w:cstheme="majorBidi"/>
          <w:szCs w:val="22"/>
          <w:lang w:val="lt-LT" w:bidi="he-IL"/>
        </w:rPr>
      </w:pPr>
    </w:p>
    <w:p w14:paraId="4AB85609"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Reguliariai tikrinkitės krūtis. Kreipkitės į gydytoją, jeigu pastebite kurį nors iš šių pokyčių:</w:t>
      </w:r>
    </w:p>
    <w:p w14:paraId="4AB8560A" w14:textId="233EB40D" w:rsidR="00A74751" w:rsidRDefault="00A43A85">
      <w:pPr>
        <w:ind w:left="567" w:hanging="567"/>
        <w:rPr>
          <w:lang w:val="lt-LT" w:bidi="he-IL"/>
        </w:rPr>
      </w:pPr>
      <w:r>
        <w:rPr>
          <w:lang w:val="lt-LT"/>
        </w:rPr>
        <w:t>•</w:t>
      </w:r>
      <w:r>
        <w:rPr>
          <w:lang w:val="lt-LT"/>
        </w:rPr>
        <w:tab/>
      </w:r>
      <w:r>
        <w:rPr>
          <w:lang w:val="lt-LT" w:bidi="he-IL"/>
        </w:rPr>
        <w:t>odos įdubimą</w:t>
      </w:r>
      <w:r w:rsidR="00A11890">
        <w:rPr>
          <w:lang w:val="lt-LT" w:bidi="he-IL"/>
        </w:rPr>
        <w:t>;</w:t>
      </w:r>
    </w:p>
    <w:p w14:paraId="4AB8560B" w14:textId="378E28A8" w:rsidR="00A74751" w:rsidRDefault="00A43A85">
      <w:pPr>
        <w:ind w:left="567" w:hanging="567"/>
        <w:rPr>
          <w:lang w:val="lt-LT" w:bidi="he-IL"/>
        </w:rPr>
      </w:pPr>
      <w:r>
        <w:rPr>
          <w:lang w:val="lt-LT"/>
        </w:rPr>
        <w:t>•</w:t>
      </w:r>
      <w:r>
        <w:rPr>
          <w:lang w:val="lt-LT"/>
        </w:rPr>
        <w:tab/>
      </w:r>
      <w:r>
        <w:rPr>
          <w:lang w:val="lt-LT" w:bidi="he-IL"/>
        </w:rPr>
        <w:t>spenelio pokyčius</w:t>
      </w:r>
      <w:r w:rsidR="00A11890">
        <w:rPr>
          <w:lang w:val="lt-LT" w:bidi="he-IL"/>
        </w:rPr>
        <w:t>;</w:t>
      </w:r>
    </w:p>
    <w:p w14:paraId="4AB8560C" w14:textId="77777777" w:rsidR="00A74751" w:rsidRDefault="00A43A85">
      <w:pPr>
        <w:ind w:left="567" w:hanging="567"/>
        <w:rPr>
          <w:lang w:val="lt-LT" w:bidi="he-IL"/>
        </w:rPr>
      </w:pPr>
      <w:r>
        <w:rPr>
          <w:lang w:val="lt-LT"/>
        </w:rPr>
        <w:t>•</w:t>
      </w:r>
      <w:r>
        <w:rPr>
          <w:lang w:val="lt-LT"/>
        </w:rPr>
        <w:tab/>
      </w:r>
      <w:r>
        <w:rPr>
          <w:lang w:val="lt-LT" w:bidi="he-IL"/>
        </w:rPr>
        <w:t>matomus ar jaučiamus gumbelius.</w:t>
      </w:r>
    </w:p>
    <w:p w14:paraId="4AB8560D" w14:textId="77777777" w:rsidR="00A74751" w:rsidRDefault="00A74751">
      <w:pPr>
        <w:tabs>
          <w:tab w:val="clear" w:pos="567"/>
        </w:tabs>
        <w:suppressAutoHyphens w:val="0"/>
        <w:rPr>
          <w:rFonts w:asciiTheme="majorBidi" w:hAnsiTheme="majorBidi" w:cstheme="majorBidi"/>
          <w:szCs w:val="22"/>
          <w:lang w:val="lt-LT" w:bidi="he-IL"/>
        </w:rPr>
      </w:pPr>
    </w:p>
    <w:p w14:paraId="4AB8560E" w14:textId="63BA93A0"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Taip pat, dalyvaukite Jums pasiūlytose mamografinės diagnostikos programose. Svarbu, kad prieš atlikdami mamografinį tyrimą, Jūs informuotumėte slaugytoją / sveikatos priežiūros specialistą, kuris atliks rentgenologinį tyrimą, kad vartojate PHT, kadangi, dėl šių vaistų gali padidėti krūtų liaukinio audinio tankis, o tai gali turėti įtakos mamogramai. Padidėjęs krūties liaukinio audinio tankis gali trukdyti aptikti susidariusius mazgus.</w:t>
      </w:r>
    </w:p>
    <w:p w14:paraId="4AB8560F" w14:textId="77777777" w:rsidR="00A74751" w:rsidRDefault="00A74751">
      <w:pPr>
        <w:tabs>
          <w:tab w:val="clear" w:pos="567"/>
        </w:tabs>
        <w:suppressAutoHyphens w:val="0"/>
        <w:rPr>
          <w:rFonts w:asciiTheme="majorBidi" w:hAnsiTheme="majorBidi" w:cstheme="majorBidi"/>
          <w:szCs w:val="22"/>
          <w:lang w:val="lt-LT" w:bidi="he-IL"/>
        </w:rPr>
      </w:pPr>
    </w:p>
    <w:p w14:paraId="4AB85610"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Kiaušidžių vėžys</w:t>
      </w:r>
    </w:p>
    <w:p w14:paraId="4AB85611" w14:textId="2CA310F5"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Kiaušidžių vėžiu susergama retai, daug rečiau nei krūties vėžiu.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kuriuose yra tik estrogeno, arba sudėtinių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kuriuose yra estrogeno ir progestageno, vartojimas yra susijęs su šiek tiek didesne kiaušidžių vėžio rizika. </w:t>
      </w:r>
    </w:p>
    <w:p w14:paraId="4AB85613" w14:textId="653E01B2"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Kiaušidžių vėžio rizika priklauso nuo moters amžiaus. Pavyzdžiui, per 5 metus tarp 50-54 metų moterų, kurios nevartoja PHT </w:t>
      </w:r>
      <w:r w:rsidR="00A11890">
        <w:rPr>
          <w:rFonts w:asciiTheme="majorBidi" w:hAnsiTheme="majorBidi" w:cstheme="majorBidi"/>
          <w:szCs w:val="22"/>
          <w:lang w:val="lt-LT" w:bidi="he-IL"/>
        </w:rPr>
        <w:t>vaistų</w:t>
      </w:r>
      <w:r>
        <w:rPr>
          <w:rFonts w:asciiTheme="majorBidi" w:hAnsiTheme="majorBidi" w:cstheme="majorBidi"/>
          <w:szCs w:val="22"/>
          <w:lang w:val="lt-LT" w:bidi="he-IL"/>
        </w:rPr>
        <w:t xml:space="preserve">, kiaušidžių vėžys bus diagnozuotas maždaug 2 moterims iš 2000. Tarp 5 metus PHT </w:t>
      </w:r>
      <w:r w:rsidR="00A11890">
        <w:rPr>
          <w:rFonts w:asciiTheme="majorBidi" w:hAnsiTheme="majorBidi" w:cstheme="majorBidi"/>
          <w:szCs w:val="22"/>
          <w:lang w:val="lt-LT" w:bidi="he-IL"/>
        </w:rPr>
        <w:t xml:space="preserve">vaistų </w:t>
      </w:r>
      <w:r>
        <w:rPr>
          <w:rFonts w:asciiTheme="majorBidi" w:hAnsiTheme="majorBidi" w:cstheme="majorBidi"/>
          <w:szCs w:val="22"/>
          <w:lang w:val="lt-LT" w:bidi="he-IL"/>
        </w:rPr>
        <w:t>vartojančių moterų kiaušidžių vėžys bus diagnozuotas maždaug 3 vartotojoms iš 2000 (t.y. maždaug 1 atveju daugiau).</w:t>
      </w:r>
    </w:p>
    <w:p w14:paraId="4AB85614" w14:textId="77777777" w:rsidR="00A74751" w:rsidRDefault="00A74751">
      <w:pPr>
        <w:tabs>
          <w:tab w:val="clear" w:pos="567"/>
        </w:tabs>
        <w:suppressAutoHyphens w:val="0"/>
        <w:rPr>
          <w:rFonts w:asciiTheme="majorBidi" w:hAnsiTheme="majorBidi" w:cstheme="majorBidi"/>
          <w:b/>
          <w:szCs w:val="22"/>
          <w:lang w:val="lt-LT" w:bidi="he-IL"/>
        </w:rPr>
      </w:pPr>
    </w:p>
    <w:p w14:paraId="4AB85615"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PHT poveikis širdžiai ir kraujo apytakai</w:t>
      </w:r>
    </w:p>
    <w:p w14:paraId="4AB85616" w14:textId="77777777" w:rsidR="00A74751" w:rsidRDefault="00A74751">
      <w:pPr>
        <w:tabs>
          <w:tab w:val="clear" w:pos="567"/>
        </w:tabs>
        <w:suppressAutoHyphens w:val="0"/>
        <w:rPr>
          <w:rFonts w:asciiTheme="majorBidi" w:hAnsiTheme="majorBidi" w:cstheme="majorBidi"/>
          <w:szCs w:val="22"/>
          <w:lang w:val="lt-LT" w:bidi="he-IL"/>
        </w:rPr>
      </w:pPr>
    </w:p>
    <w:p w14:paraId="4AB85617"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Kraujo krešuliai venose (trombozė)</w:t>
      </w:r>
    </w:p>
    <w:p w14:paraId="4AB8561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PHT rizika susidaryti kraujo krešuliams venose yra maždaug 1,3–3 kartus didesnė negu nevartojant, ypač pirmaisiais vaisto vartojimo metais.</w:t>
      </w:r>
    </w:p>
    <w:p w14:paraId="4AB85619" w14:textId="77777777" w:rsidR="00A74751" w:rsidRDefault="00A74751">
      <w:pPr>
        <w:tabs>
          <w:tab w:val="clear" w:pos="567"/>
        </w:tabs>
        <w:suppressAutoHyphens w:val="0"/>
        <w:rPr>
          <w:rFonts w:asciiTheme="majorBidi" w:hAnsiTheme="majorBidi" w:cstheme="majorBidi"/>
          <w:szCs w:val="22"/>
          <w:lang w:val="lt-LT" w:bidi="he-IL"/>
        </w:rPr>
      </w:pPr>
    </w:p>
    <w:p w14:paraId="4AB8561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Kraujo krešuliai gali būti pavojingi ir jeigu krešulys nukeliauja į plaučius, jis gali sukelti skausmą krūtinėje, dusulį, apalpimą ar netgi mirtį. </w:t>
      </w:r>
    </w:p>
    <w:p w14:paraId="4AB8561B" w14:textId="77777777" w:rsidR="00A74751" w:rsidRDefault="00A74751">
      <w:pPr>
        <w:tabs>
          <w:tab w:val="clear" w:pos="567"/>
        </w:tabs>
        <w:suppressAutoHyphens w:val="0"/>
        <w:rPr>
          <w:rFonts w:asciiTheme="majorBidi" w:hAnsiTheme="majorBidi" w:cstheme="majorBidi"/>
          <w:szCs w:val="22"/>
          <w:lang w:val="lt-LT" w:bidi="he-IL"/>
        </w:rPr>
      </w:pPr>
    </w:p>
    <w:p w14:paraId="4AB8561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esate vyresnė ir kas nors iš išvardytų toliau dalykų Jums tinka, yra didesnė tikimybė, kad Jums venose susidarys kraujo krešulys. Praneškite gydytojui, jeigu Jums tinka kuri nors iš šių situacijų:</w:t>
      </w:r>
    </w:p>
    <w:p w14:paraId="4AB8561D" w14:textId="77777777" w:rsidR="00A74751" w:rsidRDefault="00A43A85">
      <w:pPr>
        <w:ind w:left="567" w:hanging="567"/>
        <w:rPr>
          <w:lang w:val="lt-LT" w:bidi="he-IL"/>
        </w:rPr>
      </w:pPr>
      <w:r>
        <w:rPr>
          <w:lang w:val="lt-LT"/>
        </w:rPr>
        <w:t>•</w:t>
      </w:r>
      <w:r>
        <w:rPr>
          <w:lang w:val="lt-LT"/>
        </w:rPr>
        <w:tab/>
      </w:r>
      <w:r>
        <w:rPr>
          <w:lang w:val="lt-LT" w:bidi="he-IL"/>
        </w:rPr>
        <w:t>ilgą laiką negalite vaikščioti dėl didelės chirurginės operacijos, sužalojimo arba ligos (taip pat žr. 3 skyriuje „Jeigu Jums turi būti atlikta chirurginė operacija“);</w:t>
      </w:r>
    </w:p>
    <w:p w14:paraId="4AB8561E" w14:textId="77777777" w:rsidR="00A74751" w:rsidRDefault="00A43A85">
      <w:pPr>
        <w:ind w:left="567" w:hanging="567"/>
        <w:rPr>
          <w:lang w:val="lt-LT" w:bidi="he-IL"/>
        </w:rPr>
      </w:pPr>
      <w:r>
        <w:rPr>
          <w:lang w:val="lt-LT"/>
        </w:rPr>
        <w:t>•</w:t>
      </w:r>
      <w:r>
        <w:rPr>
          <w:lang w:val="lt-LT"/>
        </w:rPr>
        <w:tab/>
      </w:r>
      <w:r>
        <w:rPr>
          <w:lang w:val="lt-LT" w:bidi="he-IL"/>
        </w:rPr>
        <w:t>turite didelį antsvorį (KMI&gt;30 kg/m</w:t>
      </w:r>
      <w:r>
        <w:rPr>
          <w:vertAlign w:val="superscript"/>
          <w:lang w:val="lt-LT" w:bidi="he-IL"/>
        </w:rPr>
        <w:t>2</w:t>
      </w:r>
      <w:r>
        <w:rPr>
          <w:lang w:val="lt-LT" w:bidi="he-IL"/>
        </w:rPr>
        <w:t>);</w:t>
      </w:r>
    </w:p>
    <w:p w14:paraId="4AB8561F" w14:textId="77777777" w:rsidR="00A74751" w:rsidRDefault="00A43A85">
      <w:pPr>
        <w:ind w:left="567" w:hanging="567"/>
        <w:rPr>
          <w:lang w:val="lt-LT" w:bidi="he-IL"/>
        </w:rPr>
      </w:pPr>
      <w:r>
        <w:rPr>
          <w:lang w:val="lt-LT"/>
        </w:rPr>
        <w:lastRenderedPageBreak/>
        <w:t>•</w:t>
      </w:r>
      <w:r>
        <w:rPr>
          <w:lang w:val="lt-LT"/>
        </w:rPr>
        <w:tab/>
      </w:r>
      <w:r>
        <w:rPr>
          <w:lang w:val="lt-LT" w:bidi="he-IL"/>
        </w:rPr>
        <w:t>turite kraujo krešėjimo sutrikimą, kurį reikia ilgai gydyti vaistu, vartojamu kraujo krešulių profilaktikai;</w:t>
      </w:r>
    </w:p>
    <w:p w14:paraId="4AB85620" w14:textId="77777777" w:rsidR="00A74751" w:rsidRDefault="00A43A85">
      <w:pPr>
        <w:ind w:left="567" w:hanging="567"/>
        <w:rPr>
          <w:lang w:val="lt-LT" w:bidi="he-IL"/>
        </w:rPr>
      </w:pPr>
      <w:r>
        <w:rPr>
          <w:lang w:val="lt-LT"/>
        </w:rPr>
        <w:t>•</w:t>
      </w:r>
      <w:r>
        <w:rPr>
          <w:lang w:val="lt-LT"/>
        </w:rPr>
        <w:tab/>
      </w:r>
      <w:r>
        <w:rPr>
          <w:lang w:val="lt-LT" w:bidi="he-IL"/>
        </w:rPr>
        <w:t>kuriam nors artimam giminaičiui buvo susidarę kraujo krešulių kojose, plaučiuose ar kituose organuose;</w:t>
      </w:r>
    </w:p>
    <w:p w14:paraId="4AB85621" w14:textId="77777777" w:rsidR="00A74751" w:rsidRDefault="00A43A85">
      <w:pPr>
        <w:ind w:left="567" w:hanging="567"/>
        <w:rPr>
          <w:lang w:val="lt-LT" w:bidi="he-IL"/>
        </w:rPr>
      </w:pPr>
      <w:r>
        <w:rPr>
          <w:lang w:val="lt-LT"/>
        </w:rPr>
        <w:t>•</w:t>
      </w:r>
      <w:r>
        <w:rPr>
          <w:lang w:val="lt-LT"/>
        </w:rPr>
        <w:tab/>
      </w:r>
      <w:r>
        <w:rPr>
          <w:lang w:val="lt-LT" w:bidi="he-IL"/>
        </w:rPr>
        <w:t>sergate sistemine raudonąja vilklige (SRV);</w:t>
      </w:r>
    </w:p>
    <w:p w14:paraId="4AB85622" w14:textId="77777777" w:rsidR="00A74751" w:rsidRDefault="00A43A85">
      <w:pPr>
        <w:ind w:left="567" w:hanging="567"/>
        <w:rPr>
          <w:lang w:val="lt-LT" w:bidi="he-IL"/>
        </w:rPr>
      </w:pPr>
      <w:r>
        <w:rPr>
          <w:lang w:val="lt-LT"/>
        </w:rPr>
        <w:t>•</w:t>
      </w:r>
      <w:r>
        <w:rPr>
          <w:lang w:val="lt-LT"/>
        </w:rPr>
        <w:tab/>
      </w:r>
      <w:r>
        <w:rPr>
          <w:lang w:val="lt-LT" w:bidi="he-IL"/>
        </w:rPr>
        <w:t>sergate vėžiu.</w:t>
      </w:r>
    </w:p>
    <w:p w14:paraId="4AB85623" w14:textId="77777777" w:rsidR="00A74751" w:rsidRDefault="00A74751">
      <w:pPr>
        <w:tabs>
          <w:tab w:val="clear" w:pos="567"/>
        </w:tabs>
        <w:suppressAutoHyphens w:val="0"/>
        <w:rPr>
          <w:rFonts w:asciiTheme="majorBidi" w:hAnsiTheme="majorBidi" w:cstheme="majorBidi"/>
          <w:b/>
          <w:szCs w:val="22"/>
          <w:lang w:val="lt-LT" w:bidi="he-IL"/>
        </w:rPr>
      </w:pPr>
    </w:p>
    <w:p w14:paraId="4AB85624" w14:textId="77777777" w:rsidR="00A74751" w:rsidRDefault="00A43A85">
      <w:pPr>
        <w:tabs>
          <w:tab w:val="clear" w:pos="567"/>
        </w:tabs>
        <w:suppressAutoHyphens w:val="0"/>
        <w:rPr>
          <w:rFonts w:asciiTheme="majorBidi" w:hAnsiTheme="majorBidi" w:cstheme="majorBidi"/>
          <w:szCs w:val="22"/>
          <w:u w:val="single"/>
          <w:lang w:val="lt-LT" w:bidi="he-IL"/>
        </w:rPr>
      </w:pPr>
      <w:r>
        <w:rPr>
          <w:rFonts w:asciiTheme="majorBidi" w:hAnsiTheme="majorBidi" w:cstheme="majorBidi"/>
          <w:szCs w:val="22"/>
          <w:lang w:val="lt-LT" w:bidi="he-IL"/>
        </w:rPr>
        <w:t xml:space="preserve">Kraujo krešulio požymiai nurodyti „Tuojau pat nustokite vartoti </w:t>
      </w:r>
      <w:r>
        <w:rPr>
          <w:rFonts w:asciiTheme="majorBidi" w:hAnsiTheme="majorBidi" w:cstheme="majorBidi"/>
          <w:iCs/>
          <w:szCs w:val="22"/>
          <w:lang w:val="lt-LT" w:bidi="he-IL"/>
        </w:rPr>
        <w:t>Trisequens ir kreipkitės į gydytoją“</w:t>
      </w:r>
      <w:r>
        <w:rPr>
          <w:rFonts w:asciiTheme="majorBidi" w:hAnsiTheme="majorBidi" w:cstheme="majorBidi"/>
          <w:szCs w:val="22"/>
          <w:lang w:val="lt-LT" w:bidi="he-IL"/>
        </w:rPr>
        <w:t>.</w:t>
      </w:r>
    </w:p>
    <w:p w14:paraId="4AB85625" w14:textId="77777777" w:rsidR="00A74751" w:rsidRDefault="00A74751">
      <w:pPr>
        <w:tabs>
          <w:tab w:val="clear" w:pos="567"/>
        </w:tabs>
        <w:suppressAutoHyphens w:val="0"/>
        <w:rPr>
          <w:rFonts w:asciiTheme="majorBidi" w:hAnsiTheme="majorBidi" w:cstheme="majorBidi"/>
          <w:szCs w:val="22"/>
          <w:u w:val="single"/>
          <w:lang w:val="lt-LT" w:bidi="he-IL"/>
        </w:rPr>
      </w:pPr>
    </w:p>
    <w:p w14:paraId="4AB8562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14:paraId="4AB8562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1000-io 50-mečių moterų, nevartojančių PHT,</w:t>
      </w:r>
      <w:r>
        <w:rPr>
          <w:rFonts w:asciiTheme="majorBidi" w:hAnsiTheme="majorBidi" w:cstheme="majorBidi"/>
          <w:b/>
          <w:szCs w:val="22"/>
          <w:lang w:val="lt-LT" w:bidi="he-IL"/>
        </w:rPr>
        <w:t xml:space="preserve"> </w:t>
      </w:r>
      <w:r>
        <w:rPr>
          <w:rFonts w:asciiTheme="majorBidi" w:hAnsiTheme="majorBidi" w:cstheme="majorBidi"/>
          <w:szCs w:val="22"/>
          <w:lang w:val="lt-LT" w:bidi="he-IL"/>
        </w:rPr>
        <w:t>vidutiniškai 4–7 gali susidaryti kraujo krešulių venose per penkerius metus.</w:t>
      </w:r>
    </w:p>
    <w:p w14:paraId="4AB85628" w14:textId="77777777" w:rsidR="00A74751" w:rsidRDefault="00A74751">
      <w:pPr>
        <w:tabs>
          <w:tab w:val="clear" w:pos="567"/>
        </w:tabs>
        <w:suppressAutoHyphens w:val="0"/>
        <w:rPr>
          <w:rFonts w:asciiTheme="majorBidi" w:hAnsiTheme="majorBidi" w:cstheme="majorBidi"/>
          <w:szCs w:val="22"/>
          <w:lang w:val="lt-LT" w:bidi="he-IL"/>
        </w:rPr>
      </w:pPr>
    </w:p>
    <w:p w14:paraId="4AB8562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t>Iš 1000-io</w:t>
      </w:r>
      <w:r>
        <w:rPr>
          <w:rFonts w:asciiTheme="majorBidi" w:hAnsiTheme="majorBidi" w:cstheme="majorBidi"/>
          <w:b/>
          <w:szCs w:val="22"/>
          <w:lang w:val="lt-LT" w:bidi="he-IL"/>
        </w:rPr>
        <w:t xml:space="preserve"> </w:t>
      </w:r>
      <w:r>
        <w:rPr>
          <w:rFonts w:asciiTheme="majorBidi" w:hAnsiTheme="majorBidi" w:cstheme="majorBidi"/>
          <w:szCs w:val="22"/>
          <w:lang w:val="lt-LT" w:bidi="he-IL"/>
        </w:rPr>
        <w:t>50-mečių moterų, vartojančių estrogenų-progestagenų PHT, po penkerių metų bus diagnozuota 9–12 kraujo krešulių atvejų (t. y. 5 papildomi atvejai).</w:t>
      </w:r>
    </w:p>
    <w:p w14:paraId="4AB8562A" w14:textId="77777777" w:rsidR="00A74751" w:rsidRDefault="00A74751">
      <w:pPr>
        <w:tabs>
          <w:tab w:val="clear" w:pos="567"/>
        </w:tabs>
        <w:suppressAutoHyphens w:val="0"/>
        <w:rPr>
          <w:rFonts w:asciiTheme="majorBidi" w:hAnsiTheme="majorBidi" w:cstheme="majorBidi"/>
          <w:szCs w:val="22"/>
          <w:lang w:val="lt-LT" w:bidi="he-IL"/>
        </w:rPr>
      </w:pPr>
    </w:p>
    <w:p w14:paraId="4AB8562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Širdies liga (širdies priepuolis)</w:t>
      </w:r>
    </w:p>
    <w:p w14:paraId="4AB8562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Nėra duomenų, įrodančių, jog PHT vartojimas padeda išvengti širdies priepuolio. </w:t>
      </w:r>
    </w:p>
    <w:p w14:paraId="4AB8562D" w14:textId="77777777" w:rsidR="00A74751" w:rsidRDefault="00A74751">
      <w:pPr>
        <w:tabs>
          <w:tab w:val="clear" w:pos="567"/>
        </w:tabs>
        <w:suppressAutoHyphens w:val="0"/>
        <w:rPr>
          <w:rFonts w:asciiTheme="majorBidi" w:hAnsiTheme="majorBidi" w:cstheme="majorBidi"/>
          <w:szCs w:val="22"/>
          <w:lang w:val="lt-LT" w:bidi="he-IL"/>
        </w:rPr>
      </w:pPr>
    </w:p>
    <w:p w14:paraId="4AB8562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Estrogenų-progestagenų PHT vartojančioms vyresnėms negu 60 metų amžiaus moterims šiek tiek padidėja rizika išsivystyti širdies ligai, lyginant su PHT nevartojančiomis moterimis. </w:t>
      </w:r>
    </w:p>
    <w:p w14:paraId="4AB8562F" w14:textId="77777777" w:rsidR="00A74751" w:rsidRDefault="00A74751">
      <w:pPr>
        <w:tabs>
          <w:tab w:val="clear" w:pos="567"/>
        </w:tabs>
        <w:suppressAutoHyphens w:val="0"/>
        <w:rPr>
          <w:rFonts w:asciiTheme="majorBidi" w:hAnsiTheme="majorBidi" w:cstheme="majorBidi"/>
          <w:szCs w:val="22"/>
          <w:lang w:val="lt-LT" w:bidi="he-IL"/>
        </w:rPr>
      </w:pPr>
    </w:p>
    <w:p w14:paraId="4AB8563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Insultas</w:t>
      </w:r>
    </w:p>
    <w:p w14:paraId="4AB8563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Vartojant PHT insulto rizika yra maždaug 1,5 karto didesnė negu nevartojant. Papildomų insulto atvejų dėl PHT skaičius didėja su amžiumi.</w:t>
      </w:r>
    </w:p>
    <w:p w14:paraId="4AB85632" w14:textId="77777777" w:rsidR="00A74751" w:rsidRDefault="00A74751">
      <w:pPr>
        <w:tabs>
          <w:tab w:val="clear" w:pos="567"/>
        </w:tabs>
        <w:suppressAutoHyphens w:val="0"/>
        <w:rPr>
          <w:rFonts w:asciiTheme="majorBidi" w:hAnsiTheme="majorBidi" w:cstheme="majorBidi"/>
          <w:szCs w:val="22"/>
          <w:lang w:val="lt-LT" w:bidi="he-IL"/>
        </w:rPr>
      </w:pPr>
    </w:p>
    <w:p w14:paraId="4AB8563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i/>
          <w:szCs w:val="22"/>
          <w:lang w:val="lt-LT" w:bidi="he-IL"/>
        </w:rPr>
        <w:t>Palyginkite</w:t>
      </w:r>
    </w:p>
    <w:p w14:paraId="4AB8563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1000-io 50-mečių moterų, nevartojančių PHT,</w:t>
      </w:r>
      <w:r>
        <w:rPr>
          <w:rFonts w:asciiTheme="majorBidi" w:hAnsiTheme="majorBidi" w:cstheme="majorBidi"/>
          <w:b/>
          <w:szCs w:val="22"/>
          <w:lang w:val="lt-LT" w:bidi="he-IL"/>
        </w:rPr>
        <w:t xml:space="preserve"> </w:t>
      </w:r>
      <w:r>
        <w:rPr>
          <w:rFonts w:asciiTheme="majorBidi" w:hAnsiTheme="majorBidi" w:cstheme="majorBidi"/>
          <w:szCs w:val="22"/>
          <w:lang w:val="lt-LT" w:bidi="he-IL"/>
        </w:rPr>
        <w:t>vidutiniškai 8 gali ištikti insultas per penkerius metus.</w:t>
      </w:r>
    </w:p>
    <w:p w14:paraId="4AB8563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 1000-io 50-mečių moterų, kurios vartoja PHT,</w:t>
      </w:r>
      <w:r>
        <w:rPr>
          <w:rFonts w:asciiTheme="majorBidi" w:hAnsiTheme="majorBidi" w:cstheme="majorBidi"/>
          <w:b/>
          <w:szCs w:val="22"/>
          <w:lang w:val="lt-LT" w:bidi="he-IL"/>
        </w:rPr>
        <w:t xml:space="preserve"> </w:t>
      </w:r>
      <w:r>
        <w:rPr>
          <w:rFonts w:asciiTheme="majorBidi" w:hAnsiTheme="majorBidi" w:cstheme="majorBidi"/>
          <w:szCs w:val="22"/>
          <w:lang w:val="lt-LT" w:bidi="he-IL"/>
        </w:rPr>
        <w:t>bus diagnozuota vidutiniškai 11 insulto atvejų (t. y. 3 papildomi atvejai) per penkerius metus.</w:t>
      </w:r>
    </w:p>
    <w:p w14:paraId="4AB85636" w14:textId="77777777" w:rsidR="00A74751" w:rsidRDefault="00A74751">
      <w:pPr>
        <w:tabs>
          <w:tab w:val="clear" w:pos="567"/>
        </w:tabs>
        <w:suppressAutoHyphens w:val="0"/>
        <w:rPr>
          <w:rFonts w:asciiTheme="majorBidi" w:hAnsiTheme="majorBidi" w:cstheme="majorBidi"/>
          <w:szCs w:val="22"/>
          <w:lang w:val="lt-LT" w:bidi="he-IL"/>
        </w:rPr>
      </w:pPr>
    </w:p>
    <w:p w14:paraId="4AB8563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Kitos būklės</w:t>
      </w:r>
    </w:p>
    <w:p w14:paraId="4AB8563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PHT neapsaugo nuo atminties praradimo. Yra įrodymų, kad atminties praradimo rizika didesnė moterims, kurios PHT pradėjo vartoti būdamos vyresnės nei 65 metų. Pasitarkite su gydytoju.</w:t>
      </w:r>
    </w:p>
    <w:p w14:paraId="4AB85639" w14:textId="77777777" w:rsidR="00A74751" w:rsidRDefault="00A74751">
      <w:pPr>
        <w:tabs>
          <w:tab w:val="clear" w:pos="567"/>
        </w:tabs>
        <w:suppressAutoHyphens w:val="0"/>
        <w:rPr>
          <w:rFonts w:asciiTheme="majorBidi" w:hAnsiTheme="majorBidi" w:cstheme="majorBidi"/>
          <w:szCs w:val="22"/>
          <w:lang w:val="lt-LT" w:bidi="he-IL"/>
        </w:rPr>
      </w:pPr>
    </w:p>
    <w:p w14:paraId="4AB8563A"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Kiti vaistai ir Trisequens</w:t>
      </w:r>
    </w:p>
    <w:p w14:paraId="4AB8563B" w14:textId="3E451952"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Kai kurie vaistai gali trukdyti Trisequens poveikiui. Tai gali sukelti nereguliarų kraujavimą. Tai taikoma toliau nurodytiems vaistams</w:t>
      </w:r>
      <w:r w:rsidR="00754485">
        <w:rPr>
          <w:rFonts w:asciiTheme="majorBidi" w:hAnsiTheme="majorBidi" w:cstheme="majorBidi"/>
          <w:szCs w:val="22"/>
          <w:lang w:val="lt-LT" w:bidi="he-IL"/>
        </w:rPr>
        <w:t>:</w:t>
      </w:r>
    </w:p>
    <w:p w14:paraId="4AB8563C" w14:textId="3D2E4A29" w:rsidR="00A74751" w:rsidRDefault="00A43A85">
      <w:pPr>
        <w:ind w:left="567" w:hanging="567"/>
        <w:rPr>
          <w:lang w:val="lt-LT" w:bidi="he-IL"/>
        </w:rPr>
      </w:pPr>
      <w:r>
        <w:rPr>
          <w:lang w:val="lt-LT"/>
        </w:rPr>
        <w:t>•</w:t>
      </w:r>
      <w:r>
        <w:rPr>
          <w:lang w:val="lt-LT"/>
        </w:rPr>
        <w:tab/>
      </w:r>
      <w:r w:rsidR="00754485">
        <w:rPr>
          <w:lang w:val="lt-LT" w:bidi="he-IL"/>
        </w:rPr>
        <w:t>v</w:t>
      </w:r>
      <w:r>
        <w:rPr>
          <w:lang w:val="lt-LT" w:bidi="he-IL"/>
        </w:rPr>
        <w:t xml:space="preserve">aistai nuo </w:t>
      </w:r>
      <w:r>
        <w:rPr>
          <w:b/>
          <w:lang w:val="lt-LT" w:bidi="he-IL"/>
        </w:rPr>
        <w:t>epilepsijos</w:t>
      </w:r>
      <w:r>
        <w:rPr>
          <w:lang w:val="lt-LT" w:bidi="he-IL"/>
        </w:rPr>
        <w:t xml:space="preserve"> (pvz., fenobarbitalis, fenitoinas ir karbamazepinas);</w:t>
      </w:r>
    </w:p>
    <w:p w14:paraId="4AB8563D" w14:textId="2EB1DE7D" w:rsidR="00A74751" w:rsidRDefault="00A43A85">
      <w:pPr>
        <w:ind w:left="567" w:hanging="567"/>
        <w:rPr>
          <w:lang w:val="lt-LT" w:bidi="he-IL"/>
        </w:rPr>
      </w:pPr>
      <w:r>
        <w:rPr>
          <w:lang w:val="lt-LT"/>
        </w:rPr>
        <w:t>•</w:t>
      </w:r>
      <w:r>
        <w:rPr>
          <w:lang w:val="lt-LT"/>
        </w:rPr>
        <w:tab/>
      </w:r>
      <w:r w:rsidR="00754485">
        <w:rPr>
          <w:lang w:val="lt-LT" w:bidi="he-IL"/>
        </w:rPr>
        <w:t>v</w:t>
      </w:r>
      <w:r>
        <w:rPr>
          <w:lang w:val="lt-LT" w:bidi="he-IL"/>
        </w:rPr>
        <w:t xml:space="preserve">aistai nuo </w:t>
      </w:r>
      <w:r>
        <w:rPr>
          <w:b/>
          <w:lang w:val="lt-LT" w:bidi="he-IL"/>
        </w:rPr>
        <w:t>tuberkuliozės</w:t>
      </w:r>
      <w:r>
        <w:rPr>
          <w:lang w:val="lt-LT" w:bidi="he-IL"/>
        </w:rPr>
        <w:t xml:space="preserve"> (pvz., rifampicinas, rifabutinas);</w:t>
      </w:r>
    </w:p>
    <w:p w14:paraId="4AB8563F" w14:textId="3EE23E76" w:rsidR="00A74751" w:rsidRDefault="00A43A85">
      <w:pPr>
        <w:ind w:left="567" w:hanging="567"/>
        <w:rPr>
          <w:lang w:val="lt-LT" w:bidi="he-IL"/>
        </w:rPr>
      </w:pPr>
      <w:r>
        <w:rPr>
          <w:lang w:val="lt-LT"/>
        </w:rPr>
        <w:t>•</w:t>
      </w:r>
      <w:r>
        <w:rPr>
          <w:lang w:val="lt-LT"/>
        </w:rPr>
        <w:tab/>
      </w:r>
      <w:r w:rsidR="00754485">
        <w:rPr>
          <w:lang w:val="lt-LT" w:bidi="he-IL"/>
        </w:rPr>
        <w:t>v</w:t>
      </w:r>
      <w:r>
        <w:rPr>
          <w:lang w:val="lt-LT" w:bidi="he-IL"/>
        </w:rPr>
        <w:t xml:space="preserve">aistai nuo </w:t>
      </w:r>
      <w:r>
        <w:rPr>
          <w:b/>
          <w:lang w:val="lt-LT" w:bidi="he-IL"/>
        </w:rPr>
        <w:t>ŽIV infekcijos</w:t>
      </w:r>
      <w:r>
        <w:rPr>
          <w:lang w:val="lt-LT" w:bidi="he-IL"/>
        </w:rPr>
        <w:t xml:space="preserve"> (pvz., nevirapinas, efavirenzas, ritonaviras ir nelfinaviras);</w:t>
      </w:r>
    </w:p>
    <w:p w14:paraId="3B26CAB1" w14:textId="26D8076D" w:rsidR="00AF0B6B" w:rsidRPr="00EC44C8" w:rsidRDefault="00AF0B6B" w:rsidP="00AF0B6B">
      <w:pPr>
        <w:ind w:left="567" w:hanging="567"/>
        <w:rPr>
          <w:lang w:val="pt-BR" w:bidi="he-IL"/>
        </w:rPr>
      </w:pPr>
      <w:r w:rsidRPr="00EC44C8">
        <w:rPr>
          <w:lang w:val="pt-BR"/>
        </w:rPr>
        <w:t>•</w:t>
      </w:r>
      <w:r w:rsidRPr="00EC44C8">
        <w:rPr>
          <w:lang w:val="pt-BR"/>
        </w:rPr>
        <w:tab/>
      </w:r>
      <w:r w:rsidR="00754485">
        <w:rPr>
          <w:lang w:val="pt-BR"/>
        </w:rPr>
        <w:t>v</w:t>
      </w:r>
      <w:r w:rsidRPr="00EC44C8">
        <w:rPr>
          <w:lang w:val="pt-BR"/>
        </w:rPr>
        <w:t xml:space="preserve">aistai nuo </w:t>
      </w:r>
      <w:r w:rsidRPr="00EC44C8">
        <w:rPr>
          <w:b/>
          <w:bCs/>
          <w:lang w:val="pt-BR"/>
        </w:rPr>
        <w:t>hepatito C viruso</w:t>
      </w:r>
      <w:r w:rsidRPr="00EC44C8">
        <w:rPr>
          <w:lang w:val="pt-BR"/>
        </w:rPr>
        <w:t xml:space="preserve"> (te</w:t>
      </w:r>
      <w:r w:rsidRPr="00AF0B6B">
        <w:rPr>
          <w:lang w:val="pt-BR"/>
        </w:rPr>
        <w:t>le</w:t>
      </w:r>
      <w:r w:rsidRPr="00EC44C8">
        <w:rPr>
          <w:lang w:val="pt-BR"/>
        </w:rPr>
        <w:t>pretivas)</w:t>
      </w:r>
      <w:r>
        <w:rPr>
          <w:lang w:val="pt-BR"/>
        </w:rPr>
        <w:t>;</w:t>
      </w:r>
    </w:p>
    <w:p w14:paraId="4AB85640" w14:textId="7F68ED22" w:rsidR="00A74751" w:rsidRDefault="00A43A85">
      <w:pPr>
        <w:ind w:left="567" w:hanging="567"/>
        <w:rPr>
          <w:lang w:val="lt-LT" w:bidi="he-IL"/>
        </w:rPr>
      </w:pPr>
      <w:r>
        <w:rPr>
          <w:lang w:val="lt-LT"/>
        </w:rPr>
        <w:t>•</w:t>
      </w:r>
      <w:r>
        <w:rPr>
          <w:lang w:val="lt-LT"/>
        </w:rPr>
        <w:tab/>
      </w:r>
      <w:r w:rsidR="00754485">
        <w:rPr>
          <w:lang w:val="lt-LT" w:bidi="he-IL"/>
        </w:rPr>
        <w:t>a</w:t>
      </w:r>
      <w:r>
        <w:rPr>
          <w:lang w:val="lt-LT" w:bidi="he-IL"/>
        </w:rPr>
        <w:t xml:space="preserve">ugaliniai </w:t>
      </w:r>
      <w:r w:rsidR="004D721C">
        <w:rPr>
          <w:lang w:val="lt-LT" w:bidi="he-IL"/>
        </w:rPr>
        <w:t>vaistai</w:t>
      </w:r>
      <w:r>
        <w:rPr>
          <w:lang w:val="lt-LT" w:bidi="he-IL"/>
        </w:rPr>
        <w:t xml:space="preserve">, kurių sudėtyje yra </w:t>
      </w:r>
      <w:r>
        <w:rPr>
          <w:b/>
          <w:lang w:val="lt-LT" w:bidi="he-IL"/>
        </w:rPr>
        <w:t>jonažolių</w:t>
      </w:r>
      <w:r>
        <w:rPr>
          <w:lang w:val="lt-LT" w:bidi="he-IL"/>
        </w:rPr>
        <w:t xml:space="preserve"> (</w:t>
      </w:r>
      <w:r>
        <w:rPr>
          <w:i/>
          <w:lang w:val="lt-LT" w:bidi="he-IL"/>
        </w:rPr>
        <w:t>Hypericum perforatum</w:t>
      </w:r>
      <w:r>
        <w:rPr>
          <w:lang w:val="lt-LT" w:bidi="he-IL"/>
        </w:rPr>
        <w:t>).</w:t>
      </w:r>
    </w:p>
    <w:p w14:paraId="4AB85641" w14:textId="77777777" w:rsidR="00A74751" w:rsidRDefault="00A74751">
      <w:pPr>
        <w:tabs>
          <w:tab w:val="clear" w:pos="567"/>
        </w:tabs>
        <w:suppressAutoHyphens w:val="0"/>
        <w:rPr>
          <w:rFonts w:asciiTheme="majorBidi" w:hAnsiTheme="majorBidi" w:cstheme="majorBidi"/>
          <w:szCs w:val="22"/>
          <w:lang w:val="lt-LT" w:bidi="he-IL"/>
        </w:rPr>
      </w:pPr>
    </w:p>
    <w:p w14:paraId="0070EA7F" w14:textId="77777777" w:rsidR="00E71D87" w:rsidRPr="00E71D87" w:rsidRDefault="00E71D87" w:rsidP="00E71D87">
      <w:pPr>
        <w:tabs>
          <w:tab w:val="clear" w:pos="567"/>
        </w:tabs>
        <w:suppressAutoHyphens w:val="0"/>
        <w:rPr>
          <w:rFonts w:asciiTheme="majorBidi" w:hAnsiTheme="majorBidi" w:cstheme="majorBidi"/>
          <w:b/>
          <w:bCs/>
          <w:szCs w:val="22"/>
          <w:lang w:val="lt-LT" w:bidi="he-IL"/>
        </w:rPr>
      </w:pPr>
      <w:r w:rsidRPr="00E71D87">
        <w:rPr>
          <w:rFonts w:asciiTheme="majorBidi" w:hAnsiTheme="majorBidi" w:cstheme="majorBidi"/>
          <w:b/>
          <w:bCs/>
          <w:szCs w:val="22"/>
          <w:lang w:val="lt-LT" w:bidi="he-IL"/>
        </w:rPr>
        <w:t>PHT gali turėti įtakos kai kurių kitų vaistų veikimui:</w:t>
      </w:r>
    </w:p>
    <w:p w14:paraId="5E7F0AB1" w14:textId="15928C85" w:rsidR="00E164D8" w:rsidRPr="00E71D87" w:rsidRDefault="00E71D87" w:rsidP="002F0041">
      <w:pPr>
        <w:tabs>
          <w:tab w:val="clear" w:pos="567"/>
        </w:tabs>
        <w:suppressAutoHyphens w:val="0"/>
        <w:ind w:left="562" w:hanging="562"/>
        <w:rPr>
          <w:rFonts w:asciiTheme="majorBidi" w:hAnsiTheme="majorBidi" w:cstheme="majorBidi"/>
          <w:szCs w:val="22"/>
          <w:lang w:val="lt-LT" w:bidi="he-IL"/>
        </w:rPr>
      </w:pPr>
      <w:r w:rsidRPr="00EC44C8">
        <w:rPr>
          <w:rFonts w:asciiTheme="majorBidi" w:hAnsiTheme="majorBidi" w:cstheme="majorBidi"/>
          <w:szCs w:val="22"/>
          <w:lang w:val="lt-LT" w:bidi="he-IL"/>
        </w:rPr>
        <w:t>•</w:t>
      </w:r>
      <w:r w:rsidRPr="00EC44C8">
        <w:rPr>
          <w:rFonts w:asciiTheme="majorBidi" w:hAnsiTheme="majorBidi" w:cstheme="majorBidi"/>
          <w:szCs w:val="22"/>
          <w:lang w:val="lt-LT" w:bidi="he-IL"/>
        </w:rPr>
        <w:tab/>
      </w:r>
      <w:r w:rsidR="00754485">
        <w:rPr>
          <w:rFonts w:asciiTheme="majorBidi" w:hAnsiTheme="majorBidi" w:cstheme="majorBidi"/>
          <w:szCs w:val="22"/>
          <w:lang w:val="pt-BR" w:bidi="he-IL"/>
        </w:rPr>
        <w:t>v</w:t>
      </w:r>
      <w:r w:rsidRPr="00EC44C8">
        <w:rPr>
          <w:rFonts w:asciiTheme="majorBidi" w:hAnsiTheme="majorBidi" w:cstheme="majorBidi"/>
          <w:szCs w:val="22"/>
          <w:lang w:val="pt-BR" w:bidi="he-IL"/>
        </w:rPr>
        <w:t>aista</w:t>
      </w:r>
      <w:r w:rsidR="00754485">
        <w:rPr>
          <w:rFonts w:asciiTheme="majorBidi" w:hAnsiTheme="majorBidi" w:cstheme="majorBidi"/>
          <w:szCs w:val="22"/>
          <w:lang w:val="pt-BR" w:bidi="he-IL"/>
        </w:rPr>
        <w:t>ms</w:t>
      </w:r>
      <w:r w:rsidRPr="00EC44C8">
        <w:rPr>
          <w:rFonts w:asciiTheme="majorBidi" w:hAnsiTheme="majorBidi" w:cstheme="majorBidi"/>
          <w:szCs w:val="22"/>
          <w:lang w:val="pt-BR" w:bidi="he-IL"/>
        </w:rPr>
        <w:t xml:space="preserve"> nuo epilepsijos (lamotriginas), nes gali padažnėti priepuoliai</w:t>
      </w:r>
      <w:r w:rsidR="00754485">
        <w:rPr>
          <w:rFonts w:asciiTheme="majorBidi" w:hAnsiTheme="majorBidi" w:cstheme="majorBidi"/>
          <w:szCs w:val="22"/>
          <w:lang w:val="pt-BR" w:bidi="he-IL"/>
        </w:rPr>
        <w:t>;</w:t>
      </w:r>
    </w:p>
    <w:p w14:paraId="30B7919E" w14:textId="67326A1E" w:rsidR="00E71D87" w:rsidRDefault="00A43A85" w:rsidP="00E71D87">
      <w:pPr>
        <w:ind w:left="567" w:hanging="567"/>
        <w:rPr>
          <w:lang w:val="lt-LT" w:bidi="he-IL"/>
        </w:rPr>
      </w:pPr>
      <w:r>
        <w:rPr>
          <w:lang w:val="lt-LT"/>
        </w:rPr>
        <w:t>•</w:t>
      </w:r>
      <w:r>
        <w:rPr>
          <w:lang w:val="lt-LT"/>
        </w:rPr>
        <w:tab/>
      </w:r>
      <w:r w:rsidR="00754485">
        <w:rPr>
          <w:lang w:val="lt-LT" w:bidi="he-IL"/>
        </w:rPr>
        <w:t>v</w:t>
      </w:r>
      <w:r w:rsidR="00E71D87" w:rsidRPr="00E71D87">
        <w:rPr>
          <w:lang w:val="lt-LT" w:bidi="he-IL"/>
        </w:rPr>
        <w:t>aista</w:t>
      </w:r>
      <w:r w:rsidR="00754485">
        <w:rPr>
          <w:lang w:val="lt-LT" w:bidi="he-IL"/>
        </w:rPr>
        <w:t>ms</w:t>
      </w:r>
      <w:r w:rsidR="00E71D87" w:rsidRPr="00E71D87">
        <w:rPr>
          <w:lang w:val="lt-LT" w:bidi="he-IL"/>
        </w:rPr>
        <w:t xml:space="preserve"> nuo hepatito C viruso (HCV) (pvz., gydymas ombitasviro, paritapreviro arba ritonaviro deriniu su dasabuviru arba be jo, taip pat gydymas glekapreviru ir pibrentasviru) gali </w:t>
      </w:r>
      <w:r w:rsidR="004D721C">
        <w:rPr>
          <w:lang w:val="lt-LT" w:bidi="he-IL"/>
        </w:rPr>
        <w:t>daryti įtaką</w:t>
      </w:r>
      <w:r w:rsidR="00E71D87" w:rsidRPr="00E71D87">
        <w:rPr>
          <w:lang w:val="lt-LT" w:bidi="he-IL"/>
        </w:rPr>
        <w:t xml:space="preserve"> moterų, vartojančių sudėtini</w:t>
      </w:r>
      <w:r w:rsidR="004D721C">
        <w:rPr>
          <w:lang w:val="lt-LT" w:bidi="he-IL"/>
        </w:rPr>
        <w:t>ų</w:t>
      </w:r>
      <w:r w:rsidR="00E71D87" w:rsidRPr="00E71D87">
        <w:rPr>
          <w:lang w:val="lt-LT" w:bidi="he-IL"/>
        </w:rPr>
        <w:t xml:space="preserve"> hormonini</w:t>
      </w:r>
      <w:r w:rsidR="004D721C">
        <w:rPr>
          <w:lang w:val="lt-LT" w:bidi="he-IL"/>
        </w:rPr>
        <w:t>ų</w:t>
      </w:r>
      <w:r w:rsidR="00E71D87" w:rsidRPr="00E71D87">
        <w:rPr>
          <w:lang w:val="lt-LT" w:bidi="he-IL"/>
        </w:rPr>
        <w:t xml:space="preserve"> kontraceptik</w:t>
      </w:r>
      <w:r w:rsidR="004D721C">
        <w:rPr>
          <w:lang w:val="lt-LT" w:bidi="he-IL"/>
        </w:rPr>
        <w:t>ų</w:t>
      </w:r>
      <w:r w:rsidR="00E71D87" w:rsidRPr="00E71D87">
        <w:rPr>
          <w:lang w:val="lt-LT" w:bidi="he-IL"/>
        </w:rPr>
        <w:t xml:space="preserve"> (SHK), kurių sudėtyje yra etinilestradiolo, kepenų funkcijos kraujo tyrimų rezultat</w:t>
      </w:r>
      <w:r w:rsidR="004D721C">
        <w:rPr>
          <w:lang w:val="lt-LT" w:bidi="he-IL"/>
        </w:rPr>
        <w:t>ams</w:t>
      </w:r>
      <w:r w:rsidR="00E71D87" w:rsidRPr="00E71D87">
        <w:rPr>
          <w:lang w:val="lt-LT" w:bidi="he-IL"/>
        </w:rPr>
        <w:t xml:space="preserve"> (kepenų fermento ALT </w:t>
      </w:r>
      <w:r w:rsidR="004D721C">
        <w:rPr>
          <w:lang w:val="lt-LT" w:bidi="he-IL"/>
        </w:rPr>
        <w:t>aktyvumo</w:t>
      </w:r>
      <w:r w:rsidR="00E71D87" w:rsidRPr="00E71D87">
        <w:rPr>
          <w:lang w:val="lt-LT" w:bidi="he-IL"/>
        </w:rPr>
        <w:t xml:space="preserve"> padidėjimas). </w:t>
      </w:r>
      <w:r w:rsidR="00E71D87">
        <w:rPr>
          <w:lang w:val="lt-LT" w:bidi="he-IL"/>
        </w:rPr>
        <w:t>Trisequens</w:t>
      </w:r>
      <w:r w:rsidR="00E71D87" w:rsidRPr="00E71D87">
        <w:rPr>
          <w:lang w:val="lt-LT" w:bidi="he-IL"/>
        </w:rPr>
        <w:t xml:space="preserve"> sudėtyje yra estradiolio, o ne etinilestradiolio. Nežinoma, ar vartojant </w:t>
      </w:r>
      <w:r w:rsidR="00301339">
        <w:rPr>
          <w:lang w:val="lt-LT" w:bidi="he-IL"/>
        </w:rPr>
        <w:t>Trisequens</w:t>
      </w:r>
      <w:r w:rsidR="00E71D87" w:rsidRPr="00E71D87">
        <w:rPr>
          <w:lang w:val="lt-LT" w:bidi="he-IL"/>
        </w:rPr>
        <w:t xml:space="preserve"> kartu su HCV gydymo deriniu, gali padidėti kepenų fermento ALT koncentracija.</w:t>
      </w:r>
    </w:p>
    <w:p w14:paraId="663BCBDD" w14:textId="171F02AA" w:rsidR="00E71D87" w:rsidRDefault="00E71D87" w:rsidP="00E71D87">
      <w:pPr>
        <w:ind w:left="567" w:hanging="567"/>
        <w:rPr>
          <w:lang w:val="lt-LT" w:bidi="he-IL"/>
        </w:rPr>
      </w:pPr>
    </w:p>
    <w:p w14:paraId="1BB5FE8A" w14:textId="01F9A434" w:rsidR="00E71D87" w:rsidRDefault="00E71D87" w:rsidP="00E71D87">
      <w:pPr>
        <w:ind w:left="567" w:hanging="567"/>
        <w:rPr>
          <w:lang w:val="lt-LT" w:bidi="he-IL"/>
        </w:rPr>
      </w:pPr>
      <w:r w:rsidRPr="00E71D87">
        <w:rPr>
          <w:lang w:val="lt-LT" w:bidi="he-IL"/>
        </w:rPr>
        <w:t xml:space="preserve">Kiti vaistai, kurie gali padidinti </w:t>
      </w:r>
      <w:r>
        <w:rPr>
          <w:lang w:val="lt-LT" w:bidi="he-IL"/>
        </w:rPr>
        <w:t>Trisequens</w:t>
      </w:r>
      <w:r w:rsidRPr="00E71D87">
        <w:rPr>
          <w:lang w:val="lt-LT" w:bidi="he-IL"/>
        </w:rPr>
        <w:t xml:space="preserve"> poveikį:</w:t>
      </w:r>
    </w:p>
    <w:p w14:paraId="4AB85643" w14:textId="5D201F7F" w:rsidR="00A74751" w:rsidRDefault="00E71D87" w:rsidP="00E71D87">
      <w:pPr>
        <w:ind w:left="567" w:hanging="567"/>
        <w:rPr>
          <w:lang w:val="lt-LT" w:bidi="he-IL"/>
        </w:rPr>
      </w:pPr>
      <w:r w:rsidRPr="000D0C6C">
        <w:rPr>
          <w:lang w:val="lt-LT"/>
        </w:rPr>
        <w:t>•</w:t>
      </w:r>
      <w:r w:rsidRPr="000D0C6C">
        <w:rPr>
          <w:lang w:val="lt-LT"/>
        </w:rPr>
        <w:tab/>
      </w:r>
      <w:r w:rsidR="00754485">
        <w:rPr>
          <w:lang w:val="lt-LT" w:bidi="he-IL"/>
        </w:rPr>
        <w:t>v</w:t>
      </w:r>
      <w:r w:rsidR="00A43A85">
        <w:rPr>
          <w:lang w:val="lt-LT" w:bidi="he-IL"/>
        </w:rPr>
        <w:t xml:space="preserve">aistai, kurių sudėtyje yra </w:t>
      </w:r>
      <w:r w:rsidR="00A43A85">
        <w:rPr>
          <w:b/>
          <w:lang w:val="lt-LT" w:bidi="he-IL"/>
        </w:rPr>
        <w:t>ketokonazolo</w:t>
      </w:r>
      <w:r w:rsidR="00A43A85">
        <w:rPr>
          <w:lang w:val="lt-LT" w:bidi="he-IL"/>
        </w:rPr>
        <w:t xml:space="preserve"> (priešgrybelinio vaisto).</w:t>
      </w:r>
    </w:p>
    <w:p w14:paraId="4AB85644" w14:textId="77777777" w:rsidR="00A74751" w:rsidRDefault="00A74751">
      <w:pPr>
        <w:tabs>
          <w:tab w:val="clear" w:pos="567"/>
        </w:tabs>
        <w:suppressAutoHyphens w:val="0"/>
        <w:rPr>
          <w:rFonts w:asciiTheme="majorBidi" w:hAnsiTheme="majorBidi" w:cstheme="majorBidi"/>
          <w:szCs w:val="22"/>
          <w:lang w:val="lt-LT" w:bidi="he-IL"/>
        </w:rPr>
      </w:pPr>
    </w:p>
    <w:p w14:paraId="4AB8564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lastRenderedPageBreak/>
        <w:t>Trisequens gali daryti poveikį gretutiniam gydymui ciklosporinu.</w:t>
      </w:r>
    </w:p>
    <w:p w14:paraId="4AB85648" w14:textId="77777777" w:rsidR="00A74751" w:rsidRDefault="00A74751">
      <w:pPr>
        <w:tabs>
          <w:tab w:val="clear" w:pos="567"/>
        </w:tabs>
        <w:suppressAutoHyphens w:val="0"/>
        <w:rPr>
          <w:rFonts w:asciiTheme="majorBidi" w:hAnsiTheme="majorBidi" w:cstheme="majorBidi"/>
          <w:szCs w:val="22"/>
          <w:lang w:val="lt-LT" w:bidi="he-IL"/>
        </w:rPr>
      </w:pPr>
    </w:p>
    <w:p w14:paraId="4AB85649" w14:textId="098540BB" w:rsidR="00A74751" w:rsidRDefault="00A43A85" w:rsidP="00E164D8">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vartojate arba neseniai vartojote bet kurių kitų vaistų, įskaitant įsigytus be recepto, augalinius ar natūralius </w:t>
      </w:r>
      <w:r w:rsidR="004D721C">
        <w:rPr>
          <w:rFonts w:asciiTheme="majorBidi" w:hAnsiTheme="majorBidi" w:cstheme="majorBidi"/>
          <w:szCs w:val="22"/>
          <w:lang w:val="lt-LT" w:bidi="he-IL"/>
        </w:rPr>
        <w:t>vaistus</w:t>
      </w:r>
      <w:r>
        <w:rPr>
          <w:rFonts w:asciiTheme="majorBidi" w:hAnsiTheme="majorBidi" w:cstheme="majorBidi"/>
          <w:szCs w:val="22"/>
          <w:lang w:val="lt-LT" w:bidi="he-IL"/>
        </w:rPr>
        <w:t>,</w:t>
      </w:r>
      <w:r w:rsidR="00E164D8">
        <w:rPr>
          <w:rFonts w:asciiTheme="majorBidi" w:hAnsiTheme="majorBidi" w:cstheme="majorBidi"/>
          <w:szCs w:val="22"/>
          <w:lang w:val="lt-LT" w:bidi="he-IL"/>
        </w:rPr>
        <w:t xml:space="preserve"> </w:t>
      </w:r>
      <w:r w:rsidR="00E164D8" w:rsidRPr="00E164D8">
        <w:rPr>
          <w:rFonts w:asciiTheme="majorBidi" w:hAnsiTheme="majorBidi" w:cstheme="majorBidi"/>
          <w:szCs w:val="22"/>
          <w:lang w:val="lt-LT" w:bidi="he-IL"/>
        </w:rPr>
        <w:t>didelio stiprumo vitaminus, mineralus ir maisto papildus,</w:t>
      </w:r>
      <w:r>
        <w:rPr>
          <w:rFonts w:asciiTheme="majorBidi" w:hAnsiTheme="majorBidi" w:cstheme="majorBidi"/>
          <w:b/>
          <w:szCs w:val="22"/>
          <w:lang w:val="lt-LT" w:bidi="he-IL"/>
        </w:rPr>
        <w:t xml:space="preserve"> pasakykite gydytojui arba vaistininkui</w:t>
      </w:r>
      <w:r>
        <w:rPr>
          <w:rFonts w:asciiTheme="majorBidi" w:hAnsiTheme="majorBidi" w:cstheme="majorBidi"/>
          <w:szCs w:val="22"/>
          <w:lang w:val="lt-LT" w:bidi="he-IL"/>
        </w:rPr>
        <w:t>.</w:t>
      </w:r>
      <w:r w:rsidR="00E71D87">
        <w:rPr>
          <w:rFonts w:asciiTheme="majorBidi" w:hAnsiTheme="majorBidi" w:cstheme="majorBidi"/>
          <w:szCs w:val="22"/>
          <w:lang w:val="lt-LT" w:bidi="he-IL"/>
        </w:rPr>
        <w:t xml:space="preserve"> </w:t>
      </w:r>
      <w:r w:rsidR="00E71D87" w:rsidRPr="00E71D87">
        <w:rPr>
          <w:rFonts w:asciiTheme="majorBidi" w:hAnsiTheme="majorBidi" w:cstheme="majorBidi"/>
          <w:szCs w:val="22"/>
          <w:lang w:val="lt-LT" w:bidi="he-IL"/>
        </w:rPr>
        <w:t>Jūsų gydytojas Jums patars.</w:t>
      </w:r>
    </w:p>
    <w:p w14:paraId="4AB8564A" w14:textId="77777777" w:rsidR="00A74751" w:rsidRDefault="00A74751">
      <w:pPr>
        <w:tabs>
          <w:tab w:val="clear" w:pos="567"/>
        </w:tabs>
        <w:suppressAutoHyphens w:val="0"/>
        <w:rPr>
          <w:rFonts w:asciiTheme="majorBidi" w:hAnsiTheme="majorBidi" w:cstheme="majorBidi"/>
          <w:b/>
          <w:szCs w:val="22"/>
          <w:lang w:val="lt-LT" w:bidi="he-IL"/>
        </w:rPr>
      </w:pPr>
    </w:p>
    <w:p w14:paraId="4AB8564B"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Laboratoriniai tyrimai</w:t>
      </w:r>
    </w:p>
    <w:p w14:paraId="4AB8564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Jums turi būti atliktas kraujo tyrimas, gydytojui arba laboratorijos personalui pasakykite, kad vartojate Trisequens, nes šis vaistas gali daryti įtaką kai kurių tyrimų rezultatams.</w:t>
      </w:r>
    </w:p>
    <w:p w14:paraId="4AB8564D" w14:textId="77777777" w:rsidR="00A74751" w:rsidRDefault="00A74751">
      <w:pPr>
        <w:tabs>
          <w:tab w:val="clear" w:pos="567"/>
        </w:tabs>
        <w:suppressAutoHyphens w:val="0"/>
        <w:rPr>
          <w:rFonts w:asciiTheme="majorBidi" w:hAnsiTheme="majorBidi" w:cstheme="majorBidi"/>
          <w:szCs w:val="22"/>
          <w:lang w:val="lt-LT" w:bidi="he-IL"/>
        </w:rPr>
      </w:pPr>
    </w:p>
    <w:p w14:paraId="4AB8564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Trisequens vartojimas su maistu ir gėrimais</w:t>
      </w:r>
    </w:p>
    <w:p w14:paraId="4AB8564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Tabletes galima vartoti su maistu ir gėrimu arba nevalgius ir negėrus.</w:t>
      </w:r>
    </w:p>
    <w:p w14:paraId="4AB85650" w14:textId="77777777" w:rsidR="00A74751" w:rsidRDefault="00A74751">
      <w:pPr>
        <w:tabs>
          <w:tab w:val="clear" w:pos="567"/>
        </w:tabs>
        <w:suppressAutoHyphens w:val="0"/>
        <w:rPr>
          <w:rFonts w:asciiTheme="majorBidi" w:hAnsiTheme="majorBidi" w:cstheme="majorBidi"/>
          <w:b/>
          <w:szCs w:val="22"/>
          <w:lang w:val="lt-LT" w:bidi="he-IL"/>
        </w:rPr>
      </w:pPr>
    </w:p>
    <w:p w14:paraId="4AB85651" w14:textId="225EE332"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Nėštumas ir žindymo laikotarpis</w:t>
      </w:r>
    </w:p>
    <w:p w14:paraId="2D3EADD0" w14:textId="7907ECAB" w:rsidR="00E71D87" w:rsidRDefault="00E71D87">
      <w:pPr>
        <w:tabs>
          <w:tab w:val="clear" w:pos="567"/>
        </w:tabs>
        <w:suppressAutoHyphens w:val="0"/>
        <w:rPr>
          <w:rFonts w:asciiTheme="majorBidi" w:hAnsiTheme="majorBidi" w:cstheme="majorBidi"/>
          <w:bCs/>
          <w:szCs w:val="22"/>
          <w:lang w:val="lt-LT" w:bidi="he-IL"/>
        </w:rPr>
      </w:pPr>
      <w:r>
        <w:rPr>
          <w:rFonts w:asciiTheme="majorBidi" w:hAnsiTheme="majorBidi" w:cstheme="majorBidi"/>
          <w:bCs/>
          <w:szCs w:val="22"/>
          <w:lang w:val="lt-LT" w:bidi="he-IL"/>
        </w:rPr>
        <w:t>Prieš vartodami bet kokį vaistą pasitarkite su gydytoju arba vaistininku.</w:t>
      </w:r>
    </w:p>
    <w:p w14:paraId="400F4DCA" w14:textId="77777777" w:rsidR="00E71D87" w:rsidRPr="00EC44C8" w:rsidRDefault="00E71D87">
      <w:pPr>
        <w:tabs>
          <w:tab w:val="clear" w:pos="567"/>
        </w:tabs>
        <w:suppressAutoHyphens w:val="0"/>
        <w:rPr>
          <w:rFonts w:asciiTheme="majorBidi" w:hAnsiTheme="majorBidi" w:cstheme="majorBidi"/>
          <w:bCs/>
          <w:szCs w:val="22"/>
          <w:lang w:val="lt-LT" w:bidi="he-IL"/>
        </w:rPr>
      </w:pPr>
    </w:p>
    <w:p w14:paraId="4AB85653" w14:textId="564B33A0" w:rsidR="00A74751" w:rsidRDefault="00A43A85" w:rsidP="00E71D87">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Nėštumas:</w:t>
      </w:r>
      <w:r>
        <w:rPr>
          <w:rFonts w:asciiTheme="majorBidi" w:hAnsiTheme="majorBidi" w:cstheme="majorBidi"/>
          <w:szCs w:val="22"/>
          <w:lang w:val="lt-LT" w:bidi="he-IL"/>
        </w:rPr>
        <w:t xml:space="preserve"> </w:t>
      </w:r>
      <w:r w:rsidR="00E71D87">
        <w:rPr>
          <w:rFonts w:asciiTheme="majorBidi" w:hAnsiTheme="majorBidi" w:cstheme="majorBidi"/>
          <w:szCs w:val="22"/>
          <w:lang w:val="lt-LT" w:bidi="he-IL"/>
        </w:rPr>
        <w:t xml:space="preserve">Trisequens </w:t>
      </w:r>
      <w:r w:rsidR="004D721C">
        <w:rPr>
          <w:rFonts w:asciiTheme="majorBidi" w:hAnsiTheme="majorBidi" w:cstheme="majorBidi"/>
          <w:szCs w:val="22"/>
          <w:lang w:val="lt-LT" w:bidi="he-IL"/>
        </w:rPr>
        <w:t>negalima</w:t>
      </w:r>
      <w:r w:rsidR="00E71D87">
        <w:rPr>
          <w:rFonts w:asciiTheme="majorBidi" w:hAnsiTheme="majorBidi" w:cstheme="majorBidi"/>
          <w:szCs w:val="22"/>
          <w:lang w:val="lt-LT" w:bidi="he-IL"/>
        </w:rPr>
        <w:t xml:space="preserve"> vartoti nėštumo metu. </w:t>
      </w:r>
      <w:r>
        <w:rPr>
          <w:rFonts w:asciiTheme="majorBidi" w:hAnsiTheme="majorBidi" w:cstheme="majorBidi"/>
          <w:szCs w:val="22"/>
          <w:lang w:val="lt-LT" w:bidi="he-IL"/>
        </w:rPr>
        <w:t>Trisequens skiriamas tik moterims po menopauzės.</w:t>
      </w:r>
      <w:r w:rsidR="00E71D87">
        <w:rPr>
          <w:rFonts w:asciiTheme="majorBidi" w:hAnsiTheme="majorBidi" w:cstheme="majorBidi"/>
          <w:szCs w:val="22"/>
          <w:lang w:val="lt-LT" w:bidi="he-IL"/>
        </w:rPr>
        <w:t xml:space="preserve"> </w:t>
      </w:r>
      <w:r>
        <w:rPr>
          <w:rFonts w:asciiTheme="majorBidi" w:hAnsiTheme="majorBidi" w:cstheme="majorBidi"/>
          <w:szCs w:val="22"/>
          <w:lang w:val="lt-LT" w:bidi="he-IL"/>
        </w:rPr>
        <w:t>Jeigu pastojote</w:t>
      </w:r>
      <w:r w:rsidR="0028038D">
        <w:rPr>
          <w:rFonts w:asciiTheme="majorBidi" w:hAnsiTheme="majorBidi" w:cstheme="majorBidi"/>
          <w:szCs w:val="22"/>
          <w:lang w:val="lt-LT" w:bidi="he-IL"/>
        </w:rPr>
        <w:t xml:space="preserve"> vartojimo Trisequens metu</w:t>
      </w:r>
      <w:r>
        <w:rPr>
          <w:rFonts w:asciiTheme="majorBidi" w:hAnsiTheme="majorBidi" w:cstheme="majorBidi"/>
          <w:szCs w:val="22"/>
          <w:lang w:val="lt-LT" w:bidi="he-IL"/>
        </w:rPr>
        <w:t>, nutraukite gydymą ir kreipkitės į gydytoją.</w:t>
      </w:r>
    </w:p>
    <w:p w14:paraId="4AB85654" w14:textId="77777777" w:rsidR="00A74751" w:rsidRDefault="00A74751">
      <w:pPr>
        <w:tabs>
          <w:tab w:val="clear" w:pos="567"/>
        </w:tabs>
        <w:suppressAutoHyphens w:val="0"/>
        <w:rPr>
          <w:rFonts w:asciiTheme="majorBidi" w:hAnsiTheme="majorBidi" w:cstheme="majorBidi"/>
          <w:szCs w:val="22"/>
          <w:lang w:val="lt-LT" w:bidi="he-IL"/>
        </w:rPr>
      </w:pPr>
    </w:p>
    <w:p w14:paraId="4AB8565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Žindymo laikotarpis:</w:t>
      </w:r>
      <w:r>
        <w:rPr>
          <w:rFonts w:asciiTheme="majorBidi" w:hAnsiTheme="majorBidi" w:cstheme="majorBidi"/>
          <w:szCs w:val="22"/>
          <w:lang w:val="lt-LT" w:bidi="he-IL"/>
        </w:rPr>
        <w:t xml:space="preserve"> Nevartokite Trisequens, jeigu žindote.</w:t>
      </w:r>
    </w:p>
    <w:p w14:paraId="4AB85656" w14:textId="77777777" w:rsidR="00A74751" w:rsidRDefault="00A74751">
      <w:pPr>
        <w:tabs>
          <w:tab w:val="clear" w:pos="567"/>
        </w:tabs>
        <w:suppressAutoHyphens w:val="0"/>
        <w:rPr>
          <w:rFonts w:asciiTheme="majorBidi" w:hAnsiTheme="majorBidi" w:cstheme="majorBidi"/>
          <w:b/>
          <w:szCs w:val="22"/>
          <w:lang w:val="lt-LT" w:bidi="he-IL"/>
        </w:rPr>
      </w:pPr>
    </w:p>
    <w:p w14:paraId="4AB85657"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Vairavimas ir mechanizmų valdymas</w:t>
      </w:r>
    </w:p>
    <w:p w14:paraId="4AB8565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Nepastebėta, kad Trisequens turėtų įtakos gebėjimui saugiai vairuoti ar valdyti mechanizmus.</w:t>
      </w:r>
    </w:p>
    <w:p w14:paraId="4AB85659" w14:textId="77777777" w:rsidR="00A74751" w:rsidRDefault="00A74751">
      <w:pPr>
        <w:tabs>
          <w:tab w:val="clear" w:pos="567"/>
        </w:tabs>
        <w:suppressAutoHyphens w:val="0"/>
        <w:rPr>
          <w:rFonts w:asciiTheme="majorBidi" w:hAnsiTheme="majorBidi" w:cstheme="majorBidi"/>
          <w:b/>
          <w:szCs w:val="22"/>
          <w:lang w:val="lt-LT" w:bidi="he-IL"/>
        </w:rPr>
      </w:pPr>
    </w:p>
    <w:p w14:paraId="4AB8565A" w14:textId="4D56E5C5"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Trisequens sudėtyje yra laktozės monohidrato</w:t>
      </w:r>
      <w:r w:rsidR="00B03DC6">
        <w:rPr>
          <w:rFonts w:asciiTheme="majorBidi" w:hAnsiTheme="majorBidi" w:cstheme="majorBidi"/>
          <w:b/>
          <w:szCs w:val="22"/>
          <w:lang w:val="lt-LT" w:bidi="he-IL"/>
        </w:rPr>
        <w:t xml:space="preserve"> ir natrio</w:t>
      </w:r>
    </w:p>
    <w:p w14:paraId="4AB8565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gydytojas Jums yra sakęs, kad netoleruojate kokių nors angliavandenių, kreipkitės į jį prieš pradėdami vartoti šį vaistą.</w:t>
      </w:r>
    </w:p>
    <w:p w14:paraId="77D6E837" w14:textId="7A910C8F" w:rsidR="002862A9" w:rsidRDefault="002862A9" w:rsidP="002862A9">
      <w:pPr>
        <w:rPr>
          <w:b/>
          <w:szCs w:val="22"/>
          <w:lang w:val="lt-LT"/>
        </w:rPr>
      </w:pPr>
    </w:p>
    <w:p w14:paraId="2661250B" w14:textId="28B159B9" w:rsidR="002862A9" w:rsidRDefault="002862A9" w:rsidP="002862A9">
      <w:pPr>
        <w:tabs>
          <w:tab w:val="clear" w:pos="567"/>
        </w:tabs>
        <w:suppressAutoHyphens w:val="0"/>
        <w:rPr>
          <w:rFonts w:asciiTheme="majorBidi" w:hAnsiTheme="majorBidi" w:cstheme="majorBidi"/>
          <w:szCs w:val="22"/>
          <w:lang w:val="lt-LT" w:bidi="he-IL"/>
        </w:rPr>
      </w:pPr>
      <w:r>
        <w:rPr>
          <w:szCs w:val="22"/>
          <w:lang w:val="lt-LT"/>
        </w:rPr>
        <w:t>Trisequens tablet</w:t>
      </w:r>
      <w:r>
        <w:rPr>
          <w:rFonts w:asciiTheme="majorBidi" w:hAnsiTheme="majorBidi" w:cstheme="majorBidi"/>
          <w:szCs w:val="22"/>
          <w:lang w:val="lt-LT" w:bidi="he-IL"/>
        </w:rPr>
        <w:t>ėje</w:t>
      </w:r>
      <w:r>
        <w:rPr>
          <w:szCs w:val="22"/>
          <w:lang w:val="lt-LT"/>
        </w:rPr>
        <w:t xml:space="preserve"> yra mažiau kaip 1 mmol (23 mg) natrio, t. y. jis beveik neturi reikšmės.</w:t>
      </w:r>
    </w:p>
    <w:p w14:paraId="4AB8565D" w14:textId="77777777" w:rsidR="00A74751" w:rsidRDefault="00A74751">
      <w:pPr>
        <w:tabs>
          <w:tab w:val="clear" w:pos="567"/>
        </w:tabs>
        <w:suppressAutoHyphens w:val="0"/>
        <w:rPr>
          <w:rFonts w:asciiTheme="majorBidi" w:hAnsiTheme="majorBidi" w:cstheme="majorBidi"/>
          <w:szCs w:val="22"/>
          <w:lang w:val="lt-LT" w:bidi="he-IL"/>
        </w:rPr>
      </w:pPr>
    </w:p>
    <w:p w14:paraId="4AB8565E" w14:textId="77777777" w:rsidR="00A74751" w:rsidRDefault="00A43A85">
      <w:pPr>
        <w:numPr>
          <w:ilvl w:val="0"/>
          <w:numId w:val="15"/>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Kaip vartoti Trisequens</w:t>
      </w:r>
    </w:p>
    <w:p w14:paraId="4AB8565F" w14:textId="77777777" w:rsidR="00A74751" w:rsidRDefault="00A74751">
      <w:pPr>
        <w:tabs>
          <w:tab w:val="clear" w:pos="567"/>
        </w:tabs>
        <w:suppressAutoHyphens w:val="0"/>
        <w:rPr>
          <w:rFonts w:asciiTheme="majorBidi" w:hAnsiTheme="majorBidi" w:cstheme="majorBidi"/>
          <w:b/>
          <w:szCs w:val="22"/>
          <w:lang w:val="lt-LT" w:bidi="he-IL"/>
        </w:rPr>
      </w:pPr>
    </w:p>
    <w:p w14:paraId="4AB8566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Visada vartokite šį vaistą tiksliai, kaip nurodė gydytojas. Jeigu abejojate, kreipkitės į gydytoją arba vaistininką.</w:t>
      </w:r>
    </w:p>
    <w:p w14:paraId="4AB85661" w14:textId="77777777" w:rsidR="00A74751" w:rsidRDefault="00A74751">
      <w:pPr>
        <w:tabs>
          <w:tab w:val="clear" w:pos="567"/>
        </w:tabs>
        <w:suppressAutoHyphens w:val="0"/>
        <w:rPr>
          <w:rFonts w:asciiTheme="majorBidi" w:hAnsiTheme="majorBidi" w:cstheme="majorBidi"/>
          <w:szCs w:val="22"/>
          <w:lang w:val="lt-LT" w:bidi="he-IL"/>
        </w:rPr>
      </w:pPr>
    </w:p>
    <w:p w14:paraId="4AB85662" w14:textId="1E0874F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prieš tai nevartojote jokio PHT </w:t>
      </w:r>
      <w:r w:rsidR="004D721C">
        <w:rPr>
          <w:rFonts w:asciiTheme="majorBidi" w:hAnsiTheme="majorBidi" w:cstheme="majorBidi"/>
          <w:szCs w:val="22"/>
          <w:lang w:val="lt-LT" w:bidi="he-IL"/>
        </w:rPr>
        <w:t>vaisto</w:t>
      </w:r>
      <w:r>
        <w:rPr>
          <w:rFonts w:asciiTheme="majorBidi" w:hAnsiTheme="majorBidi" w:cstheme="majorBidi"/>
          <w:szCs w:val="22"/>
          <w:lang w:val="lt-LT" w:bidi="he-IL"/>
        </w:rPr>
        <w:t xml:space="preserve">, gydymą Trisequens galite pradėti bet kurią dieną. Jeigu prieš tai vartojote kitą pakaitinės hormonų terapijos vaistą, paklauskite gydytojo, kada turėtumėte pradėti gydymą Trisequens. </w:t>
      </w:r>
    </w:p>
    <w:p w14:paraId="4AB85663" w14:textId="77777777" w:rsidR="00A74751" w:rsidRDefault="00A74751">
      <w:pPr>
        <w:tabs>
          <w:tab w:val="clear" w:pos="567"/>
        </w:tabs>
        <w:suppressAutoHyphens w:val="0"/>
        <w:rPr>
          <w:rFonts w:asciiTheme="majorBidi" w:hAnsiTheme="majorBidi" w:cstheme="majorBidi"/>
          <w:szCs w:val="22"/>
          <w:lang w:val="lt-LT" w:bidi="he-IL"/>
        </w:rPr>
      </w:pPr>
    </w:p>
    <w:p w14:paraId="4AB85664"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Gerkite po vieną tabletę vieną kartą per parą maždaug tuo pačiu metu.</w:t>
      </w:r>
    </w:p>
    <w:p w14:paraId="4AB85665" w14:textId="77777777" w:rsidR="00A74751" w:rsidRDefault="00A74751">
      <w:pPr>
        <w:tabs>
          <w:tab w:val="clear" w:pos="567"/>
        </w:tabs>
        <w:suppressAutoHyphens w:val="0"/>
        <w:rPr>
          <w:rFonts w:asciiTheme="majorBidi" w:hAnsiTheme="majorBidi" w:cstheme="majorBidi"/>
          <w:b/>
          <w:szCs w:val="22"/>
          <w:lang w:val="lt-LT" w:bidi="he-IL"/>
        </w:rPr>
      </w:pPr>
    </w:p>
    <w:p w14:paraId="4AB85666"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Kiekvienoje pakuotėje yra 28 tabletės</w:t>
      </w:r>
    </w:p>
    <w:p w14:paraId="4AB85667" w14:textId="77777777" w:rsidR="00A74751" w:rsidRDefault="00A74751">
      <w:pPr>
        <w:tabs>
          <w:tab w:val="clear" w:pos="567"/>
        </w:tabs>
        <w:suppressAutoHyphens w:val="0"/>
        <w:rPr>
          <w:rFonts w:asciiTheme="majorBidi" w:hAnsiTheme="majorBidi" w:cstheme="majorBidi"/>
          <w:szCs w:val="22"/>
          <w:lang w:val="lt-LT" w:bidi="he-IL"/>
        </w:rPr>
      </w:pPr>
    </w:p>
    <w:p w14:paraId="4AB85668"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1–12 diena</w:t>
      </w:r>
      <w:r>
        <w:rPr>
          <w:rFonts w:asciiTheme="majorBidi" w:hAnsiTheme="majorBidi" w:cstheme="majorBidi"/>
          <w:szCs w:val="22"/>
          <w:lang w:val="lt-LT" w:bidi="he-IL"/>
        </w:rPr>
        <w:tab/>
        <w:t xml:space="preserve">12 dienų kartą per parą gerkite </w:t>
      </w:r>
      <w:r>
        <w:rPr>
          <w:rFonts w:asciiTheme="majorBidi" w:hAnsiTheme="majorBidi" w:cstheme="majorBidi"/>
          <w:b/>
          <w:szCs w:val="22"/>
          <w:lang w:val="lt-LT" w:bidi="he-IL"/>
        </w:rPr>
        <w:t>po vieną mėlyną tabletę.</w:t>
      </w:r>
    </w:p>
    <w:p w14:paraId="4AB8566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t>13–22 diena</w:t>
      </w:r>
      <w:r>
        <w:rPr>
          <w:rFonts w:asciiTheme="majorBidi" w:hAnsiTheme="majorBidi" w:cstheme="majorBidi"/>
          <w:szCs w:val="22"/>
          <w:lang w:val="lt-LT" w:bidi="he-IL"/>
        </w:rPr>
        <w:tab/>
        <w:t xml:space="preserve">10 dienų kartą per parą gerkite </w:t>
      </w:r>
      <w:r>
        <w:rPr>
          <w:rFonts w:asciiTheme="majorBidi" w:hAnsiTheme="majorBidi" w:cstheme="majorBidi"/>
          <w:b/>
          <w:szCs w:val="22"/>
          <w:lang w:val="lt-LT" w:bidi="he-IL"/>
        </w:rPr>
        <w:t>po vieną baltą tabletę.</w:t>
      </w:r>
    </w:p>
    <w:p w14:paraId="4AB8566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23–28 diena</w:t>
      </w:r>
      <w:r>
        <w:rPr>
          <w:rFonts w:asciiTheme="majorBidi" w:hAnsiTheme="majorBidi" w:cstheme="majorBidi"/>
          <w:szCs w:val="22"/>
          <w:lang w:val="lt-LT" w:bidi="he-IL"/>
        </w:rPr>
        <w:tab/>
        <w:t xml:space="preserve">6 dienas kartą per parą gerkite </w:t>
      </w:r>
      <w:r>
        <w:rPr>
          <w:rFonts w:asciiTheme="majorBidi" w:hAnsiTheme="majorBidi" w:cstheme="majorBidi"/>
          <w:b/>
          <w:szCs w:val="22"/>
          <w:lang w:val="lt-LT" w:bidi="he-IL"/>
        </w:rPr>
        <w:t>po vieną raudoną tabletę.</w:t>
      </w:r>
    </w:p>
    <w:p w14:paraId="4AB8566B" w14:textId="77777777" w:rsidR="00A74751" w:rsidRDefault="00A74751">
      <w:pPr>
        <w:tabs>
          <w:tab w:val="clear" w:pos="567"/>
        </w:tabs>
        <w:suppressAutoHyphens w:val="0"/>
        <w:rPr>
          <w:rFonts w:asciiTheme="majorBidi" w:hAnsiTheme="majorBidi" w:cstheme="majorBidi"/>
          <w:szCs w:val="22"/>
          <w:lang w:val="lt-LT" w:bidi="he-IL"/>
        </w:rPr>
      </w:pPr>
    </w:p>
    <w:p w14:paraId="4AB8566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Tabletę užsigerkite stikline vandens.</w:t>
      </w:r>
    </w:p>
    <w:p w14:paraId="4AB8566D" w14:textId="77777777" w:rsidR="00A74751" w:rsidRDefault="00A74751">
      <w:pPr>
        <w:tabs>
          <w:tab w:val="clear" w:pos="567"/>
        </w:tabs>
        <w:suppressAutoHyphens w:val="0"/>
        <w:rPr>
          <w:rFonts w:asciiTheme="majorBidi" w:hAnsiTheme="majorBidi" w:cstheme="majorBidi"/>
          <w:szCs w:val="22"/>
          <w:lang w:val="lt-LT" w:bidi="he-IL"/>
        </w:rPr>
      </w:pPr>
    </w:p>
    <w:p w14:paraId="4AB8566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Pabaigusi vartoti pakuotės tabletes, be pertraukos tęskite gydymą vartodama kitos pakuotės tabletes. Pradėjus vartoti</w:t>
      </w:r>
      <w:r>
        <w:rPr>
          <w:rFonts w:asciiTheme="majorBidi" w:hAnsiTheme="majorBidi" w:cstheme="majorBidi"/>
          <w:b/>
          <w:szCs w:val="22"/>
          <w:lang w:val="lt-LT" w:bidi="he-IL"/>
        </w:rPr>
        <w:t xml:space="preserve"> </w:t>
      </w:r>
      <w:r>
        <w:rPr>
          <w:rFonts w:asciiTheme="majorBidi" w:hAnsiTheme="majorBidi" w:cstheme="majorBidi"/>
          <w:szCs w:val="22"/>
          <w:lang w:val="lt-LT" w:bidi="he-IL"/>
        </w:rPr>
        <w:t>naują pakuotę, paprastai</w:t>
      </w:r>
      <w:r>
        <w:rPr>
          <w:rFonts w:asciiTheme="majorBidi" w:hAnsiTheme="majorBidi" w:cstheme="majorBidi"/>
          <w:b/>
          <w:szCs w:val="22"/>
          <w:lang w:val="lt-LT" w:bidi="he-IL"/>
        </w:rPr>
        <w:t xml:space="preserve"> </w:t>
      </w:r>
      <w:r>
        <w:rPr>
          <w:rFonts w:asciiTheme="majorBidi" w:hAnsiTheme="majorBidi" w:cstheme="majorBidi"/>
          <w:szCs w:val="22"/>
          <w:lang w:val="lt-LT" w:bidi="he-IL"/>
        </w:rPr>
        <w:t>prasideda panašus į mėnesines kraujavimas (menstruacijos).</w:t>
      </w:r>
    </w:p>
    <w:p w14:paraId="4AB8566F" w14:textId="77777777" w:rsidR="00A74751" w:rsidRDefault="00A74751">
      <w:pPr>
        <w:tabs>
          <w:tab w:val="clear" w:pos="567"/>
        </w:tabs>
        <w:suppressAutoHyphens w:val="0"/>
        <w:rPr>
          <w:rFonts w:asciiTheme="majorBidi" w:hAnsiTheme="majorBidi" w:cstheme="majorBidi"/>
          <w:szCs w:val="22"/>
          <w:lang w:val="lt-LT" w:bidi="he-IL"/>
        </w:rPr>
      </w:pPr>
    </w:p>
    <w:p w14:paraId="4AB85670" w14:textId="796DB0C8" w:rsidR="00A74751" w:rsidRDefault="00A43A85" w:rsidP="0028038D">
      <w:pPr>
        <w:tabs>
          <w:tab w:val="clear" w:pos="567"/>
        </w:tabs>
        <w:suppressAutoHyphens w:val="0"/>
        <w:rPr>
          <w:rFonts w:asciiTheme="majorBidi" w:hAnsiTheme="majorBidi" w:cstheme="majorBidi"/>
          <w:i/>
          <w:szCs w:val="22"/>
          <w:u w:val="single"/>
          <w:lang w:val="lt-LT" w:bidi="he-IL"/>
        </w:rPr>
      </w:pPr>
      <w:r>
        <w:rPr>
          <w:rFonts w:asciiTheme="majorBidi" w:hAnsiTheme="majorBidi" w:cstheme="majorBidi"/>
          <w:szCs w:val="22"/>
          <w:lang w:val="lt-LT" w:bidi="he-IL"/>
        </w:rPr>
        <w:t>Kaip naudoti kalendorinę pakuotę žiūrėkite „</w:t>
      </w:r>
      <w:r w:rsidR="0028038D" w:rsidRPr="0028038D">
        <w:rPr>
          <w:rFonts w:asciiTheme="majorBidi" w:hAnsiTheme="majorBidi" w:cstheme="majorBidi"/>
          <w:szCs w:val="22"/>
          <w:lang w:val="lt-LT" w:bidi="he-IL"/>
        </w:rPr>
        <w:t>VARTOTOJO INSTRUKCIJA</w:t>
      </w:r>
      <w:r>
        <w:rPr>
          <w:rFonts w:asciiTheme="majorBidi" w:hAnsiTheme="majorBidi" w:cstheme="majorBidi"/>
          <w:szCs w:val="22"/>
          <w:lang w:val="lt-LT" w:bidi="he-IL"/>
        </w:rPr>
        <w:t>“ pakuotės lapelio pabaigoje.</w:t>
      </w:r>
    </w:p>
    <w:p w14:paraId="4AB85671" w14:textId="77777777" w:rsidR="00A74751" w:rsidRDefault="00A74751">
      <w:pPr>
        <w:tabs>
          <w:tab w:val="clear" w:pos="567"/>
        </w:tabs>
        <w:suppressAutoHyphens w:val="0"/>
        <w:rPr>
          <w:rFonts w:asciiTheme="majorBidi" w:hAnsiTheme="majorBidi" w:cstheme="majorBidi"/>
          <w:szCs w:val="22"/>
          <w:lang w:val="lt-LT" w:bidi="he-IL"/>
        </w:rPr>
      </w:pPr>
    </w:p>
    <w:p w14:paraId="4AB85672"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Jūsų simptomams gydyti gydytojas stengsis skirti mažiausią dozę tiek trumpai, kiek reikia. Jeigu manote, kad ši dozė yra per stipri arba nepakankamai stipri, pasitarkite su gydytoju. </w:t>
      </w:r>
    </w:p>
    <w:p w14:paraId="4AB85673" w14:textId="77777777" w:rsidR="00A74751" w:rsidRDefault="00A74751">
      <w:pPr>
        <w:tabs>
          <w:tab w:val="clear" w:pos="567"/>
        </w:tabs>
        <w:suppressAutoHyphens w:val="0"/>
        <w:rPr>
          <w:rFonts w:asciiTheme="majorBidi" w:hAnsiTheme="majorBidi" w:cstheme="majorBidi"/>
          <w:szCs w:val="22"/>
          <w:lang w:val="lt-LT" w:bidi="he-IL"/>
        </w:rPr>
      </w:pPr>
    </w:p>
    <w:p w14:paraId="4AB85674"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Pasitarkite su savo gydytoju, jeigu po 3 gydymo mėnesių nepasijutote geriau. Gydymas turi būti tęsiamas tik tol, kol jo nauda didesnė už riziką.</w:t>
      </w:r>
    </w:p>
    <w:p w14:paraId="4AB85675" w14:textId="77777777" w:rsidR="00A74751" w:rsidRDefault="00A74751">
      <w:pPr>
        <w:tabs>
          <w:tab w:val="clear" w:pos="567"/>
        </w:tabs>
        <w:suppressAutoHyphens w:val="0"/>
        <w:rPr>
          <w:rFonts w:asciiTheme="majorBidi" w:hAnsiTheme="majorBidi" w:cstheme="majorBidi"/>
          <w:szCs w:val="22"/>
          <w:lang w:val="lt-LT" w:bidi="he-IL"/>
        </w:rPr>
      </w:pPr>
    </w:p>
    <w:p w14:paraId="4AB85676" w14:textId="7AAC420F"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Ką daryti</w:t>
      </w:r>
      <w:r>
        <w:rPr>
          <w:rFonts w:asciiTheme="majorBidi" w:hAnsiTheme="majorBidi" w:cstheme="majorBidi"/>
          <w:szCs w:val="22"/>
          <w:lang w:val="lt-LT" w:bidi="he-IL"/>
        </w:rPr>
        <w:t xml:space="preserve"> </w:t>
      </w:r>
      <w:r>
        <w:rPr>
          <w:rFonts w:asciiTheme="majorBidi" w:hAnsiTheme="majorBidi" w:cstheme="majorBidi"/>
          <w:b/>
          <w:szCs w:val="22"/>
          <w:lang w:val="lt-LT" w:bidi="he-IL"/>
        </w:rPr>
        <w:t>pavartojus per didelę Trisequens dozę</w:t>
      </w:r>
    </w:p>
    <w:p w14:paraId="4AB8567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suvartojote per daug Trisequens, pasitarkite su gydytoju arba vaistininku. Perdozavus Trisequens, gali pasireikšti pykinimas arba vėmimas.</w:t>
      </w:r>
    </w:p>
    <w:p w14:paraId="4AB85678" w14:textId="77777777" w:rsidR="00A74751" w:rsidRDefault="00A74751">
      <w:pPr>
        <w:tabs>
          <w:tab w:val="clear" w:pos="567"/>
        </w:tabs>
        <w:suppressAutoHyphens w:val="0"/>
        <w:rPr>
          <w:rFonts w:asciiTheme="majorBidi" w:hAnsiTheme="majorBidi" w:cstheme="majorBidi"/>
          <w:szCs w:val="22"/>
          <w:lang w:val="lt-LT" w:bidi="he-IL"/>
        </w:rPr>
      </w:pPr>
    </w:p>
    <w:p w14:paraId="4AB85679"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Pamiršus pavartoti Trisequens</w:t>
      </w:r>
    </w:p>
    <w:p w14:paraId="4AB8567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užmiršote išgerti tabletę įprastu metu, išgerkite ją per sekančias 12 valandų. Jeigu praėjo daugiau nei 12 valandų, kitą dieną gerkite tabletę įprastu metu. Negalima vartoti dvigubos dozės norint kompensuoti praleistą dozę.</w:t>
      </w:r>
    </w:p>
    <w:p w14:paraId="4AB8567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Pamiršus suvartoti vieną vaisto dozę, gali padidėti kraujavimo arba tepančių išskyrų tikimybė.</w:t>
      </w:r>
    </w:p>
    <w:p w14:paraId="4AB8567C" w14:textId="77777777" w:rsidR="00A74751" w:rsidRDefault="00A74751">
      <w:pPr>
        <w:tabs>
          <w:tab w:val="clear" w:pos="567"/>
        </w:tabs>
        <w:suppressAutoHyphens w:val="0"/>
        <w:rPr>
          <w:rFonts w:asciiTheme="majorBidi" w:hAnsiTheme="majorBidi" w:cstheme="majorBidi"/>
          <w:szCs w:val="22"/>
          <w:lang w:val="lt-LT" w:bidi="he-IL"/>
        </w:rPr>
      </w:pPr>
    </w:p>
    <w:p w14:paraId="4AB8567D"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Nustojus vartoti Trisequens</w:t>
      </w:r>
    </w:p>
    <w:p w14:paraId="4AB8567E"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Jeigu norite nustoti vartoti Trisequens, pirma pasikalbėkite su savo gydytoju. Gydytojas paaiškins Jums gydymo nutraukimo poveikį ir aptars kitas galimybes. </w:t>
      </w:r>
    </w:p>
    <w:p w14:paraId="4AB8567F" w14:textId="77777777" w:rsidR="00A74751" w:rsidRDefault="00A74751">
      <w:pPr>
        <w:tabs>
          <w:tab w:val="clear" w:pos="567"/>
        </w:tabs>
        <w:suppressAutoHyphens w:val="0"/>
        <w:rPr>
          <w:rFonts w:asciiTheme="majorBidi" w:hAnsiTheme="majorBidi" w:cstheme="majorBidi"/>
          <w:szCs w:val="22"/>
          <w:lang w:val="lt-LT" w:bidi="he-IL"/>
        </w:rPr>
      </w:pPr>
    </w:p>
    <w:p w14:paraId="4AB8568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kiltų daugiau klausimų dėl šio vaisto vartojimo, kreipkitės į gydytoją arba vaistininką.</w:t>
      </w:r>
    </w:p>
    <w:p w14:paraId="4AB85681" w14:textId="77777777" w:rsidR="00A74751" w:rsidRDefault="00A74751">
      <w:pPr>
        <w:tabs>
          <w:tab w:val="clear" w:pos="567"/>
        </w:tabs>
        <w:suppressAutoHyphens w:val="0"/>
        <w:rPr>
          <w:rFonts w:asciiTheme="majorBidi" w:hAnsiTheme="majorBidi" w:cstheme="majorBidi"/>
          <w:szCs w:val="22"/>
          <w:lang w:val="lt-LT" w:bidi="he-IL"/>
        </w:rPr>
      </w:pPr>
    </w:p>
    <w:p w14:paraId="4AB85682" w14:textId="77777777" w:rsidR="00A74751" w:rsidRDefault="00A43A85">
      <w:pPr>
        <w:tabs>
          <w:tab w:val="clear" w:pos="567"/>
        </w:tabs>
        <w:suppressAutoHyphens w:val="0"/>
        <w:rPr>
          <w:rFonts w:asciiTheme="majorBidi" w:hAnsiTheme="majorBidi" w:cstheme="majorBidi"/>
          <w:b/>
          <w:bCs/>
          <w:szCs w:val="22"/>
          <w:lang w:val="lt-LT" w:bidi="he-IL"/>
        </w:rPr>
      </w:pPr>
      <w:r>
        <w:rPr>
          <w:rFonts w:asciiTheme="majorBidi" w:hAnsiTheme="majorBidi" w:cstheme="majorBidi"/>
          <w:b/>
          <w:bCs/>
          <w:szCs w:val="22"/>
          <w:lang w:val="lt-LT" w:bidi="he-IL"/>
        </w:rPr>
        <w:t>Jeigu Jums turi būti atlikta chirurginė operacija</w:t>
      </w:r>
    </w:p>
    <w:p w14:paraId="4AB85683"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Jeigu Jums planuojama atlikti chirurginę operaciją, pasakykite chirurgui, kad vartojate Trisequens. Jums gali reikėti nutraukti Trisequens vartojimą iki operacijos likus maždaug 4–6 savaitėms, kad sumažėtų kraujo krešulio susidarymo rizika (žr. 2 skyriuje „Kraujo krešuliai venose (trombozė)“). Paklauskite gydytojo, kada vėl galite pradėti vartoti Trisequens.</w:t>
      </w:r>
    </w:p>
    <w:p w14:paraId="4AB85684" w14:textId="77777777" w:rsidR="00A74751" w:rsidRDefault="00A74751">
      <w:pPr>
        <w:tabs>
          <w:tab w:val="clear" w:pos="567"/>
        </w:tabs>
        <w:suppressAutoHyphens w:val="0"/>
        <w:rPr>
          <w:rFonts w:asciiTheme="majorBidi" w:hAnsiTheme="majorBidi" w:cstheme="majorBidi"/>
          <w:szCs w:val="22"/>
          <w:lang w:val="lt-LT" w:bidi="he-IL"/>
        </w:rPr>
      </w:pPr>
    </w:p>
    <w:p w14:paraId="4AB85685" w14:textId="77777777" w:rsidR="00A74751" w:rsidRPr="00E164D8" w:rsidRDefault="00A43A85">
      <w:pPr>
        <w:numPr>
          <w:ilvl w:val="0"/>
          <w:numId w:val="14"/>
        </w:numPr>
        <w:suppressAutoHyphens w:val="0"/>
        <w:rPr>
          <w:rFonts w:asciiTheme="majorBidi" w:hAnsiTheme="majorBidi" w:cstheme="majorBidi"/>
          <w:b/>
          <w:szCs w:val="22"/>
          <w:lang w:val="lt-LT" w:bidi="he-IL"/>
        </w:rPr>
      </w:pPr>
      <w:r w:rsidRPr="00E164D8">
        <w:rPr>
          <w:rFonts w:asciiTheme="majorBidi" w:hAnsiTheme="majorBidi" w:cstheme="majorBidi"/>
          <w:b/>
          <w:szCs w:val="22"/>
          <w:lang w:val="lt-LT" w:bidi="he-IL"/>
        </w:rPr>
        <w:t>Galimas šalutinis poveikis</w:t>
      </w:r>
    </w:p>
    <w:p w14:paraId="4AB85686" w14:textId="77777777" w:rsidR="00A74751" w:rsidRDefault="00A74751">
      <w:pPr>
        <w:tabs>
          <w:tab w:val="clear" w:pos="567"/>
        </w:tabs>
        <w:suppressAutoHyphens w:val="0"/>
        <w:rPr>
          <w:rFonts w:asciiTheme="majorBidi" w:hAnsiTheme="majorBidi" w:cstheme="majorBidi"/>
          <w:b/>
          <w:szCs w:val="22"/>
          <w:lang w:val="lt-LT" w:bidi="he-IL"/>
        </w:rPr>
      </w:pPr>
    </w:p>
    <w:p w14:paraId="4AB85687"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Šis vaistas, kaip ir visi kiti, gali sukelti šalutinį poveikį, </w:t>
      </w:r>
      <w:r>
        <w:rPr>
          <w:rFonts w:asciiTheme="majorBidi" w:hAnsiTheme="majorBidi" w:cstheme="majorBidi"/>
          <w:iCs/>
          <w:szCs w:val="22"/>
          <w:lang w:val="lt-LT" w:bidi="he-IL"/>
        </w:rPr>
        <w:t>nors jis pasireiškia ne visiems žmonėms.</w:t>
      </w:r>
    </w:p>
    <w:p w14:paraId="4AB85688" w14:textId="77777777" w:rsidR="00A74751" w:rsidRDefault="00A74751">
      <w:pPr>
        <w:tabs>
          <w:tab w:val="clear" w:pos="567"/>
        </w:tabs>
        <w:suppressAutoHyphens w:val="0"/>
        <w:rPr>
          <w:rFonts w:asciiTheme="majorBidi" w:hAnsiTheme="majorBidi" w:cstheme="majorBidi"/>
          <w:szCs w:val="22"/>
          <w:lang w:val="lt-LT" w:bidi="he-IL"/>
        </w:rPr>
      </w:pPr>
    </w:p>
    <w:p w14:paraId="4AB85689"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Moterys, vartojančios PHT, šiomis ligomis serga dažniau negu moterys, nevartojančios PHT:</w:t>
      </w:r>
    </w:p>
    <w:p w14:paraId="4AB8568A" w14:textId="77777777" w:rsidR="00A74751" w:rsidRDefault="00A43A85">
      <w:pPr>
        <w:ind w:left="567" w:hanging="567"/>
        <w:rPr>
          <w:lang w:val="lt-LT" w:bidi="he-IL"/>
        </w:rPr>
      </w:pPr>
      <w:r>
        <w:rPr>
          <w:lang w:val="lt-LT"/>
        </w:rPr>
        <w:t>•</w:t>
      </w:r>
      <w:r>
        <w:rPr>
          <w:lang w:val="lt-LT"/>
        </w:rPr>
        <w:tab/>
      </w:r>
      <w:r>
        <w:rPr>
          <w:lang w:val="lt-LT" w:bidi="he-IL"/>
        </w:rPr>
        <w:t>krūties vėžiu,</w:t>
      </w:r>
    </w:p>
    <w:p w14:paraId="4AB8568B" w14:textId="77777777" w:rsidR="00A74751" w:rsidRDefault="00A43A85">
      <w:pPr>
        <w:ind w:left="567" w:hanging="567"/>
        <w:rPr>
          <w:lang w:val="lt-LT" w:bidi="he-IL"/>
        </w:rPr>
      </w:pPr>
      <w:r>
        <w:rPr>
          <w:lang w:val="lt-LT"/>
        </w:rPr>
        <w:t>•</w:t>
      </w:r>
      <w:r>
        <w:rPr>
          <w:lang w:val="lt-LT"/>
        </w:rPr>
        <w:tab/>
      </w:r>
      <w:r>
        <w:rPr>
          <w:lang w:val="lt-LT" w:bidi="he-IL"/>
        </w:rPr>
        <w:t>gimdos gleivinės išvešėjimu arba gimdos gleivinės vėžiu (endometriumo hiperplazija arba endometriumo vėžiu),</w:t>
      </w:r>
    </w:p>
    <w:p w14:paraId="4AB8568C" w14:textId="77777777" w:rsidR="00A74751" w:rsidRDefault="00A43A85">
      <w:pPr>
        <w:ind w:left="567" w:hanging="567"/>
        <w:rPr>
          <w:lang w:val="lt-LT" w:bidi="he-IL"/>
        </w:rPr>
      </w:pPr>
      <w:r>
        <w:rPr>
          <w:lang w:val="lt-LT"/>
        </w:rPr>
        <w:t>•</w:t>
      </w:r>
      <w:r>
        <w:rPr>
          <w:lang w:val="lt-LT"/>
        </w:rPr>
        <w:tab/>
      </w:r>
      <w:r>
        <w:rPr>
          <w:lang w:val="lt-LT" w:bidi="he-IL"/>
        </w:rPr>
        <w:t>kiaušidžių vėžiu,</w:t>
      </w:r>
    </w:p>
    <w:p w14:paraId="4AB8568D" w14:textId="77777777" w:rsidR="00A74751" w:rsidRDefault="00A43A85">
      <w:pPr>
        <w:ind w:left="567" w:hanging="567"/>
        <w:rPr>
          <w:lang w:val="lt-LT" w:bidi="he-IL"/>
        </w:rPr>
      </w:pPr>
      <w:r>
        <w:rPr>
          <w:lang w:val="lt-LT"/>
        </w:rPr>
        <w:t>•</w:t>
      </w:r>
      <w:r>
        <w:rPr>
          <w:lang w:val="lt-LT"/>
        </w:rPr>
        <w:tab/>
      </w:r>
      <w:r>
        <w:rPr>
          <w:lang w:val="lt-LT" w:bidi="he-IL"/>
        </w:rPr>
        <w:t>kraujo krešuliais kojų arba plaučių venose (venų tromboembolija),</w:t>
      </w:r>
    </w:p>
    <w:p w14:paraId="4AB8568E" w14:textId="77777777" w:rsidR="00A74751" w:rsidRDefault="00A43A85">
      <w:pPr>
        <w:ind w:left="567" w:hanging="567"/>
        <w:rPr>
          <w:lang w:val="lt-LT" w:bidi="he-IL"/>
        </w:rPr>
      </w:pPr>
      <w:r>
        <w:rPr>
          <w:lang w:val="lt-LT"/>
        </w:rPr>
        <w:t>•</w:t>
      </w:r>
      <w:r>
        <w:rPr>
          <w:lang w:val="lt-LT"/>
        </w:rPr>
        <w:tab/>
      </w:r>
      <w:r>
        <w:rPr>
          <w:lang w:val="lt-LT" w:bidi="he-IL"/>
        </w:rPr>
        <w:t>širdies liga,</w:t>
      </w:r>
    </w:p>
    <w:p w14:paraId="4AB8568F" w14:textId="77777777" w:rsidR="00A74751" w:rsidRDefault="00A43A85">
      <w:pPr>
        <w:ind w:left="567" w:hanging="567"/>
        <w:rPr>
          <w:lang w:val="lt-LT" w:bidi="he-IL"/>
        </w:rPr>
      </w:pPr>
      <w:r>
        <w:rPr>
          <w:lang w:val="lt-LT"/>
        </w:rPr>
        <w:t>•</w:t>
      </w:r>
      <w:r>
        <w:rPr>
          <w:lang w:val="lt-LT"/>
        </w:rPr>
        <w:tab/>
      </w:r>
      <w:r>
        <w:rPr>
          <w:lang w:val="lt-LT" w:bidi="he-IL"/>
        </w:rPr>
        <w:t>insultu,</w:t>
      </w:r>
    </w:p>
    <w:p w14:paraId="4AB85690" w14:textId="77777777" w:rsidR="00A74751" w:rsidRDefault="00A43A85">
      <w:pPr>
        <w:ind w:left="567" w:hanging="567"/>
        <w:rPr>
          <w:lang w:val="lt-LT" w:bidi="he-IL"/>
        </w:rPr>
      </w:pPr>
      <w:r>
        <w:rPr>
          <w:lang w:val="lt-LT"/>
        </w:rPr>
        <w:t>•</w:t>
      </w:r>
      <w:r>
        <w:rPr>
          <w:lang w:val="lt-LT"/>
        </w:rPr>
        <w:tab/>
      </w:r>
      <w:r>
        <w:rPr>
          <w:lang w:val="lt-LT" w:bidi="he-IL"/>
        </w:rPr>
        <w:t>galimu atminties praradimu, jeigu PHT pradėta vyresniame negu 65 metų amžiuje.</w:t>
      </w:r>
    </w:p>
    <w:p w14:paraId="4AB85691"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Daugiau informacijos apie šį šalutinį poveikį žr. 2 skyriuje „Kas žinotina prieš vartojant </w:t>
      </w:r>
      <w:r>
        <w:rPr>
          <w:rFonts w:asciiTheme="majorBidi" w:hAnsiTheme="majorBidi" w:cstheme="majorBidi"/>
          <w:iCs/>
          <w:szCs w:val="22"/>
          <w:lang w:val="lt-LT" w:bidi="he-IL"/>
        </w:rPr>
        <w:t>Trisequens</w:t>
      </w:r>
      <w:r>
        <w:rPr>
          <w:rFonts w:asciiTheme="majorBidi" w:hAnsiTheme="majorBidi" w:cstheme="majorBidi"/>
          <w:szCs w:val="22"/>
          <w:lang w:val="lt-LT" w:bidi="he-IL"/>
        </w:rPr>
        <w:t>“.</w:t>
      </w:r>
    </w:p>
    <w:p w14:paraId="4AB85692" w14:textId="77777777" w:rsidR="00A74751" w:rsidRDefault="00A74751">
      <w:pPr>
        <w:tabs>
          <w:tab w:val="clear" w:pos="567"/>
        </w:tabs>
        <w:suppressAutoHyphens w:val="0"/>
        <w:rPr>
          <w:rFonts w:asciiTheme="majorBidi" w:hAnsiTheme="majorBidi" w:cstheme="majorBidi"/>
          <w:szCs w:val="22"/>
          <w:lang w:val="lt-LT" w:bidi="he-IL"/>
        </w:rPr>
      </w:pPr>
    </w:p>
    <w:p w14:paraId="4AB85693" w14:textId="5B14A9D0"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Padidėjęs jautrumas/alergija</w:t>
      </w:r>
      <w:r>
        <w:rPr>
          <w:rFonts w:asciiTheme="majorBidi" w:hAnsiTheme="majorBidi" w:cstheme="majorBidi"/>
          <w:szCs w:val="22"/>
          <w:lang w:val="lt-LT" w:bidi="he-IL"/>
        </w:rPr>
        <w:t xml:space="preserve"> (nedažn</w:t>
      </w:r>
      <w:r w:rsidR="0067703B">
        <w:rPr>
          <w:rFonts w:asciiTheme="majorBidi" w:hAnsiTheme="majorBidi" w:cstheme="majorBidi"/>
          <w:szCs w:val="22"/>
          <w:lang w:val="lt-LT" w:bidi="he-IL"/>
        </w:rPr>
        <w:t>i</w:t>
      </w:r>
      <w:r>
        <w:rPr>
          <w:rFonts w:asciiTheme="majorBidi" w:hAnsiTheme="majorBidi" w:cstheme="majorBidi"/>
          <w:szCs w:val="22"/>
          <w:lang w:val="lt-LT" w:bidi="he-IL"/>
        </w:rPr>
        <w:t xml:space="preserve"> šalutini</w:t>
      </w:r>
      <w:r w:rsidR="0067703B">
        <w:rPr>
          <w:rFonts w:asciiTheme="majorBidi" w:hAnsiTheme="majorBidi" w:cstheme="majorBidi"/>
          <w:szCs w:val="22"/>
          <w:lang w:val="lt-LT" w:bidi="he-IL"/>
        </w:rPr>
        <w:t>o</w:t>
      </w:r>
      <w:r>
        <w:rPr>
          <w:rFonts w:asciiTheme="majorBidi" w:hAnsiTheme="majorBidi" w:cstheme="majorBidi"/>
          <w:szCs w:val="22"/>
          <w:lang w:val="lt-LT" w:bidi="he-IL"/>
        </w:rPr>
        <w:t xml:space="preserve"> poveiki</w:t>
      </w:r>
      <w:r w:rsidR="0067703B">
        <w:rPr>
          <w:rFonts w:asciiTheme="majorBidi" w:hAnsiTheme="majorBidi" w:cstheme="majorBidi"/>
          <w:szCs w:val="22"/>
          <w:lang w:val="lt-LT" w:bidi="he-IL"/>
        </w:rPr>
        <w:t>o reiškiniai</w:t>
      </w:r>
      <w:r>
        <w:rPr>
          <w:rFonts w:asciiTheme="majorBidi" w:hAnsiTheme="majorBidi" w:cstheme="majorBidi"/>
          <w:szCs w:val="22"/>
          <w:lang w:val="lt-LT" w:bidi="he-IL"/>
        </w:rPr>
        <w:t xml:space="preserve"> – gali pasireikšti </w:t>
      </w:r>
      <w:r w:rsidR="0067703B">
        <w:rPr>
          <w:rFonts w:asciiTheme="majorBidi" w:hAnsiTheme="majorBidi" w:cstheme="majorBidi"/>
          <w:szCs w:val="22"/>
          <w:lang w:val="lt-LT" w:bidi="he-IL"/>
        </w:rPr>
        <w:t>rečiau kaip</w:t>
      </w:r>
      <w:r>
        <w:rPr>
          <w:rFonts w:asciiTheme="majorBidi" w:hAnsiTheme="majorBidi" w:cstheme="majorBidi"/>
          <w:szCs w:val="22"/>
          <w:lang w:val="lt-LT" w:bidi="he-IL"/>
        </w:rPr>
        <w:t xml:space="preserve"> 1 </w:t>
      </w:r>
      <w:r w:rsidR="0067703B">
        <w:rPr>
          <w:rFonts w:asciiTheme="majorBidi" w:hAnsiTheme="majorBidi" w:cstheme="majorBidi"/>
          <w:szCs w:val="22"/>
          <w:lang w:val="lt-LT" w:bidi="he-IL"/>
        </w:rPr>
        <w:t xml:space="preserve">iš </w:t>
      </w:r>
      <w:r w:rsidR="0067703B" w:rsidRPr="000164E1">
        <w:rPr>
          <w:rFonts w:asciiTheme="majorBidi" w:hAnsiTheme="majorBidi" w:cstheme="majorBidi"/>
          <w:szCs w:val="22"/>
          <w:lang w:val="lt-LT" w:bidi="he-IL"/>
        </w:rPr>
        <w:t>100 asmen</w:t>
      </w:r>
      <w:r w:rsidR="0067703B">
        <w:rPr>
          <w:rFonts w:asciiTheme="majorBidi" w:hAnsiTheme="majorBidi" w:cstheme="majorBidi"/>
          <w:szCs w:val="22"/>
          <w:lang w:val="lt-LT" w:bidi="he-IL"/>
        </w:rPr>
        <w:t>ų</w:t>
      </w:r>
      <w:r>
        <w:rPr>
          <w:rFonts w:asciiTheme="majorBidi" w:hAnsiTheme="majorBidi" w:cstheme="majorBidi"/>
          <w:szCs w:val="22"/>
          <w:lang w:val="lt-LT" w:bidi="he-IL"/>
        </w:rPr>
        <w:t>)</w:t>
      </w:r>
    </w:p>
    <w:p w14:paraId="4AB85694" w14:textId="77777777" w:rsidR="00A74751" w:rsidRDefault="00A74751">
      <w:pPr>
        <w:tabs>
          <w:tab w:val="clear" w:pos="567"/>
        </w:tabs>
        <w:suppressAutoHyphens w:val="0"/>
        <w:rPr>
          <w:rFonts w:asciiTheme="majorBidi" w:hAnsiTheme="majorBidi" w:cstheme="majorBidi"/>
          <w:szCs w:val="22"/>
          <w:lang w:val="lt-LT" w:bidi="he-IL"/>
        </w:rPr>
      </w:pPr>
    </w:p>
    <w:p w14:paraId="4AB85695"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Nors tai yra nedažnas atvejis, tačiau gali pasireikšti padidėjęs jautrumas/alergija. Padidėjusio jautrumo/alergijos požymiu gali būti vienas ar keli iš šių simptomų: dilgėlinė, niežėjimas, tinimas, pasunkėjęs kvėpavimas, žemas kraujospūdis (išblyškusi ar šalta oda, greitas širdies plakimas), svaigulys, prakaitavimas, kas gali būti anafilaksinės reakcijos/ anafilaksinio šoko požymiais. Jeigu pasireiškė bent vienas iš šių požymių, </w:t>
      </w:r>
      <w:r>
        <w:rPr>
          <w:rFonts w:asciiTheme="majorBidi" w:hAnsiTheme="majorBidi" w:cstheme="majorBidi"/>
          <w:b/>
          <w:szCs w:val="22"/>
          <w:lang w:val="lt-LT" w:bidi="he-IL"/>
        </w:rPr>
        <w:t>nutraukite Trisequens vartojimą ir nedelsiant kreipkitės medicininės pagalbos.</w:t>
      </w:r>
    </w:p>
    <w:p w14:paraId="06492B60" w14:textId="77777777" w:rsidR="0067703B" w:rsidRPr="0067703B" w:rsidRDefault="0067703B" w:rsidP="0067703B">
      <w:pPr>
        <w:tabs>
          <w:tab w:val="clear" w:pos="567"/>
        </w:tabs>
        <w:suppressAutoHyphens w:val="0"/>
        <w:rPr>
          <w:rFonts w:asciiTheme="majorBidi" w:hAnsiTheme="majorBidi" w:cstheme="majorBidi"/>
          <w:b/>
          <w:szCs w:val="22"/>
          <w:lang w:val="lt-LT" w:bidi="he-IL"/>
        </w:rPr>
      </w:pPr>
    </w:p>
    <w:p w14:paraId="4AB85697" w14:textId="03227727" w:rsidR="00A74751" w:rsidRDefault="004D721C">
      <w:pPr>
        <w:tabs>
          <w:tab w:val="clear" w:pos="567"/>
        </w:tabs>
        <w:suppressAutoHyphens w:val="0"/>
        <w:rPr>
          <w:rFonts w:asciiTheme="majorBidi" w:hAnsiTheme="majorBidi" w:cstheme="majorBidi"/>
          <w:i/>
          <w:szCs w:val="22"/>
          <w:lang w:val="lt-LT" w:bidi="he-IL"/>
        </w:rPr>
      </w:pPr>
      <w:r w:rsidRPr="00EC44C8">
        <w:rPr>
          <w:b/>
          <w:bCs/>
          <w:snapToGrid w:val="0"/>
          <w:szCs w:val="22"/>
          <w:lang w:val="lt-LT"/>
        </w:rPr>
        <w:t>Labai dažni šalutinio poveikio reiškiniai (gali pasireikšti ne rečiau kaip 1 iš 10 asmenų):</w:t>
      </w:r>
    </w:p>
    <w:p w14:paraId="4AB85698" w14:textId="4DC7A6C9" w:rsidR="00A74751" w:rsidRDefault="00A43A85">
      <w:pPr>
        <w:ind w:left="567" w:hanging="567"/>
        <w:rPr>
          <w:lang w:val="lt-LT" w:bidi="he-IL"/>
        </w:rPr>
      </w:pPr>
      <w:r>
        <w:rPr>
          <w:lang w:val="lt-LT"/>
        </w:rPr>
        <w:t>•</w:t>
      </w:r>
      <w:r>
        <w:rPr>
          <w:lang w:val="lt-LT"/>
        </w:rPr>
        <w:tab/>
      </w:r>
      <w:r w:rsidR="008668A4">
        <w:rPr>
          <w:lang w:val="lt-LT" w:bidi="he-IL"/>
        </w:rPr>
        <w:t>k</w:t>
      </w:r>
      <w:r>
        <w:rPr>
          <w:lang w:val="lt-LT" w:bidi="he-IL"/>
        </w:rPr>
        <w:t>rūtų skausmas arba jautrumas</w:t>
      </w:r>
      <w:r w:rsidR="008668A4">
        <w:rPr>
          <w:lang w:val="lt-LT" w:bidi="he-IL"/>
        </w:rPr>
        <w:t>;</w:t>
      </w:r>
    </w:p>
    <w:p w14:paraId="4AB85699" w14:textId="2F5E8FC3" w:rsidR="00A74751" w:rsidRDefault="00A43A85">
      <w:pPr>
        <w:ind w:left="567" w:hanging="567"/>
        <w:rPr>
          <w:lang w:val="lt-LT" w:bidi="he-IL"/>
        </w:rPr>
      </w:pPr>
      <w:r>
        <w:rPr>
          <w:lang w:val="lt-LT"/>
        </w:rPr>
        <w:t>•</w:t>
      </w:r>
      <w:r>
        <w:rPr>
          <w:lang w:val="lt-LT"/>
        </w:rPr>
        <w:tab/>
      </w:r>
      <w:r w:rsidR="008668A4">
        <w:rPr>
          <w:lang w:val="lt-LT" w:bidi="he-IL"/>
        </w:rPr>
        <w:t>n</w:t>
      </w:r>
      <w:r>
        <w:rPr>
          <w:lang w:val="lt-LT" w:bidi="he-IL"/>
        </w:rPr>
        <w:t>ereguliarus mėnesinių ciklas arba gausus kraujavimas mėnesinių metu.</w:t>
      </w:r>
    </w:p>
    <w:p w14:paraId="4AB8569A" w14:textId="77777777" w:rsidR="00A74751" w:rsidRDefault="00A74751">
      <w:pPr>
        <w:tabs>
          <w:tab w:val="clear" w:pos="567"/>
        </w:tabs>
        <w:suppressAutoHyphens w:val="0"/>
        <w:rPr>
          <w:rFonts w:asciiTheme="majorBidi" w:hAnsiTheme="majorBidi" w:cstheme="majorBidi"/>
          <w:szCs w:val="22"/>
          <w:lang w:val="lt-LT" w:bidi="he-IL"/>
        </w:rPr>
      </w:pPr>
    </w:p>
    <w:p w14:paraId="3913EABC" w14:textId="29398449" w:rsidR="00486CF8" w:rsidRDefault="00486CF8">
      <w:pPr>
        <w:tabs>
          <w:tab w:val="clear" w:pos="567"/>
        </w:tabs>
        <w:suppressAutoHyphens w:val="0"/>
        <w:rPr>
          <w:rFonts w:asciiTheme="majorBidi" w:hAnsiTheme="majorBidi" w:cstheme="majorBidi"/>
          <w:i/>
          <w:szCs w:val="22"/>
          <w:lang w:val="lt-LT" w:bidi="he-IL"/>
        </w:rPr>
      </w:pPr>
      <w:r w:rsidRPr="00EC44C8">
        <w:rPr>
          <w:b/>
          <w:bCs/>
          <w:snapToGrid w:val="0"/>
          <w:szCs w:val="22"/>
          <w:lang w:val="lt-LT"/>
        </w:rPr>
        <w:t>Dažni šalutinio poveikio reiškiniai (gali pasireikšti rečiau kaip 1 iš 10 asmenų):</w:t>
      </w:r>
    </w:p>
    <w:p w14:paraId="4AB8569C" w14:textId="2261A989" w:rsidR="00A74751" w:rsidRDefault="00A43A85">
      <w:pPr>
        <w:ind w:left="567" w:hanging="567"/>
        <w:rPr>
          <w:lang w:val="lt-LT" w:bidi="he-IL"/>
        </w:rPr>
      </w:pPr>
      <w:r>
        <w:rPr>
          <w:lang w:val="lt-LT"/>
        </w:rPr>
        <w:t>•</w:t>
      </w:r>
      <w:r>
        <w:rPr>
          <w:lang w:val="lt-LT"/>
        </w:rPr>
        <w:tab/>
      </w:r>
      <w:r w:rsidR="008668A4">
        <w:rPr>
          <w:lang w:val="lt-LT" w:bidi="he-IL"/>
        </w:rPr>
        <w:t>g</w:t>
      </w:r>
      <w:r>
        <w:rPr>
          <w:lang w:val="lt-LT" w:bidi="he-IL"/>
        </w:rPr>
        <w:t>alvos skausmas</w:t>
      </w:r>
      <w:r w:rsidR="008668A4">
        <w:rPr>
          <w:lang w:val="lt-LT" w:bidi="he-IL"/>
        </w:rPr>
        <w:t>;</w:t>
      </w:r>
    </w:p>
    <w:p w14:paraId="4AB8569D" w14:textId="16DB85DA" w:rsidR="00A74751" w:rsidRDefault="00A43A85">
      <w:pPr>
        <w:ind w:left="567" w:hanging="567"/>
        <w:rPr>
          <w:lang w:val="lt-LT" w:bidi="he-IL"/>
        </w:rPr>
      </w:pPr>
      <w:r>
        <w:rPr>
          <w:lang w:val="lt-LT"/>
        </w:rPr>
        <w:lastRenderedPageBreak/>
        <w:t>•</w:t>
      </w:r>
      <w:r>
        <w:rPr>
          <w:lang w:val="lt-LT"/>
        </w:rPr>
        <w:tab/>
      </w:r>
      <w:r w:rsidR="008668A4">
        <w:rPr>
          <w:lang w:val="lt-LT" w:bidi="he-IL"/>
        </w:rPr>
        <w:t>k</w:t>
      </w:r>
      <w:r>
        <w:rPr>
          <w:lang w:val="lt-LT" w:bidi="he-IL"/>
        </w:rPr>
        <w:t>ūno svorio padidėjimas dėl skysčių susikaupimo organizme</w:t>
      </w:r>
      <w:r w:rsidR="008668A4">
        <w:rPr>
          <w:lang w:val="lt-LT" w:bidi="he-IL"/>
        </w:rPr>
        <w:t>;</w:t>
      </w:r>
    </w:p>
    <w:p w14:paraId="4AB8569E" w14:textId="75F121D8" w:rsidR="00A74751" w:rsidRDefault="00A43A85">
      <w:pPr>
        <w:ind w:left="567" w:hanging="567"/>
        <w:rPr>
          <w:lang w:val="lt-LT" w:bidi="he-IL"/>
        </w:rPr>
      </w:pPr>
      <w:r>
        <w:rPr>
          <w:lang w:val="lt-LT"/>
        </w:rPr>
        <w:t>•</w:t>
      </w:r>
      <w:r>
        <w:rPr>
          <w:lang w:val="lt-LT"/>
        </w:rPr>
        <w:tab/>
      </w:r>
      <w:r w:rsidR="008668A4">
        <w:rPr>
          <w:lang w:val="lt-LT" w:bidi="he-IL"/>
        </w:rPr>
        <w:t>m</w:t>
      </w:r>
      <w:r>
        <w:rPr>
          <w:lang w:val="lt-LT" w:bidi="he-IL"/>
        </w:rPr>
        <w:t>akšties uždegimas</w:t>
      </w:r>
      <w:r w:rsidR="008668A4">
        <w:rPr>
          <w:lang w:val="lt-LT" w:bidi="he-IL"/>
        </w:rPr>
        <w:t>;</w:t>
      </w:r>
    </w:p>
    <w:p w14:paraId="4AB8569F" w14:textId="7101585F" w:rsidR="00A74751" w:rsidRDefault="00A43A85">
      <w:pPr>
        <w:ind w:left="567" w:hanging="567"/>
        <w:rPr>
          <w:lang w:val="lt-LT" w:bidi="he-IL"/>
        </w:rPr>
      </w:pPr>
      <w:r>
        <w:rPr>
          <w:lang w:val="lt-LT"/>
        </w:rPr>
        <w:t>•</w:t>
      </w:r>
      <w:r>
        <w:rPr>
          <w:lang w:val="lt-LT"/>
        </w:rPr>
        <w:tab/>
      </w:r>
      <w:r w:rsidR="008668A4">
        <w:rPr>
          <w:lang w:val="lt-LT" w:bidi="he-IL"/>
        </w:rPr>
        <w:t>m</w:t>
      </w:r>
      <w:r>
        <w:rPr>
          <w:lang w:val="lt-LT" w:bidi="he-IL"/>
        </w:rPr>
        <w:t>akšties grybelinė infekcija</w:t>
      </w:r>
      <w:r w:rsidR="008668A4">
        <w:rPr>
          <w:lang w:val="lt-LT" w:bidi="he-IL"/>
        </w:rPr>
        <w:t>;</w:t>
      </w:r>
    </w:p>
    <w:p w14:paraId="4AB856A0" w14:textId="5EECC2F2" w:rsidR="00A74751" w:rsidRDefault="00A43A85">
      <w:pPr>
        <w:ind w:left="567" w:hanging="567"/>
        <w:rPr>
          <w:lang w:val="lt-LT" w:bidi="he-IL"/>
        </w:rPr>
      </w:pPr>
      <w:r>
        <w:rPr>
          <w:lang w:val="lt-LT"/>
        </w:rPr>
        <w:t>•</w:t>
      </w:r>
      <w:r>
        <w:rPr>
          <w:lang w:val="lt-LT"/>
        </w:rPr>
        <w:tab/>
      </w:r>
      <w:r w:rsidR="008668A4">
        <w:rPr>
          <w:lang w:val="lt-LT" w:bidi="he-IL"/>
        </w:rPr>
        <w:t>m</w:t>
      </w:r>
      <w:r>
        <w:rPr>
          <w:lang w:val="lt-LT" w:bidi="he-IL"/>
        </w:rPr>
        <w:t>igrena arba jau esančios migrenos paūmėjimas</w:t>
      </w:r>
      <w:r w:rsidR="008668A4">
        <w:rPr>
          <w:lang w:val="lt-LT" w:bidi="he-IL"/>
        </w:rPr>
        <w:t>;</w:t>
      </w:r>
    </w:p>
    <w:p w14:paraId="4AB856A1" w14:textId="5C897DF1" w:rsidR="00A74751" w:rsidRDefault="00A43A85">
      <w:pPr>
        <w:ind w:left="567" w:hanging="567"/>
        <w:rPr>
          <w:lang w:val="lt-LT" w:bidi="he-IL"/>
        </w:rPr>
      </w:pPr>
      <w:r>
        <w:rPr>
          <w:lang w:val="lt-LT"/>
        </w:rPr>
        <w:t>•</w:t>
      </w:r>
      <w:r>
        <w:rPr>
          <w:lang w:val="lt-LT"/>
        </w:rPr>
        <w:tab/>
      </w:r>
      <w:r w:rsidR="008668A4">
        <w:rPr>
          <w:lang w:val="lt-LT" w:bidi="he-IL"/>
        </w:rPr>
        <w:t>d</w:t>
      </w:r>
      <w:r>
        <w:rPr>
          <w:lang w:val="lt-LT" w:bidi="he-IL"/>
        </w:rPr>
        <w:t>epresija arba jau esančios depresijos paūmėjimas</w:t>
      </w:r>
      <w:r w:rsidR="008668A4">
        <w:rPr>
          <w:lang w:val="lt-LT" w:bidi="he-IL"/>
        </w:rPr>
        <w:t>;</w:t>
      </w:r>
    </w:p>
    <w:p w14:paraId="4AB856A2" w14:textId="2D6F86A1" w:rsidR="00A74751" w:rsidRDefault="00A43A85">
      <w:pPr>
        <w:ind w:left="567" w:hanging="567"/>
        <w:rPr>
          <w:lang w:val="lt-LT" w:bidi="he-IL"/>
        </w:rPr>
      </w:pPr>
      <w:r>
        <w:rPr>
          <w:lang w:val="lt-LT"/>
        </w:rPr>
        <w:t>•</w:t>
      </w:r>
      <w:r>
        <w:rPr>
          <w:lang w:val="lt-LT"/>
        </w:rPr>
        <w:tab/>
      </w:r>
      <w:r w:rsidR="008668A4">
        <w:rPr>
          <w:lang w:val="lt-LT" w:bidi="he-IL"/>
        </w:rPr>
        <w:t>p</w:t>
      </w:r>
      <w:r>
        <w:rPr>
          <w:lang w:val="lt-LT" w:bidi="he-IL"/>
        </w:rPr>
        <w:t>ykinimas</w:t>
      </w:r>
      <w:r w:rsidR="008668A4">
        <w:rPr>
          <w:lang w:val="lt-LT" w:bidi="he-IL"/>
        </w:rPr>
        <w:t>;</w:t>
      </w:r>
    </w:p>
    <w:p w14:paraId="4AB856A3" w14:textId="705C191C" w:rsidR="00A74751" w:rsidRDefault="00A43A85">
      <w:pPr>
        <w:ind w:left="567" w:hanging="567"/>
        <w:rPr>
          <w:lang w:val="lt-LT" w:bidi="he-IL"/>
        </w:rPr>
      </w:pPr>
      <w:r>
        <w:rPr>
          <w:lang w:val="lt-LT"/>
        </w:rPr>
        <w:t>•</w:t>
      </w:r>
      <w:r>
        <w:rPr>
          <w:lang w:val="lt-LT"/>
        </w:rPr>
        <w:tab/>
      </w:r>
      <w:r w:rsidR="008668A4">
        <w:rPr>
          <w:lang w:val="lt-LT" w:bidi="he-IL"/>
        </w:rPr>
        <w:t>p</w:t>
      </w:r>
      <w:r>
        <w:rPr>
          <w:lang w:val="lt-LT" w:bidi="he-IL"/>
        </w:rPr>
        <w:t>ilvo skausmas, pūtimas arba diskomfortas</w:t>
      </w:r>
      <w:r w:rsidR="008668A4">
        <w:rPr>
          <w:lang w:val="lt-LT" w:bidi="he-IL"/>
        </w:rPr>
        <w:t>;</w:t>
      </w:r>
    </w:p>
    <w:p w14:paraId="4AB856A4" w14:textId="58188740" w:rsidR="00A74751" w:rsidRDefault="00A43A85">
      <w:pPr>
        <w:ind w:left="567" w:hanging="567"/>
        <w:rPr>
          <w:lang w:val="lt-LT" w:bidi="he-IL"/>
        </w:rPr>
      </w:pPr>
      <w:r>
        <w:rPr>
          <w:lang w:val="lt-LT"/>
        </w:rPr>
        <w:t>•</w:t>
      </w:r>
      <w:r>
        <w:rPr>
          <w:lang w:val="lt-LT"/>
        </w:rPr>
        <w:tab/>
      </w:r>
      <w:r w:rsidR="008668A4">
        <w:rPr>
          <w:lang w:val="lt-LT" w:bidi="he-IL"/>
        </w:rPr>
        <w:t>k</w:t>
      </w:r>
      <w:r>
        <w:rPr>
          <w:lang w:val="lt-LT" w:bidi="he-IL"/>
        </w:rPr>
        <w:t>rūtų pabrinkimas arba padidėjimas (krūtų edema)</w:t>
      </w:r>
      <w:r w:rsidR="008668A4">
        <w:rPr>
          <w:lang w:val="lt-LT" w:bidi="he-IL"/>
        </w:rPr>
        <w:t>;</w:t>
      </w:r>
    </w:p>
    <w:p w14:paraId="4AB856A5" w14:textId="46B9723A" w:rsidR="00A74751" w:rsidRDefault="00A43A85">
      <w:pPr>
        <w:ind w:left="567" w:hanging="567"/>
        <w:rPr>
          <w:lang w:val="lt-LT" w:bidi="he-IL"/>
        </w:rPr>
      </w:pPr>
      <w:r>
        <w:rPr>
          <w:lang w:val="lt-LT"/>
        </w:rPr>
        <w:t>•</w:t>
      </w:r>
      <w:r>
        <w:rPr>
          <w:lang w:val="lt-LT"/>
        </w:rPr>
        <w:tab/>
      </w:r>
      <w:r w:rsidR="008668A4">
        <w:rPr>
          <w:lang w:val="lt-LT" w:bidi="he-IL"/>
        </w:rPr>
        <w:t>n</w:t>
      </w:r>
      <w:r>
        <w:rPr>
          <w:lang w:val="lt-LT" w:bidi="he-IL"/>
        </w:rPr>
        <w:t>ugaros skausmas</w:t>
      </w:r>
      <w:r w:rsidR="008668A4">
        <w:rPr>
          <w:lang w:val="lt-LT" w:bidi="he-IL"/>
        </w:rPr>
        <w:t>;</w:t>
      </w:r>
    </w:p>
    <w:p w14:paraId="4AB856A6" w14:textId="22324C9B" w:rsidR="00A74751" w:rsidRDefault="00A43A85">
      <w:pPr>
        <w:ind w:left="567" w:hanging="567"/>
        <w:rPr>
          <w:lang w:val="lt-LT" w:bidi="he-IL"/>
        </w:rPr>
      </w:pPr>
      <w:r>
        <w:rPr>
          <w:lang w:val="lt-LT"/>
        </w:rPr>
        <w:t>•</w:t>
      </w:r>
      <w:r>
        <w:rPr>
          <w:lang w:val="lt-LT"/>
        </w:rPr>
        <w:tab/>
      </w:r>
      <w:r w:rsidR="008668A4">
        <w:rPr>
          <w:lang w:val="lt-LT" w:bidi="he-IL"/>
        </w:rPr>
        <w:t>k</w:t>
      </w:r>
      <w:r>
        <w:rPr>
          <w:lang w:val="lt-LT" w:bidi="he-IL"/>
        </w:rPr>
        <w:t>ojų mėšlungis</w:t>
      </w:r>
      <w:r w:rsidR="008668A4">
        <w:rPr>
          <w:lang w:val="lt-LT" w:bidi="he-IL"/>
        </w:rPr>
        <w:t>;</w:t>
      </w:r>
    </w:p>
    <w:p w14:paraId="4AB856A7" w14:textId="7D1C48E2" w:rsidR="00A74751" w:rsidRDefault="00A43A85">
      <w:pPr>
        <w:ind w:left="567" w:hanging="567"/>
        <w:rPr>
          <w:lang w:val="lt-LT" w:bidi="he-IL"/>
        </w:rPr>
      </w:pPr>
      <w:r>
        <w:rPr>
          <w:lang w:val="lt-LT"/>
        </w:rPr>
        <w:t>•</w:t>
      </w:r>
      <w:r>
        <w:rPr>
          <w:lang w:val="lt-LT"/>
        </w:rPr>
        <w:tab/>
      </w:r>
      <w:r w:rsidR="008668A4">
        <w:rPr>
          <w:lang w:val="lt-LT" w:bidi="he-IL"/>
        </w:rPr>
        <w:t>g</w:t>
      </w:r>
      <w:r>
        <w:rPr>
          <w:lang w:val="lt-LT" w:bidi="he-IL"/>
        </w:rPr>
        <w:t>imdos fibroma (gerybinis gimdos auglys), jos didėjimas, atsiradimas arba atsinaujinimas</w:t>
      </w:r>
      <w:r w:rsidR="008668A4">
        <w:rPr>
          <w:lang w:val="lt-LT" w:bidi="he-IL"/>
        </w:rPr>
        <w:t>;</w:t>
      </w:r>
    </w:p>
    <w:p w14:paraId="4AB856A8" w14:textId="467AD88C" w:rsidR="00A74751" w:rsidRDefault="00A43A85">
      <w:pPr>
        <w:ind w:left="567" w:hanging="567"/>
        <w:rPr>
          <w:lang w:val="lt-LT" w:bidi="he-IL"/>
        </w:rPr>
      </w:pPr>
      <w:r>
        <w:rPr>
          <w:lang w:val="lt-LT"/>
        </w:rPr>
        <w:t>•</w:t>
      </w:r>
      <w:r>
        <w:rPr>
          <w:lang w:val="lt-LT"/>
        </w:rPr>
        <w:tab/>
      </w:r>
      <w:r w:rsidR="008668A4">
        <w:rPr>
          <w:lang w:val="lt-LT" w:bidi="he-IL"/>
        </w:rPr>
        <w:t>r</w:t>
      </w:r>
      <w:r>
        <w:rPr>
          <w:lang w:val="lt-LT" w:bidi="he-IL"/>
        </w:rPr>
        <w:t>ankų ir kojų pabrinkimas (periferinė edema)</w:t>
      </w:r>
      <w:r w:rsidR="008668A4">
        <w:rPr>
          <w:lang w:val="lt-LT" w:bidi="he-IL"/>
        </w:rPr>
        <w:t>;</w:t>
      </w:r>
    </w:p>
    <w:p w14:paraId="4AB856A9" w14:textId="51540B4B" w:rsidR="00A74751" w:rsidRDefault="00A43A85">
      <w:pPr>
        <w:ind w:left="567" w:hanging="567"/>
        <w:rPr>
          <w:lang w:val="lt-LT" w:bidi="he-IL"/>
        </w:rPr>
      </w:pPr>
      <w:r>
        <w:rPr>
          <w:lang w:val="lt-LT"/>
        </w:rPr>
        <w:t>•</w:t>
      </w:r>
      <w:r>
        <w:rPr>
          <w:lang w:val="lt-LT"/>
        </w:rPr>
        <w:tab/>
      </w:r>
      <w:r w:rsidR="008668A4">
        <w:rPr>
          <w:lang w:val="lt-LT"/>
        </w:rPr>
        <w:t>k</w:t>
      </w:r>
      <w:r>
        <w:rPr>
          <w:lang w:val="lt-LT" w:bidi="he-IL"/>
        </w:rPr>
        <w:t>ūno svorio padidėjimas.</w:t>
      </w:r>
    </w:p>
    <w:p w14:paraId="4AB856AA" w14:textId="77777777" w:rsidR="00A74751" w:rsidRDefault="00A74751">
      <w:pPr>
        <w:tabs>
          <w:tab w:val="clear" w:pos="567"/>
        </w:tabs>
        <w:suppressAutoHyphens w:val="0"/>
        <w:rPr>
          <w:rFonts w:asciiTheme="majorBidi" w:hAnsiTheme="majorBidi" w:cstheme="majorBidi"/>
          <w:szCs w:val="22"/>
          <w:lang w:val="lt-LT" w:bidi="he-IL"/>
        </w:rPr>
      </w:pPr>
    </w:p>
    <w:p w14:paraId="58E37A17" w14:textId="29CF9B80" w:rsidR="00486CF8" w:rsidRDefault="00486CF8">
      <w:pPr>
        <w:tabs>
          <w:tab w:val="clear" w:pos="567"/>
        </w:tabs>
        <w:suppressAutoHyphens w:val="0"/>
        <w:rPr>
          <w:rFonts w:asciiTheme="majorBidi" w:hAnsiTheme="majorBidi" w:cstheme="majorBidi"/>
          <w:i/>
          <w:szCs w:val="22"/>
          <w:lang w:val="lt-LT" w:bidi="he-IL"/>
        </w:rPr>
      </w:pPr>
      <w:r w:rsidRPr="00EC44C8">
        <w:rPr>
          <w:b/>
          <w:bCs/>
          <w:snapToGrid w:val="0"/>
          <w:szCs w:val="22"/>
          <w:lang w:val="lt-LT"/>
        </w:rPr>
        <w:t>Nedažni šalutinio poveikio reiškiniai (gali pasireikšti rečiau kaip 1 iš 100 asmenų):</w:t>
      </w:r>
    </w:p>
    <w:p w14:paraId="4AB856AC" w14:textId="7CC76394" w:rsidR="00A74751" w:rsidRDefault="00A43A85">
      <w:pPr>
        <w:ind w:left="567" w:hanging="567"/>
        <w:rPr>
          <w:lang w:val="lt-LT" w:bidi="he-IL"/>
        </w:rPr>
      </w:pPr>
      <w:r>
        <w:rPr>
          <w:lang w:val="lt-LT"/>
        </w:rPr>
        <w:t>•</w:t>
      </w:r>
      <w:r>
        <w:rPr>
          <w:lang w:val="lt-LT"/>
        </w:rPr>
        <w:tab/>
      </w:r>
      <w:r w:rsidR="00821F71">
        <w:rPr>
          <w:lang w:val="lt-LT" w:bidi="he-IL"/>
        </w:rPr>
        <w:t>v</w:t>
      </w:r>
      <w:r>
        <w:rPr>
          <w:lang w:val="lt-LT" w:bidi="he-IL"/>
        </w:rPr>
        <w:t>idurių pūtimas arba meteorizmas</w:t>
      </w:r>
      <w:r w:rsidR="00821F71">
        <w:rPr>
          <w:lang w:val="lt-LT" w:bidi="he-IL"/>
        </w:rPr>
        <w:t>;</w:t>
      </w:r>
    </w:p>
    <w:p w14:paraId="4AB856AD" w14:textId="3995CC7B" w:rsidR="00A74751" w:rsidRDefault="00A43A85">
      <w:pPr>
        <w:ind w:left="567" w:hanging="567"/>
        <w:rPr>
          <w:lang w:val="lt-LT" w:bidi="he-IL"/>
        </w:rPr>
      </w:pPr>
      <w:r>
        <w:rPr>
          <w:lang w:val="lt-LT"/>
        </w:rPr>
        <w:t>•</w:t>
      </w:r>
      <w:r>
        <w:rPr>
          <w:lang w:val="lt-LT"/>
        </w:rPr>
        <w:tab/>
      </w:r>
      <w:r w:rsidR="00821F71">
        <w:rPr>
          <w:lang w:val="lt-LT" w:bidi="he-IL"/>
        </w:rPr>
        <w:t>s</w:t>
      </w:r>
      <w:r>
        <w:rPr>
          <w:lang w:val="lt-LT" w:bidi="he-IL"/>
        </w:rPr>
        <w:t>puogai (aknė)</w:t>
      </w:r>
      <w:r w:rsidR="00821F71">
        <w:rPr>
          <w:lang w:val="lt-LT" w:bidi="he-IL"/>
        </w:rPr>
        <w:t>;</w:t>
      </w:r>
    </w:p>
    <w:p w14:paraId="4AB856AE" w14:textId="18D2439C" w:rsidR="00A74751" w:rsidRDefault="00A43A85">
      <w:pPr>
        <w:ind w:left="567" w:hanging="567"/>
        <w:rPr>
          <w:lang w:val="lt-LT" w:bidi="he-IL"/>
        </w:rPr>
      </w:pPr>
      <w:r>
        <w:rPr>
          <w:lang w:val="lt-LT"/>
        </w:rPr>
        <w:t>•</w:t>
      </w:r>
      <w:r>
        <w:rPr>
          <w:lang w:val="lt-LT"/>
        </w:rPr>
        <w:tab/>
      </w:r>
      <w:r w:rsidR="00821F71">
        <w:rPr>
          <w:lang w:val="lt-LT" w:bidi="he-IL"/>
        </w:rPr>
        <w:t>p</w:t>
      </w:r>
      <w:r>
        <w:rPr>
          <w:lang w:val="lt-LT" w:bidi="he-IL"/>
        </w:rPr>
        <w:t>laukų slinkimas (alopecija)</w:t>
      </w:r>
      <w:r w:rsidR="00821F71">
        <w:rPr>
          <w:lang w:val="lt-LT" w:bidi="he-IL"/>
        </w:rPr>
        <w:t>;</w:t>
      </w:r>
    </w:p>
    <w:p w14:paraId="4AB856AF" w14:textId="092BF18A" w:rsidR="00A74751" w:rsidRDefault="00A43A85">
      <w:pPr>
        <w:ind w:left="567" w:hanging="567"/>
        <w:rPr>
          <w:lang w:val="lt-LT" w:bidi="he-IL"/>
        </w:rPr>
      </w:pPr>
      <w:r>
        <w:rPr>
          <w:lang w:val="lt-LT"/>
        </w:rPr>
        <w:t>•</w:t>
      </w:r>
      <w:r>
        <w:rPr>
          <w:lang w:val="lt-LT"/>
        </w:rPr>
        <w:tab/>
      </w:r>
      <w:r w:rsidR="00821F71">
        <w:rPr>
          <w:lang w:val="lt-LT" w:bidi="he-IL"/>
        </w:rPr>
        <w:t>n</w:t>
      </w:r>
      <w:r>
        <w:rPr>
          <w:lang w:val="lt-LT" w:bidi="he-IL"/>
        </w:rPr>
        <w:t>enormalus (vyriško tipo) plaukuotumas</w:t>
      </w:r>
      <w:r w:rsidR="00821F71">
        <w:rPr>
          <w:lang w:val="lt-LT" w:bidi="he-IL"/>
        </w:rPr>
        <w:t>;</w:t>
      </w:r>
    </w:p>
    <w:p w14:paraId="4AB856B0" w14:textId="5D9C0DE7" w:rsidR="00A74751" w:rsidRDefault="00A43A85">
      <w:pPr>
        <w:ind w:left="567" w:hanging="567"/>
        <w:rPr>
          <w:lang w:val="lt-LT" w:bidi="he-IL"/>
        </w:rPr>
      </w:pPr>
      <w:r>
        <w:rPr>
          <w:lang w:val="lt-LT"/>
        </w:rPr>
        <w:t>•</w:t>
      </w:r>
      <w:r>
        <w:rPr>
          <w:lang w:val="lt-LT"/>
        </w:rPr>
        <w:tab/>
      </w:r>
      <w:r w:rsidR="00821F71">
        <w:rPr>
          <w:lang w:val="lt-LT" w:bidi="he-IL"/>
        </w:rPr>
        <w:t>n</w:t>
      </w:r>
      <w:r>
        <w:rPr>
          <w:lang w:val="lt-LT" w:bidi="he-IL"/>
        </w:rPr>
        <w:t>iežulys arba dilgėlinė</w:t>
      </w:r>
      <w:r w:rsidR="00821F71">
        <w:rPr>
          <w:lang w:val="lt-LT" w:bidi="he-IL"/>
        </w:rPr>
        <w:t>;</w:t>
      </w:r>
    </w:p>
    <w:p w14:paraId="4AB856B1" w14:textId="72B22BCC" w:rsidR="00A74751" w:rsidRDefault="00A43A85">
      <w:pPr>
        <w:ind w:left="567" w:hanging="567"/>
        <w:rPr>
          <w:lang w:val="lt-LT" w:bidi="he-IL"/>
        </w:rPr>
      </w:pPr>
      <w:r>
        <w:rPr>
          <w:lang w:val="lt-LT"/>
        </w:rPr>
        <w:t>•</w:t>
      </w:r>
      <w:r>
        <w:rPr>
          <w:lang w:val="lt-LT"/>
        </w:rPr>
        <w:tab/>
      </w:r>
      <w:r w:rsidR="00821F71">
        <w:rPr>
          <w:lang w:val="lt-LT" w:bidi="he-IL"/>
        </w:rPr>
        <w:t>v</w:t>
      </w:r>
      <w:r>
        <w:rPr>
          <w:lang w:val="lt-LT" w:bidi="he-IL"/>
        </w:rPr>
        <w:t>enų uždegimas (paviršinis tromboflebitas)</w:t>
      </w:r>
      <w:r w:rsidR="00821F71">
        <w:rPr>
          <w:lang w:val="lt-LT" w:bidi="he-IL"/>
        </w:rPr>
        <w:t>;</w:t>
      </w:r>
    </w:p>
    <w:p w14:paraId="4AB856B2" w14:textId="1B337EBB" w:rsidR="00A74751" w:rsidRDefault="00A43A85">
      <w:pPr>
        <w:ind w:left="567" w:hanging="567"/>
        <w:rPr>
          <w:lang w:val="lt-LT" w:bidi="he-IL"/>
        </w:rPr>
      </w:pPr>
      <w:r>
        <w:rPr>
          <w:lang w:val="lt-LT"/>
        </w:rPr>
        <w:t>•</w:t>
      </w:r>
      <w:r>
        <w:rPr>
          <w:lang w:val="lt-LT"/>
        </w:rPr>
        <w:tab/>
      </w:r>
      <w:r w:rsidR="00821F71">
        <w:rPr>
          <w:lang w:val="lt-LT" w:bidi="he-IL"/>
        </w:rPr>
        <w:t>n</w:t>
      </w:r>
      <w:r>
        <w:rPr>
          <w:lang w:val="lt-LT" w:bidi="he-IL"/>
        </w:rPr>
        <w:t>eefektyvus vaistas</w:t>
      </w:r>
      <w:r w:rsidR="00821F71">
        <w:rPr>
          <w:lang w:val="lt-LT" w:bidi="he-IL"/>
        </w:rPr>
        <w:t>;</w:t>
      </w:r>
    </w:p>
    <w:p w14:paraId="4AB856B3" w14:textId="66D1854E" w:rsidR="00A74751" w:rsidRDefault="00A43A85">
      <w:pPr>
        <w:ind w:left="567" w:hanging="567"/>
        <w:rPr>
          <w:lang w:val="lt-LT" w:bidi="he-IL"/>
        </w:rPr>
      </w:pPr>
      <w:r>
        <w:rPr>
          <w:lang w:val="lt-LT"/>
        </w:rPr>
        <w:t>•</w:t>
      </w:r>
      <w:r>
        <w:rPr>
          <w:lang w:val="lt-LT"/>
        </w:rPr>
        <w:tab/>
      </w:r>
      <w:r w:rsidR="00821F71">
        <w:rPr>
          <w:lang w:val="lt-LT" w:bidi="he-IL"/>
        </w:rPr>
        <w:t>a</w:t>
      </w:r>
      <w:r>
        <w:rPr>
          <w:lang w:val="lt-LT" w:bidi="he-IL"/>
        </w:rPr>
        <w:t>lerginė reakcija</w:t>
      </w:r>
      <w:r w:rsidR="00821F71">
        <w:rPr>
          <w:lang w:val="lt-LT" w:bidi="he-IL"/>
        </w:rPr>
        <w:t>;</w:t>
      </w:r>
    </w:p>
    <w:p w14:paraId="4AB856B4" w14:textId="3EA1A2B3" w:rsidR="00A74751" w:rsidRDefault="00A43A85">
      <w:pPr>
        <w:ind w:left="567" w:hanging="567"/>
        <w:rPr>
          <w:lang w:val="lt-LT" w:bidi="he-IL"/>
        </w:rPr>
      </w:pPr>
      <w:r>
        <w:rPr>
          <w:lang w:val="lt-LT"/>
        </w:rPr>
        <w:t>•</w:t>
      </w:r>
      <w:r>
        <w:rPr>
          <w:lang w:val="lt-LT"/>
        </w:rPr>
        <w:tab/>
      </w:r>
      <w:r w:rsidR="00821F71">
        <w:rPr>
          <w:lang w:val="lt-LT" w:bidi="he-IL"/>
        </w:rPr>
        <w:t>e</w:t>
      </w:r>
      <w:r>
        <w:rPr>
          <w:lang w:val="lt-LT" w:bidi="he-IL"/>
        </w:rPr>
        <w:t>ndometriumo hiperplazija (gimdos gleivinės išvešėjimas)</w:t>
      </w:r>
      <w:r w:rsidR="00821F71">
        <w:rPr>
          <w:lang w:val="lt-LT" w:bidi="he-IL"/>
        </w:rPr>
        <w:t>;</w:t>
      </w:r>
    </w:p>
    <w:p w14:paraId="4AB856B5" w14:textId="388B47E3" w:rsidR="00A74751" w:rsidRDefault="00A43A85">
      <w:pPr>
        <w:ind w:left="567" w:hanging="567"/>
        <w:rPr>
          <w:lang w:val="lt-LT" w:bidi="he-IL"/>
        </w:rPr>
      </w:pPr>
      <w:r>
        <w:rPr>
          <w:lang w:val="lt-LT"/>
        </w:rPr>
        <w:t>•</w:t>
      </w:r>
      <w:r>
        <w:rPr>
          <w:lang w:val="lt-LT"/>
        </w:rPr>
        <w:tab/>
      </w:r>
      <w:r w:rsidR="00821F71">
        <w:rPr>
          <w:lang w:val="lt-LT" w:bidi="he-IL"/>
        </w:rPr>
        <w:t>s</w:t>
      </w:r>
      <w:r>
        <w:rPr>
          <w:lang w:val="lt-LT" w:bidi="he-IL"/>
        </w:rPr>
        <w:t>kausmingos mėnesinės</w:t>
      </w:r>
      <w:r w:rsidR="00821F71">
        <w:rPr>
          <w:lang w:val="lt-LT" w:bidi="he-IL"/>
        </w:rPr>
        <w:t>;</w:t>
      </w:r>
    </w:p>
    <w:p w14:paraId="4AB856B6" w14:textId="067B5C27" w:rsidR="00A74751" w:rsidRDefault="00A43A85">
      <w:pPr>
        <w:ind w:left="567" w:hanging="567"/>
        <w:rPr>
          <w:lang w:val="lt-LT" w:bidi="he-IL"/>
        </w:rPr>
      </w:pPr>
      <w:r>
        <w:rPr>
          <w:lang w:val="lt-LT"/>
        </w:rPr>
        <w:t>•</w:t>
      </w:r>
      <w:r>
        <w:rPr>
          <w:lang w:val="lt-LT"/>
        </w:rPr>
        <w:tab/>
      </w:r>
      <w:r w:rsidR="00821F71">
        <w:rPr>
          <w:lang w:val="lt-LT" w:bidi="he-IL"/>
        </w:rPr>
        <w:t>n</w:t>
      </w:r>
      <w:r>
        <w:rPr>
          <w:lang w:val="lt-LT" w:bidi="he-IL"/>
        </w:rPr>
        <w:t>ervingumas.</w:t>
      </w:r>
    </w:p>
    <w:p w14:paraId="4AB856B7" w14:textId="77777777" w:rsidR="00A74751" w:rsidRDefault="00A74751">
      <w:pPr>
        <w:tabs>
          <w:tab w:val="clear" w:pos="567"/>
        </w:tabs>
        <w:suppressAutoHyphens w:val="0"/>
        <w:rPr>
          <w:rFonts w:asciiTheme="majorBidi" w:hAnsiTheme="majorBidi" w:cstheme="majorBidi"/>
          <w:szCs w:val="22"/>
          <w:lang w:val="lt-LT" w:bidi="he-IL"/>
        </w:rPr>
      </w:pPr>
    </w:p>
    <w:p w14:paraId="00887517" w14:textId="41F84D2F" w:rsidR="00E164D8" w:rsidRDefault="00486CF8">
      <w:pPr>
        <w:tabs>
          <w:tab w:val="clear" w:pos="567"/>
        </w:tabs>
        <w:suppressAutoHyphens w:val="0"/>
        <w:rPr>
          <w:rFonts w:asciiTheme="majorBidi" w:hAnsiTheme="majorBidi" w:cstheme="majorBidi"/>
          <w:szCs w:val="22"/>
          <w:lang w:val="lt-LT" w:bidi="he-IL"/>
        </w:rPr>
      </w:pPr>
      <w:r w:rsidRPr="00EC44C8">
        <w:rPr>
          <w:b/>
          <w:bCs/>
          <w:snapToGrid w:val="0"/>
          <w:szCs w:val="22"/>
          <w:lang w:val="lt-LT"/>
        </w:rPr>
        <w:t>Reti šalutinio poveikio reiškiniai (gali pasireikšti rečiau kaip 1 iš 1 000 asmenų):</w:t>
      </w:r>
    </w:p>
    <w:p w14:paraId="4AB856B9" w14:textId="39ED4809" w:rsidR="00A74751" w:rsidRDefault="00A43A85">
      <w:pPr>
        <w:ind w:left="567" w:hanging="567"/>
        <w:rPr>
          <w:lang w:val="lt-LT" w:bidi="he-IL"/>
        </w:rPr>
      </w:pPr>
      <w:r>
        <w:rPr>
          <w:lang w:val="lt-LT"/>
        </w:rPr>
        <w:t>•</w:t>
      </w:r>
      <w:r>
        <w:rPr>
          <w:lang w:val="lt-LT"/>
        </w:rPr>
        <w:tab/>
      </w:r>
      <w:r w:rsidR="00734409">
        <w:rPr>
          <w:lang w:val="lt-LT" w:bidi="he-IL"/>
        </w:rPr>
        <w:t>p</w:t>
      </w:r>
      <w:r>
        <w:rPr>
          <w:lang w:val="lt-LT" w:bidi="he-IL"/>
        </w:rPr>
        <w:t>laučių embolija (kraujo krešuliai) (žr. 2 skyriuje „Kas žinotina prieš vartojant Trisequens“– „Kraujo krešuliai venose“)</w:t>
      </w:r>
      <w:r w:rsidR="00734409">
        <w:rPr>
          <w:lang w:val="lt-LT" w:bidi="he-IL"/>
        </w:rPr>
        <w:t>;</w:t>
      </w:r>
    </w:p>
    <w:p w14:paraId="4AB856BA" w14:textId="3972D130" w:rsidR="00A74751" w:rsidRDefault="00A43A85">
      <w:pPr>
        <w:ind w:left="567" w:hanging="567"/>
        <w:rPr>
          <w:lang w:val="lt-LT" w:bidi="he-IL"/>
        </w:rPr>
      </w:pPr>
      <w:r>
        <w:rPr>
          <w:lang w:val="lt-LT"/>
        </w:rPr>
        <w:t>•</w:t>
      </w:r>
      <w:r>
        <w:rPr>
          <w:lang w:val="lt-LT"/>
        </w:rPr>
        <w:tab/>
      </w:r>
      <w:r w:rsidR="00734409">
        <w:rPr>
          <w:lang w:val="lt-LT" w:bidi="he-IL"/>
        </w:rPr>
        <w:t>g</w:t>
      </w:r>
      <w:r>
        <w:rPr>
          <w:lang w:val="lt-LT" w:bidi="he-IL"/>
        </w:rPr>
        <w:t>iliųjų venų uždegimas, susijęs su tromboze (kraujo krešuliu).</w:t>
      </w:r>
    </w:p>
    <w:p w14:paraId="4AB856BB" w14:textId="77777777" w:rsidR="00A74751" w:rsidRDefault="00A74751">
      <w:pPr>
        <w:tabs>
          <w:tab w:val="clear" w:pos="567"/>
        </w:tabs>
        <w:suppressAutoHyphens w:val="0"/>
        <w:rPr>
          <w:rFonts w:asciiTheme="majorBidi" w:hAnsiTheme="majorBidi" w:cstheme="majorBidi"/>
          <w:szCs w:val="22"/>
          <w:lang w:val="lt-LT" w:bidi="he-IL"/>
        </w:rPr>
      </w:pPr>
    </w:p>
    <w:p w14:paraId="2EAE07BF" w14:textId="03981099" w:rsidR="00E164D8" w:rsidRDefault="00486CF8">
      <w:pPr>
        <w:tabs>
          <w:tab w:val="clear" w:pos="567"/>
        </w:tabs>
        <w:suppressAutoHyphens w:val="0"/>
        <w:rPr>
          <w:rFonts w:asciiTheme="majorBidi" w:hAnsiTheme="majorBidi" w:cstheme="majorBidi"/>
          <w:i/>
          <w:szCs w:val="22"/>
          <w:lang w:val="lt-LT" w:bidi="he-IL"/>
        </w:rPr>
      </w:pPr>
      <w:r w:rsidRPr="00EC44C8">
        <w:rPr>
          <w:b/>
          <w:bCs/>
          <w:snapToGrid w:val="0"/>
          <w:szCs w:val="22"/>
          <w:lang w:val="lt-LT"/>
        </w:rPr>
        <w:t>Labai reti šalutinio poveikio reiškiniai (gali pasireikšti rečiau kaip 1 iš 10 000 asmenų):</w:t>
      </w:r>
    </w:p>
    <w:p w14:paraId="4AB856BD" w14:textId="32CAAB36" w:rsidR="00A74751" w:rsidRDefault="00A43A85">
      <w:pPr>
        <w:ind w:left="567" w:hanging="567"/>
        <w:rPr>
          <w:lang w:val="lt-LT" w:bidi="he-IL"/>
        </w:rPr>
      </w:pPr>
      <w:r>
        <w:rPr>
          <w:lang w:val="lt-LT"/>
        </w:rPr>
        <w:t>•</w:t>
      </w:r>
      <w:r>
        <w:rPr>
          <w:lang w:val="lt-LT"/>
        </w:rPr>
        <w:tab/>
      </w:r>
      <w:r w:rsidR="00734409">
        <w:rPr>
          <w:lang w:val="lt-LT" w:bidi="he-IL"/>
        </w:rPr>
        <w:t>g</w:t>
      </w:r>
      <w:r>
        <w:rPr>
          <w:lang w:val="lt-LT" w:bidi="he-IL"/>
        </w:rPr>
        <w:t>imdos gleivinės vėžys (endometriumo vėžys)</w:t>
      </w:r>
      <w:r w:rsidR="00734409">
        <w:rPr>
          <w:lang w:val="lt-LT" w:bidi="he-IL"/>
        </w:rPr>
        <w:t>;</w:t>
      </w:r>
    </w:p>
    <w:p w14:paraId="4AB856BE" w14:textId="20F3CBCD" w:rsidR="00A74751" w:rsidRDefault="00A43A85">
      <w:pPr>
        <w:ind w:left="567" w:hanging="567"/>
        <w:rPr>
          <w:lang w:val="lt-LT" w:bidi="he-IL"/>
        </w:rPr>
      </w:pPr>
      <w:r>
        <w:rPr>
          <w:lang w:val="lt-LT"/>
        </w:rPr>
        <w:t>•</w:t>
      </w:r>
      <w:r>
        <w:rPr>
          <w:lang w:val="lt-LT"/>
        </w:rPr>
        <w:tab/>
      </w:r>
      <w:r w:rsidR="00734409">
        <w:rPr>
          <w:lang w:val="lt-LT" w:bidi="he-IL"/>
        </w:rPr>
        <w:t>k</w:t>
      </w:r>
      <w:r>
        <w:rPr>
          <w:lang w:val="lt-LT" w:bidi="he-IL"/>
        </w:rPr>
        <w:t>raujospūdžio padidėjimas ar dar labiau padidėjęs esamas aukštas kraujospūdis</w:t>
      </w:r>
      <w:r w:rsidR="00734409">
        <w:rPr>
          <w:lang w:val="lt-LT" w:bidi="he-IL"/>
        </w:rPr>
        <w:t>;</w:t>
      </w:r>
    </w:p>
    <w:p w14:paraId="4AB856BF" w14:textId="4269812B" w:rsidR="00A74751" w:rsidRDefault="00A43A85">
      <w:pPr>
        <w:ind w:left="567" w:hanging="567"/>
        <w:rPr>
          <w:lang w:val="lt-LT" w:bidi="he-IL"/>
        </w:rPr>
      </w:pPr>
      <w:r>
        <w:rPr>
          <w:lang w:val="lt-LT"/>
        </w:rPr>
        <w:t>•</w:t>
      </w:r>
      <w:r>
        <w:rPr>
          <w:lang w:val="lt-LT"/>
        </w:rPr>
        <w:tab/>
      </w:r>
      <w:r w:rsidR="00734409">
        <w:rPr>
          <w:lang w:val="lt-LT" w:bidi="he-IL"/>
        </w:rPr>
        <w:t>t</w:t>
      </w:r>
      <w:r>
        <w:rPr>
          <w:lang w:val="lt-LT" w:bidi="he-IL"/>
        </w:rPr>
        <w:t>ulžies pūslės ligos, tulžies akmenligė, jos atsinaujinimas ar pasunkėjimas</w:t>
      </w:r>
      <w:r w:rsidR="00734409">
        <w:rPr>
          <w:lang w:val="lt-LT" w:bidi="he-IL"/>
        </w:rPr>
        <w:t>;</w:t>
      </w:r>
    </w:p>
    <w:p w14:paraId="4AB856C0" w14:textId="137629A6" w:rsidR="00A74751" w:rsidRDefault="00A43A85" w:rsidP="005F34A0">
      <w:pPr>
        <w:ind w:left="567" w:hanging="567"/>
        <w:rPr>
          <w:lang w:val="lt-LT" w:bidi="he-IL"/>
        </w:rPr>
      </w:pPr>
      <w:r>
        <w:rPr>
          <w:lang w:val="lt-LT"/>
        </w:rPr>
        <w:t>•</w:t>
      </w:r>
      <w:r>
        <w:rPr>
          <w:lang w:val="lt-LT"/>
        </w:rPr>
        <w:tab/>
      </w:r>
      <w:r w:rsidR="00734409">
        <w:rPr>
          <w:lang w:val="lt-LT" w:bidi="he-IL"/>
        </w:rPr>
        <w:t>o</w:t>
      </w:r>
      <w:r w:rsidR="005F34A0">
        <w:rPr>
          <w:lang w:val="lt-LT" w:bidi="he-IL"/>
        </w:rPr>
        <w:t>dos išbėrimas, lipni, blizgi, gelsva oda (seborėja)</w:t>
      </w:r>
      <w:r w:rsidR="00734409">
        <w:rPr>
          <w:lang w:val="lt-LT" w:bidi="he-IL"/>
        </w:rPr>
        <w:t>;</w:t>
      </w:r>
    </w:p>
    <w:p w14:paraId="4AB856C1" w14:textId="297D0200" w:rsidR="00A74751" w:rsidRDefault="00A43A85">
      <w:pPr>
        <w:ind w:left="567" w:hanging="567"/>
        <w:rPr>
          <w:lang w:val="lt-LT" w:bidi="he-IL"/>
        </w:rPr>
      </w:pPr>
      <w:r>
        <w:rPr>
          <w:lang w:val="lt-LT"/>
        </w:rPr>
        <w:t>•</w:t>
      </w:r>
      <w:r>
        <w:rPr>
          <w:lang w:val="lt-LT"/>
        </w:rPr>
        <w:tab/>
      </w:r>
      <w:r w:rsidR="00734409">
        <w:rPr>
          <w:lang w:val="lt-LT" w:bidi="he-IL"/>
        </w:rPr>
        <w:t>ū</w:t>
      </w:r>
      <w:r>
        <w:rPr>
          <w:lang w:val="lt-LT" w:bidi="he-IL"/>
        </w:rPr>
        <w:t>mi ar pasikartojanti alerginė reakcija (angioneurozinė edema)</w:t>
      </w:r>
      <w:r w:rsidR="00734409">
        <w:rPr>
          <w:lang w:val="lt-LT" w:bidi="he-IL"/>
        </w:rPr>
        <w:t>;</w:t>
      </w:r>
    </w:p>
    <w:p w14:paraId="4AB856C2" w14:textId="2DB22A33" w:rsidR="00A74751" w:rsidRDefault="00A43A85">
      <w:pPr>
        <w:ind w:left="567" w:hanging="567"/>
        <w:rPr>
          <w:lang w:val="lt-LT" w:bidi="he-IL"/>
        </w:rPr>
      </w:pPr>
      <w:r>
        <w:rPr>
          <w:lang w:val="lt-LT"/>
        </w:rPr>
        <w:t>•</w:t>
      </w:r>
      <w:r>
        <w:rPr>
          <w:lang w:val="lt-LT"/>
        </w:rPr>
        <w:tab/>
      </w:r>
      <w:r w:rsidR="00734409">
        <w:rPr>
          <w:lang w:val="lt-LT" w:bidi="he-IL"/>
        </w:rPr>
        <w:t>n</w:t>
      </w:r>
      <w:r>
        <w:rPr>
          <w:lang w:val="lt-LT" w:bidi="he-IL"/>
        </w:rPr>
        <w:t>emiga, svaigulys, nerimas</w:t>
      </w:r>
      <w:r w:rsidR="00734409">
        <w:rPr>
          <w:lang w:val="lt-LT" w:bidi="he-IL"/>
        </w:rPr>
        <w:t>;</w:t>
      </w:r>
    </w:p>
    <w:p w14:paraId="4AB856C3" w14:textId="3A53FCC6" w:rsidR="00A74751" w:rsidRDefault="00A43A85">
      <w:pPr>
        <w:ind w:left="567" w:hanging="567"/>
        <w:rPr>
          <w:lang w:val="lt-LT" w:bidi="he-IL"/>
        </w:rPr>
      </w:pPr>
      <w:r>
        <w:rPr>
          <w:lang w:val="lt-LT"/>
        </w:rPr>
        <w:t>•</w:t>
      </w:r>
      <w:r>
        <w:rPr>
          <w:lang w:val="lt-LT"/>
        </w:rPr>
        <w:tab/>
      </w:r>
      <w:r w:rsidR="00734409">
        <w:rPr>
          <w:lang w:val="lt-LT" w:bidi="he-IL"/>
        </w:rPr>
        <w:t>p</w:t>
      </w:r>
      <w:r>
        <w:rPr>
          <w:lang w:val="lt-LT" w:bidi="he-IL"/>
        </w:rPr>
        <w:t>asikeitęs lytinis potraukis</w:t>
      </w:r>
      <w:r w:rsidR="00734409">
        <w:rPr>
          <w:lang w:val="lt-LT" w:bidi="he-IL"/>
        </w:rPr>
        <w:t>;</w:t>
      </w:r>
    </w:p>
    <w:p w14:paraId="4AB856C4" w14:textId="16D6AC97" w:rsidR="00A74751" w:rsidRDefault="00A43A85">
      <w:pPr>
        <w:ind w:left="567" w:hanging="567"/>
        <w:rPr>
          <w:lang w:val="lt-LT" w:bidi="he-IL"/>
        </w:rPr>
      </w:pPr>
      <w:r>
        <w:rPr>
          <w:lang w:val="lt-LT"/>
        </w:rPr>
        <w:t>•</w:t>
      </w:r>
      <w:r>
        <w:rPr>
          <w:lang w:val="lt-LT"/>
        </w:rPr>
        <w:tab/>
      </w:r>
      <w:r w:rsidR="00734409">
        <w:rPr>
          <w:lang w:val="lt-LT" w:bidi="he-IL"/>
        </w:rPr>
        <w:t>r</w:t>
      </w:r>
      <w:r>
        <w:rPr>
          <w:lang w:val="lt-LT" w:bidi="he-IL"/>
        </w:rPr>
        <w:t>egos sutrikimai</w:t>
      </w:r>
      <w:r w:rsidR="00734409">
        <w:rPr>
          <w:lang w:val="lt-LT" w:bidi="he-IL"/>
        </w:rPr>
        <w:t>;</w:t>
      </w:r>
    </w:p>
    <w:p w14:paraId="4AB856C5" w14:textId="77D5BD2E" w:rsidR="00A74751" w:rsidRDefault="00A43A85">
      <w:pPr>
        <w:ind w:left="567" w:hanging="567"/>
        <w:rPr>
          <w:lang w:val="lt-LT" w:bidi="he-IL"/>
        </w:rPr>
      </w:pPr>
      <w:r>
        <w:rPr>
          <w:lang w:val="lt-LT"/>
        </w:rPr>
        <w:t>•</w:t>
      </w:r>
      <w:r>
        <w:rPr>
          <w:lang w:val="lt-LT"/>
        </w:rPr>
        <w:tab/>
      </w:r>
      <w:r w:rsidR="00734409">
        <w:rPr>
          <w:lang w:val="lt-LT" w:bidi="he-IL"/>
        </w:rPr>
        <w:t>s</w:t>
      </w:r>
      <w:r>
        <w:rPr>
          <w:lang w:val="lt-LT" w:bidi="he-IL"/>
        </w:rPr>
        <w:t>umažėjęs kūno svoris</w:t>
      </w:r>
      <w:r w:rsidR="00734409">
        <w:rPr>
          <w:lang w:val="lt-LT" w:bidi="he-IL"/>
        </w:rPr>
        <w:t>;</w:t>
      </w:r>
    </w:p>
    <w:p w14:paraId="4AB856C6" w14:textId="4D2E89A6" w:rsidR="00A74751" w:rsidRDefault="00A43A85">
      <w:pPr>
        <w:ind w:left="567" w:hanging="567"/>
        <w:rPr>
          <w:lang w:val="lt-LT" w:bidi="he-IL"/>
        </w:rPr>
      </w:pPr>
      <w:r>
        <w:rPr>
          <w:lang w:val="lt-LT"/>
        </w:rPr>
        <w:t>•</w:t>
      </w:r>
      <w:r>
        <w:rPr>
          <w:lang w:val="lt-LT"/>
        </w:rPr>
        <w:tab/>
      </w:r>
      <w:r w:rsidR="00734409">
        <w:rPr>
          <w:lang w:val="lt-LT" w:bidi="he-IL"/>
        </w:rPr>
        <w:t>v</w:t>
      </w:r>
      <w:r>
        <w:rPr>
          <w:lang w:val="lt-LT" w:bidi="he-IL"/>
        </w:rPr>
        <w:t>ėmimas</w:t>
      </w:r>
      <w:r w:rsidR="00734409">
        <w:rPr>
          <w:lang w:val="lt-LT" w:bidi="he-IL"/>
        </w:rPr>
        <w:t>;</w:t>
      </w:r>
    </w:p>
    <w:p w14:paraId="4AB856C7" w14:textId="3DD21773" w:rsidR="00A74751" w:rsidRDefault="00A43A85">
      <w:pPr>
        <w:ind w:left="567" w:hanging="567"/>
        <w:rPr>
          <w:lang w:val="lt-LT" w:bidi="he-IL"/>
        </w:rPr>
      </w:pPr>
      <w:r>
        <w:rPr>
          <w:lang w:val="lt-LT"/>
        </w:rPr>
        <w:t>•</w:t>
      </w:r>
      <w:r>
        <w:rPr>
          <w:lang w:val="lt-LT"/>
        </w:rPr>
        <w:tab/>
      </w:r>
      <w:r w:rsidR="00734409">
        <w:rPr>
          <w:lang w:val="lt-LT" w:bidi="he-IL"/>
        </w:rPr>
        <w:t>r</w:t>
      </w:r>
      <w:r>
        <w:rPr>
          <w:lang w:val="lt-LT" w:bidi="he-IL"/>
        </w:rPr>
        <w:t>ėmuo</w:t>
      </w:r>
      <w:r w:rsidR="00734409">
        <w:rPr>
          <w:lang w:val="lt-LT" w:bidi="he-IL"/>
        </w:rPr>
        <w:t>;</w:t>
      </w:r>
    </w:p>
    <w:p w14:paraId="4AB856C8" w14:textId="38EB9CE9" w:rsidR="00A74751" w:rsidRDefault="00A43A85">
      <w:pPr>
        <w:ind w:left="567" w:hanging="567"/>
        <w:rPr>
          <w:lang w:val="lt-LT" w:bidi="he-IL"/>
        </w:rPr>
      </w:pPr>
      <w:r>
        <w:rPr>
          <w:lang w:val="lt-LT"/>
        </w:rPr>
        <w:t>•</w:t>
      </w:r>
      <w:r>
        <w:rPr>
          <w:lang w:val="lt-LT"/>
        </w:rPr>
        <w:tab/>
      </w:r>
      <w:r w:rsidR="00734409">
        <w:rPr>
          <w:lang w:val="lt-LT" w:bidi="he-IL"/>
        </w:rPr>
        <w:t>m</w:t>
      </w:r>
      <w:r>
        <w:rPr>
          <w:lang w:val="lt-LT" w:bidi="he-IL"/>
        </w:rPr>
        <w:t>akšties arba išorinių lytinių organų niežulys</w:t>
      </w:r>
      <w:r w:rsidR="00734409">
        <w:rPr>
          <w:lang w:val="lt-LT" w:bidi="he-IL"/>
        </w:rPr>
        <w:t>;</w:t>
      </w:r>
    </w:p>
    <w:p w14:paraId="4AB856C9" w14:textId="42329927" w:rsidR="00A74751" w:rsidRDefault="00A43A85">
      <w:pPr>
        <w:ind w:left="567" w:hanging="567"/>
        <w:rPr>
          <w:lang w:val="lt-LT" w:bidi="he-IL"/>
        </w:rPr>
      </w:pPr>
      <w:r>
        <w:rPr>
          <w:lang w:val="lt-LT"/>
        </w:rPr>
        <w:t>•</w:t>
      </w:r>
      <w:r>
        <w:rPr>
          <w:lang w:val="lt-LT"/>
        </w:rPr>
        <w:tab/>
      </w:r>
      <w:r w:rsidR="00734409">
        <w:rPr>
          <w:lang w:val="lt-LT" w:bidi="he-IL"/>
        </w:rPr>
        <w:t>š</w:t>
      </w:r>
      <w:r>
        <w:rPr>
          <w:lang w:val="lt-LT" w:bidi="he-IL"/>
        </w:rPr>
        <w:t>rdies infarktas arba insultas.</w:t>
      </w:r>
    </w:p>
    <w:p w14:paraId="4AB856CA" w14:textId="77777777" w:rsidR="00A74751" w:rsidRDefault="00A74751">
      <w:pPr>
        <w:tabs>
          <w:tab w:val="clear" w:pos="567"/>
        </w:tabs>
        <w:suppressAutoHyphens w:val="0"/>
        <w:rPr>
          <w:rFonts w:asciiTheme="majorBidi" w:hAnsiTheme="majorBidi" w:cstheme="majorBidi"/>
          <w:szCs w:val="22"/>
          <w:lang w:val="lt-LT" w:bidi="he-IL"/>
        </w:rPr>
      </w:pPr>
    </w:p>
    <w:p w14:paraId="4AB856C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b/>
          <w:szCs w:val="22"/>
          <w:lang w:val="lt-LT" w:bidi="he-IL"/>
        </w:rPr>
        <w:t>Kitas sudėtinės PHT šalutinis poveikis</w:t>
      </w:r>
    </w:p>
    <w:p w14:paraId="4AB856C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Kitos PHT šalutinis poveikis:</w:t>
      </w:r>
    </w:p>
    <w:p w14:paraId="4AB856CD" w14:textId="77777777" w:rsidR="00A74751" w:rsidRDefault="00A43A85">
      <w:pPr>
        <w:ind w:left="567" w:hanging="567"/>
        <w:rPr>
          <w:lang w:val="lt-LT" w:bidi="he-IL"/>
        </w:rPr>
      </w:pPr>
      <w:r>
        <w:rPr>
          <w:lang w:val="lt-LT"/>
        </w:rPr>
        <w:t>•</w:t>
      </w:r>
      <w:r>
        <w:rPr>
          <w:lang w:val="lt-LT"/>
        </w:rPr>
        <w:tab/>
      </w:r>
      <w:r>
        <w:rPr>
          <w:lang w:val="lt-LT" w:bidi="he-IL"/>
        </w:rPr>
        <w:t>įvairūs odos sutrikimai:</w:t>
      </w:r>
    </w:p>
    <w:p w14:paraId="4AB856CE" w14:textId="77777777" w:rsidR="00A74751" w:rsidRDefault="00A43A85">
      <w:pPr>
        <w:ind w:left="1134" w:hanging="567"/>
        <w:rPr>
          <w:lang w:val="lt-LT" w:bidi="he-IL"/>
        </w:rPr>
      </w:pPr>
      <w:r>
        <w:rPr>
          <w:lang w:val="lt-LT"/>
        </w:rPr>
        <w:t>–</w:t>
      </w:r>
      <w:r>
        <w:rPr>
          <w:lang w:val="lt-LT"/>
        </w:rPr>
        <w:tab/>
      </w:r>
      <w:r>
        <w:rPr>
          <w:lang w:val="lt-LT" w:bidi="he-IL"/>
        </w:rPr>
        <w:t>odos, ypač veido arba kaklo, dėmės, žinomos kaip „nėštumo dėmės“ (chloazma);</w:t>
      </w:r>
    </w:p>
    <w:p w14:paraId="4AB856CF" w14:textId="77777777" w:rsidR="00A74751" w:rsidRDefault="00A43A85">
      <w:pPr>
        <w:ind w:left="1134" w:hanging="567"/>
        <w:rPr>
          <w:lang w:val="lt-LT" w:bidi="he-IL"/>
        </w:rPr>
      </w:pPr>
      <w:r>
        <w:rPr>
          <w:lang w:val="lt-LT"/>
        </w:rPr>
        <w:t>–</w:t>
      </w:r>
      <w:r>
        <w:rPr>
          <w:lang w:val="lt-LT"/>
        </w:rPr>
        <w:tab/>
      </w:r>
      <w:r>
        <w:rPr>
          <w:lang w:val="lt-LT" w:bidi="he-IL"/>
        </w:rPr>
        <w:t>skausmingi rausvi odos mazgeliai (mazginė eritema);</w:t>
      </w:r>
    </w:p>
    <w:p w14:paraId="4AB856D0" w14:textId="77777777" w:rsidR="00A74751" w:rsidRDefault="00A43A85">
      <w:pPr>
        <w:ind w:left="1134" w:hanging="567"/>
        <w:rPr>
          <w:lang w:val="lt-LT" w:bidi="he-IL"/>
        </w:rPr>
      </w:pPr>
      <w:r>
        <w:rPr>
          <w:lang w:val="lt-LT"/>
        </w:rPr>
        <w:t>–</w:t>
      </w:r>
      <w:r>
        <w:rPr>
          <w:lang w:val="lt-LT"/>
        </w:rPr>
        <w:tab/>
      </w:r>
      <w:r>
        <w:rPr>
          <w:lang w:val="lt-LT" w:bidi="he-IL"/>
        </w:rPr>
        <w:t>bėrimas su skritulio formos paraudimu arba opomis (daugiaformė eritema).</w:t>
      </w:r>
    </w:p>
    <w:p w14:paraId="4AB856D1" w14:textId="77777777" w:rsidR="00A74751" w:rsidRDefault="00A74751">
      <w:pPr>
        <w:tabs>
          <w:tab w:val="clear" w:pos="567"/>
        </w:tabs>
        <w:suppressAutoHyphens w:val="0"/>
        <w:rPr>
          <w:rFonts w:asciiTheme="majorBidi" w:hAnsiTheme="majorBidi" w:cstheme="majorBidi"/>
          <w:szCs w:val="22"/>
          <w:lang w:val="lt-LT" w:bidi="he-IL"/>
        </w:rPr>
      </w:pPr>
    </w:p>
    <w:p w14:paraId="4AB856D2"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Pranešimas apie šalutinį poveikį</w:t>
      </w:r>
    </w:p>
    <w:p w14:paraId="4AB856D3" w14:textId="537B420F" w:rsidR="00A74751" w:rsidRDefault="00A43A85" w:rsidP="00EC44C8">
      <w:pPr>
        <w:rPr>
          <w:rFonts w:asciiTheme="majorBidi" w:hAnsiTheme="majorBidi" w:cstheme="majorBidi"/>
          <w:szCs w:val="22"/>
          <w:lang w:val="lt-LT" w:bidi="he-IL"/>
        </w:rPr>
      </w:pPr>
      <w:r>
        <w:rPr>
          <w:rFonts w:asciiTheme="majorBidi" w:hAnsiTheme="majorBidi" w:cstheme="majorBidi"/>
          <w:szCs w:val="22"/>
          <w:lang w:val="lt-LT" w:bidi="he-IL"/>
        </w:rPr>
        <w:t xml:space="preserve">Jeigu pasireiškė šalutinis poveikis, įskaitant nenurodytą, pasakykite gydytojui arba vaistininkui. </w:t>
      </w:r>
      <w:r w:rsidR="00113D0E" w:rsidRPr="00180CD1">
        <w:rPr>
          <w:szCs w:val="20"/>
          <w:lang w:eastAsia="sl-SI"/>
        </w:rPr>
        <w:t xml:space="preserve">Pranešimą apie šalutinį poveikį galite užpildyti ir pateikti Valstybinės vaistų kontrolės tarnybos prie </w:t>
      </w:r>
      <w:r w:rsidR="00113D0E" w:rsidRPr="00180CD1">
        <w:rPr>
          <w:szCs w:val="20"/>
          <w:lang w:eastAsia="sl-SI"/>
        </w:rPr>
        <w:lastRenderedPageBreak/>
        <w:t xml:space="preserve">Lietuvos Respublikos sveikatos apsaugos ministerijos tinklalapyje </w:t>
      </w:r>
      <w:hyperlink r:id="rId10" w:history="1">
        <w:r w:rsidR="00113D0E" w:rsidRPr="00180CD1">
          <w:rPr>
            <w:rStyle w:val="Hipersaitas"/>
            <w:szCs w:val="20"/>
            <w:lang w:eastAsia="sl-SI"/>
          </w:rPr>
          <w:t>https://vvkt.lrv.lt/lt/</w:t>
        </w:r>
      </w:hyperlink>
      <w:r w:rsidR="00113D0E" w:rsidRPr="00180CD1">
        <w:rPr>
          <w:szCs w:val="20"/>
          <w:lang w:eastAsia="sl-SI"/>
        </w:rPr>
        <w:t xml:space="preserve"> nurodytais būdais arba paskambinti nemokamu telefonu +370 800 73 568. Pranešdami apie šalutinį poveikį galite mums padėti gauti daugiau informacijos apie šio vaisto saugumą.</w:t>
      </w:r>
    </w:p>
    <w:p w14:paraId="4AB856D4" w14:textId="77777777" w:rsidR="00A74751" w:rsidRDefault="00A74751">
      <w:pPr>
        <w:tabs>
          <w:tab w:val="clear" w:pos="567"/>
        </w:tabs>
        <w:suppressAutoHyphens w:val="0"/>
        <w:rPr>
          <w:rFonts w:asciiTheme="majorBidi" w:hAnsiTheme="majorBidi" w:cstheme="majorBidi"/>
          <w:szCs w:val="22"/>
          <w:lang w:val="lt-LT" w:bidi="he-IL"/>
        </w:rPr>
      </w:pPr>
    </w:p>
    <w:p w14:paraId="4AB856D5" w14:textId="77777777" w:rsidR="00A74751" w:rsidRDefault="00A74751">
      <w:pPr>
        <w:tabs>
          <w:tab w:val="clear" w:pos="567"/>
        </w:tabs>
        <w:suppressAutoHyphens w:val="0"/>
        <w:rPr>
          <w:rFonts w:asciiTheme="majorBidi" w:hAnsiTheme="majorBidi" w:cstheme="majorBidi"/>
          <w:szCs w:val="22"/>
          <w:lang w:val="lt-LT" w:bidi="he-IL"/>
        </w:rPr>
      </w:pPr>
    </w:p>
    <w:p w14:paraId="4AB856D6" w14:textId="77777777" w:rsidR="00A74751" w:rsidRDefault="00A43A85">
      <w:pPr>
        <w:numPr>
          <w:ilvl w:val="0"/>
          <w:numId w:val="14"/>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Kaip laikyti Trisequens</w:t>
      </w:r>
    </w:p>
    <w:p w14:paraId="4AB856D7" w14:textId="77777777" w:rsidR="00A74751" w:rsidRDefault="00A74751">
      <w:pPr>
        <w:tabs>
          <w:tab w:val="clear" w:pos="567"/>
        </w:tabs>
        <w:suppressAutoHyphens w:val="0"/>
        <w:rPr>
          <w:rFonts w:asciiTheme="majorBidi" w:hAnsiTheme="majorBidi" w:cstheme="majorBidi"/>
          <w:szCs w:val="22"/>
          <w:lang w:val="lt-LT" w:bidi="he-IL"/>
        </w:rPr>
      </w:pPr>
    </w:p>
    <w:p w14:paraId="4AB856D8" w14:textId="77777777" w:rsidR="00A74751" w:rsidRDefault="00A43A85">
      <w:pPr>
        <w:tabs>
          <w:tab w:val="clear" w:pos="567"/>
        </w:tabs>
        <w:rPr>
          <w:rFonts w:asciiTheme="majorBidi" w:hAnsiTheme="majorBidi" w:cstheme="majorBidi"/>
          <w:szCs w:val="22"/>
          <w:lang w:val="lt-LT" w:bidi="he-IL"/>
        </w:rPr>
      </w:pPr>
      <w:r>
        <w:rPr>
          <w:rFonts w:asciiTheme="majorBidi" w:hAnsiTheme="majorBidi" w:cstheme="majorBidi"/>
          <w:szCs w:val="22"/>
          <w:lang w:val="lt-LT" w:bidi="he-IL"/>
        </w:rPr>
        <w:t>Šį vaistą laikykite vaikams nepastebimoje ir nepasiekiamoje vietoje.</w:t>
      </w:r>
    </w:p>
    <w:p w14:paraId="4AB856D9" w14:textId="77777777" w:rsidR="00A74751" w:rsidRDefault="00A74751">
      <w:pPr>
        <w:tabs>
          <w:tab w:val="clear" w:pos="567"/>
        </w:tabs>
        <w:suppressAutoHyphens w:val="0"/>
        <w:rPr>
          <w:rFonts w:asciiTheme="majorBidi" w:hAnsiTheme="majorBidi" w:cstheme="majorBidi"/>
          <w:szCs w:val="22"/>
          <w:lang w:val="lt-LT" w:bidi="he-IL"/>
        </w:rPr>
      </w:pPr>
    </w:p>
    <w:p w14:paraId="4AB856D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Ant dėžutės ir etiketės po „EXP“ nurodytam tinkamumo laikui pasibaigus, šio vaisto vartoti negalima. Vaistas tinkamas vartoti iki paskutinės nurodyto mėnesio dienos.</w:t>
      </w:r>
    </w:p>
    <w:p w14:paraId="4AB856DB" w14:textId="77777777" w:rsidR="00A74751" w:rsidRDefault="00A74751">
      <w:pPr>
        <w:tabs>
          <w:tab w:val="clear" w:pos="567"/>
        </w:tabs>
        <w:suppressAutoHyphens w:val="0"/>
        <w:rPr>
          <w:rFonts w:asciiTheme="majorBidi" w:hAnsiTheme="majorBidi" w:cstheme="majorBidi"/>
          <w:szCs w:val="22"/>
          <w:lang w:val="lt-LT" w:bidi="he-IL"/>
        </w:rPr>
      </w:pPr>
    </w:p>
    <w:p w14:paraId="4AB856DC"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Laikyti žemesnėje kaip 25 °C temperatūroje. Negalima šaldyti.</w:t>
      </w:r>
    </w:p>
    <w:p w14:paraId="4AB856DD" w14:textId="74C106F9"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w:t>
      </w:r>
      <w:r w:rsidR="00D27DD7">
        <w:rPr>
          <w:rFonts w:asciiTheme="majorBidi" w:hAnsiTheme="majorBidi" w:cstheme="majorBidi"/>
          <w:szCs w:val="22"/>
          <w:lang w:val="lt-LT" w:bidi="he-IL"/>
        </w:rPr>
        <w:t>l</w:t>
      </w:r>
      <w:r>
        <w:rPr>
          <w:rFonts w:asciiTheme="majorBidi" w:hAnsiTheme="majorBidi" w:cstheme="majorBidi"/>
          <w:szCs w:val="22"/>
          <w:lang w:val="lt-LT" w:bidi="he-IL"/>
        </w:rPr>
        <w:t>ečių talpyklę laikyti išorinėje dėžutėje, kad vaistas būtų apsaugotas nuo šviesos.</w:t>
      </w:r>
    </w:p>
    <w:p w14:paraId="4AB856DE" w14:textId="77777777" w:rsidR="00A74751" w:rsidRDefault="00A74751">
      <w:pPr>
        <w:tabs>
          <w:tab w:val="clear" w:pos="567"/>
        </w:tabs>
        <w:suppressAutoHyphens w:val="0"/>
        <w:rPr>
          <w:rFonts w:asciiTheme="majorBidi" w:hAnsiTheme="majorBidi" w:cstheme="majorBidi"/>
          <w:szCs w:val="22"/>
          <w:lang w:val="lt-LT" w:bidi="he-IL"/>
        </w:rPr>
      </w:pPr>
    </w:p>
    <w:p w14:paraId="4AB856D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Vaistų negalima išmesti į kanalizaciją arba su buitinėmis atliekomis. Kaip išmesti nereikalingus vaistus, klauskite vaistininko. Šios priemonės padės apsaugoti aplinką.</w:t>
      </w:r>
    </w:p>
    <w:p w14:paraId="4AB856E0" w14:textId="77777777" w:rsidR="00A74751" w:rsidRDefault="00A74751">
      <w:pPr>
        <w:tabs>
          <w:tab w:val="clear" w:pos="567"/>
        </w:tabs>
        <w:suppressAutoHyphens w:val="0"/>
        <w:rPr>
          <w:rFonts w:asciiTheme="majorBidi" w:hAnsiTheme="majorBidi" w:cstheme="majorBidi"/>
          <w:szCs w:val="22"/>
          <w:lang w:val="lt-LT" w:bidi="he-IL"/>
        </w:rPr>
      </w:pPr>
    </w:p>
    <w:p w14:paraId="4AB856E1" w14:textId="77777777" w:rsidR="00A74751" w:rsidRDefault="00A74751">
      <w:pPr>
        <w:tabs>
          <w:tab w:val="clear" w:pos="567"/>
        </w:tabs>
        <w:suppressAutoHyphens w:val="0"/>
        <w:rPr>
          <w:rFonts w:asciiTheme="majorBidi" w:hAnsiTheme="majorBidi" w:cstheme="majorBidi"/>
          <w:szCs w:val="22"/>
          <w:lang w:val="lt-LT" w:bidi="he-IL"/>
        </w:rPr>
      </w:pPr>
    </w:p>
    <w:p w14:paraId="4AB856E2" w14:textId="77777777" w:rsidR="00A74751" w:rsidRDefault="00A43A85">
      <w:pPr>
        <w:numPr>
          <w:ilvl w:val="0"/>
          <w:numId w:val="14"/>
        </w:numPr>
        <w:suppressAutoHyphens w:val="0"/>
        <w:rPr>
          <w:rFonts w:asciiTheme="majorBidi" w:hAnsiTheme="majorBidi" w:cstheme="majorBidi"/>
          <w:b/>
          <w:szCs w:val="22"/>
          <w:lang w:val="lt-LT" w:bidi="he-IL"/>
        </w:rPr>
      </w:pPr>
      <w:r>
        <w:rPr>
          <w:rFonts w:asciiTheme="majorBidi" w:hAnsiTheme="majorBidi" w:cstheme="majorBidi"/>
          <w:b/>
          <w:szCs w:val="22"/>
          <w:lang w:val="lt-LT" w:bidi="he-IL"/>
        </w:rPr>
        <w:t>Pakuotės turinys ir kita informacija</w:t>
      </w:r>
    </w:p>
    <w:p w14:paraId="4AB856E3" w14:textId="77777777" w:rsidR="00A74751" w:rsidRDefault="00A74751">
      <w:pPr>
        <w:tabs>
          <w:tab w:val="clear" w:pos="567"/>
        </w:tabs>
        <w:suppressAutoHyphens w:val="0"/>
        <w:rPr>
          <w:rFonts w:asciiTheme="majorBidi" w:hAnsiTheme="majorBidi" w:cstheme="majorBidi"/>
          <w:szCs w:val="22"/>
          <w:lang w:val="lt-LT" w:bidi="he-IL"/>
        </w:rPr>
      </w:pPr>
    </w:p>
    <w:p w14:paraId="4AB856E4" w14:textId="77777777" w:rsidR="00A74751" w:rsidRDefault="00A43A85">
      <w:pPr>
        <w:tabs>
          <w:tab w:val="clear" w:pos="567"/>
        </w:tabs>
        <w:suppressAutoHyphens w:val="0"/>
        <w:rPr>
          <w:rFonts w:asciiTheme="majorBidi" w:hAnsiTheme="majorBidi" w:cstheme="majorBidi"/>
          <w:b/>
          <w:bCs/>
          <w:iCs/>
          <w:szCs w:val="22"/>
          <w:lang w:val="lt-LT" w:bidi="he-IL"/>
        </w:rPr>
      </w:pPr>
      <w:r>
        <w:rPr>
          <w:rFonts w:asciiTheme="majorBidi" w:hAnsiTheme="majorBidi" w:cstheme="majorBidi"/>
          <w:b/>
          <w:bCs/>
          <w:iCs/>
          <w:szCs w:val="22"/>
          <w:lang w:val="lt-LT" w:bidi="he-IL"/>
        </w:rPr>
        <w:t>Trisequens</w:t>
      </w:r>
      <w:r>
        <w:rPr>
          <w:rFonts w:asciiTheme="majorBidi" w:hAnsiTheme="majorBidi" w:cstheme="majorBidi"/>
          <w:bCs/>
          <w:iCs/>
          <w:szCs w:val="22"/>
          <w:lang w:val="lt-LT" w:bidi="he-IL"/>
        </w:rPr>
        <w:t xml:space="preserve"> </w:t>
      </w:r>
      <w:r>
        <w:rPr>
          <w:rFonts w:asciiTheme="majorBidi" w:hAnsiTheme="majorBidi" w:cstheme="majorBidi"/>
          <w:b/>
          <w:bCs/>
          <w:iCs/>
          <w:szCs w:val="22"/>
          <w:lang w:val="lt-LT" w:bidi="he-IL"/>
        </w:rPr>
        <w:t>sudėtis</w:t>
      </w:r>
    </w:p>
    <w:p w14:paraId="0544D404" w14:textId="77777777" w:rsidR="00A20B12" w:rsidRDefault="00A20B12">
      <w:pPr>
        <w:tabs>
          <w:tab w:val="clear" w:pos="567"/>
        </w:tabs>
        <w:suppressAutoHyphens w:val="0"/>
        <w:rPr>
          <w:rFonts w:asciiTheme="majorBidi" w:hAnsiTheme="majorBidi" w:cstheme="majorBidi"/>
          <w:b/>
          <w:bCs/>
          <w:iCs/>
          <w:szCs w:val="22"/>
          <w:lang w:val="lt-LT" w:bidi="he-IL"/>
        </w:rPr>
      </w:pPr>
    </w:p>
    <w:p w14:paraId="4AB856E5" w14:textId="2C77BAC2" w:rsidR="00A74751" w:rsidRDefault="00A43A85" w:rsidP="00EC44C8">
      <w:pPr>
        <w:rPr>
          <w:lang w:val="lt-LT" w:bidi="he-IL"/>
        </w:rPr>
      </w:pPr>
      <w:r w:rsidRPr="00EC44C8">
        <w:rPr>
          <w:u w:val="single"/>
          <w:lang w:val="lt-LT" w:bidi="he-IL"/>
        </w:rPr>
        <w:t>Veikliosios medžiagos yra estradiolis ir noretisterono acetatas.</w:t>
      </w:r>
    </w:p>
    <w:p w14:paraId="4AB856E6" w14:textId="08445EB3" w:rsidR="00A74751" w:rsidRDefault="00A43A85" w:rsidP="00EC44C8">
      <w:pPr>
        <w:rPr>
          <w:lang w:val="lt-LT" w:bidi="he-IL"/>
        </w:rPr>
      </w:pPr>
      <w:r>
        <w:rPr>
          <w:lang w:val="lt-LT" w:bidi="he-IL"/>
        </w:rPr>
        <w:t>Mėlynoje plėvele dengtoje tabletėje yra: 2 mg estradiolio (estradiolio hemihidrato pavidalu).</w:t>
      </w:r>
    </w:p>
    <w:p w14:paraId="4AB856E7" w14:textId="41F1B1AC" w:rsidR="00A74751" w:rsidRDefault="00A43A85" w:rsidP="00EC44C8">
      <w:pPr>
        <w:rPr>
          <w:lang w:val="lt-LT" w:bidi="he-IL"/>
        </w:rPr>
      </w:pPr>
      <w:r>
        <w:rPr>
          <w:lang w:val="lt-LT" w:bidi="he-IL"/>
        </w:rPr>
        <w:t>Baltoje plėvele dengtoje tabletėje yra: 2 mg estradiolio (estradiolio hemihidrato pavidalu) ir 1 mg noretisterono acetato.</w:t>
      </w:r>
    </w:p>
    <w:p w14:paraId="4AB856E8" w14:textId="7039F99C" w:rsidR="00A74751" w:rsidRDefault="00A43A85" w:rsidP="005F34A0">
      <w:pPr>
        <w:rPr>
          <w:lang w:val="lt-LT" w:bidi="he-IL"/>
        </w:rPr>
      </w:pPr>
      <w:r>
        <w:rPr>
          <w:lang w:val="lt-LT" w:bidi="he-IL"/>
        </w:rPr>
        <w:t>Raudonoje plėvele dengtoje tabletėje yra: 1 mg estradiolio (estradiolio hemihidrato pavidalu).</w:t>
      </w:r>
    </w:p>
    <w:p w14:paraId="4F98B8C8" w14:textId="77777777" w:rsidR="005F34A0" w:rsidRDefault="005F34A0" w:rsidP="00EC44C8">
      <w:pPr>
        <w:rPr>
          <w:lang w:val="lt-LT" w:bidi="he-IL"/>
        </w:rPr>
      </w:pPr>
    </w:p>
    <w:p w14:paraId="4AB856E9" w14:textId="7B29C59D" w:rsidR="00A74751" w:rsidRDefault="00A43A85" w:rsidP="005F34A0">
      <w:pPr>
        <w:rPr>
          <w:lang w:val="lt-LT" w:bidi="he-IL"/>
        </w:rPr>
      </w:pPr>
      <w:r w:rsidRPr="00EC44C8">
        <w:rPr>
          <w:u w:val="single"/>
          <w:lang w:val="lt-LT" w:bidi="he-IL"/>
        </w:rPr>
        <w:t>Pagalbinės medžiagos yra:</w:t>
      </w:r>
      <w:r>
        <w:rPr>
          <w:lang w:val="lt-LT" w:bidi="he-IL"/>
        </w:rPr>
        <w:t xml:space="preserve"> laktozė monohidratas, kukurūzų krakmolas, hidroksipropilceliuliozė, talkas ir magnio stearatas.</w:t>
      </w:r>
    </w:p>
    <w:p w14:paraId="579DEA6B" w14:textId="77777777" w:rsidR="00A20B12" w:rsidRDefault="00A20B12" w:rsidP="00EC44C8">
      <w:pPr>
        <w:rPr>
          <w:lang w:val="lt-LT" w:bidi="he-IL"/>
        </w:rPr>
      </w:pPr>
    </w:p>
    <w:p w14:paraId="388230D0" w14:textId="0C8F0044" w:rsidR="005F34A0" w:rsidRPr="00EC44C8" w:rsidRDefault="005F34A0" w:rsidP="005F34A0">
      <w:pPr>
        <w:rPr>
          <w:u w:val="single"/>
          <w:lang w:val="lt-LT"/>
        </w:rPr>
      </w:pPr>
      <w:r w:rsidRPr="00EC44C8">
        <w:rPr>
          <w:u w:val="single"/>
          <w:lang w:val="lt-LT" w:bidi="he-IL"/>
        </w:rPr>
        <w:t>Tablečių plėvelės sudėtyje:</w:t>
      </w:r>
    </w:p>
    <w:p w14:paraId="4AB856EA" w14:textId="1524962D" w:rsidR="00A74751" w:rsidRDefault="00A43A85" w:rsidP="00EC44C8">
      <w:pPr>
        <w:rPr>
          <w:lang w:val="lt-LT" w:bidi="he-IL"/>
        </w:rPr>
      </w:pPr>
      <w:r>
        <w:rPr>
          <w:lang w:val="lt-LT" w:bidi="he-IL"/>
        </w:rPr>
        <w:t>Mėlynų tablečių</w:t>
      </w:r>
      <w:r w:rsidR="005F34A0">
        <w:rPr>
          <w:lang w:val="lt-LT" w:bidi="he-IL"/>
        </w:rPr>
        <w:t>:</w:t>
      </w:r>
      <w:r>
        <w:rPr>
          <w:lang w:val="lt-LT" w:bidi="he-IL"/>
        </w:rPr>
        <w:t xml:space="preserve"> hipromeliozė, talk</w:t>
      </w:r>
      <w:r w:rsidR="005F34A0">
        <w:rPr>
          <w:lang w:val="lt-LT" w:bidi="he-IL"/>
        </w:rPr>
        <w:t>as</w:t>
      </w:r>
      <w:r>
        <w:rPr>
          <w:lang w:val="lt-LT" w:bidi="he-IL"/>
        </w:rPr>
        <w:t>, titano dioksid</w:t>
      </w:r>
      <w:r w:rsidR="005F34A0">
        <w:rPr>
          <w:lang w:val="lt-LT" w:bidi="he-IL"/>
        </w:rPr>
        <w:t>as</w:t>
      </w:r>
      <w:r>
        <w:rPr>
          <w:lang w:val="lt-LT" w:bidi="he-IL"/>
        </w:rPr>
        <w:t xml:space="preserve"> (E171), indigokarmin</w:t>
      </w:r>
      <w:r w:rsidR="005F34A0">
        <w:rPr>
          <w:lang w:val="lt-LT" w:bidi="he-IL"/>
        </w:rPr>
        <w:t>as</w:t>
      </w:r>
      <w:r>
        <w:rPr>
          <w:lang w:val="lt-LT" w:bidi="he-IL"/>
        </w:rPr>
        <w:t xml:space="preserve"> (E132) ir makrogoli</w:t>
      </w:r>
      <w:r w:rsidR="005F34A0">
        <w:rPr>
          <w:lang w:val="lt-LT" w:bidi="he-IL"/>
        </w:rPr>
        <w:t>s</w:t>
      </w:r>
      <w:r w:rsidR="00A20B12">
        <w:rPr>
          <w:lang w:val="lt-LT" w:bidi="he-IL"/>
        </w:rPr>
        <w:t> </w:t>
      </w:r>
      <w:r>
        <w:rPr>
          <w:lang w:val="lt-LT" w:bidi="he-IL"/>
        </w:rPr>
        <w:t>400.</w:t>
      </w:r>
    </w:p>
    <w:p w14:paraId="4AB856EB" w14:textId="4EB3B581" w:rsidR="00A74751" w:rsidRDefault="00A43A85" w:rsidP="00EC44C8">
      <w:pPr>
        <w:rPr>
          <w:lang w:val="lt-LT" w:bidi="he-IL"/>
        </w:rPr>
      </w:pPr>
      <w:r>
        <w:rPr>
          <w:lang w:val="lt-LT" w:bidi="he-IL"/>
        </w:rPr>
        <w:t>Baltų tablečių</w:t>
      </w:r>
      <w:r w:rsidR="005F34A0">
        <w:rPr>
          <w:lang w:val="lt-LT" w:bidi="he-IL"/>
        </w:rPr>
        <w:t>:</w:t>
      </w:r>
      <w:r>
        <w:rPr>
          <w:lang w:val="lt-LT" w:bidi="he-IL"/>
        </w:rPr>
        <w:t xml:space="preserve"> hipromeliozė, triacetin</w:t>
      </w:r>
      <w:r w:rsidR="005F34A0">
        <w:rPr>
          <w:lang w:val="lt-LT" w:bidi="he-IL"/>
        </w:rPr>
        <w:t>as</w:t>
      </w:r>
      <w:r>
        <w:rPr>
          <w:lang w:val="lt-LT" w:bidi="he-IL"/>
        </w:rPr>
        <w:t xml:space="preserve"> ir talk</w:t>
      </w:r>
      <w:r w:rsidR="005F34A0">
        <w:rPr>
          <w:lang w:val="lt-LT" w:bidi="he-IL"/>
        </w:rPr>
        <w:t>as</w:t>
      </w:r>
      <w:r>
        <w:rPr>
          <w:lang w:val="lt-LT" w:bidi="he-IL"/>
        </w:rPr>
        <w:t>.</w:t>
      </w:r>
    </w:p>
    <w:p w14:paraId="4AB856EC" w14:textId="5B8B5C8D" w:rsidR="00A74751" w:rsidRDefault="00A43A85" w:rsidP="00EC44C8">
      <w:pPr>
        <w:rPr>
          <w:lang w:val="lt-LT" w:bidi="he-IL"/>
        </w:rPr>
      </w:pPr>
      <w:r>
        <w:rPr>
          <w:lang w:val="lt-LT" w:bidi="he-IL"/>
        </w:rPr>
        <w:t>Raudonų tablečių</w:t>
      </w:r>
      <w:r w:rsidR="005F34A0">
        <w:rPr>
          <w:lang w:val="lt-LT" w:bidi="he-IL"/>
        </w:rPr>
        <w:t>:</w:t>
      </w:r>
      <w:r>
        <w:rPr>
          <w:lang w:val="lt-LT" w:bidi="he-IL"/>
        </w:rPr>
        <w:t xml:space="preserve"> hipromeliozė, talk</w:t>
      </w:r>
      <w:r w:rsidR="005F34A0">
        <w:rPr>
          <w:lang w:val="lt-LT" w:bidi="he-IL"/>
        </w:rPr>
        <w:t>as</w:t>
      </w:r>
      <w:r>
        <w:rPr>
          <w:lang w:val="lt-LT" w:bidi="he-IL"/>
        </w:rPr>
        <w:t>, titano dioksid</w:t>
      </w:r>
      <w:r w:rsidR="005F34A0">
        <w:rPr>
          <w:lang w:val="lt-LT" w:bidi="he-IL"/>
        </w:rPr>
        <w:t>as</w:t>
      </w:r>
      <w:r>
        <w:rPr>
          <w:lang w:val="lt-LT" w:bidi="he-IL"/>
        </w:rPr>
        <w:t xml:space="preserve"> (E171), raudon</w:t>
      </w:r>
      <w:r w:rsidR="00A20B12">
        <w:rPr>
          <w:lang w:val="lt-LT" w:bidi="he-IL"/>
        </w:rPr>
        <w:t>asis</w:t>
      </w:r>
      <w:r>
        <w:rPr>
          <w:lang w:val="lt-LT" w:bidi="he-IL"/>
        </w:rPr>
        <w:t xml:space="preserve"> geležies oksid</w:t>
      </w:r>
      <w:r w:rsidR="00A20B12">
        <w:rPr>
          <w:lang w:val="lt-LT" w:bidi="he-IL"/>
        </w:rPr>
        <w:t>as</w:t>
      </w:r>
      <w:r>
        <w:rPr>
          <w:lang w:val="lt-LT" w:bidi="he-IL"/>
        </w:rPr>
        <w:t xml:space="preserve"> (E172) ir propilenglikoli</w:t>
      </w:r>
      <w:r w:rsidR="00A20B12">
        <w:rPr>
          <w:lang w:val="lt-LT" w:bidi="he-IL"/>
        </w:rPr>
        <w:t>s</w:t>
      </w:r>
      <w:r>
        <w:rPr>
          <w:lang w:val="lt-LT" w:bidi="he-IL"/>
        </w:rPr>
        <w:t>.</w:t>
      </w:r>
    </w:p>
    <w:p w14:paraId="4AB856ED" w14:textId="77777777" w:rsidR="00A74751" w:rsidRDefault="00A74751">
      <w:pPr>
        <w:tabs>
          <w:tab w:val="clear" w:pos="567"/>
        </w:tabs>
        <w:suppressAutoHyphens w:val="0"/>
        <w:rPr>
          <w:rFonts w:asciiTheme="majorBidi" w:hAnsiTheme="majorBidi" w:cstheme="majorBidi"/>
          <w:szCs w:val="22"/>
          <w:lang w:val="lt-LT" w:bidi="he-IL"/>
        </w:rPr>
      </w:pPr>
    </w:p>
    <w:p w14:paraId="4AB856EE"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Trisequens išvaizda ir kiekis pakuotėje</w:t>
      </w:r>
    </w:p>
    <w:p w14:paraId="4AB856EF"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 xml:space="preserve">Plėvele dengtos tabletės yra apvalios, 6 mm skersmens. Mėlynų tablečių paviršiuje įspaustos raidės NOVO 280. Baltų tablečių paviršiuje įspaustos raidės NOVO 281. Raudonų tablečių paviršiuje įspaustos raidės NOVO 282. </w:t>
      </w:r>
    </w:p>
    <w:p w14:paraId="4AB856F0"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Kiekvienoje 28 tablečių talpyklėje yra 12 mėlynų, 10 baltų bei 6 raudonos tabletės.</w:t>
      </w:r>
    </w:p>
    <w:p w14:paraId="4AB856F1" w14:textId="77777777" w:rsidR="00A74751" w:rsidRDefault="00A74751">
      <w:pPr>
        <w:tabs>
          <w:tab w:val="clear" w:pos="567"/>
        </w:tabs>
        <w:suppressAutoHyphens w:val="0"/>
        <w:rPr>
          <w:rFonts w:asciiTheme="majorBidi" w:hAnsiTheme="majorBidi" w:cstheme="majorBidi"/>
          <w:szCs w:val="22"/>
          <w:lang w:val="lt-LT" w:bidi="he-IL"/>
        </w:rPr>
      </w:pPr>
    </w:p>
    <w:p w14:paraId="4AB856F2"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Tablečių talpyklėje yra 28 plėvele dengtos tabletės.</w:t>
      </w:r>
    </w:p>
    <w:p w14:paraId="6F318B7C" w14:textId="77777777" w:rsidR="00A20B12" w:rsidRDefault="00A20B12">
      <w:pPr>
        <w:tabs>
          <w:tab w:val="clear" w:pos="567"/>
        </w:tabs>
        <w:suppressAutoHyphens w:val="0"/>
        <w:rPr>
          <w:rFonts w:asciiTheme="majorBidi" w:hAnsiTheme="majorBidi" w:cstheme="majorBidi"/>
          <w:szCs w:val="22"/>
          <w:lang w:val="lt-LT" w:bidi="he-IL"/>
        </w:rPr>
      </w:pPr>
    </w:p>
    <w:p w14:paraId="7A133F12" w14:textId="5EFE285F" w:rsidR="00A20B12" w:rsidRPr="00A20B12" w:rsidRDefault="00A20B12" w:rsidP="00A20B12">
      <w:pPr>
        <w:tabs>
          <w:tab w:val="clear" w:pos="567"/>
        </w:tabs>
        <w:suppressAutoHyphens w:val="0"/>
        <w:rPr>
          <w:rFonts w:asciiTheme="majorBidi" w:hAnsiTheme="majorBidi" w:cstheme="majorBidi"/>
          <w:szCs w:val="22"/>
          <w:lang w:val="lt-LT" w:bidi="en-GB"/>
        </w:rPr>
      </w:pPr>
      <w:r>
        <w:rPr>
          <w:rFonts w:asciiTheme="majorBidi" w:hAnsiTheme="majorBidi" w:cstheme="majorBidi"/>
          <w:szCs w:val="22"/>
          <w:lang w:val="lt-LT" w:bidi="en-GB"/>
        </w:rPr>
        <w:t>Pakuotės turinys</w:t>
      </w:r>
      <w:r w:rsidRPr="00A20B12">
        <w:rPr>
          <w:rFonts w:asciiTheme="majorBidi" w:hAnsiTheme="majorBidi" w:cstheme="majorBidi"/>
          <w:szCs w:val="22"/>
          <w:lang w:val="lt-LT" w:bidi="en-GB"/>
        </w:rPr>
        <w:t>:</w:t>
      </w:r>
    </w:p>
    <w:p w14:paraId="4F678CD3" w14:textId="07375071" w:rsidR="00A20B12" w:rsidRPr="00A20B12" w:rsidRDefault="00A20B12" w:rsidP="00A20B12">
      <w:pPr>
        <w:tabs>
          <w:tab w:val="clear" w:pos="567"/>
        </w:tabs>
        <w:suppressAutoHyphens w:val="0"/>
        <w:rPr>
          <w:rFonts w:asciiTheme="majorBidi" w:hAnsiTheme="majorBidi" w:cstheme="majorBidi"/>
          <w:szCs w:val="22"/>
          <w:lang w:val="lt-LT" w:bidi="en-GB"/>
        </w:rPr>
      </w:pPr>
      <w:r w:rsidRPr="00A20B12">
        <w:rPr>
          <w:rFonts w:asciiTheme="majorBidi" w:hAnsiTheme="majorBidi" w:cstheme="majorBidi"/>
          <w:szCs w:val="22"/>
          <w:lang w:val="lt-LT" w:bidi="en-GB"/>
        </w:rPr>
        <w:t xml:space="preserve">1 x 28 </w:t>
      </w:r>
      <w:r>
        <w:rPr>
          <w:rFonts w:asciiTheme="majorBidi" w:hAnsiTheme="majorBidi" w:cstheme="majorBidi"/>
          <w:szCs w:val="22"/>
          <w:lang w:val="lt-LT" w:bidi="he-IL"/>
        </w:rPr>
        <w:t xml:space="preserve">plėvele dengtos tabletės </w:t>
      </w:r>
    </w:p>
    <w:p w14:paraId="52925B16" w14:textId="717E0FFE" w:rsidR="00A20B12" w:rsidRPr="00A20B12" w:rsidRDefault="00A20B12" w:rsidP="00A20B12">
      <w:pPr>
        <w:tabs>
          <w:tab w:val="clear" w:pos="567"/>
        </w:tabs>
        <w:suppressAutoHyphens w:val="0"/>
        <w:rPr>
          <w:rFonts w:asciiTheme="majorBidi" w:hAnsiTheme="majorBidi" w:cstheme="majorBidi"/>
          <w:szCs w:val="22"/>
          <w:lang w:val="lt-LT" w:bidi="en-GB"/>
        </w:rPr>
      </w:pPr>
      <w:r w:rsidRPr="00A20B12">
        <w:rPr>
          <w:rFonts w:asciiTheme="majorBidi" w:hAnsiTheme="majorBidi" w:cstheme="majorBidi"/>
          <w:szCs w:val="22"/>
          <w:lang w:val="lt-LT" w:bidi="en-GB"/>
        </w:rPr>
        <w:t xml:space="preserve">3 x 28 </w:t>
      </w:r>
      <w:r>
        <w:rPr>
          <w:rFonts w:asciiTheme="majorBidi" w:hAnsiTheme="majorBidi" w:cstheme="majorBidi"/>
          <w:szCs w:val="22"/>
          <w:lang w:val="lt-LT" w:bidi="he-IL"/>
        </w:rPr>
        <w:t xml:space="preserve">plėvele dengtos tabletės </w:t>
      </w:r>
    </w:p>
    <w:p w14:paraId="4AB856F3" w14:textId="08C2AE71" w:rsidR="00A74751" w:rsidRDefault="00A20B12">
      <w:pPr>
        <w:tabs>
          <w:tab w:val="clear" w:pos="567"/>
        </w:tabs>
        <w:suppressAutoHyphens w:val="0"/>
        <w:rPr>
          <w:rFonts w:asciiTheme="majorBidi" w:hAnsiTheme="majorBidi" w:cstheme="majorBidi"/>
          <w:szCs w:val="22"/>
          <w:lang w:val="lt-LT" w:bidi="en-GB"/>
        </w:rPr>
      </w:pPr>
      <w:r>
        <w:rPr>
          <w:rFonts w:asciiTheme="majorBidi" w:hAnsiTheme="majorBidi" w:cstheme="majorBidi"/>
          <w:szCs w:val="22"/>
          <w:lang w:val="lt-LT" w:bidi="en-GB"/>
        </w:rPr>
        <w:t>Gali būti tiekiamas ne visų dydžių pakuotės.</w:t>
      </w:r>
    </w:p>
    <w:p w14:paraId="6890C017" w14:textId="77777777" w:rsidR="00754485" w:rsidRDefault="00754485">
      <w:pPr>
        <w:tabs>
          <w:tab w:val="clear" w:pos="567"/>
        </w:tabs>
        <w:suppressAutoHyphens w:val="0"/>
        <w:rPr>
          <w:rFonts w:asciiTheme="majorBidi" w:hAnsiTheme="majorBidi" w:cstheme="majorBidi"/>
          <w:szCs w:val="22"/>
          <w:lang w:val="lt-LT" w:bidi="en-GB"/>
        </w:rPr>
      </w:pPr>
    </w:p>
    <w:p w14:paraId="3559B9D6" w14:textId="77777777" w:rsidR="00754485" w:rsidRPr="00A34524" w:rsidRDefault="00754485" w:rsidP="00754485">
      <w:pPr>
        <w:jc w:val="both"/>
        <w:rPr>
          <w:lang w:val="lt-LT"/>
        </w:rPr>
      </w:pPr>
      <w:r w:rsidRPr="00A34524">
        <w:rPr>
          <w:lang w:val="lt-LT"/>
        </w:rPr>
        <w:t xml:space="preserve">Ant </w:t>
      </w:r>
      <w:r>
        <w:rPr>
          <w:lang w:val="lt-LT"/>
        </w:rPr>
        <w:t>lizdinės plokštelės</w:t>
      </w:r>
      <w:r w:rsidRPr="00A34524">
        <w:rPr>
          <w:lang w:val="lt-LT"/>
        </w:rPr>
        <w:t xml:space="preserve"> pateiktų santrumpų paaiškinimai:</w:t>
      </w:r>
    </w:p>
    <w:p w14:paraId="4E3B059B" w14:textId="2575C06F" w:rsidR="00754485" w:rsidRPr="00A34524" w:rsidRDefault="00754485" w:rsidP="00754485">
      <w:pPr>
        <w:jc w:val="both"/>
        <w:rPr>
          <w:lang w:val="lt-LT"/>
        </w:rPr>
      </w:pPr>
      <w:r>
        <w:rPr>
          <w:lang w:val="lt-LT"/>
        </w:rPr>
        <w:t>M/L/M</w:t>
      </w:r>
      <w:r w:rsidRPr="00A34524">
        <w:rPr>
          <w:lang w:val="lt-LT"/>
        </w:rPr>
        <w:t xml:space="preserve"> – Pirmadienis</w:t>
      </w:r>
      <w:r w:rsidRPr="00A34524">
        <w:rPr>
          <w:lang w:val="lt-LT"/>
        </w:rPr>
        <w:tab/>
      </w:r>
      <w:r>
        <w:rPr>
          <w:lang w:val="lt-LT"/>
        </w:rPr>
        <w:tab/>
        <w:t>V/V/F</w:t>
      </w:r>
      <w:r w:rsidRPr="00A34524">
        <w:rPr>
          <w:lang w:val="lt-LT"/>
        </w:rPr>
        <w:t xml:space="preserve"> – Penktadienis</w:t>
      </w:r>
    </w:p>
    <w:p w14:paraId="4952F45C" w14:textId="31642A08" w:rsidR="00754485" w:rsidRPr="00A34524" w:rsidRDefault="00754485" w:rsidP="00754485">
      <w:pPr>
        <w:jc w:val="both"/>
        <w:rPr>
          <w:lang w:val="lt-LT"/>
        </w:rPr>
      </w:pPr>
      <w:r>
        <w:rPr>
          <w:lang w:val="lt-LT"/>
        </w:rPr>
        <w:t>D/M/D</w:t>
      </w:r>
      <w:r w:rsidRPr="00A34524">
        <w:rPr>
          <w:lang w:val="lt-LT"/>
        </w:rPr>
        <w:t xml:space="preserve"> – Antradienis</w:t>
      </w:r>
      <w:r w:rsidRPr="00A34524">
        <w:rPr>
          <w:lang w:val="lt-LT"/>
        </w:rPr>
        <w:tab/>
      </w:r>
      <w:r>
        <w:rPr>
          <w:lang w:val="lt-LT"/>
        </w:rPr>
        <w:tab/>
        <w:t>Z/S/S</w:t>
      </w:r>
      <w:r w:rsidRPr="00A34524">
        <w:rPr>
          <w:lang w:val="lt-LT"/>
        </w:rPr>
        <w:t xml:space="preserve"> – Šeštadienis</w:t>
      </w:r>
    </w:p>
    <w:p w14:paraId="0E753A3A" w14:textId="6AAD4839" w:rsidR="00754485" w:rsidRPr="00A34524" w:rsidRDefault="00754485" w:rsidP="00754485">
      <w:pPr>
        <w:jc w:val="both"/>
        <w:rPr>
          <w:lang w:val="lt-LT"/>
        </w:rPr>
      </w:pPr>
      <w:r>
        <w:rPr>
          <w:lang w:val="lt-LT"/>
        </w:rPr>
        <w:t>W/M/M</w:t>
      </w:r>
      <w:r w:rsidRPr="00A34524">
        <w:rPr>
          <w:lang w:val="lt-LT"/>
        </w:rPr>
        <w:t xml:space="preserve"> – Trečiadienis</w:t>
      </w:r>
      <w:r w:rsidRPr="00A34524">
        <w:rPr>
          <w:lang w:val="lt-LT"/>
        </w:rPr>
        <w:tab/>
      </w:r>
      <w:r>
        <w:rPr>
          <w:lang w:val="lt-LT"/>
        </w:rPr>
        <w:tab/>
        <w:t>Z/D/S</w:t>
      </w:r>
      <w:r w:rsidRPr="00A34524">
        <w:rPr>
          <w:lang w:val="lt-LT"/>
        </w:rPr>
        <w:t xml:space="preserve"> – Sekmadienis</w:t>
      </w:r>
    </w:p>
    <w:p w14:paraId="17B0B229" w14:textId="4B441D9E" w:rsidR="00754485" w:rsidRPr="00754485" w:rsidRDefault="00754485" w:rsidP="00754485">
      <w:pPr>
        <w:jc w:val="both"/>
        <w:rPr>
          <w:lang w:val="lt-LT"/>
        </w:rPr>
      </w:pPr>
      <w:r>
        <w:rPr>
          <w:lang w:val="lt-LT"/>
        </w:rPr>
        <w:t xml:space="preserve">D/J/D </w:t>
      </w:r>
      <w:r w:rsidRPr="00A34524">
        <w:rPr>
          <w:lang w:val="lt-LT"/>
        </w:rPr>
        <w:t>– Ketvirtadienis</w:t>
      </w:r>
    </w:p>
    <w:p w14:paraId="4F0D06F5" w14:textId="77777777" w:rsidR="00EC52A9" w:rsidRDefault="00EC52A9">
      <w:pPr>
        <w:tabs>
          <w:tab w:val="clear" w:pos="567"/>
        </w:tabs>
        <w:suppressAutoHyphens w:val="0"/>
        <w:rPr>
          <w:rFonts w:asciiTheme="majorBidi" w:hAnsiTheme="majorBidi" w:cstheme="majorBidi"/>
          <w:b/>
          <w:szCs w:val="22"/>
          <w:lang w:val="lt-LT" w:bidi="he-IL"/>
        </w:rPr>
      </w:pPr>
    </w:p>
    <w:p w14:paraId="465820D9" w14:textId="77777777" w:rsidR="00EC52A9" w:rsidRPr="00AC6AFA" w:rsidRDefault="00EC52A9" w:rsidP="00EC52A9">
      <w:pPr>
        <w:widowControl w:val="0"/>
        <w:jc w:val="both"/>
        <w:rPr>
          <w:b/>
          <w:bCs/>
          <w:szCs w:val="20"/>
          <w:lang w:eastAsia="sl-SI"/>
        </w:rPr>
      </w:pPr>
      <w:r w:rsidRPr="00AC6AFA">
        <w:rPr>
          <w:b/>
          <w:bCs/>
          <w:szCs w:val="20"/>
          <w:lang w:eastAsia="sl-SI"/>
        </w:rPr>
        <w:t>Gamintojas</w:t>
      </w:r>
    </w:p>
    <w:p w14:paraId="3DF1093D" w14:textId="1227E909" w:rsidR="00EC52A9" w:rsidRPr="00AC6AFA" w:rsidRDefault="00EC52A9" w:rsidP="00EC52A9">
      <w:pPr>
        <w:widowControl w:val="0"/>
        <w:jc w:val="both"/>
        <w:rPr>
          <w:szCs w:val="20"/>
          <w:lang w:eastAsia="sl-SI"/>
        </w:rPr>
      </w:pPr>
      <w:r w:rsidRPr="00EC52A9">
        <w:rPr>
          <w:szCs w:val="20"/>
          <w:lang w:eastAsia="sl-SI"/>
        </w:rPr>
        <w:t>Novo Nordisk A/S</w:t>
      </w:r>
      <w:r>
        <w:rPr>
          <w:szCs w:val="20"/>
          <w:lang w:eastAsia="sl-SI"/>
        </w:rPr>
        <w:t xml:space="preserve">, </w:t>
      </w:r>
      <w:r w:rsidRPr="00EC52A9">
        <w:rPr>
          <w:szCs w:val="20"/>
          <w:lang w:eastAsia="sl-SI"/>
        </w:rPr>
        <w:t>Novo Allé</w:t>
      </w:r>
      <w:r>
        <w:rPr>
          <w:szCs w:val="20"/>
          <w:lang w:eastAsia="sl-SI"/>
        </w:rPr>
        <w:t xml:space="preserve">, </w:t>
      </w:r>
      <w:r w:rsidRPr="00EC52A9">
        <w:rPr>
          <w:szCs w:val="20"/>
          <w:lang w:eastAsia="sl-SI"/>
        </w:rPr>
        <w:t>DK-2880 Bagsvaerd</w:t>
      </w:r>
      <w:r>
        <w:rPr>
          <w:szCs w:val="20"/>
          <w:lang w:eastAsia="sl-SI"/>
        </w:rPr>
        <w:t xml:space="preserve">, </w:t>
      </w:r>
      <w:r w:rsidRPr="00EC52A9">
        <w:rPr>
          <w:szCs w:val="20"/>
          <w:lang w:eastAsia="sl-SI"/>
        </w:rPr>
        <w:t>Danija</w:t>
      </w:r>
    </w:p>
    <w:p w14:paraId="62FC2BEB" w14:textId="77777777" w:rsidR="00EC52A9" w:rsidRDefault="00EC52A9" w:rsidP="00EC52A9">
      <w:pPr>
        <w:widowControl w:val="0"/>
        <w:jc w:val="both"/>
        <w:rPr>
          <w:b/>
          <w:bCs/>
          <w:szCs w:val="20"/>
          <w:lang w:eastAsia="sl-SI"/>
        </w:rPr>
      </w:pPr>
    </w:p>
    <w:p w14:paraId="7F2DD080" w14:textId="77777777" w:rsidR="00EC52A9" w:rsidRPr="00AC6AFA" w:rsidRDefault="00EC52A9" w:rsidP="00EC52A9">
      <w:pPr>
        <w:widowControl w:val="0"/>
        <w:jc w:val="both"/>
        <w:rPr>
          <w:b/>
          <w:bCs/>
          <w:szCs w:val="20"/>
          <w:lang w:eastAsia="sl-SI"/>
        </w:rPr>
      </w:pPr>
      <w:r w:rsidRPr="00AC6AFA">
        <w:rPr>
          <w:b/>
          <w:bCs/>
          <w:szCs w:val="20"/>
          <w:lang w:eastAsia="sl-SI"/>
        </w:rPr>
        <w:t xml:space="preserve">Lygiagretus importuotojas </w:t>
      </w:r>
    </w:p>
    <w:p w14:paraId="1BA4C18D" w14:textId="77777777" w:rsidR="00EC52A9" w:rsidRPr="00AC6AFA" w:rsidRDefault="00EC52A9" w:rsidP="00EC52A9">
      <w:pPr>
        <w:widowControl w:val="0"/>
        <w:jc w:val="both"/>
        <w:rPr>
          <w:szCs w:val="20"/>
          <w:lang w:eastAsia="sl-SI"/>
        </w:rPr>
      </w:pPr>
      <w:r w:rsidRPr="00AC6AFA">
        <w:rPr>
          <w:szCs w:val="20"/>
          <w:lang w:eastAsia="sl-SI"/>
        </w:rPr>
        <w:t>UAB „Lex ano“, Naugarduko g. 3, LT-03231 Vilnius, Lietuva</w:t>
      </w:r>
    </w:p>
    <w:p w14:paraId="1AA20C3A" w14:textId="77777777" w:rsidR="00EC52A9" w:rsidRPr="00AC6AFA" w:rsidRDefault="00EC52A9" w:rsidP="00EC52A9">
      <w:pPr>
        <w:widowControl w:val="0"/>
        <w:jc w:val="both"/>
        <w:rPr>
          <w:szCs w:val="20"/>
          <w:lang w:eastAsia="sl-SI"/>
        </w:rPr>
      </w:pPr>
    </w:p>
    <w:p w14:paraId="55BBC3EB" w14:textId="77777777" w:rsidR="00EC52A9" w:rsidRPr="00AC6AFA" w:rsidRDefault="00EC52A9" w:rsidP="00EC52A9">
      <w:pPr>
        <w:widowControl w:val="0"/>
        <w:jc w:val="both"/>
        <w:rPr>
          <w:b/>
          <w:bCs/>
          <w:szCs w:val="20"/>
          <w:lang w:eastAsia="sl-SI"/>
        </w:rPr>
      </w:pPr>
      <w:r w:rsidRPr="00AC6AFA">
        <w:rPr>
          <w:b/>
          <w:bCs/>
          <w:szCs w:val="20"/>
          <w:lang w:eastAsia="sl-SI"/>
        </w:rPr>
        <w:t>Perpakavo</w:t>
      </w:r>
    </w:p>
    <w:p w14:paraId="1F57E6B7" w14:textId="77777777" w:rsidR="00EC52A9" w:rsidRPr="00AC6AFA" w:rsidRDefault="00EC52A9" w:rsidP="00EC52A9">
      <w:pPr>
        <w:widowControl w:val="0"/>
        <w:jc w:val="both"/>
        <w:rPr>
          <w:szCs w:val="20"/>
          <w:lang w:eastAsia="sl-SI"/>
        </w:rPr>
      </w:pPr>
      <w:r w:rsidRPr="00AC6AFA">
        <w:rPr>
          <w:szCs w:val="20"/>
          <w:lang w:eastAsia="sl-SI"/>
        </w:rPr>
        <w:t xml:space="preserve">Lietuvos ir Norvegijos UAB „Norfachema“, Vytauto g. 6, LT-55175 Jonava, Lietuva </w:t>
      </w:r>
    </w:p>
    <w:p w14:paraId="0A3AB3E1" w14:textId="77777777" w:rsidR="00EC52A9" w:rsidRPr="00AC6AFA" w:rsidRDefault="00EC52A9" w:rsidP="00EC52A9">
      <w:pPr>
        <w:widowControl w:val="0"/>
        <w:jc w:val="both"/>
        <w:rPr>
          <w:szCs w:val="20"/>
          <w:lang w:eastAsia="sl-SI"/>
        </w:rPr>
      </w:pPr>
      <w:r w:rsidRPr="00AC6AFA">
        <w:rPr>
          <w:szCs w:val="20"/>
          <w:lang w:eastAsia="sl-SI"/>
        </w:rPr>
        <w:t>arba</w:t>
      </w:r>
    </w:p>
    <w:p w14:paraId="09137776" w14:textId="77777777" w:rsidR="00EC52A9" w:rsidRPr="00AC6AFA" w:rsidRDefault="00EC52A9" w:rsidP="00EC52A9">
      <w:pPr>
        <w:widowControl w:val="0"/>
        <w:jc w:val="both"/>
        <w:rPr>
          <w:szCs w:val="20"/>
          <w:lang w:eastAsia="sl-SI"/>
        </w:rPr>
      </w:pPr>
      <w:r w:rsidRPr="00AC6AFA">
        <w:rPr>
          <w:szCs w:val="20"/>
          <w:lang w:eastAsia="sl-SI"/>
        </w:rPr>
        <w:t>UAB „ENTAFARMA“, Klonėnų vs. 1, LT-19156 Širvintų r. sav., Lietuva</w:t>
      </w:r>
    </w:p>
    <w:p w14:paraId="4ADAB099" w14:textId="77777777" w:rsidR="00EC52A9" w:rsidRPr="00AC6AFA" w:rsidRDefault="00EC52A9" w:rsidP="00EC52A9">
      <w:pPr>
        <w:widowControl w:val="0"/>
        <w:jc w:val="both"/>
        <w:rPr>
          <w:szCs w:val="20"/>
          <w:lang w:eastAsia="sl-SI"/>
        </w:rPr>
      </w:pPr>
      <w:r w:rsidRPr="00AC6AFA">
        <w:rPr>
          <w:szCs w:val="20"/>
          <w:lang w:eastAsia="sl-SI"/>
        </w:rPr>
        <w:t xml:space="preserve">arba </w:t>
      </w:r>
    </w:p>
    <w:p w14:paraId="0F0C7B74" w14:textId="77777777" w:rsidR="006061BB" w:rsidRDefault="006061BB" w:rsidP="006061BB">
      <w:pPr>
        <w:contextualSpacing/>
      </w:pPr>
      <w:r w:rsidRPr="006061BB">
        <w:t>Medezin Sp. z o.o., Ul. Księdza Kazimierza Janika 14, Konstantynów Łódzki, 95-050, Lenkija</w:t>
      </w:r>
    </w:p>
    <w:p w14:paraId="52FC5CDE" w14:textId="77777777" w:rsidR="00EC52A9" w:rsidRPr="00AC6AFA" w:rsidRDefault="00EC52A9" w:rsidP="00EC52A9">
      <w:pPr>
        <w:widowControl w:val="0"/>
        <w:jc w:val="both"/>
        <w:rPr>
          <w:szCs w:val="20"/>
          <w:lang w:eastAsia="sl-SI"/>
        </w:rPr>
      </w:pPr>
    </w:p>
    <w:p w14:paraId="4AB856F9" w14:textId="33BFF3FF" w:rsidR="00A74751" w:rsidRDefault="00EC52A9" w:rsidP="00EC52A9">
      <w:pPr>
        <w:tabs>
          <w:tab w:val="clear" w:pos="567"/>
        </w:tabs>
        <w:suppressAutoHyphens w:val="0"/>
        <w:rPr>
          <w:rFonts w:asciiTheme="majorBidi" w:hAnsiTheme="majorBidi" w:cstheme="majorBidi"/>
          <w:szCs w:val="22"/>
          <w:lang w:val="lt-LT" w:bidi="he-IL"/>
        </w:rPr>
      </w:pPr>
      <w:r w:rsidRPr="00AC6AFA">
        <w:rPr>
          <w:b/>
          <w:bCs/>
          <w:szCs w:val="20"/>
          <w:lang w:eastAsia="sl-SI"/>
        </w:rPr>
        <w:t>Registruotojas eksportuojančioje valstybėje yra</w:t>
      </w:r>
      <w:r>
        <w:rPr>
          <w:rFonts w:asciiTheme="majorBidi" w:hAnsiTheme="majorBidi" w:cstheme="majorBidi"/>
          <w:szCs w:val="22"/>
          <w:lang w:val="lt-LT" w:bidi="he-IL"/>
        </w:rPr>
        <w:t xml:space="preserve"> </w:t>
      </w:r>
      <w:r w:rsidRPr="00EC52A9">
        <w:rPr>
          <w:rFonts w:asciiTheme="majorBidi" w:hAnsiTheme="majorBidi" w:cstheme="majorBidi"/>
          <w:szCs w:val="22"/>
          <w:lang w:val="lt-LT" w:bidi="he-IL"/>
        </w:rPr>
        <w:t>Novo Nordisk Pharma</w:t>
      </w:r>
      <w:r w:rsidR="006061BB">
        <w:rPr>
          <w:rFonts w:asciiTheme="majorBidi" w:hAnsiTheme="majorBidi" w:cstheme="majorBidi"/>
          <w:szCs w:val="22"/>
          <w:lang w:val="lt-LT" w:bidi="he-IL"/>
        </w:rPr>
        <w:t xml:space="preserve"> SA</w:t>
      </w:r>
      <w:r w:rsidRPr="00EC52A9">
        <w:rPr>
          <w:rFonts w:asciiTheme="majorBidi" w:hAnsiTheme="majorBidi" w:cstheme="majorBidi"/>
          <w:szCs w:val="22"/>
          <w:lang w:val="lt-LT" w:bidi="he-IL"/>
        </w:rPr>
        <w:t xml:space="preserve">, </w:t>
      </w:r>
      <w:r w:rsidR="006061BB">
        <w:rPr>
          <w:rFonts w:asciiTheme="majorBidi" w:hAnsiTheme="majorBidi" w:cstheme="majorBidi"/>
          <w:szCs w:val="22"/>
          <w:lang w:val="lt-LT" w:bidi="he-IL"/>
        </w:rPr>
        <w:t xml:space="preserve">Boulevard </w:t>
      </w:r>
      <w:r w:rsidR="006061BB" w:rsidRPr="006061BB">
        <w:rPr>
          <w:rFonts w:asciiTheme="majorBidi" w:hAnsiTheme="majorBidi" w:cstheme="majorBidi"/>
          <w:szCs w:val="22"/>
          <w:lang w:bidi="he-IL"/>
        </w:rPr>
        <w:t>International</w:t>
      </w:r>
      <w:r w:rsidR="006061BB">
        <w:rPr>
          <w:rFonts w:asciiTheme="majorBidi" w:hAnsiTheme="majorBidi" w:cstheme="majorBidi"/>
          <w:szCs w:val="22"/>
          <w:lang w:bidi="he-IL"/>
        </w:rPr>
        <w:t xml:space="preserve"> </w:t>
      </w:r>
      <w:r w:rsidRPr="00EC52A9">
        <w:rPr>
          <w:rFonts w:asciiTheme="majorBidi" w:hAnsiTheme="majorBidi" w:cstheme="majorBidi"/>
          <w:szCs w:val="22"/>
          <w:lang w:val="lt-LT" w:bidi="he-IL"/>
        </w:rPr>
        <w:t>55,</w:t>
      </w:r>
      <w:r>
        <w:rPr>
          <w:rFonts w:asciiTheme="majorBidi" w:hAnsiTheme="majorBidi" w:cstheme="majorBidi"/>
          <w:szCs w:val="22"/>
          <w:lang w:val="lt-LT" w:bidi="he-IL"/>
        </w:rPr>
        <w:t xml:space="preserve"> </w:t>
      </w:r>
      <w:r w:rsidRPr="00EC52A9">
        <w:rPr>
          <w:rFonts w:asciiTheme="majorBidi" w:hAnsiTheme="majorBidi" w:cstheme="majorBidi"/>
          <w:szCs w:val="22"/>
          <w:lang w:val="lt-LT" w:bidi="he-IL"/>
        </w:rPr>
        <w:t xml:space="preserve">1070 </w:t>
      </w:r>
      <w:r w:rsidR="006061BB" w:rsidRPr="006061BB">
        <w:rPr>
          <w:rFonts w:asciiTheme="majorBidi" w:hAnsiTheme="majorBidi" w:cstheme="majorBidi"/>
          <w:szCs w:val="22"/>
          <w:lang w:bidi="he-IL"/>
        </w:rPr>
        <w:t>Bruxelles</w:t>
      </w:r>
      <w:r w:rsidRPr="00EC52A9">
        <w:rPr>
          <w:rFonts w:asciiTheme="majorBidi" w:hAnsiTheme="majorBidi" w:cstheme="majorBidi"/>
          <w:szCs w:val="22"/>
          <w:lang w:val="lt-LT" w:bidi="he-IL"/>
        </w:rPr>
        <w:t>,</w:t>
      </w:r>
      <w:r>
        <w:rPr>
          <w:rFonts w:asciiTheme="majorBidi" w:hAnsiTheme="majorBidi" w:cstheme="majorBidi"/>
          <w:szCs w:val="22"/>
          <w:lang w:val="lt-LT" w:bidi="he-IL"/>
        </w:rPr>
        <w:t xml:space="preserve"> </w:t>
      </w:r>
      <w:r w:rsidRPr="00EC52A9">
        <w:rPr>
          <w:rFonts w:asciiTheme="majorBidi" w:hAnsiTheme="majorBidi" w:cstheme="majorBidi"/>
          <w:szCs w:val="22"/>
          <w:lang w:val="lt-LT" w:bidi="he-IL"/>
        </w:rPr>
        <w:t>Belgija</w:t>
      </w:r>
      <w:r>
        <w:rPr>
          <w:rFonts w:asciiTheme="majorBidi" w:hAnsiTheme="majorBidi" w:cstheme="majorBidi"/>
          <w:szCs w:val="22"/>
          <w:lang w:val="lt-LT" w:bidi="he-IL"/>
        </w:rPr>
        <w:t>.</w:t>
      </w:r>
    </w:p>
    <w:p w14:paraId="4AB85701" w14:textId="77777777" w:rsidR="00A74751" w:rsidRDefault="00A74751">
      <w:pPr>
        <w:tabs>
          <w:tab w:val="clear" w:pos="567"/>
        </w:tabs>
        <w:suppressAutoHyphens w:val="0"/>
        <w:rPr>
          <w:rFonts w:asciiTheme="majorBidi" w:hAnsiTheme="majorBidi" w:cstheme="majorBidi"/>
          <w:szCs w:val="22"/>
          <w:lang w:val="lt-LT" w:bidi="he-IL"/>
        </w:rPr>
      </w:pPr>
    </w:p>
    <w:p w14:paraId="4AB85702" w14:textId="45B5C41F"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Šis pakuotės lapelis paskutinį kartą peržiūrėtas</w:t>
      </w:r>
      <w:r w:rsidR="005A6100">
        <w:rPr>
          <w:rFonts w:asciiTheme="majorBidi" w:hAnsiTheme="majorBidi" w:cstheme="majorBidi"/>
          <w:b/>
          <w:szCs w:val="22"/>
          <w:lang w:val="lt-LT" w:bidi="he-IL"/>
        </w:rPr>
        <w:t xml:space="preserve"> 2025-12-10</w:t>
      </w:r>
    </w:p>
    <w:p w14:paraId="4AB85703" w14:textId="77777777" w:rsidR="00A74751" w:rsidRDefault="00A74751">
      <w:pPr>
        <w:tabs>
          <w:tab w:val="clear" w:pos="567"/>
        </w:tabs>
        <w:suppressAutoHyphens w:val="0"/>
        <w:rPr>
          <w:rFonts w:asciiTheme="majorBidi" w:hAnsiTheme="majorBidi" w:cstheme="majorBidi"/>
          <w:szCs w:val="22"/>
          <w:lang w:val="lt-LT" w:bidi="he-IL"/>
        </w:rPr>
      </w:pPr>
    </w:p>
    <w:p w14:paraId="4AB85704" w14:textId="56B19D13"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Išsami informacija apie šį vaistą pateikiama Valstybinės vaistų kontrolės tarnybos prie Lietuvos Respublikos sveikatos apsaugos ministerijos</w:t>
      </w:r>
      <w:r w:rsidR="00EC52A9">
        <w:rPr>
          <w:rFonts w:asciiTheme="majorBidi" w:hAnsiTheme="majorBidi" w:cstheme="majorBidi"/>
          <w:szCs w:val="22"/>
          <w:lang w:val="lt-LT" w:bidi="he-IL"/>
        </w:rPr>
        <w:t xml:space="preserve"> </w:t>
      </w:r>
      <w:r>
        <w:rPr>
          <w:rFonts w:asciiTheme="majorBidi" w:hAnsiTheme="majorBidi" w:cstheme="majorBidi"/>
          <w:szCs w:val="22"/>
          <w:lang w:val="lt-LT" w:bidi="he-IL"/>
        </w:rPr>
        <w:t xml:space="preserve">tinklalapyje </w:t>
      </w:r>
      <w:hyperlink r:id="rId11" w:history="1">
        <w:r w:rsidR="00EC52A9" w:rsidRPr="006F1731">
          <w:rPr>
            <w:rStyle w:val="Hipersaitas"/>
            <w:iCs/>
          </w:rPr>
          <w:t>https://vvkt.lrv.lt/lt/</w:t>
        </w:r>
      </w:hyperlink>
      <w:r>
        <w:rPr>
          <w:rFonts w:asciiTheme="majorBidi" w:hAnsiTheme="majorBidi" w:cstheme="majorBidi"/>
          <w:szCs w:val="22"/>
          <w:lang w:val="lt-LT" w:bidi="he-IL"/>
        </w:rPr>
        <w:t>.</w:t>
      </w:r>
    </w:p>
    <w:p w14:paraId="2FFA3AE1" w14:textId="77777777" w:rsidR="00EC52A9" w:rsidRDefault="00EC52A9">
      <w:pPr>
        <w:tabs>
          <w:tab w:val="clear" w:pos="567"/>
        </w:tabs>
        <w:suppressAutoHyphens w:val="0"/>
        <w:rPr>
          <w:rFonts w:asciiTheme="majorBidi" w:hAnsiTheme="majorBidi" w:cstheme="majorBidi"/>
          <w:szCs w:val="22"/>
          <w:lang w:val="lt-LT" w:bidi="he-IL"/>
        </w:rPr>
      </w:pPr>
    </w:p>
    <w:p w14:paraId="100B7E77" w14:textId="1826947C" w:rsidR="00EC52A9" w:rsidRDefault="00EC52A9" w:rsidP="00EC52A9">
      <w:pPr>
        <w:pStyle w:val="BTEMEASMCA"/>
      </w:pPr>
      <w:r w:rsidRPr="009330AE">
        <w:rPr>
          <w:i/>
        </w:rPr>
        <w:t>Lygiagrečiai importuojamas vaistas nuo referencinio vaisto skiriasi</w:t>
      </w:r>
      <w:r>
        <w:rPr>
          <w:i/>
        </w:rPr>
        <w:t xml:space="preserve"> d</w:t>
      </w:r>
      <w:r w:rsidRPr="009330AE">
        <w:rPr>
          <w:i/>
        </w:rPr>
        <w:t>ozuočių skaičiu</w:t>
      </w:r>
      <w:r>
        <w:rPr>
          <w:i/>
        </w:rPr>
        <w:t>mi</w:t>
      </w:r>
      <w:r w:rsidRPr="009330AE">
        <w:rPr>
          <w:i/>
        </w:rPr>
        <w:t xml:space="preserve"> pakuotėje </w:t>
      </w:r>
      <w:r>
        <w:rPr>
          <w:i/>
        </w:rPr>
        <w:t xml:space="preserve">(lygiagrečiai importuojamas vaistas papildomai gali būti tiekiamas </w:t>
      </w:r>
      <w:r w:rsidR="007864AE">
        <w:rPr>
          <w:i/>
        </w:rPr>
        <w:t>N</w:t>
      </w:r>
      <w:r>
        <w:rPr>
          <w:i/>
        </w:rPr>
        <w:t>3 x 28 pakuotėmis).</w:t>
      </w:r>
    </w:p>
    <w:p w14:paraId="4D715660" w14:textId="77777777" w:rsidR="00EC52A9" w:rsidRDefault="00EC52A9">
      <w:pPr>
        <w:tabs>
          <w:tab w:val="clear" w:pos="567"/>
        </w:tabs>
        <w:suppressAutoHyphens w:val="0"/>
        <w:rPr>
          <w:rFonts w:asciiTheme="majorBidi" w:hAnsiTheme="majorBidi" w:cstheme="majorBidi"/>
          <w:szCs w:val="22"/>
          <w:lang w:val="lt-LT" w:bidi="he-IL"/>
        </w:rPr>
      </w:pPr>
    </w:p>
    <w:p w14:paraId="7514D528" w14:textId="77777777" w:rsidR="00EC52A9" w:rsidRDefault="00EC52A9">
      <w:pPr>
        <w:tabs>
          <w:tab w:val="clear" w:pos="567"/>
        </w:tabs>
        <w:suppressAutoHyphens w:val="0"/>
        <w:rPr>
          <w:rFonts w:asciiTheme="majorBidi" w:hAnsiTheme="majorBidi" w:cstheme="majorBidi"/>
          <w:szCs w:val="22"/>
          <w:lang w:val="lt-LT" w:bidi="he-IL"/>
        </w:rPr>
      </w:pPr>
    </w:p>
    <w:p w14:paraId="7C7C3FBF" w14:textId="77777777" w:rsidR="00EC52A9" w:rsidRDefault="00EC52A9">
      <w:pPr>
        <w:tabs>
          <w:tab w:val="clear" w:pos="567"/>
        </w:tabs>
        <w:suppressAutoHyphens w:val="0"/>
        <w:rPr>
          <w:rFonts w:asciiTheme="majorBidi" w:hAnsiTheme="majorBidi" w:cstheme="majorBidi"/>
          <w:szCs w:val="22"/>
          <w:lang w:val="lt-LT" w:bidi="he-IL"/>
        </w:rPr>
      </w:pPr>
    </w:p>
    <w:p w14:paraId="5699A3B6" w14:textId="77777777" w:rsidR="00EC52A9" w:rsidRDefault="00EC52A9">
      <w:pPr>
        <w:tabs>
          <w:tab w:val="clear" w:pos="567"/>
        </w:tabs>
        <w:suppressAutoHyphens w:val="0"/>
        <w:rPr>
          <w:rFonts w:asciiTheme="majorBidi" w:hAnsiTheme="majorBidi" w:cstheme="majorBidi"/>
          <w:szCs w:val="22"/>
          <w:lang w:val="lt-LT" w:bidi="he-IL"/>
        </w:rPr>
      </w:pPr>
    </w:p>
    <w:p w14:paraId="4C21B990" w14:textId="44D8B522" w:rsidR="00670530" w:rsidRDefault="00670530">
      <w:pPr>
        <w:tabs>
          <w:tab w:val="clear" w:pos="567"/>
        </w:tabs>
        <w:suppressAutoHyphens w:val="0"/>
        <w:rPr>
          <w:rFonts w:asciiTheme="majorBidi" w:hAnsiTheme="majorBidi" w:cstheme="majorBidi"/>
          <w:szCs w:val="22"/>
          <w:lang w:val="lt-LT" w:bidi="he-IL"/>
        </w:rPr>
      </w:pPr>
    </w:p>
    <w:p w14:paraId="48A9C1CD" w14:textId="77777777" w:rsidR="00670530" w:rsidRDefault="00670530">
      <w:pPr>
        <w:tabs>
          <w:tab w:val="clear" w:pos="567"/>
        </w:tabs>
        <w:suppressAutoHyphens w:val="0"/>
        <w:rPr>
          <w:rFonts w:asciiTheme="majorBidi" w:hAnsiTheme="majorBidi" w:cstheme="majorBidi"/>
          <w:szCs w:val="22"/>
          <w:lang w:val="lt-LT" w:bidi="he-IL"/>
        </w:rPr>
      </w:pPr>
    </w:p>
    <w:p w14:paraId="4AB85705" w14:textId="6AC9ADEB"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szCs w:val="22"/>
          <w:lang w:val="lt-LT" w:bidi="he-IL"/>
        </w:rPr>
        <w:br w:type="page"/>
      </w:r>
      <w:r w:rsidR="0028038D">
        <w:rPr>
          <w:rFonts w:asciiTheme="majorBidi" w:hAnsiTheme="majorBidi" w:cstheme="majorBidi"/>
          <w:b/>
          <w:szCs w:val="22"/>
          <w:lang w:val="lt-LT" w:bidi="he-IL"/>
        </w:rPr>
        <w:lastRenderedPageBreak/>
        <w:t>VARTOTOJO INSTRUKCIJA</w:t>
      </w:r>
    </w:p>
    <w:p w14:paraId="4AB85706" w14:textId="77777777" w:rsidR="00A74751" w:rsidRDefault="00A74751">
      <w:pPr>
        <w:tabs>
          <w:tab w:val="clear" w:pos="567"/>
        </w:tabs>
        <w:suppressAutoHyphens w:val="0"/>
        <w:rPr>
          <w:rFonts w:asciiTheme="majorBidi" w:hAnsiTheme="majorBidi" w:cstheme="majorBidi"/>
          <w:szCs w:val="22"/>
          <w:lang w:val="lt-LT" w:bidi="he-IL"/>
        </w:rPr>
      </w:pPr>
    </w:p>
    <w:p w14:paraId="4AB85707"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Kalendorinės pakuotės naudojimo nurodymai:</w:t>
      </w:r>
    </w:p>
    <w:p w14:paraId="4AB85708" w14:textId="77777777" w:rsidR="00A74751" w:rsidRDefault="00A74751">
      <w:pPr>
        <w:tabs>
          <w:tab w:val="clear" w:pos="567"/>
        </w:tabs>
        <w:suppressAutoHyphens w:val="0"/>
        <w:rPr>
          <w:rFonts w:asciiTheme="majorBidi" w:hAnsiTheme="majorBidi" w:cstheme="majorBidi"/>
          <w:b/>
          <w:szCs w:val="22"/>
          <w:lang w:val="lt-LT" w:bidi="he-IL"/>
        </w:rPr>
      </w:pPr>
    </w:p>
    <w:p w14:paraId="4AB85709" w14:textId="77777777" w:rsidR="00A74751" w:rsidRDefault="00A43A85">
      <w:pPr>
        <w:rPr>
          <w:rFonts w:asciiTheme="majorBidi" w:hAnsiTheme="majorBidi" w:cstheme="majorBidi"/>
          <w:b/>
          <w:szCs w:val="22"/>
          <w:lang w:val="lt-LT" w:bidi="he-IL"/>
        </w:rPr>
      </w:pPr>
      <w:r>
        <w:rPr>
          <w:rFonts w:asciiTheme="majorBidi" w:hAnsiTheme="majorBidi" w:cstheme="majorBidi"/>
          <w:b/>
          <w:szCs w:val="22"/>
          <w:lang w:val="lt-LT" w:bidi="he-IL"/>
        </w:rPr>
        <w:t>1.</w:t>
      </w:r>
      <w:r>
        <w:rPr>
          <w:rFonts w:asciiTheme="majorBidi" w:hAnsiTheme="majorBidi" w:cstheme="majorBidi"/>
          <w:b/>
          <w:szCs w:val="22"/>
          <w:lang w:val="lt-LT" w:bidi="he-IL"/>
        </w:rPr>
        <w:tab/>
        <w:t>Nustatykite reikiamą dieną</w:t>
      </w:r>
    </w:p>
    <w:p w14:paraId="4AB8570A" w14:textId="77777777" w:rsidR="00A74751" w:rsidRDefault="00A74751">
      <w:pPr>
        <w:rPr>
          <w:rFonts w:asciiTheme="majorBidi" w:hAnsiTheme="majorBidi" w:cstheme="majorBidi"/>
          <w:szCs w:val="22"/>
          <w:lang w:val="lt-LT" w:bidi="he-IL"/>
        </w:rPr>
      </w:pPr>
    </w:p>
    <w:p w14:paraId="4AB8570B"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Pasukite vidinį diską ir ties maža plastiko plokštele uždengtu plyšeliu nustatykite savaitės dieną.</w:t>
      </w:r>
    </w:p>
    <w:p w14:paraId="4AB8570C" w14:textId="56220D0D" w:rsidR="00A74751" w:rsidRDefault="00A74751">
      <w:pPr>
        <w:tabs>
          <w:tab w:val="clear" w:pos="567"/>
        </w:tabs>
        <w:suppressAutoHyphens w:val="0"/>
        <w:rPr>
          <w:rFonts w:asciiTheme="majorBidi" w:hAnsiTheme="majorBidi" w:cstheme="majorBidi"/>
          <w:szCs w:val="22"/>
          <w:lang w:val="lt-LT" w:bidi="he-IL"/>
        </w:rPr>
      </w:pPr>
    </w:p>
    <w:p w14:paraId="4AB8570E" w14:textId="26DDA2FC" w:rsidR="00A74751" w:rsidRDefault="0028038D">
      <w:pPr>
        <w:tabs>
          <w:tab w:val="clear" w:pos="567"/>
        </w:tabs>
        <w:suppressAutoHyphens w:val="0"/>
        <w:rPr>
          <w:rFonts w:asciiTheme="majorBidi" w:hAnsiTheme="majorBidi" w:cstheme="majorBidi"/>
          <w:szCs w:val="22"/>
          <w:lang w:val="lt-LT" w:bidi="he-IL"/>
        </w:rPr>
      </w:pPr>
      <w:r>
        <w:rPr>
          <w:szCs w:val="22"/>
          <w:lang w:val="lt-LT" w:eastAsia="lt-LT"/>
        </w:rPr>
        <w:drawing>
          <wp:inline distT="0" distB="0" distL="0" distR="0" wp14:anchorId="1FC266FB" wp14:editId="7FF55EF5">
            <wp:extent cx="1800225" cy="1800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4AB85717" w14:textId="77777777" w:rsidR="00A74751" w:rsidRDefault="00A74751">
      <w:pPr>
        <w:tabs>
          <w:tab w:val="clear" w:pos="567"/>
        </w:tabs>
        <w:suppressAutoHyphens w:val="0"/>
        <w:rPr>
          <w:rFonts w:asciiTheme="majorBidi" w:hAnsiTheme="majorBidi" w:cstheme="majorBidi"/>
          <w:b/>
          <w:szCs w:val="22"/>
          <w:lang w:val="lt-LT" w:bidi="he-IL"/>
        </w:rPr>
      </w:pPr>
    </w:p>
    <w:p w14:paraId="4AB85718" w14:textId="77777777" w:rsidR="00A74751" w:rsidRDefault="00A43A85">
      <w:pPr>
        <w:rPr>
          <w:rFonts w:asciiTheme="majorBidi" w:hAnsiTheme="majorBidi" w:cstheme="majorBidi"/>
          <w:b/>
          <w:szCs w:val="22"/>
          <w:lang w:val="lt-LT" w:bidi="he-IL"/>
        </w:rPr>
      </w:pPr>
      <w:r>
        <w:rPr>
          <w:rFonts w:asciiTheme="majorBidi" w:hAnsiTheme="majorBidi" w:cstheme="majorBidi"/>
          <w:b/>
          <w:szCs w:val="22"/>
          <w:lang w:val="lt-LT" w:bidi="he-IL"/>
        </w:rPr>
        <w:t>2.</w:t>
      </w:r>
      <w:r>
        <w:rPr>
          <w:rFonts w:asciiTheme="majorBidi" w:hAnsiTheme="majorBidi" w:cstheme="majorBidi"/>
          <w:b/>
          <w:szCs w:val="22"/>
          <w:lang w:val="lt-LT" w:bidi="he-IL"/>
        </w:rPr>
        <w:tab/>
        <w:t xml:space="preserve">Išimkite pirmą tabletę </w:t>
      </w:r>
    </w:p>
    <w:p w14:paraId="4AB85719" w14:textId="77777777" w:rsidR="00A74751" w:rsidRDefault="00A74751">
      <w:pPr>
        <w:tabs>
          <w:tab w:val="clear" w:pos="567"/>
        </w:tabs>
        <w:suppressAutoHyphens w:val="0"/>
        <w:rPr>
          <w:rFonts w:asciiTheme="majorBidi" w:hAnsiTheme="majorBidi" w:cstheme="majorBidi"/>
          <w:szCs w:val="22"/>
          <w:lang w:val="lt-LT" w:bidi="he-IL"/>
        </w:rPr>
      </w:pPr>
    </w:p>
    <w:p w14:paraId="4AB8571A" w14:textId="77777777"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Nulaužkite plastiko plokštelę ir išimkite pirmąją tabletę.</w:t>
      </w:r>
    </w:p>
    <w:p w14:paraId="4AB8571B" w14:textId="77777777" w:rsidR="00A74751" w:rsidRDefault="00A74751">
      <w:pPr>
        <w:tabs>
          <w:tab w:val="clear" w:pos="567"/>
        </w:tabs>
        <w:suppressAutoHyphens w:val="0"/>
        <w:rPr>
          <w:rFonts w:asciiTheme="majorBidi" w:hAnsiTheme="majorBidi" w:cstheme="majorBidi"/>
          <w:szCs w:val="22"/>
          <w:lang w:val="lt-LT" w:bidi="he-IL"/>
        </w:rPr>
      </w:pPr>
    </w:p>
    <w:p w14:paraId="4AB85728" w14:textId="27E4F501" w:rsidR="00A74751" w:rsidRDefault="0028038D" w:rsidP="0028038D">
      <w:pPr>
        <w:tabs>
          <w:tab w:val="clear" w:pos="567"/>
        </w:tabs>
        <w:suppressAutoHyphens w:val="0"/>
        <w:rPr>
          <w:rFonts w:asciiTheme="majorBidi" w:hAnsiTheme="majorBidi" w:cstheme="majorBidi"/>
          <w:szCs w:val="22"/>
          <w:lang w:val="lt-LT" w:bidi="he-IL"/>
        </w:rPr>
      </w:pPr>
      <w:r>
        <w:rPr>
          <w:szCs w:val="22"/>
          <w:lang w:val="lt-LT" w:eastAsia="lt-LT"/>
        </w:rPr>
        <w:drawing>
          <wp:inline distT="0" distB="0" distL="0" distR="0" wp14:anchorId="4757612E" wp14:editId="7E37ED16">
            <wp:extent cx="1800225" cy="1800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4AB85729" w14:textId="1597F6CA" w:rsidR="00A74751" w:rsidRPr="00EC44C8" w:rsidRDefault="0028038D" w:rsidP="00EC44C8">
      <w:pPr>
        <w:tabs>
          <w:tab w:val="clear" w:pos="567"/>
        </w:tabs>
        <w:rPr>
          <w:rFonts w:asciiTheme="majorBidi" w:hAnsiTheme="majorBidi" w:cstheme="majorBidi"/>
          <w:b/>
          <w:szCs w:val="22"/>
          <w:lang w:val="lt-LT" w:bidi="he-IL"/>
        </w:rPr>
      </w:pPr>
      <w:r w:rsidRPr="0028038D">
        <w:rPr>
          <w:rFonts w:asciiTheme="majorBidi" w:hAnsiTheme="majorBidi" w:cstheme="majorBidi"/>
          <w:b/>
          <w:szCs w:val="22"/>
          <w:lang w:val="lt-LT" w:bidi="he-IL"/>
        </w:rPr>
        <w:t>3.</w:t>
      </w:r>
      <w:r>
        <w:rPr>
          <w:rFonts w:asciiTheme="majorBidi" w:hAnsiTheme="majorBidi" w:cstheme="majorBidi"/>
          <w:b/>
          <w:szCs w:val="22"/>
          <w:lang w:val="lt-LT" w:bidi="he-IL"/>
        </w:rPr>
        <w:tab/>
      </w:r>
      <w:r w:rsidR="00A43A85" w:rsidRPr="00EC44C8">
        <w:rPr>
          <w:rFonts w:asciiTheme="majorBidi" w:hAnsiTheme="majorBidi" w:cstheme="majorBidi"/>
          <w:b/>
          <w:szCs w:val="22"/>
          <w:lang w:val="lt-LT" w:bidi="he-IL"/>
        </w:rPr>
        <w:t>Kasdien</w:t>
      </w:r>
    </w:p>
    <w:p w14:paraId="1050E30C" w14:textId="77777777" w:rsidR="0028038D" w:rsidRPr="0028038D" w:rsidRDefault="0028038D" w:rsidP="0028038D">
      <w:pPr>
        <w:rPr>
          <w:lang w:val="lt-LT" w:bidi="he-IL"/>
        </w:rPr>
      </w:pPr>
    </w:p>
    <w:p w14:paraId="4AB8572A" w14:textId="11A36E3C" w:rsidR="00A74751" w:rsidRDefault="00A43A85">
      <w:pPr>
        <w:tabs>
          <w:tab w:val="clear" w:pos="567"/>
        </w:tabs>
        <w:suppressAutoHyphens w:val="0"/>
        <w:rPr>
          <w:rFonts w:asciiTheme="majorBidi" w:hAnsiTheme="majorBidi" w:cstheme="majorBidi"/>
          <w:szCs w:val="22"/>
          <w:lang w:val="lt-LT" w:bidi="he-IL"/>
        </w:rPr>
      </w:pPr>
      <w:r>
        <w:rPr>
          <w:rFonts w:asciiTheme="majorBidi" w:hAnsiTheme="majorBidi" w:cstheme="majorBidi"/>
          <w:szCs w:val="22"/>
          <w:lang w:val="lt-LT" w:bidi="he-IL"/>
        </w:rPr>
        <w:t>Kitą dieną pasukite permatomą diskelį pagal laikrodžio rodyklę per 1 vietą taip, kaip rodo strėlė. Išimkite kitą tabletę. Nepamirškite išimti tik 1 tabletę vieną kartą per parą.</w:t>
      </w:r>
    </w:p>
    <w:p w14:paraId="45C8B5F5" w14:textId="77777777" w:rsidR="0028038D" w:rsidRDefault="0028038D">
      <w:pPr>
        <w:tabs>
          <w:tab w:val="clear" w:pos="567"/>
        </w:tabs>
        <w:suppressAutoHyphens w:val="0"/>
        <w:rPr>
          <w:rFonts w:asciiTheme="majorBidi" w:hAnsiTheme="majorBidi" w:cstheme="majorBidi"/>
          <w:szCs w:val="22"/>
          <w:lang w:val="lt-LT" w:bidi="he-IL"/>
        </w:rPr>
      </w:pPr>
    </w:p>
    <w:p w14:paraId="4AB8572B" w14:textId="77777777" w:rsidR="00A74751" w:rsidRDefault="00A43A85">
      <w:pPr>
        <w:tabs>
          <w:tab w:val="clear" w:pos="567"/>
        </w:tabs>
        <w:suppressAutoHyphens w:val="0"/>
        <w:rPr>
          <w:rFonts w:asciiTheme="majorBidi" w:hAnsiTheme="majorBidi" w:cstheme="majorBidi"/>
          <w:b/>
          <w:szCs w:val="22"/>
          <w:lang w:val="lt-LT" w:bidi="he-IL"/>
        </w:rPr>
      </w:pPr>
      <w:r>
        <w:rPr>
          <w:rFonts w:asciiTheme="majorBidi" w:hAnsiTheme="majorBidi" w:cstheme="majorBidi"/>
          <w:b/>
          <w:szCs w:val="22"/>
          <w:lang w:val="lt-LT" w:bidi="he-IL"/>
        </w:rPr>
        <w:t>Permatomą diską galite pasukti tik tada, kai tabletė yra išimta.</w:t>
      </w:r>
    </w:p>
    <w:p w14:paraId="4AB8572C" w14:textId="01E36B8B" w:rsidR="00A74751" w:rsidRDefault="00A74751">
      <w:pPr>
        <w:tabs>
          <w:tab w:val="clear" w:pos="567"/>
        </w:tabs>
        <w:suppressAutoHyphens w:val="0"/>
        <w:rPr>
          <w:rFonts w:asciiTheme="majorBidi" w:hAnsiTheme="majorBidi" w:cstheme="majorBidi"/>
          <w:szCs w:val="22"/>
          <w:lang w:val="lt-LT" w:bidi="he-IL"/>
        </w:rPr>
      </w:pPr>
    </w:p>
    <w:p w14:paraId="4AB85739" w14:textId="4C95BCAA" w:rsidR="00A74751" w:rsidRDefault="0028038D" w:rsidP="00EC44C8">
      <w:pPr>
        <w:tabs>
          <w:tab w:val="clear" w:pos="567"/>
        </w:tabs>
        <w:suppressAutoHyphens w:val="0"/>
        <w:rPr>
          <w:rFonts w:asciiTheme="majorBidi" w:hAnsiTheme="majorBidi" w:cstheme="majorBidi"/>
          <w:szCs w:val="22"/>
          <w:lang w:val="lt-LT"/>
        </w:rPr>
      </w:pPr>
      <w:r>
        <w:rPr>
          <w:szCs w:val="22"/>
          <w:lang w:val="lt-LT" w:eastAsia="lt-LT"/>
        </w:rPr>
        <w:drawing>
          <wp:inline distT="0" distB="0" distL="0" distR="0" wp14:anchorId="51E9D6F2" wp14:editId="12E7F23C">
            <wp:extent cx="1800225" cy="1800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27739F99" w14:textId="19BE8242" w:rsidR="00FF5D1B" w:rsidRDefault="00FF5D1B" w:rsidP="00EC44C8">
      <w:pPr>
        <w:tabs>
          <w:tab w:val="clear" w:pos="567"/>
        </w:tabs>
        <w:suppressAutoHyphens w:val="0"/>
        <w:rPr>
          <w:rFonts w:asciiTheme="majorBidi" w:hAnsiTheme="majorBidi" w:cstheme="majorBidi"/>
          <w:szCs w:val="22"/>
          <w:lang w:val="lt-LT"/>
        </w:rPr>
      </w:pPr>
    </w:p>
    <w:p w14:paraId="3C97D101" w14:textId="77777777" w:rsidR="00FF5D1B" w:rsidRDefault="00FF5D1B" w:rsidP="00EC44C8">
      <w:pPr>
        <w:tabs>
          <w:tab w:val="clear" w:pos="567"/>
        </w:tabs>
        <w:suppressAutoHyphens w:val="0"/>
        <w:rPr>
          <w:rFonts w:asciiTheme="majorBidi" w:hAnsiTheme="majorBidi" w:cstheme="majorBidi"/>
          <w:szCs w:val="22"/>
          <w:lang w:val="lt-LT"/>
        </w:rPr>
      </w:pPr>
    </w:p>
    <w:sectPr w:rsidR="00FF5D1B" w:rsidSect="00A74751">
      <w:footerReference w:type="first" r:id="rId15"/>
      <w:pgSz w:w="11906" w:h="16838"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FD48" w14:textId="77777777" w:rsidR="000D0C6C" w:rsidRDefault="000D0C6C">
      <w:r>
        <w:separator/>
      </w:r>
    </w:p>
  </w:endnote>
  <w:endnote w:type="continuationSeparator" w:id="0">
    <w:p w14:paraId="7C6C9988" w14:textId="77777777" w:rsidR="000D0C6C" w:rsidRDefault="000D0C6C">
      <w:r>
        <w:continuationSeparator/>
      </w:r>
    </w:p>
  </w:endnote>
  <w:endnote w:type="continuationNotice" w:id="1">
    <w:p w14:paraId="6EA19EE7" w14:textId="77777777" w:rsidR="000D0C6C" w:rsidRDefault="000D0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TrueFrutiger">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5746" w14:textId="77777777" w:rsidR="000D0C6C" w:rsidRDefault="000D0C6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C2E4" w14:textId="77777777" w:rsidR="000D0C6C" w:rsidRDefault="000D0C6C">
      <w:r>
        <w:separator/>
      </w:r>
    </w:p>
  </w:footnote>
  <w:footnote w:type="continuationSeparator" w:id="0">
    <w:p w14:paraId="29A17D5B" w14:textId="77777777" w:rsidR="000D0C6C" w:rsidRDefault="000D0C6C">
      <w:r>
        <w:continuationSeparator/>
      </w:r>
    </w:p>
  </w:footnote>
  <w:footnote w:type="continuationNotice" w:id="1">
    <w:p w14:paraId="0AFA8062" w14:textId="77777777" w:rsidR="000D0C6C" w:rsidRDefault="000D0C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10AFFF6"/>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92460842"/>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E33CFA9A"/>
    <w:lvl w:ilvl="0">
      <w:start w:val="1"/>
      <w:numFmt w:val="decimal"/>
      <w:pStyle w:val="Sraassunumeriais3"/>
      <w:lvlText w:val="%1."/>
      <w:lvlJc w:val="left"/>
      <w:pPr>
        <w:tabs>
          <w:tab w:val="num" w:pos="926"/>
        </w:tabs>
        <w:ind w:left="926" w:hanging="360"/>
      </w:pPr>
    </w:lvl>
  </w:abstractNum>
  <w:abstractNum w:abstractNumId="3" w15:restartNumberingAfterBreak="0">
    <w:nsid w:val="FFFFFF80"/>
    <w:multiLevelType w:val="singleLevel"/>
    <w:tmpl w:val="00B0AE6C"/>
    <w:lvl w:ilvl="0">
      <w:start w:val="1"/>
      <w:numFmt w:val="bullet"/>
      <w:pStyle w:val="Sraassuenkleliai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E2A7E6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BB6AFCE"/>
    <w:lvl w:ilvl="0">
      <w:start w:val="1"/>
      <w:numFmt w:val="bullet"/>
      <w:pStyle w:val="Sraassuenkleliai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BB5A1502"/>
    <w:lvl w:ilvl="0">
      <w:start w:val="1"/>
      <w:numFmt w:val="bullet"/>
      <w:pStyle w:val="Sraassuenkleliais2"/>
      <w:lvlText w:val=""/>
      <w:lvlJc w:val="left"/>
      <w:pPr>
        <w:tabs>
          <w:tab w:val="num" w:pos="643"/>
        </w:tabs>
        <w:ind w:left="643" w:hanging="360"/>
      </w:pPr>
      <w:rPr>
        <w:rFonts w:ascii="Symbol" w:hAnsi="Symbol" w:hint="default"/>
      </w:rPr>
    </w:lvl>
  </w:abstractNum>
  <w:abstractNum w:abstractNumId="7" w15:restartNumberingAfterBreak="0">
    <w:nsid w:val="0C6D5BF7"/>
    <w:multiLevelType w:val="hybridMultilevel"/>
    <w:tmpl w:val="A5588CCE"/>
    <w:lvl w:ilvl="0" w:tplc="FA08A4DC">
      <w:start w:val="1"/>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2A5471"/>
    <w:multiLevelType w:val="hybridMultilevel"/>
    <w:tmpl w:val="33DCE95E"/>
    <w:lvl w:ilvl="0" w:tplc="17A098B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F4DD5"/>
    <w:multiLevelType w:val="hybridMultilevel"/>
    <w:tmpl w:val="8A0C9920"/>
    <w:lvl w:ilvl="0" w:tplc="55121AA8">
      <w:start w:val="4"/>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9E535B2"/>
    <w:multiLevelType w:val="multilevel"/>
    <w:tmpl w:val="C85CFACA"/>
    <w:lvl w:ilvl="0">
      <w:start w:val="1"/>
      <w:numFmt w:val="decimal"/>
      <w:lvlText w:val="%1."/>
      <w:lvlJc w:val="left"/>
      <w:pPr>
        <w:tabs>
          <w:tab w:val="num" w:pos="360"/>
        </w:tabs>
        <w:ind w:left="360" w:hanging="360"/>
      </w:pPr>
      <w:rPr>
        <w:rFonts w:cs="Times New Roman" w:hint="default"/>
      </w:rPr>
    </w:lvl>
    <w:lvl w:ilvl="1">
      <w:start w:val="5"/>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B6E33C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3C3C199E"/>
    <w:multiLevelType w:val="multilevel"/>
    <w:tmpl w:val="C1125384"/>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ACD640C"/>
    <w:multiLevelType w:val="multilevel"/>
    <w:tmpl w:val="1C72B686"/>
    <w:lvl w:ilvl="0">
      <w:start w:val="1"/>
      <w:numFmt w:val="decimal"/>
      <w:pStyle w:val="Sraassunumeriais"/>
      <w:lvlText w:val="%1."/>
      <w:lvlJc w:val="left"/>
      <w:pPr>
        <w:ind w:left="340" w:hanging="340"/>
      </w:pPr>
      <w:rPr>
        <w:rFonts w:hint="default"/>
      </w:rPr>
    </w:lvl>
    <w:lvl w:ilvl="1">
      <w:start w:val="1"/>
      <w:numFmt w:val="decimal"/>
      <w:lvlText w:val="%1.%2."/>
      <w:lvlJc w:val="left"/>
      <w:pPr>
        <w:ind w:left="794" w:hanging="454"/>
      </w:pPr>
      <w:rPr>
        <w:rFonts w:hint="default"/>
      </w:rPr>
    </w:lvl>
    <w:lvl w:ilvl="2">
      <w:start w:val="1"/>
      <w:numFmt w:val="decimal"/>
      <w:lvlText w:val="%1.%2.%3."/>
      <w:lvlJc w:val="left"/>
      <w:pPr>
        <w:ind w:left="1247" w:hanging="510"/>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268"/>
        </w:tabs>
        <w:ind w:left="2268" w:hanging="794"/>
      </w:pPr>
      <w:rPr>
        <w:rFonts w:hint="default"/>
      </w:rPr>
    </w:lvl>
    <w:lvl w:ilvl="5">
      <w:start w:val="1"/>
      <w:numFmt w:val="decimal"/>
      <w:lvlText w:val="%1.%2.%3.%4.%5.%6."/>
      <w:lvlJc w:val="left"/>
      <w:pPr>
        <w:tabs>
          <w:tab w:val="num" w:pos="2778"/>
        </w:tabs>
        <w:ind w:left="2778" w:hanging="964"/>
      </w:pPr>
      <w:rPr>
        <w:rFonts w:hint="default"/>
      </w:rPr>
    </w:lvl>
    <w:lvl w:ilvl="6">
      <w:start w:val="1"/>
      <w:numFmt w:val="decimal"/>
      <w:lvlText w:val="%1.%2.%3.%4.%5.%6.%7."/>
      <w:lvlJc w:val="left"/>
      <w:pPr>
        <w:tabs>
          <w:tab w:val="num" w:pos="3232"/>
        </w:tabs>
        <w:ind w:left="3232" w:hanging="1077"/>
      </w:pPr>
      <w:rPr>
        <w:rFonts w:hint="default"/>
      </w:rPr>
    </w:lvl>
    <w:lvl w:ilvl="7">
      <w:start w:val="1"/>
      <w:numFmt w:val="decimal"/>
      <w:lvlText w:val="%1.%2.%3.%4.%5.%6.%7.%8."/>
      <w:lvlJc w:val="left"/>
      <w:pPr>
        <w:tabs>
          <w:tab w:val="num" w:pos="3742"/>
        </w:tabs>
        <w:ind w:left="3744" w:hanging="1192"/>
      </w:pPr>
      <w:rPr>
        <w:rFonts w:hint="default"/>
      </w:rPr>
    </w:lvl>
    <w:lvl w:ilvl="8">
      <w:start w:val="1"/>
      <w:numFmt w:val="decimal"/>
      <w:lvlText w:val="%1.%2.%3.%4.%5.%6.%7.%8.%9."/>
      <w:lvlJc w:val="left"/>
      <w:pPr>
        <w:ind w:left="4309" w:hanging="1417"/>
      </w:pPr>
      <w:rPr>
        <w:rFonts w:hint="default"/>
      </w:rPr>
    </w:lvl>
  </w:abstractNum>
  <w:abstractNum w:abstractNumId="14" w15:restartNumberingAfterBreak="0">
    <w:nsid w:val="4BC33725"/>
    <w:multiLevelType w:val="multilevel"/>
    <w:tmpl w:val="3C1C4858"/>
    <w:lvl w:ilvl="0">
      <w:start w:val="1"/>
      <w:numFmt w:val="decimal"/>
      <w:pStyle w:val="Sraassunumeriais2"/>
      <w:lvlText w:val="%1)"/>
      <w:lvlJc w:val="left"/>
      <w:pPr>
        <w:ind w:left="340" w:hanging="340"/>
      </w:pPr>
      <w:rPr>
        <w:rFonts w:hint="default"/>
      </w:rPr>
    </w:lvl>
    <w:lvl w:ilvl="1">
      <w:start w:val="1"/>
      <w:numFmt w:val="lowerLetter"/>
      <w:lvlText w:val="%2)"/>
      <w:lvlJc w:val="left"/>
      <w:pPr>
        <w:tabs>
          <w:tab w:val="num" w:pos="737"/>
        </w:tabs>
        <w:ind w:left="737" w:hanging="397"/>
      </w:pPr>
      <w:rPr>
        <w:rFonts w:hint="default"/>
      </w:rPr>
    </w:lvl>
    <w:lvl w:ilvl="2">
      <w:start w:val="1"/>
      <w:numFmt w:val="lowerRoman"/>
      <w:lvlText w:val="%3)"/>
      <w:lvlJc w:val="left"/>
      <w:pPr>
        <w:tabs>
          <w:tab w:val="num" w:pos="1077"/>
        </w:tabs>
        <w:ind w:left="1080" w:hanging="343"/>
      </w:pPr>
      <w:rPr>
        <w:rFonts w:hint="default"/>
      </w:rPr>
    </w:lvl>
    <w:lvl w:ilvl="3">
      <w:start w:val="1"/>
      <w:numFmt w:val="decimal"/>
      <w:lvlText w:val="(%4)"/>
      <w:lvlJc w:val="left"/>
      <w:pPr>
        <w:ind w:left="1418" w:hanging="341"/>
      </w:pPr>
      <w:rPr>
        <w:rFonts w:hint="default"/>
      </w:rPr>
    </w:lvl>
    <w:lvl w:ilvl="4">
      <w:start w:val="1"/>
      <w:numFmt w:val="lowerLetter"/>
      <w:lvlText w:val="(%5)"/>
      <w:lvlJc w:val="left"/>
      <w:pPr>
        <w:ind w:left="1814" w:hanging="396"/>
      </w:pPr>
      <w:rPr>
        <w:rFonts w:hint="default"/>
      </w:rPr>
    </w:lvl>
    <w:lvl w:ilvl="5">
      <w:start w:val="1"/>
      <w:numFmt w:val="lowerRoman"/>
      <w:lvlText w:val="(%6)"/>
      <w:lvlJc w:val="left"/>
      <w:pPr>
        <w:ind w:left="2155" w:hanging="341"/>
      </w:pPr>
      <w:rPr>
        <w:rFonts w:hint="default"/>
      </w:rPr>
    </w:lvl>
    <w:lvl w:ilvl="6">
      <w:start w:val="1"/>
      <w:numFmt w:val="decimal"/>
      <w:lvlText w:val="%7."/>
      <w:lvlJc w:val="left"/>
      <w:pPr>
        <w:ind w:left="2552" w:hanging="397"/>
      </w:pPr>
      <w:rPr>
        <w:rFonts w:hint="default"/>
      </w:rPr>
    </w:lvl>
    <w:lvl w:ilvl="7">
      <w:start w:val="1"/>
      <w:numFmt w:val="lowerLetter"/>
      <w:lvlText w:val="%8."/>
      <w:lvlJc w:val="left"/>
      <w:pPr>
        <w:tabs>
          <w:tab w:val="num" w:pos="2892"/>
        </w:tabs>
        <w:ind w:left="2892" w:hanging="397"/>
      </w:pPr>
      <w:rPr>
        <w:rFonts w:hint="default"/>
      </w:rPr>
    </w:lvl>
    <w:lvl w:ilvl="8">
      <w:start w:val="1"/>
      <w:numFmt w:val="lowerRoman"/>
      <w:lvlText w:val="%9."/>
      <w:lvlJc w:val="left"/>
      <w:pPr>
        <w:ind w:left="3232" w:hanging="340"/>
      </w:pPr>
      <w:rPr>
        <w:rFonts w:hint="default"/>
      </w:rPr>
    </w:lvl>
  </w:abstractNum>
  <w:abstractNum w:abstractNumId="15" w15:restartNumberingAfterBreak="0">
    <w:nsid w:val="4F4717EF"/>
    <w:multiLevelType w:val="multilevel"/>
    <w:tmpl w:val="06E01FC8"/>
    <w:lvl w:ilvl="0">
      <w:start w:val="1"/>
      <w:numFmt w:val="bullet"/>
      <w:pStyle w:val="Sraassuenkleliais"/>
      <w:lvlText w:val=""/>
      <w:lvlJc w:val="left"/>
      <w:pPr>
        <w:ind w:left="340" w:hanging="340"/>
      </w:pPr>
      <w:rPr>
        <w:rFonts w:ascii="Symbol" w:hAnsi="Symbol" w:hint="default"/>
      </w:rPr>
    </w:lvl>
    <w:lvl w:ilvl="1">
      <w:start w:val="1"/>
      <w:numFmt w:val="bullet"/>
      <w:lvlText w:val=""/>
      <w:lvlJc w:val="left"/>
      <w:pPr>
        <w:ind w:left="680" w:hanging="340"/>
      </w:pPr>
      <w:rPr>
        <w:rFonts w:ascii="Wingdings" w:hAnsi="Wingdings"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Wingdings" w:hAnsi="Wingdings" w:hint="default"/>
        <w:color w:val="auto"/>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6" w15:restartNumberingAfterBreak="0">
    <w:nsid w:val="5CDF14F2"/>
    <w:multiLevelType w:val="hybridMultilevel"/>
    <w:tmpl w:val="991C7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620573082">
    <w:abstractNumId w:val="5"/>
  </w:num>
  <w:num w:numId="2" w16cid:durableId="1736901945">
    <w:abstractNumId w:val="4"/>
  </w:num>
  <w:num w:numId="3" w16cid:durableId="445780713">
    <w:abstractNumId w:val="3"/>
  </w:num>
  <w:num w:numId="4" w16cid:durableId="747045009">
    <w:abstractNumId w:val="2"/>
  </w:num>
  <w:num w:numId="5" w16cid:durableId="78530814">
    <w:abstractNumId w:val="1"/>
  </w:num>
  <w:num w:numId="6" w16cid:durableId="1699046264">
    <w:abstractNumId w:val="0"/>
  </w:num>
  <w:num w:numId="7" w16cid:durableId="1806509563">
    <w:abstractNumId w:val="15"/>
  </w:num>
  <w:num w:numId="8" w16cid:durableId="1676036196">
    <w:abstractNumId w:val="6"/>
  </w:num>
  <w:num w:numId="9" w16cid:durableId="709257895">
    <w:abstractNumId w:val="13"/>
  </w:num>
  <w:num w:numId="10" w16cid:durableId="719285467">
    <w:abstractNumId w:val="14"/>
  </w:num>
  <w:num w:numId="11" w16cid:durableId="2043825146">
    <w:abstractNumId w:val="12"/>
  </w:num>
  <w:num w:numId="12" w16cid:durableId="485587085">
    <w:abstractNumId w:val="11"/>
  </w:num>
  <w:num w:numId="13" w16cid:durableId="1950890169">
    <w:abstractNumId w:val="7"/>
  </w:num>
  <w:num w:numId="14" w16cid:durableId="2047370415">
    <w:abstractNumId w:val="9"/>
  </w:num>
  <w:num w:numId="15" w16cid:durableId="2090419499">
    <w:abstractNumId w:val="17"/>
  </w:num>
  <w:num w:numId="16" w16cid:durableId="512065326">
    <w:abstractNumId w:val="16"/>
  </w:num>
  <w:num w:numId="17" w16cid:durableId="43137043">
    <w:abstractNumId w:val="12"/>
    <w:lvlOverride w:ilvl="0">
      <w:startOverride w:val="3"/>
    </w:lvlOverride>
  </w:num>
  <w:num w:numId="18" w16cid:durableId="1659846636">
    <w:abstractNumId w:val="10"/>
  </w:num>
  <w:num w:numId="19" w16cid:durableId="1654750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751"/>
    <w:rsid w:val="00014143"/>
    <w:rsid w:val="000164E1"/>
    <w:rsid w:val="0006358E"/>
    <w:rsid w:val="00067177"/>
    <w:rsid w:val="00074D94"/>
    <w:rsid w:val="00076642"/>
    <w:rsid w:val="000D0C6C"/>
    <w:rsid w:val="00102C76"/>
    <w:rsid w:val="00113D0E"/>
    <w:rsid w:val="0012745D"/>
    <w:rsid w:val="0015654B"/>
    <w:rsid w:val="001B1C2B"/>
    <w:rsid w:val="001E2A0B"/>
    <w:rsid w:val="001F7898"/>
    <w:rsid w:val="00241BD8"/>
    <w:rsid w:val="00241D59"/>
    <w:rsid w:val="00254F35"/>
    <w:rsid w:val="00270BE0"/>
    <w:rsid w:val="002732DF"/>
    <w:rsid w:val="0028038D"/>
    <w:rsid w:val="002862A9"/>
    <w:rsid w:val="002F0041"/>
    <w:rsid w:val="00301339"/>
    <w:rsid w:val="003244CE"/>
    <w:rsid w:val="00330CA0"/>
    <w:rsid w:val="003F13AE"/>
    <w:rsid w:val="00412FEF"/>
    <w:rsid w:val="004139AA"/>
    <w:rsid w:val="00475C6B"/>
    <w:rsid w:val="00486CF8"/>
    <w:rsid w:val="00492436"/>
    <w:rsid w:val="004D721C"/>
    <w:rsid w:val="005054A3"/>
    <w:rsid w:val="00554BC7"/>
    <w:rsid w:val="00590DB9"/>
    <w:rsid w:val="005A6100"/>
    <w:rsid w:val="005F34A0"/>
    <w:rsid w:val="006061BB"/>
    <w:rsid w:val="00623661"/>
    <w:rsid w:val="00642060"/>
    <w:rsid w:val="00670530"/>
    <w:rsid w:val="006747AD"/>
    <w:rsid w:val="0067703B"/>
    <w:rsid w:val="006D0E08"/>
    <w:rsid w:val="006D66F5"/>
    <w:rsid w:val="00703907"/>
    <w:rsid w:val="007264EF"/>
    <w:rsid w:val="00734409"/>
    <w:rsid w:val="00754485"/>
    <w:rsid w:val="00760BA8"/>
    <w:rsid w:val="00785D9B"/>
    <w:rsid w:val="007864AE"/>
    <w:rsid w:val="00786CB5"/>
    <w:rsid w:val="007876E5"/>
    <w:rsid w:val="007E2F02"/>
    <w:rsid w:val="00821F71"/>
    <w:rsid w:val="00827844"/>
    <w:rsid w:val="00827D8B"/>
    <w:rsid w:val="008668A4"/>
    <w:rsid w:val="008A1CFA"/>
    <w:rsid w:val="00955EC4"/>
    <w:rsid w:val="009D0402"/>
    <w:rsid w:val="009D5634"/>
    <w:rsid w:val="009E7085"/>
    <w:rsid w:val="009F0A83"/>
    <w:rsid w:val="009F2737"/>
    <w:rsid w:val="00A11890"/>
    <w:rsid w:val="00A20B12"/>
    <w:rsid w:val="00A31177"/>
    <w:rsid w:val="00A43A85"/>
    <w:rsid w:val="00A74751"/>
    <w:rsid w:val="00A96439"/>
    <w:rsid w:val="00AA4ADB"/>
    <w:rsid w:val="00AB6921"/>
    <w:rsid w:val="00AC65AA"/>
    <w:rsid w:val="00AF0B6B"/>
    <w:rsid w:val="00AF0EF5"/>
    <w:rsid w:val="00B03DC6"/>
    <w:rsid w:val="00B70287"/>
    <w:rsid w:val="00BA3EA3"/>
    <w:rsid w:val="00BC73D0"/>
    <w:rsid w:val="00BF30D8"/>
    <w:rsid w:val="00C04959"/>
    <w:rsid w:val="00C43F94"/>
    <w:rsid w:val="00C56C4C"/>
    <w:rsid w:val="00C60E6E"/>
    <w:rsid w:val="00D10B57"/>
    <w:rsid w:val="00D167AE"/>
    <w:rsid w:val="00D27DD7"/>
    <w:rsid w:val="00D442EE"/>
    <w:rsid w:val="00D806AE"/>
    <w:rsid w:val="00DE04B5"/>
    <w:rsid w:val="00DE42B8"/>
    <w:rsid w:val="00E164D8"/>
    <w:rsid w:val="00E27C4F"/>
    <w:rsid w:val="00E71D87"/>
    <w:rsid w:val="00E858E8"/>
    <w:rsid w:val="00EA0C12"/>
    <w:rsid w:val="00EA2D3C"/>
    <w:rsid w:val="00EC44C8"/>
    <w:rsid w:val="00EC52A9"/>
    <w:rsid w:val="00ED3156"/>
    <w:rsid w:val="00ED4C6A"/>
    <w:rsid w:val="00EF71D7"/>
    <w:rsid w:val="00F42587"/>
    <w:rsid w:val="00FE0DE0"/>
    <w:rsid w:val="00FF5D1B"/>
  </w:rsids>
  <m:mathPr>
    <m:mathFont m:val="Cambria Math"/>
    <m:brkBin m:val="before"/>
    <m:brkBinSub m:val="--"/>
    <m:smallFrac m:val="0"/>
    <m:dispDef/>
    <m:lMargin m:val="0"/>
    <m:rMargin m:val="0"/>
    <m:defJc m:val="centerGroup"/>
    <m:wrapIndent m:val="1440"/>
    <m:intLim m:val="subSup"/>
    <m:naryLim m:val="undOvr"/>
  </m:mathPr>
  <w:themeFontLang w:val="lt-LT"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AB851EE"/>
  <w15:docId w15:val="{C66AA0EB-41A8-4947-B48E-60B1F3DB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iPriority="5" w:unhideWhenUsed="1"/>
    <w:lsdException w:name="toc 8" w:semiHidden="1" w:uiPriority="5" w:unhideWhenUsed="1"/>
    <w:lsdException w:name="toc 9" w:semiHidden="1" w:uiPriority="5" w:unhideWhenUsed="1"/>
    <w:lsdException w:name="Normal Indent" w:semiHidden="1" w:unhideWhenUsed="1"/>
    <w:lsdException w:name="footnote text" w:semiHidden="1" w:uiPriority="5"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5" w:unhideWhenUsed="1"/>
    <w:lsdException w:name="envelope return" w:semiHidden="1" w:unhideWhenUsed="1"/>
    <w:lsdException w:name="footnote reference" w:semiHidden="1" w:uiPriority="5"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5"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5" w:unhideWhenUsed="1"/>
    <w:lsdException w:name="Strong" w:uiPriority="5" w:qFormat="1"/>
    <w:lsdException w:name="Emphasis" w:uiPriority="5"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5" w:unhideWhenUsed="1"/>
    <w:lsdException w:name="HTML Cite" w:semiHidden="1" w:uiPriority="5"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5" w:qFormat="1"/>
    <w:lsdException w:name="Intense Quote" w:uiPriority="5"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uiPriority="5" w:qFormat="1"/>
    <w:lsdException w:name="Subtle Reference" w:qFormat="1"/>
    <w:lsdException w:name="Intense Reference" w:uiPriority="5" w:qFormat="1"/>
    <w:lsdException w:name="Book Title" w:qFormat="1"/>
    <w:lsdException w:name="Bibliography" w:semiHidden="1"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34A0"/>
    <w:pPr>
      <w:tabs>
        <w:tab w:val="left" w:pos="567"/>
      </w:tabs>
      <w:suppressAutoHyphens/>
      <w:spacing w:after="0" w:line="240" w:lineRule="auto"/>
    </w:pPr>
    <w:rPr>
      <w:rFonts w:ascii="Times New Roman" w:eastAsia="Times New Roman" w:hAnsi="Times New Roman" w:cs="Times New Roman"/>
      <w:noProof/>
      <w:szCs w:val="24"/>
      <w:lang w:val="en-US" w:eastAsia="en-US" w:bidi="ar-SA"/>
    </w:rPr>
  </w:style>
  <w:style w:type="paragraph" w:styleId="Antrat1">
    <w:name w:val="heading 1"/>
    <w:basedOn w:val="prastasis"/>
    <w:next w:val="prastasis"/>
    <w:link w:val="Antrat1Diagrama"/>
    <w:qFormat/>
    <w:rsid w:val="00A74751"/>
    <w:pPr>
      <w:keepNext/>
      <w:spacing w:before="240" w:after="60"/>
      <w:outlineLvl w:val="0"/>
    </w:pPr>
    <w:rPr>
      <w:b/>
      <w:bCs/>
      <w:kern w:val="32"/>
      <w:sz w:val="48"/>
      <w:szCs w:val="32"/>
    </w:rPr>
  </w:style>
  <w:style w:type="paragraph" w:styleId="Antrat2">
    <w:name w:val="heading 2"/>
    <w:basedOn w:val="prastasis"/>
    <w:next w:val="prastasis"/>
    <w:link w:val="Antrat2Diagrama"/>
    <w:qFormat/>
    <w:rsid w:val="00A74751"/>
    <w:pPr>
      <w:keepNext/>
      <w:spacing w:before="240" w:after="60"/>
      <w:outlineLvl w:val="1"/>
    </w:pPr>
    <w:rPr>
      <w:b/>
      <w:bCs/>
      <w:iCs/>
      <w:sz w:val="32"/>
      <w:szCs w:val="28"/>
    </w:rPr>
  </w:style>
  <w:style w:type="paragraph" w:styleId="Antrat3">
    <w:name w:val="heading 3"/>
    <w:basedOn w:val="prastasis"/>
    <w:next w:val="prastasis"/>
    <w:link w:val="Antrat3Diagrama"/>
    <w:qFormat/>
    <w:rsid w:val="00A74751"/>
    <w:pPr>
      <w:keepNext/>
      <w:spacing w:before="240" w:after="60"/>
      <w:outlineLvl w:val="2"/>
    </w:pPr>
    <w:rPr>
      <w:b/>
      <w:bCs/>
      <w:sz w:val="24"/>
      <w:szCs w:val="26"/>
    </w:rPr>
  </w:style>
  <w:style w:type="paragraph" w:styleId="Antrat4">
    <w:name w:val="heading 4"/>
    <w:basedOn w:val="prastasis"/>
    <w:next w:val="prastasis"/>
    <w:link w:val="Antrat4Diagrama"/>
    <w:qFormat/>
    <w:rsid w:val="00A74751"/>
    <w:pPr>
      <w:keepNext/>
      <w:keepLines/>
      <w:spacing w:before="240" w:after="60"/>
      <w:outlineLvl w:val="3"/>
    </w:pPr>
    <w:rPr>
      <w:rFonts w:eastAsiaTheme="majorEastAsia" w:cstheme="majorBidi"/>
      <w:b/>
      <w:bCs/>
      <w:iCs/>
      <w:sz w:val="24"/>
    </w:rPr>
  </w:style>
  <w:style w:type="paragraph" w:styleId="Antrat5">
    <w:name w:val="heading 5"/>
    <w:basedOn w:val="prastasis"/>
    <w:next w:val="prastasis"/>
    <w:link w:val="Antrat5Diagrama"/>
    <w:qFormat/>
    <w:rsid w:val="00A74751"/>
    <w:pPr>
      <w:keepNext/>
      <w:keepLines/>
      <w:spacing w:before="240" w:after="60"/>
      <w:outlineLvl w:val="4"/>
    </w:pPr>
    <w:rPr>
      <w:rFonts w:eastAsiaTheme="majorEastAsia" w:cstheme="majorBidi"/>
      <w:b/>
      <w:sz w:val="24"/>
    </w:rPr>
  </w:style>
  <w:style w:type="paragraph" w:styleId="Antrat6">
    <w:name w:val="heading 6"/>
    <w:basedOn w:val="prastasis"/>
    <w:next w:val="prastasis"/>
    <w:link w:val="Antrat6Diagrama"/>
    <w:qFormat/>
    <w:rsid w:val="00A74751"/>
    <w:pPr>
      <w:keepNext/>
      <w:keepLines/>
      <w:spacing w:before="240" w:after="60"/>
      <w:outlineLvl w:val="5"/>
    </w:pPr>
    <w:rPr>
      <w:rFonts w:eastAsiaTheme="majorEastAsia" w:cstheme="majorBidi"/>
      <w:b/>
      <w:iCs/>
      <w:sz w:val="24"/>
    </w:rPr>
  </w:style>
  <w:style w:type="paragraph" w:styleId="Antrat7">
    <w:name w:val="heading 7"/>
    <w:basedOn w:val="prastasis"/>
    <w:next w:val="prastasis"/>
    <w:link w:val="Antrat7Diagrama"/>
    <w:uiPriority w:val="1"/>
    <w:semiHidden/>
    <w:rsid w:val="00A74751"/>
    <w:pPr>
      <w:keepNext/>
      <w:keepLines/>
      <w:spacing w:before="240" w:after="60"/>
      <w:outlineLvl w:val="6"/>
    </w:pPr>
    <w:rPr>
      <w:rFonts w:eastAsiaTheme="majorEastAsia" w:cstheme="majorBidi"/>
      <w:iCs/>
      <w:sz w:val="24"/>
    </w:rPr>
  </w:style>
  <w:style w:type="paragraph" w:styleId="Antrat8">
    <w:name w:val="heading 8"/>
    <w:basedOn w:val="prastasis"/>
    <w:next w:val="prastasis"/>
    <w:link w:val="Antrat8Diagrama"/>
    <w:uiPriority w:val="1"/>
    <w:semiHidden/>
    <w:rsid w:val="00A74751"/>
    <w:pPr>
      <w:keepNext/>
      <w:keepLines/>
      <w:spacing w:before="240" w:after="60"/>
      <w:outlineLvl w:val="7"/>
    </w:pPr>
    <w:rPr>
      <w:rFonts w:eastAsiaTheme="majorEastAsia" w:cstheme="majorBidi"/>
      <w:i/>
      <w:sz w:val="24"/>
    </w:rPr>
  </w:style>
  <w:style w:type="paragraph" w:styleId="Antrat9">
    <w:name w:val="heading 9"/>
    <w:basedOn w:val="prastasis"/>
    <w:next w:val="prastasis"/>
    <w:link w:val="Antrat9Diagrama"/>
    <w:uiPriority w:val="1"/>
    <w:semiHidden/>
    <w:rsid w:val="00A74751"/>
    <w:pPr>
      <w:keepNext/>
      <w:keepLines/>
      <w:spacing w:before="240" w:after="60"/>
      <w:outlineLvl w:val="8"/>
    </w:pPr>
    <w:rPr>
      <w:rFonts w:eastAsiaTheme="majorEastAsia" w:cstheme="majorBid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74751"/>
    <w:pPr>
      <w:tabs>
        <w:tab w:val="center" w:pos="4513"/>
        <w:tab w:val="right" w:pos="9026"/>
      </w:tabs>
    </w:pPr>
  </w:style>
  <w:style w:type="character" w:customStyle="1" w:styleId="AntratsDiagrama">
    <w:name w:val="Antraštės Diagrama"/>
    <w:basedOn w:val="Numatytasispastraiposriftas"/>
    <w:link w:val="Antrats"/>
    <w:rsid w:val="00A74751"/>
  </w:style>
  <w:style w:type="paragraph" w:styleId="Porat">
    <w:name w:val="footer"/>
    <w:basedOn w:val="prastasis"/>
    <w:link w:val="PoratDiagrama"/>
    <w:unhideWhenUsed/>
    <w:rsid w:val="00A74751"/>
    <w:pPr>
      <w:tabs>
        <w:tab w:val="center" w:pos="4513"/>
        <w:tab w:val="right" w:pos="9026"/>
      </w:tabs>
    </w:pPr>
  </w:style>
  <w:style w:type="character" w:customStyle="1" w:styleId="PoratDiagrama">
    <w:name w:val="Poraštė Diagrama"/>
    <w:basedOn w:val="Numatytasispastraiposriftas"/>
    <w:link w:val="Porat"/>
    <w:rsid w:val="00A74751"/>
  </w:style>
  <w:style w:type="character" w:customStyle="1" w:styleId="Antrat1Diagrama">
    <w:name w:val="Antraštė 1 Diagrama"/>
    <w:basedOn w:val="Numatytasispastraiposriftas"/>
    <w:link w:val="Antrat1"/>
    <w:rsid w:val="00A74751"/>
    <w:rPr>
      <w:rFonts w:ascii="Times New Roman" w:eastAsia="Times New Roman" w:hAnsi="Times New Roman" w:cs="Times New Roman"/>
      <w:b/>
      <w:bCs/>
      <w:noProof/>
      <w:kern w:val="32"/>
      <w:sz w:val="48"/>
      <w:szCs w:val="32"/>
      <w:lang w:eastAsia="en-US" w:bidi="ar-SA"/>
    </w:rPr>
  </w:style>
  <w:style w:type="character" w:customStyle="1" w:styleId="Antrat2Diagrama">
    <w:name w:val="Antraštė 2 Diagrama"/>
    <w:basedOn w:val="Numatytasispastraiposriftas"/>
    <w:link w:val="Antrat2"/>
    <w:rsid w:val="00A74751"/>
    <w:rPr>
      <w:rFonts w:ascii="Times New Roman" w:eastAsia="Times New Roman" w:hAnsi="Times New Roman" w:cs="Times New Roman"/>
      <w:b/>
      <w:bCs/>
      <w:iCs/>
      <w:noProof/>
      <w:sz w:val="32"/>
      <w:szCs w:val="28"/>
      <w:lang w:eastAsia="en-US" w:bidi="ar-SA"/>
    </w:rPr>
  </w:style>
  <w:style w:type="character" w:customStyle="1" w:styleId="Antrat3Diagrama">
    <w:name w:val="Antraštė 3 Diagrama"/>
    <w:basedOn w:val="Numatytasispastraiposriftas"/>
    <w:link w:val="Antrat3"/>
    <w:rsid w:val="00A74751"/>
    <w:rPr>
      <w:rFonts w:ascii="Times New Roman" w:eastAsia="Times New Roman" w:hAnsi="Times New Roman" w:cs="Times New Roman"/>
      <w:b/>
      <w:bCs/>
      <w:noProof/>
      <w:sz w:val="24"/>
      <w:szCs w:val="26"/>
      <w:lang w:eastAsia="en-US" w:bidi="ar-SA"/>
    </w:rPr>
  </w:style>
  <w:style w:type="character" w:customStyle="1" w:styleId="Antrat4Diagrama">
    <w:name w:val="Antraštė 4 Diagrama"/>
    <w:basedOn w:val="Numatytasispastraiposriftas"/>
    <w:link w:val="Antrat4"/>
    <w:rsid w:val="00A74751"/>
    <w:rPr>
      <w:rFonts w:ascii="Times New Roman" w:eastAsiaTheme="majorEastAsia" w:hAnsi="Times New Roman" w:cstheme="majorBidi"/>
      <w:b/>
      <w:bCs/>
      <w:iCs/>
      <w:noProof/>
      <w:sz w:val="24"/>
      <w:szCs w:val="24"/>
      <w:lang w:eastAsia="en-US" w:bidi="ar-SA"/>
    </w:rPr>
  </w:style>
  <w:style w:type="character" w:customStyle="1" w:styleId="Antrat5Diagrama">
    <w:name w:val="Antraštė 5 Diagrama"/>
    <w:basedOn w:val="Numatytasispastraiposriftas"/>
    <w:link w:val="Antrat5"/>
    <w:rsid w:val="00A74751"/>
    <w:rPr>
      <w:rFonts w:ascii="Times New Roman" w:eastAsiaTheme="majorEastAsia" w:hAnsi="Times New Roman" w:cstheme="majorBidi"/>
      <w:b/>
      <w:noProof/>
      <w:sz w:val="24"/>
      <w:szCs w:val="24"/>
      <w:lang w:eastAsia="en-US" w:bidi="ar-SA"/>
    </w:rPr>
  </w:style>
  <w:style w:type="character" w:customStyle="1" w:styleId="Antrat6Diagrama">
    <w:name w:val="Antraštė 6 Diagrama"/>
    <w:basedOn w:val="Numatytasispastraiposriftas"/>
    <w:link w:val="Antrat6"/>
    <w:rsid w:val="00A74751"/>
    <w:rPr>
      <w:rFonts w:ascii="Times New Roman" w:eastAsiaTheme="majorEastAsia" w:hAnsi="Times New Roman" w:cstheme="majorBidi"/>
      <w:b/>
      <w:iCs/>
      <w:noProof/>
      <w:sz w:val="24"/>
      <w:szCs w:val="24"/>
      <w:lang w:eastAsia="en-US" w:bidi="ar-SA"/>
    </w:rPr>
  </w:style>
  <w:style w:type="character" w:customStyle="1" w:styleId="Antrat7Diagrama">
    <w:name w:val="Antraštė 7 Diagrama"/>
    <w:basedOn w:val="Numatytasispastraiposriftas"/>
    <w:link w:val="Antrat7"/>
    <w:uiPriority w:val="1"/>
    <w:semiHidden/>
    <w:rsid w:val="00A74751"/>
    <w:rPr>
      <w:rFonts w:ascii="Times New Roman" w:eastAsiaTheme="majorEastAsia" w:hAnsi="Times New Roman" w:cstheme="majorBidi"/>
      <w:iCs/>
      <w:noProof/>
      <w:sz w:val="24"/>
      <w:szCs w:val="24"/>
      <w:lang w:eastAsia="en-US" w:bidi="ar-SA"/>
    </w:rPr>
  </w:style>
  <w:style w:type="character" w:customStyle="1" w:styleId="Antrat8Diagrama">
    <w:name w:val="Antraštė 8 Diagrama"/>
    <w:basedOn w:val="Numatytasispastraiposriftas"/>
    <w:link w:val="Antrat8"/>
    <w:uiPriority w:val="1"/>
    <w:semiHidden/>
    <w:rsid w:val="00A74751"/>
    <w:rPr>
      <w:rFonts w:ascii="Times New Roman" w:eastAsiaTheme="majorEastAsia" w:hAnsi="Times New Roman" w:cstheme="majorBidi"/>
      <w:i/>
      <w:noProof/>
      <w:sz w:val="24"/>
      <w:szCs w:val="24"/>
      <w:lang w:eastAsia="en-US" w:bidi="ar-SA"/>
    </w:rPr>
  </w:style>
  <w:style w:type="character" w:customStyle="1" w:styleId="Antrat9Diagrama">
    <w:name w:val="Antraštė 9 Diagrama"/>
    <w:basedOn w:val="Numatytasispastraiposriftas"/>
    <w:link w:val="Antrat9"/>
    <w:uiPriority w:val="1"/>
    <w:semiHidden/>
    <w:rsid w:val="00A74751"/>
    <w:rPr>
      <w:rFonts w:ascii="Times New Roman" w:eastAsiaTheme="majorEastAsia" w:hAnsi="Times New Roman" w:cstheme="majorBidi"/>
      <w:iCs/>
      <w:noProof/>
      <w:szCs w:val="24"/>
      <w:lang w:eastAsia="en-US" w:bidi="ar-SA"/>
    </w:rPr>
  </w:style>
  <w:style w:type="paragraph" w:styleId="Sraassuenkleliais">
    <w:name w:val="List Bullet"/>
    <w:basedOn w:val="prastasis"/>
    <w:qFormat/>
    <w:rsid w:val="00A74751"/>
    <w:pPr>
      <w:numPr>
        <w:numId w:val="7"/>
      </w:numPr>
      <w:contextualSpacing/>
    </w:pPr>
  </w:style>
  <w:style w:type="paragraph" w:styleId="Sraassunumeriais">
    <w:name w:val="List Number"/>
    <w:basedOn w:val="prastasis"/>
    <w:qFormat/>
    <w:rsid w:val="00A74751"/>
    <w:pPr>
      <w:numPr>
        <w:numId w:val="9"/>
      </w:numPr>
      <w:contextualSpacing/>
    </w:pPr>
  </w:style>
  <w:style w:type="paragraph" w:styleId="Antrat">
    <w:name w:val="caption"/>
    <w:basedOn w:val="prastasis"/>
    <w:next w:val="prastasis"/>
    <w:rsid w:val="00A74751"/>
    <w:pPr>
      <w:spacing w:after="200"/>
    </w:pPr>
    <w:rPr>
      <w:b/>
      <w:bCs/>
      <w:color w:val="82786F"/>
      <w:sz w:val="18"/>
      <w:szCs w:val="18"/>
    </w:rPr>
  </w:style>
  <w:style w:type="character" w:styleId="Perirtashipersaitas">
    <w:name w:val="FollowedHyperlink"/>
    <w:basedOn w:val="Numatytasispastraiposriftas"/>
    <w:uiPriority w:val="5"/>
    <w:semiHidden/>
    <w:rsid w:val="00A74751"/>
    <w:rPr>
      <w:color w:val="82786F"/>
      <w:u w:val="single"/>
    </w:rPr>
  </w:style>
  <w:style w:type="paragraph" w:styleId="Adresasantvoko">
    <w:name w:val="envelope address"/>
    <w:basedOn w:val="prastasis"/>
    <w:uiPriority w:val="5"/>
    <w:semiHidden/>
    <w:rsid w:val="00A74751"/>
    <w:pPr>
      <w:framePr w:w="7920" w:h="1980" w:hRule="exact" w:hSpace="180" w:wrap="auto" w:hAnchor="page" w:xAlign="center" w:yAlign="bottom"/>
      <w:ind w:left="2880"/>
    </w:pPr>
    <w:rPr>
      <w:rFonts w:eastAsiaTheme="majorEastAsia" w:cstheme="majorBidi"/>
      <w:sz w:val="24"/>
    </w:rPr>
  </w:style>
  <w:style w:type="character" w:styleId="Emfaz">
    <w:name w:val="Emphasis"/>
    <w:basedOn w:val="Numatytasispastraiposriftas"/>
    <w:uiPriority w:val="5"/>
    <w:rsid w:val="00A74751"/>
    <w:rPr>
      <w:i/>
      <w:iCs/>
    </w:rPr>
  </w:style>
  <w:style w:type="character" w:styleId="Dokumentoinaosnumeris">
    <w:name w:val="endnote reference"/>
    <w:basedOn w:val="Numatytasispastraiposriftas"/>
    <w:uiPriority w:val="5"/>
    <w:semiHidden/>
    <w:rsid w:val="00A74751"/>
    <w:rPr>
      <w:rFonts w:ascii="Verdana" w:hAnsi="Verdana"/>
      <w:sz w:val="14"/>
      <w:vertAlign w:val="superscript"/>
    </w:rPr>
  </w:style>
  <w:style w:type="paragraph" w:styleId="Dokumentoinaostekstas">
    <w:name w:val="endnote text"/>
    <w:basedOn w:val="prastasis"/>
    <w:link w:val="DokumentoinaostekstasDiagrama"/>
    <w:uiPriority w:val="5"/>
    <w:semiHidden/>
    <w:rsid w:val="00A74751"/>
    <w:rPr>
      <w:sz w:val="14"/>
    </w:rPr>
  </w:style>
  <w:style w:type="character" w:customStyle="1" w:styleId="DokumentoinaostekstasDiagrama">
    <w:name w:val="Dokumento išnašos tekstas Diagrama"/>
    <w:basedOn w:val="Numatytasispastraiposriftas"/>
    <w:link w:val="Dokumentoinaostekstas"/>
    <w:uiPriority w:val="5"/>
    <w:semiHidden/>
    <w:rsid w:val="00A74751"/>
    <w:rPr>
      <w:rFonts w:ascii="Times New Roman" w:eastAsia="Times New Roman" w:hAnsi="Times New Roman" w:cs="Times New Roman"/>
      <w:noProof/>
      <w:sz w:val="14"/>
      <w:szCs w:val="24"/>
      <w:lang w:eastAsia="en-US" w:bidi="ar-SA"/>
    </w:rPr>
  </w:style>
  <w:style w:type="character" w:styleId="Puslapioinaosnuoroda">
    <w:name w:val="footnote reference"/>
    <w:basedOn w:val="Numatytasispastraiposriftas"/>
    <w:uiPriority w:val="5"/>
    <w:semiHidden/>
    <w:rsid w:val="00A74751"/>
    <w:rPr>
      <w:rFonts w:ascii="Verdana" w:hAnsi="Verdana"/>
      <w:sz w:val="14"/>
      <w:vertAlign w:val="superscript"/>
    </w:rPr>
  </w:style>
  <w:style w:type="paragraph" w:styleId="Puslapioinaostekstas">
    <w:name w:val="footnote text"/>
    <w:basedOn w:val="prastasis"/>
    <w:link w:val="PuslapioinaostekstasDiagrama"/>
    <w:uiPriority w:val="5"/>
    <w:semiHidden/>
    <w:rsid w:val="00A74751"/>
    <w:rPr>
      <w:sz w:val="14"/>
    </w:rPr>
  </w:style>
  <w:style w:type="character" w:customStyle="1" w:styleId="PuslapioinaostekstasDiagrama">
    <w:name w:val="Puslapio išnašos tekstas Diagrama"/>
    <w:basedOn w:val="Numatytasispastraiposriftas"/>
    <w:link w:val="Puslapioinaostekstas"/>
    <w:uiPriority w:val="5"/>
    <w:semiHidden/>
    <w:rsid w:val="00A74751"/>
    <w:rPr>
      <w:rFonts w:ascii="Times New Roman" w:eastAsia="Times New Roman" w:hAnsi="Times New Roman" w:cs="Times New Roman"/>
      <w:noProof/>
      <w:sz w:val="14"/>
      <w:szCs w:val="24"/>
      <w:lang w:eastAsia="en-US" w:bidi="ar-SA"/>
    </w:rPr>
  </w:style>
  <w:style w:type="paragraph" w:styleId="HTMLadresas">
    <w:name w:val="HTML Address"/>
    <w:basedOn w:val="prastasis"/>
    <w:link w:val="HTMLadresasDiagrama"/>
    <w:uiPriority w:val="5"/>
    <w:semiHidden/>
    <w:rsid w:val="00A74751"/>
    <w:rPr>
      <w:iCs/>
      <w:color w:val="009FDA"/>
      <w:u w:val="single"/>
    </w:rPr>
  </w:style>
  <w:style w:type="character" w:customStyle="1" w:styleId="HTMLadresasDiagrama">
    <w:name w:val="HTML adresas Diagrama"/>
    <w:basedOn w:val="Numatytasispastraiposriftas"/>
    <w:link w:val="HTMLadresas"/>
    <w:uiPriority w:val="5"/>
    <w:semiHidden/>
    <w:rsid w:val="00A74751"/>
    <w:rPr>
      <w:rFonts w:ascii="Times New Roman" w:eastAsia="Times New Roman" w:hAnsi="Times New Roman" w:cs="Times New Roman"/>
      <w:iCs/>
      <w:noProof/>
      <w:color w:val="009FDA"/>
      <w:szCs w:val="24"/>
      <w:u w:val="single"/>
      <w:lang w:eastAsia="en-US" w:bidi="ar-SA"/>
    </w:rPr>
  </w:style>
  <w:style w:type="character" w:styleId="Hipersaitas">
    <w:name w:val="Hyperlink"/>
    <w:basedOn w:val="Numatytasispastraiposriftas"/>
    <w:uiPriority w:val="99"/>
    <w:rsid w:val="00A74751"/>
    <w:rPr>
      <w:color w:val="0563C1" w:themeColor="hyperlink"/>
      <w:u w:val="single"/>
    </w:rPr>
  </w:style>
  <w:style w:type="character" w:styleId="HTMLcitata">
    <w:name w:val="HTML Cite"/>
    <w:basedOn w:val="Numatytasispastraiposriftas"/>
    <w:uiPriority w:val="5"/>
    <w:semiHidden/>
    <w:rsid w:val="00A74751"/>
    <w:rPr>
      <w:i/>
      <w:iCs/>
    </w:rPr>
  </w:style>
  <w:style w:type="paragraph" w:styleId="Iskirtacitata">
    <w:name w:val="Intense Quote"/>
    <w:basedOn w:val="prastasis"/>
    <w:next w:val="prastasis"/>
    <w:link w:val="IskirtacitataDiagrama"/>
    <w:uiPriority w:val="5"/>
    <w:rsid w:val="00A74751"/>
    <w:pPr>
      <w:pBdr>
        <w:bottom w:val="single" w:sz="4" w:space="4" w:color="auto"/>
      </w:pBdr>
      <w:spacing w:before="200" w:after="280"/>
      <w:ind w:left="936" w:right="936"/>
    </w:pPr>
    <w:rPr>
      <w:b/>
      <w:bCs/>
      <w:i/>
      <w:iCs/>
    </w:rPr>
  </w:style>
  <w:style w:type="character" w:customStyle="1" w:styleId="IskirtacitataDiagrama">
    <w:name w:val="Išskirta citata Diagrama"/>
    <w:basedOn w:val="Numatytasispastraiposriftas"/>
    <w:link w:val="Iskirtacitata"/>
    <w:uiPriority w:val="5"/>
    <w:rsid w:val="00A74751"/>
    <w:rPr>
      <w:rFonts w:ascii="Times New Roman" w:eastAsia="Times New Roman" w:hAnsi="Times New Roman" w:cs="Times New Roman"/>
      <w:b/>
      <w:bCs/>
      <w:i/>
      <w:iCs/>
      <w:noProof/>
      <w:szCs w:val="24"/>
      <w:lang w:eastAsia="en-US" w:bidi="ar-SA"/>
    </w:rPr>
  </w:style>
  <w:style w:type="character" w:styleId="Rykuspabraukimas">
    <w:name w:val="Intense Emphasis"/>
    <w:basedOn w:val="Numatytasispastraiposriftas"/>
    <w:uiPriority w:val="5"/>
    <w:rsid w:val="00A74751"/>
    <w:rPr>
      <w:b/>
      <w:bCs/>
      <w:i/>
      <w:iCs/>
      <w:color w:val="auto"/>
    </w:rPr>
  </w:style>
  <w:style w:type="paragraph" w:styleId="Paantrat">
    <w:name w:val="Subtitle"/>
    <w:aliases w:val="Small"/>
    <w:basedOn w:val="prastasis"/>
    <w:next w:val="prastasis"/>
    <w:link w:val="PaantratDiagrama"/>
    <w:rsid w:val="00A74751"/>
    <w:pPr>
      <w:numPr>
        <w:ilvl w:val="1"/>
      </w:numPr>
    </w:pPr>
    <w:rPr>
      <w:rFonts w:eastAsiaTheme="majorEastAsia" w:cstheme="majorBidi"/>
      <w:iCs/>
      <w:color w:val="001965"/>
      <w:sz w:val="24"/>
    </w:rPr>
  </w:style>
  <w:style w:type="character" w:customStyle="1" w:styleId="PaantratDiagrama">
    <w:name w:val="Paantraštė Diagrama"/>
    <w:aliases w:val="Small Diagrama"/>
    <w:basedOn w:val="Numatytasispastraiposriftas"/>
    <w:link w:val="Paantrat"/>
    <w:rsid w:val="00A74751"/>
    <w:rPr>
      <w:rFonts w:ascii="Times New Roman" w:eastAsiaTheme="majorEastAsia" w:hAnsi="Times New Roman" w:cstheme="majorBidi"/>
      <w:iCs/>
      <w:noProof/>
      <w:color w:val="001965"/>
      <w:sz w:val="24"/>
      <w:szCs w:val="24"/>
      <w:lang w:eastAsia="en-US" w:bidi="ar-SA"/>
    </w:rPr>
  </w:style>
  <w:style w:type="paragraph" w:customStyle="1" w:styleId="SubtitleMedium">
    <w:name w:val="Subtitle Medium"/>
    <w:basedOn w:val="Paantrat"/>
    <w:rsid w:val="00A74751"/>
    <w:rPr>
      <w:sz w:val="28"/>
    </w:rPr>
  </w:style>
  <w:style w:type="paragraph" w:customStyle="1" w:styleId="SubtitleLarge">
    <w:name w:val="Subtitle Large"/>
    <w:basedOn w:val="SubtitleMedium"/>
    <w:rsid w:val="00A74751"/>
    <w:rPr>
      <w:sz w:val="48"/>
    </w:rPr>
  </w:style>
  <w:style w:type="paragraph" w:styleId="Turinioantrat">
    <w:name w:val="TOC Heading"/>
    <w:basedOn w:val="Antrat1"/>
    <w:next w:val="prastasis"/>
    <w:uiPriority w:val="5"/>
    <w:semiHidden/>
    <w:rsid w:val="00A74751"/>
    <w:pPr>
      <w:keepLines/>
      <w:spacing w:before="0" w:after="480"/>
      <w:outlineLvl w:val="9"/>
    </w:pPr>
    <w:rPr>
      <w:rFonts w:eastAsiaTheme="majorEastAsia" w:cstheme="majorBidi"/>
      <w:kern w:val="0"/>
      <w:sz w:val="28"/>
      <w:szCs w:val="28"/>
    </w:rPr>
  </w:style>
  <w:style w:type="paragraph" w:styleId="Citata">
    <w:name w:val="Quote"/>
    <w:basedOn w:val="prastasis"/>
    <w:next w:val="prastasis"/>
    <w:link w:val="CitataDiagrama"/>
    <w:uiPriority w:val="5"/>
    <w:rsid w:val="00A74751"/>
    <w:rPr>
      <w:i/>
      <w:iCs/>
    </w:rPr>
  </w:style>
  <w:style w:type="character" w:customStyle="1" w:styleId="CitataDiagrama">
    <w:name w:val="Citata Diagrama"/>
    <w:basedOn w:val="Numatytasispastraiposriftas"/>
    <w:link w:val="Citata"/>
    <w:uiPriority w:val="5"/>
    <w:rsid w:val="00A74751"/>
    <w:rPr>
      <w:rFonts w:ascii="Times New Roman" w:eastAsia="Times New Roman" w:hAnsi="Times New Roman" w:cs="Times New Roman"/>
      <w:i/>
      <w:iCs/>
      <w:noProof/>
      <w:szCs w:val="24"/>
      <w:lang w:eastAsia="en-US" w:bidi="ar-SA"/>
    </w:rPr>
  </w:style>
  <w:style w:type="paragraph" w:styleId="Pavadinimas">
    <w:name w:val="Title"/>
    <w:aliases w:val="TitleSmall"/>
    <w:basedOn w:val="prastasis"/>
    <w:next w:val="prastasis"/>
    <w:link w:val="PavadinimasDiagrama"/>
    <w:rsid w:val="00A74751"/>
    <w:pPr>
      <w:contextualSpacing/>
    </w:pPr>
    <w:rPr>
      <w:rFonts w:eastAsiaTheme="majorEastAsia" w:cstheme="majorBidi"/>
      <w:color w:val="001965"/>
      <w:kern w:val="28"/>
      <w:sz w:val="36"/>
      <w:szCs w:val="52"/>
    </w:rPr>
  </w:style>
  <w:style w:type="character" w:customStyle="1" w:styleId="PavadinimasDiagrama">
    <w:name w:val="Pavadinimas Diagrama"/>
    <w:aliases w:val="TitleSmall Diagrama"/>
    <w:basedOn w:val="Numatytasispastraiposriftas"/>
    <w:link w:val="Pavadinimas"/>
    <w:rsid w:val="00A74751"/>
    <w:rPr>
      <w:rFonts w:ascii="Times New Roman" w:eastAsiaTheme="majorEastAsia" w:hAnsi="Times New Roman" w:cstheme="majorBidi"/>
      <w:noProof/>
      <w:color w:val="001965"/>
      <w:kern w:val="28"/>
      <w:sz w:val="36"/>
      <w:szCs w:val="52"/>
      <w:lang w:eastAsia="en-US" w:bidi="ar-SA"/>
    </w:rPr>
  </w:style>
  <w:style w:type="paragraph" w:customStyle="1" w:styleId="TitleMedium">
    <w:name w:val="Title Medium"/>
    <w:basedOn w:val="Pavadinimas"/>
    <w:next w:val="SubtitleMedium"/>
    <w:rsid w:val="00A74751"/>
    <w:rPr>
      <w:sz w:val="60"/>
    </w:rPr>
  </w:style>
  <w:style w:type="paragraph" w:customStyle="1" w:styleId="TitleLarge">
    <w:name w:val="Title Large"/>
    <w:basedOn w:val="TitleMedium"/>
    <w:rsid w:val="00A74751"/>
    <w:rPr>
      <w:sz w:val="72"/>
    </w:rPr>
  </w:style>
  <w:style w:type="paragraph" w:customStyle="1" w:styleId="TitleExtraLarge">
    <w:name w:val="Title Extra Large"/>
    <w:basedOn w:val="TitleLarge"/>
    <w:rsid w:val="00A74751"/>
    <w:rPr>
      <w:sz w:val="96"/>
    </w:rPr>
  </w:style>
  <w:style w:type="paragraph" w:styleId="Tekstoblokas">
    <w:name w:val="Block Text"/>
    <w:basedOn w:val="prastasis"/>
    <w:uiPriority w:val="99"/>
    <w:semiHidden/>
    <w:unhideWhenUsed/>
    <w:rsid w:val="00A74751"/>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paragraph" w:styleId="Turinys1">
    <w:name w:val="toc 1"/>
    <w:basedOn w:val="prastasis"/>
    <w:next w:val="prastasis"/>
    <w:uiPriority w:val="5"/>
    <w:semiHidden/>
    <w:rsid w:val="00A74751"/>
    <w:pPr>
      <w:spacing w:after="100"/>
      <w:ind w:right="567"/>
    </w:pPr>
  </w:style>
  <w:style w:type="paragraph" w:styleId="Turinys2">
    <w:name w:val="toc 2"/>
    <w:basedOn w:val="prastasis"/>
    <w:next w:val="prastasis"/>
    <w:uiPriority w:val="5"/>
    <w:semiHidden/>
    <w:rsid w:val="00A74751"/>
    <w:pPr>
      <w:ind w:left="284" w:right="567"/>
    </w:pPr>
  </w:style>
  <w:style w:type="paragraph" w:styleId="Turinys3">
    <w:name w:val="toc 3"/>
    <w:basedOn w:val="prastasis"/>
    <w:next w:val="prastasis"/>
    <w:uiPriority w:val="5"/>
    <w:semiHidden/>
    <w:rsid w:val="00A74751"/>
    <w:pPr>
      <w:spacing w:after="100"/>
      <w:ind w:left="567" w:right="567"/>
    </w:pPr>
  </w:style>
  <w:style w:type="paragraph" w:styleId="Turinys4">
    <w:name w:val="toc 4"/>
    <w:basedOn w:val="prastasis"/>
    <w:next w:val="prastasis"/>
    <w:uiPriority w:val="5"/>
    <w:semiHidden/>
    <w:rsid w:val="00A74751"/>
    <w:pPr>
      <w:ind w:left="567" w:right="567"/>
    </w:pPr>
  </w:style>
  <w:style w:type="paragraph" w:styleId="Turinys5">
    <w:name w:val="toc 5"/>
    <w:basedOn w:val="prastasis"/>
    <w:next w:val="prastasis"/>
    <w:uiPriority w:val="5"/>
    <w:semiHidden/>
    <w:rsid w:val="00A74751"/>
    <w:pPr>
      <w:ind w:left="567" w:right="567"/>
    </w:pPr>
  </w:style>
  <w:style w:type="paragraph" w:styleId="Turinys6">
    <w:name w:val="toc 6"/>
    <w:basedOn w:val="prastasis"/>
    <w:next w:val="prastasis"/>
    <w:uiPriority w:val="5"/>
    <w:semiHidden/>
    <w:rsid w:val="00A74751"/>
    <w:pPr>
      <w:ind w:left="567" w:right="567"/>
    </w:pPr>
  </w:style>
  <w:style w:type="paragraph" w:styleId="Turinys7">
    <w:name w:val="toc 7"/>
    <w:basedOn w:val="prastasis"/>
    <w:next w:val="prastasis"/>
    <w:uiPriority w:val="5"/>
    <w:semiHidden/>
    <w:rsid w:val="00A74751"/>
    <w:pPr>
      <w:ind w:left="567" w:right="567"/>
    </w:pPr>
  </w:style>
  <w:style w:type="paragraph" w:styleId="Turinys8">
    <w:name w:val="toc 8"/>
    <w:basedOn w:val="prastasis"/>
    <w:next w:val="prastasis"/>
    <w:uiPriority w:val="5"/>
    <w:semiHidden/>
    <w:rsid w:val="00A74751"/>
    <w:pPr>
      <w:ind w:left="567" w:right="567"/>
    </w:pPr>
  </w:style>
  <w:style w:type="paragraph" w:styleId="Turinys9">
    <w:name w:val="toc 9"/>
    <w:basedOn w:val="prastasis"/>
    <w:next w:val="prastasis"/>
    <w:uiPriority w:val="5"/>
    <w:semiHidden/>
    <w:rsid w:val="00A74751"/>
    <w:pPr>
      <w:ind w:left="567" w:right="567"/>
    </w:pPr>
  </w:style>
  <w:style w:type="paragraph" w:styleId="Sraassunumeriais2">
    <w:name w:val="List Number 2"/>
    <w:basedOn w:val="prastasis"/>
    <w:qFormat/>
    <w:rsid w:val="00A74751"/>
    <w:pPr>
      <w:numPr>
        <w:numId w:val="10"/>
      </w:numPr>
      <w:contextualSpacing/>
    </w:pPr>
  </w:style>
  <w:style w:type="paragraph" w:styleId="Indeksas1">
    <w:name w:val="index 1"/>
    <w:basedOn w:val="prastasis"/>
    <w:next w:val="prastasis"/>
    <w:uiPriority w:val="99"/>
    <w:semiHidden/>
    <w:unhideWhenUsed/>
    <w:rsid w:val="00A74751"/>
    <w:pPr>
      <w:ind w:left="200" w:hanging="200"/>
    </w:pPr>
  </w:style>
  <w:style w:type="paragraph" w:styleId="Indeksas2">
    <w:name w:val="index 2"/>
    <w:basedOn w:val="prastasis"/>
    <w:next w:val="prastasis"/>
    <w:uiPriority w:val="99"/>
    <w:semiHidden/>
    <w:unhideWhenUsed/>
    <w:rsid w:val="00A74751"/>
    <w:pPr>
      <w:ind w:left="400" w:hanging="200"/>
    </w:pPr>
  </w:style>
  <w:style w:type="paragraph" w:styleId="Indeksas3">
    <w:name w:val="index 3"/>
    <w:basedOn w:val="prastasis"/>
    <w:next w:val="prastasis"/>
    <w:uiPriority w:val="99"/>
    <w:semiHidden/>
    <w:unhideWhenUsed/>
    <w:rsid w:val="00A74751"/>
    <w:pPr>
      <w:ind w:left="600" w:hanging="200"/>
    </w:pPr>
  </w:style>
  <w:style w:type="paragraph" w:styleId="Indeksas4">
    <w:name w:val="index 4"/>
    <w:basedOn w:val="prastasis"/>
    <w:next w:val="prastasis"/>
    <w:uiPriority w:val="99"/>
    <w:semiHidden/>
    <w:unhideWhenUsed/>
    <w:rsid w:val="00A74751"/>
    <w:pPr>
      <w:ind w:left="800" w:hanging="200"/>
    </w:pPr>
  </w:style>
  <w:style w:type="paragraph" w:styleId="Indeksas5">
    <w:name w:val="index 5"/>
    <w:basedOn w:val="prastasis"/>
    <w:next w:val="prastasis"/>
    <w:uiPriority w:val="99"/>
    <w:semiHidden/>
    <w:unhideWhenUsed/>
    <w:rsid w:val="00A74751"/>
    <w:pPr>
      <w:ind w:left="1000" w:hanging="200"/>
    </w:pPr>
  </w:style>
  <w:style w:type="paragraph" w:styleId="Indeksas6">
    <w:name w:val="index 6"/>
    <w:basedOn w:val="prastasis"/>
    <w:next w:val="prastasis"/>
    <w:uiPriority w:val="99"/>
    <w:semiHidden/>
    <w:unhideWhenUsed/>
    <w:rsid w:val="00A74751"/>
    <w:pPr>
      <w:ind w:left="1200" w:hanging="200"/>
    </w:pPr>
  </w:style>
  <w:style w:type="paragraph" w:styleId="Indeksas7">
    <w:name w:val="index 7"/>
    <w:basedOn w:val="prastasis"/>
    <w:next w:val="prastasis"/>
    <w:uiPriority w:val="99"/>
    <w:semiHidden/>
    <w:unhideWhenUsed/>
    <w:rsid w:val="00A74751"/>
    <w:pPr>
      <w:ind w:left="1400" w:hanging="200"/>
    </w:pPr>
  </w:style>
  <w:style w:type="paragraph" w:styleId="Indeksas8">
    <w:name w:val="index 8"/>
    <w:basedOn w:val="prastasis"/>
    <w:next w:val="prastasis"/>
    <w:uiPriority w:val="99"/>
    <w:semiHidden/>
    <w:unhideWhenUsed/>
    <w:rsid w:val="00A74751"/>
    <w:pPr>
      <w:ind w:left="1600" w:hanging="200"/>
    </w:pPr>
  </w:style>
  <w:style w:type="paragraph" w:styleId="Indeksas9">
    <w:name w:val="index 9"/>
    <w:basedOn w:val="prastasis"/>
    <w:next w:val="prastasis"/>
    <w:uiPriority w:val="99"/>
    <w:semiHidden/>
    <w:unhideWhenUsed/>
    <w:rsid w:val="00A74751"/>
    <w:pPr>
      <w:ind w:left="1800" w:hanging="200"/>
    </w:pPr>
  </w:style>
  <w:style w:type="paragraph" w:customStyle="1" w:styleId="Template">
    <w:name w:val="Template"/>
    <w:rsid w:val="00A74751"/>
    <w:pPr>
      <w:spacing w:after="0" w:line="240" w:lineRule="auto"/>
    </w:pPr>
    <w:rPr>
      <w:rFonts w:ascii="TrueFrutiger" w:eastAsia="Times New Roman" w:hAnsi="TrueFrutiger" w:cs="Arial"/>
      <w:color w:val="82786F"/>
      <w:sz w:val="14"/>
      <w:szCs w:val="20"/>
      <w:lang w:eastAsia="en-US" w:bidi="ar-SA"/>
    </w:rPr>
  </w:style>
  <w:style w:type="paragraph" w:customStyle="1" w:styleId="Templates-Companyname">
    <w:name w:val="Templates - Company name"/>
    <w:basedOn w:val="Template"/>
    <w:rsid w:val="00A74751"/>
    <w:rPr>
      <w:b/>
    </w:rPr>
  </w:style>
  <w:style w:type="paragraph" w:customStyle="1" w:styleId="Template-Address">
    <w:name w:val="Template - Address"/>
    <w:basedOn w:val="Template"/>
    <w:rsid w:val="00A74751"/>
  </w:style>
  <w:style w:type="paragraph" w:customStyle="1" w:styleId="SubtitleLargeRightaligned">
    <w:name w:val="Subtitle Large Right aligned"/>
    <w:basedOn w:val="prastasis"/>
    <w:rsid w:val="00A74751"/>
    <w:pPr>
      <w:numPr>
        <w:ilvl w:val="1"/>
      </w:numPr>
      <w:jc w:val="right"/>
    </w:pPr>
    <w:rPr>
      <w:rFonts w:eastAsiaTheme="majorEastAsia" w:cstheme="majorBidi"/>
      <w:iCs/>
      <w:color w:val="AEA79F"/>
      <w:sz w:val="48"/>
    </w:rPr>
  </w:style>
  <w:style w:type="character" w:styleId="Puslapionumeris">
    <w:name w:val="page number"/>
    <w:basedOn w:val="Numatytasispastraiposriftas"/>
    <w:rsid w:val="00A74751"/>
    <w:rPr>
      <w:color w:val="82786F"/>
    </w:rPr>
  </w:style>
  <w:style w:type="paragraph" w:styleId="Debesliotekstas">
    <w:name w:val="Balloon Text"/>
    <w:basedOn w:val="prastasis"/>
    <w:link w:val="DebesliotekstasDiagrama"/>
    <w:semiHidden/>
    <w:unhideWhenUsed/>
    <w:rsid w:val="00A7475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74751"/>
    <w:rPr>
      <w:rFonts w:ascii="Tahoma" w:eastAsia="Times New Roman" w:hAnsi="Tahoma" w:cs="Tahoma"/>
      <w:noProof/>
      <w:sz w:val="16"/>
      <w:szCs w:val="16"/>
      <w:lang w:eastAsia="en-US" w:bidi="ar-SA"/>
    </w:rPr>
  </w:style>
  <w:style w:type="character" w:styleId="Rykinuoroda">
    <w:name w:val="Intense Reference"/>
    <w:basedOn w:val="Numatytasispastraiposriftas"/>
    <w:uiPriority w:val="5"/>
    <w:rsid w:val="00A74751"/>
    <w:rPr>
      <w:b/>
      <w:bCs/>
      <w:smallCaps/>
      <w:color w:val="ED7D31" w:themeColor="accent2"/>
      <w:spacing w:val="5"/>
      <w:u w:val="single"/>
    </w:rPr>
  </w:style>
  <w:style w:type="paragraph" w:styleId="Sraassuenkleliais2">
    <w:name w:val="List Bullet 2"/>
    <w:basedOn w:val="prastasis"/>
    <w:uiPriority w:val="8"/>
    <w:semiHidden/>
    <w:rsid w:val="00A74751"/>
    <w:pPr>
      <w:numPr>
        <w:numId w:val="8"/>
      </w:numPr>
      <w:contextualSpacing/>
    </w:pPr>
  </w:style>
  <w:style w:type="paragraph" w:customStyle="1" w:styleId="Picturestyle">
    <w:name w:val="Picturestyle"/>
    <w:basedOn w:val="prastasis"/>
    <w:uiPriority w:val="5"/>
    <w:semiHidden/>
    <w:rsid w:val="00A74751"/>
    <w:pPr>
      <w:ind w:left="-57" w:right="-113"/>
    </w:pPr>
  </w:style>
  <w:style w:type="character" w:styleId="Grietas">
    <w:name w:val="Strong"/>
    <w:basedOn w:val="Numatytasispastraiposriftas"/>
    <w:uiPriority w:val="5"/>
    <w:rsid w:val="00A74751"/>
    <w:rPr>
      <w:b/>
      <w:bCs/>
    </w:rPr>
  </w:style>
  <w:style w:type="paragraph" w:styleId="Bibliografija">
    <w:name w:val="Bibliography"/>
    <w:basedOn w:val="prastasis"/>
    <w:next w:val="prastasis"/>
    <w:uiPriority w:val="99"/>
    <w:semiHidden/>
    <w:unhideWhenUsed/>
    <w:rsid w:val="00A74751"/>
  </w:style>
  <w:style w:type="paragraph" w:styleId="Pagrindinistekstas">
    <w:name w:val="Body Text"/>
    <w:basedOn w:val="prastasis"/>
    <w:link w:val="PagrindinistekstasDiagrama"/>
    <w:unhideWhenUsed/>
    <w:rsid w:val="00A74751"/>
    <w:pPr>
      <w:spacing w:after="120"/>
    </w:pPr>
  </w:style>
  <w:style w:type="character" w:customStyle="1" w:styleId="PagrindinistekstasDiagrama">
    <w:name w:val="Pagrindinis tekstas Diagrama"/>
    <w:basedOn w:val="Numatytasispastraiposriftas"/>
    <w:link w:val="Pagrindinistekstas"/>
    <w:rsid w:val="00A74751"/>
    <w:rPr>
      <w:rFonts w:ascii="Times New Roman" w:eastAsia="Times New Roman" w:hAnsi="Times New Roman" w:cs="Times New Roman"/>
      <w:noProof/>
      <w:szCs w:val="24"/>
      <w:lang w:eastAsia="en-US" w:bidi="ar-SA"/>
    </w:rPr>
  </w:style>
  <w:style w:type="paragraph" w:styleId="Pagrindinistekstas2">
    <w:name w:val="Body Text 2"/>
    <w:basedOn w:val="prastasis"/>
    <w:link w:val="Pagrindinistekstas2Diagrama"/>
    <w:unhideWhenUsed/>
    <w:rsid w:val="00A74751"/>
    <w:pPr>
      <w:spacing w:after="120" w:line="480" w:lineRule="auto"/>
    </w:pPr>
  </w:style>
  <w:style w:type="character" w:customStyle="1" w:styleId="Pagrindinistekstas2Diagrama">
    <w:name w:val="Pagrindinis tekstas 2 Diagrama"/>
    <w:basedOn w:val="Numatytasispastraiposriftas"/>
    <w:link w:val="Pagrindinistekstas2"/>
    <w:rsid w:val="00A74751"/>
    <w:rPr>
      <w:rFonts w:ascii="Times New Roman" w:eastAsia="Times New Roman" w:hAnsi="Times New Roman" w:cs="Times New Roman"/>
      <w:noProof/>
      <w:szCs w:val="24"/>
      <w:lang w:eastAsia="en-US" w:bidi="ar-SA"/>
    </w:rPr>
  </w:style>
  <w:style w:type="paragraph" w:styleId="Pagrindinistekstas3">
    <w:name w:val="Body Text 3"/>
    <w:basedOn w:val="prastasis"/>
    <w:link w:val="Pagrindinistekstas3Diagrama"/>
    <w:unhideWhenUsed/>
    <w:rsid w:val="00A74751"/>
    <w:pPr>
      <w:spacing w:after="120"/>
    </w:pPr>
    <w:rPr>
      <w:sz w:val="16"/>
      <w:szCs w:val="16"/>
    </w:rPr>
  </w:style>
  <w:style w:type="character" w:customStyle="1" w:styleId="Pagrindinistekstas3Diagrama">
    <w:name w:val="Pagrindinis tekstas 3 Diagrama"/>
    <w:basedOn w:val="Numatytasispastraiposriftas"/>
    <w:link w:val="Pagrindinistekstas3"/>
    <w:rsid w:val="00A74751"/>
    <w:rPr>
      <w:rFonts w:ascii="Times New Roman" w:eastAsia="Times New Roman" w:hAnsi="Times New Roman" w:cs="Times New Roman"/>
      <w:noProof/>
      <w:sz w:val="16"/>
      <w:szCs w:val="16"/>
      <w:lang w:eastAsia="en-US" w:bidi="ar-SA"/>
    </w:rPr>
  </w:style>
  <w:style w:type="paragraph" w:styleId="Pagrindiniotekstopirmatrauka">
    <w:name w:val="Body Text First Indent"/>
    <w:basedOn w:val="Pagrindinistekstas"/>
    <w:link w:val="PagrindiniotekstopirmatraukaDiagrama"/>
    <w:uiPriority w:val="99"/>
    <w:semiHidden/>
    <w:unhideWhenUsed/>
    <w:rsid w:val="00A74751"/>
    <w:pPr>
      <w:spacing w:after="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A74751"/>
    <w:rPr>
      <w:rFonts w:ascii="Times New Roman" w:eastAsia="Times New Roman" w:hAnsi="Times New Roman" w:cs="Times New Roman"/>
      <w:noProof/>
      <w:szCs w:val="24"/>
      <w:lang w:eastAsia="en-US" w:bidi="ar-SA"/>
    </w:rPr>
  </w:style>
  <w:style w:type="paragraph" w:styleId="Pagrindiniotekstotrauka">
    <w:name w:val="Body Text Indent"/>
    <w:basedOn w:val="prastasis"/>
    <w:link w:val="PagrindiniotekstotraukaDiagrama"/>
    <w:unhideWhenUsed/>
    <w:rsid w:val="00A74751"/>
    <w:pPr>
      <w:spacing w:after="120"/>
      <w:ind w:left="283"/>
    </w:pPr>
  </w:style>
  <w:style w:type="character" w:customStyle="1" w:styleId="PagrindiniotekstotraukaDiagrama">
    <w:name w:val="Pagrindinio teksto įtrauka Diagrama"/>
    <w:basedOn w:val="Numatytasispastraiposriftas"/>
    <w:link w:val="Pagrindiniotekstotrauka"/>
    <w:rsid w:val="00A74751"/>
    <w:rPr>
      <w:rFonts w:ascii="Times New Roman" w:eastAsia="Times New Roman" w:hAnsi="Times New Roman" w:cs="Times New Roman"/>
      <w:noProof/>
      <w:szCs w:val="24"/>
      <w:lang w:eastAsia="en-US" w:bidi="ar-SA"/>
    </w:rPr>
  </w:style>
  <w:style w:type="paragraph" w:styleId="Pagrindiniotekstopirmatrauka2">
    <w:name w:val="Body Text First Indent 2"/>
    <w:basedOn w:val="Pagrindiniotekstotrauka"/>
    <w:link w:val="Pagrindiniotekstopirmatrauka2Diagrama"/>
    <w:uiPriority w:val="99"/>
    <w:semiHidden/>
    <w:unhideWhenUsed/>
    <w:rsid w:val="00A74751"/>
    <w:pPr>
      <w:spacing w:after="0"/>
      <w:ind w:left="360"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A74751"/>
    <w:rPr>
      <w:rFonts w:ascii="Times New Roman" w:eastAsia="Times New Roman" w:hAnsi="Times New Roman" w:cs="Times New Roman"/>
      <w:noProof/>
      <w:szCs w:val="24"/>
      <w:lang w:eastAsia="en-US" w:bidi="ar-SA"/>
    </w:rPr>
  </w:style>
  <w:style w:type="paragraph" w:styleId="Pagrindiniotekstotrauka2">
    <w:name w:val="Body Text Indent 2"/>
    <w:basedOn w:val="prastasis"/>
    <w:link w:val="Pagrindiniotekstotrauka2Diagrama"/>
    <w:uiPriority w:val="99"/>
    <w:semiHidden/>
    <w:unhideWhenUsed/>
    <w:rsid w:val="00A7475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74751"/>
    <w:rPr>
      <w:rFonts w:ascii="Times New Roman" w:eastAsia="Times New Roman" w:hAnsi="Times New Roman" w:cs="Times New Roman"/>
      <w:noProof/>
      <w:szCs w:val="24"/>
      <w:lang w:eastAsia="en-US" w:bidi="ar-SA"/>
    </w:rPr>
  </w:style>
  <w:style w:type="paragraph" w:styleId="Pagrindiniotekstotrauka3">
    <w:name w:val="Body Text Indent 3"/>
    <w:basedOn w:val="prastasis"/>
    <w:link w:val="Pagrindiniotekstotrauka3Diagrama"/>
    <w:uiPriority w:val="99"/>
    <w:semiHidden/>
    <w:unhideWhenUsed/>
    <w:rsid w:val="00A7475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74751"/>
    <w:rPr>
      <w:rFonts w:ascii="Times New Roman" w:eastAsia="Times New Roman" w:hAnsi="Times New Roman" w:cs="Times New Roman"/>
      <w:noProof/>
      <w:sz w:val="16"/>
      <w:szCs w:val="16"/>
      <w:lang w:eastAsia="en-US" w:bidi="ar-SA"/>
    </w:rPr>
  </w:style>
  <w:style w:type="character" w:styleId="Knygospavadinimas">
    <w:name w:val="Book Title"/>
    <w:basedOn w:val="Numatytasispastraiposriftas"/>
    <w:uiPriority w:val="99"/>
    <w:unhideWhenUsed/>
    <w:rsid w:val="00A74751"/>
    <w:rPr>
      <w:b/>
      <w:bCs/>
      <w:smallCaps/>
      <w:spacing w:val="5"/>
    </w:rPr>
  </w:style>
  <w:style w:type="paragraph" w:styleId="Ubaigimas">
    <w:name w:val="Closing"/>
    <w:basedOn w:val="prastasis"/>
    <w:link w:val="UbaigimasDiagrama"/>
    <w:uiPriority w:val="99"/>
    <w:semiHidden/>
    <w:unhideWhenUsed/>
    <w:rsid w:val="00A74751"/>
    <w:pPr>
      <w:ind w:left="4252"/>
    </w:pPr>
  </w:style>
  <w:style w:type="character" w:customStyle="1" w:styleId="UbaigimasDiagrama">
    <w:name w:val="Užbaigimas Diagrama"/>
    <w:basedOn w:val="Numatytasispastraiposriftas"/>
    <w:link w:val="Ubaigimas"/>
    <w:uiPriority w:val="99"/>
    <w:semiHidden/>
    <w:rsid w:val="00A74751"/>
    <w:rPr>
      <w:rFonts w:ascii="Times New Roman" w:eastAsia="Times New Roman" w:hAnsi="Times New Roman" w:cs="Times New Roman"/>
      <w:noProof/>
      <w:szCs w:val="24"/>
      <w:lang w:eastAsia="en-US" w:bidi="ar-SA"/>
    </w:rPr>
  </w:style>
  <w:style w:type="table" w:customStyle="1" w:styleId="ColorfulGrid1">
    <w:name w:val="Colorful Grid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ColorfulList1">
    <w:name w:val="Colorful List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Shading1">
    <w:name w:val="Colorful Shading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sid w:val="00A74751"/>
    <w:rPr>
      <w:sz w:val="16"/>
      <w:szCs w:val="16"/>
    </w:rPr>
  </w:style>
  <w:style w:type="paragraph" w:styleId="Komentarotekstas">
    <w:name w:val="annotation text"/>
    <w:basedOn w:val="prastasis"/>
    <w:link w:val="KomentarotekstasDiagrama"/>
    <w:uiPriority w:val="99"/>
    <w:unhideWhenUsed/>
    <w:rsid w:val="00A74751"/>
  </w:style>
  <w:style w:type="character" w:customStyle="1" w:styleId="KomentarotekstasDiagrama">
    <w:name w:val="Komentaro tekstas Diagrama"/>
    <w:basedOn w:val="Numatytasispastraiposriftas"/>
    <w:link w:val="Komentarotekstas"/>
    <w:uiPriority w:val="99"/>
    <w:rsid w:val="00A74751"/>
    <w:rPr>
      <w:rFonts w:ascii="Times New Roman" w:eastAsia="Times New Roman" w:hAnsi="Times New Roman" w:cs="Times New Roman"/>
      <w:noProof/>
      <w:szCs w:val="24"/>
      <w:lang w:eastAsia="en-US" w:bidi="ar-SA"/>
    </w:rPr>
  </w:style>
  <w:style w:type="paragraph" w:styleId="Komentarotema">
    <w:name w:val="annotation subject"/>
    <w:basedOn w:val="Komentarotekstas"/>
    <w:next w:val="Komentarotekstas"/>
    <w:link w:val="KomentarotemaDiagrama"/>
    <w:semiHidden/>
    <w:unhideWhenUsed/>
    <w:rsid w:val="00A74751"/>
    <w:rPr>
      <w:b/>
      <w:bCs/>
    </w:rPr>
  </w:style>
  <w:style w:type="character" w:customStyle="1" w:styleId="KomentarotemaDiagrama">
    <w:name w:val="Komentaro tema Diagrama"/>
    <w:basedOn w:val="KomentarotekstasDiagrama"/>
    <w:link w:val="Komentarotema"/>
    <w:semiHidden/>
    <w:rsid w:val="00A74751"/>
    <w:rPr>
      <w:rFonts w:ascii="Times New Roman" w:eastAsia="Times New Roman" w:hAnsi="Times New Roman" w:cs="Times New Roman"/>
      <w:b/>
      <w:bCs/>
      <w:noProof/>
      <w:szCs w:val="24"/>
      <w:lang w:eastAsia="en-US" w:bidi="ar-SA"/>
    </w:rPr>
  </w:style>
  <w:style w:type="table" w:customStyle="1" w:styleId="DarkList1">
    <w:name w:val="Dark List1"/>
    <w:basedOn w:val="prastojilentel"/>
    <w:uiPriority w:val="99"/>
    <w:semiHidden/>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99"/>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A74751"/>
  </w:style>
  <w:style w:type="character" w:customStyle="1" w:styleId="DataDiagrama">
    <w:name w:val="Data Diagrama"/>
    <w:basedOn w:val="Numatytasispastraiposriftas"/>
    <w:link w:val="Data"/>
    <w:uiPriority w:val="99"/>
    <w:semiHidden/>
    <w:rsid w:val="00A74751"/>
    <w:rPr>
      <w:rFonts w:ascii="Times New Roman" w:eastAsia="Times New Roman" w:hAnsi="Times New Roman" w:cs="Times New Roman"/>
      <w:noProof/>
      <w:szCs w:val="24"/>
      <w:lang w:eastAsia="en-US" w:bidi="ar-SA"/>
    </w:rPr>
  </w:style>
  <w:style w:type="paragraph" w:styleId="Dokumentostruktra">
    <w:name w:val="Document Map"/>
    <w:basedOn w:val="prastasis"/>
    <w:link w:val="DokumentostruktraDiagrama"/>
    <w:semiHidden/>
    <w:unhideWhenUsed/>
    <w:rsid w:val="00A74751"/>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A74751"/>
    <w:rPr>
      <w:rFonts w:ascii="Tahoma" w:eastAsia="Times New Roman" w:hAnsi="Tahoma" w:cs="Tahoma"/>
      <w:noProof/>
      <w:sz w:val="16"/>
      <w:szCs w:val="16"/>
      <w:lang w:eastAsia="en-US" w:bidi="ar-SA"/>
    </w:rPr>
  </w:style>
  <w:style w:type="paragraph" w:styleId="Elpatoparaas">
    <w:name w:val="E-mail Signature"/>
    <w:basedOn w:val="prastasis"/>
    <w:link w:val="ElpatoparaasDiagrama"/>
    <w:uiPriority w:val="99"/>
    <w:semiHidden/>
    <w:unhideWhenUsed/>
    <w:rsid w:val="00A74751"/>
  </w:style>
  <w:style w:type="character" w:customStyle="1" w:styleId="ElpatoparaasDiagrama">
    <w:name w:val="El. pašto parašas Diagrama"/>
    <w:basedOn w:val="Numatytasispastraiposriftas"/>
    <w:link w:val="Elpatoparaas"/>
    <w:uiPriority w:val="99"/>
    <w:semiHidden/>
    <w:rsid w:val="00A74751"/>
    <w:rPr>
      <w:rFonts w:ascii="Times New Roman" w:eastAsia="Times New Roman" w:hAnsi="Times New Roman" w:cs="Times New Roman"/>
      <w:noProof/>
      <w:szCs w:val="24"/>
      <w:lang w:eastAsia="en-US" w:bidi="ar-SA"/>
    </w:rPr>
  </w:style>
  <w:style w:type="paragraph" w:styleId="Vokoatgalinisadresas">
    <w:name w:val="envelope return"/>
    <w:basedOn w:val="prastasis"/>
    <w:uiPriority w:val="99"/>
    <w:semiHidden/>
    <w:unhideWhenUsed/>
    <w:rsid w:val="00A74751"/>
    <w:rPr>
      <w:rFonts w:asciiTheme="majorHAnsi" w:eastAsiaTheme="majorEastAsia" w:hAnsiTheme="majorHAnsi" w:cstheme="majorBidi"/>
    </w:rPr>
  </w:style>
  <w:style w:type="character" w:styleId="HTMLakronimas">
    <w:name w:val="HTML Acronym"/>
    <w:basedOn w:val="Numatytasispastraiposriftas"/>
    <w:uiPriority w:val="99"/>
    <w:semiHidden/>
    <w:unhideWhenUsed/>
    <w:rsid w:val="00A74751"/>
  </w:style>
  <w:style w:type="character" w:styleId="HTMLkodas">
    <w:name w:val="HTML Code"/>
    <w:basedOn w:val="Numatytasispastraiposriftas"/>
    <w:uiPriority w:val="99"/>
    <w:semiHidden/>
    <w:unhideWhenUsed/>
    <w:rsid w:val="00A74751"/>
    <w:rPr>
      <w:rFonts w:ascii="Consolas" w:hAnsi="Consolas"/>
      <w:sz w:val="20"/>
      <w:szCs w:val="20"/>
    </w:rPr>
  </w:style>
  <w:style w:type="character" w:styleId="HTMLapibrimas">
    <w:name w:val="HTML Definition"/>
    <w:basedOn w:val="Numatytasispastraiposriftas"/>
    <w:uiPriority w:val="99"/>
    <w:semiHidden/>
    <w:unhideWhenUsed/>
    <w:rsid w:val="00A74751"/>
    <w:rPr>
      <w:i/>
      <w:iCs/>
    </w:rPr>
  </w:style>
  <w:style w:type="character" w:styleId="HTMLklaviatra">
    <w:name w:val="HTML Keyboard"/>
    <w:basedOn w:val="Numatytasispastraiposriftas"/>
    <w:uiPriority w:val="99"/>
    <w:semiHidden/>
    <w:unhideWhenUsed/>
    <w:rsid w:val="00A74751"/>
    <w:rPr>
      <w:rFonts w:ascii="Consolas" w:hAnsi="Consolas"/>
      <w:sz w:val="20"/>
      <w:szCs w:val="20"/>
    </w:rPr>
  </w:style>
  <w:style w:type="paragraph" w:styleId="HTMLiankstoformatuotas">
    <w:name w:val="HTML Preformatted"/>
    <w:basedOn w:val="prastasis"/>
    <w:link w:val="HTMLiankstoformatuotasDiagrama"/>
    <w:uiPriority w:val="99"/>
    <w:semiHidden/>
    <w:unhideWhenUsed/>
    <w:rsid w:val="00A74751"/>
    <w:rPr>
      <w:rFonts w:ascii="Consolas" w:hAnsi="Consolas"/>
    </w:rPr>
  </w:style>
  <w:style w:type="character" w:customStyle="1" w:styleId="HTMLiankstoformatuotasDiagrama">
    <w:name w:val="HTML iš anksto formatuotas Diagrama"/>
    <w:basedOn w:val="Numatytasispastraiposriftas"/>
    <w:link w:val="HTMLiankstoformatuotas"/>
    <w:uiPriority w:val="99"/>
    <w:semiHidden/>
    <w:rsid w:val="00A74751"/>
    <w:rPr>
      <w:rFonts w:ascii="Consolas" w:eastAsia="Times New Roman" w:hAnsi="Consolas" w:cs="Times New Roman"/>
      <w:noProof/>
      <w:szCs w:val="24"/>
      <w:lang w:eastAsia="en-US" w:bidi="ar-SA"/>
    </w:rPr>
  </w:style>
  <w:style w:type="character" w:styleId="HTMLpavyzdys">
    <w:name w:val="HTML Sample"/>
    <w:basedOn w:val="Numatytasispastraiposriftas"/>
    <w:uiPriority w:val="99"/>
    <w:semiHidden/>
    <w:unhideWhenUsed/>
    <w:rsid w:val="00A74751"/>
    <w:rPr>
      <w:rFonts w:ascii="Consolas" w:hAnsi="Consolas"/>
      <w:sz w:val="24"/>
      <w:szCs w:val="24"/>
    </w:rPr>
  </w:style>
  <w:style w:type="character" w:styleId="HTMLspausdinimomainl">
    <w:name w:val="HTML Typewriter"/>
    <w:basedOn w:val="Numatytasispastraiposriftas"/>
    <w:uiPriority w:val="99"/>
    <w:semiHidden/>
    <w:unhideWhenUsed/>
    <w:rsid w:val="00A74751"/>
    <w:rPr>
      <w:rFonts w:ascii="Consolas" w:hAnsi="Consolas"/>
      <w:sz w:val="20"/>
      <w:szCs w:val="20"/>
    </w:rPr>
  </w:style>
  <w:style w:type="character" w:styleId="HTMLkintamasis">
    <w:name w:val="HTML Variable"/>
    <w:basedOn w:val="Numatytasispastraiposriftas"/>
    <w:uiPriority w:val="99"/>
    <w:semiHidden/>
    <w:unhideWhenUsed/>
    <w:rsid w:val="00A74751"/>
    <w:rPr>
      <w:i/>
      <w:iCs/>
    </w:rPr>
  </w:style>
  <w:style w:type="paragraph" w:styleId="Indeksoantrat">
    <w:name w:val="index heading"/>
    <w:basedOn w:val="prastasis"/>
    <w:next w:val="Indeksas1"/>
    <w:uiPriority w:val="99"/>
    <w:semiHidden/>
    <w:unhideWhenUsed/>
    <w:rsid w:val="00A74751"/>
    <w:rPr>
      <w:rFonts w:asciiTheme="majorHAnsi" w:eastAsiaTheme="majorEastAsia" w:hAnsiTheme="majorHAnsi" w:cstheme="majorBidi"/>
      <w:b/>
      <w:bCs/>
    </w:rPr>
  </w:style>
  <w:style w:type="table" w:customStyle="1" w:styleId="LightGrid1">
    <w:name w:val="Light Grid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LightList1">
    <w:name w:val="Light List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Shading1">
    <w:name w:val="Light Shading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themeShade="BF"/>
      <w:sz w:val="20"/>
      <w:szCs w:val="20"/>
      <w:lang w:val="da-DK"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prastojilentel"/>
    <w:uiPriority w:val="99"/>
    <w:semiHidden/>
    <w:unhideWhenUsed/>
    <w:rsid w:val="00A74751"/>
    <w:pPr>
      <w:spacing w:after="0" w:line="240" w:lineRule="auto"/>
    </w:pPr>
    <w:rPr>
      <w:rFonts w:ascii="Times New Roman" w:eastAsia="Times New Roman" w:hAnsi="Times New Roman" w:cs="Times New Roman"/>
      <w:color w:val="2F5496" w:themeColor="accent1" w:themeShade="BF"/>
      <w:sz w:val="20"/>
      <w:szCs w:val="20"/>
      <w:lang w:val="da-DK" w:eastAsia="en-US" w:bidi="ar-S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99"/>
    <w:unhideWhenUsed/>
    <w:rsid w:val="00A74751"/>
    <w:pPr>
      <w:spacing w:after="0" w:line="240" w:lineRule="auto"/>
    </w:pPr>
    <w:rPr>
      <w:rFonts w:ascii="Times New Roman" w:eastAsia="Times New Roman" w:hAnsi="Times New Roman" w:cs="Times New Roman"/>
      <w:color w:val="C45911" w:themeColor="accent2" w:themeShade="BF"/>
      <w:sz w:val="20"/>
      <w:szCs w:val="20"/>
      <w:lang w:val="da-DK" w:eastAsia="en-US" w:bidi="ar-SA"/>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99"/>
    <w:unhideWhenUsed/>
    <w:rsid w:val="00A74751"/>
    <w:pPr>
      <w:spacing w:after="0" w:line="240" w:lineRule="auto"/>
    </w:pPr>
    <w:rPr>
      <w:rFonts w:ascii="Times New Roman" w:eastAsia="Times New Roman" w:hAnsi="Times New Roman" w:cs="Times New Roman"/>
      <w:color w:val="7B7B7B" w:themeColor="accent3" w:themeShade="BF"/>
      <w:sz w:val="20"/>
      <w:szCs w:val="20"/>
      <w:lang w:val="da-DK" w:eastAsia="en-US" w:bidi="ar-SA"/>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99"/>
    <w:unhideWhenUsed/>
    <w:rsid w:val="00A74751"/>
    <w:pPr>
      <w:spacing w:after="0" w:line="240" w:lineRule="auto"/>
    </w:pPr>
    <w:rPr>
      <w:rFonts w:ascii="Times New Roman" w:eastAsia="Times New Roman" w:hAnsi="Times New Roman" w:cs="Times New Roman"/>
      <w:color w:val="BF8F00" w:themeColor="accent4" w:themeShade="BF"/>
      <w:sz w:val="20"/>
      <w:szCs w:val="20"/>
      <w:lang w:val="da-DK" w:eastAsia="en-US" w:bidi="ar-SA"/>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99"/>
    <w:unhideWhenUsed/>
    <w:rsid w:val="00A74751"/>
    <w:pPr>
      <w:spacing w:after="0" w:line="240" w:lineRule="auto"/>
    </w:pPr>
    <w:rPr>
      <w:rFonts w:ascii="Times New Roman" w:eastAsia="Times New Roman" w:hAnsi="Times New Roman" w:cs="Times New Roman"/>
      <w:color w:val="2E74B5" w:themeColor="accent5" w:themeShade="BF"/>
      <w:sz w:val="20"/>
      <w:szCs w:val="20"/>
      <w:lang w:val="da-DK" w:eastAsia="en-US" w:bidi="ar-SA"/>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99"/>
    <w:unhideWhenUsed/>
    <w:rsid w:val="00A74751"/>
    <w:pPr>
      <w:spacing w:after="0" w:line="240" w:lineRule="auto"/>
    </w:pPr>
    <w:rPr>
      <w:rFonts w:ascii="Times New Roman" w:eastAsia="Times New Roman" w:hAnsi="Times New Roman" w:cs="Times New Roman"/>
      <w:color w:val="538135" w:themeColor="accent6" w:themeShade="BF"/>
      <w:sz w:val="20"/>
      <w:szCs w:val="20"/>
      <w:lang w:val="da-DK" w:eastAsia="en-US" w:bidi="ar-SA"/>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A74751"/>
  </w:style>
  <w:style w:type="paragraph" w:styleId="Sraas">
    <w:name w:val="List"/>
    <w:basedOn w:val="prastasis"/>
    <w:uiPriority w:val="99"/>
    <w:semiHidden/>
    <w:unhideWhenUsed/>
    <w:rsid w:val="00A74751"/>
    <w:pPr>
      <w:ind w:left="283" w:hanging="283"/>
      <w:contextualSpacing/>
    </w:pPr>
  </w:style>
  <w:style w:type="paragraph" w:styleId="Sraas2">
    <w:name w:val="List 2"/>
    <w:basedOn w:val="prastasis"/>
    <w:uiPriority w:val="99"/>
    <w:semiHidden/>
    <w:unhideWhenUsed/>
    <w:rsid w:val="00A74751"/>
    <w:pPr>
      <w:ind w:left="566" w:hanging="283"/>
      <w:contextualSpacing/>
    </w:pPr>
  </w:style>
  <w:style w:type="paragraph" w:styleId="Sraas3">
    <w:name w:val="List 3"/>
    <w:basedOn w:val="prastasis"/>
    <w:uiPriority w:val="99"/>
    <w:semiHidden/>
    <w:unhideWhenUsed/>
    <w:rsid w:val="00A74751"/>
    <w:pPr>
      <w:ind w:left="849" w:hanging="283"/>
      <w:contextualSpacing/>
    </w:pPr>
  </w:style>
  <w:style w:type="paragraph" w:styleId="Sraas4">
    <w:name w:val="List 4"/>
    <w:basedOn w:val="prastasis"/>
    <w:uiPriority w:val="99"/>
    <w:semiHidden/>
    <w:unhideWhenUsed/>
    <w:rsid w:val="00A74751"/>
    <w:pPr>
      <w:ind w:left="1132" w:hanging="283"/>
      <w:contextualSpacing/>
    </w:pPr>
  </w:style>
  <w:style w:type="paragraph" w:styleId="Sraas5">
    <w:name w:val="List 5"/>
    <w:basedOn w:val="prastasis"/>
    <w:uiPriority w:val="99"/>
    <w:semiHidden/>
    <w:unhideWhenUsed/>
    <w:rsid w:val="00A74751"/>
    <w:pPr>
      <w:ind w:left="1415" w:hanging="283"/>
      <w:contextualSpacing/>
    </w:pPr>
  </w:style>
  <w:style w:type="paragraph" w:styleId="Sraassuenkleliais3">
    <w:name w:val="List Bullet 3"/>
    <w:basedOn w:val="prastasis"/>
    <w:uiPriority w:val="99"/>
    <w:semiHidden/>
    <w:unhideWhenUsed/>
    <w:rsid w:val="00A74751"/>
    <w:pPr>
      <w:numPr>
        <w:numId w:val="1"/>
      </w:numPr>
      <w:contextualSpacing/>
    </w:pPr>
  </w:style>
  <w:style w:type="paragraph" w:styleId="Sraassuenkleliais4">
    <w:name w:val="List Bullet 4"/>
    <w:basedOn w:val="prastasis"/>
    <w:uiPriority w:val="99"/>
    <w:semiHidden/>
    <w:unhideWhenUsed/>
    <w:rsid w:val="00A74751"/>
    <w:pPr>
      <w:numPr>
        <w:numId w:val="2"/>
      </w:numPr>
      <w:contextualSpacing/>
    </w:pPr>
  </w:style>
  <w:style w:type="paragraph" w:styleId="Sraassuenkleliais5">
    <w:name w:val="List Bullet 5"/>
    <w:basedOn w:val="prastasis"/>
    <w:uiPriority w:val="99"/>
    <w:semiHidden/>
    <w:unhideWhenUsed/>
    <w:rsid w:val="00A74751"/>
    <w:pPr>
      <w:numPr>
        <w:numId w:val="3"/>
      </w:numPr>
      <w:contextualSpacing/>
    </w:pPr>
  </w:style>
  <w:style w:type="paragraph" w:styleId="Sraotsinys">
    <w:name w:val="List Continue"/>
    <w:basedOn w:val="prastasis"/>
    <w:uiPriority w:val="99"/>
    <w:semiHidden/>
    <w:unhideWhenUsed/>
    <w:rsid w:val="00A74751"/>
    <w:pPr>
      <w:spacing w:after="120"/>
      <w:ind w:left="283"/>
      <w:contextualSpacing/>
    </w:pPr>
  </w:style>
  <w:style w:type="paragraph" w:styleId="Sraotsinys2">
    <w:name w:val="List Continue 2"/>
    <w:basedOn w:val="prastasis"/>
    <w:uiPriority w:val="99"/>
    <w:semiHidden/>
    <w:unhideWhenUsed/>
    <w:rsid w:val="00A74751"/>
    <w:pPr>
      <w:spacing w:after="120"/>
      <w:ind w:left="566"/>
      <w:contextualSpacing/>
    </w:pPr>
  </w:style>
  <w:style w:type="paragraph" w:styleId="Sraotsinys3">
    <w:name w:val="List Continue 3"/>
    <w:basedOn w:val="prastasis"/>
    <w:uiPriority w:val="99"/>
    <w:semiHidden/>
    <w:unhideWhenUsed/>
    <w:rsid w:val="00A74751"/>
    <w:pPr>
      <w:spacing w:after="120"/>
      <w:ind w:left="849"/>
      <w:contextualSpacing/>
    </w:pPr>
  </w:style>
  <w:style w:type="paragraph" w:styleId="Sraotsinys4">
    <w:name w:val="List Continue 4"/>
    <w:basedOn w:val="prastasis"/>
    <w:uiPriority w:val="99"/>
    <w:semiHidden/>
    <w:unhideWhenUsed/>
    <w:rsid w:val="00A74751"/>
    <w:pPr>
      <w:spacing w:after="120"/>
      <w:ind w:left="1132"/>
      <w:contextualSpacing/>
    </w:pPr>
  </w:style>
  <w:style w:type="paragraph" w:styleId="Sraotsinys5">
    <w:name w:val="List Continue 5"/>
    <w:basedOn w:val="prastasis"/>
    <w:uiPriority w:val="99"/>
    <w:semiHidden/>
    <w:unhideWhenUsed/>
    <w:rsid w:val="00A74751"/>
    <w:pPr>
      <w:spacing w:after="120"/>
      <w:ind w:left="1415"/>
      <w:contextualSpacing/>
    </w:pPr>
  </w:style>
  <w:style w:type="paragraph" w:styleId="Sraassunumeriais3">
    <w:name w:val="List Number 3"/>
    <w:basedOn w:val="prastasis"/>
    <w:uiPriority w:val="99"/>
    <w:semiHidden/>
    <w:unhideWhenUsed/>
    <w:rsid w:val="00A74751"/>
    <w:pPr>
      <w:numPr>
        <w:numId w:val="4"/>
      </w:numPr>
      <w:contextualSpacing/>
    </w:pPr>
  </w:style>
  <w:style w:type="paragraph" w:styleId="Sraassunumeriais4">
    <w:name w:val="List Number 4"/>
    <w:basedOn w:val="prastasis"/>
    <w:uiPriority w:val="99"/>
    <w:semiHidden/>
    <w:unhideWhenUsed/>
    <w:rsid w:val="00A74751"/>
    <w:pPr>
      <w:numPr>
        <w:numId w:val="5"/>
      </w:numPr>
      <w:contextualSpacing/>
    </w:pPr>
  </w:style>
  <w:style w:type="paragraph" w:styleId="Sraassunumeriais5">
    <w:name w:val="List Number 5"/>
    <w:basedOn w:val="prastasis"/>
    <w:uiPriority w:val="99"/>
    <w:semiHidden/>
    <w:unhideWhenUsed/>
    <w:rsid w:val="00A74751"/>
    <w:pPr>
      <w:numPr>
        <w:numId w:val="6"/>
      </w:numPr>
      <w:contextualSpacing/>
    </w:pPr>
  </w:style>
  <w:style w:type="paragraph" w:styleId="Sraopastraipa">
    <w:name w:val="List Paragraph"/>
    <w:basedOn w:val="prastasis"/>
    <w:uiPriority w:val="99"/>
    <w:unhideWhenUsed/>
    <w:rsid w:val="00A74751"/>
    <w:pPr>
      <w:ind w:left="720"/>
      <w:contextualSpacing/>
    </w:pPr>
  </w:style>
  <w:style w:type="paragraph" w:styleId="Makrokomandostekstas">
    <w:name w:val="macro"/>
    <w:link w:val="MakrokomandostekstasDiagrama"/>
    <w:uiPriority w:val="99"/>
    <w:semiHidden/>
    <w:unhideWhenUsed/>
    <w:rsid w:val="00A7475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Arial"/>
      <w:sz w:val="20"/>
      <w:szCs w:val="20"/>
      <w:lang w:eastAsia="en-US" w:bidi="ar-SA"/>
    </w:rPr>
  </w:style>
  <w:style w:type="character" w:customStyle="1" w:styleId="MakrokomandostekstasDiagrama">
    <w:name w:val="Makrokomandos tekstas Diagrama"/>
    <w:basedOn w:val="Numatytasispastraiposriftas"/>
    <w:link w:val="Makrokomandostekstas"/>
    <w:uiPriority w:val="99"/>
    <w:semiHidden/>
    <w:rsid w:val="00A74751"/>
    <w:rPr>
      <w:rFonts w:ascii="Consolas" w:eastAsia="Times New Roman" w:hAnsi="Consolas" w:cs="Arial"/>
      <w:sz w:val="20"/>
      <w:szCs w:val="20"/>
      <w:lang w:eastAsia="en-US" w:bidi="ar-SA"/>
    </w:rPr>
  </w:style>
  <w:style w:type="table" w:customStyle="1" w:styleId="MediumGrid11">
    <w:name w:val="Medium Grid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1">
    <w:name w:val="Medium Grid 21"/>
    <w:basedOn w:val="prastojilentel"/>
    <w:uiPriority w:val="99"/>
    <w:semiHidden/>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1">
    <w:name w:val="Medium Grid 3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MediumList11">
    <w:name w:val="Medium List 1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99"/>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1">
    <w:name w:val="Medium List 21"/>
    <w:basedOn w:val="prastojilentel"/>
    <w:uiPriority w:val="99"/>
    <w:semiHidden/>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99"/>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1">
    <w:name w:val="Medium Shading 2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A7475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A74751"/>
    <w:rPr>
      <w:rFonts w:asciiTheme="majorHAnsi" w:eastAsiaTheme="majorEastAsia" w:hAnsiTheme="majorHAnsi" w:cstheme="majorBidi"/>
      <w:noProof/>
      <w:sz w:val="24"/>
      <w:szCs w:val="24"/>
      <w:shd w:val="pct20" w:color="auto" w:fill="auto"/>
      <w:lang w:eastAsia="en-US" w:bidi="ar-SA"/>
    </w:rPr>
  </w:style>
  <w:style w:type="paragraph" w:styleId="Betarp">
    <w:name w:val="No Spacing"/>
    <w:uiPriority w:val="99"/>
    <w:unhideWhenUsed/>
    <w:rsid w:val="00A74751"/>
    <w:pPr>
      <w:spacing w:after="0" w:line="240" w:lineRule="auto"/>
    </w:pPr>
    <w:rPr>
      <w:rFonts w:ascii="Verdana" w:eastAsia="Times New Roman" w:hAnsi="Verdana" w:cs="Arial"/>
      <w:sz w:val="20"/>
      <w:szCs w:val="20"/>
      <w:lang w:eastAsia="en-US" w:bidi="ar-SA"/>
    </w:rPr>
  </w:style>
  <w:style w:type="paragraph" w:styleId="prastasiniatinklio">
    <w:name w:val="Normal (Web)"/>
    <w:basedOn w:val="prastasis"/>
    <w:uiPriority w:val="99"/>
    <w:semiHidden/>
    <w:unhideWhenUsed/>
    <w:rsid w:val="00A74751"/>
    <w:rPr>
      <w:sz w:val="24"/>
    </w:rPr>
  </w:style>
  <w:style w:type="paragraph" w:styleId="prastojitrauka">
    <w:name w:val="Normal Indent"/>
    <w:basedOn w:val="prastasis"/>
    <w:uiPriority w:val="99"/>
    <w:semiHidden/>
    <w:unhideWhenUsed/>
    <w:rsid w:val="00A74751"/>
    <w:pPr>
      <w:ind w:left="1304"/>
    </w:pPr>
  </w:style>
  <w:style w:type="paragraph" w:styleId="Pastabosantrat">
    <w:name w:val="Note Heading"/>
    <w:basedOn w:val="prastasis"/>
    <w:next w:val="prastasis"/>
    <w:link w:val="PastabosantratDiagrama"/>
    <w:uiPriority w:val="99"/>
    <w:semiHidden/>
    <w:unhideWhenUsed/>
    <w:rsid w:val="00A74751"/>
  </w:style>
  <w:style w:type="character" w:customStyle="1" w:styleId="PastabosantratDiagrama">
    <w:name w:val="Pastabos antraštė Diagrama"/>
    <w:basedOn w:val="Numatytasispastraiposriftas"/>
    <w:link w:val="Pastabosantrat"/>
    <w:uiPriority w:val="99"/>
    <w:semiHidden/>
    <w:rsid w:val="00A74751"/>
    <w:rPr>
      <w:rFonts w:ascii="Times New Roman" w:eastAsia="Times New Roman" w:hAnsi="Times New Roman" w:cs="Times New Roman"/>
      <w:noProof/>
      <w:szCs w:val="24"/>
      <w:lang w:eastAsia="en-US" w:bidi="ar-SA"/>
    </w:rPr>
  </w:style>
  <w:style w:type="character" w:styleId="Vietosrezervavimoenklotekstas">
    <w:name w:val="Placeholder Text"/>
    <w:basedOn w:val="Numatytasispastraiposriftas"/>
    <w:uiPriority w:val="99"/>
    <w:semiHidden/>
    <w:unhideWhenUsed/>
    <w:rsid w:val="00A74751"/>
    <w:rPr>
      <w:color w:val="808080"/>
    </w:rPr>
  </w:style>
  <w:style w:type="paragraph" w:styleId="Paprastasistekstas">
    <w:name w:val="Plain Text"/>
    <w:basedOn w:val="prastasis"/>
    <w:link w:val="PaprastasistekstasDiagrama"/>
    <w:uiPriority w:val="99"/>
    <w:semiHidden/>
    <w:unhideWhenUsed/>
    <w:rsid w:val="00A74751"/>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A74751"/>
    <w:rPr>
      <w:rFonts w:ascii="Consolas" w:eastAsia="Times New Roman" w:hAnsi="Consolas" w:cs="Times New Roman"/>
      <w:noProof/>
      <w:sz w:val="21"/>
      <w:szCs w:val="21"/>
      <w:lang w:eastAsia="en-US" w:bidi="ar-SA"/>
    </w:rPr>
  </w:style>
  <w:style w:type="paragraph" w:styleId="Pasveikinimas">
    <w:name w:val="Salutation"/>
    <w:basedOn w:val="prastasis"/>
    <w:next w:val="prastasis"/>
    <w:link w:val="PasveikinimasDiagrama"/>
    <w:uiPriority w:val="99"/>
    <w:semiHidden/>
    <w:unhideWhenUsed/>
    <w:rsid w:val="00A74751"/>
  </w:style>
  <w:style w:type="character" w:customStyle="1" w:styleId="PasveikinimasDiagrama">
    <w:name w:val="Pasveikinimas Diagrama"/>
    <w:basedOn w:val="Numatytasispastraiposriftas"/>
    <w:link w:val="Pasveikinimas"/>
    <w:uiPriority w:val="99"/>
    <w:semiHidden/>
    <w:rsid w:val="00A74751"/>
    <w:rPr>
      <w:rFonts w:ascii="Times New Roman" w:eastAsia="Times New Roman" w:hAnsi="Times New Roman" w:cs="Times New Roman"/>
      <w:noProof/>
      <w:szCs w:val="24"/>
      <w:lang w:eastAsia="en-US" w:bidi="ar-SA"/>
    </w:rPr>
  </w:style>
  <w:style w:type="paragraph" w:styleId="Paraas">
    <w:name w:val="Signature"/>
    <w:basedOn w:val="prastasis"/>
    <w:link w:val="ParaasDiagrama"/>
    <w:uiPriority w:val="99"/>
    <w:semiHidden/>
    <w:unhideWhenUsed/>
    <w:rsid w:val="00A74751"/>
    <w:pPr>
      <w:ind w:left="4252"/>
    </w:pPr>
  </w:style>
  <w:style w:type="character" w:customStyle="1" w:styleId="ParaasDiagrama">
    <w:name w:val="Parašas Diagrama"/>
    <w:basedOn w:val="Numatytasispastraiposriftas"/>
    <w:link w:val="Paraas"/>
    <w:uiPriority w:val="99"/>
    <w:semiHidden/>
    <w:rsid w:val="00A74751"/>
    <w:rPr>
      <w:rFonts w:ascii="Times New Roman" w:eastAsia="Times New Roman" w:hAnsi="Times New Roman" w:cs="Times New Roman"/>
      <w:noProof/>
      <w:szCs w:val="24"/>
      <w:lang w:eastAsia="en-US" w:bidi="ar-SA"/>
    </w:rPr>
  </w:style>
  <w:style w:type="character" w:styleId="Nerykuspabraukimas">
    <w:name w:val="Subtle Emphasis"/>
    <w:basedOn w:val="Numatytasispastraiposriftas"/>
    <w:uiPriority w:val="99"/>
    <w:unhideWhenUsed/>
    <w:rsid w:val="00A74751"/>
    <w:rPr>
      <w:i/>
      <w:iCs/>
      <w:color w:val="808080" w:themeColor="text1" w:themeTint="7F"/>
    </w:rPr>
  </w:style>
  <w:style w:type="character" w:styleId="Nerykinuoroda">
    <w:name w:val="Subtle Reference"/>
    <w:basedOn w:val="Numatytasispastraiposriftas"/>
    <w:uiPriority w:val="99"/>
    <w:unhideWhenUsed/>
    <w:rsid w:val="00A74751"/>
    <w:rPr>
      <w:smallCaps/>
      <w:color w:val="ED7D31" w:themeColor="accent2"/>
      <w:u w:val="single"/>
    </w:rPr>
  </w:style>
  <w:style w:type="table" w:styleId="LentelTrimaiaiefektai1">
    <w:name w:val="Table 3D effects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A74751"/>
    <w:pPr>
      <w:spacing w:after="0" w:line="240" w:lineRule="auto"/>
    </w:pPr>
    <w:rPr>
      <w:rFonts w:ascii="Times New Roman" w:eastAsia="Times New Roman" w:hAnsi="Times New Roman" w:cs="Times New Roman"/>
      <w:color w:val="000080"/>
      <w:sz w:val="20"/>
      <w:szCs w:val="20"/>
      <w:lang w:val="da-DK" w:eastAsia="en-US"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A74751"/>
    <w:pPr>
      <w:spacing w:after="0" w:line="240" w:lineRule="auto"/>
    </w:pPr>
    <w:rPr>
      <w:rFonts w:ascii="Times New Roman" w:eastAsia="Times New Roman" w:hAnsi="Times New Roman" w:cs="Times New Roman"/>
      <w:color w:val="FFFFFF"/>
      <w:sz w:val="20"/>
      <w:szCs w:val="20"/>
      <w:lang w:val="da-DK" w:eastAsia="en-US"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A74751"/>
    <w:pPr>
      <w:spacing w:after="0" w:line="240" w:lineRule="auto"/>
    </w:pPr>
    <w:rPr>
      <w:rFonts w:ascii="Times New Roman" w:eastAsia="Times New Roman" w:hAnsi="Times New Roman" w:cs="Times New Roman"/>
      <w:b/>
      <w:bCs/>
      <w:sz w:val="20"/>
      <w:szCs w:val="20"/>
      <w:lang w:val="da-DK" w:eastAsia="en-US"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A74751"/>
    <w:pPr>
      <w:spacing w:after="0" w:line="240" w:lineRule="auto"/>
    </w:pPr>
    <w:rPr>
      <w:rFonts w:ascii="Times New Roman" w:eastAsia="Times New Roman" w:hAnsi="Times New Roman" w:cs="Times New Roman"/>
      <w:b/>
      <w:bCs/>
      <w:sz w:val="20"/>
      <w:szCs w:val="20"/>
      <w:lang w:val="da-DK" w:eastAsia="en-US"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A74751"/>
    <w:pPr>
      <w:spacing w:after="0" w:line="240" w:lineRule="auto"/>
    </w:pPr>
    <w:rPr>
      <w:rFonts w:ascii="Times New Roman" w:eastAsia="Times New Roman" w:hAnsi="Times New Roman" w:cs="Times New Roman"/>
      <w:b/>
      <w:bCs/>
      <w:sz w:val="20"/>
      <w:szCs w:val="20"/>
      <w:lang w:val="da-DK" w:eastAsia="en-US"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stinklelis">
    <w:name w:val="Table Grid"/>
    <w:basedOn w:val="prastojilentel"/>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Tinklelis1">
    <w:name w:val="Table Grid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A74751"/>
    <w:pPr>
      <w:spacing w:after="0" w:line="240" w:lineRule="auto"/>
    </w:pPr>
    <w:rPr>
      <w:rFonts w:ascii="Times New Roman" w:eastAsia="Times New Roman" w:hAnsi="Times New Roman" w:cs="Times New Roman"/>
      <w:b/>
      <w:bCs/>
      <w:sz w:val="20"/>
      <w:szCs w:val="20"/>
      <w:lang w:val="da-DK" w:eastAsia="en-US"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A74751"/>
    <w:pPr>
      <w:ind w:left="200" w:hanging="200"/>
    </w:pPr>
  </w:style>
  <w:style w:type="paragraph" w:styleId="Iliustracijsraas">
    <w:name w:val="table of figures"/>
    <w:basedOn w:val="prastasis"/>
    <w:next w:val="prastasis"/>
    <w:uiPriority w:val="99"/>
    <w:semiHidden/>
    <w:unhideWhenUsed/>
    <w:rsid w:val="00A74751"/>
  </w:style>
  <w:style w:type="table" w:styleId="LentelProfesionali">
    <w:name w:val="Table Professional"/>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unhideWhenUsed/>
    <w:rsid w:val="00A74751"/>
    <w:pPr>
      <w:spacing w:after="0" w:line="240" w:lineRule="auto"/>
    </w:pPr>
    <w:rPr>
      <w:rFonts w:ascii="Times New Roman" w:eastAsia="Times New Roman" w:hAnsi="Times New Roman" w:cs="Times New Roman"/>
      <w:sz w:val="20"/>
      <w:szCs w:val="20"/>
      <w:lang w:val="da-DK" w:eastAsia="en-US"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A74751"/>
    <w:pPr>
      <w:spacing w:before="120"/>
    </w:pPr>
    <w:rPr>
      <w:rFonts w:asciiTheme="majorHAnsi" w:eastAsiaTheme="majorEastAsia" w:hAnsiTheme="majorHAnsi" w:cstheme="majorBidi"/>
      <w:b/>
      <w:bCs/>
      <w:sz w:val="24"/>
    </w:rPr>
  </w:style>
  <w:style w:type="table" w:customStyle="1" w:styleId="Spalvotastinklelis1">
    <w:name w:val="Spalvotas tinkleli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Spalvotassraas1">
    <w:name w:val="Spalvotas sąraš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Spalvotasspalvinimas1">
    <w:name w:val="Spalvotas spalvinim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Tamsussraas1">
    <w:name w:val="Tamsus sąrašas1"/>
    <w:basedOn w:val="prastojilentel"/>
    <w:uiPriority w:val="99"/>
    <w:semiHidden/>
    <w:unhideWhenUsed/>
    <w:rsid w:val="00A74751"/>
    <w:pPr>
      <w:spacing w:after="0" w:line="240" w:lineRule="auto"/>
    </w:pPr>
    <w:rPr>
      <w:rFonts w:ascii="Times New Roman" w:eastAsia="Times New Roman" w:hAnsi="Times New Roman" w:cs="Times New Roman"/>
      <w:color w:val="FFFFFF" w:themeColor="background1"/>
      <w:sz w:val="20"/>
      <w:szCs w:val="20"/>
      <w:lang w:val="da-DK" w:eastAsia="en-US" w:bidi="ar-SA"/>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viesustinklelis1">
    <w:name w:val="Šviesus tinkleli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iesustinklelis1parykinimas1">
    <w:name w:val="Šviesus tinklelis – 1 paryšk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viesussraas1">
    <w:name w:val="Šviesus sąraš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iesussraas1parykinimas1">
    <w:name w:val="Šviesus sąrašas – 1 paryšk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iesusisspalvinimas1">
    <w:name w:val="Šviesusis spalvinim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themeShade="BF"/>
      <w:sz w:val="20"/>
      <w:szCs w:val="20"/>
      <w:lang w:val="da-DK"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iesusspalvinimas1parykinimas1">
    <w:name w:val="Šviesus spalvinimas – 1 paryškinimas1"/>
    <w:basedOn w:val="prastojilentel"/>
    <w:uiPriority w:val="99"/>
    <w:semiHidden/>
    <w:unhideWhenUsed/>
    <w:rsid w:val="00A74751"/>
    <w:pPr>
      <w:spacing w:after="0" w:line="240" w:lineRule="auto"/>
    </w:pPr>
    <w:rPr>
      <w:rFonts w:ascii="Times New Roman" w:eastAsia="Times New Roman" w:hAnsi="Times New Roman" w:cs="Times New Roman"/>
      <w:color w:val="2F5496" w:themeColor="accent1" w:themeShade="BF"/>
      <w:sz w:val="20"/>
      <w:szCs w:val="20"/>
      <w:lang w:val="da-DK" w:eastAsia="en-US" w:bidi="ar-SA"/>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1vidutinistinklelis1">
    <w:name w:val="1 vidutinis tinkleli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2vidutinistinklelis1">
    <w:name w:val="2 vidutinis tinklelis1"/>
    <w:basedOn w:val="prastojilentel"/>
    <w:uiPriority w:val="99"/>
    <w:semiHidden/>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3vidutinistinklelis1">
    <w:name w:val="3 vidutinis tinkleli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1vidutinissraas1">
    <w:name w:val="1 vidutinis sąraš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vidutinissraas1parykinimas1">
    <w:name w:val="1 vidutinis sąrašas – 1 paryškinimas1"/>
    <w:basedOn w:val="prastojilentel"/>
    <w:uiPriority w:val="99"/>
    <w:semiHidden/>
    <w:unhideWhenUsed/>
    <w:rsid w:val="00A74751"/>
    <w:pPr>
      <w:spacing w:after="0" w:line="240" w:lineRule="auto"/>
    </w:pPr>
    <w:rPr>
      <w:rFonts w:ascii="Times New Roman" w:eastAsia="Times New Roman" w:hAnsi="Times New Roman" w:cs="Times New Roman"/>
      <w:color w:val="000000" w:themeColor="text1"/>
      <w:sz w:val="20"/>
      <w:szCs w:val="20"/>
      <w:lang w:val="da-DK" w:eastAsia="en-US" w:bidi="ar-S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customStyle="1" w:styleId="2vidutinissraas1">
    <w:name w:val="2 vidutinis sąrašas1"/>
    <w:basedOn w:val="prastojilentel"/>
    <w:uiPriority w:val="99"/>
    <w:semiHidden/>
    <w:unhideWhenUsed/>
    <w:rsid w:val="00A74751"/>
    <w:pPr>
      <w:spacing w:after="0" w:line="240" w:lineRule="auto"/>
    </w:pPr>
    <w:rPr>
      <w:rFonts w:asciiTheme="majorHAnsi" w:eastAsiaTheme="majorEastAsia" w:hAnsiTheme="majorHAnsi" w:cstheme="majorBidi"/>
      <w:color w:val="000000" w:themeColor="text1"/>
      <w:sz w:val="20"/>
      <w:szCs w:val="20"/>
      <w:lang w:val="da-DK"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vidutinisspalvinimas1">
    <w:name w:val="1 vidutinis spalv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vidutinisspalvinimas1parykinimas1">
    <w:name w:val="1 vidutinis spalvinimas – 1 paryšk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2vidutinisspalvinimas1">
    <w:name w:val="2 vidutinis spalv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vidutinisspalvinimas1parykinimas1">
    <w:name w:val="2 vidutinis spalvinimas – 1 paryškinimas1"/>
    <w:basedOn w:val="prastojilentel"/>
    <w:uiPriority w:val="99"/>
    <w:semiHidden/>
    <w:unhideWhenUsed/>
    <w:rsid w:val="00A74751"/>
    <w:pPr>
      <w:spacing w:after="0" w:line="240" w:lineRule="auto"/>
    </w:pPr>
    <w:rPr>
      <w:rFonts w:ascii="Times New Roman" w:eastAsia="Times New Roman" w:hAnsi="Times New Roman" w:cs="Times New Roman"/>
      <w:sz w:val="20"/>
      <w:szCs w:val="20"/>
      <w:lang w:val="da-DK" w:eastAsia="en-US"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BTEMEASMCA">
    <w:name w:val="BT EMEA_SMCA"/>
    <w:basedOn w:val="prastasis"/>
    <w:link w:val="BTEMEASMCAChar"/>
    <w:autoRedefine/>
    <w:rsid w:val="00A74751"/>
    <w:rPr>
      <w:lang w:val="lt-LT"/>
    </w:rPr>
  </w:style>
  <w:style w:type="character" w:customStyle="1" w:styleId="BTEMEASMCAChar">
    <w:name w:val="BT EMEA_SMCA Char"/>
    <w:link w:val="BTEMEASMCA"/>
    <w:locked/>
    <w:rsid w:val="00A74751"/>
    <w:rPr>
      <w:rFonts w:ascii="Times New Roman" w:eastAsia="Times New Roman" w:hAnsi="Times New Roman" w:cs="Times New Roman"/>
      <w:noProof/>
      <w:lang w:val="lt-LT" w:eastAsia="en-US" w:bidi="ar-SA"/>
    </w:rPr>
  </w:style>
  <w:style w:type="paragraph" w:customStyle="1" w:styleId="TTEMEASMCA">
    <w:name w:val="TT EMEA_SMCA"/>
    <w:basedOn w:val="Antrat1"/>
    <w:autoRedefine/>
    <w:rsid w:val="00A74751"/>
    <w:pPr>
      <w:keepNext w:val="0"/>
      <w:spacing w:before="0" w:after="0"/>
      <w:ind w:left="567" w:hanging="567"/>
      <w:jc w:val="center"/>
    </w:pPr>
    <w:rPr>
      <w:bCs w:val="0"/>
      <w:caps/>
      <w:kern w:val="0"/>
      <w:sz w:val="22"/>
      <w:szCs w:val="22"/>
    </w:rPr>
  </w:style>
  <w:style w:type="paragraph" w:customStyle="1" w:styleId="BTAnIIEMEASMCA">
    <w:name w:val="BT(AnII) EMEA_SMCA"/>
    <w:basedOn w:val="prastasis"/>
    <w:autoRedefine/>
    <w:rsid w:val="00A74751"/>
    <w:pPr>
      <w:tabs>
        <w:tab w:val="left" w:pos="1701"/>
      </w:tabs>
      <w:ind w:left="1701" w:hanging="567"/>
    </w:pPr>
    <w:rPr>
      <w:rFonts w:cs="Tahoma"/>
      <w:b/>
    </w:rPr>
  </w:style>
  <w:style w:type="paragraph" w:customStyle="1" w:styleId="PI-2EMEASMCA">
    <w:name w:val="PI-2 EMEA_SMCA"/>
    <w:basedOn w:val="Antrat3"/>
    <w:autoRedefine/>
    <w:rsid w:val="00A74751"/>
    <w:pPr>
      <w:keepLines/>
      <w:spacing w:before="0" w:after="0"/>
      <w:ind w:left="567" w:hanging="567"/>
    </w:pPr>
    <w:rPr>
      <w:bCs w:val="0"/>
      <w:kern w:val="28"/>
      <w:sz w:val="22"/>
      <w:szCs w:val="22"/>
      <w:lang w:val="lt-LT"/>
    </w:rPr>
  </w:style>
  <w:style w:type="paragraph" w:customStyle="1" w:styleId="Default">
    <w:name w:val="Default"/>
    <w:rsid w:val="00A7475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bidi="ar-SA"/>
    </w:rPr>
  </w:style>
  <w:style w:type="character" w:customStyle="1" w:styleId="UnresolvedMention1">
    <w:name w:val="Unresolved Mention1"/>
    <w:basedOn w:val="Numatytasispastraiposriftas"/>
    <w:uiPriority w:val="99"/>
    <w:semiHidden/>
    <w:unhideWhenUsed/>
    <w:rsid w:val="00A74751"/>
    <w:rPr>
      <w:color w:val="605E5C"/>
      <w:shd w:val="clear" w:color="auto" w:fill="E1DFDD"/>
    </w:rPr>
  </w:style>
  <w:style w:type="paragraph" w:styleId="Pataisymai">
    <w:name w:val="Revision"/>
    <w:hidden/>
    <w:uiPriority w:val="99"/>
    <w:semiHidden/>
    <w:rsid w:val="006D0E08"/>
    <w:pPr>
      <w:spacing w:after="0" w:line="240" w:lineRule="auto"/>
    </w:pPr>
    <w:rPr>
      <w:rFonts w:ascii="Times New Roman" w:eastAsia="Times New Roman" w:hAnsi="Times New Roman" w:cs="Times New Roman"/>
      <w:noProof/>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fd61fac-c190-4a8b-81f4-e25d6767e775">
      <UserInfo>
        <DisplayName>KKUB (Karolina Kubiliene)</DisplayName>
        <AccountId>737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1C9D961F2B2B4FBB76AB9E7ECF9005" ma:contentTypeVersion="8" ma:contentTypeDescription="Create a new document." ma:contentTypeScope="" ma:versionID="b6e64a60379b788f3d167f2fa3d75441">
  <xsd:schema xmlns:xsd="http://www.w3.org/2001/XMLSchema" xmlns:xs="http://www.w3.org/2001/XMLSchema" xmlns:p="http://schemas.microsoft.com/office/2006/metadata/properties" xmlns:ns1="http://schemas.microsoft.com/sharepoint/v3" xmlns:ns2="bfd61fac-c190-4a8b-81f4-e25d6767e775" xmlns:ns3="58bc51e9-82f7-4a33-a2b2-3395e6e73634" targetNamespace="http://schemas.microsoft.com/office/2006/metadata/properties" ma:root="true" ma:fieldsID="c1bac73587aa5b438e629453e9954b00" ns1:_="" ns2:_="" ns3:_="">
    <xsd:import namespace="http://schemas.microsoft.com/sharepoint/v3"/>
    <xsd:import namespace="bfd61fac-c190-4a8b-81f4-e25d6767e775"/>
    <xsd:import namespace="58bc51e9-82f7-4a33-a2b2-3395e6e736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d61fac-c190-4a8b-81f4-e25d6767e7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bc51e9-82f7-4a33-a2b2-3395e6e736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903259-63D8-42CB-A299-8F8BA9716D9F}">
  <ds:schemaRefs>
    <ds:schemaRef ds:uri="http://schemas.microsoft.com/sharepoint/v3/contenttype/forms"/>
  </ds:schemaRefs>
</ds:datastoreItem>
</file>

<file path=customXml/itemProps2.xml><?xml version="1.0" encoding="utf-8"?>
<ds:datastoreItem xmlns:ds="http://schemas.openxmlformats.org/officeDocument/2006/customXml" ds:itemID="{5BB32746-41C8-4D40-9D8C-B12D3BD48386}">
  <ds:schemaRef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58bc51e9-82f7-4a33-a2b2-3395e6e73634"/>
    <ds:schemaRef ds:uri="http://purl.org/dc/elements/1.1/"/>
    <ds:schemaRef ds:uri="http://schemas.microsoft.com/office/2006/metadata/properties"/>
    <ds:schemaRef ds:uri="bfd61fac-c190-4a8b-81f4-e25d6767e775"/>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5EA746FC-7D24-48CB-919D-668FB5721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d61fac-c190-4a8b-81f4-e25d6767e775"/>
    <ds:schemaRef ds:uri="58bc51e9-82f7-4a33-a2b2-3395e6e73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3434</Words>
  <Characters>23629</Characters>
  <Application>Microsoft Office Word</Application>
  <DocSecurity>0</DocSecurity>
  <Lines>196</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KKUB (Karolina Kubiliene)</dc:creator>
  <cp:keywords/>
  <dc:description/>
  <cp:lastModifiedBy>Donata Zalensienė</cp:lastModifiedBy>
  <cp:revision>17</cp:revision>
  <dcterms:created xsi:type="dcterms:W3CDTF">2024-02-08T13:19:00Z</dcterms:created>
  <dcterms:modified xsi:type="dcterms:W3CDTF">2025-12-16T10:03:00Z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0x010100761C9D961F2B2B4FBB76AB9E7ECF9005</vt:lpwstr>
  </property>
  <property fmtid="{D5CDD505-2E9C-101B-9397-08002B2CF9AE}" pid="3" name="GrammarlyDocumentId">
    <vt:lpwstr>71e831eb-35ff-4785-aca5-7ecef7be4d0f</vt:lpwstr>
  </property>
</Properties>
</file>