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21F0"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559DB71"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63443D10"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BE785CC"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C04CE09"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2F60EA77"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40F9DBD"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5623329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F58263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3BEECA4"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E890F32"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B18ACCF"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CAA4B27"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C11FBB9"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8F2B8E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2AC67CF"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B174DA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680A2D1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6970EB7A"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2C06878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18A2894"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7C4363C5"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0576AA3" w14:textId="77777777" w:rsidR="00CA1523" w:rsidRPr="00CA1523" w:rsidRDefault="00CA1523" w:rsidP="00CA1523">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bookmarkStart w:id="0" w:name="_Toc129243137"/>
      <w:bookmarkStart w:id="1" w:name="_Toc129243262"/>
    </w:p>
    <w:p w14:paraId="74A2C29B" w14:textId="77777777" w:rsidR="00CA1523" w:rsidRPr="00CA1523" w:rsidRDefault="00CA1523" w:rsidP="00CA1523">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B. PAKUOTĖS LAPELIS</w:t>
      </w:r>
      <w:bookmarkEnd w:id="0"/>
      <w:bookmarkEnd w:id="1"/>
    </w:p>
    <w:p w14:paraId="2310BAE2" w14:textId="77777777" w:rsidR="00CA1523" w:rsidRPr="00CA1523" w:rsidRDefault="00CA1523" w:rsidP="00CA1523">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br w:type="page"/>
      </w:r>
      <w:r w:rsidRPr="00CA1523">
        <w:rPr>
          <w:rFonts w:ascii="Times New Roman" w:eastAsia="Times New Roman" w:hAnsi="Times New Roman" w:cs="Times New Roman"/>
          <w:b/>
          <w:kern w:val="0"/>
          <w:sz w:val="22"/>
          <w:szCs w:val="22"/>
          <w14:ligatures w14:val="none"/>
        </w:rPr>
        <w:lastRenderedPageBreak/>
        <w:t>Pakuotės lapelis: informacija vartotojui</w:t>
      </w:r>
    </w:p>
    <w:p w14:paraId="53DE2C45"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D552770" w14:textId="77777777" w:rsidR="00CA1523" w:rsidRPr="00CA1523" w:rsidRDefault="00CA1523" w:rsidP="00CA1523">
      <w:pPr>
        <w:spacing w:after="0" w:line="240" w:lineRule="auto"/>
        <w:jc w:val="center"/>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TENAXUM 1 mg tabletės</w:t>
      </w:r>
    </w:p>
    <w:p w14:paraId="16D6BB66" w14:textId="160A9938" w:rsidR="00CA1523" w:rsidRPr="00CA1523" w:rsidRDefault="0068592C" w:rsidP="00CA1523">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r</w:t>
      </w:r>
      <w:r w:rsidR="00CA1523" w:rsidRPr="00CA1523">
        <w:rPr>
          <w:rFonts w:ascii="Times New Roman" w:eastAsia="Times New Roman" w:hAnsi="Times New Roman" w:cs="Times New Roman"/>
          <w:b/>
          <w:kern w:val="0"/>
          <w:sz w:val="22"/>
          <w:szCs w:val="22"/>
          <w14:ligatures w14:val="none"/>
        </w:rPr>
        <w:t>ilmenidinas</w:t>
      </w:r>
      <w:proofErr w:type="spellEnd"/>
    </w:p>
    <w:p w14:paraId="46DFE50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6617D55" w14:textId="77777777" w:rsidR="00CA1523" w:rsidRPr="00CA1523" w:rsidRDefault="00CA1523" w:rsidP="00CA1523">
      <w:pPr>
        <w:tabs>
          <w:tab w:val="left" w:pos="720"/>
        </w:tabs>
        <w:suppressAutoHyphens/>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b/>
          <w:kern w:val="0"/>
          <w:sz w:val="22"/>
          <w:szCs w:val="22"/>
          <w14:ligatures w14:val="none"/>
        </w:rPr>
        <w:t>Atidžiai perskaitykite visą šį lapelį, prieš pradėdami vartoti vaistą,</w:t>
      </w:r>
      <w:r w:rsidRPr="00CA1523">
        <w:rPr>
          <w:rFonts w:ascii="Times New Roman" w:eastAsia="Times New Roman" w:hAnsi="Times New Roman" w:cs="Times New Roman"/>
          <w:b/>
          <w:noProof/>
          <w:kern w:val="0"/>
          <w:sz w:val="22"/>
          <w:szCs w:val="22"/>
          <w14:ligatures w14:val="none"/>
        </w:rPr>
        <w:t xml:space="preserve"> nes jame pateikiama Jums svarbi informacija.</w:t>
      </w:r>
    </w:p>
    <w:p w14:paraId="3511E62B" w14:textId="77777777" w:rsidR="00CA1523" w:rsidRPr="00CA1523" w:rsidRDefault="00CA1523" w:rsidP="00CA1523">
      <w:pPr>
        <w:tabs>
          <w:tab w:val="left" w:pos="180"/>
        </w:tabs>
        <w:spacing w:after="0" w:line="240" w:lineRule="auto"/>
        <w:rPr>
          <w:rFonts w:ascii="Times New Roman" w:eastAsia="Times New Roman" w:hAnsi="Times New Roman" w:cs="Times New Roman"/>
          <w:b/>
          <w:bCs/>
          <w:kern w:val="0"/>
          <w:sz w:val="22"/>
          <w:szCs w:val="22"/>
          <w14:ligatures w14:val="none"/>
        </w:rPr>
      </w:pPr>
    </w:p>
    <w:p w14:paraId="0AB7D39F" w14:textId="77777777" w:rsidR="00CA1523" w:rsidRPr="00CA1523" w:rsidRDefault="00CA1523" w:rsidP="0068592C">
      <w:pPr>
        <w:numPr>
          <w:ilvl w:val="0"/>
          <w:numId w:val="5"/>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Neišmeskite šio lapelio, nes vėl gali prireikti jį perskaityti.</w:t>
      </w:r>
    </w:p>
    <w:p w14:paraId="5A41274B" w14:textId="77777777" w:rsidR="0068592C" w:rsidRDefault="00CA1523" w:rsidP="0068592C">
      <w:pPr>
        <w:numPr>
          <w:ilvl w:val="0"/>
          <w:numId w:val="5"/>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Jeigu kiltų daugiau klausimų, kreipkitės į gydytoją arba vaistininką.</w:t>
      </w:r>
    </w:p>
    <w:p w14:paraId="3129A59F" w14:textId="25C38E91" w:rsidR="0068592C" w:rsidRDefault="00CA1523" w:rsidP="0068592C">
      <w:pPr>
        <w:numPr>
          <w:ilvl w:val="0"/>
          <w:numId w:val="5"/>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93E1FA0" w14:textId="0C0EDC64" w:rsidR="00CA1523" w:rsidRPr="00CA1523" w:rsidRDefault="00CA1523" w:rsidP="0068592C">
      <w:pPr>
        <w:numPr>
          <w:ilvl w:val="0"/>
          <w:numId w:val="5"/>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Jeigu pasireiškė šalutinis poveikis </w:t>
      </w:r>
      <w:r w:rsidRPr="00CA1523">
        <w:rPr>
          <w:rFonts w:ascii="Times New Roman" w:eastAsia="Times New Roman" w:hAnsi="Times New Roman" w:cs="Times New Roman"/>
          <w:noProof/>
          <w:snapToGrid w:val="0"/>
          <w:kern w:val="0"/>
          <w:sz w:val="22"/>
          <w:szCs w:val="22"/>
          <w14:ligatures w14:val="none"/>
        </w:rPr>
        <w:t xml:space="preserve">(net jeigu jis šiame lapelyje nenurodytas), kreipkitės į </w:t>
      </w:r>
      <w:r w:rsidRPr="00CA1523">
        <w:rPr>
          <w:rFonts w:ascii="Times New Roman" w:eastAsia="Times New Roman" w:hAnsi="Times New Roman" w:cs="Times New Roman"/>
          <w:kern w:val="0"/>
          <w:sz w:val="22"/>
          <w:szCs w:val="22"/>
          <w14:ligatures w14:val="none"/>
        </w:rPr>
        <w:t>gydytoją arba vaistininką. Žr. 4 skyrių.</w:t>
      </w:r>
    </w:p>
    <w:p w14:paraId="6F50250C" w14:textId="77777777" w:rsidR="00CA1523" w:rsidRPr="00CA1523" w:rsidRDefault="00CA1523" w:rsidP="00CA1523">
      <w:pPr>
        <w:tabs>
          <w:tab w:val="left" w:pos="180"/>
        </w:tabs>
        <w:spacing w:after="0" w:line="240" w:lineRule="auto"/>
        <w:jc w:val="both"/>
        <w:rPr>
          <w:rFonts w:ascii="Times New Roman" w:eastAsia="Times New Roman" w:hAnsi="Times New Roman" w:cs="Times New Roman"/>
          <w:bCs/>
          <w:kern w:val="0"/>
          <w:sz w:val="22"/>
          <w:szCs w:val="22"/>
          <w14:ligatures w14:val="none"/>
        </w:rPr>
      </w:pPr>
    </w:p>
    <w:p w14:paraId="70AA3B16" w14:textId="77777777" w:rsidR="00CA1523" w:rsidRPr="00CA1523" w:rsidRDefault="00CA1523" w:rsidP="00CA1523">
      <w:pPr>
        <w:keepNext/>
        <w:spacing w:before="240" w:after="60" w:line="240" w:lineRule="auto"/>
        <w:outlineLvl w:val="3"/>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Apie ką rašoma šiame lapelyje?</w:t>
      </w:r>
    </w:p>
    <w:p w14:paraId="4DA9B367" w14:textId="77777777" w:rsidR="00CA1523" w:rsidRPr="00CA1523" w:rsidRDefault="00CA1523" w:rsidP="00CA1523">
      <w:pPr>
        <w:spacing w:after="0" w:line="240" w:lineRule="auto"/>
        <w:rPr>
          <w:rFonts w:ascii="Times New Roman" w:eastAsia="Times New Roman" w:hAnsi="Times New Roman" w:cs="Times New Roman"/>
          <w:kern w:val="0"/>
          <w14:ligatures w14:val="none"/>
        </w:rPr>
      </w:pPr>
    </w:p>
    <w:p w14:paraId="02544C5D" w14:textId="188471C9"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kern w:val="0"/>
          <w:sz w:val="22"/>
          <w:szCs w:val="22"/>
          <w14:ligatures w14:val="none"/>
        </w:rPr>
        <w:t>Kas yra TENAXUM ir kam jis vartojamas</w:t>
      </w:r>
    </w:p>
    <w:p w14:paraId="77024C5F" w14:textId="64EB6B53"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kern w:val="0"/>
          <w:sz w:val="22"/>
          <w:szCs w:val="22"/>
          <w14:ligatures w14:val="none"/>
        </w:rPr>
        <w:t>Kas žinotina prieš vartojant TENAXUM</w:t>
      </w:r>
    </w:p>
    <w:p w14:paraId="2E38C862" w14:textId="41DFE017"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kern w:val="0"/>
          <w:sz w:val="22"/>
          <w:szCs w:val="22"/>
          <w14:ligatures w14:val="none"/>
        </w:rPr>
        <w:t>Kaip vartoti TENAXUM</w:t>
      </w:r>
    </w:p>
    <w:p w14:paraId="536C2959" w14:textId="6932C1FD"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kern w:val="0"/>
          <w:sz w:val="22"/>
          <w:szCs w:val="22"/>
          <w14:ligatures w14:val="none"/>
        </w:rPr>
        <w:t>Galimas šalutinis poveikis</w:t>
      </w:r>
    </w:p>
    <w:p w14:paraId="777B1BB0" w14:textId="612748FD"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kern w:val="0"/>
          <w:sz w:val="22"/>
          <w:szCs w:val="22"/>
          <w14:ligatures w14:val="none"/>
        </w:rPr>
        <w:t>Kaip laikyti TENAXUM</w:t>
      </w:r>
    </w:p>
    <w:p w14:paraId="48E21F68" w14:textId="064E550D" w:rsidR="00CA1523" w:rsidRPr="0068592C" w:rsidRDefault="00CA1523" w:rsidP="0068592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8592C">
        <w:rPr>
          <w:rFonts w:ascii="Times New Roman" w:eastAsia="Times New Roman" w:hAnsi="Times New Roman" w:cs="Times New Roman"/>
          <w:noProof/>
          <w:snapToGrid w:val="0"/>
          <w:kern w:val="0"/>
          <w:sz w:val="22"/>
          <w:szCs w:val="22"/>
          <w14:ligatures w14:val="none"/>
        </w:rPr>
        <w:t xml:space="preserve">Pakuotės turinys  ir </w:t>
      </w:r>
      <w:r w:rsidRPr="0068592C">
        <w:rPr>
          <w:rFonts w:ascii="Times New Roman" w:eastAsia="Times New Roman" w:hAnsi="Times New Roman" w:cs="Times New Roman"/>
          <w:kern w:val="0"/>
          <w:sz w:val="22"/>
          <w:szCs w:val="22"/>
          <w14:ligatures w14:val="none"/>
        </w:rPr>
        <w:t>kita informacija</w:t>
      </w:r>
    </w:p>
    <w:p w14:paraId="25DBA4FC" w14:textId="77777777" w:rsidR="00CA1523" w:rsidRPr="00CA1523" w:rsidRDefault="00CA1523" w:rsidP="00CA1523">
      <w:pPr>
        <w:tabs>
          <w:tab w:val="left" w:pos="567"/>
        </w:tabs>
        <w:spacing w:after="0" w:line="240" w:lineRule="auto"/>
        <w:rPr>
          <w:rFonts w:ascii="Times New Roman" w:eastAsia="Times New Roman" w:hAnsi="Times New Roman" w:cs="Times New Roman"/>
          <w:kern w:val="0"/>
          <w:sz w:val="22"/>
          <w:szCs w:val="22"/>
          <w14:ligatures w14:val="none"/>
        </w:rPr>
      </w:pPr>
    </w:p>
    <w:p w14:paraId="765526F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BC4E69D"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1.</w:t>
      </w:r>
      <w:r w:rsidRPr="00CA1523">
        <w:rPr>
          <w:rFonts w:ascii="Times New Roman" w:eastAsia="Times New Roman" w:hAnsi="Times New Roman" w:cs="Times New Roman"/>
          <w:b/>
          <w:kern w:val="0"/>
          <w:sz w:val="22"/>
          <w:szCs w:val="22"/>
          <w14:ligatures w14:val="none"/>
        </w:rPr>
        <w:tab/>
      </w:r>
      <w:r w:rsidRPr="00CA1523">
        <w:rPr>
          <w:rFonts w:ascii="Times New Roman" w:eastAsia="Times New Roman" w:hAnsi="Times New Roman" w:cs="Times New Roman"/>
          <w:b/>
          <w:snapToGrid w:val="0"/>
          <w:kern w:val="0"/>
          <w:sz w:val="22"/>
          <w:szCs w:val="22"/>
          <w14:ligatures w14:val="none"/>
        </w:rPr>
        <w:t xml:space="preserve">Kas yra </w:t>
      </w:r>
      <w:r w:rsidRPr="00CA1523">
        <w:rPr>
          <w:rFonts w:ascii="Times New Roman" w:eastAsia="Times New Roman" w:hAnsi="Times New Roman" w:cs="Times New Roman"/>
          <w:b/>
          <w:kern w:val="0"/>
          <w:sz w:val="22"/>
          <w:szCs w:val="22"/>
          <w14:ligatures w14:val="none"/>
        </w:rPr>
        <w:t xml:space="preserve">TENAXUM </w:t>
      </w:r>
      <w:r w:rsidRPr="00CA1523">
        <w:rPr>
          <w:rFonts w:ascii="Times New Roman" w:eastAsia="Times New Roman" w:hAnsi="Times New Roman" w:cs="Times New Roman"/>
          <w:b/>
          <w:snapToGrid w:val="0"/>
          <w:kern w:val="0"/>
          <w:sz w:val="22"/>
          <w:szCs w:val="22"/>
          <w14:ligatures w14:val="none"/>
        </w:rPr>
        <w:t>ir kam jis vartojamas</w:t>
      </w:r>
    </w:p>
    <w:p w14:paraId="0BCFEBE1"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298DE38"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TENAXUM veiklioji medžiaga </w:t>
      </w:r>
      <w:proofErr w:type="spellStart"/>
      <w:r w:rsidRPr="00CA1523">
        <w:rPr>
          <w:rFonts w:ascii="Times New Roman" w:eastAsia="Times New Roman" w:hAnsi="Times New Roman" w:cs="Times New Roman"/>
          <w:kern w:val="0"/>
          <w:sz w:val="22"/>
          <w:szCs w:val="22"/>
          <w14:ligatures w14:val="none"/>
        </w:rPr>
        <w:t>rilmenidinas</w:t>
      </w:r>
      <w:proofErr w:type="spellEnd"/>
      <w:r w:rsidRPr="00CA1523">
        <w:rPr>
          <w:rFonts w:ascii="Times New Roman" w:eastAsia="Times New Roman" w:hAnsi="Times New Roman" w:cs="Times New Roman"/>
          <w:kern w:val="0"/>
          <w:sz w:val="22"/>
          <w:szCs w:val="22"/>
          <w14:ligatures w14:val="none"/>
        </w:rPr>
        <w:t xml:space="preserve"> yra taikomas ilgalaikiam hipertenzijos (aukšto kraujo spaudimo) gydymui.</w:t>
      </w:r>
    </w:p>
    <w:p w14:paraId="7D91EF1E"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628F5DDD"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110CCD0"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2.</w:t>
      </w:r>
      <w:r w:rsidRPr="00CA1523">
        <w:rPr>
          <w:rFonts w:ascii="Times New Roman" w:eastAsia="Times New Roman" w:hAnsi="Times New Roman" w:cs="Times New Roman"/>
          <w:b/>
          <w:kern w:val="0"/>
          <w:sz w:val="22"/>
          <w:szCs w:val="22"/>
          <w14:ligatures w14:val="none"/>
        </w:rPr>
        <w:tab/>
      </w:r>
      <w:r w:rsidRPr="00CA1523">
        <w:rPr>
          <w:rFonts w:ascii="Times New Roman" w:eastAsia="Times New Roman" w:hAnsi="Times New Roman" w:cs="Times New Roman"/>
          <w:b/>
          <w:snapToGrid w:val="0"/>
          <w:kern w:val="0"/>
          <w:sz w:val="22"/>
          <w:szCs w:val="22"/>
          <w14:ligatures w14:val="none"/>
        </w:rPr>
        <w:t>Kas žinotina prieš vartojant</w:t>
      </w:r>
      <w:r w:rsidRPr="00CA1523">
        <w:rPr>
          <w:rFonts w:ascii="Times New Roman" w:eastAsia="Times New Roman" w:hAnsi="Times New Roman" w:cs="Times New Roman"/>
          <w:b/>
          <w:kern w:val="0"/>
          <w:sz w:val="22"/>
          <w:szCs w:val="22"/>
          <w14:ligatures w14:val="none"/>
        </w:rPr>
        <w:t xml:space="preserve"> TENAXUM</w:t>
      </w:r>
    </w:p>
    <w:p w14:paraId="6C8E261F"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245955F2" w14:textId="4836684C"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 xml:space="preserve">TENAXUM vartoti </w:t>
      </w:r>
      <w:r w:rsidR="00D9377D">
        <w:rPr>
          <w:rFonts w:ascii="Times New Roman" w:eastAsia="Times New Roman" w:hAnsi="Times New Roman" w:cs="Times New Roman"/>
          <w:b/>
          <w:bCs/>
          <w:kern w:val="0"/>
          <w:sz w:val="22"/>
          <w:szCs w:val="22"/>
          <w14:ligatures w14:val="none"/>
        </w:rPr>
        <w:t>draudžiama</w:t>
      </w:r>
      <w:r w:rsidRPr="00CA1523">
        <w:rPr>
          <w:rFonts w:ascii="Times New Roman" w:eastAsia="Times New Roman" w:hAnsi="Times New Roman" w:cs="Times New Roman"/>
          <w:b/>
          <w:bCs/>
          <w:kern w:val="0"/>
          <w:sz w:val="22"/>
          <w:szCs w:val="22"/>
          <w14:ligatures w14:val="none"/>
        </w:rPr>
        <w:t>:</w:t>
      </w:r>
    </w:p>
    <w:p w14:paraId="1242E0EF" w14:textId="77777777" w:rsidR="00CA1523" w:rsidRPr="00CA1523" w:rsidRDefault="00CA1523" w:rsidP="00CA1523">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 xml:space="preserve">jeigu yra alergija </w:t>
      </w:r>
      <w:proofErr w:type="spellStart"/>
      <w:r w:rsidRPr="00CA1523">
        <w:rPr>
          <w:rFonts w:ascii="Times New Roman" w:eastAsia="Times New Roman" w:hAnsi="Times New Roman" w:cs="Times New Roman"/>
          <w:kern w:val="0"/>
          <w:sz w:val="22"/>
          <w:szCs w:val="22"/>
          <w14:ligatures w14:val="none"/>
        </w:rPr>
        <w:t>rilmenidinui</w:t>
      </w:r>
      <w:proofErr w:type="spellEnd"/>
      <w:r w:rsidRPr="00CA1523">
        <w:rPr>
          <w:rFonts w:ascii="Times New Roman" w:eastAsia="Times New Roman" w:hAnsi="Times New Roman" w:cs="Times New Roman"/>
          <w:kern w:val="0"/>
          <w:sz w:val="22"/>
          <w:szCs w:val="22"/>
          <w14:ligatures w14:val="none"/>
        </w:rPr>
        <w:t xml:space="preserve"> arba bet kuriai pagalbinei šio vaisto medžiagai </w:t>
      </w:r>
      <w:r w:rsidRPr="00CA1523">
        <w:rPr>
          <w:rFonts w:ascii="Times New Roman" w:eastAsia="Times New Roman" w:hAnsi="Times New Roman" w:cs="Times New Roman"/>
          <w:noProof/>
          <w:snapToGrid w:val="0"/>
          <w:kern w:val="0"/>
          <w:sz w:val="22"/>
          <w:szCs w:val="22"/>
          <w14:ligatures w14:val="none"/>
        </w:rPr>
        <w:t>(jos išvardytos 6 skyriuje).</w:t>
      </w:r>
      <w:r w:rsidRPr="00CA1523">
        <w:rPr>
          <w:rFonts w:ascii="Times New Roman" w:eastAsia="Times New Roman" w:hAnsi="Times New Roman" w:cs="Times New Roman"/>
          <w:kern w:val="0"/>
          <w:sz w:val="22"/>
          <w:szCs w:val="22"/>
          <w14:ligatures w14:val="none"/>
        </w:rPr>
        <w:t>;</w:t>
      </w:r>
    </w:p>
    <w:p w14:paraId="2ABBF742" w14:textId="77777777" w:rsidR="00CA1523" w:rsidRPr="00CA1523" w:rsidRDefault="00CA1523" w:rsidP="00CA1523">
      <w:pPr>
        <w:tabs>
          <w:tab w:val="left" w:pos="567"/>
        </w:tabs>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jeigu sergate sunkia depresija;</w:t>
      </w:r>
    </w:p>
    <w:p w14:paraId="08096EEE" w14:textId="77777777" w:rsidR="00CA1523" w:rsidRPr="00CA1523" w:rsidRDefault="00CA1523" w:rsidP="00CA1523">
      <w:pPr>
        <w:tabs>
          <w:tab w:val="left" w:pos="567"/>
        </w:tabs>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jeigu yra sunkus inkstų funkcijos sutrikimas;</w:t>
      </w:r>
    </w:p>
    <w:p w14:paraId="6CF14CAB" w14:textId="77777777" w:rsidR="00CA1523" w:rsidRPr="00CA1523" w:rsidRDefault="00CA1523" w:rsidP="00CA1523">
      <w:pPr>
        <w:tabs>
          <w:tab w:val="left" w:pos="567"/>
        </w:tabs>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 xml:space="preserve">jei vartojate </w:t>
      </w:r>
      <w:proofErr w:type="spellStart"/>
      <w:r w:rsidRPr="00CA1523">
        <w:rPr>
          <w:rFonts w:ascii="Times New Roman" w:eastAsia="Times New Roman" w:hAnsi="Times New Roman" w:cs="Times New Roman"/>
          <w:kern w:val="0"/>
          <w:sz w:val="22"/>
          <w:szCs w:val="22"/>
          <w14:ligatures w14:val="none"/>
        </w:rPr>
        <w:t>sultopridą</w:t>
      </w:r>
      <w:proofErr w:type="spellEnd"/>
      <w:r w:rsidRPr="00CA1523">
        <w:rPr>
          <w:rFonts w:ascii="Times New Roman" w:eastAsia="Times New Roman" w:hAnsi="Times New Roman" w:cs="Times New Roman"/>
          <w:kern w:val="0"/>
          <w:sz w:val="22"/>
          <w:szCs w:val="22"/>
          <w14:ligatures w14:val="none"/>
        </w:rPr>
        <w:t xml:space="preserve"> (žr. skyrių „Kiti vaistai ir TENAXUM“).</w:t>
      </w:r>
    </w:p>
    <w:p w14:paraId="00171C6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1A984FF" w14:textId="77777777" w:rsidR="00CA1523" w:rsidRPr="00CA1523" w:rsidRDefault="00CA1523" w:rsidP="00CA1523">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b/>
          <w:snapToGrid w:val="0"/>
          <w:kern w:val="0"/>
          <w:sz w:val="22"/>
          <w:szCs w:val="22"/>
          <w14:ligatures w14:val="none"/>
        </w:rPr>
        <w:t>Įspėjimai ir atsargumo priemonė</w:t>
      </w:r>
      <w:r w:rsidRPr="00CA1523">
        <w:rPr>
          <w:rFonts w:ascii="Times New Roman" w:eastAsia="Times New Roman" w:hAnsi="Times New Roman" w:cs="Times New Roman"/>
          <w:snapToGrid w:val="0"/>
          <w:kern w:val="0"/>
          <w:sz w:val="22"/>
          <w:szCs w:val="22"/>
          <w14:ligatures w14:val="none"/>
        </w:rPr>
        <w:t>s</w:t>
      </w:r>
    </w:p>
    <w:p w14:paraId="2F5FDB7E" w14:textId="77777777" w:rsidR="00CA1523" w:rsidRPr="00CA1523" w:rsidRDefault="00CA1523" w:rsidP="00CA1523">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noProof/>
          <w:kern w:val="0"/>
          <w:sz w:val="22"/>
          <w:szCs w:val="22"/>
          <w14:ligatures w14:val="none"/>
        </w:rPr>
        <w:t>Pasitarkite su gydytoju arba vaistininku, prieš pradėdami vartoti TENAXUM.</w:t>
      </w:r>
    </w:p>
    <w:p w14:paraId="0B744265" w14:textId="77777777" w:rsidR="00CA1523" w:rsidRPr="00CA1523" w:rsidRDefault="00CA1523" w:rsidP="00CA1523">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Niekada staiga nenutraukite preparato vartojimo. Jūsų gydytojas laipsniškai sumažins jo dozę.</w:t>
      </w:r>
    </w:p>
    <w:p w14:paraId="0623C0E3" w14:textId="77777777" w:rsidR="00CA1523" w:rsidRPr="00CA1523" w:rsidRDefault="00CA1523" w:rsidP="00CA1523">
      <w:pPr>
        <w:numPr>
          <w:ilvl w:val="0"/>
          <w:numId w:val="1"/>
        </w:num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Kaip ir su kitokiais preparatais nuo hipertenzijos, skiriant TENAXUM pacientams, kurie neseniai buvo patyrę galvos kraujagyslių sutrikimų</w:t>
      </w:r>
      <w:r w:rsidRPr="00CA1523">
        <w:rPr>
          <w:rFonts w:ascii="Times New Roman" w:eastAsia="Times New Roman" w:hAnsi="Times New Roman" w:cs="Times New Roman"/>
          <w:kern w:val="0"/>
          <w:sz w:val="22"/>
          <w14:ligatures w14:val="none"/>
        </w:rPr>
        <w:t xml:space="preserve"> </w:t>
      </w:r>
      <w:r w:rsidRPr="00CA1523">
        <w:rPr>
          <w:rFonts w:ascii="Times New Roman" w:eastAsia="Times New Roman" w:hAnsi="Times New Roman" w:cs="Times New Roman"/>
          <w:kern w:val="0"/>
          <w:sz w:val="22"/>
          <w:szCs w:val="22"/>
          <w14:ligatures w14:val="none"/>
        </w:rPr>
        <w:t>(insultą) arba širdies priepuolį (miokardo infarktą), reikalinga periodinė medicininė priežiūra.</w:t>
      </w:r>
    </w:p>
    <w:p w14:paraId="24AB6DAD" w14:textId="77777777" w:rsidR="00CA1523" w:rsidRPr="00CA1523" w:rsidRDefault="00CA1523" w:rsidP="00CA1523">
      <w:pPr>
        <w:numPr>
          <w:ilvl w:val="0"/>
          <w:numId w:val="1"/>
        </w:num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Jei vartojate kitus vaistus nuo aukšto kraujo spaudimo arba širdies aritmijos.</w:t>
      </w:r>
    </w:p>
    <w:p w14:paraId="5F9B5BF0" w14:textId="77777777" w:rsidR="00CA1523" w:rsidRPr="00CA1523" w:rsidRDefault="00CA1523" w:rsidP="00CA1523">
      <w:pPr>
        <w:numPr>
          <w:ilvl w:val="0"/>
          <w:numId w:val="1"/>
        </w:num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Jei tuo pat metu vartojate raminamuosius vaistus.</w:t>
      </w:r>
    </w:p>
    <w:p w14:paraId="6622FB13" w14:textId="77777777" w:rsidR="00CA1523" w:rsidRPr="00CA1523" w:rsidRDefault="00CA1523" w:rsidP="00CA1523">
      <w:pPr>
        <w:numPr>
          <w:ilvl w:val="0"/>
          <w:numId w:val="2"/>
        </w:numPr>
        <w:spacing w:after="0" w:line="220" w:lineRule="exact"/>
        <w:rPr>
          <w:rFonts w:ascii="Times New Roman" w:eastAsia="Times New Roman" w:hAnsi="Times New Roman" w:cs="Times New Roman"/>
          <w:b/>
          <w:bCs/>
          <w:kern w:val="0"/>
          <w:sz w:val="22"/>
          <w:szCs w:val="22"/>
          <w14:ligatures w14:val="none"/>
        </w:rPr>
      </w:pPr>
    </w:p>
    <w:p w14:paraId="6706EF87"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Jeigu esate vyresnio amžiaus, atkreipkite dėmesį į padidėjusią nugriuvimo riziką dėl to, kad stovint gali sumažėti kraujo spaudimas.</w:t>
      </w:r>
    </w:p>
    <w:p w14:paraId="101FEFE7" w14:textId="77777777" w:rsidR="00CA1523" w:rsidRPr="00CA1523" w:rsidRDefault="00CA1523" w:rsidP="00CA1523">
      <w:pPr>
        <w:tabs>
          <w:tab w:val="left" w:pos="180"/>
        </w:tabs>
        <w:spacing w:after="0" w:line="240" w:lineRule="auto"/>
        <w:rPr>
          <w:rFonts w:ascii="Times New Roman" w:eastAsia="Times New Roman" w:hAnsi="Times New Roman" w:cs="Times New Roman"/>
          <w:bCs/>
          <w:snapToGrid w:val="0"/>
          <w:kern w:val="0"/>
          <w:sz w:val="22"/>
          <w:szCs w:val="22"/>
          <w14:ligatures w14:val="none"/>
        </w:rPr>
      </w:pPr>
    </w:p>
    <w:p w14:paraId="34432CF0" w14:textId="77777777" w:rsidR="00CA1523" w:rsidRPr="00CA1523" w:rsidRDefault="00CA1523" w:rsidP="00CA1523">
      <w:pPr>
        <w:spacing w:after="0" w:line="240" w:lineRule="auto"/>
        <w:rPr>
          <w:rFonts w:ascii="Times New Roman" w:eastAsia="Times New Roman" w:hAnsi="Times New Roman" w:cs="Times New Roman"/>
          <w:b/>
          <w:snapToGrid w:val="0"/>
          <w:kern w:val="0"/>
          <w:sz w:val="22"/>
          <w:szCs w:val="22"/>
          <w14:ligatures w14:val="none"/>
        </w:rPr>
      </w:pPr>
      <w:r w:rsidRPr="00CA1523">
        <w:rPr>
          <w:rFonts w:ascii="Times New Roman" w:eastAsia="Times New Roman" w:hAnsi="Times New Roman" w:cs="Times New Roman"/>
          <w:b/>
          <w:snapToGrid w:val="0"/>
          <w:kern w:val="0"/>
          <w:sz w:val="22"/>
          <w:szCs w:val="22"/>
          <w14:ligatures w14:val="none"/>
        </w:rPr>
        <w:t>Vaikams ir paaugliams</w:t>
      </w:r>
    </w:p>
    <w:p w14:paraId="101FB9A0"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nėra skirtas vartoti vaikams.</w:t>
      </w:r>
    </w:p>
    <w:p w14:paraId="2C20D8B6"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p>
    <w:p w14:paraId="032690B1"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Kiti vaistai ir TENAXUM</w:t>
      </w:r>
    </w:p>
    <w:p w14:paraId="79899038" w14:textId="77777777" w:rsidR="00CA1523" w:rsidRPr="00CA1523" w:rsidRDefault="00CA1523" w:rsidP="00CA1523">
      <w:pPr>
        <w:spacing w:after="0" w:line="240" w:lineRule="auto"/>
        <w:rPr>
          <w:rFonts w:ascii="Times New Roman" w:eastAsia="Times New Roman" w:hAnsi="Times New Roman" w:cs="Times New Roman"/>
          <w:noProof/>
          <w:kern w:val="0"/>
          <w:sz w:val="22"/>
          <w:szCs w:val="22"/>
          <w14:ligatures w14:val="none"/>
        </w:rPr>
      </w:pPr>
      <w:r w:rsidRPr="00CA1523">
        <w:rPr>
          <w:rFonts w:ascii="Times New Roman" w:eastAsia="Times New Roman" w:hAnsi="Times New Roman" w:cs="Times New Roman"/>
          <w:noProof/>
          <w:kern w:val="0"/>
          <w:sz w:val="22"/>
          <w:szCs w:val="22"/>
          <w14:ligatures w14:val="none"/>
        </w:rPr>
        <w:lastRenderedPageBreak/>
        <w:t>Jeigu vartojate ar neseniai vartojote kitų vaistų arba dėl to nesate tikri, apie tai pasakykite gydytojui arba vaistininkui.</w:t>
      </w:r>
    </w:p>
    <w:p w14:paraId="2D6E9DD9" w14:textId="77777777" w:rsidR="00CA1523" w:rsidRPr="00CA1523" w:rsidRDefault="00CA1523" w:rsidP="00CA1523">
      <w:pPr>
        <w:spacing w:after="0" w:line="240" w:lineRule="auto"/>
        <w:rPr>
          <w:rFonts w:ascii="Times New Roman" w:eastAsia="Times New Roman" w:hAnsi="Times New Roman" w:cs="Times New Roman"/>
          <w:noProof/>
          <w:kern w:val="0"/>
          <w:sz w:val="22"/>
          <w:szCs w:val="22"/>
          <w14:ligatures w14:val="none"/>
        </w:rPr>
      </w:pPr>
      <w:r w:rsidRPr="00CA1523">
        <w:rPr>
          <w:rFonts w:ascii="Times New Roman" w:eastAsia="Times New Roman" w:hAnsi="Times New Roman" w:cs="Times New Roman"/>
          <w:noProof/>
          <w:kern w:val="0"/>
          <w:sz w:val="22"/>
          <w:szCs w:val="22"/>
          <w14:ligatures w14:val="none"/>
        </w:rPr>
        <w:t>Nevartokite TENAXUM kartu su šiais vaistais (taip pat žr. 2 skyriuje esantį skyrių „TENAXUM vartoti negalima“):</w:t>
      </w:r>
    </w:p>
    <w:p w14:paraId="07AA4ECC" w14:textId="77777777" w:rsidR="00CA1523" w:rsidRPr="00CA1523" w:rsidRDefault="00CA1523" w:rsidP="00CA1523">
      <w:pPr>
        <w:numPr>
          <w:ilvl w:val="0"/>
          <w:numId w:val="3"/>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noProof/>
          <w:kern w:val="0"/>
          <w:sz w:val="22"/>
          <w:szCs w:val="22"/>
          <w14:ligatures w14:val="none"/>
        </w:rPr>
        <w:t>sultopridas (taikomas psichikos sutrikimų, pavyzdžiui, šizofrenijos, gydymui).</w:t>
      </w:r>
    </w:p>
    <w:p w14:paraId="2B9DAE18" w14:textId="77777777" w:rsidR="00CA1523" w:rsidRPr="00CA1523" w:rsidRDefault="00CA1523" w:rsidP="00CA1523">
      <w:pPr>
        <w:spacing w:after="0" w:line="240" w:lineRule="auto"/>
        <w:rPr>
          <w:rFonts w:ascii="Times New Roman" w:eastAsia="Times New Roman" w:hAnsi="Times New Roman" w:cs="Times New Roman"/>
          <w:noProof/>
          <w:kern w:val="0"/>
          <w:sz w:val="22"/>
          <w:szCs w:val="22"/>
          <w14:ligatures w14:val="none"/>
        </w:rPr>
      </w:pPr>
    </w:p>
    <w:p w14:paraId="5B2C9B38"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Įsitikinkite, kad pasakėte gydytojui, jog vartojate kuriuos nors iš toliau išvardytų vaistų, nes jų vartoti kartu su </w:t>
      </w:r>
      <w:proofErr w:type="spellStart"/>
      <w:r w:rsidRPr="00CA1523">
        <w:rPr>
          <w:rFonts w:ascii="Times New Roman" w:eastAsia="Times New Roman" w:hAnsi="Times New Roman" w:cs="Times New Roman"/>
          <w:kern w:val="0"/>
          <w:sz w:val="22"/>
          <w:szCs w:val="22"/>
          <w14:ligatures w14:val="none"/>
        </w:rPr>
        <w:t>Tenaxum</w:t>
      </w:r>
      <w:proofErr w:type="spellEnd"/>
      <w:r w:rsidRPr="00CA1523">
        <w:rPr>
          <w:rFonts w:ascii="Times New Roman" w:eastAsia="Times New Roman" w:hAnsi="Times New Roman" w:cs="Times New Roman"/>
          <w:kern w:val="0"/>
          <w:sz w:val="22"/>
          <w:szCs w:val="22"/>
          <w14:ligatures w14:val="none"/>
        </w:rPr>
        <w:t xml:space="preserve"> nerekomenduojama:</w:t>
      </w:r>
    </w:p>
    <w:p w14:paraId="594B9EA4" w14:textId="77777777" w:rsidR="00CA1523" w:rsidRPr="00CA1523" w:rsidRDefault="00CA1523" w:rsidP="00CA1523">
      <w:pPr>
        <w:numPr>
          <w:ilvl w:val="0"/>
          <w:numId w:val="3"/>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beta blokatoriai (</w:t>
      </w:r>
      <w:proofErr w:type="spellStart"/>
      <w:r w:rsidRPr="00CA1523">
        <w:rPr>
          <w:rFonts w:ascii="Times New Roman" w:eastAsia="Times New Roman" w:hAnsi="Times New Roman" w:cs="Times New Roman"/>
          <w:kern w:val="0"/>
          <w:sz w:val="22"/>
          <w:szCs w:val="22"/>
          <w14:ligatures w14:val="none"/>
        </w:rPr>
        <w:t>bisoprololis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karvedilolis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metoprololis</w:t>
      </w:r>
      <w:proofErr w:type="spellEnd"/>
      <w:r w:rsidRPr="00CA1523">
        <w:rPr>
          <w:rFonts w:ascii="Times New Roman" w:eastAsia="Times New Roman" w:hAnsi="Times New Roman" w:cs="Times New Roman"/>
          <w:kern w:val="0"/>
          <w:sz w:val="22"/>
          <w:szCs w:val="22"/>
          <w14:ligatures w14:val="none"/>
        </w:rPr>
        <w:t>), taikomi širdies nepakankamumo gydymui;</w:t>
      </w:r>
    </w:p>
    <w:p w14:paraId="4511D79D" w14:textId="77777777" w:rsidR="00CA1523" w:rsidRPr="00CA1523" w:rsidRDefault="00CA1523" w:rsidP="00CA1523">
      <w:pPr>
        <w:numPr>
          <w:ilvl w:val="0"/>
          <w:numId w:val="3"/>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MAO inhibitoriai (taikomi depresijos gydymui).</w:t>
      </w:r>
    </w:p>
    <w:p w14:paraId="58897A4D"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2D25B4C4"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Įsitikinkite, kad pasakėte gydytojui, jog vartojate kuriuos nors iš toliau išvardytų vaistų, nes Jums gali prireikti ypatingos priežiūros:</w:t>
      </w:r>
    </w:p>
    <w:p w14:paraId="1A94800C"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baklofenas</w:t>
      </w:r>
      <w:proofErr w:type="spellEnd"/>
      <w:r w:rsidRPr="00CA1523">
        <w:rPr>
          <w:rFonts w:ascii="Times New Roman" w:eastAsia="Times New Roman" w:hAnsi="Times New Roman" w:cs="Times New Roman"/>
          <w:kern w:val="0"/>
          <w:sz w:val="22"/>
          <w:szCs w:val="22"/>
          <w14:ligatures w14:val="none"/>
        </w:rPr>
        <w:t xml:space="preserve"> (taikomas raumenų sustingimui, atsirandančiam sergant tokiomis ligomis kaip išsėtinė sklerozė, gydyti);</w:t>
      </w:r>
    </w:p>
    <w:p w14:paraId="4E0112B7"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beta blokatoriai (taikomi aukštam kraujo spaudimui sureguliuoti, krūtinės anginai – būklei, sukeliančiai skausmą krūtinės ląstoje – gydyti);</w:t>
      </w:r>
    </w:p>
    <w:p w14:paraId="1A37E5D4"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vaistai, skirti širdies ritmo sutrikimams gydyti (</w:t>
      </w:r>
      <w:proofErr w:type="spellStart"/>
      <w:r w:rsidRPr="00CA1523">
        <w:rPr>
          <w:rFonts w:ascii="Times New Roman" w:eastAsia="Times New Roman" w:hAnsi="Times New Roman" w:cs="Times New Roman"/>
          <w:kern w:val="0"/>
          <w:sz w:val="22"/>
          <w:szCs w:val="22"/>
          <w14:ligatures w14:val="none"/>
        </w:rPr>
        <w:t>chinidinas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hidrochinidinas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disopiramidas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amiodaronas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dofetilidas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ibutilidas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sotalolis</w:t>
      </w:r>
      <w:proofErr w:type="spellEnd"/>
      <w:r w:rsidRPr="00CA1523">
        <w:rPr>
          <w:rFonts w:ascii="Times New Roman" w:eastAsia="Times New Roman" w:hAnsi="Times New Roman" w:cs="Times New Roman"/>
          <w:kern w:val="0"/>
          <w:sz w:val="22"/>
          <w:szCs w:val="22"/>
          <w14:ligatures w14:val="none"/>
        </w:rPr>
        <w:t>);</w:t>
      </w:r>
    </w:p>
    <w:p w14:paraId="6D78A658"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tam tikri </w:t>
      </w:r>
      <w:proofErr w:type="spellStart"/>
      <w:r w:rsidRPr="00CA1523">
        <w:rPr>
          <w:rFonts w:ascii="Times New Roman" w:eastAsia="Times New Roman" w:hAnsi="Times New Roman" w:cs="Times New Roman"/>
          <w:kern w:val="0"/>
          <w:sz w:val="22"/>
          <w:szCs w:val="22"/>
          <w14:ligatures w14:val="none"/>
        </w:rPr>
        <w:t>neuroleptikai</w:t>
      </w:r>
      <w:proofErr w:type="spellEnd"/>
      <w:r w:rsidRPr="00CA1523">
        <w:rPr>
          <w:rFonts w:ascii="Times New Roman" w:eastAsia="Times New Roman" w:hAnsi="Times New Roman" w:cs="Times New Roman"/>
          <w:kern w:val="0"/>
          <w:sz w:val="22"/>
          <w:szCs w:val="22"/>
          <w14:ligatures w14:val="none"/>
        </w:rPr>
        <w:t xml:space="preserve"> (vadinamieji „vaistai nuo nervų“, kuriais gydomi psichikos sutrikimai) (</w:t>
      </w:r>
      <w:proofErr w:type="spellStart"/>
      <w:r w:rsidRPr="00CA1523">
        <w:rPr>
          <w:rFonts w:ascii="Times New Roman" w:eastAsia="Times New Roman" w:hAnsi="Times New Roman" w:cs="Times New Roman"/>
          <w:kern w:val="0"/>
          <w:sz w:val="22"/>
          <w:szCs w:val="22"/>
          <w14:ligatures w14:val="none"/>
        </w:rPr>
        <w:t>chlorpromazinas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levomepromazinas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tioridazinas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amisulpridas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sulpiridas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tiapridas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droperidolis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haloperidolis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pimozidas</w:t>
      </w:r>
      <w:proofErr w:type="spellEnd"/>
      <w:r w:rsidRPr="00CA1523">
        <w:rPr>
          <w:rFonts w:ascii="Times New Roman" w:eastAsia="Times New Roman" w:hAnsi="Times New Roman" w:cs="Times New Roman"/>
          <w:kern w:val="0"/>
          <w:sz w:val="22"/>
          <w:szCs w:val="22"/>
          <w14:ligatures w14:val="none"/>
        </w:rPr>
        <w:t>);</w:t>
      </w:r>
    </w:p>
    <w:p w14:paraId="48925DE0"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bepridilis</w:t>
      </w:r>
      <w:proofErr w:type="spellEnd"/>
      <w:r w:rsidRPr="00CA1523">
        <w:rPr>
          <w:rFonts w:ascii="Times New Roman" w:eastAsia="Times New Roman" w:hAnsi="Times New Roman" w:cs="Times New Roman"/>
          <w:kern w:val="0"/>
          <w:sz w:val="22"/>
          <w:szCs w:val="22"/>
          <w14:ligatures w14:val="none"/>
        </w:rPr>
        <w:t xml:space="preserve"> (taikomas krūtinės anginai – būklei, sukeliančiai skausmą krūtinės ląstoje, – gydyti);</w:t>
      </w:r>
    </w:p>
    <w:p w14:paraId="32284766"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cisapridas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difemanilis</w:t>
      </w:r>
      <w:proofErr w:type="spellEnd"/>
      <w:r w:rsidRPr="00CA1523">
        <w:rPr>
          <w:rFonts w:ascii="Times New Roman" w:eastAsia="Times New Roman" w:hAnsi="Times New Roman" w:cs="Times New Roman"/>
          <w:kern w:val="0"/>
          <w:sz w:val="22"/>
          <w:szCs w:val="22"/>
          <w14:ligatures w14:val="none"/>
        </w:rPr>
        <w:t xml:space="preserve"> (taikomi virškinimo trakto sutrikimams gydyti);</w:t>
      </w:r>
    </w:p>
    <w:p w14:paraId="4E47D28B"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moksifloksacinas</w:t>
      </w:r>
      <w:proofErr w:type="spellEnd"/>
      <w:r w:rsidRPr="00CA1523">
        <w:rPr>
          <w:rFonts w:ascii="Times New Roman" w:eastAsia="Times New Roman" w:hAnsi="Times New Roman" w:cs="Times New Roman"/>
          <w:kern w:val="0"/>
          <w:sz w:val="22"/>
          <w:szCs w:val="22"/>
          <w14:ligatures w14:val="none"/>
        </w:rPr>
        <w:t xml:space="preserve">, intraveninis </w:t>
      </w:r>
      <w:proofErr w:type="spellStart"/>
      <w:r w:rsidRPr="00CA1523">
        <w:rPr>
          <w:rFonts w:ascii="Times New Roman" w:eastAsia="Times New Roman" w:hAnsi="Times New Roman" w:cs="Times New Roman"/>
          <w:kern w:val="0"/>
          <w:sz w:val="22"/>
          <w:szCs w:val="22"/>
          <w14:ligatures w14:val="none"/>
        </w:rPr>
        <w:t>eritromicinas</w:t>
      </w:r>
      <w:proofErr w:type="spellEnd"/>
      <w:r w:rsidRPr="00CA1523">
        <w:rPr>
          <w:rFonts w:ascii="Times New Roman" w:eastAsia="Times New Roman" w:hAnsi="Times New Roman" w:cs="Times New Roman"/>
          <w:kern w:val="0"/>
          <w:sz w:val="22"/>
          <w:szCs w:val="22"/>
          <w14:ligatures w14:val="none"/>
        </w:rPr>
        <w:t xml:space="preserve">, intraveninis </w:t>
      </w:r>
      <w:proofErr w:type="spellStart"/>
      <w:r w:rsidRPr="00CA1523">
        <w:rPr>
          <w:rFonts w:ascii="Times New Roman" w:eastAsia="Times New Roman" w:hAnsi="Times New Roman" w:cs="Times New Roman"/>
          <w:kern w:val="0"/>
          <w:sz w:val="22"/>
          <w:szCs w:val="22"/>
          <w14:ligatures w14:val="none"/>
        </w:rPr>
        <w:t>spiramicinas</w:t>
      </w:r>
      <w:proofErr w:type="spellEnd"/>
      <w:r w:rsidRPr="00CA1523">
        <w:rPr>
          <w:rFonts w:ascii="Times New Roman" w:eastAsia="Times New Roman" w:hAnsi="Times New Roman" w:cs="Times New Roman"/>
          <w:kern w:val="0"/>
          <w:sz w:val="22"/>
          <w:szCs w:val="22"/>
          <w14:ligatures w14:val="none"/>
        </w:rPr>
        <w:t xml:space="preserve"> (antibiotikai, kuriais gydomos infekcijos);</w:t>
      </w:r>
    </w:p>
    <w:p w14:paraId="34650B11"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halofantrinas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antiparazitinis</w:t>
      </w:r>
      <w:proofErr w:type="spellEnd"/>
      <w:r w:rsidRPr="00CA1523">
        <w:rPr>
          <w:rFonts w:ascii="Times New Roman" w:eastAsia="Times New Roman" w:hAnsi="Times New Roman" w:cs="Times New Roman"/>
          <w:kern w:val="0"/>
          <w:sz w:val="22"/>
          <w:szCs w:val="22"/>
          <w14:ligatures w14:val="none"/>
        </w:rPr>
        <w:t xml:space="preserve"> vaistas, skirtas tam tikroms maliarijos rūšims gydyti);</w:t>
      </w:r>
    </w:p>
    <w:p w14:paraId="23666C96"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mizolastinas</w:t>
      </w:r>
      <w:proofErr w:type="spellEnd"/>
      <w:r w:rsidRPr="00CA1523">
        <w:rPr>
          <w:rFonts w:ascii="Times New Roman" w:eastAsia="Times New Roman" w:hAnsi="Times New Roman" w:cs="Times New Roman"/>
          <w:kern w:val="0"/>
          <w:sz w:val="22"/>
          <w:szCs w:val="22"/>
          <w14:ligatures w14:val="none"/>
        </w:rPr>
        <w:t xml:space="preserve"> (taikomas alerginėms reakcijoms, pavyzdžiui, šienligei, gydyti);</w:t>
      </w:r>
    </w:p>
    <w:p w14:paraId="2B606F11"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pentamidinas</w:t>
      </w:r>
      <w:proofErr w:type="spellEnd"/>
      <w:r w:rsidRPr="00CA1523">
        <w:rPr>
          <w:rFonts w:ascii="Times New Roman" w:eastAsia="Times New Roman" w:hAnsi="Times New Roman" w:cs="Times New Roman"/>
          <w:kern w:val="0"/>
          <w:sz w:val="22"/>
          <w:szCs w:val="22"/>
          <w14:ligatures w14:val="none"/>
        </w:rPr>
        <w:t xml:space="preserve"> (skirtas tam tikrų rūšių pneumonijai gydyti);</w:t>
      </w:r>
    </w:p>
    <w:p w14:paraId="2D9197F9"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intraveninis </w:t>
      </w:r>
      <w:proofErr w:type="spellStart"/>
      <w:r w:rsidRPr="00CA1523">
        <w:rPr>
          <w:rFonts w:ascii="Times New Roman" w:eastAsia="Times New Roman" w:hAnsi="Times New Roman" w:cs="Times New Roman"/>
          <w:kern w:val="0"/>
          <w:sz w:val="22"/>
          <w:szCs w:val="22"/>
          <w14:ligatures w14:val="none"/>
        </w:rPr>
        <w:t>vinkaminas</w:t>
      </w:r>
      <w:proofErr w:type="spellEnd"/>
      <w:r w:rsidRPr="00CA1523">
        <w:rPr>
          <w:rFonts w:ascii="Times New Roman" w:eastAsia="Times New Roman" w:hAnsi="Times New Roman" w:cs="Times New Roman"/>
          <w:kern w:val="0"/>
          <w:sz w:val="22"/>
          <w:szCs w:val="22"/>
          <w14:ligatures w14:val="none"/>
        </w:rPr>
        <w:t xml:space="preserve"> (taikomas gydyti simptominius kognityvinius sutrikimus vyresnio amžiaus žmonėms, įskaitant atminties praradimą);</w:t>
      </w:r>
    </w:p>
    <w:p w14:paraId="457FF928"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tricikliai</w:t>
      </w:r>
      <w:proofErr w:type="spellEnd"/>
      <w:r w:rsidRPr="00CA1523">
        <w:rPr>
          <w:rFonts w:ascii="Times New Roman" w:eastAsia="Times New Roman" w:hAnsi="Times New Roman" w:cs="Times New Roman"/>
          <w:kern w:val="0"/>
          <w:sz w:val="22"/>
          <w:szCs w:val="22"/>
          <w14:ligatures w14:val="none"/>
        </w:rPr>
        <w:t xml:space="preserve"> antidepresantai (taikomi depresijai gydyti);</w:t>
      </w:r>
    </w:p>
    <w:p w14:paraId="59865B3B"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kiti </w:t>
      </w:r>
      <w:proofErr w:type="spellStart"/>
      <w:r w:rsidRPr="00CA1523">
        <w:rPr>
          <w:rFonts w:ascii="Times New Roman" w:eastAsia="Times New Roman" w:hAnsi="Times New Roman" w:cs="Times New Roman"/>
          <w:kern w:val="0"/>
          <w:sz w:val="22"/>
          <w:szCs w:val="22"/>
          <w14:ligatures w14:val="none"/>
        </w:rPr>
        <w:t>antihipertenziniai</w:t>
      </w:r>
      <w:proofErr w:type="spellEnd"/>
      <w:r w:rsidRPr="00CA1523">
        <w:rPr>
          <w:rFonts w:ascii="Times New Roman" w:eastAsia="Times New Roman" w:hAnsi="Times New Roman" w:cs="Times New Roman"/>
          <w:kern w:val="0"/>
          <w:sz w:val="22"/>
          <w:szCs w:val="22"/>
          <w14:ligatures w14:val="none"/>
        </w:rPr>
        <w:t xml:space="preserve"> vaistai (taikomi aukštam kraujospūdžiui mažinti).</w:t>
      </w:r>
    </w:p>
    <w:p w14:paraId="1266CF43"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0D29F53D"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Įsitikinkite, kad pasakėte gydytojui, jog vartojate kuriuos nors iš toliau išvardytų vaistų, nes vartojant jų derinį su </w:t>
      </w:r>
      <w:proofErr w:type="spellStart"/>
      <w:r w:rsidRPr="00CA1523">
        <w:rPr>
          <w:rFonts w:ascii="Times New Roman" w:eastAsia="Times New Roman" w:hAnsi="Times New Roman" w:cs="Times New Roman"/>
          <w:kern w:val="0"/>
          <w:sz w:val="22"/>
          <w:szCs w:val="22"/>
          <w14:ligatures w14:val="none"/>
        </w:rPr>
        <w:t>Tenaxum</w:t>
      </w:r>
      <w:proofErr w:type="spellEnd"/>
      <w:r w:rsidRPr="00CA1523">
        <w:rPr>
          <w:rFonts w:ascii="Times New Roman" w:eastAsia="Times New Roman" w:hAnsi="Times New Roman" w:cs="Times New Roman"/>
          <w:kern w:val="0"/>
          <w:sz w:val="22"/>
          <w:szCs w:val="22"/>
          <w14:ligatures w14:val="none"/>
        </w:rPr>
        <w:t xml:space="preserve"> būtinas atsargumas:</w:t>
      </w:r>
    </w:p>
    <w:p w14:paraId="1DB1EBF8"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alfa blokatoriai (taikomi aukštam kraujospūdžiui mažinti);;</w:t>
      </w:r>
    </w:p>
    <w:p w14:paraId="4DB65585"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proofErr w:type="spellStart"/>
      <w:r w:rsidRPr="00CA1523">
        <w:rPr>
          <w:rFonts w:ascii="Times New Roman" w:eastAsia="Times New Roman" w:hAnsi="Times New Roman" w:cs="Times New Roman"/>
          <w:kern w:val="0"/>
          <w:sz w:val="22"/>
          <w:szCs w:val="22"/>
          <w14:ligatures w14:val="none"/>
        </w:rPr>
        <w:t>amifostinas</w:t>
      </w:r>
      <w:proofErr w:type="spellEnd"/>
      <w:r w:rsidRPr="00CA1523">
        <w:rPr>
          <w:rFonts w:ascii="Times New Roman" w:eastAsia="Times New Roman" w:hAnsi="Times New Roman" w:cs="Times New Roman"/>
          <w:kern w:val="0"/>
          <w:sz w:val="22"/>
          <w:szCs w:val="22"/>
          <w14:ligatures w14:val="none"/>
        </w:rPr>
        <w:t xml:space="preserve"> (taikomas chemoterapijai arba švitinimui);</w:t>
      </w:r>
    </w:p>
    <w:p w14:paraId="66FBB3A5"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kortikosteroidai (taikomi gydyti įvairioms būklėms, įskaitant sunkią astmą ir reumatoidinį artritą), </w:t>
      </w:r>
      <w:proofErr w:type="spellStart"/>
      <w:r w:rsidRPr="00CA1523">
        <w:rPr>
          <w:rFonts w:ascii="Times New Roman" w:eastAsia="Times New Roman" w:hAnsi="Times New Roman" w:cs="Times New Roman"/>
          <w:kern w:val="0"/>
          <w:sz w:val="22"/>
          <w:szCs w:val="22"/>
          <w14:ligatures w14:val="none"/>
        </w:rPr>
        <w:t>tetrakosaktidas</w:t>
      </w:r>
      <w:proofErr w:type="spellEnd"/>
      <w:r w:rsidRPr="00CA1523">
        <w:rPr>
          <w:rFonts w:ascii="Times New Roman" w:eastAsia="Times New Roman" w:hAnsi="Times New Roman" w:cs="Times New Roman"/>
          <w:kern w:val="0"/>
          <w:sz w:val="22"/>
          <w:szCs w:val="22"/>
          <w14:ligatures w14:val="none"/>
        </w:rPr>
        <w:t xml:space="preserve"> (taikomas Krono ligai gydyti) (vartojami išgeriant) (išskyrus hidrokortizoną, taikomą </w:t>
      </w:r>
      <w:proofErr w:type="spellStart"/>
      <w:r w:rsidRPr="00CA1523">
        <w:rPr>
          <w:rFonts w:ascii="Times New Roman" w:eastAsia="Times New Roman" w:hAnsi="Times New Roman" w:cs="Times New Roman"/>
          <w:kern w:val="0"/>
          <w:sz w:val="22"/>
          <w:szCs w:val="22"/>
          <w14:ligatures w14:val="none"/>
        </w:rPr>
        <w:t>Adisono</w:t>
      </w:r>
      <w:proofErr w:type="spellEnd"/>
      <w:r w:rsidRPr="00CA1523">
        <w:rPr>
          <w:rFonts w:ascii="Times New Roman" w:eastAsia="Times New Roman" w:hAnsi="Times New Roman" w:cs="Times New Roman"/>
          <w:kern w:val="0"/>
          <w:sz w:val="22"/>
          <w:szCs w:val="22"/>
          <w14:ligatures w14:val="none"/>
        </w:rPr>
        <w:t xml:space="preserve"> ligai gydyti);</w:t>
      </w:r>
    </w:p>
    <w:p w14:paraId="6127A319" w14:textId="77777777" w:rsidR="00CA1523" w:rsidRPr="00CA1523" w:rsidRDefault="00CA1523" w:rsidP="00CA1523">
      <w:pPr>
        <w:numPr>
          <w:ilvl w:val="0"/>
          <w:numId w:val="1"/>
        </w:num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kiti </w:t>
      </w:r>
      <w:proofErr w:type="spellStart"/>
      <w:r w:rsidRPr="00CA1523">
        <w:rPr>
          <w:rFonts w:ascii="Times New Roman" w:eastAsia="Times New Roman" w:hAnsi="Times New Roman" w:cs="Times New Roman"/>
          <w:kern w:val="0"/>
          <w:sz w:val="22"/>
          <w:szCs w:val="22"/>
          <w14:ligatures w14:val="none"/>
        </w:rPr>
        <w:t>neuroleptikai</w:t>
      </w:r>
      <w:proofErr w:type="spellEnd"/>
      <w:r w:rsidRPr="00CA1523">
        <w:rPr>
          <w:rFonts w:ascii="Times New Roman" w:eastAsia="Times New Roman" w:hAnsi="Times New Roman" w:cs="Times New Roman"/>
          <w:kern w:val="0"/>
          <w:sz w:val="22"/>
          <w:szCs w:val="22"/>
          <w14:ligatures w14:val="none"/>
        </w:rPr>
        <w:t xml:space="preserve"> (vadinamieji „vaistai nuo nervų“, skirti psichikos sutrikimams gydyti), </w:t>
      </w:r>
      <w:proofErr w:type="spellStart"/>
      <w:r w:rsidRPr="00CA1523">
        <w:rPr>
          <w:rFonts w:ascii="Times New Roman" w:eastAsia="Times New Roman" w:hAnsi="Times New Roman" w:cs="Times New Roman"/>
          <w:kern w:val="0"/>
          <w:sz w:val="22"/>
          <w:szCs w:val="22"/>
          <w14:ligatures w14:val="none"/>
        </w:rPr>
        <w:t>imipramino</w:t>
      </w:r>
      <w:proofErr w:type="spellEnd"/>
      <w:r w:rsidRPr="00CA1523">
        <w:rPr>
          <w:rFonts w:ascii="Times New Roman" w:eastAsia="Times New Roman" w:hAnsi="Times New Roman" w:cs="Times New Roman"/>
          <w:kern w:val="0"/>
          <w:sz w:val="22"/>
          <w:szCs w:val="22"/>
          <w14:ligatures w14:val="none"/>
        </w:rPr>
        <w:t xml:space="preserve"> tipo antidepresantai (taikomi psichikos sutrikimams, tokiems kaip depresija, gydyti);</w:t>
      </w:r>
    </w:p>
    <w:p w14:paraId="48A8CDF9" w14:textId="77777777" w:rsidR="00CA1523" w:rsidRPr="00CA1523" w:rsidRDefault="00CA1523" w:rsidP="00CA1523">
      <w:pPr>
        <w:numPr>
          <w:ilvl w:val="0"/>
          <w:numId w:val="4"/>
        </w:numPr>
        <w:spacing w:after="0" w:line="240" w:lineRule="auto"/>
        <w:contextualSpacing/>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kiti vaistai, veikiantys centrinę nervų sistemą ir galintys sutrikdyti budrumą, jeigu vartojami tuo pat metu, kaip ir </w:t>
      </w:r>
      <w:proofErr w:type="spellStart"/>
      <w:r w:rsidRPr="00CA1523">
        <w:rPr>
          <w:rFonts w:ascii="Times New Roman" w:eastAsia="Times New Roman" w:hAnsi="Times New Roman" w:cs="Times New Roman"/>
          <w:kern w:val="0"/>
          <w:sz w:val="22"/>
          <w:szCs w:val="22"/>
          <w14:ligatures w14:val="none"/>
        </w:rPr>
        <w:t>Tenaxum</w:t>
      </w:r>
      <w:proofErr w:type="spellEnd"/>
      <w:r w:rsidRPr="00CA1523">
        <w:rPr>
          <w:rFonts w:ascii="Times New Roman" w:eastAsia="Times New Roman" w:hAnsi="Times New Roman" w:cs="Times New Roman"/>
          <w:kern w:val="0"/>
          <w:sz w:val="22"/>
          <w:szCs w:val="22"/>
          <w14:ligatures w14:val="none"/>
        </w:rPr>
        <w:t xml:space="preserve">: morfino dariniai (analgetikai, preparatai nuo kokliušo, pakaitinis gydymas), vaistai, skirti nerimui, miego sutrikimams gydyti (benzodiazepinai, ne </w:t>
      </w:r>
      <w:proofErr w:type="spellStart"/>
      <w:r w:rsidRPr="00CA1523">
        <w:rPr>
          <w:rFonts w:ascii="Times New Roman" w:eastAsia="Times New Roman" w:hAnsi="Times New Roman" w:cs="Times New Roman"/>
          <w:kern w:val="0"/>
          <w:sz w:val="22"/>
          <w:szCs w:val="22"/>
          <w14:ligatures w14:val="none"/>
        </w:rPr>
        <w:t>benzodiazepininiai</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anksiolitikai</w:t>
      </w:r>
      <w:proofErr w:type="spellEnd"/>
      <w:r w:rsidRPr="00CA1523">
        <w:rPr>
          <w:rFonts w:ascii="Times New Roman" w:eastAsia="Times New Roman" w:hAnsi="Times New Roman" w:cs="Times New Roman"/>
          <w:kern w:val="0"/>
          <w:sz w:val="22"/>
          <w:szCs w:val="22"/>
          <w14:ligatures w14:val="none"/>
        </w:rPr>
        <w:t xml:space="preserve">, migdomieji, </w:t>
      </w:r>
      <w:proofErr w:type="spellStart"/>
      <w:r w:rsidRPr="00CA1523">
        <w:rPr>
          <w:rFonts w:ascii="Times New Roman" w:eastAsia="Times New Roman" w:hAnsi="Times New Roman" w:cs="Times New Roman"/>
          <w:kern w:val="0"/>
          <w:sz w:val="22"/>
          <w:szCs w:val="22"/>
          <w14:ligatures w14:val="none"/>
        </w:rPr>
        <w:t>neuroleptikai</w:t>
      </w:r>
      <w:proofErr w:type="spellEnd"/>
      <w:r w:rsidRPr="00CA1523">
        <w:rPr>
          <w:rFonts w:ascii="Times New Roman" w:eastAsia="Times New Roman" w:hAnsi="Times New Roman" w:cs="Times New Roman"/>
          <w:kern w:val="0"/>
          <w:sz w:val="22"/>
          <w:szCs w:val="22"/>
          <w14:ligatures w14:val="none"/>
        </w:rPr>
        <w:t xml:space="preserve">), slopinamuoju poveikiu pasižymintys H1 </w:t>
      </w:r>
      <w:proofErr w:type="spellStart"/>
      <w:r w:rsidRPr="00CA1523">
        <w:rPr>
          <w:rFonts w:ascii="Times New Roman" w:eastAsia="Times New Roman" w:hAnsi="Times New Roman" w:cs="Times New Roman"/>
          <w:kern w:val="0"/>
          <w:sz w:val="22"/>
          <w:szCs w:val="22"/>
          <w14:ligatures w14:val="none"/>
        </w:rPr>
        <w:t>histamino</w:t>
      </w:r>
      <w:proofErr w:type="spellEnd"/>
      <w:r w:rsidRPr="00CA1523">
        <w:rPr>
          <w:rFonts w:ascii="Times New Roman" w:eastAsia="Times New Roman" w:hAnsi="Times New Roman" w:cs="Times New Roman"/>
          <w:kern w:val="0"/>
          <w:sz w:val="22"/>
          <w:szCs w:val="22"/>
          <w14:ligatures w14:val="none"/>
        </w:rPr>
        <w:t xml:space="preserve"> antagonistai (taikomi alergijai ar alerginėms reakcijoms gydyti), vaistai, skirti depresijai gydyti (</w:t>
      </w:r>
      <w:proofErr w:type="spellStart"/>
      <w:r w:rsidRPr="00CA1523">
        <w:rPr>
          <w:rFonts w:ascii="Times New Roman" w:eastAsia="Times New Roman" w:hAnsi="Times New Roman" w:cs="Times New Roman"/>
          <w:kern w:val="0"/>
          <w:sz w:val="22"/>
          <w:szCs w:val="22"/>
          <w14:ligatures w14:val="none"/>
        </w:rPr>
        <w:t>amitriptilinas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doksepinas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mianserinas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mirtazapinas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trimipraminas</w:t>
      </w:r>
      <w:proofErr w:type="spellEnd"/>
      <w:r w:rsidRPr="00CA1523">
        <w:rPr>
          <w:rFonts w:ascii="Times New Roman" w:eastAsia="Times New Roman" w:hAnsi="Times New Roman" w:cs="Times New Roman"/>
          <w:kern w:val="0"/>
          <w:sz w:val="22"/>
          <w:szCs w:val="22"/>
          <w14:ligatures w14:val="none"/>
        </w:rPr>
        <w:t xml:space="preserve">), kiti centrinio poveikio kraujospūdį mažinantys vaistai, </w:t>
      </w:r>
      <w:proofErr w:type="spellStart"/>
      <w:r w:rsidRPr="00CA1523">
        <w:rPr>
          <w:rFonts w:ascii="Times New Roman" w:eastAsia="Times New Roman" w:hAnsi="Times New Roman" w:cs="Times New Roman"/>
          <w:kern w:val="0"/>
          <w:sz w:val="22"/>
          <w:szCs w:val="22"/>
          <w14:ligatures w14:val="none"/>
        </w:rPr>
        <w:t>baklofenas</w:t>
      </w:r>
      <w:proofErr w:type="spellEnd"/>
      <w:r w:rsidRPr="00CA1523">
        <w:rPr>
          <w:rFonts w:ascii="Times New Roman" w:eastAsia="Times New Roman" w:hAnsi="Times New Roman" w:cs="Times New Roman"/>
          <w:kern w:val="0"/>
          <w:sz w:val="22"/>
          <w:szCs w:val="22"/>
          <w14:ligatures w14:val="none"/>
        </w:rPr>
        <w:t xml:space="preserve"> (taikomas raumenų sustingimui, pasireiškiančiam sergant tokiomis ligomis kaip išsėtinė sklerozė gydyti), </w:t>
      </w:r>
      <w:proofErr w:type="spellStart"/>
      <w:r w:rsidRPr="00CA1523">
        <w:rPr>
          <w:rFonts w:ascii="Times New Roman" w:eastAsia="Times New Roman" w:hAnsi="Times New Roman" w:cs="Times New Roman"/>
          <w:kern w:val="0"/>
          <w:sz w:val="22"/>
          <w:szCs w:val="22"/>
          <w14:ligatures w14:val="none"/>
        </w:rPr>
        <w:t>talidomidas</w:t>
      </w:r>
      <w:proofErr w:type="spellEnd"/>
      <w:r w:rsidRPr="00CA1523">
        <w:rPr>
          <w:rFonts w:ascii="Times New Roman" w:eastAsia="Times New Roman" w:hAnsi="Times New Roman" w:cs="Times New Roman"/>
          <w:kern w:val="0"/>
          <w:sz w:val="22"/>
          <w:szCs w:val="22"/>
          <w14:ligatures w14:val="none"/>
        </w:rPr>
        <w:t xml:space="preserve"> (taikomas tam tikroms vėžio rūšims gydyti), </w:t>
      </w:r>
      <w:proofErr w:type="spellStart"/>
      <w:r w:rsidRPr="00CA1523">
        <w:rPr>
          <w:rFonts w:ascii="Times New Roman" w:eastAsia="Times New Roman" w:hAnsi="Times New Roman" w:cs="Times New Roman"/>
          <w:kern w:val="0"/>
          <w:sz w:val="22"/>
          <w:szCs w:val="22"/>
          <w14:ligatures w14:val="none"/>
        </w:rPr>
        <w:t>pizotifenas</w:t>
      </w:r>
      <w:proofErr w:type="spellEnd"/>
      <w:r w:rsidRPr="00CA1523">
        <w:rPr>
          <w:rFonts w:ascii="Times New Roman" w:eastAsia="Times New Roman" w:hAnsi="Times New Roman" w:cs="Times New Roman"/>
          <w:kern w:val="0"/>
          <w:sz w:val="22"/>
          <w:szCs w:val="22"/>
          <w14:ligatures w14:val="none"/>
        </w:rPr>
        <w:t xml:space="preserve"> ir </w:t>
      </w:r>
      <w:proofErr w:type="spellStart"/>
      <w:r w:rsidRPr="00CA1523">
        <w:rPr>
          <w:rFonts w:ascii="Times New Roman" w:eastAsia="Times New Roman" w:hAnsi="Times New Roman" w:cs="Times New Roman"/>
          <w:kern w:val="0"/>
          <w:sz w:val="22"/>
          <w:szCs w:val="22"/>
          <w14:ligatures w14:val="none"/>
        </w:rPr>
        <w:t>indoraminas</w:t>
      </w:r>
      <w:proofErr w:type="spellEnd"/>
      <w:r w:rsidRPr="00CA1523">
        <w:rPr>
          <w:rFonts w:ascii="Times New Roman" w:eastAsia="Times New Roman" w:hAnsi="Times New Roman" w:cs="Times New Roman"/>
          <w:kern w:val="0"/>
          <w:sz w:val="22"/>
          <w:szCs w:val="22"/>
          <w14:ligatures w14:val="none"/>
        </w:rPr>
        <w:t xml:space="preserve"> (taikomas migrenos priepuoliui gydyti).</w:t>
      </w:r>
    </w:p>
    <w:p w14:paraId="0EF2A5C6"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0DCE4804" w14:textId="77777777" w:rsidR="00CA1523" w:rsidRPr="00CA1523" w:rsidRDefault="00CA1523" w:rsidP="00CA1523">
      <w:pPr>
        <w:spacing w:after="0" w:line="240" w:lineRule="auto"/>
        <w:ind w:left="567" w:hanging="567"/>
        <w:rPr>
          <w:rFonts w:ascii="Times New Roman" w:eastAsia="Times New Roman" w:hAnsi="Times New Roman" w:cs="Times New Roman"/>
          <w:kern w:val="0"/>
          <w:sz w:val="22"/>
          <w:szCs w:val="22"/>
          <w14:ligatures w14:val="none"/>
        </w:rPr>
      </w:pPr>
    </w:p>
    <w:p w14:paraId="3DAD85F0"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4F822C7"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 xml:space="preserve">TENAXUM vartojimas su maistu, gėrimais ir </w:t>
      </w:r>
      <w:r w:rsidRPr="00CA1523">
        <w:rPr>
          <w:rFonts w:ascii="Times New Roman" w:eastAsia="Times New Roman" w:hAnsi="Times New Roman" w:cs="Times New Roman"/>
          <w:b/>
          <w:bCs/>
          <w:snapToGrid w:val="0"/>
          <w:kern w:val="0"/>
          <w:sz w:val="22"/>
          <w:szCs w:val="22"/>
          <w14:ligatures w14:val="none"/>
        </w:rPr>
        <w:t>alkoholiu</w:t>
      </w:r>
    </w:p>
    <w:p w14:paraId="7E5AF6EB"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Gydymo </w:t>
      </w:r>
      <w:proofErr w:type="spellStart"/>
      <w:r w:rsidRPr="00CA1523">
        <w:rPr>
          <w:rFonts w:ascii="Times New Roman" w:eastAsia="Times New Roman" w:hAnsi="Times New Roman" w:cs="Times New Roman"/>
          <w:kern w:val="0"/>
          <w:sz w:val="22"/>
          <w:szCs w:val="22"/>
          <w14:ligatures w14:val="none"/>
        </w:rPr>
        <w:t>Tenaxum</w:t>
      </w:r>
      <w:proofErr w:type="spellEnd"/>
      <w:r w:rsidRPr="00CA1523">
        <w:rPr>
          <w:rFonts w:ascii="Times New Roman" w:eastAsia="Times New Roman" w:hAnsi="Times New Roman" w:cs="Times New Roman"/>
          <w:kern w:val="0"/>
          <w:sz w:val="22"/>
          <w:szCs w:val="22"/>
          <w14:ligatures w14:val="none"/>
        </w:rPr>
        <w:t xml:space="preserve"> metu venkite vartoti alkoholį.</w:t>
      </w:r>
    </w:p>
    <w:p w14:paraId="02BF9248" w14:textId="77777777" w:rsidR="00CA1523" w:rsidRPr="00CA1523" w:rsidRDefault="00CA1523" w:rsidP="00CA1523">
      <w:pPr>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reikia išgerti prieš valgį.</w:t>
      </w:r>
    </w:p>
    <w:p w14:paraId="0A5B7FD8"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734430F9" w14:textId="77777777" w:rsidR="00CA1523" w:rsidRPr="00CA1523" w:rsidRDefault="00CA1523" w:rsidP="00CA1523">
      <w:pPr>
        <w:tabs>
          <w:tab w:val="left" w:pos="180"/>
        </w:tabs>
        <w:spacing w:after="0" w:line="240" w:lineRule="auto"/>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Nėštumas ir žindymo laikotarpis</w:t>
      </w:r>
    </w:p>
    <w:p w14:paraId="1A17B770"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1AE4F91D"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Šio vaisto nėštumo metu vartoti nerekomenduojama.</w:t>
      </w:r>
    </w:p>
    <w:p w14:paraId="5D359491"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6B916001"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draudžiama vartoti žindant kūdikį. Jeigu žindote arba ketinate pradėti žindyti, nedelsdama pasakykite apie tai savo gydytojui.</w:t>
      </w:r>
    </w:p>
    <w:p w14:paraId="431D04B1"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B49DDBB"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Vairavimas ir mechanizmų valdymas</w:t>
      </w:r>
    </w:p>
    <w:p w14:paraId="6BCC2A32"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gali paveikti Jūsų gebėjimą vairuoti ar valdyti mechanizmus dėl mieguistumo, atsirandančio vartojant TENAXUM, rizikos.</w:t>
      </w:r>
    </w:p>
    <w:p w14:paraId="127BA326"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2C2E9A55"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 xml:space="preserve">TENAXUM sudėtyje yra  laktozės ir natrio. </w:t>
      </w:r>
    </w:p>
    <w:p w14:paraId="12E38B32" w14:textId="77777777" w:rsidR="00CA1523" w:rsidRPr="00CA1523" w:rsidRDefault="00CA1523" w:rsidP="00CA1523">
      <w:pPr>
        <w:spacing w:after="0" w:line="220" w:lineRule="exact"/>
        <w:rPr>
          <w:rFonts w:ascii="Times New Roman" w:eastAsia="Times New Roman" w:hAnsi="Times New Roman" w:cs="Times New Roman"/>
          <w:bCs/>
          <w:kern w:val="0"/>
          <w:sz w:val="22"/>
          <w:szCs w:val="22"/>
          <w14:ligatures w14:val="none"/>
        </w:rPr>
      </w:pPr>
      <w:r w:rsidRPr="00CA1523">
        <w:rPr>
          <w:rFonts w:ascii="Times New Roman" w:eastAsia="Times New Roman" w:hAnsi="Times New Roman" w:cs="Times New Roman"/>
          <w:kern w:val="0"/>
          <w:sz w:val="22"/>
          <w:szCs w:val="22"/>
          <w14:ligatures w14:val="none"/>
        </w:rPr>
        <w:t>Jeigu gydytojas Jums sakė, kad netoleruojate kokių nors angliavandenių, prieš pradėdami vartoti šį vaistą pasitarkite su savo gydytoju.</w:t>
      </w:r>
    </w:p>
    <w:p w14:paraId="3E5FA840" w14:textId="77777777" w:rsidR="00CA1523" w:rsidRPr="00CA1523" w:rsidRDefault="00CA1523" w:rsidP="00CA1523">
      <w:pPr>
        <w:spacing w:after="0" w:line="220" w:lineRule="exact"/>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Vienoje šio vaistinio preparato dengtoje tabletėje yra mažiau kaip 1 mml natrio (23 mg), t. y. jis beveik neturi reikšmės.</w:t>
      </w:r>
    </w:p>
    <w:p w14:paraId="76C663BB"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3ECFDE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25D4B82C"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3.</w:t>
      </w:r>
      <w:r w:rsidRPr="00CA1523">
        <w:rPr>
          <w:rFonts w:ascii="Times New Roman" w:eastAsia="Times New Roman" w:hAnsi="Times New Roman" w:cs="Times New Roman"/>
          <w:b/>
          <w:kern w:val="0"/>
          <w:sz w:val="22"/>
          <w:szCs w:val="22"/>
          <w14:ligatures w14:val="none"/>
        </w:rPr>
        <w:tab/>
        <w:t>Kaip vartoti TENAXUM</w:t>
      </w:r>
    </w:p>
    <w:p w14:paraId="6CAA2721"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56AC1133"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TENAXUM visada vartokite tiksliai, kaip nurodė gydytojas. Jeigu abejojate, kreipkitės į gydytoją arba vaistininką. </w:t>
      </w:r>
    </w:p>
    <w:p w14:paraId="221CC73E"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451456B6"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tabletės yra vartojamos per burną.</w:t>
      </w:r>
    </w:p>
    <w:p w14:paraId="384F5F02"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57FC8FDD" w14:textId="77777777" w:rsidR="00CA1523" w:rsidRPr="00CA1523" w:rsidRDefault="00CA1523" w:rsidP="00CA1523">
      <w:pPr>
        <w:spacing w:after="0" w:line="240" w:lineRule="auto"/>
        <w:rPr>
          <w:rFonts w:ascii="Times New Roman" w:eastAsia="Times New Roman" w:hAnsi="Times New Roman" w:cs="Times New Roman"/>
          <w:i/>
          <w:kern w:val="0"/>
          <w:sz w:val="22"/>
          <w:szCs w:val="22"/>
          <w14:ligatures w14:val="none"/>
        </w:rPr>
      </w:pPr>
      <w:r w:rsidRPr="00CA1523">
        <w:rPr>
          <w:rFonts w:ascii="Times New Roman" w:eastAsia="Times New Roman" w:hAnsi="Times New Roman" w:cs="Times New Roman"/>
          <w:i/>
          <w:kern w:val="0"/>
          <w:sz w:val="22"/>
          <w:szCs w:val="22"/>
          <w14:ligatures w14:val="none"/>
        </w:rPr>
        <w:t>Suaugusiesiems, įskaitant senyvus</w:t>
      </w:r>
    </w:p>
    <w:p w14:paraId="0F27FDB6"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Įprasta dozė yra 1 mg (1 tabletė) per parą, geriau išgeriant ryte, prieš valgį. Jeigu po mėnesio gydymo poveikis yra nepakankamas, dozę galima didinti ir vartoti po 2 mg per parą (vieną jų gerti ryte, kitą vakare, valgio metu). </w:t>
      </w:r>
    </w:p>
    <w:p w14:paraId="0C3CDC3A"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Reikia nuryti visą tabletę nekramčius, užsigeriant maždaug puse stiklinės vandens. Venkite alkoholio ir gėrimų, kuriuose yra alkoholio.</w:t>
      </w:r>
    </w:p>
    <w:p w14:paraId="15D95DE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EF38583" w14:textId="77777777" w:rsidR="00CA1523" w:rsidRPr="00CA1523" w:rsidRDefault="00CA1523" w:rsidP="00CA1523">
      <w:pPr>
        <w:tabs>
          <w:tab w:val="left" w:pos="180"/>
        </w:tabs>
        <w:spacing w:after="0" w:line="240" w:lineRule="auto"/>
        <w:rPr>
          <w:rFonts w:ascii="Times New Roman" w:eastAsia="Times New Roman" w:hAnsi="Times New Roman" w:cs="Times New Roman"/>
          <w:bCs/>
          <w:i/>
          <w:kern w:val="0"/>
          <w:sz w:val="22"/>
          <w:szCs w:val="22"/>
          <w14:ligatures w14:val="none"/>
        </w:rPr>
      </w:pPr>
      <w:r w:rsidRPr="00CA1523">
        <w:rPr>
          <w:rFonts w:ascii="Times New Roman" w:eastAsia="Times New Roman" w:hAnsi="Times New Roman" w:cs="Times New Roman"/>
          <w:bCs/>
          <w:i/>
          <w:kern w:val="0"/>
          <w:sz w:val="22"/>
          <w:szCs w:val="22"/>
          <w14:ligatures w14:val="none"/>
        </w:rPr>
        <w:t>Inkstų nepakankamumu sergantiems žmonės</w:t>
      </w:r>
    </w:p>
    <w:p w14:paraId="6F55C755"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Inkstų nepakankamumu sergantiems žmonėms, kurių kreatinino klirensas yra didesnis nei 15 ml/min., dozės keisti paprastai nereikia. </w:t>
      </w:r>
    </w:p>
    <w:p w14:paraId="48CCF26D"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797D24D3"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Pačiam pacientui gydymo TENAXUM nutraukti negalima.</w:t>
      </w:r>
    </w:p>
    <w:p w14:paraId="50FA9BB3"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39341558" w14:textId="77777777" w:rsidR="00CA1523" w:rsidRPr="00CA1523" w:rsidRDefault="00CA1523" w:rsidP="00CA1523">
      <w:pPr>
        <w:spacing w:after="0" w:line="240" w:lineRule="auto"/>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Vartojimas vaikams</w:t>
      </w:r>
    </w:p>
    <w:p w14:paraId="1E23995A"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Nesant pakankamai klinikinės patirties, TENAXUM vartoti vaikams nerekomenduojama.</w:t>
      </w:r>
    </w:p>
    <w:p w14:paraId="56BED701"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724B1BE0" w14:textId="77777777" w:rsidR="00CA1523" w:rsidRPr="00CA1523" w:rsidRDefault="00CA1523" w:rsidP="00CA1523">
      <w:pPr>
        <w:spacing w:after="0" w:line="240" w:lineRule="auto"/>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Ką daryti pavartojus per didelę TENAXUM dozę?</w:t>
      </w:r>
    </w:p>
    <w:p w14:paraId="46794A66"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Pavartojus daugiau tablečių, negu skirta, Jūsų kraujospūdis gali tapti itin žemas, o Jūsų budrumas gali sutrikti. Būtina nedelsiant kreiptis į gydytoją arba vaistininką. </w:t>
      </w:r>
    </w:p>
    <w:p w14:paraId="362805CB"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38731550" w14:textId="77777777" w:rsidR="00CA1523" w:rsidRPr="00CA1523" w:rsidRDefault="00CA1523" w:rsidP="00CA1523">
      <w:pPr>
        <w:spacing w:after="0" w:line="240" w:lineRule="auto"/>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Pamiršus pavartoti TENAXUM</w:t>
      </w:r>
    </w:p>
    <w:p w14:paraId="32056C5D"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Negalima vartoti dvigubos dozės norint kompensuoti praleistą dozę. Kitą dozę reikia gerti įprastiniu laiku.</w:t>
      </w:r>
    </w:p>
    <w:p w14:paraId="151AFE82"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7A28915"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Nustojus vartoti TENAXUM</w:t>
      </w:r>
    </w:p>
    <w:p w14:paraId="4171CBE3" w14:textId="77777777" w:rsidR="00CA1523" w:rsidRPr="00CA1523" w:rsidRDefault="00CA1523" w:rsidP="00CA1523">
      <w:pPr>
        <w:spacing w:after="0" w:line="220" w:lineRule="exact"/>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 xml:space="preserve">Niekada gydymo TENAXUM nenutraukite staigiai. </w:t>
      </w:r>
    </w:p>
    <w:p w14:paraId="45A79476" w14:textId="77777777" w:rsidR="00CA1523" w:rsidRPr="00CA1523" w:rsidRDefault="00CA1523" w:rsidP="00CA1523">
      <w:pPr>
        <w:spacing w:after="0" w:line="220" w:lineRule="exact"/>
        <w:rPr>
          <w:rFonts w:ascii="Times New Roman" w:eastAsia="Times New Roman" w:hAnsi="Times New Roman" w:cs="Times New Roman"/>
          <w:bCs/>
          <w:kern w:val="0"/>
          <w:sz w:val="22"/>
          <w:szCs w:val="22"/>
          <w14:ligatures w14:val="none"/>
        </w:rPr>
      </w:pPr>
      <w:r w:rsidRPr="00CA1523">
        <w:rPr>
          <w:rFonts w:ascii="Times New Roman" w:eastAsia="Times New Roman" w:hAnsi="Times New Roman" w:cs="Times New Roman"/>
          <w:kern w:val="0"/>
          <w:sz w:val="22"/>
          <w:szCs w:val="22"/>
          <w14:ligatures w14:val="none"/>
        </w:rPr>
        <w:t xml:space="preserve">Pasitarkite su gydytoju ar vaistininku, jei manote, kad TENAXUM poveikis yra per daug stiprus arba per silpnas. </w:t>
      </w:r>
    </w:p>
    <w:p w14:paraId="48F75A45"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lastRenderedPageBreak/>
        <w:t>Jeigu kiltų daugiau klausimų dėl šio vaisto vartojimo, kreipkitės į gydytoją arba vaistininką.</w:t>
      </w:r>
    </w:p>
    <w:p w14:paraId="544ED604"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6F754632"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112D7D7"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4.</w:t>
      </w:r>
      <w:r w:rsidRPr="00CA1523">
        <w:rPr>
          <w:rFonts w:ascii="Times New Roman" w:eastAsia="Times New Roman" w:hAnsi="Times New Roman" w:cs="Times New Roman"/>
          <w:b/>
          <w:kern w:val="0"/>
          <w:sz w:val="22"/>
          <w:szCs w:val="22"/>
          <w14:ligatures w14:val="none"/>
        </w:rPr>
        <w:tab/>
        <w:t>Galimas šalutinis poveikis</w:t>
      </w:r>
    </w:p>
    <w:p w14:paraId="4AEF0755"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EF91282"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noProof/>
          <w:kern w:val="0"/>
          <w:sz w:val="22"/>
          <w:szCs w:val="22"/>
          <w14:ligatures w14:val="none"/>
        </w:rPr>
        <w:t>Šis vaistas, kaip ir visi kiti,</w:t>
      </w:r>
      <w:r w:rsidRPr="00CA1523">
        <w:rPr>
          <w:rFonts w:ascii="Times New Roman" w:eastAsia="Times New Roman" w:hAnsi="Times New Roman" w:cs="Times New Roman"/>
          <w:kern w:val="0"/>
          <w:sz w:val="22"/>
          <w:szCs w:val="22"/>
          <w14:ligatures w14:val="none"/>
        </w:rPr>
        <w:t xml:space="preserve"> gali sukelti šalutinį poveikį, nors jis pasireiškia ne visiems žmonėms.</w:t>
      </w:r>
    </w:p>
    <w:p w14:paraId="4447E73C"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157EB2C1"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Jeigu atsirado širdies plakimo suretėjimo (bradikardijos) simptomų, įskaitant galvos svaigimą, alpimą arba nuovargį, kreipkitės į savo gydytoją.</w:t>
      </w:r>
    </w:p>
    <w:p w14:paraId="389C544E"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605B0508"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Aprašyti tokie šalutiniai poveikiai:</w:t>
      </w:r>
    </w:p>
    <w:p w14:paraId="1EDCF5CD" w14:textId="72889ED1" w:rsidR="00CA1523" w:rsidRPr="00CA1523" w:rsidRDefault="008065ED" w:rsidP="00CA1523">
      <w:pPr>
        <w:numPr>
          <w:ilvl w:val="0"/>
          <w:numId w:val="1"/>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w:t>
      </w:r>
      <w:r w:rsidRPr="008065ED">
        <w:rPr>
          <w:rFonts w:ascii="Times New Roman" w:eastAsia="Times New Roman" w:hAnsi="Times New Roman" w:cs="Times New Roman"/>
          <w:kern w:val="0"/>
          <w:sz w:val="22"/>
          <w:szCs w:val="22"/>
          <w14:ligatures w14:val="none"/>
        </w:rPr>
        <w:t>ažni šalutinio poveikio reiškiniai (gali pasireikšti rečiau kaip 1 iš 10 asmenų):</w:t>
      </w:r>
      <w:r w:rsidR="00CA1523" w:rsidRPr="00CA1523">
        <w:rPr>
          <w:rFonts w:ascii="Times New Roman" w:eastAsia="Times New Roman" w:hAnsi="Times New Roman" w:cs="Times New Roman"/>
          <w:kern w:val="0"/>
          <w:sz w:val="22"/>
          <w:szCs w:val="22"/>
          <w14:ligatures w14:val="none"/>
        </w:rPr>
        <w:t xml:space="preserve"> nerimas, depresija, nemiga, mieguistumas, galvos skausmas, galvos svaigimas, </w:t>
      </w:r>
      <w:proofErr w:type="spellStart"/>
      <w:r w:rsidR="00CA1523" w:rsidRPr="00CA1523">
        <w:rPr>
          <w:rFonts w:ascii="Times New Roman" w:eastAsia="Times New Roman" w:hAnsi="Times New Roman" w:cs="Times New Roman"/>
          <w:kern w:val="0"/>
          <w:sz w:val="22"/>
          <w:szCs w:val="22"/>
          <w14:ligatures w14:val="none"/>
        </w:rPr>
        <w:t>palpitacijos</w:t>
      </w:r>
      <w:proofErr w:type="spellEnd"/>
      <w:r w:rsidR="00CA1523" w:rsidRPr="00CA1523">
        <w:rPr>
          <w:rFonts w:ascii="Times New Roman" w:eastAsia="Times New Roman" w:hAnsi="Times New Roman" w:cs="Times New Roman"/>
          <w:kern w:val="0"/>
          <w:sz w:val="22"/>
          <w:szCs w:val="22"/>
          <w14:ligatures w14:val="none"/>
        </w:rPr>
        <w:t xml:space="preserve"> (savo širdies plakimo jutimas), skrandžio skausmas, džiūstanti burna, viduriavimas, vidurių užkietėjimas, odos išbėrimas, niežėjimas, raumenų mėšlungis, galūnių šalimas (plaštakų ir (arba) pėdų), patinimai, silpnumas, nuovargis, sutrikusi lytinė funkcija;</w:t>
      </w:r>
    </w:p>
    <w:p w14:paraId="1DCE708C" w14:textId="34B43213" w:rsidR="00CA1523" w:rsidRPr="00CA1523" w:rsidRDefault="006673D1" w:rsidP="00CA1523">
      <w:pPr>
        <w:numPr>
          <w:ilvl w:val="0"/>
          <w:numId w:val="1"/>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w:t>
      </w:r>
      <w:r w:rsidRPr="006673D1">
        <w:rPr>
          <w:rFonts w:ascii="Times New Roman" w:eastAsia="Times New Roman" w:hAnsi="Times New Roman" w:cs="Times New Roman"/>
          <w:kern w:val="0"/>
          <w:sz w:val="22"/>
          <w:szCs w:val="22"/>
          <w14:ligatures w14:val="none"/>
        </w:rPr>
        <w:t>edažni šalutinio poveikio reiškiniai (gali pasireikšti rečiau kaip 1 iš 100 asmenų</w:t>
      </w:r>
      <w:r>
        <w:rPr>
          <w:rFonts w:ascii="Times New Roman" w:eastAsia="Times New Roman" w:hAnsi="Times New Roman" w:cs="Times New Roman"/>
          <w:kern w:val="0"/>
          <w:sz w:val="22"/>
          <w:szCs w:val="22"/>
          <w14:ligatures w14:val="none"/>
        </w:rPr>
        <w:t xml:space="preserve">): </w:t>
      </w:r>
      <w:r w:rsidR="00CA1523" w:rsidRPr="00CA1523">
        <w:rPr>
          <w:rFonts w:ascii="Times New Roman" w:eastAsia="Times New Roman" w:hAnsi="Times New Roman" w:cs="Times New Roman"/>
          <w:kern w:val="0"/>
          <w:sz w:val="22"/>
          <w:szCs w:val="22"/>
          <w14:ligatures w14:val="none"/>
        </w:rPr>
        <w:t>pykinimas, kraujo priplūdimo į galvą epizodai, kraujospūdžio sumažėjimas stovint;</w:t>
      </w:r>
    </w:p>
    <w:p w14:paraId="13C071BF" w14:textId="79113A9B" w:rsidR="00CA1523" w:rsidRPr="00CA1523" w:rsidRDefault="00D9377D" w:rsidP="00CA1523">
      <w:pPr>
        <w:numPr>
          <w:ilvl w:val="0"/>
          <w:numId w:val="1"/>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w:t>
      </w:r>
      <w:r w:rsidRPr="00D9377D">
        <w:rPr>
          <w:rFonts w:ascii="Times New Roman" w:eastAsia="Times New Roman" w:hAnsi="Times New Roman" w:cs="Times New Roman"/>
          <w:kern w:val="0"/>
          <w:sz w:val="22"/>
          <w:szCs w:val="22"/>
          <w14:ligatures w14:val="none"/>
        </w:rPr>
        <w:t>alutinio poveikio reiškiniai, kurių dažnis nežinomas (negali būti apskaičiuotas pagal turimus duomenis</w:t>
      </w:r>
      <w:r w:rsidR="00CA1523" w:rsidRPr="00CA1523">
        <w:rPr>
          <w:rFonts w:ascii="Times New Roman" w:eastAsia="Times New Roman" w:hAnsi="Times New Roman" w:cs="Times New Roman"/>
          <w:kern w:val="0"/>
          <w:sz w:val="22"/>
          <w:szCs w:val="22"/>
          <w14:ligatures w14:val="none"/>
        </w:rPr>
        <w:t>): retas širdies pulsas (bradikardija).</w:t>
      </w:r>
    </w:p>
    <w:p w14:paraId="58D8596B"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7EEB3E13" w14:textId="77777777" w:rsidR="00CA1523" w:rsidRPr="00CA1523" w:rsidRDefault="00CA1523" w:rsidP="00CA1523">
      <w:pPr>
        <w:spacing w:after="0" w:line="240" w:lineRule="auto"/>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noProof/>
          <w:kern w:val="0"/>
          <w:sz w:val="22"/>
          <w:szCs w:val="22"/>
          <w14:ligatures w14:val="none"/>
        </w:rPr>
        <w:t>Pranešimas apie šalutinį poveikį</w:t>
      </w:r>
    </w:p>
    <w:p w14:paraId="60CFD18D" w14:textId="2446A46A" w:rsidR="00CA1523" w:rsidRDefault="00EA588D" w:rsidP="00CA1523">
      <w:pPr>
        <w:tabs>
          <w:tab w:val="left" w:pos="180"/>
        </w:tabs>
        <w:spacing w:after="0" w:line="240" w:lineRule="auto"/>
        <w:rPr>
          <w:rFonts w:ascii="Times New Roman" w:eastAsia="Times New Roman" w:hAnsi="Times New Roman" w:cs="Times New Roman"/>
          <w:kern w:val="0"/>
          <w:sz w:val="22"/>
          <w:szCs w:val="22"/>
          <w14:ligatures w14:val="none"/>
        </w:rPr>
      </w:pPr>
      <w:r w:rsidRPr="00EA588D">
        <w:rPr>
          <w:rFonts w:ascii="Times New Roman" w:eastAsia="Times New Roman" w:hAnsi="Times New Roman" w:cs="Times New Roman"/>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8EB89D3" w14:textId="77777777" w:rsidR="00EA588D" w:rsidRPr="00CA1523" w:rsidRDefault="00EA588D"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1FA70343"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6534F089"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5.</w:t>
      </w:r>
      <w:r w:rsidRPr="00CA1523">
        <w:rPr>
          <w:rFonts w:ascii="Times New Roman" w:eastAsia="Times New Roman" w:hAnsi="Times New Roman" w:cs="Times New Roman"/>
          <w:b/>
          <w:kern w:val="0"/>
          <w:sz w:val="22"/>
          <w:szCs w:val="22"/>
          <w14:ligatures w14:val="none"/>
        </w:rPr>
        <w:tab/>
        <w:t>Kaip laikyti TENAXUM</w:t>
      </w:r>
    </w:p>
    <w:p w14:paraId="3AFCB7BF"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C21FD85" w14:textId="77777777" w:rsidR="00CA1523" w:rsidRPr="00CA1523" w:rsidRDefault="00CA1523" w:rsidP="00CA1523">
      <w:pPr>
        <w:numPr>
          <w:ilvl w:val="12"/>
          <w:numId w:val="0"/>
        </w:numPr>
        <w:tabs>
          <w:tab w:val="left" w:pos="720"/>
        </w:tabs>
        <w:spacing w:after="0" w:line="240" w:lineRule="auto"/>
        <w:ind w:right="-2"/>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noProof/>
          <w:kern w:val="0"/>
          <w:sz w:val="22"/>
          <w:szCs w:val="22"/>
          <w14:ligatures w14:val="none"/>
        </w:rPr>
        <w:t>Šį vaistą laikykite vaikams nepastebimoje ir nepasiekiamoje vietoje.</w:t>
      </w:r>
    </w:p>
    <w:p w14:paraId="0F0796B6"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12D6ADB" w14:textId="240C471C" w:rsid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Laikyti ne aukštesnėje kaip 25 </w:t>
      </w:r>
      <w:r w:rsidR="00D064DF" w:rsidRPr="00E769AE">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C temperatūroje.</w:t>
      </w:r>
    </w:p>
    <w:p w14:paraId="340D3490" w14:textId="77777777" w:rsidR="00D82620" w:rsidRPr="00CA1523" w:rsidRDefault="00D82620" w:rsidP="00CA1523">
      <w:pPr>
        <w:spacing w:after="0" w:line="240" w:lineRule="auto"/>
        <w:rPr>
          <w:rFonts w:ascii="Times New Roman" w:eastAsia="Times New Roman" w:hAnsi="Times New Roman" w:cs="Times New Roman"/>
          <w:kern w:val="0"/>
          <w:sz w:val="22"/>
          <w:szCs w:val="22"/>
          <w14:ligatures w14:val="none"/>
        </w:rPr>
      </w:pPr>
    </w:p>
    <w:p w14:paraId="366929E0" w14:textId="65611B2A" w:rsidR="00CA1523" w:rsidRDefault="00CA1523" w:rsidP="00CA1523">
      <w:pPr>
        <w:spacing w:after="0" w:line="240" w:lineRule="auto"/>
        <w:rPr>
          <w:rFonts w:ascii="Times New Roman" w:eastAsia="Times New Roman" w:hAnsi="Times New Roman" w:cs="Times New Roman"/>
          <w:noProof/>
          <w:kern w:val="0"/>
          <w:sz w:val="22"/>
          <w:szCs w:val="22"/>
          <w14:ligatures w14:val="none"/>
        </w:rPr>
      </w:pPr>
      <w:r w:rsidRPr="00CA1523">
        <w:rPr>
          <w:rFonts w:ascii="Times New Roman" w:eastAsia="Times New Roman" w:hAnsi="Times New Roman" w:cs="Times New Roman"/>
          <w:kern w:val="0"/>
          <w:sz w:val="22"/>
          <w:szCs w:val="22"/>
          <w14:ligatures w14:val="none"/>
        </w:rPr>
        <w:t xml:space="preserve">Ant dėžutės ir lizdinės plokštelės po „Tinka iki/EXP“ nurodytam tinkamumo laikui pasibaigus, </w:t>
      </w:r>
      <w:r w:rsidRPr="00CA1523">
        <w:rPr>
          <w:rFonts w:ascii="Times New Roman" w:eastAsia="Times New Roman" w:hAnsi="Times New Roman" w:cs="Times New Roman"/>
          <w:noProof/>
          <w:snapToGrid w:val="0"/>
          <w:kern w:val="0"/>
          <w:sz w:val="22"/>
          <w:szCs w:val="22"/>
          <w14:ligatures w14:val="none"/>
        </w:rPr>
        <w:t>šio vaisto</w:t>
      </w:r>
      <w:r w:rsidR="00D064DF">
        <w:rPr>
          <w:rFonts w:ascii="Times New Roman" w:eastAsia="Times New Roman" w:hAnsi="Times New Roman" w:cs="Times New Roman"/>
          <w:noProof/>
          <w:snapToGrid w:val="0"/>
          <w:kern w:val="0"/>
          <w:sz w:val="22"/>
          <w:szCs w:val="22"/>
          <w14:ligatures w14:val="none"/>
        </w:rPr>
        <w:t xml:space="preserve"> </w:t>
      </w:r>
      <w:r w:rsidRPr="00CA1523">
        <w:rPr>
          <w:rFonts w:ascii="Times New Roman" w:eastAsia="Times New Roman" w:hAnsi="Times New Roman" w:cs="Times New Roman"/>
          <w:kern w:val="0"/>
          <w:sz w:val="22"/>
          <w:szCs w:val="22"/>
          <w14:ligatures w14:val="none"/>
        </w:rPr>
        <w:t xml:space="preserve">vartoti negalima. </w:t>
      </w:r>
      <w:r w:rsidRPr="00CA1523">
        <w:rPr>
          <w:rFonts w:ascii="Times New Roman" w:eastAsia="Times New Roman" w:hAnsi="Times New Roman" w:cs="Times New Roman"/>
          <w:noProof/>
          <w:kern w:val="0"/>
          <w:sz w:val="22"/>
          <w:szCs w:val="22"/>
          <w14:ligatures w14:val="none"/>
        </w:rPr>
        <w:t>Vaistas tinkamas vartoti iki paskutinės nurodyto mėnesio dienos.</w:t>
      </w:r>
    </w:p>
    <w:p w14:paraId="7D91D96D" w14:textId="77777777" w:rsidR="00D82620" w:rsidRPr="00CA1523" w:rsidRDefault="00D82620" w:rsidP="00CA1523">
      <w:pPr>
        <w:spacing w:after="0" w:line="240" w:lineRule="auto"/>
        <w:rPr>
          <w:rFonts w:ascii="Times New Roman" w:eastAsia="Times New Roman" w:hAnsi="Times New Roman" w:cs="Times New Roman"/>
          <w:kern w:val="0"/>
          <w:sz w:val="22"/>
          <w:szCs w:val="22"/>
          <w14:ligatures w14:val="none"/>
        </w:rPr>
      </w:pPr>
    </w:p>
    <w:p w14:paraId="7B7859CD" w14:textId="178B4974"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31A0F19"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29C21537"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15B49E5F" w14:textId="77777777" w:rsidR="00CA1523" w:rsidRPr="00CA1523" w:rsidRDefault="00CA1523" w:rsidP="00CA1523">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A1523">
        <w:rPr>
          <w:rFonts w:ascii="Times New Roman" w:eastAsia="Times New Roman" w:hAnsi="Times New Roman" w:cs="Times New Roman"/>
          <w:b/>
          <w:kern w:val="0"/>
          <w:sz w:val="22"/>
          <w:szCs w:val="22"/>
          <w14:ligatures w14:val="none"/>
        </w:rPr>
        <w:t>6.</w:t>
      </w:r>
      <w:r w:rsidRPr="00CA1523">
        <w:rPr>
          <w:rFonts w:ascii="Times New Roman" w:eastAsia="Times New Roman" w:hAnsi="Times New Roman" w:cs="Times New Roman"/>
          <w:b/>
          <w:kern w:val="0"/>
          <w:sz w:val="22"/>
          <w:szCs w:val="22"/>
          <w14:ligatures w14:val="none"/>
        </w:rPr>
        <w:tab/>
      </w:r>
      <w:r w:rsidRPr="00CA1523">
        <w:rPr>
          <w:rFonts w:ascii="Times New Roman" w:eastAsia="Times New Roman" w:hAnsi="Times New Roman" w:cs="Times New Roman"/>
          <w:b/>
          <w:snapToGrid w:val="0"/>
          <w:kern w:val="0"/>
          <w:sz w:val="22"/>
          <w:szCs w:val="22"/>
          <w14:ligatures w14:val="none"/>
        </w:rPr>
        <w:t>Pakuotės turinys ir kita informacija</w:t>
      </w:r>
    </w:p>
    <w:p w14:paraId="4D2C6F9D"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3CC2B05A"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TENAXUM sudėtis</w:t>
      </w:r>
    </w:p>
    <w:p w14:paraId="13F45021" w14:textId="77777777" w:rsidR="00CA1523" w:rsidRPr="00CA1523" w:rsidRDefault="00CA1523" w:rsidP="00CA152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 xml:space="preserve">Veiklioji medžiaga yra </w:t>
      </w:r>
      <w:proofErr w:type="spellStart"/>
      <w:r w:rsidRPr="00CA1523">
        <w:rPr>
          <w:rFonts w:ascii="Times New Roman" w:eastAsia="Times New Roman" w:hAnsi="Times New Roman" w:cs="Times New Roman"/>
          <w:kern w:val="0"/>
          <w:sz w:val="22"/>
          <w:szCs w:val="22"/>
          <w14:ligatures w14:val="none"/>
        </w:rPr>
        <w:t>rilmenidino</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dvivandenilio</w:t>
      </w:r>
      <w:proofErr w:type="spellEnd"/>
      <w:r w:rsidRPr="00CA1523">
        <w:rPr>
          <w:rFonts w:ascii="Times New Roman" w:eastAsia="Times New Roman" w:hAnsi="Times New Roman" w:cs="Times New Roman"/>
          <w:kern w:val="0"/>
          <w:sz w:val="22"/>
          <w:szCs w:val="22"/>
          <w14:ligatures w14:val="none"/>
        </w:rPr>
        <w:t xml:space="preserve"> fosfatas. Vienoje tabletėje yra 1,544 mg </w:t>
      </w:r>
      <w:proofErr w:type="spellStart"/>
      <w:r w:rsidRPr="00CA1523">
        <w:rPr>
          <w:rFonts w:ascii="Times New Roman" w:eastAsia="Times New Roman" w:hAnsi="Times New Roman" w:cs="Times New Roman"/>
          <w:kern w:val="0"/>
          <w:sz w:val="22"/>
          <w:szCs w:val="22"/>
          <w14:ligatures w14:val="none"/>
        </w:rPr>
        <w:t>rilmenidino</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dvivandenilio</w:t>
      </w:r>
      <w:proofErr w:type="spellEnd"/>
      <w:r w:rsidRPr="00CA1523">
        <w:rPr>
          <w:rFonts w:ascii="Times New Roman" w:eastAsia="Times New Roman" w:hAnsi="Times New Roman" w:cs="Times New Roman"/>
          <w:kern w:val="0"/>
          <w:sz w:val="22"/>
          <w:szCs w:val="22"/>
          <w14:ligatures w14:val="none"/>
        </w:rPr>
        <w:t xml:space="preserve"> fosfato, atitinkančio 1 mg </w:t>
      </w:r>
      <w:proofErr w:type="spellStart"/>
      <w:r w:rsidRPr="00CA1523">
        <w:rPr>
          <w:rFonts w:ascii="Times New Roman" w:eastAsia="Times New Roman" w:hAnsi="Times New Roman" w:cs="Times New Roman"/>
          <w:kern w:val="0"/>
          <w:sz w:val="22"/>
          <w:szCs w:val="22"/>
          <w14:ligatures w14:val="none"/>
        </w:rPr>
        <w:t>rilmenidino</w:t>
      </w:r>
      <w:proofErr w:type="spellEnd"/>
      <w:r w:rsidRPr="00CA1523">
        <w:rPr>
          <w:rFonts w:ascii="Times New Roman" w:eastAsia="Times New Roman" w:hAnsi="Times New Roman" w:cs="Times New Roman"/>
          <w:kern w:val="0"/>
          <w:sz w:val="22"/>
          <w:szCs w:val="22"/>
          <w14:ligatures w14:val="none"/>
        </w:rPr>
        <w:t>.</w:t>
      </w:r>
    </w:p>
    <w:p w14:paraId="1EB2B6E4" w14:textId="77777777" w:rsidR="00CA1523" w:rsidRPr="00CA1523" w:rsidRDefault="00CA1523" w:rsidP="00CA1523">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w:t>
      </w:r>
      <w:r w:rsidRPr="00CA1523">
        <w:rPr>
          <w:rFonts w:ascii="Times New Roman" w:eastAsia="Times New Roman" w:hAnsi="Times New Roman" w:cs="Times New Roman"/>
          <w:kern w:val="0"/>
          <w:sz w:val="22"/>
          <w:szCs w:val="22"/>
          <w14:ligatures w14:val="none"/>
        </w:rPr>
        <w:tab/>
        <w:t xml:space="preserve">Pagalbinės medžiagos yra koloidinis bevandenis silicio dioksidas, laktozė </w:t>
      </w:r>
      <w:proofErr w:type="spellStart"/>
      <w:r w:rsidRPr="00CA1523">
        <w:rPr>
          <w:rFonts w:ascii="Times New Roman" w:eastAsia="Times New Roman" w:hAnsi="Times New Roman" w:cs="Times New Roman"/>
          <w:kern w:val="0"/>
          <w:sz w:val="22"/>
          <w:szCs w:val="22"/>
          <w14:ligatures w14:val="none"/>
        </w:rPr>
        <w:t>monohidratas</w:t>
      </w:r>
      <w:proofErr w:type="spellEnd"/>
      <w:r w:rsidRPr="00CA1523">
        <w:rPr>
          <w:rFonts w:ascii="Times New Roman" w:eastAsia="Times New Roman" w:hAnsi="Times New Roman" w:cs="Times New Roman"/>
          <w:kern w:val="0"/>
          <w:sz w:val="22"/>
          <w:szCs w:val="22"/>
          <w14:ligatures w14:val="none"/>
        </w:rPr>
        <w:t xml:space="preserve">, magnio </w:t>
      </w:r>
      <w:proofErr w:type="spellStart"/>
      <w:r w:rsidRPr="00CA1523">
        <w:rPr>
          <w:rFonts w:ascii="Times New Roman" w:eastAsia="Times New Roman" w:hAnsi="Times New Roman" w:cs="Times New Roman"/>
          <w:kern w:val="0"/>
          <w:sz w:val="22"/>
          <w:szCs w:val="22"/>
          <w14:ligatures w14:val="none"/>
        </w:rPr>
        <w:t>stearatas</w:t>
      </w:r>
      <w:proofErr w:type="spellEnd"/>
      <w:r w:rsidRPr="00CA1523">
        <w:rPr>
          <w:rFonts w:ascii="Times New Roman" w:eastAsia="Times New Roman" w:hAnsi="Times New Roman" w:cs="Times New Roman"/>
          <w:kern w:val="0"/>
          <w:sz w:val="22"/>
          <w:szCs w:val="22"/>
          <w14:ligatures w14:val="none"/>
        </w:rPr>
        <w:t xml:space="preserve">, </w:t>
      </w:r>
      <w:proofErr w:type="spellStart"/>
      <w:r w:rsidRPr="00CA1523">
        <w:rPr>
          <w:rFonts w:ascii="Times New Roman" w:eastAsia="Times New Roman" w:hAnsi="Times New Roman" w:cs="Times New Roman"/>
          <w:kern w:val="0"/>
          <w:sz w:val="22"/>
          <w:szCs w:val="22"/>
          <w14:ligatures w14:val="none"/>
        </w:rPr>
        <w:t>mikrokristalinė</w:t>
      </w:r>
      <w:proofErr w:type="spellEnd"/>
      <w:r w:rsidRPr="00CA1523">
        <w:rPr>
          <w:rFonts w:ascii="Times New Roman" w:eastAsia="Times New Roman" w:hAnsi="Times New Roman" w:cs="Times New Roman"/>
          <w:kern w:val="0"/>
          <w:sz w:val="22"/>
          <w:szCs w:val="22"/>
          <w14:ligatures w14:val="none"/>
        </w:rPr>
        <w:t xml:space="preserve"> celiuliozė, parafinas 54/56, </w:t>
      </w:r>
      <w:proofErr w:type="spellStart"/>
      <w:r w:rsidRPr="00CA1523">
        <w:rPr>
          <w:rFonts w:ascii="Times New Roman" w:eastAsia="Times New Roman" w:hAnsi="Times New Roman" w:cs="Times New Roman"/>
          <w:kern w:val="0"/>
          <w:sz w:val="22"/>
          <w:szCs w:val="22"/>
          <w14:ligatures w14:val="none"/>
        </w:rPr>
        <w:t>karboksimetilkrakmolo</w:t>
      </w:r>
      <w:proofErr w:type="spellEnd"/>
      <w:r w:rsidRPr="00CA1523">
        <w:rPr>
          <w:rFonts w:ascii="Times New Roman" w:eastAsia="Times New Roman" w:hAnsi="Times New Roman" w:cs="Times New Roman"/>
          <w:kern w:val="0"/>
          <w:sz w:val="22"/>
          <w:szCs w:val="22"/>
          <w14:ligatures w14:val="none"/>
        </w:rPr>
        <w:t xml:space="preserve"> A natrio druska, talkas ir baltasis bičių vaškas. </w:t>
      </w:r>
    </w:p>
    <w:p w14:paraId="491F0572"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4620BE3B" w14:textId="77777777" w:rsidR="00CA1523" w:rsidRPr="00CA1523" w:rsidRDefault="00CA1523" w:rsidP="00CA1523">
      <w:pPr>
        <w:spacing w:after="0" w:line="220" w:lineRule="exact"/>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TENAXUM išvaizda ir kiekis pakuotėje</w:t>
      </w:r>
    </w:p>
    <w:p w14:paraId="712EB2C6"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yra elipsės formos baltos tabletės su įraiža „H“ abiejose pusėse.</w:t>
      </w:r>
    </w:p>
    <w:p w14:paraId="278D51DD" w14:textId="00280BC8"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r w:rsidRPr="00CA1523">
        <w:rPr>
          <w:rFonts w:ascii="Times New Roman" w:eastAsia="Times New Roman" w:hAnsi="Times New Roman" w:cs="Times New Roman"/>
          <w:kern w:val="0"/>
          <w:sz w:val="22"/>
          <w:szCs w:val="22"/>
          <w14:ligatures w14:val="none"/>
        </w:rPr>
        <w:t>TENAXUM tiekiamas dėžutėmis, kuriose yra 90 tablečių, esančių PVC/aliuminio/</w:t>
      </w:r>
      <w:proofErr w:type="spellStart"/>
      <w:r w:rsidRPr="00CA1523">
        <w:rPr>
          <w:rFonts w:ascii="Times New Roman" w:eastAsia="Times New Roman" w:hAnsi="Times New Roman" w:cs="Times New Roman"/>
          <w:kern w:val="0"/>
          <w:sz w:val="22"/>
          <w:szCs w:val="22"/>
          <w14:ligatures w14:val="none"/>
        </w:rPr>
        <w:t>polivinilchlorido</w:t>
      </w:r>
      <w:proofErr w:type="spellEnd"/>
      <w:r w:rsidRPr="00CA1523">
        <w:rPr>
          <w:rFonts w:ascii="Times New Roman" w:eastAsia="Times New Roman" w:hAnsi="Times New Roman" w:cs="Times New Roman"/>
          <w:kern w:val="0"/>
          <w:sz w:val="22"/>
          <w:szCs w:val="22"/>
          <w14:ligatures w14:val="none"/>
        </w:rPr>
        <w:t xml:space="preserve"> lizdinėse plokštelėse.</w:t>
      </w:r>
    </w:p>
    <w:p w14:paraId="738A4F8B"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51B5ABE1" w14:textId="77777777" w:rsidR="00D82620" w:rsidRPr="00D82620" w:rsidRDefault="00D82620" w:rsidP="00D8262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82620">
        <w:rPr>
          <w:rFonts w:ascii="Times New Roman" w:eastAsia="Times New Roman" w:hAnsi="Times New Roman" w:cs="Times New Roman"/>
          <w:b/>
          <w:noProof/>
          <w:kern w:val="0"/>
          <w:sz w:val="22"/>
          <w:szCs w:val="22"/>
          <w14:ligatures w14:val="none"/>
        </w:rPr>
        <w:lastRenderedPageBreak/>
        <w:t>Registruotojas eksportuojančioje valstybėje ir gamintojas</w:t>
      </w:r>
    </w:p>
    <w:p w14:paraId="418FB526"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25478D"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82620">
        <w:rPr>
          <w:rFonts w:ascii="Times New Roman" w:eastAsia="Aptos" w:hAnsi="Times New Roman" w:cs="Times New Roman"/>
          <w:b/>
          <w:color w:val="000000"/>
          <w:kern w:val="0"/>
          <w:sz w:val="22"/>
          <w:szCs w:val="22"/>
          <w14:ligatures w14:val="none"/>
        </w:rPr>
        <w:t>Registruotojas</w:t>
      </w:r>
    </w:p>
    <w:p w14:paraId="6D332AA0"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Les </w:t>
      </w:r>
      <w:proofErr w:type="spellStart"/>
      <w:r w:rsidRPr="00D82620">
        <w:rPr>
          <w:rFonts w:ascii="Times New Roman" w:eastAsia="Aptos" w:hAnsi="Times New Roman" w:cs="Times New Roman"/>
          <w:bCs/>
          <w:color w:val="000000"/>
          <w:kern w:val="0"/>
          <w:sz w:val="22"/>
          <w:szCs w:val="22"/>
          <w14:ligatures w14:val="none"/>
        </w:rPr>
        <w:t>Laboratoires</w:t>
      </w:r>
      <w:proofErr w:type="spellEnd"/>
      <w:r w:rsidRPr="00D82620">
        <w:rPr>
          <w:rFonts w:ascii="Times New Roman" w:eastAsia="Aptos" w:hAnsi="Times New Roman" w:cs="Times New Roman"/>
          <w:bCs/>
          <w:color w:val="000000"/>
          <w:kern w:val="0"/>
          <w:sz w:val="22"/>
          <w:szCs w:val="22"/>
          <w14:ligatures w14:val="none"/>
        </w:rPr>
        <w:t xml:space="preserve"> </w:t>
      </w:r>
      <w:proofErr w:type="spellStart"/>
      <w:r w:rsidRPr="00D82620">
        <w:rPr>
          <w:rFonts w:ascii="Times New Roman" w:eastAsia="Aptos" w:hAnsi="Times New Roman" w:cs="Times New Roman"/>
          <w:bCs/>
          <w:color w:val="000000"/>
          <w:kern w:val="0"/>
          <w:sz w:val="22"/>
          <w:szCs w:val="22"/>
          <w14:ligatures w14:val="none"/>
        </w:rPr>
        <w:t>Servier</w:t>
      </w:r>
      <w:proofErr w:type="spellEnd"/>
    </w:p>
    <w:p w14:paraId="5EF739EE"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50, </w:t>
      </w:r>
      <w:proofErr w:type="spellStart"/>
      <w:r w:rsidRPr="00D82620">
        <w:rPr>
          <w:rFonts w:ascii="Times New Roman" w:eastAsia="Aptos" w:hAnsi="Times New Roman" w:cs="Times New Roman"/>
          <w:bCs/>
          <w:color w:val="000000"/>
          <w:kern w:val="0"/>
          <w:sz w:val="22"/>
          <w:szCs w:val="22"/>
          <w14:ligatures w14:val="none"/>
        </w:rPr>
        <w:t>rue</w:t>
      </w:r>
      <w:proofErr w:type="spellEnd"/>
      <w:r w:rsidRPr="00D82620">
        <w:rPr>
          <w:rFonts w:ascii="Times New Roman" w:eastAsia="Aptos" w:hAnsi="Times New Roman" w:cs="Times New Roman"/>
          <w:bCs/>
          <w:color w:val="000000"/>
          <w:kern w:val="0"/>
          <w:sz w:val="22"/>
          <w:szCs w:val="22"/>
          <w14:ligatures w14:val="none"/>
        </w:rPr>
        <w:t xml:space="preserve"> </w:t>
      </w:r>
      <w:proofErr w:type="spellStart"/>
      <w:r w:rsidRPr="00D82620">
        <w:rPr>
          <w:rFonts w:ascii="Times New Roman" w:eastAsia="Aptos" w:hAnsi="Times New Roman" w:cs="Times New Roman"/>
          <w:bCs/>
          <w:color w:val="000000"/>
          <w:kern w:val="0"/>
          <w:sz w:val="22"/>
          <w:szCs w:val="22"/>
          <w14:ligatures w14:val="none"/>
        </w:rPr>
        <w:t>Carnot</w:t>
      </w:r>
      <w:proofErr w:type="spellEnd"/>
    </w:p>
    <w:p w14:paraId="4D763866"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92284 </w:t>
      </w:r>
      <w:proofErr w:type="spellStart"/>
      <w:r w:rsidRPr="00D82620">
        <w:rPr>
          <w:rFonts w:ascii="Times New Roman" w:eastAsia="Aptos" w:hAnsi="Times New Roman" w:cs="Times New Roman"/>
          <w:bCs/>
          <w:color w:val="000000"/>
          <w:kern w:val="0"/>
          <w:sz w:val="22"/>
          <w:szCs w:val="22"/>
          <w14:ligatures w14:val="none"/>
        </w:rPr>
        <w:t>Suresnes</w:t>
      </w:r>
      <w:proofErr w:type="spellEnd"/>
      <w:r w:rsidRPr="00D82620">
        <w:rPr>
          <w:rFonts w:ascii="Times New Roman" w:eastAsia="Aptos" w:hAnsi="Times New Roman" w:cs="Times New Roman"/>
          <w:bCs/>
          <w:color w:val="000000"/>
          <w:kern w:val="0"/>
          <w:sz w:val="22"/>
          <w:szCs w:val="22"/>
          <w14:ligatures w14:val="none"/>
        </w:rPr>
        <w:t xml:space="preserve"> </w:t>
      </w:r>
      <w:proofErr w:type="spellStart"/>
      <w:r w:rsidRPr="00D82620">
        <w:rPr>
          <w:rFonts w:ascii="Times New Roman" w:eastAsia="Aptos" w:hAnsi="Times New Roman" w:cs="Times New Roman"/>
          <w:bCs/>
          <w:color w:val="000000"/>
          <w:kern w:val="0"/>
          <w:sz w:val="22"/>
          <w:szCs w:val="22"/>
          <w14:ligatures w14:val="none"/>
        </w:rPr>
        <w:t>cedex</w:t>
      </w:r>
      <w:proofErr w:type="spellEnd"/>
    </w:p>
    <w:p w14:paraId="4E36B068" w14:textId="4B5E9232"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Prancūzija</w:t>
      </w:r>
    </w:p>
    <w:p w14:paraId="231A6ADD"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825509"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82620">
        <w:rPr>
          <w:rFonts w:ascii="Times New Roman" w:eastAsia="Aptos" w:hAnsi="Times New Roman" w:cs="Times New Roman"/>
          <w:b/>
          <w:color w:val="000000"/>
          <w:kern w:val="0"/>
          <w:sz w:val="22"/>
          <w:szCs w:val="22"/>
          <w14:ligatures w14:val="none"/>
        </w:rPr>
        <w:t>Gamintojas</w:t>
      </w:r>
    </w:p>
    <w:p w14:paraId="0E052111"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Les </w:t>
      </w:r>
      <w:proofErr w:type="spellStart"/>
      <w:r w:rsidRPr="00D82620">
        <w:rPr>
          <w:rFonts w:ascii="Times New Roman" w:eastAsia="Aptos" w:hAnsi="Times New Roman" w:cs="Times New Roman"/>
          <w:bCs/>
          <w:color w:val="000000"/>
          <w:kern w:val="0"/>
          <w:sz w:val="22"/>
          <w:szCs w:val="22"/>
          <w14:ligatures w14:val="none"/>
        </w:rPr>
        <w:t>Laboratoires</w:t>
      </w:r>
      <w:proofErr w:type="spellEnd"/>
      <w:r w:rsidRPr="00D82620">
        <w:rPr>
          <w:rFonts w:ascii="Times New Roman" w:eastAsia="Aptos" w:hAnsi="Times New Roman" w:cs="Times New Roman"/>
          <w:bCs/>
          <w:color w:val="000000"/>
          <w:kern w:val="0"/>
          <w:sz w:val="22"/>
          <w:szCs w:val="22"/>
          <w14:ligatures w14:val="none"/>
        </w:rPr>
        <w:t xml:space="preserve"> </w:t>
      </w:r>
      <w:proofErr w:type="spellStart"/>
      <w:r w:rsidRPr="00D82620">
        <w:rPr>
          <w:rFonts w:ascii="Times New Roman" w:eastAsia="Aptos" w:hAnsi="Times New Roman" w:cs="Times New Roman"/>
          <w:bCs/>
          <w:color w:val="000000"/>
          <w:kern w:val="0"/>
          <w:sz w:val="22"/>
          <w:szCs w:val="22"/>
          <w14:ligatures w14:val="none"/>
        </w:rPr>
        <w:t>Servier</w:t>
      </w:r>
      <w:proofErr w:type="spellEnd"/>
      <w:r w:rsidRPr="00D82620">
        <w:rPr>
          <w:rFonts w:ascii="Times New Roman" w:eastAsia="Aptos" w:hAnsi="Times New Roman" w:cs="Times New Roman"/>
          <w:bCs/>
          <w:color w:val="000000"/>
          <w:kern w:val="0"/>
          <w:sz w:val="22"/>
          <w:szCs w:val="22"/>
          <w14:ligatures w14:val="none"/>
        </w:rPr>
        <w:t xml:space="preserve"> </w:t>
      </w:r>
      <w:proofErr w:type="spellStart"/>
      <w:r w:rsidRPr="00D82620">
        <w:rPr>
          <w:rFonts w:ascii="Times New Roman" w:eastAsia="Aptos" w:hAnsi="Times New Roman" w:cs="Times New Roman"/>
          <w:bCs/>
          <w:color w:val="000000"/>
          <w:kern w:val="0"/>
          <w:sz w:val="22"/>
          <w:szCs w:val="22"/>
          <w14:ligatures w14:val="none"/>
        </w:rPr>
        <w:t>Industrie</w:t>
      </w:r>
      <w:proofErr w:type="spellEnd"/>
    </w:p>
    <w:p w14:paraId="75D24ABC"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905, </w:t>
      </w:r>
      <w:proofErr w:type="spellStart"/>
      <w:r w:rsidRPr="00D82620">
        <w:rPr>
          <w:rFonts w:ascii="Times New Roman" w:eastAsia="Aptos" w:hAnsi="Times New Roman" w:cs="Times New Roman"/>
          <w:bCs/>
          <w:color w:val="000000"/>
          <w:kern w:val="0"/>
          <w:sz w:val="22"/>
          <w:szCs w:val="22"/>
          <w14:ligatures w14:val="none"/>
        </w:rPr>
        <w:t>route</w:t>
      </w:r>
      <w:proofErr w:type="spellEnd"/>
      <w:r w:rsidRPr="00D82620">
        <w:rPr>
          <w:rFonts w:ascii="Times New Roman" w:eastAsia="Aptos" w:hAnsi="Times New Roman" w:cs="Times New Roman"/>
          <w:bCs/>
          <w:color w:val="000000"/>
          <w:kern w:val="0"/>
          <w:sz w:val="22"/>
          <w:szCs w:val="22"/>
          <w14:ligatures w14:val="none"/>
        </w:rPr>
        <w:t xml:space="preserve"> de </w:t>
      </w:r>
      <w:proofErr w:type="spellStart"/>
      <w:r w:rsidRPr="00D82620">
        <w:rPr>
          <w:rFonts w:ascii="Times New Roman" w:eastAsia="Aptos" w:hAnsi="Times New Roman" w:cs="Times New Roman"/>
          <w:bCs/>
          <w:color w:val="000000"/>
          <w:kern w:val="0"/>
          <w:sz w:val="22"/>
          <w:szCs w:val="22"/>
          <w14:ligatures w14:val="none"/>
        </w:rPr>
        <w:t>Saran</w:t>
      </w:r>
      <w:proofErr w:type="spellEnd"/>
    </w:p>
    <w:p w14:paraId="1F8A0C07"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 xml:space="preserve">45520 </w:t>
      </w:r>
      <w:proofErr w:type="spellStart"/>
      <w:r w:rsidRPr="00D82620">
        <w:rPr>
          <w:rFonts w:ascii="Times New Roman" w:eastAsia="Aptos" w:hAnsi="Times New Roman" w:cs="Times New Roman"/>
          <w:bCs/>
          <w:color w:val="000000"/>
          <w:kern w:val="0"/>
          <w:sz w:val="22"/>
          <w:szCs w:val="22"/>
          <w14:ligatures w14:val="none"/>
        </w:rPr>
        <w:t>Gidy</w:t>
      </w:r>
      <w:proofErr w:type="spellEnd"/>
    </w:p>
    <w:p w14:paraId="6E050F50" w14:textId="0DFC3A98"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2620">
        <w:rPr>
          <w:rFonts w:ascii="Times New Roman" w:eastAsia="Aptos" w:hAnsi="Times New Roman" w:cs="Times New Roman"/>
          <w:bCs/>
          <w:color w:val="000000"/>
          <w:kern w:val="0"/>
          <w:sz w:val="22"/>
          <w:szCs w:val="22"/>
          <w14:ligatures w14:val="none"/>
        </w:rPr>
        <w:t>Prancūzija</w:t>
      </w:r>
    </w:p>
    <w:p w14:paraId="5329501F" w14:textId="77777777" w:rsidR="00D82620" w:rsidRPr="00D82620" w:rsidRDefault="00D82620" w:rsidP="00D826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F38A01" w14:textId="77777777" w:rsidR="00D82620" w:rsidRPr="00D82620" w:rsidRDefault="00D82620" w:rsidP="00D8262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82620">
        <w:rPr>
          <w:rFonts w:ascii="Times New Roman" w:eastAsia="Aptos" w:hAnsi="Times New Roman" w:cs="Times New Roman"/>
          <w:b/>
          <w:color w:val="000000"/>
          <w:kern w:val="0"/>
          <w:sz w:val="22"/>
          <w:szCs w:val="22"/>
          <w14:ligatures w14:val="none"/>
        </w:rPr>
        <w:t xml:space="preserve">Lygiagretus importuotojas </w:t>
      </w:r>
      <w:r w:rsidRPr="00D82620">
        <w:rPr>
          <w:rFonts w:ascii="Times New Roman" w:eastAsia="Aptos" w:hAnsi="Times New Roman" w:cs="Times New Roman"/>
          <w:b/>
          <w:color w:val="000000"/>
          <w:kern w:val="0"/>
          <w:sz w:val="22"/>
          <w:szCs w:val="22"/>
          <w14:ligatures w14:val="none"/>
        </w:rPr>
        <w:br/>
      </w:r>
      <w:r w:rsidRPr="00D82620">
        <w:rPr>
          <w:rFonts w:ascii="Times New Roman" w:eastAsia="TimesNewRoman" w:hAnsi="Times New Roman" w:cs="Times New Roman"/>
          <w:color w:val="000000"/>
          <w:kern w:val="0"/>
          <w:sz w:val="22"/>
          <w:szCs w:val="22"/>
          <w14:ligatures w14:val="none"/>
        </w:rPr>
        <w:t>UAB „Niromed“</w:t>
      </w:r>
      <w:r w:rsidRPr="00D82620">
        <w:rPr>
          <w:rFonts w:ascii="Times New Roman" w:eastAsia="Aptos" w:hAnsi="Times New Roman" w:cs="Times New Roman"/>
          <w:b/>
          <w:color w:val="000000"/>
          <w:kern w:val="0"/>
          <w:sz w:val="22"/>
          <w:szCs w:val="22"/>
          <w14:ligatures w14:val="none"/>
        </w:rPr>
        <w:br/>
      </w:r>
      <w:r w:rsidRPr="00D82620">
        <w:rPr>
          <w:rFonts w:ascii="Times New Roman" w:eastAsia="TimesNewRoman" w:hAnsi="Times New Roman" w:cs="Times New Roman"/>
          <w:color w:val="000000"/>
          <w:kern w:val="0"/>
          <w:sz w:val="22"/>
          <w:szCs w:val="22"/>
          <w14:ligatures w14:val="none"/>
        </w:rPr>
        <w:t>Žirmūnų g. 139A</w:t>
      </w:r>
      <w:r w:rsidRPr="00D82620">
        <w:rPr>
          <w:rFonts w:ascii="Times New Roman" w:eastAsia="Aptos" w:hAnsi="Times New Roman" w:cs="Times New Roman"/>
          <w:b/>
          <w:color w:val="000000"/>
          <w:kern w:val="0"/>
          <w:sz w:val="22"/>
          <w:szCs w:val="22"/>
          <w14:ligatures w14:val="none"/>
        </w:rPr>
        <w:br/>
      </w:r>
      <w:r w:rsidRPr="00D82620">
        <w:rPr>
          <w:rFonts w:ascii="Times New Roman" w:eastAsia="TimesNewRoman" w:hAnsi="Times New Roman" w:cs="Times New Roman"/>
          <w:color w:val="000000"/>
          <w:kern w:val="0"/>
          <w:sz w:val="22"/>
          <w:szCs w:val="22"/>
          <w14:ligatures w14:val="none"/>
        </w:rPr>
        <w:t>LT-09120 Vilnius</w:t>
      </w:r>
      <w:r w:rsidRPr="00D82620">
        <w:rPr>
          <w:rFonts w:ascii="Times New Roman" w:eastAsia="TimesNewRoman" w:hAnsi="Times New Roman" w:cs="Times New Roman"/>
          <w:color w:val="000000"/>
          <w:kern w:val="0"/>
          <w:sz w:val="22"/>
          <w:szCs w:val="22"/>
          <w14:ligatures w14:val="none"/>
        </w:rPr>
        <w:br/>
        <w:t>Lietuva</w:t>
      </w:r>
    </w:p>
    <w:p w14:paraId="040232EA" w14:textId="77777777" w:rsidR="00D82620" w:rsidRPr="00D82620" w:rsidRDefault="00D82620" w:rsidP="00D8262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367F9DF" w14:textId="77777777" w:rsidR="00D82620" w:rsidRPr="00D82620" w:rsidRDefault="00D82620" w:rsidP="00D8262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82620">
        <w:rPr>
          <w:rFonts w:ascii="Times New Roman" w:eastAsia="Times New Roman" w:hAnsi="Times New Roman" w:cs="Times New Roman"/>
          <w:b/>
          <w:bCs/>
          <w:kern w:val="0"/>
          <w:sz w:val="22"/>
          <w:szCs w:val="22"/>
          <w14:ligatures w14:val="none"/>
        </w:rPr>
        <w:t>Perpakavo</w:t>
      </w:r>
    </w:p>
    <w:p w14:paraId="26E9C910"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 xml:space="preserve">LABOR </w:t>
      </w:r>
      <w:proofErr w:type="spellStart"/>
      <w:r w:rsidRPr="00D82620">
        <w:rPr>
          <w:rFonts w:ascii="Times New Roman" w:eastAsia="TimesNewRoman" w:hAnsi="Times New Roman" w:cs="Times New Roman"/>
          <w:color w:val="000000"/>
          <w:kern w:val="0"/>
          <w:sz w:val="22"/>
          <w:szCs w:val="22"/>
          <w14:ligatures w14:val="none"/>
        </w:rPr>
        <w:t>Przedsiębiorstwo</w:t>
      </w:r>
      <w:proofErr w:type="spellEnd"/>
      <w:r w:rsidRPr="00D82620">
        <w:rPr>
          <w:rFonts w:ascii="Times New Roman" w:eastAsia="TimesNewRoman" w:hAnsi="Times New Roman" w:cs="Times New Roman"/>
          <w:color w:val="000000"/>
          <w:kern w:val="0"/>
          <w:sz w:val="22"/>
          <w:szCs w:val="22"/>
          <w14:ligatures w14:val="none"/>
        </w:rPr>
        <w:t xml:space="preserve"> </w:t>
      </w:r>
      <w:proofErr w:type="spellStart"/>
      <w:r w:rsidRPr="00D82620">
        <w:rPr>
          <w:rFonts w:ascii="Times New Roman" w:eastAsia="TimesNewRoman" w:hAnsi="Times New Roman" w:cs="Times New Roman"/>
          <w:color w:val="000000"/>
          <w:kern w:val="0"/>
          <w:sz w:val="22"/>
          <w:szCs w:val="22"/>
          <w14:ligatures w14:val="none"/>
        </w:rPr>
        <w:t>Farmaceutyczno-Chemiczne</w:t>
      </w:r>
      <w:proofErr w:type="spellEnd"/>
      <w:r w:rsidRPr="00D82620">
        <w:rPr>
          <w:rFonts w:ascii="Times New Roman" w:eastAsia="TimesNewRoman" w:hAnsi="Times New Roman" w:cs="Times New Roman"/>
          <w:color w:val="000000"/>
          <w:kern w:val="0"/>
          <w:sz w:val="22"/>
          <w:szCs w:val="22"/>
          <w14:ligatures w14:val="none"/>
        </w:rPr>
        <w:t xml:space="preserve"> sp. z </w:t>
      </w:r>
      <w:proofErr w:type="spellStart"/>
      <w:r w:rsidRPr="00D82620">
        <w:rPr>
          <w:rFonts w:ascii="Times New Roman" w:eastAsia="TimesNewRoman" w:hAnsi="Times New Roman" w:cs="Times New Roman"/>
          <w:color w:val="000000"/>
          <w:kern w:val="0"/>
          <w:sz w:val="22"/>
          <w:szCs w:val="22"/>
          <w14:ligatures w14:val="none"/>
        </w:rPr>
        <w:t>o.o</w:t>
      </w:r>
      <w:proofErr w:type="spellEnd"/>
      <w:r w:rsidRPr="00D82620">
        <w:rPr>
          <w:rFonts w:ascii="Times New Roman" w:eastAsia="TimesNewRoman" w:hAnsi="Times New Roman" w:cs="Times New Roman"/>
          <w:color w:val="000000"/>
          <w:kern w:val="0"/>
          <w:sz w:val="22"/>
          <w:szCs w:val="22"/>
          <w14:ligatures w14:val="none"/>
        </w:rPr>
        <w:t>.</w:t>
      </w:r>
    </w:p>
    <w:p w14:paraId="71D3379C"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82620">
        <w:rPr>
          <w:rFonts w:ascii="Times New Roman" w:eastAsia="TimesNewRoman" w:hAnsi="Times New Roman" w:cs="Times New Roman"/>
          <w:color w:val="000000"/>
          <w:kern w:val="0"/>
          <w:sz w:val="22"/>
          <w:szCs w:val="22"/>
          <w14:ligatures w14:val="none"/>
        </w:rPr>
        <w:t>Ul</w:t>
      </w:r>
      <w:proofErr w:type="spellEnd"/>
      <w:r w:rsidRPr="00D82620">
        <w:rPr>
          <w:rFonts w:ascii="Times New Roman" w:eastAsia="TimesNewRoman" w:hAnsi="Times New Roman" w:cs="Times New Roman"/>
          <w:color w:val="000000"/>
          <w:kern w:val="0"/>
          <w:sz w:val="22"/>
          <w:szCs w:val="22"/>
          <w14:ligatures w14:val="none"/>
        </w:rPr>
        <w:t xml:space="preserve">. </w:t>
      </w:r>
      <w:proofErr w:type="spellStart"/>
      <w:r w:rsidRPr="00D82620">
        <w:rPr>
          <w:rFonts w:ascii="Times New Roman" w:eastAsia="TimesNewRoman" w:hAnsi="Times New Roman" w:cs="Times New Roman"/>
          <w:color w:val="000000"/>
          <w:kern w:val="0"/>
          <w:sz w:val="22"/>
          <w:szCs w:val="22"/>
          <w14:ligatures w14:val="none"/>
        </w:rPr>
        <w:t>Długosza</w:t>
      </w:r>
      <w:proofErr w:type="spellEnd"/>
      <w:r w:rsidRPr="00D82620">
        <w:rPr>
          <w:rFonts w:ascii="Times New Roman" w:eastAsia="TimesNewRoman" w:hAnsi="Times New Roman" w:cs="Times New Roman"/>
          <w:color w:val="000000"/>
          <w:kern w:val="0"/>
          <w:sz w:val="22"/>
          <w:szCs w:val="22"/>
          <w14:ligatures w14:val="none"/>
        </w:rPr>
        <w:t xml:space="preserve"> 49,</w:t>
      </w:r>
    </w:p>
    <w:p w14:paraId="4F0962D8"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 xml:space="preserve">51-162 </w:t>
      </w:r>
      <w:proofErr w:type="spellStart"/>
      <w:r w:rsidRPr="00D82620">
        <w:rPr>
          <w:rFonts w:ascii="Times New Roman" w:eastAsia="TimesNewRoman" w:hAnsi="Times New Roman" w:cs="Times New Roman"/>
          <w:color w:val="000000"/>
          <w:kern w:val="0"/>
          <w:sz w:val="22"/>
          <w:szCs w:val="22"/>
          <w14:ligatures w14:val="none"/>
        </w:rPr>
        <w:t>Wrocław</w:t>
      </w:r>
      <w:proofErr w:type="spellEnd"/>
      <w:r w:rsidRPr="00D82620">
        <w:rPr>
          <w:rFonts w:ascii="Times New Roman" w:eastAsia="TimesNewRoman" w:hAnsi="Times New Roman" w:cs="Times New Roman"/>
          <w:color w:val="000000"/>
          <w:kern w:val="0"/>
          <w:sz w:val="22"/>
          <w:szCs w:val="22"/>
          <w14:ligatures w14:val="none"/>
        </w:rPr>
        <w:t>,</w:t>
      </w:r>
    </w:p>
    <w:p w14:paraId="3621C605"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Lenkija</w:t>
      </w:r>
    </w:p>
    <w:p w14:paraId="48B68795"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7C29D6"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arba</w:t>
      </w:r>
    </w:p>
    <w:p w14:paraId="3F5DADE4" w14:textId="77777777" w:rsidR="00D82620" w:rsidRPr="00D82620" w:rsidRDefault="00D82620" w:rsidP="00D826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7E4D1AF" w14:textId="77777777" w:rsidR="00D82620" w:rsidRPr="00D82620" w:rsidRDefault="00D82620" w:rsidP="00D826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UAB „Entafarma“</w:t>
      </w:r>
    </w:p>
    <w:p w14:paraId="704CCF7C" w14:textId="77777777" w:rsidR="00D82620" w:rsidRPr="00D82620" w:rsidRDefault="00D82620" w:rsidP="00D826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82620">
        <w:rPr>
          <w:rFonts w:ascii="Times New Roman" w:eastAsia="TimesNewRoman" w:hAnsi="Times New Roman" w:cs="Times New Roman"/>
          <w:color w:val="000000"/>
          <w:kern w:val="0"/>
          <w:sz w:val="22"/>
          <w:szCs w:val="22"/>
          <w14:ligatures w14:val="none"/>
        </w:rPr>
        <w:t>Klonėnų</w:t>
      </w:r>
      <w:proofErr w:type="spellEnd"/>
      <w:r w:rsidRPr="00D82620">
        <w:rPr>
          <w:rFonts w:ascii="Times New Roman" w:eastAsia="TimesNewRoman" w:hAnsi="Times New Roman" w:cs="Times New Roman"/>
          <w:color w:val="000000"/>
          <w:kern w:val="0"/>
          <w:sz w:val="22"/>
          <w:szCs w:val="22"/>
          <w14:ligatures w14:val="none"/>
        </w:rPr>
        <w:t xml:space="preserve"> vs. 1,</w:t>
      </w:r>
    </w:p>
    <w:p w14:paraId="4DC0A8A1" w14:textId="77777777" w:rsidR="00D82620" w:rsidRPr="00D82620" w:rsidRDefault="00D82620" w:rsidP="00D826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82620">
        <w:rPr>
          <w:rFonts w:ascii="Times New Roman" w:eastAsia="TimesNewRoman" w:hAnsi="Times New Roman" w:cs="Times New Roman"/>
          <w:color w:val="000000"/>
          <w:kern w:val="0"/>
          <w:sz w:val="22"/>
          <w:szCs w:val="22"/>
          <w14:ligatures w14:val="none"/>
        </w:rPr>
        <w:t>LT-19156 Širvintų r. sav.</w:t>
      </w:r>
    </w:p>
    <w:p w14:paraId="73120792" w14:textId="77777777" w:rsidR="00D82620" w:rsidRPr="00E769AE" w:rsidRDefault="00D82620" w:rsidP="00D8262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82620">
        <w:rPr>
          <w:rFonts w:ascii="Times New Roman" w:eastAsia="TimesNewRoman" w:hAnsi="Times New Roman" w:cs="Times New Roman"/>
          <w:color w:val="000000"/>
          <w:kern w:val="0"/>
          <w:sz w:val="22"/>
          <w:szCs w:val="22"/>
          <w14:ligatures w14:val="none"/>
        </w:rPr>
        <w:t>Lietuva</w:t>
      </w:r>
    </w:p>
    <w:p w14:paraId="0E5908AC" w14:textId="77777777" w:rsidR="00CA1523" w:rsidRPr="00CA1523" w:rsidRDefault="00CA1523" w:rsidP="00CA1523">
      <w:pPr>
        <w:tabs>
          <w:tab w:val="left" w:pos="180"/>
        </w:tabs>
        <w:spacing w:after="0" w:line="240" w:lineRule="auto"/>
        <w:rPr>
          <w:rFonts w:ascii="Times New Roman" w:eastAsia="Times New Roman" w:hAnsi="Times New Roman" w:cs="Times New Roman"/>
          <w:bCs/>
          <w:kern w:val="0"/>
          <w:sz w:val="22"/>
          <w:szCs w:val="22"/>
          <w14:ligatures w14:val="none"/>
        </w:rPr>
      </w:pPr>
    </w:p>
    <w:p w14:paraId="08AE6A5B" w14:textId="1A35F173" w:rsidR="00CA1523" w:rsidRPr="00E769AE" w:rsidRDefault="00CA1523" w:rsidP="00CA1523">
      <w:pPr>
        <w:tabs>
          <w:tab w:val="left" w:pos="180"/>
        </w:tabs>
        <w:spacing w:after="0" w:line="240" w:lineRule="auto"/>
        <w:rPr>
          <w:rFonts w:ascii="Times New Roman" w:eastAsia="Times New Roman" w:hAnsi="Times New Roman" w:cs="Times New Roman"/>
          <w:b/>
          <w:bCs/>
          <w:kern w:val="0"/>
          <w:sz w:val="22"/>
          <w:szCs w:val="22"/>
          <w14:ligatures w14:val="none"/>
        </w:rPr>
      </w:pPr>
      <w:r w:rsidRPr="00CA1523">
        <w:rPr>
          <w:rFonts w:ascii="Times New Roman" w:eastAsia="Times New Roman" w:hAnsi="Times New Roman" w:cs="Times New Roman"/>
          <w:b/>
          <w:bCs/>
          <w:kern w:val="0"/>
          <w:sz w:val="22"/>
          <w:szCs w:val="22"/>
          <w14:ligatures w14:val="none"/>
        </w:rPr>
        <w:t xml:space="preserve">Šis pakuotės lapelis paskutinį kartą peržiūrėtas </w:t>
      </w:r>
      <w:r w:rsidR="00E769AE">
        <w:rPr>
          <w:rFonts w:ascii="Times New Roman" w:eastAsia="Times New Roman" w:hAnsi="Times New Roman" w:cs="Times New Roman"/>
          <w:b/>
          <w:bCs/>
          <w:kern w:val="0"/>
          <w:sz w:val="22"/>
          <w:szCs w:val="22"/>
          <w14:ligatures w14:val="none"/>
        </w:rPr>
        <w:t>2025-10-21.</w:t>
      </w:r>
    </w:p>
    <w:p w14:paraId="2632DD8E" w14:textId="77777777" w:rsidR="00CA1523" w:rsidRPr="00CA1523" w:rsidRDefault="00CA1523" w:rsidP="00CA1523">
      <w:pPr>
        <w:spacing w:after="0" w:line="240" w:lineRule="auto"/>
        <w:rPr>
          <w:rFonts w:ascii="Times New Roman" w:eastAsia="Times New Roman" w:hAnsi="Times New Roman" w:cs="Times New Roman"/>
          <w:kern w:val="0"/>
          <w:sz w:val="22"/>
          <w:szCs w:val="22"/>
          <w14:ligatures w14:val="none"/>
        </w:rPr>
      </w:pPr>
    </w:p>
    <w:p w14:paraId="3C8B8166" w14:textId="45A6AE6D" w:rsidR="000E75BE" w:rsidRDefault="006A7902" w:rsidP="006A7902">
      <w:pPr>
        <w:spacing w:after="0" w:line="240" w:lineRule="auto"/>
        <w:rPr>
          <w:rFonts w:ascii="Times New Roman" w:eastAsia="Times New Roman" w:hAnsi="Times New Roman" w:cs="Times New Roman"/>
          <w:kern w:val="0"/>
          <w:sz w:val="22"/>
          <w:szCs w:val="20"/>
          <w:lang w:eastAsia="lt-LT" w:bidi="lt-LT"/>
          <w14:ligatures w14:val="none"/>
        </w:rPr>
      </w:pPr>
      <w:r w:rsidRPr="006A7902">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6A7902">
          <w:rPr>
            <w:rStyle w:val="Hipersaitas"/>
            <w:rFonts w:ascii="Times New Roman" w:eastAsia="Times New Roman" w:hAnsi="Times New Roman" w:cs="Times New Roman"/>
            <w:kern w:val="0"/>
            <w:sz w:val="22"/>
            <w:szCs w:val="20"/>
            <w:lang w:eastAsia="lt-LT" w:bidi="lt-LT"/>
            <w14:ligatures w14:val="none"/>
          </w:rPr>
          <w:t>https://vvkt.lrv.lt/lt/</w:t>
        </w:r>
      </w:hyperlink>
      <w:r w:rsidRPr="006A7902">
        <w:rPr>
          <w:rFonts w:ascii="Times New Roman" w:eastAsia="Times New Roman" w:hAnsi="Times New Roman" w:cs="Times New Roman"/>
          <w:kern w:val="0"/>
          <w:sz w:val="22"/>
          <w:szCs w:val="20"/>
          <w:lang w:eastAsia="lt-LT" w:bidi="lt-LT"/>
          <w14:ligatures w14:val="none"/>
        </w:rPr>
        <w:t>.</w:t>
      </w:r>
    </w:p>
    <w:p w14:paraId="1AA8DC70" w14:textId="77777777" w:rsidR="006A7902" w:rsidRPr="006A7902" w:rsidRDefault="006A7902" w:rsidP="006A7902">
      <w:pPr>
        <w:spacing w:after="0" w:line="240" w:lineRule="auto"/>
        <w:rPr>
          <w:rFonts w:ascii="Times New Roman" w:eastAsia="Times New Roman" w:hAnsi="Times New Roman" w:cs="Times New Roman"/>
          <w:kern w:val="0"/>
          <w:sz w:val="22"/>
          <w:szCs w:val="20"/>
          <w:lang w:eastAsia="lt-LT" w:bidi="lt-LT"/>
          <w14:ligatures w14:val="none"/>
        </w:rPr>
      </w:pPr>
    </w:p>
    <w:sectPr w:rsidR="006A7902" w:rsidRPr="006A7902" w:rsidSect="00CA1523">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1E1C" w14:textId="77777777" w:rsidR="00F84AB6" w:rsidRDefault="00F84AB6">
      <w:pPr>
        <w:spacing w:after="0" w:line="240" w:lineRule="auto"/>
      </w:pPr>
      <w:r>
        <w:separator/>
      </w:r>
    </w:p>
  </w:endnote>
  <w:endnote w:type="continuationSeparator" w:id="0">
    <w:p w14:paraId="1DA734F9" w14:textId="77777777" w:rsidR="00F84AB6" w:rsidRDefault="00F8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C9C6" w14:textId="77777777" w:rsidR="0068592C" w:rsidRDefault="0068592C" w:rsidP="00300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4D6648" w14:textId="77777777" w:rsidR="0068592C" w:rsidRDefault="0068592C" w:rsidP="00300D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81CD" w14:textId="77777777" w:rsidR="0068592C" w:rsidRPr="009C6A93" w:rsidRDefault="0068592C" w:rsidP="00300D26">
    <w:pPr>
      <w:pStyle w:val="Porat"/>
      <w:framePr w:wrap="around" w:vAnchor="text" w:hAnchor="margin" w:xAlign="right" w:y="1"/>
      <w:rPr>
        <w:rStyle w:val="Puslapionumeris"/>
        <w:sz w:val="22"/>
        <w:szCs w:val="22"/>
      </w:rPr>
    </w:pPr>
    <w:r w:rsidRPr="009C6A93">
      <w:rPr>
        <w:rStyle w:val="Puslapionumeris"/>
        <w:sz w:val="22"/>
        <w:szCs w:val="22"/>
      </w:rPr>
      <w:fldChar w:fldCharType="begin"/>
    </w:r>
    <w:r w:rsidRPr="009C6A93">
      <w:rPr>
        <w:rStyle w:val="Puslapionumeris"/>
        <w:sz w:val="22"/>
        <w:szCs w:val="22"/>
      </w:rPr>
      <w:instrText xml:space="preserve">PAGE  </w:instrText>
    </w:r>
    <w:r w:rsidRPr="009C6A93">
      <w:rPr>
        <w:rStyle w:val="Puslapionumeris"/>
        <w:sz w:val="22"/>
        <w:szCs w:val="22"/>
      </w:rPr>
      <w:fldChar w:fldCharType="separate"/>
    </w:r>
    <w:r>
      <w:rPr>
        <w:rStyle w:val="Puslapionumeris"/>
        <w:noProof/>
        <w:sz w:val="22"/>
        <w:szCs w:val="22"/>
      </w:rPr>
      <w:t>21</w:t>
    </w:r>
    <w:r w:rsidRPr="009C6A93">
      <w:rPr>
        <w:rStyle w:val="Puslapionumeris"/>
        <w:sz w:val="22"/>
        <w:szCs w:val="22"/>
      </w:rPr>
      <w:fldChar w:fldCharType="end"/>
    </w:r>
  </w:p>
  <w:p w14:paraId="624D46B3" w14:textId="77777777" w:rsidR="0068592C" w:rsidRDefault="0068592C" w:rsidP="00300D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DCBA" w14:textId="77777777" w:rsidR="00F84AB6" w:rsidRDefault="00F84AB6">
      <w:pPr>
        <w:spacing w:after="0" w:line="240" w:lineRule="auto"/>
      </w:pPr>
      <w:r>
        <w:separator/>
      </w:r>
    </w:p>
  </w:footnote>
  <w:footnote w:type="continuationSeparator" w:id="0">
    <w:p w14:paraId="5D288850" w14:textId="77777777" w:rsidR="00F84AB6" w:rsidRDefault="00F8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6A70" w14:textId="77777777" w:rsidR="0068592C" w:rsidRDefault="006859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99D"/>
    <w:multiLevelType w:val="hybridMultilevel"/>
    <w:tmpl w:val="81643D30"/>
    <w:lvl w:ilvl="0" w:tplc="3CBEA17A">
      <w:numFmt w:val="bullet"/>
      <w:lvlText w:val="-"/>
      <w:lvlJc w:val="left"/>
      <w:pPr>
        <w:tabs>
          <w:tab w:val="num" w:pos="567"/>
        </w:tabs>
        <w:ind w:left="567" w:hanging="567"/>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511D9"/>
    <w:multiLevelType w:val="hybridMultilevel"/>
    <w:tmpl w:val="4D74DB4E"/>
    <w:lvl w:ilvl="0" w:tplc="60BC605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24033D"/>
    <w:multiLevelType w:val="hybridMultilevel"/>
    <w:tmpl w:val="A8A42BCC"/>
    <w:lvl w:ilvl="0" w:tplc="3CBEA17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36687C"/>
    <w:multiLevelType w:val="hybridMultilevel"/>
    <w:tmpl w:val="83C8FD30"/>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C1320"/>
    <w:multiLevelType w:val="hybridMultilevel"/>
    <w:tmpl w:val="470AC4E8"/>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D1EA9"/>
    <w:multiLevelType w:val="hybridMultilevel"/>
    <w:tmpl w:val="06B23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83549D"/>
    <w:multiLevelType w:val="hybridMultilevel"/>
    <w:tmpl w:val="8F24CF5E"/>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72558">
    <w:abstractNumId w:val="0"/>
  </w:num>
  <w:num w:numId="2" w16cid:durableId="510800533">
    <w:abstractNumId w:val="4"/>
  </w:num>
  <w:num w:numId="3" w16cid:durableId="1831403907">
    <w:abstractNumId w:val="3"/>
  </w:num>
  <w:num w:numId="4" w16cid:durableId="2019505585">
    <w:abstractNumId w:val="6"/>
  </w:num>
  <w:num w:numId="5" w16cid:durableId="301931083">
    <w:abstractNumId w:val="2"/>
  </w:num>
  <w:num w:numId="6" w16cid:durableId="698315385">
    <w:abstractNumId w:val="5"/>
  </w:num>
  <w:num w:numId="7" w16cid:durableId="178064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39"/>
    <w:rsid w:val="00090DCA"/>
    <w:rsid w:val="000D6378"/>
    <w:rsid w:val="000E75BE"/>
    <w:rsid w:val="006673D1"/>
    <w:rsid w:val="0068592C"/>
    <w:rsid w:val="006A7902"/>
    <w:rsid w:val="008065ED"/>
    <w:rsid w:val="00B44A39"/>
    <w:rsid w:val="00CA1523"/>
    <w:rsid w:val="00D064DF"/>
    <w:rsid w:val="00D82620"/>
    <w:rsid w:val="00D9377D"/>
    <w:rsid w:val="00E03D6B"/>
    <w:rsid w:val="00E3445C"/>
    <w:rsid w:val="00E769AE"/>
    <w:rsid w:val="00EA588D"/>
    <w:rsid w:val="00F5408B"/>
    <w:rsid w:val="00F84AB6"/>
    <w:rsid w:val="00FF6E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D201"/>
  <w15:chartTrackingRefBased/>
  <w15:docId w15:val="{885BCABC-0F7B-4DA8-AB5F-796AEC4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4A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4A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4A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4A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4A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4A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4A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4A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4A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4A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4A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4A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4A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4A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4A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4A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4A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4A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4A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4A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4A39"/>
    <w:rPr>
      <w:i/>
      <w:iCs/>
      <w:color w:val="404040" w:themeColor="text1" w:themeTint="BF"/>
    </w:rPr>
  </w:style>
  <w:style w:type="paragraph" w:styleId="Sraopastraipa">
    <w:name w:val="List Paragraph"/>
    <w:basedOn w:val="prastasis"/>
    <w:uiPriority w:val="34"/>
    <w:qFormat/>
    <w:rsid w:val="00B44A39"/>
    <w:pPr>
      <w:ind w:left="720"/>
      <w:contextualSpacing/>
    </w:pPr>
  </w:style>
  <w:style w:type="character" w:styleId="Rykuspabraukimas">
    <w:name w:val="Intense Emphasis"/>
    <w:basedOn w:val="Numatytasispastraiposriftas"/>
    <w:uiPriority w:val="21"/>
    <w:qFormat/>
    <w:rsid w:val="00B44A39"/>
    <w:rPr>
      <w:i/>
      <w:iCs/>
      <w:color w:val="0F4761" w:themeColor="accent1" w:themeShade="BF"/>
    </w:rPr>
  </w:style>
  <w:style w:type="paragraph" w:styleId="Iskirtacitata">
    <w:name w:val="Intense Quote"/>
    <w:basedOn w:val="prastasis"/>
    <w:next w:val="prastasis"/>
    <w:link w:val="IskirtacitataDiagrama"/>
    <w:uiPriority w:val="30"/>
    <w:qFormat/>
    <w:rsid w:val="00B4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4A39"/>
    <w:rPr>
      <w:i/>
      <w:iCs/>
      <w:color w:val="0F4761" w:themeColor="accent1" w:themeShade="BF"/>
    </w:rPr>
  </w:style>
  <w:style w:type="character" w:styleId="Rykinuoroda">
    <w:name w:val="Intense Reference"/>
    <w:basedOn w:val="Numatytasispastraiposriftas"/>
    <w:uiPriority w:val="32"/>
    <w:qFormat/>
    <w:rsid w:val="00B44A39"/>
    <w:rPr>
      <w:b/>
      <w:bCs/>
      <w:smallCaps/>
      <w:color w:val="0F4761" w:themeColor="accent1" w:themeShade="BF"/>
      <w:spacing w:val="5"/>
    </w:rPr>
  </w:style>
  <w:style w:type="paragraph" w:styleId="Porat">
    <w:name w:val="footer"/>
    <w:basedOn w:val="prastasis"/>
    <w:link w:val="PoratDiagrama"/>
    <w:rsid w:val="00CA152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rsid w:val="00CA1523"/>
    <w:rPr>
      <w:rFonts w:ascii="Times New Roman" w:eastAsia="Times New Roman" w:hAnsi="Times New Roman" w:cs="Times New Roman"/>
      <w:kern w:val="0"/>
      <w14:ligatures w14:val="none"/>
    </w:rPr>
  </w:style>
  <w:style w:type="character" w:styleId="Puslapionumeris">
    <w:name w:val="page number"/>
    <w:rsid w:val="00CA1523"/>
    <w:rPr>
      <w:rFonts w:cs="Times New Roman"/>
    </w:rPr>
  </w:style>
  <w:style w:type="paragraph" w:styleId="Antrats">
    <w:name w:val="header"/>
    <w:basedOn w:val="prastasis"/>
    <w:link w:val="AntratsDiagrama"/>
    <w:rsid w:val="00CA152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rsid w:val="00CA1523"/>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6A7902"/>
    <w:rPr>
      <w:color w:val="467886" w:themeColor="hyperlink"/>
      <w:u w:val="single"/>
    </w:rPr>
  </w:style>
  <w:style w:type="character" w:styleId="Neapdorotaspaminjimas">
    <w:name w:val="Unresolved Mention"/>
    <w:basedOn w:val="Numatytasispastraiposriftas"/>
    <w:uiPriority w:val="99"/>
    <w:semiHidden/>
    <w:unhideWhenUsed/>
    <w:rsid w:val="006A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7585</Words>
  <Characters>4324</Characters>
  <Application>Microsoft Office Word</Application>
  <DocSecurity>0</DocSecurity>
  <Lines>36</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2025-04-29T20:32:00Z</dcterms:created>
  <dcterms:modified xsi:type="dcterms:W3CDTF">2025-10-23T08:22:00Z</dcterms:modified>
</cp:coreProperties>
</file>