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F194" w14:textId="527D8588" w:rsidR="008D3B35" w:rsidRPr="00A70D17" w:rsidRDefault="00AB4978">
      <w:pPr>
        <w:keepNext/>
        <w:tabs>
          <w:tab w:val="left" w:pos="567"/>
        </w:tabs>
        <w:jc w:val="center"/>
        <w:outlineLvl w:val="1"/>
        <w:rPr>
          <w:b/>
          <w:sz w:val="22"/>
          <w:szCs w:val="24"/>
          <w:lang w:eastAsia="x-none"/>
        </w:rPr>
      </w:pPr>
      <w:r w:rsidRPr="00A70D17">
        <w:rPr>
          <w:b/>
          <w:bCs/>
          <w:iCs/>
          <w:sz w:val="22"/>
          <w:szCs w:val="28"/>
          <w:lang w:eastAsia="x-none"/>
        </w:rPr>
        <w:t>Pakuotės lapelis:</w:t>
      </w:r>
      <w:r w:rsidRPr="00A70D17">
        <w:rPr>
          <w:b/>
          <w:sz w:val="22"/>
          <w:szCs w:val="24"/>
          <w:lang w:eastAsia="x-none"/>
        </w:rPr>
        <w:t xml:space="preserve"> </w:t>
      </w:r>
      <w:r w:rsidRPr="00A70D17">
        <w:rPr>
          <w:b/>
          <w:bCs/>
          <w:iCs/>
          <w:sz w:val="22"/>
          <w:szCs w:val="28"/>
          <w:lang w:eastAsia="x-none"/>
        </w:rPr>
        <w:t>informacija pacientui</w:t>
      </w:r>
    </w:p>
    <w:p w14:paraId="418C8B9D" w14:textId="77777777" w:rsidR="008D3B35" w:rsidRPr="00A70D17" w:rsidRDefault="008D3B35">
      <w:pPr>
        <w:numPr>
          <w:ilvl w:val="12"/>
          <w:numId w:val="0"/>
        </w:numPr>
        <w:jc w:val="center"/>
        <w:rPr>
          <w:sz w:val="22"/>
          <w:szCs w:val="24"/>
        </w:rPr>
      </w:pPr>
    </w:p>
    <w:p w14:paraId="1A0A9A65" w14:textId="569F8313" w:rsidR="00911D8B" w:rsidRPr="00A70D17" w:rsidRDefault="007E034B" w:rsidP="00911D8B">
      <w:pPr>
        <w:tabs>
          <w:tab w:val="left" w:pos="567"/>
        </w:tabs>
        <w:spacing w:line="260" w:lineRule="exact"/>
        <w:jc w:val="center"/>
        <w:rPr>
          <w:b/>
          <w:bCs/>
          <w:sz w:val="22"/>
          <w:szCs w:val="22"/>
        </w:rPr>
      </w:pPr>
      <w:proofErr w:type="spellStart"/>
      <w:r>
        <w:rPr>
          <w:b/>
          <w:bCs/>
          <w:sz w:val="22"/>
          <w:szCs w:val="22"/>
        </w:rPr>
        <w:t>Terforco</w:t>
      </w:r>
      <w:proofErr w:type="spellEnd"/>
      <w:r w:rsidR="00911D8B" w:rsidRPr="00A70D17">
        <w:rPr>
          <w:b/>
          <w:bCs/>
          <w:sz w:val="22"/>
          <w:szCs w:val="22"/>
        </w:rPr>
        <w:t xml:space="preserve"> 1</w:t>
      </w:r>
      <w:r w:rsidR="00F3777B">
        <w:rPr>
          <w:b/>
          <w:bCs/>
          <w:sz w:val="22"/>
          <w:szCs w:val="22"/>
        </w:rPr>
        <w:t> </w:t>
      </w:r>
      <w:r w:rsidR="00911D8B" w:rsidRPr="00A70D17">
        <w:rPr>
          <w:b/>
          <w:bCs/>
          <w:sz w:val="22"/>
          <w:szCs w:val="22"/>
        </w:rPr>
        <w:t>000 mg/10 mg/70 mg milteliai geriamajam tirpalui</w:t>
      </w:r>
    </w:p>
    <w:p w14:paraId="4C8F06B1" w14:textId="234D2131" w:rsidR="008D3B35" w:rsidRPr="00A70D17" w:rsidRDefault="00333318">
      <w:pPr>
        <w:numPr>
          <w:ilvl w:val="12"/>
          <w:numId w:val="0"/>
        </w:numPr>
        <w:jc w:val="center"/>
        <w:rPr>
          <w:sz w:val="22"/>
          <w:szCs w:val="24"/>
        </w:rPr>
      </w:pPr>
      <w:proofErr w:type="spellStart"/>
      <w:r>
        <w:rPr>
          <w:sz w:val="22"/>
          <w:szCs w:val="24"/>
        </w:rPr>
        <w:t>p</w:t>
      </w:r>
      <w:r w:rsidR="00911D8B" w:rsidRPr="00A70D17">
        <w:rPr>
          <w:sz w:val="22"/>
          <w:szCs w:val="24"/>
        </w:rPr>
        <w:t>aracetamolis</w:t>
      </w:r>
      <w:proofErr w:type="spellEnd"/>
      <w:r>
        <w:rPr>
          <w:sz w:val="22"/>
          <w:szCs w:val="24"/>
        </w:rPr>
        <w:t>/</w:t>
      </w:r>
      <w:proofErr w:type="spellStart"/>
      <w:r w:rsidR="00911D8B" w:rsidRPr="00A70D17">
        <w:rPr>
          <w:sz w:val="22"/>
          <w:szCs w:val="24"/>
        </w:rPr>
        <w:t>fenilefrino</w:t>
      </w:r>
      <w:proofErr w:type="spellEnd"/>
      <w:r w:rsidR="00911D8B" w:rsidRPr="00A70D17">
        <w:rPr>
          <w:sz w:val="22"/>
          <w:szCs w:val="24"/>
        </w:rPr>
        <w:t xml:space="preserve"> hidrochloridas</w:t>
      </w:r>
      <w:r>
        <w:rPr>
          <w:sz w:val="22"/>
          <w:szCs w:val="24"/>
        </w:rPr>
        <w:t>/</w:t>
      </w:r>
      <w:proofErr w:type="spellStart"/>
      <w:r w:rsidR="00911D8B" w:rsidRPr="00A70D17">
        <w:rPr>
          <w:sz w:val="22"/>
          <w:szCs w:val="24"/>
        </w:rPr>
        <w:t>askorbo</w:t>
      </w:r>
      <w:proofErr w:type="spellEnd"/>
      <w:r w:rsidR="00911D8B" w:rsidRPr="00A70D17">
        <w:rPr>
          <w:sz w:val="22"/>
          <w:szCs w:val="24"/>
        </w:rPr>
        <w:t xml:space="preserve"> rūgštis</w:t>
      </w:r>
    </w:p>
    <w:p w14:paraId="2294B824" w14:textId="77777777" w:rsidR="008D3B35" w:rsidRPr="00A70D17" w:rsidRDefault="008D3B35">
      <w:pPr>
        <w:ind w:right="-2"/>
        <w:rPr>
          <w:sz w:val="22"/>
          <w:szCs w:val="24"/>
        </w:rPr>
      </w:pPr>
    </w:p>
    <w:p w14:paraId="3E68F4D3" w14:textId="22BA904E" w:rsidR="008D3B35" w:rsidRPr="00A70D17" w:rsidRDefault="00AB4978">
      <w:pPr>
        <w:numPr>
          <w:ilvl w:val="12"/>
          <w:numId w:val="0"/>
        </w:numPr>
        <w:ind w:right="-2"/>
        <w:rPr>
          <w:b/>
          <w:sz w:val="22"/>
          <w:szCs w:val="24"/>
        </w:rPr>
      </w:pPr>
      <w:r w:rsidRPr="00A70D17">
        <w:rPr>
          <w:b/>
          <w:sz w:val="22"/>
          <w:szCs w:val="24"/>
        </w:rPr>
        <w:t>Atidžiai perskaitykite visą šį lapelį, prieš pradėdami vartoti šį vaistą, nes jame pateikiama Jums svarbi informacija.</w:t>
      </w:r>
    </w:p>
    <w:p w14:paraId="5B8521E3" w14:textId="04B64CDB" w:rsidR="008D3B35" w:rsidRPr="00A70D17" w:rsidRDefault="00AB4978">
      <w:pPr>
        <w:numPr>
          <w:ilvl w:val="12"/>
          <w:numId w:val="0"/>
        </w:numPr>
        <w:rPr>
          <w:sz w:val="22"/>
          <w:szCs w:val="24"/>
        </w:rPr>
      </w:pPr>
      <w:r w:rsidRPr="00A70D17">
        <w:rPr>
          <w:sz w:val="22"/>
          <w:szCs w:val="24"/>
        </w:rPr>
        <w:t>Visada vartokite šį vaistą tiksliai kaip aprašyta šiame lapelyje arba kaip nurodė gydytojas</w:t>
      </w:r>
      <w:r w:rsidR="00B964D3" w:rsidRPr="00A70D17">
        <w:rPr>
          <w:sz w:val="22"/>
          <w:szCs w:val="24"/>
        </w:rPr>
        <w:t xml:space="preserve"> </w:t>
      </w:r>
      <w:r w:rsidRPr="00A70D17">
        <w:rPr>
          <w:sz w:val="22"/>
          <w:szCs w:val="24"/>
        </w:rPr>
        <w:t>arba</w:t>
      </w:r>
      <w:r w:rsidR="00B964D3" w:rsidRPr="00A70D17">
        <w:rPr>
          <w:sz w:val="22"/>
          <w:szCs w:val="24"/>
        </w:rPr>
        <w:t xml:space="preserve"> </w:t>
      </w:r>
      <w:r w:rsidRPr="00A70D17">
        <w:rPr>
          <w:sz w:val="22"/>
          <w:szCs w:val="24"/>
        </w:rPr>
        <w:t>vaistininkas.</w:t>
      </w:r>
    </w:p>
    <w:p w14:paraId="1D71D623" w14:textId="63EEAE28" w:rsidR="008D3B35" w:rsidRPr="00A70D17" w:rsidRDefault="00AB4978">
      <w:pPr>
        <w:tabs>
          <w:tab w:val="left" w:pos="567"/>
        </w:tabs>
        <w:spacing w:line="260" w:lineRule="exact"/>
        <w:ind w:left="567" w:hanging="567"/>
        <w:rPr>
          <w:sz w:val="22"/>
          <w:szCs w:val="24"/>
        </w:rPr>
      </w:pPr>
      <w:r w:rsidRPr="00A70D17">
        <w:rPr>
          <w:sz w:val="22"/>
          <w:szCs w:val="24"/>
        </w:rPr>
        <w:t>-</w:t>
      </w:r>
      <w:r w:rsidRPr="00A70D17">
        <w:rPr>
          <w:sz w:val="22"/>
          <w:szCs w:val="24"/>
        </w:rPr>
        <w:tab/>
        <w:t>Neišmeskite šio lapelio, nes vėl gali prireikti jį perskaityti.</w:t>
      </w:r>
    </w:p>
    <w:p w14:paraId="3330B9EF" w14:textId="77777777" w:rsidR="008D3B35" w:rsidRPr="00A70D17" w:rsidRDefault="00AB4978">
      <w:pPr>
        <w:tabs>
          <w:tab w:val="left" w:pos="567"/>
        </w:tabs>
        <w:spacing w:line="260" w:lineRule="exact"/>
        <w:ind w:left="567" w:hanging="567"/>
        <w:rPr>
          <w:sz w:val="22"/>
          <w:szCs w:val="24"/>
        </w:rPr>
      </w:pPr>
      <w:r w:rsidRPr="00A70D17">
        <w:rPr>
          <w:sz w:val="22"/>
          <w:szCs w:val="24"/>
        </w:rPr>
        <w:t>-</w:t>
      </w:r>
      <w:r w:rsidRPr="00A70D17">
        <w:rPr>
          <w:sz w:val="22"/>
          <w:szCs w:val="24"/>
        </w:rPr>
        <w:tab/>
        <w:t>Jeigu norite sužinoti daugiau arba pasitarti, kreipkitės į vaistininką.</w:t>
      </w:r>
    </w:p>
    <w:p w14:paraId="6F59C8A8" w14:textId="78D5C782" w:rsidR="008D3B35" w:rsidRPr="00A70D17" w:rsidRDefault="00AB4978">
      <w:pPr>
        <w:tabs>
          <w:tab w:val="left" w:pos="567"/>
        </w:tabs>
        <w:spacing w:line="260" w:lineRule="exact"/>
        <w:ind w:left="567" w:hanging="567"/>
        <w:rPr>
          <w:sz w:val="22"/>
          <w:szCs w:val="24"/>
        </w:rPr>
      </w:pPr>
      <w:r w:rsidRPr="00A70D17">
        <w:rPr>
          <w:sz w:val="22"/>
          <w:szCs w:val="24"/>
        </w:rPr>
        <w:t>-</w:t>
      </w:r>
      <w:r w:rsidRPr="00A70D17">
        <w:rPr>
          <w:sz w:val="22"/>
          <w:szCs w:val="24"/>
        </w:rPr>
        <w:tab/>
        <w:t>Jeigu pasireiškė šalutinis poveikis (net jeigu jis šiame lapelyje nenurodytas), kreipkitės į gydytoją arba vaistininką. Žr. 4 skyrių.</w:t>
      </w:r>
    </w:p>
    <w:p w14:paraId="6273D622" w14:textId="4002A9C2" w:rsidR="008D3B35" w:rsidRPr="00A70D17" w:rsidRDefault="00AB4978">
      <w:pPr>
        <w:tabs>
          <w:tab w:val="left" w:pos="567"/>
        </w:tabs>
        <w:spacing w:line="260" w:lineRule="exact"/>
        <w:ind w:left="567" w:hanging="567"/>
        <w:rPr>
          <w:sz w:val="22"/>
          <w:szCs w:val="24"/>
        </w:rPr>
      </w:pPr>
      <w:r w:rsidRPr="00A70D17">
        <w:rPr>
          <w:sz w:val="22"/>
          <w:szCs w:val="24"/>
        </w:rPr>
        <w:t>-</w:t>
      </w:r>
      <w:r w:rsidRPr="00A70D17">
        <w:rPr>
          <w:sz w:val="22"/>
          <w:szCs w:val="24"/>
        </w:rPr>
        <w:tab/>
        <w:t xml:space="preserve">Jeigu per </w:t>
      </w:r>
      <w:r w:rsidR="009040EB">
        <w:rPr>
          <w:sz w:val="22"/>
          <w:szCs w:val="24"/>
        </w:rPr>
        <w:t>3 </w:t>
      </w:r>
      <w:r w:rsidRPr="00A70D17">
        <w:rPr>
          <w:sz w:val="22"/>
          <w:szCs w:val="24"/>
        </w:rPr>
        <w:t>dienas Jūsų savijauta nepagerėjo arba net pablogėjo, kreipkitės į gydytoją.</w:t>
      </w:r>
    </w:p>
    <w:p w14:paraId="10EAAEFF" w14:textId="77777777" w:rsidR="008D3B35" w:rsidRPr="00A70D17" w:rsidRDefault="008D3B35">
      <w:pPr>
        <w:ind w:right="-2"/>
        <w:rPr>
          <w:sz w:val="22"/>
          <w:szCs w:val="24"/>
        </w:rPr>
      </w:pPr>
    </w:p>
    <w:p w14:paraId="16481B8B"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Apie ką rašoma šiame lapelyje?</w:t>
      </w:r>
    </w:p>
    <w:p w14:paraId="67557218" w14:textId="77777777" w:rsidR="008D3B35" w:rsidRPr="00A70D17" w:rsidRDefault="008D3B35">
      <w:pPr>
        <w:numPr>
          <w:ilvl w:val="12"/>
          <w:numId w:val="0"/>
        </w:numPr>
        <w:ind w:left="284" w:right="-2"/>
        <w:rPr>
          <w:sz w:val="22"/>
          <w:szCs w:val="24"/>
        </w:rPr>
      </w:pPr>
    </w:p>
    <w:p w14:paraId="5406F150" w14:textId="41375BCE" w:rsidR="008D3B35" w:rsidRPr="00A70D17" w:rsidRDefault="00AB4978">
      <w:pPr>
        <w:numPr>
          <w:ilvl w:val="12"/>
          <w:numId w:val="0"/>
        </w:numPr>
        <w:tabs>
          <w:tab w:val="left" w:pos="709"/>
        </w:tabs>
        <w:ind w:right="-2"/>
        <w:rPr>
          <w:sz w:val="22"/>
          <w:szCs w:val="24"/>
        </w:rPr>
      </w:pPr>
      <w:r w:rsidRPr="00A70D17">
        <w:rPr>
          <w:sz w:val="22"/>
          <w:szCs w:val="24"/>
        </w:rPr>
        <w:t>1.</w:t>
      </w:r>
      <w:r w:rsidRPr="00A70D17">
        <w:rPr>
          <w:sz w:val="22"/>
          <w:szCs w:val="24"/>
        </w:rPr>
        <w:tab/>
      </w:r>
      <w:r w:rsidRPr="00A70D17">
        <w:rPr>
          <w:sz w:val="22"/>
        </w:rPr>
        <w:t xml:space="preserve">Kas yra </w:t>
      </w:r>
      <w:proofErr w:type="spellStart"/>
      <w:r w:rsidR="007E034B">
        <w:rPr>
          <w:sz w:val="22"/>
        </w:rPr>
        <w:t>Terforco</w:t>
      </w:r>
      <w:proofErr w:type="spellEnd"/>
      <w:r w:rsidRPr="00A70D17">
        <w:rPr>
          <w:sz w:val="22"/>
        </w:rPr>
        <w:t xml:space="preserve"> ir kam jis vartojamas</w:t>
      </w:r>
    </w:p>
    <w:p w14:paraId="296467CD" w14:textId="03C9CFFF" w:rsidR="008D3B35" w:rsidRPr="00A70D17" w:rsidRDefault="00AB4978">
      <w:pPr>
        <w:numPr>
          <w:ilvl w:val="12"/>
          <w:numId w:val="0"/>
        </w:numPr>
        <w:tabs>
          <w:tab w:val="left" w:pos="709"/>
        </w:tabs>
        <w:ind w:right="-2"/>
        <w:rPr>
          <w:sz w:val="22"/>
          <w:szCs w:val="24"/>
        </w:rPr>
      </w:pPr>
      <w:r w:rsidRPr="00A70D17">
        <w:rPr>
          <w:sz w:val="22"/>
          <w:szCs w:val="24"/>
        </w:rPr>
        <w:t>2.</w:t>
      </w:r>
      <w:r w:rsidRPr="00A70D17">
        <w:rPr>
          <w:sz w:val="22"/>
          <w:szCs w:val="24"/>
        </w:rPr>
        <w:tab/>
        <w:t xml:space="preserve">Kas žinotina prieš vartojant </w:t>
      </w:r>
      <w:proofErr w:type="spellStart"/>
      <w:r w:rsidR="007E034B">
        <w:rPr>
          <w:sz w:val="22"/>
          <w:szCs w:val="24"/>
        </w:rPr>
        <w:t>Terforco</w:t>
      </w:r>
      <w:proofErr w:type="spellEnd"/>
    </w:p>
    <w:p w14:paraId="0BEEDFDE" w14:textId="703D1B29" w:rsidR="008D3B35" w:rsidRPr="00A70D17" w:rsidRDefault="00AB4978">
      <w:pPr>
        <w:numPr>
          <w:ilvl w:val="12"/>
          <w:numId w:val="0"/>
        </w:numPr>
        <w:tabs>
          <w:tab w:val="left" w:pos="709"/>
        </w:tabs>
        <w:ind w:right="-2"/>
        <w:rPr>
          <w:sz w:val="22"/>
          <w:szCs w:val="24"/>
        </w:rPr>
      </w:pPr>
      <w:r w:rsidRPr="00A70D17">
        <w:rPr>
          <w:sz w:val="22"/>
          <w:szCs w:val="24"/>
        </w:rPr>
        <w:t>3.</w:t>
      </w:r>
      <w:r w:rsidRPr="00A70D17">
        <w:rPr>
          <w:sz w:val="22"/>
          <w:szCs w:val="24"/>
        </w:rPr>
        <w:tab/>
        <w:t xml:space="preserve">Kaip vartoti </w:t>
      </w:r>
      <w:proofErr w:type="spellStart"/>
      <w:r w:rsidR="007E034B">
        <w:rPr>
          <w:sz w:val="22"/>
          <w:szCs w:val="24"/>
        </w:rPr>
        <w:t>Terforco</w:t>
      </w:r>
      <w:proofErr w:type="spellEnd"/>
    </w:p>
    <w:p w14:paraId="660F0A8F" w14:textId="4F6309FF" w:rsidR="008D3B35" w:rsidRPr="00A70D17" w:rsidRDefault="00AB4978">
      <w:pPr>
        <w:numPr>
          <w:ilvl w:val="12"/>
          <w:numId w:val="0"/>
        </w:numPr>
        <w:tabs>
          <w:tab w:val="left" w:pos="709"/>
        </w:tabs>
        <w:ind w:right="-2"/>
        <w:rPr>
          <w:sz w:val="22"/>
          <w:szCs w:val="24"/>
        </w:rPr>
      </w:pPr>
      <w:r w:rsidRPr="00A70D17">
        <w:rPr>
          <w:sz w:val="22"/>
          <w:szCs w:val="24"/>
        </w:rPr>
        <w:t>4.</w:t>
      </w:r>
      <w:r w:rsidRPr="00A70D17">
        <w:rPr>
          <w:sz w:val="22"/>
          <w:szCs w:val="24"/>
        </w:rPr>
        <w:tab/>
      </w:r>
      <w:r w:rsidRPr="00A70D17">
        <w:rPr>
          <w:sz w:val="22"/>
        </w:rPr>
        <w:t>Galimas šalutinis poveikis</w:t>
      </w:r>
    </w:p>
    <w:p w14:paraId="6A14F1A7" w14:textId="7347F691" w:rsidR="008D3B35" w:rsidRPr="00A70D17" w:rsidRDefault="00AB4978">
      <w:pPr>
        <w:numPr>
          <w:ilvl w:val="12"/>
          <w:numId w:val="0"/>
        </w:numPr>
        <w:tabs>
          <w:tab w:val="left" w:pos="709"/>
        </w:tabs>
        <w:ind w:right="-2"/>
        <w:rPr>
          <w:sz w:val="22"/>
          <w:szCs w:val="24"/>
        </w:rPr>
      </w:pPr>
      <w:r w:rsidRPr="00A70D17">
        <w:rPr>
          <w:sz w:val="22"/>
          <w:szCs w:val="24"/>
        </w:rPr>
        <w:t>5.</w:t>
      </w:r>
      <w:r w:rsidRPr="00A70D17">
        <w:rPr>
          <w:sz w:val="22"/>
          <w:szCs w:val="24"/>
        </w:rPr>
        <w:tab/>
      </w:r>
      <w:r w:rsidRPr="00A70D17">
        <w:rPr>
          <w:sz w:val="22"/>
        </w:rPr>
        <w:t xml:space="preserve">Kaip laikyti </w:t>
      </w:r>
      <w:proofErr w:type="spellStart"/>
      <w:r w:rsidR="007E034B">
        <w:rPr>
          <w:sz w:val="22"/>
        </w:rPr>
        <w:t>Terforco</w:t>
      </w:r>
      <w:proofErr w:type="spellEnd"/>
    </w:p>
    <w:p w14:paraId="40878E7A" w14:textId="77777777" w:rsidR="008D3B35" w:rsidRPr="00A70D17" w:rsidRDefault="00AB4978">
      <w:pPr>
        <w:numPr>
          <w:ilvl w:val="12"/>
          <w:numId w:val="0"/>
        </w:numPr>
        <w:tabs>
          <w:tab w:val="left" w:pos="709"/>
        </w:tabs>
        <w:ind w:right="-2"/>
        <w:rPr>
          <w:sz w:val="22"/>
          <w:szCs w:val="24"/>
        </w:rPr>
      </w:pPr>
      <w:r w:rsidRPr="00A70D17">
        <w:rPr>
          <w:sz w:val="22"/>
          <w:szCs w:val="24"/>
        </w:rPr>
        <w:t>6.</w:t>
      </w:r>
      <w:r w:rsidRPr="00A70D17">
        <w:rPr>
          <w:sz w:val="22"/>
          <w:szCs w:val="24"/>
        </w:rPr>
        <w:tab/>
        <w:t>Pakuotės turinys ir kita informacija</w:t>
      </w:r>
    </w:p>
    <w:p w14:paraId="2B71ACFF" w14:textId="77777777" w:rsidR="008D3B35" w:rsidRPr="00A70D17" w:rsidRDefault="008D3B35">
      <w:pPr>
        <w:numPr>
          <w:ilvl w:val="12"/>
          <w:numId w:val="0"/>
        </w:numPr>
        <w:ind w:right="-2"/>
        <w:rPr>
          <w:sz w:val="22"/>
          <w:szCs w:val="24"/>
        </w:rPr>
      </w:pPr>
    </w:p>
    <w:p w14:paraId="430681D6" w14:textId="77777777" w:rsidR="008D3B35" w:rsidRPr="00A70D17" w:rsidRDefault="008D3B35">
      <w:pPr>
        <w:numPr>
          <w:ilvl w:val="12"/>
          <w:numId w:val="0"/>
        </w:numPr>
        <w:ind w:right="-2"/>
        <w:rPr>
          <w:sz w:val="22"/>
          <w:szCs w:val="24"/>
        </w:rPr>
      </w:pPr>
    </w:p>
    <w:p w14:paraId="6BAFC85B" w14:textId="2ACB107D"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1.</w:t>
      </w:r>
      <w:r w:rsidRPr="00A70D17">
        <w:rPr>
          <w:b/>
          <w:bCs/>
          <w:sz w:val="22"/>
          <w:szCs w:val="28"/>
          <w:lang w:eastAsia="x-none"/>
        </w:rPr>
        <w:tab/>
        <w:t xml:space="preserve">Kas yra </w:t>
      </w:r>
      <w:proofErr w:type="spellStart"/>
      <w:r w:rsidR="007E034B">
        <w:rPr>
          <w:b/>
          <w:bCs/>
          <w:sz w:val="22"/>
          <w:szCs w:val="28"/>
          <w:lang w:eastAsia="x-none"/>
        </w:rPr>
        <w:t>Terforco</w:t>
      </w:r>
      <w:proofErr w:type="spellEnd"/>
      <w:r w:rsidRPr="00A70D17">
        <w:rPr>
          <w:b/>
          <w:bCs/>
          <w:sz w:val="22"/>
          <w:szCs w:val="28"/>
          <w:lang w:eastAsia="x-none"/>
        </w:rPr>
        <w:t xml:space="preserve"> ir kam jis vartojamas</w:t>
      </w:r>
    </w:p>
    <w:p w14:paraId="51A62E30" w14:textId="77777777" w:rsidR="008D3B35" w:rsidRPr="00A70D17" w:rsidRDefault="008D3B35">
      <w:pPr>
        <w:numPr>
          <w:ilvl w:val="12"/>
          <w:numId w:val="0"/>
        </w:numPr>
        <w:ind w:right="-2"/>
        <w:rPr>
          <w:sz w:val="22"/>
          <w:szCs w:val="22"/>
        </w:rPr>
      </w:pPr>
    </w:p>
    <w:p w14:paraId="0ADC5D5D" w14:textId="0578CB28" w:rsidR="00F96FC4" w:rsidRPr="00A70D17" w:rsidRDefault="007E034B" w:rsidP="00F96FC4">
      <w:pPr>
        <w:jc w:val="both"/>
        <w:rPr>
          <w:sz w:val="22"/>
          <w:szCs w:val="22"/>
        </w:rPr>
      </w:pPr>
      <w:proofErr w:type="spellStart"/>
      <w:r>
        <w:rPr>
          <w:sz w:val="22"/>
          <w:szCs w:val="22"/>
        </w:rPr>
        <w:t>Terforco</w:t>
      </w:r>
      <w:proofErr w:type="spellEnd"/>
      <w:r w:rsidR="00F96FC4" w:rsidRPr="00A70D17">
        <w:rPr>
          <w:sz w:val="22"/>
          <w:szCs w:val="22"/>
        </w:rPr>
        <w:t xml:space="preserve"> skirtas peršalimo ir gripo simptom</w:t>
      </w:r>
      <w:r w:rsidR="003D5A09">
        <w:rPr>
          <w:sz w:val="22"/>
          <w:szCs w:val="22"/>
        </w:rPr>
        <w:t>ams</w:t>
      </w:r>
      <w:r w:rsidR="00F96FC4" w:rsidRPr="00A70D17">
        <w:rPr>
          <w:sz w:val="22"/>
          <w:szCs w:val="22"/>
        </w:rPr>
        <w:t xml:space="preserve"> malšin</w:t>
      </w:r>
      <w:r w:rsidR="003D5A09">
        <w:rPr>
          <w:sz w:val="22"/>
          <w:szCs w:val="22"/>
        </w:rPr>
        <w:t>ti</w:t>
      </w:r>
      <w:r w:rsidR="00F96FC4" w:rsidRPr="00A70D17">
        <w:rPr>
          <w:sz w:val="22"/>
          <w:szCs w:val="22"/>
        </w:rPr>
        <w:t>. Šie simptomai gali pasireikšti nosies užgulimu (nosies užsikimšimu) kartu su karščiavimu ir (arba) lengvu ar vidutinio intensyvumo skausmu, pvz., gerklės</w:t>
      </w:r>
      <w:r w:rsidR="00555FB3">
        <w:rPr>
          <w:sz w:val="22"/>
          <w:szCs w:val="22"/>
        </w:rPr>
        <w:t xml:space="preserve"> (ryklės)</w:t>
      </w:r>
      <w:r w:rsidR="00F96FC4" w:rsidRPr="00A70D17">
        <w:rPr>
          <w:sz w:val="22"/>
          <w:szCs w:val="22"/>
        </w:rPr>
        <w:t xml:space="preserve">, galvos, raumenų ir sinusų skausmu. </w:t>
      </w:r>
      <w:proofErr w:type="spellStart"/>
      <w:r>
        <w:rPr>
          <w:sz w:val="22"/>
          <w:szCs w:val="22"/>
        </w:rPr>
        <w:t>Terforco</w:t>
      </w:r>
      <w:proofErr w:type="spellEnd"/>
      <w:r w:rsidR="00F96FC4" w:rsidRPr="00A70D17">
        <w:rPr>
          <w:sz w:val="22"/>
          <w:szCs w:val="22"/>
        </w:rPr>
        <w:t xml:space="preserve"> skirtas vartoti suaugusie</w:t>
      </w:r>
      <w:r w:rsidR="00B30915">
        <w:rPr>
          <w:sz w:val="22"/>
          <w:szCs w:val="22"/>
        </w:rPr>
        <w:t>sie</w:t>
      </w:r>
      <w:r w:rsidR="00F96FC4" w:rsidRPr="00A70D17">
        <w:rPr>
          <w:sz w:val="22"/>
          <w:szCs w:val="22"/>
        </w:rPr>
        <w:t>ms ir senyvo amžiaus žmonėms, sveriantiems ne mažiau kaip 50 kg.</w:t>
      </w:r>
    </w:p>
    <w:p w14:paraId="0B7AF9DE" w14:textId="77777777" w:rsidR="00F96FC4" w:rsidRPr="00A70D17" w:rsidRDefault="00F96FC4" w:rsidP="00F96FC4">
      <w:pPr>
        <w:jc w:val="both"/>
        <w:rPr>
          <w:noProof/>
          <w:sz w:val="22"/>
          <w:szCs w:val="22"/>
        </w:rPr>
      </w:pPr>
    </w:p>
    <w:p w14:paraId="0C12CDF1" w14:textId="061677D4" w:rsidR="00F96FC4" w:rsidRPr="00A70D17" w:rsidRDefault="007E034B" w:rsidP="00F96FC4">
      <w:pPr>
        <w:jc w:val="both"/>
        <w:rPr>
          <w:noProof/>
          <w:sz w:val="22"/>
          <w:szCs w:val="22"/>
        </w:rPr>
      </w:pPr>
      <w:r>
        <w:rPr>
          <w:noProof/>
          <w:sz w:val="22"/>
          <w:szCs w:val="22"/>
        </w:rPr>
        <w:t>Terforco</w:t>
      </w:r>
      <w:r w:rsidR="00F96FC4" w:rsidRPr="00A70D17">
        <w:rPr>
          <w:noProof/>
          <w:sz w:val="22"/>
          <w:szCs w:val="22"/>
        </w:rPr>
        <w:t xml:space="preserve"> rekomenduojama vartoti tik tuo atveju, jei pasireiškia visi šie požymiai: nosies užgulimas su karščiavimu ir (arba) lengvu ar vidutinio intensyvumo skausmu.</w:t>
      </w:r>
    </w:p>
    <w:p w14:paraId="635BA642" w14:textId="77777777" w:rsidR="00F96FC4" w:rsidRPr="00A70D17" w:rsidRDefault="00F96FC4" w:rsidP="00F96FC4">
      <w:pPr>
        <w:jc w:val="both"/>
        <w:rPr>
          <w:sz w:val="22"/>
          <w:szCs w:val="22"/>
        </w:rPr>
      </w:pPr>
    </w:p>
    <w:p w14:paraId="4E062571" w14:textId="26FFBFA2" w:rsidR="00F96FC4" w:rsidRPr="00A70D17" w:rsidRDefault="00AE5529" w:rsidP="00F96FC4">
      <w:pPr>
        <w:jc w:val="both"/>
        <w:rPr>
          <w:sz w:val="22"/>
          <w:szCs w:val="22"/>
        </w:rPr>
      </w:pPr>
      <w:r>
        <w:rPr>
          <w:sz w:val="22"/>
          <w:szCs w:val="22"/>
        </w:rPr>
        <w:t>Jeigu per 3 dienas Jūsų savijauta nepagerėjo arba net pablogėjo, kreipkitės į gydytoją.</w:t>
      </w:r>
    </w:p>
    <w:p w14:paraId="5CD7365E" w14:textId="77777777" w:rsidR="00F96FC4" w:rsidRPr="00A70D17" w:rsidRDefault="00F96FC4" w:rsidP="00F96FC4">
      <w:pPr>
        <w:jc w:val="both"/>
        <w:rPr>
          <w:sz w:val="22"/>
          <w:szCs w:val="22"/>
        </w:rPr>
      </w:pPr>
    </w:p>
    <w:p w14:paraId="474D9794" w14:textId="3C67657F" w:rsidR="00F96FC4" w:rsidRPr="00A70D17" w:rsidRDefault="007E034B" w:rsidP="00F96FC4">
      <w:pPr>
        <w:pStyle w:val="Text"/>
        <w:spacing w:before="0"/>
        <w:rPr>
          <w:sz w:val="22"/>
          <w:szCs w:val="22"/>
          <w:lang w:val="lt-LT"/>
        </w:rPr>
      </w:pPr>
      <w:proofErr w:type="spellStart"/>
      <w:r>
        <w:rPr>
          <w:sz w:val="22"/>
          <w:szCs w:val="22"/>
          <w:lang w:val="lt-LT"/>
        </w:rPr>
        <w:t>Terforco</w:t>
      </w:r>
      <w:proofErr w:type="spellEnd"/>
      <w:r w:rsidR="00957174" w:rsidRPr="00A70D17">
        <w:rPr>
          <w:sz w:val="22"/>
          <w:szCs w:val="22"/>
          <w:lang w:val="lt-LT"/>
        </w:rPr>
        <w:t xml:space="preserve"> sudėtyje yra trys veikliosios medžiagos:</w:t>
      </w:r>
    </w:p>
    <w:p w14:paraId="4F128379" w14:textId="65AD8317" w:rsidR="00957174" w:rsidRPr="00A70D17" w:rsidRDefault="00957174" w:rsidP="00957174">
      <w:pPr>
        <w:pStyle w:val="Listlevel1"/>
        <w:numPr>
          <w:ilvl w:val="0"/>
          <w:numId w:val="6"/>
        </w:numPr>
        <w:spacing w:before="40" w:after="20"/>
        <w:ind w:left="360"/>
        <w:jc w:val="both"/>
        <w:rPr>
          <w:sz w:val="22"/>
          <w:szCs w:val="22"/>
          <w:lang w:val="lt-LT"/>
        </w:rPr>
      </w:pPr>
      <w:proofErr w:type="spellStart"/>
      <w:r w:rsidRPr="00A70D17">
        <w:rPr>
          <w:b/>
          <w:sz w:val="22"/>
          <w:szCs w:val="22"/>
          <w:lang w:val="lt-LT"/>
        </w:rPr>
        <w:t>Paracetamolis</w:t>
      </w:r>
      <w:proofErr w:type="spellEnd"/>
      <w:r w:rsidRPr="00A70D17">
        <w:rPr>
          <w:sz w:val="22"/>
          <w:szCs w:val="22"/>
          <w:lang w:val="lt-LT"/>
        </w:rPr>
        <w:t xml:space="preserve"> </w:t>
      </w:r>
      <w:r w:rsidRPr="00A70D17">
        <w:rPr>
          <w:bCs/>
          <w:sz w:val="22"/>
          <w:szCs w:val="22"/>
          <w:lang w:val="lt-LT"/>
        </w:rPr>
        <w:t>malšina skausmą (analgetikas) bei karščiavimą</w:t>
      </w:r>
      <w:r w:rsidR="00860FCC">
        <w:rPr>
          <w:bCs/>
          <w:sz w:val="22"/>
          <w:szCs w:val="22"/>
          <w:lang w:val="lt-LT"/>
        </w:rPr>
        <w:t>;</w:t>
      </w:r>
    </w:p>
    <w:p w14:paraId="33DFDAA7" w14:textId="08D5D459" w:rsidR="00957174" w:rsidRPr="00A70D17" w:rsidRDefault="00957174" w:rsidP="00E4497D">
      <w:pPr>
        <w:pStyle w:val="Listlevel1"/>
        <w:numPr>
          <w:ilvl w:val="0"/>
          <w:numId w:val="6"/>
        </w:numPr>
        <w:spacing w:before="40" w:after="20"/>
        <w:ind w:left="360"/>
        <w:jc w:val="both"/>
        <w:rPr>
          <w:sz w:val="22"/>
          <w:szCs w:val="22"/>
          <w:lang w:val="lt-LT"/>
        </w:rPr>
      </w:pPr>
      <w:proofErr w:type="spellStart"/>
      <w:r w:rsidRPr="00A70D17">
        <w:rPr>
          <w:b/>
          <w:sz w:val="22"/>
          <w:szCs w:val="22"/>
          <w:lang w:val="lt-LT"/>
        </w:rPr>
        <w:t>Fenilefrino</w:t>
      </w:r>
      <w:proofErr w:type="spellEnd"/>
      <w:r w:rsidRPr="00A70D17">
        <w:rPr>
          <w:b/>
          <w:sz w:val="22"/>
          <w:szCs w:val="22"/>
          <w:lang w:val="lt-LT"/>
        </w:rPr>
        <w:t xml:space="preserve"> hidrochloridas </w:t>
      </w:r>
      <w:r w:rsidRPr="00A70D17">
        <w:rPr>
          <w:bCs/>
          <w:sz w:val="22"/>
          <w:szCs w:val="22"/>
          <w:lang w:val="lt-LT"/>
        </w:rPr>
        <w:t>yra nosies užgulimą mažinantis vaistas. Jis atkemša užsikimšusią nosį ir padeda lengviau kvėpuoti, mažindamas nosies</w:t>
      </w:r>
      <w:r w:rsidR="00860FCC">
        <w:rPr>
          <w:bCs/>
          <w:sz w:val="22"/>
          <w:szCs w:val="22"/>
          <w:lang w:val="lt-LT"/>
        </w:rPr>
        <w:t xml:space="preserve"> gleivinės</w:t>
      </w:r>
      <w:r w:rsidRPr="00A70D17">
        <w:rPr>
          <w:bCs/>
          <w:sz w:val="22"/>
          <w:szCs w:val="22"/>
          <w:lang w:val="lt-LT"/>
        </w:rPr>
        <w:t xml:space="preserve"> </w:t>
      </w:r>
      <w:r w:rsidR="00860FCC">
        <w:rPr>
          <w:bCs/>
          <w:sz w:val="22"/>
          <w:szCs w:val="22"/>
          <w:lang w:val="lt-LT"/>
        </w:rPr>
        <w:t>paburkimą;</w:t>
      </w:r>
    </w:p>
    <w:p w14:paraId="6F46CD43" w14:textId="60FF16D0" w:rsidR="008D3B35" w:rsidRPr="00A70D17" w:rsidRDefault="00957174" w:rsidP="005B30ED">
      <w:pPr>
        <w:pStyle w:val="Listlevel1"/>
        <w:numPr>
          <w:ilvl w:val="0"/>
          <w:numId w:val="6"/>
        </w:numPr>
        <w:spacing w:before="40" w:after="20"/>
        <w:ind w:left="360"/>
        <w:jc w:val="both"/>
        <w:rPr>
          <w:sz w:val="22"/>
          <w:szCs w:val="22"/>
          <w:lang w:val="lt-LT"/>
        </w:rPr>
      </w:pPr>
      <w:proofErr w:type="spellStart"/>
      <w:r w:rsidRPr="00A70D17">
        <w:rPr>
          <w:b/>
          <w:sz w:val="22"/>
          <w:szCs w:val="22"/>
          <w:lang w:val="lt-LT"/>
        </w:rPr>
        <w:t>Askorbo</w:t>
      </w:r>
      <w:proofErr w:type="spellEnd"/>
      <w:r w:rsidRPr="00A70D17">
        <w:rPr>
          <w:b/>
          <w:sz w:val="22"/>
          <w:szCs w:val="22"/>
          <w:lang w:val="lt-LT"/>
        </w:rPr>
        <w:t xml:space="preserve"> rūgštis </w:t>
      </w:r>
      <w:r w:rsidRPr="00A70D17">
        <w:rPr>
          <w:bCs/>
          <w:sz w:val="22"/>
          <w:szCs w:val="22"/>
          <w:lang w:val="lt-LT"/>
        </w:rPr>
        <w:t>yra esminė žmogaus mitybos sudedamoji dalis ir papildo su maistu gaunamą vitamino C kiekį.</w:t>
      </w:r>
      <w:r w:rsidR="005B30ED" w:rsidRPr="00A70D17">
        <w:rPr>
          <w:sz w:val="22"/>
          <w:szCs w:val="22"/>
          <w:lang w:val="lt-LT"/>
        </w:rPr>
        <w:t xml:space="preserve"> </w:t>
      </w:r>
      <w:r w:rsidR="005B30ED" w:rsidRPr="00A70D17">
        <w:rPr>
          <w:bCs/>
          <w:sz w:val="22"/>
          <w:szCs w:val="22"/>
          <w:lang w:val="lt-LT"/>
        </w:rPr>
        <w:t xml:space="preserve">Tai ypač vertinga ankstyvosiose peršalimo ir gripo stadijose, nes vitamino C atsargos gali būti mažos, o apetitas </w:t>
      </w:r>
      <w:r w:rsidR="009C2647">
        <w:rPr>
          <w:bCs/>
          <w:sz w:val="22"/>
          <w:szCs w:val="22"/>
          <w:lang w:val="lt-LT"/>
        </w:rPr>
        <w:t>prastas</w:t>
      </w:r>
      <w:r w:rsidR="005B30ED" w:rsidRPr="00A70D17">
        <w:rPr>
          <w:bCs/>
          <w:sz w:val="22"/>
          <w:szCs w:val="22"/>
          <w:lang w:val="lt-LT"/>
        </w:rPr>
        <w:t>.</w:t>
      </w:r>
    </w:p>
    <w:p w14:paraId="0A3D7DC7" w14:textId="77777777" w:rsidR="008D3B35" w:rsidRPr="00A70D17" w:rsidRDefault="008D3B35">
      <w:pPr>
        <w:numPr>
          <w:ilvl w:val="12"/>
          <w:numId w:val="0"/>
        </w:numPr>
        <w:ind w:right="-2"/>
        <w:rPr>
          <w:sz w:val="22"/>
          <w:szCs w:val="24"/>
        </w:rPr>
      </w:pPr>
    </w:p>
    <w:p w14:paraId="740EE746" w14:textId="77777777" w:rsidR="008D3B35" w:rsidRPr="00A70D17" w:rsidRDefault="008D3B35">
      <w:pPr>
        <w:numPr>
          <w:ilvl w:val="12"/>
          <w:numId w:val="0"/>
        </w:numPr>
        <w:ind w:right="-2"/>
        <w:rPr>
          <w:sz w:val="22"/>
          <w:szCs w:val="24"/>
        </w:rPr>
      </w:pPr>
    </w:p>
    <w:p w14:paraId="7ACB5A2B" w14:textId="0E3FFF80"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2.</w:t>
      </w:r>
      <w:r w:rsidRPr="00A70D17">
        <w:rPr>
          <w:b/>
          <w:bCs/>
          <w:sz w:val="22"/>
          <w:szCs w:val="28"/>
          <w:lang w:eastAsia="x-none"/>
        </w:rPr>
        <w:tab/>
        <w:t xml:space="preserve">Kas žinotina prieš vartojant </w:t>
      </w:r>
      <w:proofErr w:type="spellStart"/>
      <w:r w:rsidR="007E034B">
        <w:rPr>
          <w:b/>
          <w:bCs/>
          <w:sz w:val="22"/>
          <w:szCs w:val="28"/>
          <w:lang w:eastAsia="x-none"/>
        </w:rPr>
        <w:t>Terforco</w:t>
      </w:r>
      <w:proofErr w:type="spellEnd"/>
    </w:p>
    <w:p w14:paraId="664F19A2" w14:textId="77777777" w:rsidR="008D3B35" w:rsidRPr="00A70D17" w:rsidRDefault="008D3B35">
      <w:pPr>
        <w:numPr>
          <w:ilvl w:val="12"/>
          <w:numId w:val="0"/>
        </w:numPr>
        <w:ind w:right="-2"/>
        <w:rPr>
          <w:sz w:val="22"/>
          <w:szCs w:val="22"/>
        </w:rPr>
      </w:pPr>
    </w:p>
    <w:p w14:paraId="17EC611A" w14:textId="48398892" w:rsidR="00C74F69" w:rsidRPr="00DD49DD" w:rsidRDefault="007E034B" w:rsidP="00DD49DD">
      <w:pPr>
        <w:keepNext/>
        <w:tabs>
          <w:tab w:val="left" w:pos="567"/>
        </w:tabs>
        <w:spacing w:line="260" w:lineRule="exact"/>
        <w:jc w:val="both"/>
        <w:outlineLvl w:val="3"/>
        <w:rPr>
          <w:b/>
          <w:bCs/>
          <w:sz w:val="22"/>
          <w:szCs w:val="22"/>
          <w:lang w:eastAsia="x-none"/>
        </w:rPr>
      </w:pPr>
      <w:proofErr w:type="spellStart"/>
      <w:r>
        <w:rPr>
          <w:b/>
          <w:bCs/>
          <w:sz w:val="22"/>
          <w:szCs w:val="22"/>
          <w:lang w:eastAsia="x-none"/>
        </w:rPr>
        <w:t>Terforco</w:t>
      </w:r>
      <w:proofErr w:type="spellEnd"/>
      <w:r w:rsidR="00AB4978" w:rsidRPr="00A70D17">
        <w:rPr>
          <w:b/>
          <w:bCs/>
          <w:sz w:val="22"/>
          <w:szCs w:val="22"/>
          <w:lang w:eastAsia="x-none"/>
        </w:rPr>
        <w:t xml:space="preserve"> vartoti draudžiama:</w:t>
      </w:r>
    </w:p>
    <w:p w14:paraId="4A657209" w14:textId="62393648" w:rsidR="00C74F69" w:rsidRDefault="00C74F69" w:rsidP="005B30ED">
      <w:pPr>
        <w:pStyle w:val="Listlevel1"/>
        <w:numPr>
          <w:ilvl w:val="0"/>
          <w:numId w:val="8"/>
        </w:numPr>
        <w:ind w:left="360"/>
        <w:jc w:val="both"/>
        <w:rPr>
          <w:sz w:val="22"/>
          <w:szCs w:val="22"/>
          <w:lang w:val="lt-LT"/>
        </w:rPr>
      </w:pPr>
      <w:r w:rsidRPr="00C74F69">
        <w:rPr>
          <w:sz w:val="22"/>
          <w:szCs w:val="22"/>
          <w:lang w:val="lt-LT"/>
        </w:rPr>
        <w:t xml:space="preserve">jeigu yra alergija </w:t>
      </w:r>
      <w:r w:rsidR="00564819">
        <w:rPr>
          <w:sz w:val="22"/>
          <w:szCs w:val="22"/>
          <w:lang w:val="lt-LT"/>
        </w:rPr>
        <w:t>veikliosioms me</w:t>
      </w:r>
      <w:r w:rsidR="009777FF">
        <w:rPr>
          <w:sz w:val="22"/>
          <w:szCs w:val="22"/>
          <w:lang w:val="lt-LT"/>
        </w:rPr>
        <w:t>džiagoms</w:t>
      </w:r>
      <w:r w:rsidRPr="00C74F69">
        <w:rPr>
          <w:sz w:val="22"/>
          <w:szCs w:val="22"/>
          <w:lang w:val="lt-LT"/>
        </w:rPr>
        <w:t xml:space="preserve"> arba bet kuriai pagalbinei šio vaisto medžiagai (jos išvardytos 6 skyriuje);</w:t>
      </w:r>
    </w:p>
    <w:p w14:paraId="29D71C23" w14:textId="47E461EA" w:rsidR="005B30ED" w:rsidRPr="00A70D17" w:rsidRDefault="005B30ED" w:rsidP="005B30ED">
      <w:pPr>
        <w:pStyle w:val="Listlevel1"/>
        <w:numPr>
          <w:ilvl w:val="0"/>
          <w:numId w:val="8"/>
        </w:numPr>
        <w:ind w:left="360"/>
        <w:jc w:val="both"/>
        <w:rPr>
          <w:sz w:val="22"/>
          <w:szCs w:val="22"/>
          <w:lang w:val="lt-LT"/>
        </w:rPr>
      </w:pPr>
      <w:r w:rsidRPr="00A70D17">
        <w:rPr>
          <w:sz w:val="22"/>
          <w:szCs w:val="22"/>
          <w:lang w:val="lt-LT"/>
        </w:rPr>
        <w:t xml:space="preserve">jei vartojate arba per paskutines 14 dienų vartojote </w:t>
      </w:r>
      <w:proofErr w:type="spellStart"/>
      <w:r w:rsidRPr="00A70D17">
        <w:rPr>
          <w:sz w:val="22"/>
          <w:szCs w:val="22"/>
          <w:lang w:val="lt-LT"/>
        </w:rPr>
        <w:t>monoaminooksidazės</w:t>
      </w:r>
      <w:proofErr w:type="spellEnd"/>
      <w:r w:rsidR="00B11DC2">
        <w:rPr>
          <w:sz w:val="22"/>
          <w:szCs w:val="22"/>
          <w:lang w:val="lt-LT"/>
        </w:rPr>
        <w:t xml:space="preserve"> (MAO)</w:t>
      </w:r>
      <w:r w:rsidRPr="00A70D17">
        <w:rPr>
          <w:sz w:val="22"/>
          <w:szCs w:val="22"/>
          <w:lang w:val="lt-LT"/>
        </w:rPr>
        <w:t xml:space="preserve"> inhibitorių  (vaistų nuo depresijos arba Parkinsono ligos);</w:t>
      </w:r>
    </w:p>
    <w:p w14:paraId="3C5F3EDC" w14:textId="1F8D2E38" w:rsidR="005B30ED" w:rsidRPr="00A70D17" w:rsidRDefault="005B30ED" w:rsidP="005B30ED">
      <w:pPr>
        <w:numPr>
          <w:ilvl w:val="0"/>
          <w:numId w:val="8"/>
        </w:numPr>
        <w:ind w:left="360"/>
        <w:jc w:val="both"/>
        <w:rPr>
          <w:noProof/>
          <w:sz w:val="22"/>
          <w:szCs w:val="22"/>
        </w:rPr>
      </w:pPr>
      <w:r w:rsidRPr="00A70D17">
        <w:rPr>
          <w:noProof/>
          <w:sz w:val="22"/>
          <w:szCs w:val="22"/>
        </w:rPr>
        <w:t xml:space="preserve">jeigu yra uždaro kampo glaukoma (padidėjęs </w:t>
      </w:r>
      <w:r w:rsidR="00E15ED3">
        <w:rPr>
          <w:noProof/>
          <w:sz w:val="22"/>
          <w:szCs w:val="22"/>
        </w:rPr>
        <w:t>akispūdis</w:t>
      </w:r>
      <w:r w:rsidRPr="00A70D17">
        <w:rPr>
          <w:noProof/>
          <w:sz w:val="22"/>
          <w:szCs w:val="22"/>
        </w:rPr>
        <w:t>);</w:t>
      </w:r>
    </w:p>
    <w:p w14:paraId="2CFB5717" w14:textId="478AD214" w:rsidR="005B30ED" w:rsidRPr="00A70D17" w:rsidRDefault="005B30ED" w:rsidP="005B30ED">
      <w:pPr>
        <w:numPr>
          <w:ilvl w:val="0"/>
          <w:numId w:val="8"/>
        </w:numPr>
        <w:ind w:left="360"/>
        <w:jc w:val="both"/>
        <w:rPr>
          <w:noProof/>
          <w:sz w:val="22"/>
          <w:szCs w:val="22"/>
        </w:rPr>
      </w:pPr>
      <w:r w:rsidRPr="00A70D17">
        <w:rPr>
          <w:noProof/>
          <w:sz w:val="22"/>
          <w:szCs w:val="22"/>
        </w:rPr>
        <w:t xml:space="preserve">jeigu yra hipertiroidizmas (padidėjęs skydliaukės aktyvumas); </w:t>
      </w:r>
    </w:p>
    <w:p w14:paraId="4148C6AD" w14:textId="46BACE09" w:rsidR="005B30ED" w:rsidRPr="00A70D17" w:rsidRDefault="005B30ED" w:rsidP="005B30ED">
      <w:pPr>
        <w:numPr>
          <w:ilvl w:val="0"/>
          <w:numId w:val="8"/>
        </w:numPr>
        <w:ind w:left="360"/>
        <w:jc w:val="both"/>
        <w:rPr>
          <w:noProof/>
          <w:sz w:val="22"/>
          <w:szCs w:val="22"/>
        </w:rPr>
      </w:pPr>
      <w:r w:rsidRPr="00A70D17">
        <w:rPr>
          <w:noProof/>
          <w:sz w:val="22"/>
          <w:szCs w:val="22"/>
        </w:rPr>
        <w:t>jeigu yra cukrinis diabetas (</w:t>
      </w:r>
      <w:r w:rsidR="002C52DB" w:rsidRPr="00A70D17">
        <w:rPr>
          <w:noProof/>
          <w:sz w:val="22"/>
          <w:szCs w:val="22"/>
        </w:rPr>
        <w:t>padidėjęs gliukozės kiekis kraujyje);</w:t>
      </w:r>
    </w:p>
    <w:p w14:paraId="1FFAB2F7" w14:textId="6BDFF513" w:rsidR="005B30ED" w:rsidRPr="00A70D17" w:rsidRDefault="002C52DB" w:rsidP="005B30ED">
      <w:pPr>
        <w:numPr>
          <w:ilvl w:val="0"/>
          <w:numId w:val="8"/>
        </w:numPr>
        <w:ind w:left="360"/>
        <w:jc w:val="both"/>
        <w:rPr>
          <w:noProof/>
          <w:sz w:val="22"/>
          <w:szCs w:val="22"/>
        </w:rPr>
      </w:pPr>
      <w:r w:rsidRPr="00A70D17">
        <w:rPr>
          <w:noProof/>
          <w:sz w:val="22"/>
          <w:szCs w:val="22"/>
        </w:rPr>
        <w:lastRenderedPageBreak/>
        <w:t>jeigu yra aukštas kraujospūdis arba širdies liga;</w:t>
      </w:r>
    </w:p>
    <w:p w14:paraId="6FB07895" w14:textId="62B9E110" w:rsidR="005B30ED" w:rsidRPr="00A70D17" w:rsidRDefault="002C52DB" w:rsidP="005B30ED">
      <w:pPr>
        <w:numPr>
          <w:ilvl w:val="0"/>
          <w:numId w:val="8"/>
        </w:numPr>
        <w:ind w:left="360"/>
        <w:jc w:val="both"/>
        <w:rPr>
          <w:noProof/>
          <w:sz w:val="22"/>
          <w:szCs w:val="22"/>
        </w:rPr>
      </w:pPr>
      <w:r w:rsidRPr="00A70D17">
        <w:rPr>
          <w:noProof/>
          <w:sz w:val="22"/>
          <w:szCs w:val="22"/>
        </w:rPr>
        <w:t>jeigu yra feochromocitoma (retas antinksčių navikas);</w:t>
      </w:r>
    </w:p>
    <w:p w14:paraId="600ED793" w14:textId="675C33F5" w:rsidR="005B30ED" w:rsidRPr="00A70D17" w:rsidRDefault="002C52DB" w:rsidP="005B30ED">
      <w:pPr>
        <w:numPr>
          <w:ilvl w:val="0"/>
          <w:numId w:val="8"/>
        </w:numPr>
        <w:ind w:left="360"/>
        <w:jc w:val="both"/>
        <w:rPr>
          <w:rFonts w:eastAsiaTheme="minorEastAsia"/>
          <w:noProof/>
          <w:sz w:val="22"/>
          <w:szCs w:val="22"/>
        </w:rPr>
      </w:pPr>
      <w:r w:rsidRPr="00A70D17">
        <w:rPr>
          <w:sz w:val="22"/>
          <w:szCs w:val="22"/>
        </w:rPr>
        <w:t>jeigu vartojate vaist</w:t>
      </w:r>
      <w:r w:rsidR="00FB6302">
        <w:rPr>
          <w:sz w:val="22"/>
          <w:szCs w:val="22"/>
        </w:rPr>
        <w:t>ų</w:t>
      </w:r>
      <w:r w:rsidRPr="00A70D17">
        <w:rPr>
          <w:sz w:val="22"/>
          <w:szCs w:val="22"/>
        </w:rPr>
        <w:t xml:space="preserve"> depresijai gydyti, toki</w:t>
      </w:r>
      <w:r w:rsidR="00FB6302">
        <w:rPr>
          <w:sz w:val="22"/>
          <w:szCs w:val="22"/>
        </w:rPr>
        <w:t>ų</w:t>
      </w:r>
      <w:r w:rsidRPr="00A70D17">
        <w:rPr>
          <w:sz w:val="22"/>
          <w:szCs w:val="22"/>
        </w:rPr>
        <w:t xml:space="preserve"> kaip </w:t>
      </w:r>
      <w:proofErr w:type="spellStart"/>
      <w:r w:rsidRPr="00A70D17">
        <w:rPr>
          <w:sz w:val="22"/>
          <w:szCs w:val="22"/>
        </w:rPr>
        <w:t>tricikliai</w:t>
      </w:r>
      <w:proofErr w:type="spellEnd"/>
      <w:r w:rsidRPr="00A70D17">
        <w:rPr>
          <w:sz w:val="22"/>
          <w:szCs w:val="22"/>
        </w:rPr>
        <w:t xml:space="preserve"> antidepresantai (pvz., </w:t>
      </w:r>
      <w:proofErr w:type="spellStart"/>
      <w:r w:rsidRPr="00A70D17">
        <w:rPr>
          <w:sz w:val="22"/>
          <w:szCs w:val="22"/>
        </w:rPr>
        <w:t>amitriptilinas</w:t>
      </w:r>
      <w:proofErr w:type="spellEnd"/>
      <w:r w:rsidRPr="00A70D17">
        <w:rPr>
          <w:sz w:val="22"/>
          <w:szCs w:val="22"/>
        </w:rPr>
        <w:t>);</w:t>
      </w:r>
    </w:p>
    <w:p w14:paraId="34710E86" w14:textId="20A1A83A" w:rsidR="005B30ED" w:rsidRPr="00A70D17" w:rsidRDefault="002C52DB" w:rsidP="005B30ED">
      <w:pPr>
        <w:numPr>
          <w:ilvl w:val="0"/>
          <w:numId w:val="8"/>
        </w:numPr>
        <w:ind w:left="360"/>
        <w:jc w:val="both"/>
        <w:rPr>
          <w:rFonts w:eastAsiaTheme="minorEastAsia"/>
          <w:noProof/>
          <w:sz w:val="22"/>
          <w:szCs w:val="22"/>
        </w:rPr>
      </w:pPr>
      <w:r w:rsidRPr="00A70D17">
        <w:rPr>
          <w:sz w:val="22"/>
          <w:szCs w:val="22"/>
        </w:rPr>
        <w:t>jeigu vartojate vaist</w:t>
      </w:r>
      <w:r w:rsidR="008E2FEC">
        <w:rPr>
          <w:sz w:val="22"/>
          <w:szCs w:val="22"/>
        </w:rPr>
        <w:t>ų</w:t>
      </w:r>
      <w:r w:rsidRPr="00A70D17">
        <w:rPr>
          <w:sz w:val="22"/>
          <w:szCs w:val="22"/>
        </w:rPr>
        <w:t xml:space="preserve"> kraujospūdžiui </w:t>
      </w:r>
      <w:r w:rsidR="00FF6604">
        <w:rPr>
          <w:sz w:val="22"/>
          <w:szCs w:val="22"/>
        </w:rPr>
        <w:t>sureguliuoti</w:t>
      </w:r>
      <w:r w:rsidRPr="00A70D17">
        <w:rPr>
          <w:sz w:val="22"/>
          <w:szCs w:val="22"/>
        </w:rPr>
        <w:t>;</w:t>
      </w:r>
    </w:p>
    <w:p w14:paraId="704708A3" w14:textId="351B0460" w:rsidR="005B30ED" w:rsidRPr="00A70D17" w:rsidRDefault="002C52DB" w:rsidP="005B30ED">
      <w:pPr>
        <w:numPr>
          <w:ilvl w:val="0"/>
          <w:numId w:val="8"/>
        </w:numPr>
        <w:ind w:left="360"/>
        <w:jc w:val="both"/>
        <w:rPr>
          <w:rFonts w:eastAsiaTheme="minorEastAsia"/>
          <w:noProof/>
          <w:sz w:val="22"/>
          <w:szCs w:val="22"/>
        </w:rPr>
      </w:pPr>
      <w:r w:rsidRPr="00A70D17">
        <w:rPr>
          <w:sz w:val="22"/>
          <w:szCs w:val="22"/>
        </w:rPr>
        <w:t xml:space="preserve">jeigu vartojate kitų </w:t>
      </w:r>
      <w:proofErr w:type="spellStart"/>
      <w:r w:rsidRPr="00A70D17">
        <w:rPr>
          <w:sz w:val="22"/>
          <w:szCs w:val="22"/>
        </w:rPr>
        <w:t>simpatomimetikų</w:t>
      </w:r>
      <w:proofErr w:type="spellEnd"/>
      <w:r w:rsidRPr="00A70D17">
        <w:rPr>
          <w:sz w:val="22"/>
          <w:szCs w:val="22"/>
        </w:rPr>
        <w:t xml:space="preserve"> (tokių kaip nosies užgulimą mažinantys, apetitą slopinantys ir centrinę nervų sistemą stimuliuojantys</w:t>
      </w:r>
      <w:r w:rsidR="00DB60B4" w:rsidRPr="00A70D17">
        <w:rPr>
          <w:sz w:val="22"/>
          <w:szCs w:val="22"/>
        </w:rPr>
        <w:t xml:space="preserve"> </w:t>
      </w:r>
      <w:r w:rsidR="00DB62AB">
        <w:rPr>
          <w:sz w:val="22"/>
          <w:szCs w:val="22"/>
        </w:rPr>
        <w:t>vaistai</w:t>
      </w:r>
      <w:r w:rsidR="00DB60B4" w:rsidRPr="00A70D17">
        <w:rPr>
          <w:sz w:val="22"/>
          <w:szCs w:val="22"/>
        </w:rPr>
        <w:t>);</w:t>
      </w:r>
    </w:p>
    <w:p w14:paraId="4A9CE5D6" w14:textId="74BF6BF2" w:rsidR="005B30ED" w:rsidRPr="00A70D17" w:rsidRDefault="00DB60B4" w:rsidP="00DB60B4">
      <w:pPr>
        <w:numPr>
          <w:ilvl w:val="0"/>
          <w:numId w:val="8"/>
        </w:numPr>
        <w:autoSpaceDE w:val="0"/>
        <w:autoSpaceDN w:val="0"/>
        <w:adjustRightInd w:val="0"/>
        <w:ind w:left="360"/>
        <w:jc w:val="both"/>
        <w:rPr>
          <w:noProof/>
          <w:sz w:val="22"/>
          <w:szCs w:val="22"/>
        </w:rPr>
      </w:pPr>
      <w:r w:rsidRPr="00A70D17">
        <w:rPr>
          <w:noProof/>
          <w:sz w:val="22"/>
          <w:szCs w:val="22"/>
        </w:rPr>
        <w:t xml:space="preserve">jeigu yra sunkus kepenų </w:t>
      </w:r>
      <w:r w:rsidR="0018348F">
        <w:rPr>
          <w:noProof/>
          <w:sz w:val="22"/>
          <w:szCs w:val="22"/>
        </w:rPr>
        <w:t>funkcijos</w:t>
      </w:r>
      <w:r w:rsidR="0018348F" w:rsidRPr="00A70D17">
        <w:rPr>
          <w:noProof/>
          <w:sz w:val="22"/>
          <w:szCs w:val="22"/>
        </w:rPr>
        <w:t xml:space="preserve"> </w:t>
      </w:r>
      <w:r w:rsidRPr="00A70D17">
        <w:rPr>
          <w:noProof/>
          <w:sz w:val="22"/>
          <w:szCs w:val="22"/>
        </w:rPr>
        <w:t>sutrikimas.</w:t>
      </w:r>
    </w:p>
    <w:p w14:paraId="425A9509" w14:textId="77777777" w:rsidR="008D3B35" w:rsidRPr="00A70D17" w:rsidRDefault="008D3B35">
      <w:pPr>
        <w:numPr>
          <w:ilvl w:val="12"/>
          <w:numId w:val="0"/>
        </w:numPr>
        <w:ind w:right="-2"/>
        <w:rPr>
          <w:sz w:val="22"/>
          <w:szCs w:val="22"/>
        </w:rPr>
      </w:pPr>
    </w:p>
    <w:p w14:paraId="281458FB" w14:textId="77777777" w:rsidR="008D3B35" w:rsidRPr="00A70D17" w:rsidRDefault="00AB4978">
      <w:pPr>
        <w:keepNext/>
        <w:tabs>
          <w:tab w:val="left" w:pos="567"/>
        </w:tabs>
        <w:spacing w:line="260" w:lineRule="exact"/>
        <w:jc w:val="both"/>
        <w:outlineLvl w:val="3"/>
        <w:rPr>
          <w:b/>
          <w:bCs/>
          <w:sz w:val="22"/>
          <w:szCs w:val="22"/>
          <w:lang w:eastAsia="x-none"/>
        </w:rPr>
      </w:pPr>
      <w:r w:rsidRPr="00A70D17">
        <w:rPr>
          <w:b/>
          <w:bCs/>
          <w:sz w:val="22"/>
          <w:szCs w:val="22"/>
          <w:lang w:eastAsia="x-none"/>
        </w:rPr>
        <w:t xml:space="preserve">Įspėjimai ir atsargumo priemonės </w:t>
      </w:r>
    </w:p>
    <w:p w14:paraId="4737B3AE" w14:textId="6E9D0990" w:rsidR="00232328" w:rsidRPr="00A70D17" w:rsidRDefault="007E034B" w:rsidP="00DB60B4">
      <w:pPr>
        <w:numPr>
          <w:ilvl w:val="12"/>
          <w:numId w:val="0"/>
        </w:numPr>
        <w:jc w:val="both"/>
        <w:rPr>
          <w:bCs/>
          <w:sz w:val="22"/>
          <w:szCs w:val="22"/>
        </w:rPr>
      </w:pPr>
      <w:proofErr w:type="spellStart"/>
      <w:r>
        <w:rPr>
          <w:b/>
          <w:sz w:val="22"/>
          <w:szCs w:val="22"/>
        </w:rPr>
        <w:t>Terforco</w:t>
      </w:r>
      <w:proofErr w:type="spellEnd"/>
      <w:r w:rsidR="00B468C4" w:rsidRPr="00A70D17">
        <w:rPr>
          <w:b/>
          <w:sz w:val="22"/>
          <w:szCs w:val="22"/>
        </w:rPr>
        <w:t xml:space="preserve"> sudėtyje yra </w:t>
      </w:r>
      <w:proofErr w:type="spellStart"/>
      <w:r w:rsidR="00232328" w:rsidRPr="00A70D17">
        <w:rPr>
          <w:b/>
          <w:sz w:val="22"/>
          <w:szCs w:val="22"/>
        </w:rPr>
        <w:t>paracetamolio</w:t>
      </w:r>
      <w:proofErr w:type="spellEnd"/>
      <w:r w:rsidR="00232328" w:rsidRPr="00A70D17">
        <w:rPr>
          <w:b/>
          <w:sz w:val="22"/>
          <w:szCs w:val="22"/>
        </w:rPr>
        <w:t xml:space="preserve">. NEVARTOKITE </w:t>
      </w:r>
      <w:r w:rsidR="00232328" w:rsidRPr="00A70D17">
        <w:rPr>
          <w:bCs/>
          <w:sz w:val="22"/>
          <w:szCs w:val="22"/>
        </w:rPr>
        <w:t xml:space="preserve">šio vaisto kartu su kitais receptiniais ar nereceptiniais vaistais, kurių sudėtyje yra </w:t>
      </w:r>
      <w:proofErr w:type="spellStart"/>
      <w:r w:rsidR="00232328" w:rsidRPr="00A70D17">
        <w:rPr>
          <w:bCs/>
          <w:sz w:val="22"/>
          <w:szCs w:val="22"/>
        </w:rPr>
        <w:t>paracetamolio</w:t>
      </w:r>
      <w:proofErr w:type="spellEnd"/>
      <w:r w:rsidR="00232328" w:rsidRPr="00A70D17">
        <w:rPr>
          <w:bCs/>
          <w:sz w:val="22"/>
          <w:szCs w:val="22"/>
        </w:rPr>
        <w:t xml:space="preserve"> skausmui, karščiavimui arba peršalimo ir gripo simptomams gydyti.</w:t>
      </w:r>
    </w:p>
    <w:p w14:paraId="36F977ED" w14:textId="0D8BEAED" w:rsidR="00DB60B4" w:rsidRPr="00A70D17" w:rsidRDefault="00232328" w:rsidP="00DB60B4">
      <w:pPr>
        <w:numPr>
          <w:ilvl w:val="12"/>
          <w:numId w:val="0"/>
        </w:numPr>
        <w:jc w:val="both"/>
        <w:rPr>
          <w:noProof/>
          <w:sz w:val="22"/>
          <w:szCs w:val="22"/>
        </w:rPr>
      </w:pPr>
      <w:r w:rsidRPr="00A70D17">
        <w:rPr>
          <w:noProof/>
          <w:sz w:val="22"/>
          <w:szCs w:val="22"/>
        </w:rPr>
        <w:t>Nevartokite daugiau nei rekomenduojama dozė, nes tai gali sukelti sunkų kepenų pažeidimą.</w:t>
      </w:r>
    </w:p>
    <w:p w14:paraId="1B7A96D7" w14:textId="77777777" w:rsidR="00DB60B4" w:rsidRPr="00A70D17" w:rsidRDefault="00DB60B4" w:rsidP="00DB60B4">
      <w:pPr>
        <w:numPr>
          <w:ilvl w:val="12"/>
          <w:numId w:val="0"/>
        </w:numPr>
        <w:jc w:val="both"/>
        <w:rPr>
          <w:noProof/>
          <w:sz w:val="22"/>
          <w:szCs w:val="22"/>
        </w:rPr>
      </w:pPr>
    </w:p>
    <w:p w14:paraId="48F9847B" w14:textId="7BE308EF" w:rsidR="00DB60B4" w:rsidRPr="00A70D17" w:rsidDel="000523F7" w:rsidRDefault="002A2C63" w:rsidP="00DB60B4">
      <w:pPr>
        <w:numPr>
          <w:ilvl w:val="12"/>
          <w:numId w:val="0"/>
        </w:numPr>
        <w:jc w:val="both"/>
        <w:rPr>
          <w:noProof/>
          <w:sz w:val="22"/>
          <w:szCs w:val="22"/>
        </w:rPr>
      </w:pPr>
      <w:r w:rsidRPr="00A70D17">
        <w:rPr>
          <w:noProof/>
          <w:sz w:val="22"/>
          <w:szCs w:val="22"/>
        </w:rPr>
        <w:t>Nevartokite kartu su bet kokiais kitais preparatais nuo kosulio, peršalimo ar nosies užgulimą mažinančiais vaistiniais preparatais.</w:t>
      </w:r>
    </w:p>
    <w:p w14:paraId="275C3C60" w14:textId="77777777" w:rsidR="00DB60B4" w:rsidRPr="00A70D17" w:rsidRDefault="00DB60B4" w:rsidP="00DB60B4">
      <w:pPr>
        <w:numPr>
          <w:ilvl w:val="12"/>
          <w:numId w:val="0"/>
        </w:numPr>
        <w:rPr>
          <w:noProof/>
          <w:sz w:val="22"/>
          <w:szCs w:val="22"/>
        </w:rPr>
      </w:pPr>
    </w:p>
    <w:p w14:paraId="1884F29D" w14:textId="1984D3D3" w:rsidR="00DB60B4" w:rsidRPr="00A70D17" w:rsidRDefault="002A2C63" w:rsidP="00DB60B4">
      <w:pPr>
        <w:numPr>
          <w:ilvl w:val="12"/>
          <w:numId w:val="0"/>
        </w:numPr>
        <w:jc w:val="both"/>
        <w:rPr>
          <w:b/>
          <w:noProof/>
          <w:sz w:val="22"/>
          <w:szCs w:val="22"/>
        </w:rPr>
      </w:pPr>
      <w:r w:rsidRPr="00A70D17">
        <w:rPr>
          <w:b/>
          <w:noProof/>
          <w:sz w:val="22"/>
          <w:szCs w:val="22"/>
        </w:rPr>
        <w:t xml:space="preserve">Prieš vartodami </w:t>
      </w:r>
      <w:r w:rsidR="007E034B">
        <w:rPr>
          <w:b/>
          <w:noProof/>
          <w:sz w:val="22"/>
          <w:szCs w:val="22"/>
        </w:rPr>
        <w:t>Terforco</w:t>
      </w:r>
      <w:r w:rsidRPr="00A70D17">
        <w:rPr>
          <w:b/>
          <w:noProof/>
          <w:sz w:val="22"/>
          <w:szCs w:val="22"/>
        </w:rPr>
        <w:t xml:space="preserve"> pasitarkite su gydytoju arba vaistininku, jeigu:</w:t>
      </w:r>
    </w:p>
    <w:p w14:paraId="3F5C2C4E" w14:textId="071D36A1" w:rsidR="00DB60B4" w:rsidRPr="00A70D17" w:rsidRDefault="002A2C63" w:rsidP="00DB60B4">
      <w:pPr>
        <w:numPr>
          <w:ilvl w:val="0"/>
          <w:numId w:val="9"/>
        </w:numPr>
        <w:autoSpaceDE w:val="0"/>
        <w:autoSpaceDN w:val="0"/>
        <w:adjustRightInd w:val="0"/>
        <w:ind w:left="360"/>
        <w:jc w:val="both"/>
        <w:rPr>
          <w:noProof/>
          <w:sz w:val="22"/>
          <w:szCs w:val="22"/>
        </w:rPr>
      </w:pPr>
      <w:r w:rsidRPr="00A70D17">
        <w:rPr>
          <w:noProof/>
          <w:sz w:val="22"/>
          <w:szCs w:val="22"/>
        </w:rPr>
        <w:t>sergate kepenų ar inks</w:t>
      </w:r>
      <w:r w:rsidR="002A733C">
        <w:rPr>
          <w:noProof/>
          <w:sz w:val="22"/>
          <w:szCs w:val="22"/>
        </w:rPr>
        <w:t>t</w:t>
      </w:r>
      <w:r w:rsidRPr="00A70D17">
        <w:rPr>
          <w:noProof/>
          <w:sz w:val="22"/>
          <w:szCs w:val="22"/>
        </w:rPr>
        <w:t>ų liga;</w:t>
      </w:r>
    </w:p>
    <w:p w14:paraId="4E1C79D0" w14:textId="145139B3" w:rsidR="00DB60B4" w:rsidRPr="00A70D17" w:rsidRDefault="002A2C63" w:rsidP="00DB60B4">
      <w:pPr>
        <w:numPr>
          <w:ilvl w:val="0"/>
          <w:numId w:val="9"/>
        </w:numPr>
        <w:autoSpaceDE w:val="0"/>
        <w:autoSpaceDN w:val="0"/>
        <w:adjustRightInd w:val="0"/>
        <w:ind w:left="360"/>
        <w:jc w:val="both"/>
        <w:rPr>
          <w:noProof/>
          <w:sz w:val="22"/>
          <w:szCs w:val="22"/>
        </w:rPr>
      </w:pPr>
      <w:r w:rsidRPr="00A70D17">
        <w:rPr>
          <w:noProof/>
          <w:sz w:val="22"/>
          <w:szCs w:val="22"/>
        </w:rPr>
        <w:t>sergate sunkia infekcija, nepakankama</w:t>
      </w:r>
      <w:r w:rsidR="00CC3C74">
        <w:rPr>
          <w:noProof/>
          <w:sz w:val="22"/>
          <w:szCs w:val="22"/>
        </w:rPr>
        <w:t>i maitinatės (esate išssekęs)</w:t>
      </w:r>
      <w:r w:rsidRPr="00A70D17">
        <w:rPr>
          <w:noProof/>
          <w:sz w:val="22"/>
          <w:szCs w:val="22"/>
        </w:rPr>
        <w:t>, labai mažai sveriate arba sergate lėtiniu alkoholizmu, nes tai gali padidinti metabolinės acidozės riziką. Metabolinės acidozės požymiai yra šie:</w:t>
      </w:r>
    </w:p>
    <w:p w14:paraId="3579F35C" w14:textId="45B349F8" w:rsidR="00DB60B4" w:rsidRPr="00A70D17" w:rsidRDefault="002A2C63" w:rsidP="00DB60B4">
      <w:pPr>
        <w:numPr>
          <w:ilvl w:val="1"/>
          <w:numId w:val="9"/>
        </w:numPr>
        <w:autoSpaceDE w:val="0"/>
        <w:autoSpaceDN w:val="0"/>
        <w:adjustRightInd w:val="0"/>
        <w:ind w:left="1080"/>
        <w:jc w:val="both"/>
        <w:rPr>
          <w:noProof/>
          <w:sz w:val="22"/>
          <w:szCs w:val="22"/>
        </w:rPr>
      </w:pPr>
      <w:r w:rsidRPr="00A70D17">
        <w:rPr>
          <w:noProof/>
          <w:sz w:val="22"/>
          <w:szCs w:val="22"/>
        </w:rPr>
        <w:t>gilus, greitas, sunkus kvėpavimas;</w:t>
      </w:r>
    </w:p>
    <w:p w14:paraId="2279DF40" w14:textId="48ED3307" w:rsidR="00DB60B4" w:rsidRPr="00A70D17" w:rsidRDefault="002A2C63" w:rsidP="00DB60B4">
      <w:pPr>
        <w:numPr>
          <w:ilvl w:val="1"/>
          <w:numId w:val="9"/>
        </w:numPr>
        <w:autoSpaceDE w:val="0"/>
        <w:autoSpaceDN w:val="0"/>
        <w:adjustRightInd w:val="0"/>
        <w:ind w:left="1080"/>
        <w:jc w:val="both"/>
        <w:rPr>
          <w:noProof/>
          <w:sz w:val="22"/>
          <w:szCs w:val="22"/>
        </w:rPr>
      </w:pPr>
      <w:r w:rsidRPr="00A70D17">
        <w:rPr>
          <w:noProof/>
          <w:sz w:val="22"/>
          <w:szCs w:val="22"/>
        </w:rPr>
        <w:t>pykinimas, vėmimas;</w:t>
      </w:r>
    </w:p>
    <w:p w14:paraId="38765106" w14:textId="490B13F5" w:rsidR="00DB60B4" w:rsidRPr="00A70D17" w:rsidRDefault="002A2C63" w:rsidP="00DB60B4">
      <w:pPr>
        <w:numPr>
          <w:ilvl w:val="1"/>
          <w:numId w:val="9"/>
        </w:numPr>
        <w:autoSpaceDE w:val="0"/>
        <w:autoSpaceDN w:val="0"/>
        <w:adjustRightInd w:val="0"/>
        <w:ind w:left="1080"/>
        <w:jc w:val="both"/>
        <w:rPr>
          <w:noProof/>
          <w:sz w:val="22"/>
          <w:szCs w:val="22"/>
        </w:rPr>
      </w:pPr>
      <w:r w:rsidRPr="00A70D17">
        <w:rPr>
          <w:noProof/>
          <w:sz w:val="22"/>
          <w:szCs w:val="22"/>
        </w:rPr>
        <w:t>apetito stoka.</w:t>
      </w:r>
    </w:p>
    <w:p w14:paraId="144421C7" w14:textId="1F6C0346" w:rsidR="002A2C63" w:rsidRPr="00A70D17" w:rsidRDefault="002A2C63" w:rsidP="0024319E">
      <w:pPr>
        <w:autoSpaceDE w:val="0"/>
        <w:autoSpaceDN w:val="0"/>
        <w:adjustRightInd w:val="0"/>
        <w:ind w:firstLine="360"/>
        <w:jc w:val="both"/>
        <w:rPr>
          <w:noProof/>
          <w:sz w:val="22"/>
          <w:szCs w:val="22"/>
        </w:rPr>
      </w:pPr>
      <w:r w:rsidRPr="00A70D17">
        <w:rPr>
          <w:noProof/>
          <w:sz w:val="22"/>
          <w:szCs w:val="22"/>
        </w:rPr>
        <w:t>Jei pasireiškia šių simptomų derinys, nedelsdami kreipkitės į gydytoją.</w:t>
      </w:r>
    </w:p>
    <w:p w14:paraId="15FA191B" w14:textId="2C3DFE29" w:rsidR="00DB60B4" w:rsidRPr="00A70D17" w:rsidRDefault="002A2C63" w:rsidP="00DB60B4">
      <w:pPr>
        <w:numPr>
          <w:ilvl w:val="0"/>
          <w:numId w:val="9"/>
        </w:numPr>
        <w:autoSpaceDE w:val="0"/>
        <w:autoSpaceDN w:val="0"/>
        <w:adjustRightInd w:val="0"/>
        <w:ind w:left="360"/>
        <w:jc w:val="both"/>
        <w:rPr>
          <w:noProof/>
          <w:sz w:val="22"/>
          <w:szCs w:val="22"/>
        </w:rPr>
      </w:pPr>
      <w:r w:rsidRPr="00A70D17">
        <w:rPr>
          <w:noProof/>
          <w:sz w:val="22"/>
          <w:szCs w:val="22"/>
        </w:rPr>
        <w:t>Jums sunku šlapintis dėl padidėjusios prostatos;</w:t>
      </w:r>
    </w:p>
    <w:p w14:paraId="36A1D928" w14:textId="0B1F35AA" w:rsidR="00DB60B4" w:rsidRPr="00A70D17" w:rsidRDefault="002A2C63" w:rsidP="00DB60B4">
      <w:pPr>
        <w:numPr>
          <w:ilvl w:val="0"/>
          <w:numId w:val="9"/>
        </w:numPr>
        <w:autoSpaceDE w:val="0"/>
        <w:autoSpaceDN w:val="0"/>
        <w:adjustRightInd w:val="0"/>
        <w:ind w:left="360"/>
        <w:jc w:val="both"/>
        <w:rPr>
          <w:noProof/>
          <w:sz w:val="22"/>
          <w:szCs w:val="22"/>
        </w:rPr>
      </w:pPr>
      <w:r w:rsidRPr="00A70D17">
        <w:rPr>
          <w:noProof/>
          <w:sz w:val="22"/>
          <w:szCs w:val="22"/>
        </w:rPr>
        <w:t xml:space="preserve">sergate </w:t>
      </w:r>
      <w:r w:rsidR="005D0AD1">
        <w:rPr>
          <w:noProof/>
          <w:sz w:val="22"/>
          <w:szCs w:val="22"/>
        </w:rPr>
        <w:t>kraujagyslių</w:t>
      </w:r>
      <w:r w:rsidRPr="00A70D17">
        <w:rPr>
          <w:noProof/>
          <w:sz w:val="22"/>
          <w:szCs w:val="22"/>
        </w:rPr>
        <w:t xml:space="preserve"> liga pvz., Reino [</w:t>
      </w:r>
      <w:r w:rsidRPr="00A70D17">
        <w:rPr>
          <w:i/>
          <w:iCs/>
          <w:noProof/>
          <w:sz w:val="22"/>
          <w:szCs w:val="22"/>
        </w:rPr>
        <w:t>Raynaud</w:t>
      </w:r>
      <w:r w:rsidRPr="00A70D17">
        <w:rPr>
          <w:noProof/>
          <w:sz w:val="22"/>
          <w:szCs w:val="22"/>
        </w:rPr>
        <w:t>] sindromas</w:t>
      </w:r>
      <w:r w:rsidR="00473297" w:rsidRPr="00A70D17">
        <w:rPr>
          <w:noProof/>
          <w:sz w:val="22"/>
          <w:szCs w:val="22"/>
        </w:rPr>
        <w:t>,</w:t>
      </w:r>
      <w:r w:rsidR="00473297" w:rsidRPr="00A70D17">
        <w:rPr>
          <w:sz w:val="22"/>
          <w:szCs w:val="22"/>
        </w:rPr>
        <w:t xml:space="preserve"> </w:t>
      </w:r>
      <w:r w:rsidR="00473297" w:rsidRPr="00A70D17">
        <w:rPr>
          <w:noProof/>
          <w:sz w:val="22"/>
          <w:szCs w:val="22"/>
        </w:rPr>
        <w:t>kuris gali pasireikšti kaip tirpimas, dilgčiojimas ir spalvos pasikeitimas (balta, mėlyna, tada raudona) rankų ir kojų pirštuose, kai yra veikiami šalčio.</w:t>
      </w:r>
    </w:p>
    <w:p w14:paraId="7A149DC8" w14:textId="77777777" w:rsidR="00DB60B4" w:rsidRDefault="00DB60B4" w:rsidP="00DB60B4">
      <w:pPr>
        <w:numPr>
          <w:ilvl w:val="12"/>
          <w:numId w:val="0"/>
        </w:numPr>
        <w:ind w:right="-2"/>
        <w:rPr>
          <w:b/>
          <w:noProof/>
          <w:sz w:val="22"/>
          <w:szCs w:val="22"/>
        </w:rPr>
      </w:pPr>
    </w:p>
    <w:p w14:paraId="5D39E4E7" w14:textId="475A5F9F" w:rsidR="00EB2ECE" w:rsidRPr="006D0C07" w:rsidRDefault="00EB2ECE" w:rsidP="00EB2ECE">
      <w:pPr>
        <w:numPr>
          <w:ilvl w:val="12"/>
          <w:numId w:val="0"/>
        </w:numPr>
        <w:ind w:right="-2"/>
        <w:rPr>
          <w:bCs/>
          <w:noProof/>
          <w:sz w:val="22"/>
          <w:szCs w:val="22"/>
        </w:rPr>
      </w:pPr>
      <w:bookmarkStart w:id="0" w:name="_Hlk185403430"/>
      <w:r w:rsidRPr="006D0C07">
        <w:rPr>
          <w:bCs/>
          <w:noProof/>
          <w:sz w:val="22"/>
          <w:szCs w:val="22"/>
        </w:rPr>
        <w:t xml:space="preserve">Gydymo </w:t>
      </w:r>
      <w:proofErr w:type="spellStart"/>
      <w:r w:rsidR="007E034B">
        <w:rPr>
          <w:bCs/>
          <w:sz w:val="22"/>
          <w:szCs w:val="22"/>
        </w:rPr>
        <w:t>Terforco</w:t>
      </w:r>
      <w:proofErr w:type="spellEnd"/>
      <w:r w:rsidRPr="006D0C07">
        <w:rPr>
          <w:bCs/>
          <w:sz w:val="22"/>
          <w:szCs w:val="22"/>
        </w:rPr>
        <w:t xml:space="preserve"> </w:t>
      </w:r>
      <w:r w:rsidRPr="006D0C07">
        <w:rPr>
          <w:bCs/>
          <w:noProof/>
          <w:sz w:val="22"/>
          <w:szCs w:val="22"/>
        </w:rPr>
        <w:t>laikotarpiu nedelsdami pasakykite gydytojui, jeigu:</w:t>
      </w:r>
    </w:p>
    <w:p w14:paraId="12F9C1BB" w14:textId="36B0B310" w:rsidR="00EB2ECE" w:rsidRPr="006D0C07" w:rsidRDefault="00EB2ECE" w:rsidP="00EB2ECE">
      <w:pPr>
        <w:numPr>
          <w:ilvl w:val="0"/>
          <w:numId w:val="15"/>
        </w:numPr>
        <w:ind w:right="-2"/>
        <w:rPr>
          <w:bCs/>
          <w:noProof/>
          <w:sz w:val="22"/>
          <w:szCs w:val="22"/>
        </w:rPr>
      </w:pPr>
      <w:r w:rsidRPr="006D0C07">
        <w:rPr>
          <w:bCs/>
          <w:noProof/>
          <w:sz w:val="22"/>
          <w:szCs w:val="22"/>
        </w:rPr>
        <w:t xml:space="preserve">sergate sunkiomis ligomis, įskaitant sunkius inkstų funkcijos sutrikimus arba sepsį (kai į kraują patekus bakterijų ir jų toksinų pažeidžiami organai), </w:t>
      </w:r>
      <w:r w:rsidR="00795643">
        <w:rPr>
          <w:bCs/>
          <w:noProof/>
          <w:sz w:val="22"/>
          <w:szCs w:val="22"/>
        </w:rPr>
        <w:t>nepakankam</w:t>
      </w:r>
      <w:r w:rsidR="00A87338">
        <w:rPr>
          <w:bCs/>
          <w:noProof/>
          <w:sz w:val="22"/>
          <w:szCs w:val="22"/>
        </w:rPr>
        <w:t>ą</w:t>
      </w:r>
      <w:r w:rsidR="00795643" w:rsidRPr="006D0C07">
        <w:rPr>
          <w:bCs/>
          <w:noProof/>
          <w:sz w:val="22"/>
          <w:szCs w:val="22"/>
        </w:rPr>
        <w:t xml:space="preserve"> </w:t>
      </w:r>
      <w:r w:rsidRPr="006D0C07">
        <w:rPr>
          <w:bCs/>
          <w:noProof/>
          <w:sz w:val="22"/>
          <w:szCs w:val="22"/>
        </w:rPr>
        <w:t>mitybą, lėtinį alkoholizmą arba jei vartojate ir flukloksacilin</w:t>
      </w:r>
      <w:r w:rsidR="001978AF">
        <w:rPr>
          <w:bCs/>
          <w:noProof/>
          <w:sz w:val="22"/>
          <w:szCs w:val="22"/>
        </w:rPr>
        <w:t>o</w:t>
      </w:r>
      <w:r w:rsidRPr="006D0C07">
        <w:rPr>
          <w:bCs/>
          <w:noProof/>
          <w:sz w:val="22"/>
          <w:szCs w:val="22"/>
        </w:rPr>
        <w:t xml:space="preserve"> (antibiotik</w:t>
      </w:r>
      <w:r w:rsidR="001978AF">
        <w:rPr>
          <w:bCs/>
          <w:noProof/>
          <w:sz w:val="22"/>
          <w:szCs w:val="22"/>
        </w:rPr>
        <w:t>o</w:t>
      </w:r>
      <w:r w:rsidRPr="006D0C07">
        <w:rPr>
          <w:bCs/>
          <w:noProof/>
          <w:sz w:val="22"/>
          <w:szCs w:val="22"/>
        </w:rPr>
        <w:t>). Gauta pranešimų apie sunkų sveikatos sutrikimą, vadinamą metaboline acidoze (nenormalių kraujo ir skysčių tyrimų rodiklių), pasireiškusį pacientams, vartojantiems paracetamol</w:t>
      </w:r>
      <w:r w:rsidR="004F6075">
        <w:rPr>
          <w:bCs/>
          <w:noProof/>
          <w:sz w:val="22"/>
          <w:szCs w:val="22"/>
        </w:rPr>
        <w:t>io</w:t>
      </w:r>
      <w:r w:rsidRPr="006D0C07">
        <w:rPr>
          <w:bCs/>
          <w:noProof/>
          <w:sz w:val="22"/>
          <w:szCs w:val="22"/>
        </w:rPr>
        <w:t xml:space="preserve"> įprastinėmis dozėmis ilgą laiką arba kai paracetamoli</w:t>
      </w:r>
      <w:r w:rsidR="00C22F50">
        <w:rPr>
          <w:bCs/>
          <w:noProof/>
          <w:sz w:val="22"/>
          <w:szCs w:val="22"/>
        </w:rPr>
        <w:t>o</w:t>
      </w:r>
      <w:r w:rsidRPr="006D0C07">
        <w:rPr>
          <w:bCs/>
          <w:noProof/>
          <w:sz w:val="22"/>
          <w:szCs w:val="22"/>
        </w:rPr>
        <w:t xml:space="preserve"> vartojama kartu su flukloksacilinu. Metabolinės acidozės simptomai gali būti šie: labai pasunkėjęs kvėpavimas – pagreitėjęs</w:t>
      </w:r>
      <w:r w:rsidR="00C22F50">
        <w:rPr>
          <w:bCs/>
          <w:noProof/>
          <w:sz w:val="22"/>
          <w:szCs w:val="22"/>
        </w:rPr>
        <w:t xml:space="preserve"> ir gilus</w:t>
      </w:r>
      <w:r w:rsidRPr="006D0C07">
        <w:rPr>
          <w:bCs/>
          <w:noProof/>
          <w:sz w:val="22"/>
          <w:szCs w:val="22"/>
        </w:rPr>
        <w:t xml:space="preserve"> kvėpavimas, mieguistumas, pykinimas ir vėmimas.</w:t>
      </w:r>
      <w:bookmarkEnd w:id="0"/>
    </w:p>
    <w:p w14:paraId="30CB9688" w14:textId="77777777" w:rsidR="003836D6" w:rsidRDefault="003836D6" w:rsidP="00DB60B4">
      <w:pPr>
        <w:numPr>
          <w:ilvl w:val="12"/>
          <w:numId w:val="0"/>
        </w:numPr>
        <w:ind w:right="-2"/>
        <w:rPr>
          <w:b/>
          <w:noProof/>
          <w:sz w:val="22"/>
          <w:szCs w:val="22"/>
        </w:rPr>
      </w:pPr>
    </w:p>
    <w:p w14:paraId="03F60216" w14:textId="33D23379" w:rsidR="00DB60B4" w:rsidRPr="00A70D17" w:rsidRDefault="00473297" w:rsidP="00DB60B4">
      <w:pPr>
        <w:ind w:right="-2"/>
        <w:rPr>
          <w:noProof/>
          <w:sz w:val="22"/>
          <w:szCs w:val="22"/>
        </w:rPr>
      </w:pPr>
      <w:bookmarkStart w:id="1" w:name="_Hlk78435078"/>
      <w:r w:rsidRPr="00A70D17">
        <w:rPr>
          <w:b/>
          <w:bCs/>
          <w:noProof/>
          <w:sz w:val="22"/>
          <w:szCs w:val="22"/>
        </w:rPr>
        <w:t xml:space="preserve">Kiti vaistai ir </w:t>
      </w:r>
      <w:r w:rsidR="007E034B">
        <w:rPr>
          <w:b/>
          <w:bCs/>
          <w:noProof/>
          <w:sz w:val="22"/>
          <w:szCs w:val="22"/>
        </w:rPr>
        <w:t>Terforco</w:t>
      </w:r>
    </w:p>
    <w:p w14:paraId="0FBAC65C" w14:textId="4048D04D" w:rsidR="00DB60B4" w:rsidRPr="00A70D17" w:rsidRDefault="00473297" w:rsidP="00DB60B4">
      <w:pPr>
        <w:numPr>
          <w:ilvl w:val="12"/>
          <w:numId w:val="0"/>
        </w:numPr>
        <w:ind w:right="-2"/>
        <w:jc w:val="both"/>
        <w:rPr>
          <w:sz w:val="22"/>
          <w:szCs w:val="22"/>
        </w:rPr>
      </w:pPr>
      <w:r w:rsidRPr="00A70D17">
        <w:rPr>
          <w:noProof/>
          <w:sz w:val="22"/>
          <w:szCs w:val="22"/>
        </w:rPr>
        <w:t>Jeigu vartojate ar neseniai vartojote kitų vaistų, arba dėl to nesate tikri, apie tai pasakykite gydytojui arba vaistininkui.</w:t>
      </w:r>
    </w:p>
    <w:p w14:paraId="0B586C06" w14:textId="77777777" w:rsidR="00DB60B4" w:rsidRPr="00A70D17" w:rsidRDefault="00DB60B4" w:rsidP="00DB60B4">
      <w:pPr>
        <w:numPr>
          <w:ilvl w:val="12"/>
          <w:numId w:val="0"/>
        </w:numPr>
        <w:ind w:right="-2"/>
        <w:jc w:val="both"/>
        <w:rPr>
          <w:sz w:val="22"/>
          <w:szCs w:val="22"/>
        </w:rPr>
      </w:pPr>
    </w:p>
    <w:p w14:paraId="5A34E949" w14:textId="220D6773" w:rsidR="00DB60B4" w:rsidRPr="00A70D17" w:rsidRDefault="004F11A3" w:rsidP="00DB60B4">
      <w:pPr>
        <w:numPr>
          <w:ilvl w:val="12"/>
          <w:numId w:val="0"/>
        </w:numPr>
        <w:outlineLvl w:val="0"/>
        <w:rPr>
          <w:b/>
          <w:bCs/>
          <w:noProof/>
          <w:sz w:val="22"/>
          <w:szCs w:val="22"/>
        </w:rPr>
      </w:pPr>
      <w:r w:rsidRPr="00A70D17">
        <w:rPr>
          <w:b/>
          <w:bCs/>
          <w:noProof/>
          <w:sz w:val="22"/>
          <w:szCs w:val="22"/>
        </w:rPr>
        <w:t xml:space="preserve">Nevartokite </w:t>
      </w:r>
      <w:r w:rsidR="007E034B">
        <w:rPr>
          <w:b/>
          <w:bCs/>
          <w:noProof/>
          <w:sz w:val="22"/>
          <w:szCs w:val="22"/>
        </w:rPr>
        <w:t>Terforco</w:t>
      </w:r>
      <w:r w:rsidRPr="00A70D17">
        <w:rPr>
          <w:b/>
          <w:bCs/>
          <w:noProof/>
          <w:sz w:val="22"/>
          <w:szCs w:val="22"/>
        </w:rPr>
        <w:t>, jeigu vartojate:</w:t>
      </w:r>
    </w:p>
    <w:p w14:paraId="709730EB" w14:textId="77466CFB" w:rsidR="004F11A3" w:rsidRPr="00A70D17" w:rsidRDefault="004F11A3" w:rsidP="004F11A3">
      <w:pPr>
        <w:pStyle w:val="Sraopastraipa"/>
        <w:numPr>
          <w:ilvl w:val="0"/>
          <w:numId w:val="11"/>
        </w:numPr>
        <w:rPr>
          <w:sz w:val="22"/>
          <w:szCs w:val="22"/>
        </w:rPr>
      </w:pPr>
      <w:bookmarkStart w:id="2" w:name="_Hlk74914157"/>
      <w:r w:rsidRPr="00A70D17">
        <w:rPr>
          <w:sz w:val="22"/>
          <w:szCs w:val="22"/>
        </w:rPr>
        <w:t xml:space="preserve">arba paskutines 14 dienų vartojote </w:t>
      </w:r>
      <w:proofErr w:type="spellStart"/>
      <w:r w:rsidRPr="00A70D17">
        <w:rPr>
          <w:sz w:val="22"/>
          <w:szCs w:val="22"/>
        </w:rPr>
        <w:t>monoamino</w:t>
      </w:r>
      <w:proofErr w:type="spellEnd"/>
      <w:r w:rsidRPr="00A70D17">
        <w:rPr>
          <w:sz w:val="22"/>
          <w:szCs w:val="22"/>
        </w:rPr>
        <w:t xml:space="preserve"> </w:t>
      </w:r>
      <w:proofErr w:type="spellStart"/>
      <w:r w:rsidRPr="00A70D17">
        <w:rPr>
          <w:sz w:val="22"/>
          <w:szCs w:val="22"/>
        </w:rPr>
        <w:t>oksidazės</w:t>
      </w:r>
      <w:proofErr w:type="spellEnd"/>
      <w:r w:rsidRPr="00A70D17">
        <w:rPr>
          <w:sz w:val="22"/>
          <w:szCs w:val="22"/>
        </w:rPr>
        <w:t xml:space="preserve"> </w:t>
      </w:r>
      <w:r w:rsidR="00A87338" w:rsidRPr="00A70D17">
        <w:rPr>
          <w:sz w:val="22"/>
          <w:szCs w:val="22"/>
        </w:rPr>
        <w:t>(MAO)</w:t>
      </w:r>
      <w:r w:rsidR="00A87338">
        <w:rPr>
          <w:sz w:val="22"/>
          <w:szCs w:val="22"/>
        </w:rPr>
        <w:t xml:space="preserve"> </w:t>
      </w:r>
      <w:r w:rsidRPr="00A70D17">
        <w:rPr>
          <w:sz w:val="22"/>
          <w:szCs w:val="22"/>
        </w:rPr>
        <w:t>inhibitorių, vartojamų depresijai ir Parkinsono ligai gydyti;</w:t>
      </w:r>
    </w:p>
    <w:p w14:paraId="0CAC1291" w14:textId="5661D8FA" w:rsidR="004F11A3" w:rsidRPr="00A70D17" w:rsidRDefault="004F11A3" w:rsidP="004F11A3">
      <w:pPr>
        <w:pStyle w:val="Sraopastraipa"/>
        <w:numPr>
          <w:ilvl w:val="0"/>
          <w:numId w:val="11"/>
        </w:numPr>
        <w:rPr>
          <w:bCs/>
          <w:noProof/>
          <w:sz w:val="22"/>
          <w:szCs w:val="22"/>
        </w:rPr>
      </w:pPr>
      <w:r w:rsidRPr="00A70D17">
        <w:rPr>
          <w:bCs/>
          <w:noProof/>
          <w:sz w:val="22"/>
          <w:szCs w:val="22"/>
        </w:rPr>
        <w:t>depresijai gydyti skirtų vaistų, tokių kaip tricikliai antidepresantai (pvz., amitriptilinas);</w:t>
      </w:r>
    </w:p>
    <w:p w14:paraId="39B2BD02" w14:textId="38F5CF93" w:rsidR="00DB60B4" w:rsidRPr="00A70D17" w:rsidRDefault="004F11A3" w:rsidP="004F11A3">
      <w:pPr>
        <w:pStyle w:val="Sraopastraipa"/>
        <w:numPr>
          <w:ilvl w:val="0"/>
          <w:numId w:val="11"/>
        </w:numPr>
        <w:tabs>
          <w:tab w:val="left" w:pos="708"/>
        </w:tabs>
        <w:jc w:val="both"/>
        <w:rPr>
          <w:bCs/>
          <w:noProof/>
          <w:sz w:val="22"/>
          <w:szCs w:val="22"/>
        </w:rPr>
      </w:pPr>
      <w:r w:rsidRPr="00A70D17">
        <w:rPr>
          <w:sz w:val="22"/>
          <w:szCs w:val="22"/>
        </w:rPr>
        <w:t xml:space="preserve">vaistų kraujospūdžiui </w:t>
      </w:r>
      <w:r w:rsidR="00A87338">
        <w:rPr>
          <w:sz w:val="22"/>
          <w:szCs w:val="22"/>
        </w:rPr>
        <w:t>sureguliuoti</w:t>
      </w:r>
      <w:r w:rsidRPr="00A70D17">
        <w:rPr>
          <w:sz w:val="22"/>
          <w:szCs w:val="22"/>
        </w:rPr>
        <w:t xml:space="preserve">, tokių kaip beta </w:t>
      </w:r>
      <w:proofErr w:type="spellStart"/>
      <w:r w:rsidRPr="00A70D17">
        <w:rPr>
          <w:sz w:val="22"/>
          <w:szCs w:val="22"/>
        </w:rPr>
        <w:t>adrenoblokatoriai</w:t>
      </w:r>
      <w:proofErr w:type="spellEnd"/>
      <w:r w:rsidRPr="00A70D17">
        <w:rPr>
          <w:sz w:val="22"/>
          <w:szCs w:val="22"/>
        </w:rPr>
        <w:t xml:space="preserve"> ir kiti </w:t>
      </w:r>
      <w:proofErr w:type="spellStart"/>
      <w:r w:rsidRPr="00A70D17">
        <w:rPr>
          <w:sz w:val="22"/>
          <w:szCs w:val="22"/>
        </w:rPr>
        <w:t>antihipertenziniai</w:t>
      </w:r>
      <w:proofErr w:type="spellEnd"/>
      <w:r w:rsidRPr="00A70D17">
        <w:rPr>
          <w:sz w:val="22"/>
          <w:szCs w:val="22"/>
        </w:rPr>
        <w:t xml:space="preserve"> vaistai;</w:t>
      </w:r>
    </w:p>
    <w:p w14:paraId="1909BF89" w14:textId="49291990" w:rsidR="00DB60B4" w:rsidRPr="00A70D17" w:rsidRDefault="004F11A3" w:rsidP="004F11A3">
      <w:pPr>
        <w:pStyle w:val="Sraopastraipa"/>
        <w:numPr>
          <w:ilvl w:val="0"/>
          <w:numId w:val="11"/>
        </w:numPr>
        <w:tabs>
          <w:tab w:val="left" w:pos="708"/>
        </w:tabs>
        <w:jc w:val="both"/>
        <w:rPr>
          <w:bCs/>
          <w:noProof/>
          <w:sz w:val="22"/>
          <w:szCs w:val="22"/>
        </w:rPr>
      </w:pPr>
      <w:proofErr w:type="spellStart"/>
      <w:r w:rsidRPr="00A70D17">
        <w:rPr>
          <w:sz w:val="22"/>
          <w:szCs w:val="22"/>
        </w:rPr>
        <w:t>simpatomimetikų</w:t>
      </w:r>
      <w:proofErr w:type="spellEnd"/>
      <w:r w:rsidRPr="00A70D17">
        <w:rPr>
          <w:sz w:val="22"/>
          <w:szCs w:val="22"/>
        </w:rPr>
        <w:t>, tokių kaip nosies užgulimą mažinantys, apetitą slopinantys ir kai kurie psichiką veikiantys vaist</w:t>
      </w:r>
      <w:r w:rsidR="00F14013">
        <w:rPr>
          <w:sz w:val="22"/>
          <w:szCs w:val="22"/>
        </w:rPr>
        <w:t>ai</w:t>
      </w:r>
      <w:r w:rsidRPr="00A70D17">
        <w:rPr>
          <w:sz w:val="22"/>
          <w:szCs w:val="22"/>
        </w:rPr>
        <w:t>;</w:t>
      </w:r>
    </w:p>
    <w:p w14:paraId="26059B06" w14:textId="58C277B6" w:rsidR="00DB60B4" w:rsidRPr="00A70D17" w:rsidRDefault="004F11A3" w:rsidP="004F11A3">
      <w:pPr>
        <w:pStyle w:val="Sraopastraipa"/>
        <w:numPr>
          <w:ilvl w:val="0"/>
          <w:numId w:val="11"/>
        </w:numPr>
        <w:tabs>
          <w:tab w:val="left" w:pos="708"/>
        </w:tabs>
        <w:jc w:val="both"/>
        <w:rPr>
          <w:bCs/>
          <w:noProof/>
          <w:sz w:val="22"/>
          <w:szCs w:val="22"/>
        </w:rPr>
      </w:pPr>
      <w:r w:rsidRPr="00A70D17">
        <w:rPr>
          <w:noProof/>
          <w:sz w:val="22"/>
          <w:szCs w:val="22"/>
        </w:rPr>
        <w:t>vaistų, kurių sudėtyje yra paracetamolio arba dekongestantų</w:t>
      </w:r>
      <w:r w:rsidR="008D25F0">
        <w:rPr>
          <w:noProof/>
          <w:sz w:val="22"/>
          <w:szCs w:val="22"/>
        </w:rPr>
        <w:t xml:space="preserve"> (nosies gleivinės paburkimą mažinančių</w:t>
      </w:r>
      <w:r w:rsidR="00D33C43">
        <w:rPr>
          <w:noProof/>
          <w:sz w:val="22"/>
          <w:szCs w:val="22"/>
        </w:rPr>
        <w:t xml:space="preserve"> vaistų</w:t>
      </w:r>
      <w:r w:rsidR="008D25F0">
        <w:rPr>
          <w:noProof/>
          <w:sz w:val="22"/>
          <w:szCs w:val="22"/>
        </w:rPr>
        <w:t>)</w:t>
      </w:r>
      <w:r w:rsidRPr="00A70D17">
        <w:rPr>
          <w:noProof/>
          <w:sz w:val="22"/>
          <w:szCs w:val="22"/>
        </w:rPr>
        <w:t xml:space="preserve"> nuo peršalimo ir gripo.</w:t>
      </w:r>
    </w:p>
    <w:bookmarkEnd w:id="2"/>
    <w:p w14:paraId="40190E1F" w14:textId="77777777" w:rsidR="00DB60B4" w:rsidRPr="00A70D17" w:rsidRDefault="00DB60B4" w:rsidP="00DB60B4">
      <w:pPr>
        <w:tabs>
          <w:tab w:val="left" w:pos="708"/>
        </w:tabs>
        <w:rPr>
          <w:bCs/>
          <w:noProof/>
          <w:sz w:val="22"/>
          <w:szCs w:val="22"/>
        </w:rPr>
      </w:pPr>
    </w:p>
    <w:p w14:paraId="4F662BAD" w14:textId="48C67703" w:rsidR="004F11A3" w:rsidRPr="00A70D17" w:rsidRDefault="004F11A3" w:rsidP="004F11A3">
      <w:pPr>
        <w:tabs>
          <w:tab w:val="left" w:pos="708"/>
        </w:tabs>
        <w:rPr>
          <w:b/>
          <w:bCs/>
          <w:noProof/>
          <w:sz w:val="22"/>
          <w:szCs w:val="22"/>
        </w:rPr>
      </w:pPr>
      <w:r w:rsidRPr="00A70D17">
        <w:rPr>
          <w:b/>
          <w:bCs/>
          <w:noProof/>
          <w:sz w:val="22"/>
          <w:szCs w:val="22"/>
        </w:rPr>
        <w:lastRenderedPageBreak/>
        <w:t xml:space="preserve">Pasitarkite su gydytoju, prieš pradėdami vartoti </w:t>
      </w:r>
      <w:r w:rsidR="007E034B">
        <w:rPr>
          <w:b/>
          <w:bCs/>
          <w:noProof/>
          <w:sz w:val="22"/>
          <w:szCs w:val="22"/>
        </w:rPr>
        <w:t>Terforco</w:t>
      </w:r>
      <w:r w:rsidRPr="00A70D17">
        <w:rPr>
          <w:b/>
          <w:bCs/>
          <w:noProof/>
          <w:sz w:val="22"/>
          <w:szCs w:val="22"/>
        </w:rPr>
        <w:t>, jeigu vartojate kurį nors iš toliau išvardytų vaistų:</w:t>
      </w:r>
    </w:p>
    <w:p w14:paraId="4C06121C" w14:textId="00D095CB" w:rsidR="00DB60B4" w:rsidRPr="00A70D17" w:rsidRDefault="004F11A3" w:rsidP="004F11A3">
      <w:pPr>
        <w:pStyle w:val="Sraopastraipa"/>
        <w:numPr>
          <w:ilvl w:val="0"/>
          <w:numId w:val="11"/>
        </w:numPr>
        <w:tabs>
          <w:tab w:val="left" w:pos="708"/>
        </w:tabs>
        <w:rPr>
          <w:bCs/>
          <w:noProof/>
          <w:sz w:val="22"/>
          <w:szCs w:val="22"/>
        </w:rPr>
      </w:pPr>
      <w:r w:rsidRPr="00A70D17">
        <w:rPr>
          <w:bCs/>
          <w:noProof/>
          <w:sz w:val="22"/>
          <w:szCs w:val="22"/>
        </w:rPr>
        <w:t>kraują skystinančių vaistų (antikoaguliantų), tokių kaip varfarinas ar kit</w:t>
      </w:r>
      <w:r w:rsidR="00DF5578">
        <w:rPr>
          <w:bCs/>
          <w:noProof/>
          <w:sz w:val="22"/>
          <w:szCs w:val="22"/>
        </w:rPr>
        <w:t>i</w:t>
      </w:r>
      <w:r w:rsidR="00F26E85" w:rsidRPr="00A70D17">
        <w:rPr>
          <w:bCs/>
          <w:noProof/>
          <w:sz w:val="22"/>
          <w:szCs w:val="22"/>
        </w:rPr>
        <w:t>;</w:t>
      </w:r>
    </w:p>
    <w:p w14:paraId="1FF1AC44" w14:textId="2F5E8284" w:rsidR="00DB60B4" w:rsidRPr="00A70D17" w:rsidRDefault="00F26E85" w:rsidP="00F26E85">
      <w:pPr>
        <w:pStyle w:val="Sraopastraipa"/>
        <w:numPr>
          <w:ilvl w:val="0"/>
          <w:numId w:val="11"/>
        </w:numPr>
        <w:rPr>
          <w:bCs/>
          <w:noProof/>
          <w:sz w:val="22"/>
          <w:szCs w:val="22"/>
        </w:rPr>
      </w:pPr>
      <w:r w:rsidRPr="00A70D17">
        <w:rPr>
          <w:bCs/>
          <w:noProof/>
          <w:sz w:val="22"/>
          <w:szCs w:val="22"/>
        </w:rPr>
        <w:t xml:space="preserve">vaistų </w:t>
      </w:r>
      <w:r w:rsidR="00DF5578">
        <w:rPr>
          <w:bCs/>
          <w:noProof/>
          <w:sz w:val="22"/>
          <w:szCs w:val="22"/>
        </w:rPr>
        <w:t xml:space="preserve">nuo </w:t>
      </w:r>
      <w:r w:rsidRPr="00A70D17">
        <w:rPr>
          <w:bCs/>
          <w:noProof/>
          <w:sz w:val="22"/>
          <w:szCs w:val="22"/>
        </w:rPr>
        <w:t>pykinim</w:t>
      </w:r>
      <w:r w:rsidR="00DF5578">
        <w:rPr>
          <w:bCs/>
          <w:noProof/>
          <w:sz w:val="22"/>
          <w:szCs w:val="22"/>
        </w:rPr>
        <w:t>o</w:t>
      </w:r>
      <w:r w:rsidRPr="00A70D17">
        <w:rPr>
          <w:bCs/>
          <w:noProof/>
          <w:sz w:val="22"/>
          <w:szCs w:val="22"/>
        </w:rPr>
        <w:t xml:space="preserve"> ir vėmim</w:t>
      </w:r>
      <w:r w:rsidR="00DF5578">
        <w:rPr>
          <w:bCs/>
          <w:noProof/>
          <w:sz w:val="22"/>
          <w:szCs w:val="22"/>
        </w:rPr>
        <w:t>o</w:t>
      </w:r>
      <w:r w:rsidRPr="00A70D17">
        <w:rPr>
          <w:bCs/>
          <w:noProof/>
          <w:sz w:val="22"/>
          <w:szCs w:val="22"/>
        </w:rPr>
        <w:t>, tokių kaip metoklopramidas ar domperidonas;</w:t>
      </w:r>
    </w:p>
    <w:p w14:paraId="3FDBC69B" w14:textId="77777777" w:rsidR="00F26E85" w:rsidRPr="00A70D17" w:rsidRDefault="00F26E85" w:rsidP="00F26E85">
      <w:pPr>
        <w:pStyle w:val="Sraopastraipa"/>
        <w:numPr>
          <w:ilvl w:val="0"/>
          <w:numId w:val="11"/>
        </w:numPr>
        <w:rPr>
          <w:bCs/>
          <w:noProof/>
          <w:sz w:val="22"/>
          <w:szCs w:val="22"/>
        </w:rPr>
      </w:pPr>
      <w:r w:rsidRPr="00A70D17">
        <w:rPr>
          <w:bCs/>
          <w:noProof/>
          <w:sz w:val="22"/>
          <w:szCs w:val="22"/>
        </w:rPr>
        <w:t>kolestiramino, vartojamo cholesterolio kiekiui kraujyje sumažinti;</w:t>
      </w:r>
    </w:p>
    <w:p w14:paraId="2A66E304" w14:textId="4DFC374E" w:rsidR="00F26E85" w:rsidRPr="00A70D17" w:rsidRDefault="00F26E85" w:rsidP="00F26E85">
      <w:pPr>
        <w:pStyle w:val="Sraopastraipa"/>
        <w:numPr>
          <w:ilvl w:val="0"/>
          <w:numId w:val="11"/>
        </w:numPr>
        <w:rPr>
          <w:bCs/>
          <w:noProof/>
          <w:sz w:val="22"/>
          <w:szCs w:val="22"/>
        </w:rPr>
      </w:pPr>
      <w:r w:rsidRPr="00A70D17">
        <w:rPr>
          <w:bCs/>
          <w:noProof/>
          <w:sz w:val="22"/>
          <w:szCs w:val="22"/>
        </w:rPr>
        <w:t xml:space="preserve">migdomųjų, vaistų </w:t>
      </w:r>
      <w:r w:rsidR="00682D64">
        <w:rPr>
          <w:bCs/>
          <w:noProof/>
          <w:sz w:val="22"/>
          <w:szCs w:val="22"/>
        </w:rPr>
        <w:t>epilepsijos</w:t>
      </w:r>
      <w:r w:rsidR="00682D64" w:rsidRPr="00A70D17">
        <w:rPr>
          <w:bCs/>
          <w:noProof/>
          <w:sz w:val="22"/>
          <w:szCs w:val="22"/>
        </w:rPr>
        <w:t xml:space="preserve"> </w:t>
      </w:r>
      <w:r w:rsidRPr="00A70D17">
        <w:rPr>
          <w:bCs/>
          <w:noProof/>
          <w:sz w:val="22"/>
          <w:szCs w:val="22"/>
        </w:rPr>
        <w:t>gydymui, tokių kaip fenobarbitalis, fenitoinas, karbamazepinas</w:t>
      </w:r>
      <w:r w:rsidR="00BD4C77">
        <w:rPr>
          <w:bCs/>
          <w:noProof/>
          <w:sz w:val="22"/>
          <w:szCs w:val="22"/>
        </w:rPr>
        <w:t>;</w:t>
      </w:r>
    </w:p>
    <w:p w14:paraId="039F98F6" w14:textId="01BC67AC" w:rsidR="00F26E85" w:rsidRPr="00A70D17" w:rsidRDefault="00F26E85" w:rsidP="00F26E85">
      <w:pPr>
        <w:pStyle w:val="Sraopastraipa"/>
        <w:numPr>
          <w:ilvl w:val="0"/>
          <w:numId w:val="11"/>
        </w:numPr>
        <w:rPr>
          <w:bCs/>
          <w:noProof/>
          <w:sz w:val="22"/>
          <w:szCs w:val="22"/>
        </w:rPr>
      </w:pPr>
      <w:r w:rsidRPr="00A70D17">
        <w:rPr>
          <w:bCs/>
          <w:noProof/>
          <w:sz w:val="22"/>
          <w:szCs w:val="22"/>
        </w:rPr>
        <w:t>rifampicino ir izoniazido (vaistai tuberkuliozei gydyti);</w:t>
      </w:r>
    </w:p>
    <w:p w14:paraId="785C52F7" w14:textId="4721D73F" w:rsidR="00F26E85" w:rsidRPr="00A70D17" w:rsidRDefault="00F26E85" w:rsidP="00F26E85">
      <w:pPr>
        <w:pStyle w:val="Sraopastraipa"/>
        <w:numPr>
          <w:ilvl w:val="0"/>
          <w:numId w:val="11"/>
        </w:numPr>
        <w:rPr>
          <w:bCs/>
          <w:noProof/>
          <w:sz w:val="22"/>
          <w:szCs w:val="22"/>
        </w:rPr>
      </w:pPr>
      <w:r w:rsidRPr="00A70D17">
        <w:rPr>
          <w:bCs/>
          <w:noProof/>
          <w:sz w:val="22"/>
          <w:szCs w:val="22"/>
        </w:rPr>
        <w:t>salicilamido (</w:t>
      </w:r>
      <w:r w:rsidR="00C526FA">
        <w:rPr>
          <w:bCs/>
          <w:noProof/>
          <w:sz w:val="22"/>
          <w:szCs w:val="22"/>
        </w:rPr>
        <w:t>vaistas</w:t>
      </w:r>
      <w:r w:rsidRPr="00A70D17">
        <w:rPr>
          <w:bCs/>
          <w:noProof/>
          <w:sz w:val="22"/>
          <w:szCs w:val="22"/>
        </w:rPr>
        <w:t>, vartojamas karščiavimui ir skausmui malšinti);</w:t>
      </w:r>
    </w:p>
    <w:p w14:paraId="4B2AF7BA" w14:textId="349512F1" w:rsidR="00F26E85" w:rsidRPr="00A70D17" w:rsidRDefault="00FE6BAC" w:rsidP="00F26E85">
      <w:pPr>
        <w:pStyle w:val="Sraopastraipa"/>
        <w:numPr>
          <w:ilvl w:val="0"/>
          <w:numId w:val="11"/>
        </w:numPr>
        <w:rPr>
          <w:bCs/>
          <w:noProof/>
          <w:sz w:val="22"/>
          <w:szCs w:val="22"/>
        </w:rPr>
      </w:pPr>
      <w:r w:rsidRPr="00A70D17">
        <w:rPr>
          <w:bCs/>
          <w:noProof/>
          <w:sz w:val="22"/>
          <w:szCs w:val="22"/>
        </w:rPr>
        <w:t>vaistų širdies ligoms gydyti (pvz., digoksinas);</w:t>
      </w:r>
    </w:p>
    <w:p w14:paraId="511096B8" w14:textId="60A894B8" w:rsidR="00FE6BAC" w:rsidRPr="00A70D17" w:rsidRDefault="00FE6BAC" w:rsidP="00F26E85">
      <w:pPr>
        <w:pStyle w:val="Sraopastraipa"/>
        <w:numPr>
          <w:ilvl w:val="0"/>
          <w:numId w:val="11"/>
        </w:numPr>
        <w:rPr>
          <w:bCs/>
          <w:noProof/>
          <w:sz w:val="22"/>
          <w:szCs w:val="22"/>
        </w:rPr>
      </w:pPr>
      <w:r w:rsidRPr="00A70D17">
        <w:rPr>
          <w:bCs/>
          <w:noProof/>
          <w:sz w:val="22"/>
          <w:szCs w:val="22"/>
        </w:rPr>
        <w:t>apetitą slopinančių arba skatinančių vaistų;</w:t>
      </w:r>
    </w:p>
    <w:p w14:paraId="40F11F0E" w14:textId="5FE27A15" w:rsidR="00FE6BAC" w:rsidRDefault="00FE6BAC" w:rsidP="00F26E85">
      <w:pPr>
        <w:pStyle w:val="Sraopastraipa"/>
        <w:numPr>
          <w:ilvl w:val="0"/>
          <w:numId w:val="11"/>
        </w:numPr>
        <w:rPr>
          <w:bCs/>
          <w:noProof/>
          <w:sz w:val="22"/>
          <w:szCs w:val="22"/>
        </w:rPr>
      </w:pPr>
      <w:r w:rsidRPr="00A70D17">
        <w:rPr>
          <w:bCs/>
          <w:noProof/>
          <w:sz w:val="22"/>
          <w:szCs w:val="22"/>
        </w:rPr>
        <w:t>vaistų ūminiam migrenos galvos skausmui gydyti (pvz., ergotaminas, meti</w:t>
      </w:r>
      <w:r w:rsidR="004E4BD4">
        <w:rPr>
          <w:bCs/>
          <w:noProof/>
          <w:sz w:val="22"/>
          <w:szCs w:val="22"/>
        </w:rPr>
        <w:t>z</w:t>
      </w:r>
      <w:r w:rsidRPr="00A70D17">
        <w:rPr>
          <w:bCs/>
          <w:noProof/>
          <w:sz w:val="22"/>
          <w:szCs w:val="22"/>
        </w:rPr>
        <w:t>ergidas)</w:t>
      </w:r>
      <w:r w:rsidR="0001720F">
        <w:rPr>
          <w:bCs/>
          <w:noProof/>
          <w:sz w:val="22"/>
          <w:szCs w:val="22"/>
        </w:rPr>
        <w:t>;</w:t>
      </w:r>
    </w:p>
    <w:p w14:paraId="13A29220" w14:textId="39854AB1" w:rsidR="0001720F" w:rsidRPr="00A70D17" w:rsidRDefault="00A15D4F" w:rsidP="00F26E85">
      <w:pPr>
        <w:pStyle w:val="Sraopastraipa"/>
        <w:numPr>
          <w:ilvl w:val="0"/>
          <w:numId w:val="11"/>
        </w:numPr>
        <w:rPr>
          <w:bCs/>
          <w:noProof/>
          <w:sz w:val="22"/>
          <w:szCs w:val="22"/>
        </w:rPr>
      </w:pPr>
      <w:r w:rsidRPr="00A15D4F">
        <w:rPr>
          <w:bCs/>
          <w:noProof/>
          <w:sz w:val="22"/>
          <w:szCs w:val="22"/>
        </w:rPr>
        <w:t>flukloksacilin</w:t>
      </w:r>
      <w:r>
        <w:rPr>
          <w:bCs/>
          <w:noProof/>
          <w:sz w:val="22"/>
          <w:szCs w:val="22"/>
        </w:rPr>
        <w:t>o (antibiotiko)</w:t>
      </w:r>
      <w:r w:rsidR="00A321F0">
        <w:rPr>
          <w:bCs/>
          <w:noProof/>
          <w:sz w:val="22"/>
          <w:szCs w:val="22"/>
        </w:rPr>
        <w:t>,</w:t>
      </w:r>
      <w:r>
        <w:rPr>
          <w:bCs/>
          <w:noProof/>
          <w:sz w:val="22"/>
          <w:szCs w:val="22"/>
        </w:rPr>
        <w:t xml:space="preserve"> </w:t>
      </w:r>
      <w:r w:rsidR="00A321F0" w:rsidRPr="00A321F0">
        <w:rPr>
          <w:bCs/>
          <w:noProof/>
          <w:sz w:val="22"/>
          <w:szCs w:val="22"/>
        </w:rPr>
        <w:t>nes kyla didelė rizika, jog pasireikš kraujo ir skysčių pusiausvyros sutrikimas (vadinamas metaboline acidoze), kurį reikia skubiai gydyti (žr. 2 skyrių)</w:t>
      </w:r>
      <w:r w:rsidR="00C44EBD">
        <w:rPr>
          <w:bCs/>
          <w:noProof/>
          <w:sz w:val="22"/>
          <w:szCs w:val="22"/>
        </w:rPr>
        <w:t>.</w:t>
      </w:r>
    </w:p>
    <w:bookmarkEnd w:id="1"/>
    <w:p w14:paraId="235E3E45" w14:textId="48E84786" w:rsidR="00DB60B4" w:rsidRPr="00A70D17" w:rsidRDefault="00DB60B4" w:rsidP="00DB60B4">
      <w:pPr>
        <w:rPr>
          <w:sz w:val="22"/>
          <w:szCs w:val="22"/>
        </w:rPr>
      </w:pPr>
    </w:p>
    <w:p w14:paraId="71879556" w14:textId="0E8EE183" w:rsidR="00DB60B4" w:rsidRPr="00A70D17" w:rsidRDefault="00FE6BAC" w:rsidP="00DB60B4">
      <w:pPr>
        <w:pStyle w:val="Antrat5"/>
        <w:spacing w:before="120" w:line="240" w:lineRule="auto"/>
        <w:rPr>
          <w:rFonts w:ascii="Times New Roman" w:hAnsi="Times New Roman"/>
          <w:color w:val="auto"/>
          <w:lang w:val="lt-LT"/>
        </w:rPr>
      </w:pPr>
      <w:proofErr w:type="spellStart"/>
      <w:r w:rsidRPr="00A70D17">
        <w:rPr>
          <w:rFonts w:ascii="Times New Roman" w:hAnsi="Times New Roman"/>
          <w:color w:val="auto"/>
          <w:lang w:val="lt-LT"/>
        </w:rPr>
        <w:t>Paracetamolio</w:t>
      </w:r>
      <w:proofErr w:type="spellEnd"/>
      <w:r w:rsidRPr="00A70D17">
        <w:rPr>
          <w:rFonts w:ascii="Times New Roman" w:hAnsi="Times New Roman"/>
          <w:color w:val="auto"/>
          <w:lang w:val="lt-LT"/>
        </w:rPr>
        <w:t xml:space="preserve"> vartojimas gali lemti klaidingus tam tikrų laboratorinių tyrimų (pvz., gliukozės kiekio kraujyje tyrimų) rezultatus.</w:t>
      </w:r>
    </w:p>
    <w:p w14:paraId="7978EDE3" w14:textId="77777777" w:rsidR="00DB60B4" w:rsidRPr="00A70D17" w:rsidRDefault="00DB60B4" w:rsidP="00DB60B4">
      <w:pPr>
        <w:numPr>
          <w:ilvl w:val="12"/>
          <w:numId w:val="0"/>
        </w:numPr>
        <w:ind w:right="-2"/>
        <w:rPr>
          <w:noProof/>
          <w:sz w:val="22"/>
          <w:szCs w:val="22"/>
        </w:rPr>
      </w:pPr>
    </w:p>
    <w:p w14:paraId="2F4B222A" w14:textId="0E72742A" w:rsidR="00DB60B4" w:rsidRPr="00A70D17" w:rsidRDefault="007E034B" w:rsidP="00DB60B4">
      <w:pPr>
        <w:numPr>
          <w:ilvl w:val="12"/>
          <w:numId w:val="0"/>
        </w:numPr>
        <w:ind w:right="-2"/>
        <w:rPr>
          <w:noProof/>
          <w:sz w:val="22"/>
          <w:szCs w:val="22"/>
        </w:rPr>
      </w:pPr>
      <w:r>
        <w:rPr>
          <w:b/>
          <w:noProof/>
          <w:sz w:val="22"/>
          <w:szCs w:val="22"/>
        </w:rPr>
        <w:t>Terforco</w:t>
      </w:r>
      <w:r w:rsidR="00FE6BAC" w:rsidRPr="00A70D17">
        <w:rPr>
          <w:b/>
          <w:noProof/>
          <w:sz w:val="22"/>
          <w:szCs w:val="22"/>
        </w:rPr>
        <w:t xml:space="preserve"> vartojimas su alkoholiu</w:t>
      </w:r>
    </w:p>
    <w:p w14:paraId="18B862F0" w14:textId="57DF1E63" w:rsidR="00FE6BAC" w:rsidRPr="00A70D17" w:rsidRDefault="007E201E" w:rsidP="00FE6BAC">
      <w:pPr>
        <w:numPr>
          <w:ilvl w:val="12"/>
          <w:numId w:val="0"/>
        </w:numPr>
        <w:rPr>
          <w:rFonts w:eastAsiaTheme="minorHAnsi"/>
          <w:sz w:val="22"/>
          <w:szCs w:val="22"/>
        </w:rPr>
      </w:pPr>
      <w:r>
        <w:rPr>
          <w:sz w:val="22"/>
          <w:szCs w:val="22"/>
        </w:rPr>
        <w:t>Nevartokite</w:t>
      </w:r>
      <w:r w:rsidRPr="00A70D17">
        <w:rPr>
          <w:sz w:val="22"/>
          <w:szCs w:val="22"/>
        </w:rPr>
        <w:t xml:space="preserve"> </w:t>
      </w:r>
      <w:r w:rsidR="00FE6BAC" w:rsidRPr="00A70D17">
        <w:rPr>
          <w:sz w:val="22"/>
          <w:szCs w:val="22"/>
        </w:rPr>
        <w:t>alkoholio, jeigu vartojate šį vaistą.</w:t>
      </w:r>
    </w:p>
    <w:p w14:paraId="3ECEC872" w14:textId="77777777" w:rsidR="00DB60B4" w:rsidRPr="00A70D17" w:rsidRDefault="00DB60B4" w:rsidP="00DB60B4">
      <w:pPr>
        <w:numPr>
          <w:ilvl w:val="12"/>
          <w:numId w:val="0"/>
        </w:numPr>
        <w:tabs>
          <w:tab w:val="left" w:pos="1290"/>
        </w:tabs>
        <w:ind w:right="-2"/>
        <w:rPr>
          <w:noProof/>
          <w:sz w:val="22"/>
          <w:szCs w:val="22"/>
        </w:rPr>
      </w:pPr>
    </w:p>
    <w:p w14:paraId="78D1D6CC" w14:textId="4BCEF5A5" w:rsidR="00FE6BAC" w:rsidRPr="00A70D17" w:rsidRDefault="00FE6BAC" w:rsidP="00FE6BAC">
      <w:pPr>
        <w:keepNext/>
        <w:tabs>
          <w:tab w:val="left" w:pos="567"/>
        </w:tabs>
        <w:spacing w:line="260" w:lineRule="exact"/>
        <w:jc w:val="both"/>
        <w:outlineLvl w:val="3"/>
        <w:rPr>
          <w:b/>
          <w:bCs/>
          <w:sz w:val="22"/>
          <w:szCs w:val="22"/>
          <w:lang w:eastAsia="x-none"/>
        </w:rPr>
      </w:pPr>
      <w:r w:rsidRPr="00A70D17">
        <w:rPr>
          <w:b/>
          <w:bCs/>
          <w:sz w:val="22"/>
          <w:szCs w:val="22"/>
          <w:lang w:eastAsia="x-none"/>
        </w:rPr>
        <w:t>Nėštumas, žindymo laikotarpis ir vaisingumas</w:t>
      </w:r>
    </w:p>
    <w:p w14:paraId="1292D3F3" w14:textId="100F9715" w:rsidR="00FE6BAC" w:rsidRPr="00A70D17" w:rsidRDefault="00FE6BAC" w:rsidP="00FE6BAC">
      <w:pPr>
        <w:numPr>
          <w:ilvl w:val="12"/>
          <w:numId w:val="0"/>
        </w:numPr>
        <w:rPr>
          <w:sz w:val="22"/>
          <w:szCs w:val="22"/>
        </w:rPr>
      </w:pPr>
      <w:r w:rsidRPr="00A70D17">
        <w:rPr>
          <w:sz w:val="22"/>
          <w:szCs w:val="22"/>
        </w:rPr>
        <w:t>Šio vaisto negalima vartoti be gydytojo patarimo</w:t>
      </w:r>
      <w:r w:rsidR="0006018F">
        <w:rPr>
          <w:sz w:val="22"/>
          <w:szCs w:val="22"/>
        </w:rPr>
        <w:t>,</w:t>
      </w:r>
      <w:r w:rsidRPr="00A70D17">
        <w:rPr>
          <w:sz w:val="22"/>
          <w:szCs w:val="22"/>
        </w:rPr>
        <w:t xml:space="preserve"> jeigu esate nėščia, manote, kad galbūt esate nėščia</w:t>
      </w:r>
      <w:r w:rsidR="0066422C" w:rsidRPr="00A70D17">
        <w:rPr>
          <w:sz w:val="22"/>
          <w:szCs w:val="22"/>
        </w:rPr>
        <w:t xml:space="preserve"> ar </w:t>
      </w:r>
      <w:r w:rsidRPr="00A70D17">
        <w:rPr>
          <w:sz w:val="22"/>
          <w:szCs w:val="22"/>
        </w:rPr>
        <w:t>žindote kūdikį.</w:t>
      </w:r>
    </w:p>
    <w:p w14:paraId="485E84F6" w14:textId="246BBAE2" w:rsidR="0066422C" w:rsidRPr="00A70D17" w:rsidRDefault="0066422C" w:rsidP="00FE6BAC">
      <w:pPr>
        <w:numPr>
          <w:ilvl w:val="12"/>
          <w:numId w:val="0"/>
        </w:numPr>
        <w:rPr>
          <w:sz w:val="22"/>
          <w:szCs w:val="22"/>
        </w:rPr>
      </w:pPr>
      <w:r w:rsidRPr="00A70D17">
        <w:rPr>
          <w:sz w:val="22"/>
          <w:szCs w:val="22"/>
        </w:rPr>
        <w:t>Jeigu planuojate pastoti, prieš pradėdami vartoti šį vaistą, pasitarkite su gydytoju arba vaistininku.</w:t>
      </w:r>
    </w:p>
    <w:p w14:paraId="27F6CA87" w14:textId="77777777" w:rsidR="00DB60B4" w:rsidRPr="00A70D17" w:rsidRDefault="00DB60B4" w:rsidP="00DB60B4">
      <w:pPr>
        <w:numPr>
          <w:ilvl w:val="12"/>
          <w:numId w:val="0"/>
        </w:numPr>
        <w:ind w:right="-2"/>
        <w:outlineLvl w:val="0"/>
        <w:rPr>
          <w:b/>
          <w:noProof/>
          <w:sz w:val="22"/>
          <w:szCs w:val="22"/>
        </w:rPr>
      </w:pPr>
    </w:p>
    <w:p w14:paraId="41C457B6" w14:textId="797B5241" w:rsidR="00DB60B4" w:rsidRPr="00A70D17" w:rsidRDefault="0066422C" w:rsidP="00DB60B4">
      <w:pPr>
        <w:numPr>
          <w:ilvl w:val="12"/>
          <w:numId w:val="0"/>
        </w:numPr>
        <w:ind w:right="-2"/>
        <w:outlineLvl w:val="0"/>
        <w:rPr>
          <w:noProof/>
          <w:sz w:val="22"/>
          <w:szCs w:val="22"/>
        </w:rPr>
      </w:pPr>
      <w:r w:rsidRPr="00A70D17">
        <w:rPr>
          <w:b/>
          <w:noProof/>
          <w:sz w:val="22"/>
          <w:szCs w:val="22"/>
        </w:rPr>
        <w:t>Vairavimas ir mechanizmų valdymas</w:t>
      </w:r>
    </w:p>
    <w:p w14:paraId="2465C393" w14:textId="798882C7" w:rsidR="00DB60B4" w:rsidRPr="00A70D17" w:rsidRDefault="0066422C" w:rsidP="00DB60B4">
      <w:pPr>
        <w:numPr>
          <w:ilvl w:val="12"/>
          <w:numId w:val="0"/>
        </w:numPr>
        <w:tabs>
          <w:tab w:val="left" w:pos="1290"/>
        </w:tabs>
        <w:ind w:right="-2"/>
        <w:rPr>
          <w:noProof/>
          <w:sz w:val="22"/>
          <w:szCs w:val="22"/>
        </w:rPr>
      </w:pPr>
      <w:r w:rsidRPr="00A70D17">
        <w:rPr>
          <w:noProof/>
          <w:sz w:val="22"/>
          <w:szCs w:val="22"/>
        </w:rPr>
        <w:t xml:space="preserve">Šis vaistas gali sukelti </w:t>
      </w:r>
      <w:r w:rsidR="00A93D0D">
        <w:rPr>
          <w:noProof/>
          <w:sz w:val="22"/>
          <w:szCs w:val="22"/>
        </w:rPr>
        <w:t>svaigulį</w:t>
      </w:r>
      <w:r w:rsidRPr="00A70D17">
        <w:rPr>
          <w:noProof/>
          <w:sz w:val="22"/>
          <w:szCs w:val="22"/>
        </w:rPr>
        <w:t xml:space="preserve">. Jeigu toks poveikis pasireiškė, nevairuokite ir </w:t>
      </w:r>
      <w:r w:rsidR="00275EC6">
        <w:rPr>
          <w:noProof/>
          <w:sz w:val="22"/>
          <w:szCs w:val="22"/>
        </w:rPr>
        <w:t>nevaldykite</w:t>
      </w:r>
      <w:r w:rsidRPr="00A70D17">
        <w:rPr>
          <w:noProof/>
          <w:sz w:val="22"/>
          <w:szCs w:val="22"/>
        </w:rPr>
        <w:t xml:space="preserve"> mechanizm</w:t>
      </w:r>
      <w:r w:rsidR="00275EC6">
        <w:rPr>
          <w:noProof/>
          <w:sz w:val="22"/>
          <w:szCs w:val="22"/>
        </w:rPr>
        <w:t>ų</w:t>
      </w:r>
      <w:r w:rsidRPr="00A70D17">
        <w:rPr>
          <w:noProof/>
          <w:sz w:val="22"/>
          <w:szCs w:val="22"/>
        </w:rPr>
        <w:t>.</w:t>
      </w:r>
    </w:p>
    <w:p w14:paraId="6F0CABCD" w14:textId="77777777" w:rsidR="00DB60B4" w:rsidRPr="00A70D17" w:rsidRDefault="00DB60B4" w:rsidP="00DB60B4">
      <w:pPr>
        <w:numPr>
          <w:ilvl w:val="12"/>
          <w:numId w:val="0"/>
        </w:numPr>
        <w:rPr>
          <w:noProof/>
          <w:sz w:val="22"/>
          <w:szCs w:val="22"/>
        </w:rPr>
      </w:pPr>
    </w:p>
    <w:p w14:paraId="5427C9AA" w14:textId="050E047B" w:rsidR="00DB60B4" w:rsidRPr="00A70D17" w:rsidRDefault="007E034B" w:rsidP="00DB60B4">
      <w:pPr>
        <w:numPr>
          <w:ilvl w:val="12"/>
          <w:numId w:val="0"/>
        </w:numPr>
        <w:ind w:right="-2"/>
        <w:outlineLvl w:val="0"/>
        <w:rPr>
          <w:b/>
          <w:noProof/>
          <w:sz w:val="22"/>
          <w:szCs w:val="22"/>
        </w:rPr>
      </w:pPr>
      <w:bookmarkStart w:id="3" w:name="_Hlk78434118"/>
      <w:bookmarkStart w:id="4" w:name="_Hlk77231063"/>
      <w:r>
        <w:rPr>
          <w:b/>
          <w:noProof/>
          <w:sz w:val="22"/>
          <w:szCs w:val="22"/>
        </w:rPr>
        <w:t>Terforco</w:t>
      </w:r>
      <w:r w:rsidR="0066422C" w:rsidRPr="00A70D17">
        <w:rPr>
          <w:b/>
          <w:noProof/>
          <w:sz w:val="22"/>
          <w:szCs w:val="22"/>
        </w:rPr>
        <w:t xml:space="preserve"> sudėtyje yra:</w:t>
      </w:r>
    </w:p>
    <w:bookmarkEnd w:id="3"/>
    <w:p w14:paraId="157051B5" w14:textId="6368DD49" w:rsidR="00DB60B4" w:rsidRPr="00A70D17" w:rsidRDefault="0066422C" w:rsidP="00DB60B4">
      <w:pPr>
        <w:numPr>
          <w:ilvl w:val="0"/>
          <w:numId w:val="10"/>
        </w:numPr>
        <w:jc w:val="both"/>
        <w:rPr>
          <w:iCs/>
          <w:sz w:val="22"/>
          <w:szCs w:val="22"/>
        </w:rPr>
      </w:pPr>
      <w:r w:rsidRPr="00A70D17">
        <w:rPr>
          <w:b/>
          <w:iCs/>
          <w:sz w:val="22"/>
          <w:szCs w:val="22"/>
        </w:rPr>
        <w:t>Sacharozės</w:t>
      </w:r>
      <w:r w:rsidR="00BC31AE" w:rsidRPr="00CD428D">
        <w:rPr>
          <w:bCs/>
          <w:iCs/>
          <w:sz w:val="22"/>
          <w:szCs w:val="22"/>
        </w:rPr>
        <w:t>:</w:t>
      </w:r>
      <w:r w:rsidR="00BC31AE" w:rsidRPr="00F11DA1">
        <w:rPr>
          <w:bCs/>
          <w:iCs/>
          <w:sz w:val="22"/>
          <w:szCs w:val="22"/>
        </w:rPr>
        <w:t xml:space="preserve"> jei</w:t>
      </w:r>
      <w:r w:rsidR="00BC31AE" w:rsidRPr="00A70D17">
        <w:rPr>
          <w:iCs/>
          <w:sz w:val="22"/>
          <w:szCs w:val="22"/>
        </w:rPr>
        <w:t xml:space="preserve">gu gydytojas Jums yra sakęs, kad netoleruojate kokių nors angliavandenių, kreipkitės į jį prieš pradėdami vartoti šį vaistą. </w:t>
      </w:r>
      <w:r w:rsidR="00E55973">
        <w:rPr>
          <w:iCs/>
          <w:sz w:val="22"/>
          <w:szCs w:val="22"/>
        </w:rPr>
        <w:t>Kie</w:t>
      </w:r>
      <w:r w:rsidR="001B71DF">
        <w:rPr>
          <w:iCs/>
          <w:sz w:val="22"/>
          <w:szCs w:val="22"/>
        </w:rPr>
        <w:t xml:space="preserve">kviename paketėlyje </w:t>
      </w:r>
      <w:r w:rsidR="00BC31AE" w:rsidRPr="00A70D17">
        <w:rPr>
          <w:iCs/>
          <w:sz w:val="22"/>
          <w:szCs w:val="22"/>
        </w:rPr>
        <w:t>yra 5</w:t>
      </w:r>
      <w:r w:rsidR="00880CF8">
        <w:rPr>
          <w:iCs/>
          <w:sz w:val="22"/>
          <w:szCs w:val="22"/>
        </w:rPr>
        <w:t> </w:t>
      </w:r>
      <w:r w:rsidR="00BC31AE" w:rsidRPr="00A70D17">
        <w:rPr>
          <w:iCs/>
          <w:sz w:val="22"/>
          <w:szCs w:val="22"/>
        </w:rPr>
        <w:t>210 mg sacharozės.</w:t>
      </w:r>
      <w:r w:rsidR="00BC31AE" w:rsidRPr="00A70D17">
        <w:rPr>
          <w:sz w:val="22"/>
          <w:szCs w:val="22"/>
        </w:rPr>
        <w:t xml:space="preserve"> Būtina atsižvelgti cukriniu diabetu sergantiems pacientams.</w:t>
      </w:r>
    </w:p>
    <w:p w14:paraId="5CB66FF0" w14:textId="00B43B11" w:rsidR="00BC31AE" w:rsidRPr="00A70D17" w:rsidRDefault="00BC31AE" w:rsidP="00BC31AE">
      <w:pPr>
        <w:pStyle w:val="Sraopastraipa"/>
        <w:numPr>
          <w:ilvl w:val="0"/>
          <w:numId w:val="10"/>
        </w:numPr>
        <w:rPr>
          <w:b/>
          <w:sz w:val="22"/>
          <w:szCs w:val="22"/>
        </w:rPr>
      </w:pPr>
      <w:r w:rsidRPr="00A70D17">
        <w:rPr>
          <w:b/>
          <w:sz w:val="22"/>
          <w:szCs w:val="22"/>
        </w:rPr>
        <w:t>Natrio</w:t>
      </w:r>
      <w:r w:rsidRPr="00CD428D">
        <w:rPr>
          <w:bCs/>
          <w:sz w:val="22"/>
          <w:szCs w:val="22"/>
        </w:rPr>
        <w:t xml:space="preserve">: </w:t>
      </w:r>
      <w:r w:rsidR="00C94F56" w:rsidRPr="00CD428D">
        <w:rPr>
          <w:bCs/>
          <w:sz w:val="22"/>
          <w:szCs w:val="22"/>
        </w:rPr>
        <w:t>kiek</w:t>
      </w:r>
      <w:r w:rsidRPr="00C94F56">
        <w:rPr>
          <w:bCs/>
          <w:sz w:val="22"/>
          <w:szCs w:val="22"/>
        </w:rPr>
        <w:t>viename</w:t>
      </w:r>
      <w:r w:rsidRPr="00A70D17">
        <w:rPr>
          <w:bCs/>
          <w:sz w:val="22"/>
          <w:szCs w:val="22"/>
        </w:rPr>
        <w:t xml:space="preserve"> šio vaisto paketėlyje yra 11</w:t>
      </w:r>
      <w:r w:rsidR="009809B5" w:rsidRPr="00A70D17">
        <w:rPr>
          <w:bCs/>
          <w:sz w:val="22"/>
          <w:szCs w:val="22"/>
        </w:rPr>
        <w:t>8 </w:t>
      </w:r>
      <w:r w:rsidRPr="00A70D17">
        <w:rPr>
          <w:bCs/>
          <w:sz w:val="22"/>
          <w:szCs w:val="22"/>
        </w:rPr>
        <w:t xml:space="preserve">mg natrio (valgomosios druskos sudedamosios dalies). Tai atitinka </w:t>
      </w:r>
      <w:r w:rsidR="009809B5" w:rsidRPr="00A70D17">
        <w:rPr>
          <w:bCs/>
          <w:sz w:val="22"/>
          <w:szCs w:val="22"/>
        </w:rPr>
        <w:t>5,9 </w:t>
      </w:r>
      <w:r w:rsidRPr="00A70D17">
        <w:rPr>
          <w:bCs/>
          <w:sz w:val="22"/>
          <w:szCs w:val="22"/>
        </w:rPr>
        <w:t>% didžiausios rekomenduojamos natrio paros normos suaugusiesiems.</w:t>
      </w:r>
    </w:p>
    <w:p w14:paraId="457DE10D" w14:textId="1FBB2AE1" w:rsidR="00FA2C0B" w:rsidRPr="006D0C07" w:rsidRDefault="009809B5" w:rsidP="00E4497D">
      <w:pPr>
        <w:numPr>
          <w:ilvl w:val="0"/>
          <w:numId w:val="10"/>
        </w:numPr>
        <w:jc w:val="both"/>
        <w:rPr>
          <w:iCs/>
          <w:sz w:val="22"/>
          <w:szCs w:val="22"/>
        </w:rPr>
      </w:pPr>
      <w:r w:rsidRPr="00A70D17">
        <w:rPr>
          <w:b/>
          <w:sz w:val="22"/>
          <w:szCs w:val="22"/>
        </w:rPr>
        <w:t>Saulėlydžio geltonojo (E110)</w:t>
      </w:r>
      <w:r w:rsidR="00B47611">
        <w:rPr>
          <w:b/>
          <w:sz w:val="22"/>
          <w:szCs w:val="22"/>
        </w:rPr>
        <w:t>,</w:t>
      </w:r>
      <w:r w:rsidRPr="00A70D17">
        <w:rPr>
          <w:b/>
          <w:sz w:val="22"/>
          <w:szCs w:val="22"/>
        </w:rPr>
        <w:t xml:space="preserve"> </w:t>
      </w:r>
      <w:proofErr w:type="spellStart"/>
      <w:r w:rsidRPr="00A70D17">
        <w:rPr>
          <w:b/>
          <w:sz w:val="22"/>
          <w:szCs w:val="22"/>
        </w:rPr>
        <w:t>karmosino</w:t>
      </w:r>
      <w:proofErr w:type="spellEnd"/>
      <w:r w:rsidRPr="00A70D17">
        <w:rPr>
          <w:b/>
          <w:sz w:val="22"/>
          <w:szCs w:val="22"/>
        </w:rPr>
        <w:t xml:space="preserve"> (E122)</w:t>
      </w:r>
      <w:r w:rsidRPr="00CD428D">
        <w:rPr>
          <w:bCs/>
          <w:sz w:val="22"/>
          <w:szCs w:val="22"/>
        </w:rPr>
        <w:t xml:space="preserve">, </w:t>
      </w:r>
      <w:r w:rsidRPr="00A70D17">
        <w:rPr>
          <w:bCs/>
          <w:sz w:val="22"/>
          <w:szCs w:val="22"/>
        </w:rPr>
        <w:t>kurie gali sukelti alergin</w:t>
      </w:r>
      <w:r w:rsidR="00C94F56">
        <w:rPr>
          <w:bCs/>
          <w:sz w:val="22"/>
          <w:szCs w:val="22"/>
        </w:rPr>
        <w:t>ių</w:t>
      </w:r>
      <w:r w:rsidRPr="00A70D17">
        <w:rPr>
          <w:bCs/>
          <w:sz w:val="22"/>
          <w:szCs w:val="22"/>
        </w:rPr>
        <w:t xml:space="preserve"> reakcij</w:t>
      </w:r>
      <w:r w:rsidR="00C94F56">
        <w:rPr>
          <w:bCs/>
          <w:sz w:val="22"/>
          <w:szCs w:val="22"/>
        </w:rPr>
        <w:t>ų</w:t>
      </w:r>
      <w:r w:rsidRPr="00A70D17">
        <w:rPr>
          <w:bCs/>
          <w:sz w:val="22"/>
          <w:szCs w:val="22"/>
        </w:rPr>
        <w:t>.</w:t>
      </w:r>
      <w:bookmarkStart w:id="5" w:name="_Hlk77231048"/>
      <w:bookmarkEnd w:id="4"/>
    </w:p>
    <w:p w14:paraId="0944ABF0" w14:textId="42070E95" w:rsidR="00DB60B4" w:rsidRPr="00A70D17" w:rsidRDefault="009809B5" w:rsidP="006D0C07">
      <w:pPr>
        <w:ind w:left="360"/>
        <w:jc w:val="both"/>
        <w:rPr>
          <w:iCs/>
          <w:sz w:val="22"/>
          <w:szCs w:val="22"/>
        </w:rPr>
      </w:pPr>
      <w:r w:rsidRPr="00A70D17">
        <w:rPr>
          <w:bCs/>
          <w:sz w:val="22"/>
          <w:szCs w:val="22"/>
        </w:rPr>
        <w:t xml:space="preserve">Kiekviename paketėlyje yra 0,1 mg saulėlydžio geltonojo ir 3,91 mg </w:t>
      </w:r>
      <w:proofErr w:type="spellStart"/>
      <w:r w:rsidRPr="00A70D17">
        <w:rPr>
          <w:bCs/>
          <w:sz w:val="22"/>
          <w:szCs w:val="22"/>
        </w:rPr>
        <w:t>karmosino</w:t>
      </w:r>
      <w:proofErr w:type="spellEnd"/>
      <w:r w:rsidRPr="00A70D17">
        <w:rPr>
          <w:bCs/>
          <w:sz w:val="22"/>
          <w:szCs w:val="22"/>
        </w:rPr>
        <w:t>.</w:t>
      </w:r>
    </w:p>
    <w:bookmarkEnd w:id="5"/>
    <w:p w14:paraId="646A7577" w14:textId="2AB0DC65" w:rsidR="009809B5" w:rsidRPr="00A70D17" w:rsidRDefault="009809B5" w:rsidP="009809B5">
      <w:pPr>
        <w:numPr>
          <w:ilvl w:val="0"/>
          <w:numId w:val="10"/>
        </w:numPr>
        <w:tabs>
          <w:tab w:val="left" w:pos="567"/>
        </w:tabs>
        <w:spacing w:line="260" w:lineRule="exact"/>
        <w:rPr>
          <w:rFonts w:eastAsiaTheme="minorHAnsi"/>
          <w:sz w:val="22"/>
          <w:szCs w:val="22"/>
        </w:rPr>
      </w:pPr>
      <w:proofErr w:type="spellStart"/>
      <w:r w:rsidRPr="00A70D17">
        <w:rPr>
          <w:b/>
          <w:sz w:val="22"/>
          <w:szCs w:val="22"/>
        </w:rPr>
        <w:t>Aspartamo</w:t>
      </w:r>
      <w:proofErr w:type="spellEnd"/>
      <w:r w:rsidRPr="00A70D17">
        <w:rPr>
          <w:sz w:val="22"/>
          <w:szCs w:val="22"/>
        </w:rPr>
        <w:t xml:space="preserve"> </w:t>
      </w:r>
      <w:r w:rsidRPr="00A70D17">
        <w:rPr>
          <w:b/>
          <w:sz w:val="22"/>
          <w:szCs w:val="22"/>
        </w:rPr>
        <w:t>(E951)</w:t>
      </w:r>
      <w:r w:rsidRPr="00CD428D">
        <w:rPr>
          <w:sz w:val="22"/>
          <w:szCs w:val="22"/>
        </w:rPr>
        <w:t>:</w:t>
      </w:r>
      <w:r w:rsidRPr="00875CFC">
        <w:rPr>
          <w:sz w:val="22"/>
          <w:szCs w:val="22"/>
        </w:rPr>
        <w:t xml:space="preserve"> </w:t>
      </w:r>
      <w:r w:rsidRPr="00A70D17">
        <w:rPr>
          <w:sz w:val="22"/>
          <w:szCs w:val="22"/>
        </w:rPr>
        <w:t xml:space="preserve">kiekviename šio vaisto paketėlyje yra 80 mg </w:t>
      </w:r>
      <w:proofErr w:type="spellStart"/>
      <w:r w:rsidRPr="00A70D17">
        <w:rPr>
          <w:sz w:val="22"/>
          <w:szCs w:val="22"/>
        </w:rPr>
        <w:t>aspartamo</w:t>
      </w:r>
      <w:proofErr w:type="spellEnd"/>
      <w:r w:rsidRPr="00A70D17">
        <w:rPr>
          <w:sz w:val="22"/>
          <w:szCs w:val="22"/>
        </w:rPr>
        <w:t xml:space="preserve">. </w:t>
      </w:r>
      <w:proofErr w:type="spellStart"/>
      <w:r w:rsidRPr="00A70D17">
        <w:rPr>
          <w:rFonts w:eastAsiaTheme="minorHAnsi"/>
          <w:sz w:val="22"/>
          <w:szCs w:val="22"/>
        </w:rPr>
        <w:t>Aspartamas</w:t>
      </w:r>
      <w:proofErr w:type="spellEnd"/>
      <w:r w:rsidRPr="00A70D17">
        <w:rPr>
          <w:rFonts w:eastAsiaTheme="minorHAnsi"/>
          <w:sz w:val="22"/>
          <w:szCs w:val="22"/>
        </w:rPr>
        <w:t xml:space="preserve"> yra </w:t>
      </w:r>
      <w:proofErr w:type="spellStart"/>
      <w:r w:rsidRPr="00A70D17">
        <w:rPr>
          <w:rFonts w:eastAsiaTheme="minorHAnsi"/>
          <w:sz w:val="22"/>
          <w:szCs w:val="22"/>
        </w:rPr>
        <w:t>fenilalanino</w:t>
      </w:r>
      <w:proofErr w:type="spellEnd"/>
      <w:r w:rsidRPr="00A70D17">
        <w:rPr>
          <w:rFonts w:eastAsiaTheme="minorHAnsi"/>
          <w:sz w:val="22"/>
          <w:szCs w:val="22"/>
        </w:rPr>
        <w:t xml:space="preserve"> šaltinis. Jis gali būti kenksmingas sergantiems </w:t>
      </w:r>
      <w:proofErr w:type="spellStart"/>
      <w:r w:rsidRPr="00A70D17">
        <w:rPr>
          <w:rFonts w:eastAsiaTheme="minorHAnsi"/>
          <w:sz w:val="22"/>
          <w:szCs w:val="22"/>
        </w:rPr>
        <w:t>fenilketonurija</w:t>
      </w:r>
      <w:proofErr w:type="spellEnd"/>
      <w:r w:rsidRPr="00A70D17">
        <w:rPr>
          <w:rFonts w:eastAsiaTheme="minorHAnsi"/>
          <w:sz w:val="22"/>
          <w:szCs w:val="22"/>
        </w:rPr>
        <w:t xml:space="preserve">, reta genetine liga, kuria sergant </w:t>
      </w:r>
      <w:proofErr w:type="spellStart"/>
      <w:r w:rsidRPr="00A70D17">
        <w:rPr>
          <w:rFonts w:eastAsiaTheme="minorHAnsi"/>
          <w:sz w:val="22"/>
          <w:szCs w:val="22"/>
        </w:rPr>
        <w:t>fenilaninas</w:t>
      </w:r>
      <w:proofErr w:type="spellEnd"/>
      <w:r w:rsidRPr="00A70D17">
        <w:rPr>
          <w:rFonts w:eastAsiaTheme="minorHAnsi"/>
          <w:sz w:val="22"/>
          <w:szCs w:val="22"/>
        </w:rPr>
        <w:t xml:space="preserve"> kaupiasi organizme, nes organizmas negali jo tinkamai pašalinti.</w:t>
      </w:r>
    </w:p>
    <w:p w14:paraId="79BD19CD" w14:textId="77777777" w:rsidR="008D3B35" w:rsidRPr="00A70D17" w:rsidRDefault="008D3B35">
      <w:pPr>
        <w:numPr>
          <w:ilvl w:val="12"/>
          <w:numId w:val="0"/>
        </w:numPr>
        <w:ind w:right="-2"/>
        <w:rPr>
          <w:sz w:val="22"/>
          <w:szCs w:val="24"/>
        </w:rPr>
      </w:pPr>
    </w:p>
    <w:p w14:paraId="6693CAAD" w14:textId="77777777" w:rsidR="008D3B35" w:rsidRPr="00A70D17" w:rsidRDefault="008D3B35">
      <w:pPr>
        <w:numPr>
          <w:ilvl w:val="12"/>
          <w:numId w:val="0"/>
        </w:numPr>
        <w:ind w:right="-2"/>
        <w:rPr>
          <w:sz w:val="22"/>
          <w:szCs w:val="24"/>
        </w:rPr>
      </w:pPr>
    </w:p>
    <w:p w14:paraId="4ED33CC4" w14:textId="50E51E0D"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3.</w:t>
      </w:r>
      <w:r w:rsidRPr="00A70D17">
        <w:rPr>
          <w:b/>
          <w:bCs/>
          <w:sz w:val="22"/>
          <w:szCs w:val="26"/>
          <w:lang w:eastAsia="x-none"/>
        </w:rPr>
        <w:tab/>
        <w:t xml:space="preserve">Kaip vartoti </w:t>
      </w:r>
      <w:proofErr w:type="spellStart"/>
      <w:r w:rsidR="007E034B">
        <w:rPr>
          <w:b/>
          <w:bCs/>
          <w:sz w:val="22"/>
          <w:szCs w:val="26"/>
          <w:lang w:eastAsia="x-none"/>
        </w:rPr>
        <w:t>Terforco</w:t>
      </w:r>
      <w:proofErr w:type="spellEnd"/>
    </w:p>
    <w:p w14:paraId="18CF16F4" w14:textId="77777777" w:rsidR="008D3B35" w:rsidRPr="00A70D17" w:rsidRDefault="008D3B35">
      <w:pPr>
        <w:numPr>
          <w:ilvl w:val="12"/>
          <w:numId w:val="0"/>
        </w:numPr>
        <w:ind w:right="-2"/>
        <w:rPr>
          <w:sz w:val="22"/>
          <w:szCs w:val="24"/>
        </w:rPr>
      </w:pPr>
    </w:p>
    <w:p w14:paraId="2384E236" w14:textId="7F6B7F34" w:rsidR="009809B5" w:rsidRPr="00A70D17" w:rsidRDefault="009809B5" w:rsidP="009809B5">
      <w:pPr>
        <w:ind w:right="-2"/>
        <w:rPr>
          <w:sz w:val="22"/>
          <w:szCs w:val="22"/>
        </w:rPr>
      </w:pPr>
      <w:r w:rsidRPr="00A70D17">
        <w:rPr>
          <w:sz w:val="22"/>
          <w:szCs w:val="22"/>
        </w:rPr>
        <w:t>Visada vartokite šį vaistą tiksliai, kaip aprašyta šiame lapelyje arba kaip nurodė gydytojas arba vaistininkas. Jeigu abejojate, kreipkitės į gydytoją arba vaistininką.</w:t>
      </w:r>
    </w:p>
    <w:p w14:paraId="5D15AC6E" w14:textId="77777777" w:rsidR="009809B5" w:rsidRPr="00A70D17" w:rsidRDefault="009809B5">
      <w:pPr>
        <w:numPr>
          <w:ilvl w:val="12"/>
          <w:numId w:val="0"/>
        </w:numPr>
        <w:ind w:right="-2"/>
        <w:rPr>
          <w:sz w:val="22"/>
          <w:szCs w:val="22"/>
        </w:rPr>
      </w:pPr>
    </w:p>
    <w:p w14:paraId="4E78CD47" w14:textId="5E5A6D42" w:rsidR="008D3B35" w:rsidRPr="00A70D17" w:rsidRDefault="00AB4978">
      <w:pPr>
        <w:numPr>
          <w:ilvl w:val="12"/>
          <w:numId w:val="0"/>
        </w:numPr>
        <w:ind w:right="-2"/>
        <w:rPr>
          <w:b/>
          <w:bCs/>
          <w:sz w:val="22"/>
          <w:szCs w:val="22"/>
        </w:rPr>
      </w:pPr>
      <w:r w:rsidRPr="00A70D17">
        <w:rPr>
          <w:b/>
          <w:bCs/>
          <w:sz w:val="22"/>
          <w:szCs w:val="22"/>
        </w:rPr>
        <w:t>Rekomenduojama dozė yra</w:t>
      </w:r>
      <w:r w:rsidR="001E3E07">
        <w:rPr>
          <w:b/>
          <w:bCs/>
          <w:sz w:val="22"/>
          <w:szCs w:val="22"/>
        </w:rPr>
        <w:t xml:space="preserve"> aprašyta toliau</w:t>
      </w:r>
    </w:p>
    <w:p w14:paraId="54F34D4A" w14:textId="21249CB5" w:rsidR="009809B5" w:rsidRPr="00A70D17" w:rsidRDefault="009809B5" w:rsidP="009809B5">
      <w:pPr>
        <w:pStyle w:val="Text"/>
        <w:rPr>
          <w:sz w:val="22"/>
          <w:szCs w:val="22"/>
          <w:lang w:val="lt-LT"/>
        </w:rPr>
      </w:pPr>
      <w:r w:rsidRPr="00A70D17">
        <w:rPr>
          <w:sz w:val="22"/>
          <w:szCs w:val="22"/>
          <w:lang w:val="lt-LT"/>
        </w:rPr>
        <w:t>Suaugusie</w:t>
      </w:r>
      <w:r w:rsidR="001E3E07">
        <w:rPr>
          <w:sz w:val="22"/>
          <w:szCs w:val="22"/>
          <w:lang w:val="lt-LT"/>
        </w:rPr>
        <w:t>sie</w:t>
      </w:r>
      <w:r w:rsidRPr="00A70D17">
        <w:rPr>
          <w:sz w:val="22"/>
          <w:szCs w:val="22"/>
          <w:lang w:val="lt-LT"/>
        </w:rPr>
        <w:t>ms ir senyviems žmonėms, sveriantiems ne mažiau kaip 50 kg:</w:t>
      </w:r>
    </w:p>
    <w:p w14:paraId="14E8FF14" w14:textId="07B9F2CF" w:rsidR="009809B5" w:rsidRPr="00A70D17" w:rsidRDefault="001E3E07" w:rsidP="009809B5">
      <w:pPr>
        <w:numPr>
          <w:ilvl w:val="0"/>
          <w:numId w:val="13"/>
        </w:numPr>
        <w:jc w:val="both"/>
        <w:rPr>
          <w:sz w:val="22"/>
          <w:szCs w:val="22"/>
        </w:rPr>
      </w:pPr>
      <w:r>
        <w:rPr>
          <w:sz w:val="22"/>
          <w:szCs w:val="22"/>
        </w:rPr>
        <w:t>i</w:t>
      </w:r>
      <w:r w:rsidR="009809B5" w:rsidRPr="00A70D17">
        <w:rPr>
          <w:sz w:val="22"/>
          <w:szCs w:val="22"/>
        </w:rPr>
        <w:t>šgerkite vieną paketėlį kas 4-6 valandas, pagal poreikį</w:t>
      </w:r>
      <w:r w:rsidR="008E5F95" w:rsidRPr="00A70D17">
        <w:rPr>
          <w:sz w:val="22"/>
          <w:szCs w:val="22"/>
        </w:rPr>
        <w:t>, neviršijant 4 paketėlių per dieną</w:t>
      </w:r>
      <w:r w:rsidR="009809B5" w:rsidRPr="00A70D17">
        <w:rPr>
          <w:sz w:val="22"/>
          <w:szCs w:val="22"/>
        </w:rPr>
        <w:t>.</w:t>
      </w:r>
      <w:r w:rsidR="008E5F95" w:rsidRPr="00A70D17">
        <w:rPr>
          <w:sz w:val="22"/>
          <w:szCs w:val="22"/>
        </w:rPr>
        <w:t xml:space="preserve"> Tarp dozių visada </w:t>
      </w:r>
      <w:r w:rsidR="001A3516">
        <w:rPr>
          <w:sz w:val="22"/>
          <w:szCs w:val="22"/>
        </w:rPr>
        <w:t>darykite</w:t>
      </w:r>
      <w:r w:rsidR="001A3516" w:rsidRPr="00A70D17">
        <w:rPr>
          <w:sz w:val="22"/>
          <w:szCs w:val="22"/>
        </w:rPr>
        <w:t xml:space="preserve"> </w:t>
      </w:r>
      <w:r w:rsidR="008E5F95" w:rsidRPr="00A70D17">
        <w:rPr>
          <w:sz w:val="22"/>
          <w:szCs w:val="22"/>
        </w:rPr>
        <w:t>mažiausiai 4 valandų pertrauką</w:t>
      </w:r>
      <w:r>
        <w:rPr>
          <w:sz w:val="22"/>
          <w:szCs w:val="22"/>
        </w:rPr>
        <w:t>;</w:t>
      </w:r>
    </w:p>
    <w:p w14:paraId="498E6B05" w14:textId="5DB9C968" w:rsidR="009809B5" w:rsidRPr="00A70D17" w:rsidRDefault="001E3E07" w:rsidP="009809B5">
      <w:pPr>
        <w:numPr>
          <w:ilvl w:val="0"/>
          <w:numId w:val="13"/>
        </w:numPr>
        <w:jc w:val="both"/>
        <w:rPr>
          <w:sz w:val="22"/>
          <w:szCs w:val="22"/>
        </w:rPr>
      </w:pPr>
      <w:r>
        <w:rPr>
          <w:sz w:val="22"/>
          <w:szCs w:val="22"/>
        </w:rPr>
        <w:t>b</w:t>
      </w:r>
      <w:r w:rsidR="008E5F95" w:rsidRPr="00A70D17">
        <w:rPr>
          <w:sz w:val="22"/>
          <w:szCs w:val="22"/>
        </w:rPr>
        <w:t>endra paros dozė neturi viršyti 4 paketėlių per 24 valandų laikotarpį (tokia dozė atitinka 4</w:t>
      </w:r>
      <w:r w:rsidR="00D97B84">
        <w:rPr>
          <w:sz w:val="22"/>
          <w:szCs w:val="22"/>
        </w:rPr>
        <w:t> </w:t>
      </w:r>
      <w:r w:rsidR="008E5F95" w:rsidRPr="00A70D17">
        <w:rPr>
          <w:sz w:val="22"/>
          <w:szCs w:val="22"/>
        </w:rPr>
        <w:t xml:space="preserve">000 mg </w:t>
      </w:r>
      <w:proofErr w:type="spellStart"/>
      <w:r w:rsidR="008E5F95" w:rsidRPr="00A70D17">
        <w:rPr>
          <w:sz w:val="22"/>
          <w:szCs w:val="22"/>
        </w:rPr>
        <w:t>paracetamolio</w:t>
      </w:r>
      <w:proofErr w:type="spellEnd"/>
      <w:r w:rsidR="008E5F95" w:rsidRPr="00A70D17">
        <w:rPr>
          <w:sz w:val="22"/>
          <w:szCs w:val="22"/>
        </w:rPr>
        <w:t xml:space="preserve">, 40 mg </w:t>
      </w:r>
      <w:proofErr w:type="spellStart"/>
      <w:r w:rsidR="008E5F95" w:rsidRPr="00A70D17">
        <w:rPr>
          <w:sz w:val="22"/>
          <w:szCs w:val="22"/>
        </w:rPr>
        <w:t>fenilefrino</w:t>
      </w:r>
      <w:proofErr w:type="spellEnd"/>
      <w:r w:rsidR="008E5F95" w:rsidRPr="00A70D17">
        <w:rPr>
          <w:sz w:val="22"/>
          <w:szCs w:val="22"/>
        </w:rPr>
        <w:t xml:space="preserve"> hidrochlorido ir 280 mg </w:t>
      </w:r>
      <w:proofErr w:type="spellStart"/>
      <w:r w:rsidR="008E5F95" w:rsidRPr="00A70D17">
        <w:rPr>
          <w:sz w:val="22"/>
          <w:szCs w:val="22"/>
        </w:rPr>
        <w:t>askorbo</w:t>
      </w:r>
      <w:proofErr w:type="spellEnd"/>
      <w:r w:rsidR="008E5F95" w:rsidRPr="00A70D17">
        <w:rPr>
          <w:sz w:val="22"/>
          <w:szCs w:val="22"/>
        </w:rPr>
        <w:t xml:space="preserve"> rūgšties)</w:t>
      </w:r>
      <w:r>
        <w:rPr>
          <w:sz w:val="22"/>
          <w:szCs w:val="22"/>
        </w:rPr>
        <w:t>;</w:t>
      </w:r>
    </w:p>
    <w:p w14:paraId="77AC86F7" w14:textId="0EAF11B3" w:rsidR="009809B5" w:rsidRPr="00A70D17" w:rsidRDefault="001E3E07" w:rsidP="009809B5">
      <w:pPr>
        <w:numPr>
          <w:ilvl w:val="0"/>
          <w:numId w:val="13"/>
        </w:numPr>
        <w:jc w:val="both"/>
        <w:rPr>
          <w:sz w:val="22"/>
          <w:szCs w:val="22"/>
        </w:rPr>
      </w:pPr>
      <w:r>
        <w:rPr>
          <w:sz w:val="22"/>
          <w:szCs w:val="22"/>
        </w:rPr>
        <w:lastRenderedPageBreak/>
        <w:t>n</w:t>
      </w:r>
      <w:r w:rsidR="008E5F95" w:rsidRPr="00A70D17">
        <w:rPr>
          <w:sz w:val="22"/>
          <w:szCs w:val="22"/>
        </w:rPr>
        <w:t xml:space="preserve">evartokite ilgiau nei 3 paras. Jeigu simptomai neišnyksta </w:t>
      </w:r>
      <w:r w:rsidR="00FE62BC">
        <w:rPr>
          <w:sz w:val="22"/>
          <w:szCs w:val="22"/>
        </w:rPr>
        <w:t>ilgiau nei</w:t>
      </w:r>
      <w:r w:rsidR="008E5F95" w:rsidRPr="00A70D17">
        <w:rPr>
          <w:sz w:val="22"/>
          <w:szCs w:val="22"/>
        </w:rPr>
        <w:t xml:space="preserve"> 3 paras arba jeigu kartu pasireiškia aukšta temperatūra, odos bėrimas arba nepraeinantis galvos skausmas, kreipkitės į gydytoją.</w:t>
      </w:r>
    </w:p>
    <w:p w14:paraId="30C29E01" w14:textId="77777777" w:rsidR="009809B5" w:rsidRPr="00A70D17" w:rsidRDefault="009809B5" w:rsidP="009809B5">
      <w:pPr>
        <w:pStyle w:val="Text"/>
        <w:spacing w:before="0"/>
        <w:rPr>
          <w:sz w:val="22"/>
          <w:szCs w:val="22"/>
          <w:lang w:val="lt-LT"/>
        </w:rPr>
      </w:pPr>
    </w:p>
    <w:p w14:paraId="353451F9" w14:textId="4FE7C4ED" w:rsidR="009809B5" w:rsidRPr="00A70D17" w:rsidRDefault="007E034B" w:rsidP="009809B5">
      <w:pPr>
        <w:pStyle w:val="Text"/>
        <w:spacing w:before="0"/>
        <w:rPr>
          <w:sz w:val="22"/>
          <w:szCs w:val="22"/>
          <w:lang w:val="lt-LT"/>
        </w:rPr>
      </w:pPr>
      <w:r>
        <w:rPr>
          <w:noProof/>
          <w:sz w:val="22"/>
          <w:szCs w:val="22"/>
          <w:lang w:val="lt-LT"/>
        </w:rPr>
        <w:t>Terforco</w:t>
      </w:r>
      <w:r w:rsidR="008E5F95" w:rsidRPr="00A70D17">
        <w:rPr>
          <w:noProof/>
          <w:sz w:val="22"/>
          <w:szCs w:val="22"/>
          <w:lang w:val="lt-LT"/>
        </w:rPr>
        <w:t xml:space="preserve"> negalima vartoti mažiau kaip 50</w:t>
      </w:r>
      <w:r w:rsidR="00FE62BC">
        <w:rPr>
          <w:noProof/>
          <w:sz w:val="22"/>
          <w:szCs w:val="22"/>
          <w:lang w:val="lt-LT"/>
        </w:rPr>
        <w:t> </w:t>
      </w:r>
      <w:r w:rsidR="008E5F95" w:rsidRPr="00A70D17">
        <w:rPr>
          <w:noProof/>
          <w:sz w:val="22"/>
          <w:szCs w:val="22"/>
          <w:lang w:val="lt-LT"/>
        </w:rPr>
        <w:t>kg sveriantiems suaugusiesiems ir senyviems žmonėms.</w:t>
      </w:r>
    </w:p>
    <w:p w14:paraId="33398D7B" w14:textId="77777777" w:rsidR="009809B5" w:rsidRPr="00A70D17" w:rsidRDefault="009809B5" w:rsidP="009809B5">
      <w:pPr>
        <w:jc w:val="both"/>
        <w:rPr>
          <w:sz w:val="22"/>
          <w:szCs w:val="22"/>
        </w:rPr>
      </w:pPr>
    </w:p>
    <w:p w14:paraId="41F58139" w14:textId="3CC71D74" w:rsidR="009809B5" w:rsidRDefault="008E5F95" w:rsidP="009809B5">
      <w:pPr>
        <w:jc w:val="both"/>
        <w:rPr>
          <w:sz w:val="22"/>
          <w:szCs w:val="22"/>
        </w:rPr>
      </w:pPr>
      <w:r w:rsidRPr="00A70D17">
        <w:rPr>
          <w:sz w:val="22"/>
          <w:szCs w:val="22"/>
        </w:rPr>
        <w:t>Neviršykite nurodytos dozės. Naudokite mažiausią paketėlių skaičių per dieną ir trumpiausią laiką, reikalingą simptomams malšinti.</w:t>
      </w:r>
    </w:p>
    <w:p w14:paraId="5F02CBDD" w14:textId="77777777" w:rsidR="009B16E5" w:rsidRDefault="009B16E5" w:rsidP="009809B5">
      <w:pPr>
        <w:jc w:val="both"/>
        <w:rPr>
          <w:sz w:val="22"/>
          <w:szCs w:val="22"/>
        </w:rPr>
      </w:pPr>
    </w:p>
    <w:p w14:paraId="37C27AB5" w14:textId="77777777" w:rsidR="003D4106" w:rsidRDefault="009B16E5" w:rsidP="009809B5">
      <w:pPr>
        <w:jc w:val="both"/>
        <w:rPr>
          <w:b/>
          <w:bCs/>
          <w:sz w:val="22"/>
          <w:szCs w:val="22"/>
        </w:rPr>
      </w:pPr>
      <w:r w:rsidRPr="0024319E">
        <w:rPr>
          <w:b/>
          <w:bCs/>
          <w:sz w:val="22"/>
          <w:szCs w:val="22"/>
        </w:rPr>
        <w:t>Vartojimas vaikams ir paaugliams</w:t>
      </w:r>
    </w:p>
    <w:p w14:paraId="79DE5D0F" w14:textId="097A9BD5" w:rsidR="009B16E5" w:rsidRPr="0024319E" w:rsidRDefault="007E034B" w:rsidP="009809B5">
      <w:pPr>
        <w:jc w:val="both"/>
        <w:rPr>
          <w:b/>
          <w:bCs/>
          <w:sz w:val="22"/>
          <w:szCs w:val="22"/>
        </w:rPr>
      </w:pPr>
      <w:proofErr w:type="spellStart"/>
      <w:r>
        <w:rPr>
          <w:sz w:val="22"/>
          <w:szCs w:val="22"/>
        </w:rPr>
        <w:t>Terforco</w:t>
      </w:r>
      <w:proofErr w:type="spellEnd"/>
      <w:r w:rsidR="009B16E5" w:rsidRPr="009B16E5">
        <w:rPr>
          <w:sz w:val="22"/>
          <w:szCs w:val="22"/>
        </w:rPr>
        <w:t xml:space="preserve"> neskirtas vaikams ir jaunesniems nei 18 metų paaugliams.</w:t>
      </w:r>
    </w:p>
    <w:p w14:paraId="44671519" w14:textId="77777777" w:rsidR="008E5F95" w:rsidRPr="00A70D17" w:rsidRDefault="008E5F95" w:rsidP="009809B5">
      <w:pPr>
        <w:jc w:val="both"/>
        <w:rPr>
          <w:sz w:val="22"/>
          <w:szCs w:val="22"/>
        </w:rPr>
      </w:pPr>
    </w:p>
    <w:p w14:paraId="04BE2AB2" w14:textId="1295A4C8" w:rsidR="008E5F95" w:rsidRPr="00A70D17" w:rsidRDefault="00DB283A" w:rsidP="008E5F95">
      <w:pPr>
        <w:keepNext/>
        <w:jc w:val="both"/>
        <w:rPr>
          <w:b/>
          <w:sz w:val="22"/>
          <w:szCs w:val="22"/>
          <w:lang w:eastAsia="en-GB"/>
        </w:rPr>
      </w:pPr>
      <w:r w:rsidRPr="00A70D17">
        <w:rPr>
          <w:b/>
          <w:sz w:val="22"/>
          <w:szCs w:val="22"/>
          <w:lang w:eastAsia="en-GB"/>
        </w:rPr>
        <w:t>Pacientams, kurių kepenų funkcija sutrikusi</w:t>
      </w:r>
    </w:p>
    <w:p w14:paraId="0E78AF7B" w14:textId="24B3D9F3" w:rsidR="008E5F95" w:rsidRPr="00A70D17" w:rsidRDefault="00DB283A" w:rsidP="008E5F95">
      <w:pPr>
        <w:jc w:val="both"/>
        <w:rPr>
          <w:sz w:val="22"/>
          <w:szCs w:val="22"/>
          <w:lang w:eastAsia="en-GB"/>
        </w:rPr>
      </w:pPr>
      <w:r w:rsidRPr="00A70D17">
        <w:rPr>
          <w:sz w:val="22"/>
          <w:szCs w:val="22"/>
          <w:lang w:eastAsia="en-GB"/>
        </w:rPr>
        <w:t>Prieš vartodami šio vaisto, pasitarkite su gydytoju.</w:t>
      </w:r>
      <w:r w:rsidRPr="00A70D17">
        <w:rPr>
          <w:sz w:val="22"/>
          <w:szCs w:val="22"/>
        </w:rPr>
        <w:t xml:space="preserve"> </w:t>
      </w:r>
      <w:r w:rsidRPr="00A70D17">
        <w:rPr>
          <w:sz w:val="22"/>
          <w:szCs w:val="22"/>
          <w:lang w:eastAsia="en-GB"/>
        </w:rPr>
        <w:t>Nevartokite šio vaisto, jei yra sunkus kepenų funkcijos sutrikimas.</w:t>
      </w:r>
    </w:p>
    <w:p w14:paraId="46F0B9BB" w14:textId="77777777" w:rsidR="008E5F95" w:rsidRPr="00A70D17" w:rsidRDefault="008E5F95" w:rsidP="008E5F95">
      <w:pPr>
        <w:jc w:val="both"/>
        <w:rPr>
          <w:sz w:val="22"/>
          <w:szCs w:val="22"/>
          <w:lang w:eastAsia="en-GB"/>
        </w:rPr>
      </w:pPr>
    </w:p>
    <w:p w14:paraId="1C120FAE" w14:textId="15B644DA" w:rsidR="008E5F95" w:rsidRPr="00A70D17" w:rsidRDefault="00C0031D" w:rsidP="008E5F95">
      <w:pPr>
        <w:jc w:val="both"/>
        <w:rPr>
          <w:b/>
          <w:sz w:val="22"/>
          <w:szCs w:val="22"/>
          <w:lang w:eastAsia="en-GB"/>
        </w:rPr>
      </w:pPr>
      <w:r w:rsidRPr="00A70D17">
        <w:rPr>
          <w:b/>
          <w:sz w:val="22"/>
          <w:szCs w:val="22"/>
          <w:lang w:eastAsia="en-GB"/>
        </w:rPr>
        <w:t>Pacientams, kurių inkstų funkcija sutrikusi</w:t>
      </w:r>
    </w:p>
    <w:p w14:paraId="4C62E9C5" w14:textId="332DEBE1" w:rsidR="008E5F95" w:rsidRDefault="00C0031D" w:rsidP="008E5F95">
      <w:pPr>
        <w:numPr>
          <w:ilvl w:val="12"/>
          <w:numId w:val="0"/>
        </w:numPr>
        <w:ind w:right="-2"/>
        <w:rPr>
          <w:sz w:val="22"/>
          <w:szCs w:val="22"/>
          <w:lang w:eastAsia="en-GB"/>
        </w:rPr>
      </w:pPr>
      <w:r w:rsidRPr="00A70D17">
        <w:rPr>
          <w:sz w:val="22"/>
          <w:szCs w:val="22"/>
          <w:lang w:eastAsia="en-GB"/>
        </w:rPr>
        <w:t>Prieš vartodami š</w:t>
      </w:r>
      <w:r w:rsidR="00B96295">
        <w:rPr>
          <w:sz w:val="22"/>
          <w:szCs w:val="22"/>
          <w:lang w:eastAsia="en-GB"/>
        </w:rPr>
        <w:t>io</w:t>
      </w:r>
      <w:r w:rsidRPr="00A70D17">
        <w:rPr>
          <w:sz w:val="22"/>
          <w:szCs w:val="22"/>
          <w:lang w:eastAsia="en-GB"/>
        </w:rPr>
        <w:t xml:space="preserve"> vaist</w:t>
      </w:r>
      <w:r w:rsidR="00B96295">
        <w:rPr>
          <w:sz w:val="22"/>
          <w:szCs w:val="22"/>
          <w:lang w:eastAsia="en-GB"/>
        </w:rPr>
        <w:t>o</w:t>
      </w:r>
      <w:r w:rsidRPr="00A70D17">
        <w:rPr>
          <w:sz w:val="22"/>
          <w:szCs w:val="22"/>
          <w:lang w:eastAsia="en-GB"/>
        </w:rPr>
        <w:t>, kreipkitės į gydytoją.</w:t>
      </w:r>
    </w:p>
    <w:p w14:paraId="71FB1003" w14:textId="77777777" w:rsidR="00E264F4" w:rsidRPr="00A70D17" w:rsidRDefault="00E264F4" w:rsidP="008E5F95">
      <w:pPr>
        <w:numPr>
          <w:ilvl w:val="12"/>
          <w:numId w:val="0"/>
        </w:numPr>
        <w:ind w:right="-2"/>
        <w:rPr>
          <w:noProof/>
          <w:sz w:val="22"/>
          <w:szCs w:val="22"/>
        </w:rPr>
      </w:pPr>
    </w:p>
    <w:p w14:paraId="09AF05C2" w14:textId="3A100055" w:rsidR="008E5F95" w:rsidRPr="00A70D17" w:rsidRDefault="00291936" w:rsidP="008E5F95">
      <w:pPr>
        <w:pStyle w:val="Text"/>
        <w:rPr>
          <w:b/>
          <w:sz w:val="22"/>
          <w:szCs w:val="22"/>
          <w:lang w:val="lt-LT"/>
        </w:rPr>
      </w:pPr>
      <w:bookmarkStart w:id="6" w:name="_Hlk75118305"/>
      <w:r w:rsidRPr="00A70D17">
        <w:rPr>
          <w:b/>
          <w:sz w:val="22"/>
          <w:szCs w:val="22"/>
          <w:lang w:val="lt-LT"/>
        </w:rPr>
        <w:t>Vartojimo metodas ir instrukcija</w:t>
      </w:r>
      <w:r w:rsidR="008E5F95" w:rsidRPr="00A70D17">
        <w:rPr>
          <w:b/>
          <w:sz w:val="22"/>
          <w:szCs w:val="22"/>
          <w:lang w:val="lt-LT"/>
        </w:rPr>
        <w:t xml:space="preserve"> </w:t>
      </w:r>
      <w:bookmarkEnd w:id="6"/>
    </w:p>
    <w:p w14:paraId="1A7C9921" w14:textId="498EFA20" w:rsidR="008E5F95" w:rsidRPr="00A70D17" w:rsidRDefault="00291936" w:rsidP="008E5F95">
      <w:pPr>
        <w:jc w:val="both"/>
        <w:rPr>
          <w:sz w:val="22"/>
          <w:szCs w:val="22"/>
        </w:rPr>
      </w:pPr>
      <w:bookmarkStart w:id="7" w:name="_Hlk26880878"/>
      <w:r w:rsidRPr="00A70D17">
        <w:rPr>
          <w:sz w:val="22"/>
          <w:szCs w:val="22"/>
        </w:rPr>
        <w:t>Vieno paketėlio turinį ištirpinti stiklinėje karšto, tačiau ne verdančio vandens. Išgerti, kai tirpalas atvėsta iki gėrimui tinkamos temperatūros.</w:t>
      </w:r>
    </w:p>
    <w:bookmarkEnd w:id="7"/>
    <w:p w14:paraId="390B3C90" w14:textId="77777777" w:rsidR="008E5F95" w:rsidRPr="00A70D17" w:rsidRDefault="008E5F95" w:rsidP="008E5F95">
      <w:pPr>
        <w:autoSpaceDE w:val="0"/>
        <w:autoSpaceDN w:val="0"/>
        <w:adjustRightInd w:val="0"/>
        <w:rPr>
          <w:b/>
          <w:bCs/>
          <w:sz w:val="22"/>
          <w:szCs w:val="22"/>
        </w:rPr>
      </w:pPr>
    </w:p>
    <w:p w14:paraId="7F1F3547" w14:textId="03BEF00F" w:rsidR="008E5F95" w:rsidRPr="00A70D17" w:rsidRDefault="00291936" w:rsidP="008E5F95">
      <w:pPr>
        <w:numPr>
          <w:ilvl w:val="12"/>
          <w:numId w:val="0"/>
        </w:numPr>
        <w:ind w:right="-2"/>
        <w:outlineLvl w:val="0"/>
        <w:rPr>
          <w:b/>
          <w:noProof/>
          <w:sz w:val="22"/>
          <w:szCs w:val="22"/>
        </w:rPr>
      </w:pPr>
      <w:r w:rsidRPr="00A70D17">
        <w:rPr>
          <w:b/>
          <w:noProof/>
          <w:sz w:val="22"/>
          <w:szCs w:val="22"/>
        </w:rPr>
        <w:t xml:space="preserve">Ką daryti pavartojus per didelę </w:t>
      </w:r>
      <w:r w:rsidR="007E034B">
        <w:rPr>
          <w:b/>
          <w:noProof/>
          <w:sz w:val="22"/>
          <w:szCs w:val="22"/>
        </w:rPr>
        <w:t>Terforco</w:t>
      </w:r>
      <w:r w:rsidRPr="00A70D17">
        <w:rPr>
          <w:b/>
          <w:noProof/>
          <w:sz w:val="22"/>
          <w:szCs w:val="22"/>
        </w:rPr>
        <w:t xml:space="preserve"> dozę</w:t>
      </w:r>
    </w:p>
    <w:p w14:paraId="6B4BE43E" w14:textId="57BC45C1" w:rsidR="008E5F95" w:rsidRPr="00A70D17" w:rsidRDefault="00291936" w:rsidP="008E5F95">
      <w:pPr>
        <w:pStyle w:val="Text"/>
        <w:spacing w:before="0"/>
        <w:rPr>
          <w:sz w:val="22"/>
          <w:szCs w:val="22"/>
          <w:lang w:val="lt-LT"/>
        </w:rPr>
      </w:pPr>
      <w:r w:rsidRPr="00A70D17">
        <w:rPr>
          <w:sz w:val="22"/>
          <w:szCs w:val="22"/>
          <w:lang w:val="lt-LT"/>
        </w:rPr>
        <w:t>Atsitiktinai išgėrus per daug paketėlių, būtina nedelsiant kreiptis į gydytoją. Skubi medicininė pagalba yra būtina net tuo atveju, jeigu jaučiatės gerai, kadangi pavėlavus suteikti pagalbą, gali pasireikšti sunkus kepenų pažeidimas.</w:t>
      </w:r>
    </w:p>
    <w:p w14:paraId="79172C48" w14:textId="77777777" w:rsidR="008E5F95" w:rsidRPr="00A70D17" w:rsidRDefault="008E5F95" w:rsidP="008E5F95">
      <w:pPr>
        <w:numPr>
          <w:ilvl w:val="12"/>
          <w:numId w:val="0"/>
        </w:numPr>
        <w:ind w:right="-2"/>
        <w:outlineLvl w:val="0"/>
        <w:rPr>
          <w:b/>
          <w:noProof/>
          <w:sz w:val="22"/>
          <w:szCs w:val="22"/>
        </w:rPr>
      </w:pPr>
    </w:p>
    <w:p w14:paraId="090AC397" w14:textId="4F0C1058" w:rsidR="008E5F95" w:rsidRPr="00A70D17" w:rsidRDefault="00291936" w:rsidP="008E5F95">
      <w:pPr>
        <w:keepNext/>
        <w:numPr>
          <w:ilvl w:val="12"/>
          <w:numId w:val="0"/>
        </w:numPr>
        <w:outlineLvl w:val="0"/>
        <w:rPr>
          <w:noProof/>
          <w:sz w:val="22"/>
          <w:szCs w:val="22"/>
        </w:rPr>
      </w:pPr>
      <w:r w:rsidRPr="00A70D17">
        <w:rPr>
          <w:b/>
          <w:noProof/>
          <w:sz w:val="22"/>
          <w:szCs w:val="22"/>
        </w:rPr>
        <w:t xml:space="preserve">Pamiršus pavartoti </w:t>
      </w:r>
      <w:r w:rsidR="007E034B">
        <w:rPr>
          <w:b/>
          <w:noProof/>
          <w:sz w:val="22"/>
          <w:szCs w:val="22"/>
        </w:rPr>
        <w:t>Terforco</w:t>
      </w:r>
    </w:p>
    <w:p w14:paraId="631DAE8C" w14:textId="7710F117" w:rsidR="008E5F95" w:rsidRPr="00A70D17" w:rsidRDefault="00291936" w:rsidP="00291936">
      <w:pPr>
        <w:numPr>
          <w:ilvl w:val="12"/>
          <w:numId w:val="0"/>
        </w:numPr>
        <w:ind w:right="-2"/>
        <w:rPr>
          <w:rFonts w:eastAsiaTheme="minorHAnsi"/>
          <w:sz w:val="22"/>
          <w:szCs w:val="22"/>
        </w:rPr>
      </w:pPr>
      <w:r w:rsidRPr="00A70D17">
        <w:rPr>
          <w:sz w:val="22"/>
          <w:szCs w:val="22"/>
        </w:rPr>
        <w:t>Jeigu pamiršote išgerti dozę, išgerkite ją iš karto, kai tik prisiminsite. Negalima vartoti dvigubos dozės, norint kompensuoti praleistą dozę. Visada palikite mažiausiai 4 valandų intervalą tarp dviejų dozių vartojimo.</w:t>
      </w:r>
    </w:p>
    <w:p w14:paraId="66398A76" w14:textId="77777777" w:rsidR="008D3B35" w:rsidRPr="00A70D17" w:rsidRDefault="008D3B35">
      <w:pPr>
        <w:numPr>
          <w:ilvl w:val="12"/>
          <w:numId w:val="0"/>
        </w:numPr>
        <w:rPr>
          <w:sz w:val="22"/>
          <w:szCs w:val="24"/>
        </w:rPr>
      </w:pPr>
    </w:p>
    <w:p w14:paraId="4881AD67" w14:textId="77777777" w:rsidR="008D3B35" w:rsidRPr="00A70D17" w:rsidRDefault="008D3B35">
      <w:pPr>
        <w:numPr>
          <w:ilvl w:val="12"/>
          <w:numId w:val="0"/>
        </w:numPr>
        <w:rPr>
          <w:sz w:val="22"/>
          <w:szCs w:val="24"/>
        </w:rPr>
      </w:pPr>
    </w:p>
    <w:p w14:paraId="31E62EC5"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4.</w:t>
      </w:r>
      <w:r w:rsidRPr="00A70D17">
        <w:rPr>
          <w:b/>
          <w:bCs/>
          <w:sz w:val="22"/>
          <w:szCs w:val="26"/>
          <w:lang w:eastAsia="x-none"/>
        </w:rPr>
        <w:tab/>
        <w:t>Galimas šalutinis poveikis</w:t>
      </w:r>
    </w:p>
    <w:p w14:paraId="669D1A0D" w14:textId="77777777" w:rsidR="008D3B35" w:rsidRPr="00A70D17" w:rsidRDefault="008D3B35">
      <w:pPr>
        <w:numPr>
          <w:ilvl w:val="12"/>
          <w:numId w:val="0"/>
        </w:numPr>
        <w:rPr>
          <w:sz w:val="22"/>
          <w:szCs w:val="24"/>
        </w:rPr>
      </w:pPr>
    </w:p>
    <w:p w14:paraId="33FD4070" w14:textId="77777777" w:rsidR="008D3B35" w:rsidRPr="00A70D17" w:rsidRDefault="00AB4978">
      <w:pPr>
        <w:jc w:val="both"/>
        <w:rPr>
          <w:sz w:val="22"/>
          <w:szCs w:val="22"/>
          <w:lang w:eastAsia="lt-LT"/>
        </w:rPr>
      </w:pPr>
      <w:r w:rsidRPr="00A70D17">
        <w:rPr>
          <w:sz w:val="22"/>
          <w:szCs w:val="22"/>
          <w:lang w:eastAsia="lt-LT"/>
        </w:rPr>
        <w:t>Šis vaistas, kaip ir visi kiti, gali sukelti šalutinį poveikį, nors jis pasireiškia ne visiems žmonėms.</w:t>
      </w:r>
    </w:p>
    <w:p w14:paraId="159DC8C1" w14:textId="77777777" w:rsidR="008D3B35" w:rsidRPr="00A70D17" w:rsidRDefault="008D3B35">
      <w:pPr>
        <w:jc w:val="both"/>
        <w:rPr>
          <w:sz w:val="22"/>
          <w:szCs w:val="22"/>
          <w:lang w:eastAsia="lt-LT"/>
        </w:rPr>
      </w:pPr>
    </w:p>
    <w:p w14:paraId="435343A3" w14:textId="37C15D12" w:rsidR="00291936" w:rsidRPr="00A70D17" w:rsidRDefault="00824AC1" w:rsidP="00291936">
      <w:pPr>
        <w:numPr>
          <w:ilvl w:val="12"/>
          <w:numId w:val="0"/>
        </w:numPr>
        <w:ind w:right="-29"/>
        <w:rPr>
          <w:sz w:val="22"/>
          <w:szCs w:val="22"/>
        </w:rPr>
      </w:pPr>
      <w:r>
        <w:rPr>
          <w:b/>
          <w:sz w:val="22"/>
          <w:szCs w:val="22"/>
        </w:rPr>
        <w:t>Nedelsdami</w:t>
      </w:r>
      <w:r w:rsidR="00291936" w:rsidRPr="00A70D17">
        <w:rPr>
          <w:b/>
          <w:sz w:val="22"/>
          <w:szCs w:val="22"/>
        </w:rPr>
        <w:t xml:space="preserve"> nustokite vartoti </w:t>
      </w:r>
      <w:proofErr w:type="spellStart"/>
      <w:r w:rsidR="007E034B">
        <w:rPr>
          <w:b/>
          <w:sz w:val="22"/>
          <w:szCs w:val="22"/>
        </w:rPr>
        <w:t>Terforco</w:t>
      </w:r>
      <w:proofErr w:type="spellEnd"/>
      <w:r w:rsidR="00291936" w:rsidRPr="00A70D17">
        <w:rPr>
          <w:b/>
          <w:sz w:val="22"/>
          <w:szCs w:val="22"/>
        </w:rPr>
        <w:t xml:space="preserve"> ir skubiai kreipkitės į gydytoją, jei Jums pasireiškė kuris nors iš šių sutrikimų</w:t>
      </w:r>
      <w:r w:rsidR="00291936" w:rsidRPr="00CD428D">
        <w:rPr>
          <w:b/>
          <w:bCs/>
          <w:sz w:val="22"/>
          <w:szCs w:val="22"/>
        </w:rPr>
        <w:t>:</w:t>
      </w:r>
    </w:p>
    <w:p w14:paraId="3EBF5280" w14:textId="101C5FF2"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 xml:space="preserve">pasireiškė alerginių reakcijų, tokių kaip odos bėrimas ar </w:t>
      </w:r>
      <w:r w:rsidR="00F00C8A">
        <w:rPr>
          <w:sz w:val="22"/>
          <w:szCs w:val="22"/>
          <w:lang w:val="lt-LT"/>
        </w:rPr>
        <w:t>niežėjimas</w:t>
      </w:r>
      <w:r w:rsidRPr="00A70D17">
        <w:rPr>
          <w:sz w:val="22"/>
          <w:szCs w:val="22"/>
          <w:lang w:val="lt-LT"/>
        </w:rPr>
        <w:t>, kartais kartu su kvėpavimo sutrikimais arba lūpų, liežuvio, gerklės ar veido patinimu;</w:t>
      </w:r>
    </w:p>
    <w:p w14:paraId="4CCCC35A" w14:textId="2B5A7CCD"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pasireiškė odos bėrimas ar lupimasis, burnos opos;</w:t>
      </w:r>
    </w:p>
    <w:p w14:paraId="666F3F24" w14:textId="3A5B008B"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 xml:space="preserve">jeigu anksčiau vartojant </w:t>
      </w:r>
      <w:proofErr w:type="spellStart"/>
      <w:r w:rsidRPr="00A70D17">
        <w:rPr>
          <w:sz w:val="22"/>
          <w:szCs w:val="22"/>
          <w:lang w:val="lt-LT"/>
        </w:rPr>
        <w:t>acetilsalicilo</w:t>
      </w:r>
      <w:proofErr w:type="spellEnd"/>
      <w:r w:rsidRPr="00A70D17">
        <w:rPr>
          <w:sz w:val="22"/>
          <w:szCs w:val="22"/>
          <w:lang w:val="lt-LT"/>
        </w:rPr>
        <w:t xml:space="preserve"> rūgšties arba nesteroidinių vaistų nuo uždegimo buvo sutrikęs kvėpavimas ir pasireiškė panaši reakcija vartojant šį vaistą;</w:t>
      </w:r>
    </w:p>
    <w:p w14:paraId="54D6340D" w14:textId="103098A6"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atsirado neįprastas kraujavimas ar kraujosruvos;</w:t>
      </w:r>
    </w:p>
    <w:p w14:paraId="3897A6BF" w14:textId="206E5034"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jaučiate neįprastai greitą pulsą arba neįprastai greito ar nereguliaraus širdies plakimo pojūtį;</w:t>
      </w:r>
    </w:p>
    <w:p w14:paraId="2CE4C6ED" w14:textId="418F16A8"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praradote regėjimą, kuris gali būti dėl neįprastai aukšto akies kraujospūdžio. Tai pasireiškia labai retai, tačiau didesnė tikimybė pacientams, sergantiems glaukoma;</w:t>
      </w:r>
    </w:p>
    <w:p w14:paraId="5FB04E42" w14:textId="36A7EAD0"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 xml:space="preserve">atsirado sunkumas šlapintis. Tai dažniau pasitaiko vyrams, kuriems yra padidėjusi prostata. </w:t>
      </w:r>
    </w:p>
    <w:p w14:paraId="09B723DB" w14:textId="5EA876FA" w:rsidR="001C01DE" w:rsidRPr="00A70D17" w:rsidRDefault="001C01DE" w:rsidP="001C01DE">
      <w:pPr>
        <w:pStyle w:val="Text"/>
        <w:spacing w:before="0"/>
        <w:rPr>
          <w:sz w:val="22"/>
          <w:szCs w:val="22"/>
          <w:lang w:val="lt-LT"/>
        </w:rPr>
      </w:pPr>
      <w:r w:rsidRPr="00A70D17">
        <w:rPr>
          <w:sz w:val="22"/>
          <w:szCs w:val="22"/>
          <w:lang w:val="lt-LT"/>
        </w:rPr>
        <w:t xml:space="preserve">Išvardintų šalutinio poveikio reiškinių dažnis yra </w:t>
      </w:r>
      <w:r w:rsidR="0036427D" w:rsidRPr="00A70D17">
        <w:rPr>
          <w:sz w:val="22"/>
          <w:szCs w:val="22"/>
          <w:lang w:val="lt-LT"/>
        </w:rPr>
        <w:t>nežinomas (negali būti apskaičiuotas pagal turimus duomenis), tačiau manoma, kad jų dažnis yra retas arba labai retas.</w:t>
      </w:r>
    </w:p>
    <w:p w14:paraId="612B5334" w14:textId="33BCA8AA" w:rsidR="008D3B35" w:rsidRPr="00A70D17" w:rsidRDefault="008D3B35">
      <w:pPr>
        <w:jc w:val="both"/>
        <w:rPr>
          <w:sz w:val="22"/>
          <w:szCs w:val="22"/>
          <w:lang w:eastAsia="lt-LT"/>
        </w:rPr>
      </w:pPr>
    </w:p>
    <w:p w14:paraId="6938DE44" w14:textId="1F8B159E" w:rsidR="0036427D" w:rsidRPr="00A70D17" w:rsidRDefault="00AB4978" w:rsidP="00CD428D">
      <w:pPr>
        <w:jc w:val="both"/>
        <w:rPr>
          <w:sz w:val="22"/>
          <w:szCs w:val="22"/>
        </w:rPr>
      </w:pPr>
      <w:r w:rsidRPr="00A70D17">
        <w:rPr>
          <w:b/>
          <w:bCs/>
          <w:sz w:val="22"/>
          <w:szCs w:val="22"/>
          <w:lang w:eastAsia="lt-LT"/>
        </w:rPr>
        <w:t>Dažni šalutinio poveikio reiškiniai (gali pasireikšti rečiau kaip 1 iš 10 asmenų):</w:t>
      </w:r>
      <w:r w:rsidR="00F503E1">
        <w:rPr>
          <w:b/>
          <w:bCs/>
          <w:sz w:val="22"/>
          <w:szCs w:val="22"/>
          <w:lang w:eastAsia="lt-LT"/>
        </w:rPr>
        <w:t xml:space="preserve"> </w:t>
      </w:r>
      <w:r w:rsidR="00F503E1">
        <w:rPr>
          <w:sz w:val="22"/>
          <w:szCs w:val="22"/>
        </w:rPr>
        <w:t>g</w:t>
      </w:r>
      <w:r w:rsidR="0036427D" w:rsidRPr="00A70D17">
        <w:rPr>
          <w:sz w:val="22"/>
          <w:szCs w:val="22"/>
        </w:rPr>
        <w:t>alvos</w:t>
      </w:r>
      <w:r w:rsidR="005A08E8">
        <w:rPr>
          <w:sz w:val="22"/>
          <w:szCs w:val="22"/>
        </w:rPr>
        <w:t xml:space="preserve"> skausmas,</w:t>
      </w:r>
      <w:r w:rsidR="0036427D" w:rsidRPr="00A70D17">
        <w:rPr>
          <w:sz w:val="22"/>
          <w:szCs w:val="22"/>
        </w:rPr>
        <w:t xml:space="preserve"> </w:t>
      </w:r>
      <w:r w:rsidR="004D3E85">
        <w:rPr>
          <w:sz w:val="22"/>
          <w:szCs w:val="22"/>
        </w:rPr>
        <w:t>svaigulys</w:t>
      </w:r>
      <w:r w:rsidR="0036427D" w:rsidRPr="00A70D17">
        <w:rPr>
          <w:sz w:val="22"/>
          <w:szCs w:val="22"/>
        </w:rPr>
        <w:t xml:space="preserve">, </w:t>
      </w:r>
      <w:r w:rsidR="00866B11">
        <w:rPr>
          <w:sz w:val="22"/>
          <w:szCs w:val="22"/>
        </w:rPr>
        <w:t>aukštas</w:t>
      </w:r>
      <w:r w:rsidR="00866B11" w:rsidRPr="00A70D17">
        <w:rPr>
          <w:sz w:val="22"/>
          <w:szCs w:val="22"/>
        </w:rPr>
        <w:t xml:space="preserve"> </w:t>
      </w:r>
      <w:r w:rsidR="0036427D" w:rsidRPr="00A70D17">
        <w:rPr>
          <w:sz w:val="22"/>
          <w:szCs w:val="22"/>
        </w:rPr>
        <w:t xml:space="preserve">kraujospūdis, miego sutrikimai, nervingumas, pykinimas, vėmimas. Pasakykite gydytojui arba vaistininkui, jeigu pasireiškė bet kuris </w:t>
      </w:r>
      <w:r w:rsidR="00866B11">
        <w:rPr>
          <w:sz w:val="22"/>
          <w:szCs w:val="22"/>
        </w:rPr>
        <w:t>iš išvardintų reiškinių</w:t>
      </w:r>
      <w:r w:rsidR="0036427D" w:rsidRPr="00A70D17">
        <w:rPr>
          <w:sz w:val="22"/>
          <w:szCs w:val="22"/>
        </w:rPr>
        <w:t>.</w:t>
      </w:r>
    </w:p>
    <w:p w14:paraId="6C93BF18" w14:textId="77777777" w:rsidR="008D3B35" w:rsidRDefault="008D3B35">
      <w:pPr>
        <w:jc w:val="both"/>
        <w:rPr>
          <w:sz w:val="22"/>
          <w:szCs w:val="22"/>
          <w:lang w:eastAsia="lt-LT"/>
        </w:rPr>
      </w:pPr>
    </w:p>
    <w:p w14:paraId="3815C015" w14:textId="50C9DFEC" w:rsidR="0067204D" w:rsidRPr="0067204D" w:rsidRDefault="0067204D" w:rsidP="0067204D">
      <w:pPr>
        <w:jc w:val="both"/>
        <w:rPr>
          <w:sz w:val="22"/>
          <w:szCs w:val="22"/>
          <w:lang w:eastAsia="lt-LT"/>
        </w:rPr>
      </w:pPr>
      <w:r w:rsidRPr="0067204D">
        <w:rPr>
          <w:b/>
          <w:bCs/>
          <w:sz w:val="22"/>
          <w:szCs w:val="22"/>
          <w:lang w:eastAsia="lt-LT"/>
        </w:rPr>
        <w:t>Dažnis nežinomas (negali būti apskaičiuotas pagal turimus duomenis):</w:t>
      </w:r>
      <w:r w:rsidR="00866B11">
        <w:rPr>
          <w:b/>
          <w:bCs/>
          <w:sz w:val="22"/>
          <w:szCs w:val="22"/>
          <w:lang w:eastAsia="lt-LT"/>
        </w:rPr>
        <w:t xml:space="preserve"> </w:t>
      </w:r>
      <w:r w:rsidR="00866B11">
        <w:rPr>
          <w:sz w:val="22"/>
          <w:szCs w:val="22"/>
          <w:lang w:eastAsia="lt-LT"/>
        </w:rPr>
        <w:t>s</w:t>
      </w:r>
      <w:r w:rsidRPr="0067204D">
        <w:rPr>
          <w:sz w:val="22"/>
          <w:szCs w:val="22"/>
          <w:lang w:eastAsia="lt-LT"/>
        </w:rPr>
        <w:t xml:space="preserve">unkus sutrikimas, dėl kurio gali padidėti kraujo rūgštingumas (vadinamas </w:t>
      </w:r>
      <w:proofErr w:type="spellStart"/>
      <w:r w:rsidRPr="0067204D">
        <w:rPr>
          <w:sz w:val="22"/>
          <w:szCs w:val="22"/>
          <w:lang w:eastAsia="lt-LT"/>
        </w:rPr>
        <w:t>metaboline</w:t>
      </w:r>
      <w:proofErr w:type="spellEnd"/>
      <w:r w:rsidRPr="0067204D">
        <w:rPr>
          <w:sz w:val="22"/>
          <w:szCs w:val="22"/>
          <w:lang w:eastAsia="lt-LT"/>
        </w:rPr>
        <w:t xml:space="preserve"> </w:t>
      </w:r>
      <w:proofErr w:type="spellStart"/>
      <w:r w:rsidRPr="0067204D">
        <w:rPr>
          <w:sz w:val="22"/>
          <w:szCs w:val="22"/>
          <w:lang w:eastAsia="lt-LT"/>
        </w:rPr>
        <w:t>acidoze</w:t>
      </w:r>
      <w:proofErr w:type="spellEnd"/>
      <w:r w:rsidRPr="0067204D">
        <w:rPr>
          <w:sz w:val="22"/>
          <w:szCs w:val="22"/>
          <w:lang w:eastAsia="lt-LT"/>
        </w:rPr>
        <w:t xml:space="preserve">) sunkia liga sergantiems pacientams, vartojantiems </w:t>
      </w:r>
      <w:proofErr w:type="spellStart"/>
      <w:r w:rsidRPr="0067204D">
        <w:rPr>
          <w:sz w:val="22"/>
          <w:szCs w:val="22"/>
          <w:lang w:eastAsia="lt-LT"/>
        </w:rPr>
        <w:t>paracetamol</w:t>
      </w:r>
      <w:r w:rsidR="00866B11">
        <w:rPr>
          <w:sz w:val="22"/>
          <w:szCs w:val="22"/>
          <w:lang w:eastAsia="lt-LT"/>
        </w:rPr>
        <w:t>io</w:t>
      </w:r>
      <w:proofErr w:type="spellEnd"/>
      <w:r w:rsidRPr="0067204D">
        <w:rPr>
          <w:sz w:val="22"/>
          <w:szCs w:val="22"/>
          <w:lang w:eastAsia="lt-LT"/>
        </w:rPr>
        <w:t xml:space="preserve"> (žr. 2 skyrių).</w:t>
      </w:r>
    </w:p>
    <w:p w14:paraId="03A2E6C6" w14:textId="77777777" w:rsidR="006C5FB3" w:rsidRPr="00A70D17" w:rsidRDefault="006C5FB3">
      <w:pPr>
        <w:jc w:val="both"/>
        <w:rPr>
          <w:sz w:val="22"/>
          <w:szCs w:val="22"/>
          <w:lang w:eastAsia="lt-LT"/>
        </w:rPr>
      </w:pPr>
    </w:p>
    <w:p w14:paraId="7B16E0CB" w14:textId="77777777" w:rsidR="008D3B35" w:rsidRPr="00A70D17" w:rsidRDefault="00AB4978">
      <w:pPr>
        <w:jc w:val="both"/>
        <w:rPr>
          <w:sz w:val="22"/>
          <w:szCs w:val="22"/>
          <w:lang w:eastAsia="lt-LT"/>
        </w:rPr>
      </w:pPr>
      <w:r w:rsidRPr="00A70D17">
        <w:rPr>
          <w:b/>
          <w:bCs/>
          <w:sz w:val="22"/>
          <w:szCs w:val="22"/>
          <w:lang w:eastAsia="lt-LT"/>
        </w:rPr>
        <w:t>Pranešimas apie šalutinį poveikį</w:t>
      </w:r>
    </w:p>
    <w:p w14:paraId="37BACD4C" w14:textId="6BA03C12" w:rsidR="008D3B35" w:rsidRPr="00A70D17" w:rsidRDefault="00AB4978">
      <w:pPr>
        <w:tabs>
          <w:tab w:val="left" w:pos="567"/>
        </w:tabs>
        <w:spacing w:line="260" w:lineRule="exact"/>
        <w:ind w:right="-1"/>
        <w:rPr>
          <w:sz w:val="22"/>
          <w:szCs w:val="22"/>
        </w:rPr>
      </w:pPr>
      <w:r w:rsidRPr="00A70D17">
        <w:rPr>
          <w:sz w:val="22"/>
          <w:szCs w:val="22"/>
          <w:lang w:eastAsia="lt-LT"/>
        </w:rPr>
        <w:t>Jeigu pasireiškė šalutinis poveikis, įskaitant šiame lapelyje nenurodytą, pasakykite gydytojui arba</w:t>
      </w:r>
      <w:r w:rsidR="0036427D" w:rsidRPr="00A70D17">
        <w:rPr>
          <w:sz w:val="22"/>
          <w:szCs w:val="22"/>
          <w:lang w:eastAsia="lt-LT"/>
        </w:rPr>
        <w:t xml:space="preserve"> </w:t>
      </w:r>
      <w:r w:rsidRPr="00A70D17">
        <w:rPr>
          <w:sz w:val="22"/>
          <w:szCs w:val="22"/>
          <w:lang w:eastAsia="lt-LT"/>
        </w:rPr>
        <w:t xml:space="preserve">vaistininkui. Pranešimą apie šalutinį poveikį galite užpildyti ir pateikti Valstybinės vaistų kontrolės tarnybos prie Lietuvos Respublikos sveikatos apsaugos ministerijos tinklalapyje </w:t>
      </w:r>
      <w:r w:rsidRPr="00A70D17">
        <w:rPr>
          <w:color w:val="0000EE"/>
          <w:sz w:val="22"/>
          <w:szCs w:val="22"/>
          <w:u w:val="single"/>
          <w:lang w:eastAsia="lt-LT"/>
        </w:rPr>
        <w:t>https://vvkt.lrv.lt/lt/</w:t>
      </w:r>
      <w:r w:rsidRPr="00A70D17">
        <w:rPr>
          <w:sz w:val="22"/>
          <w:szCs w:val="22"/>
          <w:lang w:eastAsia="lt-LT"/>
        </w:rPr>
        <w:t xml:space="preserve"> nurodytais būdais arba paskambinti nemokamu telefonu </w:t>
      </w:r>
      <w:r w:rsidR="00866B11">
        <w:rPr>
          <w:sz w:val="22"/>
          <w:szCs w:val="22"/>
          <w:lang w:eastAsia="lt-LT"/>
        </w:rPr>
        <w:t>+370</w:t>
      </w:r>
      <w:r w:rsidR="00866B11" w:rsidRPr="00A70D17">
        <w:rPr>
          <w:sz w:val="22"/>
          <w:szCs w:val="22"/>
          <w:lang w:eastAsia="lt-LT"/>
        </w:rPr>
        <w:t xml:space="preserve"> </w:t>
      </w:r>
      <w:r w:rsidRPr="00A70D17">
        <w:rPr>
          <w:sz w:val="22"/>
          <w:szCs w:val="22"/>
          <w:lang w:eastAsia="lt-LT"/>
        </w:rPr>
        <w:t>800 73 568. Pranešdami apie šalutinį poveikį galite mums padėti gauti daugiau informacijos apie šio vaisto saugumą</w:t>
      </w:r>
      <w:r w:rsidRPr="00A70D17">
        <w:rPr>
          <w:sz w:val="22"/>
          <w:szCs w:val="22"/>
        </w:rPr>
        <w:t>.</w:t>
      </w:r>
    </w:p>
    <w:p w14:paraId="1462B8B3" w14:textId="77777777" w:rsidR="008D3B35" w:rsidRPr="00A70D17" w:rsidRDefault="008D3B35">
      <w:pPr>
        <w:tabs>
          <w:tab w:val="left" w:pos="567"/>
        </w:tabs>
        <w:spacing w:line="260" w:lineRule="exact"/>
        <w:ind w:right="-449"/>
        <w:rPr>
          <w:sz w:val="22"/>
          <w:szCs w:val="24"/>
        </w:rPr>
      </w:pPr>
    </w:p>
    <w:p w14:paraId="2A546792" w14:textId="77777777" w:rsidR="008D3B35" w:rsidRPr="00A70D17" w:rsidRDefault="008D3B35">
      <w:pPr>
        <w:tabs>
          <w:tab w:val="left" w:pos="567"/>
        </w:tabs>
        <w:spacing w:line="260" w:lineRule="exact"/>
        <w:ind w:right="-449"/>
        <w:rPr>
          <w:sz w:val="22"/>
          <w:szCs w:val="24"/>
        </w:rPr>
      </w:pPr>
    </w:p>
    <w:p w14:paraId="03161CE4" w14:textId="7D2D687C"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5.</w:t>
      </w:r>
      <w:r w:rsidRPr="00A70D17">
        <w:rPr>
          <w:b/>
          <w:bCs/>
          <w:sz w:val="22"/>
          <w:szCs w:val="26"/>
          <w:lang w:eastAsia="x-none"/>
        </w:rPr>
        <w:tab/>
        <w:t xml:space="preserve">Kaip laikyti </w:t>
      </w:r>
      <w:proofErr w:type="spellStart"/>
      <w:r w:rsidR="007E034B">
        <w:rPr>
          <w:b/>
          <w:bCs/>
          <w:sz w:val="22"/>
          <w:szCs w:val="26"/>
          <w:lang w:eastAsia="x-none"/>
        </w:rPr>
        <w:t>Terforco</w:t>
      </w:r>
      <w:proofErr w:type="spellEnd"/>
    </w:p>
    <w:p w14:paraId="025F09EF" w14:textId="77777777" w:rsidR="008D3B35" w:rsidRPr="00A70D17" w:rsidRDefault="008D3B35">
      <w:pPr>
        <w:numPr>
          <w:ilvl w:val="12"/>
          <w:numId w:val="0"/>
        </w:numPr>
        <w:ind w:right="-2"/>
        <w:rPr>
          <w:sz w:val="22"/>
          <w:szCs w:val="24"/>
        </w:rPr>
      </w:pPr>
    </w:p>
    <w:p w14:paraId="130CC4A9" w14:textId="77777777" w:rsidR="008D3B35" w:rsidRPr="00A70D17" w:rsidRDefault="00AB4978">
      <w:pPr>
        <w:numPr>
          <w:ilvl w:val="12"/>
          <w:numId w:val="0"/>
        </w:numPr>
        <w:ind w:right="-2"/>
        <w:rPr>
          <w:sz w:val="22"/>
          <w:szCs w:val="22"/>
        </w:rPr>
      </w:pPr>
      <w:r w:rsidRPr="00A70D17">
        <w:rPr>
          <w:sz w:val="22"/>
          <w:szCs w:val="22"/>
        </w:rPr>
        <w:t>Šį vaistą laikykite vaikams nepastebimoje ir nepasiekiamoje vietoje.</w:t>
      </w:r>
    </w:p>
    <w:p w14:paraId="6BE13FA9" w14:textId="77777777" w:rsidR="008D3B35" w:rsidRPr="00A70D17" w:rsidRDefault="008D3B35">
      <w:pPr>
        <w:numPr>
          <w:ilvl w:val="12"/>
          <w:numId w:val="0"/>
        </w:numPr>
        <w:ind w:right="-2"/>
        <w:rPr>
          <w:sz w:val="22"/>
          <w:szCs w:val="22"/>
        </w:rPr>
      </w:pPr>
    </w:p>
    <w:p w14:paraId="3B54186C" w14:textId="43D2A414" w:rsidR="008D3B35" w:rsidRPr="00A70D17" w:rsidRDefault="00AB4978">
      <w:pPr>
        <w:numPr>
          <w:ilvl w:val="12"/>
          <w:numId w:val="0"/>
        </w:numPr>
        <w:ind w:right="-2"/>
        <w:rPr>
          <w:sz w:val="22"/>
          <w:szCs w:val="22"/>
        </w:rPr>
      </w:pPr>
      <w:r w:rsidRPr="00A70D17">
        <w:rPr>
          <w:sz w:val="22"/>
          <w:szCs w:val="22"/>
        </w:rPr>
        <w:t>Ant dėžutės</w:t>
      </w:r>
      <w:r w:rsidR="0036427D" w:rsidRPr="00A70D17">
        <w:rPr>
          <w:sz w:val="22"/>
          <w:szCs w:val="22"/>
        </w:rPr>
        <w:t xml:space="preserve"> </w:t>
      </w:r>
      <w:r w:rsidR="008208F0">
        <w:rPr>
          <w:sz w:val="22"/>
          <w:szCs w:val="22"/>
        </w:rPr>
        <w:t xml:space="preserve">po </w:t>
      </w:r>
      <w:r w:rsidR="00B02BCF">
        <w:rPr>
          <w:sz w:val="22"/>
          <w:szCs w:val="22"/>
        </w:rPr>
        <w:t xml:space="preserve">„Tinka iki“ </w:t>
      </w:r>
      <w:r w:rsidR="0036427D" w:rsidRPr="00A70D17">
        <w:rPr>
          <w:sz w:val="22"/>
          <w:szCs w:val="22"/>
        </w:rPr>
        <w:t xml:space="preserve">ir paketėlio </w:t>
      </w:r>
      <w:r w:rsidRPr="00A70D17">
        <w:rPr>
          <w:sz w:val="22"/>
          <w:szCs w:val="22"/>
        </w:rPr>
        <w:t xml:space="preserve">po </w:t>
      </w:r>
      <w:r w:rsidR="003A7FB9">
        <w:rPr>
          <w:sz w:val="22"/>
          <w:szCs w:val="22"/>
        </w:rPr>
        <w:t>„</w:t>
      </w:r>
      <w:r w:rsidR="0036427D" w:rsidRPr="00A70D17">
        <w:rPr>
          <w:sz w:val="22"/>
          <w:szCs w:val="22"/>
        </w:rPr>
        <w:t>EXP</w:t>
      </w:r>
      <w:r w:rsidR="003A7FB9">
        <w:rPr>
          <w:sz w:val="22"/>
          <w:szCs w:val="22"/>
        </w:rPr>
        <w:t>“</w:t>
      </w:r>
      <w:r w:rsidR="0036427D" w:rsidRPr="00A70D17">
        <w:rPr>
          <w:sz w:val="22"/>
          <w:szCs w:val="22"/>
        </w:rPr>
        <w:t xml:space="preserve"> </w:t>
      </w:r>
      <w:r w:rsidRPr="00A70D17">
        <w:rPr>
          <w:sz w:val="22"/>
          <w:szCs w:val="22"/>
        </w:rPr>
        <w:t>nurodytam tinkamumo laikui pasibaigus, šio vaisto vartoti negalima. Vaistas tinkamas vartoti iki paskutinės nurodyto mėnesio dienos.</w:t>
      </w:r>
    </w:p>
    <w:p w14:paraId="4C8D7039" w14:textId="77777777" w:rsidR="0036427D" w:rsidRPr="00A70D17" w:rsidRDefault="0036427D" w:rsidP="0036427D">
      <w:pPr>
        <w:numPr>
          <w:ilvl w:val="12"/>
          <w:numId w:val="0"/>
        </w:numPr>
        <w:ind w:right="-2"/>
        <w:rPr>
          <w:sz w:val="22"/>
          <w:szCs w:val="22"/>
        </w:rPr>
      </w:pPr>
    </w:p>
    <w:p w14:paraId="38BFB5FD" w14:textId="520E5741" w:rsidR="0036427D" w:rsidRPr="00A70D17" w:rsidRDefault="0036427D">
      <w:pPr>
        <w:numPr>
          <w:ilvl w:val="12"/>
          <w:numId w:val="0"/>
        </w:numPr>
        <w:ind w:right="-2"/>
        <w:rPr>
          <w:rFonts w:eastAsiaTheme="minorHAnsi"/>
          <w:sz w:val="22"/>
          <w:szCs w:val="22"/>
        </w:rPr>
      </w:pPr>
      <w:r w:rsidRPr="00A70D17">
        <w:rPr>
          <w:sz w:val="22"/>
          <w:szCs w:val="22"/>
        </w:rPr>
        <w:t xml:space="preserve">Laikyti </w:t>
      </w:r>
      <w:r w:rsidR="00D91CDC">
        <w:rPr>
          <w:sz w:val="22"/>
          <w:szCs w:val="22"/>
        </w:rPr>
        <w:t>žemesnėje</w:t>
      </w:r>
      <w:r w:rsidRPr="00A70D17">
        <w:rPr>
          <w:sz w:val="22"/>
          <w:szCs w:val="22"/>
        </w:rPr>
        <w:t xml:space="preserve"> kaip 30 °C temperatūroje.</w:t>
      </w:r>
    </w:p>
    <w:p w14:paraId="2439A966" w14:textId="77777777" w:rsidR="008D3B35" w:rsidRPr="00A70D17" w:rsidRDefault="008D3B35">
      <w:pPr>
        <w:numPr>
          <w:ilvl w:val="12"/>
          <w:numId w:val="0"/>
        </w:numPr>
        <w:ind w:right="-2"/>
        <w:rPr>
          <w:sz w:val="22"/>
          <w:szCs w:val="22"/>
        </w:rPr>
      </w:pPr>
    </w:p>
    <w:p w14:paraId="53247071" w14:textId="493434D9" w:rsidR="008D3B35" w:rsidRPr="00A70D17" w:rsidRDefault="00AB4978">
      <w:pPr>
        <w:numPr>
          <w:ilvl w:val="12"/>
          <w:numId w:val="0"/>
        </w:numPr>
        <w:ind w:right="-2"/>
        <w:rPr>
          <w:sz w:val="22"/>
          <w:szCs w:val="22"/>
        </w:rPr>
      </w:pPr>
      <w:r w:rsidRPr="00A70D17">
        <w:rPr>
          <w:sz w:val="22"/>
          <w:szCs w:val="22"/>
        </w:rPr>
        <w:t>Pastebėjus</w:t>
      </w:r>
      <w:r w:rsidR="0036427D" w:rsidRPr="00A70D17">
        <w:rPr>
          <w:sz w:val="22"/>
          <w:szCs w:val="22"/>
        </w:rPr>
        <w:t>, kad paketėlis pažeistas</w:t>
      </w:r>
      <w:r w:rsidRPr="00A70D17">
        <w:rPr>
          <w:sz w:val="22"/>
          <w:szCs w:val="22"/>
        </w:rPr>
        <w:t>, šio vaisto vartoti negalima.</w:t>
      </w:r>
    </w:p>
    <w:p w14:paraId="37FA7658" w14:textId="77777777" w:rsidR="008D3B35" w:rsidRPr="00A70D17" w:rsidRDefault="008D3B35">
      <w:pPr>
        <w:numPr>
          <w:ilvl w:val="12"/>
          <w:numId w:val="0"/>
        </w:numPr>
        <w:ind w:right="-2"/>
        <w:rPr>
          <w:sz w:val="22"/>
          <w:szCs w:val="22"/>
        </w:rPr>
      </w:pPr>
    </w:p>
    <w:p w14:paraId="1E9AD8E6" w14:textId="2394EE5D" w:rsidR="008D3B35" w:rsidRPr="00A70D17" w:rsidRDefault="00AB4978">
      <w:pPr>
        <w:numPr>
          <w:ilvl w:val="12"/>
          <w:numId w:val="0"/>
        </w:numPr>
        <w:ind w:right="-2"/>
        <w:rPr>
          <w:i/>
          <w:sz w:val="22"/>
          <w:szCs w:val="22"/>
        </w:rPr>
      </w:pPr>
      <w:r w:rsidRPr="00A70D17">
        <w:rPr>
          <w:sz w:val="22"/>
          <w:szCs w:val="22"/>
        </w:rPr>
        <w:t>Vaistų negalima išmesti į kanalizaciją arba su buitinėmis atliekomis. Kaip išmesti nereikalingus vaistus, klauskite vaistininko. Šios priemonės padės apsaugoti aplinką.</w:t>
      </w:r>
    </w:p>
    <w:p w14:paraId="357FBB9C" w14:textId="77777777" w:rsidR="008D3B35" w:rsidRPr="00A70D17" w:rsidRDefault="008D3B35">
      <w:pPr>
        <w:numPr>
          <w:ilvl w:val="12"/>
          <w:numId w:val="0"/>
        </w:numPr>
        <w:ind w:right="-2"/>
        <w:rPr>
          <w:sz w:val="22"/>
          <w:szCs w:val="24"/>
        </w:rPr>
      </w:pPr>
    </w:p>
    <w:p w14:paraId="004D112A" w14:textId="77777777" w:rsidR="008D3B35" w:rsidRPr="00A70D17" w:rsidRDefault="008D3B35">
      <w:pPr>
        <w:numPr>
          <w:ilvl w:val="12"/>
          <w:numId w:val="0"/>
        </w:numPr>
        <w:ind w:right="-2"/>
        <w:rPr>
          <w:sz w:val="22"/>
          <w:szCs w:val="24"/>
        </w:rPr>
      </w:pPr>
    </w:p>
    <w:p w14:paraId="2798224B"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6.</w:t>
      </w:r>
      <w:r w:rsidRPr="00A70D17">
        <w:rPr>
          <w:bCs/>
          <w:sz w:val="22"/>
          <w:szCs w:val="26"/>
          <w:lang w:eastAsia="x-none"/>
        </w:rPr>
        <w:tab/>
      </w:r>
      <w:r w:rsidRPr="00A70D17">
        <w:rPr>
          <w:b/>
          <w:bCs/>
          <w:sz w:val="22"/>
          <w:szCs w:val="26"/>
          <w:lang w:eastAsia="x-none"/>
        </w:rPr>
        <w:t>Pakuotės turinys ir kita informacija</w:t>
      </w:r>
    </w:p>
    <w:p w14:paraId="12686D45" w14:textId="77777777" w:rsidR="008D3B35" w:rsidRPr="00A70D17" w:rsidRDefault="008D3B35">
      <w:pPr>
        <w:numPr>
          <w:ilvl w:val="12"/>
          <w:numId w:val="0"/>
        </w:numPr>
        <w:rPr>
          <w:sz w:val="22"/>
          <w:szCs w:val="24"/>
        </w:rPr>
      </w:pPr>
    </w:p>
    <w:p w14:paraId="4B349FA5" w14:textId="0B363C59" w:rsidR="008D3B35" w:rsidRPr="00A70D17" w:rsidRDefault="007E034B">
      <w:pPr>
        <w:jc w:val="both"/>
        <w:rPr>
          <w:b/>
          <w:bCs/>
          <w:sz w:val="22"/>
          <w:szCs w:val="22"/>
          <w:lang w:eastAsia="lt-LT"/>
        </w:rPr>
      </w:pPr>
      <w:proofErr w:type="spellStart"/>
      <w:r>
        <w:rPr>
          <w:b/>
          <w:bCs/>
          <w:sz w:val="22"/>
          <w:szCs w:val="22"/>
          <w:lang w:eastAsia="lt-LT"/>
        </w:rPr>
        <w:t>Terforco</w:t>
      </w:r>
      <w:proofErr w:type="spellEnd"/>
      <w:r w:rsidR="00AB4978" w:rsidRPr="00A70D17">
        <w:rPr>
          <w:b/>
          <w:bCs/>
          <w:sz w:val="22"/>
          <w:szCs w:val="22"/>
          <w:lang w:eastAsia="lt-LT"/>
        </w:rPr>
        <w:t xml:space="preserve"> sudėtis</w:t>
      </w:r>
    </w:p>
    <w:p w14:paraId="3CDD63E5" w14:textId="2BC7915F" w:rsidR="008D3B35" w:rsidRPr="00A70D17" w:rsidRDefault="00AB4978">
      <w:pPr>
        <w:jc w:val="both"/>
        <w:rPr>
          <w:sz w:val="22"/>
          <w:szCs w:val="22"/>
          <w:lang w:eastAsia="lt-LT"/>
        </w:rPr>
      </w:pPr>
      <w:r w:rsidRPr="00A70D17">
        <w:rPr>
          <w:sz w:val="22"/>
          <w:szCs w:val="22"/>
          <w:lang w:eastAsia="lt-LT"/>
        </w:rPr>
        <w:t>Veikliosios medžiagos yra</w:t>
      </w:r>
      <w:r w:rsidR="00E2470B" w:rsidRPr="00A70D17">
        <w:rPr>
          <w:sz w:val="22"/>
          <w:szCs w:val="22"/>
          <w:lang w:eastAsia="lt-LT"/>
        </w:rPr>
        <w:t xml:space="preserve"> </w:t>
      </w:r>
      <w:proofErr w:type="spellStart"/>
      <w:r w:rsidR="00E2470B" w:rsidRPr="00A70D17">
        <w:rPr>
          <w:sz w:val="22"/>
          <w:szCs w:val="22"/>
          <w:lang w:eastAsia="lt-LT"/>
        </w:rPr>
        <w:t>paracetamolis</w:t>
      </w:r>
      <w:proofErr w:type="spellEnd"/>
      <w:r w:rsidR="00E2470B" w:rsidRPr="00A70D17">
        <w:rPr>
          <w:sz w:val="22"/>
          <w:szCs w:val="22"/>
          <w:lang w:eastAsia="lt-LT"/>
        </w:rPr>
        <w:t xml:space="preserve">, </w:t>
      </w:r>
      <w:proofErr w:type="spellStart"/>
      <w:r w:rsidR="00E2470B" w:rsidRPr="00A70D17">
        <w:rPr>
          <w:sz w:val="22"/>
          <w:szCs w:val="22"/>
          <w:lang w:eastAsia="lt-LT"/>
        </w:rPr>
        <w:t>fenilefrino</w:t>
      </w:r>
      <w:proofErr w:type="spellEnd"/>
      <w:r w:rsidR="00E2470B" w:rsidRPr="00A70D17">
        <w:rPr>
          <w:sz w:val="22"/>
          <w:szCs w:val="22"/>
          <w:lang w:eastAsia="lt-LT"/>
        </w:rPr>
        <w:t xml:space="preserve"> hidrochloridas ir </w:t>
      </w:r>
      <w:proofErr w:type="spellStart"/>
      <w:r w:rsidR="00E2470B" w:rsidRPr="00A70D17">
        <w:rPr>
          <w:sz w:val="22"/>
          <w:szCs w:val="22"/>
          <w:lang w:eastAsia="lt-LT"/>
        </w:rPr>
        <w:t>askorbo</w:t>
      </w:r>
      <w:proofErr w:type="spellEnd"/>
      <w:r w:rsidR="00E2470B" w:rsidRPr="00A70D17">
        <w:rPr>
          <w:sz w:val="22"/>
          <w:szCs w:val="22"/>
          <w:lang w:eastAsia="lt-LT"/>
        </w:rPr>
        <w:t xml:space="preserve"> rūgštis, atitinkamai 1</w:t>
      </w:r>
      <w:r w:rsidR="00115BF1">
        <w:rPr>
          <w:sz w:val="22"/>
          <w:szCs w:val="22"/>
          <w:lang w:eastAsia="lt-LT"/>
        </w:rPr>
        <w:t> </w:t>
      </w:r>
      <w:r w:rsidR="00E2470B" w:rsidRPr="00A70D17">
        <w:rPr>
          <w:sz w:val="22"/>
          <w:szCs w:val="22"/>
          <w:lang w:eastAsia="lt-LT"/>
        </w:rPr>
        <w:t xml:space="preserve">000 mg, 10 mg ir 70 mg </w:t>
      </w:r>
      <w:r w:rsidR="003739BD">
        <w:rPr>
          <w:sz w:val="22"/>
          <w:szCs w:val="22"/>
          <w:lang w:eastAsia="lt-LT"/>
        </w:rPr>
        <w:t>kiek</w:t>
      </w:r>
      <w:r w:rsidR="00E2470B" w:rsidRPr="00A70D17">
        <w:rPr>
          <w:sz w:val="22"/>
          <w:szCs w:val="22"/>
          <w:lang w:eastAsia="lt-LT"/>
        </w:rPr>
        <w:t>viename paketėlyje.</w:t>
      </w:r>
    </w:p>
    <w:p w14:paraId="4E6E02F2" w14:textId="0F96C117" w:rsidR="00E2470B" w:rsidRPr="00A70D17" w:rsidRDefault="00AB4978">
      <w:pPr>
        <w:jc w:val="both"/>
        <w:rPr>
          <w:sz w:val="22"/>
          <w:szCs w:val="22"/>
          <w:lang w:eastAsia="lt-LT"/>
        </w:rPr>
      </w:pPr>
      <w:r w:rsidRPr="00A70D17">
        <w:rPr>
          <w:sz w:val="22"/>
          <w:szCs w:val="22"/>
          <w:lang w:eastAsia="lt-LT"/>
        </w:rPr>
        <w:t>Pagalbinė</w:t>
      </w:r>
      <w:r w:rsidR="00E2470B" w:rsidRPr="00A70D17">
        <w:rPr>
          <w:sz w:val="22"/>
          <w:szCs w:val="22"/>
          <w:lang w:eastAsia="lt-LT"/>
        </w:rPr>
        <w:t>s</w:t>
      </w:r>
      <w:r w:rsidRPr="00A70D17">
        <w:rPr>
          <w:sz w:val="22"/>
          <w:szCs w:val="22"/>
          <w:lang w:eastAsia="lt-LT"/>
        </w:rPr>
        <w:t xml:space="preserve"> medžiag</w:t>
      </w:r>
      <w:r w:rsidR="00E2470B" w:rsidRPr="00A70D17">
        <w:rPr>
          <w:sz w:val="22"/>
          <w:szCs w:val="22"/>
          <w:lang w:eastAsia="lt-LT"/>
        </w:rPr>
        <w:t>os</w:t>
      </w:r>
      <w:r w:rsidRPr="00A70D17">
        <w:rPr>
          <w:sz w:val="22"/>
          <w:szCs w:val="22"/>
          <w:lang w:eastAsia="lt-LT"/>
        </w:rPr>
        <w:t xml:space="preserve"> yra</w:t>
      </w:r>
      <w:r w:rsidR="00E2470B" w:rsidRPr="00A70D17">
        <w:rPr>
          <w:sz w:val="22"/>
          <w:szCs w:val="22"/>
          <w:lang w:eastAsia="lt-LT"/>
        </w:rPr>
        <w:t xml:space="preserve"> sacharozė, vyno rūgštis, bevandenis natrio citratas, </w:t>
      </w:r>
      <w:proofErr w:type="spellStart"/>
      <w:r w:rsidR="00E2470B" w:rsidRPr="00A70D17">
        <w:rPr>
          <w:sz w:val="22"/>
          <w:szCs w:val="22"/>
          <w:lang w:eastAsia="lt-LT"/>
        </w:rPr>
        <w:t>aspartamas</w:t>
      </w:r>
      <w:proofErr w:type="spellEnd"/>
      <w:r w:rsidR="00E2470B" w:rsidRPr="00A70D17">
        <w:rPr>
          <w:sz w:val="22"/>
          <w:szCs w:val="22"/>
          <w:lang w:eastAsia="lt-LT"/>
        </w:rPr>
        <w:t xml:space="preserve"> (E951), uogų ir vaisių kvap</w:t>
      </w:r>
      <w:r w:rsidR="00EC0C38">
        <w:rPr>
          <w:sz w:val="22"/>
          <w:szCs w:val="22"/>
          <w:lang w:eastAsia="lt-LT"/>
        </w:rPr>
        <w:t>o aromatinė</w:t>
      </w:r>
      <w:r w:rsidR="00E2470B" w:rsidRPr="00A70D17">
        <w:rPr>
          <w:sz w:val="22"/>
          <w:szCs w:val="22"/>
          <w:lang w:eastAsia="lt-LT"/>
        </w:rPr>
        <w:t xml:space="preserve"> medžiaga</w:t>
      </w:r>
      <w:r w:rsidR="00DE5AA2">
        <w:rPr>
          <w:sz w:val="22"/>
          <w:szCs w:val="22"/>
          <w:lang w:eastAsia="lt-LT"/>
        </w:rPr>
        <w:t xml:space="preserve"> </w:t>
      </w:r>
      <w:r w:rsidR="00C64125">
        <w:rPr>
          <w:sz w:val="22"/>
          <w:szCs w:val="22"/>
          <w:lang w:eastAsia="lt-LT"/>
        </w:rPr>
        <w:t>bei</w:t>
      </w:r>
      <w:r w:rsidR="00E2470B" w:rsidRPr="00A70D17">
        <w:rPr>
          <w:sz w:val="22"/>
          <w:szCs w:val="22"/>
          <w:lang w:eastAsia="lt-LT"/>
        </w:rPr>
        <w:t xml:space="preserve"> juodųjų serbentų dažiklis (sudėtyje yra saulėlydžio gelton</w:t>
      </w:r>
      <w:r w:rsidR="0090290B">
        <w:rPr>
          <w:sz w:val="22"/>
          <w:szCs w:val="22"/>
          <w:lang w:eastAsia="lt-LT"/>
        </w:rPr>
        <w:t>ojo</w:t>
      </w:r>
      <w:r w:rsidR="00E2470B" w:rsidRPr="00A70D17">
        <w:rPr>
          <w:sz w:val="22"/>
          <w:szCs w:val="22"/>
          <w:lang w:eastAsia="lt-LT"/>
        </w:rPr>
        <w:t xml:space="preserve"> (E110), žali</w:t>
      </w:r>
      <w:r w:rsidR="0090290B">
        <w:rPr>
          <w:sz w:val="22"/>
          <w:szCs w:val="22"/>
          <w:lang w:eastAsia="lt-LT"/>
        </w:rPr>
        <w:t>ojo</w:t>
      </w:r>
      <w:r w:rsidR="00E2470B" w:rsidRPr="00A70D17">
        <w:rPr>
          <w:sz w:val="22"/>
          <w:szCs w:val="22"/>
          <w:lang w:eastAsia="lt-LT"/>
        </w:rPr>
        <w:t xml:space="preserve"> S (E142) ir</w:t>
      </w:r>
      <w:r w:rsidR="008D2F8A">
        <w:rPr>
          <w:sz w:val="22"/>
          <w:szCs w:val="22"/>
          <w:lang w:eastAsia="lt-LT"/>
        </w:rPr>
        <w:t xml:space="preserve"> </w:t>
      </w:r>
      <w:proofErr w:type="spellStart"/>
      <w:r w:rsidR="00E2470B" w:rsidRPr="00A70D17">
        <w:rPr>
          <w:sz w:val="22"/>
          <w:szCs w:val="22"/>
          <w:lang w:eastAsia="lt-LT"/>
        </w:rPr>
        <w:t>karmosin</w:t>
      </w:r>
      <w:r w:rsidR="0090290B">
        <w:rPr>
          <w:sz w:val="22"/>
          <w:szCs w:val="22"/>
          <w:lang w:eastAsia="lt-LT"/>
        </w:rPr>
        <w:t>o</w:t>
      </w:r>
      <w:proofErr w:type="spellEnd"/>
      <w:r w:rsidR="00E2470B" w:rsidRPr="00A70D17">
        <w:rPr>
          <w:sz w:val="22"/>
          <w:szCs w:val="22"/>
          <w:lang w:eastAsia="lt-LT"/>
        </w:rPr>
        <w:t xml:space="preserve"> (E122)</w:t>
      </w:r>
      <w:r w:rsidR="0090290B">
        <w:rPr>
          <w:sz w:val="22"/>
          <w:szCs w:val="22"/>
          <w:lang w:eastAsia="lt-LT"/>
        </w:rPr>
        <w:t>)</w:t>
      </w:r>
      <w:r w:rsidR="00E2470B" w:rsidRPr="00A70D17">
        <w:rPr>
          <w:sz w:val="22"/>
          <w:szCs w:val="22"/>
          <w:lang w:eastAsia="lt-LT"/>
        </w:rPr>
        <w:t>.</w:t>
      </w:r>
    </w:p>
    <w:p w14:paraId="1DB2A566" w14:textId="77777777" w:rsidR="00E2470B" w:rsidRPr="00A70D17" w:rsidRDefault="00E2470B">
      <w:pPr>
        <w:jc w:val="both"/>
        <w:rPr>
          <w:sz w:val="22"/>
          <w:szCs w:val="22"/>
          <w:lang w:eastAsia="lt-LT"/>
        </w:rPr>
      </w:pPr>
    </w:p>
    <w:p w14:paraId="1A4F00FE" w14:textId="6A1349F6" w:rsidR="008D3B35" w:rsidRPr="00A70D17" w:rsidRDefault="007E034B">
      <w:pPr>
        <w:jc w:val="both"/>
        <w:rPr>
          <w:b/>
          <w:bCs/>
          <w:sz w:val="22"/>
          <w:szCs w:val="22"/>
          <w:lang w:eastAsia="lt-LT"/>
        </w:rPr>
      </w:pPr>
      <w:proofErr w:type="spellStart"/>
      <w:r>
        <w:rPr>
          <w:b/>
          <w:bCs/>
          <w:sz w:val="22"/>
          <w:szCs w:val="22"/>
          <w:lang w:eastAsia="lt-LT"/>
        </w:rPr>
        <w:t>Terforco</w:t>
      </w:r>
      <w:proofErr w:type="spellEnd"/>
      <w:r w:rsidR="00AB4978" w:rsidRPr="00A70D17">
        <w:rPr>
          <w:b/>
          <w:bCs/>
          <w:sz w:val="22"/>
          <w:szCs w:val="22"/>
          <w:lang w:eastAsia="lt-LT"/>
        </w:rPr>
        <w:t xml:space="preserve"> išvaizda ir kiekis pakuotėje</w:t>
      </w:r>
    </w:p>
    <w:p w14:paraId="595EB313" w14:textId="71863435" w:rsidR="00E2470B" w:rsidRPr="00A70D17" w:rsidRDefault="00E2470B" w:rsidP="00E2470B">
      <w:pPr>
        <w:keepNext/>
        <w:jc w:val="both"/>
        <w:rPr>
          <w:sz w:val="22"/>
          <w:szCs w:val="22"/>
        </w:rPr>
      </w:pPr>
      <w:bookmarkStart w:id="8" w:name="_Hlk78436863"/>
      <w:r w:rsidRPr="00A70D17">
        <w:rPr>
          <w:sz w:val="22"/>
          <w:szCs w:val="22"/>
        </w:rPr>
        <w:t xml:space="preserve">Kiekviename </w:t>
      </w:r>
      <w:proofErr w:type="spellStart"/>
      <w:r w:rsidR="007E034B">
        <w:rPr>
          <w:sz w:val="22"/>
          <w:szCs w:val="22"/>
        </w:rPr>
        <w:t>Terforco</w:t>
      </w:r>
      <w:proofErr w:type="spellEnd"/>
      <w:r w:rsidRPr="00A70D17">
        <w:rPr>
          <w:sz w:val="22"/>
          <w:szCs w:val="22"/>
        </w:rPr>
        <w:t xml:space="preserve"> paketėlyje yra nuo šviesiai rausvos iki persik</w:t>
      </w:r>
      <w:r w:rsidR="009C2522">
        <w:rPr>
          <w:sz w:val="22"/>
          <w:szCs w:val="22"/>
        </w:rPr>
        <w:t>ų</w:t>
      </w:r>
      <w:r w:rsidRPr="00A70D17">
        <w:rPr>
          <w:sz w:val="22"/>
          <w:szCs w:val="22"/>
        </w:rPr>
        <w:t xml:space="preserve"> spalvos miltelių</w:t>
      </w:r>
      <w:r w:rsidR="00E608F7">
        <w:rPr>
          <w:sz w:val="22"/>
          <w:szCs w:val="22"/>
        </w:rPr>
        <w:t>, turinčių</w:t>
      </w:r>
      <w:r w:rsidRPr="00A70D17">
        <w:rPr>
          <w:sz w:val="22"/>
          <w:szCs w:val="22"/>
        </w:rPr>
        <w:t xml:space="preserve"> būding</w:t>
      </w:r>
      <w:r w:rsidR="00E608F7">
        <w:rPr>
          <w:sz w:val="22"/>
          <w:szCs w:val="22"/>
        </w:rPr>
        <w:t>ą</w:t>
      </w:r>
      <w:r w:rsidRPr="00A70D17">
        <w:rPr>
          <w:sz w:val="22"/>
          <w:szCs w:val="22"/>
        </w:rPr>
        <w:t xml:space="preserve"> uogų, vaisių ir mentolio kvap</w:t>
      </w:r>
      <w:r w:rsidR="00E608F7">
        <w:rPr>
          <w:sz w:val="22"/>
          <w:szCs w:val="22"/>
        </w:rPr>
        <w:t>ą</w:t>
      </w:r>
      <w:r w:rsidRPr="00A70D17">
        <w:rPr>
          <w:sz w:val="22"/>
          <w:szCs w:val="22"/>
        </w:rPr>
        <w:t>.</w:t>
      </w:r>
    </w:p>
    <w:bookmarkEnd w:id="8"/>
    <w:p w14:paraId="2C40DE33" w14:textId="448DC13A" w:rsidR="00E2470B" w:rsidRPr="00A70D17" w:rsidRDefault="007E034B" w:rsidP="00E2470B">
      <w:pPr>
        <w:jc w:val="both"/>
        <w:rPr>
          <w:sz w:val="22"/>
          <w:szCs w:val="22"/>
        </w:rPr>
      </w:pPr>
      <w:proofErr w:type="spellStart"/>
      <w:r>
        <w:rPr>
          <w:sz w:val="22"/>
          <w:szCs w:val="22"/>
        </w:rPr>
        <w:t>Terforco</w:t>
      </w:r>
      <w:proofErr w:type="spellEnd"/>
      <w:r w:rsidR="00E2470B" w:rsidRPr="00A70D17">
        <w:rPr>
          <w:sz w:val="22"/>
          <w:szCs w:val="22"/>
        </w:rPr>
        <w:t xml:space="preserve"> tiekiamas pakuotėmis po 5 arba 10 paketėlių.</w:t>
      </w:r>
    </w:p>
    <w:p w14:paraId="4F991501" w14:textId="3E507F71" w:rsidR="00E2470B" w:rsidRPr="00A70D17" w:rsidRDefault="00E2470B" w:rsidP="00E2470B">
      <w:pPr>
        <w:pStyle w:val="Text"/>
        <w:rPr>
          <w:b/>
          <w:noProof/>
          <w:sz w:val="22"/>
          <w:szCs w:val="22"/>
          <w:lang w:val="lt-LT"/>
        </w:rPr>
      </w:pPr>
      <w:r w:rsidRPr="00A70D17">
        <w:rPr>
          <w:sz w:val="22"/>
          <w:szCs w:val="22"/>
          <w:lang w:val="lt-LT"/>
        </w:rPr>
        <w:t>Gali būti tiekiamos ne visų dydžių pakuotės.</w:t>
      </w:r>
    </w:p>
    <w:p w14:paraId="63E5D98D" w14:textId="77777777" w:rsidR="008D3B35" w:rsidRPr="00A70D17" w:rsidRDefault="008D3B35">
      <w:pPr>
        <w:jc w:val="both"/>
        <w:rPr>
          <w:sz w:val="22"/>
          <w:szCs w:val="22"/>
          <w:lang w:eastAsia="lt-LT"/>
        </w:rPr>
      </w:pPr>
    </w:p>
    <w:p w14:paraId="03D7E8CB" w14:textId="77777777" w:rsidR="008D3B35" w:rsidRPr="00A70D17" w:rsidRDefault="00AB4978">
      <w:pPr>
        <w:jc w:val="both"/>
        <w:rPr>
          <w:b/>
          <w:bCs/>
          <w:sz w:val="22"/>
          <w:szCs w:val="22"/>
          <w:lang w:eastAsia="lt-LT"/>
        </w:rPr>
      </w:pPr>
      <w:r w:rsidRPr="00A70D17">
        <w:rPr>
          <w:b/>
          <w:bCs/>
          <w:sz w:val="22"/>
          <w:szCs w:val="22"/>
          <w:lang w:eastAsia="lt-LT"/>
        </w:rPr>
        <w:t>Registruotojas ir gamintojas</w:t>
      </w:r>
    </w:p>
    <w:p w14:paraId="0A5C86AD" w14:textId="189100DD" w:rsidR="00C27CBA" w:rsidRPr="00930B1B" w:rsidRDefault="00C27CBA" w:rsidP="00C27CBA">
      <w:pPr>
        <w:jc w:val="both"/>
        <w:rPr>
          <w:sz w:val="22"/>
          <w:szCs w:val="22"/>
          <w:u w:val="single"/>
          <w:lang w:eastAsia="lt-LT"/>
        </w:rPr>
      </w:pPr>
      <w:r w:rsidRPr="00930B1B">
        <w:rPr>
          <w:sz w:val="22"/>
          <w:szCs w:val="22"/>
          <w:u w:val="single"/>
          <w:lang w:eastAsia="lt-LT"/>
        </w:rPr>
        <w:t>Registruotojas</w:t>
      </w:r>
    </w:p>
    <w:p w14:paraId="5CAA2F65" w14:textId="6E6DEE51" w:rsidR="00C27CBA" w:rsidRPr="00C27CBA" w:rsidRDefault="00C27CBA" w:rsidP="00C27CBA">
      <w:pPr>
        <w:jc w:val="both"/>
        <w:rPr>
          <w:sz w:val="22"/>
          <w:szCs w:val="22"/>
          <w:lang w:eastAsia="lt-LT"/>
        </w:rPr>
      </w:pPr>
      <w:proofErr w:type="spellStart"/>
      <w:r w:rsidRPr="00C27CBA">
        <w:rPr>
          <w:sz w:val="22"/>
          <w:szCs w:val="22"/>
          <w:lang w:eastAsia="lt-LT"/>
        </w:rPr>
        <w:t>Haleon</w:t>
      </w:r>
      <w:proofErr w:type="spellEnd"/>
      <w:r w:rsidRPr="00C27CBA">
        <w:rPr>
          <w:sz w:val="22"/>
          <w:szCs w:val="22"/>
          <w:lang w:eastAsia="lt-LT"/>
        </w:rPr>
        <w:t xml:space="preserve"> </w:t>
      </w:r>
      <w:proofErr w:type="spellStart"/>
      <w:r w:rsidRPr="00C27CBA">
        <w:rPr>
          <w:sz w:val="22"/>
          <w:szCs w:val="22"/>
          <w:lang w:eastAsia="lt-LT"/>
        </w:rPr>
        <w:t>Hungary</w:t>
      </w:r>
      <w:proofErr w:type="spellEnd"/>
      <w:r w:rsidRPr="00C27CBA">
        <w:rPr>
          <w:sz w:val="22"/>
          <w:szCs w:val="22"/>
          <w:lang w:eastAsia="lt-LT"/>
        </w:rPr>
        <w:t xml:space="preserve"> </w:t>
      </w:r>
      <w:proofErr w:type="spellStart"/>
      <w:r w:rsidRPr="00C27CBA">
        <w:rPr>
          <w:sz w:val="22"/>
          <w:szCs w:val="22"/>
          <w:lang w:eastAsia="lt-LT"/>
        </w:rPr>
        <w:t>Kft</w:t>
      </w:r>
      <w:proofErr w:type="spellEnd"/>
      <w:r w:rsidRPr="00C27CBA">
        <w:rPr>
          <w:sz w:val="22"/>
          <w:szCs w:val="22"/>
          <w:lang w:eastAsia="lt-LT"/>
        </w:rPr>
        <w:t xml:space="preserve">. </w:t>
      </w:r>
    </w:p>
    <w:p w14:paraId="3729D62F" w14:textId="0D3A9E2C" w:rsidR="00CD6319" w:rsidRDefault="00C27CBA" w:rsidP="00C27CBA">
      <w:pPr>
        <w:jc w:val="both"/>
        <w:rPr>
          <w:sz w:val="22"/>
          <w:szCs w:val="22"/>
          <w:lang w:eastAsia="lt-LT"/>
        </w:rPr>
      </w:pPr>
      <w:proofErr w:type="spellStart"/>
      <w:r w:rsidRPr="00C27CBA">
        <w:rPr>
          <w:sz w:val="22"/>
          <w:szCs w:val="22"/>
          <w:lang w:eastAsia="lt-LT"/>
        </w:rPr>
        <w:t>Csörsz</w:t>
      </w:r>
      <w:proofErr w:type="spellEnd"/>
      <w:r w:rsidRPr="00C27CBA">
        <w:rPr>
          <w:sz w:val="22"/>
          <w:szCs w:val="22"/>
          <w:lang w:eastAsia="lt-LT"/>
        </w:rPr>
        <w:t xml:space="preserve"> </w:t>
      </w:r>
      <w:proofErr w:type="spellStart"/>
      <w:r w:rsidRPr="00C27CBA">
        <w:rPr>
          <w:sz w:val="22"/>
          <w:szCs w:val="22"/>
          <w:lang w:eastAsia="lt-LT"/>
        </w:rPr>
        <w:t>utca</w:t>
      </w:r>
      <w:proofErr w:type="spellEnd"/>
      <w:r w:rsidRPr="00C27CBA">
        <w:rPr>
          <w:sz w:val="22"/>
          <w:szCs w:val="22"/>
          <w:lang w:eastAsia="lt-LT"/>
        </w:rPr>
        <w:t xml:space="preserve"> 43</w:t>
      </w:r>
    </w:p>
    <w:p w14:paraId="07E92C75" w14:textId="766B4CD1" w:rsidR="00C27CBA" w:rsidRPr="00C27CBA" w:rsidRDefault="00CD6319" w:rsidP="00C27CBA">
      <w:pPr>
        <w:jc w:val="both"/>
        <w:rPr>
          <w:sz w:val="22"/>
          <w:szCs w:val="22"/>
          <w:lang w:eastAsia="lt-LT"/>
        </w:rPr>
      </w:pPr>
      <w:r w:rsidRPr="00C27CBA">
        <w:rPr>
          <w:sz w:val="22"/>
          <w:szCs w:val="22"/>
          <w:lang w:eastAsia="lt-LT"/>
        </w:rPr>
        <w:t xml:space="preserve">1124 </w:t>
      </w:r>
      <w:proofErr w:type="spellStart"/>
      <w:r w:rsidRPr="00C27CBA">
        <w:rPr>
          <w:sz w:val="22"/>
          <w:szCs w:val="22"/>
          <w:lang w:eastAsia="lt-LT"/>
        </w:rPr>
        <w:t>Budapest</w:t>
      </w:r>
      <w:proofErr w:type="spellEnd"/>
    </w:p>
    <w:p w14:paraId="66031847" w14:textId="175B3429" w:rsidR="008D3B35" w:rsidRDefault="00C27CBA" w:rsidP="00C27CBA">
      <w:pPr>
        <w:jc w:val="both"/>
        <w:rPr>
          <w:sz w:val="22"/>
          <w:szCs w:val="22"/>
          <w:lang w:eastAsia="lt-LT"/>
        </w:rPr>
      </w:pPr>
      <w:r w:rsidRPr="00C27CBA">
        <w:rPr>
          <w:sz w:val="22"/>
          <w:szCs w:val="22"/>
          <w:lang w:eastAsia="lt-LT"/>
        </w:rPr>
        <w:t>Vengrija</w:t>
      </w:r>
    </w:p>
    <w:p w14:paraId="3805B786" w14:textId="77777777" w:rsidR="00C27CBA" w:rsidRDefault="00C27CBA" w:rsidP="00C27CBA">
      <w:pPr>
        <w:jc w:val="both"/>
        <w:rPr>
          <w:sz w:val="22"/>
          <w:szCs w:val="22"/>
          <w:lang w:eastAsia="lt-LT"/>
        </w:rPr>
      </w:pPr>
    </w:p>
    <w:p w14:paraId="257C27E2" w14:textId="341A424A" w:rsidR="00C27CBA" w:rsidRPr="00930B1B" w:rsidRDefault="00C27CBA" w:rsidP="00C27CBA">
      <w:pPr>
        <w:jc w:val="both"/>
        <w:rPr>
          <w:sz w:val="22"/>
          <w:szCs w:val="22"/>
          <w:u w:val="single"/>
          <w:lang w:eastAsia="lt-LT"/>
        </w:rPr>
      </w:pPr>
      <w:r w:rsidRPr="00930B1B">
        <w:rPr>
          <w:sz w:val="22"/>
          <w:szCs w:val="22"/>
          <w:u w:val="single"/>
          <w:lang w:eastAsia="lt-LT"/>
        </w:rPr>
        <w:t>Gamintojas</w:t>
      </w:r>
    </w:p>
    <w:p w14:paraId="3AA2B221" w14:textId="77777777" w:rsidR="00930B1B" w:rsidRPr="00930B1B" w:rsidRDefault="00930B1B" w:rsidP="00930B1B">
      <w:pPr>
        <w:tabs>
          <w:tab w:val="left" w:pos="567"/>
        </w:tabs>
        <w:snapToGrid w:val="0"/>
        <w:spacing w:line="260" w:lineRule="exact"/>
        <w:rPr>
          <w:sz w:val="22"/>
        </w:rPr>
      </w:pPr>
      <w:proofErr w:type="spellStart"/>
      <w:r w:rsidRPr="00930B1B">
        <w:rPr>
          <w:sz w:val="22"/>
        </w:rPr>
        <w:t>Haleon</w:t>
      </w:r>
      <w:proofErr w:type="spellEnd"/>
      <w:r w:rsidRPr="00930B1B">
        <w:rPr>
          <w:sz w:val="22"/>
        </w:rPr>
        <w:t xml:space="preserve"> </w:t>
      </w:r>
      <w:proofErr w:type="spellStart"/>
      <w:r w:rsidRPr="00930B1B">
        <w:rPr>
          <w:sz w:val="22"/>
        </w:rPr>
        <w:t>Alcala</w:t>
      </w:r>
      <w:proofErr w:type="spellEnd"/>
      <w:r w:rsidRPr="00930B1B">
        <w:rPr>
          <w:sz w:val="22"/>
        </w:rPr>
        <w:t xml:space="preserve"> S.A.</w:t>
      </w:r>
    </w:p>
    <w:p w14:paraId="0E986652" w14:textId="0FCAD0CB" w:rsidR="00930B1B" w:rsidRPr="00930B1B" w:rsidRDefault="002375C0" w:rsidP="00930B1B">
      <w:pPr>
        <w:tabs>
          <w:tab w:val="left" w:pos="567"/>
        </w:tabs>
        <w:snapToGrid w:val="0"/>
        <w:spacing w:line="260" w:lineRule="exact"/>
        <w:rPr>
          <w:sz w:val="22"/>
        </w:rPr>
      </w:pPr>
      <w:proofErr w:type="spellStart"/>
      <w:r w:rsidRPr="002375C0">
        <w:rPr>
          <w:sz w:val="22"/>
        </w:rPr>
        <w:t>Carretera</w:t>
      </w:r>
      <w:proofErr w:type="spellEnd"/>
      <w:r w:rsidRPr="002375C0">
        <w:rPr>
          <w:sz w:val="22"/>
        </w:rPr>
        <w:t xml:space="preserve"> </w:t>
      </w:r>
      <w:proofErr w:type="spellStart"/>
      <w:r w:rsidRPr="002375C0">
        <w:rPr>
          <w:sz w:val="22"/>
        </w:rPr>
        <w:t>Ajalvir</w:t>
      </w:r>
      <w:proofErr w:type="spellEnd"/>
      <w:r w:rsidR="00930B1B" w:rsidRPr="00930B1B">
        <w:rPr>
          <w:sz w:val="22"/>
        </w:rPr>
        <w:t xml:space="preserve"> Km 2500</w:t>
      </w:r>
    </w:p>
    <w:p w14:paraId="079A1276" w14:textId="77777777" w:rsidR="00930B1B" w:rsidRPr="00930B1B" w:rsidRDefault="00930B1B" w:rsidP="00930B1B">
      <w:pPr>
        <w:tabs>
          <w:tab w:val="left" w:pos="567"/>
        </w:tabs>
        <w:snapToGrid w:val="0"/>
        <w:spacing w:line="260" w:lineRule="exact"/>
        <w:rPr>
          <w:sz w:val="22"/>
        </w:rPr>
      </w:pPr>
      <w:proofErr w:type="spellStart"/>
      <w:r w:rsidRPr="00930B1B">
        <w:rPr>
          <w:sz w:val="22"/>
        </w:rPr>
        <w:t>Alcalá</w:t>
      </w:r>
      <w:proofErr w:type="spellEnd"/>
      <w:r w:rsidRPr="00930B1B">
        <w:rPr>
          <w:sz w:val="22"/>
        </w:rPr>
        <w:t xml:space="preserve"> de </w:t>
      </w:r>
      <w:proofErr w:type="spellStart"/>
      <w:r w:rsidRPr="00930B1B">
        <w:rPr>
          <w:sz w:val="22"/>
        </w:rPr>
        <w:t>Henares</w:t>
      </w:r>
      <w:proofErr w:type="spellEnd"/>
    </w:p>
    <w:p w14:paraId="3CC2F4F6" w14:textId="77777777" w:rsidR="00930B1B" w:rsidRPr="00930B1B" w:rsidRDefault="00930B1B" w:rsidP="00930B1B">
      <w:pPr>
        <w:tabs>
          <w:tab w:val="left" w:pos="567"/>
        </w:tabs>
        <w:snapToGrid w:val="0"/>
        <w:spacing w:line="260" w:lineRule="exact"/>
        <w:rPr>
          <w:sz w:val="22"/>
        </w:rPr>
      </w:pPr>
      <w:r w:rsidRPr="00930B1B">
        <w:rPr>
          <w:sz w:val="22"/>
        </w:rPr>
        <w:t xml:space="preserve">28806 </w:t>
      </w:r>
      <w:proofErr w:type="spellStart"/>
      <w:r w:rsidRPr="00930B1B">
        <w:rPr>
          <w:sz w:val="22"/>
        </w:rPr>
        <w:t>Madrid</w:t>
      </w:r>
      <w:proofErr w:type="spellEnd"/>
    </w:p>
    <w:p w14:paraId="1E3C4EC5" w14:textId="77777777" w:rsidR="00930B1B" w:rsidRPr="00930B1B" w:rsidRDefault="00930B1B" w:rsidP="00930B1B">
      <w:pPr>
        <w:tabs>
          <w:tab w:val="left" w:pos="567"/>
        </w:tabs>
        <w:snapToGrid w:val="0"/>
        <w:spacing w:line="260" w:lineRule="exact"/>
        <w:rPr>
          <w:sz w:val="22"/>
        </w:rPr>
      </w:pPr>
      <w:r w:rsidRPr="00930B1B">
        <w:rPr>
          <w:sz w:val="22"/>
        </w:rPr>
        <w:t>Ispanija</w:t>
      </w:r>
    </w:p>
    <w:p w14:paraId="182817CD" w14:textId="77777777" w:rsidR="00C27CBA" w:rsidRPr="006E1241" w:rsidRDefault="00C27CBA" w:rsidP="00C27CBA">
      <w:pPr>
        <w:jc w:val="both"/>
        <w:rPr>
          <w:sz w:val="22"/>
          <w:szCs w:val="22"/>
          <w:lang w:eastAsia="lt-LT"/>
        </w:rPr>
      </w:pPr>
    </w:p>
    <w:p w14:paraId="2F431604" w14:textId="6D563AAC" w:rsidR="008D3B35" w:rsidRPr="00A70D17" w:rsidRDefault="00AB4978">
      <w:pPr>
        <w:jc w:val="both"/>
        <w:rPr>
          <w:b/>
          <w:bCs/>
          <w:sz w:val="22"/>
          <w:szCs w:val="22"/>
          <w:lang w:eastAsia="lt-LT"/>
        </w:rPr>
      </w:pPr>
      <w:r w:rsidRPr="00A70D17">
        <w:rPr>
          <w:b/>
          <w:bCs/>
          <w:sz w:val="22"/>
          <w:szCs w:val="22"/>
          <w:lang w:eastAsia="lt-LT"/>
        </w:rPr>
        <w:t>Šis vaistas Europos ekonominės erdvės valstybėse narėse registruotas tokiais pavadinimais:</w:t>
      </w:r>
    </w:p>
    <w:tbl>
      <w:tblPr>
        <w:tblW w:w="0" w:type="auto"/>
        <w:tblLook w:val="04A0" w:firstRow="1" w:lastRow="0" w:firstColumn="1" w:lastColumn="0" w:noHBand="0" w:noVBand="1"/>
      </w:tblPr>
      <w:tblGrid>
        <w:gridCol w:w="1802"/>
        <w:gridCol w:w="7268"/>
      </w:tblGrid>
      <w:tr w:rsidR="00E2470B" w:rsidRPr="00A70D17" w14:paraId="20BAE264" w14:textId="77777777" w:rsidTr="00316346">
        <w:tc>
          <w:tcPr>
            <w:tcW w:w="1877" w:type="dxa"/>
          </w:tcPr>
          <w:p w14:paraId="27634AD8" w14:textId="255A48C1" w:rsidR="00E2470B" w:rsidRPr="00A70D17" w:rsidRDefault="00E2470B" w:rsidP="00E4497D">
            <w:pPr>
              <w:numPr>
                <w:ilvl w:val="12"/>
                <w:numId w:val="0"/>
              </w:numPr>
              <w:ind w:right="-2"/>
              <w:outlineLvl w:val="0"/>
              <w:rPr>
                <w:bCs/>
                <w:noProof/>
                <w:sz w:val="22"/>
                <w:szCs w:val="22"/>
              </w:rPr>
            </w:pPr>
            <w:r w:rsidRPr="00A70D17">
              <w:rPr>
                <w:bCs/>
                <w:noProof/>
                <w:sz w:val="22"/>
                <w:szCs w:val="22"/>
              </w:rPr>
              <w:t>Bulgari</w:t>
            </w:r>
            <w:r w:rsidR="00D17970">
              <w:rPr>
                <w:bCs/>
                <w:noProof/>
                <w:sz w:val="22"/>
                <w:szCs w:val="22"/>
              </w:rPr>
              <w:t>j</w:t>
            </w:r>
            <w:r w:rsidRPr="00A70D17">
              <w:rPr>
                <w:bCs/>
                <w:noProof/>
                <w:sz w:val="22"/>
                <w:szCs w:val="22"/>
              </w:rPr>
              <w:t>a</w:t>
            </w:r>
          </w:p>
        </w:tc>
        <w:tc>
          <w:tcPr>
            <w:tcW w:w="7795" w:type="dxa"/>
          </w:tcPr>
          <w:p w14:paraId="273B15AA" w14:textId="77777777" w:rsidR="00E2470B" w:rsidRPr="00A70D17" w:rsidRDefault="00E2470B" w:rsidP="00E4497D">
            <w:pPr>
              <w:numPr>
                <w:ilvl w:val="12"/>
                <w:numId w:val="0"/>
              </w:numPr>
              <w:ind w:right="-2"/>
              <w:outlineLvl w:val="0"/>
              <w:rPr>
                <w:bCs/>
                <w:noProof/>
                <w:sz w:val="22"/>
                <w:szCs w:val="22"/>
              </w:rPr>
            </w:pPr>
            <w:r w:rsidRPr="00A70D17">
              <w:rPr>
                <w:bCs/>
                <w:noProof/>
                <w:sz w:val="22"/>
                <w:szCs w:val="22"/>
              </w:rPr>
              <w:t>ТЕРАФЛУ МАКС ГРИП 1000 mg/10mg/70mg прах за перорален разтвор</w:t>
            </w:r>
          </w:p>
        </w:tc>
      </w:tr>
      <w:tr w:rsidR="00E2470B" w:rsidRPr="00A70D17" w14:paraId="2D966951" w14:textId="77777777" w:rsidTr="00316346">
        <w:tc>
          <w:tcPr>
            <w:tcW w:w="1877" w:type="dxa"/>
          </w:tcPr>
          <w:p w14:paraId="3C8BE2AE" w14:textId="719EBFD5" w:rsidR="00E2470B" w:rsidRPr="00A70D17" w:rsidRDefault="00BE1BE5" w:rsidP="00E4497D">
            <w:pPr>
              <w:numPr>
                <w:ilvl w:val="12"/>
                <w:numId w:val="0"/>
              </w:numPr>
              <w:ind w:right="-2"/>
              <w:outlineLvl w:val="0"/>
              <w:rPr>
                <w:b/>
                <w:bCs/>
                <w:noProof/>
                <w:sz w:val="22"/>
                <w:szCs w:val="22"/>
              </w:rPr>
            </w:pPr>
            <w:r>
              <w:rPr>
                <w:bCs/>
                <w:noProof/>
                <w:sz w:val="22"/>
                <w:szCs w:val="22"/>
              </w:rPr>
              <w:t>Čekija</w:t>
            </w:r>
          </w:p>
        </w:tc>
        <w:tc>
          <w:tcPr>
            <w:tcW w:w="7795" w:type="dxa"/>
          </w:tcPr>
          <w:p w14:paraId="5D840A92" w14:textId="77777777" w:rsidR="00E2470B" w:rsidRPr="00A70D17" w:rsidRDefault="00E2470B" w:rsidP="00E4497D">
            <w:pPr>
              <w:numPr>
                <w:ilvl w:val="12"/>
                <w:numId w:val="0"/>
              </w:numPr>
              <w:ind w:right="-2"/>
              <w:outlineLvl w:val="0"/>
              <w:rPr>
                <w:bCs/>
                <w:noProof/>
                <w:sz w:val="22"/>
                <w:szCs w:val="22"/>
              </w:rPr>
            </w:pPr>
            <w:r w:rsidRPr="00A70D17">
              <w:rPr>
                <w:bCs/>
                <w:noProof/>
                <w:sz w:val="22"/>
                <w:szCs w:val="22"/>
              </w:rPr>
              <w:t xml:space="preserve">Theraflu Forte </w:t>
            </w:r>
            <w:r w:rsidRPr="00A70D17">
              <w:rPr>
                <w:rFonts w:eastAsiaTheme="minorHAnsi"/>
                <w:sz w:val="22"/>
                <w:szCs w:val="22"/>
              </w:rPr>
              <w:t xml:space="preserve">s </w:t>
            </w:r>
            <w:proofErr w:type="spellStart"/>
            <w:r w:rsidRPr="00A70D17">
              <w:rPr>
                <w:rFonts w:eastAsiaTheme="minorHAnsi"/>
                <w:sz w:val="22"/>
                <w:szCs w:val="22"/>
              </w:rPr>
              <w:t>vitaminem</w:t>
            </w:r>
            <w:proofErr w:type="spellEnd"/>
            <w:r w:rsidRPr="00A70D17">
              <w:rPr>
                <w:rFonts w:eastAsiaTheme="minorHAnsi"/>
                <w:sz w:val="22"/>
                <w:szCs w:val="22"/>
              </w:rPr>
              <w:t xml:space="preserve"> C </w:t>
            </w:r>
            <w:proofErr w:type="spellStart"/>
            <w:r w:rsidRPr="00A70D17">
              <w:rPr>
                <w:rFonts w:eastAsiaTheme="minorHAnsi"/>
                <w:sz w:val="22"/>
                <w:szCs w:val="22"/>
              </w:rPr>
              <w:t>lesní</w:t>
            </w:r>
            <w:proofErr w:type="spellEnd"/>
            <w:r w:rsidRPr="00A70D17">
              <w:rPr>
                <w:rFonts w:eastAsiaTheme="minorHAnsi"/>
                <w:sz w:val="22"/>
                <w:szCs w:val="22"/>
              </w:rPr>
              <w:t xml:space="preserve"> </w:t>
            </w:r>
            <w:proofErr w:type="spellStart"/>
            <w:r w:rsidRPr="00A70D17">
              <w:rPr>
                <w:rFonts w:eastAsiaTheme="minorHAnsi"/>
                <w:sz w:val="22"/>
                <w:szCs w:val="22"/>
              </w:rPr>
              <w:t>ovoce</w:t>
            </w:r>
            <w:proofErr w:type="spellEnd"/>
          </w:p>
        </w:tc>
      </w:tr>
      <w:tr w:rsidR="00E2470B" w:rsidRPr="00A70D17" w14:paraId="2AA493CE" w14:textId="77777777" w:rsidTr="00316346">
        <w:tc>
          <w:tcPr>
            <w:tcW w:w="1877" w:type="dxa"/>
          </w:tcPr>
          <w:p w14:paraId="48633083" w14:textId="72325459" w:rsidR="00E2470B" w:rsidRPr="00A70D17" w:rsidRDefault="00BE1BE5" w:rsidP="00E4497D">
            <w:pPr>
              <w:numPr>
                <w:ilvl w:val="12"/>
                <w:numId w:val="0"/>
              </w:numPr>
              <w:ind w:right="-2"/>
              <w:outlineLvl w:val="0"/>
              <w:rPr>
                <w:bCs/>
                <w:noProof/>
                <w:sz w:val="22"/>
                <w:szCs w:val="22"/>
              </w:rPr>
            </w:pPr>
            <w:r>
              <w:rPr>
                <w:bCs/>
                <w:noProof/>
                <w:sz w:val="22"/>
                <w:szCs w:val="22"/>
              </w:rPr>
              <w:t>Lenkija</w:t>
            </w:r>
          </w:p>
        </w:tc>
        <w:tc>
          <w:tcPr>
            <w:tcW w:w="7795" w:type="dxa"/>
          </w:tcPr>
          <w:p w14:paraId="2048F9D1" w14:textId="77777777" w:rsidR="00E2470B" w:rsidRPr="00A70D17" w:rsidRDefault="00E2470B" w:rsidP="00E4497D">
            <w:pPr>
              <w:numPr>
                <w:ilvl w:val="12"/>
                <w:numId w:val="0"/>
              </w:numPr>
              <w:ind w:right="-2"/>
              <w:outlineLvl w:val="0"/>
              <w:rPr>
                <w:bCs/>
                <w:noProof/>
                <w:sz w:val="22"/>
                <w:szCs w:val="22"/>
              </w:rPr>
            </w:pPr>
            <w:r w:rsidRPr="00A70D17">
              <w:rPr>
                <w:bCs/>
                <w:noProof/>
                <w:sz w:val="22"/>
                <w:szCs w:val="22"/>
              </w:rPr>
              <w:t>Theraflu MAX GRIP</w:t>
            </w:r>
          </w:p>
        </w:tc>
      </w:tr>
      <w:tr w:rsidR="00E2470B" w:rsidRPr="00A70D17" w14:paraId="3FF74C5A" w14:textId="77777777" w:rsidTr="00316346">
        <w:tc>
          <w:tcPr>
            <w:tcW w:w="1877" w:type="dxa"/>
          </w:tcPr>
          <w:p w14:paraId="06C70741" w14:textId="0FDAD1D9" w:rsidR="00E2470B" w:rsidRPr="00A70D17" w:rsidRDefault="00BE1BE5" w:rsidP="00E4497D">
            <w:pPr>
              <w:numPr>
                <w:ilvl w:val="12"/>
                <w:numId w:val="0"/>
              </w:numPr>
              <w:ind w:right="-2"/>
              <w:outlineLvl w:val="0"/>
              <w:rPr>
                <w:bCs/>
                <w:noProof/>
                <w:sz w:val="22"/>
                <w:szCs w:val="22"/>
              </w:rPr>
            </w:pPr>
            <w:r>
              <w:rPr>
                <w:bCs/>
                <w:noProof/>
                <w:sz w:val="22"/>
                <w:szCs w:val="22"/>
              </w:rPr>
              <w:t>Rumunija</w:t>
            </w:r>
          </w:p>
        </w:tc>
        <w:tc>
          <w:tcPr>
            <w:tcW w:w="7795" w:type="dxa"/>
          </w:tcPr>
          <w:p w14:paraId="1C6DEBAF" w14:textId="77777777" w:rsidR="00E2470B" w:rsidRPr="00A70D17" w:rsidRDefault="00E2470B" w:rsidP="00E4497D">
            <w:pPr>
              <w:numPr>
                <w:ilvl w:val="12"/>
                <w:numId w:val="0"/>
              </w:numPr>
              <w:ind w:right="-2"/>
              <w:outlineLvl w:val="0"/>
              <w:rPr>
                <w:bCs/>
                <w:noProof/>
                <w:sz w:val="22"/>
                <w:szCs w:val="22"/>
              </w:rPr>
            </w:pPr>
            <w:r w:rsidRPr="00A70D17">
              <w:rPr>
                <w:bCs/>
                <w:noProof/>
                <w:sz w:val="22"/>
                <w:szCs w:val="22"/>
              </w:rPr>
              <w:t>Theraflu Max Răceală și Gripă 1000 mg/10 mg/70 mg pulbere pentru soluție orală</w:t>
            </w:r>
          </w:p>
        </w:tc>
      </w:tr>
      <w:tr w:rsidR="00E2470B" w:rsidRPr="00A70D17" w14:paraId="215420AB" w14:textId="77777777" w:rsidTr="00316346">
        <w:tc>
          <w:tcPr>
            <w:tcW w:w="1877" w:type="dxa"/>
          </w:tcPr>
          <w:p w14:paraId="0D38DFE1" w14:textId="58B11A84" w:rsidR="00E2470B" w:rsidRPr="00A70D17" w:rsidRDefault="00787860" w:rsidP="00E4497D">
            <w:pPr>
              <w:numPr>
                <w:ilvl w:val="12"/>
                <w:numId w:val="0"/>
              </w:numPr>
              <w:ind w:right="-2"/>
              <w:outlineLvl w:val="0"/>
              <w:rPr>
                <w:bCs/>
                <w:noProof/>
                <w:sz w:val="22"/>
                <w:szCs w:val="22"/>
              </w:rPr>
            </w:pPr>
            <w:r>
              <w:rPr>
                <w:bCs/>
                <w:noProof/>
                <w:sz w:val="22"/>
                <w:szCs w:val="22"/>
              </w:rPr>
              <w:t>Slovakija</w:t>
            </w:r>
          </w:p>
        </w:tc>
        <w:tc>
          <w:tcPr>
            <w:tcW w:w="7795" w:type="dxa"/>
          </w:tcPr>
          <w:p w14:paraId="59F183A4" w14:textId="77777777" w:rsidR="00E2470B" w:rsidRPr="00A70D17" w:rsidRDefault="00E2470B" w:rsidP="00E4497D">
            <w:pPr>
              <w:numPr>
                <w:ilvl w:val="12"/>
                <w:numId w:val="0"/>
              </w:numPr>
              <w:ind w:right="-2"/>
              <w:outlineLvl w:val="0"/>
              <w:rPr>
                <w:rFonts w:eastAsiaTheme="minorEastAsia"/>
                <w:sz w:val="22"/>
                <w:szCs w:val="22"/>
              </w:rPr>
            </w:pPr>
            <w:r w:rsidRPr="00A70D17">
              <w:rPr>
                <w:bCs/>
                <w:noProof/>
                <w:sz w:val="22"/>
                <w:szCs w:val="22"/>
              </w:rPr>
              <w:t xml:space="preserve">Theraflu Forte </w:t>
            </w:r>
            <w:r w:rsidRPr="00A70D17">
              <w:rPr>
                <w:rFonts w:eastAsiaTheme="minorEastAsia"/>
                <w:sz w:val="22"/>
                <w:szCs w:val="22"/>
              </w:rPr>
              <w:t xml:space="preserve">s </w:t>
            </w:r>
            <w:proofErr w:type="spellStart"/>
            <w:r w:rsidRPr="00A70D17">
              <w:rPr>
                <w:rFonts w:eastAsiaTheme="minorEastAsia"/>
                <w:sz w:val="22"/>
                <w:szCs w:val="22"/>
              </w:rPr>
              <w:t>vitamínom</w:t>
            </w:r>
            <w:proofErr w:type="spellEnd"/>
            <w:r w:rsidRPr="00A70D17">
              <w:rPr>
                <w:rFonts w:eastAsiaTheme="minorEastAsia"/>
                <w:sz w:val="22"/>
                <w:szCs w:val="22"/>
              </w:rPr>
              <w:t xml:space="preserve"> C s </w:t>
            </w:r>
            <w:proofErr w:type="spellStart"/>
            <w:r w:rsidRPr="00A70D17">
              <w:rPr>
                <w:rFonts w:eastAsiaTheme="minorEastAsia"/>
                <w:sz w:val="22"/>
                <w:szCs w:val="22"/>
              </w:rPr>
              <w:t>príchuťou</w:t>
            </w:r>
            <w:proofErr w:type="spellEnd"/>
            <w:r w:rsidRPr="00A70D17">
              <w:rPr>
                <w:rFonts w:eastAsiaTheme="minorEastAsia"/>
                <w:sz w:val="22"/>
                <w:szCs w:val="22"/>
              </w:rPr>
              <w:t xml:space="preserve"> </w:t>
            </w:r>
            <w:proofErr w:type="spellStart"/>
            <w:r w:rsidRPr="00A70D17">
              <w:rPr>
                <w:rFonts w:eastAsiaTheme="minorEastAsia"/>
                <w:sz w:val="22"/>
                <w:szCs w:val="22"/>
              </w:rPr>
              <w:t>lesného</w:t>
            </w:r>
            <w:proofErr w:type="spellEnd"/>
            <w:r w:rsidRPr="00A70D17">
              <w:rPr>
                <w:rFonts w:eastAsiaTheme="minorEastAsia"/>
                <w:sz w:val="22"/>
                <w:szCs w:val="22"/>
              </w:rPr>
              <w:t xml:space="preserve"> </w:t>
            </w:r>
            <w:proofErr w:type="spellStart"/>
            <w:r w:rsidRPr="00A70D17">
              <w:rPr>
                <w:rFonts w:eastAsiaTheme="minorEastAsia"/>
                <w:sz w:val="22"/>
                <w:szCs w:val="22"/>
              </w:rPr>
              <w:t>ovocia</w:t>
            </w:r>
            <w:proofErr w:type="spellEnd"/>
          </w:p>
        </w:tc>
      </w:tr>
      <w:tr w:rsidR="00316346" w:rsidRPr="00A70D17" w14:paraId="0E1CF3BA" w14:textId="77777777" w:rsidTr="00316346">
        <w:tc>
          <w:tcPr>
            <w:tcW w:w="1877" w:type="dxa"/>
          </w:tcPr>
          <w:p w14:paraId="3A74ED8D" w14:textId="77777777" w:rsidR="00316346" w:rsidRPr="00A70D17" w:rsidRDefault="00316346" w:rsidP="00E4497D">
            <w:pPr>
              <w:numPr>
                <w:ilvl w:val="12"/>
                <w:numId w:val="0"/>
              </w:numPr>
              <w:ind w:right="-2"/>
              <w:outlineLvl w:val="0"/>
              <w:rPr>
                <w:bCs/>
                <w:noProof/>
                <w:sz w:val="22"/>
                <w:szCs w:val="22"/>
              </w:rPr>
            </w:pPr>
            <w:r>
              <w:rPr>
                <w:bCs/>
                <w:noProof/>
                <w:sz w:val="22"/>
                <w:szCs w:val="22"/>
              </w:rPr>
              <w:t>Vengrija</w:t>
            </w:r>
          </w:p>
        </w:tc>
        <w:tc>
          <w:tcPr>
            <w:tcW w:w="7795" w:type="dxa"/>
          </w:tcPr>
          <w:p w14:paraId="32CA188F" w14:textId="77777777" w:rsidR="00316346" w:rsidRPr="00316346" w:rsidRDefault="00316346" w:rsidP="00E4497D">
            <w:pPr>
              <w:numPr>
                <w:ilvl w:val="12"/>
                <w:numId w:val="0"/>
              </w:numPr>
              <w:ind w:right="-2"/>
              <w:outlineLvl w:val="0"/>
              <w:rPr>
                <w:bCs/>
                <w:noProof/>
                <w:sz w:val="22"/>
                <w:szCs w:val="22"/>
              </w:rPr>
            </w:pPr>
            <w:r w:rsidRPr="00A70D17">
              <w:rPr>
                <w:bCs/>
                <w:noProof/>
                <w:sz w:val="22"/>
                <w:szCs w:val="22"/>
              </w:rPr>
              <w:t>Neo Citran Max C-vitaminnal por belsőleges oldathoz</w:t>
            </w:r>
          </w:p>
        </w:tc>
      </w:tr>
      <w:tr w:rsidR="00930B1B" w:rsidRPr="00A70D17" w14:paraId="6C39D0B4" w14:textId="77777777" w:rsidTr="00316346">
        <w:tc>
          <w:tcPr>
            <w:tcW w:w="1877" w:type="dxa"/>
          </w:tcPr>
          <w:p w14:paraId="2E32D3AC" w14:textId="2310AB44" w:rsidR="00930B1B" w:rsidRDefault="00930B1B" w:rsidP="00E4497D">
            <w:pPr>
              <w:numPr>
                <w:ilvl w:val="12"/>
                <w:numId w:val="0"/>
              </w:numPr>
              <w:ind w:right="-2"/>
              <w:outlineLvl w:val="0"/>
              <w:rPr>
                <w:bCs/>
                <w:noProof/>
                <w:sz w:val="22"/>
                <w:szCs w:val="22"/>
              </w:rPr>
            </w:pPr>
            <w:r>
              <w:rPr>
                <w:bCs/>
                <w:noProof/>
                <w:sz w:val="22"/>
                <w:szCs w:val="22"/>
              </w:rPr>
              <w:t>Latvija</w:t>
            </w:r>
          </w:p>
        </w:tc>
        <w:tc>
          <w:tcPr>
            <w:tcW w:w="7795" w:type="dxa"/>
          </w:tcPr>
          <w:p w14:paraId="6EEF4513" w14:textId="72B8C4F3" w:rsidR="00930B1B" w:rsidRPr="00A70D17" w:rsidRDefault="007E034B" w:rsidP="00E4497D">
            <w:pPr>
              <w:numPr>
                <w:ilvl w:val="12"/>
                <w:numId w:val="0"/>
              </w:numPr>
              <w:ind w:right="-2"/>
              <w:outlineLvl w:val="0"/>
              <w:rPr>
                <w:bCs/>
                <w:noProof/>
                <w:sz w:val="22"/>
                <w:szCs w:val="22"/>
              </w:rPr>
            </w:pPr>
            <w:r>
              <w:rPr>
                <w:bCs/>
                <w:noProof/>
                <w:sz w:val="22"/>
                <w:szCs w:val="22"/>
              </w:rPr>
              <w:t>Terforco</w:t>
            </w:r>
            <w:r w:rsidR="00930B1B">
              <w:rPr>
                <w:bCs/>
                <w:noProof/>
                <w:sz w:val="22"/>
                <w:szCs w:val="22"/>
              </w:rPr>
              <w:t xml:space="preserve"> </w:t>
            </w:r>
            <w:r w:rsidR="00930B1B" w:rsidRPr="00930B1B">
              <w:rPr>
                <w:bCs/>
                <w:noProof/>
                <w:sz w:val="22"/>
                <w:szCs w:val="22"/>
              </w:rPr>
              <w:t>1000 mg/10 mg/70 mg</w:t>
            </w:r>
            <w:r w:rsidR="002B0D0A">
              <w:rPr>
                <w:bCs/>
                <w:noProof/>
                <w:sz w:val="22"/>
                <w:szCs w:val="22"/>
              </w:rPr>
              <w:t xml:space="preserve"> </w:t>
            </w:r>
            <w:r w:rsidR="002B0D0A" w:rsidRPr="002B0D0A">
              <w:rPr>
                <w:noProof/>
                <w:sz w:val="22"/>
                <w:lang w:val="lv-LV" w:bidi="lv-LV"/>
              </w:rPr>
              <w:t>pulveris iekšķīgi lietojama šķīduma pagatavošanai</w:t>
            </w:r>
          </w:p>
        </w:tc>
      </w:tr>
      <w:tr w:rsidR="00930B1B" w:rsidRPr="00A70D17" w14:paraId="0C699144" w14:textId="77777777" w:rsidTr="00316346">
        <w:tc>
          <w:tcPr>
            <w:tcW w:w="1877" w:type="dxa"/>
          </w:tcPr>
          <w:p w14:paraId="01086B53" w14:textId="3C9F8B0C" w:rsidR="00930B1B" w:rsidRDefault="00930B1B" w:rsidP="00E4497D">
            <w:pPr>
              <w:numPr>
                <w:ilvl w:val="12"/>
                <w:numId w:val="0"/>
              </w:numPr>
              <w:ind w:right="-2"/>
              <w:outlineLvl w:val="0"/>
              <w:rPr>
                <w:bCs/>
                <w:noProof/>
                <w:sz w:val="22"/>
                <w:szCs w:val="22"/>
              </w:rPr>
            </w:pPr>
            <w:r>
              <w:rPr>
                <w:bCs/>
                <w:noProof/>
                <w:sz w:val="22"/>
                <w:szCs w:val="22"/>
              </w:rPr>
              <w:t>Lietuva</w:t>
            </w:r>
          </w:p>
        </w:tc>
        <w:tc>
          <w:tcPr>
            <w:tcW w:w="7795" w:type="dxa"/>
          </w:tcPr>
          <w:p w14:paraId="3B0A1237" w14:textId="356889E0" w:rsidR="00930B1B" w:rsidRPr="00930B1B" w:rsidRDefault="007E034B" w:rsidP="00930B1B">
            <w:pPr>
              <w:rPr>
                <w:rFonts w:eastAsiaTheme="minorHAnsi"/>
                <w:sz w:val="22"/>
                <w:szCs w:val="22"/>
              </w:rPr>
            </w:pPr>
            <w:proofErr w:type="spellStart"/>
            <w:r>
              <w:rPr>
                <w:sz w:val="22"/>
                <w:szCs w:val="22"/>
              </w:rPr>
              <w:t>Terforco</w:t>
            </w:r>
            <w:proofErr w:type="spellEnd"/>
            <w:r w:rsidR="00930B1B" w:rsidRPr="00A70D17">
              <w:rPr>
                <w:sz w:val="22"/>
                <w:szCs w:val="22"/>
              </w:rPr>
              <w:t xml:space="preserve"> 1000 mg/10 mg/70 mg milteliai geriamajam tirpalui</w:t>
            </w:r>
          </w:p>
        </w:tc>
      </w:tr>
    </w:tbl>
    <w:p w14:paraId="77D0CDC7" w14:textId="510BA4A3" w:rsidR="00930B1B" w:rsidRDefault="00930B1B" w:rsidP="00930B1B">
      <w:pPr>
        <w:jc w:val="both"/>
        <w:rPr>
          <w:sz w:val="22"/>
          <w:szCs w:val="22"/>
          <w:lang w:eastAsia="lt-LT"/>
        </w:rPr>
      </w:pPr>
    </w:p>
    <w:p w14:paraId="093EAFDA" w14:textId="77777777" w:rsidR="00930B1B" w:rsidRPr="00A70D17" w:rsidRDefault="00930B1B">
      <w:pPr>
        <w:jc w:val="both"/>
        <w:rPr>
          <w:sz w:val="22"/>
          <w:szCs w:val="22"/>
          <w:lang w:eastAsia="lt-LT"/>
        </w:rPr>
      </w:pPr>
    </w:p>
    <w:p w14:paraId="2E867799" w14:textId="6DBAAE9A" w:rsidR="008D3B35" w:rsidRPr="00A70D17" w:rsidRDefault="00AB4978">
      <w:pPr>
        <w:jc w:val="both"/>
        <w:rPr>
          <w:b/>
          <w:bCs/>
          <w:sz w:val="22"/>
          <w:szCs w:val="22"/>
          <w:lang w:eastAsia="lt-LT"/>
        </w:rPr>
      </w:pPr>
      <w:r w:rsidRPr="00A70D17">
        <w:rPr>
          <w:b/>
          <w:bCs/>
          <w:sz w:val="22"/>
          <w:szCs w:val="22"/>
          <w:lang w:eastAsia="lt-LT"/>
        </w:rPr>
        <w:t xml:space="preserve">Šis pakuotės lapelis paskutinį kartą </w:t>
      </w:r>
      <w:r w:rsidRPr="006E1241">
        <w:rPr>
          <w:b/>
          <w:bCs/>
          <w:sz w:val="22"/>
          <w:szCs w:val="22"/>
          <w:lang w:eastAsia="lt-LT"/>
        </w:rPr>
        <w:t>peržiūrėtas</w:t>
      </w:r>
      <w:r w:rsidR="00C16FDF">
        <w:rPr>
          <w:b/>
          <w:bCs/>
          <w:sz w:val="22"/>
          <w:szCs w:val="22"/>
          <w:lang w:eastAsia="lt-LT"/>
        </w:rPr>
        <w:t xml:space="preserve"> 2026-05-20</w:t>
      </w:r>
      <w:r w:rsidRPr="0024319E">
        <w:rPr>
          <w:b/>
          <w:bCs/>
          <w:sz w:val="22"/>
          <w:szCs w:val="22"/>
          <w:lang w:eastAsia="lt-LT"/>
        </w:rPr>
        <w:t>.</w:t>
      </w:r>
    </w:p>
    <w:p w14:paraId="69E14FBB" w14:textId="77777777" w:rsidR="00B41960" w:rsidRPr="00A70D17" w:rsidRDefault="00B41960" w:rsidP="00B41960">
      <w:pPr>
        <w:numPr>
          <w:ilvl w:val="12"/>
          <w:numId w:val="0"/>
        </w:numPr>
        <w:ind w:right="-2"/>
        <w:rPr>
          <w:sz w:val="22"/>
          <w:szCs w:val="22"/>
        </w:rPr>
      </w:pPr>
    </w:p>
    <w:p w14:paraId="1C468D03" w14:textId="3F9BBA2D" w:rsidR="008D3B35" w:rsidRPr="00E13100" w:rsidRDefault="00B41960" w:rsidP="005B0CB8">
      <w:pPr>
        <w:numPr>
          <w:ilvl w:val="12"/>
          <w:numId w:val="0"/>
        </w:numPr>
        <w:ind w:right="-2"/>
        <w:rPr>
          <w:sz w:val="22"/>
          <w:szCs w:val="22"/>
          <w:lang w:eastAsia="lt-LT"/>
        </w:rPr>
      </w:pPr>
      <w:r w:rsidRPr="00E13100">
        <w:rPr>
          <w:sz w:val="22"/>
          <w:szCs w:val="22"/>
        </w:rPr>
        <w:t>Išsami informacija apie šį vaistą pateikiama Valstybinės vaistų kontrolės tarnybos prie Lietuvos Respublikos sveikatos apsaugos ministerijos tinklalapyje</w:t>
      </w:r>
      <w:r w:rsidRPr="00E13100">
        <w:rPr>
          <w:i/>
          <w:sz w:val="22"/>
          <w:szCs w:val="22"/>
        </w:rPr>
        <w:t xml:space="preserve"> </w:t>
      </w:r>
      <w:hyperlink r:id="rId10" w:history="1">
        <w:r w:rsidR="006423A4" w:rsidRPr="00CD428D">
          <w:rPr>
            <w:rStyle w:val="Hipersaitas"/>
            <w:sz w:val="22"/>
            <w:szCs w:val="22"/>
          </w:rPr>
          <w:t>https://vvkt.lrv.lt/lt/</w:t>
        </w:r>
      </w:hyperlink>
      <w:r w:rsidR="005B0CB8" w:rsidRPr="00CD428D">
        <w:rPr>
          <w:sz w:val="22"/>
          <w:szCs w:val="22"/>
        </w:rPr>
        <w:t>.</w:t>
      </w:r>
    </w:p>
    <w:sectPr w:rsidR="008D3B35" w:rsidRPr="00E13100" w:rsidSect="00CD428D">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7A23E" w14:textId="77777777" w:rsidR="008F5793" w:rsidRDefault="008F5793">
      <w:r>
        <w:separator/>
      </w:r>
    </w:p>
  </w:endnote>
  <w:endnote w:type="continuationSeparator" w:id="0">
    <w:p w14:paraId="36417676" w14:textId="77777777" w:rsidR="008F5793" w:rsidRDefault="008F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BBA7" w14:textId="735E659D" w:rsidR="000C77E5" w:rsidRDefault="000C77E5">
    <w:pPr>
      <w:pStyle w:val="Porat"/>
      <w:jc w:val="center"/>
    </w:pPr>
  </w:p>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0930" w14:textId="77777777" w:rsidR="008F5793" w:rsidRDefault="008F5793">
      <w:r>
        <w:separator/>
      </w:r>
    </w:p>
  </w:footnote>
  <w:footnote w:type="continuationSeparator" w:id="0">
    <w:p w14:paraId="034CB432" w14:textId="77777777" w:rsidR="008F5793" w:rsidRDefault="008F5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31E"/>
    <w:multiLevelType w:val="hybridMultilevel"/>
    <w:tmpl w:val="4FC815D4"/>
    <w:lvl w:ilvl="0" w:tplc="FFFFFFFF">
      <w:start w:val="1"/>
      <w:numFmt w:val="bullet"/>
      <w:lvlText w:val="-"/>
      <w:lvlJc w:val="left"/>
      <w:pPr>
        <w:ind w:left="-360" w:hanging="360"/>
      </w:pPr>
      <w:rPr>
        <w:rFont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20C430A"/>
    <w:multiLevelType w:val="hybridMultilevel"/>
    <w:tmpl w:val="4F2E2B50"/>
    <w:lvl w:ilvl="0" w:tplc="6B4CAA42">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82C77D3"/>
    <w:multiLevelType w:val="hybridMultilevel"/>
    <w:tmpl w:val="7CD47194"/>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1C0C46"/>
    <w:multiLevelType w:val="hybridMultilevel"/>
    <w:tmpl w:val="A440A546"/>
    <w:lvl w:ilvl="0" w:tplc="6B4CAA4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B68EA"/>
    <w:multiLevelType w:val="hybridMultilevel"/>
    <w:tmpl w:val="9C46B510"/>
    <w:lvl w:ilvl="0" w:tplc="6B4CAA4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E0C82"/>
    <w:multiLevelType w:val="hybridMultilevel"/>
    <w:tmpl w:val="330C9DE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C34E0"/>
    <w:multiLevelType w:val="hybridMultilevel"/>
    <w:tmpl w:val="4FB42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BD5F06"/>
    <w:multiLevelType w:val="hybridMultilevel"/>
    <w:tmpl w:val="58B45FB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E52079"/>
    <w:multiLevelType w:val="hybridMultilevel"/>
    <w:tmpl w:val="0DC8114C"/>
    <w:lvl w:ilvl="0" w:tplc="CD00FA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25075"/>
    <w:multiLevelType w:val="hybridMultilevel"/>
    <w:tmpl w:val="AE78CD26"/>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FE5F3D"/>
    <w:multiLevelType w:val="hybridMultilevel"/>
    <w:tmpl w:val="F45E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C0228"/>
    <w:multiLevelType w:val="hybridMultilevel"/>
    <w:tmpl w:val="AA62DDB6"/>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7A4369"/>
    <w:multiLevelType w:val="hybridMultilevel"/>
    <w:tmpl w:val="7AD00048"/>
    <w:lvl w:ilvl="0" w:tplc="FFFFFFFF">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C2068E"/>
    <w:multiLevelType w:val="hybridMultilevel"/>
    <w:tmpl w:val="5D5E4F6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F2731"/>
    <w:multiLevelType w:val="hybridMultilevel"/>
    <w:tmpl w:val="5E182552"/>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3625666">
    <w:abstractNumId w:val="8"/>
  </w:num>
  <w:num w:numId="2" w16cid:durableId="1449859028">
    <w:abstractNumId w:val="11"/>
  </w:num>
  <w:num w:numId="3" w16cid:durableId="2030057860">
    <w:abstractNumId w:val="9"/>
  </w:num>
  <w:num w:numId="4" w16cid:durableId="586231431">
    <w:abstractNumId w:val="5"/>
  </w:num>
  <w:num w:numId="5" w16cid:durableId="1044059190">
    <w:abstractNumId w:val="10"/>
  </w:num>
  <w:num w:numId="6" w16cid:durableId="400562381">
    <w:abstractNumId w:val="13"/>
  </w:num>
  <w:num w:numId="7" w16cid:durableId="1132331458">
    <w:abstractNumId w:val="6"/>
  </w:num>
  <w:num w:numId="8" w16cid:durableId="1485853091">
    <w:abstractNumId w:val="12"/>
  </w:num>
  <w:num w:numId="9" w16cid:durableId="1034816050">
    <w:abstractNumId w:val="4"/>
  </w:num>
  <w:num w:numId="10" w16cid:durableId="1876966807">
    <w:abstractNumId w:val="2"/>
  </w:num>
  <w:num w:numId="11" w16cid:durableId="2064020221">
    <w:abstractNumId w:val="3"/>
  </w:num>
  <w:num w:numId="12" w16cid:durableId="1124230732">
    <w:abstractNumId w:val="7"/>
  </w:num>
  <w:num w:numId="13" w16cid:durableId="237059446">
    <w:abstractNumId w:val="14"/>
  </w:num>
  <w:num w:numId="14" w16cid:durableId="189493988">
    <w:abstractNumId w:val="0"/>
  </w:num>
  <w:num w:numId="15" w16cid:durableId="214449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0BF2"/>
    <w:rsid w:val="000015F4"/>
    <w:rsid w:val="000073AE"/>
    <w:rsid w:val="0000751A"/>
    <w:rsid w:val="000104A3"/>
    <w:rsid w:val="00010891"/>
    <w:rsid w:val="0001379C"/>
    <w:rsid w:val="00013ECB"/>
    <w:rsid w:val="00013F50"/>
    <w:rsid w:val="00016AD6"/>
    <w:rsid w:val="0001720F"/>
    <w:rsid w:val="000176BB"/>
    <w:rsid w:val="00021DE1"/>
    <w:rsid w:val="000239D9"/>
    <w:rsid w:val="00025B02"/>
    <w:rsid w:val="00027521"/>
    <w:rsid w:val="00032410"/>
    <w:rsid w:val="00042258"/>
    <w:rsid w:val="000424A0"/>
    <w:rsid w:val="00042E20"/>
    <w:rsid w:val="0006018F"/>
    <w:rsid w:val="000607F2"/>
    <w:rsid w:val="000632C8"/>
    <w:rsid w:val="00065851"/>
    <w:rsid w:val="00067F0F"/>
    <w:rsid w:val="00070DEF"/>
    <w:rsid w:val="0007223A"/>
    <w:rsid w:val="0007759B"/>
    <w:rsid w:val="000775DB"/>
    <w:rsid w:val="000829AC"/>
    <w:rsid w:val="00091B70"/>
    <w:rsid w:val="00091D3A"/>
    <w:rsid w:val="00094198"/>
    <w:rsid w:val="00095274"/>
    <w:rsid w:val="000962E6"/>
    <w:rsid w:val="00097C61"/>
    <w:rsid w:val="000A0A36"/>
    <w:rsid w:val="000A1BE8"/>
    <w:rsid w:val="000A1F48"/>
    <w:rsid w:val="000A3857"/>
    <w:rsid w:val="000B010F"/>
    <w:rsid w:val="000B7E62"/>
    <w:rsid w:val="000C28DA"/>
    <w:rsid w:val="000C6934"/>
    <w:rsid w:val="000C77E5"/>
    <w:rsid w:val="000D3115"/>
    <w:rsid w:val="000D4FB6"/>
    <w:rsid w:val="000D5024"/>
    <w:rsid w:val="000D61A7"/>
    <w:rsid w:val="000D66B2"/>
    <w:rsid w:val="000D677E"/>
    <w:rsid w:val="000E094A"/>
    <w:rsid w:val="000E12E1"/>
    <w:rsid w:val="000E1C7C"/>
    <w:rsid w:val="000E2424"/>
    <w:rsid w:val="000E3964"/>
    <w:rsid w:val="000E7D29"/>
    <w:rsid w:val="000F1BA5"/>
    <w:rsid w:val="000F3695"/>
    <w:rsid w:val="000F7D06"/>
    <w:rsid w:val="00107FAA"/>
    <w:rsid w:val="001136BE"/>
    <w:rsid w:val="0011446C"/>
    <w:rsid w:val="00115410"/>
    <w:rsid w:val="00115BF1"/>
    <w:rsid w:val="001162A6"/>
    <w:rsid w:val="0011646D"/>
    <w:rsid w:val="0012239B"/>
    <w:rsid w:val="00126362"/>
    <w:rsid w:val="00132427"/>
    <w:rsid w:val="001335CC"/>
    <w:rsid w:val="00146E9E"/>
    <w:rsid w:val="0015332E"/>
    <w:rsid w:val="00153CEA"/>
    <w:rsid w:val="00154AF4"/>
    <w:rsid w:val="001569AD"/>
    <w:rsid w:val="00160911"/>
    <w:rsid w:val="00162933"/>
    <w:rsid w:val="00167AC6"/>
    <w:rsid w:val="00172C9A"/>
    <w:rsid w:val="0017621B"/>
    <w:rsid w:val="00182BD5"/>
    <w:rsid w:val="001833C1"/>
    <w:rsid w:val="0018348F"/>
    <w:rsid w:val="00183E93"/>
    <w:rsid w:val="001852CE"/>
    <w:rsid w:val="001859DF"/>
    <w:rsid w:val="00186216"/>
    <w:rsid w:val="00191CAF"/>
    <w:rsid w:val="001931D9"/>
    <w:rsid w:val="00196174"/>
    <w:rsid w:val="00196199"/>
    <w:rsid w:val="001966F4"/>
    <w:rsid w:val="001978AF"/>
    <w:rsid w:val="001A3516"/>
    <w:rsid w:val="001A4A75"/>
    <w:rsid w:val="001A5957"/>
    <w:rsid w:val="001A6ADE"/>
    <w:rsid w:val="001A6C5B"/>
    <w:rsid w:val="001B679B"/>
    <w:rsid w:val="001B71DF"/>
    <w:rsid w:val="001C01DE"/>
    <w:rsid w:val="001C4D1E"/>
    <w:rsid w:val="001C6203"/>
    <w:rsid w:val="001D03E4"/>
    <w:rsid w:val="001D2FA1"/>
    <w:rsid w:val="001D65FC"/>
    <w:rsid w:val="001D67C3"/>
    <w:rsid w:val="001E0676"/>
    <w:rsid w:val="001E3E07"/>
    <w:rsid w:val="001F307C"/>
    <w:rsid w:val="001F6F64"/>
    <w:rsid w:val="001F7B24"/>
    <w:rsid w:val="00203F2B"/>
    <w:rsid w:val="00210005"/>
    <w:rsid w:val="00212628"/>
    <w:rsid w:val="00212679"/>
    <w:rsid w:val="002131A3"/>
    <w:rsid w:val="002172ED"/>
    <w:rsid w:val="002179C0"/>
    <w:rsid w:val="00221D56"/>
    <w:rsid w:val="00223FF1"/>
    <w:rsid w:val="00225186"/>
    <w:rsid w:val="0022523F"/>
    <w:rsid w:val="0022750B"/>
    <w:rsid w:val="00230A67"/>
    <w:rsid w:val="00231E4F"/>
    <w:rsid w:val="0023201C"/>
    <w:rsid w:val="00232328"/>
    <w:rsid w:val="002342AF"/>
    <w:rsid w:val="00234A50"/>
    <w:rsid w:val="002375C0"/>
    <w:rsid w:val="0024319E"/>
    <w:rsid w:val="00245199"/>
    <w:rsid w:val="00247A33"/>
    <w:rsid w:val="002502CD"/>
    <w:rsid w:val="002518B4"/>
    <w:rsid w:val="00254692"/>
    <w:rsid w:val="00257E7D"/>
    <w:rsid w:val="00261E7E"/>
    <w:rsid w:val="002621EE"/>
    <w:rsid w:val="002640F8"/>
    <w:rsid w:val="00264DD6"/>
    <w:rsid w:val="00266277"/>
    <w:rsid w:val="00267FF4"/>
    <w:rsid w:val="00273BEB"/>
    <w:rsid w:val="00275EC6"/>
    <w:rsid w:val="00276096"/>
    <w:rsid w:val="00276107"/>
    <w:rsid w:val="00276E0A"/>
    <w:rsid w:val="00277388"/>
    <w:rsid w:val="00277649"/>
    <w:rsid w:val="00282042"/>
    <w:rsid w:val="00287A97"/>
    <w:rsid w:val="00287DE2"/>
    <w:rsid w:val="00291936"/>
    <w:rsid w:val="002919C4"/>
    <w:rsid w:val="00292FBB"/>
    <w:rsid w:val="002956DB"/>
    <w:rsid w:val="002A0289"/>
    <w:rsid w:val="002A2C63"/>
    <w:rsid w:val="002A5C45"/>
    <w:rsid w:val="002A6E9F"/>
    <w:rsid w:val="002A733C"/>
    <w:rsid w:val="002B0673"/>
    <w:rsid w:val="002B0D0A"/>
    <w:rsid w:val="002B6849"/>
    <w:rsid w:val="002C2155"/>
    <w:rsid w:val="002C2214"/>
    <w:rsid w:val="002C2B40"/>
    <w:rsid w:val="002C3252"/>
    <w:rsid w:val="002C52DB"/>
    <w:rsid w:val="002C53A7"/>
    <w:rsid w:val="002C65E8"/>
    <w:rsid w:val="002D2485"/>
    <w:rsid w:val="002D283B"/>
    <w:rsid w:val="002D4DC7"/>
    <w:rsid w:val="002D668C"/>
    <w:rsid w:val="002E724C"/>
    <w:rsid w:val="002F08E7"/>
    <w:rsid w:val="002F0C9A"/>
    <w:rsid w:val="002F55A8"/>
    <w:rsid w:val="00301B74"/>
    <w:rsid w:val="0030437A"/>
    <w:rsid w:val="00311758"/>
    <w:rsid w:val="0031403B"/>
    <w:rsid w:val="003149EE"/>
    <w:rsid w:val="00316346"/>
    <w:rsid w:val="00316554"/>
    <w:rsid w:val="003167BB"/>
    <w:rsid w:val="00322A6C"/>
    <w:rsid w:val="003269B9"/>
    <w:rsid w:val="0032734D"/>
    <w:rsid w:val="00332616"/>
    <w:rsid w:val="00333318"/>
    <w:rsid w:val="00340A94"/>
    <w:rsid w:val="00340F38"/>
    <w:rsid w:val="0034324B"/>
    <w:rsid w:val="00343396"/>
    <w:rsid w:val="00344FAB"/>
    <w:rsid w:val="00351012"/>
    <w:rsid w:val="00351C11"/>
    <w:rsid w:val="00352044"/>
    <w:rsid w:val="00352323"/>
    <w:rsid w:val="0035662B"/>
    <w:rsid w:val="00356E7B"/>
    <w:rsid w:val="003624CA"/>
    <w:rsid w:val="0036427D"/>
    <w:rsid w:val="00365B27"/>
    <w:rsid w:val="00370251"/>
    <w:rsid w:val="00371D0A"/>
    <w:rsid w:val="003739BD"/>
    <w:rsid w:val="00375976"/>
    <w:rsid w:val="003769BE"/>
    <w:rsid w:val="00376F5B"/>
    <w:rsid w:val="00382B5C"/>
    <w:rsid w:val="00382C7A"/>
    <w:rsid w:val="003836D6"/>
    <w:rsid w:val="0038414A"/>
    <w:rsid w:val="0038489A"/>
    <w:rsid w:val="00387E61"/>
    <w:rsid w:val="00392738"/>
    <w:rsid w:val="00392C0C"/>
    <w:rsid w:val="003930FB"/>
    <w:rsid w:val="00394374"/>
    <w:rsid w:val="00394CCD"/>
    <w:rsid w:val="00395A89"/>
    <w:rsid w:val="00396159"/>
    <w:rsid w:val="003A064A"/>
    <w:rsid w:val="003A7FB9"/>
    <w:rsid w:val="003B4A3B"/>
    <w:rsid w:val="003B5921"/>
    <w:rsid w:val="003B66A3"/>
    <w:rsid w:val="003B6AFA"/>
    <w:rsid w:val="003B78B5"/>
    <w:rsid w:val="003C016B"/>
    <w:rsid w:val="003C0427"/>
    <w:rsid w:val="003C281D"/>
    <w:rsid w:val="003C3D1B"/>
    <w:rsid w:val="003C66EB"/>
    <w:rsid w:val="003D287D"/>
    <w:rsid w:val="003D2E34"/>
    <w:rsid w:val="003D31F9"/>
    <w:rsid w:val="003D3EAD"/>
    <w:rsid w:val="003D4106"/>
    <w:rsid w:val="003D511E"/>
    <w:rsid w:val="003D5A09"/>
    <w:rsid w:val="003D5D02"/>
    <w:rsid w:val="003D7D4E"/>
    <w:rsid w:val="003E0E41"/>
    <w:rsid w:val="003E1878"/>
    <w:rsid w:val="003E5B42"/>
    <w:rsid w:val="003F120D"/>
    <w:rsid w:val="003F1A62"/>
    <w:rsid w:val="003F26A7"/>
    <w:rsid w:val="003F4031"/>
    <w:rsid w:val="003F7502"/>
    <w:rsid w:val="00403BE2"/>
    <w:rsid w:val="00405152"/>
    <w:rsid w:val="004053E5"/>
    <w:rsid w:val="00407673"/>
    <w:rsid w:val="0041094C"/>
    <w:rsid w:val="00413A41"/>
    <w:rsid w:val="00413C9D"/>
    <w:rsid w:val="00414712"/>
    <w:rsid w:val="004159C0"/>
    <w:rsid w:val="00416029"/>
    <w:rsid w:val="0041689A"/>
    <w:rsid w:val="0041769F"/>
    <w:rsid w:val="004178EC"/>
    <w:rsid w:val="00417D1F"/>
    <w:rsid w:val="00422D11"/>
    <w:rsid w:val="004240EC"/>
    <w:rsid w:val="00431655"/>
    <w:rsid w:val="004329A3"/>
    <w:rsid w:val="00436177"/>
    <w:rsid w:val="00440079"/>
    <w:rsid w:val="0044043E"/>
    <w:rsid w:val="00443A0C"/>
    <w:rsid w:val="00446526"/>
    <w:rsid w:val="0044732B"/>
    <w:rsid w:val="004517C9"/>
    <w:rsid w:val="00451A79"/>
    <w:rsid w:val="00451CD8"/>
    <w:rsid w:val="00452B84"/>
    <w:rsid w:val="0045326C"/>
    <w:rsid w:val="00453F95"/>
    <w:rsid w:val="00454E16"/>
    <w:rsid w:val="00455E3D"/>
    <w:rsid w:val="00460A47"/>
    <w:rsid w:val="00470501"/>
    <w:rsid w:val="0047126F"/>
    <w:rsid w:val="004712FC"/>
    <w:rsid w:val="00472C23"/>
    <w:rsid w:val="00473297"/>
    <w:rsid w:val="00474DDE"/>
    <w:rsid w:val="0048094C"/>
    <w:rsid w:val="00485998"/>
    <w:rsid w:val="00491FCA"/>
    <w:rsid w:val="00493DD6"/>
    <w:rsid w:val="00494FC8"/>
    <w:rsid w:val="004A2462"/>
    <w:rsid w:val="004A31BB"/>
    <w:rsid w:val="004A33F0"/>
    <w:rsid w:val="004A3662"/>
    <w:rsid w:val="004A3F1E"/>
    <w:rsid w:val="004A5A51"/>
    <w:rsid w:val="004A7D9C"/>
    <w:rsid w:val="004B229D"/>
    <w:rsid w:val="004B4F9B"/>
    <w:rsid w:val="004B5E62"/>
    <w:rsid w:val="004B6101"/>
    <w:rsid w:val="004C1137"/>
    <w:rsid w:val="004C1E54"/>
    <w:rsid w:val="004C2AB2"/>
    <w:rsid w:val="004C7813"/>
    <w:rsid w:val="004D160C"/>
    <w:rsid w:val="004D19A2"/>
    <w:rsid w:val="004D2374"/>
    <w:rsid w:val="004D3E85"/>
    <w:rsid w:val="004D7478"/>
    <w:rsid w:val="004D7B13"/>
    <w:rsid w:val="004E15CF"/>
    <w:rsid w:val="004E4775"/>
    <w:rsid w:val="004E4BD4"/>
    <w:rsid w:val="004F0C6C"/>
    <w:rsid w:val="004F11A3"/>
    <w:rsid w:val="004F23E0"/>
    <w:rsid w:val="004F6075"/>
    <w:rsid w:val="004F6C6D"/>
    <w:rsid w:val="005014B3"/>
    <w:rsid w:val="0050208D"/>
    <w:rsid w:val="005062EC"/>
    <w:rsid w:val="00507079"/>
    <w:rsid w:val="005071A4"/>
    <w:rsid w:val="005135BB"/>
    <w:rsid w:val="00513BF1"/>
    <w:rsid w:val="00513F9E"/>
    <w:rsid w:val="0051480B"/>
    <w:rsid w:val="00520034"/>
    <w:rsid w:val="00520FF3"/>
    <w:rsid w:val="00523422"/>
    <w:rsid w:val="005242A7"/>
    <w:rsid w:val="005249A0"/>
    <w:rsid w:val="00525061"/>
    <w:rsid w:val="0053053F"/>
    <w:rsid w:val="00533CF8"/>
    <w:rsid w:val="00534675"/>
    <w:rsid w:val="00534ECE"/>
    <w:rsid w:val="005356B8"/>
    <w:rsid w:val="00536A65"/>
    <w:rsid w:val="00536C09"/>
    <w:rsid w:val="00552315"/>
    <w:rsid w:val="00553637"/>
    <w:rsid w:val="00555FB3"/>
    <w:rsid w:val="0055741C"/>
    <w:rsid w:val="0055795E"/>
    <w:rsid w:val="00561DBB"/>
    <w:rsid w:val="00564819"/>
    <w:rsid w:val="00565A55"/>
    <w:rsid w:val="00572ED4"/>
    <w:rsid w:val="00573037"/>
    <w:rsid w:val="00573EEA"/>
    <w:rsid w:val="00576312"/>
    <w:rsid w:val="00582EA0"/>
    <w:rsid w:val="005832D8"/>
    <w:rsid w:val="0058337F"/>
    <w:rsid w:val="00583438"/>
    <w:rsid w:val="00584573"/>
    <w:rsid w:val="005861C6"/>
    <w:rsid w:val="005869D5"/>
    <w:rsid w:val="00586F50"/>
    <w:rsid w:val="00587F51"/>
    <w:rsid w:val="005900B0"/>
    <w:rsid w:val="00591363"/>
    <w:rsid w:val="00592F8C"/>
    <w:rsid w:val="005A08E8"/>
    <w:rsid w:val="005A09F5"/>
    <w:rsid w:val="005A1736"/>
    <w:rsid w:val="005A333D"/>
    <w:rsid w:val="005A4425"/>
    <w:rsid w:val="005B0CB8"/>
    <w:rsid w:val="005B286F"/>
    <w:rsid w:val="005B30ED"/>
    <w:rsid w:val="005B4BEE"/>
    <w:rsid w:val="005B6D41"/>
    <w:rsid w:val="005C054D"/>
    <w:rsid w:val="005D0AD1"/>
    <w:rsid w:val="005D1442"/>
    <w:rsid w:val="005D29D2"/>
    <w:rsid w:val="005D2CEA"/>
    <w:rsid w:val="005D493C"/>
    <w:rsid w:val="005D4EA1"/>
    <w:rsid w:val="005E025E"/>
    <w:rsid w:val="005E12EA"/>
    <w:rsid w:val="005E1E94"/>
    <w:rsid w:val="005E2ACC"/>
    <w:rsid w:val="005E3701"/>
    <w:rsid w:val="005E4272"/>
    <w:rsid w:val="005E49CD"/>
    <w:rsid w:val="005E7131"/>
    <w:rsid w:val="006002ED"/>
    <w:rsid w:val="00605554"/>
    <w:rsid w:val="006067A4"/>
    <w:rsid w:val="00610F97"/>
    <w:rsid w:val="00614A70"/>
    <w:rsid w:val="00614CBB"/>
    <w:rsid w:val="006152DA"/>
    <w:rsid w:val="00622EFD"/>
    <w:rsid w:val="006247C6"/>
    <w:rsid w:val="00624C8A"/>
    <w:rsid w:val="00630655"/>
    <w:rsid w:val="00635491"/>
    <w:rsid w:val="006365C5"/>
    <w:rsid w:val="00636D70"/>
    <w:rsid w:val="00640CAC"/>
    <w:rsid w:val="00642130"/>
    <w:rsid w:val="0064215C"/>
    <w:rsid w:val="006423A4"/>
    <w:rsid w:val="00651A56"/>
    <w:rsid w:val="00652D62"/>
    <w:rsid w:val="006600F5"/>
    <w:rsid w:val="006609A4"/>
    <w:rsid w:val="0066162E"/>
    <w:rsid w:val="00662137"/>
    <w:rsid w:val="00662F9A"/>
    <w:rsid w:val="0066422C"/>
    <w:rsid w:val="00666F8B"/>
    <w:rsid w:val="006701D4"/>
    <w:rsid w:val="00670429"/>
    <w:rsid w:val="0067204D"/>
    <w:rsid w:val="006755C7"/>
    <w:rsid w:val="00682D64"/>
    <w:rsid w:val="00683278"/>
    <w:rsid w:val="00683CD4"/>
    <w:rsid w:val="006857EC"/>
    <w:rsid w:val="00690B23"/>
    <w:rsid w:val="00695520"/>
    <w:rsid w:val="006A16DD"/>
    <w:rsid w:val="006A2FD4"/>
    <w:rsid w:val="006A3FD9"/>
    <w:rsid w:val="006A6BF7"/>
    <w:rsid w:val="006B2E00"/>
    <w:rsid w:val="006B653B"/>
    <w:rsid w:val="006C3CE7"/>
    <w:rsid w:val="006C4A74"/>
    <w:rsid w:val="006C5FB3"/>
    <w:rsid w:val="006C67C8"/>
    <w:rsid w:val="006C6EE2"/>
    <w:rsid w:val="006D0C07"/>
    <w:rsid w:val="006D26DE"/>
    <w:rsid w:val="006D2F20"/>
    <w:rsid w:val="006D3637"/>
    <w:rsid w:val="006D3C9D"/>
    <w:rsid w:val="006D4A74"/>
    <w:rsid w:val="006D5AF3"/>
    <w:rsid w:val="006D5C99"/>
    <w:rsid w:val="006D66E2"/>
    <w:rsid w:val="006E1241"/>
    <w:rsid w:val="006E1A42"/>
    <w:rsid w:val="006E2A9F"/>
    <w:rsid w:val="006F0071"/>
    <w:rsid w:val="006F2C1E"/>
    <w:rsid w:val="006F543E"/>
    <w:rsid w:val="00700AEF"/>
    <w:rsid w:val="00701578"/>
    <w:rsid w:val="00703353"/>
    <w:rsid w:val="00705F5F"/>
    <w:rsid w:val="007063D5"/>
    <w:rsid w:val="007063F3"/>
    <w:rsid w:val="00710497"/>
    <w:rsid w:val="00714264"/>
    <w:rsid w:val="0071491B"/>
    <w:rsid w:val="00717411"/>
    <w:rsid w:val="0071785C"/>
    <w:rsid w:val="00717CBA"/>
    <w:rsid w:val="007206DE"/>
    <w:rsid w:val="00721B15"/>
    <w:rsid w:val="00730627"/>
    <w:rsid w:val="00731ABF"/>
    <w:rsid w:val="00734F38"/>
    <w:rsid w:val="00735780"/>
    <w:rsid w:val="00735D29"/>
    <w:rsid w:val="00737492"/>
    <w:rsid w:val="00747D7C"/>
    <w:rsid w:val="00752D8E"/>
    <w:rsid w:val="0076030F"/>
    <w:rsid w:val="00763017"/>
    <w:rsid w:val="007654D8"/>
    <w:rsid w:val="007657B9"/>
    <w:rsid w:val="00765FD1"/>
    <w:rsid w:val="007716F4"/>
    <w:rsid w:val="00775D58"/>
    <w:rsid w:val="007806F1"/>
    <w:rsid w:val="007807FC"/>
    <w:rsid w:val="00780813"/>
    <w:rsid w:val="00781036"/>
    <w:rsid w:val="007829B5"/>
    <w:rsid w:val="00782FE6"/>
    <w:rsid w:val="00785819"/>
    <w:rsid w:val="00786DED"/>
    <w:rsid w:val="00787860"/>
    <w:rsid w:val="00787F5E"/>
    <w:rsid w:val="0079152D"/>
    <w:rsid w:val="0079260A"/>
    <w:rsid w:val="00793D83"/>
    <w:rsid w:val="00795643"/>
    <w:rsid w:val="00795E97"/>
    <w:rsid w:val="00796023"/>
    <w:rsid w:val="00797ED4"/>
    <w:rsid w:val="007A3B1F"/>
    <w:rsid w:val="007A3BD6"/>
    <w:rsid w:val="007A533C"/>
    <w:rsid w:val="007B0761"/>
    <w:rsid w:val="007B2FD7"/>
    <w:rsid w:val="007B55F0"/>
    <w:rsid w:val="007C26F4"/>
    <w:rsid w:val="007C3A08"/>
    <w:rsid w:val="007C502C"/>
    <w:rsid w:val="007C7347"/>
    <w:rsid w:val="007D3946"/>
    <w:rsid w:val="007E034B"/>
    <w:rsid w:val="007E0E92"/>
    <w:rsid w:val="007E1B00"/>
    <w:rsid w:val="007E201E"/>
    <w:rsid w:val="007E2633"/>
    <w:rsid w:val="007E501E"/>
    <w:rsid w:val="007E7476"/>
    <w:rsid w:val="007E7930"/>
    <w:rsid w:val="007F2230"/>
    <w:rsid w:val="007F3E63"/>
    <w:rsid w:val="007F4E8D"/>
    <w:rsid w:val="007F5722"/>
    <w:rsid w:val="007F74E0"/>
    <w:rsid w:val="008029B0"/>
    <w:rsid w:val="0080347D"/>
    <w:rsid w:val="008208F0"/>
    <w:rsid w:val="00820B26"/>
    <w:rsid w:val="00821788"/>
    <w:rsid w:val="00824AC1"/>
    <w:rsid w:val="0082602B"/>
    <w:rsid w:val="008262A1"/>
    <w:rsid w:val="00831073"/>
    <w:rsid w:val="0083489E"/>
    <w:rsid w:val="00836ED9"/>
    <w:rsid w:val="00841E09"/>
    <w:rsid w:val="00842B17"/>
    <w:rsid w:val="00842D57"/>
    <w:rsid w:val="0084374C"/>
    <w:rsid w:val="008445C4"/>
    <w:rsid w:val="00845EA7"/>
    <w:rsid w:val="00850429"/>
    <w:rsid w:val="00852A8E"/>
    <w:rsid w:val="00854B65"/>
    <w:rsid w:val="00860FCC"/>
    <w:rsid w:val="00862AD3"/>
    <w:rsid w:val="00862ED1"/>
    <w:rsid w:val="00863E8F"/>
    <w:rsid w:val="008666CD"/>
    <w:rsid w:val="00866B11"/>
    <w:rsid w:val="00870547"/>
    <w:rsid w:val="0087149E"/>
    <w:rsid w:val="0087204A"/>
    <w:rsid w:val="00872B22"/>
    <w:rsid w:val="00872D95"/>
    <w:rsid w:val="00875CFC"/>
    <w:rsid w:val="00880CF8"/>
    <w:rsid w:val="008817DA"/>
    <w:rsid w:val="00887CC6"/>
    <w:rsid w:val="0089010A"/>
    <w:rsid w:val="008913EA"/>
    <w:rsid w:val="00892AD7"/>
    <w:rsid w:val="00892F16"/>
    <w:rsid w:val="0089485E"/>
    <w:rsid w:val="00894E1C"/>
    <w:rsid w:val="00895476"/>
    <w:rsid w:val="00895A66"/>
    <w:rsid w:val="00896AAB"/>
    <w:rsid w:val="008A17DF"/>
    <w:rsid w:val="008A1B74"/>
    <w:rsid w:val="008A6342"/>
    <w:rsid w:val="008A720A"/>
    <w:rsid w:val="008B0C7D"/>
    <w:rsid w:val="008B4CF5"/>
    <w:rsid w:val="008C2AB3"/>
    <w:rsid w:val="008C5646"/>
    <w:rsid w:val="008C5BAA"/>
    <w:rsid w:val="008D1DD1"/>
    <w:rsid w:val="008D25F0"/>
    <w:rsid w:val="008D2F8A"/>
    <w:rsid w:val="008D3B35"/>
    <w:rsid w:val="008D4F26"/>
    <w:rsid w:val="008D5832"/>
    <w:rsid w:val="008D68EC"/>
    <w:rsid w:val="008D692B"/>
    <w:rsid w:val="008E13B7"/>
    <w:rsid w:val="008E1DFB"/>
    <w:rsid w:val="008E2FEC"/>
    <w:rsid w:val="008E3F6E"/>
    <w:rsid w:val="008E4197"/>
    <w:rsid w:val="008E4810"/>
    <w:rsid w:val="008E4829"/>
    <w:rsid w:val="008E4EDA"/>
    <w:rsid w:val="008E5E9E"/>
    <w:rsid w:val="008E5F95"/>
    <w:rsid w:val="008E7047"/>
    <w:rsid w:val="008F0302"/>
    <w:rsid w:val="008F5793"/>
    <w:rsid w:val="0090290B"/>
    <w:rsid w:val="009035D0"/>
    <w:rsid w:val="009040EB"/>
    <w:rsid w:val="00905D93"/>
    <w:rsid w:val="0091046D"/>
    <w:rsid w:val="00911D8B"/>
    <w:rsid w:val="00912858"/>
    <w:rsid w:val="00913C4D"/>
    <w:rsid w:val="00915B7B"/>
    <w:rsid w:val="00915C46"/>
    <w:rsid w:val="00915CDB"/>
    <w:rsid w:val="009167CE"/>
    <w:rsid w:val="00916C89"/>
    <w:rsid w:val="00917FA1"/>
    <w:rsid w:val="009230A0"/>
    <w:rsid w:val="00923B11"/>
    <w:rsid w:val="00924B11"/>
    <w:rsid w:val="009256C4"/>
    <w:rsid w:val="009275B0"/>
    <w:rsid w:val="00930B1B"/>
    <w:rsid w:val="009323F6"/>
    <w:rsid w:val="00933C14"/>
    <w:rsid w:val="00943569"/>
    <w:rsid w:val="00950F33"/>
    <w:rsid w:val="00953299"/>
    <w:rsid w:val="0095361D"/>
    <w:rsid w:val="009547B2"/>
    <w:rsid w:val="00956D85"/>
    <w:rsid w:val="00957174"/>
    <w:rsid w:val="00962B6D"/>
    <w:rsid w:val="0096359D"/>
    <w:rsid w:val="00964034"/>
    <w:rsid w:val="009673DB"/>
    <w:rsid w:val="00972069"/>
    <w:rsid w:val="0097527D"/>
    <w:rsid w:val="009754DF"/>
    <w:rsid w:val="009777FF"/>
    <w:rsid w:val="009809B5"/>
    <w:rsid w:val="00986E78"/>
    <w:rsid w:val="0099267A"/>
    <w:rsid w:val="00994457"/>
    <w:rsid w:val="00996929"/>
    <w:rsid w:val="009A2D37"/>
    <w:rsid w:val="009A33CA"/>
    <w:rsid w:val="009A3B4E"/>
    <w:rsid w:val="009A4221"/>
    <w:rsid w:val="009B12C2"/>
    <w:rsid w:val="009B16E5"/>
    <w:rsid w:val="009B233F"/>
    <w:rsid w:val="009B2341"/>
    <w:rsid w:val="009B3E8C"/>
    <w:rsid w:val="009B5ACB"/>
    <w:rsid w:val="009B64CC"/>
    <w:rsid w:val="009C2522"/>
    <w:rsid w:val="009C2647"/>
    <w:rsid w:val="009C507E"/>
    <w:rsid w:val="009D0550"/>
    <w:rsid w:val="009D0CCD"/>
    <w:rsid w:val="009D5BCB"/>
    <w:rsid w:val="009D797E"/>
    <w:rsid w:val="009E14B9"/>
    <w:rsid w:val="009E30DA"/>
    <w:rsid w:val="009E4F0D"/>
    <w:rsid w:val="009E62FF"/>
    <w:rsid w:val="009E683B"/>
    <w:rsid w:val="009E72C3"/>
    <w:rsid w:val="009E7AAB"/>
    <w:rsid w:val="009F0EE5"/>
    <w:rsid w:val="009F642F"/>
    <w:rsid w:val="009F7D69"/>
    <w:rsid w:val="00A00864"/>
    <w:rsid w:val="00A04312"/>
    <w:rsid w:val="00A04AA8"/>
    <w:rsid w:val="00A05BDE"/>
    <w:rsid w:val="00A06AB4"/>
    <w:rsid w:val="00A107A0"/>
    <w:rsid w:val="00A10BA5"/>
    <w:rsid w:val="00A1358A"/>
    <w:rsid w:val="00A15D4F"/>
    <w:rsid w:val="00A17F6F"/>
    <w:rsid w:val="00A200B8"/>
    <w:rsid w:val="00A20F1D"/>
    <w:rsid w:val="00A253B4"/>
    <w:rsid w:val="00A3182E"/>
    <w:rsid w:val="00A321F0"/>
    <w:rsid w:val="00A33C70"/>
    <w:rsid w:val="00A34A07"/>
    <w:rsid w:val="00A34FC9"/>
    <w:rsid w:val="00A42E3F"/>
    <w:rsid w:val="00A43177"/>
    <w:rsid w:val="00A469E4"/>
    <w:rsid w:val="00A51592"/>
    <w:rsid w:val="00A51FB2"/>
    <w:rsid w:val="00A5434E"/>
    <w:rsid w:val="00A544EA"/>
    <w:rsid w:val="00A606D9"/>
    <w:rsid w:val="00A6089C"/>
    <w:rsid w:val="00A61838"/>
    <w:rsid w:val="00A65006"/>
    <w:rsid w:val="00A650E1"/>
    <w:rsid w:val="00A655FF"/>
    <w:rsid w:val="00A70C22"/>
    <w:rsid w:val="00A70D17"/>
    <w:rsid w:val="00A77E6A"/>
    <w:rsid w:val="00A8084F"/>
    <w:rsid w:val="00A82BE8"/>
    <w:rsid w:val="00A84198"/>
    <w:rsid w:val="00A8465E"/>
    <w:rsid w:val="00A84ED5"/>
    <w:rsid w:val="00A85634"/>
    <w:rsid w:val="00A8713D"/>
    <w:rsid w:val="00A87338"/>
    <w:rsid w:val="00A9264C"/>
    <w:rsid w:val="00A93D0D"/>
    <w:rsid w:val="00A9400F"/>
    <w:rsid w:val="00A9770A"/>
    <w:rsid w:val="00A97A47"/>
    <w:rsid w:val="00AA3739"/>
    <w:rsid w:val="00AA4E39"/>
    <w:rsid w:val="00AB4978"/>
    <w:rsid w:val="00AC0083"/>
    <w:rsid w:val="00AC08BA"/>
    <w:rsid w:val="00AC2172"/>
    <w:rsid w:val="00AC26E2"/>
    <w:rsid w:val="00AC471E"/>
    <w:rsid w:val="00AD12A5"/>
    <w:rsid w:val="00AD27AE"/>
    <w:rsid w:val="00AD45C5"/>
    <w:rsid w:val="00AD5C15"/>
    <w:rsid w:val="00AE084F"/>
    <w:rsid w:val="00AE267B"/>
    <w:rsid w:val="00AE5529"/>
    <w:rsid w:val="00AE752E"/>
    <w:rsid w:val="00AF00AE"/>
    <w:rsid w:val="00AF0EA4"/>
    <w:rsid w:val="00AF241C"/>
    <w:rsid w:val="00AF661F"/>
    <w:rsid w:val="00B00ADE"/>
    <w:rsid w:val="00B015EE"/>
    <w:rsid w:val="00B029DB"/>
    <w:rsid w:val="00B02BCF"/>
    <w:rsid w:val="00B0325B"/>
    <w:rsid w:val="00B033C5"/>
    <w:rsid w:val="00B056B7"/>
    <w:rsid w:val="00B05B63"/>
    <w:rsid w:val="00B10F85"/>
    <w:rsid w:val="00B11DC2"/>
    <w:rsid w:val="00B14580"/>
    <w:rsid w:val="00B14D8E"/>
    <w:rsid w:val="00B15EDA"/>
    <w:rsid w:val="00B1632F"/>
    <w:rsid w:val="00B25738"/>
    <w:rsid w:val="00B26DB9"/>
    <w:rsid w:val="00B278CE"/>
    <w:rsid w:val="00B30915"/>
    <w:rsid w:val="00B317ED"/>
    <w:rsid w:val="00B32D1E"/>
    <w:rsid w:val="00B340E2"/>
    <w:rsid w:val="00B34D02"/>
    <w:rsid w:val="00B36641"/>
    <w:rsid w:val="00B40DF2"/>
    <w:rsid w:val="00B41960"/>
    <w:rsid w:val="00B438D8"/>
    <w:rsid w:val="00B468C4"/>
    <w:rsid w:val="00B47611"/>
    <w:rsid w:val="00B479AC"/>
    <w:rsid w:val="00B47D18"/>
    <w:rsid w:val="00B51C28"/>
    <w:rsid w:val="00B61D59"/>
    <w:rsid w:val="00B66658"/>
    <w:rsid w:val="00B71CE0"/>
    <w:rsid w:val="00B74703"/>
    <w:rsid w:val="00B80679"/>
    <w:rsid w:val="00B8447C"/>
    <w:rsid w:val="00B90AFD"/>
    <w:rsid w:val="00B95F76"/>
    <w:rsid w:val="00B96295"/>
    <w:rsid w:val="00B964D3"/>
    <w:rsid w:val="00BA0BD7"/>
    <w:rsid w:val="00BA3CCE"/>
    <w:rsid w:val="00BA54A3"/>
    <w:rsid w:val="00BA7E89"/>
    <w:rsid w:val="00BB5918"/>
    <w:rsid w:val="00BB7825"/>
    <w:rsid w:val="00BC0394"/>
    <w:rsid w:val="00BC05D6"/>
    <w:rsid w:val="00BC28F1"/>
    <w:rsid w:val="00BC31AE"/>
    <w:rsid w:val="00BC4053"/>
    <w:rsid w:val="00BC5865"/>
    <w:rsid w:val="00BC62BB"/>
    <w:rsid w:val="00BD1B35"/>
    <w:rsid w:val="00BD30FC"/>
    <w:rsid w:val="00BD415A"/>
    <w:rsid w:val="00BD4C77"/>
    <w:rsid w:val="00BE074D"/>
    <w:rsid w:val="00BE1BE5"/>
    <w:rsid w:val="00BE7C8C"/>
    <w:rsid w:val="00C0031D"/>
    <w:rsid w:val="00C06C94"/>
    <w:rsid w:val="00C1067D"/>
    <w:rsid w:val="00C13AFE"/>
    <w:rsid w:val="00C14D22"/>
    <w:rsid w:val="00C166BF"/>
    <w:rsid w:val="00C16FDF"/>
    <w:rsid w:val="00C212EF"/>
    <w:rsid w:val="00C229CC"/>
    <w:rsid w:val="00C22F50"/>
    <w:rsid w:val="00C23B1A"/>
    <w:rsid w:val="00C25DC6"/>
    <w:rsid w:val="00C2723A"/>
    <w:rsid w:val="00C27CBA"/>
    <w:rsid w:val="00C32BB4"/>
    <w:rsid w:val="00C32D69"/>
    <w:rsid w:val="00C35A0F"/>
    <w:rsid w:val="00C41594"/>
    <w:rsid w:val="00C42CDB"/>
    <w:rsid w:val="00C445FA"/>
    <w:rsid w:val="00C44EBD"/>
    <w:rsid w:val="00C526FA"/>
    <w:rsid w:val="00C53BEF"/>
    <w:rsid w:val="00C54441"/>
    <w:rsid w:val="00C557EF"/>
    <w:rsid w:val="00C56607"/>
    <w:rsid w:val="00C579FE"/>
    <w:rsid w:val="00C604ED"/>
    <w:rsid w:val="00C60A56"/>
    <w:rsid w:val="00C6339B"/>
    <w:rsid w:val="00C64125"/>
    <w:rsid w:val="00C65AB4"/>
    <w:rsid w:val="00C66F5A"/>
    <w:rsid w:val="00C67DC2"/>
    <w:rsid w:val="00C700DD"/>
    <w:rsid w:val="00C7117A"/>
    <w:rsid w:val="00C71CCD"/>
    <w:rsid w:val="00C748CC"/>
    <w:rsid w:val="00C74F69"/>
    <w:rsid w:val="00C84B77"/>
    <w:rsid w:val="00C863D0"/>
    <w:rsid w:val="00C94F56"/>
    <w:rsid w:val="00C95090"/>
    <w:rsid w:val="00CA0C91"/>
    <w:rsid w:val="00CA3214"/>
    <w:rsid w:val="00CA38E2"/>
    <w:rsid w:val="00CA57EC"/>
    <w:rsid w:val="00CA5AF0"/>
    <w:rsid w:val="00CB06F4"/>
    <w:rsid w:val="00CB3D66"/>
    <w:rsid w:val="00CB3E64"/>
    <w:rsid w:val="00CB502C"/>
    <w:rsid w:val="00CB6775"/>
    <w:rsid w:val="00CC11F9"/>
    <w:rsid w:val="00CC14AD"/>
    <w:rsid w:val="00CC1559"/>
    <w:rsid w:val="00CC3C74"/>
    <w:rsid w:val="00CC5A19"/>
    <w:rsid w:val="00CC6055"/>
    <w:rsid w:val="00CC6057"/>
    <w:rsid w:val="00CD428D"/>
    <w:rsid w:val="00CD5540"/>
    <w:rsid w:val="00CD6319"/>
    <w:rsid w:val="00CD6FFE"/>
    <w:rsid w:val="00CD7B43"/>
    <w:rsid w:val="00CE3D36"/>
    <w:rsid w:val="00CE4697"/>
    <w:rsid w:val="00CF0A2A"/>
    <w:rsid w:val="00CF1099"/>
    <w:rsid w:val="00CF1E6B"/>
    <w:rsid w:val="00CF3B25"/>
    <w:rsid w:val="00CF59EB"/>
    <w:rsid w:val="00D00BD1"/>
    <w:rsid w:val="00D0137E"/>
    <w:rsid w:val="00D01605"/>
    <w:rsid w:val="00D021D5"/>
    <w:rsid w:val="00D0246A"/>
    <w:rsid w:val="00D07198"/>
    <w:rsid w:val="00D12E19"/>
    <w:rsid w:val="00D13479"/>
    <w:rsid w:val="00D16BA5"/>
    <w:rsid w:val="00D17970"/>
    <w:rsid w:val="00D21A7C"/>
    <w:rsid w:val="00D21AEA"/>
    <w:rsid w:val="00D21C3B"/>
    <w:rsid w:val="00D2566C"/>
    <w:rsid w:val="00D27CC2"/>
    <w:rsid w:val="00D30AE2"/>
    <w:rsid w:val="00D33C43"/>
    <w:rsid w:val="00D367EA"/>
    <w:rsid w:val="00D372D6"/>
    <w:rsid w:val="00D40FE8"/>
    <w:rsid w:val="00D41C7D"/>
    <w:rsid w:val="00D42226"/>
    <w:rsid w:val="00D4229A"/>
    <w:rsid w:val="00D44C88"/>
    <w:rsid w:val="00D46A14"/>
    <w:rsid w:val="00D476FE"/>
    <w:rsid w:val="00D513CE"/>
    <w:rsid w:val="00D53F4B"/>
    <w:rsid w:val="00D65CDD"/>
    <w:rsid w:val="00D66959"/>
    <w:rsid w:val="00D7040A"/>
    <w:rsid w:val="00D71105"/>
    <w:rsid w:val="00D75313"/>
    <w:rsid w:val="00D7663E"/>
    <w:rsid w:val="00D777D0"/>
    <w:rsid w:val="00D81749"/>
    <w:rsid w:val="00D83518"/>
    <w:rsid w:val="00D85F30"/>
    <w:rsid w:val="00D862F5"/>
    <w:rsid w:val="00D87B1D"/>
    <w:rsid w:val="00D919B6"/>
    <w:rsid w:val="00D91CDC"/>
    <w:rsid w:val="00D91E54"/>
    <w:rsid w:val="00D922AF"/>
    <w:rsid w:val="00D94484"/>
    <w:rsid w:val="00D95718"/>
    <w:rsid w:val="00D9770C"/>
    <w:rsid w:val="00D97922"/>
    <w:rsid w:val="00D97B84"/>
    <w:rsid w:val="00DA1A09"/>
    <w:rsid w:val="00DA2452"/>
    <w:rsid w:val="00DA292D"/>
    <w:rsid w:val="00DA4E86"/>
    <w:rsid w:val="00DB1714"/>
    <w:rsid w:val="00DB283A"/>
    <w:rsid w:val="00DB472E"/>
    <w:rsid w:val="00DB60B4"/>
    <w:rsid w:val="00DB62AB"/>
    <w:rsid w:val="00DB7B2A"/>
    <w:rsid w:val="00DC06CE"/>
    <w:rsid w:val="00DC20BF"/>
    <w:rsid w:val="00DC27B9"/>
    <w:rsid w:val="00DC490D"/>
    <w:rsid w:val="00DC509F"/>
    <w:rsid w:val="00DC778D"/>
    <w:rsid w:val="00DD08A2"/>
    <w:rsid w:val="00DD2075"/>
    <w:rsid w:val="00DD3408"/>
    <w:rsid w:val="00DD49DD"/>
    <w:rsid w:val="00DD4CAE"/>
    <w:rsid w:val="00DD4FA8"/>
    <w:rsid w:val="00DD4FB9"/>
    <w:rsid w:val="00DD6EFE"/>
    <w:rsid w:val="00DD6FD4"/>
    <w:rsid w:val="00DE24E8"/>
    <w:rsid w:val="00DE4EEF"/>
    <w:rsid w:val="00DE5A3F"/>
    <w:rsid w:val="00DE5AA2"/>
    <w:rsid w:val="00DE725A"/>
    <w:rsid w:val="00DE7790"/>
    <w:rsid w:val="00DF0812"/>
    <w:rsid w:val="00DF18D5"/>
    <w:rsid w:val="00DF1CF4"/>
    <w:rsid w:val="00DF2746"/>
    <w:rsid w:val="00DF3CA0"/>
    <w:rsid w:val="00DF5578"/>
    <w:rsid w:val="00DF59B9"/>
    <w:rsid w:val="00DF5B22"/>
    <w:rsid w:val="00DF61DA"/>
    <w:rsid w:val="00DF68B8"/>
    <w:rsid w:val="00DF6E44"/>
    <w:rsid w:val="00E02B83"/>
    <w:rsid w:val="00E04395"/>
    <w:rsid w:val="00E04B81"/>
    <w:rsid w:val="00E04BED"/>
    <w:rsid w:val="00E07337"/>
    <w:rsid w:val="00E120A7"/>
    <w:rsid w:val="00E13100"/>
    <w:rsid w:val="00E1446A"/>
    <w:rsid w:val="00E15ED3"/>
    <w:rsid w:val="00E162B5"/>
    <w:rsid w:val="00E17850"/>
    <w:rsid w:val="00E220F0"/>
    <w:rsid w:val="00E2470B"/>
    <w:rsid w:val="00E264F4"/>
    <w:rsid w:val="00E26896"/>
    <w:rsid w:val="00E269B9"/>
    <w:rsid w:val="00E31499"/>
    <w:rsid w:val="00E32FF1"/>
    <w:rsid w:val="00E35C93"/>
    <w:rsid w:val="00E401E2"/>
    <w:rsid w:val="00E4214A"/>
    <w:rsid w:val="00E42BFB"/>
    <w:rsid w:val="00E4348A"/>
    <w:rsid w:val="00E4497D"/>
    <w:rsid w:val="00E466A4"/>
    <w:rsid w:val="00E5527A"/>
    <w:rsid w:val="00E55973"/>
    <w:rsid w:val="00E57852"/>
    <w:rsid w:val="00E608F7"/>
    <w:rsid w:val="00E62D51"/>
    <w:rsid w:val="00E65AB8"/>
    <w:rsid w:val="00E6710D"/>
    <w:rsid w:val="00E7368B"/>
    <w:rsid w:val="00E73C83"/>
    <w:rsid w:val="00E7781A"/>
    <w:rsid w:val="00E7781B"/>
    <w:rsid w:val="00E825C2"/>
    <w:rsid w:val="00E82FAE"/>
    <w:rsid w:val="00E83D71"/>
    <w:rsid w:val="00E83ED1"/>
    <w:rsid w:val="00E8797B"/>
    <w:rsid w:val="00E90DA9"/>
    <w:rsid w:val="00E91EAB"/>
    <w:rsid w:val="00E95A90"/>
    <w:rsid w:val="00E95D0C"/>
    <w:rsid w:val="00E967AE"/>
    <w:rsid w:val="00E96B14"/>
    <w:rsid w:val="00EA35B5"/>
    <w:rsid w:val="00EA402F"/>
    <w:rsid w:val="00EA4BA2"/>
    <w:rsid w:val="00EA52ED"/>
    <w:rsid w:val="00EB2460"/>
    <w:rsid w:val="00EB2ECE"/>
    <w:rsid w:val="00EB31D0"/>
    <w:rsid w:val="00EB57F7"/>
    <w:rsid w:val="00EB7859"/>
    <w:rsid w:val="00EC0C38"/>
    <w:rsid w:val="00EC340D"/>
    <w:rsid w:val="00EC44EF"/>
    <w:rsid w:val="00EC7AF3"/>
    <w:rsid w:val="00EC7C1F"/>
    <w:rsid w:val="00ED1A48"/>
    <w:rsid w:val="00ED45B1"/>
    <w:rsid w:val="00ED6F44"/>
    <w:rsid w:val="00EF0748"/>
    <w:rsid w:val="00EF3ED0"/>
    <w:rsid w:val="00EF4832"/>
    <w:rsid w:val="00EF601F"/>
    <w:rsid w:val="00EF64E3"/>
    <w:rsid w:val="00EF6947"/>
    <w:rsid w:val="00EF7406"/>
    <w:rsid w:val="00F00C8A"/>
    <w:rsid w:val="00F0342C"/>
    <w:rsid w:val="00F03572"/>
    <w:rsid w:val="00F04D5A"/>
    <w:rsid w:val="00F04ECA"/>
    <w:rsid w:val="00F06E6A"/>
    <w:rsid w:val="00F07AE0"/>
    <w:rsid w:val="00F11DA1"/>
    <w:rsid w:val="00F12B5B"/>
    <w:rsid w:val="00F14013"/>
    <w:rsid w:val="00F14C0F"/>
    <w:rsid w:val="00F20217"/>
    <w:rsid w:val="00F2148A"/>
    <w:rsid w:val="00F2280A"/>
    <w:rsid w:val="00F238AD"/>
    <w:rsid w:val="00F252A0"/>
    <w:rsid w:val="00F26E85"/>
    <w:rsid w:val="00F3259B"/>
    <w:rsid w:val="00F3777B"/>
    <w:rsid w:val="00F42393"/>
    <w:rsid w:val="00F4384E"/>
    <w:rsid w:val="00F447B5"/>
    <w:rsid w:val="00F46362"/>
    <w:rsid w:val="00F4686A"/>
    <w:rsid w:val="00F47836"/>
    <w:rsid w:val="00F503E1"/>
    <w:rsid w:val="00F50B83"/>
    <w:rsid w:val="00F50F08"/>
    <w:rsid w:val="00F5314D"/>
    <w:rsid w:val="00F53767"/>
    <w:rsid w:val="00F552A9"/>
    <w:rsid w:val="00F552F9"/>
    <w:rsid w:val="00F57859"/>
    <w:rsid w:val="00F6300C"/>
    <w:rsid w:val="00F63672"/>
    <w:rsid w:val="00F719AD"/>
    <w:rsid w:val="00F74C74"/>
    <w:rsid w:val="00F750A3"/>
    <w:rsid w:val="00F770B9"/>
    <w:rsid w:val="00F8395D"/>
    <w:rsid w:val="00F84FB6"/>
    <w:rsid w:val="00F9019D"/>
    <w:rsid w:val="00F93D90"/>
    <w:rsid w:val="00F94801"/>
    <w:rsid w:val="00F96FC4"/>
    <w:rsid w:val="00FA1FF1"/>
    <w:rsid w:val="00FA2C0B"/>
    <w:rsid w:val="00FA68BD"/>
    <w:rsid w:val="00FA791D"/>
    <w:rsid w:val="00FB1326"/>
    <w:rsid w:val="00FB17CB"/>
    <w:rsid w:val="00FB1832"/>
    <w:rsid w:val="00FB5B77"/>
    <w:rsid w:val="00FB6302"/>
    <w:rsid w:val="00FB6FCE"/>
    <w:rsid w:val="00FB7905"/>
    <w:rsid w:val="00FC3075"/>
    <w:rsid w:val="00FC3DA1"/>
    <w:rsid w:val="00FC4DA0"/>
    <w:rsid w:val="00FC6499"/>
    <w:rsid w:val="00FC69AB"/>
    <w:rsid w:val="00FC76E4"/>
    <w:rsid w:val="00FD056B"/>
    <w:rsid w:val="00FD15EE"/>
    <w:rsid w:val="00FD53DA"/>
    <w:rsid w:val="00FD723B"/>
    <w:rsid w:val="00FE0E34"/>
    <w:rsid w:val="00FE132F"/>
    <w:rsid w:val="00FE2F2A"/>
    <w:rsid w:val="00FE4687"/>
    <w:rsid w:val="00FE62BC"/>
    <w:rsid w:val="00FE6BAC"/>
    <w:rsid w:val="00FF0C3A"/>
    <w:rsid w:val="00FF1FCF"/>
    <w:rsid w:val="00FF20E3"/>
    <w:rsid w:val="00FF2A74"/>
    <w:rsid w:val="00FF3986"/>
    <w:rsid w:val="00FF57F1"/>
    <w:rsid w:val="00FF6604"/>
    <w:rsid w:val="00FF6C0C"/>
    <w:rsid w:val="00FF758B"/>
    <w:rsid w:val="00FF7EFB"/>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3F9E921E-7729-496F-AF07-D1C22893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4">
    <w:name w:val="heading 4"/>
    <w:basedOn w:val="prastasis"/>
    <w:next w:val="prastasis"/>
    <w:link w:val="Antrat4Diagrama"/>
    <w:rsid w:val="0066422C"/>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qFormat/>
    <w:rsid w:val="00DB60B4"/>
    <w:pPr>
      <w:keepNext/>
      <w:keepLines/>
      <w:spacing w:before="200" w:line="276" w:lineRule="auto"/>
      <w:outlineLvl w:val="4"/>
    </w:pPr>
    <w:rPr>
      <w:rFonts w:ascii="Cambria" w:eastAsia="Calibri" w:hAnsi="Cambria"/>
      <w:color w:val="243F60"/>
      <w:sz w:val="22"/>
      <w:szCs w:val="22"/>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Betarp">
    <w:name w:val="No Spacing"/>
    <w:uiPriority w:val="1"/>
    <w:qFormat/>
    <w:rsid w:val="00C41594"/>
    <w:rPr>
      <w:sz w:val="22"/>
      <w:lang w:eastAsia="lt-LT"/>
    </w:rPr>
  </w:style>
  <w:style w:type="paragraph" w:styleId="Sraopastraipa">
    <w:name w:val="List Paragraph"/>
    <w:basedOn w:val="prastasis"/>
    <w:uiPriority w:val="34"/>
    <w:qFormat/>
    <w:rsid w:val="008D692B"/>
    <w:pPr>
      <w:ind w:left="720"/>
      <w:contextualSpacing/>
    </w:pPr>
  </w:style>
  <w:style w:type="paragraph" w:customStyle="1" w:styleId="Text">
    <w:name w:val="Text"/>
    <w:aliases w:val="Graphic,Graphic Char Char Char,Graphic Char Char Char Char Char Char Char,Graphic Char Char Char Char Char Char Char Char Char Char Char Char Char,Graphic Char Char Char Char Char Char Char Char,Graphic + Centered,Graphic Char Char Char Char,Text3"/>
    <w:basedOn w:val="prastasis"/>
    <w:link w:val="TextChar"/>
    <w:qFormat/>
    <w:rsid w:val="006A2FD4"/>
    <w:pPr>
      <w:spacing w:before="120"/>
      <w:jc w:val="both"/>
    </w:pPr>
    <w:rPr>
      <w:rFonts w:eastAsia="MS Mincho"/>
      <w:lang w:val="en-US" w:eastAsia="zh-CN"/>
    </w:rPr>
  </w:style>
  <w:style w:type="character" w:customStyle="1" w:styleId="TextChar">
    <w:name w:val="Text Char"/>
    <w:link w:val="Text"/>
    <w:rsid w:val="006A2FD4"/>
    <w:rPr>
      <w:rFonts w:eastAsia="MS Mincho"/>
      <w:lang w:val="en-US" w:eastAsia="zh-CN"/>
    </w:rPr>
  </w:style>
  <w:style w:type="character" w:customStyle="1" w:styleId="normaltextrun">
    <w:name w:val="normaltextrun"/>
    <w:basedOn w:val="Numatytasispastraiposriftas"/>
    <w:rsid w:val="005A4425"/>
  </w:style>
  <w:style w:type="character" w:customStyle="1" w:styleId="eop">
    <w:name w:val="eop"/>
    <w:basedOn w:val="Numatytasispastraiposriftas"/>
    <w:rsid w:val="005A4425"/>
  </w:style>
  <w:style w:type="character" w:styleId="Komentaronuoroda">
    <w:name w:val="annotation reference"/>
    <w:basedOn w:val="Numatytasispastraiposriftas"/>
    <w:semiHidden/>
    <w:unhideWhenUsed/>
    <w:rsid w:val="00E04395"/>
    <w:rPr>
      <w:sz w:val="16"/>
      <w:szCs w:val="16"/>
    </w:rPr>
  </w:style>
  <w:style w:type="paragraph" w:styleId="Komentarotekstas">
    <w:name w:val="annotation text"/>
    <w:basedOn w:val="prastasis"/>
    <w:link w:val="KomentarotekstasDiagrama"/>
    <w:unhideWhenUsed/>
    <w:rsid w:val="00E04395"/>
    <w:rPr>
      <w:sz w:val="20"/>
    </w:rPr>
  </w:style>
  <w:style w:type="character" w:customStyle="1" w:styleId="KomentarotekstasDiagrama">
    <w:name w:val="Komentaro tekstas Diagrama"/>
    <w:basedOn w:val="Numatytasispastraiposriftas"/>
    <w:link w:val="Komentarotekstas"/>
    <w:rsid w:val="00E04395"/>
    <w:rPr>
      <w:sz w:val="20"/>
    </w:rPr>
  </w:style>
  <w:style w:type="paragraph" w:styleId="Komentarotema">
    <w:name w:val="annotation subject"/>
    <w:basedOn w:val="Komentarotekstas"/>
    <w:next w:val="Komentarotekstas"/>
    <w:link w:val="KomentarotemaDiagrama"/>
    <w:semiHidden/>
    <w:unhideWhenUsed/>
    <w:rsid w:val="00E04395"/>
    <w:rPr>
      <w:b/>
      <w:bCs/>
    </w:rPr>
  </w:style>
  <w:style w:type="character" w:customStyle="1" w:styleId="KomentarotemaDiagrama">
    <w:name w:val="Komentaro tema Diagrama"/>
    <w:basedOn w:val="KomentarotekstasDiagrama"/>
    <w:link w:val="Komentarotema"/>
    <w:semiHidden/>
    <w:rsid w:val="00E04395"/>
    <w:rPr>
      <w:b/>
      <w:bCs/>
      <w:sz w:val="20"/>
    </w:rPr>
  </w:style>
  <w:style w:type="paragraph" w:customStyle="1" w:styleId="Listlevel1">
    <w:name w:val="List level 1"/>
    <w:basedOn w:val="prastasis"/>
    <w:link w:val="Listlevel1Char"/>
    <w:rsid w:val="00F96FC4"/>
    <w:pPr>
      <w:ind w:left="425" w:hanging="425"/>
    </w:pPr>
    <w:rPr>
      <w:rFonts w:eastAsia="MS Mincho"/>
      <w:lang w:val="en-US" w:eastAsia="zh-CN"/>
    </w:rPr>
  </w:style>
  <w:style w:type="character" w:customStyle="1" w:styleId="Listlevel1Char">
    <w:name w:val="List level 1 Char"/>
    <w:link w:val="Listlevel1"/>
    <w:rsid w:val="00F96FC4"/>
    <w:rPr>
      <w:rFonts w:eastAsia="MS Mincho"/>
      <w:lang w:val="en-US" w:eastAsia="zh-CN"/>
    </w:rPr>
  </w:style>
  <w:style w:type="character" w:customStyle="1" w:styleId="Antrat5Diagrama">
    <w:name w:val="Antraštė 5 Diagrama"/>
    <w:basedOn w:val="Numatytasispastraiposriftas"/>
    <w:link w:val="Antrat5"/>
    <w:rsid w:val="00DB60B4"/>
    <w:rPr>
      <w:rFonts w:ascii="Cambria" w:eastAsia="Calibri" w:hAnsi="Cambria"/>
      <w:color w:val="243F60"/>
      <w:sz w:val="22"/>
      <w:szCs w:val="22"/>
      <w:lang w:val="pl-PL"/>
    </w:rPr>
  </w:style>
  <w:style w:type="character" w:customStyle="1" w:styleId="Antrat4Diagrama">
    <w:name w:val="Antraštė 4 Diagrama"/>
    <w:basedOn w:val="Numatytasispastraiposriftas"/>
    <w:link w:val="Antrat4"/>
    <w:rsid w:val="0066422C"/>
    <w:rPr>
      <w:rFonts w:asciiTheme="majorHAnsi" w:eastAsiaTheme="majorEastAsia" w:hAnsiTheme="majorHAnsi" w:cstheme="majorBidi"/>
      <w:i/>
      <w:iCs/>
      <w:color w:val="2E74B5" w:themeColor="accent1" w:themeShade="BF"/>
    </w:rPr>
  </w:style>
  <w:style w:type="character" w:styleId="Hipersaitas">
    <w:name w:val="Hyperlink"/>
    <w:uiPriority w:val="99"/>
    <w:rsid w:val="00B41960"/>
    <w:rPr>
      <w:color w:val="0000FF"/>
      <w:u w:val="single"/>
    </w:rPr>
  </w:style>
  <w:style w:type="paragraph" w:styleId="Pataisymai">
    <w:name w:val="Revision"/>
    <w:hidden/>
    <w:semiHidden/>
    <w:rsid w:val="00763017"/>
  </w:style>
  <w:style w:type="character" w:styleId="Neapdorotaspaminjimas">
    <w:name w:val="Unresolved Mention"/>
    <w:basedOn w:val="Numatytasispastraiposriftas"/>
    <w:uiPriority w:val="99"/>
    <w:semiHidden/>
    <w:unhideWhenUsed/>
    <w:rsid w:val="00407673"/>
    <w:rPr>
      <w:color w:val="605E5C"/>
      <w:shd w:val="clear" w:color="auto" w:fill="E1DFDD"/>
    </w:rPr>
  </w:style>
  <w:style w:type="table" w:styleId="Lentelstinklelis">
    <w:name w:val="Table Grid"/>
    <w:basedOn w:val="prastojilentel"/>
    <w:rsid w:val="00786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28357">
      <w:bodyDiv w:val="1"/>
      <w:marLeft w:val="0"/>
      <w:marRight w:val="0"/>
      <w:marTop w:val="0"/>
      <w:marBottom w:val="0"/>
      <w:divBdr>
        <w:top w:val="none" w:sz="0" w:space="0" w:color="auto"/>
        <w:left w:val="none" w:sz="0" w:space="0" w:color="auto"/>
        <w:bottom w:val="none" w:sz="0" w:space="0" w:color="auto"/>
        <w:right w:val="none" w:sz="0" w:space="0" w:color="auto"/>
      </w:divBdr>
      <w:divsChild>
        <w:div w:id="425812396">
          <w:marLeft w:val="0"/>
          <w:marRight w:val="0"/>
          <w:marTop w:val="0"/>
          <w:marBottom w:val="0"/>
          <w:divBdr>
            <w:top w:val="none" w:sz="0" w:space="0" w:color="auto"/>
            <w:left w:val="none" w:sz="0" w:space="0" w:color="auto"/>
            <w:bottom w:val="none" w:sz="0" w:space="0" w:color="auto"/>
            <w:right w:val="none" w:sz="0" w:space="0" w:color="auto"/>
          </w:divBdr>
          <w:divsChild>
            <w:div w:id="347558905">
              <w:marLeft w:val="0"/>
              <w:marRight w:val="0"/>
              <w:marTop w:val="0"/>
              <w:marBottom w:val="0"/>
              <w:divBdr>
                <w:top w:val="none" w:sz="0" w:space="0" w:color="auto"/>
                <w:left w:val="none" w:sz="0" w:space="0" w:color="auto"/>
                <w:bottom w:val="none" w:sz="0" w:space="0" w:color="auto"/>
                <w:right w:val="none" w:sz="0" w:space="0" w:color="auto"/>
              </w:divBdr>
              <w:divsChild>
                <w:div w:id="539897429">
                  <w:marLeft w:val="0"/>
                  <w:marRight w:val="0"/>
                  <w:marTop w:val="0"/>
                  <w:marBottom w:val="0"/>
                  <w:divBdr>
                    <w:top w:val="none" w:sz="0" w:space="0" w:color="auto"/>
                    <w:left w:val="none" w:sz="0" w:space="0" w:color="auto"/>
                    <w:bottom w:val="none" w:sz="0" w:space="0" w:color="auto"/>
                    <w:right w:val="none" w:sz="0" w:space="0" w:color="auto"/>
                  </w:divBdr>
                  <w:divsChild>
                    <w:div w:id="633947008">
                      <w:marLeft w:val="0"/>
                      <w:marRight w:val="0"/>
                      <w:marTop w:val="0"/>
                      <w:marBottom w:val="0"/>
                      <w:divBdr>
                        <w:top w:val="none" w:sz="0" w:space="0" w:color="auto"/>
                        <w:left w:val="none" w:sz="0" w:space="0" w:color="auto"/>
                        <w:bottom w:val="none" w:sz="0" w:space="0" w:color="auto"/>
                        <w:right w:val="none" w:sz="0" w:space="0" w:color="auto"/>
                      </w:divBdr>
                      <w:divsChild>
                        <w:div w:id="322583494">
                          <w:marLeft w:val="0"/>
                          <w:marRight w:val="0"/>
                          <w:marTop w:val="0"/>
                          <w:marBottom w:val="0"/>
                          <w:divBdr>
                            <w:top w:val="none" w:sz="0" w:space="0" w:color="auto"/>
                            <w:left w:val="none" w:sz="0" w:space="0" w:color="auto"/>
                            <w:bottom w:val="none" w:sz="0" w:space="0" w:color="auto"/>
                            <w:right w:val="none" w:sz="0" w:space="0" w:color="auto"/>
                          </w:divBdr>
                          <w:divsChild>
                            <w:div w:id="11349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76589">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1979676636">
      <w:bodyDiv w:val="1"/>
      <w:marLeft w:val="0"/>
      <w:marRight w:val="0"/>
      <w:marTop w:val="0"/>
      <w:marBottom w:val="0"/>
      <w:divBdr>
        <w:top w:val="none" w:sz="0" w:space="0" w:color="auto"/>
        <w:left w:val="none" w:sz="0" w:space="0" w:color="auto"/>
        <w:bottom w:val="none" w:sz="0" w:space="0" w:color="auto"/>
        <w:right w:val="none" w:sz="0" w:space="0" w:color="auto"/>
      </w:divBdr>
    </w:div>
    <w:div w:id="2094622269">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 w:id="2132045242">
      <w:bodyDiv w:val="1"/>
      <w:marLeft w:val="0"/>
      <w:marRight w:val="0"/>
      <w:marTop w:val="0"/>
      <w:marBottom w:val="0"/>
      <w:divBdr>
        <w:top w:val="none" w:sz="0" w:space="0" w:color="auto"/>
        <w:left w:val="none" w:sz="0" w:space="0" w:color="auto"/>
        <w:bottom w:val="none" w:sz="0" w:space="0" w:color="auto"/>
        <w:right w:val="none" w:sz="0" w:space="0" w:color="auto"/>
      </w:divBdr>
      <w:divsChild>
        <w:div w:id="85616762">
          <w:marLeft w:val="0"/>
          <w:marRight w:val="0"/>
          <w:marTop w:val="0"/>
          <w:marBottom w:val="0"/>
          <w:divBdr>
            <w:top w:val="none" w:sz="0" w:space="0" w:color="auto"/>
            <w:left w:val="none" w:sz="0" w:space="0" w:color="auto"/>
            <w:bottom w:val="none" w:sz="0" w:space="0" w:color="auto"/>
            <w:right w:val="none" w:sz="0" w:space="0" w:color="auto"/>
          </w:divBdr>
          <w:divsChild>
            <w:div w:id="2044473394">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0"/>
                  <w:divBdr>
                    <w:top w:val="none" w:sz="0" w:space="0" w:color="auto"/>
                    <w:left w:val="none" w:sz="0" w:space="0" w:color="auto"/>
                    <w:bottom w:val="none" w:sz="0" w:space="0" w:color="auto"/>
                    <w:right w:val="none" w:sz="0" w:space="0" w:color="auto"/>
                  </w:divBdr>
                  <w:divsChild>
                    <w:div w:id="1633093015">
                      <w:marLeft w:val="0"/>
                      <w:marRight w:val="0"/>
                      <w:marTop w:val="0"/>
                      <w:marBottom w:val="0"/>
                      <w:divBdr>
                        <w:top w:val="none" w:sz="0" w:space="0" w:color="auto"/>
                        <w:left w:val="none" w:sz="0" w:space="0" w:color="auto"/>
                        <w:bottom w:val="none" w:sz="0" w:space="0" w:color="auto"/>
                        <w:right w:val="none" w:sz="0" w:space="0" w:color="auto"/>
                      </w:divBdr>
                      <w:divsChild>
                        <w:div w:id="2080324011">
                          <w:marLeft w:val="0"/>
                          <w:marRight w:val="0"/>
                          <w:marTop w:val="0"/>
                          <w:marBottom w:val="0"/>
                          <w:divBdr>
                            <w:top w:val="none" w:sz="0" w:space="0" w:color="auto"/>
                            <w:left w:val="none" w:sz="0" w:space="0" w:color="auto"/>
                            <w:bottom w:val="none" w:sz="0" w:space="0" w:color="auto"/>
                            <w:right w:val="none" w:sz="0" w:space="0" w:color="auto"/>
                          </w:divBdr>
                          <w:divsChild>
                            <w:div w:id="16897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ACB84C74CB54EAC59784F7567A140" ma:contentTypeVersion="15" ma:contentTypeDescription="Create a new document." ma:contentTypeScope="" ma:versionID="8d53b1de17f40b6621256a1725f17d22">
  <xsd:schema xmlns:xsd="http://www.w3.org/2001/XMLSchema" xmlns:xs="http://www.w3.org/2001/XMLSchema" xmlns:p="http://schemas.microsoft.com/office/2006/metadata/properties" xmlns:ns2="40c12dec-e480-4599-a00d-3acb2cd0716c" xmlns:ns3="82d6c8fa-9de3-4664-a790-4fc049747599" targetNamespace="http://schemas.microsoft.com/office/2006/metadata/properties" ma:root="true" ma:fieldsID="3298576206c8db46ad6d360e6519f6b0" ns2:_="" ns3:_="">
    <xsd:import namespace="40c12dec-e480-4599-a00d-3acb2cd0716c"/>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12dec-e480-4599-a00d-3acb2cd0716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BE2CA-D391-4FEA-888C-CA2C82F0C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12dec-e480-4599-a00d-3acb2cd0716c"/>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C54B2-B451-45C2-B714-4877724A3F06}">
  <ds:schemaRefs>
    <ds:schemaRef ds:uri="http://schemas.openxmlformats.org/officeDocument/2006/bibliography"/>
  </ds:schemaRefs>
</ds:datastoreItem>
</file>

<file path=customXml/itemProps3.xml><?xml version="1.0" encoding="utf-8"?>
<ds:datastoreItem xmlns:ds="http://schemas.openxmlformats.org/officeDocument/2006/customXml" ds:itemID="{B55FEADC-F3E3-41A4-9A0D-5E1709983C5E}">
  <ds:schemaRefs>
    <ds:schemaRef ds:uri="http://schemas.microsoft.com/sharepoint/v3/contenttype/forms"/>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 id="{c6b8addf-0b3b-488d-8eca-906be3ac452f}" enabled="1" method="Standard" siteId="{d1e23d19-ded6-4d66-850c-0d4f35bf2edc}"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9577</Words>
  <Characters>5460</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Birutė Valkauskaitė</cp:lastModifiedBy>
  <cp:revision>2</cp:revision>
  <cp:lastPrinted>2015-07-02T05:18:00Z</cp:lastPrinted>
  <dcterms:created xsi:type="dcterms:W3CDTF">2026-05-20T13:11:00Z</dcterms:created>
  <dcterms:modified xsi:type="dcterms:W3CDTF">2026-05-20T13:11:00Z</dcterms:modified>
</cp:coreProperties>
</file>