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1454"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5F999449"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21DA9016"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58D64E1E"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307FC298"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30591810"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64FCE54B"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54F55306"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627EF2C8"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3B34C82F"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72F091A2"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120FD689"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04A601CB"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6F9F68D0"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5184E9E0"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730D0905"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561FEC11"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21B02DB5"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7ED630F2"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p>
    <w:p w14:paraId="7A20BCF4" w14:textId="77777777" w:rsidR="008E3906" w:rsidRPr="008E3906" w:rsidRDefault="008E3906" w:rsidP="008E3906">
      <w:pPr>
        <w:spacing w:after="0" w:line="240" w:lineRule="auto"/>
        <w:jc w:val="center"/>
        <w:outlineLvl w:val="0"/>
        <w:rPr>
          <w:rFonts w:ascii="Times New Roman" w:eastAsia="Calibri" w:hAnsi="Times New Roman" w:cs="Times New Roman"/>
          <w:b/>
          <w:kern w:val="28"/>
          <w:sz w:val="22"/>
          <w:szCs w:val="22"/>
          <w14:ligatures w14:val="none"/>
        </w:rPr>
      </w:pPr>
      <w:r w:rsidRPr="008E3906">
        <w:rPr>
          <w:rFonts w:ascii="Times New Roman" w:eastAsia="Calibri" w:hAnsi="Times New Roman" w:cs="Times New Roman"/>
          <w:b/>
          <w:kern w:val="28"/>
          <w:sz w:val="22"/>
          <w:szCs w:val="22"/>
          <w14:ligatures w14:val="none"/>
        </w:rPr>
        <w:t>B. PAKUOTĖS LAPELIS</w:t>
      </w:r>
    </w:p>
    <w:p w14:paraId="54FDE562" w14:textId="77777777" w:rsidR="008E3906" w:rsidRPr="008E3906" w:rsidRDefault="008E3906" w:rsidP="008E3906">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r w:rsidRPr="008E3906">
        <w:rPr>
          <w:rFonts w:ascii="Times New Roman" w:eastAsia="Calibri" w:hAnsi="Times New Roman" w:cs="Times New Roman"/>
          <w:kern w:val="0"/>
          <w:sz w:val="22"/>
          <w:szCs w:val="22"/>
          <w14:ligatures w14:val="none"/>
        </w:rPr>
        <w:br w:type="page"/>
      </w:r>
      <w:r w:rsidRPr="008E3906">
        <w:rPr>
          <w:rFonts w:ascii="Times New Roman" w:eastAsia="Calibri" w:hAnsi="Times New Roman" w:cs="Times New Roman"/>
          <w:b/>
          <w:kern w:val="0"/>
          <w:sz w:val="22"/>
          <w:szCs w:val="22"/>
          <w14:ligatures w14:val="none"/>
        </w:rPr>
        <w:lastRenderedPageBreak/>
        <w:t>Pakuotės lapelis: informacija vartotojui</w:t>
      </w:r>
    </w:p>
    <w:p w14:paraId="2B55CD79" w14:textId="77777777" w:rsidR="008E3906" w:rsidRPr="008E3906" w:rsidRDefault="008E3906" w:rsidP="008E3906">
      <w:pPr>
        <w:spacing w:after="0" w:line="240" w:lineRule="auto"/>
        <w:jc w:val="center"/>
        <w:rPr>
          <w:rFonts w:ascii="Times New Roman" w:eastAsia="Calibri" w:hAnsi="Times New Roman" w:cs="Times New Roman"/>
          <w:kern w:val="0"/>
          <w:sz w:val="22"/>
          <w:szCs w:val="22"/>
          <w14:ligatures w14:val="none"/>
        </w:rPr>
      </w:pPr>
    </w:p>
    <w:p w14:paraId="5FF56CD3" w14:textId="77777777" w:rsidR="008E3906" w:rsidRPr="008E3906" w:rsidRDefault="008E3906" w:rsidP="008E3906">
      <w:pPr>
        <w:keepNext/>
        <w:keepLines/>
        <w:spacing w:after="0" w:line="240" w:lineRule="auto"/>
        <w:jc w:val="center"/>
        <w:outlineLvl w:val="8"/>
        <w:rPr>
          <w:rFonts w:ascii="Times New Roman" w:eastAsia="Calibri" w:hAnsi="Times New Roman" w:cs="Times New Roman"/>
          <w:b/>
          <w:kern w:val="0"/>
          <w:sz w:val="22"/>
          <w:szCs w:val="22"/>
          <w14:ligatures w14:val="none"/>
        </w:rPr>
      </w:pP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150 mg modifikuoto</w:t>
      </w:r>
      <w:r w:rsidRPr="008E3906" w:rsidDel="00860E16">
        <w:rPr>
          <w:rFonts w:ascii="Times New Roman" w:eastAsia="Calibri" w:hAnsi="Times New Roman" w:cs="Times New Roman"/>
          <w:b/>
          <w:kern w:val="0"/>
          <w:sz w:val="22"/>
          <w:szCs w:val="22"/>
          <w14:ligatures w14:val="none"/>
        </w:rPr>
        <w:t xml:space="preserve"> </w:t>
      </w:r>
      <w:r w:rsidRPr="008E3906">
        <w:rPr>
          <w:rFonts w:ascii="Times New Roman" w:eastAsia="Calibri" w:hAnsi="Times New Roman" w:cs="Times New Roman"/>
          <w:b/>
          <w:kern w:val="0"/>
          <w:sz w:val="22"/>
          <w:szCs w:val="22"/>
          <w14:ligatures w14:val="none"/>
        </w:rPr>
        <w:t>atpalaidavimo tabletės</w:t>
      </w:r>
    </w:p>
    <w:p w14:paraId="655CBB4F" w14:textId="77777777" w:rsidR="008E3906" w:rsidRPr="008E3906" w:rsidRDefault="008E3906" w:rsidP="008E3906">
      <w:pPr>
        <w:spacing w:after="0" w:line="240" w:lineRule="auto"/>
        <w:jc w:val="center"/>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diklofenako</w:t>
      </w:r>
      <w:proofErr w:type="spellEnd"/>
      <w:r w:rsidRPr="008E3906">
        <w:rPr>
          <w:rFonts w:ascii="Times New Roman" w:eastAsia="Calibri" w:hAnsi="Times New Roman" w:cs="Times New Roman"/>
          <w:kern w:val="0"/>
          <w:sz w:val="22"/>
          <w:szCs w:val="22"/>
          <w14:ligatures w14:val="none"/>
        </w:rPr>
        <w:t xml:space="preserve"> natrio druska</w:t>
      </w:r>
    </w:p>
    <w:p w14:paraId="318AABAE"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2FE8EDDB"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15F9B484" w14:textId="77777777" w:rsidR="008E3906" w:rsidRPr="008E3906" w:rsidRDefault="008E3906" w:rsidP="00D646EC">
      <w:pPr>
        <w:numPr>
          <w:ilvl w:val="0"/>
          <w:numId w:val="10"/>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8E3906">
        <w:rPr>
          <w:rFonts w:ascii="Times New Roman" w:eastAsia="Times New Roman" w:hAnsi="Times New Roman" w:cs="Times New Roman"/>
          <w:kern w:val="0"/>
          <w:sz w:val="22"/>
          <w:szCs w:val="20"/>
          <w:lang w:eastAsia="lt-LT"/>
          <w14:ligatures w14:val="none"/>
        </w:rPr>
        <w:t>Neišmeskite šio lapelio, nes vėl gali prireikti jį perskaityti.</w:t>
      </w:r>
    </w:p>
    <w:p w14:paraId="278EEA25" w14:textId="77777777" w:rsidR="008E3906" w:rsidRPr="008E3906" w:rsidRDefault="008E3906" w:rsidP="00D646EC">
      <w:pPr>
        <w:numPr>
          <w:ilvl w:val="0"/>
          <w:numId w:val="10"/>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8E3906">
        <w:rPr>
          <w:rFonts w:ascii="Times New Roman" w:eastAsia="Times New Roman" w:hAnsi="Times New Roman" w:cs="Times New Roman"/>
          <w:kern w:val="0"/>
          <w:sz w:val="22"/>
          <w:szCs w:val="20"/>
          <w:lang w:eastAsia="lt-LT"/>
          <w14:ligatures w14:val="none"/>
        </w:rPr>
        <w:t>Jeigu kiltų daugiau klausimų, kreipkitės į gydytoją arba vaistininką.</w:t>
      </w:r>
    </w:p>
    <w:p w14:paraId="30B95E24" w14:textId="77777777" w:rsidR="008E3906" w:rsidRPr="008E3906" w:rsidRDefault="008E3906" w:rsidP="00D646EC">
      <w:pPr>
        <w:numPr>
          <w:ilvl w:val="0"/>
          <w:numId w:val="10"/>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8E3906">
        <w:rPr>
          <w:rFonts w:ascii="Times New Roman" w:eastAsia="Times New Roman" w:hAnsi="Times New Roman" w:cs="Times New Roman"/>
          <w:kern w:val="0"/>
          <w:sz w:val="22"/>
          <w:szCs w:val="20"/>
          <w:lang w:eastAsia="lt-LT"/>
          <w14:ligatures w14:val="none"/>
        </w:rPr>
        <w:t>Šis vaistas skirtas tik Jums, todėl kitiems žmonėms jo duoti negalima. Vaistas gali jiems pakenkti (net tiems, kurių ligos požymiai yra tokie patys kaip Jūsų).</w:t>
      </w:r>
    </w:p>
    <w:p w14:paraId="525D569B" w14:textId="77777777" w:rsidR="008E3906" w:rsidRPr="008E3906" w:rsidRDefault="008E3906" w:rsidP="00D646EC">
      <w:pPr>
        <w:numPr>
          <w:ilvl w:val="0"/>
          <w:numId w:val="10"/>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8E3906">
        <w:rPr>
          <w:rFonts w:ascii="Times New Roman" w:eastAsia="Times New Roman" w:hAnsi="Times New Roman" w:cs="Times New Roman"/>
          <w:kern w:val="0"/>
          <w:sz w:val="22"/>
          <w:szCs w:val="20"/>
          <w:lang w:eastAsia="lt-LT"/>
          <w14:ligatures w14:val="none"/>
        </w:rPr>
        <w:t>Jeigu pasireiškė šalutinis poveikis (net jeigu jis šiame lapelyje nenurodytas) kreipkitės į gydytoją arba vaistininką. Žr. 4 skyrių.</w:t>
      </w:r>
    </w:p>
    <w:p w14:paraId="61D055BE"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10764746"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Apie ką rašoma šiame lapelyje?</w:t>
      </w:r>
    </w:p>
    <w:p w14:paraId="2498F577"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
    <w:p w14:paraId="1B0D9014" w14:textId="4BD6BA3A" w:rsidR="008E3906" w:rsidRPr="00D646EC" w:rsidRDefault="008E3906" w:rsidP="00D646E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D646EC">
        <w:rPr>
          <w:rFonts w:ascii="Times New Roman" w:eastAsia="Calibri" w:hAnsi="Times New Roman" w:cs="Times New Roman"/>
          <w:kern w:val="0"/>
          <w:sz w:val="22"/>
          <w:szCs w:val="22"/>
          <w14:ligatures w14:val="none"/>
        </w:rPr>
        <w:t xml:space="preserve">Kas yra </w:t>
      </w:r>
      <w:proofErr w:type="spellStart"/>
      <w:r w:rsidRPr="00D646EC">
        <w:rPr>
          <w:rFonts w:ascii="Times New Roman" w:eastAsia="Calibri" w:hAnsi="Times New Roman" w:cs="Times New Roman"/>
          <w:kern w:val="0"/>
          <w:sz w:val="22"/>
          <w:szCs w:val="22"/>
          <w14:ligatures w14:val="none"/>
        </w:rPr>
        <w:t>Diclac</w:t>
      </w:r>
      <w:proofErr w:type="spellEnd"/>
      <w:r w:rsidRPr="00D646EC">
        <w:rPr>
          <w:rFonts w:ascii="Times New Roman" w:eastAsia="Calibri" w:hAnsi="Times New Roman" w:cs="Times New Roman"/>
          <w:kern w:val="0"/>
          <w:sz w:val="22"/>
          <w:szCs w:val="22"/>
          <w14:ligatures w14:val="none"/>
        </w:rPr>
        <w:t xml:space="preserve"> ID ir kam jis vartojamas</w:t>
      </w:r>
    </w:p>
    <w:p w14:paraId="725D0B6E" w14:textId="6BC90C5F" w:rsidR="008E3906" w:rsidRPr="00D646EC" w:rsidRDefault="008E3906" w:rsidP="00D646E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D646EC">
        <w:rPr>
          <w:rFonts w:ascii="Times New Roman" w:eastAsia="Calibri" w:hAnsi="Times New Roman" w:cs="Times New Roman"/>
          <w:kern w:val="0"/>
          <w:sz w:val="22"/>
          <w:szCs w:val="22"/>
          <w14:ligatures w14:val="none"/>
        </w:rPr>
        <w:t xml:space="preserve">Kas žinotina prieš vartojant </w:t>
      </w:r>
      <w:proofErr w:type="spellStart"/>
      <w:r w:rsidRPr="00D646EC">
        <w:rPr>
          <w:rFonts w:ascii="Times New Roman" w:eastAsia="Calibri" w:hAnsi="Times New Roman" w:cs="Times New Roman"/>
          <w:kern w:val="0"/>
          <w:sz w:val="22"/>
          <w:szCs w:val="22"/>
          <w14:ligatures w14:val="none"/>
        </w:rPr>
        <w:t>Diclac</w:t>
      </w:r>
      <w:proofErr w:type="spellEnd"/>
      <w:r w:rsidRPr="00D646EC">
        <w:rPr>
          <w:rFonts w:ascii="Times New Roman" w:eastAsia="Calibri" w:hAnsi="Times New Roman" w:cs="Times New Roman"/>
          <w:kern w:val="0"/>
          <w:sz w:val="22"/>
          <w:szCs w:val="22"/>
          <w14:ligatures w14:val="none"/>
        </w:rPr>
        <w:t xml:space="preserve"> ID </w:t>
      </w:r>
    </w:p>
    <w:p w14:paraId="768C75B1" w14:textId="79098417" w:rsidR="008E3906" w:rsidRPr="00D646EC" w:rsidRDefault="008E3906" w:rsidP="00D646E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D646EC">
        <w:rPr>
          <w:rFonts w:ascii="Times New Roman" w:eastAsia="Calibri" w:hAnsi="Times New Roman" w:cs="Times New Roman"/>
          <w:kern w:val="0"/>
          <w:sz w:val="22"/>
          <w:szCs w:val="22"/>
          <w14:ligatures w14:val="none"/>
        </w:rPr>
        <w:t xml:space="preserve">Kaip vartoti </w:t>
      </w:r>
      <w:proofErr w:type="spellStart"/>
      <w:r w:rsidRPr="00D646EC">
        <w:rPr>
          <w:rFonts w:ascii="Times New Roman" w:eastAsia="Calibri" w:hAnsi="Times New Roman" w:cs="Times New Roman"/>
          <w:kern w:val="0"/>
          <w:sz w:val="22"/>
          <w:szCs w:val="22"/>
          <w14:ligatures w14:val="none"/>
        </w:rPr>
        <w:t>Diclac</w:t>
      </w:r>
      <w:proofErr w:type="spellEnd"/>
      <w:r w:rsidRPr="00D646EC">
        <w:rPr>
          <w:rFonts w:ascii="Times New Roman" w:eastAsia="Calibri" w:hAnsi="Times New Roman" w:cs="Times New Roman"/>
          <w:kern w:val="0"/>
          <w:sz w:val="22"/>
          <w:szCs w:val="22"/>
          <w14:ligatures w14:val="none"/>
        </w:rPr>
        <w:t xml:space="preserve"> ID </w:t>
      </w:r>
    </w:p>
    <w:p w14:paraId="058BF586" w14:textId="63C6BAF6" w:rsidR="008E3906" w:rsidRPr="00D646EC" w:rsidRDefault="008E3906" w:rsidP="00D646E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D646EC">
        <w:rPr>
          <w:rFonts w:ascii="Times New Roman" w:eastAsia="Calibri" w:hAnsi="Times New Roman" w:cs="Times New Roman"/>
          <w:kern w:val="0"/>
          <w:sz w:val="22"/>
          <w:szCs w:val="22"/>
          <w14:ligatures w14:val="none"/>
        </w:rPr>
        <w:t>Galimas šalutinis poveikis</w:t>
      </w:r>
    </w:p>
    <w:p w14:paraId="6556D0A5" w14:textId="5DB4C0FE" w:rsidR="008E3906" w:rsidRPr="00D646EC" w:rsidRDefault="008E3906" w:rsidP="00D646E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D646EC">
        <w:rPr>
          <w:rFonts w:ascii="Times New Roman" w:eastAsia="Calibri" w:hAnsi="Times New Roman" w:cs="Times New Roman"/>
          <w:kern w:val="0"/>
          <w:sz w:val="22"/>
          <w:szCs w:val="22"/>
          <w14:ligatures w14:val="none"/>
        </w:rPr>
        <w:t xml:space="preserve">Kaip laikyti </w:t>
      </w:r>
      <w:proofErr w:type="spellStart"/>
      <w:r w:rsidRPr="00D646EC">
        <w:rPr>
          <w:rFonts w:ascii="Times New Roman" w:eastAsia="Calibri" w:hAnsi="Times New Roman" w:cs="Times New Roman"/>
          <w:kern w:val="0"/>
          <w:sz w:val="22"/>
          <w:szCs w:val="22"/>
          <w14:ligatures w14:val="none"/>
        </w:rPr>
        <w:t>Diclac</w:t>
      </w:r>
      <w:proofErr w:type="spellEnd"/>
      <w:r w:rsidRPr="00D646EC">
        <w:rPr>
          <w:rFonts w:ascii="Times New Roman" w:eastAsia="Calibri" w:hAnsi="Times New Roman" w:cs="Times New Roman"/>
          <w:kern w:val="0"/>
          <w:sz w:val="22"/>
          <w:szCs w:val="22"/>
          <w14:ligatures w14:val="none"/>
        </w:rPr>
        <w:t xml:space="preserve"> ID </w:t>
      </w:r>
    </w:p>
    <w:p w14:paraId="4E8F4845" w14:textId="6D989A8E" w:rsidR="008E3906" w:rsidRPr="00D646EC" w:rsidRDefault="008E3906" w:rsidP="00D646E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D646EC">
        <w:rPr>
          <w:rFonts w:ascii="Times New Roman" w:eastAsia="Calibri" w:hAnsi="Times New Roman" w:cs="Times New Roman"/>
          <w:kern w:val="0"/>
          <w:sz w:val="22"/>
          <w:szCs w:val="22"/>
          <w14:ligatures w14:val="none"/>
        </w:rPr>
        <w:t>Pakuotės turinys ir kita informacija</w:t>
      </w:r>
    </w:p>
    <w:p w14:paraId="69D46258" w14:textId="77777777" w:rsidR="008E3906" w:rsidRPr="008E3906" w:rsidRDefault="008E3906" w:rsidP="008E3906">
      <w:pPr>
        <w:keepNext/>
        <w:keepLines/>
        <w:tabs>
          <w:tab w:val="left" w:pos="567"/>
        </w:tabs>
        <w:spacing w:after="0" w:line="240" w:lineRule="auto"/>
        <w:outlineLvl w:val="1"/>
        <w:rPr>
          <w:rFonts w:ascii="Times New Roman" w:eastAsia="Calibri" w:hAnsi="Times New Roman" w:cs="Times New Roman"/>
          <w:kern w:val="0"/>
          <w:sz w:val="22"/>
          <w:szCs w:val="22"/>
          <w14:ligatures w14:val="none"/>
        </w:rPr>
      </w:pPr>
    </w:p>
    <w:p w14:paraId="13CDBDA9" w14:textId="77777777" w:rsidR="008E3906" w:rsidRPr="008E3906" w:rsidRDefault="008E3906" w:rsidP="008E3906">
      <w:pPr>
        <w:keepNext/>
        <w:keepLines/>
        <w:tabs>
          <w:tab w:val="left" w:pos="567"/>
        </w:tabs>
        <w:spacing w:after="0" w:line="240" w:lineRule="auto"/>
        <w:outlineLvl w:val="1"/>
        <w:rPr>
          <w:rFonts w:ascii="Times New Roman" w:eastAsia="Calibri" w:hAnsi="Times New Roman" w:cs="Times New Roman"/>
          <w:kern w:val="0"/>
          <w:sz w:val="22"/>
          <w:szCs w:val="22"/>
          <w14:ligatures w14:val="none"/>
        </w:rPr>
      </w:pPr>
    </w:p>
    <w:p w14:paraId="56F1C141" w14:textId="77777777" w:rsidR="008E3906" w:rsidRPr="008E3906" w:rsidRDefault="008E3906" w:rsidP="008E3906">
      <w:pPr>
        <w:keepNext/>
        <w:keepLines/>
        <w:tabs>
          <w:tab w:val="left" w:pos="567"/>
        </w:tabs>
        <w:spacing w:after="0" w:line="240" w:lineRule="auto"/>
        <w:outlineLvl w:val="1"/>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1.</w:t>
      </w:r>
      <w:r w:rsidRPr="008E3906">
        <w:rPr>
          <w:rFonts w:ascii="Times New Roman" w:eastAsia="Calibri" w:hAnsi="Times New Roman" w:cs="Times New Roman"/>
          <w:b/>
          <w:kern w:val="0"/>
          <w:sz w:val="22"/>
          <w:szCs w:val="22"/>
          <w14:ligatures w14:val="none"/>
        </w:rPr>
        <w:tab/>
        <w:t xml:space="preserve">Kas yra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ir kam jis vartojamas</w:t>
      </w:r>
    </w:p>
    <w:p w14:paraId="138FB1A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0AA03C9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veiklioji medžiaga yra </w:t>
      </w:r>
      <w:proofErr w:type="spellStart"/>
      <w:r w:rsidRPr="008E3906">
        <w:rPr>
          <w:rFonts w:ascii="Times New Roman" w:eastAsia="Calibri" w:hAnsi="Times New Roman" w:cs="Times New Roman"/>
          <w:kern w:val="0"/>
          <w:sz w:val="22"/>
          <w:szCs w:val="22"/>
          <w14:ligatures w14:val="none"/>
        </w:rPr>
        <w:t>diklofenakas</w:t>
      </w:r>
      <w:proofErr w:type="spellEnd"/>
      <w:r w:rsidRPr="008E3906">
        <w:rPr>
          <w:rFonts w:ascii="Times New Roman" w:eastAsia="Calibri" w:hAnsi="Times New Roman" w:cs="Times New Roman"/>
          <w:kern w:val="0"/>
          <w:sz w:val="22"/>
          <w:szCs w:val="22"/>
          <w14:ligatures w14:val="none"/>
        </w:rPr>
        <w:t xml:space="preserve">. Jis priklauso nesteroidinių vaistų nuo skausmo ir uždegimo (NVNU) grupei.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mažina uždegimo simptomus (pvz., patinimą ir skausmą) bei karščiavimą, tačiau negydo uždegimą ar karščiavimą sukėlusių priežasčių.</w:t>
      </w:r>
    </w:p>
    <w:p w14:paraId="404191F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2E8ACA5D"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galima vartoti šioms ligoms gydyti: </w:t>
      </w:r>
    </w:p>
    <w:p w14:paraId="1D822CC0" w14:textId="77777777" w:rsidR="008E3906" w:rsidRPr="008E3906" w:rsidRDefault="008E3906" w:rsidP="008E3906">
      <w:pPr>
        <w:numPr>
          <w:ilvl w:val="0"/>
          <w:numId w:val="3"/>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Degeneracinėms (sąnario struktūrą ardančioms) ar uždegiminėms sąnarių ligoms: sąnarių uždegimui (reumatoidiniam artritui, </w:t>
      </w:r>
      <w:proofErr w:type="spellStart"/>
      <w:r w:rsidRPr="008E3906">
        <w:rPr>
          <w:rFonts w:ascii="Times New Roman" w:eastAsia="Calibri" w:hAnsi="Times New Roman" w:cs="Times New Roman"/>
          <w:kern w:val="0"/>
          <w:sz w:val="22"/>
          <w:szCs w:val="22"/>
          <w14:ligatures w14:val="none"/>
        </w:rPr>
        <w:t>osteoartritui</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Times New Roman" w:hAnsi="Times New Roman" w:cs="Times New Roman"/>
          <w:kern w:val="0"/>
          <w:sz w:val="22"/>
          <w:szCs w:val="22"/>
          <w:lang w:eastAsia="lt-LT"/>
          <w14:ligatures w14:val="none"/>
        </w:rPr>
        <w:t>spondiloartritui</w:t>
      </w:r>
      <w:proofErr w:type="spellEnd"/>
      <w:r w:rsidRPr="008E3906">
        <w:rPr>
          <w:rFonts w:ascii="Times New Roman" w:eastAsia="Times New Roman" w:hAnsi="Times New Roman" w:cs="Times New Roman"/>
          <w:kern w:val="0"/>
          <w:sz w:val="22"/>
          <w:szCs w:val="22"/>
          <w:lang w:eastAsia="lt-LT"/>
          <w14:ligatures w14:val="none"/>
        </w:rPr>
        <w:t xml:space="preserve">, </w:t>
      </w:r>
      <w:proofErr w:type="spellStart"/>
      <w:r w:rsidRPr="008E3906">
        <w:rPr>
          <w:rFonts w:ascii="Times New Roman" w:eastAsia="Calibri" w:hAnsi="Times New Roman" w:cs="Times New Roman"/>
          <w:kern w:val="0"/>
          <w:sz w:val="22"/>
          <w:szCs w:val="22"/>
          <w14:ligatures w14:val="none"/>
        </w:rPr>
        <w:t>ankilozuojančiam</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spondilitui</w:t>
      </w:r>
      <w:proofErr w:type="spellEnd"/>
      <w:r w:rsidRPr="008E3906">
        <w:rPr>
          <w:rFonts w:ascii="Times New Roman" w:eastAsia="Calibri" w:hAnsi="Times New Roman" w:cs="Times New Roman"/>
          <w:kern w:val="0"/>
          <w:sz w:val="22"/>
          <w:szCs w:val="22"/>
          <w14:ligatures w14:val="none"/>
        </w:rPr>
        <w:t xml:space="preserve"> (lėtinei uždegiminei stuburą ir sąnarius pažeidžiančiai ligai),</w:t>
      </w:r>
      <w:r w:rsidRPr="008E3906">
        <w:rPr>
          <w:rFonts w:ascii="Times New Roman" w:eastAsia="Times New Roman" w:hAnsi="Times New Roman" w:cs="Times New Roman"/>
          <w:kern w:val="0"/>
          <w:sz w:val="22"/>
          <w:szCs w:val="22"/>
          <w:lang w:eastAsia="lt-LT"/>
          <w14:ligatures w14:val="none"/>
        </w:rPr>
        <w:t xml:space="preserve"> apatinės nugaros dalies skausmui,</w:t>
      </w:r>
      <w:r w:rsidRPr="008E3906">
        <w:rPr>
          <w:rFonts w:ascii="Times New Roman" w:eastAsia="Calibri" w:hAnsi="Times New Roman" w:cs="Times New Roman"/>
          <w:kern w:val="0"/>
          <w:sz w:val="22"/>
          <w:szCs w:val="22"/>
          <w14:ligatures w14:val="none"/>
        </w:rPr>
        <w:t xml:space="preserve"> podagros (ligos, kai sąnarių uždegimai kartojasi dėl šlapimo rūgšties kaupimosi organizme) priepuoliams.</w:t>
      </w:r>
    </w:p>
    <w:p w14:paraId="25FB88DC" w14:textId="77777777" w:rsidR="008E3906" w:rsidRPr="008E3906" w:rsidRDefault="008E3906" w:rsidP="008E3906">
      <w:pPr>
        <w:numPr>
          <w:ilvl w:val="0"/>
          <w:numId w:val="3"/>
        </w:num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Ūminėms kaulų-raumenų ligoms: </w:t>
      </w:r>
      <w:proofErr w:type="spellStart"/>
      <w:r w:rsidRPr="008E3906">
        <w:rPr>
          <w:rFonts w:ascii="Times New Roman" w:eastAsia="Calibri" w:hAnsi="Times New Roman" w:cs="Times New Roman"/>
          <w:kern w:val="0"/>
          <w:sz w:val="22"/>
          <w:szCs w:val="22"/>
          <w14:ligatures w14:val="none"/>
        </w:rPr>
        <w:t>periartritui</w:t>
      </w:r>
      <w:proofErr w:type="spellEnd"/>
      <w:r w:rsidRPr="008E3906">
        <w:rPr>
          <w:rFonts w:ascii="Times New Roman" w:eastAsia="Calibri" w:hAnsi="Times New Roman" w:cs="Times New Roman"/>
          <w:kern w:val="0"/>
          <w:sz w:val="22"/>
          <w:szCs w:val="22"/>
          <w14:ligatures w14:val="none"/>
        </w:rPr>
        <w:t xml:space="preserve"> (</w:t>
      </w:r>
      <w:r w:rsidRPr="008E3906">
        <w:rPr>
          <w:rFonts w:ascii="Times New Roman" w:eastAsia="Calibri" w:hAnsi="Times New Roman" w:cs="Times New Roman"/>
          <w:spacing w:val="-3"/>
          <w:kern w:val="0"/>
          <w:sz w:val="22"/>
          <w:szCs w:val="22"/>
          <w14:ligatures w14:val="none"/>
        </w:rPr>
        <w:t>sąnarį supančių struktūrų – raiščių, sausgyslių ir raumenų – uždegimui )</w:t>
      </w:r>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Times New Roman" w:hAnsi="Times New Roman" w:cs="Times New Roman"/>
          <w:kern w:val="0"/>
          <w:sz w:val="22"/>
          <w:szCs w:val="22"/>
          <w:lang w:eastAsia="lt-LT"/>
          <w14:ligatures w14:val="none"/>
        </w:rPr>
        <w:t>tendinitui</w:t>
      </w:r>
      <w:proofErr w:type="spellEnd"/>
      <w:r w:rsidRPr="008E3906">
        <w:rPr>
          <w:rFonts w:ascii="Times New Roman" w:eastAsia="Times New Roman" w:hAnsi="Times New Roman" w:cs="Times New Roman"/>
          <w:kern w:val="0"/>
          <w:sz w:val="22"/>
          <w:szCs w:val="22"/>
          <w:lang w:eastAsia="lt-LT"/>
          <w14:ligatures w14:val="none"/>
        </w:rPr>
        <w:t xml:space="preserve"> (</w:t>
      </w:r>
      <w:r w:rsidRPr="008E3906">
        <w:rPr>
          <w:rFonts w:ascii="Times New Roman" w:eastAsia="Calibri" w:hAnsi="Times New Roman" w:cs="Times New Roman"/>
          <w:kern w:val="0"/>
          <w:sz w:val="22"/>
          <w:szCs w:val="22"/>
          <w14:ligatures w14:val="none"/>
        </w:rPr>
        <w:t>sausgyslių uždegimui</w:t>
      </w:r>
      <w:r w:rsidRPr="008E3906">
        <w:rPr>
          <w:rFonts w:ascii="Times New Roman" w:eastAsia="Times New Roman" w:hAnsi="Times New Roman" w:cs="Times New Roman"/>
          <w:kern w:val="0"/>
          <w:sz w:val="22"/>
          <w:szCs w:val="22"/>
          <w:lang w:eastAsia="lt-LT"/>
          <w14:ligatures w14:val="none"/>
        </w:rPr>
        <w:t xml:space="preserve">), </w:t>
      </w:r>
      <w:proofErr w:type="spellStart"/>
      <w:r w:rsidRPr="008E3906">
        <w:rPr>
          <w:rFonts w:ascii="Times New Roman" w:eastAsia="Times New Roman" w:hAnsi="Times New Roman" w:cs="Times New Roman"/>
          <w:kern w:val="0"/>
          <w:sz w:val="22"/>
          <w:szCs w:val="22"/>
          <w:lang w:eastAsia="lt-LT"/>
          <w14:ligatures w14:val="none"/>
        </w:rPr>
        <w:t>tendosinovitui</w:t>
      </w:r>
      <w:proofErr w:type="spellEnd"/>
      <w:r w:rsidRPr="008E3906">
        <w:rPr>
          <w:rFonts w:ascii="Times New Roman" w:eastAsia="Times New Roman" w:hAnsi="Times New Roman" w:cs="Times New Roman"/>
          <w:kern w:val="0"/>
          <w:sz w:val="22"/>
          <w:szCs w:val="22"/>
          <w:lang w:eastAsia="lt-LT"/>
          <w14:ligatures w14:val="none"/>
        </w:rPr>
        <w:t xml:space="preserve"> (</w:t>
      </w:r>
      <w:r w:rsidRPr="008E3906">
        <w:rPr>
          <w:rFonts w:ascii="Times New Roman" w:eastAsia="Calibri" w:hAnsi="Times New Roman" w:cs="Times New Roman"/>
          <w:kern w:val="0"/>
          <w:sz w:val="22"/>
          <w:szCs w:val="22"/>
          <w14:ligatures w14:val="none"/>
        </w:rPr>
        <w:t>sausgyslių makščių uždegimui</w:t>
      </w:r>
      <w:r w:rsidRPr="008E3906">
        <w:rPr>
          <w:rFonts w:ascii="Times New Roman" w:eastAsia="Times New Roman" w:hAnsi="Times New Roman" w:cs="Times New Roman"/>
          <w:kern w:val="0"/>
          <w:sz w:val="22"/>
          <w:szCs w:val="22"/>
          <w:lang w:eastAsia="lt-LT"/>
          <w14:ligatures w14:val="none"/>
        </w:rPr>
        <w:t>), bursitui (sąnaryje esančio mažo, užpildyto skysčiu</w:t>
      </w:r>
      <w:r w:rsidRPr="008E3906">
        <w:rPr>
          <w:rFonts w:ascii="Times New Roman" w:eastAsia="Calibri" w:hAnsi="Times New Roman" w:cs="Times New Roman"/>
          <w:kern w:val="0"/>
          <w:sz w:val="22"/>
          <w:szCs w:val="22"/>
          <w14:ligatures w14:val="none"/>
        </w:rPr>
        <w:t xml:space="preserve"> maišelio</w:t>
      </w:r>
      <w:r w:rsidRPr="008E3906">
        <w:rPr>
          <w:rFonts w:ascii="Times New Roman" w:eastAsia="Times New Roman" w:hAnsi="Times New Roman" w:cs="Times New Roman"/>
          <w:kern w:val="0"/>
          <w:sz w:val="22"/>
          <w:szCs w:val="22"/>
          <w:lang w:eastAsia="lt-LT"/>
          <w14:ligatures w14:val="none"/>
        </w:rPr>
        <w:t>, vadinamo bursa,</w:t>
      </w:r>
      <w:r w:rsidRPr="008E3906">
        <w:rPr>
          <w:rFonts w:ascii="Times New Roman" w:eastAsia="Calibri" w:hAnsi="Times New Roman" w:cs="Times New Roman"/>
          <w:kern w:val="0"/>
          <w:sz w:val="22"/>
          <w:szCs w:val="22"/>
          <w14:ligatures w14:val="none"/>
        </w:rPr>
        <w:t xml:space="preserve"> uždegimui).</w:t>
      </w:r>
    </w:p>
    <w:p w14:paraId="3DBE21DC" w14:textId="77777777" w:rsidR="008E3906" w:rsidRPr="008E3906" w:rsidRDefault="008E3906" w:rsidP="008E3906">
      <w:pPr>
        <w:numPr>
          <w:ilvl w:val="0"/>
          <w:numId w:val="4"/>
        </w:num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Skausmingoms būklėms po traumos, įskaitant lūžius, raumens ar sausgyslės patempimus, panirimus. </w:t>
      </w:r>
    </w:p>
    <w:p w14:paraId="4225C8C4" w14:textId="77777777" w:rsidR="008E3906" w:rsidRPr="008E3906" w:rsidRDefault="008E3906" w:rsidP="008E3906">
      <w:pPr>
        <w:numPr>
          <w:ilvl w:val="0"/>
          <w:numId w:val="4"/>
        </w:numPr>
        <w:spacing w:after="0" w:line="240" w:lineRule="auto"/>
        <w:rPr>
          <w:rFonts w:ascii="Times New Roman" w:eastAsia="Calibri" w:hAnsi="Times New Roman" w:cs="Times New Roman"/>
          <w:kern w:val="0"/>
          <w:sz w:val="22"/>
          <w:szCs w:val="22"/>
          <w14:ligatures w14:val="none"/>
        </w:rPr>
      </w:pPr>
      <w:r w:rsidRPr="008E3906">
        <w:rPr>
          <w:rFonts w:ascii="Times New Roman" w:eastAsia="Times New Roman" w:hAnsi="Times New Roman" w:cs="Times New Roman"/>
          <w:kern w:val="0"/>
          <w:sz w:val="22"/>
          <w:szCs w:val="22"/>
          <w:lang w:eastAsia="lt-LT"/>
          <w14:ligatures w14:val="none"/>
        </w:rPr>
        <w:t>Skausmui</w:t>
      </w:r>
      <w:r w:rsidRPr="008E3906">
        <w:rPr>
          <w:rFonts w:ascii="Times New Roman" w:eastAsia="Calibri" w:hAnsi="Times New Roman" w:cs="Times New Roman"/>
          <w:kern w:val="0"/>
          <w:sz w:val="22"/>
          <w:szCs w:val="22"/>
          <w14:ligatures w14:val="none"/>
        </w:rPr>
        <w:t xml:space="preserve"> po nedidelių operacijų (ortopedinių, dantų ir kt.).</w:t>
      </w:r>
    </w:p>
    <w:p w14:paraId="3E93EADC" w14:textId="77777777" w:rsidR="008E3906" w:rsidRPr="008E3906" w:rsidRDefault="008E3906" w:rsidP="008E3906">
      <w:pPr>
        <w:numPr>
          <w:ilvl w:val="0"/>
          <w:numId w:val="4"/>
        </w:numPr>
        <w:spacing w:after="0" w:line="240" w:lineRule="auto"/>
        <w:contextualSpacing/>
        <w:rPr>
          <w:rFonts w:ascii="Times New Roman" w:eastAsia="Times New Roman" w:hAnsi="Times New Roman" w:cs="Times New Roman"/>
          <w:kern w:val="0"/>
          <w:sz w:val="22"/>
          <w:szCs w:val="22"/>
          <w:lang w:eastAsia="lt-LT"/>
          <w14:ligatures w14:val="none"/>
        </w:rPr>
      </w:pPr>
      <w:r w:rsidRPr="008E3906">
        <w:rPr>
          <w:rFonts w:ascii="Times New Roman" w:eastAsia="Times New Roman" w:hAnsi="Times New Roman" w:cs="Times New Roman"/>
          <w:kern w:val="0"/>
          <w:sz w:val="22"/>
          <w:szCs w:val="22"/>
          <w:lang w:eastAsia="lt-LT"/>
          <w14:ligatures w14:val="none"/>
        </w:rPr>
        <w:t xml:space="preserve">Skausmingoms mėnesinėms. </w:t>
      </w:r>
    </w:p>
    <w:p w14:paraId="4BA5C3B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31528D30"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modifikuoto</w:t>
      </w:r>
      <w:r w:rsidRPr="008E3906" w:rsidDel="00860E16">
        <w:rPr>
          <w:rFonts w:ascii="Times New Roman" w:eastAsia="Calibri" w:hAnsi="Times New Roman" w:cs="Times New Roman"/>
          <w:kern w:val="0"/>
          <w:sz w:val="22"/>
          <w:szCs w:val="22"/>
          <w14:ligatures w14:val="none"/>
        </w:rPr>
        <w:t xml:space="preserve"> </w:t>
      </w:r>
      <w:r w:rsidRPr="008E3906">
        <w:rPr>
          <w:rFonts w:ascii="Times New Roman" w:eastAsia="Calibri" w:hAnsi="Times New Roman" w:cs="Times New Roman"/>
          <w:kern w:val="0"/>
          <w:sz w:val="22"/>
          <w:szCs w:val="22"/>
          <w14:ligatures w14:val="none"/>
        </w:rPr>
        <w:t xml:space="preserve">atpalaidavimo tabletės yra </w:t>
      </w:r>
      <w:proofErr w:type="spellStart"/>
      <w:r w:rsidRPr="008E3906">
        <w:rPr>
          <w:rFonts w:ascii="Times New Roman" w:eastAsia="Calibri" w:hAnsi="Times New Roman" w:cs="Times New Roman"/>
          <w:kern w:val="0"/>
          <w:sz w:val="22"/>
          <w:szCs w:val="22"/>
          <w14:ligatures w14:val="none"/>
        </w:rPr>
        <w:t>dvisluoksnės</w:t>
      </w:r>
      <w:proofErr w:type="spellEnd"/>
      <w:r w:rsidRPr="008E3906">
        <w:rPr>
          <w:rFonts w:ascii="Times New Roman" w:eastAsia="Calibri" w:hAnsi="Times New Roman" w:cs="Times New Roman"/>
          <w:kern w:val="0"/>
          <w:sz w:val="22"/>
          <w:szCs w:val="22"/>
          <w14:ligatures w14:val="none"/>
        </w:rPr>
        <w:t xml:space="preserve">: iš vieno sluoksnio veiklioji medžiaga atsipalaiduoja greitai, iš kito lėtai. Santrumpa ID reiškia, kad poveikis prasideda iš karto (angl. </w:t>
      </w:r>
      <w:proofErr w:type="spellStart"/>
      <w:r w:rsidRPr="008E3906">
        <w:rPr>
          <w:rFonts w:ascii="Times New Roman" w:eastAsia="Calibri" w:hAnsi="Times New Roman" w:cs="Times New Roman"/>
          <w:i/>
          <w:kern w:val="0"/>
          <w:sz w:val="22"/>
          <w:szCs w:val="22"/>
          <w14:ligatures w14:val="none"/>
        </w:rPr>
        <w:t>Initial</w:t>
      </w:r>
      <w:proofErr w:type="spellEnd"/>
      <w:r w:rsidRPr="008E3906">
        <w:rPr>
          <w:rFonts w:ascii="Times New Roman" w:eastAsia="Calibri" w:hAnsi="Times New Roman" w:cs="Times New Roman"/>
          <w:kern w:val="0"/>
          <w:sz w:val="22"/>
          <w:szCs w:val="22"/>
          <w14:ligatures w14:val="none"/>
        </w:rPr>
        <w:t xml:space="preserve">) ir trunka ilgai (angl. </w:t>
      </w:r>
      <w:proofErr w:type="spellStart"/>
      <w:r w:rsidRPr="008E3906">
        <w:rPr>
          <w:rFonts w:ascii="Times New Roman" w:eastAsia="Calibri" w:hAnsi="Times New Roman" w:cs="Times New Roman"/>
          <w:i/>
          <w:kern w:val="0"/>
          <w:sz w:val="22"/>
          <w:szCs w:val="22"/>
          <w14:ligatures w14:val="none"/>
        </w:rPr>
        <w:t>Depot</w:t>
      </w:r>
      <w:proofErr w:type="spellEnd"/>
      <w:r w:rsidRPr="008E3906">
        <w:rPr>
          <w:rFonts w:ascii="Times New Roman" w:eastAsia="Calibri" w:hAnsi="Times New Roman" w:cs="Times New Roman"/>
          <w:kern w:val="0"/>
          <w:sz w:val="22"/>
          <w:szCs w:val="22"/>
          <w14:ligatures w14:val="none"/>
        </w:rPr>
        <w:t>).</w:t>
      </w:r>
    </w:p>
    <w:p w14:paraId="46FF4361"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49C8AB04"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32559CEF" w14:textId="77777777" w:rsidR="008E3906" w:rsidRPr="008E3906" w:rsidRDefault="008E3906" w:rsidP="008E3906">
      <w:pPr>
        <w:spacing w:after="0" w:line="240" w:lineRule="auto"/>
        <w:ind w:left="360" w:hanging="360"/>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2.</w:t>
      </w:r>
      <w:r w:rsidRPr="008E3906">
        <w:rPr>
          <w:rFonts w:ascii="Times New Roman" w:eastAsia="Calibri" w:hAnsi="Times New Roman" w:cs="Times New Roman"/>
          <w:b/>
          <w:kern w:val="0"/>
          <w:sz w:val="22"/>
          <w:szCs w:val="22"/>
          <w14:ligatures w14:val="none"/>
        </w:rPr>
        <w:tab/>
        <w:t xml:space="preserve">Kas žinotina prieš vartojant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w:t>
      </w:r>
    </w:p>
    <w:p w14:paraId="1972468E" w14:textId="77777777" w:rsidR="008E3906" w:rsidRPr="008E3906" w:rsidRDefault="008E3906" w:rsidP="008E3906">
      <w:pPr>
        <w:tabs>
          <w:tab w:val="left" w:pos="5910"/>
        </w:tabs>
        <w:spacing w:after="0" w:line="240" w:lineRule="auto"/>
        <w:rPr>
          <w:rFonts w:ascii="Times New Roman" w:eastAsia="Calibri" w:hAnsi="Times New Roman" w:cs="Times New Roman"/>
          <w:b/>
          <w:kern w:val="0"/>
          <w:sz w:val="22"/>
          <w:szCs w:val="22"/>
          <w14:ligatures w14:val="none"/>
        </w:rPr>
      </w:pPr>
    </w:p>
    <w:p w14:paraId="5009853C" w14:textId="77777777" w:rsidR="008E3906" w:rsidRPr="008E3906" w:rsidRDefault="008E3906" w:rsidP="008E3906">
      <w:pPr>
        <w:tabs>
          <w:tab w:val="left" w:pos="5910"/>
        </w:tabs>
        <w:spacing w:after="0" w:line="240" w:lineRule="auto"/>
        <w:rPr>
          <w:rFonts w:ascii="Times New Roman" w:eastAsia="Calibri" w:hAnsi="Times New Roman" w:cs="Times New Roman"/>
          <w:b/>
          <w:kern w:val="0"/>
          <w:sz w:val="22"/>
          <w:szCs w:val="22"/>
          <w14:ligatures w14:val="none"/>
        </w:rPr>
      </w:pP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vartoti draudžiama:</w:t>
      </w:r>
    </w:p>
    <w:p w14:paraId="18492BDC" w14:textId="77777777" w:rsidR="008E3906" w:rsidRPr="008E3906" w:rsidRDefault="008E3906" w:rsidP="008E3906">
      <w:p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Kai </w:t>
      </w:r>
      <w:r w:rsidRPr="008E3906">
        <w:rPr>
          <w:rFonts w:ascii="Times New Roman" w:eastAsia="Times New Roman" w:hAnsi="Times New Roman" w:cs="Times New Roman"/>
          <w:kern w:val="0"/>
          <w:sz w:val="22"/>
          <w:szCs w:val="22"/>
          <w:lang w:eastAsia="lt-LT"/>
          <w14:ligatures w14:val="none"/>
        </w:rPr>
        <w:t>kuriems žmonėms</w:t>
      </w:r>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w:t>
      </w:r>
      <w:r w:rsidRPr="008E3906">
        <w:rPr>
          <w:rFonts w:ascii="Times New Roman" w:eastAsia="Times New Roman" w:hAnsi="Times New Roman" w:cs="Times New Roman"/>
          <w:kern w:val="0"/>
          <w:sz w:val="22"/>
          <w:szCs w:val="22"/>
          <w:lang w:eastAsia="lt-LT"/>
          <w14:ligatures w14:val="none"/>
        </w:rPr>
        <w:t xml:space="preserve"> VARTOTI DRAUDŽIAMA. Pasakykite</w:t>
      </w:r>
      <w:r w:rsidRPr="008E3906">
        <w:rPr>
          <w:rFonts w:ascii="Times New Roman" w:eastAsia="Calibri" w:hAnsi="Times New Roman" w:cs="Times New Roman"/>
          <w:kern w:val="0"/>
          <w:sz w:val="22"/>
          <w:szCs w:val="22"/>
          <w14:ligatures w14:val="none"/>
        </w:rPr>
        <w:t xml:space="preserve"> </w:t>
      </w:r>
      <w:r w:rsidRPr="008E3906">
        <w:rPr>
          <w:rFonts w:ascii="Times New Roman" w:eastAsia="Times New Roman" w:hAnsi="Times New Roman" w:cs="Times New Roman"/>
          <w:kern w:val="0"/>
          <w:sz w:val="22"/>
          <w:szCs w:val="22"/>
          <w:lang w:eastAsia="lt-LT"/>
          <w14:ligatures w14:val="none"/>
        </w:rPr>
        <w:t>gydytojui</w:t>
      </w:r>
      <w:r w:rsidRPr="008E3906">
        <w:rPr>
          <w:rFonts w:ascii="Times New Roman" w:eastAsia="Calibri" w:hAnsi="Times New Roman" w:cs="Times New Roman"/>
          <w:kern w:val="0"/>
          <w:sz w:val="22"/>
          <w:szCs w:val="22"/>
          <w14:ligatures w14:val="none"/>
        </w:rPr>
        <w:t>:</w:t>
      </w:r>
    </w:p>
    <w:p w14:paraId="4A246153" w14:textId="77777777" w:rsidR="008E3906" w:rsidRPr="008E3906" w:rsidRDefault="008E3906" w:rsidP="008E3906">
      <w:pPr>
        <w:numPr>
          <w:ilvl w:val="0"/>
          <w:numId w:val="5"/>
        </w:numPr>
        <w:tabs>
          <w:tab w:val="left" w:pos="0"/>
          <w:tab w:val="left" w:pos="284"/>
        </w:tabs>
        <w:overflowPunct w:val="0"/>
        <w:autoSpaceDE w:val="0"/>
        <w:autoSpaceDN w:val="0"/>
        <w:adjustRightInd w:val="0"/>
        <w:spacing w:after="0" w:line="240" w:lineRule="auto"/>
        <w:ind w:left="284"/>
        <w:contextualSpacing/>
        <w:textAlignment w:val="baseline"/>
        <w:rPr>
          <w:rFonts w:ascii="Times New Roman" w:eastAsia="Times New Roman" w:hAnsi="Times New Roman" w:cs="Times New Roman"/>
          <w:kern w:val="0"/>
          <w:sz w:val="22"/>
          <w:szCs w:val="20"/>
          <w:lang w:eastAsia="lt-LT"/>
          <w14:ligatures w14:val="none"/>
        </w:rPr>
      </w:pPr>
      <w:r w:rsidRPr="008E3906">
        <w:rPr>
          <w:rFonts w:ascii="Times New Roman" w:eastAsia="Times New Roman" w:hAnsi="Times New Roman" w:cs="Times New Roman"/>
          <w:kern w:val="0"/>
          <w:sz w:val="22"/>
          <w:szCs w:val="20"/>
          <w:lang w:eastAsia="lt-LT"/>
          <w14:ligatures w14:val="none"/>
        </w:rPr>
        <w:tab/>
        <w:t xml:space="preserve">jeigu manote, kad Jūs galite būti alergiškas (-a) </w:t>
      </w:r>
      <w:proofErr w:type="spellStart"/>
      <w:r w:rsidRPr="008E3906">
        <w:rPr>
          <w:rFonts w:ascii="Times New Roman" w:eastAsia="Times New Roman" w:hAnsi="Times New Roman" w:cs="Times New Roman"/>
          <w:kern w:val="0"/>
          <w:sz w:val="22"/>
          <w:szCs w:val="20"/>
          <w:lang w:eastAsia="lt-LT"/>
          <w14:ligatures w14:val="none"/>
        </w:rPr>
        <w:t>diklofenako</w:t>
      </w:r>
      <w:proofErr w:type="spellEnd"/>
      <w:r w:rsidRPr="008E3906">
        <w:rPr>
          <w:rFonts w:ascii="Times New Roman" w:eastAsia="Times New Roman" w:hAnsi="Times New Roman" w:cs="Times New Roman"/>
          <w:kern w:val="0"/>
          <w:sz w:val="22"/>
          <w:szCs w:val="20"/>
          <w:lang w:eastAsia="lt-LT"/>
          <w14:ligatures w14:val="none"/>
        </w:rPr>
        <w:t xml:space="preserve"> natrio druskai, aspirinui, </w:t>
      </w:r>
      <w:proofErr w:type="spellStart"/>
      <w:r w:rsidRPr="008E3906">
        <w:rPr>
          <w:rFonts w:ascii="Times New Roman" w:eastAsia="Times New Roman" w:hAnsi="Times New Roman" w:cs="Times New Roman"/>
          <w:kern w:val="0"/>
          <w:sz w:val="22"/>
          <w:szCs w:val="20"/>
          <w:lang w:eastAsia="lt-LT"/>
          <w14:ligatures w14:val="none"/>
        </w:rPr>
        <w:t>ibuprofenui</w:t>
      </w:r>
      <w:proofErr w:type="spellEnd"/>
      <w:r w:rsidRPr="008E3906">
        <w:rPr>
          <w:rFonts w:ascii="Times New Roman" w:eastAsia="Times New Roman" w:hAnsi="Times New Roman" w:cs="Times New Roman"/>
          <w:kern w:val="0"/>
          <w:sz w:val="22"/>
          <w:szCs w:val="20"/>
          <w:lang w:eastAsia="lt-LT"/>
          <w14:ligatures w14:val="none"/>
        </w:rPr>
        <w:t xml:space="preserve"> arba kuriam nors kitam nesteroidiniam vaistui nuo uždegimo arba bet kuriai pagalbinei </w:t>
      </w:r>
      <w:proofErr w:type="spellStart"/>
      <w:r w:rsidRPr="008E3906">
        <w:rPr>
          <w:rFonts w:ascii="Times New Roman" w:eastAsia="Times New Roman" w:hAnsi="Times New Roman" w:cs="Times New Roman"/>
          <w:kern w:val="0"/>
          <w:sz w:val="22"/>
          <w:szCs w:val="20"/>
          <w:lang w:eastAsia="lt-LT"/>
          <w14:ligatures w14:val="none"/>
        </w:rPr>
        <w:t>Diclac</w:t>
      </w:r>
      <w:proofErr w:type="spellEnd"/>
      <w:r w:rsidRPr="008E3906">
        <w:rPr>
          <w:rFonts w:ascii="Times New Roman" w:eastAsia="Times New Roman" w:hAnsi="Times New Roman" w:cs="Times New Roman"/>
          <w:kern w:val="0"/>
          <w:sz w:val="22"/>
          <w:szCs w:val="20"/>
          <w:lang w:eastAsia="lt-LT"/>
          <w14:ligatures w14:val="none"/>
        </w:rPr>
        <w:t xml:space="preserve"> ID medžiagai. (Jos išvardytos šio lapelio pabaigoje.) Padidėjusio jautrumo reakcijos požymiai: veido ir </w:t>
      </w:r>
      <w:r w:rsidRPr="008E3906">
        <w:rPr>
          <w:rFonts w:ascii="Times New Roman" w:eastAsia="Times New Roman" w:hAnsi="Times New Roman" w:cs="Times New Roman"/>
          <w:kern w:val="0"/>
          <w:sz w:val="22"/>
          <w:szCs w:val="20"/>
          <w:lang w:eastAsia="lt-LT"/>
          <w14:ligatures w14:val="none"/>
        </w:rPr>
        <w:lastRenderedPageBreak/>
        <w:t>burnos srities patinimas (</w:t>
      </w:r>
      <w:proofErr w:type="spellStart"/>
      <w:r w:rsidRPr="008E3906">
        <w:rPr>
          <w:rFonts w:ascii="Times New Roman" w:eastAsia="Times New Roman" w:hAnsi="Times New Roman" w:cs="Times New Roman"/>
          <w:kern w:val="0"/>
          <w:sz w:val="22"/>
          <w:szCs w:val="20"/>
          <w:lang w:eastAsia="lt-LT"/>
          <w14:ligatures w14:val="none"/>
        </w:rPr>
        <w:t>angioneurozinė</w:t>
      </w:r>
      <w:proofErr w:type="spellEnd"/>
      <w:r w:rsidRPr="008E3906">
        <w:rPr>
          <w:rFonts w:ascii="Times New Roman" w:eastAsia="Times New Roman" w:hAnsi="Times New Roman" w:cs="Times New Roman"/>
          <w:kern w:val="0"/>
          <w:sz w:val="22"/>
          <w:szCs w:val="20"/>
          <w:lang w:eastAsia="lt-LT"/>
          <w14:ligatures w14:val="none"/>
        </w:rPr>
        <w:t xml:space="preserve"> edema), kvėpavimo sunkumai, krūtinės skausmas, nosies varvėjimas, odos išbėrimas arba kitos alerginio pobūdžio reakcijos;</w:t>
      </w:r>
    </w:p>
    <w:p w14:paraId="70B69526" w14:textId="77777777" w:rsidR="008E3906" w:rsidRPr="008E3906" w:rsidRDefault="008E3906" w:rsidP="008E3906">
      <w:pPr>
        <w:numPr>
          <w:ilvl w:val="0"/>
          <w:numId w:val="5"/>
        </w:numPr>
        <w:overflowPunct w:val="0"/>
        <w:autoSpaceDE w:val="0"/>
        <w:autoSpaceDN w:val="0"/>
        <w:adjustRightInd w:val="0"/>
        <w:spacing w:after="0" w:line="240" w:lineRule="auto"/>
        <w:ind w:left="360"/>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Jūsų skrandyje ar žarnose yra opų (žaizdų);</w:t>
      </w:r>
    </w:p>
    <w:p w14:paraId="2784D781" w14:textId="77777777" w:rsidR="008E3906" w:rsidRPr="008E3906" w:rsidRDefault="008E3906" w:rsidP="008E3906">
      <w:pPr>
        <w:numPr>
          <w:ilvl w:val="0"/>
          <w:numId w:val="5"/>
        </w:numPr>
        <w:overflowPunct w:val="0"/>
        <w:autoSpaceDE w:val="0"/>
        <w:autoSpaceDN w:val="0"/>
        <w:adjustRightInd w:val="0"/>
        <w:spacing w:after="0" w:line="240" w:lineRule="auto"/>
        <w:ind w:left="360"/>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jeigu Jums yra arba anksčiau yra buvęs kraujavimas </w:t>
      </w:r>
      <w:r w:rsidRPr="008E3906">
        <w:rPr>
          <w:rFonts w:ascii="Times New Roman" w:eastAsia="Times New Roman" w:hAnsi="Times New Roman" w:cs="Times New Roman"/>
          <w:kern w:val="0"/>
          <w:sz w:val="22"/>
          <w:szCs w:val="22"/>
          <w:lang w:eastAsia="lt-LT"/>
          <w14:ligatures w14:val="none"/>
        </w:rPr>
        <w:t>iš</w:t>
      </w:r>
      <w:r w:rsidRPr="008E3906">
        <w:rPr>
          <w:rFonts w:ascii="Times New Roman" w:eastAsia="Calibri" w:hAnsi="Times New Roman" w:cs="Times New Roman"/>
          <w:kern w:val="0"/>
          <w:sz w:val="22"/>
          <w:szCs w:val="22"/>
          <w14:ligatures w14:val="none"/>
        </w:rPr>
        <w:t xml:space="preserve"> virškinimo </w:t>
      </w:r>
      <w:r w:rsidRPr="008E3906">
        <w:rPr>
          <w:rFonts w:ascii="Times New Roman" w:eastAsia="Times New Roman" w:hAnsi="Times New Roman" w:cs="Times New Roman"/>
          <w:kern w:val="0"/>
          <w:sz w:val="22"/>
          <w:szCs w:val="22"/>
          <w:lang w:eastAsia="lt-LT"/>
          <w14:ligatures w14:val="none"/>
        </w:rPr>
        <w:t>trakto</w:t>
      </w:r>
      <w:r w:rsidRPr="008E3906">
        <w:rPr>
          <w:rFonts w:ascii="Times New Roman" w:eastAsia="Calibri" w:hAnsi="Times New Roman" w:cs="Times New Roman"/>
          <w:kern w:val="0"/>
          <w:sz w:val="22"/>
          <w:szCs w:val="22"/>
          <w14:ligatures w14:val="none"/>
        </w:rPr>
        <w:t xml:space="preserve"> ar yra buvęs virškinimo trakto prakiurimas (kraujavimo simptomai gali būti kraujas išmatose ar juodos išmatos);</w:t>
      </w:r>
    </w:p>
    <w:p w14:paraId="2E4C3DB7" w14:textId="77777777" w:rsidR="008E3906" w:rsidRPr="008E3906" w:rsidRDefault="008E3906" w:rsidP="008E3906">
      <w:pPr>
        <w:numPr>
          <w:ilvl w:val="0"/>
          <w:numId w:val="5"/>
        </w:numPr>
        <w:tabs>
          <w:tab w:val="left" w:pos="567"/>
        </w:tabs>
        <w:overflowPunct w:val="0"/>
        <w:autoSpaceDE w:val="0"/>
        <w:autoSpaceDN w:val="0"/>
        <w:adjustRightInd w:val="0"/>
        <w:spacing w:after="0" w:line="240" w:lineRule="auto"/>
        <w:ind w:left="360"/>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sergate sunkiu inkstų nepakankamumu;</w:t>
      </w:r>
    </w:p>
    <w:p w14:paraId="3DE864C1" w14:textId="77777777" w:rsidR="008E3906" w:rsidRPr="008E3906" w:rsidRDefault="008E3906" w:rsidP="008E3906">
      <w:pPr>
        <w:numPr>
          <w:ilvl w:val="0"/>
          <w:numId w:val="5"/>
        </w:numPr>
        <w:tabs>
          <w:tab w:val="left" w:pos="567"/>
        </w:tabs>
        <w:overflowPunct w:val="0"/>
        <w:autoSpaceDE w:val="0"/>
        <w:autoSpaceDN w:val="0"/>
        <w:adjustRightInd w:val="0"/>
        <w:spacing w:after="0" w:line="240" w:lineRule="auto"/>
        <w:ind w:left="360"/>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sergate sunkiu kepenų nepakankamumu;</w:t>
      </w:r>
    </w:p>
    <w:p w14:paraId="176E20B3" w14:textId="77777777" w:rsidR="008E3906" w:rsidRPr="008E3906" w:rsidRDefault="008E3906" w:rsidP="008E3906">
      <w:pPr>
        <w:numPr>
          <w:ilvl w:val="0"/>
          <w:numId w:val="5"/>
        </w:numPr>
        <w:tabs>
          <w:tab w:val="left" w:pos="567"/>
        </w:tabs>
        <w:overflowPunct w:val="0"/>
        <w:autoSpaceDE w:val="0"/>
        <w:autoSpaceDN w:val="0"/>
        <w:adjustRightInd w:val="0"/>
        <w:spacing w:after="0" w:line="240" w:lineRule="auto"/>
        <w:ind w:left="360"/>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sergate sunkiu širdies nepakankamumu;</w:t>
      </w:r>
    </w:p>
    <w:p w14:paraId="76E92BAC" w14:textId="77777777" w:rsidR="008E3906" w:rsidRPr="008E3906" w:rsidRDefault="008E3906" w:rsidP="008E3906">
      <w:pPr>
        <w:numPr>
          <w:ilvl w:val="0"/>
          <w:numId w:val="5"/>
        </w:numPr>
        <w:tabs>
          <w:tab w:val="left" w:pos="567"/>
        </w:tabs>
        <w:overflowPunct w:val="0"/>
        <w:autoSpaceDE w:val="0"/>
        <w:autoSpaceDN w:val="0"/>
        <w:adjustRightInd w:val="0"/>
        <w:spacing w:after="0" w:line="240" w:lineRule="auto"/>
        <w:ind w:left="360"/>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sergate širdies liga ir (arba) galvos smegenų kraujagyslių liga, pavyzdžiui, jeigu Jūs patyrėte širdies smūgį (infarktą), insultą, „</w:t>
      </w:r>
      <w:proofErr w:type="spellStart"/>
      <w:r w:rsidRPr="008E3906">
        <w:rPr>
          <w:rFonts w:ascii="Times New Roman" w:eastAsia="Calibri" w:hAnsi="Times New Roman" w:cs="Times New Roman"/>
          <w:kern w:val="0"/>
          <w:sz w:val="22"/>
          <w:szCs w:val="22"/>
          <w14:ligatures w14:val="none"/>
        </w:rPr>
        <w:t>mikroinsultą</w:t>
      </w:r>
      <w:proofErr w:type="spellEnd"/>
      <w:r w:rsidRPr="008E3906">
        <w:rPr>
          <w:rFonts w:ascii="Times New Roman" w:eastAsia="Calibri" w:hAnsi="Times New Roman" w:cs="Times New Roman"/>
          <w:kern w:val="0"/>
          <w:sz w:val="22"/>
          <w:szCs w:val="22"/>
          <w14:ligatures w14:val="none"/>
        </w:rPr>
        <w:t xml:space="preserve">“ (praeinantį smegenų išemijos priepuolį) arba Jums buvo užsikimšusios širdies ar galvos smegenų kraujagyslės, arba Jums buvo atlikta operacija siekiant išvalyti arba šuntuoti užsikimšusias kraujagysles; </w:t>
      </w:r>
    </w:p>
    <w:p w14:paraId="6A3D4B9C" w14:textId="77777777" w:rsidR="008E3906" w:rsidRPr="008E3906" w:rsidRDefault="008E3906" w:rsidP="008E3906">
      <w:pPr>
        <w:numPr>
          <w:ilvl w:val="0"/>
          <w:numId w:val="5"/>
        </w:numPr>
        <w:tabs>
          <w:tab w:val="left" w:pos="567"/>
        </w:tabs>
        <w:overflowPunct w:val="0"/>
        <w:autoSpaceDE w:val="0"/>
        <w:autoSpaceDN w:val="0"/>
        <w:adjustRightInd w:val="0"/>
        <w:spacing w:after="0" w:line="240" w:lineRule="auto"/>
        <w:ind w:left="360"/>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jeigu Jums yra arba anksčiau buvo sutrikusi rankų ar kojų kraujotaka (periferinių arterijų liga); </w:t>
      </w:r>
    </w:p>
    <w:p w14:paraId="4C8A8FB0" w14:textId="77777777" w:rsidR="008E3906" w:rsidRPr="008E3906" w:rsidRDefault="008E3906" w:rsidP="008E3906">
      <w:pPr>
        <w:numPr>
          <w:ilvl w:val="0"/>
          <w:numId w:val="5"/>
        </w:numPr>
        <w:overflowPunct w:val="0"/>
        <w:autoSpaceDE w:val="0"/>
        <w:autoSpaceDN w:val="0"/>
        <w:adjustRightInd w:val="0"/>
        <w:spacing w:after="0" w:line="240" w:lineRule="auto"/>
        <w:ind w:left="360"/>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esate nėščia daugiau nei 6 mėnesius ar žindote kūdikį;</w:t>
      </w:r>
    </w:p>
    <w:p w14:paraId="7AB741FA" w14:textId="77777777" w:rsidR="008E3906" w:rsidRPr="008E3906" w:rsidRDefault="008E3906" w:rsidP="008E3906">
      <w:pPr>
        <w:tabs>
          <w:tab w:val="left" w:pos="567"/>
        </w:tabs>
        <w:overflowPunct w:val="0"/>
        <w:autoSpaceDE w:val="0"/>
        <w:autoSpaceDN w:val="0"/>
        <w:adjustRightInd w:val="0"/>
        <w:spacing w:after="0" w:line="240" w:lineRule="auto"/>
        <w:ind w:left="180"/>
        <w:textAlignment w:val="baseline"/>
        <w:rPr>
          <w:rFonts w:ascii="Times New Roman" w:eastAsia="Calibri" w:hAnsi="Times New Roman" w:cs="Times New Roman"/>
          <w:kern w:val="0"/>
          <w:sz w:val="22"/>
          <w:szCs w:val="22"/>
          <w14:ligatures w14:val="none"/>
        </w:rPr>
      </w:pPr>
    </w:p>
    <w:p w14:paraId="636B1B5D" w14:textId="77777777" w:rsidR="008E3906" w:rsidRPr="008E3906" w:rsidRDefault="008E3906" w:rsidP="008E3906">
      <w:pPr>
        <w:numPr>
          <w:ilvl w:val="12"/>
          <w:numId w:val="0"/>
        </w:numPr>
        <w:spacing w:after="0" w:line="240" w:lineRule="auto"/>
        <w:ind w:right="-2"/>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Įspėjimai ir atsargumo priemonės</w:t>
      </w:r>
    </w:p>
    <w:p w14:paraId="1F05AF41" w14:textId="77777777" w:rsidR="008E3906" w:rsidRPr="008E3906" w:rsidRDefault="008E3906" w:rsidP="008E3906">
      <w:pPr>
        <w:numPr>
          <w:ilvl w:val="12"/>
          <w:numId w:val="0"/>
        </w:numPr>
        <w:spacing w:after="0" w:line="240" w:lineRule="auto"/>
        <w:ind w:right="-2"/>
        <w:rPr>
          <w:rFonts w:ascii="Times New Roman" w:eastAsia="Calibri" w:hAnsi="Times New Roman" w:cs="Times New Roman"/>
          <w:b/>
          <w:kern w:val="0"/>
          <w:sz w:val="22"/>
          <w:szCs w:val="22"/>
          <w14:ligatures w14:val="none"/>
        </w:rPr>
      </w:pPr>
      <w:r w:rsidRPr="008E3906">
        <w:rPr>
          <w:rFonts w:ascii="Times New Roman" w:eastAsia="Times New Roman" w:hAnsi="Times New Roman" w:cs="Times New Roman"/>
          <w:kern w:val="0"/>
          <w:sz w:val="22"/>
          <w:szCs w:val="22"/>
          <w14:ligatures w14:val="none"/>
        </w:rPr>
        <w:t xml:space="preserve">Prieš vartodami </w:t>
      </w:r>
      <w:proofErr w:type="spellStart"/>
      <w:r w:rsidRPr="008E3906">
        <w:rPr>
          <w:rFonts w:ascii="Times New Roman" w:eastAsia="Times New Roman" w:hAnsi="Times New Roman" w:cs="Times New Roman"/>
          <w:kern w:val="0"/>
          <w:sz w:val="22"/>
          <w:szCs w:val="22"/>
          <w14:ligatures w14:val="none"/>
        </w:rPr>
        <w:t>Diclac</w:t>
      </w:r>
      <w:proofErr w:type="spellEnd"/>
      <w:r w:rsidRPr="008E3906">
        <w:rPr>
          <w:rFonts w:ascii="Times New Roman" w:eastAsia="Times New Roman" w:hAnsi="Times New Roman" w:cs="Times New Roman"/>
          <w:kern w:val="0"/>
          <w:sz w:val="22"/>
          <w:szCs w:val="22"/>
          <w14:ligatures w14:val="none"/>
        </w:rPr>
        <w:t xml:space="preserve"> ID pasakykite gydytojui</w:t>
      </w:r>
      <w:r w:rsidRPr="008E3906">
        <w:rPr>
          <w:rFonts w:ascii="Times New Roman" w:eastAsia="Calibri" w:hAnsi="Times New Roman" w:cs="Times New Roman"/>
          <w:kern w:val="0"/>
          <w:sz w:val="22"/>
          <w:szCs w:val="22"/>
          <w14:ligatures w14:val="none"/>
        </w:rPr>
        <w:t>, jeigu:</w:t>
      </w:r>
    </w:p>
    <w:p w14:paraId="38211CBE" w14:textId="77777777" w:rsidR="008E3906" w:rsidRPr="008E3906" w:rsidRDefault="008E3906" w:rsidP="008E3906">
      <w:pPr>
        <w:numPr>
          <w:ilvl w:val="0"/>
          <w:numId w:val="6"/>
        </w:numPr>
        <w:spacing w:after="0" w:line="240" w:lineRule="auto"/>
        <w:contextualSpacing/>
        <w:jc w:val="both"/>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vartojate kitų vaistų nuo skausmo ir uždegimo (įskaitant aspiriną), kortikosteroidų, kraują skystinančių vaistų, vaistų nuo depresijos (žr. „Kiti vaistai ir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w:t>
      </w:r>
    </w:p>
    <w:p w14:paraId="69586D7A"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sergate storosios žarnos uždegimu (opiniu kolitu) ar žarnų uždegimu (Krono liga);</w:t>
      </w:r>
    </w:p>
    <w:p w14:paraId="006CD3F7"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sutrikusi Jūsų kepenų arba inkstų veikla. Jeigu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reikia vartoti ilgai, reikės reguliariai tikrinti kepenų veiklą; </w:t>
      </w:r>
    </w:p>
    <w:p w14:paraId="6A0C5AC2"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Jūsų kraujospūdis yra aukštas;</w:t>
      </w:r>
    </w:p>
    <w:p w14:paraId="7702AEDF"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Jūsų organizme galbūt trūksta skysčio (pvz., vemiate, viduriuojate, Jums bus atliekama arba tik ką atlikta didesnė operacija);</w:t>
      </w:r>
    </w:p>
    <w:p w14:paraId="3CFBA9FB"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Jūsų pėdos ištinusios;</w:t>
      </w:r>
    </w:p>
    <w:p w14:paraId="1DB4DD86"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sergate kraujo krešėjimo ar kitokiu kraujo sutrikimu, įskaitant retą ligą, vadinamą </w:t>
      </w:r>
      <w:proofErr w:type="spellStart"/>
      <w:r w:rsidRPr="008E3906">
        <w:rPr>
          <w:rFonts w:ascii="Times New Roman" w:eastAsia="Calibri" w:hAnsi="Times New Roman" w:cs="Times New Roman"/>
          <w:kern w:val="0"/>
          <w:sz w:val="22"/>
          <w:szCs w:val="22"/>
          <w14:ligatures w14:val="none"/>
        </w:rPr>
        <w:t>porfirija</w:t>
      </w:r>
      <w:proofErr w:type="spellEnd"/>
      <w:r w:rsidRPr="008E3906">
        <w:rPr>
          <w:rFonts w:ascii="Times New Roman" w:eastAsia="Calibri" w:hAnsi="Times New Roman" w:cs="Times New Roman"/>
          <w:kern w:val="0"/>
          <w:sz w:val="22"/>
          <w:szCs w:val="22"/>
          <w14:ligatures w14:val="none"/>
        </w:rPr>
        <w:t>;</w:t>
      </w:r>
    </w:p>
    <w:p w14:paraId="3EA32144" w14:textId="77777777" w:rsidR="008E3906" w:rsidRPr="008E3906" w:rsidRDefault="008E3906" w:rsidP="008E3906">
      <w:pPr>
        <w:numPr>
          <w:ilvl w:val="0"/>
          <w:numId w:val="6"/>
        </w:numPr>
        <w:overflowPunct w:val="0"/>
        <w:autoSpaceDE w:val="0"/>
        <w:autoSpaceDN w:val="0"/>
        <w:adjustRightInd w:val="0"/>
        <w:spacing w:after="0" w:line="240" w:lineRule="auto"/>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sergate sistemine raudonąja vilklige ar kita jungiamojo audinio liga;</w:t>
      </w:r>
    </w:p>
    <w:p w14:paraId="13400167" w14:textId="77777777" w:rsidR="008E3906" w:rsidRPr="008E3906" w:rsidRDefault="008E3906" w:rsidP="008E3906">
      <w:pPr>
        <w:numPr>
          <w:ilvl w:val="0"/>
          <w:numId w:val="6"/>
        </w:numPr>
        <w:spacing w:after="0" w:line="240" w:lineRule="auto"/>
        <w:contextualSpacing/>
        <w:jc w:val="both"/>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esate senyvo amžiaus. Senyvo amžiaus ligoniams </w:t>
      </w:r>
      <w:r w:rsidRPr="008E3906">
        <w:rPr>
          <w:rFonts w:ascii="Times New Roman" w:eastAsia="Times New Roman" w:hAnsi="Times New Roman" w:cs="Times New Roman"/>
          <w:kern w:val="0"/>
          <w:sz w:val="22"/>
          <w:szCs w:val="22"/>
          <w:lang w:eastAsia="lt-LT"/>
          <w14:ligatures w14:val="none"/>
        </w:rPr>
        <w:t>šalutinio poveikio rizika</w:t>
      </w:r>
      <w:r w:rsidRPr="008E3906">
        <w:rPr>
          <w:rFonts w:ascii="Times New Roman" w:eastAsia="Calibri" w:hAnsi="Times New Roman" w:cs="Times New Roman"/>
          <w:kern w:val="0"/>
          <w:sz w:val="22"/>
          <w:szCs w:val="22"/>
          <w14:ligatures w14:val="none"/>
        </w:rPr>
        <w:t xml:space="preserve"> yra </w:t>
      </w:r>
      <w:r w:rsidRPr="008E3906">
        <w:rPr>
          <w:rFonts w:ascii="Times New Roman" w:eastAsia="Times New Roman" w:hAnsi="Times New Roman" w:cs="Times New Roman"/>
          <w:kern w:val="0"/>
          <w:sz w:val="22"/>
          <w:szCs w:val="22"/>
          <w:lang w:eastAsia="lt-LT"/>
          <w14:ligatures w14:val="none"/>
        </w:rPr>
        <w:t>didesnė</w:t>
      </w:r>
      <w:r w:rsidRPr="008E3906">
        <w:rPr>
          <w:rFonts w:ascii="Times New Roman" w:eastAsia="Calibri" w:hAnsi="Times New Roman" w:cs="Times New Roman"/>
          <w:kern w:val="0"/>
          <w:sz w:val="22"/>
          <w:szCs w:val="22"/>
          <w14:ligatures w14:val="none"/>
        </w:rPr>
        <w:t>;</w:t>
      </w:r>
    </w:p>
    <w:p w14:paraId="19827BC6"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sergate astma, šienlige ar kitomis alerginėmis ligomis; </w:t>
      </w:r>
    </w:p>
    <w:p w14:paraId="3DD32CFA"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sergate plaučių liga; </w:t>
      </w:r>
    </w:p>
    <w:p w14:paraId="697148B0" w14:textId="77777777" w:rsidR="008E3906" w:rsidRPr="008E3906" w:rsidRDefault="008E3906" w:rsidP="008E3906">
      <w:pPr>
        <w:numPr>
          <w:ilvl w:val="0"/>
          <w:numId w:val="6"/>
        </w:numPr>
        <w:overflowPunct w:val="0"/>
        <w:autoSpaceDE w:val="0"/>
        <w:autoSpaceDN w:val="0"/>
        <w:adjustRightInd w:val="0"/>
        <w:spacing w:after="0" w:line="240" w:lineRule="auto"/>
        <w:contextualSpacing/>
        <w:textAlignment w:val="baseline"/>
        <w:rPr>
          <w:rFonts w:ascii="Times New Roman" w:eastAsia="Calibri" w:hAnsi="Times New Roman" w:cs="Times New Roman"/>
          <w:kern w:val="0"/>
          <w:sz w:val="22"/>
          <w:szCs w:val="22"/>
          <w14:ligatures w14:val="none"/>
        </w:rPr>
      </w:pPr>
      <w:r w:rsidRPr="008E3906">
        <w:rPr>
          <w:rFonts w:ascii="Times New Roman" w:eastAsia="Times New Roman" w:hAnsi="Times New Roman" w:cs="Times New Roman"/>
          <w:kern w:val="0"/>
          <w:sz w:val="22"/>
          <w:szCs w:val="22"/>
          <w:lang w:eastAsia="lt-LT"/>
          <w14:ligatures w14:val="none"/>
        </w:rPr>
        <w:t>Jums</w:t>
      </w:r>
      <w:r w:rsidRPr="008E3906">
        <w:rPr>
          <w:rFonts w:ascii="Times New Roman" w:eastAsia="Calibri" w:hAnsi="Times New Roman" w:cs="Times New Roman"/>
          <w:kern w:val="0"/>
          <w:sz w:val="22"/>
          <w:szCs w:val="22"/>
          <w14:ligatures w14:val="none"/>
        </w:rPr>
        <w:t xml:space="preserve"> yra </w:t>
      </w:r>
      <w:r w:rsidRPr="008E3906">
        <w:rPr>
          <w:rFonts w:ascii="Times New Roman" w:eastAsia="Times New Roman" w:hAnsi="Times New Roman" w:cs="Times New Roman"/>
          <w:kern w:val="0"/>
          <w:sz w:val="22"/>
          <w:szCs w:val="22"/>
          <w:lang w:eastAsia="lt-LT"/>
          <w14:ligatures w14:val="none"/>
        </w:rPr>
        <w:t xml:space="preserve">nosies </w:t>
      </w:r>
      <w:r w:rsidRPr="008E3906">
        <w:rPr>
          <w:rFonts w:ascii="Times New Roman" w:eastAsia="Calibri" w:hAnsi="Times New Roman" w:cs="Times New Roman"/>
          <w:kern w:val="0"/>
          <w:sz w:val="22"/>
          <w:szCs w:val="22"/>
          <w14:ligatures w14:val="none"/>
        </w:rPr>
        <w:t>polipų.</w:t>
      </w:r>
    </w:p>
    <w:p w14:paraId="39FE67EC"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kern w:val="0"/>
          <w:sz w:val="22"/>
          <w:szCs w:val="22"/>
          <w14:ligatures w14:val="none"/>
        </w:rPr>
      </w:pPr>
    </w:p>
    <w:p w14:paraId="6FE5965C" w14:textId="77777777" w:rsidR="008E3906" w:rsidRPr="008E3906" w:rsidRDefault="008E3906" w:rsidP="008E3906">
      <w:pPr>
        <w:numPr>
          <w:ilvl w:val="12"/>
          <w:numId w:val="0"/>
        </w:numPr>
        <w:spacing w:after="0" w:line="240" w:lineRule="auto"/>
        <w:ind w:right="-2"/>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Prieš vartodami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pasakykite gydytojui, jeigu Jums neseniai atlikta arba Jums bus atliekama skrandžio arba žarnyno operacija, nes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kartais gali pabloginti žaizdos gijimą Jūsų virškinimo trakte po operacijos.</w:t>
      </w:r>
    </w:p>
    <w:p w14:paraId="55C62827"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kern w:val="0"/>
          <w:sz w:val="22"/>
          <w:szCs w:val="22"/>
          <w14:ligatures w14:val="none"/>
        </w:rPr>
      </w:pPr>
    </w:p>
    <w:p w14:paraId="2DFF4D31"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Šalutinio poveikio </w:t>
      </w:r>
      <w:r w:rsidRPr="008E3906">
        <w:rPr>
          <w:rFonts w:ascii="Times New Roman" w:eastAsia="Times New Roman" w:hAnsi="Times New Roman" w:cs="Times New Roman"/>
          <w:kern w:val="0"/>
          <w:sz w:val="22"/>
          <w:szCs w:val="22"/>
          <w:lang w:eastAsia="lt-LT"/>
          <w14:ligatures w14:val="none"/>
        </w:rPr>
        <w:t>riziką</w:t>
      </w:r>
      <w:r w:rsidRPr="008E3906">
        <w:rPr>
          <w:rFonts w:ascii="Times New Roman" w:eastAsia="Calibri" w:hAnsi="Times New Roman" w:cs="Times New Roman"/>
          <w:kern w:val="0"/>
          <w:sz w:val="22"/>
          <w:szCs w:val="22"/>
          <w14:ligatures w14:val="none"/>
        </w:rPr>
        <w:t xml:space="preserve"> galima sumažinti vartojant mažiausią vaisto dozę trumpiausią laiką, reikalingą </w:t>
      </w:r>
      <w:r w:rsidRPr="008E3906">
        <w:rPr>
          <w:rFonts w:ascii="Times New Roman" w:eastAsia="Times New Roman" w:hAnsi="Times New Roman" w:cs="Times New Roman"/>
          <w:kern w:val="0"/>
          <w:sz w:val="22"/>
          <w:szCs w:val="22"/>
          <w:lang w:eastAsia="lt-LT"/>
          <w14:ligatures w14:val="none"/>
        </w:rPr>
        <w:t xml:space="preserve">simptomams </w:t>
      </w:r>
      <w:r w:rsidRPr="008E3906">
        <w:rPr>
          <w:rFonts w:ascii="Times New Roman" w:eastAsia="Calibri" w:hAnsi="Times New Roman" w:cs="Times New Roman"/>
          <w:kern w:val="0"/>
          <w:sz w:val="22"/>
          <w:szCs w:val="22"/>
          <w14:ligatures w14:val="none"/>
        </w:rPr>
        <w:t>palengvinti.</w:t>
      </w:r>
    </w:p>
    <w:p w14:paraId="36410F4B"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kern w:val="0"/>
          <w:sz w:val="22"/>
          <w:szCs w:val="22"/>
          <w14:ligatures w14:val="none"/>
        </w:rPr>
      </w:pPr>
    </w:p>
    <w:p w14:paraId="78F47673"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Jeigu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reikia vartoti </w:t>
      </w:r>
      <w:r w:rsidRPr="008E3906">
        <w:rPr>
          <w:rFonts w:ascii="Times New Roman" w:eastAsia="Times New Roman" w:hAnsi="Times New Roman" w:cs="Times New Roman"/>
          <w:kern w:val="0"/>
          <w:sz w:val="22"/>
          <w:szCs w:val="22"/>
          <w:lang w:eastAsia="lt-LT"/>
          <w14:ligatures w14:val="none"/>
        </w:rPr>
        <w:t>ilgesnį</w:t>
      </w:r>
      <w:r w:rsidRPr="008E3906">
        <w:rPr>
          <w:rFonts w:ascii="Times New Roman" w:eastAsia="Calibri" w:hAnsi="Times New Roman" w:cs="Times New Roman"/>
          <w:kern w:val="0"/>
          <w:sz w:val="22"/>
          <w:szCs w:val="22"/>
          <w14:ligatures w14:val="none"/>
        </w:rPr>
        <w:t xml:space="preserve"> laiką, turi būti reguliariai atliekami kepenų, inkstų bei kraujo tyrimai.</w:t>
      </w:r>
    </w:p>
    <w:p w14:paraId="5571218C"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7020D6C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gali </w:t>
      </w:r>
      <w:r w:rsidRPr="008E3906">
        <w:rPr>
          <w:rFonts w:ascii="Times New Roman" w:eastAsia="Times New Roman" w:hAnsi="Times New Roman" w:cs="Times New Roman"/>
          <w:kern w:val="0"/>
          <w:sz w:val="22"/>
          <w:szCs w:val="22"/>
          <w14:ligatures w14:val="none"/>
        </w:rPr>
        <w:t>sumažinti</w:t>
      </w:r>
      <w:r w:rsidRPr="008E3906">
        <w:rPr>
          <w:rFonts w:ascii="Times New Roman" w:eastAsia="Calibri" w:hAnsi="Times New Roman" w:cs="Times New Roman"/>
          <w:kern w:val="0"/>
          <w:sz w:val="22"/>
          <w:szCs w:val="22"/>
          <w14:ligatures w14:val="none"/>
        </w:rPr>
        <w:t xml:space="preserve"> infekcijos simptomus (pvz., galvos skausmą, karščiavimą) ir dėl to gali būti sunkiau nustatyti </w:t>
      </w:r>
      <w:r w:rsidRPr="008E3906">
        <w:rPr>
          <w:rFonts w:ascii="Times New Roman" w:eastAsia="Times New Roman" w:hAnsi="Times New Roman" w:cs="Times New Roman"/>
          <w:kern w:val="0"/>
          <w:sz w:val="22"/>
          <w:szCs w:val="22"/>
          <w14:ligatures w14:val="none"/>
        </w:rPr>
        <w:t>bet kokią kitą infekciją</w:t>
      </w:r>
      <w:r w:rsidRPr="008E3906">
        <w:rPr>
          <w:rFonts w:ascii="Times New Roman" w:eastAsia="Calibri" w:hAnsi="Times New Roman" w:cs="Times New Roman"/>
          <w:kern w:val="0"/>
          <w:sz w:val="22"/>
          <w:szCs w:val="22"/>
          <w14:ligatures w14:val="none"/>
        </w:rPr>
        <w:t xml:space="preserve"> ir </w:t>
      </w:r>
      <w:r w:rsidRPr="008E3906">
        <w:rPr>
          <w:rFonts w:ascii="Times New Roman" w:eastAsia="Times New Roman" w:hAnsi="Times New Roman" w:cs="Times New Roman"/>
          <w:kern w:val="0"/>
          <w:sz w:val="22"/>
          <w:szCs w:val="22"/>
          <w14:ligatures w14:val="none"/>
        </w:rPr>
        <w:t>nuo jos</w:t>
      </w:r>
      <w:r w:rsidRPr="008E3906">
        <w:rPr>
          <w:rFonts w:ascii="Times New Roman" w:eastAsia="Calibri" w:hAnsi="Times New Roman" w:cs="Times New Roman"/>
          <w:kern w:val="0"/>
          <w:sz w:val="22"/>
          <w:szCs w:val="22"/>
          <w14:ligatures w14:val="none"/>
        </w:rPr>
        <w:t xml:space="preserve"> tinkamai gydyti. Jeigu blogai pasijutote ir Jums reikia apsilankyti pas gydytoją, nepamirškite jam </w:t>
      </w:r>
      <w:r w:rsidRPr="008E3906">
        <w:rPr>
          <w:rFonts w:ascii="Times New Roman" w:eastAsia="Times New Roman" w:hAnsi="Times New Roman" w:cs="Times New Roman"/>
          <w:kern w:val="0"/>
          <w:sz w:val="22"/>
          <w:szCs w:val="22"/>
          <w14:ligatures w14:val="none"/>
        </w:rPr>
        <w:t xml:space="preserve">(jai) </w:t>
      </w:r>
      <w:r w:rsidRPr="008E3906">
        <w:rPr>
          <w:rFonts w:ascii="Times New Roman" w:eastAsia="Calibri" w:hAnsi="Times New Roman" w:cs="Times New Roman"/>
          <w:kern w:val="0"/>
          <w:sz w:val="22"/>
          <w:szCs w:val="22"/>
          <w14:ligatures w14:val="none"/>
        </w:rPr>
        <w:t xml:space="preserve">pasakyti, kad vartojate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w:t>
      </w:r>
    </w:p>
    <w:p w14:paraId="36DD08E8" w14:textId="77777777" w:rsidR="008E3906" w:rsidRPr="008E3906" w:rsidRDefault="008E3906" w:rsidP="008E3906">
      <w:pPr>
        <w:spacing w:after="0" w:line="240" w:lineRule="auto"/>
        <w:rPr>
          <w:rFonts w:ascii="Times New Roman" w:eastAsia="Calibri" w:hAnsi="Times New Roman" w:cs="Times New Roman"/>
          <w:kern w:val="0"/>
          <w:szCs w:val="22"/>
          <w14:ligatures w14:val="none"/>
        </w:rPr>
      </w:pPr>
    </w:p>
    <w:p w14:paraId="58AB7A21"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Poveikis širdies ir kraujagyslių sistemai</w:t>
      </w:r>
    </w:p>
    <w:p w14:paraId="457939A0"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Tokie vaistai, kaip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gali būti susiję su nedideliu širdies priepuolio („miokardo infarkto“) ar insulto </w:t>
      </w:r>
      <w:r w:rsidRPr="008E3906">
        <w:rPr>
          <w:rFonts w:ascii="Times New Roman" w:eastAsia="Times New Roman" w:hAnsi="Times New Roman" w:cs="Times New Roman"/>
          <w:kern w:val="0"/>
          <w:sz w:val="22"/>
          <w:szCs w:val="22"/>
          <w:lang w:eastAsia="lt-LT"/>
          <w14:ligatures w14:val="none"/>
        </w:rPr>
        <w:t>rizikos</w:t>
      </w:r>
      <w:r w:rsidRPr="008E3906">
        <w:rPr>
          <w:rFonts w:ascii="Times New Roman" w:eastAsia="Calibri" w:hAnsi="Times New Roman" w:cs="Times New Roman"/>
          <w:kern w:val="0"/>
          <w:sz w:val="22"/>
          <w:szCs w:val="22"/>
          <w14:ligatures w14:val="none"/>
        </w:rPr>
        <w:t xml:space="preserve"> padidėjimu. Bet </w:t>
      </w:r>
      <w:r w:rsidRPr="008E3906">
        <w:rPr>
          <w:rFonts w:ascii="Times New Roman" w:eastAsia="Times New Roman" w:hAnsi="Times New Roman" w:cs="Times New Roman"/>
          <w:kern w:val="0"/>
          <w:sz w:val="22"/>
          <w:szCs w:val="22"/>
          <w:lang w:eastAsia="lt-LT"/>
          <w14:ligatures w14:val="none"/>
        </w:rPr>
        <w:t>kokia rizika</w:t>
      </w:r>
      <w:r w:rsidRPr="008E3906">
        <w:rPr>
          <w:rFonts w:ascii="Times New Roman" w:eastAsia="Calibri" w:hAnsi="Times New Roman" w:cs="Times New Roman"/>
          <w:kern w:val="0"/>
          <w:sz w:val="22"/>
          <w:szCs w:val="22"/>
          <w14:ligatures w14:val="none"/>
        </w:rPr>
        <w:t xml:space="preserve"> yra labiau </w:t>
      </w:r>
      <w:r w:rsidRPr="008E3906">
        <w:rPr>
          <w:rFonts w:ascii="Times New Roman" w:eastAsia="Times New Roman" w:hAnsi="Times New Roman" w:cs="Times New Roman"/>
          <w:kern w:val="0"/>
          <w:sz w:val="22"/>
          <w:szCs w:val="22"/>
          <w:lang w:eastAsia="lt-LT"/>
          <w14:ligatures w14:val="none"/>
        </w:rPr>
        <w:t>tikėtina ilgesnį</w:t>
      </w:r>
      <w:r w:rsidRPr="008E3906">
        <w:rPr>
          <w:rFonts w:ascii="Times New Roman" w:eastAsia="Calibri" w:hAnsi="Times New Roman" w:cs="Times New Roman"/>
          <w:kern w:val="0"/>
          <w:sz w:val="22"/>
          <w:szCs w:val="22"/>
          <w14:ligatures w14:val="none"/>
        </w:rPr>
        <w:t xml:space="preserve"> laiką vartojant vaistą didelėmis dozėmis</w:t>
      </w:r>
      <w:r w:rsidRPr="008E3906">
        <w:rPr>
          <w:rFonts w:ascii="Times New Roman" w:eastAsia="Times New Roman" w:hAnsi="Times New Roman" w:cs="Times New Roman"/>
          <w:kern w:val="0"/>
          <w:sz w:val="22"/>
          <w:szCs w:val="22"/>
          <w:lang w:eastAsia="lt-LT"/>
          <w14:ligatures w14:val="none"/>
        </w:rPr>
        <w:t xml:space="preserve"> ir užsitęsus gydymui.</w:t>
      </w:r>
      <w:r w:rsidRPr="008E3906">
        <w:rPr>
          <w:rFonts w:ascii="Times New Roman" w:eastAsia="Calibri" w:hAnsi="Times New Roman" w:cs="Times New Roman"/>
          <w:kern w:val="0"/>
          <w:sz w:val="22"/>
          <w:szCs w:val="22"/>
          <w14:ligatures w14:val="none"/>
        </w:rPr>
        <w:t xml:space="preserve"> Neviršykite rekomenduotos dozės ar gydymo </w:t>
      </w:r>
      <w:r w:rsidRPr="008E3906">
        <w:rPr>
          <w:rFonts w:ascii="Times New Roman" w:eastAsia="Times New Roman" w:hAnsi="Times New Roman" w:cs="Times New Roman"/>
          <w:kern w:val="0"/>
          <w:sz w:val="22"/>
          <w:szCs w:val="22"/>
          <w:lang w:eastAsia="lt-LT"/>
          <w14:ligatures w14:val="none"/>
        </w:rPr>
        <w:t>trukmės</w:t>
      </w:r>
      <w:r w:rsidRPr="008E3906">
        <w:rPr>
          <w:rFonts w:ascii="Times New Roman" w:eastAsia="Calibri" w:hAnsi="Times New Roman" w:cs="Times New Roman"/>
          <w:kern w:val="0"/>
          <w:sz w:val="22"/>
          <w:szCs w:val="22"/>
          <w14:ligatures w14:val="none"/>
        </w:rPr>
        <w:t>.</w:t>
      </w:r>
    </w:p>
    <w:p w14:paraId="56A48FB5" w14:textId="77777777" w:rsidR="008E3906" w:rsidRPr="008E3906" w:rsidRDefault="008E3906" w:rsidP="008E3906">
      <w:pPr>
        <w:tabs>
          <w:tab w:val="left" w:pos="567"/>
        </w:tabs>
        <w:spacing w:after="0" w:line="240" w:lineRule="auto"/>
        <w:rPr>
          <w:rFonts w:ascii="Times New Roman" w:eastAsia="Calibri" w:hAnsi="Times New Roman" w:cs="Times New Roman"/>
          <w:kern w:val="0"/>
          <w:sz w:val="22"/>
          <w:szCs w:val="22"/>
          <w14:ligatures w14:val="none"/>
        </w:rPr>
      </w:pPr>
    </w:p>
    <w:p w14:paraId="0229F1C4" w14:textId="77777777" w:rsidR="008E3906" w:rsidRPr="008E3906" w:rsidRDefault="008E3906" w:rsidP="008E3906">
      <w:pPr>
        <w:tabs>
          <w:tab w:val="left"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 Jūsų širdies veikla yra sutrikusi, patyrėte insultą arba </w:t>
      </w:r>
      <w:r w:rsidRPr="008E3906">
        <w:rPr>
          <w:rFonts w:ascii="Times New Roman" w:eastAsia="Times New Roman" w:hAnsi="Times New Roman" w:cs="Times New Roman"/>
          <w:kern w:val="0"/>
          <w:sz w:val="22"/>
          <w:szCs w:val="22"/>
          <w:lang w:eastAsia="lt-LT"/>
          <w14:ligatures w14:val="none"/>
        </w:rPr>
        <w:t>manote</w:t>
      </w:r>
      <w:r w:rsidRPr="008E3906">
        <w:rPr>
          <w:rFonts w:ascii="Times New Roman" w:eastAsia="Calibri" w:hAnsi="Times New Roman" w:cs="Times New Roman"/>
          <w:kern w:val="0"/>
          <w:sz w:val="22"/>
          <w:szCs w:val="22"/>
          <w14:ligatures w14:val="none"/>
        </w:rPr>
        <w:t xml:space="preserve">, kad Jums </w:t>
      </w:r>
      <w:r w:rsidRPr="008E3906">
        <w:rPr>
          <w:rFonts w:ascii="Times New Roman" w:eastAsia="Times New Roman" w:hAnsi="Times New Roman" w:cs="Times New Roman"/>
          <w:kern w:val="0"/>
          <w:sz w:val="22"/>
          <w:szCs w:val="22"/>
          <w:lang w:eastAsia="lt-LT"/>
          <w14:ligatures w14:val="none"/>
        </w:rPr>
        <w:t>gali</w:t>
      </w:r>
      <w:r w:rsidRPr="008E3906">
        <w:rPr>
          <w:rFonts w:ascii="Times New Roman" w:eastAsia="Calibri" w:hAnsi="Times New Roman" w:cs="Times New Roman"/>
          <w:kern w:val="0"/>
          <w:sz w:val="22"/>
          <w:szCs w:val="22"/>
          <w14:ligatures w14:val="none"/>
        </w:rPr>
        <w:t xml:space="preserve"> grėsti šios būklės (pavyzdžiui, Jūsų kraujospūdis yra padidėjęs, sergate diabetu, </w:t>
      </w:r>
      <w:r w:rsidRPr="008E3906">
        <w:rPr>
          <w:rFonts w:ascii="Times New Roman" w:eastAsia="Times New Roman" w:hAnsi="Times New Roman" w:cs="Times New Roman"/>
          <w:kern w:val="0"/>
          <w:sz w:val="22"/>
          <w:szCs w:val="22"/>
          <w:lang w:eastAsia="lt-LT"/>
          <w14:ligatures w14:val="none"/>
        </w:rPr>
        <w:t>yra</w:t>
      </w:r>
      <w:r w:rsidRPr="008E3906">
        <w:rPr>
          <w:rFonts w:ascii="Times New Roman" w:eastAsia="Calibri" w:hAnsi="Times New Roman" w:cs="Times New Roman"/>
          <w:kern w:val="0"/>
          <w:sz w:val="22"/>
          <w:szCs w:val="22"/>
          <w14:ligatures w14:val="none"/>
        </w:rPr>
        <w:t xml:space="preserve"> daug cholesterolio arba rūkote), </w:t>
      </w:r>
      <w:r w:rsidRPr="008E3906">
        <w:rPr>
          <w:rFonts w:ascii="Times New Roman" w:eastAsia="Times New Roman" w:hAnsi="Times New Roman" w:cs="Times New Roman"/>
          <w:kern w:val="0"/>
          <w:sz w:val="22"/>
          <w:szCs w:val="22"/>
          <w:lang w:eastAsia="lt-LT"/>
          <w14:ligatures w14:val="none"/>
        </w:rPr>
        <w:t xml:space="preserve">prieš vartojant </w:t>
      </w:r>
      <w:proofErr w:type="spellStart"/>
      <w:r w:rsidRPr="008E3906">
        <w:rPr>
          <w:rFonts w:ascii="Times New Roman" w:eastAsia="Times New Roman" w:hAnsi="Times New Roman" w:cs="Times New Roman"/>
          <w:kern w:val="0"/>
          <w:sz w:val="22"/>
          <w:szCs w:val="22"/>
          <w:lang w:eastAsia="lt-LT"/>
          <w14:ligatures w14:val="none"/>
        </w:rPr>
        <w:t>Diclac</w:t>
      </w:r>
      <w:proofErr w:type="spellEnd"/>
      <w:r w:rsidRPr="008E3906">
        <w:rPr>
          <w:rFonts w:ascii="Times New Roman" w:eastAsia="Times New Roman" w:hAnsi="Times New Roman" w:cs="Times New Roman"/>
          <w:kern w:val="0"/>
          <w:sz w:val="22"/>
          <w:szCs w:val="22"/>
          <w:lang w:eastAsia="lt-LT"/>
          <w14:ligatures w14:val="none"/>
        </w:rPr>
        <w:t xml:space="preserve"> ID pasakykite</w:t>
      </w:r>
      <w:r w:rsidRPr="008E3906">
        <w:rPr>
          <w:rFonts w:ascii="Times New Roman" w:eastAsia="Calibri" w:hAnsi="Times New Roman" w:cs="Times New Roman"/>
          <w:kern w:val="0"/>
          <w:sz w:val="22"/>
          <w:szCs w:val="22"/>
          <w14:ligatures w14:val="none"/>
        </w:rPr>
        <w:t xml:space="preserve"> </w:t>
      </w:r>
      <w:r w:rsidRPr="008E3906">
        <w:rPr>
          <w:rFonts w:ascii="Times New Roman" w:eastAsia="Times New Roman" w:hAnsi="Times New Roman" w:cs="Times New Roman"/>
          <w:kern w:val="0"/>
          <w:sz w:val="22"/>
          <w:szCs w:val="22"/>
          <w:lang w:eastAsia="lt-LT"/>
          <w14:ligatures w14:val="none"/>
        </w:rPr>
        <w:t>gydytojui</w:t>
      </w:r>
      <w:r w:rsidRPr="008E3906">
        <w:rPr>
          <w:rFonts w:ascii="Times New Roman" w:eastAsia="Calibri" w:hAnsi="Times New Roman" w:cs="Times New Roman"/>
          <w:kern w:val="0"/>
          <w:sz w:val="22"/>
          <w:szCs w:val="22"/>
          <w14:ligatures w14:val="none"/>
        </w:rPr>
        <w:t xml:space="preserve"> arba </w:t>
      </w:r>
      <w:r w:rsidRPr="008E3906">
        <w:rPr>
          <w:rFonts w:ascii="Times New Roman" w:eastAsia="Times New Roman" w:hAnsi="Times New Roman" w:cs="Times New Roman"/>
          <w:kern w:val="0"/>
          <w:sz w:val="22"/>
          <w:szCs w:val="22"/>
          <w:lang w:eastAsia="lt-LT"/>
          <w14:ligatures w14:val="none"/>
        </w:rPr>
        <w:t>vaistininkui</w:t>
      </w:r>
      <w:r w:rsidRPr="008E3906">
        <w:rPr>
          <w:rFonts w:ascii="Times New Roman" w:eastAsia="Calibri" w:hAnsi="Times New Roman" w:cs="Times New Roman"/>
          <w:kern w:val="0"/>
          <w:sz w:val="22"/>
          <w:szCs w:val="22"/>
          <w14:ligatures w14:val="none"/>
        </w:rPr>
        <w:t>.</w:t>
      </w:r>
    </w:p>
    <w:p w14:paraId="1E2CABF8"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lastRenderedPageBreak/>
        <w:t xml:space="preserve">Jei bet kuriuo metu, kol vartojote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atsirastų kokių nors širdies ar kraujagyslių sutrikimų požymių, pavyzdžiui, krūtinės skausmas, dusulys, silpnumas ar </w:t>
      </w:r>
      <w:r w:rsidRPr="008E3906">
        <w:rPr>
          <w:rFonts w:ascii="Times New Roman" w:eastAsia="Times New Roman" w:hAnsi="Times New Roman" w:cs="Times New Roman"/>
          <w:kern w:val="0"/>
          <w:sz w:val="22"/>
          <w:szCs w:val="22"/>
          <w14:ligatures w14:val="none"/>
        </w:rPr>
        <w:t>tarsenos</w:t>
      </w:r>
      <w:r w:rsidRPr="008E3906">
        <w:rPr>
          <w:rFonts w:ascii="Times New Roman" w:eastAsia="Calibri" w:hAnsi="Times New Roman" w:cs="Times New Roman"/>
          <w:kern w:val="0"/>
          <w:sz w:val="22"/>
          <w:szCs w:val="22"/>
          <w14:ligatures w14:val="none"/>
        </w:rPr>
        <w:t xml:space="preserve"> sutrikimas, nedelsdami kreipkitės į</w:t>
      </w:r>
      <w:r w:rsidRPr="008E3906">
        <w:rPr>
          <w:rFonts w:ascii="Times New Roman" w:eastAsia="Times New Roman" w:hAnsi="Times New Roman" w:cs="Times New Roman"/>
          <w:bCs/>
          <w:kern w:val="0"/>
          <w:sz w:val="22"/>
          <w:szCs w:val="22"/>
          <w14:ligatures w14:val="none"/>
        </w:rPr>
        <w:t xml:space="preserve"> </w:t>
      </w:r>
      <w:r w:rsidRPr="008E3906">
        <w:rPr>
          <w:rFonts w:ascii="Times New Roman" w:eastAsia="Calibri" w:hAnsi="Times New Roman" w:cs="Times New Roman"/>
          <w:kern w:val="0"/>
          <w:sz w:val="22"/>
          <w:szCs w:val="22"/>
          <w14:ligatures w14:val="none"/>
        </w:rPr>
        <w:t>gydytoją.</w:t>
      </w:r>
    </w:p>
    <w:p w14:paraId="32CE12AD"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26AF4F91"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Poveikis virškinimo traktui</w:t>
      </w:r>
    </w:p>
    <w:p w14:paraId="2E8C238D" w14:textId="77777777" w:rsidR="008E3906" w:rsidRPr="008E3906" w:rsidRDefault="008E3906" w:rsidP="008E3906">
      <w:pPr>
        <w:tabs>
          <w:tab w:val="left"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 sergate arba anksčiau sirgote </w:t>
      </w:r>
      <w:r w:rsidRPr="008E3906">
        <w:rPr>
          <w:rFonts w:ascii="Times New Roman" w:eastAsia="Times New Roman" w:hAnsi="Times New Roman" w:cs="Times New Roman"/>
          <w:kern w:val="0"/>
          <w:sz w:val="22"/>
          <w:szCs w:val="22"/>
          <w:lang w:eastAsia="lt-LT"/>
          <w14:ligatures w14:val="none"/>
        </w:rPr>
        <w:t>virškinimo</w:t>
      </w:r>
      <w:r w:rsidRPr="008E3906">
        <w:rPr>
          <w:rFonts w:ascii="Times New Roman" w:eastAsia="Calibri" w:hAnsi="Times New Roman" w:cs="Times New Roman"/>
          <w:kern w:val="0"/>
          <w:sz w:val="22"/>
          <w:szCs w:val="22"/>
          <w14:ligatures w14:val="none"/>
        </w:rPr>
        <w:t xml:space="preserve"> trakto liga arba esate senyvo amžiaus, pasireiškus neįprastiems su virškinimu susijusiems požymiams (ypač kraujavimui), ypač gydymo pradžioje, pasitarkite su gydytoju. Kraujavimas iš skrandžio arba žarnyno, </w:t>
      </w:r>
      <w:r w:rsidRPr="008E3906">
        <w:rPr>
          <w:rFonts w:ascii="Times New Roman" w:eastAsia="Times New Roman" w:hAnsi="Times New Roman" w:cs="Times New Roman"/>
          <w:kern w:val="0"/>
          <w:sz w:val="22"/>
          <w:szCs w:val="22"/>
          <w:lang w:eastAsia="lt-LT"/>
          <w14:ligatures w14:val="none"/>
        </w:rPr>
        <w:t>išopėjimai</w:t>
      </w:r>
      <w:r w:rsidRPr="008E3906">
        <w:rPr>
          <w:rFonts w:ascii="Times New Roman" w:eastAsia="Calibri" w:hAnsi="Times New Roman" w:cs="Times New Roman"/>
          <w:kern w:val="0"/>
          <w:sz w:val="22"/>
          <w:szCs w:val="22"/>
          <w14:ligatures w14:val="none"/>
        </w:rPr>
        <w:t xml:space="preserve"> ar </w:t>
      </w:r>
      <w:r w:rsidRPr="008E3906">
        <w:rPr>
          <w:rFonts w:ascii="Times New Roman" w:eastAsia="Times New Roman" w:hAnsi="Times New Roman" w:cs="Times New Roman"/>
          <w:kern w:val="0"/>
          <w:sz w:val="22"/>
          <w:szCs w:val="22"/>
          <w:lang w:eastAsia="lt-LT"/>
          <w14:ligatures w14:val="none"/>
        </w:rPr>
        <w:t>prakiurimai, kurie</w:t>
      </w:r>
      <w:r w:rsidRPr="008E3906">
        <w:rPr>
          <w:rFonts w:ascii="Times New Roman" w:eastAsia="Calibri" w:hAnsi="Times New Roman" w:cs="Times New Roman"/>
          <w:kern w:val="0"/>
          <w:sz w:val="22"/>
          <w:szCs w:val="22"/>
          <w14:ligatures w14:val="none"/>
        </w:rPr>
        <w:t xml:space="preserve"> gali baigtis mirtimi</w:t>
      </w:r>
      <w:r w:rsidRPr="008E3906">
        <w:rPr>
          <w:rFonts w:ascii="Times New Roman" w:eastAsia="Times New Roman" w:hAnsi="Times New Roman" w:cs="Times New Roman"/>
          <w:kern w:val="0"/>
          <w:sz w:val="22"/>
          <w:szCs w:val="22"/>
          <w:lang w:eastAsia="lt-LT"/>
          <w14:ligatures w14:val="none"/>
        </w:rPr>
        <w:t xml:space="preserve"> ir nebūtinai prieš juos</w:t>
      </w:r>
      <w:r w:rsidRPr="008E3906">
        <w:rPr>
          <w:rFonts w:ascii="Times New Roman" w:eastAsia="Calibri" w:hAnsi="Times New Roman" w:cs="Times New Roman"/>
          <w:kern w:val="0"/>
          <w:sz w:val="22"/>
          <w:szCs w:val="22"/>
          <w14:ligatures w14:val="none"/>
        </w:rPr>
        <w:t xml:space="preserve"> gali pasireikšti </w:t>
      </w:r>
      <w:r w:rsidRPr="008E3906">
        <w:rPr>
          <w:rFonts w:ascii="Times New Roman" w:eastAsia="Times New Roman" w:hAnsi="Times New Roman" w:cs="Times New Roman"/>
          <w:kern w:val="0"/>
          <w:sz w:val="22"/>
          <w:szCs w:val="22"/>
          <w:lang w:eastAsia="lt-LT"/>
          <w14:ligatures w14:val="none"/>
        </w:rPr>
        <w:t>įspėjamųjų simptomų</w:t>
      </w:r>
      <w:r w:rsidRPr="008E3906">
        <w:rPr>
          <w:rFonts w:ascii="Times New Roman" w:eastAsia="Calibri" w:hAnsi="Times New Roman" w:cs="Times New Roman"/>
          <w:kern w:val="0"/>
          <w:sz w:val="22"/>
          <w:szCs w:val="22"/>
          <w14:ligatures w14:val="none"/>
        </w:rPr>
        <w:t xml:space="preserve">. Jeigu pastebėjote kraujavimo iš </w:t>
      </w:r>
      <w:r w:rsidRPr="008E3906">
        <w:rPr>
          <w:rFonts w:ascii="Times New Roman" w:eastAsia="Times New Roman" w:hAnsi="Times New Roman" w:cs="Times New Roman"/>
          <w:kern w:val="0"/>
          <w:sz w:val="22"/>
          <w:szCs w:val="22"/>
          <w:lang w:eastAsia="lt-LT"/>
          <w14:ligatures w14:val="none"/>
        </w:rPr>
        <w:t>virškinimo</w:t>
      </w:r>
      <w:r w:rsidRPr="008E3906">
        <w:rPr>
          <w:rFonts w:ascii="Times New Roman" w:eastAsia="Calibri" w:hAnsi="Times New Roman" w:cs="Times New Roman"/>
          <w:kern w:val="0"/>
          <w:sz w:val="22"/>
          <w:szCs w:val="22"/>
          <w14:ligatures w14:val="none"/>
        </w:rPr>
        <w:t xml:space="preserve"> trakto požymių (stiprų pilvo skausmą, juodos arba deguto spalvos išmatas, vemiate krauju ar tamsiomis dalelėmis, panašiomis į kavos tirščius), nedelsdami nutraukite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vartojimą ir kreipkitės į gydytoją (žr. „Galimas šalutinis poveikis“).</w:t>
      </w:r>
    </w:p>
    <w:p w14:paraId="513CA2B3" w14:textId="77777777" w:rsidR="008E3906" w:rsidRPr="008E3906" w:rsidRDefault="008E3906" w:rsidP="008E3906">
      <w:pPr>
        <w:tabs>
          <w:tab w:val="left" w:pos="567"/>
        </w:tabs>
        <w:spacing w:after="0" w:line="240" w:lineRule="auto"/>
        <w:rPr>
          <w:rFonts w:ascii="Times New Roman" w:eastAsia="Calibri" w:hAnsi="Times New Roman" w:cs="Times New Roman"/>
          <w:kern w:val="0"/>
          <w:sz w:val="22"/>
          <w:szCs w:val="22"/>
          <w14:ligatures w14:val="none"/>
        </w:rPr>
      </w:pPr>
    </w:p>
    <w:p w14:paraId="1E3A9C00" w14:textId="77777777" w:rsidR="008E3906" w:rsidRPr="008E3906" w:rsidRDefault="008E3906" w:rsidP="008E3906">
      <w:pPr>
        <w:overflowPunct w:val="0"/>
        <w:autoSpaceDE w:val="0"/>
        <w:autoSpaceDN w:val="0"/>
        <w:adjustRightInd w:val="0"/>
        <w:spacing w:after="0" w:line="240" w:lineRule="auto"/>
        <w:textAlignment w:val="baseline"/>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Odos reakcijos</w:t>
      </w:r>
    </w:p>
    <w:p w14:paraId="497F5FD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Labai retais atvejais pacientams, vartojantiems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kaip ir kitų </w:t>
      </w:r>
      <w:r w:rsidRPr="008E3906">
        <w:rPr>
          <w:rFonts w:ascii="Times New Roman" w:eastAsia="Times New Roman" w:hAnsi="Times New Roman" w:cs="Times New Roman"/>
          <w:bCs/>
          <w:kern w:val="0"/>
          <w:sz w:val="22"/>
          <w:szCs w:val="22"/>
          <w:lang w:eastAsia="lt-LT"/>
          <w14:ligatures w14:val="none"/>
        </w:rPr>
        <w:t>NVNU</w:t>
      </w:r>
      <w:r w:rsidRPr="008E3906">
        <w:rPr>
          <w:rFonts w:ascii="Times New Roman" w:eastAsia="Calibri" w:hAnsi="Times New Roman" w:cs="Times New Roman"/>
          <w:kern w:val="0"/>
          <w:sz w:val="22"/>
          <w:szCs w:val="22"/>
          <w14:ligatures w14:val="none"/>
        </w:rPr>
        <w:t xml:space="preserve">, gali pasireikšti sunkios odos reakcijos (įskaitant </w:t>
      </w:r>
      <w:proofErr w:type="spellStart"/>
      <w:r w:rsidRPr="008E3906">
        <w:rPr>
          <w:rFonts w:ascii="Times New Roman" w:eastAsia="Calibri" w:hAnsi="Times New Roman" w:cs="Times New Roman"/>
          <w:kern w:val="0"/>
          <w:sz w:val="22"/>
          <w:szCs w:val="22"/>
          <w14:ligatures w14:val="none"/>
        </w:rPr>
        <w:t>eksfoliacinį</w:t>
      </w:r>
      <w:proofErr w:type="spellEnd"/>
      <w:r w:rsidRPr="008E3906">
        <w:rPr>
          <w:rFonts w:ascii="Times New Roman" w:eastAsia="Calibri" w:hAnsi="Times New Roman" w:cs="Times New Roman"/>
          <w:kern w:val="0"/>
          <w:sz w:val="22"/>
          <w:szCs w:val="22"/>
          <w14:ligatures w14:val="none"/>
        </w:rPr>
        <w:t xml:space="preserve"> dermatitą, </w:t>
      </w:r>
      <w:proofErr w:type="spellStart"/>
      <w:r w:rsidRPr="008E3906">
        <w:rPr>
          <w:rFonts w:ascii="Times New Roman" w:eastAsia="Calibri" w:hAnsi="Times New Roman" w:cs="Times New Roman"/>
          <w:kern w:val="0"/>
          <w:sz w:val="22"/>
          <w:szCs w:val="22"/>
          <w14:ligatures w14:val="none"/>
        </w:rPr>
        <w:t>Stivenso</w:t>
      </w:r>
      <w:proofErr w:type="spellEnd"/>
      <w:r w:rsidRPr="008E3906">
        <w:rPr>
          <w:rFonts w:ascii="Times New Roman" w:eastAsia="Calibri" w:hAnsi="Times New Roman" w:cs="Times New Roman"/>
          <w:kern w:val="0"/>
          <w:sz w:val="22"/>
          <w:szCs w:val="22"/>
          <w14:ligatures w14:val="none"/>
        </w:rPr>
        <w:t xml:space="preserve">-Džonsono </w:t>
      </w:r>
      <w:r w:rsidRPr="008E3906">
        <w:rPr>
          <w:rFonts w:ascii="Times New Roman" w:eastAsia="Times New Roman" w:hAnsi="Times New Roman" w:cs="Times New Roman"/>
          <w:kern w:val="0"/>
          <w:sz w:val="22"/>
          <w:szCs w:val="22"/>
          <w:lang w:eastAsia="lt-LT"/>
          <w14:ligatures w14:val="none"/>
        </w:rPr>
        <w:t>[</w:t>
      </w:r>
      <w:proofErr w:type="spellStart"/>
      <w:r w:rsidRPr="008E3906">
        <w:rPr>
          <w:rFonts w:ascii="Times New Roman" w:eastAsia="Times New Roman" w:hAnsi="Times New Roman" w:cs="Times New Roman"/>
          <w:kern w:val="0"/>
          <w:sz w:val="22"/>
          <w:szCs w:val="22"/>
          <w:lang w:eastAsia="lt-LT"/>
          <w14:ligatures w14:val="none"/>
        </w:rPr>
        <w:t>Stevens-Johnson</w:t>
      </w:r>
      <w:proofErr w:type="spellEnd"/>
      <w:r w:rsidRPr="008E3906">
        <w:rPr>
          <w:rFonts w:ascii="Times New Roman" w:eastAsia="Times New Roman" w:hAnsi="Times New Roman" w:cs="Times New Roman"/>
          <w:kern w:val="0"/>
          <w:sz w:val="22"/>
          <w:szCs w:val="22"/>
          <w:lang w:eastAsia="lt-LT"/>
          <w14:ligatures w14:val="none"/>
        </w:rPr>
        <w:t xml:space="preserve">] </w:t>
      </w:r>
      <w:r w:rsidRPr="008E3906">
        <w:rPr>
          <w:rFonts w:ascii="Times New Roman" w:eastAsia="Calibri" w:hAnsi="Times New Roman" w:cs="Times New Roman"/>
          <w:kern w:val="0"/>
          <w:sz w:val="22"/>
          <w:szCs w:val="22"/>
          <w14:ligatures w14:val="none"/>
        </w:rPr>
        <w:t xml:space="preserve">sindromą bei toksinę epidermio </w:t>
      </w:r>
      <w:proofErr w:type="spellStart"/>
      <w:r w:rsidRPr="008E3906">
        <w:rPr>
          <w:rFonts w:ascii="Times New Roman" w:eastAsia="Calibri" w:hAnsi="Times New Roman" w:cs="Times New Roman"/>
          <w:kern w:val="0"/>
          <w:sz w:val="22"/>
          <w:szCs w:val="22"/>
          <w14:ligatures w14:val="none"/>
        </w:rPr>
        <w:t>nekrolizę</w:t>
      </w:r>
      <w:proofErr w:type="spellEnd"/>
      <w:r w:rsidRPr="008E3906">
        <w:rPr>
          <w:rFonts w:ascii="Times New Roman" w:eastAsia="Calibri" w:hAnsi="Times New Roman" w:cs="Times New Roman"/>
          <w:kern w:val="0"/>
          <w:sz w:val="22"/>
          <w:szCs w:val="22"/>
          <w14:ligatures w14:val="none"/>
        </w:rPr>
        <w:t xml:space="preserve">). </w:t>
      </w:r>
      <w:r w:rsidRPr="008E3906">
        <w:rPr>
          <w:rFonts w:ascii="Times New Roman" w:eastAsia="Times New Roman" w:hAnsi="Times New Roman" w:cs="Times New Roman"/>
          <w:kern w:val="0"/>
          <w:sz w:val="22"/>
          <w:szCs w:val="22"/>
          <w:lang w:eastAsia="lt-LT"/>
          <w14:ligatures w14:val="none"/>
        </w:rPr>
        <w:t>Didžiausia</w:t>
      </w:r>
      <w:r w:rsidRPr="008E3906">
        <w:rPr>
          <w:rFonts w:ascii="Times New Roman" w:eastAsia="Calibri" w:hAnsi="Times New Roman" w:cs="Times New Roman"/>
          <w:kern w:val="0"/>
          <w:sz w:val="22"/>
          <w:szCs w:val="22"/>
          <w14:ligatures w14:val="none"/>
        </w:rPr>
        <w:t xml:space="preserve"> šių sunkių reakcijų </w:t>
      </w:r>
      <w:r w:rsidRPr="008E3906">
        <w:rPr>
          <w:rFonts w:ascii="Times New Roman" w:eastAsia="Times New Roman" w:hAnsi="Times New Roman" w:cs="Times New Roman"/>
          <w:kern w:val="0"/>
          <w:sz w:val="22"/>
          <w:szCs w:val="22"/>
          <w:lang w:eastAsia="lt-LT"/>
          <w14:ligatures w14:val="none"/>
        </w:rPr>
        <w:t>rizika</w:t>
      </w:r>
      <w:r w:rsidRPr="008E3906">
        <w:rPr>
          <w:rFonts w:ascii="Times New Roman" w:eastAsia="Calibri" w:hAnsi="Times New Roman" w:cs="Times New Roman"/>
          <w:kern w:val="0"/>
          <w:sz w:val="22"/>
          <w:szCs w:val="22"/>
          <w14:ligatures w14:val="none"/>
        </w:rPr>
        <w:t xml:space="preserve"> yra gydymo pradžioje, ypač pirmąjį mėnesį. Nedelsdami nutraukite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vartojimą pasireiškus </w:t>
      </w:r>
      <w:r w:rsidRPr="008E3906">
        <w:rPr>
          <w:rFonts w:ascii="Times New Roman" w:eastAsia="Times New Roman" w:hAnsi="Times New Roman" w:cs="Times New Roman"/>
          <w:kern w:val="0"/>
          <w:sz w:val="22"/>
          <w:szCs w:val="22"/>
          <w:lang w:eastAsia="lt-LT"/>
          <w14:ligatures w14:val="none"/>
        </w:rPr>
        <w:t xml:space="preserve">pirmiesiems </w:t>
      </w:r>
      <w:r w:rsidRPr="008E3906">
        <w:rPr>
          <w:rFonts w:ascii="Times New Roman" w:eastAsia="Calibri" w:hAnsi="Times New Roman" w:cs="Times New Roman"/>
          <w:kern w:val="0"/>
          <w:sz w:val="22"/>
          <w:szCs w:val="22"/>
          <w14:ligatures w14:val="none"/>
        </w:rPr>
        <w:t xml:space="preserve">odos </w:t>
      </w:r>
      <w:r w:rsidRPr="008E3906">
        <w:rPr>
          <w:rFonts w:ascii="Times New Roman" w:eastAsia="Times New Roman" w:hAnsi="Times New Roman" w:cs="Times New Roman"/>
          <w:kern w:val="0"/>
          <w:sz w:val="22"/>
          <w:szCs w:val="22"/>
          <w:lang w:eastAsia="lt-LT"/>
          <w14:ligatures w14:val="none"/>
        </w:rPr>
        <w:t>išbėrimo</w:t>
      </w:r>
      <w:r w:rsidRPr="008E3906">
        <w:rPr>
          <w:rFonts w:ascii="Times New Roman" w:eastAsia="Calibri" w:hAnsi="Times New Roman" w:cs="Times New Roman"/>
          <w:kern w:val="0"/>
          <w:sz w:val="22"/>
          <w:szCs w:val="22"/>
          <w14:ligatures w14:val="none"/>
        </w:rPr>
        <w:t xml:space="preserve">, gleivinės </w:t>
      </w:r>
      <w:r w:rsidRPr="008E3906">
        <w:rPr>
          <w:rFonts w:ascii="Times New Roman" w:eastAsia="Times New Roman" w:hAnsi="Times New Roman" w:cs="Times New Roman"/>
          <w:kern w:val="0"/>
          <w:sz w:val="22"/>
          <w:szCs w:val="22"/>
          <w:lang w:eastAsia="lt-LT"/>
          <w14:ligatures w14:val="none"/>
        </w:rPr>
        <w:t>pažeidimo požymiams</w:t>
      </w:r>
      <w:r w:rsidRPr="008E3906">
        <w:rPr>
          <w:rFonts w:ascii="Times New Roman" w:eastAsia="Calibri" w:hAnsi="Times New Roman" w:cs="Times New Roman"/>
          <w:kern w:val="0"/>
          <w:sz w:val="22"/>
          <w:szCs w:val="22"/>
          <w14:ligatures w14:val="none"/>
        </w:rPr>
        <w:t xml:space="preserve"> ar kitiems alerginių reakcijų </w:t>
      </w:r>
      <w:r w:rsidRPr="008E3906">
        <w:rPr>
          <w:rFonts w:ascii="Times New Roman" w:eastAsia="Times New Roman" w:hAnsi="Times New Roman" w:cs="Times New Roman"/>
          <w:kern w:val="0"/>
          <w:sz w:val="22"/>
          <w:szCs w:val="22"/>
          <w:lang w:eastAsia="lt-LT"/>
          <w14:ligatures w14:val="none"/>
        </w:rPr>
        <w:t>simptomams</w:t>
      </w:r>
      <w:r w:rsidRPr="008E3906">
        <w:rPr>
          <w:rFonts w:ascii="Times New Roman" w:eastAsia="Calibri" w:hAnsi="Times New Roman" w:cs="Times New Roman"/>
          <w:kern w:val="0"/>
          <w:sz w:val="22"/>
          <w:szCs w:val="22"/>
          <w14:ligatures w14:val="none"/>
        </w:rPr>
        <w:t>.</w:t>
      </w:r>
    </w:p>
    <w:p w14:paraId="368CFC59" w14:textId="77777777" w:rsidR="008E3906" w:rsidRPr="008E3906" w:rsidRDefault="008E3906" w:rsidP="008E3906">
      <w:pPr>
        <w:spacing w:after="0" w:line="240" w:lineRule="auto"/>
        <w:rPr>
          <w:rFonts w:ascii="Times New Roman" w:eastAsia="Calibri" w:hAnsi="Times New Roman" w:cs="Times New Roman"/>
          <w:kern w:val="0"/>
          <w:szCs w:val="22"/>
          <w14:ligatures w14:val="none"/>
        </w:rPr>
      </w:pPr>
    </w:p>
    <w:p w14:paraId="59B9A71D"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 xml:space="preserve">Kiti vaistai ir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w:t>
      </w:r>
    </w:p>
    <w:p w14:paraId="424CF9F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 Labai svarbu pasakyti gydytojui, jeigu Jūs vartojate bet kurio iš šių vaistų:</w:t>
      </w:r>
    </w:p>
    <w:p w14:paraId="1E1F8C26"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kitų vaistų nuo skausmo </w:t>
      </w:r>
      <w:r w:rsidRPr="008E3906">
        <w:rPr>
          <w:rFonts w:ascii="Times New Roman" w:eastAsia="Times New Roman" w:hAnsi="Times New Roman" w:cs="Times New Roman"/>
          <w:kern w:val="0"/>
          <w:sz w:val="22"/>
          <w:szCs w:val="22"/>
          <w:lang w:eastAsia="lt-LT"/>
          <w14:ligatures w14:val="none"/>
        </w:rPr>
        <w:t xml:space="preserve">ar </w:t>
      </w:r>
      <w:r w:rsidRPr="008E3906">
        <w:rPr>
          <w:rFonts w:ascii="Times New Roman" w:eastAsia="Calibri" w:hAnsi="Times New Roman" w:cs="Times New Roman"/>
          <w:kern w:val="0"/>
          <w:sz w:val="22"/>
          <w:szCs w:val="22"/>
          <w14:ligatures w14:val="none"/>
        </w:rPr>
        <w:t xml:space="preserve">uždegimo, pvz., aspirino ar </w:t>
      </w:r>
      <w:proofErr w:type="spellStart"/>
      <w:r w:rsidRPr="008E3906">
        <w:rPr>
          <w:rFonts w:ascii="Times New Roman" w:eastAsia="Calibri" w:hAnsi="Times New Roman" w:cs="Times New Roman"/>
          <w:kern w:val="0"/>
          <w:sz w:val="22"/>
          <w:szCs w:val="22"/>
          <w14:ligatures w14:val="none"/>
        </w:rPr>
        <w:t>ibuprofeno</w:t>
      </w:r>
      <w:proofErr w:type="spellEnd"/>
      <w:r w:rsidRPr="008E3906">
        <w:rPr>
          <w:rFonts w:ascii="Times New Roman" w:eastAsia="Calibri" w:hAnsi="Times New Roman" w:cs="Times New Roman"/>
          <w:kern w:val="0"/>
          <w:sz w:val="22"/>
          <w:szCs w:val="22"/>
          <w14:ligatures w14:val="none"/>
        </w:rPr>
        <w:t>,</w:t>
      </w:r>
    </w:p>
    <w:p w14:paraId="3B503F7C"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vaistų nuo depresijos (ličio, </w:t>
      </w:r>
      <w:proofErr w:type="spellStart"/>
      <w:r w:rsidRPr="008E3906">
        <w:rPr>
          <w:rFonts w:ascii="Times New Roman" w:eastAsia="Calibri" w:hAnsi="Times New Roman" w:cs="Times New Roman"/>
          <w:kern w:val="0"/>
          <w:sz w:val="22"/>
          <w:szCs w:val="22"/>
          <w14:ligatures w14:val="none"/>
        </w:rPr>
        <w:t>citalopramo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paroksetino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fluoksetino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sertralino</w:t>
      </w:r>
      <w:proofErr w:type="spellEnd"/>
      <w:r w:rsidRPr="008E3906">
        <w:rPr>
          <w:rFonts w:ascii="Times New Roman" w:eastAsia="Calibri" w:hAnsi="Times New Roman" w:cs="Times New Roman"/>
          <w:kern w:val="0"/>
          <w:sz w:val="22"/>
          <w:szCs w:val="22"/>
          <w14:ligatures w14:val="none"/>
        </w:rPr>
        <w:t>),</w:t>
      </w:r>
    </w:p>
    <w:p w14:paraId="10A03BEF"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digoksino</w:t>
      </w:r>
      <w:proofErr w:type="spellEnd"/>
      <w:r w:rsidRPr="008E3906">
        <w:rPr>
          <w:rFonts w:ascii="Times New Roman" w:eastAsia="Calibri" w:hAnsi="Times New Roman" w:cs="Times New Roman"/>
          <w:kern w:val="0"/>
          <w:sz w:val="22"/>
          <w:szCs w:val="22"/>
          <w14:ligatures w14:val="none"/>
        </w:rPr>
        <w:t xml:space="preserve"> (nuo širdies veiklos sutrikimo),</w:t>
      </w:r>
    </w:p>
    <w:p w14:paraId="6E280907"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fenitoino</w:t>
      </w:r>
      <w:proofErr w:type="spellEnd"/>
      <w:r w:rsidRPr="008E3906">
        <w:rPr>
          <w:rFonts w:ascii="Times New Roman" w:eastAsia="Calibri" w:hAnsi="Times New Roman" w:cs="Times New Roman"/>
          <w:kern w:val="0"/>
          <w:sz w:val="22"/>
          <w:szCs w:val="22"/>
          <w14:ligatures w14:val="none"/>
        </w:rPr>
        <w:t xml:space="preserve"> (nuo epilepsijos),</w:t>
      </w:r>
    </w:p>
    <w:p w14:paraId="10EF3D25"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sulfinpirazono</w:t>
      </w:r>
      <w:proofErr w:type="spellEnd"/>
      <w:r w:rsidRPr="008E3906">
        <w:rPr>
          <w:rFonts w:ascii="Times New Roman" w:eastAsia="Calibri" w:hAnsi="Times New Roman" w:cs="Times New Roman"/>
          <w:kern w:val="0"/>
          <w:sz w:val="22"/>
          <w:szCs w:val="22"/>
          <w14:ligatures w14:val="none"/>
        </w:rPr>
        <w:t xml:space="preserve"> (nuo podagros),</w:t>
      </w:r>
    </w:p>
    <w:p w14:paraId="450961A0"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vorikonazolo</w:t>
      </w:r>
      <w:proofErr w:type="spellEnd"/>
      <w:r w:rsidRPr="008E3906">
        <w:rPr>
          <w:rFonts w:ascii="Times New Roman" w:eastAsia="Calibri" w:hAnsi="Times New Roman" w:cs="Times New Roman"/>
          <w:kern w:val="0"/>
          <w:sz w:val="22"/>
          <w:szCs w:val="22"/>
          <w14:ligatures w14:val="none"/>
        </w:rPr>
        <w:t xml:space="preserve"> (grybelių sukeltoms ligoms gydyti),</w:t>
      </w:r>
    </w:p>
    <w:p w14:paraId="13F2FEE9"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diuretikų (vaistų, skatinančių šlapimo išskyrimą, taip pat vartojamų aukštam kraujospūdžiui reguliuoti), pvz., </w:t>
      </w:r>
      <w:proofErr w:type="spellStart"/>
      <w:r w:rsidRPr="008E3906">
        <w:rPr>
          <w:rFonts w:ascii="Times New Roman" w:eastAsia="Calibri" w:hAnsi="Times New Roman" w:cs="Times New Roman"/>
          <w:kern w:val="0"/>
          <w:sz w:val="22"/>
          <w:szCs w:val="22"/>
          <w14:ligatures w14:val="none"/>
        </w:rPr>
        <w:t>hidrochlorotiazido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indapamido</w:t>
      </w:r>
      <w:proofErr w:type="spellEnd"/>
      <w:r w:rsidRPr="008E3906">
        <w:rPr>
          <w:rFonts w:ascii="Times New Roman" w:eastAsia="Calibri" w:hAnsi="Times New Roman" w:cs="Times New Roman"/>
          <w:kern w:val="0"/>
          <w:sz w:val="22"/>
          <w:szCs w:val="22"/>
          <w14:ligatures w14:val="none"/>
        </w:rPr>
        <w:t>,</w:t>
      </w:r>
    </w:p>
    <w:p w14:paraId="6C29E491"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vaistų nuo aukšto kraujospūdžio ar širdies nepakankamumo: AKF inhibitorių (</w:t>
      </w:r>
      <w:proofErr w:type="spellStart"/>
      <w:r w:rsidRPr="008E3906">
        <w:rPr>
          <w:rFonts w:ascii="Times New Roman" w:eastAsia="Calibri" w:hAnsi="Times New Roman" w:cs="Times New Roman"/>
          <w:kern w:val="0"/>
          <w:sz w:val="22"/>
          <w:szCs w:val="22"/>
          <w14:ligatures w14:val="none"/>
        </w:rPr>
        <w:t>kaptoprilio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enalaprilio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perindoprilio</w:t>
      </w:r>
      <w:proofErr w:type="spellEnd"/>
      <w:r w:rsidRPr="008E3906">
        <w:rPr>
          <w:rFonts w:ascii="Times New Roman" w:eastAsia="Calibri" w:hAnsi="Times New Roman" w:cs="Times New Roman"/>
          <w:kern w:val="0"/>
          <w:sz w:val="22"/>
          <w:szCs w:val="22"/>
          <w14:ligatures w14:val="none"/>
        </w:rPr>
        <w:t xml:space="preserve">) ar beta </w:t>
      </w:r>
      <w:proofErr w:type="spellStart"/>
      <w:r w:rsidRPr="008E3906">
        <w:rPr>
          <w:rFonts w:ascii="Times New Roman" w:eastAsia="Times New Roman" w:hAnsi="Times New Roman" w:cs="Times New Roman"/>
          <w:kern w:val="0"/>
          <w:sz w:val="22"/>
          <w:szCs w:val="22"/>
          <w:lang w:eastAsia="lt-LT"/>
          <w14:ligatures w14:val="none"/>
        </w:rPr>
        <w:t>adrenoblokatorių</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karvedilolio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nebivololio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propanololio</w:t>
      </w:r>
      <w:proofErr w:type="spellEnd"/>
      <w:r w:rsidRPr="008E3906">
        <w:rPr>
          <w:rFonts w:ascii="Times New Roman" w:eastAsia="Calibri" w:hAnsi="Times New Roman" w:cs="Times New Roman"/>
          <w:kern w:val="0"/>
          <w:sz w:val="22"/>
          <w:szCs w:val="22"/>
          <w14:ligatures w14:val="none"/>
        </w:rPr>
        <w:t>),</w:t>
      </w:r>
    </w:p>
    <w:p w14:paraId="1E328A29"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hormoninių vaistų nuo uždegimo ir alergijų, vadinamų kortikosteroidais (pvz., prednizolono, </w:t>
      </w:r>
      <w:proofErr w:type="spellStart"/>
      <w:r w:rsidRPr="008E3906">
        <w:rPr>
          <w:rFonts w:ascii="Times New Roman" w:eastAsia="Calibri" w:hAnsi="Times New Roman" w:cs="Times New Roman"/>
          <w:kern w:val="0"/>
          <w:sz w:val="22"/>
          <w:szCs w:val="22"/>
          <w14:ligatures w14:val="none"/>
        </w:rPr>
        <w:t>deksametazono</w:t>
      </w:r>
      <w:proofErr w:type="spellEnd"/>
      <w:r w:rsidRPr="008E3906">
        <w:rPr>
          <w:rFonts w:ascii="Times New Roman" w:eastAsia="Calibri" w:hAnsi="Times New Roman" w:cs="Times New Roman"/>
          <w:kern w:val="0"/>
          <w:sz w:val="22"/>
          <w:szCs w:val="22"/>
          <w14:ligatures w14:val="none"/>
        </w:rPr>
        <w:t xml:space="preserve">), </w:t>
      </w:r>
    </w:p>
    <w:p w14:paraId="13EB0790"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kraujo krešėjimą mažinančių vaistų,</w:t>
      </w:r>
    </w:p>
    <w:p w14:paraId="3A8DC96C"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geriamųjų vaistų nuo </w:t>
      </w:r>
      <w:r w:rsidRPr="008E3906">
        <w:rPr>
          <w:rFonts w:ascii="Times New Roman" w:eastAsia="Times New Roman" w:hAnsi="Times New Roman" w:cs="Times New Roman"/>
          <w:kern w:val="0"/>
          <w:sz w:val="22"/>
          <w:szCs w:val="22"/>
          <w:lang w:eastAsia="lt-LT"/>
          <w14:ligatures w14:val="none"/>
        </w:rPr>
        <w:t xml:space="preserve">cukrinio </w:t>
      </w:r>
      <w:r w:rsidRPr="008E3906">
        <w:rPr>
          <w:rFonts w:ascii="Times New Roman" w:eastAsia="Calibri" w:hAnsi="Times New Roman" w:cs="Times New Roman"/>
          <w:kern w:val="0"/>
          <w:sz w:val="22"/>
          <w:szCs w:val="22"/>
          <w14:ligatures w14:val="none"/>
        </w:rPr>
        <w:t xml:space="preserve">diabeto (pvz., </w:t>
      </w:r>
      <w:proofErr w:type="spellStart"/>
      <w:r w:rsidRPr="008E3906">
        <w:rPr>
          <w:rFonts w:ascii="Times New Roman" w:eastAsia="Calibri" w:hAnsi="Times New Roman" w:cs="Times New Roman"/>
          <w:kern w:val="0"/>
          <w:sz w:val="22"/>
          <w:szCs w:val="22"/>
          <w14:ligatures w14:val="none"/>
        </w:rPr>
        <w:t>metformino</w:t>
      </w:r>
      <w:proofErr w:type="spellEnd"/>
      <w:r w:rsidRPr="008E3906">
        <w:rPr>
          <w:rFonts w:ascii="Times New Roman" w:eastAsia="Calibri" w:hAnsi="Times New Roman" w:cs="Times New Roman"/>
          <w:kern w:val="0"/>
          <w:sz w:val="22"/>
          <w:szCs w:val="22"/>
          <w14:ligatures w14:val="none"/>
        </w:rPr>
        <w:t xml:space="preserve">), </w:t>
      </w:r>
    </w:p>
    <w:p w14:paraId="6C751138"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metotreksato</w:t>
      </w:r>
      <w:proofErr w:type="spellEnd"/>
      <w:r w:rsidRPr="008E3906">
        <w:rPr>
          <w:rFonts w:ascii="Times New Roman" w:eastAsia="Calibri" w:hAnsi="Times New Roman" w:cs="Times New Roman"/>
          <w:kern w:val="0"/>
          <w:sz w:val="22"/>
          <w:szCs w:val="22"/>
          <w14:ligatures w14:val="none"/>
        </w:rPr>
        <w:t xml:space="preserve"> (vartojamo nuo kai kurių rūšių vėžio ar artrito),</w:t>
      </w:r>
    </w:p>
    <w:p w14:paraId="62227B24"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ciklosporino</w:t>
      </w:r>
      <w:proofErr w:type="spellEnd"/>
      <w:r w:rsidRPr="008E3906">
        <w:rPr>
          <w:rFonts w:ascii="Times New Roman" w:eastAsia="Calibri" w:hAnsi="Times New Roman" w:cs="Times New Roman"/>
          <w:kern w:val="0"/>
          <w:sz w:val="22"/>
          <w:szCs w:val="22"/>
          <w14:ligatures w14:val="none"/>
        </w:rPr>
        <w:t xml:space="preserve"> ir </w:t>
      </w:r>
      <w:proofErr w:type="spellStart"/>
      <w:r w:rsidRPr="008E3906">
        <w:rPr>
          <w:rFonts w:ascii="Times New Roman" w:eastAsia="Calibri" w:hAnsi="Times New Roman" w:cs="Times New Roman"/>
          <w:kern w:val="0"/>
          <w:sz w:val="22"/>
          <w:szCs w:val="22"/>
          <w14:ligatures w14:val="none"/>
        </w:rPr>
        <w:t>takrolimuzo</w:t>
      </w:r>
      <w:proofErr w:type="spellEnd"/>
      <w:r w:rsidRPr="008E3906">
        <w:rPr>
          <w:rFonts w:ascii="Times New Roman" w:eastAsia="Calibri" w:hAnsi="Times New Roman" w:cs="Times New Roman"/>
          <w:kern w:val="0"/>
          <w:sz w:val="22"/>
          <w:szCs w:val="22"/>
          <w14:ligatures w14:val="none"/>
        </w:rPr>
        <w:t xml:space="preserve"> (imunitetą slopinančių vaistų, dažniausiai vartojamų po organų persodinimo),</w:t>
      </w:r>
    </w:p>
    <w:p w14:paraId="5FDB0033"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trimetoprimo</w:t>
      </w:r>
      <w:proofErr w:type="spellEnd"/>
      <w:r w:rsidRPr="008E3906">
        <w:rPr>
          <w:rFonts w:ascii="Times New Roman" w:eastAsia="Calibri" w:hAnsi="Times New Roman" w:cs="Times New Roman"/>
          <w:kern w:val="0"/>
          <w:sz w:val="22"/>
          <w:szCs w:val="22"/>
          <w14:ligatures w14:val="none"/>
        </w:rPr>
        <w:t xml:space="preserve"> (vaisto šlapimo takų infekcijai gydyti ar jos profilaktikai),</w:t>
      </w:r>
    </w:p>
    <w:p w14:paraId="6FA3827C"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antibiotikų, vadinamų </w:t>
      </w:r>
      <w:proofErr w:type="spellStart"/>
      <w:r w:rsidRPr="008E3906">
        <w:rPr>
          <w:rFonts w:ascii="Times New Roman" w:eastAsia="Calibri" w:hAnsi="Times New Roman" w:cs="Times New Roman"/>
          <w:kern w:val="0"/>
          <w:sz w:val="22"/>
          <w:szCs w:val="22"/>
          <w14:ligatures w14:val="none"/>
        </w:rPr>
        <w:t>chinolonais</w:t>
      </w:r>
      <w:proofErr w:type="spellEnd"/>
      <w:r w:rsidRPr="008E3906">
        <w:rPr>
          <w:rFonts w:ascii="Times New Roman" w:eastAsia="Calibri" w:hAnsi="Times New Roman" w:cs="Times New Roman"/>
          <w:kern w:val="0"/>
          <w:sz w:val="22"/>
          <w:szCs w:val="22"/>
          <w14:ligatures w14:val="none"/>
        </w:rPr>
        <w:t xml:space="preserve"> (pvz., </w:t>
      </w:r>
      <w:proofErr w:type="spellStart"/>
      <w:r w:rsidRPr="008E3906">
        <w:rPr>
          <w:rFonts w:ascii="Times New Roman" w:eastAsia="Calibri" w:hAnsi="Times New Roman" w:cs="Times New Roman"/>
          <w:kern w:val="0"/>
          <w:sz w:val="22"/>
          <w:szCs w:val="22"/>
          <w14:ligatures w14:val="none"/>
        </w:rPr>
        <w:t>ciprofloksacino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ofloksacino</w:t>
      </w:r>
      <w:proofErr w:type="spellEnd"/>
      <w:r w:rsidRPr="008E3906">
        <w:rPr>
          <w:rFonts w:ascii="Times New Roman" w:eastAsia="Calibri" w:hAnsi="Times New Roman" w:cs="Times New Roman"/>
          <w:kern w:val="0"/>
          <w:sz w:val="22"/>
          <w:szCs w:val="22"/>
          <w14:ligatures w14:val="none"/>
        </w:rPr>
        <w:t>),</w:t>
      </w:r>
    </w:p>
    <w:p w14:paraId="6ED1C6B4"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mifepristono</w:t>
      </w:r>
      <w:proofErr w:type="spellEnd"/>
      <w:r w:rsidRPr="008E3906">
        <w:rPr>
          <w:rFonts w:ascii="Times New Roman" w:eastAsia="Calibri" w:hAnsi="Times New Roman" w:cs="Times New Roman"/>
          <w:kern w:val="0"/>
          <w:sz w:val="22"/>
          <w:szCs w:val="22"/>
          <w14:ligatures w14:val="none"/>
        </w:rPr>
        <w:t xml:space="preserve"> (vaisto ankstyvam nėštumui nutraukti),</w:t>
      </w:r>
    </w:p>
    <w:p w14:paraId="00C0EABE"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vaistų, mažinančių cholesterolio kiekį (</w:t>
      </w:r>
      <w:proofErr w:type="spellStart"/>
      <w:r w:rsidRPr="008E3906">
        <w:rPr>
          <w:rFonts w:ascii="Times New Roman" w:eastAsia="Calibri" w:hAnsi="Times New Roman" w:cs="Times New Roman"/>
          <w:kern w:val="0"/>
          <w:sz w:val="22"/>
          <w:szCs w:val="22"/>
          <w14:ligatures w14:val="none"/>
        </w:rPr>
        <w:t>kolestipolio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kolestiramino</w:t>
      </w:r>
      <w:proofErr w:type="spellEnd"/>
      <w:r w:rsidRPr="008E3906">
        <w:rPr>
          <w:rFonts w:ascii="Times New Roman" w:eastAsia="Calibri" w:hAnsi="Times New Roman" w:cs="Times New Roman"/>
          <w:kern w:val="0"/>
          <w:sz w:val="22"/>
          <w:szCs w:val="22"/>
          <w14:ligatures w14:val="none"/>
        </w:rPr>
        <w:t>),</w:t>
      </w:r>
    </w:p>
    <w:p w14:paraId="03FA3E8A" w14:textId="77777777" w:rsidR="008E3906" w:rsidRPr="008E3906" w:rsidRDefault="008E3906" w:rsidP="00D646EC">
      <w:pPr>
        <w:numPr>
          <w:ilvl w:val="0"/>
          <w:numId w:val="1"/>
        </w:numPr>
        <w:tabs>
          <w:tab w:val="clear" w:pos="567"/>
        </w:tabs>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rifampicino</w:t>
      </w:r>
      <w:proofErr w:type="spellEnd"/>
      <w:r w:rsidRPr="008E3906">
        <w:rPr>
          <w:rFonts w:ascii="Times New Roman" w:eastAsia="Calibri" w:hAnsi="Times New Roman" w:cs="Times New Roman"/>
          <w:kern w:val="0"/>
          <w:sz w:val="22"/>
          <w:szCs w:val="22"/>
          <w14:ligatures w14:val="none"/>
        </w:rPr>
        <w:t xml:space="preserve"> (antibiotiko nuo bakterinių infekcijų).</w:t>
      </w:r>
    </w:p>
    <w:p w14:paraId="323DDA80"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09F41F7A" w14:textId="77777777" w:rsidR="008E3906" w:rsidRPr="008E3906" w:rsidRDefault="008E3906" w:rsidP="008E3906">
      <w:pPr>
        <w:keepNext/>
        <w:keepLines/>
        <w:spacing w:after="0" w:line="240" w:lineRule="auto"/>
        <w:outlineLvl w:val="2"/>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Nėštumas, žindymo laikotarpis ir vaisingumas</w:t>
      </w:r>
    </w:p>
    <w:p w14:paraId="75683DA2"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Per paskutiniuosius tris nėštumo mėnesius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vartoti draudžiama, kadangi vaistas gali pakenkti Jūsų vaisiui ar sukelti gimdymo komplikacijų. </w:t>
      </w:r>
    </w:p>
    <w:p w14:paraId="3B115BC9"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Šis vaistas vaisiui gali sukelti inkstų ir širdies sutrikimų. Jis gali turėti įtakos Jūsų ir Jūsų kūdikio polinkiui kraujuoti ir pavėlinti gimdymą arba pailginti jo trukmę. Pirmus 6 nėštumo mėnesius,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vartoti negalima, nebent tai yra būtina ir taip nurodė gydytojas. Vartojant ilgiau nei kelias dienas nuo 20-os nėštumo savaitės,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gali sukelti vaisiaus inkstų sutrikimų, dėl to gali sumažėti vaisiaus vandenų (</w:t>
      </w:r>
      <w:proofErr w:type="spellStart"/>
      <w:r w:rsidRPr="008E3906">
        <w:rPr>
          <w:rFonts w:ascii="Times New Roman" w:eastAsia="Calibri" w:hAnsi="Times New Roman" w:cs="Times New Roman"/>
          <w:kern w:val="0"/>
          <w:sz w:val="22"/>
          <w:szCs w:val="22"/>
          <w14:ligatures w14:val="none"/>
        </w:rPr>
        <w:t>oligohidramnionas</w:t>
      </w:r>
      <w:proofErr w:type="spellEnd"/>
      <w:r w:rsidRPr="008E3906">
        <w:rPr>
          <w:rFonts w:ascii="Times New Roman" w:eastAsia="Calibri" w:hAnsi="Times New Roman" w:cs="Times New Roman"/>
          <w:kern w:val="0"/>
          <w:sz w:val="22"/>
          <w:szCs w:val="22"/>
          <w14:ligatures w14:val="none"/>
        </w:rPr>
        <w:t>) arba susiaurėti kraujagyslė (arterinis latakas) kūdikio širdyje. Jeigu gydymą reikia tęsti ilgiau nei kelias dienas, gydytojas gali rekomenduoti atlikti papildomą stebėseną.</w:t>
      </w:r>
    </w:p>
    <w:p w14:paraId="23FB0DDB"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714F4A3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Žindymo laikotarpiu vartoti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draudžiama, kadangi vaisto išsiskiria į motinos pieną. </w:t>
      </w:r>
    </w:p>
    <w:p w14:paraId="09E03BDD"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7A655331"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priklauso vaistų, kurie gali daryti poveikį moterų vaisingumui, grupei. Šis poveikis išnyksta nutraukus vaisto vartojimą. Mažai tikėtina, kad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vartojamas retkarčiais, galėtų turėti įtakos Jūsų galimybei pastoti. Tačiau jeigu turite problemų dėl pastojimo, pasitarkite su gydytoju prieš pradėdama vartoti šį vaistą.</w:t>
      </w:r>
    </w:p>
    <w:p w14:paraId="1C356AB3"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
    <w:p w14:paraId="484B1E15"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Vairavimas ir mechanizmų valdymas</w:t>
      </w:r>
    </w:p>
    <w:p w14:paraId="04CDE94B"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gali sukelti regos sutrikimų, galvos svaigimą</w:t>
      </w:r>
      <w:r w:rsidRPr="008E3906">
        <w:rPr>
          <w:rFonts w:ascii="Times New Roman" w:eastAsia="Times New Roman" w:hAnsi="Times New Roman" w:cs="Times New Roman"/>
          <w:kern w:val="0"/>
          <w:sz w:val="22"/>
          <w:szCs w:val="22"/>
          <w:lang w:eastAsia="lt-LT"/>
          <w14:ligatures w14:val="none"/>
        </w:rPr>
        <w:t xml:space="preserve"> ar</w:t>
      </w:r>
      <w:r w:rsidRPr="008E3906">
        <w:rPr>
          <w:rFonts w:ascii="Times New Roman" w:eastAsia="Calibri" w:hAnsi="Times New Roman" w:cs="Times New Roman"/>
          <w:kern w:val="0"/>
          <w:sz w:val="22"/>
          <w:szCs w:val="22"/>
          <w14:ligatures w14:val="none"/>
        </w:rPr>
        <w:t xml:space="preserve"> mieguistumą. Jeigu jaučiate tokį poveikį, nevairuokite ir nevaldykite mechanizmų.</w:t>
      </w:r>
    </w:p>
    <w:p w14:paraId="6A7B97AB" w14:textId="77777777" w:rsidR="008E3906" w:rsidRPr="008E3906" w:rsidRDefault="008E3906" w:rsidP="008E3906">
      <w:pPr>
        <w:spacing w:after="0" w:line="240" w:lineRule="auto"/>
        <w:ind w:right="-57"/>
        <w:rPr>
          <w:rFonts w:ascii="Times New Roman" w:eastAsia="Calibri" w:hAnsi="Times New Roman" w:cs="Times New Roman"/>
          <w:b/>
          <w:kern w:val="0"/>
          <w:sz w:val="22"/>
          <w:szCs w:val="22"/>
          <w14:ligatures w14:val="none"/>
        </w:rPr>
      </w:pPr>
    </w:p>
    <w:p w14:paraId="22766885" w14:textId="77777777" w:rsidR="008E3906" w:rsidRPr="008E3906" w:rsidRDefault="008E3906" w:rsidP="008E3906">
      <w:pPr>
        <w:spacing w:after="0" w:line="240" w:lineRule="auto"/>
        <w:ind w:right="-57"/>
        <w:rPr>
          <w:rFonts w:ascii="Times New Roman" w:eastAsia="Calibri" w:hAnsi="Times New Roman" w:cs="Times New Roman"/>
          <w:b/>
          <w:kern w:val="0"/>
          <w:sz w:val="22"/>
          <w:szCs w:val="22"/>
          <w14:ligatures w14:val="none"/>
        </w:rPr>
      </w:pP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sudėtyje yra laktozės</w:t>
      </w:r>
      <w:r w:rsidRPr="008E3906">
        <w:rPr>
          <w:rFonts w:ascii="Times New Roman" w:eastAsia="Times New Roman" w:hAnsi="Times New Roman" w:cs="Times New Roman"/>
          <w:b/>
          <w:kern w:val="0"/>
          <w:sz w:val="22"/>
          <w:szCs w:val="22"/>
          <w:lang w:eastAsia="lt-LT"/>
          <w14:ligatures w14:val="none"/>
        </w:rPr>
        <w:t xml:space="preserve"> ir natrio</w:t>
      </w:r>
    </w:p>
    <w:p w14:paraId="33947149" w14:textId="77777777" w:rsidR="008E3906" w:rsidRPr="008E3906" w:rsidRDefault="008E3906" w:rsidP="008E3906">
      <w:pPr>
        <w:spacing w:after="0" w:line="240" w:lineRule="auto"/>
        <w:ind w:right="-57"/>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606CD953" w14:textId="5AF9F294" w:rsidR="008E3906" w:rsidRPr="008E3906" w:rsidRDefault="008E3906" w:rsidP="00D646EC">
      <w:pPr>
        <w:tabs>
          <w:tab w:val="left" w:pos="567"/>
        </w:tabs>
        <w:spacing w:after="0" w:line="240" w:lineRule="auto"/>
        <w:rPr>
          <w:rFonts w:ascii="Times New Roman" w:eastAsia="Times New Roman" w:hAnsi="Times New Roman" w:cs="Times New Roman"/>
          <w:bCs/>
          <w:iCs/>
          <w:kern w:val="0"/>
          <w:sz w:val="22"/>
          <w:szCs w:val="22"/>
          <w:lang w:eastAsia="lt-LT"/>
          <w14:ligatures w14:val="none"/>
        </w:rPr>
      </w:pPr>
      <w:r w:rsidRPr="008E3906">
        <w:rPr>
          <w:rFonts w:ascii="Times New Roman" w:eastAsia="Times New Roman" w:hAnsi="Times New Roman" w:cs="Times New Roman"/>
          <w:kern w:val="0"/>
          <w:sz w:val="22"/>
          <w:szCs w:val="22"/>
          <w:lang w:eastAsia="lt-LT"/>
          <w14:ligatures w14:val="none"/>
        </w:rPr>
        <w:t>Šio vaisto tabletėje yra mažiau kaip 1 </w:t>
      </w:r>
      <w:proofErr w:type="spellStart"/>
      <w:r w:rsidRPr="008E3906">
        <w:rPr>
          <w:rFonts w:ascii="Times New Roman" w:eastAsia="Times New Roman" w:hAnsi="Times New Roman" w:cs="Times New Roman"/>
          <w:kern w:val="0"/>
          <w:sz w:val="22"/>
          <w:szCs w:val="22"/>
          <w:lang w:eastAsia="lt-LT"/>
          <w14:ligatures w14:val="none"/>
        </w:rPr>
        <w:t>mmol</w:t>
      </w:r>
      <w:proofErr w:type="spellEnd"/>
      <w:r w:rsidRPr="008E3906">
        <w:rPr>
          <w:rFonts w:ascii="Times New Roman" w:eastAsia="Times New Roman" w:hAnsi="Times New Roman" w:cs="Times New Roman"/>
          <w:kern w:val="0"/>
          <w:sz w:val="22"/>
          <w:szCs w:val="22"/>
          <w:lang w:eastAsia="lt-LT"/>
          <w14:ligatures w14:val="none"/>
        </w:rPr>
        <w:t xml:space="preserve"> (23 mg) natrio, t. y. jis beveik neturi reikšmės.</w:t>
      </w:r>
    </w:p>
    <w:p w14:paraId="4ADA38D7" w14:textId="77777777" w:rsidR="008E3906" w:rsidRPr="008E3906" w:rsidRDefault="008E3906" w:rsidP="008E3906">
      <w:pPr>
        <w:spacing w:after="0" w:line="240" w:lineRule="auto"/>
        <w:rPr>
          <w:rFonts w:ascii="Times New Roman" w:eastAsia="Calibri" w:hAnsi="Times New Roman" w:cs="Times New Roman"/>
          <w:b/>
          <w:i/>
          <w:kern w:val="0"/>
          <w:sz w:val="22"/>
          <w:szCs w:val="22"/>
          <w14:ligatures w14:val="none"/>
        </w:rPr>
      </w:pPr>
    </w:p>
    <w:p w14:paraId="30C37B54"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565F1C95" w14:textId="77777777" w:rsidR="008E3906" w:rsidRPr="008E3906" w:rsidRDefault="008E3906" w:rsidP="008E3906">
      <w:pPr>
        <w:spacing w:after="0" w:line="240" w:lineRule="auto"/>
        <w:ind w:left="540" w:hanging="502"/>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3.</w:t>
      </w:r>
      <w:r w:rsidRPr="008E3906">
        <w:rPr>
          <w:rFonts w:ascii="Times New Roman" w:eastAsia="Calibri" w:hAnsi="Times New Roman" w:cs="Times New Roman"/>
          <w:b/>
          <w:kern w:val="0"/>
          <w:sz w:val="22"/>
          <w:szCs w:val="22"/>
          <w14:ligatures w14:val="none"/>
        </w:rPr>
        <w:tab/>
        <w:t xml:space="preserve">Kaip vartoti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w:t>
      </w:r>
    </w:p>
    <w:p w14:paraId="19D85C85" w14:textId="77777777" w:rsidR="008E3906" w:rsidRPr="008E3906" w:rsidRDefault="008E3906" w:rsidP="008E3906">
      <w:pPr>
        <w:spacing w:after="0" w:line="240" w:lineRule="auto"/>
        <w:rPr>
          <w:rFonts w:ascii="Times New Roman" w:eastAsia="Calibri" w:hAnsi="Times New Roman" w:cs="Times New Roman"/>
          <w:b/>
          <w:i/>
          <w:kern w:val="0"/>
          <w:sz w:val="22"/>
          <w:szCs w:val="22"/>
          <w14:ligatures w14:val="none"/>
        </w:rPr>
      </w:pPr>
    </w:p>
    <w:p w14:paraId="1C620C5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788158D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153B6457"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Neviršykite rekomenduotos dozės ar gydymo </w:t>
      </w:r>
      <w:r w:rsidRPr="008E3906">
        <w:rPr>
          <w:rFonts w:ascii="Times New Roman" w:eastAsia="Times New Roman" w:hAnsi="Times New Roman" w:cs="Times New Roman"/>
          <w:kern w:val="0"/>
          <w:sz w:val="22"/>
          <w:szCs w:val="22"/>
          <w:lang w:eastAsia="lt-LT"/>
          <w14:ligatures w14:val="none"/>
        </w:rPr>
        <w:t>trukmės</w:t>
      </w:r>
      <w:r w:rsidRPr="008E3906">
        <w:rPr>
          <w:rFonts w:ascii="Times New Roman" w:eastAsia="Calibri" w:hAnsi="Times New Roman" w:cs="Times New Roman"/>
          <w:kern w:val="0"/>
          <w:sz w:val="22"/>
          <w:szCs w:val="22"/>
          <w14:ligatures w14:val="none"/>
        </w:rPr>
        <w:t xml:space="preserve">. Yra labai svarbu vartoti mažiausią veiksmingą dozę trumpiausią laiką, reikalingą Jūsų skausmui palengvinti. </w:t>
      </w:r>
    </w:p>
    <w:p w14:paraId="228524DD"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p>
    <w:p w14:paraId="68E40228"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 xml:space="preserve">Suaugusiems žmonėms </w:t>
      </w:r>
    </w:p>
    <w:p w14:paraId="0E33AA80"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Gydytojas tiksliai nurodys, kiek Jums reikia gerti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tablečių. Pagal vaisto sukeltą poveikį, gydytojas gali patarti gerti didesnę ar mažesnę dozę.</w:t>
      </w:r>
    </w:p>
    <w:p w14:paraId="6F20AE8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Rekomenduojama dozė yra viena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75 mg </w:t>
      </w:r>
      <w:bookmarkStart w:id="0" w:name="_Hlk90553988"/>
      <w:r w:rsidRPr="008E3906">
        <w:rPr>
          <w:rFonts w:ascii="Times New Roman" w:eastAsia="Calibri" w:hAnsi="Times New Roman" w:cs="Times New Roman"/>
          <w:kern w:val="0"/>
          <w:sz w:val="22"/>
          <w:szCs w:val="22"/>
          <w14:ligatures w14:val="none"/>
        </w:rPr>
        <w:t xml:space="preserve">modifikuoto atpalaidavimo </w:t>
      </w:r>
      <w:bookmarkEnd w:id="0"/>
      <w:r w:rsidRPr="008E3906">
        <w:rPr>
          <w:rFonts w:ascii="Times New Roman" w:eastAsia="Calibri" w:hAnsi="Times New Roman" w:cs="Times New Roman"/>
          <w:kern w:val="0"/>
          <w:sz w:val="22"/>
          <w:szCs w:val="22"/>
          <w14:ligatures w14:val="none"/>
        </w:rPr>
        <w:t xml:space="preserve">tabletė. </w:t>
      </w:r>
    </w:p>
    <w:p w14:paraId="53D4CD42"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Esant reikalui, per parą galima išgerti 2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75 mg tabletes arba 1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150 mg tabletę. </w:t>
      </w:r>
    </w:p>
    <w:p w14:paraId="25D330D3"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Didžiausia paros dozė yra 150 mg </w:t>
      </w:r>
      <w:proofErr w:type="spellStart"/>
      <w:r w:rsidRPr="008E3906">
        <w:rPr>
          <w:rFonts w:ascii="Times New Roman" w:eastAsia="Calibri" w:hAnsi="Times New Roman" w:cs="Times New Roman"/>
          <w:kern w:val="0"/>
          <w:sz w:val="22"/>
          <w:szCs w:val="22"/>
          <w14:ligatures w14:val="none"/>
        </w:rPr>
        <w:t>diklofenako</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t.y</w:t>
      </w:r>
      <w:proofErr w:type="spellEnd"/>
      <w:r w:rsidRPr="008E3906">
        <w:rPr>
          <w:rFonts w:ascii="Times New Roman" w:eastAsia="Calibri" w:hAnsi="Times New Roman" w:cs="Times New Roman"/>
          <w:kern w:val="0"/>
          <w:sz w:val="22"/>
          <w:szCs w:val="22"/>
          <w14:ligatures w14:val="none"/>
        </w:rPr>
        <w:t xml:space="preserve">., 2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75 mg tabletės arba 1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150 mg tabletė). </w:t>
      </w:r>
    </w:p>
    <w:p w14:paraId="3204CBF2"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7D10CCB7"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Senyviems žmonėms</w:t>
      </w:r>
    </w:p>
    <w:p w14:paraId="088A8577"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Senyviems žmonėms </w:t>
      </w:r>
      <w:r w:rsidRPr="008E3906">
        <w:rPr>
          <w:rFonts w:ascii="Times New Roman" w:eastAsia="Times New Roman" w:hAnsi="Times New Roman" w:cs="Times New Roman"/>
          <w:kern w:val="0"/>
          <w:sz w:val="22"/>
          <w:szCs w:val="22"/>
          <w:lang w:eastAsia="lt-LT"/>
          <w14:ligatures w14:val="none"/>
        </w:rPr>
        <w:t>šalutinio poveikio</w:t>
      </w:r>
      <w:r w:rsidRPr="008E3906">
        <w:rPr>
          <w:rFonts w:ascii="Times New Roman" w:eastAsia="Calibri" w:hAnsi="Times New Roman" w:cs="Times New Roman"/>
          <w:kern w:val="0"/>
          <w:sz w:val="22"/>
          <w:szCs w:val="22"/>
          <w14:ligatures w14:val="none"/>
        </w:rPr>
        <w:t xml:space="preserve"> rizika yra didesnė, todėl juos reikia stebėti </w:t>
      </w:r>
      <w:r w:rsidRPr="008E3906">
        <w:rPr>
          <w:rFonts w:ascii="Times New Roman" w:eastAsia="Times New Roman" w:hAnsi="Times New Roman" w:cs="Times New Roman"/>
          <w:kern w:val="0"/>
          <w:sz w:val="22"/>
          <w:szCs w:val="22"/>
          <w:lang w:eastAsia="lt-LT"/>
          <w14:ligatures w14:val="none"/>
        </w:rPr>
        <w:t xml:space="preserve">gydymo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laikotarpiu. </w:t>
      </w:r>
    </w:p>
    <w:p w14:paraId="452ED8CF"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p>
    <w:p w14:paraId="314047FB"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r w:rsidRPr="008E3906">
        <w:rPr>
          <w:rFonts w:ascii="Times New Roman" w:eastAsia="Times New Roman" w:hAnsi="Times New Roman" w:cs="Times New Roman"/>
          <w:i/>
          <w:kern w:val="0"/>
          <w:sz w:val="22"/>
          <w:szCs w:val="22"/>
          <w14:ligatures w14:val="none"/>
        </w:rPr>
        <w:t>Pacientams</w:t>
      </w:r>
      <w:r w:rsidRPr="008E3906">
        <w:rPr>
          <w:rFonts w:ascii="Times New Roman" w:eastAsia="Calibri" w:hAnsi="Times New Roman" w:cs="Times New Roman"/>
          <w:i/>
          <w:kern w:val="0"/>
          <w:sz w:val="22"/>
          <w:szCs w:val="22"/>
          <w14:ligatures w14:val="none"/>
        </w:rPr>
        <w:t>, kurių inkstų veikla sutrikusi</w:t>
      </w:r>
    </w:p>
    <w:p w14:paraId="0A16264E"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Esant lengvam ir vidutiniam inkstų veiklos sutrikimui, vaisto vartoti reikia atsargiai. Jeigu yra sunkus inkstų veiklos sutrikimas, šio vaisto </w:t>
      </w:r>
      <w:r w:rsidRPr="008E3906">
        <w:rPr>
          <w:rFonts w:ascii="Times New Roman" w:eastAsia="Times New Roman" w:hAnsi="Times New Roman" w:cs="Times New Roman"/>
          <w:kern w:val="0"/>
          <w:sz w:val="22"/>
          <w:szCs w:val="22"/>
          <w14:ligatures w14:val="none"/>
        </w:rPr>
        <w:t>vartoti draudžiama</w:t>
      </w:r>
      <w:r w:rsidRPr="008E3906">
        <w:rPr>
          <w:rFonts w:ascii="Times New Roman" w:eastAsia="Calibri" w:hAnsi="Times New Roman" w:cs="Times New Roman"/>
          <w:kern w:val="0"/>
          <w:sz w:val="22"/>
          <w:szCs w:val="22"/>
          <w14:ligatures w14:val="none"/>
        </w:rPr>
        <w:t>.</w:t>
      </w:r>
    </w:p>
    <w:p w14:paraId="0EC821B5"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2EC1C60A"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r w:rsidRPr="008E3906">
        <w:rPr>
          <w:rFonts w:ascii="Times New Roman" w:eastAsia="Times New Roman" w:hAnsi="Times New Roman" w:cs="Times New Roman"/>
          <w:i/>
          <w:kern w:val="0"/>
          <w:sz w:val="22"/>
          <w:szCs w:val="22"/>
          <w14:ligatures w14:val="none"/>
        </w:rPr>
        <w:t>Pacientams</w:t>
      </w:r>
      <w:r w:rsidRPr="008E3906">
        <w:rPr>
          <w:rFonts w:ascii="Times New Roman" w:eastAsia="Calibri" w:hAnsi="Times New Roman" w:cs="Times New Roman"/>
          <w:i/>
          <w:kern w:val="0"/>
          <w:sz w:val="22"/>
          <w:szCs w:val="22"/>
          <w14:ligatures w14:val="none"/>
        </w:rPr>
        <w:t xml:space="preserve">, kurių kepenų veikla sutrikusi </w:t>
      </w:r>
    </w:p>
    <w:p w14:paraId="5AD74AB1" w14:textId="77777777" w:rsidR="008E3906" w:rsidRPr="008E3906" w:rsidRDefault="008E3906" w:rsidP="008E3906">
      <w:pPr>
        <w:spacing w:after="0" w:line="240" w:lineRule="auto"/>
        <w:rPr>
          <w:rFonts w:ascii="Times New Roman" w:eastAsia="Calibri" w:hAnsi="Times New Roman" w:cs="Times New Roman"/>
          <w:kern w:val="0"/>
          <w:sz w:val="22"/>
          <w:szCs w:val="22"/>
          <w:u w:val="single"/>
          <w14:ligatures w14:val="none"/>
        </w:rPr>
      </w:pPr>
      <w:r w:rsidRPr="008E3906">
        <w:rPr>
          <w:rFonts w:ascii="Times New Roman" w:eastAsia="Calibri" w:hAnsi="Times New Roman" w:cs="Times New Roman"/>
          <w:kern w:val="0"/>
          <w:sz w:val="22"/>
          <w:szCs w:val="22"/>
          <w14:ligatures w14:val="none"/>
        </w:rPr>
        <w:t xml:space="preserve">Esant lengvam ir vidutiniam kepenų veiklos sutrikimui, vaisto reikia vartoti atsargiai. Jeigu yra sunkus kepenų veiklos sutrikimas, šio vaisto vartoti </w:t>
      </w:r>
      <w:r w:rsidRPr="008E3906">
        <w:rPr>
          <w:rFonts w:ascii="Times New Roman" w:eastAsia="Times New Roman" w:hAnsi="Times New Roman" w:cs="Times New Roman"/>
          <w:kern w:val="0"/>
          <w:sz w:val="22"/>
          <w:szCs w:val="22"/>
          <w:lang w:eastAsia="lt-LT"/>
          <w14:ligatures w14:val="none"/>
        </w:rPr>
        <w:t>draudžiama</w:t>
      </w:r>
      <w:r w:rsidRPr="008E3906">
        <w:rPr>
          <w:rFonts w:ascii="Times New Roman" w:eastAsia="Calibri" w:hAnsi="Times New Roman" w:cs="Times New Roman"/>
          <w:kern w:val="0"/>
          <w:sz w:val="22"/>
          <w:szCs w:val="22"/>
          <w14:ligatures w14:val="none"/>
        </w:rPr>
        <w:t>.</w:t>
      </w:r>
    </w:p>
    <w:p w14:paraId="10595912" w14:textId="77777777" w:rsidR="008E3906" w:rsidRPr="008E3906" w:rsidRDefault="008E3906" w:rsidP="008E3906">
      <w:pPr>
        <w:spacing w:after="0" w:line="240" w:lineRule="auto"/>
        <w:rPr>
          <w:rFonts w:ascii="Times New Roman" w:eastAsia="Calibri" w:hAnsi="Times New Roman" w:cs="Times New Roman"/>
          <w:i/>
          <w:kern w:val="0"/>
          <w:sz w:val="22"/>
          <w:szCs w:val="22"/>
          <w:u w:val="single"/>
          <w14:ligatures w14:val="none"/>
        </w:rPr>
      </w:pPr>
    </w:p>
    <w:p w14:paraId="4EBAC92D"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 xml:space="preserve">Vartojimas vaikams ir paaugliams </w:t>
      </w:r>
    </w:p>
    <w:p w14:paraId="6EC4A1AE"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Vaikams ir paaugliams </w:t>
      </w:r>
      <w:r w:rsidRPr="008E3906">
        <w:rPr>
          <w:rFonts w:ascii="Times New Roman" w:eastAsia="Times New Roman" w:hAnsi="Times New Roman" w:cs="Times New Roman"/>
          <w:kern w:val="0"/>
          <w:sz w:val="22"/>
          <w:szCs w:val="22"/>
          <w:lang w:eastAsia="lt-LT"/>
          <w14:ligatures w14:val="none"/>
        </w:rPr>
        <w:t>šis vaistas netinka</w:t>
      </w:r>
      <w:r w:rsidRPr="008E3906">
        <w:rPr>
          <w:rFonts w:ascii="Times New Roman" w:eastAsia="Calibri" w:hAnsi="Times New Roman" w:cs="Times New Roman"/>
          <w:kern w:val="0"/>
          <w:sz w:val="22"/>
          <w:szCs w:val="22"/>
          <w14:ligatures w14:val="none"/>
        </w:rPr>
        <w:t>.</w:t>
      </w:r>
    </w:p>
    <w:p w14:paraId="087B845B"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p>
    <w:p w14:paraId="05913928"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 xml:space="preserve">Vartojimo metodas </w:t>
      </w:r>
    </w:p>
    <w:p w14:paraId="2F4A5972"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vartokite valgio metu. </w:t>
      </w:r>
    </w:p>
    <w:p w14:paraId="525640CE"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Tabletę nurykite visą, užsigeriant pakankamu skysčio kiekiu. </w:t>
      </w:r>
    </w:p>
    <w:p w14:paraId="5201093C"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
    <w:p w14:paraId="0CCC19F1"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r w:rsidRPr="008E3906">
        <w:rPr>
          <w:rFonts w:ascii="Times New Roman" w:eastAsia="Calibri" w:hAnsi="Times New Roman" w:cs="Times New Roman"/>
          <w:i/>
          <w:kern w:val="0"/>
          <w:sz w:val="22"/>
          <w:szCs w:val="22"/>
          <w14:ligatures w14:val="none"/>
        </w:rPr>
        <w:t>Gydymo trukmė</w:t>
      </w:r>
    </w:p>
    <w:p w14:paraId="0D0BEF8C"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Gydytojas pasakys, kiek laiko turėsite vartoti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w:t>
      </w:r>
    </w:p>
    <w:p w14:paraId="1DF17BCB"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
    <w:p w14:paraId="5426DB7C"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 xml:space="preserve">Ką daryti pavartojus per didelę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dozę</w:t>
      </w:r>
    </w:p>
    <w:p w14:paraId="71BEFB7C"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lastRenderedPageBreak/>
        <w:t xml:space="preserve">Jeigu Jūs išgėrėte per daug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modifikuoto atpalaidavimo tablečių, tuoj pat kreipkitės į gydytoją ar vaistininką arba vykite į artimiausios ligoninės skubios pagalbos skyrių. Jums gali prireikti medikų pagalbos.</w:t>
      </w:r>
    </w:p>
    <w:p w14:paraId="46C2C346"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
    <w:p w14:paraId="38CA3EC1"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 xml:space="preserve">Pamiršus pavartoti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w:t>
      </w:r>
    </w:p>
    <w:p w14:paraId="41D64249"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Jeigu pamiršote išgerti vieną dozę, išgerkite ją kai tik prisiminsite. Jeigu jau beveik laikas vartoti kitą dozę, pamirštą dozę praleiskite. Negalima vartoti dvigubos dozės norint kompensuoti praleistą dozę.</w:t>
      </w:r>
      <w:r w:rsidRPr="008E3906" w:rsidDel="0027004F">
        <w:rPr>
          <w:rFonts w:ascii="Times New Roman" w:eastAsia="Calibri" w:hAnsi="Times New Roman" w:cs="Times New Roman"/>
          <w:kern w:val="0"/>
          <w:sz w:val="22"/>
          <w:szCs w:val="22"/>
          <w14:ligatures w14:val="none"/>
        </w:rPr>
        <w:t xml:space="preserve"> </w:t>
      </w:r>
    </w:p>
    <w:p w14:paraId="53B9D1F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1AB9F78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Jeigu kiltų daugiau klausimų dėl šio vaisto vartojimo, kreipkitės į gydytoją arba vaistininką. </w:t>
      </w:r>
    </w:p>
    <w:p w14:paraId="6B5AED35"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1A4AF64E" w14:textId="77777777" w:rsidR="008E3906" w:rsidRPr="008E3906" w:rsidRDefault="008E3906" w:rsidP="008E3906">
      <w:pPr>
        <w:spacing w:after="0" w:line="240" w:lineRule="auto"/>
        <w:rPr>
          <w:rFonts w:ascii="Times New Roman" w:eastAsia="Calibri" w:hAnsi="Times New Roman" w:cs="Times New Roman"/>
          <w:i/>
          <w:kern w:val="0"/>
          <w:sz w:val="22"/>
          <w:szCs w:val="22"/>
          <w14:ligatures w14:val="none"/>
        </w:rPr>
      </w:pPr>
    </w:p>
    <w:p w14:paraId="48D7BF1D" w14:textId="77777777" w:rsidR="008E3906" w:rsidRPr="008E3906" w:rsidRDefault="008E3906" w:rsidP="008E3906">
      <w:pPr>
        <w:keepNext/>
        <w:keepLines/>
        <w:tabs>
          <w:tab w:val="left" w:pos="567"/>
        </w:tabs>
        <w:spacing w:after="0" w:line="240" w:lineRule="auto"/>
        <w:outlineLvl w:val="1"/>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4.</w:t>
      </w:r>
      <w:r w:rsidRPr="008E3906">
        <w:rPr>
          <w:rFonts w:ascii="Times New Roman" w:eastAsia="Calibri" w:hAnsi="Times New Roman" w:cs="Times New Roman"/>
          <w:b/>
          <w:kern w:val="0"/>
          <w:sz w:val="22"/>
          <w:szCs w:val="22"/>
          <w14:ligatures w14:val="none"/>
        </w:rPr>
        <w:tab/>
        <w:t>Galimas šalutinis poveikis</w:t>
      </w:r>
    </w:p>
    <w:p w14:paraId="17CB9EE5"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799B651F"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59833D5D"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1C6DB9F0" w14:textId="3A4D9F2C" w:rsidR="008E3906" w:rsidRDefault="008E3906" w:rsidP="00FA6883">
      <w:pPr>
        <w:tabs>
          <w:tab w:val="left" w:pos="0"/>
          <w:tab w:val="left" w:pos="567"/>
        </w:tabs>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 xml:space="preserve">Nutraukite šio vaisto vartojimą ir nedelsdami kreipkitės į gydytoją, jeigu Jums pasireiškė bet kuris iš šių </w:t>
      </w:r>
      <w:r w:rsidRPr="008E3906">
        <w:rPr>
          <w:rFonts w:ascii="Times New Roman" w:eastAsia="Times New Roman" w:hAnsi="Times New Roman" w:cs="Times New Roman"/>
          <w:b/>
          <w:kern w:val="0"/>
          <w:sz w:val="22"/>
          <w:szCs w:val="22"/>
          <w:lang w:eastAsia="lt-LT"/>
          <w14:ligatures w14:val="none"/>
        </w:rPr>
        <w:t>atvejų</w:t>
      </w:r>
      <w:r w:rsidRPr="008E3906">
        <w:rPr>
          <w:rFonts w:ascii="Times New Roman" w:eastAsia="Calibri" w:hAnsi="Times New Roman" w:cs="Times New Roman"/>
          <w:b/>
          <w:kern w:val="0"/>
          <w:sz w:val="22"/>
          <w:szCs w:val="22"/>
          <w14:ligatures w14:val="none"/>
        </w:rPr>
        <w:t>:</w:t>
      </w:r>
    </w:p>
    <w:p w14:paraId="5BEDF19E" w14:textId="77777777" w:rsidR="00FA6883" w:rsidRPr="008E3906" w:rsidRDefault="00FA6883" w:rsidP="00FA6883">
      <w:pPr>
        <w:tabs>
          <w:tab w:val="left" w:pos="0"/>
          <w:tab w:val="left" w:pos="567"/>
        </w:tabs>
        <w:spacing w:after="0" w:line="240" w:lineRule="auto"/>
        <w:rPr>
          <w:rFonts w:ascii="Verdana" w:eastAsia="Calibri" w:hAnsi="Verdana" w:cs="Times New Roman"/>
          <w:color w:val="000000"/>
          <w:kern w:val="0"/>
          <w:szCs w:val="22"/>
          <w14:ligatures w14:val="none"/>
        </w:rPr>
      </w:pPr>
    </w:p>
    <w:p w14:paraId="0B8DC65C" w14:textId="77777777" w:rsidR="00FA6883" w:rsidRPr="00FA6883" w:rsidRDefault="008E3906" w:rsidP="00FA6883">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b/>
          <w:kern w:val="0"/>
          <w:sz w:val="22"/>
          <w:szCs w:val="22"/>
          <w14:ligatures w14:val="none"/>
        </w:rPr>
        <w:t>Nedažni šalutinio poveikio reiškiniai (gali pasireikšti rečiau kaip 1 iš 100 asmenų):</w:t>
      </w:r>
    </w:p>
    <w:p w14:paraId="3882F000" w14:textId="4EE03CEA" w:rsidR="008E3906" w:rsidRPr="008E3906" w:rsidRDefault="008E3906" w:rsidP="00FA6883">
      <w:pPr>
        <w:numPr>
          <w:ilvl w:val="0"/>
          <w:numId w:val="13"/>
        </w:num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Staigus ir spaudžiantis krūtinės skausmas (miokardo infarkto arba širdies priepuolio požymiai).</w:t>
      </w:r>
    </w:p>
    <w:p w14:paraId="123DF23D" w14:textId="77777777" w:rsidR="008E3906" w:rsidRPr="008E3906" w:rsidRDefault="008E3906" w:rsidP="00FA6883">
      <w:pPr>
        <w:numPr>
          <w:ilvl w:val="0"/>
          <w:numId w:val="13"/>
        </w:num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Dusulys, kvėpavimo pasunkėjimas gulint, pėdų ar kojų patinimas (širdies nepakankamumo požymiai).</w:t>
      </w:r>
      <w:r w:rsidRPr="008E3906">
        <w:rPr>
          <w:rFonts w:ascii="Times New Roman" w:eastAsia="Times New Roman" w:hAnsi="Times New Roman" w:cs="Times New Roman"/>
          <w:kern w:val="0"/>
          <w:sz w:val="22"/>
          <w:szCs w:val="22"/>
          <w14:ligatures w14:val="none"/>
        </w:rPr>
        <w:br/>
      </w:r>
      <w:r w:rsidRPr="008E3906">
        <w:rPr>
          <w:rFonts w:ascii="Times New Roman" w:eastAsia="Calibri" w:hAnsi="Times New Roman" w:cs="Times New Roman"/>
          <w:kern w:val="0"/>
          <w:sz w:val="22"/>
          <w:szCs w:val="22"/>
          <w14:ligatures w14:val="none"/>
        </w:rPr>
        <w:t xml:space="preserve">Tokie vaistai, kaip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gali būti susiję su širdies priepuolio („miokardo infarkto“) ar insulto pavojaus nedideliu padidėjimu.</w:t>
      </w:r>
    </w:p>
    <w:p w14:paraId="6D82D783" w14:textId="77777777" w:rsidR="008E3906" w:rsidRPr="008E3906" w:rsidRDefault="008E3906" w:rsidP="008E3906">
      <w:pPr>
        <w:spacing w:after="0" w:line="240" w:lineRule="auto"/>
        <w:ind w:left="567" w:hanging="567"/>
        <w:rPr>
          <w:rFonts w:ascii="Times New Roman" w:eastAsia="Calibri" w:hAnsi="Times New Roman" w:cs="Times New Roman"/>
          <w:i/>
          <w:kern w:val="0"/>
          <w:sz w:val="22"/>
          <w:szCs w:val="22"/>
          <w14:ligatures w14:val="none"/>
        </w:rPr>
      </w:pPr>
    </w:p>
    <w:p w14:paraId="4F92B61F"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 xml:space="preserve">Reti šalutinio poveikio reiškiniai (gali pasireikšti rečiau kaip 1 iš 1 000 asmenų) arba labai reti šalutinio poveikio reiškiniai (gali pasireikšti rečiau kaip 1 iš 10 000 asmenų): </w:t>
      </w:r>
    </w:p>
    <w:p w14:paraId="4A61B514"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Staigus kraujavimas arba mėlynių atsiradimas (kraujo plokštelių sumažėjimo </w:t>
      </w:r>
      <w:r w:rsidRPr="008E3906">
        <w:rPr>
          <w:rFonts w:ascii="Times New Roman" w:eastAsia="Times New Roman" w:hAnsi="Times New Roman" w:cs="Times New Roman"/>
          <w:kern w:val="0"/>
          <w:sz w:val="22"/>
          <w:szCs w:val="22"/>
          <w:lang w:eastAsia="lt-LT"/>
          <w14:ligatures w14:val="none"/>
        </w:rPr>
        <w:t>[</w:t>
      </w:r>
      <w:proofErr w:type="spellStart"/>
      <w:r w:rsidRPr="008E3906">
        <w:rPr>
          <w:rFonts w:ascii="Times New Roman" w:eastAsia="Calibri" w:hAnsi="Times New Roman" w:cs="Times New Roman"/>
          <w:kern w:val="0"/>
          <w:sz w:val="22"/>
          <w:szCs w:val="22"/>
          <w14:ligatures w14:val="none"/>
        </w:rPr>
        <w:t>trombocitopenijos</w:t>
      </w:r>
      <w:proofErr w:type="spellEnd"/>
      <w:r w:rsidRPr="008E3906">
        <w:rPr>
          <w:rFonts w:ascii="Times New Roman" w:eastAsia="Times New Roman" w:hAnsi="Times New Roman" w:cs="Times New Roman"/>
          <w:kern w:val="0"/>
          <w:sz w:val="22"/>
          <w:szCs w:val="22"/>
          <w:lang w:eastAsia="lt-LT"/>
          <w14:ligatures w14:val="none"/>
        </w:rPr>
        <w:t>]</w:t>
      </w:r>
      <w:r w:rsidRPr="008E3906">
        <w:rPr>
          <w:rFonts w:ascii="Times New Roman" w:eastAsia="Calibri" w:hAnsi="Times New Roman" w:cs="Times New Roman"/>
          <w:kern w:val="0"/>
          <w:sz w:val="22"/>
          <w:szCs w:val="22"/>
          <w14:ligatures w14:val="none"/>
        </w:rPr>
        <w:t xml:space="preserve"> požymiai).</w:t>
      </w:r>
    </w:p>
    <w:p w14:paraId="216C96BC"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Karščiavimas, dažnos infekcijos, nuolatinis gerklės skausmas (baltųjų kraujo ląstelių sumažėjimo </w:t>
      </w:r>
      <w:r w:rsidRPr="008E3906">
        <w:rPr>
          <w:rFonts w:ascii="Times New Roman" w:eastAsia="Times New Roman" w:hAnsi="Times New Roman" w:cs="Times New Roman"/>
          <w:kern w:val="0"/>
          <w:sz w:val="22"/>
          <w:szCs w:val="22"/>
          <w:lang w:eastAsia="lt-LT"/>
          <w14:ligatures w14:val="none"/>
        </w:rPr>
        <w:t>[</w:t>
      </w:r>
      <w:proofErr w:type="spellStart"/>
      <w:r w:rsidRPr="008E3906">
        <w:rPr>
          <w:rFonts w:ascii="Times New Roman" w:eastAsia="Calibri" w:hAnsi="Times New Roman" w:cs="Times New Roman"/>
          <w:kern w:val="0"/>
          <w:sz w:val="22"/>
          <w:szCs w:val="22"/>
          <w14:ligatures w14:val="none"/>
        </w:rPr>
        <w:t>agranulocitozės</w:t>
      </w:r>
      <w:proofErr w:type="spellEnd"/>
      <w:r w:rsidRPr="008E3906">
        <w:rPr>
          <w:rFonts w:ascii="Times New Roman" w:eastAsia="Times New Roman" w:hAnsi="Times New Roman" w:cs="Times New Roman"/>
          <w:kern w:val="0"/>
          <w:sz w:val="22"/>
          <w:szCs w:val="22"/>
          <w:lang w:eastAsia="lt-LT"/>
          <w14:ligatures w14:val="none"/>
        </w:rPr>
        <w:t>]</w:t>
      </w:r>
      <w:r w:rsidRPr="008E3906">
        <w:rPr>
          <w:rFonts w:ascii="Times New Roman" w:eastAsia="Calibri" w:hAnsi="Times New Roman" w:cs="Times New Roman"/>
          <w:kern w:val="0"/>
          <w:sz w:val="22"/>
          <w:szCs w:val="22"/>
          <w14:ligatures w14:val="none"/>
        </w:rPr>
        <w:t xml:space="preserve"> požymiai).</w:t>
      </w:r>
    </w:p>
    <w:p w14:paraId="5DDF754C"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Kvėpavimo ar rijimo pasunkėjimas, išbėrimas, niežulys, dilgėlinė, svaigulys (alerginės, anafilaksinės arba </w:t>
      </w:r>
      <w:proofErr w:type="spellStart"/>
      <w:r w:rsidRPr="008E3906">
        <w:rPr>
          <w:rFonts w:ascii="Times New Roman" w:eastAsia="Calibri" w:hAnsi="Times New Roman" w:cs="Times New Roman"/>
          <w:kern w:val="0"/>
          <w:sz w:val="22"/>
          <w:szCs w:val="22"/>
          <w14:ligatures w14:val="none"/>
        </w:rPr>
        <w:t>anafilaktoidinės</w:t>
      </w:r>
      <w:proofErr w:type="spellEnd"/>
      <w:r w:rsidRPr="008E3906">
        <w:rPr>
          <w:rFonts w:ascii="Times New Roman" w:eastAsia="Calibri" w:hAnsi="Times New Roman" w:cs="Times New Roman"/>
          <w:kern w:val="0"/>
          <w:sz w:val="22"/>
          <w:szCs w:val="22"/>
          <w14:ligatures w14:val="none"/>
        </w:rPr>
        <w:t xml:space="preserve"> reakcijos požymiai).</w:t>
      </w:r>
    </w:p>
    <w:p w14:paraId="60A3DDFE"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Patinimas, daugiausia veido ir gerklės (</w:t>
      </w:r>
      <w:proofErr w:type="spellStart"/>
      <w:r w:rsidRPr="008E3906">
        <w:rPr>
          <w:rFonts w:ascii="Times New Roman" w:eastAsia="Calibri" w:hAnsi="Times New Roman" w:cs="Times New Roman"/>
          <w:kern w:val="0"/>
          <w:sz w:val="22"/>
          <w:szCs w:val="22"/>
          <w14:ligatures w14:val="none"/>
        </w:rPr>
        <w:t>angioneurozinės</w:t>
      </w:r>
      <w:proofErr w:type="spellEnd"/>
      <w:r w:rsidRPr="008E3906">
        <w:rPr>
          <w:rFonts w:ascii="Times New Roman" w:eastAsia="Calibri" w:hAnsi="Times New Roman" w:cs="Times New Roman"/>
          <w:kern w:val="0"/>
          <w:sz w:val="22"/>
          <w:szCs w:val="22"/>
          <w14:ligatures w14:val="none"/>
        </w:rPr>
        <w:t xml:space="preserve"> edemos požymiai).</w:t>
      </w:r>
    </w:p>
    <w:p w14:paraId="09883D02"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Mąstymo ar nuotaikos sutrikimai.</w:t>
      </w:r>
    </w:p>
    <w:p w14:paraId="4A992023"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Atminties pablogėjimas.</w:t>
      </w:r>
    </w:p>
    <w:p w14:paraId="6F72B135"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Traukuliai.</w:t>
      </w:r>
    </w:p>
    <w:p w14:paraId="1E053DEF"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Nerimas.</w:t>
      </w:r>
    </w:p>
    <w:p w14:paraId="4A25C115"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Times New Roman" w:hAnsi="Times New Roman" w:cs="Times New Roman"/>
          <w:kern w:val="0"/>
          <w:sz w:val="22"/>
          <w:szCs w:val="22"/>
          <w:lang w:eastAsia="lt-LT"/>
          <w14:ligatures w14:val="none"/>
        </w:rPr>
        <w:t>Gerklės skausmas</w:t>
      </w:r>
      <w:r w:rsidRPr="008E3906">
        <w:rPr>
          <w:rFonts w:ascii="Times New Roman" w:eastAsia="Calibri" w:hAnsi="Times New Roman" w:cs="Times New Roman"/>
          <w:kern w:val="0"/>
          <w:sz w:val="22"/>
          <w:szCs w:val="22"/>
          <w14:ligatures w14:val="none"/>
        </w:rPr>
        <w:t xml:space="preserve">, karščiavimas, pykinimas, vėmimas, galvos skausmas (smegenų dangalų uždegimo </w:t>
      </w:r>
      <w:r w:rsidRPr="008E3906">
        <w:rPr>
          <w:rFonts w:ascii="Times New Roman" w:eastAsia="Times New Roman" w:hAnsi="Times New Roman" w:cs="Times New Roman"/>
          <w:kern w:val="0"/>
          <w:sz w:val="22"/>
          <w:szCs w:val="22"/>
          <w:lang w:eastAsia="lt-LT"/>
          <w14:ligatures w14:val="none"/>
        </w:rPr>
        <w:t>[</w:t>
      </w:r>
      <w:proofErr w:type="spellStart"/>
      <w:r w:rsidRPr="008E3906">
        <w:rPr>
          <w:rFonts w:ascii="Times New Roman" w:eastAsia="Calibri" w:hAnsi="Times New Roman" w:cs="Times New Roman"/>
          <w:kern w:val="0"/>
          <w:sz w:val="22"/>
          <w:szCs w:val="22"/>
          <w14:ligatures w14:val="none"/>
        </w:rPr>
        <w:t>aseptinio</w:t>
      </w:r>
      <w:proofErr w:type="spellEnd"/>
      <w:r w:rsidRPr="008E3906">
        <w:rPr>
          <w:rFonts w:ascii="Times New Roman" w:eastAsia="Calibri" w:hAnsi="Times New Roman" w:cs="Times New Roman"/>
          <w:kern w:val="0"/>
          <w:sz w:val="22"/>
          <w:szCs w:val="22"/>
          <w14:ligatures w14:val="none"/>
        </w:rPr>
        <w:t xml:space="preserve"> meningito</w:t>
      </w:r>
      <w:r w:rsidRPr="008E3906">
        <w:rPr>
          <w:rFonts w:ascii="Times New Roman" w:eastAsia="Times New Roman" w:hAnsi="Times New Roman" w:cs="Times New Roman"/>
          <w:kern w:val="0"/>
          <w:sz w:val="22"/>
          <w:szCs w:val="22"/>
          <w:lang w:eastAsia="lt-LT"/>
          <w14:ligatures w14:val="none"/>
        </w:rPr>
        <w:t>]</w:t>
      </w:r>
      <w:r w:rsidRPr="008E3906">
        <w:rPr>
          <w:rFonts w:ascii="Times New Roman" w:eastAsia="Calibri" w:hAnsi="Times New Roman" w:cs="Times New Roman"/>
          <w:kern w:val="0"/>
          <w:sz w:val="22"/>
          <w:szCs w:val="22"/>
          <w14:ligatures w14:val="none"/>
        </w:rPr>
        <w:t xml:space="preserve"> požymiai).</w:t>
      </w:r>
    </w:p>
    <w:p w14:paraId="256D1281"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Staigus ir stiprus galvos skausmas, pykinimas, svaigulys, sustingimas, negalėjimas kalbėti arba </w:t>
      </w:r>
      <w:r w:rsidRPr="008E3906">
        <w:rPr>
          <w:rFonts w:ascii="Times New Roman" w:eastAsia="Times New Roman" w:hAnsi="Times New Roman" w:cs="Times New Roman"/>
          <w:kern w:val="0"/>
          <w:sz w:val="22"/>
          <w:szCs w:val="22"/>
          <w:lang w:eastAsia="lt-LT"/>
          <w14:ligatures w14:val="none"/>
        </w:rPr>
        <w:t>tarsenos</w:t>
      </w:r>
      <w:r w:rsidRPr="008E3906">
        <w:rPr>
          <w:rFonts w:ascii="Times New Roman" w:eastAsia="Calibri" w:hAnsi="Times New Roman" w:cs="Times New Roman"/>
          <w:kern w:val="0"/>
          <w:sz w:val="22"/>
          <w:szCs w:val="22"/>
          <w14:ligatures w14:val="none"/>
        </w:rPr>
        <w:t xml:space="preserve"> sutrikimas, galūnių ar veido silpnumas ar paralyžius (širdies ir kraujagyslių sutrikimo ar insulto požymiai).</w:t>
      </w:r>
    </w:p>
    <w:p w14:paraId="646BAA77"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Klausos pablogėjimas (sutrikusios klausos požymiai).</w:t>
      </w:r>
    </w:p>
    <w:p w14:paraId="11777BA3" w14:textId="77777777" w:rsidR="008E3906" w:rsidRPr="008E3906" w:rsidRDefault="008E3906" w:rsidP="00FA6883">
      <w:pPr>
        <w:numPr>
          <w:ilvl w:val="0"/>
          <w:numId w:val="12"/>
        </w:numPr>
        <w:spacing w:after="0" w:line="240" w:lineRule="auto"/>
        <w:rPr>
          <w:rFonts w:ascii="Times New Roman" w:eastAsia="Times New Roman" w:hAnsi="Times New Roman" w:cs="Times New Roman"/>
          <w:kern w:val="0"/>
          <w:sz w:val="22"/>
          <w:szCs w:val="22"/>
          <w:lang w:eastAsia="lt-LT"/>
          <w14:ligatures w14:val="none"/>
        </w:rPr>
      </w:pPr>
      <w:r w:rsidRPr="008E3906">
        <w:rPr>
          <w:rFonts w:ascii="Times New Roman" w:eastAsia="Times New Roman" w:hAnsi="Times New Roman" w:cs="Times New Roman"/>
          <w:kern w:val="0"/>
          <w:sz w:val="22"/>
          <w:szCs w:val="22"/>
          <w:lang w:eastAsia="lt-LT"/>
          <w14:ligatures w14:val="none"/>
        </w:rPr>
        <w:t>Regėjimo pablogėjimas (</w:t>
      </w:r>
      <w:r w:rsidRPr="008E3906">
        <w:rPr>
          <w:rFonts w:ascii="Times New Roman" w:eastAsia="Times New Roman" w:hAnsi="Times New Roman" w:cs="Times New Roman"/>
          <w:bCs/>
          <w:kern w:val="0"/>
          <w:sz w:val="22"/>
          <w:szCs w:val="22"/>
          <w14:ligatures w14:val="none"/>
        </w:rPr>
        <w:t>sumažėjęs vaizdo ryškumas, vaizdo dvejinimasis).</w:t>
      </w:r>
    </w:p>
    <w:p w14:paraId="2FCEDEFA"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Galvos skausmas, svaigulys (didelio kraujospūdžio – hipertenzijos – požymiai).</w:t>
      </w:r>
    </w:p>
    <w:p w14:paraId="2E4CF097"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Times New Roman" w:hAnsi="Times New Roman" w:cs="Times New Roman"/>
          <w:kern w:val="0"/>
          <w:sz w:val="22"/>
          <w:szCs w:val="22"/>
          <w:lang w:eastAsia="lt-LT"/>
          <w14:ligatures w14:val="none"/>
        </w:rPr>
        <w:t>Odos išbėrimas</w:t>
      </w:r>
      <w:r w:rsidRPr="008E3906">
        <w:rPr>
          <w:rFonts w:ascii="Times New Roman" w:eastAsia="Calibri" w:hAnsi="Times New Roman" w:cs="Times New Roman"/>
          <w:kern w:val="0"/>
          <w:sz w:val="22"/>
          <w:szCs w:val="22"/>
          <w14:ligatures w14:val="none"/>
        </w:rPr>
        <w:t>, purpurinės ar raudonos dėmės, karščiavimas, niežulys (kraujagyslių uždegimo požymiai).</w:t>
      </w:r>
    </w:p>
    <w:p w14:paraId="58B6AD8A"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Staigus kvėpavimo pasunkėjimas ir ankštumo krūtinėje pojūtis, kartu pasireiškiant švokštimui ar kosuliui (astmos ar </w:t>
      </w:r>
      <w:proofErr w:type="spellStart"/>
      <w:r w:rsidRPr="008E3906">
        <w:rPr>
          <w:rFonts w:ascii="Times New Roman" w:eastAsia="Calibri" w:hAnsi="Times New Roman" w:cs="Times New Roman"/>
          <w:kern w:val="0"/>
          <w:sz w:val="22"/>
          <w:szCs w:val="22"/>
          <w14:ligatures w14:val="none"/>
        </w:rPr>
        <w:t>pneumonito</w:t>
      </w:r>
      <w:proofErr w:type="spellEnd"/>
      <w:r w:rsidRPr="008E3906">
        <w:rPr>
          <w:rFonts w:ascii="Times New Roman" w:eastAsia="Calibri" w:hAnsi="Times New Roman" w:cs="Times New Roman"/>
          <w:kern w:val="0"/>
          <w:sz w:val="22"/>
          <w:szCs w:val="22"/>
          <w14:ligatures w14:val="none"/>
        </w:rPr>
        <w:t xml:space="preserve"> (jei karščiuojama) požymiai).</w:t>
      </w:r>
    </w:p>
    <w:p w14:paraId="732C7B6B"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Vėmimas </w:t>
      </w:r>
      <w:r w:rsidRPr="008E3906">
        <w:rPr>
          <w:rFonts w:ascii="Times New Roman" w:eastAsia="Times New Roman" w:hAnsi="Times New Roman" w:cs="Times New Roman"/>
          <w:kern w:val="0"/>
          <w:sz w:val="22"/>
          <w:szCs w:val="22"/>
          <w:lang w:eastAsia="lt-LT"/>
          <w14:ligatures w14:val="none"/>
        </w:rPr>
        <w:t>kruvinais vėmalais</w:t>
      </w:r>
      <w:r w:rsidRPr="008E3906">
        <w:rPr>
          <w:rFonts w:ascii="Times New Roman" w:eastAsia="Calibri" w:hAnsi="Times New Roman" w:cs="Times New Roman"/>
          <w:kern w:val="0"/>
          <w:sz w:val="22"/>
          <w:szCs w:val="22"/>
          <w14:ligatures w14:val="none"/>
        </w:rPr>
        <w:t xml:space="preserve"> ir (arba) kruvinos išmatos (virškinimo trakto kraujavimo požymiai).</w:t>
      </w:r>
    </w:p>
    <w:p w14:paraId="0C87B47B"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Viduriavimas </w:t>
      </w:r>
      <w:r w:rsidRPr="008E3906">
        <w:rPr>
          <w:rFonts w:ascii="Times New Roman" w:eastAsia="Times New Roman" w:hAnsi="Times New Roman" w:cs="Times New Roman"/>
          <w:kern w:val="0"/>
          <w:sz w:val="22"/>
          <w:szCs w:val="22"/>
          <w:lang w:eastAsia="lt-LT"/>
          <w14:ligatures w14:val="none"/>
        </w:rPr>
        <w:t>kruvinomis</w:t>
      </w:r>
      <w:r w:rsidRPr="008E3906">
        <w:rPr>
          <w:rFonts w:ascii="Times New Roman" w:eastAsia="Calibri" w:hAnsi="Times New Roman" w:cs="Times New Roman"/>
          <w:kern w:val="0"/>
          <w:sz w:val="22"/>
          <w:szCs w:val="22"/>
          <w14:ligatures w14:val="none"/>
        </w:rPr>
        <w:t xml:space="preserve"> išmatomis.</w:t>
      </w:r>
    </w:p>
    <w:p w14:paraId="4D2388DB"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Juodos išmatos.</w:t>
      </w:r>
    </w:p>
    <w:p w14:paraId="67461FE9"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Pilvo skausmas ir pykinimas (virškinimo trakto opų, kraujavimo ar prakiurimo požymiai).</w:t>
      </w:r>
    </w:p>
    <w:p w14:paraId="08430C22"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Viduriavimas, pilvo skausmas, karščiavimas, pykinimas, vėmimas (gaubtinės žarnos uždegimo, įskaitant su kraujavimu susijusį storosios žarnos uždegimą, išeminį storosios žarnos uždegimą ir opinio storosios žarnos uždegimo paūmėjimą ar Krono ligą, požymiai).</w:t>
      </w:r>
    </w:p>
    <w:p w14:paraId="0F3529B4"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lastRenderedPageBreak/>
        <w:t>Stiprus viršutinės pilvo dalies skausmas (kasos uždegimo požymiai).</w:t>
      </w:r>
    </w:p>
    <w:p w14:paraId="058D9E75"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Odos ar akių pageltimas (geltos požymiai), pykinimas, apetito netekimas, šlapimo patamsėjimas (kepenų uždegimo ar nepakankamumo požymiai).</w:t>
      </w:r>
    </w:p>
    <w:p w14:paraId="2504AD98"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Į gripą panašūs simptomai, nuovargio pojūtis, raumenų maudimas, kraujo tyrimais nustatomas kepenų fermentų </w:t>
      </w:r>
      <w:r w:rsidRPr="008E3906">
        <w:rPr>
          <w:rFonts w:ascii="Times New Roman" w:eastAsia="Times New Roman" w:hAnsi="Times New Roman" w:cs="Times New Roman"/>
          <w:kern w:val="0"/>
          <w:sz w:val="22"/>
          <w:szCs w:val="22"/>
          <w:lang w:eastAsia="lt-LT"/>
          <w14:ligatures w14:val="none"/>
        </w:rPr>
        <w:t>aktyvumo</w:t>
      </w:r>
      <w:r w:rsidRPr="008E3906">
        <w:rPr>
          <w:rFonts w:ascii="Times New Roman" w:eastAsia="Calibri" w:hAnsi="Times New Roman" w:cs="Times New Roman"/>
          <w:kern w:val="0"/>
          <w:sz w:val="22"/>
          <w:szCs w:val="22"/>
          <w14:ligatures w14:val="none"/>
        </w:rPr>
        <w:t xml:space="preserve"> padidėjimas (kepenų sutrikimo, įskaitant žaibinį kepenų uždegimą, kepenų nekrozę ir nepakankamumą, požymiai).</w:t>
      </w:r>
    </w:p>
    <w:p w14:paraId="3F8477CF"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Pūslių atsiradimas (</w:t>
      </w:r>
      <w:proofErr w:type="spellStart"/>
      <w:r w:rsidRPr="008E3906">
        <w:rPr>
          <w:rFonts w:ascii="Times New Roman" w:eastAsia="Calibri" w:hAnsi="Times New Roman" w:cs="Times New Roman"/>
          <w:kern w:val="0"/>
          <w:sz w:val="22"/>
          <w:szCs w:val="22"/>
          <w14:ligatures w14:val="none"/>
        </w:rPr>
        <w:t>pūslinio</w:t>
      </w:r>
      <w:proofErr w:type="spellEnd"/>
      <w:r w:rsidRPr="008E3906">
        <w:rPr>
          <w:rFonts w:ascii="Times New Roman" w:eastAsia="Calibri" w:hAnsi="Times New Roman" w:cs="Times New Roman"/>
          <w:kern w:val="0"/>
          <w:sz w:val="22"/>
          <w:szCs w:val="22"/>
          <w14:ligatures w14:val="none"/>
        </w:rPr>
        <w:t xml:space="preserve"> odos uždegimo požymiai).</w:t>
      </w:r>
    </w:p>
    <w:p w14:paraId="57F52700"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Raudona arba purpurinė oda (galimas kraujagyslių uždegimo požymis), pūslių atsiradimas lūpose, akyse ir burnoje, odos uždegimas su pleiskanojimu arba lupimusi (daugiaformės </w:t>
      </w:r>
      <w:proofErr w:type="spellStart"/>
      <w:r w:rsidRPr="008E3906">
        <w:rPr>
          <w:rFonts w:ascii="Times New Roman" w:eastAsia="Calibri" w:hAnsi="Times New Roman" w:cs="Times New Roman"/>
          <w:kern w:val="0"/>
          <w:sz w:val="22"/>
          <w:szCs w:val="22"/>
          <w14:ligatures w14:val="none"/>
        </w:rPr>
        <w:t>eritemos</w:t>
      </w:r>
      <w:proofErr w:type="spellEnd"/>
      <w:r w:rsidRPr="008E3906">
        <w:rPr>
          <w:rFonts w:ascii="Times New Roman" w:eastAsia="Calibri" w:hAnsi="Times New Roman" w:cs="Times New Roman"/>
          <w:kern w:val="0"/>
          <w:sz w:val="22"/>
          <w:szCs w:val="22"/>
          <w14:ligatures w14:val="none"/>
        </w:rPr>
        <w:t xml:space="preserve"> ar </w:t>
      </w:r>
      <w:r w:rsidRPr="008E3906">
        <w:rPr>
          <w:rFonts w:ascii="Times New Roman" w:eastAsia="Times New Roman" w:hAnsi="Times New Roman" w:cs="Times New Roman"/>
          <w:kern w:val="0"/>
          <w:sz w:val="22"/>
          <w:szCs w:val="22"/>
          <w:lang w:eastAsia="lt-LT"/>
          <w14:ligatures w14:val="none"/>
        </w:rPr>
        <w:t>[</w:t>
      </w:r>
      <w:r w:rsidRPr="008E3906">
        <w:rPr>
          <w:rFonts w:ascii="Times New Roman" w:eastAsia="Calibri" w:hAnsi="Times New Roman" w:cs="Times New Roman"/>
          <w:kern w:val="0"/>
          <w:sz w:val="22"/>
          <w:szCs w:val="22"/>
          <w14:ligatures w14:val="none"/>
        </w:rPr>
        <w:t>jei karščiuojama</w:t>
      </w:r>
      <w:r w:rsidRPr="008E3906">
        <w:rPr>
          <w:rFonts w:ascii="Times New Roman" w:eastAsia="Times New Roman" w:hAnsi="Times New Roman" w:cs="Times New Roman"/>
          <w:kern w:val="0"/>
          <w:sz w:val="22"/>
          <w:szCs w:val="22"/>
          <w:lang w:eastAsia="lt-LT"/>
          <w14:ligatures w14:val="none"/>
        </w:rPr>
        <w:t>]</w:t>
      </w:r>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Stivenso</w:t>
      </w:r>
      <w:proofErr w:type="spellEnd"/>
      <w:r w:rsidRPr="008E3906">
        <w:rPr>
          <w:rFonts w:ascii="Times New Roman" w:eastAsia="Calibri" w:hAnsi="Times New Roman" w:cs="Times New Roman"/>
          <w:kern w:val="0"/>
          <w:sz w:val="22"/>
          <w:szCs w:val="22"/>
          <w14:ligatures w14:val="none"/>
        </w:rPr>
        <w:t>-Džonsono</w:t>
      </w:r>
      <w:r w:rsidRPr="008E3906">
        <w:rPr>
          <w:rFonts w:ascii="Times New Roman" w:eastAsia="Times New Roman" w:hAnsi="Times New Roman" w:cs="Times New Roman"/>
          <w:i/>
          <w:kern w:val="0"/>
          <w:sz w:val="22"/>
          <w:szCs w:val="22"/>
          <w:lang w:eastAsia="lt-LT"/>
          <w14:ligatures w14:val="none"/>
        </w:rPr>
        <w:t xml:space="preserve"> </w:t>
      </w:r>
      <w:r w:rsidRPr="008E3906">
        <w:rPr>
          <w:rFonts w:ascii="Times New Roman" w:eastAsia="Times New Roman" w:hAnsi="Times New Roman" w:cs="Times New Roman"/>
          <w:kern w:val="0"/>
          <w:sz w:val="22"/>
          <w:szCs w:val="22"/>
          <w:lang w:eastAsia="lt-LT"/>
          <w14:ligatures w14:val="none"/>
        </w:rPr>
        <w:t>[</w:t>
      </w:r>
      <w:proofErr w:type="spellStart"/>
      <w:r w:rsidRPr="008E3906">
        <w:rPr>
          <w:rFonts w:ascii="Times New Roman" w:eastAsia="Times New Roman" w:hAnsi="Times New Roman" w:cs="Times New Roman"/>
          <w:kern w:val="0"/>
          <w:sz w:val="22"/>
          <w:szCs w:val="22"/>
          <w:lang w:eastAsia="lt-LT"/>
          <w14:ligatures w14:val="none"/>
        </w:rPr>
        <w:t>Stevens-Johnson</w:t>
      </w:r>
      <w:proofErr w:type="spellEnd"/>
      <w:r w:rsidRPr="008E3906">
        <w:rPr>
          <w:rFonts w:ascii="Times New Roman" w:eastAsia="Times New Roman" w:hAnsi="Times New Roman" w:cs="Times New Roman"/>
          <w:kern w:val="0"/>
          <w:sz w:val="22"/>
          <w:szCs w:val="22"/>
          <w:lang w:eastAsia="lt-LT"/>
          <w14:ligatures w14:val="none"/>
        </w:rPr>
        <w:t>]</w:t>
      </w:r>
      <w:r w:rsidRPr="008E3906">
        <w:rPr>
          <w:rFonts w:ascii="Times New Roman" w:eastAsia="Calibri" w:hAnsi="Times New Roman" w:cs="Times New Roman"/>
          <w:kern w:val="0"/>
          <w:sz w:val="22"/>
          <w:szCs w:val="22"/>
          <w14:ligatures w14:val="none"/>
        </w:rPr>
        <w:t xml:space="preserve"> sindromo ar toksinės epidermio </w:t>
      </w:r>
      <w:proofErr w:type="spellStart"/>
      <w:r w:rsidRPr="008E3906">
        <w:rPr>
          <w:rFonts w:ascii="Times New Roman" w:eastAsia="Calibri" w:hAnsi="Times New Roman" w:cs="Times New Roman"/>
          <w:kern w:val="0"/>
          <w:sz w:val="22"/>
          <w:szCs w:val="22"/>
          <w14:ligatures w14:val="none"/>
        </w:rPr>
        <w:t>nekrolizės</w:t>
      </w:r>
      <w:proofErr w:type="spellEnd"/>
      <w:r w:rsidRPr="008E3906">
        <w:rPr>
          <w:rFonts w:ascii="Times New Roman" w:eastAsia="Calibri" w:hAnsi="Times New Roman" w:cs="Times New Roman"/>
          <w:kern w:val="0"/>
          <w:sz w:val="22"/>
          <w:szCs w:val="22"/>
          <w14:ligatures w14:val="none"/>
        </w:rPr>
        <w:t xml:space="preserve"> požymiai).</w:t>
      </w:r>
    </w:p>
    <w:p w14:paraId="72E60CEE"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Odos išbėrimas su pleiskanojimu ar lupimusi (</w:t>
      </w:r>
      <w:proofErr w:type="spellStart"/>
      <w:r w:rsidRPr="008E3906">
        <w:rPr>
          <w:rFonts w:ascii="Times New Roman" w:eastAsia="Calibri" w:hAnsi="Times New Roman" w:cs="Times New Roman"/>
          <w:kern w:val="0"/>
          <w:sz w:val="22"/>
          <w:szCs w:val="22"/>
          <w14:ligatures w14:val="none"/>
        </w:rPr>
        <w:t>eksfoliacinio</w:t>
      </w:r>
      <w:proofErr w:type="spellEnd"/>
      <w:r w:rsidRPr="008E3906">
        <w:rPr>
          <w:rFonts w:ascii="Times New Roman" w:eastAsia="Calibri" w:hAnsi="Times New Roman" w:cs="Times New Roman"/>
          <w:kern w:val="0"/>
          <w:sz w:val="22"/>
          <w:szCs w:val="22"/>
          <w14:ligatures w14:val="none"/>
        </w:rPr>
        <w:t xml:space="preserve"> odos uždegimo požymiai).</w:t>
      </w:r>
    </w:p>
    <w:p w14:paraId="7E8AEFCE"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Padidėjęs odos jautrumas šviesai.</w:t>
      </w:r>
    </w:p>
    <w:p w14:paraId="331EC106"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Violetinės odos dėmės (purpuros ar </w:t>
      </w:r>
      <w:proofErr w:type="spellStart"/>
      <w:r w:rsidRPr="008E3906">
        <w:rPr>
          <w:rFonts w:ascii="Times New Roman" w:eastAsia="Calibri" w:hAnsi="Times New Roman" w:cs="Times New Roman"/>
          <w:kern w:val="0"/>
          <w:sz w:val="22"/>
          <w:szCs w:val="22"/>
          <w14:ligatures w14:val="none"/>
        </w:rPr>
        <w:t>Henoko-Šionlaino</w:t>
      </w:r>
      <w:proofErr w:type="spellEnd"/>
      <w:r w:rsidRPr="008E3906">
        <w:rPr>
          <w:rFonts w:ascii="Times New Roman" w:eastAsia="Calibri" w:hAnsi="Times New Roman" w:cs="Times New Roman"/>
          <w:kern w:val="0"/>
          <w:sz w:val="22"/>
          <w:szCs w:val="22"/>
          <w14:ligatures w14:val="none"/>
        </w:rPr>
        <w:t xml:space="preserve"> purpuros, jei ją sukėlė alergija, požymiai).</w:t>
      </w:r>
    </w:p>
    <w:p w14:paraId="3DDFE184"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Patinimas, silpnumo pojūtis ar nenormalus šlapinimasis (ūminio inkstų nepakankamumo požymiai).</w:t>
      </w:r>
    </w:p>
    <w:p w14:paraId="50DB52BA"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Didelis baltymo kiekis šlapime (nustatomas atlikus šlapimo tyrimą).</w:t>
      </w:r>
    </w:p>
    <w:p w14:paraId="0901983E"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Veido ar pilvo patinimas, didelis kraujospūdis (</w:t>
      </w:r>
      <w:proofErr w:type="spellStart"/>
      <w:r w:rsidRPr="008E3906">
        <w:rPr>
          <w:rFonts w:ascii="Times New Roman" w:eastAsia="Calibri" w:hAnsi="Times New Roman" w:cs="Times New Roman"/>
          <w:kern w:val="0"/>
          <w:sz w:val="22"/>
          <w:szCs w:val="22"/>
          <w14:ligatures w14:val="none"/>
        </w:rPr>
        <w:t>nefrozinio</w:t>
      </w:r>
      <w:proofErr w:type="spellEnd"/>
      <w:r w:rsidRPr="008E3906">
        <w:rPr>
          <w:rFonts w:ascii="Times New Roman" w:eastAsia="Calibri" w:hAnsi="Times New Roman" w:cs="Times New Roman"/>
          <w:kern w:val="0"/>
          <w:sz w:val="22"/>
          <w:szCs w:val="22"/>
          <w14:ligatures w14:val="none"/>
        </w:rPr>
        <w:t xml:space="preserve"> sindromo požymiai).</w:t>
      </w:r>
    </w:p>
    <w:p w14:paraId="1D3A40DE"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Padidėjęs ar sumažėjęs išskiriamo šlapimo kiekis, apsnūdimas, minčių susipainiojimas, pykinimas (inkstų uždegimo požymiai).</w:t>
      </w:r>
    </w:p>
    <w:p w14:paraId="5ED73CEB" w14:textId="77777777" w:rsidR="008E3906" w:rsidRPr="008E3906" w:rsidRDefault="008E3906" w:rsidP="00FA6883">
      <w:pPr>
        <w:numPr>
          <w:ilvl w:val="0"/>
          <w:numId w:val="12"/>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Labai sumažėjęs išskiriamo šlapimo kiekis (inkstų spenelių </w:t>
      </w:r>
      <w:r w:rsidRPr="008E3906">
        <w:rPr>
          <w:rFonts w:ascii="Times New Roman" w:eastAsia="Times New Roman" w:hAnsi="Times New Roman" w:cs="Times New Roman"/>
          <w:kern w:val="0"/>
          <w:sz w:val="22"/>
          <w:szCs w:val="22"/>
          <w:lang w:eastAsia="lt-LT"/>
          <w14:ligatures w14:val="none"/>
        </w:rPr>
        <w:t>nekrozės požymis</w:t>
      </w:r>
      <w:r w:rsidRPr="008E3906">
        <w:rPr>
          <w:rFonts w:ascii="Times New Roman" w:eastAsia="Calibri" w:hAnsi="Times New Roman" w:cs="Times New Roman"/>
          <w:kern w:val="0"/>
          <w:sz w:val="22"/>
          <w:szCs w:val="22"/>
          <w14:ligatures w14:val="none"/>
        </w:rPr>
        <w:t>).</w:t>
      </w:r>
    </w:p>
    <w:p w14:paraId="0248ED06" w14:textId="77777777" w:rsidR="008E3906" w:rsidRPr="008E3906" w:rsidRDefault="008E3906" w:rsidP="00FA6883">
      <w:pPr>
        <w:numPr>
          <w:ilvl w:val="0"/>
          <w:numId w:val="12"/>
        </w:numPr>
        <w:spacing w:after="0" w:line="240" w:lineRule="auto"/>
        <w:contextualSpacing/>
        <w:rPr>
          <w:rFonts w:ascii="Times New Roman" w:eastAsia="Times New Roman" w:hAnsi="Times New Roman" w:cs="Times New Roman"/>
          <w:kern w:val="0"/>
          <w:sz w:val="22"/>
          <w:szCs w:val="22"/>
          <w:lang w:eastAsia="lt-LT"/>
          <w14:ligatures w14:val="none"/>
        </w:rPr>
      </w:pPr>
      <w:r w:rsidRPr="008E3906">
        <w:rPr>
          <w:rFonts w:ascii="Times New Roman" w:eastAsia="Times New Roman" w:hAnsi="Times New Roman" w:cs="Times New Roman"/>
          <w:kern w:val="0"/>
          <w:sz w:val="22"/>
          <w:szCs w:val="22"/>
          <w:lang w:eastAsia="lt-LT"/>
          <w14:ligatures w14:val="none"/>
        </w:rPr>
        <w:t>Patinimas.</w:t>
      </w:r>
    </w:p>
    <w:p w14:paraId="42B9B700"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b/>
          <w:kern w:val="0"/>
          <w:sz w:val="22"/>
          <w:szCs w:val="22"/>
          <w14:ligatures w14:val="none"/>
        </w:rPr>
      </w:pPr>
    </w:p>
    <w:p w14:paraId="69AE6134"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61D3EF71" w14:textId="77777777" w:rsidR="008E3906" w:rsidRPr="008E3906" w:rsidRDefault="008E3906" w:rsidP="00FA6883">
      <w:pPr>
        <w:numPr>
          <w:ilvl w:val="0"/>
          <w:numId w:val="11"/>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Krūtinės skausmas, kuris gali būti potencialiai sunkios alerginės reakcijos, vadinamos </w:t>
      </w:r>
      <w:proofErr w:type="spellStart"/>
      <w:r w:rsidRPr="008E3906">
        <w:rPr>
          <w:rFonts w:ascii="Times New Roman" w:eastAsia="Calibri" w:hAnsi="Times New Roman" w:cs="Times New Roman"/>
          <w:kern w:val="0"/>
          <w:sz w:val="22"/>
          <w:szCs w:val="22"/>
          <w14:ligatures w14:val="none"/>
        </w:rPr>
        <w:t>Kounis</w:t>
      </w:r>
      <w:proofErr w:type="spellEnd"/>
      <w:r w:rsidRPr="008E3906">
        <w:rPr>
          <w:rFonts w:ascii="Times New Roman" w:eastAsia="Calibri" w:hAnsi="Times New Roman" w:cs="Times New Roman"/>
          <w:kern w:val="0"/>
          <w:sz w:val="22"/>
          <w:szCs w:val="22"/>
          <w14:ligatures w14:val="none"/>
        </w:rPr>
        <w:t xml:space="preserve"> sindromu, požymis. </w:t>
      </w:r>
    </w:p>
    <w:p w14:paraId="1A959CF1" w14:textId="77777777" w:rsidR="008E3906" w:rsidRPr="008E3906" w:rsidRDefault="008E3906" w:rsidP="00FA6883">
      <w:pPr>
        <w:numPr>
          <w:ilvl w:val="0"/>
          <w:numId w:val="11"/>
        </w:numPr>
        <w:spacing w:after="0" w:line="240" w:lineRule="auto"/>
        <w:contextualSpacing/>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Nestiprūs pilvo diegliai ir skausmingumas pilvo srityje, prasidedantys netrukus po to, kai pradedamas gydymas </w:t>
      </w: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po kurių, paprastai per 24 valandas nuo pilvo skausmo atsiradimo, prasideda kraujavimas iš tiesiosios žarnos arba viduriavimas su krauju. </w:t>
      </w:r>
    </w:p>
    <w:p w14:paraId="78B289B0"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p>
    <w:p w14:paraId="7459115B" w14:textId="77777777" w:rsidR="008E3906" w:rsidRPr="008E3906" w:rsidRDefault="008E3906" w:rsidP="008E3906">
      <w:pPr>
        <w:tabs>
          <w:tab w:val="left" w:pos="0"/>
          <w:tab w:val="left" w:pos="567"/>
        </w:tabs>
        <w:spacing w:after="0" w:line="240" w:lineRule="auto"/>
        <w:rPr>
          <w:rFonts w:ascii="Times New Roman" w:eastAsia="Times New Roman" w:hAnsi="Times New Roman" w:cs="Times New Roman"/>
          <w:kern w:val="0"/>
          <w:sz w:val="22"/>
          <w:szCs w:val="22"/>
          <w:lang w:eastAsia="lt-LT"/>
          <w14:ligatures w14:val="none"/>
        </w:rPr>
      </w:pPr>
      <w:r w:rsidRPr="008E3906">
        <w:rPr>
          <w:rFonts w:ascii="Times New Roman" w:eastAsia="Times New Roman" w:hAnsi="Times New Roman" w:cs="Times New Roman"/>
          <w:kern w:val="0"/>
          <w:sz w:val="22"/>
          <w:szCs w:val="22"/>
          <w:lang w:eastAsia="lt-LT"/>
          <w14:ligatures w14:val="none"/>
        </w:rPr>
        <w:t>Kitas šalutinis poveikis</w:t>
      </w:r>
    </w:p>
    <w:p w14:paraId="17FBC9F8"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p>
    <w:p w14:paraId="317FF6F4"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Dažni šalutinio poveikio reiškiniai (gali pasireikšti rečiau kaip 1 iš 10 asmenų):</w:t>
      </w:r>
    </w:p>
    <w:p w14:paraId="1531A98A"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Galvos skausmas, svaigulys, galvos sukimasis, pykinimas, vėmimas, viduriavimas, virškinimo sutrikimas, pilvo skausmas, pilvo pūtimas, apetito netekimas, nenormalūs kepenų veiklos tyrimo rezultatai (pvz., kepenų fermentų </w:t>
      </w:r>
      <w:r w:rsidRPr="008E3906">
        <w:rPr>
          <w:rFonts w:ascii="Times New Roman" w:eastAsia="Times New Roman" w:hAnsi="Times New Roman" w:cs="Times New Roman"/>
          <w:kern w:val="0"/>
          <w:sz w:val="22"/>
          <w:szCs w:val="22"/>
          <w:lang w:eastAsia="lt-LT"/>
          <w14:ligatures w14:val="none"/>
        </w:rPr>
        <w:t>aktyvumo</w:t>
      </w:r>
      <w:r w:rsidRPr="008E3906">
        <w:rPr>
          <w:rFonts w:ascii="Times New Roman" w:eastAsia="Calibri" w:hAnsi="Times New Roman" w:cs="Times New Roman"/>
          <w:kern w:val="0"/>
          <w:sz w:val="22"/>
          <w:szCs w:val="22"/>
          <w14:ligatures w14:val="none"/>
        </w:rPr>
        <w:t xml:space="preserve"> padidėjimas), odos </w:t>
      </w:r>
      <w:r w:rsidRPr="008E3906">
        <w:rPr>
          <w:rFonts w:ascii="Times New Roman" w:eastAsia="Times New Roman" w:hAnsi="Times New Roman" w:cs="Times New Roman"/>
          <w:kern w:val="0"/>
          <w:sz w:val="22"/>
          <w:szCs w:val="22"/>
          <w:lang w:eastAsia="lt-LT"/>
          <w14:ligatures w14:val="none"/>
        </w:rPr>
        <w:t>išbėrimas</w:t>
      </w:r>
      <w:r w:rsidRPr="008E3906">
        <w:rPr>
          <w:rFonts w:ascii="Times New Roman" w:eastAsia="Calibri" w:hAnsi="Times New Roman" w:cs="Times New Roman"/>
          <w:kern w:val="0"/>
          <w:sz w:val="22"/>
          <w:szCs w:val="22"/>
          <w14:ligatures w14:val="none"/>
        </w:rPr>
        <w:t>.</w:t>
      </w:r>
    </w:p>
    <w:p w14:paraId="2D41BDC5"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p>
    <w:p w14:paraId="4E19EF9B"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Reti šalutinio poveikio reiškiniai (gali pasireikšti rečiau kaip 1 iš 1 000 asmenų):</w:t>
      </w:r>
    </w:p>
    <w:p w14:paraId="5409DA42"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Apsnūdimas, pilvo skausmas (skrandžio uždegimo požymiai), kepenų sutrikimas, </w:t>
      </w:r>
      <w:r w:rsidRPr="008E3906">
        <w:rPr>
          <w:rFonts w:ascii="Times New Roman" w:eastAsia="Times New Roman" w:hAnsi="Times New Roman" w:cs="Times New Roman"/>
          <w:kern w:val="0"/>
          <w:sz w:val="22"/>
          <w:szCs w:val="22"/>
          <w:lang w:eastAsia="lt-LT"/>
          <w14:ligatures w14:val="none"/>
        </w:rPr>
        <w:t xml:space="preserve">niežtintis </w:t>
      </w:r>
      <w:r w:rsidRPr="008E3906">
        <w:rPr>
          <w:rFonts w:ascii="Times New Roman" w:eastAsia="Calibri" w:hAnsi="Times New Roman" w:cs="Times New Roman"/>
          <w:kern w:val="0"/>
          <w:sz w:val="22"/>
          <w:szCs w:val="22"/>
          <w14:ligatures w14:val="none"/>
        </w:rPr>
        <w:t>išbėrimas(dilgėlinės požymiai).</w:t>
      </w:r>
    </w:p>
    <w:p w14:paraId="190704B9"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p>
    <w:p w14:paraId="3D4CF284"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Labai reti šalutinio poveikio reiškiniai (gali pasireikšti rečiau kaip 1 iš 10 000 asmenų):</w:t>
      </w:r>
    </w:p>
    <w:p w14:paraId="4C008C77"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Mažas raudonųjų kraujo ląstelių kiekis (mažakraujystė), mažas baltųjų kraujo ląstelių kiekis (</w:t>
      </w:r>
      <w:proofErr w:type="spellStart"/>
      <w:r w:rsidRPr="008E3906">
        <w:rPr>
          <w:rFonts w:ascii="Times New Roman" w:eastAsia="Calibri" w:hAnsi="Times New Roman" w:cs="Times New Roman"/>
          <w:kern w:val="0"/>
          <w:sz w:val="22"/>
          <w:szCs w:val="22"/>
          <w14:ligatures w14:val="none"/>
        </w:rPr>
        <w:t>leukopenija</w:t>
      </w:r>
      <w:proofErr w:type="spellEnd"/>
      <w:r w:rsidRPr="008E3906">
        <w:rPr>
          <w:rFonts w:ascii="Times New Roman" w:eastAsia="Calibri" w:hAnsi="Times New Roman" w:cs="Times New Roman"/>
          <w:kern w:val="0"/>
          <w:sz w:val="22"/>
          <w:szCs w:val="22"/>
          <w14:ligatures w14:val="none"/>
        </w:rPr>
        <w:t>), orientacijos sutrikimas, depresija, miego sutrikimas, košmariški sapnai, irzlumas, plaštakų ar pėdų dilgčiojimas ar tirpimas, drebulys, skonio jutimo pokytis,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juntamas širdies plakimas, krūtinės skausmas, išbėrimas su niežuliu, paraudimu ir deginimu (egzemos požymiai), odos paraudimas (raudonės požymiai), plaukų slinkimas, kraujas šlapime.</w:t>
      </w:r>
    </w:p>
    <w:p w14:paraId="4C199B41" w14:textId="77777777" w:rsidR="008E3906" w:rsidRPr="008E3906" w:rsidRDefault="008E3906" w:rsidP="008E3906">
      <w:pPr>
        <w:tabs>
          <w:tab w:val="left" w:pos="0"/>
          <w:tab w:val="left" w:pos="567"/>
        </w:tabs>
        <w:spacing w:after="0" w:line="240" w:lineRule="auto"/>
        <w:rPr>
          <w:rFonts w:ascii="Times New Roman" w:eastAsia="Calibri" w:hAnsi="Times New Roman" w:cs="Times New Roman"/>
          <w:kern w:val="0"/>
          <w:sz w:val="22"/>
          <w:szCs w:val="22"/>
          <w14:ligatures w14:val="none"/>
        </w:rPr>
      </w:pPr>
    </w:p>
    <w:p w14:paraId="0D65E748"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Pranešimas apie šalutinį poveikį</w:t>
      </w:r>
    </w:p>
    <w:p w14:paraId="52E37E3A" w14:textId="77777777" w:rsidR="00FA6883" w:rsidRPr="00FA6883" w:rsidRDefault="00FA6883" w:rsidP="00FA6883">
      <w:pPr>
        <w:spacing w:after="0" w:line="240" w:lineRule="auto"/>
        <w:rPr>
          <w:rFonts w:ascii="Times New Roman" w:eastAsia="Times New Roman" w:hAnsi="Times New Roman" w:cs="Times New Roman"/>
          <w:kern w:val="0"/>
          <w:sz w:val="22"/>
          <w:szCs w:val="20"/>
          <w14:ligatures w14:val="none"/>
        </w:rPr>
      </w:pPr>
      <w:r w:rsidRPr="00FA688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FA6883">
          <w:rPr>
            <w:rFonts w:ascii="Times New Roman" w:eastAsia="Times New Roman" w:hAnsi="Times New Roman" w:cs="Times New Roman"/>
            <w:color w:val="467886"/>
            <w:kern w:val="0"/>
            <w:sz w:val="22"/>
            <w:szCs w:val="20"/>
            <w:u w:val="single"/>
            <w:lang w:eastAsia="lt-LT"/>
            <w14:ligatures w14:val="none"/>
          </w:rPr>
          <w:t>https://vvkt.lrv.lt/lt/</w:t>
        </w:r>
      </w:hyperlink>
      <w:r w:rsidRPr="00FA6883">
        <w:rPr>
          <w:rFonts w:ascii="Times New Roman" w:eastAsia="Times New Roman" w:hAnsi="Times New Roman" w:cs="Times New Roman"/>
          <w:kern w:val="0"/>
          <w:sz w:val="22"/>
          <w:szCs w:val="20"/>
          <w:lang w:eastAsia="lt-LT"/>
          <w14:ligatures w14:val="none"/>
        </w:rPr>
        <w:t xml:space="preserve"> </w:t>
      </w:r>
      <w:r w:rsidRPr="00FA6883">
        <w:rPr>
          <w:rFonts w:ascii="Times New Roman" w:eastAsia="Times New Roman" w:hAnsi="Times New Roman" w:cs="Times New Roman"/>
          <w:kern w:val="0"/>
          <w:sz w:val="22"/>
          <w:szCs w:val="20"/>
          <w:lang w:eastAsia="lt-LT"/>
          <w14:ligatures w14:val="none"/>
        </w:rPr>
        <w:lastRenderedPageBreak/>
        <w:t>nurodytais būdais arba paskambinti nemokamu telefonu +370 800 73 568. Pranešdami apie šalutinį poveikį galite mums padėti gauti daugiau informacijos apie šio vaisto saugumą</w:t>
      </w:r>
      <w:r w:rsidRPr="00FA6883">
        <w:rPr>
          <w:rFonts w:ascii="Times New Roman" w:eastAsia="Times New Roman" w:hAnsi="Times New Roman" w:cs="Times New Roman"/>
          <w:kern w:val="0"/>
          <w:sz w:val="22"/>
          <w:szCs w:val="20"/>
          <w14:ligatures w14:val="none"/>
        </w:rPr>
        <w:t>.</w:t>
      </w:r>
    </w:p>
    <w:p w14:paraId="078CAEC1" w14:textId="77777777" w:rsidR="008E3906" w:rsidRPr="008E3906" w:rsidRDefault="008E3906" w:rsidP="008E3906">
      <w:pPr>
        <w:spacing w:after="0" w:line="240" w:lineRule="auto"/>
        <w:ind w:right="-449"/>
        <w:rPr>
          <w:rFonts w:ascii="Times New Roman" w:eastAsia="Calibri" w:hAnsi="Times New Roman" w:cs="Times New Roman"/>
          <w:kern w:val="0"/>
          <w:sz w:val="22"/>
          <w:szCs w:val="22"/>
          <w14:ligatures w14:val="none"/>
        </w:rPr>
      </w:pPr>
    </w:p>
    <w:p w14:paraId="3B18CE19" w14:textId="77777777" w:rsidR="008E3906" w:rsidRPr="008E3906" w:rsidRDefault="008E3906" w:rsidP="008E3906">
      <w:pPr>
        <w:spacing w:after="0" w:line="240" w:lineRule="auto"/>
        <w:ind w:right="-449"/>
        <w:rPr>
          <w:rFonts w:ascii="Times New Roman" w:eastAsia="Calibri" w:hAnsi="Times New Roman" w:cs="Times New Roman"/>
          <w:kern w:val="0"/>
          <w:sz w:val="22"/>
          <w:szCs w:val="22"/>
          <w14:ligatures w14:val="none"/>
        </w:rPr>
      </w:pPr>
    </w:p>
    <w:p w14:paraId="41A76076" w14:textId="77777777" w:rsidR="008E3906" w:rsidRPr="008E3906" w:rsidRDefault="008E3906" w:rsidP="008E3906">
      <w:pPr>
        <w:keepNext/>
        <w:keepLines/>
        <w:tabs>
          <w:tab w:val="left" w:pos="567"/>
        </w:tabs>
        <w:spacing w:after="0" w:line="240" w:lineRule="auto"/>
        <w:outlineLvl w:val="1"/>
        <w:rPr>
          <w:rFonts w:ascii="Times New Roman" w:eastAsia="Calibri" w:hAnsi="Times New Roman" w:cs="Times New Roman"/>
          <w:b/>
          <w:kern w:val="0"/>
          <w:sz w:val="22"/>
          <w:szCs w:val="22"/>
          <w14:ligatures w14:val="none"/>
        </w:rPr>
      </w:pPr>
      <w:r w:rsidRPr="008E3906">
        <w:rPr>
          <w:rFonts w:ascii="Times New Roman" w:eastAsia="Calibri" w:hAnsi="Times New Roman" w:cs="Times New Roman"/>
          <w:b/>
          <w:kern w:val="0"/>
          <w:sz w:val="22"/>
          <w:szCs w:val="22"/>
          <w14:ligatures w14:val="none"/>
        </w:rPr>
        <w:t>5.</w:t>
      </w:r>
      <w:r w:rsidRPr="008E3906">
        <w:rPr>
          <w:rFonts w:ascii="Times New Roman" w:eastAsia="Calibri" w:hAnsi="Times New Roman" w:cs="Times New Roman"/>
          <w:b/>
          <w:kern w:val="0"/>
          <w:sz w:val="22"/>
          <w:szCs w:val="22"/>
          <w14:ligatures w14:val="none"/>
        </w:rPr>
        <w:tab/>
        <w:t xml:space="preserve">Kaip laikyti </w:t>
      </w: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w:t>
      </w:r>
    </w:p>
    <w:p w14:paraId="4D2C5E5E" w14:textId="77777777" w:rsidR="008E3906" w:rsidRPr="008E3906" w:rsidRDefault="008E3906" w:rsidP="008E3906">
      <w:pPr>
        <w:spacing w:after="0" w:line="240" w:lineRule="auto"/>
        <w:ind w:left="360"/>
        <w:rPr>
          <w:rFonts w:ascii="Times New Roman" w:eastAsia="Calibri" w:hAnsi="Times New Roman" w:cs="Times New Roman"/>
          <w:kern w:val="0"/>
          <w:sz w:val="22"/>
          <w:szCs w:val="22"/>
          <w14:ligatures w14:val="none"/>
        </w:rPr>
      </w:pPr>
    </w:p>
    <w:p w14:paraId="3A2D0B46"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Šį vaistą laikykite vaikams nepastebimoje ir nepasiekiamoje vietoje.</w:t>
      </w:r>
    </w:p>
    <w:p w14:paraId="6D164F13"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0BE47328"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Šiam vaistui specialių laikymo sąlygų nereikia.</w:t>
      </w:r>
    </w:p>
    <w:p w14:paraId="562284B2"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05497F3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Ant dėžutės po „EXP“ ir lizdinės plokštelės nurodytam tinkamumo laikui pasibaigus, šio vaisto vartoti negalima. Vaistas tinkamas vartoti iki paskutinės nurodyto mėnesio dienos.</w:t>
      </w:r>
    </w:p>
    <w:p w14:paraId="6FA29063"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4A8A0845"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C6C24E5"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4BD03943"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0E31918A" w14:textId="77777777" w:rsidR="008E3906" w:rsidRPr="008E3906" w:rsidRDefault="008E3906" w:rsidP="008E3906">
      <w:pPr>
        <w:spacing w:after="0" w:line="240" w:lineRule="auto"/>
        <w:ind w:left="567" w:right="-2" w:hanging="567"/>
        <w:rPr>
          <w:rFonts w:ascii="Times New Roman" w:eastAsia="Calibri" w:hAnsi="Times New Roman" w:cs="Times New Roman"/>
          <w:b/>
          <w:caps/>
          <w:kern w:val="0"/>
          <w:sz w:val="22"/>
          <w:szCs w:val="22"/>
          <w14:ligatures w14:val="none"/>
        </w:rPr>
      </w:pPr>
      <w:r w:rsidRPr="008E3906">
        <w:rPr>
          <w:rFonts w:ascii="Times New Roman" w:eastAsia="Calibri" w:hAnsi="Times New Roman" w:cs="Times New Roman"/>
          <w:b/>
          <w:caps/>
          <w:kern w:val="0"/>
          <w:sz w:val="22"/>
          <w:szCs w:val="22"/>
          <w14:ligatures w14:val="none"/>
        </w:rPr>
        <w:t>6.</w:t>
      </w:r>
      <w:r w:rsidRPr="008E3906">
        <w:rPr>
          <w:rFonts w:ascii="Times New Roman" w:eastAsia="Calibri" w:hAnsi="Times New Roman" w:cs="Times New Roman"/>
          <w:b/>
          <w:caps/>
          <w:kern w:val="0"/>
          <w:sz w:val="22"/>
          <w:szCs w:val="22"/>
          <w14:ligatures w14:val="none"/>
        </w:rPr>
        <w:tab/>
      </w:r>
      <w:r w:rsidRPr="008E3906">
        <w:rPr>
          <w:rFonts w:ascii="Times New Roman" w:eastAsia="Calibri" w:hAnsi="Times New Roman" w:cs="Times New Roman"/>
          <w:b/>
          <w:kern w:val="0"/>
          <w:sz w:val="22"/>
          <w:szCs w:val="22"/>
          <w14:ligatures w14:val="none"/>
        </w:rPr>
        <w:t>Pakuotės turinys ir kita informacija</w:t>
      </w:r>
    </w:p>
    <w:p w14:paraId="1EA91894"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58209724" w14:textId="41DC0948"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sudėtis</w:t>
      </w:r>
    </w:p>
    <w:p w14:paraId="6049E435" w14:textId="77777777" w:rsidR="008E3906" w:rsidRPr="008E3906" w:rsidRDefault="008E3906" w:rsidP="008E3906">
      <w:pPr>
        <w:numPr>
          <w:ilvl w:val="0"/>
          <w:numId w:val="2"/>
        </w:num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150 mg veiklioji medžiaga yra </w:t>
      </w:r>
      <w:proofErr w:type="spellStart"/>
      <w:r w:rsidRPr="008E3906">
        <w:rPr>
          <w:rFonts w:ascii="Times New Roman" w:eastAsia="Calibri" w:hAnsi="Times New Roman" w:cs="Times New Roman"/>
          <w:kern w:val="0"/>
          <w:sz w:val="22"/>
          <w:szCs w:val="22"/>
          <w14:ligatures w14:val="none"/>
        </w:rPr>
        <w:t>diklofenako</w:t>
      </w:r>
      <w:proofErr w:type="spellEnd"/>
      <w:r w:rsidRPr="008E3906">
        <w:rPr>
          <w:rFonts w:ascii="Times New Roman" w:eastAsia="Calibri" w:hAnsi="Times New Roman" w:cs="Times New Roman"/>
          <w:kern w:val="0"/>
          <w:sz w:val="22"/>
          <w:szCs w:val="22"/>
          <w14:ligatures w14:val="none"/>
        </w:rPr>
        <w:t xml:space="preserve"> natrio druska. Kiekvienoje modifikuoto</w:t>
      </w:r>
      <w:r w:rsidRPr="008E3906" w:rsidDel="00860E16">
        <w:rPr>
          <w:rFonts w:ascii="Times New Roman" w:eastAsia="Calibri" w:hAnsi="Times New Roman" w:cs="Times New Roman"/>
          <w:kern w:val="0"/>
          <w:sz w:val="22"/>
          <w:szCs w:val="22"/>
          <w14:ligatures w14:val="none"/>
        </w:rPr>
        <w:t xml:space="preserve"> </w:t>
      </w:r>
      <w:r w:rsidRPr="008E3906">
        <w:rPr>
          <w:rFonts w:ascii="Times New Roman" w:eastAsia="Calibri" w:hAnsi="Times New Roman" w:cs="Times New Roman"/>
          <w:kern w:val="0"/>
          <w:sz w:val="22"/>
          <w:szCs w:val="22"/>
          <w14:ligatures w14:val="none"/>
        </w:rPr>
        <w:t xml:space="preserve">atpalaidavimo tabletėje yra 150 mg </w:t>
      </w:r>
      <w:proofErr w:type="spellStart"/>
      <w:r w:rsidRPr="008E3906">
        <w:rPr>
          <w:rFonts w:ascii="Times New Roman" w:eastAsia="Calibri" w:hAnsi="Times New Roman" w:cs="Times New Roman"/>
          <w:kern w:val="0"/>
          <w:sz w:val="22"/>
          <w:szCs w:val="22"/>
          <w14:ligatures w14:val="none"/>
        </w:rPr>
        <w:t>diklofenako</w:t>
      </w:r>
      <w:proofErr w:type="spellEnd"/>
      <w:r w:rsidRPr="008E3906">
        <w:rPr>
          <w:rFonts w:ascii="Times New Roman" w:eastAsia="Calibri" w:hAnsi="Times New Roman" w:cs="Times New Roman"/>
          <w:kern w:val="0"/>
          <w:sz w:val="22"/>
          <w:szCs w:val="22"/>
          <w14:ligatures w14:val="none"/>
        </w:rPr>
        <w:t xml:space="preserve"> natrio (25 mg greitai atsipalaiduojančio ir 125 mg lėtai atsipalaiduojančio </w:t>
      </w:r>
      <w:proofErr w:type="spellStart"/>
      <w:r w:rsidRPr="008E3906">
        <w:rPr>
          <w:rFonts w:ascii="Times New Roman" w:eastAsia="Calibri" w:hAnsi="Times New Roman" w:cs="Times New Roman"/>
          <w:kern w:val="0"/>
          <w:sz w:val="22"/>
          <w:szCs w:val="22"/>
          <w14:ligatures w14:val="none"/>
        </w:rPr>
        <w:t>diklofenako</w:t>
      </w:r>
      <w:proofErr w:type="spellEnd"/>
      <w:r w:rsidRPr="008E3906">
        <w:rPr>
          <w:rFonts w:ascii="Times New Roman" w:eastAsia="Calibri" w:hAnsi="Times New Roman" w:cs="Times New Roman"/>
          <w:kern w:val="0"/>
          <w:sz w:val="22"/>
          <w:szCs w:val="22"/>
          <w14:ligatures w14:val="none"/>
        </w:rPr>
        <w:t xml:space="preserve"> natrio druskos). </w:t>
      </w:r>
    </w:p>
    <w:p w14:paraId="0DC4ADDB" w14:textId="77777777" w:rsidR="008E3906" w:rsidRPr="008E3906" w:rsidRDefault="008E3906" w:rsidP="008E3906">
      <w:pPr>
        <w:numPr>
          <w:ilvl w:val="0"/>
          <w:numId w:val="2"/>
        </w:num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 xml:space="preserve">Pagalbinės medžiagos yra kalcio-vandenilio fosfatas </w:t>
      </w:r>
      <w:proofErr w:type="spellStart"/>
      <w:r w:rsidRPr="008E3906">
        <w:rPr>
          <w:rFonts w:ascii="Times New Roman" w:eastAsia="Calibri" w:hAnsi="Times New Roman" w:cs="Times New Roman"/>
          <w:kern w:val="0"/>
          <w:sz w:val="22"/>
          <w:szCs w:val="22"/>
          <w14:ligatures w14:val="none"/>
        </w:rPr>
        <w:t>dihidratas</w:t>
      </w:r>
      <w:proofErr w:type="spellEnd"/>
      <w:r w:rsidRPr="008E3906">
        <w:rPr>
          <w:rFonts w:ascii="Times New Roman" w:eastAsia="Calibri" w:hAnsi="Times New Roman" w:cs="Times New Roman"/>
          <w:kern w:val="0"/>
          <w:sz w:val="22"/>
          <w:szCs w:val="22"/>
          <w14:ligatures w14:val="none"/>
        </w:rPr>
        <w:t xml:space="preserve">, </w:t>
      </w:r>
      <w:proofErr w:type="spellStart"/>
      <w:r w:rsidRPr="008E3906">
        <w:rPr>
          <w:rFonts w:ascii="Times New Roman" w:eastAsia="Calibri" w:hAnsi="Times New Roman" w:cs="Times New Roman"/>
          <w:kern w:val="0"/>
          <w:sz w:val="22"/>
          <w:szCs w:val="22"/>
          <w14:ligatures w14:val="none"/>
        </w:rPr>
        <w:t>mikrokristalinė</w:t>
      </w:r>
      <w:proofErr w:type="spellEnd"/>
      <w:r w:rsidRPr="008E3906">
        <w:rPr>
          <w:rFonts w:ascii="Times New Roman" w:eastAsia="Calibri" w:hAnsi="Times New Roman" w:cs="Times New Roman"/>
          <w:kern w:val="0"/>
          <w:sz w:val="22"/>
          <w:szCs w:val="22"/>
          <w14:ligatures w14:val="none"/>
        </w:rPr>
        <w:t xml:space="preserve"> celiuliozė, </w:t>
      </w:r>
      <w:proofErr w:type="spellStart"/>
      <w:r w:rsidRPr="008E3906">
        <w:rPr>
          <w:rFonts w:ascii="Times New Roman" w:eastAsia="Calibri" w:hAnsi="Times New Roman" w:cs="Times New Roman"/>
          <w:kern w:val="0"/>
          <w:sz w:val="22"/>
          <w:szCs w:val="22"/>
          <w14:ligatures w14:val="none"/>
        </w:rPr>
        <w:t>hipromeliozė</w:t>
      </w:r>
      <w:proofErr w:type="spellEnd"/>
      <w:r w:rsidRPr="008E3906">
        <w:rPr>
          <w:rFonts w:ascii="Times New Roman" w:eastAsia="Calibri" w:hAnsi="Times New Roman" w:cs="Times New Roman"/>
          <w:kern w:val="0"/>
          <w:sz w:val="22"/>
          <w:szCs w:val="22"/>
          <w14:ligatures w14:val="none"/>
        </w:rPr>
        <w:t xml:space="preserve">, laktozė </w:t>
      </w:r>
      <w:proofErr w:type="spellStart"/>
      <w:r w:rsidRPr="008E3906">
        <w:rPr>
          <w:rFonts w:ascii="Times New Roman" w:eastAsia="Calibri" w:hAnsi="Times New Roman" w:cs="Times New Roman"/>
          <w:kern w:val="0"/>
          <w:sz w:val="22"/>
          <w:szCs w:val="22"/>
          <w14:ligatures w14:val="none"/>
        </w:rPr>
        <w:t>monohidratas</w:t>
      </w:r>
      <w:proofErr w:type="spellEnd"/>
      <w:r w:rsidRPr="008E3906">
        <w:rPr>
          <w:rFonts w:ascii="Times New Roman" w:eastAsia="Calibri" w:hAnsi="Times New Roman" w:cs="Times New Roman"/>
          <w:kern w:val="0"/>
          <w:sz w:val="22"/>
          <w:szCs w:val="22"/>
          <w14:ligatures w14:val="none"/>
        </w:rPr>
        <w:t xml:space="preserve">, magnio </w:t>
      </w:r>
      <w:proofErr w:type="spellStart"/>
      <w:r w:rsidRPr="008E3906">
        <w:rPr>
          <w:rFonts w:ascii="Times New Roman" w:eastAsia="Calibri" w:hAnsi="Times New Roman" w:cs="Times New Roman"/>
          <w:kern w:val="0"/>
          <w:sz w:val="22"/>
          <w:szCs w:val="22"/>
          <w14:ligatures w14:val="none"/>
        </w:rPr>
        <w:t>stearatas</w:t>
      </w:r>
      <w:proofErr w:type="spellEnd"/>
      <w:r w:rsidRPr="008E3906">
        <w:rPr>
          <w:rFonts w:ascii="Times New Roman" w:eastAsia="Calibri" w:hAnsi="Times New Roman" w:cs="Times New Roman"/>
          <w:kern w:val="0"/>
          <w:sz w:val="22"/>
          <w:szCs w:val="22"/>
          <w14:ligatures w14:val="none"/>
        </w:rPr>
        <w:t xml:space="preserve">, kukurūzų krakmolas, </w:t>
      </w:r>
      <w:proofErr w:type="spellStart"/>
      <w:r w:rsidRPr="008E3906">
        <w:rPr>
          <w:rFonts w:ascii="Times New Roman" w:eastAsia="Calibri" w:hAnsi="Times New Roman" w:cs="Times New Roman"/>
          <w:kern w:val="0"/>
          <w:sz w:val="22"/>
          <w:szCs w:val="22"/>
          <w14:ligatures w14:val="none"/>
        </w:rPr>
        <w:t>karboksimetilkrakmolo</w:t>
      </w:r>
      <w:proofErr w:type="spellEnd"/>
      <w:r w:rsidRPr="008E3906">
        <w:rPr>
          <w:rFonts w:ascii="Times New Roman" w:eastAsia="Calibri" w:hAnsi="Times New Roman" w:cs="Times New Roman"/>
          <w:kern w:val="0"/>
          <w:sz w:val="22"/>
          <w:szCs w:val="22"/>
          <w14:ligatures w14:val="none"/>
        </w:rPr>
        <w:t xml:space="preserve"> A natrio druska, bevandenis koloidinis silicio dioksidas, raudonasis geležies oksidas (E172).</w:t>
      </w:r>
    </w:p>
    <w:p w14:paraId="4D4E73EA"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55C1AB2D" w14:textId="77777777" w:rsidR="008E3906" w:rsidRPr="008E3906" w:rsidRDefault="008E3906" w:rsidP="008E3906">
      <w:pPr>
        <w:spacing w:after="0" w:line="240" w:lineRule="auto"/>
        <w:rPr>
          <w:rFonts w:ascii="Times New Roman" w:eastAsia="Calibri" w:hAnsi="Times New Roman" w:cs="Times New Roman"/>
          <w:b/>
          <w:kern w:val="0"/>
          <w:sz w:val="22"/>
          <w:szCs w:val="22"/>
          <w14:ligatures w14:val="none"/>
        </w:rPr>
      </w:pPr>
      <w:proofErr w:type="spellStart"/>
      <w:r w:rsidRPr="008E3906">
        <w:rPr>
          <w:rFonts w:ascii="Times New Roman" w:eastAsia="Calibri" w:hAnsi="Times New Roman" w:cs="Times New Roman"/>
          <w:b/>
          <w:kern w:val="0"/>
          <w:sz w:val="22"/>
          <w:szCs w:val="22"/>
          <w14:ligatures w14:val="none"/>
        </w:rPr>
        <w:t>Diclac</w:t>
      </w:r>
      <w:proofErr w:type="spellEnd"/>
      <w:r w:rsidRPr="008E3906">
        <w:rPr>
          <w:rFonts w:ascii="Times New Roman" w:eastAsia="Calibri" w:hAnsi="Times New Roman" w:cs="Times New Roman"/>
          <w:b/>
          <w:kern w:val="0"/>
          <w:sz w:val="22"/>
          <w:szCs w:val="22"/>
          <w14:ligatures w14:val="none"/>
        </w:rPr>
        <w:t xml:space="preserve"> ID išvaizda ir kiekis pakuotėje</w:t>
      </w:r>
    </w:p>
    <w:p w14:paraId="723A5ACB"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roofErr w:type="spellStart"/>
      <w:r w:rsidRPr="008E3906">
        <w:rPr>
          <w:rFonts w:ascii="Times New Roman" w:eastAsia="Calibri" w:hAnsi="Times New Roman" w:cs="Times New Roman"/>
          <w:kern w:val="0"/>
          <w:sz w:val="22"/>
          <w:szCs w:val="22"/>
          <w14:ligatures w14:val="none"/>
        </w:rPr>
        <w:t>Diclac</w:t>
      </w:r>
      <w:proofErr w:type="spellEnd"/>
      <w:r w:rsidRPr="008E3906">
        <w:rPr>
          <w:rFonts w:ascii="Times New Roman" w:eastAsia="Calibri" w:hAnsi="Times New Roman" w:cs="Times New Roman"/>
          <w:kern w:val="0"/>
          <w:sz w:val="22"/>
          <w:szCs w:val="22"/>
          <w14:ligatures w14:val="none"/>
        </w:rPr>
        <w:t xml:space="preserve"> ID 150 mg modifikuoto atpalaidavimo tabletės</w:t>
      </w:r>
    </w:p>
    <w:p w14:paraId="43BA0705" w14:textId="77777777" w:rsidR="008E3906" w:rsidRPr="008E3906" w:rsidRDefault="008E3906" w:rsidP="008E3906">
      <w:pPr>
        <w:spacing w:after="0" w:line="240" w:lineRule="auto"/>
        <w:rPr>
          <w:rFonts w:ascii="Times New Roman" w:eastAsia="Calibri" w:hAnsi="Times New Roman" w:cs="Times New Roman"/>
          <w:caps/>
          <w:kern w:val="0"/>
          <w:sz w:val="22"/>
          <w:szCs w:val="22"/>
          <w14:ligatures w14:val="none"/>
        </w:rPr>
      </w:pPr>
      <w:r w:rsidRPr="008E3906">
        <w:rPr>
          <w:rFonts w:ascii="Times New Roman" w:eastAsia="Calibri" w:hAnsi="Times New Roman" w:cs="Times New Roman"/>
          <w:kern w:val="0"/>
          <w:sz w:val="22"/>
          <w:szCs w:val="22"/>
          <w14:ligatures w14:val="none"/>
        </w:rPr>
        <w:t xml:space="preserve">Tabletės yra </w:t>
      </w:r>
      <w:proofErr w:type="spellStart"/>
      <w:r w:rsidRPr="008E3906">
        <w:rPr>
          <w:rFonts w:ascii="Times New Roman" w:eastAsia="Calibri" w:hAnsi="Times New Roman" w:cs="Times New Roman"/>
          <w:kern w:val="0"/>
          <w:sz w:val="22"/>
          <w:szCs w:val="22"/>
          <w14:ligatures w14:val="none"/>
        </w:rPr>
        <w:t>dvisluoksnės</w:t>
      </w:r>
      <w:proofErr w:type="spellEnd"/>
      <w:r w:rsidRPr="008E3906">
        <w:rPr>
          <w:rFonts w:ascii="Times New Roman" w:eastAsia="Calibri" w:hAnsi="Times New Roman" w:cs="Times New Roman"/>
          <w:kern w:val="0"/>
          <w:sz w:val="22"/>
          <w:szCs w:val="22"/>
          <w14:ligatures w14:val="none"/>
        </w:rPr>
        <w:t xml:space="preserve">, baltai rožinės, apvalios, plokščios su </w:t>
      </w:r>
      <w:proofErr w:type="spellStart"/>
      <w:r w:rsidRPr="008E3906">
        <w:rPr>
          <w:rFonts w:ascii="Times New Roman" w:eastAsia="Calibri" w:hAnsi="Times New Roman" w:cs="Times New Roman"/>
          <w:kern w:val="0"/>
          <w:sz w:val="22"/>
          <w:szCs w:val="22"/>
          <w14:ligatures w14:val="none"/>
        </w:rPr>
        <w:t>briaunele</w:t>
      </w:r>
      <w:proofErr w:type="spellEnd"/>
      <w:r w:rsidRPr="008E3906">
        <w:rPr>
          <w:rFonts w:ascii="Times New Roman" w:eastAsia="Calibri" w:hAnsi="Times New Roman" w:cs="Times New Roman"/>
          <w:kern w:val="0"/>
          <w:sz w:val="22"/>
          <w:szCs w:val="22"/>
          <w14:ligatures w14:val="none"/>
        </w:rPr>
        <w:t>, lygiu paviršiumi, 10,0 mm ± 0,2 mm diametro ir 4,2</w:t>
      </w:r>
      <w:r w:rsidRPr="008E3906">
        <w:rPr>
          <w:rFonts w:ascii="Times New Roman" w:eastAsia="Calibri" w:hAnsi="Times New Roman" w:cs="Times New Roman"/>
          <w:kern w:val="0"/>
          <w:sz w:val="22"/>
          <w:szCs w:val="22"/>
          <w14:ligatures w14:val="none"/>
        </w:rPr>
        <w:noBreakHyphen/>
        <w:t>4,6 mm aukščio.</w:t>
      </w:r>
    </w:p>
    <w:p w14:paraId="52AC2C99" w14:textId="1B3ED31F" w:rsidR="008E3906" w:rsidRPr="008E3906" w:rsidRDefault="008E3906" w:rsidP="008E3906">
      <w:pPr>
        <w:tabs>
          <w:tab w:val="left" w:pos="567"/>
        </w:tabs>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kern w:val="0"/>
          <w:sz w:val="22"/>
          <w:szCs w:val="22"/>
          <w14:ligatures w14:val="none"/>
        </w:rPr>
        <w:t>Tabletės tiekiamos supakuotos po 10 į lizdines plokšteles. Kartono dėžutėje yra 100 modifikuoto atpalaidavimo tablečių.</w:t>
      </w:r>
    </w:p>
    <w:p w14:paraId="208D3531"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0C99FBCD" w14:textId="77777777" w:rsidR="00047917" w:rsidRPr="00047917" w:rsidRDefault="00047917" w:rsidP="0004791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47917">
        <w:rPr>
          <w:rFonts w:ascii="Times New Roman" w:eastAsia="Times New Roman" w:hAnsi="Times New Roman" w:cs="Times New Roman"/>
          <w:b/>
          <w:noProof/>
          <w:kern w:val="0"/>
          <w:sz w:val="22"/>
          <w:szCs w:val="22"/>
          <w14:ligatures w14:val="none"/>
        </w:rPr>
        <w:t>Registruotojas eksportuojančioje valstybėje ir gamintojas</w:t>
      </w:r>
    </w:p>
    <w:p w14:paraId="0A5D9987"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D79068"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47917">
        <w:rPr>
          <w:rFonts w:ascii="Times New Roman" w:eastAsia="Aptos" w:hAnsi="Times New Roman" w:cs="Times New Roman"/>
          <w:b/>
          <w:color w:val="000000"/>
          <w:kern w:val="0"/>
          <w:sz w:val="22"/>
          <w:szCs w:val="22"/>
          <w14:ligatures w14:val="none"/>
        </w:rPr>
        <w:t>Registruotojas</w:t>
      </w:r>
    </w:p>
    <w:p w14:paraId="2001C9C4"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47917">
        <w:rPr>
          <w:rFonts w:ascii="Times New Roman" w:eastAsia="Aptos" w:hAnsi="Times New Roman" w:cs="Times New Roman"/>
          <w:bCs/>
          <w:color w:val="000000"/>
          <w:kern w:val="0"/>
          <w:sz w:val="22"/>
          <w:szCs w:val="22"/>
          <w14:ligatures w14:val="none"/>
        </w:rPr>
        <w:t>Sandoz</w:t>
      </w:r>
      <w:proofErr w:type="spellEnd"/>
      <w:r w:rsidRPr="00047917">
        <w:rPr>
          <w:rFonts w:ascii="Times New Roman" w:eastAsia="Aptos" w:hAnsi="Times New Roman" w:cs="Times New Roman"/>
          <w:bCs/>
          <w:color w:val="000000"/>
          <w:kern w:val="0"/>
          <w:sz w:val="22"/>
          <w:szCs w:val="22"/>
          <w14:ligatures w14:val="none"/>
        </w:rPr>
        <w:t xml:space="preserve"> </w:t>
      </w:r>
      <w:proofErr w:type="spellStart"/>
      <w:r w:rsidRPr="00047917">
        <w:rPr>
          <w:rFonts w:ascii="Times New Roman" w:eastAsia="Aptos" w:hAnsi="Times New Roman" w:cs="Times New Roman"/>
          <w:bCs/>
          <w:color w:val="000000"/>
          <w:kern w:val="0"/>
          <w:sz w:val="22"/>
          <w:szCs w:val="22"/>
          <w14:ligatures w14:val="none"/>
        </w:rPr>
        <w:t>d.d</w:t>
      </w:r>
      <w:proofErr w:type="spellEnd"/>
      <w:r w:rsidRPr="00047917">
        <w:rPr>
          <w:rFonts w:ascii="Times New Roman" w:eastAsia="Aptos" w:hAnsi="Times New Roman" w:cs="Times New Roman"/>
          <w:bCs/>
          <w:color w:val="000000"/>
          <w:kern w:val="0"/>
          <w:sz w:val="22"/>
          <w:szCs w:val="22"/>
          <w14:ligatures w14:val="none"/>
        </w:rPr>
        <w:t>.</w:t>
      </w:r>
    </w:p>
    <w:p w14:paraId="7FA63858"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47917">
        <w:rPr>
          <w:rFonts w:ascii="Times New Roman" w:eastAsia="Aptos" w:hAnsi="Times New Roman" w:cs="Times New Roman"/>
          <w:bCs/>
          <w:color w:val="000000"/>
          <w:kern w:val="0"/>
          <w:sz w:val="22"/>
          <w:szCs w:val="22"/>
          <w14:ligatures w14:val="none"/>
        </w:rPr>
        <w:t>Verovškova</w:t>
      </w:r>
      <w:proofErr w:type="spellEnd"/>
      <w:r w:rsidRPr="00047917">
        <w:rPr>
          <w:rFonts w:ascii="Times New Roman" w:eastAsia="Aptos" w:hAnsi="Times New Roman" w:cs="Times New Roman"/>
          <w:bCs/>
          <w:color w:val="000000"/>
          <w:kern w:val="0"/>
          <w:sz w:val="22"/>
          <w:szCs w:val="22"/>
          <w14:ligatures w14:val="none"/>
        </w:rPr>
        <w:t xml:space="preserve"> 57</w:t>
      </w:r>
    </w:p>
    <w:p w14:paraId="26CC8780"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 xml:space="preserve">SI-1000 </w:t>
      </w:r>
      <w:proofErr w:type="spellStart"/>
      <w:r w:rsidRPr="00047917">
        <w:rPr>
          <w:rFonts w:ascii="Times New Roman" w:eastAsia="Aptos" w:hAnsi="Times New Roman" w:cs="Times New Roman"/>
          <w:bCs/>
          <w:color w:val="000000"/>
          <w:kern w:val="0"/>
          <w:sz w:val="22"/>
          <w:szCs w:val="22"/>
          <w14:ligatures w14:val="none"/>
        </w:rPr>
        <w:t>Ljubljana</w:t>
      </w:r>
      <w:proofErr w:type="spellEnd"/>
      <w:r w:rsidRPr="00047917">
        <w:rPr>
          <w:rFonts w:ascii="Times New Roman" w:eastAsia="Aptos" w:hAnsi="Times New Roman" w:cs="Times New Roman"/>
          <w:bCs/>
          <w:color w:val="000000"/>
          <w:kern w:val="0"/>
          <w:sz w:val="22"/>
          <w:szCs w:val="22"/>
          <w14:ligatures w14:val="none"/>
        </w:rPr>
        <w:t xml:space="preserve"> </w:t>
      </w:r>
    </w:p>
    <w:p w14:paraId="3FCBC0BF" w14:textId="0F76F2F9"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Slovėnija</w:t>
      </w:r>
    </w:p>
    <w:p w14:paraId="06AE267F"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079812"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47917">
        <w:rPr>
          <w:rFonts w:ascii="Times New Roman" w:eastAsia="Aptos" w:hAnsi="Times New Roman" w:cs="Times New Roman"/>
          <w:b/>
          <w:color w:val="000000"/>
          <w:kern w:val="0"/>
          <w:sz w:val="22"/>
          <w:szCs w:val="22"/>
          <w14:ligatures w14:val="none"/>
        </w:rPr>
        <w:t>Gamintojas</w:t>
      </w:r>
    </w:p>
    <w:p w14:paraId="212742AB"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47917">
        <w:rPr>
          <w:rFonts w:ascii="Times New Roman" w:eastAsia="Aptos" w:hAnsi="Times New Roman" w:cs="Times New Roman"/>
          <w:bCs/>
          <w:color w:val="000000"/>
          <w:kern w:val="0"/>
          <w:sz w:val="22"/>
          <w:szCs w:val="22"/>
          <w14:ligatures w14:val="none"/>
        </w:rPr>
        <w:t>Salutas</w:t>
      </w:r>
      <w:proofErr w:type="spellEnd"/>
      <w:r w:rsidRPr="00047917">
        <w:rPr>
          <w:rFonts w:ascii="Times New Roman" w:eastAsia="Aptos" w:hAnsi="Times New Roman" w:cs="Times New Roman"/>
          <w:bCs/>
          <w:color w:val="000000"/>
          <w:kern w:val="0"/>
          <w:sz w:val="22"/>
          <w:szCs w:val="22"/>
          <w14:ligatures w14:val="none"/>
        </w:rPr>
        <w:t xml:space="preserve"> Pharma </w:t>
      </w:r>
      <w:proofErr w:type="spellStart"/>
      <w:r w:rsidRPr="00047917">
        <w:rPr>
          <w:rFonts w:ascii="Times New Roman" w:eastAsia="Aptos" w:hAnsi="Times New Roman" w:cs="Times New Roman"/>
          <w:bCs/>
          <w:color w:val="000000"/>
          <w:kern w:val="0"/>
          <w:sz w:val="22"/>
          <w:szCs w:val="22"/>
          <w14:ligatures w14:val="none"/>
        </w:rPr>
        <w:t>GmbH</w:t>
      </w:r>
      <w:proofErr w:type="spellEnd"/>
      <w:r w:rsidRPr="00047917">
        <w:rPr>
          <w:rFonts w:ascii="Times New Roman" w:eastAsia="Aptos" w:hAnsi="Times New Roman" w:cs="Times New Roman"/>
          <w:bCs/>
          <w:color w:val="000000"/>
          <w:kern w:val="0"/>
          <w:sz w:val="22"/>
          <w:szCs w:val="22"/>
          <w14:ligatures w14:val="none"/>
        </w:rPr>
        <w:t xml:space="preserve"> </w:t>
      </w:r>
    </w:p>
    <w:p w14:paraId="7A355550"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47917">
        <w:rPr>
          <w:rFonts w:ascii="Times New Roman" w:eastAsia="Aptos" w:hAnsi="Times New Roman" w:cs="Times New Roman"/>
          <w:bCs/>
          <w:color w:val="000000"/>
          <w:kern w:val="0"/>
          <w:sz w:val="22"/>
          <w:szCs w:val="22"/>
          <w14:ligatures w14:val="none"/>
        </w:rPr>
        <w:t>Otto-von-Guericke-Allee</w:t>
      </w:r>
      <w:proofErr w:type="spellEnd"/>
      <w:r w:rsidRPr="00047917">
        <w:rPr>
          <w:rFonts w:ascii="Times New Roman" w:eastAsia="Aptos" w:hAnsi="Times New Roman" w:cs="Times New Roman"/>
          <w:bCs/>
          <w:color w:val="000000"/>
          <w:kern w:val="0"/>
          <w:sz w:val="22"/>
          <w:szCs w:val="22"/>
          <w14:ligatures w14:val="none"/>
        </w:rPr>
        <w:t xml:space="preserve"> 1 </w:t>
      </w:r>
    </w:p>
    <w:p w14:paraId="6B16CAEE"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 xml:space="preserve">D-39179 </w:t>
      </w:r>
      <w:proofErr w:type="spellStart"/>
      <w:r w:rsidRPr="00047917">
        <w:rPr>
          <w:rFonts w:ascii="Times New Roman" w:eastAsia="Aptos" w:hAnsi="Times New Roman" w:cs="Times New Roman"/>
          <w:bCs/>
          <w:color w:val="000000"/>
          <w:kern w:val="0"/>
          <w:sz w:val="22"/>
          <w:szCs w:val="22"/>
          <w14:ligatures w14:val="none"/>
        </w:rPr>
        <w:t>Barleben</w:t>
      </w:r>
      <w:proofErr w:type="spellEnd"/>
    </w:p>
    <w:p w14:paraId="647409D0"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Vokietija</w:t>
      </w:r>
    </w:p>
    <w:p w14:paraId="52A96C6B"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8B12860"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arba</w:t>
      </w:r>
    </w:p>
    <w:p w14:paraId="4F66CD1B"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D763AB"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LEK S.A.</w:t>
      </w:r>
    </w:p>
    <w:p w14:paraId="23176F50"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47917">
        <w:rPr>
          <w:rFonts w:ascii="Times New Roman" w:eastAsia="Aptos" w:hAnsi="Times New Roman" w:cs="Times New Roman"/>
          <w:bCs/>
          <w:color w:val="000000"/>
          <w:kern w:val="0"/>
          <w:sz w:val="22"/>
          <w:szCs w:val="22"/>
          <w14:ligatures w14:val="none"/>
        </w:rPr>
        <w:t>Ul</w:t>
      </w:r>
      <w:proofErr w:type="spellEnd"/>
      <w:r w:rsidRPr="00047917">
        <w:rPr>
          <w:rFonts w:ascii="Times New Roman" w:eastAsia="Aptos" w:hAnsi="Times New Roman" w:cs="Times New Roman"/>
          <w:bCs/>
          <w:color w:val="000000"/>
          <w:kern w:val="0"/>
          <w:sz w:val="22"/>
          <w:szCs w:val="22"/>
          <w14:ligatures w14:val="none"/>
        </w:rPr>
        <w:t xml:space="preserve">. </w:t>
      </w:r>
      <w:proofErr w:type="spellStart"/>
      <w:r w:rsidRPr="00047917">
        <w:rPr>
          <w:rFonts w:ascii="Times New Roman" w:eastAsia="Aptos" w:hAnsi="Times New Roman" w:cs="Times New Roman"/>
          <w:bCs/>
          <w:color w:val="000000"/>
          <w:kern w:val="0"/>
          <w:sz w:val="22"/>
          <w:szCs w:val="22"/>
          <w14:ligatures w14:val="none"/>
        </w:rPr>
        <w:t>Domaniewska</w:t>
      </w:r>
      <w:proofErr w:type="spellEnd"/>
      <w:r w:rsidRPr="00047917">
        <w:rPr>
          <w:rFonts w:ascii="Times New Roman" w:eastAsia="Aptos" w:hAnsi="Times New Roman" w:cs="Times New Roman"/>
          <w:bCs/>
          <w:color w:val="000000"/>
          <w:kern w:val="0"/>
          <w:sz w:val="22"/>
          <w:szCs w:val="22"/>
          <w14:ligatures w14:val="none"/>
        </w:rPr>
        <w:t xml:space="preserve"> 50 C </w:t>
      </w:r>
    </w:p>
    <w:p w14:paraId="551621E2"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 xml:space="preserve">02-672 </w:t>
      </w:r>
      <w:proofErr w:type="spellStart"/>
      <w:r w:rsidRPr="00047917">
        <w:rPr>
          <w:rFonts w:ascii="Times New Roman" w:eastAsia="Aptos" w:hAnsi="Times New Roman" w:cs="Times New Roman"/>
          <w:bCs/>
          <w:color w:val="000000"/>
          <w:kern w:val="0"/>
          <w:sz w:val="22"/>
          <w:szCs w:val="22"/>
          <w14:ligatures w14:val="none"/>
        </w:rPr>
        <w:t>Warszawa</w:t>
      </w:r>
      <w:proofErr w:type="spellEnd"/>
      <w:r w:rsidRPr="00047917">
        <w:rPr>
          <w:rFonts w:ascii="Times New Roman" w:eastAsia="Aptos" w:hAnsi="Times New Roman" w:cs="Times New Roman"/>
          <w:bCs/>
          <w:color w:val="000000"/>
          <w:kern w:val="0"/>
          <w:sz w:val="22"/>
          <w:szCs w:val="22"/>
          <w14:ligatures w14:val="none"/>
        </w:rPr>
        <w:t xml:space="preserve"> </w:t>
      </w:r>
    </w:p>
    <w:p w14:paraId="5861E4BF" w14:textId="4D1EC26D"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47917">
        <w:rPr>
          <w:rFonts w:ascii="Times New Roman" w:eastAsia="Aptos" w:hAnsi="Times New Roman" w:cs="Times New Roman"/>
          <w:bCs/>
          <w:color w:val="000000"/>
          <w:kern w:val="0"/>
          <w:sz w:val="22"/>
          <w:szCs w:val="22"/>
          <w14:ligatures w14:val="none"/>
        </w:rPr>
        <w:t>Lenkija</w:t>
      </w:r>
    </w:p>
    <w:p w14:paraId="3E91570B" w14:textId="77777777" w:rsidR="00047917" w:rsidRPr="00047917" w:rsidRDefault="00047917" w:rsidP="0004791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8C50ACC" w14:textId="77777777" w:rsidR="00047917" w:rsidRPr="00047917" w:rsidRDefault="00047917" w:rsidP="0004791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47917">
        <w:rPr>
          <w:rFonts w:ascii="Times New Roman" w:eastAsia="Aptos" w:hAnsi="Times New Roman" w:cs="Times New Roman"/>
          <w:b/>
          <w:color w:val="000000"/>
          <w:kern w:val="0"/>
          <w:sz w:val="22"/>
          <w:szCs w:val="22"/>
          <w14:ligatures w14:val="none"/>
        </w:rPr>
        <w:lastRenderedPageBreak/>
        <w:t xml:space="preserve">Lygiagretus importuotojas </w:t>
      </w:r>
      <w:r w:rsidRPr="00047917">
        <w:rPr>
          <w:rFonts w:ascii="Times New Roman" w:eastAsia="Aptos" w:hAnsi="Times New Roman" w:cs="Times New Roman"/>
          <w:b/>
          <w:color w:val="000000"/>
          <w:kern w:val="0"/>
          <w:sz w:val="22"/>
          <w:szCs w:val="22"/>
          <w14:ligatures w14:val="none"/>
        </w:rPr>
        <w:br/>
      </w:r>
      <w:r w:rsidRPr="00047917">
        <w:rPr>
          <w:rFonts w:ascii="Times New Roman" w:eastAsia="TimesNewRoman" w:hAnsi="Times New Roman" w:cs="Times New Roman"/>
          <w:color w:val="000000"/>
          <w:kern w:val="0"/>
          <w:sz w:val="22"/>
          <w:szCs w:val="22"/>
          <w14:ligatures w14:val="none"/>
        </w:rPr>
        <w:t>UAB „Niromed“</w:t>
      </w:r>
      <w:r w:rsidRPr="00047917">
        <w:rPr>
          <w:rFonts w:ascii="Times New Roman" w:eastAsia="Aptos" w:hAnsi="Times New Roman" w:cs="Times New Roman"/>
          <w:b/>
          <w:color w:val="000000"/>
          <w:kern w:val="0"/>
          <w:sz w:val="22"/>
          <w:szCs w:val="22"/>
          <w14:ligatures w14:val="none"/>
        </w:rPr>
        <w:br/>
      </w:r>
      <w:r w:rsidRPr="00047917">
        <w:rPr>
          <w:rFonts w:ascii="Times New Roman" w:eastAsia="TimesNewRoman" w:hAnsi="Times New Roman" w:cs="Times New Roman"/>
          <w:color w:val="000000"/>
          <w:kern w:val="0"/>
          <w:sz w:val="22"/>
          <w:szCs w:val="22"/>
          <w14:ligatures w14:val="none"/>
        </w:rPr>
        <w:t>Žirmūnų g. 139A</w:t>
      </w:r>
      <w:r w:rsidRPr="00047917">
        <w:rPr>
          <w:rFonts w:ascii="Times New Roman" w:eastAsia="Aptos" w:hAnsi="Times New Roman" w:cs="Times New Roman"/>
          <w:b/>
          <w:color w:val="000000"/>
          <w:kern w:val="0"/>
          <w:sz w:val="22"/>
          <w:szCs w:val="22"/>
          <w14:ligatures w14:val="none"/>
        </w:rPr>
        <w:br/>
      </w:r>
      <w:r w:rsidRPr="00047917">
        <w:rPr>
          <w:rFonts w:ascii="Times New Roman" w:eastAsia="TimesNewRoman" w:hAnsi="Times New Roman" w:cs="Times New Roman"/>
          <w:color w:val="000000"/>
          <w:kern w:val="0"/>
          <w:sz w:val="22"/>
          <w:szCs w:val="22"/>
          <w14:ligatures w14:val="none"/>
        </w:rPr>
        <w:t>LT-09120 Vilnius</w:t>
      </w:r>
      <w:r w:rsidRPr="00047917">
        <w:rPr>
          <w:rFonts w:ascii="Times New Roman" w:eastAsia="TimesNewRoman" w:hAnsi="Times New Roman" w:cs="Times New Roman"/>
          <w:color w:val="000000"/>
          <w:kern w:val="0"/>
          <w:sz w:val="22"/>
          <w:szCs w:val="22"/>
          <w14:ligatures w14:val="none"/>
        </w:rPr>
        <w:br/>
        <w:t>Lietuva</w:t>
      </w:r>
    </w:p>
    <w:p w14:paraId="6A3C3116" w14:textId="77777777" w:rsidR="00047917" w:rsidRPr="00047917" w:rsidRDefault="00047917" w:rsidP="0004791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234184C" w14:textId="77777777" w:rsidR="00047917" w:rsidRPr="00047917" w:rsidRDefault="00047917" w:rsidP="0004791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47917">
        <w:rPr>
          <w:rFonts w:ascii="Times New Roman" w:eastAsia="Times New Roman" w:hAnsi="Times New Roman" w:cs="Times New Roman"/>
          <w:b/>
          <w:bCs/>
          <w:kern w:val="0"/>
          <w:sz w:val="22"/>
          <w:szCs w:val="22"/>
          <w14:ligatures w14:val="none"/>
        </w:rPr>
        <w:t>Perpakavo</w:t>
      </w:r>
    </w:p>
    <w:p w14:paraId="4394E663"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47917">
        <w:rPr>
          <w:rFonts w:ascii="Times New Roman" w:eastAsia="TimesNewRoman" w:hAnsi="Times New Roman" w:cs="Times New Roman"/>
          <w:color w:val="000000"/>
          <w:kern w:val="0"/>
          <w:sz w:val="22"/>
          <w:szCs w:val="22"/>
          <w14:ligatures w14:val="none"/>
        </w:rPr>
        <w:t xml:space="preserve">LABOR </w:t>
      </w:r>
      <w:proofErr w:type="spellStart"/>
      <w:r w:rsidRPr="00047917">
        <w:rPr>
          <w:rFonts w:ascii="Times New Roman" w:eastAsia="TimesNewRoman" w:hAnsi="Times New Roman" w:cs="Times New Roman"/>
          <w:color w:val="000000"/>
          <w:kern w:val="0"/>
          <w:sz w:val="22"/>
          <w:szCs w:val="22"/>
          <w14:ligatures w14:val="none"/>
        </w:rPr>
        <w:t>Przedsiębiorstwo</w:t>
      </w:r>
      <w:proofErr w:type="spellEnd"/>
      <w:r w:rsidRPr="00047917">
        <w:rPr>
          <w:rFonts w:ascii="Times New Roman" w:eastAsia="TimesNewRoman" w:hAnsi="Times New Roman" w:cs="Times New Roman"/>
          <w:color w:val="000000"/>
          <w:kern w:val="0"/>
          <w:sz w:val="22"/>
          <w:szCs w:val="22"/>
          <w14:ligatures w14:val="none"/>
        </w:rPr>
        <w:t xml:space="preserve"> </w:t>
      </w:r>
      <w:proofErr w:type="spellStart"/>
      <w:r w:rsidRPr="00047917">
        <w:rPr>
          <w:rFonts w:ascii="Times New Roman" w:eastAsia="TimesNewRoman" w:hAnsi="Times New Roman" w:cs="Times New Roman"/>
          <w:color w:val="000000"/>
          <w:kern w:val="0"/>
          <w:sz w:val="22"/>
          <w:szCs w:val="22"/>
          <w14:ligatures w14:val="none"/>
        </w:rPr>
        <w:t>Farmaceutyczno-Chemiczne</w:t>
      </w:r>
      <w:proofErr w:type="spellEnd"/>
      <w:r w:rsidRPr="00047917">
        <w:rPr>
          <w:rFonts w:ascii="Times New Roman" w:eastAsia="TimesNewRoman" w:hAnsi="Times New Roman" w:cs="Times New Roman"/>
          <w:color w:val="000000"/>
          <w:kern w:val="0"/>
          <w:sz w:val="22"/>
          <w:szCs w:val="22"/>
          <w14:ligatures w14:val="none"/>
        </w:rPr>
        <w:t xml:space="preserve"> sp. z </w:t>
      </w:r>
      <w:proofErr w:type="spellStart"/>
      <w:r w:rsidRPr="00047917">
        <w:rPr>
          <w:rFonts w:ascii="Times New Roman" w:eastAsia="TimesNewRoman" w:hAnsi="Times New Roman" w:cs="Times New Roman"/>
          <w:color w:val="000000"/>
          <w:kern w:val="0"/>
          <w:sz w:val="22"/>
          <w:szCs w:val="22"/>
          <w14:ligatures w14:val="none"/>
        </w:rPr>
        <w:t>o.o</w:t>
      </w:r>
      <w:proofErr w:type="spellEnd"/>
      <w:r w:rsidRPr="00047917">
        <w:rPr>
          <w:rFonts w:ascii="Times New Roman" w:eastAsia="TimesNewRoman" w:hAnsi="Times New Roman" w:cs="Times New Roman"/>
          <w:color w:val="000000"/>
          <w:kern w:val="0"/>
          <w:sz w:val="22"/>
          <w:szCs w:val="22"/>
          <w14:ligatures w14:val="none"/>
        </w:rPr>
        <w:t>.</w:t>
      </w:r>
    </w:p>
    <w:p w14:paraId="42574872"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047917">
        <w:rPr>
          <w:rFonts w:ascii="Times New Roman" w:eastAsia="TimesNewRoman" w:hAnsi="Times New Roman" w:cs="Times New Roman"/>
          <w:color w:val="000000"/>
          <w:kern w:val="0"/>
          <w:sz w:val="22"/>
          <w:szCs w:val="22"/>
          <w14:ligatures w14:val="none"/>
        </w:rPr>
        <w:t>Ul</w:t>
      </w:r>
      <w:proofErr w:type="spellEnd"/>
      <w:r w:rsidRPr="00047917">
        <w:rPr>
          <w:rFonts w:ascii="Times New Roman" w:eastAsia="TimesNewRoman" w:hAnsi="Times New Roman" w:cs="Times New Roman"/>
          <w:color w:val="000000"/>
          <w:kern w:val="0"/>
          <w:sz w:val="22"/>
          <w:szCs w:val="22"/>
          <w14:ligatures w14:val="none"/>
        </w:rPr>
        <w:t xml:space="preserve">. </w:t>
      </w:r>
      <w:proofErr w:type="spellStart"/>
      <w:r w:rsidRPr="00047917">
        <w:rPr>
          <w:rFonts w:ascii="Times New Roman" w:eastAsia="TimesNewRoman" w:hAnsi="Times New Roman" w:cs="Times New Roman"/>
          <w:color w:val="000000"/>
          <w:kern w:val="0"/>
          <w:sz w:val="22"/>
          <w:szCs w:val="22"/>
          <w14:ligatures w14:val="none"/>
        </w:rPr>
        <w:t>Długosza</w:t>
      </w:r>
      <w:proofErr w:type="spellEnd"/>
      <w:r w:rsidRPr="00047917">
        <w:rPr>
          <w:rFonts w:ascii="Times New Roman" w:eastAsia="TimesNewRoman" w:hAnsi="Times New Roman" w:cs="Times New Roman"/>
          <w:color w:val="000000"/>
          <w:kern w:val="0"/>
          <w:sz w:val="22"/>
          <w:szCs w:val="22"/>
          <w14:ligatures w14:val="none"/>
        </w:rPr>
        <w:t xml:space="preserve"> 49,</w:t>
      </w:r>
    </w:p>
    <w:p w14:paraId="29830725"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47917">
        <w:rPr>
          <w:rFonts w:ascii="Times New Roman" w:eastAsia="TimesNewRoman" w:hAnsi="Times New Roman" w:cs="Times New Roman"/>
          <w:color w:val="000000"/>
          <w:kern w:val="0"/>
          <w:sz w:val="22"/>
          <w:szCs w:val="22"/>
          <w14:ligatures w14:val="none"/>
        </w:rPr>
        <w:t xml:space="preserve">51-162 </w:t>
      </w:r>
      <w:proofErr w:type="spellStart"/>
      <w:r w:rsidRPr="00047917">
        <w:rPr>
          <w:rFonts w:ascii="Times New Roman" w:eastAsia="TimesNewRoman" w:hAnsi="Times New Roman" w:cs="Times New Roman"/>
          <w:color w:val="000000"/>
          <w:kern w:val="0"/>
          <w:sz w:val="22"/>
          <w:szCs w:val="22"/>
          <w14:ligatures w14:val="none"/>
        </w:rPr>
        <w:t>Wrocław</w:t>
      </w:r>
      <w:proofErr w:type="spellEnd"/>
      <w:r w:rsidRPr="00047917">
        <w:rPr>
          <w:rFonts w:ascii="Times New Roman" w:eastAsia="TimesNewRoman" w:hAnsi="Times New Roman" w:cs="Times New Roman"/>
          <w:color w:val="000000"/>
          <w:kern w:val="0"/>
          <w:sz w:val="22"/>
          <w:szCs w:val="22"/>
          <w14:ligatures w14:val="none"/>
        </w:rPr>
        <w:t>,</w:t>
      </w:r>
    </w:p>
    <w:p w14:paraId="22B5E618"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47917">
        <w:rPr>
          <w:rFonts w:ascii="Times New Roman" w:eastAsia="TimesNewRoman" w:hAnsi="Times New Roman" w:cs="Times New Roman"/>
          <w:color w:val="000000"/>
          <w:kern w:val="0"/>
          <w:sz w:val="22"/>
          <w:szCs w:val="22"/>
          <w14:ligatures w14:val="none"/>
        </w:rPr>
        <w:t>Lenkija</w:t>
      </w:r>
    </w:p>
    <w:p w14:paraId="3748DD6B"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631C47"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47917">
        <w:rPr>
          <w:rFonts w:ascii="Times New Roman" w:eastAsia="TimesNewRoman" w:hAnsi="Times New Roman" w:cs="Times New Roman"/>
          <w:color w:val="000000"/>
          <w:kern w:val="0"/>
          <w:sz w:val="22"/>
          <w:szCs w:val="22"/>
          <w14:ligatures w14:val="none"/>
        </w:rPr>
        <w:t>arba</w:t>
      </w:r>
    </w:p>
    <w:p w14:paraId="5240916E" w14:textId="77777777" w:rsidR="00047917" w:rsidRPr="00047917" w:rsidRDefault="00047917" w:rsidP="0004791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18074D" w14:textId="77777777" w:rsidR="00047917" w:rsidRPr="00047917" w:rsidRDefault="00047917" w:rsidP="0004791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47917">
        <w:rPr>
          <w:rFonts w:ascii="Times New Roman" w:eastAsia="TimesNewRoman" w:hAnsi="Times New Roman" w:cs="Times New Roman"/>
          <w:color w:val="000000"/>
          <w:kern w:val="0"/>
          <w:sz w:val="22"/>
          <w:szCs w:val="22"/>
          <w14:ligatures w14:val="none"/>
        </w:rPr>
        <w:t>UAB „Entafarma“</w:t>
      </w:r>
    </w:p>
    <w:p w14:paraId="3EDCC7D9" w14:textId="77777777" w:rsidR="00047917" w:rsidRPr="00047917" w:rsidRDefault="00047917" w:rsidP="0004791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047917">
        <w:rPr>
          <w:rFonts w:ascii="Times New Roman" w:eastAsia="TimesNewRoman" w:hAnsi="Times New Roman" w:cs="Times New Roman"/>
          <w:color w:val="000000"/>
          <w:kern w:val="0"/>
          <w:sz w:val="22"/>
          <w:szCs w:val="22"/>
          <w14:ligatures w14:val="none"/>
        </w:rPr>
        <w:t>Klonėnų</w:t>
      </w:r>
      <w:proofErr w:type="spellEnd"/>
      <w:r w:rsidRPr="00047917">
        <w:rPr>
          <w:rFonts w:ascii="Times New Roman" w:eastAsia="TimesNewRoman" w:hAnsi="Times New Roman" w:cs="Times New Roman"/>
          <w:color w:val="000000"/>
          <w:kern w:val="0"/>
          <w:sz w:val="22"/>
          <w:szCs w:val="22"/>
          <w14:ligatures w14:val="none"/>
        </w:rPr>
        <w:t xml:space="preserve"> vs. 1,</w:t>
      </w:r>
    </w:p>
    <w:p w14:paraId="36EBB67C" w14:textId="77777777" w:rsidR="00047917" w:rsidRPr="00047917" w:rsidRDefault="00047917" w:rsidP="0004791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47917">
        <w:rPr>
          <w:rFonts w:ascii="Times New Roman" w:eastAsia="TimesNewRoman" w:hAnsi="Times New Roman" w:cs="Times New Roman"/>
          <w:color w:val="000000"/>
          <w:kern w:val="0"/>
          <w:sz w:val="22"/>
          <w:szCs w:val="22"/>
          <w14:ligatures w14:val="none"/>
        </w:rPr>
        <w:t>LT-19156 Širvintų r. sav.</w:t>
      </w:r>
    </w:p>
    <w:p w14:paraId="0BC4870C" w14:textId="77777777" w:rsidR="00047917" w:rsidRPr="004F3AF8" w:rsidRDefault="00047917" w:rsidP="0004791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47917">
        <w:rPr>
          <w:rFonts w:ascii="Times New Roman" w:eastAsia="TimesNewRoman" w:hAnsi="Times New Roman" w:cs="Times New Roman"/>
          <w:color w:val="000000"/>
          <w:kern w:val="0"/>
          <w:sz w:val="22"/>
          <w:szCs w:val="22"/>
          <w14:ligatures w14:val="none"/>
        </w:rPr>
        <w:t>Lietuva</w:t>
      </w:r>
    </w:p>
    <w:p w14:paraId="083EE874"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70685E70" w14:textId="7413BC08" w:rsidR="008E3906" w:rsidRPr="008E3906" w:rsidRDefault="008E3906" w:rsidP="008E3906">
      <w:pPr>
        <w:spacing w:after="0" w:line="240" w:lineRule="auto"/>
        <w:rPr>
          <w:rFonts w:ascii="Times New Roman" w:eastAsia="Calibri" w:hAnsi="Times New Roman" w:cs="Times New Roman"/>
          <w:kern w:val="0"/>
          <w:sz w:val="22"/>
          <w:szCs w:val="22"/>
          <w14:ligatures w14:val="none"/>
        </w:rPr>
      </w:pPr>
      <w:r w:rsidRPr="008E3906">
        <w:rPr>
          <w:rFonts w:ascii="Times New Roman" w:eastAsia="Calibri" w:hAnsi="Times New Roman" w:cs="Times New Roman"/>
          <w:b/>
          <w:kern w:val="0"/>
          <w:sz w:val="22"/>
          <w:szCs w:val="22"/>
          <w14:ligatures w14:val="none"/>
        </w:rPr>
        <w:t>Šis pakuotės lapelis paskutinį kartą peržiūrėtas</w:t>
      </w:r>
      <w:r w:rsidR="004F3AF8">
        <w:rPr>
          <w:rFonts w:ascii="Times New Roman" w:eastAsia="Calibri" w:hAnsi="Times New Roman" w:cs="Times New Roman"/>
          <w:b/>
          <w:kern w:val="0"/>
          <w:sz w:val="22"/>
          <w:szCs w:val="22"/>
          <w14:ligatures w14:val="none"/>
        </w:rPr>
        <w:t xml:space="preserve"> 2025-12-03.</w:t>
      </w:r>
    </w:p>
    <w:p w14:paraId="6EFBE6A5" w14:textId="77777777" w:rsidR="008E3906" w:rsidRPr="008E3906" w:rsidRDefault="008E3906" w:rsidP="008E3906">
      <w:pPr>
        <w:spacing w:after="0" w:line="240" w:lineRule="auto"/>
        <w:rPr>
          <w:rFonts w:ascii="Times New Roman" w:eastAsia="Calibri" w:hAnsi="Times New Roman" w:cs="Times New Roman"/>
          <w:kern w:val="0"/>
          <w:sz w:val="22"/>
          <w:szCs w:val="22"/>
          <w14:ligatures w14:val="none"/>
        </w:rPr>
      </w:pPr>
    </w:p>
    <w:p w14:paraId="3ADFD746" w14:textId="48E95FB4" w:rsidR="000E75BE" w:rsidRDefault="00F13D16" w:rsidP="00F13D16">
      <w:pPr>
        <w:spacing w:after="0" w:line="240" w:lineRule="auto"/>
        <w:rPr>
          <w:rFonts w:ascii="Times New Roman" w:eastAsia="Times New Roman" w:hAnsi="Times New Roman" w:cs="Times New Roman"/>
          <w:kern w:val="0"/>
          <w:sz w:val="22"/>
          <w:szCs w:val="20"/>
          <w:lang w:eastAsia="lt-LT" w:bidi="lt-LT"/>
          <w14:ligatures w14:val="none"/>
        </w:rPr>
      </w:pPr>
      <w:r w:rsidRPr="00F13D1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F13D16">
          <w:rPr>
            <w:rStyle w:val="Hipersaitas"/>
            <w:rFonts w:ascii="Times New Roman" w:eastAsia="Times New Roman" w:hAnsi="Times New Roman" w:cs="Times New Roman"/>
            <w:kern w:val="0"/>
            <w:sz w:val="22"/>
            <w:szCs w:val="20"/>
            <w:lang w:eastAsia="lt-LT" w:bidi="lt-LT"/>
            <w14:ligatures w14:val="none"/>
          </w:rPr>
          <w:t>https://vvkt.lrv.lt/lt/</w:t>
        </w:r>
      </w:hyperlink>
      <w:r w:rsidRPr="00F13D16">
        <w:rPr>
          <w:rFonts w:ascii="Times New Roman" w:eastAsia="Times New Roman" w:hAnsi="Times New Roman" w:cs="Times New Roman"/>
          <w:kern w:val="0"/>
          <w:sz w:val="22"/>
          <w:szCs w:val="20"/>
          <w:lang w:eastAsia="lt-LT" w:bidi="lt-LT"/>
          <w14:ligatures w14:val="none"/>
        </w:rPr>
        <w:t>.</w:t>
      </w:r>
    </w:p>
    <w:p w14:paraId="1432A5FA" w14:textId="77777777" w:rsidR="00F13D16" w:rsidRPr="00F13D16" w:rsidRDefault="00F13D16" w:rsidP="00F13D16">
      <w:pPr>
        <w:spacing w:after="0" w:line="240" w:lineRule="auto"/>
        <w:rPr>
          <w:rFonts w:ascii="Times New Roman" w:eastAsia="Times New Roman" w:hAnsi="Times New Roman" w:cs="Times New Roman"/>
          <w:kern w:val="0"/>
          <w:sz w:val="22"/>
          <w:szCs w:val="20"/>
          <w:lang w:eastAsia="lt-LT" w:bidi="lt-LT"/>
          <w14:ligatures w14:val="none"/>
        </w:rPr>
      </w:pPr>
    </w:p>
    <w:sectPr w:rsidR="00F13D16" w:rsidRPr="00F13D16" w:rsidSect="008E3906">
      <w:headerReference w:type="default" r:id="rId9"/>
      <w:footerReference w:type="default" r:id="rId10"/>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CCF2" w14:textId="77777777" w:rsidR="005769E8" w:rsidRDefault="005769E8">
      <w:pPr>
        <w:spacing w:after="0" w:line="240" w:lineRule="auto"/>
      </w:pPr>
      <w:r>
        <w:separator/>
      </w:r>
    </w:p>
  </w:endnote>
  <w:endnote w:type="continuationSeparator" w:id="0">
    <w:p w14:paraId="25470C23" w14:textId="77777777" w:rsidR="005769E8" w:rsidRDefault="0057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05AA" w14:textId="77777777" w:rsidR="00D646EC" w:rsidRDefault="00D646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86D1" w14:textId="77777777" w:rsidR="005769E8" w:rsidRDefault="005769E8">
      <w:pPr>
        <w:spacing w:after="0" w:line="240" w:lineRule="auto"/>
      </w:pPr>
      <w:r>
        <w:separator/>
      </w:r>
    </w:p>
  </w:footnote>
  <w:footnote w:type="continuationSeparator" w:id="0">
    <w:p w14:paraId="239C3893" w14:textId="77777777" w:rsidR="005769E8" w:rsidRDefault="00576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4257" w14:textId="77777777" w:rsidR="00D646EC" w:rsidRDefault="00D646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40A7"/>
    <w:multiLevelType w:val="hybridMultilevel"/>
    <w:tmpl w:val="EFC05B7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B165B91"/>
    <w:multiLevelType w:val="hybridMultilevel"/>
    <w:tmpl w:val="C25AA124"/>
    <w:lvl w:ilvl="0" w:tplc="6CA67AC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96500"/>
    <w:multiLevelType w:val="hybridMultilevel"/>
    <w:tmpl w:val="9F786AC2"/>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7488D"/>
    <w:multiLevelType w:val="hybridMultilevel"/>
    <w:tmpl w:val="1A045414"/>
    <w:lvl w:ilvl="0" w:tplc="105844F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6310D"/>
    <w:multiLevelType w:val="hybridMultilevel"/>
    <w:tmpl w:val="0DD8538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7803DC0"/>
    <w:multiLevelType w:val="hybridMultilevel"/>
    <w:tmpl w:val="CB4C95F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0D045F"/>
    <w:multiLevelType w:val="hybridMultilevel"/>
    <w:tmpl w:val="A01E2026"/>
    <w:lvl w:ilvl="0" w:tplc="D8B63C8A">
      <w:numFmt w:val="bullet"/>
      <w:lvlText w:val="-"/>
      <w:lvlJc w:val="left"/>
      <w:pPr>
        <w:ind w:left="720" w:hanging="360"/>
      </w:pPr>
      <w:rPr>
        <w:rFonts w:ascii="Times New Roman" w:hAnsi="TimesL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4578D"/>
    <w:multiLevelType w:val="hybridMultilevel"/>
    <w:tmpl w:val="03B47D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512D4"/>
    <w:multiLevelType w:val="hybridMultilevel"/>
    <w:tmpl w:val="29D4F5B8"/>
    <w:lvl w:ilvl="0" w:tplc="FFFFFFFF">
      <w:start w:val="1"/>
      <w:numFmt w:val="bullet"/>
      <w:lvlText w:val="-"/>
      <w:lvlJc w:val="left"/>
      <w:pPr>
        <w:tabs>
          <w:tab w:val="num" w:pos="357"/>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66CBA"/>
    <w:multiLevelType w:val="hybridMultilevel"/>
    <w:tmpl w:val="EB4C8696"/>
    <w:lvl w:ilvl="0" w:tplc="C2EA185E">
      <w:start w:val="6"/>
      <w:numFmt w:val="bullet"/>
      <w:lvlText w:val="-"/>
      <w:lvlJc w:val="left"/>
      <w:pPr>
        <w:ind w:left="786" w:hanging="360"/>
      </w:pPr>
      <w:rPr>
        <w:rFonts w:ascii="Times New Roman" w:eastAsia="Times New Roman" w:hAnsi="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6BA27CEC"/>
    <w:multiLevelType w:val="hybridMultilevel"/>
    <w:tmpl w:val="DE481AA0"/>
    <w:lvl w:ilvl="0" w:tplc="C2EA185E">
      <w:start w:val="6"/>
      <w:numFmt w:val="bullet"/>
      <w:lvlText w:val="-"/>
      <w:lvlJc w:val="left"/>
      <w:pPr>
        <w:ind w:left="360" w:hanging="360"/>
      </w:pPr>
      <w:rPr>
        <w:rFonts w:ascii="Times New Roman" w:eastAsia="Times New Roman" w:hAnsi="Times New Roman" w:hint="default"/>
      </w:rPr>
    </w:lvl>
    <w:lvl w:ilvl="1" w:tplc="C43A866A">
      <w:numFmt w:val="bullet"/>
      <w:lvlText w:val="•"/>
      <w:lvlJc w:val="left"/>
      <w:pPr>
        <w:ind w:left="1440" w:hanging="72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7CF0022"/>
    <w:multiLevelType w:val="hybridMultilevel"/>
    <w:tmpl w:val="35A67E18"/>
    <w:lvl w:ilvl="0" w:tplc="40BE3EA2">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4" w15:restartNumberingAfterBreak="0">
    <w:nsid w:val="7E596AE5"/>
    <w:multiLevelType w:val="hybridMultilevel"/>
    <w:tmpl w:val="A8F09CA4"/>
    <w:lvl w:ilvl="0" w:tplc="C2EA185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74406">
    <w:abstractNumId w:val="3"/>
  </w:num>
  <w:num w:numId="2" w16cid:durableId="717049293">
    <w:abstractNumId w:val="9"/>
  </w:num>
  <w:num w:numId="3" w16cid:durableId="797376599">
    <w:abstractNumId w:val="13"/>
  </w:num>
  <w:num w:numId="4" w16cid:durableId="1482038778">
    <w:abstractNumId w:val="14"/>
  </w:num>
  <w:num w:numId="5" w16cid:durableId="255749664">
    <w:abstractNumId w:val="11"/>
  </w:num>
  <w:num w:numId="6" w16cid:durableId="135879383">
    <w:abstractNumId w:val="12"/>
  </w:num>
  <w:num w:numId="7" w16cid:durableId="2055543686">
    <w:abstractNumId w:val="4"/>
  </w:num>
  <w:num w:numId="8" w16cid:durableId="971793502">
    <w:abstractNumId w:val="0"/>
  </w:num>
  <w:num w:numId="9" w16cid:durableId="289021333">
    <w:abstractNumId w:val="2"/>
  </w:num>
  <w:num w:numId="10" w16cid:durableId="556822644">
    <w:abstractNumId w:val="7"/>
  </w:num>
  <w:num w:numId="11" w16cid:durableId="2036343773">
    <w:abstractNumId w:val="5"/>
  </w:num>
  <w:num w:numId="12" w16cid:durableId="944842660">
    <w:abstractNumId w:val="6"/>
  </w:num>
  <w:num w:numId="13" w16cid:durableId="201673719">
    <w:abstractNumId w:val="10"/>
  </w:num>
  <w:num w:numId="14" w16cid:durableId="2047294109">
    <w:abstractNumId w:val="8"/>
  </w:num>
  <w:num w:numId="15" w16cid:durableId="171986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56"/>
    <w:rsid w:val="00047917"/>
    <w:rsid w:val="00090DCA"/>
    <w:rsid w:val="000E75BE"/>
    <w:rsid w:val="002B1953"/>
    <w:rsid w:val="004F3AF8"/>
    <w:rsid w:val="005769E8"/>
    <w:rsid w:val="006F04EE"/>
    <w:rsid w:val="008E3906"/>
    <w:rsid w:val="00A31F56"/>
    <w:rsid w:val="00D646EC"/>
    <w:rsid w:val="00DA7452"/>
    <w:rsid w:val="00DF3CAB"/>
    <w:rsid w:val="00E01C2B"/>
    <w:rsid w:val="00F13D16"/>
    <w:rsid w:val="00FA68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DA27"/>
  <w15:chartTrackingRefBased/>
  <w15:docId w15:val="{72E7A635-7899-44E8-B4DF-74634C0A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3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1F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1F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1F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1F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1F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1F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1F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F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1F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1F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1F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1F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1F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1F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1F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1F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1F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1F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1F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1F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1F56"/>
    <w:rPr>
      <w:i/>
      <w:iCs/>
      <w:color w:val="404040" w:themeColor="text1" w:themeTint="BF"/>
    </w:rPr>
  </w:style>
  <w:style w:type="paragraph" w:styleId="Sraopastraipa">
    <w:name w:val="List Paragraph"/>
    <w:basedOn w:val="prastasis"/>
    <w:uiPriority w:val="34"/>
    <w:qFormat/>
    <w:rsid w:val="00A31F56"/>
    <w:pPr>
      <w:ind w:left="720"/>
      <w:contextualSpacing/>
    </w:pPr>
  </w:style>
  <w:style w:type="character" w:styleId="Rykuspabraukimas">
    <w:name w:val="Intense Emphasis"/>
    <w:basedOn w:val="Numatytasispastraiposriftas"/>
    <w:uiPriority w:val="21"/>
    <w:qFormat/>
    <w:rsid w:val="00A31F56"/>
    <w:rPr>
      <w:i/>
      <w:iCs/>
      <w:color w:val="0F4761" w:themeColor="accent1" w:themeShade="BF"/>
    </w:rPr>
  </w:style>
  <w:style w:type="paragraph" w:styleId="Iskirtacitata">
    <w:name w:val="Intense Quote"/>
    <w:basedOn w:val="prastasis"/>
    <w:next w:val="prastasis"/>
    <w:link w:val="IskirtacitataDiagrama"/>
    <w:uiPriority w:val="30"/>
    <w:qFormat/>
    <w:rsid w:val="00A3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1F56"/>
    <w:rPr>
      <w:i/>
      <w:iCs/>
      <w:color w:val="0F4761" w:themeColor="accent1" w:themeShade="BF"/>
    </w:rPr>
  </w:style>
  <w:style w:type="character" w:styleId="Rykinuoroda">
    <w:name w:val="Intense Reference"/>
    <w:basedOn w:val="Numatytasispastraiposriftas"/>
    <w:uiPriority w:val="32"/>
    <w:qFormat/>
    <w:rsid w:val="00A31F56"/>
    <w:rPr>
      <w:b/>
      <w:bCs/>
      <w:smallCaps/>
      <w:color w:val="0F4761" w:themeColor="accent1" w:themeShade="BF"/>
      <w:spacing w:val="5"/>
    </w:rPr>
  </w:style>
  <w:style w:type="paragraph" w:styleId="Porat">
    <w:name w:val="footer"/>
    <w:basedOn w:val="prastasis"/>
    <w:link w:val="PoratDiagrama"/>
    <w:uiPriority w:val="99"/>
    <w:semiHidden/>
    <w:unhideWhenUsed/>
    <w:rsid w:val="008E39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E3906"/>
  </w:style>
  <w:style w:type="paragraph" w:styleId="Antrats">
    <w:name w:val="header"/>
    <w:basedOn w:val="prastasis"/>
    <w:link w:val="AntratsDiagrama"/>
    <w:uiPriority w:val="99"/>
    <w:semiHidden/>
    <w:unhideWhenUsed/>
    <w:rsid w:val="008E39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E3906"/>
  </w:style>
  <w:style w:type="character" w:styleId="Hipersaitas">
    <w:name w:val="Hyperlink"/>
    <w:basedOn w:val="Numatytasispastraiposriftas"/>
    <w:uiPriority w:val="99"/>
    <w:unhideWhenUsed/>
    <w:rsid w:val="00F13D16"/>
    <w:rPr>
      <w:color w:val="467886" w:themeColor="hyperlink"/>
      <w:u w:val="single"/>
    </w:rPr>
  </w:style>
  <w:style w:type="character" w:styleId="Neapdorotaspaminjimas">
    <w:name w:val="Unresolved Mention"/>
    <w:basedOn w:val="Numatytasispastraiposriftas"/>
    <w:uiPriority w:val="99"/>
    <w:semiHidden/>
    <w:unhideWhenUsed/>
    <w:rsid w:val="00F13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14054</Words>
  <Characters>8011</Characters>
  <Application>Microsoft Office Word</Application>
  <DocSecurity>0</DocSecurity>
  <Lines>66</Lines>
  <Paragraphs>44</Paragraphs>
  <ScaleCrop>false</ScaleCrop>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8</cp:revision>
  <dcterms:created xsi:type="dcterms:W3CDTF">2025-05-11T20:21:00Z</dcterms:created>
  <dcterms:modified xsi:type="dcterms:W3CDTF">2025-12-06T21:55:00Z</dcterms:modified>
</cp:coreProperties>
</file>