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1571"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389E7C79"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331A016E"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07B599C7"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5CD91F57"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094215A"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DD03DE2"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58E2C5D1"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0ECBBE0B"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39465AAD"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5B117EE8"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493E5EE0"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8CA93FC"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0E9C17DF"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54C7A17" w14:textId="77777777" w:rsidR="00176181" w:rsidRPr="00176181" w:rsidRDefault="00176181" w:rsidP="00176181">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176181">
        <w:rPr>
          <w:rFonts w:ascii="Times New Roman" w:eastAsia="Times New Roman" w:hAnsi="Times New Roman" w:cs="Times New Roman"/>
          <w:b/>
          <w:kern w:val="28"/>
          <w:sz w:val="22"/>
          <w:szCs w:val="22"/>
          <w:lang w:eastAsia="lt-LT"/>
          <w14:ligatures w14:val="none"/>
        </w:rPr>
        <w:t>B. PAKUOTĖS LAPELIS</w:t>
      </w:r>
    </w:p>
    <w:p w14:paraId="31F4810C" w14:textId="77777777" w:rsidR="00176181" w:rsidRPr="00176181" w:rsidRDefault="00176181" w:rsidP="00176181">
      <w:pPr>
        <w:keepNext/>
        <w:spacing w:after="0" w:line="360" w:lineRule="auto"/>
        <w:outlineLvl w:val="0"/>
        <w:rPr>
          <w:rFonts w:ascii="Times New Roman" w:eastAsia="Times New Roman" w:hAnsi="Times New Roman" w:cs="Times New Roman"/>
          <w:b/>
          <w:kern w:val="0"/>
          <w:sz w:val="22"/>
          <w:szCs w:val="22"/>
          <w14:ligatures w14:val="none"/>
        </w:rPr>
      </w:pPr>
    </w:p>
    <w:p w14:paraId="0C078826" w14:textId="77777777" w:rsidR="00176181" w:rsidRPr="00176181" w:rsidRDefault="00176181" w:rsidP="00176181">
      <w:pPr>
        <w:spacing w:after="0" w:line="240" w:lineRule="auto"/>
        <w:jc w:val="center"/>
        <w:rPr>
          <w:rFonts w:ascii="Times New Roman" w:eastAsia="Times New Roman" w:hAnsi="Times New Roman" w:cs="Times New Roman"/>
          <w:b/>
          <w:kern w:val="28"/>
          <w:sz w:val="22"/>
          <w:szCs w:val="22"/>
          <w:lang w:eastAsia="lt-LT"/>
          <w14:ligatures w14:val="none"/>
        </w:rPr>
      </w:pPr>
      <w:r w:rsidRPr="00176181">
        <w:rPr>
          <w:rFonts w:ascii="Times New Roman" w:eastAsia="Times New Roman" w:hAnsi="Times New Roman" w:cs="Times New Roman"/>
          <w:kern w:val="0"/>
          <w:sz w:val="22"/>
          <w:szCs w:val="22"/>
          <w14:ligatures w14:val="none"/>
        </w:rPr>
        <w:br w:type="page"/>
      </w:r>
      <w:r w:rsidRPr="00176181">
        <w:rPr>
          <w:rFonts w:ascii="Times New Roman" w:eastAsia="Times New Roman" w:hAnsi="Times New Roman" w:cs="Times New Roman"/>
          <w:b/>
          <w:kern w:val="28"/>
          <w:sz w:val="22"/>
          <w:szCs w:val="22"/>
          <w:lang w:eastAsia="lt-LT"/>
          <w14:ligatures w14:val="none"/>
        </w:rPr>
        <w:lastRenderedPageBreak/>
        <w:t>Pakuotės lapelis: informacija pacientui</w:t>
      </w:r>
    </w:p>
    <w:p w14:paraId="17FEC4AB" w14:textId="77777777" w:rsidR="00176181" w:rsidRPr="00176181" w:rsidRDefault="00176181" w:rsidP="00176181">
      <w:pPr>
        <w:widowControl w:val="0"/>
        <w:spacing w:after="0" w:line="240" w:lineRule="auto"/>
        <w:jc w:val="center"/>
        <w:rPr>
          <w:rFonts w:ascii="Times New Roman" w:eastAsia="Times New Roman" w:hAnsi="Times New Roman" w:cs="Times New Roman"/>
          <w:kern w:val="0"/>
          <w:sz w:val="22"/>
          <w:szCs w:val="22"/>
          <w14:ligatures w14:val="none"/>
        </w:rPr>
      </w:pPr>
    </w:p>
    <w:p w14:paraId="23CB83B4" w14:textId="77777777" w:rsidR="00176181" w:rsidRPr="00176181" w:rsidRDefault="00176181" w:rsidP="00176181">
      <w:pPr>
        <w:keepNext/>
        <w:spacing w:after="0" w:line="240" w:lineRule="auto"/>
        <w:jc w:val="center"/>
        <w:outlineLvl w:val="0"/>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bCs/>
          <w:kern w:val="0"/>
          <w:sz w:val="22"/>
          <w:szCs w:val="22"/>
          <w14:ligatures w14:val="none"/>
        </w:rPr>
        <w:t>ACC 200 mg šnypščiosios tabletės</w:t>
      </w:r>
    </w:p>
    <w:p w14:paraId="518850FA" w14:textId="77777777" w:rsidR="00176181" w:rsidRPr="00176181" w:rsidRDefault="00176181" w:rsidP="00176181">
      <w:pPr>
        <w:spacing w:after="0" w:line="240" w:lineRule="auto"/>
        <w:jc w:val="center"/>
        <w:rPr>
          <w:rFonts w:ascii="Times New Roman" w:eastAsia="Times New Roman" w:hAnsi="Times New Roman" w:cs="Times New Roman"/>
          <w:bCs/>
          <w:kern w:val="0"/>
          <w:sz w:val="22"/>
          <w:szCs w:val="22"/>
          <w14:ligatures w14:val="none"/>
        </w:rPr>
      </w:pPr>
      <w:r w:rsidRPr="00176181">
        <w:rPr>
          <w:rFonts w:ascii="Times New Roman" w:eastAsia="Times New Roman" w:hAnsi="Times New Roman" w:cs="Times New Roman"/>
          <w:bCs/>
          <w:kern w:val="0"/>
          <w:sz w:val="22"/>
          <w:szCs w:val="22"/>
          <w14:ligatures w14:val="none"/>
        </w:rPr>
        <w:t>acetilcisteinas</w:t>
      </w:r>
    </w:p>
    <w:p w14:paraId="759776AF" w14:textId="77777777" w:rsidR="00176181" w:rsidRPr="00176181" w:rsidRDefault="00176181" w:rsidP="00176181">
      <w:pPr>
        <w:spacing w:after="0" w:line="240" w:lineRule="auto"/>
        <w:jc w:val="center"/>
        <w:rPr>
          <w:rFonts w:ascii="Times New Roman" w:eastAsia="Times New Roman" w:hAnsi="Times New Roman" w:cs="Times New Roman"/>
          <w:kern w:val="0"/>
          <w:sz w:val="22"/>
          <w:szCs w:val="22"/>
          <w14:ligatures w14:val="none"/>
        </w:rPr>
      </w:pPr>
    </w:p>
    <w:p w14:paraId="4EB11F0B" w14:textId="77777777" w:rsidR="00176181" w:rsidRPr="00176181" w:rsidRDefault="00176181" w:rsidP="00176181">
      <w:pPr>
        <w:spacing w:after="0" w:line="240" w:lineRule="auto"/>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 xml:space="preserve">Atidžiai perskaitykite visą šį lapelį, </w:t>
      </w:r>
      <w:r w:rsidRPr="00176181">
        <w:rPr>
          <w:rFonts w:ascii="Times New Roman" w:eastAsia="Times New Roman" w:hAnsi="Times New Roman" w:cs="Times New Roman"/>
          <w:b/>
          <w:noProof/>
          <w:snapToGrid w:val="0"/>
          <w:kern w:val="0"/>
          <w:sz w:val="22"/>
          <w:szCs w:val="22"/>
          <w14:ligatures w14:val="none"/>
        </w:rPr>
        <w:t xml:space="preserve">prieš pradėdami vartoti šį vaistą, </w:t>
      </w:r>
      <w:r w:rsidRPr="00176181">
        <w:rPr>
          <w:rFonts w:ascii="Times New Roman" w:eastAsia="Times New Roman" w:hAnsi="Times New Roman" w:cs="Times New Roman"/>
          <w:b/>
          <w:kern w:val="0"/>
          <w:sz w:val="22"/>
          <w:szCs w:val="22"/>
          <w14:ligatures w14:val="none"/>
        </w:rPr>
        <w:t xml:space="preserve">nes jame pateikiama Jums svarbi informacija. </w:t>
      </w:r>
    </w:p>
    <w:p w14:paraId="7C00D26B" w14:textId="77777777" w:rsidR="00176181" w:rsidRPr="00176181" w:rsidRDefault="00176181" w:rsidP="00176181">
      <w:pPr>
        <w:numPr>
          <w:ilvl w:val="12"/>
          <w:numId w:val="0"/>
        </w:num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noProof/>
          <w:snapToGrid w:val="0"/>
          <w:kern w:val="0"/>
          <w:sz w:val="22"/>
          <w:szCs w:val="22"/>
          <w14:ligatures w14:val="none"/>
        </w:rPr>
        <w:t>Visada vartokite šį vaistą</w:t>
      </w:r>
      <w:r w:rsidRPr="00176181">
        <w:rPr>
          <w:rFonts w:ascii="Times New Roman" w:eastAsia="Times New Roman" w:hAnsi="Times New Roman" w:cs="Times New Roman"/>
          <w:kern w:val="0"/>
          <w:sz w:val="22"/>
          <w:szCs w:val="22"/>
          <w14:ligatures w14:val="none"/>
        </w:rPr>
        <w:t xml:space="preserve"> tiksliai kaip </w:t>
      </w:r>
      <w:r w:rsidRPr="00176181">
        <w:rPr>
          <w:rFonts w:ascii="Times New Roman" w:eastAsia="Times New Roman" w:hAnsi="Times New Roman" w:cs="Times New Roman"/>
          <w:noProof/>
          <w:snapToGrid w:val="0"/>
          <w:kern w:val="0"/>
          <w:sz w:val="22"/>
          <w:szCs w:val="22"/>
          <w14:ligatures w14:val="none"/>
        </w:rPr>
        <w:t>aprašyta šiame lapelyje arba kaip nurodė gydytojas arba vaistininkas</w:t>
      </w:r>
      <w:r w:rsidRPr="00176181">
        <w:rPr>
          <w:rFonts w:ascii="Times New Roman" w:eastAsia="Times New Roman" w:hAnsi="Times New Roman" w:cs="Times New Roman"/>
          <w:kern w:val="0"/>
          <w:sz w:val="22"/>
          <w:szCs w:val="22"/>
          <w14:ligatures w14:val="none"/>
        </w:rPr>
        <w:t>.</w:t>
      </w:r>
    </w:p>
    <w:p w14:paraId="46954284" w14:textId="77777777" w:rsidR="00176181" w:rsidRPr="00176181" w:rsidRDefault="00176181" w:rsidP="00954852">
      <w:pPr>
        <w:spacing w:after="0" w:line="240" w:lineRule="auto"/>
        <w:ind w:left="567" w:hanging="283"/>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w:t>
      </w:r>
      <w:r w:rsidRPr="00176181">
        <w:rPr>
          <w:rFonts w:ascii="Times New Roman" w:eastAsia="Times New Roman" w:hAnsi="Times New Roman" w:cs="Times New Roman"/>
          <w:kern w:val="0"/>
          <w:sz w:val="22"/>
          <w:szCs w:val="22"/>
          <w14:ligatures w14:val="none"/>
        </w:rPr>
        <w:tab/>
        <w:t>Neišmeskite šio lapelio, nes vėl gali prireikti jį perskaityti.</w:t>
      </w:r>
    </w:p>
    <w:p w14:paraId="67258E4E" w14:textId="77777777" w:rsidR="00176181" w:rsidRPr="00176181" w:rsidRDefault="00176181" w:rsidP="00954852">
      <w:pPr>
        <w:spacing w:after="0" w:line="240" w:lineRule="auto"/>
        <w:ind w:left="567" w:hanging="283"/>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w:t>
      </w:r>
      <w:r w:rsidRPr="00176181">
        <w:rPr>
          <w:rFonts w:ascii="Times New Roman" w:eastAsia="Times New Roman" w:hAnsi="Times New Roman" w:cs="Times New Roman"/>
          <w:kern w:val="0"/>
          <w:sz w:val="22"/>
          <w:szCs w:val="22"/>
          <w14:ligatures w14:val="none"/>
        </w:rPr>
        <w:tab/>
        <w:t>Jeigu norite sužinoti daugiau arba pasitarti, kreipkitės į vaistininką.</w:t>
      </w:r>
    </w:p>
    <w:p w14:paraId="26D123B3" w14:textId="77777777" w:rsidR="00176181" w:rsidRPr="00176181" w:rsidRDefault="00176181" w:rsidP="00954852">
      <w:pPr>
        <w:numPr>
          <w:ilvl w:val="0"/>
          <w:numId w:val="1"/>
        </w:numPr>
        <w:spacing w:after="0" w:line="240" w:lineRule="auto"/>
        <w:ind w:left="567" w:hanging="283"/>
        <w:rPr>
          <w:rFonts w:ascii="Times New Roman" w:eastAsia="Times New Roman" w:hAnsi="Times New Roman" w:cs="Times New Roman"/>
          <w:noProof/>
          <w:snapToGrid w:val="0"/>
          <w:kern w:val="0"/>
          <w:sz w:val="22"/>
          <w:szCs w:val="22"/>
          <w14:ligatures w14:val="none"/>
        </w:rPr>
      </w:pPr>
      <w:r w:rsidRPr="00176181">
        <w:rPr>
          <w:rFonts w:ascii="Times New Roman" w:eastAsia="Times New Roman" w:hAnsi="Times New Roman" w:cs="Times New Roman"/>
          <w:kern w:val="0"/>
          <w:sz w:val="22"/>
          <w:szCs w:val="22"/>
          <w14:ligatures w14:val="none"/>
        </w:rPr>
        <w:t xml:space="preserve">Jeigu </w:t>
      </w:r>
      <w:r w:rsidRPr="00176181">
        <w:rPr>
          <w:rFonts w:ascii="Times New Roman" w:eastAsia="Times New Roman" w:hAnsi="Times New Roman" w:cs="Times New Roman"/>
          <w:noProof/>
          <w:snapToGrid w:val="0"/>
          <w:kern w:val="0"/>
          <w:sz w:val="22"/>
          <w:szCs w:val="22"/>
          <w14:ligatures w14:val="none"/>
        </w:rPr>
        <w:t>pasireiškė šalutinis poveikis (net jeigu jis šiame lapelyje nenurodytas), kreipkitės į gydytoją arba vaistininką. Žr. 4 skyrių.</w:t>
      </w:r>
    </w:p>
    <w:p w14:paraId="405349F1" w14:textId="77777777" w:rsidR="00176181" w:rsidRPr="00176181" w:rsidRDefault="00176181" w:rsidP="00954852">
      <w:pPr>
        <w:spacing w:after="0" w:line="240" w:lineRule="auto"/>
        <w:ind w:left="567" w:hanging="283"/>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w:t>
      </w:r>
      <w:r w:rsidRPr="00176181">
        <w:rPr>
          <w:rFonts w:ascii="Times New Roman" w:eastAsia="Times New Roman" w:hAnsi="Times New Roman" w:cs="Times New Roman"/>
          <w:kern w:val="0"/>
          <w:sz w:val="22"/>
          <w:szCs w:val="22"/>
          <w14:ligatures w14:val="none"/>
        </w:rPr>
        <w:tab/>
        <w:t>Jeigu per 4-5 dienas Jūsų savijauta nepagerėjo arba net pablogėjo, kreipkitės į gydytoją.</w:t>
      </w:r>
    </w:p>
    <w:p w14:paraId="56487A11" w14:textId="77777777" w:rsidR="00176181" w:rsidRPr="00176181" w:rsidRDefault="00176181" w:rsidP="00176181">
      <w:pPr>
        <w:spacing w:after="0" w:line="240" w:lineRule="auto"/>
        <w:ind w:right="-2"/>
        <w:rPr>
          <w:rFonts w:ascii="Times New Roman" w:eastAsia="Times New Roman" w:hAnsi="Times New Roman" w:cs="Times New Roman"/>
          <w:snapToGrid w:val="0"/>
          <w:kern w:val="0"/>
          <w:sz w:val="22"/>
          <w:szCs w:val="22"/>
          <w14:ligatures w14:val="none"/>
        </w:rPr>
      </w:pPr>
    </w:p>
    <w:p w14:paraId="357FBE03" w14:textId="77777777" w:rsidR="00176181" w:rsidRPr="00176181" w:rsidRDefault="00176181" w:rsidP="00176181">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176181">
        <w:rPr>
          <w:rFonts w:ascii="Times New Roman" w:eastAsia="Times New Roman" w:hAnsi="Times New Roman" w:cs="Times New Roman"/>
          <w:b/>
          <w:bCs/>
          <w:snapToGrid w:val="0"/>
          <w:kern w:val="0"/>
          <w:sz w:val="22"/>
          <w:szCs w:val="22"/>
          <w:lang w:eastAsia="x-none"/>
          <w14:ligatures w14:val="none"/>
        </w:rPr>
        <w:t>Apie ką rašoma šiame lapelyje?</w:t>
      </w:r>
    </w:p>
    <w:p w14:paraId="00A938C8" w14:textId="77777777" w:rsidR="00176181" w:rsidRPr="00176181" w:rsidRDefault="00176181" w:rsidP="00176181">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p>
    <w:p w14:paraId="76F41344" w14:textId="462A6480" w:rsidR="00176181" w:rsidRPr="00954852" w:rsidRDefault="00176181" w:rsidP="00954852">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954852">
        <w:rPr>
          <w:rFonts w:ascii="Times New Roman" w:eastAsia="Times New Roman" w:hAnsi="Times New Roman" w:cs="Times New Roman"/>
          <w:kern w:val="0"/>
          <w:sz w:val="22"/>
          <w:szCs w:val="22"/>
          <w14:ligatures w14:val="none"/>
        </w:rPr>
        <w:t>Kas yra ACC ir kam jis vartojamas</w:t>
      </w:r>
    </w:p>
    <w:p w14:paraId="0C9403E7" w14:textId="1FD8CF48" w:rsidR="00176181" w:rsidRPr="00954852" w:rsidRDefault="00176181" w:rsidP="00954852">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954852">
        <w:rPr>
          <w:rFonts w:ascii="Times New Roman" w:eastAsia="Times New Roman" w:hAnsi="Times New Roman" w:cs="Times New Roman"/>
          <w:kern w:val="0"/>
          <w:sz w:val="22"/>
          <w:szCs w:val="22"/>
          <w14:ligatures w14:val="none"/>
        </w:rPr>
        <w:t xml:space="preserve">Kas žinotina prieš vartojant ACC </w:t>
      </w:r>
    </w:p>
    <w:p w14:paraId="25667F06" w14:textId="7ECCE6E9" w:rsidR="00176181" w:rsidRPr="00954852" w:rsidRDefault="00176181" w:rsidP="00954852">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954852">
        <w:rPr>
          <w:rFonts w:ascii="Times New Roman" w:eastAsia="Times New Roman" w:hAnsi="Times New Roman" w:cs="Times New Roman"/>
          <w:kern w:val="0"/>
          <w:sz w:val="22"/>
          <w:szCs w:val="22"/>
          <w14:ligatures w14:val="none"/>
        </w:rPr>
        <w:t>Kaip vartoti ACC</w:t>
      </w:r>
    </w:p>
    <w:p w14:paraId="6823D54E" w14:textId="11B974C7" w:rsidR="00176181" w:rsidRPr="00954852" w:rsidRDefault="00176181" w:rsidP="00954852">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954852">
        <w:rPr>
          <w:rFonts w:ascii="Times New Roman" w:eastAsia="Times New Roman" w:hAnsi="Times New Roman" w:cs="Times New Roman"/>
          <w:kern w:val="0"/>
          <w:sz w:val="22"/>
          <w:szCs w:val="22"/>
          <w14:ligatures w14:val="none"/>
        </w:rPr>
        <w:t>Galimas šalutinis poveikis</w:t>
      </w:r>
    </w:p>
    <w:p w14:paraId="41BB0028" w14:textId="5995CA23" w:rsidR="00176181" w:rsidRPr="00954852" w:rsidRDefault="00176181" w:rsidP="00954852">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954852">
        <w:rPr>
          <w:rFonts w:ascii="Times New Roman" w:eastAsia="Times New Roman" w:hAnsi="Times New Roman" w:cs="Times New Roman"/>
          <w:kern w:val="0"/>
          <w:sz w:val="22"/>
          <w:szCs w:val="22"/>
          <w14:ligatures w14:val="none"/>
        </w:rPr>
        <w:t xml:space="preserve">Kaip laikyti ACC </w:t>
      </w:r>
    </w:p>
    <w:p w14:paraId="3E01CACF" w14:textId="427F5A58" w:rsidR="00176181" w:rsidRPr="00954852" w:rsidRDefault="00176181" w:rsidP="00954852">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954852">
        <w:rPr>
          <w:rFonts w:ascii="Times New Roman" w:eastAsia="Times New Roman" w:hAnsi="Times New Roman" w:cs="Times New Roman"/>
          <w:kern w:val="0"/>
          <w:sz w:val="22"/>
          <w:szCs w:val="22"/>
          <w14:ligatures w14:val="none"/>
        </w:rPr>
        <w:t>Pakuotės turinys ir kita informacija</w:t>
      </w:r>
    </w:p>
    <w:p w14:paraId="65CE3D97"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341DB441" w14:textId="77777777" w:rsidR="00176181" w:rsidRPr="00176181" w:rsidRDefault="00176181" w:rsidP="00176181">
      <w:pPr>
        <w:numPr>
          <w:ilvl w:val="12"/>
          <w:numId w:val="0"/>
        </w:numPr>
        <w:spacing w:after="0" w:line="240" w:lineRule="auto"/>
        <w:ind w:left="540" w:hanging="540"/>
        <w:outlineLvl w:val="0"/>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1.</w:t>
      </w:r>
      <w:r w:rsidRPr="00176181">
        <w:rPr>
          <w:rFonts w:ascii="Times New Roman" w:eastAsia="Times New Roman" w:hAnsi="Times New Roman" w:cs="Times New Roman"/>
          <w:b/>
          <w:kern w:val="0"/>
          <w:sz w:val="22"/>
          <w:szCs w:val="22"/>
          <w14:ligatures w14:val="none"/>
        </w:rPr>
        <w:tab/>
        <w:t xml:space="preserve">Kas yra ACC ir kam jis vartojamas </w:t>
      </w:r>
    </w:p>
    <w:p w14:paraId="7298F8C1" w14:textId="77777777" w:rsidR="00176181" w:rsidRPr="00176181" w:rsidRDefault="00176181" w:rsidP="00176181">
      <w:pPr>
        <w:tabs>
          <w:tab w:val="left" w:pos="5954"/>
        </w:tabs>
        <w:spacing w:after="0" w:line="240" w:lineRule="auto"/>
        <w:rPr>
          <w:rFonts w:ascii="Times New Roman" w:eastAsia="Times New Roman" w:hAnsi="Times New Roman" w:cs="Times New Roman"/>
          <w:kern w:val="0"/>
          <w:sz w:val="22"/>
          <w:szCs w:val="22"/>
          <w14:ligatures w14:val="none"/>
        </w:rPr>
      </w:pPr>
    </w:p>
    <w:p w14:paraId="718BE777" w14:textId="77777777" w:rsidR="00176181" w:rsidRPr="00176181" w:rsidRDefault="00176181" w:rsidP="00176181">
      <w:pPr>
        <w:tabs>
          <w:tab w:val="left" w:pos="5954"/>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ACC sudėtyje yra veikliosios medžiagos acetilcisteino, jis skystina klampias gleives kvėpavimo takuose.</w:t>
      </w:r>
    </w:p>
    <w:p w14:paraId="1F3BBB0A" w14:textId="77777777" w:rsidR="00176181" w:rsidRPr="00176181" w:rsidRDefault="00176181" w:rsidP="00176181">
      <w:pPr>
        <w:tabs>
          <w:tab w:val="left" w:pos="5954"/>
        </w:tabs>
        <w:spacing w:after="0" w:line="240" w:lineRule="auto"/>
        <w:rPr>
          <w:rFonts w:ascii="Times New Roman" w:eastAsia="Times New Roman" w:hAnsi="Times New Roman" w:cs="Times New Roman"/>
          <w:kern w:val="0"/>
          <w:sz w:val="22"/>
          <w:szCs w:val="22"/>
          <w14:ligatures w14:val="none"/>
        </w:rPr>
      </w:pPr>
    </w:p>
    <w:p w14:paraId="51833D62" w14:textId="77777777" w:rsidR="00176181" w:rsidRPr="00176181" w:rsidRDefault="00176181" w:rsidP="00176181">
      <w:pPr>
        <w:tabs>
          <w:tab w:val="left" w:pos="5954"/>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ACC vartojamas kvėpavimo takų</w:t>
      </w:r>
      <w:r w:rsidRPr="00176181">
        <w:rPr>
          <w:rFonts w:ascii="Times New Roman" w:eastAsia="Times New Roman" w:hAnsi="Times New Roman" w:cs="Times New Roman"/>
          <w:b/>
          <w:kern w:val="0"/>
          <w:sz w:val="22"/>
          <w:szCs w:val="22"/>
          <w14:ligatures w14:val="none"/>
        </w:rPr>
        <w:t xml:space="preserve"> gleivėms skystinti</w:t>
      </w:r>
      <w:r w:rsidRPr="00176181">
        <w:rPr>
          <w:rFonts w:ascii="Times New Roman" w:eastAsia="Times New Roman" w:hAnsi="Times New Roman" w:cs="Times New Roman"/>
          <w:kern w:val="0"/>
          <w:sz w:val="22"/>
          <w:szCs w:val="22"/>
          <w14:ligatures w14:val="none"/>
        </w:rPr>
        <w:t xml:space="preserve"> sergant ūminėmis ar lėtinėmis bronchų bei plaučių ligomis, kurių metu būna </w:t>
      </w:r>
      <w:r w:rsidRPr="00176181">
        <w:rPr>
          <w:rFonts w:ascii="Times New Roman" w:eastAsia="Times New Roman" w:hAnsi="Times New Roman" w:cs="Times New Roman"/>
          <w:b/>
          <w:kern w:val="0"/>
          <w:sz w:val="22"/>
          <w:szCs w:val="22"/>
          <w14:ligatures w14:val="none"/>
        </w:rPr>
        <w:t>sutrikusi gleivių gamyba bei šalinimas</w:t>
      </w:r>
      <w:r w:rsidRPr="00176181">
        <w:rPr>
          <w:rFonts w:ascii="Times New Roman" w:eastAsia="Times New Roman" w:hAnsi="Times New Roman" w:cs="Times New Roman"/>
          <w:kern w:val="0"/>
          <w:sz w:val="22"/>
          <w:szCs w:val="22"/>
          <w14:ligatures w14:val="none"/>
        </w:rPr>
        <w:t>.</w:t>
      </w:r>
    </w:p>
    <w:p w14:paraId="32D6AEC5" w14:textId="77777777" w:rsidR="00176181" w:rsidRPr="00176181" w:rsidRDefault="00176181" w:rsidP="00176181">
      <w:pPr>
        <w:tabs>
          <w:tab w:val="left" w:pos="5954"/>
        </w:tabs>
        <w:spacing w:after="0" w:line="240" w:lineRule="auto"/>
        <w:rPr>
          <w:rFonts w:ascii="Times New Roman" w:eastAsia="Times New Roman" w:hAnsi="Times New Roman" w:cs="Times New Roman"/>
          <w:kern w:val="0"/>
          <w:sz w:val="22"/>
          <w:szCs w:val="22"/>
          <w14:ligatures w14:val="none"/>
        </w:rPr>
      </w:pPr>
    </w:p>
    <w:p w14:paraId="70FB910F" w14:textId="77777777" w:rsidR="00176181" w:rsidRPr="00176181" w:rsidRDefault="00176181" w:rsidP="00176181">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noProof/>
          <w:kern w:val="0"/>
          <w:sz w:val="22"/>
          <w:szCs w:val="22"/>
          <w14:ligatures w14:val="none"/>
        </w:rPr>
        <w:t>Jeigu per 4-5 dienas Jūsų savijauta nepagerėjo arba net pablogėjo, kreipkitės į gydytoją.</w:t>
      </w:r>
    </w:p>
    <w:p w14:paraId="7DF8CFF3" w14:textId="77777777" w:rsidR="00176181" w:rsidRPr="00176181" w:rsidRDefault="00176181" w:rsidP="00176181">
      <w:pPr>
        <w:tabs>
          <w:tab w:val="left" w:pos="5954"/>
        </w:tabs>
        <w:spacing w:after="0" w:line="240" w:lineRule="auto"/>
        <w:rPr>
          <w:rFonts w:ascii="Times New Roman" w:eastAsia="Times New Roman" w:hAnsi="Times New Roman" w:cs="Times New Roman"/>
          <w:kern w:val="0"/>
          <w:sz w:val="22"/>
          <w:szCs w:val="22"/>
          <w14:ligatures w14:val="none"/>
        </w:rPr>
      </w:pPr>
    </w:p>
    <w:p w14:paraId="4D4EA5DF" w14:textId="77777777" w:rsidR="00176181" w:rsidRPr="00176181" w:rsidRDefault="00176181" w:rsidP="00176181">
      <w:pPr>
        <w:tabs>
          <w:tab w:val="left" w:pos="5954"/>
        </w:tabs>
        <w:spacing w:after="0" w:line="240" w:lineRule="auto"/>
        <w:rPr>
          <w:rFonts w:ascii="Times New Roman" w:eastAsia="Times New Roman" w:hAnsi="Times New Roman" w:cs="Times New Roman"/>
          <w:kern w:val="0"/>
          <w:sz w:val="22"/>
          <w:szCs w:val="22"/>
          <w14:ligatures w14:val="none"/>
        </w:rPr>
      </w:pPr>
    </w:p>
    <w:p w14:paraId="5D3E3AF2" w14:textId="77777777" w:rsidR="00176181" w:rsidRPr="00176181" w:rsidRDefault="00176181" w:rsidP="00176181">
      <w:pPr>
        <w:tabs>
          <w:tab w:val="left" w:pos="5954"/>
        </w:tabs>
        <w:spacing w:after="0" w:line="240" w:lineRule="auto"/>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2.     Kas žinotina prieš vartojant ACC</w:t>
      </w:r>
    </w:p>
    <w:p w14:paraId="37683513" w14:textId="77777777" w:rsidR="00176181" w:rsidRPr="00176181" w:rsidRDefault="00176181" w:rsidP="00176181">
      <w:pPr>
        <w:tabs>
          <w:tab w:val="left" w:pos="5954"/>
        </w:tabs>
        <w:spacing w:after="0" w:line="240" w:lineRule="auto"/>
        <w:rPr>
          <w:rFonts w:ascii="Times New Roman" w:eastAsia="Times New Roman" w:hAnsi="Times New Roman" w:cs="Times New Roman"/>
          <w:b/>
          <w:kern w:val="0"/>
          <w:sz w:val="22"/>
          <w:szCs w:val="22"/>
          <w14:ligatures w14:val="none"/>
        </w:rPr>
      </w:pPr>
    </w:p>
    <w:p w14:paraId="33C8E79B" w14:textId="77777777" w:rsidR="00176181" w:rsidRPr="00176181" w:rsidRDefault="00176181" w:rsidP="00176181">
      <w:pPr>
        <w:tabs>
          <w:tab w:val="left" w:pos="5954"/>
        </w:tabs>
        <w:spacing w:after="0" w:line="240" w:lineRule="auto"/>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ACC vartoti draudžiama:</w:t>
      </w:r>
    </w:p>
    <w:p w14:paraId="22C230C5" w14:textId="5228D2A0" w:rsidR="00176181" w:rsidRPr="00176181" w:rsidRDefault="00176181" w:rsidP="00176181">
      <w:pPr>
        <w:spacing w:after="0" w:line="240" w:lineRule="auto"/>
        <w:ind w:left="540" w:hanging="540"/>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        jeigu yra alergija acetilcisteinui arba bet kuriai </w:t>
      </w:r>
      <w:r w:rsidRPr="00176181">
        <w:rPr>
          <w:rFonts w:ascii="Times New Roman" w:eastAsia="Times New Roman" w:hAnsi="Times New Roman" w:cs="Times New Roman"/>
          <w:noProof/>
          <w:kern w:val="0"/>
          <w:sz w:val="22"/>
          <w:szCs w:val="22"/>
          <w:lang w:eastAsia="lt-LT"/>
          <w14:ligatures w14:val="none"/>
        </w:rPr>
        <w:t>pagalbinei šio vaisto medžiagai (jos išvardytos 6 skyriuje)</w:t>
      </w:r>
      <w:r w:rsidRPr="00176181">
        <w:rPr>
          <w:rFonts w:ascii="Times New Roman" w:eastAsia="Times New Roman" w:hAnsi="Times New Roman" w:cs="Times New Roman"/>
          <w:kern w:val="0"/>
          <w:sz w:val="22"/>
          <w:szCs w:val="22"/>
          <w14:ligatures w14:val="none"/>
        </w:rPr>
        <w:t>;</w:t>
      </w:r>
      <w:r w:rsidRPr="00176181">
        <w:rPr>
          <w:rFonts w:ascii="Times New Roman" w:eastAsia="Times New Roman" w:hAnsi="Times New Roman" w:cs="Times New Roman"/>
          <w:kern w:val="0"/>
          <w:sz w:val="22"/>
          <w:szCs w:val="22"/>
          <w14:ligatures w14:val="none"/>
        </w:rPr>
        <w:tab/>
      </w:r>
    </w:p>
    <w:p w14:paraId="0ED5AD77" w14:textId="77777777" w:rsidR="00176181" w:rsidRPr="00176181" w:rsidRDefault="00176181" w:rsidP="00176181">
      <w:pPr>
        <w:tabs>
          <w:tab w:val="left" w:pos="5954"/>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jaunesniems negu 2 metų vaikams.</w:t>
      </w:r>
    </w:p>
    <w:p w14:paraId="366C750A"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p>
    <w:p w14:paraId="79D2CD0E"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Įspėjimai ir atsargumo priemonės</w:t>
      </w:r>
      <w:r w:rsidRPr="00176181">
        <w:rPr>
          <w:rFonts w:ascii="Times New Roman" w:eastAsia="Times New Roman" w:hAnsi="Times New Roman" w:cs="Times New Roman"/>
          <w:kern w:val="0"/>
          <w:sz w:val="22"/>
          <w:szCs w:val="22"/>
          <w14:ligatures w14:val="none"/>
        </w:rPr>
        <w:tab/>
      </w:r>
    </w:p>
    <w:p w14:paraId="27119CC8" w14:textId="77777777" w:rsidR="00176181" w:rsidRPr="00176181" w:rsidRDefault="00176181" w:rsidP="00176181">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176181">
        <w:rPr>
          <w:rFonts w:ascii="Times New Roman" w:eastAsia="Times New Roman" w:hAnsi="Times New Roman" w:cs="Times New Roman"/>
          <w:noProof/>
          <w:snapToGrid w:val="0"/>
          <w:kern w:val="0"/>
          <w:sz w:val="22"/>
          <w:szCs w:val="22"/>
          <w14:ligatures w14:val="none"/>
        </w:rPr>
        <w:t xml:space="preserve">Pasitarkite su gydytoju arba vaistininku, prieš pradėdami vartoti </w:t>
      </w:r>
      <w:r w:rsidRPr="00176181">
        <w:rPr>
          <w:rFonts w:ascii="Times New Roman" w:eastAsia="Times New Roman" w:hAnsi="Times New Roman" w:cs="Times New Roman"/>
          <w:kern w:val="0"/>
          <w:sz w:val="22"/>
          <w:szCs w:val="22"/>
          <w14:ligatures w14:val="none"/>
        </w:rPr>
        <w:t>ACC, jeigu yra:</w:t>
      </w:r>
    </w:p>
    <w:p w14:paraId="69B86086" w14:textId="77777777" w:rsidR="00176181" w:rsidRPr="00176181" w:rsidRDefault="00176181" w:rsidP="00176181">
      <w:pPr>
        <w:numPr>
          <w:ilvl w:val="0"/>
          <w:numId w:val="2"/>
        </w:numPr>
        <w:spacing w:after="0" w:line="240" w:lineRule="auto"/>
        <w:ind w:left="540" w:hanging="540"/>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odos ir gleivinės pokyčių</w:t>
      </w:r>
      <w:r w:rsidRPr="00176181">
        <w:rPr>
          <w:rFonts w:ascii="Times New Roman" w:eastAsia="Times New Roman" w:hAnsi="Times New Roman" w:cs="Times New Roman"/>
          <w:kern w:val="0"/>
          <w:sz w:val="22"/>
          <w:szCs w:val="22"/>
          <w14:ligatures w14:val="none"/>
        </w:rPr>
        <w:br/>
        <w:t>Labai retai gauta pranešimų apie sunkių odos reakcijų, įskaitant Stivenso-Džonsono (</w:t>
      </w:r>
      <w:r w:rsidRPr="00176181">
        <w:rPr>
          <w:rFonts w:ascii="Times New Roman" w:eastAsia="Times New Roman" w:hAnsi="Times New Roman" w:cs="Times New Roman"/>
          <w:i/>
          <w:kern w:val="0"/>
          <w:sz w:val="22"/>
          <w:szCs w:val="22"/>
          <w14:ligatures w14:val="none"/>
        </w:rPr>
        <w:t>Stevens-Johnson</w:t>
      </w:r>
      <w:r w:rsidRPr="00176181">
        <w:rPr>
          <w:rFonts w:ascii="Times New Roman" w:eastAsia="Times New Roman" w:hAnsi="Times New Roman" w:cs="Times New Roman"/>
          <w:kern w:val="0"/>
          <w:sz w:val="22"/>
          <w:szCs w:val="22"/>
          <w14:ligatures w14:val="none"/>
        </w:rPr>
        <w:t>) sindromo ir Lajelio (</w:t>
      </w:r>
      <w:r w:rsidRPr="00176181">
        <w:rPr>
          <w:rFonts w:ascii="Times New Roman" w:eastAsia="Times New Roman" w:hAnsi="Times New Roman" w:cs="Times New Roman"/>
          <w:i/>
          <w:kern w:val="0"/>
          <w:sz w:val="22"/>
          <w:szCs w:val="22"/>
          <w14:ligatures w14:val="none"/>
        </w:rPr>
        <w:t>Lyell</w:t>
      </w:r>
      <w:r w:rsidRPr="00176181">
        <w:rPr>
          <w:rFonts w:ascii="Times New Roman" w:eastAsia="Times New Roman" w:hAnsi="Times New Roman" w:cs="Times New Roman"/>
          <w:kern w:val="0"/>
          <w:sz w:val="22"/>
          <w:szCs w:val="22"/>
          <w14:ligatures w14:val="none"/>
        </w:rPr>
        <w:t>) sindromo, pasireiškimą, susijusį su acetilcisteino vartojimu. Jeigu atsiranda naujų odos ir gleivinės pokyčių, būtina nedelsiant kreiptis į gydytoją ir nutraukti acetilcisteino vartojimą;</w:t>
      </w:r>
    </w:p>
    <w:p w14:paraId="615BD38A" w14:textId="737CA244" w:rsidR="00176181" w:rsidRPr="00176181" w:rsidRDefault="00176181" w:rsidP="00176181">
      <w:pPr>
        <w:numPr>
          <w:ilvl w:val="0"/>
          <w:numId w:val="2"/>
        </w:numPr>
        <w:spacing w:after="0" w:line="240" w:lineRule="auto"/>
        <w:ind w:left="540" w:hanging="540"/>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bronchų astma</w:t>
      </w:r>
    </w:p>
    <w:p w14:paraId="1ACF2D53" w14:textId="0F69FBB3" w:rsidR="00176181" w:rsidRPr="00176181" w:rsidRDefault="00176181" w:rsidP="00176181">
      <w:pPr>
        <w:numPr>
          <w:ilvl w:val="0"/>
          <w:numId w:val="2"/>
        </w:numPr>
        <w:tabs>
          <w:tab w:val="left" w:pos="540"/>
        </w:tabs>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skrandžio ar žarnų opų</w:t>
      </w:r>
      <w:r w:rsidRPr="00176181">
        <w:rPr>
          <w:rFonts w:ascii="Times New Roman" w:eastAsia="Times New Roman" w:hAnsi="Times New Roman" w:cs="Times New Roman"/>
          <w:kern w:val="0"/>
          <w:sz w:val="22"/>
          <w:szCs w:val="22"/>
          <w14:ligatures w14:val="none"/>
        </w:rPr>
        <w:t xml:space="preserve"> arba jų buvo anksčiau</w:t>
      </w:r>
    </w:p>
    <w:p w14:paraId="190A9AFA" w14:textId="77777777" w:rsidR="00176181" w:rsidRPr="00176181" w:rsidRDefault="00176181" w:rsidP="00176181">
      <w:pPr>
        <w:numPr>
          <w:ilvl w:val="0"/>
          <w:numId w:val="2"/>
        </w:numPr>
        <w:tabs>
          <w:tab w:val="left" w:pos="540"/>
        </w:tabs>
        <w:spacing w:after="0" w:line="240" w:lineRule="auto"/>
        <w:ind w:left="567" w:hanging="567"/>
        <w:rPr>
          <w:rFonts w:ascii="Times New Roman" w:eastAsia="Times New Roman" w:hAnsi="Times New Roman" w:cs="Times New Roman"/>
          <w:color w:val="000000"/>
          <w:kern w:val="0"/>
          <w:sz w:val="22"/>
          <w:szCs w:val="22"/>
          <w14:ligatures w14:val="none"/>
        </w:rPr>
      </w:pPr>
      <w:r w:rsidRPr="00176181">
        <w:rPr>
          <w:rFonts w:ascii="Times New Roman" w:eastAsia="Times New Roman" w:hAnsi="Times New Roman" w:cs="Times New Roman"/>
          <w:b/>
          <w:kern w:val="0"/>
          <w:sz w:val="22"/>
          <w:szCs w:val="22"/>
          <w14:ligatures w14:val="none"/>
        </w:rPr>
        <w:t>padidėjęs jautrumas histaminui</w:t>
      </w:r>
      <w:r w:rsidRPr="00176181">
        <w:rPr>
          <w:rFonts w:ascii="Times New Roman" w:eastAsia="Times New Roman" w:hAnsi="Times New Roman" w:cs="Times New Roman"/>
          <w:kern w:val="0"/>
          <w:sz w:val="22"/>
          <w:szCs w:val="22"/>
          <w14:ligatures w14:val="none"/>
        </w:rPr>
        <w:t xml:space="preserve"> </w:t>
      </w:r>
      <w:r w:rsidRPr="00176181">
        <w:rPr>
          <w:rFonts w:ascii="Times New Roman" w:eastAsia="Times New Roman" w:hAnsi="Times New Roman" w:cs="Times New Roman"/>
          <w:kern w:val="0"/>
          <w:sz w:val="22"/>
          <w:szCs w:val="22"/>
          <w14:ligatures w14:val="none"/>
        </w:rPr>
        <w:br/>
        <w:t xml:space="preserve">Reikia vengti ilgesnio gydymo, kadangi acetilcisteinas daro įtaką </w:t>
      </w:r>
      <w:r w:rsidRPr="00176181">
        <w:rPr>
          <w:rFonts w:ascii="Times New Roman" w:eastAsia="Times New Roman" w:hAnsi="Times New Roman" w:cs="Times New Roman"/>
          <w:color w:val="000000"/>
          <w:kern w:val="0"/>
          <w:sz w:val="22"/>
          <w:szCs w:val="22"/>
          <w14:ligatures w14:val="none"/>
        </w:rPr>
        <w:t>histamino apykaitai ir gali sukelti netoleravimo požymius (pvz., galvos skausmą, nosies varvėjimą, niežulį);</w:t>
      </w:r>
    </w:p>
    <w:p w14:paraId="46E829C8" w14:textId="77777777" w:rsidR="00176181" w:rsidRPr="00176181" w:rsidRDefault="00176181" w:rsidP="00176181">
      <w:pPr>
        <w:numPr>
          <w:ilvl w:val="0"/>
          <w:numId w:val="2"/>
        </w:numPr>
        <w:tabs>
          <w:tab w:val="left" w:pos="540"/>
        </w:tabs>
        <w:spacing w:after="0" w:line="240" w:lineRule="auto"/>
        <w:ind w:hanging="720"/>
        <w:contextualSpacing/>
        <w:rPr>
          <w:rFonts w:ascii="Times New Roman" w:eastAsia="Times New Roman" w:hAnsi="Times New Roman" w:cs="Times New Roman"/>
          <w:color w:val="000000"/>
          <w:kern w:val="0"/>
          <w:sz w:val="22"/>
          <w:szCs w:val="22"/>
          <w14:ligatures w14:val="none"/>
        </w:rPr>
      </w:pPr>
      <w:r w:rsidRPr="00176181">
        <w:rPr>
          <w:rFonts w:ascii="Times New Roman" w:eastAsia="Times New Roman" w:hAnsi="Times New Roman" w:cs="Times New Roman"/>
          <w:b/>
          <w:kern w:val="0"/>
          <w:sz w:val="22"/>
          <w:szCs w:val="22"/>
          <w14:ligatures w14:val="none"/>
        </w:rPr>
        <w:t xml:space="preserve">negalite atkosėti gleivių. </w:t>
      </w:r>
    </w:p>
    <w:p w14:paraId="5397CA00"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p>
    <w:p w14:paraId="012D54DF" w14:textId="77777777" w:rsidR="00176181" w:rsidRPr="00176181" w:rsidRDefault="00176181" w:rsidP="00176181">
      <w:pPr>
        <w:widowControl w:val="0"/>
        <w:spacing w:after="0" w:line="240" w:lineRule="auto"/>
        <w:rPr>
          <w:rFonts w:ascii="Times New Roman" w:eastAsia="Times New Roman" w:hAnsi="Times New Roman" w:cs="Times New Roman"/>
          <w:b/>
          <w:kern w:val="0"/>
          <w:sz w:val="22"/>
          <w:szCs w:val="22"/>
          <w:u w:val="single"/>
          <w14:ligatures w14:val="none"/>
        </w:rPr>
      </w:pPr>
      <w:r w:rsidRPr="00176181">
        <w:rPr>
          <w:rFonts w:ascii="Times New Roman" w:eastAsia="Times New Roman" w:hAnsi="Times New Roman" w:cs="Times New Roman"/>
          <w:b/>
          <w:kern w:val="0"/>
          <w:sz w:val="22"/>
          <w:szCs w:val="22"/>
          <w14:ligatures w14:val="none"/>
        </w:rPr>
        <w:t xml:space="preserve">Vaikams </w:t>
      </w:r>
    </w:p>
    <w:p w14:paraId="431D8D95"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Cs/>
          <w:kern w:val="0"/>
          <w:sz w:val="22"/>
          <w:szCs w:val="22"/>
          <w14:ligatures w14:val="none"/>
        </w:rPr>
        <w:lastRenderedPageBreak/>
        <w:t>ACC šnypščiosios tabletės</w:t>
      </w:r>
      <w:r w:rsidRPr="00176181">
        <w:rPr>
          <w:rFonts w:ascii="Times New Roman" w:eastAsia="Times New Roman" w:hAnsi="Times New Roman" w:cs="Times New Roman"/>
          <w:kern w:val="0"/>
          <w:sz w:val="22"/>
          <w:szCs w:val="22"/>
          <w14:ligatures w14:val="none"/>
        </w:rPr>
        <w:t xml:space="preserve"> </w:t>
      </w:r>
      <w:r w:rsidRPr="00176181">
        <w:rPr>
          <w:rFonts w:ascii="Times New Roman" w:eastAsia="Times New Roman" w:hAnsi="Times New Roman" w:cs="Times New Roman"/>
          <w:b/>
          <w:kern w:val="0"/>
          <w:sz w:val="22"/>
          <w:szCs w:val="22"/>
          <w14:ligatures w14:val="none"/>
        </w:rPr>
        <w:t>negalima vartoti jaunesniems negu 2 metų vaikams</w:t>
      </w:r>
      <w:r w:rsidRPr="00176181">
        <w:rPr>
          <w:rFonts w:ascii="Times New Roman" w:eastAsia="Times New Roman" w:hAnsi="Times New Roman" w:cs="Times New Roman"/>
          <w:kern w:val="0"/>
          <w:sz w:val="22"/>
          <w:szCs w:val="22"/>
          <w14:ligatures w14:val="none"/>
        </w:rPr>
        <w:t>, kadangi jų sudėtyje yra per didelis veikliosios medžiagos kiekis.  Jaunesniems kaip 2 metų vaikams gleives skystinantys vaistai gali užkimšti kvėpavimo takus dėl šio amžiaus vaikų kvėpavimo takų ypatumų ir ribotos galimybės atsikosėti gleives.</w:t>
      </w:r>
    </w:p>
    <w:p w14:paraId="5FCD6B2A" w14:textId="77777777" w:rsidR="00176181" w:rsidRPr="00176181" w:rsidRDefault="00176181" w:rsidP="00176181">
      <w:pPr>
        <w:widowControl w:val="0"/>
        <w:spacing w:after="0" w:line="240" w:lineRule="auto"/>
        <w:rPr>
          <w:rFonts w:ascii="Times New Roman" w:eastAsia="Times New Roman" w:hAnsi="Times New Roman" w:cs="Times New Roman"/>
          <w:b/>
          <w:kern w:val="0"/>
          <w:sz w:val="22"/>
          <w:szCs w:val="22"/>
          <w14:ligatures w14:val="none"/>
        </w:rPr>
      </w:pPr>
    </w:p>
    <w:p w14:paraId="66950DFC" w14:textId="77777777" w:rsidR="00176181" w:rsidRPr="00176181" w:rsidRDefault="00176181" w:rsidP="00176181">
      <w:pPr>
        <w:tabs>
          <w:tab w:val="left" w:pos="5954"/>
        </w:tabs>
        <w:spacing w:after="0" w:line="240" w:lineRule="auto"/>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 xml:space="preserve">Kiti vaistai ir ACC </w:t>
      </w:r>
    </w:p>
    <w:p w14:paraId="7F4673AE" w14:textId="77777777" w:rsidR="00176181" w:rsidRPr="00176181" w:rsidRDefault="00176181" w:rsidP="00176181">
      <w:pPr>
        <w:spacing w:after="0" w:line="240" w:lineRule="auto"/>
        <w:rPr>
          <w:rFonts w:ascii="Times New Roman" w:eastAsia="Times New Roman" w:hAnsi="Times New Roman" w:cs="Times New Roman"/>
          <w:bCs/>
          <w:iCs/>
          <w:kern w:val="0"/>
          <w:sz w:val="22"/>
          <w:szCs w:val="22"/>
          <w14:ligatures w14:val="none"/>
        </w:rPr>
      </w:pPr>
      <w:r w:rsidRPr="00176181">
        <w:rPr>
          <w:rFonts w:ascii="Times New Roman" w:eastAsia="Times New Roman" w:hAnsi="Times New Roman" w:cs="Times New Roman"/>
          <w:bCs/>
          <w:iCs/>
          <w:kern w:val="0"/>
          <w:sz w:val="22"/>
          <w:szCs w:val="22"/>
          <w14:ligatures w14:val="none"/>
        </w:rPr>
        <w:t>Jeigu vartojate ar neseniai vartojote kitų vaistų arba dėl to nesate tikri, apie tai pasakykite gydytojui arba vaistininkui.</w:t>
      </w:r>
    </w:p>
    <w:p w14:paraId="4CD0D312" w14:textId="77777777" w:rsidR="00176181" w:rsidRPr="00176181" w:rsidRDefault="00176181" w:rsidP="00176181">
      <w:pPr>
        <w:spacing w:after="0" w:line="240" w:lineRule="auto"/>
        <w:rPr>
          <w:rFonts w:ascii="Times New Roman" w:eastAsia="Times New Roman" w:hAnsi="Times New Roman" w:cs="Times New Roman"/>
          <w:b/>
          <w:bCs/>
          <w:iCs/>
          <w:kern w:val="0"/>
          <w:sz w:val="22"/>
          <w:szCs w:val="22"/>
          <w14:ligatures w14:val="none"/>
        </w:rPr>
      </w:pPr>
    </w:p>
    <w:p w14:paraId="023E32EF" w14:textId="77777777" w:rsidR="00176181" w:rsidRPr="00176181" w:rsidRDefault="00176181" w:rsidP="00176181">
      <w:pPr>
        <w:numPr>
          <w:ilvl w:val="0"/>
          <w:numId w:val="3"/>
        </w:numPr>
        <w:spacing w:after="0" w:line="240" w:lineRule="auto"/>
        <w:ind w:left="567" w:hanging="567"/>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Atsikosėjimą lengvinantys vaistai</w:t>
      </w:r>
    </w:p>
    <w:p w14:paraId="295205B2" w14:textId="3B79191F" w:rsidR="00176181" w:rsidRPr="00176181" w:rsidRDefault="00176181" w:rsidP="00954852">
      <w:pPr>
        <w:spacing w:after="0" w:line="240" w:lineRule="auto"/>
        <w:ind w:left="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ACC vartojant kartu su atsikosėjimą lengvinančiais vaistais, dėl sumažėjusio kosulio reflekso gali susikaupti pavojingas sekreto kiekis. Tokiam kombinuotam gydymui reikalinga ypač tiksli diagnozė, todėl prieš vartojant minėtą derinį būtina pasitarti su savo gydytoju.</w:t>
      </w:r>
    </w:p>
    <w:p w14:paraId="4AB13A48" w14:textId="77777777" w:rsidR="00176181" w:rsidRPr="00176181" w:rsidRDefault="00176181" w:rsidP="00176181">
      <w:pPr>
        <w:numPr>
          <w:ilvl w:val="0"/>
          <w:numId w:val="3"/>
        </w:numPr>
        <w:spacing w:after="0" w:line="240" w:lineRule="auto"/>
        <w:ind w:left="567" w:hanging="567"/>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Antibiotikai</w:t>
      </w:r>
    </w:p>
    <w:p w14:paraId="37A62CCD" w14:textId="3549B429" w:rsidR="00176181" w:rsidRPr="00176181" w:rsidRDefault="00176181" w:rsidP="00954852">
      <w:pPr>
        <w:spacing w:after="0" w:line="240" w:lineRule="auto"/>
        <w:ind w:left="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Eksperimentiniais tyrimais įrodyta, kad acetilcisteinas silpnina antibiotikų (tetraciklinų, aminoglikozidų, penicilinų) poveikį. Saugumo sumetimais, antibiotikai turi būti vartojami atskirai ir po ne trumpesnės kaip 2 valandų pertraukos. Tai netaikoma vaistams, kurių veiklioji medžiaga yra cefiksimas arba lorakarbefas. Jų galima vartoti su acetilcisteinu tuo pačiu laiku. </w:t>
      </w:r>
    </w:p>
    <w:p w14:paraId="7D118A0A" w14:textId="77777777" w:rsidR="00176181" w:rsidRPr="00176181" w:rsidRDefault="00176181" w:rsidP="00176181">
      <w:pPr>
        <w:numPr>
          <w:ilvl w:val="0"/>
          <w:numId w:val="3"/>
        </w:numPr>
        <w:spacing w:after="0" w:line="240" w:lineRule="auto"/>
        <w:ind w:left="567" w:hanging="567"/>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Nitroglicerinas (vaistas nuo širdies ligų)</w:t>
      </w:r>
    </w:p>
    <w:p w14:paraId="2EB0C5FF" w14:textId="4205D9E9" w:rsidR="00176181" w:rsidRPr="00176181" w:rsidRDefault="00176181" w:rsidP="00176181">
      <w:pPr>
        <w:widowControl w:val="0"/>
        <w:spacing w:after="0" w:line="240" w:lineRule="auto"/>
        <w:ind w:left="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Cs/>
          <w:kern w:val="0"/>
          <w:sz w:val="22"/>
          <w:szCs w:val="22"/>
          <w14:ligatures w14:val="none"/>
        </w:rPr>
        <w:t xml:space="preserve">ACC </w:t>
      </w:r>
      <w:r w:rsidRPr="00176181">
        <w:rPr>
          <w:rFonts w:ascii="Times New Roman" w:eastAsia="Times New Roman" w:hAnsi="Times New Roman" w:cs="Times New Roman"/>
          <w:kern w:val="0"/>
          <w:sz w:val="22"/>
          <w:szCs w:val="22"/>
          <w14:ligatures w14:val="none"/>
        </w:rPr>
        <w:t xml:space="preserve">gali stiprinti vaistų, kurių sudėtyje yra nitroglicerino, kraujagysles plečiantį poveikį. </w:t>
      </w:r>
    </w:p>
    <w:p w14:paraId="4EA8877A" w14:textId="77777777" w:rsidR="00176181" w:rsidRPr="00176181" w:rsidRDefault="00176181" w:rsidP="00176181">
      <w:pPr>
        <w:widowControl w:val="0"/>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Aktyvintoji anglis</w:t>
      </w:r>
      <w:r w:rsidRPr="00176181">
        <w:rPr>
          <w:rFonts w:ascii="Times New Roman" w:eastAsia="Times New Roman" w:hAnsi="Times New Roman" w:cs="Times New Roman"/>
          <w:kern w:val="0"/>
          <w:sz w:val="22"/>
          <w:szCs w:val="22"/>
          <w14:ligatures w14:val="none"/>
        </w:rPr>
        <w:t xml:space="preserve"> gali mažinti ACC poveikį.</w:t>
      </w:r>
    </w:p>
    <w:p w14:paraId="326223DF"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p>
    <w:p w14:paraId="7A06DF99" w14:textId="77777777" w:rsidR="00176181" w:rsidRPr="00176181" w:rsidRDefault="00176181" w:rsidP="00176181">
      <w:pPr>
        <w:tabs>
          <w:tab w:val="left" w:pos="425"/>
        </w:tabs>
        <w:spacing w:after="0" w:line="240" w:lineRule="auto"/>
        <w:jc w:val="both"/>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Laboratoriniai tyrimai</w:t>
      </w:r>
    </w:p>
    <w:p w14:paraId="74BCFC9F" w14:textId="77777777" w:rsidR="00176181" w:rsidRPr="00176181" w:rsidRDefault="00176181" w:rsidP="00176181">
      <w:pPr>
        <w:tabs>
          <w:tab w:val="left" w:pos="425"/>
        </w:tabs>
        <w:spacing w:after="0" w:line="240" w:lineRule="auto"/>
        <w:jc w:val="both"/>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Pasakykite savo gydytojui, jog vartojate ACC, jeigu Jus reikia ištirti dėl kai kurių medžiagų, kadangi šis vaistas gali paveikti jų nustatymą: </w:t>
      </w:r>
    </w:p>
    <w:p w14:paraId="11344C56" w14:textId="77777777" w:rsidR="00176181" w:rsidRPr="00176181" w:rsidRDefault="00176181" w:rsidP="00176181">
      <w:pPr>
        <w:numPr>
          <w:ilvl w:val="0"/>
          <w:numId w:val="4"/>
        </w:numPr>
        <w:tabs>
          <w:tab w:val="left" w:pos="425"/>
        </w:tabs>
        <w:spacing w:after="0" w:line="240" w:lineRule="auto"/>
        <w:ind w:hanging="720"/>
        <w:contextualSpacing/>
        <w:jc w:val="both"/>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salicilatų (vaistų vartojamų skausmui, uždegimui ir reumatui gydyti);</w:t>
      </w:r>
    </w:p>
    <w:p w14:paraId="1E613A5D" w14:textId="77777777" w:rsidR="00176181" w:rsidRPr="00176181" w:rsidRDefault="00176181" w:rsidP="00176181">
      <w:pPr>
        <w:numPr>
          <w:ilvl w:val="0"/>
          <w:numId w:val="4"/>
        </w:numPr>
        <w:tabs>
          <w:tab w:val="left" w:pos="425"/>
        </w:tabs>
        <w:spacing w:after="0" w:line="240" w:lineRule="auto"/>
        <w:ind w:hanging="720"/>
        <w:contextualSpacing/>
        <w:jc w:val="both"/>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ketoninių kūnų šlapime.</w:t>
      </w:r>
    </w:p>
    <w:p w14:paraId="1308C154" w14:textId="77777777" w:rsidR="00176181" w:rsidRPr="00176181" w:rsidRDefault="00176181" w:rsidP="00176181">
      <w:pPr>
        <w:widowControl w:val="0"/>
        <w:spacing w:after="0" w:line="240" w:lineRule="auto"/>
        <w:rPr>
          <w:rFonts w:ascii="Times New Roman" w:eastAsia="Times New Roman" w:hAnsi="Times New Roman" w:cs="Times New Roman"/>
          <w:b/>
          <w:kern w:val="0"/>
          <w:sz w:val="22"/>
          <w:szCs w:val="22"/>
          <w14:ligatures w14:val="none"/>
        </w:rPr>
      </w:pPr>
    </w:p>
    <w:p w14:paraId="51ED6830" w14:textId="77777777" w:rsidR="00176181" w:rsidRPr="00176181" w:rsidRDefault="00176181" w:rsidP="00176181">
      <w:pPr>
        <w:tabs>
          <w:tab w:val="left" w:pos="5954"/>
        </w:tabs>
        <w:spacing w:after="0" w:line="240" w:lineRule="auto"/>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Nėštumas ir žindymo laikotarpis</w:t>
      </w:r>
    </w:p>
    <w:p w14:paraId="202C8E8E" w14:textId="00DDF65E" w:rsidR="00176181" w:rsidRPr="00176181" w:rsidRDefault="00176181" w:rsidP="00176181">
      <w:pPr>
        <w:spacing w:after="0" w:line="240" w:lineRule="auto"/>
        <w:rPr>
          <w:rFonts w:ascii="Times New Roman" w:eastAsia="Times New Roman" w:hAnsi="Times New Roman" w:cs="Times New Roman"/>
          <w:noProof/>
          <w:kern w:val="0"/>
          <w:sz w:val="22"/>
          <w:szCs w:val="22"/>
          <w14:ligatures w14:val="none"/>
        </w:rPr>
      </w:pPr>
      <w:r w:rsidRPr="00176181">
        <w:rPr>
          <w:rFonts w:ascii="Times New Roman" w:eastAsia="Times New Roman" w:hAnsi="Times New Roman" w:cs="Times New Roman"/>
          <w:noProof/>
          <w:kern w:val="0"/>
          <w:sz w:val="22"/>
          <w:szCs w:val="22"/>
          <w:lang w:eastAsia="lt-LT"/>
          <w14:ligatures w14:val="none"/>
        </w:rPr>
        <w:t xml:space="preserve">Jeigu esate nėščia, žindote kūdikį, manote, kad galbūt esate nėščia, arba planuojate pastoti, tai prieš vartodama šį vaistą, pasitarkite su </w:t>
      </w:r>
      <w:r w:rsidRPr="00176181">
        <w:rPr>
          <w:rFonts w:ascii="Times New Roman" w:eastAsia="Times New Roman" w:hAnsi="Times New Roman" w:cs="Times New Roman"/>
          <w:kern w:val="0"/>
          <w:sz w:val="22"/>
          <w:szCs w:val="22"/>
          <w14:ligatures w14:val="none"/>
        </w:rPr>
        <w:t>gydytoju arba vaistininku.</w:t>
      </w:r>
    </w:p>
    <w:p w14:paraId="6865B1CE" w14:textId="77777777" w:rsidR="00176181" w:rsidRPr="00176181" w:rsidRDefault="00176181" w:rsidP="00176181">
      <w:pPr>
        <w:numPr>
          <w:ilvl w:val="0"/>
          <w:numId w:val="3"/>
        </w:numPr>
        <w:spacing w:after="0" w:line="240" w:lineRule="auto"/>
        <w:ind w:left="567" w:hanging="567"/>
        <w:rPr>
          <w:rFonts w:ascii="Times New Roman" w:eastAsia="Times New Roman" w:hAnsi="Times New Roman" w:cs="Times New Roman"/>
          <w:b/>
          <w:noProof/>
          <w:kern w:val="0"/>
          <w:sz w:val="22"/>
          <w:szCs w:val="22"/>
          <w14:ligatures w14:val="none"/>
        </w:rPr>
      </w:pPr>
      <w:r w:rsidRPr="00176181">
        <w:rPr>
          <w:rFonts w:ascii="Times New Roman" w:eastAsia="Times New Roman" w:hAnsi="Times New Roman" w:cs="Times New Roman"/>
          <w:b/>
          <w:noProof/>
          <w:kern w:val="0"/>
          <w:sz w:val="22"/>
          <w:szCs w:val="22"/>
          <w14:ligatures w14:val="none"/>
        </w:rPr>
        <w:t>Nėštumas</w:t>
      </w:r>
    </w:p>
    <w:p w14:paraId="12CF04A9" w14:textId="39D1BF71" w:rsidR="00176181" w:rsidRPr="00176181" w:rsidRDefault="00176181" w:rsidP="00954852">
      <w:pPr>
        <w:spacing w:after="0" w:line="240" w:lineRule="auto"/>
        <w:ind w:left="567"/>
        <w:rPr>
          <w:rFonts w:ascii="Times New Roman" w:eastAsia="Times New Roman" w:hAnsi="Times New Roman" w:cs="Times New Roman"/>
          <w:noProof/>
          <w:kern w:val="0"/>
          <w:sz w:val="22"/>
          <w:szCs w:val="22"/>
          <w14:ligatures w14:val="none"/>
        </w:rPr>
      </w:pPr>
      <w:r w:rsidRPr="00176181">
        <w:rPr>
          <w:rFonts w:ascii="Times New Roman" w:eastAsia="Times New Roman" w:hAnsi="Times New Roman" w:cs="Times New Roman"/>
          <w:kern w:val="0"/>
          <w:sz w:val="22"/>
          <w:szCs w:val="22"/>
          <w14:ligatures w14:val="none"/>
        </w:rPr>
        <w:t xml:space="preserve">Kadangi </w:t>
      </w:r>
      <w:r w:rsidRPr="00176181">
        <w:rPr>
          <w:rFonts w:ascii="Times New Roman" w:eastAsia="Times New Roman" w:hAnsi="Times New Roman" w:cs="Times New Roman"/>
          <w:noProof/>
          <w:kern w:val="0"/>
          <w:sz w:val="22"/>
          <w:szCs w:val="22"/>
          <w14:ligatures w14:val="none"/>
        </w:rPr>
        <w:t xml:space="preserve">acetilcisteino vartojimo nėščioms moterims </w:t>
      </w:r>
      <w:r w:rsidRPr="00176181">
        <w:rPr>
          <w:rFonts w:ascii="Times New Roman" w:eastAsia="Times New Roman" w:hAnsi="Times New Roman" w:cs="Times New Roman"/>
          <w:kern w:val="0"/>
          <w:sz w:val="22"/>
          <w:szCs w:val="22"/>
          <w14:ligatures w14:val="none"/>
        </w:rPr>
        <w:t xml:space="preserve">patirties </w:t>
      </w:r>
      <w:r w:rsidRPr="00176181">
        <w:rPr>
          <w:rFonts w:ascii="Times New Roman" w:eastAsia="Times New Roman" w:hAnsi="Times New Roman" w:cs="Times New Roman"/>
          <w:noProof/>
          <w:kern w:val="0"/>
          <w:sz w:val="22"/>
          <w:szCs w:val="22"/>
          <w14:ligatures w14:val="none"/>
        </w:rPr>
        <w:t>nepakanka,</w:t>
      </w:r>
      <w:r w:rsidRPr="00176181">
        <w:rPr>
          <w:rFonts w:ascii="Times New Roman" w:eastAsia="Times New Roman" w:hAnsi="Times New Roman" w:cs="Times New Roman"/>
          <w:kern w:val="0"/>
          <w:sz w:val="22"/>
          <w:szCs w:val="22"/>
          <w14:ligatures w14:val="none"/>
        </w:rPr>
        <w:t xml:space="preserve"> vartoti ACC nėštumo </w:t>
      </w:r>
      <w:r w:rsidRPr="00176181">
        <w:rPr>
          <w:rFonts w:ascii="Times New Roman" w:eastAsia="Times New Roman" w:hAnsi="Times New Roman" w:cs="Times New Roman"/>
          <w:noProof/>
          <w:kern w:val="0"/>
          <w:sz w:val="22"/>
          <w:szCs w:val="22"/>
          <w14:ligatures w14:val="none"/>
        </w:rPr>
        <w:t xml:space="preserve">metu Jūs </w:t>
      </w:r>
      <w:r w:rsidRPr="00176181">
        <w:rPr>
          <w:rFonts w:ascii="Times New Roman" w:eastAsia="Times New Roman" w:hAnsi="Times New Roman" w:cs="Times New Roman"/>
          <w:kern w:val="0"/>
          <w:sz w:val="22"/>
          <w:szCs w:val="22"/>
          <w14:ligatures w14:val="none"/>
        </w:rPr>
        <w:t xml:space="preserve">galite </w:t>
      </w:r>
      <w:r w:rsidRPr="00176181">
        <w:rPr>
          <w:rFonts w:ascii="Times New Roman" w:eastAsia="Times New Roman" w:hAnsi="Times New Roman" w:cs="Times New Roman"/>
          <w:noProof/>
          <w:kern w:val="0"/>
          <w:sz w:val="22"/>
          <w:szCs w:val="22"/>
          <w14:ligatures w14:val="none"/>
        </w:rPr>
        <w:t>tiktai jeigu Jūsų gydytojas mano, jog šis vaistas yra neabejotinai būtinas.</w:t>
      </w:r>
    </w:p>
    <w:p w14:paraId="2AF27986" w14:textId="77777777" w:rsidR="00176181" w:rsidRPr="00176181" w:rsidRDefault="00176181" w:rsidP="00176181">
      <w:pPr>
        <w:numPr>
          <w:ilvl w:val="0"/>
          <w:numId w:val="3"/>
        </w:numPr>
        <w:spacing w:after="0" w:line="240" w:lineRule="auto"/>
        <w:ind w:left="567" w:hanging="567"/>
        <w:rPr>
          <w:rFonts w:ascii="Times New Roman" w:eastAsia="Times New Roman" w:hAnsi="Times New Roman" w:cs="Times New Roman"/>
          <w:b/>
          <w:noProof/>
          <w:kern w:val="0"/>
          <w:sz w:val="22"/>
          <w:szCs w:val="22"/>
          <w14:ligatures w14:val="none"/>
        </w:rPr>
      </w:pPr>
      <w:r w:rsidRPr="00176181">
        <w:rPr>
          <w:rFonts w:ascii="Times New Roman" w:eastAsia="Times New Roman" w:hAnsi="Times New Roman" w:cs="Times New Roman"/>
          <w:b/>
          <w:noProof/>
          <w:kern w:val="0"/>
          <w:sz w:val="22"/>
          <w:szCs w:val="22"/>
          <w14:ligatures w14:val="none"/>
        </w:rPr>
        <w:t>Žindymas</w:t>
      </w:r>
    </w:p>
    <w:p w14:paraId="332CD103" w14:textId="77777777" w:rsidR="00176181" w:rsidRPr="00176181" w:rsidRDefault="00176181" w:rsidP="00176181">
      <w:pPr>
        <w:spacing w:after="0" w:line="240" w:lineRule="auto"/>
        <w:ind w:left="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Informacijos apie acetilcisteino išskyrimą į žindyvės pieną nėra. </w:t>
      </w:r>
      <w:r w:rsidRPr="00176181">
        <w:rPr>
          <w:rFonts w:ascii="Times New Roman" w:eastAsia="Times New Roman" w:hAnsi="Times New Roman" w:cs="Times New Roman"/>
          <w:noProof/>
          <w:kern w:val="0"/>
          <w:sz w:val="22"/>
          <w:szCs w:val="22"/>
          <w14:ligatures w14:val="none"/>
        </w:rPr>
        <w:t xml:space="preserve">Jūs </w:t>
      </w:r>
      <w:r w:rsidRPr="00176181">
        <w:rPr>
          <w:rFonts w:ascii="Times New Roman" w:eastAsia="Times New Roman" w:hAnsi="Times New Roman" w:cs="Times New Roman"/>
          <w:kern w:val="0"/>
          <w:sz w:val="22"/>
          <w:szCs w:val="22"/>
          <w14:ligatures w14:val="none"/>
        </w:rPr>
        <w:t xml:space="preserve">galite vartoti ACC žindymo laikotarpiu </w:t>
      </w:r>
      <w:r w:rsidRPr="00176181">
        <w:rPr>
          <w:rFonts w:ascii="Times New Roman" w:eastAsia="Times New Roman" w:hAnsi="Times New Roman" w:cs="Times New Roman"/>
          <w:noProof/>
          <w:kern w:val="0"/>
          <w:sz w:val="22"/>
          <w:szCs w:val="22"/>
          <w14:ligatures w14:val="none"/>
        </w:rPr>
        <w:t>tiktai jeigu Jūsų gydytojas mano, jog šis vaistas yra neabejotinai būtinas</w:t>
      </w:r>
      <w:r w:rsidRPr="00176181">
        <w:rPr>
          <w:rFonts w:ascii="Times New Roman" w:eastAsia="Times New Roman" w:hAnsi="Times New Roman" w:cs="Times New Roman"/>
          <w:kern w:val="0"/>
          <w:sz w:val="22"/>
          <w:szCs w:val="22"/>
          <w14:ligatures w14:val="none"/>
        </w:rPr>
        <w:t>.</w:t>
      </w:r>
    </w:p>
    <w:p w14:paraId="595B36EE" w14:textId="77777777" w:rsidR="00176181" w:rsidRPr="00176181" w:rsidRDefault="00176181" w:rsidP="00176181">
      <w:pPr>
        <w:tabs>
          <w:tab w:val="left" w:pos="5954"/>
        </w:tabs>
        <w:spacing w:after="0" w:line="240" w:lineRule="auto"/>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kern w:val="0"/>
          <w:sz w:val="22"/>
          <w:szCs w:val="22"/>
          <w14:ligatures w14:val="none"/>
        </w:rPr>
        <w:t xml:space="preserve"> </w:t>
      </w:r>
    </w:p>
    <w:p w14:paraId="1B57364F" w14:textId="77777777" w:rsidR="00176181" w:rsidRPr="00176181" w:rsidRDefault="00176181" w:rsidP="00176181">
      <w:pPr>
        <w:spacing w:after="0" w:line="240" w:lineRule="auto"/>
        <w:ind w:left="567" w:hanging="567"/>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Vairavimas ir mechanizmų valdymas</w:t>
      </w:r>
    </w:p>
    <w:p w14:paraId="7BCB331C" w14:textId="77777777" w:rsidR="00176181" w:rsidRPr="00176181" w:rsidRDefault="00176181" w:rsidP="00176181">
      <w:pPr>
        <w:spacing w:after="0" w:line="240" w:lineRule="auto"/>
        <w:rPr>
          <w:rFonts w:ascii="Times New Roman" w:eastAsia="Times New Roman" w:hAnsi="Times New Roman" w:cs="Times New Roman"/>
          <w:bCs/>
          <w:kern w:val="0"/>
          <w:sz w:val="22"/>
          <w:szCs w:val="22"/>
          <w14:ligatures w14:val="none"/>
        </w:rPr>
      </w:pPr>
      <w:r w:rsidRPr="00176181">
        <w:rPr>
          <w:rFonts w:ascii="Times New Roman" w:eastAsia="Times New Roman" w:hAnsi="Times New Roman" w:cs="Times New Roman"/>
          <w:bCs/>
          <w:kern w:val="0"/>
          <w:sz w:val="22"/>
          <w:szCs w:val="22"/>
          <w14:ligatures w14:val="none"/>
        </w:rPr>
        <w:t>ACC įtakos gebėjimui vairuoti ir valdyti mechanizmus nepastebėta.</w:t>
      </w:r>
    </w:p>
    <w:p w14:paraId="3D74C523" w14:textId="77777777" w:rsidR="00176181" w:rsidRPr="00176181" w:rsidRDefault="00176181" w:rsidP="00176181">
      <w:pPr>
        <w:tabs>
          <w:tab w:val="left" w:pos="5954"/>
        </w:tabs>
        <w:spacing w:after="0" w:line="240" w:lineRule="auto"/>
        <w:rPr>
          <w:rFonts w:ascii="Times New Roman" w:eastAsia="Times New Roman" w:hAnsi="Times New Roman" w:cs="Times New Roman"/>
          <w:b/>
          <w:kern w:val="0"/>
          <w:sz w:val="22"/>
          <w:szCs w:val="22"/>
          <w14:ligatures w14:val="none"/>
        </w:rPr>
      </w:pPr>
    </w:p>
    <w:p w14:paraId="43BBB53E"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ACC sudėtyje yra laktozės ir sorbitolio</w:t>
      </w:r>
      <w:r w:rsidRPr="00176181">
        <w:rPr>
          <w:rFonts w:ascii="Times New Roman" w:eastAsia="Times New Roman" w:hAnsi="Times New Roman" w:cs="Times New Roman"/>
          <w:kern w:val="0"/>
          <w:sz w:val="22"/>
          <w:szCs w:val="22"/>
          <w14:ligatures w14:val="none"/>
        </w:rPr>
        <w:t xml:space="preserve"> </w:t>
      </w:r>
    </w:p>
    <w:p w14:paraId="1324EA16"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0A350A50" w14:textId="77777777" w:rsidR="00176181" w:rsidRPr="00176181" w:rsidRDefault="00176181" w:rsidP="00176181">
      <w:pPr>
        <w:widowControl w:val="0"/>
        <w:spacing w:after="0" w:line="240" w:lineRule="auto"/>
        <w:rPr>
          <w:rFonts w:ascii="Times New Roman" w:eastAsia="Times New Roman" w:hAnsi="Times New Roman" w:cs="Times New Roman"/>
          <w:b/>
          <w:kern w:val="0"/>
          <w:sz w:val="22"/>
          <w:szCs w:val="22"/>
          <w14:ligatures w14:val="none"/>
        </w:rPr>
      </w:pPr>
    </w:p>
    <w:p w14:paraId="2FD95B02" w14:textId="77777777" w:rsidR="00176181" w:rsidRPr="00176181" w:rsidRDefault="00176181" w:rsidP="00176181">
      <w:pPr>
        <w:widowControl w:val="0"/>
        <w:spacing w:after="0" w:line="240" w:lineRule="auto"/>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ACC sudėtyje yra natrio</w:t>
      </w:r>
    </w:p>
    <w:p w14:paraId="40851B31"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Kiekvienoje</w:t>
      </w:r>
      <w:r w:rsidRPr="00176181">
        <w:rPr>
          <w:rFonts w:ascii="Times New Roman" w:eastAsia="Times New Roman" w:hAnsi="Times New Roman" w:cs="Times New Roman"/>
          <w:bCs/>
          <w:kern w:val="0"/>
          <w:sz w:val="22"/>
          <w:szCs w:val="22"/>
          <w14:ligatures w14:val="none"/>
        </w:rPr>
        <w:t xml:space="preserve"> ACC 200 mg šnypščiojoje tabletėje </w:t>
      </w:r>
      <w:r w:rsidRPr="00176181">
        <w:rPr>
          <w:rFonts w:ascii="Times New Roman" w:eastAsia="Times New Roman" w:hAnsi="Times New Roman" w:cs="Times New Roman"/>
          <w:kern w:val="0"/>
          <w:sz w:val="22"/>
          <w:szCs w:val="22"/>
          <w14:ligatures w14:val="none"/>
        </w:rPr>
        <w:t xml:space="preserve">yra 98,8 mg (4,3 mmol) natrio, </w:t>
      </w:r>
      <w:r w:rsidRPr="00176181">
        <w:rPr>
          <w:rFonts w:ascii="Times New Roman" w:eastAsia="Calibri" w:hAnsi="Times New Roman" w:cs="Times New Roman"/>
          <w:kern w:val="0"/>
          <w:sz w:val="22"/>
          <w:szCs w:val="22"/>
          <w14:ligatures w14:val="none"/>
        </w:rPr>
        <w:t xml:space="preserve">(valgomosios druskos sudedamosios dalies). Tai atitinka </w:t>
      </w:r>
      <w:r w:rsidRPr="00176181">
        <w:rPr>
          <w:rFonts w:ascii="Times New Roman" w:eastAsia="Times New Roman" w:hAnsi="Times New Roman" w:cs="Times New Roman"/>
          <w:kern w:val="0"/>
          <w:sz w:val="22"/>
          <w:szCs w:val="22"/>
          <w14:ligatures w14:val="none"/>
        </w:rPr>
        <w:t>4,9</w:t>
      </w:r>
      <w:r w:rsidRPr="00176181">
        <w:rPr>
          <w:rFonts w:ascii="Times New Roman" w:eastAsia="Calibri" w:hAnsi="Times New Roman" w:cs="Times New Roman"/>
          <w:kern w:val="0"/>
          <w:sz w:val="22"/>
          <w:szCs w:val="22"/>
          <w14:ligatures w14:val="none"/>
        </w:rPr>
        <w:t> % didžiausios rekomenduojamos natrio paros normos suaugusiesiems.</w:t>
      </w:r>
    </w:p>
    <w:p w14:paraId="4D70FADF"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Būtina atsižvelgti, jei kontroliuojamas natrio kiekis maiste.</w:t>
      </w:r>
    </w:p>
    <w:p w14:paraId="02550F36" w14:textId="77777777" w:rsidR="00176181" w:rsidRPr="00176181" w:rsidRDefault="00176181" w:rsidP="00176181">
      <w:pPr>
        <w:spacing w:after="0" w:line="240" w:lineRule="auto"/>
        <w:rPr>
          <w:rFonts w:ascii="Times New Roman" w:eastAsia="Times New Roman" w:hAnsi="Times New Roman" w:cs="Times New Roman"/>
          <w:b/>
          <w:i/>
          <w:kern w:val="0"/>
          <w:sz w:val="22"/>
          <w:szCs w:val="22"/>
          <w14:ligatures w14:val="none"/>
        </w:rPr>
      </w:pPr>
    </w:p>
    <w:p w14:paraId="14354810" w14:textId="77777777" w:rsidR="00176181" w:rsidRPr="00176181" w:rsidRDefault="00176181" w:rsidP="00176181">
      <w:pPr>
        <w:spacing w:after="0" w:line="240" w:lineRule="auto"/>
        <w:rPr>
          <w:rFonts w:ascii="Times New Roman" w:eastAsia="Times New Roman" w:hAnsi="Times New Roman" w:cs="Times New Roman"/>
          <w:b/>
          <w:i/>
          <w:kern w:val="0"/>
          <w:sz w:val="22"/>
          <w:szCs w:val="22"/>
          <w14:ligatures w14:val="none"/>
        </w:rPr>
      </w:pPr>
    </w:p>
    <w:p w14:paraId="5B1A3F31" w14:textId="77777777" w:rsidR="00176181" w:rsidRPr="00176181" w:rsidRDefault="00176181" w:rsidP="00176181">
      <w:pPr>
        <w:tabs>
          <w:tab w:val="left" w:pos="5954"/>
        </w:tabs>
        <w:spacing w:after="0" w:line="240" w:lineRule="auto"/>
        <w:rPr>
          <w:rFonts w:ascii="Times New Roman" w:eastAsia="Times New Roman" w:hAnsi="Times New Roman" w:cs="Times New Roman"/>
          <w:b/>
          <w:bCs/>
          <w:kern w:val="0"/>
          <w:sz w:val="22"/>
          <w:szCs w:val="22"/>
          <w14:ligatures w14:val="none"/>
        </w:rPr>
      </w:pPr>
      <w:r w:rsidRPr="00176181">
        <w:rPr>
          <w:rFonts w:ascii="Times New Roman" w:eastAsia="Times New Roman" w:hAnsi="Times New Roman" w:cs="Times New Roman"/>
          <w:b/>
          <w:kern w:val="0"/>
          <w:sz w:val="22"/>
          <w:szCs w:val="22"/>
          <w14:ligatures w14:val="none"/>
        </w:rPr>
        <w:t>3.         Kaip vartoti ACC</w:t>
      </w:r>
    </w:p>
    <w:p w14:paraId="18F7202E" w14:textId="77777777" w:rsidR="00176181" w:rsidRPr="00176181" w:rsidRDefault="00176181" w:rsidP="00176181">
      <w:pPr>
        <w:spacing w:after="0" w:line="240" w:lineRule="auto"/>
        <w:rPr>
          <w:rFonts w:ascii="Times New Roman" w:eastAsia="Times New Roman" w:hAnsi="Times New Roman" w:cs="Times New Roman"/>
          <w:b/>
          <w:bCs/>
          <w:kern w:val="0"/>
          <w:sz w:val="22"/>
          <w:szCs w:val="22"/>
          <w14:ligatures w14:val="none"/>
        </w:rPr>
      </w:pPr>
    </w:p>
    <w:p w14:paraId="5B9A5555"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r w:rsidRPr="00176181">
        <w:rPr>
          <w:rFonts w:ascii="Times New Roman" w:eastAsia="Times New Roman" w:hAnsi="Times New Roman" w:cs="Times New Roman"/>
          <w:kern w:val="0"/>
          <w:sz w:val="22"/>
          <w:szCs w:val="22"/>
          <w14:ligatures w14:val="none"/>
        </w:rPr>
        <w:t>. Jeigu abejojate, kreipkitės į gydytoją arba vaistininką.</w:t>
      </w:r>
    </w:p>
    <w:p w14:paraId="4AC888CD"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0A350208" w14:textId="77777777" w:rsidR="00176181" w:rsidRPr="00176181" w:rsidRDefault="00176181" w:rsidP="00176181">
      <w:pPr>
        <w:spacing w:after="0" w:line="240" w:lineRule="auto"/>
        <w:rPr>
          <w:rFonts w:ascii="Times New Roman" w:eastAsia="Times New Roman" w:hAnsi="Times New Roman" w:cs="Times New Roman"/>
          <w:kern w:val="0"/>
          <w:sz w:val="22"/>
          <w:szCs w:val="22"/>
          <w:lang w:eastAsia="lt-LT"/>
          <w14:ligatures w14:val="none"/>
        </w:rPr>
      </w:pPr>
      <w:r w:rsidRPr="00176181">
        <w:rPr>
          <w:rFonts w:ascii="Times New Roman" w:eastAsia="Times New Roman" w:hAnsi="Times New Roman" w:cs="Times New Roman"/>
          <w:kern w:val="0"/>
          <w:sz w:val="22"/>
          <w:szCs w:val="22"/>
          <w:lang w:eastAsia="lt-LT"/>
          <w14:ligatures w14:val="none"/>
        </w:rPr>
        <w:lastRenderedPageBreak/>
        <w:t xml:space="preserve">Jeigu gydytojo nepaskirta kitaip, </w:t>
      </w:r>
      <w:r w:rsidRPr="00176181">
        <w:rPr>
          <w:rFonts w:ascii="Times New Roman" w:eastAsia="Times New Roman" w:hAnsi="Times New Roman" w:cs="Times New Roman"/>
          <w:noProof/>
          <w:kern w:val="0"/>
          <w:sz w:val="22"/>
          <w:szCs w:val="22"/>
          <w:lang w:eastAsia="lt-LT"/>
          <w14:ligatures w14:val="none"/>
        </w:rPr>
        <w:t>rekomenduojamas toliau nurodytas dozavimas.</w:t>
      </w:r>
      <w:r w:rsidRPr="00176181">
        <w:rPr>
          <w:rFonts w:ascii="Times New Roman" w:eastAsia="Times New Roman" w:hAnsi="Times New Roman" w:cs="Times New Roman"/>
          <w:kern w:val="0"/>
          <w:sz w:val="22"/>
          <w:szCs w:val="22"/>
          <w:lang w:eastAsia="lt-LT"/>
          <w14:ligatures w14:val="none"/>
        </w:rPr>
        <w:t xml:space="preserve"> </w:t>
      </w:r>
    </w:p>
    <w:p w14:paraId="2E9BB36A" w14:textId="77777777" w:rsidR="00176181" w:rsidRPr="00176181" w:rsidRDefault="00176181" w:rsidP="00176181">
      <w:pPr>
        <w:keepNext/>
        <w:spacing w:after="0" w:line="240" w:lineRule="auto"/>
        <w:outlineLvl w:val="5"/>
        <w:rPr>
          <w:rFonts w:ascii="Times New Roman" w:eastAsia="Times New Roman" w:hAnsi="Times New Roman" w:cs="Times New Roman"/>
          <w:b/>
          <w:i/>
          <w:iCs/>
          <w:kern w:val="0"/>
          <w:sz w:val="22"/>
          <w:szCs w:val="22"/>
          <w:u w:val="single"/>
          <w14:ligatures w14:val="none"/>
        </w:rPr>
      </w:pPr>
    </w:p>
    <w:p w14:paraId="263EC06D" w14:textId="77777777" w:rsidR="00176181" w:rsidRPr="00176181" w:rsidRDefault="00176181" w:rsidP="00176181">
      <w:pPr>
        <w:keepNext/>
        <w:spacing w:after="0" w:line="240" w:lineRule="auto"/>
        <w:outlineLvl w:val="5"/>
        <w:rPr>
          <w:rFonts w:ascii="Times New Roman" w:eastAsia="Times New Roman" w:hAnsi="Times New Roman" w:cs="Times New Roman"/>
          <w:b/>
          <w:iCs/>
          <w:kern w:val="0"/>
          <w:sz w:val="22"/>
          <w:szCs w:val="22"/>
          <w14:ligatures w14:val="none"/>
        </w:rPr>
      </w:pPr>
      <w:r w:rsidRPr="00176181">
        <w:rPr>
          <w:rFonts w:ascii="Times New Roman" w:eastAsia="Times New Roman" w:hAnsi="Times New Roman" w:cs="Times New Roman"/>
          <w:b/>
          <w:iCs/>
          <w:kern w:val="0"/>
          <w:sz w:val="22"/>
          <w:szCs w:val="22"/>
          <w14:ligatures w14:val="none"/>
        </w:rPr>
        <w:t>Gleivių skystinimas sergant ūmine kvėpavimo takų liga</w:t>
      </w:r>
    </w:p>
    <w:p w14:paraId="5068E40C"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176181" w:rsidRPr="00176181" w14:paraId="0749C9F9" w14:textId="77777777" w:rsidTr="004C7A7F">
        <w:tc>
          <w:tcPr>
            <w:tcW w:w="4251" w:type="dxa"/>
            <w:tcBorders>
              <w:top w:val="single" w:sz="4" w:space="0" w:color="auto"/>
              <w:left w:val="single" w:sz="4" w:space="0" w:color="auto"/>
              <w:bottom w:val="single" w:sz="4" w:space="0" w:color="auto"/>
              <w:right w:val="single" w:sz="4" w:space="0" w:color="auto"/>
            </w:tcBorders>
            <w:hideMark/>
          </w:tcPr>
          <w:p w14:paraId="63018104" w14:textId="77777777" w:rsidR="00176181" w:rsidRPr="00176181" w:rsidRDefault="00176181" w:rsidP="00176181">
            <w:pPr>
              <w:tabs>
                <w:tab w:val="left" w:pos="425"/>
              </w:tabs>
              <w:spacing w:after="0" w:line="240" w:lineRule="auto"/>
              <w:jc w:val="center"/>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Amžius</w:t>
            </w:r>
          </w:p>
        </w:tc>
        <w:tc>
          <w:tcPr>
            <w:tcW w:w="4254" w:type="dxa"/>
            <w:tcBorders>
              <w:top w:val="single" w:sz="4" w:space="0" w:color="auto"/>
              <w:left w:val="single" w:sz="4" w:space="0" w:color="auto"/>
              <w:bottom w:val="single" w:sz="4" w:space="0" w:color="auto"/>
              <w:right w:val="single" w:sz="4" w:space="0" w:color="auto"/>
            </w:tcBorders>
            <w:hideMark/>
          </w:tcPr>
          <w:p w14:paraId="4BBF5C6E" w14:textId="77777777" w:rsidR="00176181" w:rsidRPr="00176181" w:rsidRDefault="00176181" w:rsidP="00176181">
            <w:pPr>
              <w:tabs>
                <w:tab w:val="left" w:pos="425"/>
              </w:tabs>
              <w:spacing w:after="0" w:line="240" w:lineRule="auto"/>
              <w:jc w:val="center"/>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Paros dozė</w:t>
            </w:r>
          </w:p>
        </w:tc>
      </w:tr>
      <w:tr w:rsidR="00176181" w:rsidRPr="00176181" w14:paraId="6B20B548" w14:textId="77777777" w:rsidTr="004C7A7F">
        <w:tc>
          <w:tcPr>
            <w:tcW w:w="4251" w:type="dxa"/>
            <w:tcBorders>
              <w:top w:val="single" w:sz="4" w:space="0" w:color="auto"/>
              <w:left w:val="single" w:sz="4" w:space="0" w:color="auto"/>
              <w:bottom w:val="single" w:sz="4" w:space="0" w:color="auto"/>
              <w:right w:val="single" w:sz="4" w:space="0" w:color="auto"/>
            </w:tcBorders>
            <w:hideMark/>
          </w:tcPr>
          <w:p w14:paraId="34D5F90D"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iCs/>
                <w:kern w:val="0"/>
                <w:sz w:val="22"/>
                <w:szCs w:val="22"/>
                <w14:ligatures w14:val="none"/>
              </w:rPr>
              <w:t>2 -5 metų vaikai</w:t>
            </w:r>
          </w:p>
        </w:tc>
        <w:tc>
          <w:tcPr>
            <w:tcW w:w="4254" w:type="dxa"/>
            <w:tcBorders>
              <w:top w:val="single" w:sz="4" w:space="0" w:color="auto"/>
              <w:left w:val="single" w:sz="4" w:space="0" w:color="auto"/>
              <w:bottom w:val="single" w:sz="4" w:space="0" w:color="auto"/>
              <w:right w:val="single" w:sz="4" w:space="0" w:color="auto"/>
            </w:tcBorders>
            <w:hideMark/>
          </w:tcPr>
          <w:p w14:paraId="0FC025EB"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 </w:t>
            </w:r>
          </w:p>
          <w:p w14:paraId="597B52B4"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2-3 kartus per parą po pusę ACC 200 mg šnypščiosios tabletės (paros dozė yra 200 – 300 mg). </w:t>
            </w:r>
          </w:p>
        </w:tc>
      </w:tr>
      <w:tr w:rsidR="00176181" w:rsidRPr="00176181" w14:paraId="66FAD6B6" w14:textId="77777777" w:rsidTr="004C7A7F">
        <w:tc>
          <w:tcPr>
            <w:tcW w:w="4251" w:type="dxa"/>
            <w:tcBorders>
              <w:top w:val="single" w:sz="4" w:space="0" w:color="auto"/>
              <w:left w:val="single" w:sz="4" w:space="0" w:color="auto"/>
              <w:bottom w:val="single" w:sz="4" w:space="0" w:color="auto"/>
              <w:right w:val="single" w:sz="4" w:space="0" w:color="auto"/>
            </w:tcBorders>
            <w:hideMark/>
          </w:tcPr>
          <w:p w14:paraId="60D76897"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iCs/>
                <w:kern w:val="0"/>
                <w:sz w:val="22"/>
                <w:szCs w:val="22"/>
                <w14:ligatures w14:val="none"/>
              </w:rPr>
              <w:t xml:space="preserve">6 iki 14 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42D4562D"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2 kartus per parą po 1 ACC 200 mg </w:t>
            </w:r>
            <w:r w:rsidRPr="00176181">
              <w:rPr>
                <w:rFonts w:ascii="Times New Roman" w:eastAsia="Times New Roman" w:hAnsi="Times New Roman" w:cs="Times New Roman"/>
                <w:bCs/>
                <w:kern w:val="0"/>
                <w:sz w:val="22"/>
                <w:szCs w:val="22"/>
                <w14:ligatures w14:val="none"/>
              </w:rPr>
              <w:t>šnypščiąją</w:t>
            </w:r>
            <w:r w:rsidRPr="00176181">
              <w:rPr>
                <w:rFonts w:ascii="Times New Roman" w:eastAsia="Times New Roman" w:hAnsi="Times New Roman" w:cs="Times New Roman"/>
                <w:kern w:val="0"/>
                <w:sz w:val="22"/>
                <w:szCs w:val="22"/>
                <w14:ligatures w14:val="none"/>
              </w:rPr>
              <w:t xml:space="preserve"> tabletę (paros dozė yra 400 mg acetilcisteino).</w:t>
            </w:r>
          </w:p>
        </w:tc>
      </w:tr>
      <w:tr w:rsidR="00176181" w:rsidRPr="00176181" w14:paraId="310F1BF5" w14:textId="77777777" w:rsidTr="004C7A7F">
        <w:tc>
          <w:tcPr>
            <w:tcW w:w="4251" w:type="dxa"/>
            <w:tcBorders>
              <w:top w:val="single" w:sz="4" w:space="0" w:color="auto"/>
              <w:left w:val="single" w:sz="4" w:space="0" w:color="auto"/>
              <w:bottom w:val="single" w:sz="4" w:space="0" w:color="auto"/>
              <w:right w:val="single" w:sz="4" w:space="0" w:color="auto"/>
            </w:tcBorders>
            <w:hideMark/>
          </w:tcPr>
          <w:p w14:paraId="400BE034"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iCs/>
                <w:kern w:val="0"/>
                <w:sz w:val="22"/>
                <w:szCs w:val="22"/>
                <w14:ligatures w14:val="none"/>
              </w:rPr>
              <w:t xml:space="preserve">Suaugę pacientai ir vyresni kaip 14 metų amžiaus paaugliai </w:t>
            </w:r>
          </w:p>
        </w:tc>
        <w:tc>
          <w:tcPr>
            <w:tcW w:w="4254" w:type="dxa"/>
            <w:tcBorders>
              <w:top w:val="single" w:sz="4" w:space="0" w:color="auto"/>
              <w:left w:val="single" w:sz="4" w:space="0" w:color="auto"/>
              <w:bottom w:val="single" w:sz="4" w:space="0" w:color="auto"/>
              <w:right w:val="single" w:sz="4" w:space="0" w:color="auto"/>
            </w:tcBorders>
            <w:hideMark/>
          </w:tcPr>
          <w:p w14:paraId="22A50DCC"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2-3 kartus per parą po 1 ACC 200 mg </w:t>
            </w:r>
            <w:r w:rsidRPr="00176181">
              <w:rPr>
                <w:rFonts w:ascii="Times New Roman" w:eastAsia="Times New Roman" w:hAnsi="Times New Roman" w:cs="Times New Roman"/>
                <w:bCs/>
                <w:kern w:val="0"/>
                <w:sz w:val="22"/>
                <w:szCs w:val="22"/>
                <w14:ligatures w14:val="none"/>
              </w:rPr>
              <w:t>šnypščiąją</w:t>
            </w:r>
            <w:r w:rsidRPr="00176181">
              <w:rPr>
                <w:rFonts w:ascii="Times New Roman" w:eastAsia="Times New Roman" w:hAnsi="Times New Roman" w:cs="Times New Roman"/>
                <w:kern w:val="0"/>
                <w:sz w:val="22"/>
                <w:szCs w:val="22"/>
                <w14:ligatures w14:val="none"/>
              </w:rPr>
              <w:t xml:space="preserve"> tabletę (paros dozė yra 400 – 600 mg) </w:t>
            </w:r>
          </w:p>
        </w:tc>
      </w:tr>
    </w:tbl>
    <w:p w14:paraId="2BB05F78" w14:textId="77777777" w:rsidR="00176181" w:rsidRPr="00176181" w:rsidRDefault="00176181" w:rsidP="00176181">
      <w:pPr>
        <w:keepNext/>
        <w:spacing w:after="0" w:line="240" w:lineRule="auto"/>
        <w:outlineLvl w:val="5"/>
        <w:rPr>
          <w:rFonts w:ascii="Times New Roman" w:eastAsia="Times New Roman" w:hAnsi="Times New Roman" w:cs="Times New Roman"/>
          <w:i/>
          <w:iCs/>
          <w:kern w:val="0"/>
          <w:sz w:val="22"/>
          <w:szCs w:val="22"/>
          <w:u w:val="single"/>
          <w14:ligatures w14:val="none"/>
        </w:rPr>
      </w:pPr>
    </w:p>
    <w:p w14:paraId="284B53CA" w14:textId="77777777" w:rsidR="00176181" w:rsidRPr="00176181" w:rsidRDefault="00176181" w:rsidP="00176181">
      <w:pPr>
        <w:keepNext/>
        <w:spacing w:after="0" w:line="240" w:lineRule="auto"/>
        <w:outlineLvl w:val="5"/>
        <w:rPr>
          <w:rFonts w:ascii="Times New Roman" w:eastAsia="Times New Roman" w:hAnsi="Times New Roman" w:cs="Times New Roman"/>
          <w:b/>
          <w:iCs/>
          <w:kern w:val="0"/>
          <w:sz w:val="22"/>
          <w:szCs w:val="22"/>
          <w14:ligatures w14:val="none"/>
        </w:rPr>
      </w:pPr>
      <w:r w:rsidRPr="00176181">
        <w:rPr>
          <w:rFonts w:ascii="Times New Roman" w:eastAsia="Times New Roman" w:hAnsi="Times New Roman" w:cs="Times New Roman"/>
          <w:b/>
          <w:iCs/>
          <w:kern w:val="0"/>
          <w:sz w:val="22"/>
          <w:szCs w:val="22"/>
          <w14:ligatures w14:val="none"/>
        </w:rPr>
        <w:t xml:space="preserve">Cistinė fibrozė </w:t>
      </w:r>
    </w:p>
    <w:p w14:paraId="6CDA3403"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176181" w:rsidRPr="00176181" w14:paraId="68DAE14F" w14:textId="77777777" w:rsidTr="004C7A7F">
        <w:tc>
          <w:tcPr>
            <w:tcW w:w="4251" w:type="dxa"/>
            <w:tcBorders>
              <w:top w:val="single" w:sz="4" w:space="0" w:color="auto"/>
              <w:left w:val="single" w:sz="4" w:space="0" w:color="auto"/>
              <w:bottom w:val="single" w:sz="4" w:space="0" w:color="auto"/>
              <w:right w:val="single" w:sz="4" w:space="0" w:color="auto"/>
            </w:tcBorders>
            <w:hideMark/>
          </w:tcPr>
          <w:p w14:paraId="0A0A49CF" w14:textId="77777777" w:rsidR="00176181" w:rsidRPr="00176181" w:rsidRDefault="00176181" w:rsidP="00176181">
            <w:pPr>
              <w:tabs>
                <w:tab w:val="left" w:pos="425"/>
              </w:tabs>
              <w:spacing w:after="0" w:line="240" w:lineRule="auto"/>
              <w:jc w:val="center"/>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Amžius</w:t>
            </w:r>
          </w:p>
        </w:tc>
        <w:tc>
          <w:tcPr>
            <w:tcW w:w="4254" w:type="dxa"/>
            <w:tcBorders>
              <w:top w:val="single" w:sz="4" w:space="0" w:color="auto"/>
              <w:left w:val="single" w:sz="4" w:space="0" w:color="auto"/>
              <w:bottom w:val="single" w:sz="4" w:space="0" w:color="auto"/>
              <w:right w:val="single" w:sz="4" w:space="0" w:color="auto"/>
            </w:tcBorders>
            <w:hideMark/>
          </w:tcPr>
          <w:p w14:paraId="47BE4145" w14:textId="77777777" w:rsidR="00176181" w:rsidRPr="00176181" w:rsidRDefault="00176181" w:rsidP="00176181">
            <w:pPr>
              <w:tabs>
                <w:tab w:val="left" w:pos="425"/>
              </w:tabs>
              <w:spacing w:after="0" w:line="240" w:lineRule="auto"/>
              <w:jc w:val="center"/>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Paros dozė</w:t>
            </w:r>
          </w:p>
        </w:tc>
      </w:tr>
      <w:tr w:rsidR="00176181" w:rsidRPr="00176181" w14:paraId="3FBDA5A6" w14:textId="77777777" w:rsidTr="004C7A7F">
        <w:tc>
          <w:tcPr>
            <w:tcW w:w="4251" w:type="dxa"/>
            <w:tcBorders>
              <w:top w:val="single" w:sz="4" w:space="0" w:color="auto"/>
              <w:left w:val="single" w:sz="4" w:space="0" w:color="auto"/>
              <w:bottom w:val="single" w:sz="4" w:space="0" w:color="auto"/>
              <w:right w:val="single" w:sz="4" w:space="0" w:color="auto"/>
            </w:tcBorders>
            <w:hideMark/>
          </w:tcPr>
          <w:p w14:paraId="30028D76"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iCs/>
                <w:kern w:val="0"/>
                <w:sz w:val="22"/>
                <w:szCs w:val="22"/>
                <w14:ligatures w14:val="none"/>
              </w:rPr>
              <w:t>2 -5 metų vaikai</w:t>
            </w:r>
          </w:p>
        </w:tc>
        <w:tc>
          <w:tcPr>
            <w:tcW w:w="4254" w:type="dxa"/>
            <w:tcBorders>
              <w:top w:val="single" w:sz="4" w:space="0" w:color="auto"/>
              <w:left w:val="single" w:sz="4" w:space="0" w:color="auto"/>
              <w:bottom w:val="single" w:sz="4" w:space="0" w:color="auto"/>
              <w:right w:val="single" w:sz="4" w:space="0" w:color="auto"/>
            </w:tcBorders>
            <w:hideMark/>
          </w:tcPr>
          <w:p w14:paraId="6CF9A1B6"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4 kartus per parą po pusę ACC 200 mg šnypščiosios tabletės (paros dozė yra 400 mg).</w:t>
            </w:r>
          </w:p>
        </w:tc>
      </w:tr>
      <w:tr w:rsidR="00176181" w:rsidRPr="00176181" w14:paraId="7E4A75CB" w14:textId="77777777" w:rsidTr="004C7A7F">
        <w:tc>
          <w:tcPr>
            <w:tcW w:w="4251" w:type="dxa"/>
            <w:tcBorders>
              <w:top w:val="single" w:sz="4" w:space="0" w:color="auto"/>
              <w:left w:val="single" w:sz="4" w:space="0" w:color="auto"/>
              <w:bottom w:val="single" w:sz="4" w:space="0" w:color="auto"/>
              <w:right w:val="single" w:sz="4" w:space="0" w:color="auto"/>
            </w:tcBorders>
            <w:hideMark/>
          </w:tcPr>
          <w:p w14:paraId="6988A5BF"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iCs/>
                <w:kern w:val="0"/>
                <w:sz w:val="22"/>
                <w:szCs w:val="22"/>
                <w14:ligatures w14:val="none"/>
              </w:rPr>
              <w:t xml:space="preserve">Vyresni kaip 6 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3A4B856D"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3 kartus per parą po 1 ACC 200 mg </w:t>
            </w:r>
            <w:r w:rsidRPr="00176181">
              <w:rPr>
                <w:rFonts w:ascii="Times New Roman" w:eastAsia="Times New Roman" w:hAnsi="Times New Roman" w:cs="Times New Roman"/>
                <w:bCs/>
                <w:kern w:val="0"/>
                <w:sz w:val="22"/>
                <w:szCs w:val="22"/>
                <w14:ligatures w14:val="none"/>
              </w:rPr>
              <w:t>šnypščiąją</w:t>
            </w:r>
            <w:r w:rsidRPr="00176181">
              <w:rPr>
                <w:rFonts w:ascii="Times New Roman" w:eastAsia="Times New Roman" w:hAnsi="Times New Roman" w:cs="Times New Roman"/>
                <w:kern w:val="0"/>
                <w:sz w:val="22"/>
                <w:szCs w:val="22"/>
                <w14:ligatures w14:val="none"/>
              </w:rPr>
              <w:t xml:space="preserve"> tabletę (paros dozė yra 600 mg*). </w:t>
            </w:r>
          </w:p>
        </w:tc>
      </w:tr>
      <w:tr w:rsidR="00176181" w:rsidRPr="00176181" w14:paraId="57A75856" w14:textId="77777777" w:rsidTr="004C7A7F">
        <w:tc>
          <w:tcPr>
            <w:tcW w:w="8505" w:type="dxa"/>
            <w:gridSpan w:val="2"/>
            <w:tcBorders>
              <w:top w:val="single" w:sz="4" w:space="0" w:color="auto"/>
              <w:left w:val="single" w:sz="4" w:space="0" w:color="auto"/>
              <w:bottom w:val="single" w:sz="4" w:space="0" w:color="auto"/>
              <w:right w:val="single" w:sz="4" w:space="0" w:color="auto"/>
            </w:tcBorders>
          </w:tcPr>
          <w:p w14:paraId="0995ECBA"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w:t>
            </w:r>
            <w:r w:rsidRPr="00176181">
              <w:rPr>
                <w:rFonts w:ascii="Times New Roman" w:eastAsia="Times New Roman" w:hAnsi="Times New Roman" w:cs="Times New Roman"/>
                <w:i/>
                <w:kern w:val="0"/>
                <w:sz w:val="22"/>
                <w:szCs w:val="22"/>
                <w14:ligatures w14:val="none"/>
              </w:rPr>
              <w:t>Pacientams, sveriantiems daugiau negu 30 kg, per parą galima gerti net iki 800 mg.</w:t>
            </w:r>
          </w:p>
        </w:tc>
      </w:tr>
      <w:tr w:rsidR="00176181" w:rsidRPr="00176181" w14:paraId="4D9CC3BD" w14:textId="77777777" w:rsidTr="004C7A7F">
        <w:tc>
          <w:tcPr>
            <w:tcW w:w="8505" w:type="dxa"/>
            <w:gridSpan w:val="2"/>
            <w:tcBorders>
              <w:top w:val="single" w:sz="4" w:space="0" w:color="auto"/>
              <w:left w:val="single" w:sz="4" w:space="0" w:color="auto"/>
              <w:bottom w:val="single" w:sz="4" w:space="0" w:color="auto"/>
              <w:right w:val="single" w:sz="4" w:space="0" w:color="auto"/>
            </w:tcBorders>
          </w:tcPr>
          <w:p w14:paraId="49F4C0FF"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tc>
      </w:tr>
    </w:tbl>
    <w:p w14:paraId="120DFFFB"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3E21FD40" w14:textId="77777777" w:rsidR="00176181" w:rsidRPr="00176181" w:rsidRDefault="00176181" w:rsidP="00176181">
      <w:pPr>
        <w:spacing w:after="0" w:line="240" w:lineRule="auto"/>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Vartojimo metodas</w:t>
      </w:r>
    </w:p>
    <w:p w14:paraId="38FD5B83" w14:textId="77777777" w:rsidR="00176181" w:rsidRPr="00176181" w:rsidRDefault="00176181" w:rsidP="00176181">
      <w:pPr>
        <w:tabs>
          <w:tab w:val="left" w:pos="4678"/>
        </w:tabs>
        <w:spacing w:after="0" w:line="240" w:lineRule="auto"/>
        <w:jc w:val="both"/>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Šnypščiąsias tabletes reikia gerti </w:t>
      </w:r>
      <w:r w:rsidRPr="00176181">
        <w:rPr>
          <w:rFonts w:ascii="Times New Roman" w:eastAsia="Times New Roman" w:hAnsi="Times New Roman" w:cs="Times New Roman"/>
          <w:b/>
          <w:kern w:val="0"/>
          <w:sz w:val="22"/>
          <w:szCs w:val="22"/>
          <w14:ligatures w14:val="none"/>
        </w:rPr>
        <w:t>po valgio</w:t>
      </w:r>
      <w:r w:rsidRPr="00176181">
        <w:rPr>
          <w:rFonts w:ascii="Times New Roman" w:eastAsia="Times New Roman" w:hAnsi="Times New Roman" w:cs="Times New Roman"/>
          <w:kern w:val="0"/>
          <w:sz w:val="22"/>
          <w:szCs w:val="22"/>
          <w14:ligatures w14:val="none"/>
        </w:rPr>
        <w:t xml:space="preserve">. </w:t>
      </w:r>
    </w:p>
    <w:p w14:paraId="6AAC9391"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79A61FDA"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Šnypščiąją tabletę reikia ištirpinti stiklinėje vandens, po to tirpalą iš karto išgerti. Išimtiniu atveju, paruoštas tirpalas, net jei jis laikomas šiltai, gali stovėti maždaug 2 valandas. </w:t>
      </w:r>
    </w:p>
    <w:p w14:paraId="7520E9E6"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p>
    <w:p w14:paraId="0ABA1891"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Gausus skysčio vartojimas stiprina </w:t>
      </w:r>
      <w:r w:rsidRPr="00176181">
        <w:rPr>
          <w:rFonts w:ascii="Times New Roman" w:eastAsia="Times New Roman" w:hAnsi="Times New Roman" w:cs="Times New Roman"/>
          <w:bCs/>
          <w:kern w:val="0"/>
          <w:sz w:val="22"/>
          <w:szCs w:val="22"/>
          <w14:ligatures w14:val="none"/>
        </w:rPr>
        <w:t xml:space="preserve">ACC </w:t>
      </w:r>
      <w:r w:rsidRPr="00176181">
        <w:rPr>
          <w:rFonts w:ascii="Times New Roman" w:eastAsia="Times New Roman" w:hAnsi="Times New Roman" w:cs="Times New Roman"/>
          <w:kern w:val="0"/>
          <w:sz w:val="22"/>
          <w:szCs w:val="22"/>
          <w14:ligatures w14:val="none"/>
        </w:rPr>
        <w:t xml:space="preserve">gleives skystinantį poveikį. </w:t>
      </w:r>
    </w:p>
    <w:p w14:paraId="204D1778"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p>
    <w:p w14:paraId="488A1130"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Vartojimo trukmė</w:t>
      </w:r>
      <w:r w:rsidRPr="00176181">
        <w:rPr>
          <w:rFonts w:ascii="Times New Roman" w:eastAsia="Times New Roman" w:hAnsi="Times New Roman" w:cs="Times New Roman"/>
          <w:kern w:val="0"/>
          <w:sz w:val="22"/>
          <w:szCs w:val="22"/>
          <w14:ligatures w14:val="none"/>
        </w:rPr>
        <w:t xml:space="preserve"> </w:t>
      </w:r>
    </w:p>
    <w:p w14:paraId="73C239EC"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Jei per 4-5 dienas Jūsų savijauta nepagerėjo arba net pablogėjo, kreipkitės į gydytoją. </w:t>
      </w:r>
    </w:p>
    <w:p w14:paraId="7D350A9E"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p>
    <w:p w14:paraId="76E54136" w14:textId="77777777" w:rsidR="00176181" w:rsidRPr="00176181" w:rsidRDefault="00176181" w:rsidP="00176181">
      <w:pPr>
        <w:spacing w:after="0" w:line="240" w:lineRule="auto"/>
        <w:ind w:left="567" w:hanging="567"/>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Ką daryti pavartojus per didelę ACC</w:t>
      </w:r>
      <w:r w:rsidRPr="00176181">
        <w:rPr>
          <w:rFonts w:ascii="Times New Roman" w:eastAsia="Times New Roman" w:hAnsi="Times New Roman" w:cs="Times New Roman"/>
          <w:kern w:val="0"/>
          <w:sz w:val="22"/>
          <w:szCs w:val="22"/>
          <w14:ligatures w14:val="none"/>
        </w:rPr>
        <w:t xml:space="preserve"> </w:t>
      </w:r>
      <w:r w:rsidRPr="00176181">
        <w:rPr>
          <w:rFonts w:ascii="Times New Roman" w:eastAsia="Times New Roman" w:hAnsi="Times New Roman" w:cs="Times New Roman"/>
          <w:b/>
          <w:kern w:val="0"/>
          <w:sz w:val="22"/>
          <w:szCs w:val="22"/>
          <w14:ligatures w14:val="none"/>
        </w:rPr>
        <w:t>dozę</w:t>
      </w:r>
    </w:p>
    <w:p w14:paraId="5403B186"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Perdozavus gali atsirasti skrandžio ir žarnyno dirginimo simptomų, pvz., rėmuo, skrandžio skausmas, pykinimas, vėmimas ir viduriavimas. </w:t>
      </w:r>
    </w:p>
    <w:p w14:paraId="2CBE33BA" w14:textId="77777777" w:rsidR="00176181" w:rsidRPr="00176181" w:rsidRDefault="00176181" w:rsidP="00176181">
      <w:pPr>
        <w:tabs>
          <w:tab w:val="left" w:pos="425"/>
        </w:tabs>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Sunkaus šalutinio poveikio arba apsinuodijimo simptomų iki šiol nepastebėta, net išgėrus labai didelę dozę. Įtarus, jog vaisto perdozuota, reikia nedelsiant kreiptis į gydytoją. </w:t>
      </w:r>
    </w:p>
    <w:p w14:paraId="17D33C71"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1DC274AC" w14:textId="77777777" w:rsidR="00176181" w:rsidRPr="00176181" w:rsidRDefault="00176181" w:rsidP="00176181">
      <w:pPr>
        <w:spacing w:after="0" w:line="240" w:lineRule="auto"/>
        <w:ind w:left="567" w:hanging="567"/>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 xml:space="preserve">Pamiršus pavartoti ACC  </w:t>
      </w:r>
      <w:r w:rsidRPr="00176181">
        <w:rPr>
          <w:rFonts w:ascii="Times New Roman" w:eastAsia="Times New Roman" w:hAnsi="Times New Roman" w:cs="Times New Roman"/>
          <w:kern w:val="0"/>
          <w:sz w:val="22"/>
          <w:szCs w:val="22"/>
          <w14:ligatures w14:val="none"/>
        </w:rPr>
        <w:t xml:space="preserve"> </w:t>
      </w:r>
    </w:p>
    <w:p w14:paraId="4802B81C"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Negalima vartoti dvigubos dozės norint kompensuoti praleistą dozę. Tiesiog išgerkite kitą dozę įprastu laiku. </w:t>
      </w:r>
    </w:p>
    <w:p w14:paraId="2B5DEAE8" w14:textId="77777777" w:rsidR="00176181" w:rsidRPr="00176181" w:rsidRDefault="00176181" w:rsidP="00176181">
      <w:pPr>
        <w:spacing w:after="0" w:line="240" w:lineRule="auto"/>
        <w:ind w:left="567" w:hanging="567"/>
        <w:rPr>
          <w:rFonts w:ascii="Times New Roman" w:eastAsia="Times New Roman" w:hAnsi="Times New Roman" w:cs="Times New Roman"/>
          <w:kern w:val="0"/>
          <w:sz w:val="22"/>
          <w:szCs w:val="22"/>
          <w14:ligatures w14:val="none"/>
        </w:rPr>
      </w:pPr>
    </w:p>
    <w:p w14:paraId="4D098CDD" w14:textId="77777777" w:rsidR="00176181" w:rsidRPr="00176181" w:rsidRDefault="00176181" w:rsidP="00176181">
      <w:p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026DD82D" w14:textId="77777777" w:rsidR="00176181" w:rsidRPr="00176181" w:rsidRDefault="00176181" w:rsidP="00176181">
      <w:pPr>
        <w:spacing w:after="0" w:line="240" w:lineRule="auto"/>
        <w:rPr>
          <w:rFonts w:ascii="Times New Roman" w:eastAsia="Times New Roman" w:hAnsi="Times New Roman" w:cs="Times New Roman"/>
          <w:b/>
          <w:bCs/>
          <w:kern w:val="0"/>
          <w:sz w:val="22"/>
          <w:szCs w:val="22"/>
          <w14:ligatures w14:val="none"/>
        </w:rPr>
      </w:pPr>
    </w:p>
    <w:p w14:paraId="4B0ADA50" w14:textId="77777777" w:rsidR="00176181" w:rsidRPr="00176181" w:rsidRDefault="00176181" w:rsidP="00176181">
      <w:pPr>
        <w:spacing w:after="0" w:line="240" w:lineRule="auto"/>
        <w:rPr>
          <w:rFonts w:ascii="Times New Roman" w:eastAsia="Times New Roman" w:hAnsi="Times New Roman" w:cs="Times New Roman"/>
          <w:b/>
          <w:bCs/>
          <w:kern w:val="0"/>
          <w:sz w:val="22"/>
          <w:szCs w:val="22"/>
          <w14:ligatures w14:val="none"/>
        </w:rPr>
      </w:pPr>
    </w:p>
    <w:p w14:paraId="7A661018" w14:textId="77777777" w:rsidR="00176181" w:rsidRPr="00176181" w:rsidRDefault="00176181" w:rsidP="00176181">
      <w:pPr>
        <w:spacing w:after="0" w:line="240" w:lineRule="auto"/>
        <w:ind w:left="567" w:hanging="567"/>
        <w:rPr>
          <w:rFonts w:ascii="Times New Roman" w:eastAsia="Times New Roman" w:hAnsi="Times New Roman" w:cs="Times New Roman"/>
          <w:b/>
          <w:bCs/>
          <w:kern w:val="0"/>
          <w:sz w:val="22"/>
          <w:szCs w:val="22"/>
          <w14:ligatures w14:val="none"/>
        </w:rPr>
      </w:pPr>
      <w:r w:rsidRPr="00176181">
        <w:rPr>
          <w:rFonts w:ascii="Times New Roman" w:eastAsia="Times New Roman" w:hAnsi="Times New Roman" w:cs="Times New Roman"/>
          <w:b/>
          <w:bCs/>
          <w:kern w:val="0"/>
          <w:sz w:val="22"/>
          <w:szCs w:val="22"/>
          <w14:ligatures w14:val="none"/>
        </w:rPr>
        <w:t>4.</w:t>
      </w:r>
      <w:r w:rsidRPr="00176181">
        <w:rPr>
          <w:rFonts w:ascii="Times New Roman" w:eastAsia="Times New Roman" w:hAnsi="Times New Roman" w:cs="Times New Roman"/>
          <w:b/>
          <w:bCs/>
          <w:kern w:val="0"/>
          <w:sz w:val="22"/>
          <w:szCs w:val="22"/>
          <w14:ligatures w14:val="none"/>
        </w:rPr>
        <w:tab/>
        <w:t>Galimas šalutinis poveikis</w:t>
      </w:r>
    </w:p>
    <w:p w14:paraId="3884622E" w14:textId="77777777" w:rsidR="00176181" w:rsidRPr="00176181" w:rsidRDefault="00176181" w:rsidP="00176181">
      <w:pPr>
        <w:spacing w:after="0" w:line="240" w:lineRule="auto"/>
        <w:rPr>
          <w:rFonts w:ascii="Times New Roman" w:eastAsia="Times New Roman" w:hAnsi="Times New Roman" w:cs="Times New Roman"/>
          <w:b/>
          <w:bCs/>
          <w:kern w:val="0"/>
          <w:sz w:val="22"/>
          <w:szCs w:val="22"/>
          <w14:ligatures w14:val="none"/>
        </w:rPr>
      </w:pPr>
    </w:p>
    <w:p w14:paraId="49B7431F"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1696CFE2" w14:textId="77777777" w:rsidR="00176181" w:rsidRPr="00176181" w:rsidRDefault="00176181" w:rsidP="00176181">
      <w:pPr>
        <w:widowControl w:val="0"/>
        <w:spacing w:after="0" w:line="240" w:lineRule="auto"/>
        <w:rPr>
          <w:rFonts w:ascii="Times New Roman" w:eastAsia="Times New Roman" w:hAnsi="Times New Roman" w:cs="Times New Roman"/>
          <w:kern w:val="0"/>
          <w:sz w:val="22"/>
          <w:szCs w:val="22"/>
          <w14:ligatures w14:val="none"/>
        </w:rPr>
      </w:pPr>
    </w:p>
    <w:p w14:paraId="32B1DFDA" w14:textId="77777777" w:rsidR="00176181" w:rsidRPr="00176181" w:rsidRDefault="00176181" w:rsidP="00176181">
      <w:pPr>
        <w:spacing w:after="0" w:line="240" w:lineRule="auto"/>
        <w:rPr>
          <w:rFonts w:ascii="Times New Roman" w:eastAsia="Times New Roman" w:hAnsi="Times New Roman" w:cs="Times New Roman"/>
          <w:b/>
          <w:kern w:val="0"/>
          <w:sz w:val="22"/>
          <w:szCs w:val="22"/>
          <w14:ligatures w14:val="none"/>
        </w:rPr>
      </w:pPr>
    </w:p>
    <w:p w14:paraId="6CE5845C"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Nutraukite ACC vartojimą</w:t>
      </w:r>
      <w:r w:rsidRPr="00176181">
        <w:rPr>
          <w:rFonts w:ascii="Times New Roman" w:eastAsia="Times New Roman" w:hAnsi="Times New Roman" w:cs="Times New Roman"/>
          <w:kern w:val="0"/>
          <w:sz w:val="22"/>
          <w:szCs w:val="22"/>
          <w14:ligatures w14:val="none"/>
        </w:rPr>
        <w:t xml:space="preserve"> </w:t>
      </w:r>
      <w:r w:rsidRPr="00176181">
        <w:rPr>
          <w:rFonts w:ascii="Times New Roman" w:eastAsia="Times New Roman" w:hAnsi="Times New Roman" w:cs="Times New Roman"/>
          <w:b/>
          <w:kern w:val="0"/>
          <w:sz w:val="22"/>
          <w:szCs w:val="22"/>
          <w14:ligatures w14:val="none"/>
        </w:rPr>
        <w:t>ir kreipkitės į gydytoją</w:t>
      </w:r>
      <w:r w:rsidRPr="00176181">
        <w:rPr>
          <w:rFonts w:ascii="Times New Roman" w:eastAsia="Times New Roman" w:hAnsi="Times New Roman" w:cs="Times New Roman"/>
          <w:kern w:val="0"/>
          <w:sz w:val="22"/>
          <w:szCs w:val="22"/>
          <w14:ligatures w14:val="none"/>
        </w:rPr>
        <w:t>, jeigu atsiranda alerginės reakcijos simptomų</w:t>
      </w:r>
    </w:p>
    <w:p w14:paraId="3C13B947" w14:textId="77777777" w:rsidR="00176181" w:rsidRPr="00176181" w:rsidRDefault="00176181" w:rsidP="00176181">
      <w:pPr>
        <w:widowControl w:val="0"/>
        <w:spacing w:after="0" w:line="240" w:lineRule="auto"/>
        <w:jc w:val="both"/>
        <w:rPr>
          <w:rFonts w:ascii="Times New Roman" w:eastAsia="Times New Roman" w:hAnsi="Times New Roman" w:cs="Times New Roman"/>
          <w:kern w:val="0"/>
          <w:sz w:val="22"/>
          <w:szCs w:val="22"/>
          <w14:ligatures w14:val="none"/>
        </w:rPr>
      </w:pPr>
    </w:p>
    <w:p w14:paraId="5BB7BC5F"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bookmarkStart w:id="0" w:name="_Hlk155080419"/>
      <w:r w:rsidRPr="00176181">
        <w:rPr>
          <w:rFonts w:ascii="Times New Roman" w:eastAsia="Times New Roman" w:hAnsi="Times New Roman" w:cs="Times New Roman"/>
          <w:b/>
          <w:kern w:val="0"/>
          <w:sz w:val="22"/>
          <w:szCs w:val="22"/>
          <w14:ligatures w14:val="none"/>
        </w:rPr>
        <w:t>Nedažni šalutinio poveikio reiškiniai (gali pasireikšti rečiau kaip 1 iš 100 asmenų):</w:t>
      </w:r>
    </w:p>
    <w:bookmarkEnd w:id="0"/>
    <w:p w14:paraId="32C271B6" w14:textId="77777777" w:rsidR="00176181" w:rsidRPr="00176181" w:rsidRDefault="00176181" w:rsidP="00176181">
      <w:pPr>
        <w:numPr>
          <w:ilvl w:val="0"/>
          <w:numId w:val="3"/>
        </w:numPr>
        <w:spacing w:after="0" w:line="240" w:lineRule="auto"/>
        <w:ind w:left="284" w:hanging="284"/>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alerginės reakcijos</w:t>
      </w:r>
      <w:r w:rsidRPr="00176181">
        <w:rPr>
          <w:rFonts w:ascii="Times New Roman" w:eastAsia="Times New Roman" w:hAnsi="Times New Roman" w:cs="Times New Roman"/>
          <w:kern w:val="0"/>
          <w:sz w:val="22"/>
          <w:szCs w:val="22"/>
          <w14:ligatures w14:val="none"/>
        </w:rPr>
        <w:t>, kurių požymiai yra:</w:t>
      </w:r>
    </w:p>
    <w:p w14:paraId="68912DDA" w14:textId="77777777" w:rsidR="00176181" w:rsidRPr="00176181" w:rsidRDefault="00176181" w:rsidP="00176181">
      <w:pPr>
        <w:numPr>
          <w:ilvl w:val="0"/>
          <w:numId w:val="5"/>
        </w:num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niežulys, dilgėlinės formavimasis, odos išbėrimas;</w:t>
      </w:r>
    </w:p>
    <w:p w14:paraId="24990320" w14:textId="77777777" w:rsidR="00176181" w:rsidRPr="00176181" w:rsidRDefault="00176181" w:rsidP="00176181">
      <w:pPr>
        <w:numPr>
          <w:ilvl w:val="0"/>
          <w:numId w:val="5"/>
        </w:num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dusulys;</w:t>
      </w:r>
    </w:p>
    <w:p w14:paraId="1D19B0ED" w14:textId="77777777" w:rsidR="00176181" w:rsidRPr="00176181" w:rsidRDefault="00176181" w:rsidP="00176181">
      <w:pPr>
        <w:numPr>
          <w:ilvl w:val="0"/>
          <w:numId w:val="5"/>
        </w:num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padažnėjęs širdies plakimas, kraujospūdžio kritimas. </w:t>
      </w:r>
    </w:p>
    <w:p w14:paraId="7DA546D1" w14:textId="77777777" w:rsidR="00176181" w:rsidRPr="00176181" w:rsidRDefault="00176181" w:rsidP="00176181">
      <w:pPr>
        <w:spacing w:after="0" w:line="240" w:lineRule="auto"/>
        <w:ind w:left="567" w:hanging="567"/>
        <w:rPr>
          <w:rFonts w:ascii="Times New Roman" w:eastAsia="Times New Roman" w:hAnsi="Times New Roman" w:cs="Times New Roman"/>
          <w:kern w:val="0"/>
          <w:sz w:val="22"/>
          <w:szCs w:val="22"/>
          <w14:ligatures w14:val="none"/>
        </w:rPr>
      </w:pPr>
    </w:p>
    <w:p w14:paraId="489AAE25" w14:textId="77777777" w:rsidR="00176181" w:rsidRPr="00176181" w:rsidRDefault="00176181" w:rsidP="00176181">
      <w:p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Labai reti šalutinio poveikio reiškiniai (gali pasireikšti rečiau kaip 1 iš 10 000 asmenų):</w:t>
      </w:r>
    </w:p>
    <w:p w14:paraId="7117A2C5" w14:textId="77777777" w:rsidR="00176181" w:rsidRPr="00176181" w:rsidRDefault="00176181" w:rsidP="00176181">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sunkios alerginės reakcijos,</w:t>
      </w:r>
      <w:r w:rsidRPr="00176181">
        <w:rPr>
          <w:rFonts w:ascii="Times New Roman" w:eastAsia="Times New Roman" w:hAnsi="Times New Roman" w:cs="Times New Roman"/>
          <w:kern w:val="0"/>
          <w:sz w:val="22"/>
          <w:szCs w:val="22"/>
          <w14:ligatures w14:val="none"/>
        </w:rPr>
        <w:t xml:space="preserve"> iki šoko ir įskaitant šoką. </w:t>
      </w:r>
    </w:p>
    <w:p w14:paraId="32CC5DE6" w14:textId="77777777" w:rsidR="00176181" w:rsidRPr="00176181" w:rsidRDefault="00176181" w:rsidP="00176181">
      <w:pPr>
        <w:spacing w:after="0" w:line="240" w:lineRule="auto"/>
        <w:ind w:left="567" w:hanging="567"/>
        <w:rPr>
          <w:rFonts w:ascii="Times New Roman" w:eastAsia="Times New Roman" w:hAnsi="Times New Roman" w:cs="Times New Roman"/>
          <w:kern w:val="0"/>
          <w:sz w:val="22"/>
          <w:szCs w:val="22"/>
          <w14:ligatures w14:val="none"/>
        </w:rPr>
      </w:pPr>
    </w:p>
    <w:p w14:paraId="653AFD9F" w14:textId="77777777" w:rsidR="00176181" w:rsidRDefault="00176181" w:rsidP="00176181">
      <w:p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Kiti šalutiniai poveikiai gali pasireikšti tokiu dažniu:</w:t>
      </w:r>
    </w:p>
    <w:p w14:paraId="32E037AB" w14:textId="77777777" w:rsidR="00D8381E" w:rsidRPr="00176181" w:rsidRDefault="00D8381E" w:rsidP="00176181">
      <w:pPr>
        <w:spacing w:after="0" w:line="240" w:lineRule="auto"/>
        <w:ind w:left="567" w:hanging="567"/>
        <w:rPr>
          <w:rFonts w:ascii="Times New Roman" w:eastAsia="Times New Roman" w:hAnsi="Times New Roman" w:cs="Times New Roman"/>
          <w:kern w:val="0"/>
          <w:sz w:val="22"/>
          <w:szCs w:val="22"/>
          <w14:ligatures w14:val="none"/>
        </w:rPr>
      </w:pPr>
    </w:p>
    <w:p w14:paraId="23209807" w14:textId="77777777" w:rsidR="00176181" w:rsidRPr="00176181" w:rsidRDefault="00176181" w:rsidP="00176181">
      <w:p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 xml:space="preserve">Nedažni šalutinio poveikio reiškiniai (gali pasireikšti rečiau kaip 1 iš 100 asmenų): </w:t>
      </w:r>
    </w:p>
    <w:p w14:paraId="34750129"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galvos skausmas;</w:t>
      </w:r>
    </w:p>
    <w:p w14:paraId="07BA59B7"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karščiavimas;</w:t>
      </w:r>
    </w:p>
    <w:p w14:paraId="13107077"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burnos gleivinės uždegimas;</w:t>
      </w:r>
    </w:p>
    <w:p w14:paraId="78B7346F"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rėmuo;</w:t>
      </w:r>
    </w:p>
    <w:p w14:paraId="276370CD"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pilvo skausmas;</w:t>
      </w:r>
    </w:p>
    <w:p w14:paraId="2CEB204C"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pykinimas, vėmimas;</w:t>
      </w:r>
    </w:p>
    <w:p w14:paraId="5342C373"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viduriavimas;</w:t>
      </w:r>
    </w:p>
    <w:p w14:paraId="4350E353" w14:textId="77777777" w:rsidR="00176181" w:rsidRPr="00176181" w:rsidRDefault="00176181" w:rsidP="00176181">
      <w:pPr>
        <w:numPr>
          <w:ilvl w:val="0"/>
          <w:numId w:val="6"/>
        </w:numPr>
        <w:spacing w:after="0" w:line="240" w:lineRule="auto"/>
        <w:ind w:left="540" w:hanging="540"/>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padažnėjęs širdies ritmas;</w:t>
      </w:r>
    </w:p>
    <w:p w14:paraId="112DCB1C" w14:textId="77777777" w:rsidR="00176181" w:rsidRPr="00176181" w:rsidRDefault="00176181" w:rsidP="00176181">
      <w:pPr>
        <w:numPr>
          <w:ilvl w:val="0"/>
          <w:numId w:val="6"/>
        </w:numPr>
        <w:spacing w:after="0" w:line="240" w:lineRule="auto"/>
        <w:ind w:left="540" w:hanging="540"/>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sumažėjęs kraujospūdis;</w:t>
      </w:r>
    </w:p>
    <w:p w14:paraId="24D5B07D"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spengimas ausyse.</w:t>
      </w:r>
    </w:p>
    <w:p w14:paraId="34E0718B" w14:textId="77777777" w:rsidR="00176181" w:rsidRPr="00176181" w:rsidRDefault="00176181" w:rsidP="00176181">
      <w:pPr>
        <w:spacing w:after="0" w:line="240" w:lineRule="auto"/>
        <w:ind w:left="567" w:hanging="567"/>
        <w:rPr>
          <w:rFonts w:ascii="Times New Roman" w:eastAsia="Times New Roman" w:hAnsi="Times New Roman" w:cs="Times New Roman"/>
          <w:kern w:val="0"/>
          <w:sz w:val="22"/>
          <w:szCs w:val="22"/>
          <w14:ligatures w14:val="none"/>
        </w:rPr>
      </w:pPr>
    </w:p>
    <w:p w14:paraId="2170BBF0" w14:textId="77777777" w:rsidR="00176181" w:rsidRPr="00176181" w:rsidRDefault="00176181" w:rsidP="00176181">
      <w:pPr>
        <w:spacing w:after="0" w:line="240" w:lineRule="auto"/>
        <w:rPr>
          <w:rFonts w:ascii="Times New Roman" w:eastAsia="Times New Roman" w:hAnsi="Times New Roman" w:cs="Times New Roman"/>
          <w:b/>
          <w:kern w:val="0"/>
          <w:sz w:val="22"/>
          <w:szCs w:val="22"/>
          <w14:ligatures w14:val="none"/>
        </w:rPr>
      </w:pPr>
      <w:bookmarkStart w:id="1" w:name="_Hlk155080443"/>
      <w:r w:rsidRPr="00176181">
        <w:rPr>
          <w:rFonts w:ascii="Times New Roman" w:eastAsia="Times New Roman" w:hAnsi="Times New Roman" w:cs="Times New Roman"/>
          <w:b/>
          <w:kern w:val="0"/>
          <w:sz w:val="22"/>
          <w:szCs w:val="22"/>
          <w14:ligatures w14:val="none"/>
        </w:rPr>
        <w:t>Reti šalutinio poveikio reiškiniai (gali pasireikšti rečiau kaip 1 iš 1 000 asmenų):</w:t>
      </w:r>
    </w:p>
    <w:bookmarkEnd w:id="1"/>
    <w:p w14:paraId="7CE6A2E0"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dusulys;</w:t>
      </w:r>
    </w:p>
    <w:p w14:paraId="37037086"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bronchų spazmas;</w:t>
      </w:r>
    </w:p>
    <w:p w14:paraId="1A0095FB"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virškinimo sutrikimas.</w:t>
      </w:r>
    </w:p>
    <w:p w14:paraId="238674BC"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78390CC3" w14:textId="77777777" w:rsidR="00176181" w:rsidRPr="00176181" w:rsidRDefault="00176181" w:rsidP="00176181">
      <w:pPr>
        <w:spacing w:after="0" w:line="240" w:lineRule="auto"/>
        <w:ind w:left="567" w:hanging="567"/>
        <w:rPr>
          <w:rFonts w:ascii="Times New Roman" w:eastAsia="Times New Roman" w:hAnsi="Times New Roman" w:cs="Times New Roman"/>
          <w:kern w:val="0"/>
          <w:sz w:val="22"/>
          <w:szCs w:val="22"/>
          <w14:ligatures w14:val="none"/>
        </w:rPr>
      </w:pPr>
      <w:bookmarkStart w:id="2" w:name="_Hlk155080459"/>
      <w:r w:rsidRPr="00176181">
        <w:rPr>
          <w:rFonts w:ascii="Times New Roman" w:eastAsia="Times New Roman" w:hAnsi="Times New Roman" w:cs="Times New Roman"/>
          <w:b/>
          <w:kern w:val="0"/>
          <w:sz w:val="22"/>
          <w:szCs w:val="22"/>
          <w14:ligatures w14:val="none"/>
        </w:rPr>
        <w:t>Labai reti šalutinio poveikio reiškiniai (gali pasireikšti rečiau kaip 1 iš 10 000 asmenų):</w:t>
      </w:r>
    </w:p>
    <w:bookmarkEnd w:id="2"/>
    <w:p w14:paraId="3FAB8515"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kraujavimas, iš dalies susijęs su padidėjusio jautrumo reakcijomis;</w:t>
      </w:r>
    </w:p>
    <w:p w14:paraId="321D545E" w14:textId="77777777" w:rsidR="00176181" w:rsidRPr="00176181" w:rsidRDefault="00176181" w:rsidP="00176181">
      <w:pPr>
        <w:numPr>
          <w:ilvl w:val="0"/>
          <w:numId w:val="7"/>
        </w:numPr>
        <w:spacing w:after="0" w:line="240" w:lineRule="auto"/>
        <w:ind w:left="567" w:hanging="567"/>
        <w:contextualSpacing/>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sunkios odos reakcijos, įskaitant Stivenso-Džonsono (</w:t>
      </w:r>
      <w:r w:rsidRPr="00176181">
        <w:rPr>
          <w:rFonts w:ascii="Times New Roman" w:eastAsia="Times New Roman" w:hAnsi="Times New Roman" w:cs="Times New Roman"/>
          <w:i/>
          <w:kern w:val="0"/>
          <w:sz w:val="22"/>
          <w:szCs w:val="22"/>
          <w14:ligatures w14:val="none"/>
        </w:rPr>
        <w:t>Stevens-Johnson</w:t>
      </w:r>
      <w:r w:rsidRPr="00176181">
        <w:rPr>
          <w:rFonts w:ascii="Times New Roman" w:eastAsia="Times New Roman" w:hAnsi="Times New Roman" w:cs="Times New Roman"/>
          <w:kern w:val="0"/>
          <w:sz w:val="22"/>
          <w:szCs w:val="22"/>
          <w14:ligatures w14:val="none"/>
        </w:rPr>
        <w:t>) sindromą ir toksinę epidermio nekrolizę. Daugumoje tokių atvejų tuo pačiu laiku buvo vartojamas mažiausiai vienas kitas vaistas, o tai galėjo galbūt sustiprinti nepageidaujamą poveikį gleivinei ir odai.</w:t>
      </w:r>
    </w:p>
    <w:p w14:paraId="2A3A568B" w14:textId="77777777" w:rsidR="00176181" w:rsidRPr="00176181" w:rsidRDefault="00176181" w:rsidP="00176181">
      <w:pPr>
        <w:spacing w:after="0" w:line="240" w:lineRule="auto"/>
        <w:ind w:left="567" w:hanging="567"/>
        <w:rPr>
          <w:rFonts w:ascii="Times New Roman" w:eastAsia="Times New Roman" w:hAnsi="Times New Roman" w:cs="Times New Roman"/>
          <w:b/>
          <w:kern w:val="0"/>
          <w:sz w:val="22"/>
          <w:szCs w:val="22"/>
          <w14:ligatures w14:val="none"/>
        </w:rPr>
      </w:pPr>
    </w:p>
    <w:p w14:paraId="1B16D569" w14:textId="77777777" w:rsidR="00176181" w:rsidRPr="00176181" w:rsidRDefault="00176181" w:rsidP="00D8381E">
      <w:pPr>
        <w:spacing w:after="0" w:line="240" w:lineRule="auto"/>
        <w:rPr>
          <w:rFonts w:ascii="Times New Roman" w:eastAsia="Times New Roman" w:hAnsi="Times New Roman" w:cs="Times New Roman"/>
          <w:kern w:val="0"/>
          <w:sz w:val="22"/>
          <w:szCs w:val="22"/>
          <w14:ligatures w14:val="none"/>
        </w:rPr>
      </w:pPr>
      <w:bookmarkStart w:id="3" w:name="_Hlk155080476"/>
      <w:r w:rsidRPr="00176181">
        <w:rPr>
          <w:rFonts w:ascii="Times New Roman" w:eastAsia="Times New Roman" w:hAnsi="Times New Roman" w:cs="Times New Roman"/>
          <w:b/>
          <w:kern w:val="0"/>
          <w:sz w:val="22"/>
          <w:szCs w:val="22"/>
          <w14:ligatures w14:val="none"/>
        </w:rPr>
        <w:t>Šalutinio poveikio reiškiniai, kurių dažnis nežinomas (negali būti apskaičiuotas pagal turimus duomenis):</w:t>
      </w:r>
    </w:p>
    <w:bookmarkEnd w:id="3"/>
    <w:p w14:paraId="5605D87D"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skysčio pertekliaus sukeltas veido audinių patinimas;</w:t>
      </w:r>
    </w:p>
    <w:p w14:paraId="394F07DB" w14:textId="77777777" w:rsidR="00176181" w:rsidRPr="00176181" w:rsidRDefault="00176181" w:rsidP="00176181">
      <w:pPr>
        <w:numPr>
          <w:ilvl w:val="0"/>
          <w:numId w:val="6"/>
        </w:numPr>
        <w:spacing w:after="0" w:line="240" w:lineRule="auto"/>
        <w:ind w:left="567" w:hanging="567"/>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sumažėjęs kraujo plokštelių sulipimas.</w:t>
      </w:r>
    </w:p>
    <w:p w14:paraId="27ED2B3C" w14:textId="77777777" w:rsidR="00176181" w:rsidRPr="00176181" w:rsidRDefault="00176181" w:rsidP="00176181">
      <w:pPr>
        <w:tabs>
          <w:tab w:val="left" w:pos="567"/>
        </w:tabs>
        <w:spacing w:after="0" w:line="240" w:lineRule="auto"/>
        <w:rPr>
          <w:rFonts w:ascii="Times New Roman" w:eastAsia="Times New Roman" w:hAnsi="Times New Roman" w:cs="Times New Roman"/>
          <w:b/>
          <w:noProof/>
          <w:snapToGrid w:val="0"/>
          <w:kern w:val="0"/>
          <w:sz w:val="22"/>
          <w:szCs w:val="22"/>
          <w14:ligatures w14:val="none"/>
        </w:rPr>
      </w:pPr>
    </w:p>
    <w:p w14:paraId="50A06BFF" w14:textId="77777777" w:rsidR="00176181" w:rsidRPr="00176181" w:rsidRDefault="00176181" w:rsidP="00176181">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176181">
        <w:rPr>
          <w:rFonts w:ascii="Times New Roman" w:eastAsia="Times New Roman" w:hAnsi="Times New Roman" w:cs="Times New Roman"/>
          <w:b/>
          <w:noProof/>
          <w:snapToGrid w:val="0"/>
          <w:kern w:val="0"/>
          <w:sz w:val="22"/>
          <w:szCs w:val="22"/>
          <w14:ligatures w14:val="none"/>
        </w:rPr>
        <w:t>Pranešimas apie šalutinį poveikį</w:t>
      </w:r>
    </w:p>
    <w:p w14:paraId="5E0367FD" w14:textId="2D072D59" w:rsidR="00176181" w:rsidRPr="00176181" w:rsidRDefault="00D8381E" w:rsidP="00954852">
      <w:pPr>
        <w:spacing w:after="0" w:line="240" w:lineRule="auto"/>
        <w:rPr>
          <w:rFonts w:ascii="Times New Roman" w:eastAsia="Times New Roman" w:hAnsi="Times New Roman" w:cs="Times New Roman"/>
          <w:kern w:val="0"/>
          <w:sz w:val="22"/>
          <w:szCs w:val="22"/>
          <w14:ligatures w14:val="none"/>
        </w:rPr>
      </w:pPr>
      <w:r w:rsidRPr="00D8381E">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D8381E">
          <w:rPr>
            <w:rFonts w:ascii="Times New Roman" w:eastAsia="Times New Roman" w:hAnsi="Times New Roman" w:cs="Times New Roman"/>
            <w:color w:val="467886"/>
            <w:kern w:val="0"/>
            <w:sz w:val="22"/>
            <w:szCs w:val="22"/>
            <w:u w:val="single"/>
            <w:lang w:eastAsia="lt-LT"/>
            <w14:ligatures w14:val="none"/>
          </w:rPr>
          <w:t>https://vvkt.lrv.lt/lt/</w:t>
        </w:r>
      </w:hyperlink>
      <w:r w:rsidRPr="00D8381E">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D8381E">
        <w:rPr>
          <w:rFonts w:ascii="Times New Roman" w:eastAsia="Times New Roman" w:hAnsi="Times New Roman" w:cs="Times New Roman"/>
          <w:kern w:val="0"/>
          <w:sz w:val="22"/>
          <w:szCs w:val="22"/>
          <w14:ligatures w14:val="none"/>
        </w:rPr>
        <w:t>.</w:t>
      </w:r>
    </w:p>
    <w:p w14:paraId="43B94860" w14:textId="77777777" w:rsidR="00176181" w:rsidRPr="00176181" w:rsidRDefault="00176181" w:rsidP="00176181">
      <w:pPr>
        <w:widowControl w:val="0"/>
        <w:spacing w:after="0" w:line="240" w:lineRule="auto"/>
        <w:rPr>
          <w:rFonts w:ascii="Times New Roman" w:eastAsia="Times New Roman" w:hAnsi="Times New Roman" w:cs="Times New Roman"/>
          <w:b/>
          <w:bCs/>
          <w:kern w:val="0"/>
          <w:sz w:val="22"/>
          <w:szCs w:val="22"/>
          <w14:ligatures w14:val="none"/>
        </w:rPr>
      </w:pPr>
    </w:p>
    <w:p w14:paraId="361A6131" w14:textId="77777777" w:rsidR="00176181" w:rsidRPr="00176181" w:rsidRDefault="00176181" w:rsidP="00176181">
      <w:pPr>
        <w:widowControl w:val="0"/>
        <w:spacing w:after="0" w:line="240" w:lineRule="auto"/>
        <w:rPr>
          <w:rFonts w:ascii="Times New Roman" w:eastAsia="Times New Roman" w:hAnsi="Times New Roman" w:cs="Times New Roman"/>
          <w:b/>
          <w:bCs/>
          <w:kern w:val="0"/>
          <w:sz w:val="22"/>
          <w:szCs w:val="22"/>
          <w14:ligatures w14:val="none"/>
        </w:rPr>
      </w:pPr>
    </w:p>
    <w:p w14:paraId="2D0F783B" w14:textId="77777777" w:rsidR="00176181" w:rsidRPr="00176181" w:rsidRDefault="00176181" w:rsidP="00176181">
      <w:pPr>
        <w:spacing w:after="0" w:line="240" w:lineRule="auto"/>
        <w:ind w:left="567" w:hanging="567"/>
        <w:rPr>
          <w:rFonts w:ascii="Times New Roman" w:eastAsia="Times New Roman" w:hAnsi="Times New Roman" w:cs="Times New Roman"/>
          <w:b/>
          <w:bCs/>
          <w:kern w:val="0"/>
          <w:sz w:val="22"/>
          <w:szCs w:val="22"/>
          <w14:ligatures w14:val="none"/>
        </w:rPr>
      </w:pPr>
      <w:r w:rsidRPr="00176181">
        <w:rPr>
          <w:rFonts w:ascii="Times New Roman" w:eastAsia="Times New Roman" w:hAnsi="Times New Roman" w:cs="Times New Roman"/>
          <w:b/>
          <w:bCs/>
          <w:kern w:val="0"/>
          <w:sz w:val="22"/>
          <w:szCs w:val="22"/>
          <w14:ligatures w14:val="none"/>
        </w:rPr>
        <w:t xml:space="preserve">5. </w:t>
      </w:r>
      <w:r w:rsidRPr="00176181">
        <w:rPr>
          <w:rFonts w:ascii="Times New Roman" w:eastAsia="Times New Roman" w:hAnsi="Times New Roman" w:cs="Times New Roman"/>
          <w:b/>
          <w:bCs/>
          <w:kern w:val="0"/>
          <w:sz w:val="22"/>
          <w:szCs w:val="22"/>
          <w14:ligatures w14:val="none"/>
        </w:rPr>
        <w:tab/>
        <w:t>Kaip laikyti ACC</w:t>
      </w:r>
    </w:p>
    <w:p w14:paraId="45844AB2" w14:textId="77777777" w:rsidR="00176181" w:rsidRPr="00176181" w:rsidRDefault="00176181" w:rsidP="00176181">
      <w:pPr>
        <w:spacing w:after="0" w:line="240" w:lineRule="auto"/>
        <w:rPr>
          <w:rFonts w:ascii="Times New Roman" w:eastAsia="Times New Roman" w:hAnsi="Times New Roman" w:cs="Times New Roman"/>
          <w:bCs/>
          <w:kern w:val="0"/>
          <w:sz w:val="22"/>
          <w:szCs w:val="22"/>
          <w14:ligatures w14:val="none"/>
        </w:rPr>
      </w:pPr>
    </w:p>
    <w:p w14:paraId="7F3271A4"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noProof/>
          <w:kern w:val="0"/>
          <w:sz w:val="22"/>
          <w:szCs w:val="22"/>
          <w:lang w:eastAsia="lt-LT"/>
          <w14:ligatures w14:val="none"/>
        </w:rPr>
        <w:t>Šį vaistą laikykite vaikams nepastebimoje ir nepasiekiamoje vietoje</w:t>
      </w:r>
      <w:r w:rsidRPr="00176181">
        <w:rPr>
          <w:rFonts w:ascii="Times New Roman" w:eastAsia="Times New Roman" w:hAnsi="Times New Roman" w:cs="Times New Roman"/>
          <w:kern w:val="0"/>
          <w:sz w:val="22"/>
          <w:szCs w:val="22"/>
          <w14:ligatures w14:val="none"/>
        </w:rPr>
        <w:t>.</w:t>
      </w:r>
    </w:p>
    <w:p w14:paraId="4D3E9EC2" w14:textId="77777777" w:rsidR="00176181" w:rsidRPr="00176181" w:rsidRDefault="00176181" w:rsidP="00176181">
      <w:pPr>
        <w:spacing w:after="0" w:line="240" w:lineRule="auto"/>
        <w:rPr>
          <w:rFonts w:ascii="Times New Roman" w:eastAsia="Times New Roman" w:hAnsi="Times New Roman" w:cs="Times New Roman"/>
          <w:bCs/>
          <w:kern w:val="0"/>
          <w:sz w:val="22"/>
          <w:szCs w:val="22"/>
          <w14:ligatures w14:val="none"/>
        </w:rPr>
      </w:pPr>
    </w:p>
    <w:p w14:paraId="765D4DD1" w14:textId="77777777" w:rsidR="00176181" w:rsidRPr="00176181" w:rsidRDefault="00176181" w:rsidP="00176181">
      <w:pPr>
        <w:spacing w:after="0" w:line="240" w:lineRule="auto"/>
        <w:rPr>
          <w:rFonts w:ascii="Times New Roman" w:eastAsia="Times New Roman" w:hAnsi="Times New Roman" w:cs="Times New Roman"/>
          <w:bCs/>
          <w:kern w:val="0"/>
          <w:sz w:val="22"/>
          <w:szCs w:val="22"/>
          <w14:ligatures w14:val="none"/>
        </w:rPr>
      </w:pPr>
      <w:r w:rsidRPr="00176181">
        <w:rPr>
          <w:rFonts w:ascii="Times New Roman" w:eastAsia="Times New Roman" w:hAnsi="Times New Roman" w:cs="Times New Roman"/>
          <w:bCs/>
          <w:kern w:val="0"/>
          <w:sz w:val="22"/>
          <w:szCs w:val="22"/>
          <w14:ligatures w14:val="none"/>
        </w:rPr>
        <w:t>Laikyti ne aukštesnėje kaip 25 °C temperatūroje.</w:t>
      </w:r>
    </w:p>
    <w:p w14:paraId="747F46DB"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Laikyti gamintojo pakuotėje, kad vaistas būtų apsaugotas nuo šviesos ir drėgmės. </w:t>
      </w:r>
    </w:p>
    <w:p w14:paraId="51CE2A2E"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Tūbelę laikyti sandarią.</w:t>
      </w:r>
    </w:p>
    <w:p w14:paraId="6D3512D4" w14:textId="77777777" w:rsidR="00176181" w:rsidRPr="00176181" w:rsidRDefault="00176181" w:rsidP="00176181">
      <w:pPr>
        <w:spacing w:after="0" w:line="240" w:lineRule="auto"/>
        <w:rPr>
          <w:rFonts w:ascii="Times New Roman" w:eastAsia="Times New Roman" w:hAnsi="Times New Roman" w:cs="Times New Roman"/>
          <w:bCs/>
          <w:iCs/>
          <w:kern w:val="0"/>
          <w:sz w:val="22"/>
          <w:szCs w:val="22"/>
          <w14:ligatures w14:val="none"/>
        </w:rPr>
      </w:pPr>
    </w:p>
    <w:p w14:paraId="28205357"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noProof/>
          <w:kern w:val="0"/>
          <w:sz w:val="22"/>
          <w:szCs w:val="22"/>
          <w:lang w:eastAsia="lt-LT"/>
          <w14:ligatures w14:val="none"/>
        </w:rPr>
        <w:lastRenderedPageBreak/>
        <w:t>Ant dėžutės ir tūbelės po „EXP“ nurodytam tinkamumo laikui pasibaigus, šio vaisto vartoti negalima.</w:t>
      </w:r>
      <w:r w:rsidRPr="00176181">
        <w:rPr>
          <w:rFonts w:ascii="Times New Roman" w:eastAsia="Times New Roman" w:hAnsi="Times New Roman" w:cs="Times New Roman"/>
          <w:kern w:val="0"/>
          <w:sz w:val="22"/>
          <w:szCs w:val="22"/>
          <w:lang w:eastAsia="lt-LT"/>
          <w14:ligatures w14:val="none"/>
        </w:rPr>
        <w:t xml:space="preserve"> </w:t>
      </w:r>
      <w:r w:rsidRPr="00176181">
        <w:rPr>
          <w:rFonts w:ascii="Times New Roman" w:eastAsia="Times New Roman" w:hAnsi="Times New Roman" w:cs="Times New Roman"/>
          <w:noProof/>
          <w:kern w:val="0"/>
          <w:sz w:val="22"/>
          <w:szCs w:val="22"/>
          <w:lang w:eastAsia="lt-LT"/>
          <w14:ligatures w14:val="none"/>
        </w:rPr>
        <w:t>Vaistas tinkamas vartoti iki paskutinės nurodyto mėnesio dienos. Paruoštą tirpalą suvartoti iškart po paruošimo.</w:t>
      </w:r>
    </w:p>
    <w:p w14:paraId="7B2A020D" w14:textId="77777777" w:rsidR="00176181" w:rsidRPr="00176181" w:rsidRDefault="00176181" w:rsidP="00176181">
      <w:pPr>
        <w:spacing w:after="0" w:line="240" w:lineRule="auto"/>
        <w:rPr>
          <w:rFonts w:ascii="Times New Roman" w:eastAsia="Times New Roman" w:hAnsi="Times New Roman" w:cs="Times New Roman"/>
          <w:bCs/>
          <w:iCs/>
          <w:kern w:val="0"/>
          <w:sz w:val="22"/>
          <w:szCs w:val="22"/>
          <w14:ligatures w14:val="none"/>
        </w:rPr>
      </w:pPr>
    </w:p>
    <w:p w14:paraId="159D9793"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Vaistų negalima </w:t>
      </w:r>
      <w:r w:rsidRPr="00176181">
        <w:rPr>
          <w:rFonts w:ascii="Times New Roman" w:eastAsia="Times New Roman" w:hAnsi="Times New Roman" w:cs="Times New Roman"/>
          <w:noProof/>
          <w:kern w:val="0"/>
          <w:sz w:val="22"/>
          <w:szCs w:val="22"/>
          <w14:ligatures w14:val="none"/>
        </w:rPr>
        <w:t>išmesti į kanalizaciją arba</w:t>
      </w:r>
      <w:r w:rsidRPr="00176181">
        <w:rPr>
          <w:rFonts w:ascii="Times New Roman" w:eastAsia="Times New Roman" w:hAnsi="Times New Roman" w:cs="Times New Roman"/>
          <w:kern w:val="0"/>
          <w:sz w:val="22"/>
          <w:szCs w:val="22"/>
          <w14:ligatures w14:val="none"/>
        </w:rPr>
        <w:t xml:space="preserve"> su buitinėmis atliekomis. Kaip išmesti nereikalingus vaistus, klauskite vaistininko. Šios priemonės padės apsaugoti aplinką.</w:t>
      </w:r>
    </w:p>
    <w:p w14:paraId="59CC96C7"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18C128DC" w14:textId="77777777" w:rsidR="00176181" w:rsidRPr="00176181" w:rsidRDefault="00176181" w:rsidP="00176181">
      <w:pPr>
        <w:spacing w:after="0" w:line="240" w:lineRule="auto"/>
        <w:rPr>
          <w:rFonts w:ascii="Times New Roman" w:eastAsia="Times New Roman" w:hAnsi="Times New Roman" w:cs="Times New Roman"/>
          <w:bCs/>
          <w:iCs/>
          <w:kern w:val="0"/>
          <w:sz w:val="22"/>
          <w:szCs w:val="22"/>
          <w14:ligatures w14:val="none"/>
        </w:rPr>
      </w:pPr>
    </w:p>
    <w:p w14:paraId="45494E39" w14:textId="77777777" w:rsidR="00176181" w:rsidRPr="00176181" w:rsidRDefault="00176181" w:rsidP="00176181">
      <w:pPr>
        <w:numPr>
          <w:ilvl w:val="12"/>
          <w:numId w:val="0"/>
        </w:numPr>
        <w:spacing w:after="0" w:line="240" w:lineRule="auto"/>
        <w:ind w:left="540" w:hanging="540"/>
        <w:outlineLvl w:val="0"/>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kern w:val="0"/>
          <w:sz w:val="22"/>
          <w:szCs w:val="22"/>
          <w14:ligatures w14:val="none"/>
        </w:rPr>
        <w:t>6.</w:t>
      </w:r>
      <w:r w:rsidRPr="00176181">
        <w:rPr>
          <w:rFonts w:ascii="Times New Roman" w:eastAsia="Times New Roman" w:hAnsi="Times New Roman" w:cs="Times New Roman"/>
          <w:kern w:val="0"/>
          <w:sz w:val="22"/>
          <w:szCs w:val="22"/>
          <w14:ligatures w14:val="none"/>
        </w:rPr>
        <w:tab/>
      </w:r>
      <w:r w:rsidRPr="00176181">
        <w:rPr>
          <w:rFonts w:ascii="Times New Roman" w:eastAsia="Times New Roman" w:hAnsi="Times New Roman" w:cs="Times New Roman"/>
          <w:b/>
          <w:kern w:val="0"/>
          <w:sz w:val="22"/>
          <w:szCs w:val="22"/>
          <w14:ligatures w14:val="none"/>
        </w:rPr>
        <w:t>Pakuotės turinys ir kita informacija</w:t>
      </w:r>
    </w:p>
    <w:p w14:paraId="284AB36E"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228D152F" w14:textId="42D6B6CF"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
          <w:kern w:val="0"/>
          <w:sz w:val="22"/>
          <w:szCs w:val="22"/>
          <w14:ligatures w14:val="none"/>
        </w:rPr>
        <w:t>ACC sudėtis</w:t>
      </w:r>
    </w:p>
    <w:p w14:paraId="583502F0" w14:textId="550AA753" w:rsidR="00176181" w:rsidRPr="00176181" w:rsidRDefault="00176181" w:rsidP="004C1B79">
      <w:pPr>
        <w:tabs>
          <w:tab w:val="left" w:pos="1296"/>
          <w:tab w:val="center" w:pos="4153"/>
          <w:tab w:val="right" w:pos="8306"/>
        </w:tabs>
        <w:spacing w:after="0" w:line="240" w:lineRule="auto"/>
        <w:ind w:left="540" w:hanging="540"/>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w:t>
      </w:r>
      <w:r w:rsidRPr="00176181">
        <w:rPr>
          <w:rFonts w:ascii="Times New Roman" w:eastAsia="Times New Roman" w:hAnsi="Times New Roman" w:cs="Times New Roman"/>
          <w:kern w:val="0"/>
          <w:sz w:val="22"/>
          <w:szCs w:val="22"/>
          <w14:ligatures w14:val="none"/>
        </w:rPr>
        <w:tab/>
        <w:t xml:space="preserve">Veiklioji medžiaga yra acetilcisteinas. . </w:t>
      </w:r>
    </w:p>
    <w:p w14:paraId="04BEA482" w14:textId="77777777" w:rsidR="00176181" w:rsidRPr="00176181" w:rsidRDefault="00176181" w:rsidP="00176181">
      <w:pPr>
        <w:tabs>
          <w:tab w:val="left" w:pos="1296"/>
          <w:tab w:val="center" w:pos="4153"/>
          <w:tab w:val="right" w:pos="8306"/>
        </w:tabs>
        <w:spacing w:after="0" w:line="240" w:lineRule="auto"/>
        <w:ind w:left="540"/>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Kiekvienoje</w:t>
      </w:r>
      <w:r w:rsidRPr="00176181">
        <w:rPr>
          <w:rFonts w:ascii="Times New Roman" w:eastAsia="Times New Roman" w:hAnsi="Times New Roman" w:cs="Times New Roman"/>
          <w:bCs/>
          <w:kern w:val="0"/>
          <w:sz w:val="22"/>
          <w:szCs w:val="22"/>
          <w14:ligatures w14:val="none"/>
        </w:rPr>
        <w:t xml:space="preserve"> ACC 200 mg šnypščiojoje tabletėje </w:t>
      </w:r>
      <w:r w:rsidRPr="00176181">
        <w:rPr>
          <w:rFonts w:ascii="Times New Roman" w:eastAsia="Times New Roman" w:hAnsi="Times New Roman" w:cs="Times New Roman"/>
          <w:kern w:val="0"/>
          <w:sz w:val="22"/>
          <w:szCs w:val="22"/>
          <w14:ligatures w14:val="none"/>
        </w:rPr>
        <w:t xml:space="preserve">yra 200 mg acetilcisteino. </w:t>
      </w:r>
    </w:p>
    <w:p w14:paraId="20B9B13F" w14:textId="77777777" w:rsidR="00176181" w:rsidRPr="00176181" w:rsidRDefault="00176181" w:rsidP="00176181">
      <w:pPr>
        <w:keepNext/>
        <w:tabs>
          <w:tab w:val="left" w:pos="567"/>
        </w:tabs>
        <w:spacing w:after="0" w:line="240" w:lineRule="auto"/>
        <w:ind w:left="540" w:hanging="540"/>
        <w:outlineLvl w:val="0"/>
        <w:rPr>
          <w:rFonts w:ascii="Times New Roman" w:eastAsia="Times New Roman" w:hAnsi="Times New Roman" w:cs="Times New Roman"/>
          <w:bCs/>
          <w:kern w:val="0"/>
          <w:sz w:val="22"/>
          <w:szCs w:val="22"/>
          <w14:ligatures w14:val="none"/>
        </w:rPr>
      </w:pPr>
      <w:r w:rsidRPr="00176181">
        <w:rPr>
          <w:rFonts w:ascii="Times New Roman" w:eastAsia="Times New Roman" w:hAnsi="Times New Roman" w:cs="Times New Roman"/>
          <w:iCs/>
          <w:kern w:val="0"/>
          <w:sz w:val="22"/>
          <w:szCs w:val="22"/>
          <w14:ligatures w14:val="none"/>
        </w:rPr>
        <w:t>-</w:t>
      </w:r>
      <w:r w:rsidRPr="00176181">
        <w:rPr>
          <w:rFonts w:ascii="Times New Roman" w:eastAsia="Times New Roman" w:hAnsi="Times New Roman" w:cs="Times New Roman"/>
          <w:iCs/>
          <w:kern w:val="0"/>
          <w:sz w:val="22"/>
          <w:szCs w:val="22"/>
          <w14:ligatures w14:val="none"/>
        </w:rPr>
        <w:tab/>
        <w:t>Pagalbinės medžiagos yra:</w:t>
      </w:r>
      <w:r w:rsidRPr="00176181">
        <w:rPr>
          <w:rFonts w:ascii="Times New Roman" w:eastAsia="Times New Roman" w:hAnsi="Times New Roman" w:cs="Times New Roman"/>
          <w:bCs/>
          <w:kern w:val="0"/>
          <w:sz w:val="22"/>
          <w:szCs w:val="22"/>
          <w14:ligatures w14:val="none"/>
        </w:rPr>
        <w:t xml:space="preserve"> </w:t>
      </w:r>
      <w:r w:rsidRPr="00176181">
        <w:rPr>
          <w:rFonts w:ascii="Times New Roman" w:eastAsia="Times New Roman" w:hAnsi="Times New Roman" w:cs="Times New Roman"/>
          <w:kern w:val="0"/>
          <w:sz w:val="22"/>
          <w:szCs w:val="22"/>
          <w14:ligatures w14:val="none"/>
        </w:rPr>
        <w:t>askorbo rūgštis, citrinų rūgštis, bevandenė laktozė, manitolis (E421), natrio citratas, natrio vandenilio karbonatas, bevandenis natrio karbonatas, sacharino natrio druska, gervuogių skonio medžiaga ,,B“ (sudėtyje yra sorbitolio).</w:t>
      </w:r>
    </w:p>
    <w:p w14:paraId="0ED18333"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1D6EAAAD" w14:textId="5EE8A85C" w:rsidR="00176181" w:rsidRPr="00176181" w:rsidRDefault="00176181" w:rsidP="004C1B79">
      <w:pPr>
        <w:spacing w:after="0" w:line="240" w:lineRule="auto"/>
        <w:rPr>
          <w:rFonts w:ascii="Times New Roman" w:eastAsia="Times New Roman" w:hAnsi="Times New Roman" w:cs="Times New Roman"/>
          <w:bCs/>
          <w:kern w:val="0"/>
          <w:sz w:val="22"/>
          <w:szCs w:val="22"/>
          <w14:ligatures w14:val="none"/>
        </w:rPr>
      </w:pPr>
      <w:r w:rsidRPr="00176181">
        <w:rPr>
          <w:rFonts w:ascii="Times New Roman" w:eastAsia="Times New Roman" w:hAnsi="Times New Roman" w:cs="Times New Roman"/>
          <w:b/>
          <w:kern w:val="0"/>
          <w:sz w:val="22"/>
          <w:szCs w:val="22"/>
          <w14:ligatures w14:val="none"/>
        </w:rPr>
        <w:t>ACC išvaizda ir kiekis pakuotėje</w:t>
      </w:r>
    </w:p>
    <w:p w14:paraId="39968072" w14:textId="77777777" w:rsidR="00176181" w:rsidRPr="00176181" w:rsidRDefault="00176181" w:rsidP="00176181">
      <w:pPr>
        <w:keepNext/>
        <w:spacing w:after="0" w:line="240" w:lineRule="auto"/>
        <w:outlineLvl w:val="0"/>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bCs/>
          <w:kern w:val="0"/>
          <w:sz w:val="22"/>
          <w:szCs w:val="22"/>
          <w14:ligatures w14:val="none"/>
        </w:rPr>
        <w:t>ACC 200 mg šnypščiosios tabletės</w:t>
      </w:r>
    </w:p>
    <w:p w14:paraId="5DCA67D5" w14:textId="62BCE77E"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Gervuogių kvapo baltos, apvalios tabletės lygiu paviršiumi su </w:t>
      </w:r>
      <w:r w:rsidR="00273B36" w:rsidRPr="00273B36">
        <w:rPr>
          <w:rFonts w:ascii="Times New Roman" w:eastAsia="Times New Roman" w:hAnsi="Times New Roman" w:cs="Times New Roman"/>
          <w:kern w:val="0"/>
          <w:sz w:val="22"/>
          <w:szCs w:val="22"/>
          <w14:ligatures w14:val="none"/>
        </w:rPr>
        <w:t>įpjova vienoje pusėje</w:t>
      </w:r>
      <w:r w:rsidRPr="00176181">
        <w:rPr>
          <w:rFonts w:ascii="Times New Roman" w:eastAsia="Times New Roman" w:hAnsi="Times New Roman" w:cs="Times New Roman"/>
          <w:kern w:val="0"/>
          <w:sz w:val="22"/>
          <w:szCs w:val="22"/>
          <w14:ligatures w14:val="none"/>
        </w:rPr>
        <w:t>. Tabletę galima padalyti į lygias dozes.</w:t>
      </w:r>
    </w:p>
    <w:p w14:paraId="38FE4F17"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0F2CF0BD" w14:textId="54326E06" w:rsidR="00176181" w:rsidRPr="00176181" w:rsidRDefault="000701FD" w:rsidP="00176181">
      <w:pPr>
        <w:spacing w:after="0" w:line="240" w:lineRule="auto"/>
        <w:rPr>
          <w:rFonts w:ascii="Times New Roman" w:eastAsia="Times New Roman" w:hAnsi="Times New Roman" w:cs="Times New Roman"/>
          <w:kern w:val="0"/>
          <w:sz w:val="22"/>
          <w:szCs w:val="22"/>
          <w14:ligatures w14:val="none"/>
        </w:rPr>
      </w:pPr>
      <w:r w:rsidRPr="000701FD">
        <w:rPr>
          <w:rFonts w:ascii="Times New Roman" w:eastAsia="Times New Roman" w:hAnsi="Times New Roman" w:cs="Times New Roman"/>
          <w:kern w:val="0"/>
          <w:sz w:val="22"/>
          <w:szCs w:val="22"/>
          <w14:ligatures w14:val="none"/>
        </w:rPr>
        <w:t>Kartono dėžutėje yra polipropileno tūbelė su polietileno uždoriu.</w:t>
      </w:r>
    </w:p>
    <w:p w14:paraId="4A1C2BCC"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r w:rsidRPr="00176181">
        <w:rPr>
          <w:rFonts w:ascii="Times New Roman" w:eastAsia="Times New Roman" w:hAnsi="Times New Roman" w:cs="Times New Roman"/>
          <w:kern w:val="0"/>
          <w:sz w:val="22"/>
          <w:szCs w:val="22"/>
          <w14:ligatures w14:val="none"/>
        </w:rPr>
        <w:t xml:space="preserve">Pakuotėje yra 20 šnypščiųjų tablečių. </w:t>
      </w:r>
    </w:p>
    <w:p w14:paraId="35C9003C"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4C0BD561" w14:textId="77777777" w:rsidR="004C1B79" w:rsidRPr="004C1B79" w:rsidRDefault="004C1B79" w:rsidP="004C1B7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C1B79">
        <w:rPr>
          <w:rFonts w:ascii="Times New Roman" w:eastAsia="Times New Roman" w:hAnsi="Times New Roman" w:cs="Times New Roman"/>
          <w:b/>
          <w:noProof/>
          <w:kern w:val="0"/>
          <w:sz w:val="22"/>
          <w:szCs w:val="22"/>
          <w14:ligatures w14:val="none"/>
        </w:rPr>
        <w:t>Registruotojas eksportuojančioje valstybėje ir gamintojas</w:t>
      </w:r>
    </w:p>
    <w:p w14:paraId="7D05D3E2" w14:textId="77777777" w:rsidR="004C1B79" w:rsidRPr="004C1B79"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9E89A6" w14:textId="77777777" w:rsidR="004C1B79" w:rsidRPr="004C1B79" w:rsidRDefault="004C1B79" w:rsidP="004C1B7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C1B79">
        <w:rPr>
          <w:rFonts w:ascii="Times New Roman" w:eastAsia="Aptos" w:hAnsi="Times New Roman" w:cs="Times New Roman"/>
          <w:b/>
          <w:color w:val="000000"/>
          <w:kern w:val="0"/>
          <w:sz w:val="22"/>
          <w:szCs w:val="22"/>
          <w14:ligatures w14:val="none"/>
        </w:rPr>
        <w:t>Registruotojas</w:t>
      </w:r>
    </w:p>
    <w:p w14:paraId="1585D7BF"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Sandoz d.d.</w:t>
      </w:r>
    </w:p>
    <w:p w14:paraId="4AB27342"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Verovškova 57</w:t>
      </w:r>
    </w:p>
    <w:p w14:paraId="3AFC7FA5"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SI-1000 Ljubljana</w:t>
      </w:r>
    </w:p>
    <w:p w14:paraId="54138B95" w14:textId="03B9C086" w:rsidR="004C1B79" w:rsidRPr="004C1B79"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Slovėnija</w:t>
      </w:r>
    </w:p>
    <w:p w14:paraId="0CDEAAA6" w14:textId="77777777" w:rsidR="004C1B79" w:rsidRPr="004C1B79"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455BC6" w14:textId="77777777" w:rsidR="004C1B79" w:rsidRPr="004C1B79" w:rsidRDefault="004C1B79" w:rsidP="004C1B7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C1B79">
        <w:rPr>
          <w:rFonts w:ascii="Times New Roman" w:eastAsia="Aptos" w:hAnsi="Times New Roman" w:cs="Times New Roman"/>
          <w:b/>
          <w:color w:val="000000"/>
          <w:kern w:val="0"/>
          <w:sz w:val="22"/>
          <w:szCs w:val="22"/>
          <w14:ligatures w14:val="none"/>
        </w:rPr>
        <w:t>Gamintojas</w:t>
      </w:r>
    </w:p>
    <w:p w14:paraId="4AA0F5A3"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 xml:space="preserve">Salutas Pharma GmbH, </w:t>
      </w:r>
    </w:p>
    <w:p w14:paraId="1BFC4BCE"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Otto-von-Guericke-Allee 1</w:t>
      </w:r>
    </w:p>
    <w:p w14:paraId="38F4CC4B"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D-39179 Barleben</w:t>
      </w:r>
    </w:p>
    <w:p w14:paraId="224E2467"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Vokietija</w:t>
      </w:r>
    </w:p>
    <w:p w14:paraId="2AD73E03"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E72D494"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arba</w:t>
      </w:r>
    </w:p>
    <w:p w14:paraId="3652034A"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354F957"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Hermes Pharma Ges.m.b.H.</w:t>
      </w:r>
    </w:p>
    <w:p w14:paraId="6DEE2EB5"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Schwimmschulweg 1a</w:t>
      </w:r>
    </w:p>
    <w:p w14:paraId="6582C71F"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9400 Wolfsberg</w:t>
      </w:r>
    </w:p>
    <w:p w14:paraId="651DDA49"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Austrija</w:t>
      </w:r>
    </w:p>
    <w:p w14:paraId="454BFD2F"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F3CC5AD"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arba</w:t>
      </w:r>
    </w:p>
    <w:p w14:paraId="297829E8"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1EC7BA2"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Hermes Pharma GmbH</w:t>
      </w:r>
    </w:p>
    <w:p w14:paraId="684F9ADD"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Hans-Urmiller-Ring 52</w:t>
      </w:r>
    </w:p>
    <w:p w14:paraId="50F50626" w14:textId="77777777" w:rsidR="004C1B79" w:rsidRPr="00D8381E"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82515 Wolfratshausen</w:t>
      </w:r>
    </w:p>
    <w:p w14:paraId="60DEA0FB" w14:textId="62F9C5EE" w:rsidR="004C1B79" w:rsidRPr="004C1B79"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8381E">
        <w:rPr>
          <w:rFonts w:ascii="Times New Roman" w:eastAsia="Aptos" w:hAnsi="Times New Roman" w:cs="Times New Roman"/>
          <w:bCs/>
          <w:color w:val="000000"/>
          <w:kern w:val="0"/>
          <w:sz w:val="22"/>
          <w:szCs w:val="22"/>
          <w14:ligatures w14:val="none"/>
        </w:rPr>
        <w:t>Vokietija</w:t>
      </w:r>
    </w:p>
    <w:p w14:paraId="57D2A628" w14:textId="77777777" w:rsidR="004C1B79" w:rsidRPr="004C1B79" w:rsidRDefault="004C1B79" w:rsidP="004C1B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73D38BA" w14:textId="77777777" w:rsidR="004C1B79" w:rsidRPr="004C1B79" w:rsidRDefault="004C1B79" w:rsidP="004C1B7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C1B79">
        <w:rPr>
          <w:rFonts w:ascii="Times New Roman" w:eastAsia="Aptos" w:hAnsi="Times New Roman" w:cs="Times New Roman"/>
          <w:b/>
          <w:color w:val="000000"/>
          <w:kern w:val="0"/>
          <w:sz w:val="22"/>
          <w:szCs w:val="22"/>
          <w14:ligatures w14:val="none"/>
        </w:rPr>
        <w:t xml:space="preserve">Lygiagretus importuotojas </w:t>
      </w:r>
      <w:r w:rsidRPr="004C1B79">
        <w:rPr>
          <w:rFonts w:ascii="Times New Roman" w:eastAsia="Aptos" w:hAnsi="Times New Roman" w:cs="Times New Roman"/>
          <w:b/>
          <w:color w:val="000000"/>
          <w:kern w:val="0"/>
          <w:sz w:val="22"/>
          <w:szCs w:val="22"/>
          <w14:ligatures w14:val="none"/>
        </w:rPr>
        <w:br/>
      </w:r>
      <w:r w:rsidRPr="004C1B79">
        <w:rPr>
          <w:rFonts w:ascii="Times New Roman" w:eastAsia="TimesNewRoman" w:hAnsi="Times New Roman" w:cs="Times New Roman"/>
          <w:color w:val="000000"/>
          <w:kern w:val="0"/>
          <w:sz w:val="22"/>
          <w:szCs w:val="22"/>
          <w14:ligatures w14:val="none"/>
        </w:rPr>
        <w:t>UAB „Niromed“</w:t>
      </w:r>
      <w:r w:rsidRPr="004C1B79">
        <w:rPr>
          <w:rFonts w:ascii="Times New Roman" w:eastAsia="Aptos" w:hAnsi="Times New Roman" w:cs="Times New Roman"/>
          <w:b/>
          <w:color w:val="000000"/>
          <w:kern w:val="0"/>
          <w:sz w:val="22"/>
          <w:szCs w:val="22"/>
          <w14:ligatures w14:val="none"/>
        </w:rPr>
        <w:br/>
      </w:r>
      <w:r w:rsidRPr="004C1B79">
        <w:rPr>
          <w:rFonts w:ascii="Times New Roman" w:eastAsia="TimesNewRoman" w:hAnsi="Times New Roman" w:cs="Times New Roman"/>
          <w:color w:val="000000"/>
          <w:kern w:val="0"/>
          <w:sz w:val="22"/>
          <w:szCs w:val="22"/>
          <w14:ligatures w14:val="none"/>
        </w:rPr>
        <w:t>Žirmūnų g. 139A</w:t>
      </w:r>
      <w:r w:rsidRPr="004C1B79">
        <w:rPr>
          <w:rFonts w:ascii="Times New Roman" w:eastAsia="Aptos" w:hAnsi="Times New Roman" w:cs="Times New Roman"/>
          <w:b/>
          <w:color w:val="000000"/>
          <w:kern w:val="0"/>
          <w:sz w:val="22"/>
          <w:szCs w:val="22"/>
          <w14:ligatures w14:val="none"/>
        </w:rPr>
        <w:br/>
      </w:r>
      <w:r w:rsidRPr="004C1B79">
        <w:rPr>
          <w:rFonts w:ascii="Times New Roman" w:eastAsia="TimesNewRoman" w:hAnsi="Times New Roman" w:cs="Times New Roman"/>
          <w:color w:val="000000"/>
          <w:kern w:val="0"/>
          <w:sz w:val="22"/>
          <w:szCs w:val="22"/>
          <w14:ligatures w14:val="none"/>
        </w:rPr>
        <w:lastRenderedPageBreak/>
        <w:t>LT-09120 Vilnius</w:t>
      </w:r>
      <w:r w:rsidRPr="004C1B79">
        <w:rPr>
          <w:rFonts w:ascii="Times New Roman" w:eastAsia="TimesNewRoman" w:hAnsi="Times New Roman" w:cs="Times New Roman"/>
          <w:color w:val="000000"/>
          <w:kern w:val="0"/>
          <w:sz w:val="22"/>
          <w:szCs w:val="22"/>
          <w14:ligatures w14:val="none"/>
        </w:rPr>
        <w:br/>
        <w:t>Lietuva</w:t>
      </w:r>
    </w:p>
    <w:p w14:paraId="12B61C80" w14:textId="77777777" w:rsidR="004C1B79" w:rsidRPr="004C1B79" w:rsidRDefault="004C1B79" w:rsidP="004C1B7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F7027AC" w14:textId="77777777" w:rsidR="004C1B79" w:rsidRPr="004C1B79" w:rsidRDefault="004C1B79" w:rsidP="004C1B7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C1B79">
        <w:rPr>
          <w:rFonts w:ascii="Times New Roman" w:eastAsia="Times New Roman" w:hAnsi="Times New Roman" w:cs="Times New Roman"/>
          <w:b/>
          <w:bCs/>
          <w:kern w:val="0"/>
          <w:sz w:val="22"/>
          <w:szCs w:val="22"/>
          <w14:ligatures w14:val="none"/>
        </w:rPr>
        <w:t>Perpakavo</w:t>
      </w:r>
    </w:p>
    <w:p w14:paraId="3CAEF522" w14:textId="77777777" w:rsidR="004C1B79" w:rsidRPr="004C1B79" w:rsidRDefault="004C1B79" w:rsidP="004C1B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1B79">
        <w:rPr>
          <w:rFonts w:ascii="Times New Roman" w:eastAsia="TimesNewRoman" w:hAnsi="Times New Roman" w:cs="Times New Roman"/>
          <w:color w:val="000000"/>
          <w:kern w:val="0"/>
          <w:sz w:val="22"/>
          <w:szCs w:val="22"/>
          <w14:ligatures w14:val="none"/>
        </w:rPr>
        <w:t>LABOR Przedsiębiorstwo Farmaceutyczno-Chemiczne sp. z o.o.</w:t>
      </w:r>
    </w:p>
    <w:p w14:paraId="1EFEF8BD" w14:textId="77777777" w:rsidR="004C1B79" w:rsidRPr="004C1B79" w:rsidRDefault="004C1B79" w:rsidP="004C1B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1B79">
        <w:rPr>
          <w:rFonts w:ascii="Times New Roman" w:eastAsia="TimesNewRoman" w:hAnsi="Times New Roman" w:cs="Times New Roman"/>
          <w:color w:val="000000"/>
          <w:kern w:val="0"/>
          <w:sz w:val="22"/>
          <w:szCs w:val="22"/>
          <w14:ligatures w14:val="none"/>
        </w:rPr>
        <w:t>Ul. Długosza 49,</w:t>
      </w:r>
    </w:p>
    <w:p w14:paraId="369926E7" w14:textId="77777777" w:rsidR="004C1B79" w:rsidRPr="004C1B79" w:rsidRDefault="004C1B79" w:rsidP="004C1B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1B79">
        <w:rPr>
          <w:rFonts w:ascii="Times New Roman" w:eastAsia="TimesNewRoman" w:hAnsi="Times New Roman" w:cs="Times New Roman"/>
          <w:color w:val="000000"/>
          <w:kern w:val="0"/>
          <w:sz w:val="22"/>
          <w:szCs w:val="22"/>
          <w14:ligatures w14:val="none"/>
        </w:rPr>
        <w:t>51-162 Wrocław,</w:t>
      </w:r>
    </w:p>
    <w:p w14:paraId="2C764742" w14:textId="77777777" w:rsidR="004C1B79" w:rsidRPr="004C1B79" w:rsidRDefault="004C1B79" w:rsidP="004C1B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1B79">
        <w:rPr>
          <w:rFonts w:ascii="Times New Roman" w:eastAsia="TimesNewRoman" w:hAnsi="Times New Roman" w:cs="Times New Roman"/>
          <w:color w:val="000000"/>
          <w:kern w:val="0"/>
          <w:sz w:val="22"/>
          <w:szCs w:val="22"/>
          <w14:ligatures w14:val="none"/>
        </w:rPr>
        <w:t>Lenkija</w:t>
      </w:r>
    </w:p>
    <w:p w14:paraId="50987290" w14:textId="77777777" w:rsidR="004C1B79" w:rsidRPr="004C1B79" w:rsidRDefault="004C1B79" w:rsidP="004C1B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36FD203" w14:textId="77777777" w:rsidR="004C1B79" w:rsidRPr="004C1B79" w:rsidRDefault="004C1B79" w:rsidP="004C1B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C1B79">
        <w:rPr>
          <w:rFonts w:ascii="Times New Roman" w:eastAsia="TimesNewRoman" w:hAnsi="Times New Roman" w:cs="Times New Roman"/>
          <w:color w:val="000000"/>
          <w:kern w:val="0"/>
          <w:sz w:val="22"/>
          <w:szCs w:val="22"/>
          <w14:ligatures w14:val="none"/>
        </w:rPr>
        <w:t>arba</w:t>
      </w:r>
    </w:p>
    <w:p w14:paraId="73D86C71" w14:textId="77777777" w:rsidR="004C1B79" w:rsidRPr="004C1B79" w:rsidRDefault="004C1B79" w:rsidP="004C1B7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0C52376" w14:textId="77777777" w:rsidR="004C1B79" w:rsidRPr="004C1B79" w:rsidRDefault="004C1B79" w:rsidP="004C1B7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C1B79">
        <w:rPr>
          <w:rFonts w:ascii="Times New Roman" w:eastAsia="TimesNewRoman" w:hAnsi="Times New Roman" w:cs="Times New Roman"/>
          <w:color w:val="000000"/>
          <w:kern w:val="0"/>
          <w:sz w:val="22"/>
          <w:szCs w:val="22"/>
          <w14:ligatures w14:val="none"/>
        </w:rPr>
        <w:t>UAB „Entafarma“</w:t>
      </w:r>
    </w:p>
    <w:p w14:paraId="35EE3BD0" w14:textId="77777777" w:rsidR="004C1B79" w:rsidRPr="004C1B79" w:rsidRDefault="004C1B79" w:rsidP="004C1B7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C1B79">
        <w:rPr>
          <w:rFonts w:ascii="Times New Roman" w:eastAsia="TimesNewRoman" w:hAnsi="Times New Roman" w:cs="Times New Roman"/>
          <w:color w:val="000000"/>
          <w:kern w:val="0"/>
          <w:sz w:val="22"/>
          <w:szCs w:val="22"/>
          <w14:ligatures w14:val="none"/>
        </w:rPr>
        <w:t>Klonėnų vs. 1,</w:t>
      </w:r>
    </w:p>
    <w:p w14:paraId="0F795B27" w14:textId="77777777" w:rsidR="004C1B79" w:rsidRPr="004C1B79" w:rsidRDefault="004C1B79" w:rsidP="004C1B7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C1B79">
        <w:rPr>
          <w:rFonts w:ascii="Times New Roman" w:eastAsia="TimesNewRoman" w:hAnsi="Times New Roman" w:cs="Times New Roman"/>
          <w:color w:val="000000"/>
          <w:kern w:val="0"/>
          <w:sz w:val="22"/>
          <w:szCs w:val="22"/>
          <w14:ligatures w14:val="none"/>
        </w:rPr>
        <w:t>LT-19156 Širvintų r. sav.</w:t>
      </w:r>
    </w:p>
    <w:p w14:paraId="3DAAB0AC" w14:textId="77777777" w:rsidR="004C1B79" w:rsidRPr="004C1B79" w:rsidRDefault="004C1B79" w:rsidP="004C1B79">
      <w:pPr>
        <w:tabs>
          <w:tab w:val="left" w:pos="1296"/>
        </w:tabs>
        <w:snapToGrid w:val="0"/>
        <w:spacing w:after="0" w:line="240" w:lineRule="auto"/>
        <w:rPr>
          <w:rFonts w:ascii="Times New Roman" w:eastAsia="Times New Roman" w:hAnsi="Times New Roman" w:cs="Times New Roman"/>
          <w:kern w:val="0"/>
          <w:sz w:val="22"/>
          <w:szCs w:val="22"/>
          <w:lang w:val="en-GB"/>
          <w14:ligatures w14:val="none"/>
        </w:rPr>
      </w:pPr>
      <w:r w:rsidRPr="004C1B79">
        <w:rPr>
          <w:rFonts w:ascii="Times New Roman" w:eastAsia="TimesNewRoman" w:hAnsi="Times New Roman" w:cs="Times New Roman"/>
          <w:color w:val="000000"/>
          <w:kern w:val="0"/>
          <w:sz w:val="22"/>
          <w:szCs w:val="22"/>
          <w14:ligatures w14:val="none"/>
        </w:rPr>
        <w:t>Lietuva</w:t>
      </w:r>
    </w:p>
    <w:p w14:paraId="7A60465F" w14:textId="77777777" w:rsidR="00176181" w:rsidRPr="00176181" w:rsidRDefault="00176181" w:rsidP="00176181">
      <w:pPr>
        <w:spacing w:after="0" w:line="240" w:lineRule="auto"/>
        <w:rPr>
          <w:rFonts w:ascii="Times New Roman" w:eastAsia="Times New Roman" w:hAnsi="Times New Roman" w:cs="Times New Roman"/>
          <w:kern w:val="0"/>
          <w:sz w:val="22"/>
          <w:szCs w:val="22"/>
          <w14:ligatures w14:val="none"/>
        </w:rPr>
      </w:pPr>
    </w:p>
    <w:p w14:paraId="5A78AA57" w14:textId="66B07535" w:rsidR="00176181" w:rsidRPr="00176181" w:rsidRDefault="00176181" w:rsidP="00176181">
      <w:pPr>
        <w:spacing w:after="0" w:line="240" w:lineRule="auto"/>
        <w:jc w:val="both"/>
        <w:rPr>
          <w:rFonts w:ascii="Times New Roman" w:eastAsia="Times New Roman" w:hAnsi="Times New Roman" w:cs="Times New Roman"/>
          <w:b/>
          <w:kern w:val="0"/>
          <w:sz w:val="22"/>
          <w:szCs w:val="22"/>
          <w14:ligatures w14:val="none"/>
        </w:rPr>
      </w:pPr>
      <w:r w:rsidRPr="00176181">
        <w:rPr>
          <w:rFonts w:ascii="Times New Roman" w:eastAsia="Times New Roman" w:hAnsi="Times New Roman" w:cs="Times New Roman"/>
          <w:b/>
          <w:bCs/>
          <w:kern w:val="0"/>
          <w:sz w:val="22"/>
          <w:szCs w:val="22"/>
          <w14:ligatures w14:val="none"/>
        </w:rPr>
        <w:t xml:space="preserve">Šis pakuotės </w:t>
      </w:r>
      <w:r w:rsidRPr="00176181">
        <w:rPr>
          <w:rFonts w:ascii="Times New Roman" w:eastAsia="Times New Roman" w:hAnsi="Times New Roman" w:cs="Times New Roman"/>
          <w:b/>
          <w:kern w:val="0"/>
          <w:sz w:val="22"/>
          <w:szCs w:val="22"/>
          <w14:ligatures w14:val="none"/>
        </w:rPr>
        <w:t>lapelis paskutinį kartą peržiūrėtas</w:t>
      </w:r>
      <w:r w:rsidR="009517C2">
        <w:rPr>
          <w:rFonts w:ascii="Times New Roman" w:eastAsia="Times New Roman" w:hAnsi="Times New Roman" w:cs="Times New Roman"/>
          <w:b/>
          <w:kern w:val="0"/>
          <w:sz w:val="22"/>
          <w:szCs w:val="22"/>
          <w14:ligatures w14:val="none"/>
        </w:rPr>
        <w:t xml:space="preserve"> 2025-11-20</w:t>
      </w:r>
    </w:p>
    <w:p w14:paraId="622BA0F2" w14:textId="77777777" w:rsidR="00176181" w:rsidRPr="00176181" w:rsidRDefault="00176181" w:rsidP="00176181">
      <w:pPr>
        <w:spacing w:after="0" w:line="240" w:lineRule="auto"/>
        <w:jc w:val="both"/>
        <w:rPr>
          <w:rFonts w:ascii="Times New Roman" w:eastAsia="Times New Roman" w:hAnsi="Times New Roman" w:cs="Times New Roman"/>
          <w:b/>
          <w:kern w:val="0"/>
          <w:sz w:val="22"/>
          <w:szCs w:val="22"/>
          <w14:ligatures w14:val="none"/>
        </w:rPr>
      </w:pPr>
    </w:p>
    <w:p w14:paraId="6327D43B" w14:textId="28AE8F84" w:rsidR="000E75BE" w:rsidRPr="00D8381E" w:rsidRDefault="00176181" w:rsidP="00176181">
      <w:pPr>
        <w:spacing w:after="0" w:line="240" w:lineRule="auto"/>
        <w:rPr>
          <w:rFonts w:ascii="Times New Roman" w:eastAsia="Times New Roman" w:hAnsi="Times New Roman" w:cs="Times New Roman"/>
          <w:color w:val="0000FF"/>
          <w:kern w:val="0"/>
          <w:sz w:val="22"/>
          <w:szCs w:val="22"/>
          <w14:ligatures w14:val="none"/>
        </w:rPr>
      </w:pPr>
      <w:r w:rsidRPr="00176181">
        <w:rPr>
          <w:rFonts w:ascii="Times New Roman" w:eastAsia="Times New Roman" w:hAnsi="Times New Roman" w:cs="Times New Roman"/>
          <w:snapToGrid w:val="0"/>
          <w:kern w:val="0"/>
          <w:sz w:val="22"/>
          <w:szCs w:val="22"/>
          <w14:ligatures w14:val="none"/>
        </w:rPr>
        <w:t>Išsami informacija apie šį vaistą</w:t>
      </w:r>
      <w:r w:rsidRPr="00176181">
        <w:rPr>
          <w:rFonts w:ascii="Times New Roman" w:eastAsia="Times New Roman" w:hAnsi="Times New Roman" w:cs="Times New Roman"/>
          <w:kern w:val="0"/>
          <w:sz w:val="22"/>
          <w:szCs w:val="22"/>
          <w14:ligatures w14:val="none"/>
        </w:rPr>
        <w:t xml:space="preserve"> pateikiama Valstybinės vaistų kontrolės tarnybos prie Lietuvos Respublikos sveikatos apsaugos ministerijos tinklalapyje </w:t>
      </w:r>
      <w:r w:rsidRPr="00176181">
        <w:rPr>
          <w:rFonts w:ascii="Times New Roman" w:eastAsia="Times New Roman" w:hAnsi="Times New Roman" w:cs="Times New Roman"/>
          <w:color w:val="0000EE"/>
          <w:kern w:val="0"/>
          <w:sz w:val="22"/>
          <w:szCs w:val="22"/>
          <w:u w:val="single"/>
          <w:lang w:eastAsia="lt-LT"/>
          <w14:ligatures w14:val="none"/>
        </w:rPr>
        <w:t>https://vvkt.lrv.lt/lt/</w:t>
      </w:r>
      <w:r w:rsidRPr="00176181">
        <w:rPr>
          <w:rFonts w:ascii="Times New Roman" w:eastAsia="Times New Roman" w:hAnsi="Times New Roman" w:cs="Times New Roman"/>
          <w:kern w:val="0"/>
          <w:sz w:val="22"/>
          <w:szCs w:val="22"/>
          <w:lang w:eastAsia="lt-LT"/>
          <w14:ligatures w14:val="none"/>
        </w:rPr>
        <w:t>.</w:t>
      </w:r>
    </w:p>
    <w:sectPr w:rsidR="000E75BE" w:rsidRPr="00D8381E" w:rsidSect="0017618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28C8D56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7DA1A8F"/>
    <w:multiLevelType w:val="hybridMultilevel"/>
    <w:tmpl w:val="BDF61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0B14C7"/>
    <w:multiLevelType w:val="hybridMultilevel"/>
    <w:tmpl w:val="C4B015B0"/>
    <w:lvl w:ilvl="0" w:tplc="57BEA05E">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1BA3B80"/>
    <w:multiLevelType w:val="hybridMultilevel"/>
    <w:tmpl w:val="C65EC0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18587356">
    <w:abstractNumId w:val="0"/>
    <w:lvlOverride w:ilvl="0">
      <w:lvl w:ilvl="0">
        <w:numFmt w:val="bullet"/>
        <w:lvlText w:val="-"/>
        <w:lvlJc w:val="left"/>
        <w:pPr>
          <w:ind w:left="0" w:hanging="360"/>
        </w:pPr>
        <w:rPr>
          <w:rFonts w:ascii="Times New Roman" w:eastAsia="Times New Roman" w:hAnsi="Times New Roman" w:cs="Times New Roman" w:hint="default"/>
        </w:rPr>
      </w:lvl>
    </w:lvlOverride>
  </w:num>
  <w:num w:numId="2" w16cid:durableId="1163744656">
    <w:abstractNumId w:val="6"/>
  </w:num>
  <w:num w:numId="3" w16cid:durableId="1611009924">
    <w:abstractNumId w:val="2"/>
  </w:num>
  <w:num w:numId="4" w16cid:durableId="1234580461">
    <w:abstractNumId w:val="3"/>
  </w:num>
  <w:num w:numId="5" w16cid:durableId="1396704081">
    <w:abstractNumId w:val="8"/>
  </w:num>
  <w:num w:numId="6" w16cid:durableId="1794864302">
    <w:abstractNumId w:val="1"/>
  </w:num>
  <w:num w:numId="7" w16cid:durableId="1982996710">
    <w:abstractNumId w:val="4"/>
  </w:num>
  <w:num w:numId="8" w16cid:durableId="1657875438">
    <w:abstractNumId w:val="7"/>
  </w:num>
  <w:num w:numId="9" w16cid:durableId="45952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8"/>
    <w:rsid w:val="000701FD"/>
    <w:rsid w:val="00090DCA"/>
    <w:rsid w:val="000E75BE"/>
    <w:rsid w:val="00176181"/>
    <w:rsid w:val="00273B36"/>
    <w:rsid w:val="004C1B79"/>
    <w:rsid w:val="00541F4B"/>
    <w:rsid w:val="006F04EE"/>
    <w:rsid w:val="009517C2"/>
    <w:rsid w:val="00954852"/>
    <w:rsid w:val="00B049AE"/>
    <w:rsid w:val="00C56448"/>
    <w:rsid w:val="00D8381E"/>
    <w:rsid w:val="00FF7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F087"/>
  <w15:chartTrackingRefBased/>
  <w15:docId w15:val="{9CB44C1D-3841-4523-A481-4D88776F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7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7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7F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7F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7F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7F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7F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7F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7F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7F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7F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7F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7F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7F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7F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7F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7F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7F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7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7F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7F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7F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7F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7F58"/>
    <w:rPr>
      <w:i/>
      <w:iCs/>
      <w:color w:val="404040" w:themeColor="text1" w:themeTint="BF"/>
    </w:rPr>
  </w:style>
  <w:style w:type="paragraph" w:styleId="Sraopastraipa">
    <w:name w:val="List Paragraph"/>
    <w:basedOn w:val="prastasis"/>
    <w:uiPriority w:val="34"/>
    <w:qFormat/>
    <w:rsid w:val="00FF7F58"/>
    <w:pPr>
      <w:ind w:left="720"/>
      <w:contextualSpacing/>
    </w:pPr>
  </w:style>
  <w:style w:type="character" w:styleId="Rykuspabraukimas">
    <w:name w:val="Intense Emphasis"/>
    <w:basedOn w:val="Numatytasispastraiposriftas"/>
    <w:uiPriority w:val="21"/>
    <w:qFormat/>
    <w:rsid w:val="00FF7F58"/>
    <w:rPr>
      <w:i/>
      <w:iCs/>
      <w:color w:val="0F4761" w:themeColor="accent1" w:themeShade="BF"/>
    </w:rPr>
  </w:style>
  <w:style w:type="paragraph" w:styleId="Iskirtacitata">
    <w:name w:val="Intense Quote"/>
    <w:basedOn w:val="prastasis"/>
    <w:next w:val="prastasis"/>
    <w:link w:val="IskirtacitataDiagrama"/>
    <w:uiPriority w:val="30"/>
    <w:qFormat/>
    <w:rsid w:val="00FF7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7F58"/>
    <w:rPr>
      <w:i/>
      <w:iCs/>
      <w:color w:val="0F4761" w:themeColor="accent1" w:themeShade="BF"/>
    </w:rPr>
  </w:style>
  <w:style w:type="character" w:styleId="Rykinuoroda">
    <w:name w:val="Intense Reference"/>
    <w:basedOn w:val="Numatytasispastraiposriftas"/>
    <w:uiPriority w:val="32"/>
    <w:qFormat/>
    <w:rsid w:val="00FF7F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7461</Words>
  <Characters>4254</Characters>
  <Application>Microsoft Office Word</Application>
  <DocSecurity>0</DocSecurity>
  <Lines>35</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8</cp:revision>
  <dcterms:created xsi:type="dcterms:W3CDTF">2025-04-24T20:57:00Z</dcterms:created>
  <dcterms:modified xsi:type="dcterms:W3CDTF">2025-12-04T07:54:00Z</dcterms:modified>
</cp:coreProperties>
</file>