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E58B9" w14:textId="77777777" w:rsidR="003B31DC" w:rsidRPr="00585246" w:rsidRDefault="00913CBE">
      <w:pPr>
        <w:widowControl w:val="0"/>
        <w:tabs>
          <w:tab w:val="left" w:pos="9071"/>
        </w:tabs>
        <w:jc w:val="center"/>
        <w:outlineLvl w:val="0"/>
        <w:rPr>
          <w:b/>
          <w:noProof/>
          <w:sz w:val="22"/>
          <w:szCs w:val="22"/>
          <w:lang w:eastAsia="en-US"/>
        </w:rPr>
      </w:pPr>
      <w:r w:rsidRPr="00585246">
        <w:rPr>
          <w:b/>
          <w:bCs/>
          <w:noProof/>
          <w:sz w:val="22"/>
          <w:szCs w:val="22"/>
          <w:lang w:eastAsia="en-US"/>
        </w:rPr>
        <w:t>Pakuotės lapelis: informacija pacientui</w:t>
      </w:r>
    </w:p>
    <w:p w14:paraId="4CDE7B29" w14:textId="77777777" w:rsidR="003B31DC" w:rsidRPr="00585246" w:rsidRDefault="003B31DC">
      <w:pPr>
        <w:widowControl w:val="0"/>
        <w:tabs>
          <w:tab w:val="left" w:pos="9071"/>
        </w:tabs>
        <w:jc w:val="center"/>
        <w:outlineLvl w:val="0"/>
        <w:rPr>
          <w:b/>
          <w:bCs/>
          <w:noProof/>
          <w:sz w:val="22"/>
          <w:szCs w:val="22"/>
          <w:lang w:eastAsia="en-US"/>
        </w:rPr>
      </w:pPr>
    </w:p>
    <w:p w14:paraId="24DBE47A" w14:textId="7FFE546C" w:rsidR="003B31DC" w:rsidRDefault="00D927EC">
      <w:pPr>
        <w:jc w:val="center"/>
        <w:rPr>
          <w:b/>
          <w:bCs/>
          <w:sz w:val="22"/>
          <w:szCs w:val="22"/>
          <w:lang w:eastAsia="sl-SI"/>
        </w:rPr>
      </w:pPr>
      <w:proofErr w:type="spellStart"/>
      <w:r>
        <w:rPr>
          <w:b/>
          <w:bCs/>
          <w:sz w:val="22"/>
          <w:szCs w:val="22"/>
          <w:lang w:eastAsia="sl-SI"/>
        </w:rPr>
        <w:t>Emlygexa</w:t>
      </w:r>
      <w:proofErr w:type="spellEnd"/>
      <w:r w:rsidR="00913CBE">
        <w:rPr>
          <w:b/>
          <w:bCs/>
          <w:sz w:val="22"/>
          <w:szCs w:val="22"/>
          <w:lang w:eastAsia="sl-SI"/>
        </w:rPr>
        <w:t xml:space="preserve"> </w:t>
      </w:r>
      <w:r w:rsidR="003954CD">
        <w:rPr>
          <w:b/>
          <w:bCs/>
          <w:sz w:val="22"/>
          <w:szCs w:val="22"/>
          <w:lang w:eastAsia="sl-SI"/>
        </w:rPr>
        <w:t>25</w:t>
      </w:r>
      <w:r w:rsidR="00913CBE">
        <w:rPr>
          <w:b/>
          <w:bCs/>
          <w:sz w:val="22"/>
          <w:szCs w:val="22"/>
          <w:lang w:eastAsia="sl-SI"/>
        </w:rPr>
        <w:t> mg plėvele dengtos tabletės</w:t>
      </w:r>
    </w:p>
    <w:p w14:paraId="0EF816F4" w14:textId="5CB41566" w:rsidR="003B31DC" w:rsidRDefault="00913CBE">
      <w:pPr>
        <w:jc w:val="center"/>
        <w:rPr>
          <w:sz w:val="22"/>
          <w:szCs w:val="22"/>
        </w:rPr>
      </w:pPr>
      <w:proofErr w:type="spellStart"/>
      <w:r>
        <w:rPr>
          <w:sz w:val="22"/>
          <w:szCs w:val="22"/>
          <w:lang w:eastAsia="sl-SI"/>
        </w:rPr>
        <w:t>empagliflozinas</w:t>
      </w:r>
      <w:proofErr w:type="spellEnd"/>
    </w:p>
    <w:p w14:paraId="5E953BD2" w14:textId="77777777" w:rsidR="003B31DC" w:rsidRDefault="003B31DC">
      <w:pPr>
        <w:jc w:val="center"/>
        <w:rPr>
          <w:rFonts w:eastAsia="Cambria"/>
          <w:b/>
          <w:sz w:val="22"/>
          <w:szCs w:val="22"/>
          <w:lang w:eastAsia="en-US"/>
        </w:rPr>
      </w:pPr>
    </w:p>
    <w:p w14:paraId="1E24D570" w14:textId="77777777" w:rsidR="003B31DC" w:rsidRDefault="00913CBE">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061CDD9E"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1C6EA528" w14:textId="2DB27EA1"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Jeigu kiltų daugiau klausimų, kreipkitės į gydytoją</w:t>
      </w:r>
      <w:r w:rsidR="00060215">
        <w:rPr>
          <w:sz w:val="22"/>
          <w:szCs w:val="22"/>
          <w:lang w:eastAsia="lt-LT"/>
        </w:rPr>
        <w:t xml:space="preserve"> arba</w:t>
      </w:r>
      <w:r>
        <w:rPr>
          <w:sz w:val="22"/>
          <w:szCs w:val="22"/>
          <w:lang w:eastAsia="lt-LT"/>
        </w:rPr>
        <w:t xml:space="preserve"> vaistininką.</w:t>
      </w:r>
    </w:p>
    <w:p w14:paraId="5BC2B031"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56EE3EA3" w14:textId="77777777" w:rsidR="003B31DC" w:rsidRDefault="00913CBE">
      <w:pPr>
        <w:numPr>
          <w:ilvl w:val="0"/>
          <w:numId w:val="2"/>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0CE5D034" w14:textId="77777777" w:rsidR="003B31DC" w:rsidRDefault="003B31DC">
      <w:pPr>
        <w:rPr>
          <w:sz w:val="22"/>
          <w:szCs w:val="22"/>
          <w:lang w:eastAsia="lt-LT"/>
        </w:rPr>
      </w:pPr>
    </w:p>
    <w:p w14:paraId="79A54245" w14:textId="463432B7" w:rsidR="003B31DC" w:rsidRDefault="00913CBE">
      <w:pPr>
        <w:rPr>
          <w:b/>
          <w:sz w:val="22"/>
          <w:szCs w:val="22"/>
          <w:lang w:eastAsia="lt-LT"/>
        </w:rPr>
      </w:pPr>
      <w:r>
        <w:rPr>
          <w:b/>
          <w:sz w:val="22"/>
          <w:szCs w:val="22"/>
          <w:lang w:eastAsia="lt-LT"/>
        </w:rPr>
        <w:t>Apie ką rašoma šiame lapelyje?</w:t>
      </w:r>
    </w:p>
    <w:p w14:paraId="53EC5564" w14:textId="5AF9B89B" w:rsidR="003B31DC" w:rsidRDefault="00913CBE">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sidR="00D927EC">
        <w:rPr>
          <w:sz w:val="22"/>
          <w:szCs w:val="22"/>
          <w:lang w:eastAsia="lt-LT"/>
        </w:rPr>
        <w:t>Emlygexa</w:t>
      </w:r>
      <w:proofErr w:type="spellEnd"/>
      <w:r>
        <w:rPr>
          <w:sz w:val="22"/>
          <w:szCs w:val="22"/>
          <w:lang w:eastAsia="lt-LT"/>
        </w:rPr>
        <w:t xml:space="preserve"> ir kam jis vartojamas</w:t>
      </w:r>
    </w:p>
    <w:p w14:paraId="2C94AEC7" w14:textId="392BF870" w:rsidR="003B31DC" w:rsidRDefault="00913CBE">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sidR="00D927EC">
        <w:rPr>
          <w:sz w:val="22"/>
          <w:szCs w:val="22"/>
          <w:lang w:eastAsia="lt-LT"/>
        </w:rPr>
        <w:t>Emlygexa</w:t>
      </w:r>
      <w:proofErr w:type="spellEnd"/>
    </w:p>
    <w:p w14:paraId="5F01CCC7" w14:textId="66E6AA44" w:rsidR="003B31DC" w:rsidRDefault="00913CBE">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sidR="00D927EC">
        <w:rPr>
          <w:sz w:val="22"/>
          <w:szCs w:val="22"/>
          <w:lang w:eastAsia="lt-LT"/>
        </w:rPr>
        <w:t>Emlygexa</w:t>
      </w:r>
      <w:proofErr w:type="spellEnd"/>
    </w:p>
    <w:p w14:paraId="6319C8E1" w14:textId="77777777" w:rsidR="003B31DC" w:rsidRDefault="00913CBE">
      <w:pPr>
        <w:ind w:left="540" w:hanging="540"/>
        <w:rPr>
          <w:sz w:val="22"/>
          <w:szCs w:val="22"/>
          <w:lang w:eastAsia="lt-LT"/>
        </w:rPr>
      </w:pPr>
      <w:r>
        <w:rPr>
          <w:sz w:val="22"/>
          <w:szCs w:val="22"/>
          <w:lang w:eastAsia="lt-LT"/>
        </w:rPr>
        <w:t>4.</w:t>
      </w:r>
      <w:r>
        <w:rPr>
          <w:sz w:val="22"/>
          <w:szCs w:val="22"/>
          <w:lang w:eastAsia="lt-LT"/>
        </w:rPr>
        <w:tab/>
        <w:t>Galimas šalutinis poveikis</w:t>
      </w:r>
    </w:p>
    <w:p w14:paraId="6F3C50BA" w14:textId="3A1EDAC7" w:rsidR="003B31DC" w:rsidRDefault="00913CBE">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sidR="00D927EC">
        <w:rPr>
          <w:sz w:val="22"/>
          <w:szCs w:val="22"/>
          <w:lang w:eastAsia="lt-LT"/>
        </w:rPr>
        <w:t>Emlygexa</w:t>
      </w:r>
      <w:proofErr w:type="spellEnd"/>
    </w:p>
    <w:p w14:paraId="77F1EC79" w14:textId="77777777" w:rsidR="003B31DC" w:rsidRDefault="00913CBE">
      <w:pPr>
        <w:ind w:left="540" w:hanging="540"/>
        <w:rPr>
          <w:sz w:val="22"/>
          <w:szCs w:val="22"/>
          <w:lang w:eastAsia="lt-LT"/>
        </w:rPr>
      </w:pPr>
      <w:r>
        <w:rPr>
          <w:sz w:val="22"/>
          <w:szCs w:val="22"/>
          <w:lang w:eastAsia="lt-LT"/>
        </w:rPr>
        <w:t>6.</w:t>
      </w:r>
      <w:r>
        <w:rPr>
          <w:sz w:val="22"/>
          <w:szCs w:val="22"/>
          <w:lang w:eastAsia="lt-LT"/>
        </w:rPr>
        <w:tab/>
        <w:t>Pakuotės turinys ir kita informacija</w:t>
      </w:r>
    </w:p>
    <w:p w14:paraId="1709D65F" w14:textId="77777777" w:rsidR="003B31DC" w:rsidRDefault="003B31DC">
      <w:pPr>
        <w:widowControl w:val="0"/>
        <w:numPr>
          <w:ilvl w:val="12"/>
          <w:numId w:val="0"/>
        </w:numPr>
        <w:rPr>
          <w:sz w:val="22"/>
          <w:szCs w:val="22"/>
          <w:lang w:eastAsia="sl-SI"/>
        </w:rPr>
      </w:pPr>
    </w:p>
    <w:p w14:paraId="6F71AA17" w14:textId="77777777" w:rsidR="003B31DC" w:rsidRDefault="003B31DC">
      <w:pPr>
        <w:widowControl w:val="0"/>
        <w:numPr>
          <w:ilvl w:val="12"/>
          <w:numId w:val="0"/>
        </w:numPr>
        <w:rPr>
          <w:sz w:val="22"/>
          <w:szCs w:val="22"/>
          <w:lang w:eastAsia="sl-SI"/>
        </w:rPr>
      </w:pPr>
    </w:p>
    <w:p w14:paraId="3E3CF3F2" w14:textId="4CBBE998" w:rsidR="003954CD" w:rsidRPr="003954CD" w:rsidRDefault="003954CD" w:rsidP="003954CD">
      <w:pPr>
        <w:keepNext/>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1.</w:t>
      </w:r>
      <w:r w:rsidRPr="003954CD">
        <w:rPr>
          <w:b/>
          <w:bCs/>
          <w:snapToGrid w:val="0"/>
          <w:sz w:val="22"/>
          <w:szCs w:val="22"/>
          <w:lang w:eastAsia="x-none"/>
        </w:rPr>
        <w:tab/>
        <w:t xml:space="preserve">Kas yra </w:t>
      </w:r>
      <w:proofErr w:type="spellStart"/>
      <w:r w:rsidR="00D927EC">
        <w:rPr>
          <w:b/>
          <w:bCs/>
          <w:sz w:val="22"/>
          <w:szCs w:val="22"/>
          <w:lang w:eastAsia="en-US"/>
        </w:rPr>
        <w:t>Emlygexa</w:t>
      </w:r>
      <w:proofErr w:type="spellEnd"/>
      <w:r w:rsidRPr="003954CD">
        <w:rPr>
          <w:b/>
          <w:bCs/>
          <w:sz w:val="22"/>
          <w:szCs w:val="22"/>
          <w:lang w:eastAsia="en-US"/>
        </w:rPr>
        <w:t xml:space="preserve"> </w:t>
      </w:r>
      <w:r w:rsidRPr="003954CD">
        <w:rPr>
          <w:b/>
          <w:bCs/>
          <w:snapToGrid w:val="0"/>
          <w:sz w:val="22"/>
          <w:szCs w:val="22"/>
          <w:lang w:eastAsia="x-none"/>
        </w:rPr>
        <w:t>ir kam jis vartojamas</w:t>
      </w:r>
    </w:p>
    <w:p w14:paraId="43676FC5" w14:textId="77777777" w:rsidR="003954CD" w:rsidRPr="003954CD" w:rsidRDefault="003954CD" w:rsidP="003954CD">
      <w:pPr>
        <w:numPr>
          <w:ilvl w:val="12"/>
          <w:numId w:val="0"/>
        </w:numPr>
        <w:ind w:right="-2"/>
        <w:rPr>
          <w:snapToGrid w:val="0"/>
          <w:sz w:val="22"/>
          <w:szCs w:val="22"/>
          <w:lang w:eastAsia="en-US"/>
        </w:rPr>
      </w:pPr>
    </w:p>
    <w:p w14:paraId="72379EC5" w14:textId="5FFD5C3C" w:rsidR="003954CD" w:rsidRPr="003954CD" w:rsidRDefault="003954CD" w:rsidP="003954CD">
      <w:pPr>
        <w:ind w:right="-2"/>
        <w:rPr>
          <w:b/>
          <w:bCs/>
          <w:sz w:val="22"/>
          <w:szCs w:val="22"/>
          <w:lang w:eastAsia="en-US"/>
        </w:rPr>
      </w:pPr>
      <w:r w:rsidRPr="003954CD">
        <w:rPr>
          <w:b/>
          <w:bCs/>
          <w:sz w:val="22"/>
          <w:szCs w:val="22"/>
          <w:lang w:eastAsia="en-US"/>
        </w:rPr>
        <w:t xml:space="preserve">Kas yra </w:t>
      </w:r>
      <w:proofErr w:type="spellStart"/>
      <w:r w:rsidR="00D927EC">
        <w:rPr>
          <w:b/>
          <w:bCs/>
          <w:sz w:val="22"/>
          <w:szCs w:val="22"/>
          <w:lang w:eastAsia="en-US"/>
        </w:rPr>
        <w:t>Emlygexa</w:t>
      </w:r>
      <w:proofErr w:type="spellEnd"/>
    </w:p>
    <w:p w14:paraId="69CE092D" w14:textId="15C858D8" w:rsidR="003954CD" w:rsidRPr="003954CD" w:rsidRDefault="00D927EC" w:rsidP="003954CD">
      <w:pPr>
        <w:ind w:right="-2"/>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sudėtyje yra veikliosios medžiagos </w:t>
      </w:r>
      <w:proofErr w:type="spellStart"/>
      <w:r w:rsidR="003954CD" w:rsidRPr="003954CD">
        <w:rPr>
          <w:sz w:val="22"/>
          <w:szCs w:val="22"/>
          <w:lang w:eastAsia="en-US"/>
        </w:rPr>
        <w:t>empagliflozino</w:t>
      </w:r>
      <w:proofErr w:type="spellEnd"/>
      <w:r w:rsidR="003954CD" w:rsidRPr="003954CD">
        <w:rPr>
          <w:sz w:val="22"/>
          <w:szCs w:val="22"/>
          <w:lang w:eastAsia="en-US"/>
        </w:rPr>
        <w:t>.</w:t>
      </w:r>
      <w:r w:rsidR="009278D4">
        <w:rPr>
          <w:sz w:val="22"/>
          <w:szCs w:val="22"/>
          <w:lang w:eastAsia="en-US"/>
        </w:rPr>
        <w:t xml:space="preserve"> </w:t>
      </w:r>
      <w:proofErr w:type="spellStart"/>
      <w:r w:rsidR="009278D4">
        <w:rPr>
          <w:sz w:val="22"/>
          <w:szCs w:val="22"/>
          <w:lang w:eastAsia="en-US"/>
        </w:rPr>
        <w:t>Empagliflozinas</w:t>
      </w:r>
      <w:proofErr w:type="spellEnd"/>
      <w:r w:rsidR="003954CD" w:rsidRPr="003954CD">
        <w:rPr>
          <w:sz w:val="22"/>
          <w:szCs w:val="22"/>
          <w:lang w:eastAsia="en-US"/>
        </w:rPr>
        <w:t xml:space="preserve"> priklauso vaistų, vadinamų natrio-gliukozės antrųjų vienakrypčių nešiklių (SGLT2) inhibitoriais (</w:t>
      </w:r>
      <w:proofErr w:type="spellStart"/>
      <w:r w:rsidR="003954CD" w:rsidRPr="003954CD">
        <w:rPr>
          <w:sz w:val="22"/>
          <w:szCs w:val="22"/>
          <w:lang w:eastAsia="en-US"/>
        </w:rPr>
        <w:t>slopikliais</w:t>
      </w:r>
      <w:proofErr w:type="spellEnd"/>
      <w:r w:rsidR="003954CD" w:rsidRPr="003954CD">
        <w:rPr>
          <w:sz w:val="22"/>
          <w:szCs w:val="22"/>
          <w:lang w:eastAsia="en-US"/>
        </w:rPr>
        <w:t>), grupei.</w:t>
      </w:r>
    </w:p>
    <w:p w14:paraId="2042E282" w14:textId="77777777" w:rsidR="003954CD" w:rsidRPr="003954CD" w:rsidRDefault="003954CD" w:rsidP="003954CD">
      <w:pPr>
        <w:numPr>
          <w:ilvl w:val="12"/>
          <w:numId w:val="0"/>
        </w:numPr>
        <w:ind w:right="-2"/>
        <w:rPr>
          <w:sz w:val="22"/>
          <w:szCs w:val="22"/>
          <w:lang w:eastAsia="en-US"/>
        </w:rPr>
      </w:pPr>
    </w:p>
    <w:p w14:paraId="40F862ED" w14:textId="4205114A" w:rsidR="003954CD" w:rsidRPr="003954CD" w:rsidRDefault="003954CD" w:rsidP="003954CD">
      <w:pPr>
        <w:numPr>
          <w:ilvl w:val="12"/>
          <w:numId w:val="0"/>
        </w:numPr>
        <w:ind w:right="-2"/>
        <w:rPr>
          <w:b/>
          <w:bCs/>
          <w:sz w:val="22"/>
          <w:szCs w:val="22"/>
          <w:lang w:eastAsia="en-US"/>
        </w:rPr>
      </w:pPr>
      <w:r w:rsidRPr="003954CD">
        <w:rPr>
          <w:b/>
          <w:bCs/>
          <w:sz w:val="22"/>
          <w:szCs w:val="22"/>
          <w:lang w:eastAsia="en-US"/>
        </w:rPr>
        <w:t xml:space="preserve">Kam </w:t>
      </w:r>
      <w:proofErr w:type="spellStart"/>
      <w:r w:rsidR="00D927EC">
        <w:rPr>
          <w:b/>
          <w:bCs/>
          <w:sz w:val="22"/>
          <w:szCs w:val="22"/>
          <w:lang w:eastAsia="en-US"/>
        </w:rPr>
        <w:t>Emlygexa</w:t>
      </w:r>
      <w:proofErr w:type="spellEnd"/>
      <w:r w:rsidRPr="003954CD">
        <w:rPr>
          <w:b/>
          <w:bCs/>
          <w:sz w:val="22"/>
          <w:szCs w:val="22"/>
          <w:lang w:eastAsia="en-US"/>
        </w:rPr>
        <w:t xml:space="preserve"> vartojamas</w:t>
      </w:r>
    </w:p>
    <w:p w14:paraId="13F805CD" w14:textId="77777777" w:rsidR="003954CD" w:rsidRPr="003954CD" w:rsidRDefault="003954CD" w:rsidP="003954CD">
      <w:pPr>
        <w:numPr>
          <w:ilvl w:val="12"/>
          <w:numId w:val="0"/>
        </w:numPr>
        <w:ind w:right="-2"/>
        <w:rPr>
          <w:sz w:val="22"/>
          <w:szCs w:val="22"/>
          <w:lang w:eastAsia="en-US"/>
        </w:rPr>
      </w:pPr>
    </w:p>
    <w:p w14:paraId="2D034BEF"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2 tipo cukrinis diabetas</w:t>
      </w:r>
    </w:p>
    <w:p w14:paraId="7284EE15" w14:textId="57750DE9" w:rsidR="003954CD" w:rsidRPr="00585246" w:rsidRDefault="00D927EC"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vartojamas suaugusiesiems ir 10 metų bei vyresniems vaikams 2 tipo cukriniam diabetui, kurio nepavyksta valdyti vien mityba ir mankšta, gydyti.</w:t>
      </w:r>
    </w:p>
    <w:p w14:paraId="70AE88CC" w14:textId="40A38F2B" w:rsidR="003954CD" w:rsidRPr="00585246" w:rsidRDefault="00D927EC"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galima vartoti be kitų vaistų pacientams, kurie negali vartoti </w:t>
      </w:r>
      <w:proofErr w:type="spellStart"/>
      <w:r w:rsidR="003954CD" w:rsidRPr="003954CD">
        <w:rPr>
          <w:sz w:val="22"/>
          <w:szCs w:val="22"/>
          <w:lang w:eastAsia="en-US"/>
        </w:rPr>
        <w:t>metformino</w:t>
      </w:r>
      <w:proofErr w:type="spellEnd"/>
      <w:r w:rsidR="003954CD" w:rsidRPr="003954CD">
        <w:rPr>
          <w:sz w:val="22"/>
          <w:szCs w:val="22"/>
          <w:lang w:eastAsia="en-US"/>
        </w:rPr>
        <w:t xml:space="preserve"> (kito vaisto nuo cukrinio diabeto).</w:t>
      </w:r>
    </w:p>
    <w:p w14:paraId="72C2ECF9" w14:textId="5DB83132" w:rsidR="003954CD" w:rsidRPr="00585246" w:rsidRDefault="00D927EC" w:rsidP="009278D4">
      <w:pPr>
        <w:widowControl w:val="0"/>
        <w:numPr>
          <w:ilvl w:val="0"/>
          <w:numId w:val="36"/>
        </w:numPr>
        <w:ind w:left="567" w:hanging="567"/>
        <w:contextualSpacing/>
        <w:rPr>
          <w:noProof/>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taip pat galima vartoti kartu su kitais vaistais cukriniam diabetui gydyti. Tai gali būti kiti per burną vartojami vaistai arba leidžiami vaistai, pvz., insulinas.</w:t>
      </w:r>
    </w:p>
    <w:p w14:paraId="3B09F7D4" w14:textId="77777777" w:rsidR="003954CD" w:rsidRPr="003954CD" w:rsidRDefault="003954CD" w:rsidP="003954CD">
      <w:pPr>
        <w:numPr>
          <w:ilvl w:val="12"/>
          <w:numId w:val="0"/>
        </w:numPr>
        <w:ind w:right="-2"/>
        <w:rPr>
          <w:sz w:val="22"/>
          <w:szCs w:val="22"/>
          <w:lang w:eastAsia="en-US"/>
        </w:rPr>
      </w:pPr>
    </w:p>
    <w:p w14:paraId="08756519" w14:textId="77777777" w:rsidR="003954CD" w:rsidRPr="003954CD" w:rsidRDefault="003954CD" w:rsidP="003954CD">
      <w:pPr>
        <w:ind w:right="-2"/>
        <w:contextualSpacing/>
        <w:rPr>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veikia blokuodamas SGLT2 baltymą inkstuose. Dėl to iš kraujo į šlapimą pašalinamas cukrus (gliukozė). Taip </w:t>
      </w:r>
      <w:proofErr w:type="spellStart"/>
      <w:r w:rsidRPr="003954CD">
        <w:rPr>
          <w:sz w:val="22"/>
          <w:szCs w:val="22"/>
          <w:lang w:eastAsia="en-US"/>
        </w:rPr>
        <w:t>empagliflozinas</w:t>
      </w:r>
      <w:proofErr w:type="spellEnd"/>
      <w:r w:rsidRPr="003954CD">
        <w:rPr>
          <w:sz w:val="22"/>
          <w:szCs w:val="22"/>
          <w:lang w:eastAsia="en-US"/>
        </w:rPr>
        <w:t xml:space="preserve"> mažina cukraus kiekį kraujyje.</w:t>
      </w:r>
    </w:p>
    <w:p w14:paraId="1AB424D6" w14:textId="77777777" w:rsidR="003954CD" w:rsidRPr="003954CD" w:rsidRDefault="003954CD" w:rsidP="003954CD">
      <w:pPr>
        <w:ind w:right="-2"/>
        <w:contextualSpacing/>
        <w:rPr>
          <w:sz w:val="22"/>
          <w:szCs w:val="22"/>
          <w:lang w:eastAsia="en-US"/>
        </w:rPr>
      </w:pPr>
    </w:p>
    <w:p w14:paraId="0BF5D46D" w14:textId="77777777" w:rsidR="003954CD" w:rsidRPr="003954CD" w:rsidRDefault="003954CD" w:rsidP="003954CD">
      <w:pPr>
        <w:ind w:right="-2"/>
        <w:contextualSpacing/>
        <w:rPr>
          <w:sz w:val="22"/>
          <w:szCs w:val="22"/>
          <w:lang w:eastAsia="en-US"/>
        </w:rPr>
      </w:pPr>
      <w:r w:rsidRPr="003954CD">
        <w:rPr>
          <w:sz w:val="22"/>
          <w:szCs w:val="22"/>
          <w:lang w:eastAsia="en-US"/>
        </w:rPr>
        <w:t>Šis vaistas 2 tipo diabetu sergantiems pacientams taip pat gali padėti išvengti širdies ligos.</w:t>
      </w:r>
    </w:p>
    <w:p w14:paraId="70E3134A" w14:textId="77777777" w:rsidR="003954CD" w:rsidRPr="003954CD" w:rsidRDefault="003954CD" w:rsidP="003954CD">
      <w:pPr>
        <w:ind w:right="-2"/>
        <w:contextualSpacing/>
        <w:rPr>
          <w:sz w:val="22"/>
          <w:szCs w:val="22"/>
          <w:lang w:eastAsia="en-US"/>
        </w:rPr>
      </w:pPr>
    </w:p>
    <w:p w14:paraId="5267F8D7" w14:textId="77777777" w:rsidR="003954CD" w:rsidRPr="003954CD" w:rsidRDefault="003954CD" w:rsidP="003954CD">
      <w:pPr>
        <w:ind w:right="-2"/>
        <w:contextualSpacing/>
        <w:rPr>
          <w:snapToGrid w:val="0"/>
          <w:sz w:val="22"/>
          <w:szCs w:val="22"/>
          <w:lang w:eastAsia="en-US"/>
        </w:rPr>
      </w:pPr>
      <w:r w:rsidRPr="003954CD">
        <w:rPr>
          <w:sz w:val="22"/>
          <w:szCs w:val="22"/>
          <w:lang w:eastAsia="en-US"/>
        </w:rPr>
        <w:t>Svarbu, kad toliau laikytumėtės gydytojo, vaistininko arba slaugytojo duotų patarimų dėl dietos ir fizinio krūvio.</w:t>
      </w:r>
    </w:p>
    <w:p w14:paraId="79C22CCA" w14:textId="77777777" w:rsidR="003954CD" w:rsidRPr="003954CD" w:rsidRDefault="003954CD" w:rsidP="003954CD">
      <w:pPr>
        <w:numPr>
          <w:ilvl w:val="12"/>
          <w:numId w:val="0"/>
        </w:numPr>
        <w:ind w:right="-2"/>
        <w:rPr>
          <w:sz w:val="22"/>
          <w:szCs w:val="22"/>
          <w:lang w:eastAsia="en-US"/>
        </w:rPr>
      </w:pPr>
    </w:p>
    <w:p w14:paraId="293D35AC"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Širdies nepakankamumas</w:t>
      </w:r>
    </w:p>
    <w:p w14:paraId="2C40DDBA" w14:textId="0BE11DCE" w:rsidR="003954CD" w:rsidRPr="00585246" w:rsidRDefault="003954CD" w:rsidP="00D80963">
      <w:pPr>
        <w:widowControl w:val="0"/>
        <w:numPr>
          <w:ilvl w:val="0"/>
          <w:numId w:val="37"/>
        </w:numPr>
        <w:ind w:left="567" w:hanging="567"/>
        <w:contextualSpacing/>
        <w:rPr>
          <w:noProof/>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skirtas suaugusių pacientų širdies nepakankamumo simptomams, sukeltiems sutrikusios širdies funkcijos, gydyti.</w:t>
      </w:r>
    </w:p>
    <w:p w14:paraId="4F870508" w14:textId="77777777" w:rsidR="003954CD" w:rsidRPr="003954CD" w:rsidRDefault="003954CD" w:rsidP="003954CD">
      <w:pPr>
        <w:ind w:right="-2"/>
        <w:rPr>
          <w:sz w:val="22"/>
          <w:szCs w:val="22"/>
          <w:lang w:eastAsia="en-US"/>
        </w:rPr>
      </w:pPr>
    </w:p>
    <w:p w14:paraId="09D8E34B" w14:textId="77777777" w:rsidR="003954CD" w:rsidRDefault="003954CD" w:rsidP="003954CD">
      <w:pPr>
        <w:ind w:right="-2"/>
        <w:rPr>
          <w:b/>
          <w:bCs/>
          <w:sz w:val="22"/>
          <w:szCs w:val="22"/>
          <w:lang w:eastAsia="en-US"/>
        </w:rPr>
      </w:pPr>
      <w:r w:rsidRPr="003954CD">
        <w:rPr>
          <w:b/>
          <w:bCs/>
          <w:sz w:val="22"/>
          <w:szCs w:val="22"/>
          <w:lang w:eastAsia="en-US"/>
        </w:rPr>
        <w:t>Lėtinė inkstų liga</w:t>
      </w:r>
    </w:p>
    <w:p w14:paraId="6094707D" w14:textId="438D477E" w:rsidR="003954CD" w:rsidRPr="00585246" w:rsidRDefault="003954CD" w:rsidP="00D80963">
      <w:pPr>
        <w:widowControl w:val="0"/>
        <w:numPr>
          <w:ilvl w:val="0"/>
          <w:numId w:val="37"/>
        </w:numPr>
        <w:ind w:left="567" w:hanging="567"/>
        <w:contextualSpacing/>
        <w:rPr>
          <w:noProof/>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skirtas suaugusių pacientų lėtinei inkstų ligai gydyti.</w:t>
      </w:r>
    </w:p>
    <w:p w14:paraId="39AC46C0" w14:textId="77777777" w:rsidR="003954CD" w:rsidRPr="003954CD" w:rsidRDefault="003954CD" w:rsidP="003954CD">
      <w:pPr>
        <w:numPr>
          <w:ilvl w:val="12"/>
          <w:numId w:val="0"/>
        </w:numPr>
        <w:ind w:right="-2"/>
        <w:rPr>
          <w:sz w:val="22"/>
          <w:szCs w:val="22"/>
          <w:lang w:eastAsia="en-US"/>
        </w:rPr>
      </w:pPr>
    </w:p>
    <w:p w14:paraId="2122F756"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2 tipo cukrinis diabetas?</w:t>
      </w:r>
    </w:p>
    <w:p w14:paraId="557771F0"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lastRenderedPageBreak/>
        <w:t>2 tipo cukrinis diabetas yra liga, kuri atsiranda dėl Jūsų genų ir dėl Jūsų gyvenimo būdo. Jei sergate 2 tipo cukriniu diabetu, Jūsų kasa gamina nepakankamai insulino gliukozės kiekiui kraujyje valdyti ir Jūsų organizmas nesugeba veiksmingai naudoti savo insulino. Todėl kraujyje atsiranda daug gliukozės, kas gali sąlygoti širdies, inkstų ligas, aklumą ir blogą kraujo apytaką galūnėse.</w:t>
      </w:r>
    </w:p>
    <w:p w14:paraId="625AD9E7" w14:textId="77777777" w:rsidR="003954CD" w:rsidRPr="003954CD" w:rsidRDefault="003954CD" w:rsidP="003954CD">
      <w:pPr>
        <w:numPr>
          <w:ilvl w:val="12"/>
          <w:numId w:val="0"/>
        </w:numPr>
        <w:ind w:right="-2"/>
        <w:rPr>
          <w:sz w:val="22"/>
          <w:szCs w:val="20"/>
          <w:lang w:eastAsia="en-US"/>
        </w:rPr>
      </w:pPr>
    </w:p>
    <w:p w14:paraId="52666B54"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širdies nepakankamumas?</w:t>
      </w:r>
    </w:p>
    <w:p w14:paraId="3E304B62"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Širdies nepakankamumas išsivysto, kai širdis yra per silpna arba per standi ir negali tinkamai dirbti. Tai gali sukelti sunkių sveikatos sutrikimų, dėl kurių gali prireikti gydytis ligoninėje. Dažniausi širdies nepakankamumo simptomai yra dusulys, nuolatinis nuovargis arba labai stiprus nuovargis ir kulkšnių patinimas.</w:t>
      </w:r>
    </w:p>
    <w:p w14:paraId="5DC8CE95" w14:textId="77777777" w:rsidR="003954CD" w:rsidRPr="003954CD" w:rsidRDefault="003954CD" w:rsidP="003954CD">
      <w:pPr>
        <w:numPr>
          <w:ilvl w:val="12"/>
          <w:numId w:val="0"/>
        </w:numPr>
        <w:ind w:right="-2"/>
        <w:rPr>
          <w:sz w:val="22"/>
          <w:szCs w:val="22"/>
          <w:lang w:eastAsia="en-US"/>
        </w:rPr>
      </w:pPr>
    </w:p>
    <w:p w14:paraId="7BAA1E1D" w14:textId="77777777" w:rsidR="003954CD" w:rsidRPr="003954CD" w:rsidRDefault="003954CD" w:rsidP="003954CD">
      <w:pPr>
        <w:numPr>
          <w:ilvl w:val="12"/>
          <w:numId w:val="0"/>
        </w:numPr>
        <w:ind w:right="-2"/>
        <w:rPr>
          <w:sz w:val="22"/>
          <w:szCs w:val="22"/>
          <w:lang w:eastAsia="en-US"/>
        </w:rPr>
      </w:pPr>
      <w:proofErr w:type="spellStart"/>
      <w:r w:rsidRPr="003954CD">
        <w:rPr>
          <w:sz w:val="22"/>
          <w:szCs w:val="22"/>
          <w:lang w:eastAsia="en-US"/>
        </w:rPr>
        <w:t>Empagliflozinas</w:t>
      </w:r>
      <w:proofErr w:type="spellEnd"/>
      <w:r w:rsidRPr="003954CD">
        <w:rPr>
          <w:sz w:val="22"/>
          <w:szCs w:val="22"/>
          <w:lang w:eastAsia="en-US"/>
        </w:rPr>
        <w:t xml:space="preserve"> padeda apsaugoti širdį nuo tolesnio silpimo ir palengvina simptomus.</w:t>
      </w:r>
    </w:p>
    <w:p w14:paraId="485245A1" w14:textId="77777777" w:rsidR="003954CD" w:rsidRPr="003954CD" w:rsidRDefault="003954CD" w:rsidP="003954CD">
      <w:pPr>
        <w:numPr>
          <w:ilvl w:val="12"/>
          <w:numId w:val="0"/>
        </w:numPr>
        <w:ind w:right="-2"/>
        <w:rPr>
          <w:sz w:val="22"/>
          <w:szCs w:val="22"/>
          <w:lang w:eastAsia="en-US"/>
        </w:rPr>
      </w:pPr>
    </w:p>
    <w:p w14:paraId="17461E83"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Kas yra lėtinė inkstų liga?</w:t>
      </w:r>
    </w:p>
    <w:p w14:paraId="780D4614"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Lėtinė inkstų liga yra ilgalaikis sutrikimas. Ją gali sukelti kitos ligos, pavyzdžiui, cukrinis diabetas arba aukštas kraujospūdis, arba net Jūsų imuninė sistema, puolanti inkstų ląsteles. Jeigu sergate lėtine inkstų liga, inkstai gali palaipsniui prarasti savo gebėjimą tinkamai valyti ir filtruoti kraują. Tai gali sukelti rimtų sveikatos sutrikimų, pavyzdžiui, gali sutinti kojos, išsivystyti širdies nepakankamumas arba net gali reikėti gydytis ligoninėje.</w:t>
      </w:r>
    </w:p>
    <w:p w14:paraId="304659D7" w14:textId="77777777" w:rsidR="003954CD" w:rsidRPr="003954CD" w:rsidRDefault="003954CD" w:rsidP="003954CD">
      <w:pPr>
        <w:numPr>
          <w:ilvl w:val="12"/>
          <w:numId w:val="0"/>
        </w:numPr>
        <w:ind w:right="-2"/>
        <w:rPr>
          <w:sz w:val="22"/>
          <w:szCs w:val="22"/>
          <w:lang w:eastAsia="en-US"/>
        </w:rPr>
      </w:pPr>
    </w:p>
    <w:p w14:paraId="15F1483A" w14:textId="7E443D6D" w:rsidR="003954CD" w:rsidRPr="003954CD" w:rsidRDefault="00D927EC" w:rsidP="003954CD">
      <w:pPr>
        <w:numPr>
          <w:ilvl w:val="12"/>
          <w:numId w:val="0"/>
        </w:numPr>
        <w:ind w:right="-2"/>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padeda apsaugoti inkstus, kad nenusilptų jų funkcija.</w:t>
      </w:r>
    </w:p>
    <w:p w14:paraId="646C989C" w14:textId="77777777" w:rsidR="003954CD" w:rsidRPr="003954CD" w:rsidRDefault="003954CD" w:rsidP="003954CD">
      <w:pPr>
        <w:tabs>
          <w:tab w:val="left" w:pos="567"/>
        </w:tabs>
        <w:spacing w:line="260" w:lineRule="exact"/>
        <w:jc w:val="both"/>
        <w:outlineLvl w:val="3"/>
        <w:rPr>
          <w:sz w:val="22"/>
          <w:szCs w:val="20"/>
          <w:lang w:eastAsia="en-US"/>
        </w:rPr>
      </w:pPr>
    </w:p>
    <w:p w14:paraId="352773B6" w14:textId="77777777" w:rsidR="003954CD" w:rsidRPr="003954CD" w:rsidRDefault="003954CD" w:rsidP="003954CD">
      <w:pPr>
        <w:tabs>
          <w:tab w:val="left" w:pos="567"/>
        </w:tabs>
        <w:spacing w:line="260" w:lineRule="exact"/>
        <w:jc w:val="both"/>
        <w:outlineLvl w:val="3"/>
        <w:rPr>
          <w:sz w:val="22"/>
          <w:szCs w:val="20"/>
          <w:lang w:eastAsia="en-US"/>
        </w:rPr>
      </w:pPr>
    </w:p>
    <w:p w14:paraId="458EDB31" w14:textId="1AF57EE1"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2.</w:t>
      </w:r>
      <w:r w:rsidRPr="003954CD">
        <w:rPr>
          <w:b/>
          <w:bCs/>
          <w:snapToGrid w:val="0"/>
          <w:sz w:val="22"/>
          <w:szCs w:val="22"/>
          <w:lang w:eastAsia="x-none"/>
        </w:rPr>
        <w:tab/>
        <w:t xml:space="preserve">Kas žinotina prieš vartojant </w:t>
      </w:r>
      <w:proofErr w:type="spellStart"/>
      <w:r w:rsidR="00D927EC">
        <w:rPr>
          <w:b/>
          <w:bCs/>
          <w:sz w:val="22"/>
          <w:szCs w:val="22"/>
          <w:lang w:eastAsia="en-US"/>
        </w:rPr>
        <w:t>Emlygexa</w:t>
      </w:r>
      <w:proofErr w:type="spellEnd"/>
    </w:p>
    <w:p w14:paraId="147BCAFC" w14:textId="77777777" w:rsidR="003954CD" w:rsidRPr="003954CD" w:rsidRDefault="003954CD" w:rsidP="003954CD">
      <w:pPr>
        <w:numPr>
          <w:ilvl w:val="12"/>
          <w:numId w:val="0"/>
        </w:numPr>
        <w:ind w:right="-2"/>
        <w:rPr>
          <w:snapToGrid w:val="0"/>
          <w:sz w:val="22"/>
          <w:szCs w:val="22"/>
          <w:lang w:eastAsia="en-US"/>
        </w:rPr>
      </w:pPr>
    </w:p>
    <w:p w14:paraId="6C26D367" w14:textId="57113004" w:rsidR="003954CD" w:rsidRDefault="00D927EC" w:rsidP="003954CD">
      <w:pPr>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Emlygexa</w:t>
      </w:r>
      <w:proofErr w:type="spellEnd"/>
      <w:r w:rsidR="003954CD" w:rsidRPr="003954CD">
        <w:rPr>
          <w:b/>
          <w:bCs/>
          <w:sz w:val="22"/>
          <w:szCs w:val="22"/>
          <w:lang w:eastAsia="en-US"/>
        </w:rPr>
        <w:t xml:space="preserve"> </w:t>
      </w:r>
      <w:r w:rsidR="003954CD" w:rsidRPr="003954CD">
        <w:rPr>
          <w:b/>
          <w:bCs/>
          <w:snapToGrid w:val="0"/>
          <w:sz w:val="22"/>
          <w:szCs w:val="22"/>
          <w:lang w:eastAsia="x-none"/>
        </w:rPr>
        <w:t>vartoti draudžiama</w:t>
      </w:r>
    </w:p>
    <w:p w14:paraId="2888F68D" w14:textId="6546F5C7" w:rsidR="003954CD" w:rsidRPr="00585246" w:rsidRDefault="003954CD" w:rsidP="00E83A23">
      <w:pPr>
        <w:widowControl w:val="0"/>
        <w:numPr>
          <w:ilvl w:val="0"/>
          <w:numId w:val="38"/>
        </w:numPr>
        <w:tabs>
          <w:tab w:val="left" w:pos="567"/>
        </w:tabs>
        <w:spacing w:line="260" w:lineRule="exact"/>
        <w:ind w:left="567" w:hanging="567"/>
        <w:rPr>
          <w:noProof/>
          <w:sz w:val="22"/>
          <w:szCs w:val="22"/>
          <w:lang w:eastAsia="en-US"/>
        </w:rPr>
      </w:pPr>
      <w:r w:rsidRPr="003954CD">
        <w:rPr>
          <w:snapToGrid w:val="0"/>
          <w:sz w:val="22"/>
          <w:szCs w:val="22"/>
          <w:lang w:eastAsia="en-US"/>
        </w:rPr>
        <w:t xml:space="preserve">jeigu yra alergija </w:t>
      </w:r>
      <w:proofErr w:type="spellStart"/>
      <w:r w:rsidRPr="003954CD">
        <w:rPr>
          <w:snapToGrid w:val="0"/>
          <w:sz w:val="22"/>
          <w:szCs w:val="22"/>
          <w:lang w:eastAsia="en-US"/>
        </w:rPr>
        <w:t>empagliflozinui</w:t>
      </w:r>
      <w:proofErr w:type="spellEnd"/>
      <w:r w:rsidRPr="003954CD">
        <w:rPr>
          <w:snapToGrid w:val="0"/>
          <w:sz w:val="22"/>
          <w:szCs w:val="22"/>
          <w:lang w:eastAsia="en-US"/>
        </w:rPr>
        <w:t xml:space="preserve"> arba bet kuriai pagalbinei šio vaisto medžiagai (jos išvardytos 6 skyriuje).</w:t>
      </w:r>
    </w:p>
    <w:p w14:paraId="29675ADD" w14:textId="77777777" w:rsidR="003954CD" w:rsidRPr="003954CD" w:rsidRDefault="003954CD" w:rsidP="003954CD">
      <w:pPr>
        <w:numPr>
          <w:ilvl w:val="12"/>
          <w:numId w:val="0"/>
        </w:numPr>
        <w:ind w:right="-2"/>
        <w:rPr>
          <w:snapToGrid w:val="0"/>
          <w:sz w:val="22"/>
          <w:szCs w:val="22"/>
          <w:lang w:eastAsia="en-US"/>
        </w:rPr>
      </w:pPr>
    </w:p>
    <w:p w14:paraId="7D158961"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Įspėjimai ir atsargumo priemonės</w:t>
      </w:r>
    </w:p>
    <w:p w14:paraId="3E4437D0" w14:textId="77777777" w:rsidR="003954CD" w:rsidRPr="003954CD" w:rsidRDefault="003954CD" w:rsidP="003954CD">
      <w:pPr>
        <w:numPr>
          <w:ilvl w:val="12"/>
          <w:numId w:val="0"/>
        </w:numPr>
        <w:ind w:right="-2"/>
        <w:rPr>
          <w:b/>
          <w:bCs/>
          <w:sz w:val="22"/>
          <w:szCs w:val="22"/>
          <w:lang w:eastAsia="en-US"/>
        </w:rPr>
      </w:pPr>
      <w:r w:rsidRPr="003954CD">
        <w:rPr>
          <w:b/>
          <w:bCs/>
          <w:sz w:val="22"/>
          <w:szCs w:val="22"/>
          <w:lang w:eastAsia="en-US"/>
        </w:rPr>
        <w:t>Nedelsdami susisiekite su gydytoju ar kreipkitės į artimiausią ligoninę, jeigu pasireiškia:</w:t>
      </w:r>
    </w:p>
    <w:p w14:paraId="5A1DFDDA" w14:textId="77777777" w:rsidR="003954CD" w:rsidRPr="003954CD" w:rsidRDefault="003954CD" w:rsidP="003954CD">
      <w:pPr>
        <w:numPr>
          <w:ilvl w:val="12"/>
          <w:numId w:val="0"/>
        </w:numPr>
        <w:ind w:right="-2"/>
        <w:rPr>
          <w:sz w:val="22"/>
          <w:szCs w:val="22"/>
          <w:lang w:eastAsia="en-US"/>
        </w:rPr>
      </w:pPr>
    </w:p>
    <w:p w14:paraId="4BA0857D" w14:textId="77777777" w:rsidR="003954CD" w:rsidRDefault="003954CD" w:rsidP="003954CD">
      <w:pPr>
        <w:numPr>
          <w:ilvl w:val="12"/>
          <w:numId w:val="0"/>
        </w:numPr>
        <w:ind w:right="-2"/>
        <w:rPr>
          <w:sz w:val="22"/>
          <w:szCs w:val="22"/>
          <w:lang w:eastAsia="en-US"/>
        </w:rPr>
      </w:pPr>
      <w:proofErr w:type="spellStart"/>
      <w:r w:rsidRPr="003954CD">
        <w:rPr>
          <w:sz w:val="22"/>
          <w:szCs w:val="22"/>
          <w:lang w:eastAsia="en-US"/>
        </w:rPr>
        <w:t>Ketoacidozė</w:t>
      </w:r>
      <w:proofErr w:type="spellEnd"/>
    </w:p>
    <w:p w14:paraId="682DD876" w14:textId="581789BF" w:rsidR="003954CD" w:rsidRPr="00585246" w:rsidRDefault="003954CD" w:rsidP="0049481D">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jeigu atsirado greitas svorio netekimas, pykinimas ar vėmimas, pilvo skausmas, smarkus troškulys, greitas ir gilus kvėpavimas, sumišimas, neįprastas mieguistumas ar nuovargis, salstelėjęs (acetono) kvapas iškvepiant, saldus ar metalo skonis burnoje ar pasikeitęs šlapimo ar prakaito kvapas, nedelsdami susisiekite su gydytoju ar kreipkitės į arčiausią ligoninę. Šie simptomai gali būti „</w:t>
      </w:r>
      <w:proofErr w:type="spellStart"/>
      <w:r w:rsidRPr="003954CD">
        <w:rPr>
          <w:sz w:val="22"/>
          <w:szCs w:val="22"/>
          <w:lang w:eastAsia="en-US"/>
        </w:rPr>
        <w:t>ketoacidozės</w:t>
      </w:r>
      <w:proofErr w:type="spellEnd"/>
      <w:r w:rsidRPr="003954CD">
        <w:rPr>
          <w:sz w:val="22"/>
          <w:szCs w:val="22"/>
          <w:lang w:eastAsia="en-US"/>
        </w:rPr>
        <w:t>“ – sunkios, kartais pavojingos gyvybei komplikacijos dėl Jūsų šlapime ar kraujyje padidėjusio „</w:t>
      </w:r>
      <w:proofErr w:type="spellStart"/>
      <w:r w:rsidRPr="003954CD">
        <w:rPr>
          <w:sz w:val="22"/>
          <w:szCs w:val="22"/>
          <w:lang w:eastAsia="en-US"/>
        </w:rPr>
        <w:t>ketoninių</w:t>
      </w:r>
      <w:proofErr w:type="spellEnd"/>
      <w:r w:rsidRPr="003954CD">
        <w:rPr>
          <w:sz w:val="22"/>
          <w:szCs w:val="22"/>
          <w:lang w:eastAsia="en-US"/>
        </w:rPr>
        <w:t xml:space="preserve"> kūnų“ kiekio, nustatomo laboratoriniais tyrimais, – požymis. </w:t>
      </w:r>
      <w:proofErr w:type="spellStart"/>
      <w:r w:rsidRPr="003954CD">
        <w:rPr>
          <w:sz w:val="22"/>
          <w:szCs w:val="22"/>
          <w:lang w:eastAsia="en-US"/>
        </w:rPr>
        <w:t>Ketoacidozės</w:t>
      </w:r>
      <w:proofErr w:type="spellEnd"/>
      <w:r w:rsidRPr="003954CD">
        <w:rPr>
          <w:sz w:val="22"/>
          <w:szCs w:val="22"/>
          <w:lang w:eastAsia="en-US"/>
        </w:rPr>
        <w:t xml:space="preserve"> atsiradimo rizika gali padidėti dėl ilgo nevalgymo, per gausaus alkoholio vartojimo, skysčių netekimo, staigaus insulino dozės sumažinimo ar dėl didesnio insulino poreikio ryšium su didesne operacija ar sunkia liga.</w:t>
      </w:r>
    </w:p>
    <w:p w14:paraId="41D60EB8" w14:textId="77777777" w:rsidR="003954CD" w:rsidRPr="003954CD" w:rsidRDefault="003954CD" w:rsidP="003954CD">
      <w:pPr>
        <w:tabs>
          <w:tab w:val="left" w:pos="567"/>
        </w:tabs>
        <w:spacing w:line="260" w:lineRule="exact"/>
        <w:outlineLvl w:val="3"/>
        <w:rPr>
          <w:snapToGrid w:val="0"/>
          <w:sz w:val="22"/>
          <w:szCs w:val="22"/>
          <w:lang w:eastAsia="x-none"/>
        </w:rPr>
      </w:pPr>
      <w:r w:rsidRPr="003954CD">
        <w:rPr>
          <w:snapToGrid w:val="0"/>
          <w:sz w:val="22"/>
          <w:szCs w:val="22"/>
          <w:lang w:eastAsia="x-none"/>
        </w:rPr>
        <w:t xml:space="preserve">Jeigu įtariate, kad Jums pasireiškė </w:t>
      </w:r>
      <w:proofErr w:type="spellStart"/>
      <w:r w:rsidRPr="003954CD">
        <w:rPr>
          <w:snapToGrid w:val="0"/>
          <w:sz w:val="22"/>
          <w:szCs w:val="22"/>
          <w:lang w:eastAsia="x-none"/>
        </w:rPr>
        <w:t>ketoacidozė</w:t>
      </w:r>
      <w:proofErr w:type="spellEnd"/>
      <w:r w:rsidRPr="003954CD">
        <w:rPr>
          <w:snapToGrid w:val="0"/>
          <w:sz w:val="22"/>
          <w:szCs w:val="22"/>
          <w:lang w:eastAsia="x-none"/>
        </w:rPr>
        <w:t>, nedelsdami kreipkitės į gydytoją ar artimiausią ligoninę ir nebevartokite šio vaisto, kol nepasitarsite su savo gydytoju.</w:t>
      </w:r>
    </w:p>
    <w:p w14:paraId="4BFF793E" w14:textId="77777777" w:rsidR="003954CD" w:rsidRPr="003954CD" w:rsidRDefault="003954CD" w:rsidP="003954CD">
      <w:pPr>
        <w:tabs>
          <w:tab w:val="left" w:pos="567"/>
        </w:tabs>
        <w:spacing w:line="260" w:lineRule="exact"/>
        <w:outlineLvl w:val="3"/>
        <w:rPr>
          <w:b/>
          <w:bCs/>
          <w:snapToGrid w:val="0"/>
          <w:sz w:val="22"/>
          <w:szCs w:val="22"/>
          <w:lang w:eastAsia="x-none"/>
        </w:rPr>
      </w:pPr>
    </w:p>
    <w:p w14:paraId="22DB158B" w14:textId="77777777" w:rsidR="003954CD" w:rsidRDefault="003954CD" w:rsidP="003954CD">
      <w:pPr>
        <w:tabs>
          <w:tab w:val="left" w:pos="567"/>
        </w:tabs>
        <w:spacing w:line="260" w:lineRule="exact"/>
        <w:outlineLvl w:val="3"/>
        <w:rPr>
          <w:b/>
          <w:bCs/>
          <w:sz w:val="22"/>
          <w:szCs w:val="22"/>
          <w:lang w:eastAsia="en-US"/>
        </w:rPr>
      </w:pPr>
      <w:r w:rsidRPr="003954CD">
        <w:rPr>
          <w:b/>
          <w:bCs/>
          <w:sz w:val="22"/>
          <w:szCs w:val="22"/>
          <w:lang w:eastAsia="en-US"/>
        </w:rPr>
        <w:t>Pasitarkite su gydytoju, vaistininku arba slaugytoju, prieš pradėdami vartoti šio vaisto ir gydymo juo metu:</w:t>
      </w:r>
    </w:p>
    <w:p w14:paraId="49D63D0D" w14:textId="496BDEB9" w:rsidR="003954CD" w:rsidRPr="002D76B3" w:rsidRDefault="003954CD" w:rsidP="00005D2B">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jeigu sergate 1 tipo cukriniu diabetu. Šio tipo cukrinis diabetas paprastai prasideda jauname amžiuje, kai organizmas visiškai negamina insulino. Jums negalima vartoti </w:t>
      </w:r>
      <w:proofErr w:type="spellStart"/>
      <w:r w:rsidR="00D927EC">
        <w:rPr>
          <w:sz w:val="22"/>
          <w:szCs w:val="22"/>
          <w:lang w:eastAsia="en-US"/>
        </w:rPr>
        <w:t>Emlygexa</w:t>
      </w:r>
      <w:proofErr w:type="spellEnd"/>
      <w:r w:rsidRPr="003954CD">
        <w:rPr>
          <w:sz w:val="22"/>
          <w:szCs w:val="22"/>
          <w:lang w:eastAsia="en-US"/>
        </w:rPr>
        <w:t>, jeigu sergate 1 tipo cukriniu diabetu;</w:t>
      </w:r>
    </w:p>
    <w:p w14:paraId="3AF10778" w14:textId="4A4C2DCE"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 yra sunkus inkstų funkcijos sutrikimas – gydytojas gali apriboti dozę iki 10 mg kartą per parą arba paprašyti Jus vartoti kito vaisto (taip pat žr. 3 skyrių „Kaip vartoti </w:t>
      </w:r>
      <w:proofErr w:type="spellStart"/>
      <w:r w:rsidR="00D927EC">
        <w:rPr>
          <w:sz w:val="22"/>
          <w:szCs w:val="22"/>
          <w:lang w:eastAsia="en-US"/>
        </w:rPr>
        <w:t>Emlygexa</w:t>
      </w:r>
      <w:proofErr w:type="spellEnd"/>
      <w:r w:rsidRPr="003954CD">
        <w:rPr>
          <w:sz w:val="22"/>
          <w:szCs w:val="22"/>
          <w:lang w:eastAsia="en-US"/>
        </w:rPr>
        <w:t>“);</w:t>
      </w:r>
    </w:p>
    <w:p w14:paraId="4BB86813" w14:textId="77777777"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jei yra sunkus kepenų funkcijos sutrikimas – gydytojas gali paprašyti Jus vartoti kito vaisto;</w:t>
      </w:r>
    </w:p>
    <w:p w14:paraId="7C7D86CD" w14:textId="7CFEE687" w:rsidR="003954CD" w:rsidRPr="002D76B3" w:rsidRDefault="003954CD" w:rsidP="002D76B3">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jei kyla dehidratacijos (skysčių netekimo) rizika, pavyzdžiui:</w:t>
      </w:r>
    </w:p>
    <w:p w14:paraId="76A967DF" w14:textId="77777777" w:rsidR="003954CD" w:rsidRPr="005D4EC7" w:rsidRDefault="003954CD" w:rsidP="002D76B3">
      <w:pPr>
        <w:widowControl w:val="0"/>
        <w:numPr>
          <w:ilvl w:val="1"/>
          <w:numId w:val="39"/>
        </w:numPr>
        <w:tabs>
          <w:tab w:val="left" w:pos="567"/>
        </w:tabs>
        <w:ind w:left="993" w:hanging="426"/>
        <w:contextualSpacing/>
        <w:rPr>
          <w:noProof/>
          <w:sz w:val="22"/>
          <w:szCs w:val="22"/>
          <w:lang w:val="sv-SE" w:eastAsia="en-US"/>
        </w:rPr>
      </w:pPr>
      <w:r w:rsidRPr="003954CD">
        <w:rPr>
          <w:sz w:val="22"/>
          <w:szCs w:val="22"/>
          <w:lang w:eastAsia="en-US"/>
        </w:rPr>
        <w:t>jeigu Jus pykina, viduriuojate arba karščiuojate arba negalite gerti ar valgyti;</w:t>
      </w:r>
    </w:p>
    <w:p w14:paraId="5C02CA86" w14:textId="77777777" w:rsidR="003954CD" w:rsidRPr="005D4EC7" w:rsidRDefault="003954CD" w:rsidP="002D76B3">
      <w:pPr>
        <w:widowControl w:val="0"/>
        <w:numPr>
          <w:ilvl w:val="1"/>
          <w:numId w:val="39"/>
        </w:numPr>
        <w:tabs>
          <w:tab w:val="left" w:pos="567"/>
        </w:tabs>
        <w:ind w:left="993" w:hanging="426"/>
        <w:contextualSpacing/>
        <w:rPr>
          <w:noProof/>
          <w:sz w:val="22"/>
          <w:szCs w:val="22"/>
          <w:lang w:val="sv-SE" w:eastAsia="en-US"/>
        </w:rPr>
      </w:pPr>
      <w:r w:rsidRPr="003954CD">
        <w:rPr>
          <w:sz w:val="22"/>
          <w:szCs w:val="22"/>
          <w:lang w:eastAsia="en-US"/>
        </w:rPr>
        <w:t xml:space="preserve">jeigu vartojate vaistų, skatinančių šlapimo išsiskyrimą (diuretikų) arba mažinančių </w:t>
      </w:r>
      <w:r w:rsidRPr="003954CD">
        <w:rPr>
          <w:sz w:val="22"/>
          <w:szCs w:val="22"/>
          <w:lang w:eastAsia="en-US"/>
        </w:rPr>
        <w:lastRenderedPageBreak/>
        <w:t>kraujospūdį;</w:t>
      </w:r>
    </w:p>
    <w:p w14:paraId="722061E6" w14:textId="77777777" w:rsidR="003954CD" w:rsidRPr="00585246" w:rsidRDefault="003954CD" w:rsidP="002D76B3">
      <w:pPr>
        <w:widowControl w:val="0"/>
        <w:numPr>
          <w:ilvl w:val="1"/>
          <w:numId w:val="39"/>
        </w:numPr>
        <w:tabs>
          <w:tab w:val="left" w:pos="567"/>
        </w:tabs>
        <w:ind w:left="993" w:hanging="426"/>
        <w:contextualSpacing/>
        <w:rPr>
          <w:noProof/>
          <w:sz w:val="22"/>
          <w:szCs w:val="22"/>
          <w:lang w:val="fr-FR" w:eastAsia="en-US"/>
        </w:rPr>
      </w:pPr>
      <w:r w:rsidRPr="003954CD">
        <w:rPr>
          <w:sz w:val="22"/>
          <w:szCs w:val="22"/>
          <w:lang w:eastAsia="en-US"/>
        </w:rPr>
        <w:t>jeigu esate 75 metų arba vyresni.</w:t>
      </w:r>
    </w:p>
    <w:p w14:paraId="5F58B1FC" w14:textId="6786266E" w:rsidR="003954CD" w:rsidRDefault="003954CD" w:rsidP="003954CD">
      <w:pPr>
        <w:tabs>
          <w:tab w:val="left" w:pos="567"/>
        </w:tabs>
        <w:spacing w:line="260" w:lineRule="exact"/>
        <w:ind w:left="360"/>
        <w:contextualSpacing/>
        <w:outlineLvl w:val="3"/>
        <w:rPr>
          <w:sz w:val="22"/>
          <w:szCs w:val="22"/>
          <w:lang w:eastAsia="en-US"/>
        </w:rPr>
      </w:pPr>
      <w:r w:rsidRPr="003954CD">
        <w:rPr>
          <w:sz w:val="22"/>
          <w:szCs w:val="22"/>
          <w:lang w:eastAsia="en-US"/>
        </w:rPr>
        <w:t xml:space="preserve">Galimi požymiai išvardyti 4 skyriuje „dehidratacija“. Gydytojas gali paprašyti nutraukti </w:t>
      </w:r>
      <w:proofErr w:type="spellStart"/>
      <w:r w:rsidR="00D927EC">
        <w:rPr>
          <w:sz w:val="22"/>
          <w:szCs w:val="22"/>
          <w:lang w:eastAsia="en-US"/>
        </w:rPr>
        <w:t>Emlygexa</w:t>
      </w:r>
      <w:proofErr w:type="spellEnd"/>
      <w:r w:rsidRPr="003954CD">
        <w:rPr>
          <w:sz w:val="22"/>
          <w:szCs w:val="22"/>
          <w:lang w:eastAsia="en-US"/>
        </w:rPr>
        <w:t xml:space="preserve"> vartojimą, kol nepraeis šie simptomai, kad būtų išvengta per didelio skysčių netekimo. Pasiklauskite, kaip galite išvengti dehidratacijos;</w:t>
      </w:r>
    </w:p>
    <w:p w14:paraId="68B0ED15" w14:textId="207D27B3" w:rsidR="003954CD" w:rsidRPr="003954CD" w:rsidRDefault="003954CD" w:rsidP="00032BBA">
      <w:pPr>
        <w:widowControl w:val="0"/>
        <w:numPr>
          <w:ilvl w:val="0"/>
          <w:numId w:val="38"/>
        </w:numPr>
        <w:tabs>
          <w:tab w:val="left" w:pos="567"/>
        </w:tabs>
        <w:spacing w:line="260" w:lineRule="exact"/>
        <w:ind w:left="567" w:hanging="567"/>
        <w:rPr>
          <w:noProof/>
          <w:sz w:val="22"/>
          <w:szCs w:val="22"/>
          <w:lang w:val="en-GB" w:eastAsia="en-US"/>
        </w:rPr>
      </w:pPr>
      <w:r w:rsidRPr="003954CD">
        <w:rPr>
          <w:sz w:val="22"/>
          <w:szCs w:val="22"/>
          <w:lang w:eastAsia="en-US"/>
        </w:rPr>
        <w:t xml:space="preserve">jeigu sergate sunkia infekcine inkstų ar šlapimo takų liga su karščiavimu. Gydytojas gali paprašyti nutraukti </w:t>
      </w:r>
      <w:proofErr w:type="spellStart"/>
      <w:r w:rsidR="00D927EC">
        <w:rPr>
          <w:sz w:val="22"/>
          <w:szCs w:val="22"/>
          <w:lang w:eastAsia="en-US"/>
        </w:rPr>
        <w:t>Emlygexa</w:t>
      </w:r>
      <w:proofErr w:type="spellEnd"/>
      <w:r w:rsidRPr="003954CD">
        <w:rPr>
          <w:sz w:val="22"/>
          <w:szCs w:val="22"/>
          <w:lang w:eastAsia="en-US"/>
        </w:rPr>
        <w:t xml:space="preserve"> vartojimą, kol nepasveiksite.</w:t>
      </w:r>
    </w:p>
    <w:p w14:paraId="668424FB" w14:textId="77777777" w:rsidR="003954CD" w:rsidRPr="003954CD" w:rsidRDefault="003954CD" w:rsidP="003954CD">
      <w:pPr>
        <w:tabs>
          <w:tab w:val="left" w:pos="567"/>
        </w:tabs>
        <w:spacing w:line="260" w:lineRule="exact"/>
        <w:jc w:val="both"/>
        <w:outlineLvl w:val="3"/>
        <w:rPr>
          <w:sz w:val="22"/>
          <w:szCs w:val="22"/>
          <w:lang w:eastAsia="en-US"/>
        </w:rPr>
      </w:pPr>
    </w:p>
    <w:p w14:paraId="768B8FAA" w14:textId="77777777" w:rsidR="003954CD" w:rsidRPr="003954CD" w:rsidRDefault="003954CD" w:rsidP="003954CD">
      <w:pPr>
        <w:rPr>
          <w:sz w:val="22"/>
          <w:szCs w:val="22"/>
          <w:lang w:eastAsia="en-US"/>
        </w:rPr>
      </w:pPr>
      <w:r w:rsidRPr="003954CD">
        <w:rPr>
          <w:sz w:val="22"/>
          <w:szCs w:val="22"/>
          <w:lang w:eastAsia="en-US"/>
        </w:rPr>
        <w:t xml:space="preserve">Nedelsdami kreipkitės į gydytoją, jeigu Jums tuo pat metu pasireikštų skausmas lyties organų srityje arba srityje tarp lyties organų ir išangės arba tos vietos taptų jautrios, jos paraustų arba patintų, taip pat pradėtumėte karščiuoti arba pasijustumėte blogai. Šie simptomai gali būti retos, bet rimtos ar net grėsmę gyvybei keliančios infekcijos, vadinamos </w:t>
      </w:r>
      <w:proofErr w:type="spellStart"/>
      <w:r w:rsidRPr="003954CD">
        <w:rPr>
          <w:sz w:val="22"/>
          <w:szCs w:val="22"/>
          <w:lang w:eastAsia="en-US"/>
        </w:rPr>
        <w:t>tarpvietės</w:t>
      </w:r>
      <w:proofErr w:type="spellEnd"/>
      <w:r w:rsidRPr="003954CD">
        <w:rPr>
          <w:sz w:val="22"/>
          <w:szCs w:val="22"/>
          <w:lang w:eastAsia="en-US"/>
        </w:rPr>
        <w:t xml:space="preserve"> </w:t>
      </w:r>
      <w:proofErr w:type="spellStart"/>
      <w:r w:rsidRPr="003954CD">
        <w:rPr>
          <w:sz w:val="22"/>
          <w:szCs w:val="22"/>
          <w:lang w:eastAsia="en-US"/>
        </w:rPr>
        <w:t>nekrozuojančiu</w:t>
      </w:r>
      <w:proofErr w:type="spellEnd"/>
      <w:r w:rsidRPr="003954CD">
        <w:rPr>
          <w:sz w:val="22"/>
          <w:szCs w:val="22"/>
          <w:lang w:eastAsia="en-US"/>
        </w:rPr>
        <w:t xml:space="preserve"> </w:t>
      </w:r>
      <w:proofErr w:type="spellStart"/>
      <w:r w:rsidRPr="003954CD">
        <w:rPr>
          <w:sz w:val="22"/>
          <w:szCs w:val="22"/>
          <w:lang w:eastAsia="en-US"/>
        </w:rPr>
        <w:t>fascitu</w:t>
      </w:r>
      <w:proofErr w:type="spellEnd"/>
      <w:r w:rsidRPr="003954CD">
        <w:rPr>
          <w:sz w:val="22"/>
          <w:szCs w:val="22"/>
          <w:lang w:eastAsia="en-US"/>
        </w:rPr>
        <w:t xml:space="preserve"> arba </w:t>
      </w:r>
      <w:proofErr w:type="spellStart"/>
      <w:r w:rsidRPr="003954CD">
        <w:rPr>
          <w:sz w:val="22"/>
          <w:szCs w:val="22"/>
          <w:lang w:eastAsia="en-US"/>
        </w:rPr>
        <w:t>Fornjė</w:t>
      </w:r>
      <w:proofErr w:type="spellEnd"/>
      <w:r w:rsidRPr="003954CD">
        <w:rPr>
          <w:sz w:val="22"/>
          <w:szCs w:val="22"/>
          <w:lang w:eastAsia="en-US"/>
        </w:rPr>
        <w:t xml:space="preserve"> gangrena, kuri sunaikina poodinį audinį, požymis. </w:t>
      </w:r>
      <w:proofErr w:type="spellStart"/>
      <w:r w:rsidRPr="003954CD">
        <w:rPr>
          <w:sz w:val="22"/>
          <w:szCs w:val="22"/>
          <w:lang w:eastAsia="en-US"/>
        </w:rPr>
        <w:t>Fornjė</w:t>
      </w:r>
      <w:proofErr w:type="spellEnd"/>
      <w:r w:rsidRPr="003954CD">
        <w:rPr>
          <w:sz w:val="22"/>
          <w:szCs w:val="22"/>
          <w:lang w:eastAsia="en-US"/>
        </w:rPr>
        <w:t xml:space="preserve"> gangreną būtina nedelsiant gydyti.</w:t>
      </w:r>
    </w:p>
    <w:p w14:paraId="63136ED5" w14:textId="77777777" w:rsidR="003954CD" w:rsidRPr="003954CD" w:rsidRDefault="003954CD" w:rsidP="003954CD">
      <w:pPr>
        <w:rPr>
          <w:sz w:val="22"/>
          <w:szCs w:val="22"/>
          <w:lang w:eastAsia="en-US"/>
        </w:rPr>
      </w:pPr>
    </w:p>
    <w:p w14:paraId="7B8FC7CD" w14:textId="77777777" w:rsidR="003954CD" w:rsidRPr="003954CD" w:rsidRDefault="003954CD" w:rsidP="003954CD">
      <w:pPr>
        <w:rPr>
          <w:sz w:val="22"/>
          <w:szCs w:val="22"/>
          <w:lang w:eastAsia="en-US"/>
        </w:rPr>
      </w:pPr>
      <w:r w:rsidRPr="003954CD">
        <w:rPr>
          <w:sz w:val="22"/>
          <w:szCs w:val="22"/>
          <w:lang w:eastAsia="en-US"/>
        </w:rPr>
        <w:t>Pėdų priežiūra</w:t>
      </w:r>
    </w:p>
    <w:p w14:paraId="55F10F4A" w14:textId="77777777" w:rsidR="003954CD" w:rsidRPr="003954CD" w:rsidRDefault="003954CD" w:rsidP="003954CD">
      <w:pPr>
        <w:rPr>
          <w:sz w:val="22"/>
          <w:szCs w:val="22"/>
          <w:lang w:eastAsia="en-US"/>
        </w:rPr>
      </w:pPr>
      <w:r w:rsidRPr="003954CD">
        <w:rPr>
          <w:sz w:val="22"/>
          <w:szCs w:val="22"/>
          <w:lang w:eastAsia="en-US"/>
        </w:rPr>
        <w:t>Kaip ir visiems cukriniu diabetu sergantiems pacientams labai svarbu, kad reguliariai tikrintumėte pėdas ir laikytumėtės sveikatos priežiūros specialisto nurodymų, kaip jas prižiūrėti.</w:t>
      </w:r>
    </w:p>
    <w:p w14:paraId="1BE461A0" w14:textId="77777777" w:rsidR="003954CD" w:rsidRPr="003954CD" w:rsidRDefault="003954CD" w:rsidP="003954CD">
      <w:pPr>
        <w:rPr>
          <w:sz w:val="22"/>
          <w:szCs w:val="22"/>
          <w:lang w:eastAsia="en-US"/>
        </w:rPr>
      </w:pPr>
    </w:p>
    <w:p w14:paraId="23820581" w14:textId="77777777" w:rsidR="003954CD" w:rsidRPr="003954CD" w:rsidRDefault="003954CD" w:rsidP="003954CD">
      <w:pPr>
        <w:rPr>
          <w:sz w:val="22"/>
          <w:szCs w:val="22"/>
          <w:lang w:eastAsia="en-US"/>
        </w:rPr>
      </w:pPr>
      <w:r w:rsidRPr="003954CD">
        <w:rPr>
          <w:sz w:val="22"/>
          <w:szCs w:val="22"/>
          <w:lang w:eastAsia="en-US"/>
        </w:rPr>
        <w:t>Inkstų funkcija</w:t>
      </w:r>
    </w:p>
    <w:p w14:paraId="4E19D930" w14:textId="77777777" w:rsidR="003954CD" w:rsidRPr="003954CD" w:rsidRDefault="003954CD" w:rsidP="003954CD">
      <w:pPr>
        <w:rPr>
          <w:sz w:val="22"/>
          <w:szCs w:val="22"/>
          <w:lang w:eastAsia="en-US"/>
        </w:rPr>
      </w:pPr>
      <w:r w:rsidRPr="003954CD">
        <w:rPr>
          <w:sz w:val="22"/>
          <w:szCs w:val="22"/>
          <w:lang w:eastAsia="en-US"/>
        </w:rPr>
        <w:t>Prieš pradedant vartoti ir vartojant šio vaisto, reikia tikrinti, kaip veikia Jūsų inkstai.</w:t>
      </w:r>
    </w:p>
    <w:p w14:paraId="50ADF089" w14:textId="77777777" w:rsidR="003954CD" w:rsidRPr="003954CD" w:rsidRDefault="003954CD" w:rsidP="003954CD">
      <w:pPr>
        <w:tabs>
          <w:tab w:val="left" w:pos="567"/>
        </w:tabs>
        <w:spacing w:line="260" w:lineRule="exact"/>
        <w:jc w:val="both"/>
        <w:outlineLvl w:val="3"/>
        <w:rPr>
          <w:sz w:val="22"/>
          <w:szCs w:val="22"/>
          <w:lang w:eastAsia="en-US"/>
        </w:rPr>
      </w:pPr>
    </w:p>
    <w:p w14:paraId="3BF19967" w14:textId="77777777" w:rsidR="003954CD" w:rsidRPr="003954CD" w:rsidRDefault="003954CD" w:rsidP="003954CD">
      <w:pPr>
        <w:tabs>
          <w:tab w:val="left" w:pos="567"/>
        </w:tabs>
        <w:spacing w:line="260" w:lineRule="exact"/>
        <w:jc w:val="both"/>
        <w:outlineLvl w:val="3"/>
        <w:rPr>
          <w:sz w:val="22"/>
          <w:szCs w:val="22"/>
          <w:lang w:eastAsia="en-US"/>
        </w:rPr>
      </w:pPr>
      <w:r w:rsidRPr="003954CD">
        <w:rPr>
          <w:sz w:val="22"/>
          <w:szCs w:val="22"/>
          <w:lang w:eastAsia="en-US"/>
        </w:rPr>
        <w:t>Gliukozė šlapime</w:t>
      </w:r>
    </w:p>
    <w:p w14:paraId="3E96D1E5" w14:textId="77777777" w:rsidR="003954CD" w:rsidRPr="003954CD" w:rsidRDefault="003954CD" w:rsidP="003954CD">
      <w:pPr>
        <w:tabs>
          <w:tab w:val="left" w:pos="567"/>
        </w:tabs>
        <w:spacing w:line="260" w:lineRule="exact"/>
        <w:jc w:val="both"/>
        <w:outlineLvl w:val="3"/>
        <w:rPr>
          <w:sz w:val="22"/>
          <w:szCs w:val="20"/>
          <w:lang w:eastAsia="en-US"/>
        </w:rPr>
      </w:pPr>
      <w:r w:rsidRPr="003954CD">
        <w:rPr>
          <w:sz w:val="22"/>
          <w:szCs w:val="22"/>
          <w:lang w:eastAsia="en-US"/>
        </w:rPr>
        <w:t>Dėl šio vaisto veikimo pobūdžio, kol jo vartojate, bus teigiamas cukraus šlapime tyrimo rezultatas.</w:t>
      </w:r>
    </w:p>
    <w:p w14:paraId="3AFF10FD" w14:textId="77777777" w:rsidR="003954CD" w:rsidRPr="003954CD" w:rsidRDefault="003954CD" w:rsidP="003954CD">
      <w:pPr>
        <w:tabs>
          <w:tab w:val="left" w:pos="567"/>
        </w:tabs>
        <w:spacing w:line="260" w:lineRule="exact"/>
        <w:jc w:val="both"/>
        <w:outlineLvl w:val="3"/>
        <w:rPr>
          <w:b/>
          <w:bCs/>
          <w:snapToGrid w:val="0"/>
          <w:sz w:val="22"/>
          <w:szCs w:val="22"/>
          <w:lang w:eastAsia="x-none"/>
        </w:rPr>
      </w:pPr>
    </w:p>
    <w:p w14:paraId="663B88BC"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Vaikams ir paaugliams</w:t>
      </w:r>
    </w:p>
    <w:p w14:paraId="14F97170" w14:textId="7C68BA6B" w:rsidR="003954CD" w:rsidRPr="003954CD" w:rsidRDefault="00D927EC" w:rsidP="003954CD">
      <w:pPr>
        <w:numPr>
          <w:ilvl w:val="12"/>
          <w:numId w:val="0"/>
        </w:numPr>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galima vartoti 10 metų ir vyresniems vaikams 2 tipo cukrinio diabeto gydymui. Duomenų apie vartojimą jaunesniems kaip 10 metų vaikams nėra.</w:t>
      </w:r>
    </w:p>
    <w:p w14:paraId="408180B2" w14:textId="77777777" w:rsidR="003954CD" w:rsidRPr="003954CD" w:rsidRDefault="003954CD" w:rsidP="003954CD">
      <w:pPr>
        <w:numPr>
          <w:ilvl w:val="12"/>
          <w:numId w:val="0"/>
        </w:numPr>
        <w:rPr>
          <w:sz w:val="22"/>
          <w:szCs w:val="22"/>
          <w:lang w:eastAsia="en-US"/>
        </w:rPr>
      </w:pPr>
    </w:p>
    <w:p w14:paraId="4333108B" w14:textId="58C48425" w:rsidR="003954CD" w:rsidRPr="003954CD" w:rsidRDefault="00D927EC" w:rsidP="003954CD">
      <w:pPr>
        <w:numPr>
          <w:ilvl w:val="12"/>
          <w:numId w:val="0"/>
        </w:numPr>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nerekomenduojamas vaikams ir jaunesniems kaip 18 metų paaugliams širdies nepakankamumo arba lėtinės inkstų ligos gydymui, nes tyrimų su šiais pacientais neatlikta.</w:t>
      </w:r>
    </w:p>
    <w:p w14:paraId="190E8335" w14:textId="77777777" w:rsidR="003954CD" w:rsidRPr="003954CD" w:rsidRDefault="003954CD" w:rsidP="003954CD">
      <w:pPr>
        <w:numPr>
          <w:ilvl w:val="12"/>
          <w:numId w:val="0"/>
        </w:numPr>
        <w:rPr>
          <w:b/>
          <w:snapToGrid w:val="0"/>
          <w:sz w:val="22"/>
          <w:szCs w:val="22"/>
          <w:lang w:eastAsia="en-US"/>
        </w:rPr>
      </w:pPr>
    </w:p>
    <w:p w14:paraId="5CCC5282" w14:textId="060E613A"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Kiti vaistai ir </w:t>
      </w:r>
      <w:proofErr w:type="spellStart"/>
      <w:r w:rsidR="00D927EC">
        <w:rPr>
          <w:b/>
          <w:bCs/>
          <w:sz w:val="22"/>
          <w:szCs w:val="22"/>
          <w:lang w:eastAsia="en-US"/>
        </w:rPr>
        <w:t>Emlygexa</w:t>
      </w:r>
      <w:proofErr w:type="spellEnd"/>
    </w:p>
    <w:p w14:paraId="25861F4B"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Jeigu vartojate ar neseniai vartojote kitų vaistų arba dėl to nesate tikri, apie tai pasakykite gydytojui arba vaistininkui.</w:t>
      </w:r>
    </w:p>
    <w:p w14:paraId="256B4076" w14:textId="77777777" w:rsidR="003954CD" w:rsidRDefault="003954CD" w:rsidP="003954CD">
      <w:pPr>
        <w:numPr>
          <w:ilvl w:val="12"/>
          <w:numId w:val="0"/>
        </w:numPr>
        <w:ind w:right="-2"/>
        <w:rPr>
          <w:sz w:val="22"/>
          <w:szCs w:val="22"/>
          <w:lang w:eastAsia="en-US"/>
        </w:rPr>
      </w:pPr>
      <w:r w:rsidRPr="003954CD">
        <w:rPr>
          <w:sz w:val="22"/>
          <w:szCs w:val="22"/>
          <w:lang w:eastAsia="en-US"/>
        </w:rPr>
        <w:t>Svarbu, kad pasakytumėte gydytojui:</w:t>
      </w:r>
    </w:p>
    <w:p w14:paraId="1E94BBE5" w14:textId="70B4A31E" w:rsidR="003954CD" w:rsidRPr="00585246"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jeigu vartojate vaistų, kurie sustiprina šlapimo išsiskyrimą (diuretikų). Tokiu atveju gydytojas gali paprašyti nutraukti </w:t>
      </w:r>
      <w:proofErr w:type="spellStart"/>
      <w:r w:rsidR="00D927EC">
        <w:rPr>
          <w:sz w:val="22"/>
          <w:szCs w:val="22"/>
          <w:lang w:eastAsia="en-US"/>
        </w:rPr>
        <w:t>Emlygexa</w:t>
      </w:r>
      <w:proofErr w:type="spellEnd"/>
      <w:r w:rsidRPr="003954CD">
        <w:rPr>
          <w:sz w:val="22"/>
          <w:szCs w:val="22"/>
          <w:lang w:eastAsia="en-US"/>
        </w:rPr>
        <w:t xml:space="preserve"> vartojimą. Galimi per didelio organizmo skysčių netekimo požymiai išvardyti 4 skyriuje;</w:t>
      </w:r>
    </w:p>
    <w:p w14:paraId="4AF90F8A" w14:textId="15B55A56" w:rsidR="003954CD" w:rsidRPr="00585246"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 vartojate kitų vaistų, kurie mažina cukraus kiekį kraujyje, pvz., insulino ar </w:t>
      </w:r>
      <w:proofErr w:type="spellStart"/>
      <w:r w:rsidRPr="003954CD">
        <w:rPr>
          <w:sz w:val="22"/>
          <w:szCs w:val="22"/>
          <w:lang w:eastAsia="en-US"/>
        </w:rPr>
        <w:t>sulfonilurėjos</w:t>
      </w:r>
      <w:proofErr w:type="spellEnd"/>
      <w:r w:rsidR="00DC6594">
        <w:rPr>
          <w:sz w:val="22"/>
          <w:szCs w:val="22"/>
          <w:lang w:eastAsia="en-US"/>
        </w:rPr>
        <w:t xml:space="preserve"> darinį</w:t>
      </w:r>
      <w:r w:rsidRPr="003954CD">
        <w:rPr>
          <w:sz w:val="22"/>
          <w:szCs w:val="22"/>
          <w:lang w:eastAsia="en-US"/>
        </w:rPr>
        <w:t>. Gydytojas galbūt norės sumažinti šių kitų vaistų dozę, kad Jums per daug nesumažėtų cukraus kiekis kraujyje (hipoglikemija),</w:t>
      </w:r>
    </w:p>
    <w:p w14:paraId="4FD608AF" w14:textId="5CE2A6D0" w:rsidR="003954CD" w:rsidRPr="00585246" w:rsidRDefault="003954CD" w:rsidP="0054348E">
      <w:pPr>
        <w:widowControl w:val="0"/>
        <w:numPr>
          <w:ilvl w:val="0"/>
          <w:numId w:val="38"/>
        </w:numPr>
        <w:tabs>
          <w:tab w:val="left" w:pos="567"/>
        </w:tabs>
        <w:spacing w:line="260" w:lineRule="exact"/>
        <w:ind w:left="567" w:hanging="567"/>
        <w:rPr>
          <w:noProof/>
          <w:sz w:val="22"/>
          <w:szCs w:val="22"/>
          <w:lang w:eastAsia="en-US"/>
        </w:rPr>
      </w:pPr>
      <w:r w:rsidRPr="003954CD">
        <w:rPr>
          <w:sz w:val="22"/>
          <w:szCs w:val="22"/>
          <w:lang w:eastAsia="en-US"/>
        </w:rPr>
        <w:t xml:space="preserve">jeigu vartojate ličio, nes </w:t>
      </w:r>
      <w:proofErr w:type="spellStart"/>
      <w:r w:rsidR="00D927EC">
        <w:rPr>
          <w:sz w:val="22"/>
          <w:szCs w:val="22"/>
          <w:lang w:eastAsia="en-US"/>
        </w:rPr>
        <w:t>Emlygexa</w:t>
      </w:r>
      <w:proofErr w:type="spellEnd"/>
      <w:r w:rsidRPr="003954CD">
        <w:rPr>
          <w:sz w:val="22"/>
          <w:szCs w:val="22"/>
          <w:lang w:eastAsia="en-US"/>
        </w:rPr>
        <w:t xml:space="preserve"> gali sumažinti ličio koncentraciją kraujyje.</w:t>
      </w:r>
    </w:p>
    <w:p w14:paraId="6117FC76" w14:textId="77777777" w:rsidR="003954CD" w:rsidRPr="003954CD" w:rsidRDefault="003954CD" w:rsidP="003954CD">
      <w:pPr>
        <w:numPr>
          <w:ilvl w:val="12"/>
          <w:numId w:val="0"/>
        </w:numPr>
        <w:ind w:right="-2"/>
        <w:rPr>
          <w:snapToGrid w:val="0"/>
          <w:sz w:val="22"/>
          <w:szCs w:val="22"/>
          <w:lang w:eastAsia="en-US"/>
        </w:rPr>
      </w:pPr>
    </w:p>
    <w:p w14:paraId="703D215E"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Nėštumas ir žindymo laikotarpis</w:t>
      </w:r>
    </w:p>
    <w:p w14:paraId="7435FF91" w14:textId="77777777" w:rsidR="003954CD" w:rsidRPr="003954CD" w:rsidRDefault="003954CD" w:rsidP="003954CD">
      <w:pPr>
        <w:numPr>
          <w:ilvl w:val="12"/>
          <w:numId w:val="0"/>
        </w:numPr>
        <w:rPr>
          <w:snapToGrid w:val="0"/>
          <w:sz w:val="22"/>
          <w:szCs w:val="22"/>
          <w:lang w:eastAsia="en-US"/>
        </w:rPr>
      </w:pPr>
      <w:r w:rsidRPr="003954CD">
        <w:rPr>
          <w:snapToGrid w:val="0"/>
          <w:sz w:val="22"/>
          <w:szCs w:val="22"/>
          <w:lang w:eastAsia="en-US"/>
        </w:rPr>
        <w:t>Jeigu esate nėščia, žindote kūdikį, manote, kad galbūt esate nėščia, arba planuojate pastoti, tai prieš vartodama šį vaistą pasitarkite su gydytoju arba vaistininku.</w:t>
      </w:r>
    </w:p>
    <w:p w14:paraId="569A5795" w14:textId="23933777" w:rsidR="003954CD" w:rsidRPr="003954CD" w:rsidRDefault="003954CD" w:rsidP="003954CD">
      <w:pPr>
        <w:numPr>
          <w:ilvl w:val="12"/>
          <w:numId w:val="0"/>
        </w:numPr>
        <w:rPr>
          <w:snapToGrid w:val="0"/>
          <w:sz w:val="22"/>
          <w:szCs w:val="22"/>
          <w:lang w:eastAsia="en-US"/>
        </w:rPr>
      </w:pPr>
      <w:r w:rsidRPr="003954CD">
        <w:rPr>
          <w:sz w:val="22"/>
          <w:szCs w:val="22"/>
          <w:lang w:eastAsia="en-US"/>
        </w:rPr>
        <w:t xml:space="preserve">Jeigu esate nėščia, nevartokite </w:t>
      </w:r>
      <w:proofErr w:type="spellStart"/>
      <w:r w:rsidR="00D927EC">
        <w:rPr>
          <w:sz w:val="22"/>
          <w:szCs w:val="22"/>
          <w:lang w:eastAsia="en-US"/>
        </w:rPr>
        <w:t>Emlygexa</w:t>
      </w:r>
      <w:proofErr w:type="spellEnd"/>
      <w:r w:rsidRPr="003954CD">
        <w:rPr>
          <w:sz w:val="22"/>
          <w:szCs w:val="22"/>
          <w:lang w:eastAsia="en-US"/>
        </w:rPr>
        <w:t xml:space="preserve">. Nežinoma, ar </w:t>
      </w:r>
      <w:proofErr w:type="spellStart"/>
      <w:r w:rsidRPr="003954CD">
        <w:rPr>
          <w:sz w:val="22"/>
          <w:szCs w:val="22"/>
          <w:lang w:eastAsia="en-US"/>
        </w:rPr>
        <w:t>empagliflozinas</w:t>
      </w:r>
      <w:proofErr w:type="spellEnd"/>
      <w:r w:rsidRPr="003954CD">
        <w:rPr>
          <w:sz w:val="22"/>
          <w:szCs w:val="22"/>
          <w:lang w:eastAsia="en-US"/>
        </w:rPr>
        <w:t xml:space="preserve"> sukelia kenksmingą poveikį vaisiui. Jeigu žindote kūdikį, nevartokite </w:t>
      </w:r>
      <w:proofErr w:type="spellStart"/>
      <w:r w:rsidR="00D927EC">
        <w:rPr>
          <w:sz w:val="22"/>
          <w:szCs w:val="22"/>
          <w:lang w:eastAsia="en-US"/>
        </w:rPr>
        <w:t>Emlygexa</w:t>
      </w:r>
      <w:proofErr w:type="spellEnd"/>
      <w:r w:rsidRPr="003954CD">
        <w:rPr>
          <w:sz w:val="22"/>
          <w:szCs w:val="22"/>
          <w:lang w:eastAsia="en-US"/>
        </w:rPr>
        <w:t xml:space="preserve">. Nežinoma, ar </w:t>
      </w:r>
      <w:proofErr w:type="spellStart"/>
      <w:r w:rsidRPr="003954CD">
        <w:rPr>
          <w:sz w:val="22"/>
          <w:szCs w:val="22"/>
          <w:lang w:eastAsia="en-US"/>
        </w:rPr>
        <w:t>empagliflozinas</w:t>
      </w:r>
      <w:proofErr w:type="spellEnd"/>
      <w:r w:rsidRPr="003954CD">
        <w:rPr>
          <w:sz w:val="22"/>
          <w:szCs w:val="22"/>
          <w:lang w:eastAsia="en-US"/>
        </w:rPr>
        <w:t xml:space="preserve"> išsiskiria į motinos pieną.</w:t>
      </w:r>
    </w:p>
    <w:p w14:paraId="7A1EDD58" w14:textId="77777777" w:rsidR="003954CD" w:rsidRPr="003954CD" w:rsidRDefault="003954CD" w:rsidP="003954CD">
      <w:pPr>
        <w:tabs>
          <w:tab w:val="left" w:pos="567"/>
        </w:tabs>
        <w:spacing w:line="260" w:lineRule="exact"/>
        <w:jc w:val="both"/>
        <w:outlineLvl w:val="3"/>
        <w:rPr>
          <w:b/>
          <w:bCs/>
          <w:snapToGrid w:val="0"/>
          <w:sz w:val="22"/>
          <w:szCs w:val="22"/>
          <w:lang w:eastAsia="x-none"/>
        </w:rPr>
      </w:pPr>
    </w:p>
    <w:p w14:paraId="0D1E8098" w14:textId="77777777"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Vairavimas ir mechanizmų valdymas</w:t>
      </w:r>
    </w:p>
    <w:p w14:paraId="6637F200" w14:textId="61C39AC8" w:rsidR="003954CD" w:rsidRPr="003954CD" w:rsidRDefault="00D927EC" w:rsidP="003954CD">
      <w:pPr>
        <w:numPr>
          <w:ilvl w:val="12"/>
          <w:numId w:val="0"/>
        </w:numPr>
        <w:ind w:right="-2"/>
        <w:rPr>
          <w:sz w:val="22"/>
          <w:szCs w:val="22"/>
          <w:lang w:eastAsia="en-US"/>
        </w:rPr>
      </w:pPr>
      <w:proofErr w:type="spellStart"/>
      <w:r>
        <w:rPr>
          <w:sz w:val="22"/>
          <w:szCs w:val="22"/>
          <w:lang w:eastAsia="en-US"/>
        </w:rPr>
        <w:t>Emlygexa</w:t>
      </w:r>
      <w:proofErr w:type="spellEnd"/>
      <w:r w:rsidR="003954CD" w:rsidRPr="003954CD">
        <w:rPr>
          <w:sz w:val="22"/>
          <w:szCs w:val="22"/>
          <w:lang w:eastAsia="en-US"/>
        </w:rPr>
        <w:t xml:space="preserve"> gebėjimą vairuoti ir valdyti mechanizmus veikia silpnai.</w:t>
      </w:r>
    </w:p>
    <w:p w14:paraId="0B4BDF57" w14:textId="77777777" w:rsidR="003954CD" w:rsidRPr="003954CD" w:rsidRDefault="003954CD" w:rsidP="003954CD">
      <w:pPr>
        <w:numPr>
          <w:ilvl w:val="12"/>
          <w:numId w:val="0"/>
        </w:numPr>
        <w:ind w:right="-2"/>
        <w:rPr>
          <w:sz w:val="22"/>
          <w:szCs w:val="22"/>
          <w:lang w:eastAsia="en-US"/>
        </w:rPr>
      </w:pPr>
    </w:p>
    <w:p w14:paraId="78C3D150" w14:textId="2815E098" w:rsidR="003954CD" w:rsidRPr="003954CD" w:rsidRDefault="003954CD" w:rsidP="003954CD">
      <w:pPr>
        <w:numPr>
          <w:ilvl w:val="12"/>
          <w:numId w:val="0"/>
        </w:numPr>
        <w:ind w:right="-2"/>
        <w:rPr>
          <w:sz w:val="22"/>
          <w:szCs w:val="22"/>
          <w:lang w:eastAsia="en-US"/>
        </w:rPr>
      </w:pPr>
      <w:r w:rsidRPr="003954CD">
        <w:rPr>
          <w:sz w:val="22"/>
          <w:szCs w:val="22"/>
          <w:lang w:eastAsia="en-US"/>
        </w:rPr>
        <w:t xml:space="preserve">Vartojant šio vaisto kartu su vaistais, kurie vadinami </w:t>
      </w:r>
      <w:proofErr w:type="spellStart"/>
      <w:r w:rsidRPr="003954CD">
        <w:rPr>
          <w:sz w:val="22"/>
          <w:szCs w:val="22"/>
          <w:lang w:eastAsia="en-US"/>
        </w:rPr>
        <w:t>sulfonilurėj</w:t>
      </w:r>
      <w:r w:rsidR="00A56358">
        <w:rPr>
          <w:sz w:val="22"/>
          <w:szCs w:val="22"/>
          <w:lang w:eastAsia="en-US"/>
        </w:rPr>
        <w:t>os</w:t>
      </w:r>
      <w:proofErr w:type="spellEnd"/>
      <w:r w:rsidR="006026AB">
        <w:rPr>
          <w:sz w:val="22"/>
          <w:szCs w:val="22"/>
          <w:lang w:eastAsia="en-US"/>
        </w:rPr>
        <w:t xml:space="preserve"> dariniais</w:t>
      </w:r>
      <w:r w:rsidRPr="003954CD">
        <w:rPr>
          <w:sz w:val="22"/>
          <w:szCs w:val="22"/>
          <w:lang w:eastAsia="en-US"/>
        </w:rPr>
        <w:t xml:space="preserve">, arba su insulinu, gali per daug sumažėti cukraus kiekis kraujyje (atsirasti hipoglikemija) ir pasireikšti tokių simptomų, kaip drebulys, prakaitavimas ir matymo sutrikimas, tai gali veikti gebėjimą vairuoti ir valdyti </w:t>
      </w:r>
      <w:r w:rsidRPr="003954CD">
        <w:rPr>
          <w:sz w:val="22"/>
          <w:szCs w:val="22"/>
          <w:lang w:eastAsia="en-US"/>
        </w:rPr>
        <w:lastRenderedPageBreak/>
        <w:t xml:space="preserve">mechanizmus. Nevairuokite ir nevaldykite jokių įrankių ar mechanizmų, jei vartodami </w:t>
      </w:r>
      <w:proofErr w:type="spellStart"/>
      <w:r w:rsidR="00D927EC">
        <w:rPr>
          <w:sz w:val="22"/>
          <w:szCs w:val="22"/>
          <w:lang w:eastAsia="en-US"/>
        </w:rPr>
        <w:t>Emlygexa</w:t>
      </w:r>
      <w:proofErr w:type="spellEnd"/>
      <w:r w:rsidRPr="003954CD">
        <w:rPr>
          <w:sz w:val="22"/>
          <w:szCs w:val="22"/>
          <w:lang w:eastAsia="en-US"/>
        </w:rPr>
        <w:t xml:space="preserve"> jaučiate svaigulį.</w:t>
      </w:r>
    </w:p>
    <w:p w14:paraId="740E11DC" w14:textId="77777777" w:rsidR="003954CD" w:rsidRPr="003954CD" w:rsidRDefault="003954CD" w:rsidP="003954CD">
      <w:pPr>
        <w:numPr>
          <w:ilvl w:val="12"/>
          <w:numId w:val="0"/>
        </w:numPr>
        <w:ind w:right="-2"/>
        <w:rPr>
          <w:sz w:val="22"/>
          <w:szCs w:val="22"/>
          <w:lang w:eastAsia="en-US"/>
        </w:rPr>
      </w:pPr>
    </w:p>
    <w:p w14:paraId="5AD010AB" w14:textId="6A55FD4F" w:rsidR="003954CD" w:rsidRPr="003954CD" w:rsidRDefault="00D927EC" w:rsidP="003954CD">
      <w:pPr>
        <w:numPr>
          <w:ilvl w:val="12"/>
          <w:numId w:val="0"/>
        </w:numPr>
        <w:ind w:right="-2"/>
        <w:rPr>
          <w:b/>
          <w:bCs/>
          <w:snapToGrid w:val="0"/>
          <w:sz w:val="22"/>
          <w:szCs w:val="22"/>
          <w:lang w:eastAsia="x-none"/>
        </w:rPr>
      </w:pPr>
      <w:proofErr w:type="spellStart"/>
      <w:r>
        <w:rPr>
          <w:b/>
          <w:bCs/>
          <w:sz w:val="22"/>
          <w:szCs w:val="22"/>
          <w:lang w:eastAsia="en-US"/>
        </w:rPr>
        <w:t>Emlygexa</w:t>
      </w:r>
      <w:proofErr w:type="spellEnd"/>
      <w:r w:rsidR="003954CD" w:rsidRPr="003954CD">
        <w:rPr>
          <w:b/>
          <w:bCs/>
          <w:sz w:val="22"/>
          <w:szCs w:val="22"/>
          <w:lang w:eastAsia="en-US"/>
        </w:rPr>
        <w:t xml:space="preserve"> </w:t>
      </w:r>
      <w:r w:rsidR="003954CD" w:rsidRPr="003954CD">
        <w:rPr>
          <w:b/>
          <w:bCs/>
          <w:snapToGrid w:val="0"/>
          <w:sz w:val="22"/>
          <w:szCs w:val="22"/>
          <w:lang w:eastAsia="x-none"/>
        </w:rPr>
        <w:t>sudėtyje yra natrio</w:t>
      </w:r>
    </w:p>
    <w:p w14:paraId="7B1C51C0" w14:textId="77777777" w:rsidR="003954CD" w:rsidRPr="003954CD" w:rsidRDefault="003954CD" w:rsidP="003954CD">
      <w:pPr>
        <w:numPr>
          <w:ilvl w:val="12"/>
          <w:numId w:val="0"/>
        </w:numPr>
        <w:ind w:right="-2"/>
        <w:rPr>
          <w:sz w:val="22"/>
          <w:szCs w:val="22"/>
          <w:lang w:eastAsia="en-US"/>
        </w:rPr>
      </w:pPr>
      <w:r w:rsidRPr="003954CD">
        <w:rPr>
          <w:rFonts w:eastAsia="TimesNewRoman"/>
          <w:sz w:val="22"/>
          <w:szCs w:val="22"/>
          <w:lang w:eastAsia="en-US"/>
        </w:rPr>
        <w:t>Šio vaisto kiekvienoje tabletėje yra mažiau kaip 1 </w:t>
      </w:r>
      <w:proofErr w:type="spellStart"/>
      <w:r w:rsidRPr="003954CD">
        <w:rPr>
          <w:rFonts w:eastAsia="TimesNewRoman"/>
          <w:sz w:val="22"/>
          <w:szCs w:val="22"/>
          <w:lang w:eastAsia="en-US"/>
        </w:rPr>
        <w:t>mmol</w:t>
      </w:r>
      <w:proofErr w:type="spellEnd"/>
      <w:r w:rsidRPr="003954CD">
        <w:rPr>
          <w:rFonts w:eastAsia="TimesNewRoman"/>
          <w:sz w:val="22"/>
          <w:szCs w:val="22"/>
          <w:lang w:eastAsia="en-US"/>
        </w:rPr>
        <w:t xml:space="preserve"> (23 mg) natrio, t. y. jis beveik neturi reikšmės.</w:t>
      </w:r>
    </w:p>
    <w:p w14:paraId="08792698" w14:textId="77777777" w:rsidR="003954CD" w:rsidRPr="003954CD" w:rsidRDefault="003954CD" w:rsidP="003954CD">
      <w:pPr>
        <w:numPr>
          <w:ilvl w:val="12"/>
          <w:numId w:val="0"/>
        </w:numPr>
        <w:ind w:right="-2"/>
        <w:rPr>
          <w:snapToGrid w:val="0"/>
          <w:sz w:val="22"/>
          <w:szCs w:val="22"/>
          <w:lang w:eastAsia="en-US"/>
        </w:rPr>
      </w:pPr>
    </w:p>
    <w:p w14:paraId="2ACA41CD" w14:textId="77777777" w:rsidR="003954CD" w:rsidRPr="003954CD" w:rsidRDefault="003954CD" w:rsidP="003954CD">
      <w:pPr>
        <w:numPr>
          <w:ilvl w:val="12"/>
          <w:numId w:val="0"/>
        </w:numPr>
        <w:ind w:right="-2"/>
        <w:rPr>
          <w:snapToGrid w:val="0"/>
          <w:sz w:val="22"/>
          <w:szCs w:val="22"/>
          <w:lang w:eastAsia="en-US"/>
        </w:rPr>
      </w:pPr>
    </w:p>
    <w:p w14:paraId="2C4B323C" w14:textId="7FE3B495"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3.</w:t>
      </w:r>
      <w:r w:rsidRPr="003954CD">
        <w:rPr>
          <w:b/>
          <w:bCs/>
          <w:snapToGrid w:val="0"/>
          <w:sz w:val="22"/>
          <w:szCs w:val="22"/>
          <w:lang w:eastAsia="x-none"/>
        </w:rPr>
        <w:tab/>
        <w:t xml:space="preserve">Kaip vartoti </w:t>
      </w:r>
      <w:proofErr w:type="spellStart"/>
      <w:r w:rsidR="00D927EC">
        <w:rPr>
          <w:b/>
          <w:bCs/>
          <w:sz w:val="22"/>
          <w:szCs w:val="22"/>
          <w:lang w:eastAsia="en-US"/>
        </w:rPr>
        <w:t>Emlygexa</w:t>
      </w:r>
      <w:proofErr w:type="spellEnd"/>
    </w:p>
    <w:p w14:paraId="5BD2FCB0" w14:textId="77777777" w:rsidR="003954CD" w:rsidRPr="003954CD" w:rsidRDefault="003954CD" w:rsidP="003954CD">
      <w:pPr>
        <w:numPr>
          <w:ilvl w:val="12"/>
          <w:numId w:val="0"/>
        </w:numPr>
        <w:ind w:right="-2"/>
        <w:rPr>
          <w:snapToGrid w:val="0"/>
          <w:sz w:val="22"/>
          <w:szCs w:val="22"/>
          <w:lang w:eastAsia="en-US"/>
        </w:rPr>
      </w:pPr>
    </w:p>
    <w:p w14:paraId="4834E46C" w14:textId="77777777" w:rsidR="003954CD" w:rsidRPr="003954CD" w:rsidRDefault="003954CD" w:rsidP="003954CD">
      <w:pPr>
        <w:ind w:right="-2"/>
        <w:rPr>
          <w:snapToGrid w:val="0"/>
          <w:sz w:val="22"/>
          <w:szCs w:val="22"/>
          <w:lang w:eastAsia="en-US"/>
        </w:rPr>
      </w:pPr>
      <w:r w:rsidRPr="003954CD">
        <w:rPr>
          <w:snapToGrid w:val="0"/>
          <w:sz w:val="22"/>
          <w:szCs w:val="22"/>
          <w:lang w:eastAsia="en-US"/>
        </w:rPr>
        <w:t>Visada vartokite šį vaistą tiksliai, kaip nurodė gydytojas. Jeigu abejojate, kreipkitės į gydytoją arba vaistininką.</w:t>
      </w:r>
    </w:p>
    <w:p w14:paraId="302BE012" w14:textId="77777777" w:rsidR="003954CD" w:rsidRPr="003954CD" w:rsidRDefault="003954CD" w:rsidP="003954CD">
      <w:pPr>
        <w:numPr>
          <w:ilvl w:val="12"/>
          <w:numId w:val="0"/>
        </w:numPr>
        <w:ind w:right="-2"/>
        <w:rPr>
          <w:sz w:val="22"/>
          <w:szCs w:val="22"/>
          <w:lang w:eastAsia="en-US"/>
        </w:rPr>
      </w:pPr>
    </w:p>
    <w:p w14:paraId="1E3FEE67" w14:textId="77777777" w:rsidR="003954CD" w:rsidRDefault="003954CD" w:rsidP="003954CD">
      <w:pPr>
        <w:keepNext/>
        <w:numPr>
          <w:ilvl w:val="12"/>
          <w:numId w:val="0"/>
        </w:numPr>
        <w:rPr>
          <w:b/>
          <w:bCs/>
          <w:sz w:val="22"/>
          <w:szCs w:val="22"/>
          <w:lang w:eastAsia="en-US"/>
        </w:rPr>
      </w:pPr>
      <w:r w:rsidRPr="003954CD">
        <w:rPr>
          <w:b/>
          <w:bCs/>
          <w:sz w:val="22"/>
          <w:szCs w:val="22"/>
          <w:lang w:eastAsia="en-US"/>
        </w:rPr>
        <w:t>Kiek vartoti</w:t>
      </w:r>
    </w:p>
    <w:p w14:paraId="15A9B36C" w14:textId="5D93C61E" w:rsidR="003954CD" w:rsidRPr="00585246"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 xml:space="preserve">Rekomenduojama </w:t>
      </w:r>
      <w:proofErr w:type="spellStart"/>
      <w:r w:rsidR="00D927EC">
        <w:rPr>
          <w:sz w:val="22"/>
          <w:szCs w:val="22"/>
          <w:lang w:eastAsia="en-US"/>
        </w:rPr>
        <w:t>Emlygexa</w:t>
      </w:r>
      <w:proofErr w:type="spellEnd"/>
      <w:r w:rsidRPr="003954CD">
        <w:rPr>
          <w:sz w:val="22"/>
          <w:szCs w:val="22"/>
          <w:lang w:eastAsia="en-US"/>
        </w:rPr>
        <w:t xml:space="preserve"> dozė yra viena 10 mg tabletė kartą per parą. Jeigu sergate 2 tipo cukriniu diabetu, gydytojas nuspręs, ar reikia didinti dozę iki 25 mg kartą per parą, kad būtų lengviau valdyti cukraus kiekį kraujyje.</w:t>
      </w:r>
    </w:p>
    <w:p w14:paraId="2A54ED15" w14:textId="77777777" w:rsidR="003954CD" w:rsidRPr="00585246"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Jeigu sutrikusi Jūsų inkstų veikla, gydytojas gali apriboti dozę iki 10 mg kartą per parą.</w:t>
      </w:r>
    </w:p>
    <w:p w14:paraId="171816F9" w14:textId="77777777" w:rsidR="003954CD" w:rsidRPr="0013725F" w:rsidRDefault="003954CD" w:rsidP="00205D95">
      <w:pPr>
        <w:widowControl w:val="0"/>
        <w:numPr>
          <w:ilvl w:val="0"/>
          <w:numId w:val="40"/>
        </w:numPr>
        <w:ind w:left="567" w:right="-2" w:hanging="567"/>
        <w:contextualSpacing/>
        <w:rPr>
          <w:noProof/>
          <w:sz w:val="22"/>
          <w:szCs w:val="22"/>
          <w:lang w:eastAsia="sl-SI"/>
        </w:rPr>
      </w:pPr>
      <w:r w:rsidRPr="003954CD">
        <w:rPr>
          <w:sz w:val="22"/>
          <w:szCs w:val="22"/>
          <w:lang w:eastAsia="en-US"/>
        </w:rPr>
        <w:t>Gydytojas skirs Jums tinkamo stiprumo vaisto. Nekeiskite dozės, kol gydytojas to nenurodys.</w:t>
      </w:r>
    </w:p>
    <w:p w14:paraId="123607DB" w14:textId="77777777" w:rsidR="003954CD" w:rsidRPr="003954CD" w:rsidRDefault="003954CD" w:rsidP="003954CD">
      <w:pPr>
        <w:numPr>
          <w:ilvl w:val="12"/>
          <w:numId w:val="0"/>
        </w:numPr>
        <w:ind w:right="-2"/>
        <w:rPr>
          <w:sz w:val="22"/>
          <w:szCs w:val="22"/>
          <w:lang w:eastAsia="en-US"/>
        </w:rPr>
      </w:pPr>
    </w:p>
    <w:p w14:paraId="3DD81548" w14:textId="77777777" w:rsidR="003954CD" w:rsidRDefault="003954CD" w:rsidP="003954CD">
      <w:pPr>
        <w:numPr>
          <w:ilvl w:val="12"/>
          <w:numId w:val="0"/>
        </w:numPr>
        <w:ind w:right="-2"/>
        <w:rPr>
          <w:b/>
          <w:bCs/>
          <w:sz w:val="22"/>
          <w:szCs w:val="22"/>
          <w:lang w:eastAsia="en-US"/>
        </w:rPr>
      </w:pPr>
      <w:r w:rsidRPr="003954CD">
        <w:rPr>
          <w:b/>
          <w:bCs/>
          <w:sz w:val="22"/>
          <w:szCs w:val="22"/>
          <w:lang w:eastAsia="en-US"/>
        </w:rPr>
        <w:t>Kaip vartoti</w:t>
      </w:r>
    </w:p>
    <w:p w14:paraId="25B531E4" w14:textId="413858E1" w:rsidR="003954CD" w:rsidRPr="0013725F" w:rsidRDefault="003954CD" w:rsidP="009A2234">
      <w:pPr>
        <w:widowControl w:val="0"/>
        <w:numPr>
          <w:ilvl w:val="0"/>
          <w:numId w:val="40"/>
        </w:numPr>
        <w:ind w:left="567" w:right="-2" w:hanging="567"/>
        <w:contextualSpacing/>
        <w:rPr>
          <w:noProof/>
          <w:sz w:val="22"/>
          <w:szCs w:val="22"/>
          <w:lang w:eastAsia="sl-SI"/>
        </w:rPr>
      </w:pPr>
      <w:r w:rsidRPr="003954CD">
        <w:rPr>
          <w:sz w:val="22"/>
          <w:szCs w:val="22"/>
          <w:lang w:eastAsia="en-US"/>
        </w:rPr>
        <w:t>Nurykite nesmulkintą tabletę užgerdami vandeniu.</w:t>
      </w:r>
    </w:p>
    <w:p w14:paraId="3347BD4A" w14:textId="77777777" w:rsidR="003954CD" w:rsidRPr="00585246" w:rsidRDefault="003954CD" w:rsidP="009A2234">
      <w:pPr>
        <w:widowControl w:val="0"/>
        <w:numPr>
          <w:ilvl w:val="0"/>
          <w:numId w:val="40"/>
        </w:numPr>
        <w:ind w:left="567" w:right="-2" w:hanging="567"/>
        <w:contextualSpacing/>
        <w:rPr>
          <w:noProof/>
          <w:sz w:val="22"/>
          <w:szCs w:val="22"/>
          <w:lang w:val="fr-FR" w:eastAsia="sl-SI"/>
        </w:rPr>
      </w:pPr>
      <w:r w:rsidRPr="003954CD">
        <w:rPr>
          <w:sz w:val="22"/>
          <w:szCs w:val="22"/>
          <w:lang w:eastAsia="en-US"/>
        </w:rPr>
        <w:t>Tabletę galite gerti valgant arba nevalgius.</w:t>
      </w:r>
    </w:p>
    <w:p w14:paraId="623581F8" w14:textId="77777777" w:rsidR="003954CD" w:rsidRPr="003954CD" w:rsidRDefault="003954CD" w:rsidP="009A2234">
      <w:pPr>
        <w:widowControl w:val="0"/>
        <w:numPr>
          <w:ilvl w:val="0"/>
          <w:numId w:val="40"/>
        </w:numPr>
        <w:ind w:left="567" w:right="-2" w:hanging="567"/>
        <w:contextualSpacing/>
        <w:rPr>
          <w:noProof/>
          <w:sz w:val="22"/>
          <w:szCs w:val="22"/>
          <w:lang w:val="en-GB" w:eastAsia="sl-SI"/>
        </w:rPr>
      </w:pPr>
      <w:r w:rsidRPr="003954CD">
        <w:rPr>
          <w:sz w:val="22"/>
          <w:szCs w:val="22"/>
          <w:lang w:eastAsia="en-US"/>
        </w:rPr>
        <w:t>Tabletę galite gerti bet kuriuo paros metu. Tačiau stenkitės ją išgerti kasdien tuo pačiu laiku. Tai padės Jums prisiminti, kad reikia ją išgerti.</w:t>
      </w:r>
    </w:p>
    <w:p w14:paraId="5FAEA528" w14:textId="77777777" w:rsidR="003C536E" w:rsidRPr="003954CD" w:rsidRDefault="003C536E" w:rsidP="003954CD">
      <w:pPr>
        <w:ind w:right="-2"/>
        <w:contextualSpacing/>
        <w:rPr>
          <w:sz w:val="22"/>
          <w:szCs w:val="22"/>
          <w:lang w:eastAsia="en-US"/>
        </w:rPr>
      </w:pPr>
    </w:p>
    <w:p w14:paraId="453DB4CA" w14:textId="09244ED5" w:rsidR="003954CD" w:rsidRPr="003954CD" w:rsidRDefault="003954CD" w:rsidP="003954CD">
      <w:pPr>
        <w:ind w:right="-2"/>
        <w:contextualSpacing/>
        <w:rPr>
          <w:sz w:val="22"/>
          <w:szCs w:val="22"/>
          <w:lang w:eastAsia="en-US"/>
        </w:rPr>
      </w:pPr>
      <w:r w:rsidRPr="003954CD">
        <w:rPr>
          <w:sz w:val="22"/>
          <w:szCs w:val="22"/>
          <w:lang w:eastAsia="en-US"/>
        </w:rPr>
        <w:t xml:space="preserve">Jeigu sergate 2 tipo cukriniu diabetu, gydytojas gali skirti vartoti </w:t>
      </w:r>
      <w:proofErr w:type="spellStart"/>
      <w:r w:rsidR="00D927EC">
        <w:rPr>
          <w:sz w:val="22"/>
          <w:szCs w:val="22"/>
          <w:lang w:eastAsia="en-US"/>
        </w:rPr>
        <w:t>Emlygexa</w:t>
      </w:r>
      <w:proofErr w:type="spellEnd"/>
      <w:r w:rsidRPr="003954CD">
        <w:rPr>
          <w:sz w:val="22"/>
          <w:szCs w:val="22"/>
          <w:lang w:eastAsia="en-US"/>
        </w:rPr>
        <w:t xml:space="preserve"> kartu su kitu vaistu nuo cukrinio diabeto. Nepamirškite visų vaistų vartoti kaip nurodė gydytojas, kad gydymo rezultatai Jūsų sveikatai būtų geriausi.</w:t>
      </w:r>
    </w:p>
    <w:p w14:paraId="6B4D73EF" w14:textId="77777777" w:rsidR="003954CD" w:rsidRPr="003954CD" w:rsidRDefault="003954CD" w:rsidP="003954CD">
      <w:pPr>
        <w:ind w:right="-2"/>
        <w:contextualSpacing/>
        <w:rPr>
          <w:sz w:val="22"/>
          <w:szCs w:val="22"/>
          <w:lang w:eastAsia="en-US"/>
        </w:rPr>
      </w:pPr>
    </w:p>
    <w:p w14:paraId="15658DC4" w14:textId="50F1045D" w:rsidR="003954CD" w:rsidRPr="003954CD" w:rsidRDefault="003954CD" w:rsidP="003954CD">
      <w:pPr>
        <w:ind w:right="-2"/>
        <w:contextualSpacing/>
        <w:rPr>
          <w:snapToGrid w:val="0"/>
          <w:sz w:val="22"/>
          <w:szCs w:val="22"/>
          <w:lang w:eastAsia="en-US"/>
        </w:rPr>
      </w:pPr>
      <w:r w:rsidRPr="003954CD">
        <w:rPr>
          <w:sz w:val="22"/>
          <w:szCs w:val="22"/>
          <w:lang w:eastAsia="en-US"/>
        </w:rPr>
        <w:t xml:space="preserve">Tinkama dieta ir fizinis aktyvumas padeda organizmui geriau panaudoti cukrų, esantį kraujyje. Vartojant </w:t>
      </w:r>
      <w:proofErr w:type="spellStart"/>
      <w:r w:rsidR="00D927EC">
        <w:rPr>
          <w:sz w:val="22"/>
          <w:szCs w:val="22"/>
          <w:lang w:eastAsia="en-US"/>
        </w:rPr>
        <w:t>Emlygexa</w:t>
      </w:r>
      <w:proofErr w:type="spellEnd"/>
      <w:r w:rsidRPr="003954CD">
        <w:rPr>
          <w:sz w:val="22"/>
          <w:szCs w:val="22"/>
          <w:lang w:eastAsia="en-US"/>
        </w:rPr>
        <w:t xml:space="preserve"> svarbu toliau laikytis gydytojo nurodymų dėl dietos ir fizinio krūvio.</w:t>
      </w:r>
    </w:p>
    <w:p w14:paraId="73FC4814" w14:textId="77777777" w:rsidR="003954CD" w:rsidRPr="003954CD" w:rsidRDefault="003954CD" w:rsidP="003954CD">
      <w:pPr>
        <w:numPr>
          <w:ilvl w:val="12"/>
          <w:numId w:val="0"/>
        </w:numPr>
        <w:ind w:right="-2"/>
        <w:rPr>
          <w:snapToGrid w:val="0"/>
          <w:sz w:val="22"/>
          <w:szCs w:val="22"/>
          <w:lang w:eastAsia="en-US"/>
        </w:rPr>
      </w:pPr>
    </w:p>
    <w:p w14:paraId="30662A17" w14:textId="49414C76"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Ką daryti pavartojus per didelę </w:t>
      </w:r>
      <w:proofErr w:type="spellStart"/>
      <w:r w:rsidR="00D927EC">
        <w:rPr>
          <w:b/>
          <w:bCs/>
          <w:sz w:val="22"/>
          <w:szCs w:val="22"/>
          <w:lang w:eastAsia="en-US"/>
        </w:rPr>
        <w:t>Emlygexa</w:t>
      </w:r>
      <w:proofErr w:type="spellEnd"/>
      <w:r w:rsidRPr="003954CD">
        <w:rPr>
          <w:b/>
          <w:bCs/>
          <w:sz w:val="22"/>
          <w:szCs w:val="22"/>
          <w:lang w:eastAsia="en-US"/>
        </w:rPr>
        <w:t xml:space="preserve"> </w:t>
      </w:r>
      <w:r w:rsidRPr="003954CD">
        <w:rPr>
          <w:b/>
          <w:bCs/>
          <w:snapToGrid w:val="0"/>
          <w:sz w:val="22"/>
          <w:szCs w:val="22"/>
          <w:lang w:eastAsia="x-none"/>
        </w:rPr>
        <w:t>dozę</w:t>
      </w:r>
    </w:p>
    <w:p w14:paraId="5A6993E3" w14:textId="691F1B30" w:rsidR="003954CD" w:rsidRPr="003954CD" w:rsidRDefault="003954CD" w:rsidP="003954CD">
      <w:pPr>
        <w:numPr>
          <w:ilvl w:val="12"/>
          <w:numId w:val="0"/>
        </w:numPr>
        <w:ind w:right="-2"/>
        <w:rPr>
          <w:sz w:val="22"/>
          <w:szCs w:val="22"/>
          <w:lang w:eastAsia="en-US"/>
        </w:rPr>
      </w:pPr>
      <w:r w:rsidRPr="003954CD">
        <w:rPr>
          <w:sz w:val="22"/>
          <w:szCs w:val="22"/>
          <w:lang w:eastAsia="en-US"/>
        </w:rPr>
        <w:t xml:space="preserve">Pavartoję per didelę </w:t>
      </w:r>
      <w:proofErr w:type="spellStart"/>
      <w:r w:rsidR="00D927EC">
        <w:rPr>
          <w:sz w:val="22"/>
          <w:szCs w:val="22"/>
          <w:lang w:eastAsia="en-US"/>
        </w:rPr>
        <w:t>Emlygexa</w:t>
      </w:r>
      <w:proofErr w:type="spellEnd"/>
      <w:r w:rsidRPr="003954CD">
        <w:rPr>
          <w:sz w:val="22"/>
          <w:szCs w:val="22"/>
          <w:lang w:eastAsia="en-US"/>
        </w:rPr>
        <w:t xml:space="preserve"> dozę, nedelsdami kreipkitės į gydytoją arba vykite į ligoninę. Su savimi pasiimkite vaisto pakuotę.</w:t>
      </w:r>
    </w:p>
    <w:p w14:paraId="1F5B5C02" w14:textId="77777777" w:rsidR="003954CD" w:rsidRPr="003954CD" w:rsidRDefault="003954CD" w:rsidP="003954CD">
      <w:pPr>
        <w:numPr>
          <w:ilvl w:val="12"/>
          <w:numId w:val="0"/>
        </w:numPr>
        <w:ind w:right="-2"/>
        <w:rPr>
          <w:snapToGrid w:val="0"/>
          <w:sz w:val="22"/>
          <w:szCs w:val="22"/>
          <w:lang w:eastAsia="en-US"/>
        </w:rPr>
      </w:pPr>
    </w:p>
    <w:p w14:paraId="0EE58BD3" w14:textId="6962F5D9"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Pamiršus pavartoti </w:t>
      </w:r>
      <w:proofErr w:type="spellStart"/>
      <w:r w:rsidR="00D927EC">
        <w:rPr>
          <w:b/>
          <w:bCs/>
          <w:sz w:val="22"/>
          <w:szCs w:val="22"/>
          <w:lang w:eastAsia="en-US"/>
        </w:rPr>
        <w:t>Emlygexa</w:t>
      </w:r>
      <w:proofErr w:type="spellEnd"/>
    </w:p>
    <w:p w14:paraId="1731E1FD" w14:textId="26D267F8" w:rsidR="003954CD" w:rsidRDefault="003954CD" w:rsidP="003954CD">
      <w:pPr>
        <w:numPr>
          <w:ilvl w:val="12"/>
          <w:numId w:val="0"/>
        </w:numPr>
        <w:ind w:right="-2"/>
        <w:rPr>
          <w:sz w:val="22"/>
          <w:szCs w:val="22"/>
          <w:lang w:eastAsia="en-US"/>
        </w:rPr>
      </w:pPr>
      <w:r w:rsidRPr="003954CD">
        <w:rPr>
          <w:sz w:val="22"/>
          <w:szCs w:val="22"/>
          <w:lang w:eastAsia="en-US"/>
        </w:rPr>
        <w:t>Ką daryti, pamiršus išgerti tabletę, priklauso nuo to, kiek liko laiko iki sekančios dozės.</w:t>
      </w:r>
    </w:p>
    <w:p w14:paraId="6FB7738F" w14:textId="147E77E0" w:rsidR="003954CD" w:rsidRPr="005D4EC7" w:rsidRDefault="003954CD" w:rsidP="00113A10">
      <w:pPr>
        <w:widowControl w:val="0"/>
        <w:numPr>
          <w:ilvl w:val="0"/>
          <w:numId w:val="41"/>
        </w:numPr>
        <w:ind w:left="567" w:right="-2" w:hanging="567"/>
        <w:rPr>
          <w:noProof/>
          <w:sz w:val="22"/>
          <w:szCs w:val="22"/>
          <w:lang w:eastAsia="sl-SI"/>
        </w:rPr>
      </w:pPr>
      <w:r w:rsidRPr="003954CD">
        <w:rPr>
          <w:sz w:val="22"/>
          <w:szCs w:val="22"/>
          <w:lang w:eastAsia="en-US"/>
        </w:rPr>
        <w:t xml:space="preserve">Jei iki sekančios dozės liko 12 valandų ar daugiau, išgerkite </w:t>
      </w:r>
      <w:proofErr w:type="spellStart"/>
      <w:r w:rsidR="00D927EC">
        <w:rPr>
          <w:sz w:val="22"/>
          <w:szCs w:val="22"/>
          <w:lang w:eastAsia="en-US"/>
        </w:rPr>
        <w:t>Emlygexa</w:t>
      </w:r>
      <w:proofErr w:type="spellEnd"/>
      <w:r w:rsidRPr="003954CD">
        <w:rPr>
          <w:sz w:val="22"/>
          <w:szCs w:val="22"/>
          <w:lang w:eastAsia="en-US"/>
        </w:rPr>
        <w:t xml:space="preserve"> tuoj pat, kai prisiminėte. Sekančią dozę gerkite įprastu laiku.</w:t>
      </w:r>
    </w:p>
    <w:p w14:paraId="6BD92E2E" w14:textId="2DD022B3" w:rsidR="003954CD" w:rsidRPr="00113A10" w:rsidRDefault="003954CD" w:rsidP="00113A10">
      <w:pPr>
        <w:widowControl w:val="0"/>
        <w:numPr>
          <w:ilvl w:val="0"/>
          <w:numId w:val="41"/>
        </w:numPr>
        <w:ind w:left="567" w:right="-2" w:hanging="567"/>
        <w:rPr>
          <w:noProof/>
          <w:sz w:val="22"/>
          <w:szCs w:val="22"/>
          <w:lang w:val="en-GB" w:eastAsia="sl-SI"/>
        </w:rPr>
      </w:pPr>
      <w:r w:rsidRPr="003954CD">
        <w:rPr>
          <w:sz w:val="22"/>
          <w:szCs w:val="22"/>
          <w:lang w:eastAsia="en-US"/>
        </w:rPr>
        <w:t>Jei iki sekančios dozės vartojimo liko mažiau kaip 12 valandų, nevartokite praleistos dozės. Sekančią dozę gerkite įprastu laiku.</w:t>
      </w:r>
    </w:p>
    <w:p w14:paraId="05CD9705" w14:textId="52C99162" w:rsidR="003954CD" w:rsidRPr="0013725F" w:rsidRDefault="003954CD" w:rsidP="00113A10">
      <w:pPr>
        <w:widowControl w:val="0"/>
        <w:numPr>
          <w:ilvl w:val="0"/>
          <w:numId w:val="41"/>
        </w:numPr>
        <w:ind w:left="567" w:right="-2" w:hanging="567"/>
        <w:rPr>
          <w:noProof/>
          <w:sz w:val="22"/>
          <w:szCs w:val="22"/>
          <w:lang w:val="it-IT" w:eastAsia="sl-SI"/>
        </w:rPr>
      </w:pPr>
      <w:r w:rsidRPr="003954CD">
        <w:rPr>
          <w:sz w:val="22"/>
          <w:szCs w:val="22"/>
          <w:lang w:eastAsia="en-US"/>
        </w:rPr>
        <w:t xml:space="preserve">Negalima vartoti dvigubos </w:t>
      </w:r>
      <w:proofErr w:type="spellStart"/>
      <w:r w:rsidR="00D927EC">
        <w:rPr>
          <w:sz w:val="22"/>
          <w:szCs w:val="22"/>
          <w:lang w:eastAsia="en-US"/>
        </w:rPr>
        <w:t>Emlygexa</w:t>
      </w:r>
      <w:proofErr w:type="spellEnd"/>
      <w:r w:rsidRPr="003954CD">
        <w:rPr>
          <w:sz w:val="22"/>
          <w:szCs w:val="22"/>
          <w:lang w:eastAsia="en-US"/>
        </w:rPr>
        <w:t xml:space="preserve"> dozės norint kompensuoti praleistą dozę.</w:t>
      </w:r>
    </w:p>
    <w:p w14:paraId="3B275B7B" w14:textId="77777777" w:rsidR="003954CD" w:rsidRPr="003954CD" w:rsidRDefault="003954CD" w:rsidP="003954CD">
      <w:pPr>
        <w:numPr>
          <w:ilvl w:val="12"/>
          <w:numId w:val="0"/>
        </w:numPr>
        <w:ind w:right="-2"/>
        <w:rPr>
          <w:snapToGrid w:val="0"/>
          <w:sz w:val="22"/>
          <w:szCs w:val="22"/>
          <w:lang w:eastAsia="en-US"/>
        </w:rPr>
      </w:pPr>
    </w:p>
    <w:p w14:paraId="6FED4E27" w14:textId="19DB419C" w:rsidR="003954CD" w:rsidRPr="003954CD" w:rsidRDefault="003954CD" w:rsidP="003954CD">
      <w:pPr>
        <w:tabs>
          <w:tab w:val="left" w:pos="567"/>
        </w:tabs>
        <w:spacing w:line="260" w:lineRule="exact"/>
        <w:jc w:val="both"/>
        <w:outlineLvl w:val="3"/>
        <w:rPr>
          <w:b/>
          <w:bCs/>
          <w:snapToGrid w:val="0"/>
          <w:sz w:val="22"/>
          <w:szCs w:val="22"/>
          <w:lang w:eastAsia="x-none"/>
        </w:rPr>
      </w:pPr>
      <w:r w:rsidRPr="003954CD">
        <w:rPr>
          <w:b/>
          <w:bCs/>
          <w:snapToGrid w:val="0"/>
          <w:sz w:val="22"/>
          <w:szCs w:val="22"/>
          <w:lang w:eastAsia="x-none"/>
        </w:rPr>
        <w:t xml:space="preserve">Nustojus vartoti </w:t>
      </w:r>
      <w:proofErr w:type="spellStart"/>
      <w:r w:rsidR="00D927EC">
        <w:rPr>
          <w:b/>
          <w:bCs/>
          <w:sz w:val="22"/>
          <w:szCs w:val="22"/>
          <w:lang w:eastAsia="en-US"/>
        </w:rPr>
        <w:t>Emlygexa</w:t>
      </w:r>
      <w:proofErr w:type="spellEnd"/>
    </w:p>
    <w:p w14:paraId="7DDC3184" w14:textId="7C6E5A4D" w:rsidR="003954CD" w:rsidRPr="003954CD" w:rsidRDefault="003954CD" w:rsidP="003954CD">
      <w:pPr>
        <w:numPr>
          <w:ilvl w:val="12"/>
          <w:numId w:val="0"/>
        </w:numPr>
        <w:ind w:right="-29"/>
        <w:rPr>
          <w:snapToGrid w:val="0"/>
          <w:sz w:val="22"/>
          <w:szCs w:val="22"/>
          <w:lang w:eastAsia="en-US"/>
        </w:rPr>
      </w:pPr>
      <w:r w:rsidRPr="003954CD">
        <w:rPr>
          <w:sz w:val="22"/>
          <w:szCs w:val="22"/>
          <w:lang w:eastAsia="en-US"/>
        </w:rPr>
        <w:t xml:space="preserve">Nepasitarę su gydytoju, </w:t>
      </w:r>
      <w:proofErr w:type="spellStart"/>
      <w:r w:rsidR="00D927EC">
        <w:rPr>
          <w:sz w:val="22"/>
          <w:szCs w:val="22"/>
          <w:lang w:eastAsia="en-US"/>
        </w:rPr>
        <w:t>Emlygexa</w:t>
      </w:r>
      <w:proofErr w:type="spellEnd"/>
      <w:r w:rsidRPr="003954CD">
        <w:rPr>
          <w:sz w:val="22"/>
          <w:szCs w:val="22"/>
          <w:lang w:eastAsia="en-US"/>
        </w:rPr>
        <w:t xml:space="preserve"> vartojimo nenutraukite, išskyrus, kai įtariate, jog Jums pasireiškė </w:t>
      </w:r>
      <w:proofErr w:type="spellStart"/>
      <w:r w:rsidRPr="003954CD">
        <w:rPr>
          <w:sz w:val="22"/>
          <w:szCs w:val="22"/>
          <w:lang w:eastAsia="en-US"/>
        </w:rPr>
        <w:t>ketoacidozė</w:t>
      </w:r>
      <w:proofErr w:type="spellEnd"/>
      <w:r w:rsidRPr="003954CD">
        <w:rPr>
          <w:sz w:val="22"/>
          <w:szCs w:val="22"/>
          <w:lang w:eastAsia="en-US"/>
        </w:rPr>
        <w:t xml:space="preserve"> (žr. </w:t>
      </w:r>
      <w:proofErr w:type="spellStart"/>
      <w:r w:rsidRPr="003954CD">
        <w:rPr>
          <w:sz w:val="22"/>
          <w:szCs w:val="22"/>
          <w:lang w:eastAsia="en-US"/>
        </w:rPr>
        <w:t>ketoacidozės</w:t>
      </w:r>
      <w:proofErr w:type="spellEnd"/>
      <w:r w:rsidRPr="003954CD">
        <w:rPr>
          <w:sz w:val="22"/>
          <w:szCs w:val="22"/>
          <w:lang w:eastAsia="en-US"/>
        </w:rPr>
        <w:t xml:space="preserve"> aprašymą skyriuje „Įspėjimai ir atsargumo priemonės“). Jeigu sergate 2 tipo cukriniu diabetu, </w:t>
      </w:r>
      <w:proofErr w:type="spellStart"/>
      <w:r w:rsidR="00D927EC">
        <w:rPr>
          <w:sz w:val="22"/>
          <w:szCs w:val="22"/>
          <w:lang w:eastAsia="en-US"/>
        </w:rPr>
        <w:t>Emlygexa</w:t>
      </w:r>
      <w:proofErr w:type="spellEnd"/>
      <w:r w:rsidRPr="003954CD">
        <w:rPr>
          <w:sz w:val="22"/>
          <w:szCs w:val="22"/>
          <w:lang w:eastAsia="en-US"/>
        </w:rPr>
        <w:t xml:space="preserve"> vartojimą nutraukus, gali padidėti cukraus kiekis Jūsų kraujyje.</w:t>
      </w:r>
    </w:p>
    <w:p w14:paraId="03647ED5" w14:textId="77777777" w:rsidR="003954CD" w:rsidRPr="003954CD" w:rsidRDefault="003954CD" w:rsidP="003954CD">
      <w:pPr>
        <w:numPr>
          <w:ilvl w:val="12"/>
          <w:numId w:val="0"/>
        </w:numPr>
        <w:ind w:right="-29"/>
        <w:rPr>
          <w:snapToGrid w:val="0"/>
          <w:sz w:val="22"/>
          <w:szCs w:val="22"/>
          <w:lang w:eastAsia="en-US"/>
        </w:rPr>
      </w:pPr>
    </w:p>
    <w:p w14:paraId="416257D1" w14:textId="77777777" w:rsidR="003954CD" w:rsidRPr="003954CD" w:rsidRDefault="003954CD" w:rsidP="003954CD">
      <w:pPr>
        <w:numPr>
          <w:ilvl w:val="12"/>
          <w:numId w:val="0"/>
        </w:numPr>
        <w:ind w:right="-29"/>
        <w:rPr>
          <w:snapToGrid w:val="0"/>
          <w:sz w:val="22"/>
          <w:szCs w:val="22"/>
          <w:lang w:eastAsia="en-US"/>
        </w:rPr>
      </w:pPr>
      <w:r w:rsidRPr="003954CD">
        <w:rPr>
          <w:snapToGrid w:val="0"/>
          <w:sz w:val="22"/>
          <w:szCs w:val="22"/>
          <w:lang w:eastAsia="en-US"/>
        </w:rPr>
        <w:t>Jeigu kiltų daugiau klausimų dėl šio vaisto vartojimo, kreipkitės į gydytoją, vaistininką arba slaugytoją.</w:t>
      </w:r>
    </w:p>
    <w:p w14:paraId="74CFCDBB" w14:textId="77777777" w:rsidR="003954CD" w:rsidRPr="003954CD" w:rsidRDefault="003954CD" w:rsidP="003954CD">
      <w:pPr>
        <w:numPr>
          <w:ilvl w:val="12"/>
          <w:numId w:val="0"/>
        </w:numPr>
        <w:rPr>
          <w:snapToGrid w:val="0"/>
          <w:sz w:val="22"/>
          <w:szCs w:val="22"/>
          <w:lang w:eastAsia="en-US"/>
        </w:rPr>
      </w:pPr>
    </w:p>
    <w:p w14:paraId="631472D9" w14:textId="77777777" w:rsidR="003954CD" w:rsidRPr="003954CD" w:rsidRDefault="003954CD" w:rsidP="003954CD">
      <w:pPr>
        <w:numPr>
          <w:ilvl w:val="12"/>
          <w:numId w:val="0"/>
        </w:numPr>
        <w:rPr>
          <w:snapToGrid w:val="0"/>
          <w:sz w:val="22"/>
          <w:szCs w:val="22"/>
          <w:lang w:eastAsia="en-US"/>
        </w:rPr>
      </w:pPr>
    </w:p>
    <w:p w14:paraId="2286C8AC" w14:textId="7777777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4.</w:t>
      </w:r>
      <w:r w:rsidRPr="003954CD">
        <w:rPr>
          <w:b/>
          <w:bCs/>
          <w:snapToGrid w:val="0"/>
          <w:sz w:val="22"/>
          <w:szCs w:val="22"/>
          <w:lang w:eastAsia="x-none"/>
        </w:rPr>
        <w:tab/>
        <w:t>Galimas šalutinis poveikis</w:t>
      </w:r>
    </w:p>
    <w:p w14:paraId="27CD4028" w14:textId="77777777" w:rsidR="003954CD" w:rsidRPr="003954CD" w:rsidRDefault="003954CD" w:rsidP="003954CD">
      <w:pPr>
        <w:numPr>
          <w:ilvl w:val="12"/>
          <w:numId w:val="0"/>
        </w:numPr>
        <w:rPr>
          <w:snapToGrid w:val="0"/>
          <w:sz w:val="22"/>
          <w:szCs w:val="22"/>
          <w:lang w:eastAsia="en-US"/>
        </w:rPr>
      </w:pPr>
    </w:p>
    <w:p w14:paraId="082317ED" w14:textId="77777777" w:rsidR="003954CD" w:rsidRPr="003954CD" w:rsidRDefault="003954CD" w:rsidP="003954CD">
      <w:pPr>
        <w:ind w:right="-29"/>
        <w:rPr>
          <w:snapToGrid w:val="0"/>
          <w:sz w:val="22"/>
          <w:szCs w:val="22"/>
          <w:lang w:eastAsia="en-US"/>
        </w:rPr>
      </w:pPr>
      <w:r w:rsidRPr="003954CD">
        <w:rPr>
          <w:snapToGrid w:val="0"/>
          <w:sz w:val="22"/>
          <w:szCs w:val="22"/>
          <w:lang w:eastAsia="en-US"/>
        </w:rPr>
        <w:t>Šis vaistas, kaip ir visi kiti, gali sukelti šalutinį poveikį, nors jis pasireiškia ne visiems žmonėms.</w:t>
      </w:r>
    </w:p>
    <w:p w14:paraId="169B571F"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lastRenderedPageBreak/>
        <w:t>Nedelsdami susisiekite su gydytoju ar kreipkitės į artimiausią ligoninę, jeigu Jums pasireiškė koks nors iš toliau nurodytų šalutinio poveikio reiškinių.</w:t>
      </w:r>
    </w:p>
    <w:p w14:paraId="606A0C3D" w14:textId="6920C8A5" w:rsidR="003954CD" w:rsidRPr="003954CD" w:rsidRDefault="003954CD" w:rsidP="003954CD">
      <w:pPr>
        <w:tabs>
          <w:tab w:val="left" w:pos="567"/>
        </w:tabs>
        <w:ind w:right="-29"/>
        <w:rPr>
          <w:sz w:val="22"/>
          <w:szCs w:val="22"/>
          <w:lang w:eastAsia="en-US"/>
        </w:rPr>
      </w:pPr>
    </w:p>
    <w:p w14:paraId="5F64610A"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Sunki alerginė reakcija, pastebima nedažnai (gali pasireikšti rečiau kaip 1 iš 100 asmenų)</w:t>
      </w:r>
    </w:p>
    <w:p w14:paraId="28EBB784" w14:textId="0C44E53A" w:rsidR="003954CD" w:rsidRDefault="003954CD" w:rsidP="003954CD">
      <w:pPr>
        <w:tabs>
          <w:tab w:val="left" w:pos="567"/>
        </w:tabs>
        <w:ind w:right="-29"/>
        <w:rPr>
          <w:sz w:val="22"/>
          <w:szCs w:val="22"/>
          <w:lang w:eastAsia="en-US"/>
        </w:rPr>
      </w:pPr>
      <w:r w:rsidRPr="003954CD">
        <w:rPr>
          <w:sz w:val="22"/>
          <w:szCs w:val="22"/>
          <w:lang w:eastAsia="en-US"/>
        </w:rPr>
        <w:t>Sunkios alerginės reakcijos požymiai gali būti:</w:t>
      </w:r>
    </w:p>
    <w:p w14:paraId="75EC1898" w14:textId="66C43C08" w:rsidR="003954CD" w:rsidRPr="00585246" w:rsidRDefault="003954CD" w:rsidP="00EC7B24">
      <w:pPr>
        <w:widowControl w:val="0"/>
        <w:numPr>
          <w:ilvl w:val="0"/>
          <w:numId w:val="43"/>
        </w:numPr>
        <w:tabs>
          <w:tab w:val="left" w:pos="567"/>
        </w:tabs>
        <w:ind w:left="567" w:hanging="567"/>
        <w:contextualSpacing/>
        <w:rPr>
          <w:sz w:val="22"/>
          <w:szCs w:val="22"/>
          <w:lang w:eastAsia="en-US"/>
        </w:rPr>
      </w:pPr>
      <w:r w:rsidRPr="003954CD">
        <w:rPr>
          <w:sz w:val="22"/>
          <w:szCs w:val="22"/>
          <w:lang w:eastAsia="en-US"/>
        </w:rPr>
        <w:t>veido, lūpų, burnos, liežuvio arba gerklės tinimas, dėl ko gali būti sunku kvėpuoti arba ryti.</w:t>
      </w:r>
    </w:p>
    <w:p w14:paraId="7D7870A8" w14:textId="77777777" w:rsidR="003954CD" w:rsidRPr="003954CD" w:rsidRDefault="003954CD" w:rsidP="003954CD">
      <w:pPr>
        <w:tabs>
          <w:tab w:val="left" w:pos="567"/>
        </w:tabs>
        <w:ind w:right="-29"/>
        <w:rPr>
          <w:sz w:val="22"/>
          <w:szCs w:val="22"/>
          <w:lang w:eastAsia="en-US"/>
        </w:rPr>
      </w:pPr>
    </w:p>
    <w:p w14:paraId="1086DD89"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 xml:space="preserve">Diabetinė </w:t>
      </w:r>
      <w:proofErr w:type="spellStart"/>
      <w:r w:rsidRPr="003954CD">
        <w:rPr>
          <w:b/>
          <w:bCs/>
          <w:sz w:val="22"/>
          <w:szCs w:val="22"/>
          <w:lang w:eastAsia="en-US"/>
        </w:rPr>
        <w:t>ketoacidozė</w:t>
      </w:r>
      <w:proofErr w:type="spellEnd"/>
      <w:r w:rsidRPr="003954CD">
        <w:rPr>
          <w:b/>
          <w:bCs/>
          <w:sz w:val="22"/>
          <w:szCs w:val="22"/>
          <w:lang w:eastAsia="en-US"/>
        </w:rPr>
        <w:t>, stebėta nedažnai (gali pasireikšti rečiau kaip 1 iš 100 asmenų)</w:t>
      </w:r>
    </w:p>
    <w:p w14:paraId="20ED9807" w14:textId="77777777" w:rsidR="003954CD" w:rsidRDefault="003954CD" w:rsidP="003954CD">
      <w:pPr>
        <w:tabs>
          <w:tab w:val="left" w:pos="567"/>
        </w:tabs>
        <w:ind w:right="-29"/>
        <w:rPr>
          <w:sz w:val="22"/>
          <w:szCs w:val="22"/>
          <w:lang w:eastAsia="en-US"/>
        </w:rPr>
      </w:pPr>
      <w:r w:rsidRPr="003954CD">
        <w:rPr>
          <w:sz w:val="22"/>
          <w:szCs w:val="22"/>
          <w:lang w:eastAsia="en-US"/>
        </w:rPr>
        <w:t xml:space="preserve">Toliau nurodyti diabetinės </w:t>
      </w:r>
      <w:proofErr w:type="spellStart"/>
      <w:r w:rsidRPr="003954CD">
        <w:rPr>
          <w:sz w:val="22"/>
          <w:szCs w:val="22"/>
          <w:lang w:eastAsia="en-US"/>
        </w:rPr>
        <w:t>ketoacidozės</w:t>
      </w:r>
      <w:proofErr w:type="spellEnd"/>
      <w:r w:rsidRPr="003954CD">
        <w:rPr>
          <w:sz w:val="22"/>
          <w:szCs w:val="22"/>
          <w:lang w:eastAsia="en-US"/>
        </w:rPr>
        <w:t xml:space="preserve"> požymiai (taip pat žr. 2 skyrių „Įspėjimai ir atsargumo priemonės“):</w:t>
      </w:r>
    </w:p>
    <w:p w14:paraId="55EE146A" w14:textId="79BC55C1" w:rsidR="003954CD" w:rsidRPr="00585246" w:rsidRDefault="00EC7B24" w:rsidP="00EC7B24">
      <w:pPr>
        <w:widowControl w:val="0"/>
        <w:numPr>
          <w:ilvl w:val="0"/>
          <w:numId w:val="43"/>
        </w:numPr>
        <w:tabs>
          <w:tab w:val="left" w:pos="567"/>
        </w:tabs>
        <w:ind w:left="567" w:hanging="567"/>
        <w:contextualSpacing/>
        <w:rPr>
          <w:sz w:val="22"/>
          <w:szCs w:val="22"/>
          <w:lang w:eastAsia="en-US"/>
        </w:rPr>
      </w:pPr>
      <w:proofErr w:type="spellStart"/>
      <w:r w:rsidRPr="003954CD">
        <w:rPr>
          <w:sz w:val="22"/>
          <w:szCs w:val="22"/>
          <w:lang w:eastAsia="en-US"/>
        </w:rPr>
        <w:t>ve</w:t>
      </w:r>
      <w:r w:rsidR="003954CD" w:rsidRPr="003954CD">
        <w:rPr>
          <w:sz w:val="22"/>
          <w:szCs w:val="22"/>
          <w:lang w:eastAsia="en-US"/>
        </w:rPr>
        <w:t>padidėjęs</w:t>
      </w:r>
      <w:proofErr w:type="spellEnd"/>
      <w:r w:rsidR="003954CD" w:rsidRPr="003954CD">
        <w:rPr>
          <w:sz w:val="22"/>
          <w:szCs w:val="22"/>
          <w:lang w:eastAsia="en-US"/>
        </w:rPr>
        <w:t xml:space="preserve"> „</w:t>
      </w:r>
      <w:proofErr w:type="spellStart"/>
      <w:r w:rsidR="003954CD" w:rsidRPr="003954CD">
        <w:rPr>
          <w:sz w:val="22"/>
          <w:szCs w:val="22"/>
          <w:lang w:eastAsia="en-US"/>
        </w:rPr>
        <w:t>ketoninių</w:t>
      </w:r>
      <w:proofErr w:type="spellEnd"/>
      <w:r w:rsidR="003954CD" w:rsidRPr="003954CD">
        <w:rPr>
          <w:sz w:val="22"/>
          <w:szCs w:val="22"/>
          <w:lang w:eastAsia="en-US"/>
        </w:rPr>
        <w:t xml:space="preserve"> kūnų“ kiekis Jūsų šlapime ar kraujyje;</w:t>
      </w:r>
    </w:p>
    <w:p w14:paraId="2992187A"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greitas svorio kritimas;</w:t>
      </w:r>
    </w:p>
    <w:p w14:paraId="64C1BE5C"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pykinimas ar vėmimas;</w:t>
      </w:r>
    </w:p>
    <w:p w14:paraId="77B0B88B"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pilvo skausmas;</w:t>
      </w:r>
    </w:p>
    <w:p w14:paraId="51A4A6A1"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didelis troškulys;</w:t>
      </w:r>
    </w:p>
    <w:p w14:paraId="34994B53"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greitas ir gilus kvėpavimas;</w:t>
      </w:r>
    </w:p>
    <w:p w14:paraId="77EB8B03"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sumišimas;</w:t>
      </w:r>
    </w:p>
    <w:p w14:paraId="2240E675" w14:textId="77777777" w:rsidR="003954CD" w:rsidRPr="00EC7B24" w:rsidRDefault="003954CD" w:rsidP="00EC7B24">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neįprastas mieguistumas ar nuovargis;</w:t>
      </w:r>
    </w:p>
    <w:p w14:paraId="2ED5CD6D" w14:textId="77777777" w:rsidR="003954CD" w:rsidRPr="005D4EC7" w:rsidRDefault="003954CD" w:rsidP="00EC7B24">
      <w:pPr>
        <w:widowControl w:val="0"/>
        <w:numPr>
          <w:ilvl w:val="0"/>
          <w:numId w:val="43"/>
        </w:numPr>
        <w:tabs>
          <w:tab w:val="left" w:pos="567"/>
        </w:tabs>
        <w:ind w:left="567" w:hanging="567"/>
        <w:contextualSpacing/>
        <w:rPr>
          <w:sz w:val="22"/>
          <w:szCs w:val="22"/>
          <w:lang w:val="pt-PT" w:eastAsia="en-US"/>
        </w:rPr>
      </w:pPr>
      <w:r w:rsidRPr="003954CD">
        <w:rPr>
          <w:sz w:val="22"/>
          <w:szCs w:val="22"/>
          <w:lang w:eastAsia="en-US"/>
        </w:rPr>
        <w:t>salstelėjęs (acetono) kvapas iškvepiant, saldus ar metalo skonis burnoje ar pasikeitęs šlapimo ar prakaito kvapas.</w:t>
      </w:r>
    </w:p>
    <w:p w14:paraId="5B36ADE8" w14:textId="77777777" w:rsidR="003954CD" w:rsidRPr="003954CD" w:rsidRDefault="003954CD" w:rsidP="003954CD">
      <w:pPr>
        <w:tabs>
          <w:tab w:val="left" w:pos="567"/>
        </w:tabs>
        <w:ind w:right="-29"/>
        <w:rPr>
          <w:sz w:val="22"/>
          <w:szCs w:val="22"/>
          <w:lang w:eastAsia="en-US"/>
        </w:rPr>
      </w:pPr>
    </w:p>
    <w:p w14:paraId="5BBA78EB" w14:textId="308B4205" w:rsidR="003954CD" w:rsidRPr="003954CD" w:rsidRDefault="003954CD" w:rsidP="003954CD">
      <w:pPr>
        <w:tabs>
          <w:tab w:val="left" w:pos="567"/>
        </w:tabs>
        <w:ind w:right="-29"/>
        <w:rPr>
          <w:sz w:val="22"/>
          <w:szCs w:val="22"/>
          <w:lang w:eastAsia="en-US"/>
        </w:rPr>
      </w:pPr>
      <w:r w:rsidRPr="003954CD">
        <w:rPr>
          <w:sz w:val="22"/>
          <w:szCs w:val="22"/>
          <w:lang w:eastAsia="en-US"/>
        </w:rPr>
        <w:t xml:space="preserve">Tai gali pasireikšti nežiūrint į tai, koks gliukozės kiekis yra kraujyje. Gydytojas gali nuspręsti laikinai ar visam laikui nutraukti Jūsų gydymą </w:t>
      </w:r>
      <w:proofErr w:type="spellStart"/>
      <w:r w:rsidR="00D927EC">
        <w:rPr>
          <w:sz w:val="22"/>
          <w:szCs w:val="22"/>
          <w:lang w:eastAsia="en-US"/>
        </w:rPr>
        <w:t>Emlygexa</w:t>
      </w:r>
      <w:proofErr w:type="spellEnd"/>
      <w:r w:rsidRPr="003954CD">
        <w:rPr>
          <w:sz w:val="22"/>
          <w:szCs w:val="22"/>
          <w:lang w:eastAsia="en-US"/>
        </w:rPr>
        <w:t>.</w:t>
      </w:r>
    </w:p>
    <w:p w14:paraId="1BBDAED5" w14:textId="77777777" w:rsidR="003954CD" w:rsidRPr="003954CD" w:rsidRDefault="003954CD" w:rsidP="003954CD">
      <w:pPr>
        <w:tabs>
          <w:tab w:val="left" w:pos="567"/>
        </w:tabs>
        <w:ind w:right="-29"/>
        <w:rPr>
          <w:snapToGrid w:val="0"/>
          <w:sz w:val="22"/>
          <w:szCs w:val="22"/>
          <w:lang w:eastAsia="en-US"/>
        </w:rPr>
      </w:pPr>
    </w:p>
    <w:p w14:paraId="56E8E497" w14:textId="77777777" w:rsidR="003954CD" w:rsidRDefault="003954CD" w:rsidP="003954CD">
      <w:pPr>
        <w:tabs>
          <w:tab w:val="left" w:pos="567"/>
        </w:tabs>
        <w:ind w:right="-29"/>
        <w:rPr>
          <w:b/>
          <w:bCs/>
          <w:sz w:val="22"/>
          <w:szCs w:val="22"/>
          <w:lang w:eastAsia="en-US"/>
        </w:rPr>
      </w:pPr>
      <w:r w:rsidRPr="003954CD">
        <w:rPr>
          <w:b/>
          <w:bCs/>
          <w:sz w:val="22"/>
          <w:szCs w:val="22"/>
          <w:lang w:eastAsia="en-US"/>
        </w:rPr>
        <w:t>Kiek galima greičiau kreipkitės į gydytoją, jei Jums pasireiškė toliau išvardytas šalutinis poveikis.</w:t>
      </w:r>
    </w:p>
    <w:p w14:paraId="086990DC" w14:textId="77777777" w:rsidR="005475C1" w:rsidRPr="003954CD" w:rsidRDefault="005475C1" w:rsidP="003954CD">
      <w:pPr>
        <w:tabs>
          <w:tab w:val="left" w:pos="567"/>
        </w:tabs>
        <w:ind w:right="-29"/>
        <w:rPr>
          <w:sz w:val="22"/>
          <w:szCs w:val="22"/>
          <w:lang w:eastAsia="en-US"/>
        </w:rPr>
      </w:pPr>
    </w:p>
    <w:p w14:paraId="3F964C13"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Mažas cukraus kiekis kraujyje (hipoglikemija), stebėtas labai dažnai (gali pasireikšti ne rečiau kaip 1 iš 10 asmenų)</w:t>
      </w:r>
    </w:p>
    <w:p w14:paraId="03F138DE" w14:textId="69709201" w:rsidR="003954CD" w:rsidRDefault="003954CD" w:rsidP="003954CD">
      <w:pPr>
        <w:tabs>
          <w:tab w:val="left" w:pos="567"/>
        </w:tabs>
        <w:ind w:right="-29"/>
        <w:rPr>
          <w:sz w:val="22"/>
          <w:szCs w:val="22"/>
          <w:lang w:eastAsia="en-US"/>
        </w:rPr>
      </w:pPr>
      <w:r w:rsidRPr="003954CD">
        <w:rPr>
          <w:sz w:val="22"/>
          <w:szCs w:val="22"/>
          <w:lang w:eastAsia="en-US"/>
        </w:rPr>
        <w:t xml:space="preserve">Jeigu vartojate </w:t>
      </w:r>
      <w:proofErr w:type="spellStart"/>
      <w:r w:rsidR="00D927EC">
        <w:rPr>
          <w:sz w:val="22"/>
          <w:szCs w:val="22"/>
          <w:lang w:eastAsia="en-US"/>
        </w:rPr>
        <w:t>Emlygexa</w:t>
      </w:r>
      <w:proofErr w:type="spellEnd"/>
      <w:r w:rsidRPr="003954CD">
        <w:rPr>
          <w:sz w:val="22"/>
          <w:szCs w:val="22"/>
          <w:lang w:eastAsia="en-US"/>
        </w:rPr>
        <w:t xml:space="preserve"> kartu su kitu vaistu, kuris gali sumažinti cukraus kiekį kraujyje, pvz., su </w:t>
      </w:r>
      <w:proofErr w:type="spellStart"/>
      <w:r w:rsidR="00A56358" w:rsidRPr="00521583">
        <w:rPr>
          <w:rFonts w:eastAsia="TimesNewRoman"/>
          <w:sz w:val="22"/>
          <w:szCs w:val="22"/>
          <w:lang w:eastAsia="en-US"/>
        </w:rPr>
        <w:t>sulfonil</w:t>
      </w:r>
      <w:r w:rsidR="00A56358">
        <w:rPr>
          <w:rFonts w:eastAsia="TimesNewRoman"/>
          <w:sz w:val="22"/>
          <w:szCs w:val="22"/>
          <w:lang w:eastAsia="en-US"/>
        </w:rPr>
        <w:t>urėjos</w:t>
      </w:r>
      <w:proofErr w:type="spellEnd"/>
      <w:r w:rsidR="000F5DFF">
        <w:rPr>
          <w:sz w:val="22"/>
          <w:szCs w:val="22"/>
          <w:lang w:eastAsia="en-US"/>
        </w:rPr>
        <w:t xml:space="preserve"> dariniu</w:t>
      </w:r>
      <w:r w:rsidRPr="003954CD">
        <w:rPr>
          <w:sz w:val="22"/>
          <w:szCs w:val="22"/>
          <w:lang w:eastAsia="en-US"/>
        </w:rPr>
        <w:t xml:space="preserve"> arba insulinu, yra didesnis pavojus, kad sumažės cukraus kiekis kraujyje. Mažo cukraus kiekio kraujyje požymiai gali būti:</w:t>
      </w:r>
    </w:p>
    <w:p w14:paraId="581F4675" w14:textId="6A3FD5B0" w:rsidR="003954CD" w:rsidRPr="005D4EC7" w:rsidRDefault="003954CD" w:rsidP="005475C1">
      <w:pPr>
        <w:widowControl w:val="0"/>
        <w:numPr>
          <w:ilvl w:val="0"/>
          <w:numId w:val="43"/>
        </w:numPr>
        <w:tabs>
          <w:tab w:val="left" w:pos="567"/>
        </w:tabs>
        <w:ind w:left="567" w:hanging="567"/>
        <w:contextualSpacing/>
        <w:rPr>
          <w:sz w:val="22"/>
          <w:szCs w:val="22"/>
          <w:lang w:val="pt-PT" w:eastAsia="en-US"/>
        </w:rPr>
      </w:pPr>
      <w:r w:rsidRPr="003954CD">
        <w:rPr>
          <w:sz w:val="22"/>
          <w:szCs w:val="22"/>
          <w:lang w:eastAsia="en-US"/>
        </w:rPr>
        <w:t>drebulys, prakaitavimas, didelis nerimas ar sumišimas, greitas širdies plakimas;</w:t>
      </w:r>
    </w:p>
    <w:p w14:paraId="42DEDDFB" w14:textId="77777777" w:rsidR="003954CD" w:rsidRPr="0013725F" w:rsidRDefault="003954CD" w:rsidP="005475C1">
      <w:pPr>
        <w:widowControl w:val="0"/>
        <w:numPr>
          <w:ilvl w:val="0"/>
          <w:numId w:val="43"/>
        </w:numPr>
        <w:tabs>
          <w:tab w:val="left" w:pos="567"/>
        </w:tabs>
        <w:ind w:left="567" w:hanging="567"/>
        <w:contextualSpacing/>
        <w:rPr>
          <w:sz w:val="22"/>
          <w:szCs w:val="22"/>
          <w:lang w:val="de-AT" w:eastAsia="en-US"/>
        </w:rPr>
      </w:pPr>
      <w:r w:rsidRPr="003954CD">
        <w:rPr>
          <w:sz w:val="22"/>
          <w:szCs w:val="22"/>
          <w:lang w:eastAsia="en-US"/>
        </w:rPr>
        <w:t>labai didelis alkis, galvos skausmas.</w:t>
      </w:r>
    </w:p>
    <w:p w14:paraId="7AF6BA1A" w14:textId="77777777" w:rsidR="003954CD" w:rsidRPr="003954CD" w:rsidRDefault="003954CD" w:rsidP="003954CD">
      <w:pPr>
        <w:tabs>
          <w:tab w:val="left" w:pos="567"/>
        </w:tabs>
        <w:ind w:right="-29"/>
        <w:rPr>
          <w:sz w:val="22"/>
          <w:szCs w:val="22"/>
          <w:lang w:eastAsia="en-US"/>
        </w:rPr>
      </w:pPr>
    </w:p>
    <w:p w14:paraId="664E6211" w14:textId="77777777" w:rsidR="003954CD" w:rsidRPr="003954CD" w:rsidRDefault="003954CD" w:rsidP="003954CD">
      <w:pPr>
        <w:tabs>
          <w:tab w:val="left" w:pos="567"/>
        </w:tabs>
        <w:ind w:right="-29"/>
        <w:rPr>
          <w:sz w:val="22"/>
          <w:szCs w:val="22"/>
          <w:lang w:eastAsia="en-US"/>
        </w:rPr>
      </w:pPr>
      <w:r w:rsidRPr="003954CD">
        <w:rPr>
          <w:sz w:val="22"/>
          <w:szCs w:val="22"/>
          <w:lang w:eastAsia="en-US"/>
        </w:rPr>
        <w:t>Gydytojas pasakys Jums, kaip gydyti mažą cukraus kiekį kraujyje ir ką daryti, jeigu pasireiškė pirmiau minėtų požymių. Jeigu Jums pasireiškė mažo cukraus kiekio kraujyje simptomų, suvalgykite gliukozės tablečių, saldų užkandį ar išgerkite vaisių sulčių. Jei yra galimybė, išmatuokite cukraus kiekį kraujyje ir pailsėkite.</w:t>
      </w:r>
    </w:p>
    <w:p w14:paraId="6815124C" w14:textId="77777777" w:rsidR="003954CD" w:rsidRPr="003954CD" w:rsidRDefault="003954CD" w:rsidP="003954CD">
      <w:pPr>
        <w:tabs>
          <w:tab w:val="left" w:pos="567"/>
        </w:tabs>
        <w:ind w:right="-29"/>
        <w:rPr>
          <w:sz w:val="22"/>
          <w:szCs w:val="22"/>
          <w:lang w:eastAsia="en-US"/>
        </w:rPr>
      </w:pPr>
    </w:p>
    <w:p w14:paraId="0B6BCB93"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Šlapimo takų infekcinių ligų pastebima dažnai (gali pasireikšti rečiau kaip 1 iš 10 asmenų)</w:t>
      </w:r>
    </w:p>
    <w:p w14:paraId="416D7156" w14:textId="77777777" w:rsidR="003954CD" w:rsidRDefault="003954CD" w:rsidP="003954CD">
      <w:pPr>
        <w:tabs>
          <w:tab w:val="left" w:pos="567"/>
        </w:tabs>
        <w:ind w:right="-29"/>
        <w:rPr>
          <w:sz w:val="22"/>
          <w:szCs w:val="22"/>
          <w:lang w:eastAsia="en-US"/>
        </w:rPr>
      </w:pPr>
      <w:r w:rsidRPr="003954CD">
        <w:rPr>
          <w:sz w:val="22"/>
          <w:szCs w:val="22"/>
          <w:lang w:eastAsia="en-US"/>
        </w:rPr>
        <w:t>Šlapimo takų infekcinės ligos požymiai:</w:t>
      </w:r>
    </w:p>
    <w:p w14:paraId="1EA1CD28" w14:textId="288F8F09" w:rsidR="003954CD" w:rsidRPr="00FD61EB" w:rsidRDefault="003954CD" w:rsidP="00FD61EB">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deginimo jausmas šlapinantis;</w:t>
      </w:r>
    </w:p>
    <w:p w14:paraId="40483400" w14:textId="77777777" w:rsidR="003954CD" w:rsidRPr="00FD61EB" w:rsidRDefault="003954CD" w:rsidP="00FD61EB">
      <w:pPr>
        <w:widowControl w:val="0"/>
        <w:numPr>
          <w:ilvl w:val="0"/>
          <w:numId w:val="43"/>
        </w:numPr>
        <w:tabs>
          <w:tab w:val="left" w:pos="567"/>
        </w:tabs>
        <w:ind w:left="567" w:hanging="567"/>
        <w:contextualSpacing/>
        <w:rPr>
          <w:sz w:val="22"/>
          <w:szCs w:val="22"/>
          <w:lang w:val="en-GB" w:eastAsia="en-US"/>
        </w:rPr>
      </w:pPr>
      <w:r w:rsidRPr="003954CD">
        <w:rPr>
          <w:sz w:val="22"/>
          <w:szCs w:val="22"/>
          <w:lang w:eastAsia="en-US"/>
        </w:rPr>
        <w:t>drumstas šlapimas;</w:t>
      </w:r>
    </w:p>
    <w:p w14:paraId="2CFFADE1" w14:textId="77777777" w:rsidR="003954CD" w:rsidRPr="005D4EC7" w:rsidRDefault="003954CD" w:rsidP="00FD61EB">
      <w:pPr>
        <w:widowControl w:val="0"/>
        <w:numPr>
          <w:ilvl w:val="0"/>
          <w:numId w:val="43"/>
        </w:numPr>
        <w:tabs>
          <w:tab w:val="left" w:pos="567"/>
        </w:tabs>
        <w:ind w:left="567" w:hanging="567"/>
        <w:contextualSpacing/>
        <w:rPr>
          <w:sz w:val="22"/>
          <w:szCs w:val="22"/>
          <w:lang w:val="sv-SE" w:eastAsia="en-US"/>
        </w:rPr>
      </w:pPr>
      <w:r w:rsidRPr="003954CD">
        <w:rPr>
          <w:sz w:val="22"/>
          <w:szCs w:val="22"/>
          <w:lang w:eastAsia="en-US"/>
        </w:rPr>
        <w:t>skausmas dubens ar juosmens srityse (esant inkstų infekcijai).</w:t>
      </w:r>
    </w:p>
    <w:p w14:paraId="67BE6E52" w14:textId="77777777" w:rsidR="003954CD" w:rsidRPr="003954CD" w:rsidRDefault="003954CD" w:rsidP="003954CD">
      <w:pPr>
        <w:tabs>
          <w:tab w:val="left" w:pos="0"/>
        </w:tabs>
        <w:ind w:right="-29"/>
        <w:contextualSpacing/>
        <w:rPr>
          <w:sz w:val="22"/>
          <w:szCs w:val="22"/>
          <w:lang w:eastAsia="en-US"/>
        </w:rPr>
      </w:pPr>
    </w:p>
    <w:p w14:paraId="0F9B3AF9" w14:textId="1E9E288D" w:rsidR="003954CD" w:rsidRPr="003954CD" w:rsidRDefault="003954CD" w:rsidP="003954CD">
      <w:pPr>
        <w:tabs>
          <w:tab w:val="left" w:pos="567"/>
        </w:tabs>
        <w:ind w:right="-29"/>
        <w:rPr>
          <w:sz w:val="22"/>
          <w:szCs w:val="22"/>
          <w:lang w:eastAsia="en-US"/>
        </w:rPr>
      </w:pPr>
      <w:r w:rsidRPr="003954CD">
        <w:rPr>
          <w:sz w:val="22"/>
          <w:szCs w:val="22"/>
          <w:lang w:eastAsia="en-US"/>
        </w:rPr>
        <w:t xml:space="preserve">Varymą šlapintis ar dažnesnį šlapinimąsi gali sąlygoti </w:t>
      </w:r>
      <w:proofErr w:type="spellStart"/>
      <w:r w:rsidR="00D927EC">
        <w:rPr>
          <w:sz w:val="22"/>
          <w:szCs w:val="22"/>
          <w:lang w:eastAsia="en-US"/>
        </w:rPr>
        <w:t>Emlygexa</w:t>
      </w:r>
      <w:proofErr w:type="spellEnd"/>
      <w:r w:rsidRPr="003954CD">
        <w:rPr>
          <w:sz w:val="22"/>
          <w:szCs w:val="22"/>
          <w:lang w:eastAsia="en-US"/>
        </w:rPr>
        <w:t xml:space="preserve"> veikimo būdas, tačiau šie simptomai gali būti ir šlapimo takų infekcijos požymiai. Jei jie sunkėja, taip pat turite kreiptis į gydytoją.</w:t>
      </w:r>
    </w:p>
    <w:p w14:paraId="51322D9C" w14:textId="77777777" w:rsidR="003954CD" w:rsidRPr="003954CD" w:rsidRDefault="003954CD" w:rsidP="003954CD">
      <w:pPr>
        <w:tabs>
          <w:tab w:val="left" w:pos="567"/>
        </w:tabs>
        <w:ind w:right="-29"/>
        <w:rPr>
          <w:sz w:val="22"/>
          <w:szCs w:val="22"/>
          <w:lang w:eastAsia="en-US"/>
        </w:rPr>
      </w:pPr>
    </w:p>
    <w:p w14:paraId="0D0C9AA2" w14:textId="77777777" w:rsidR="003954CD" w:rsidRPr="003954CD" w:rsidRDefault="003954CD" w:rsidP="003954CD">
      <w:pPr>
        <w:tabs>
          <w:tab w:val="left" w:pos="567"/>
        </w:tabs>
        <w:ind w:right="-29"/>
        <w:rPr>
          <w:b/>
          <w:bCs/>
          <w:sz w:val="22"/>
          <w:szCs w:val="22"/>
          <w:lang w:eastAsia="en-US"/>
        </w:rPr>
      </w:pPr>
      <w:r w:rsidRPr="003954CD">
        <w:rPr>
          <w:b/>
          <w:bCs/>
          <w:sz w:val="22"/>
          <w:szCs w:val="22"/>
          <w:lang w:eastAsia="en-US"/>
        </w:rPr>
        <w:t>Skysčių netekimas (dehidratacija), pastebima labai dažnai (gali pasireikšti ne rečiau kaip 1 iš 10 asmenų)</w:t>
      </w:r>
    </w:p>
    <w:p w14:paraId="3794EDFA" w14:textId="77777777" w:rsidR="003954CD" w:rsidRDefault="003954CD" w:rsidP="003954CD">
      <w:pPr>
        <w:tabs>
          <w:tab w:val="left" w:pos="567"/>
        </w:tabs>
        <w:ind w:right="-29"/>
        <w:rPr>
          <w:sz w:val="22"/>
          <w:szCs w:val="22"/>
          <w:lang w:eastAsia="en-US"/>
        </w:rPr>
      </w:pPr>
      <w:r w:rsidRPr="003954CD">
        <w:rPr>
          <w:sz w:val="22"/>
          <w:szCs w:val="22"/>
          <w:lang w:eastAsia="en-US"/>
        </w:rPr>
        <w:t>Skysčių netekimo (dehidratacijos) požymiai nėra specifiniai, tačiau gali būti:</w:t>
      </w:r>
    </w:p>
    <w:p w14:paraId="677A6157" w14:textId="3E8B2DF6" w:rsidR="003954CD" w:rsidRPr="00CB2886"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neįprastas troškulys;</w:t>
      </w:r>
    </w:p>
    <w:p w14:paraId="5CF5386C" w14:textId="77777777" w:rsidR="003954CD" w:rsidRPr="00CB2886"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apsvaigimas arba svaigulys atsistojant;</w:t>
      </w:r>
    </w:p>
    <w:p w14:paraId="46825DB4" w14:textId="77777777" w:rsidR="003954CD" w:rsidRPr="003954CD" w:rsidRDefault="003954CD" w:rsidP="00CB2886">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apalpimas arba sąmonės netekimas.</w:t>
      </w:r>
    </w:p>
    <w:p w14:paraId="12518D66" w14:textId="77777777" w:rsidR="003954CD" w:rsidRPr="003954CD" w:rsidRDefault="003954CD" w:rsidP="003954CD">
      <w:pPr>
        <w:tabs>
          <w:tab w:val="left" w:pos="567"/>
        </w:tabs>
        <w:ind w:right="-29"/>
        <w:rPr>
          <w:sz w:val="22"/>
          <w:szCs w:val="22"/>
          <w:lang w:eastAsia="en-US"/>
        </w:rPr>
      </w:pPr>
    </w:p>
    <w:p w14:paraId="5DAA2EB6" w14:textId="34866A30" w:rsidR="003954CD" w:rsidRPr="003954CD" w:rsidRDefault="003954CD" w:rsidP="003954CD">
      <w:pPr>
        <w:tabs>
          <w:tab w:val="left" w:pos="567"/>
        </w:tabs>
        <w:ind w:right="-29"/>
        <w:rPr>
          <w:b/>
          <w:bCs/>
          <w:sz w:val="22"/>
          <w:szCs w:val="22"/>
          <w:lang w:eastAsia="en-US"/>
        </w:rPr>
      </w:pPr>
      <w:r w:rsidRPr="003954CD">
        <w:rPr>
          <w:b/>
          <w:bCs/>
          <w:sz w:val="22"/>
          <w:szCs w:val="22"/>
          <w:lang w:eastAsia="en-US"/>
        </w:rPr>
        <w:t xml:space="preserve">Kitas šalutinis poveikis vartojant </w:t>
      </w:r>
      <w:proofErr w:type="spellStart"/>
      <w:r w:rsidR="00D927EC">
        <w:rPr>
          <w:b/>
          <w:bCs/>
          <w:sz w:val="22"/>
          <w:szCs w:val="22"/>
          <w:lang w:eastAsia="en-US"/>
        </w:rPr>
        <w:t>Emlygexa</w:t>
      </w:r>
      <w:proofErr w:type="spellEnd"/>
    </w:p>
    <w:p w14:paraId="64CEDFD8"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lastRenderedPageBreak/>
        <w:t>Dažni šalutinio poveikio reiškiniai (gali pasireikšti rečiau kaip 1 iš 10 asmenų)</w:t>
      </w:r>
      <w:r w:rsidRPr="003954CD">
        <w:rPr>
          <w:b/>
          <w:bCs/>
          <w:sz w:val="22"/>
          <w:szCs w:val="22"/>
          <w:lang w:eastAsia="en-US"/>
        </w:rPr>
        <w:t>:</w:t>
      </w:r>
    </w:p>
    <w:p w14:paraId="6F6E589A" w14:textId="48F0DE0F" w:rsidR="003954CD" w:rsidRPr="00585246" w:rsidRDefault="003954CD" w:rsidP="00E61273">
      <w:pPr>
        <w:widowControl w:val="0"/>
        <w:numPr>
          <w:ilvl w:val="0"/>
          <w:numId w:val="44"/>
        </w:numPr>
        <w:tabs>
          <w:tab w:val="left" w:pos="567"/>
        </w:tabs>
        <w:ind w:left="567" w:hanging="567"/>
        <w:contextualSpacing/>
        <w:rPr>
          <w:sz w:val="22"/>
          <w:szCs w:val="22"/>
          <w:lang w:eastAsia="en-US"/>
        </w:rPr>
      </w:pPr>
      <w:r w:rsidRPr="003954CD">
        <w:rPr>
          <w:sz w:val="22"/>
          <w:szCs w:val="22"/>
          <w:lang w:eastAsia="en-US"/>
        </w:rPr>
        <w:t xml:space="preserve">lytinių organų infekcinė liga, sukelta </w:t>
      </w:r>
      <w:proofErr w:type="spellStart"/>
      <w:r w:rsidRPr="003954CD">
        <w:rPr>
          <w:sz w:val="22"/>
          <w:szCs w:val="22"/>
          <w:lang w:eastAsia="en-US"/>
        </w:rPr>
        <w:t>mieliagrybių</w:t>
      </w:r>
      <w:proofErr w:type="spellEnd"/>
      <w:r w:rsidRPr="003954CD">
        <w:rPr>
          <w:sz w:val="22"/>
          <w:szCs w:val="22"/>
          <w:lang w:eastAsia="en-US"/>
        </w:rPr>
        <w:t xml:space="preserve"> (pienligė);</w:t>
      </w:r>
    </w:p>
    <w:p w14:paraId="774A04CD" w14:textId="77777777" w:rsidR="003954CD" w:rsidRPr="00585246" w:rsidRDefault="003954CD" w:rsidP="00E61273">
      <w:pPr>
        <w:widowControl w:val="0"/>
        <w:numPr>
          <w:ilvl w:val="0"/>
          <w:numId w:val="44"/>
        </w:numPr>
        <w:tabs>
          <w:tab w:val="left" w:pos="567"/>
        </w:tabs>
        <w:ind w:left="567" w:hanging="567"/>
        <w:contextualSpacing/>
        <w:rPr>
          <w:sz w:val="22"/>
          <w:szCs w:val="22"/>
          <w:lang w:eastAsia="en-US"/>
        </w:rPr>
      </w:pPr>
      <w:r w:rsidRPr="003954CD">
        <w:rPr>
          <w:sz w:val="22"/>
          <w:szCs w:val="22"/>
          <w:lang w:eastAsia="en-US"/>
        </w:rPr>
        <w:t>padidėjęs šlapimo kiekis šlapinantis ar padažnėjęs šlapinimasis;</w:t>
      </w:r>
    </w:p>
    <w:p w14:paraId="6DA72C39"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niežėjimas;</w:t>
      </w:r>
    </w:p>
    <w:p w14:paraId="41587B5F"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išbėrimas arba odos paraudimas – oda gali niežėti ir šlapiuoti, gali būti iškilių gumbelių arba pūslelių;</w:t>
      </w:r>
    </w:p>
    <w:p w14:paraId="7A81BE4E"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troškulys;</w:t>
      </w:r>
    </w:p>
    <w:p w14:paraId="5E6EAB86" w14:textId="77777777" w:rsidR="003954CD" w:rsidRPr="00E61273"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kraujo tyrimai gali rodyti kraujo riebalų (cholesterolio) kiekio padidėjimą;</w:t>
      </w:r>
    </w:p>
    <w:p w14:paraId="56B710D1" w14:textId="77777777" w:rsidR="003954CD" w:rsidRPr="003954CD" w:rsidRDefault="003954CD" w:rsidP="00E61273">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vidurių užkietėjimas.</w:t>
      </w:r>
    </w:p>
    <w:p w14:paraId="480CF34C" w14:textId="77777777" w:rsidR="003954CD" w:rsidRPr="003954CD" w:rsidRDefault="003954CD" w:rsidP="003954CD">
      <w:pPr>
        <w:tabs>
          <w:tab w:val="left" w:pos="567"/>
        </w:tabs>
        <w:ind w:right="-29"/>
        <w:rPr>
          <w:sz w:val="22"/>
          <w:szCs w:val="20"/>
          <w:lang w:eastAsia="en-US"/>
        </w:rPr>
      </w:pPr>
    </w:p>
    <w:p w14:paraId="33DE8E7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Nedažni šalutinio poveikio reiškiniai (gali pasireikšti rečiau kaip 1 iš 100 asmenų)</w:t>
      </w:r>
      <w:r w:rsidRPr="003954CD">
        <w:rPr>
          <w:b/>
          <w:bCs/>
          <w:sz w:val="22"/>
          <w:szCs w:val="22"/>
          <w:lang w:eastAsia="en-US"/>
        </w:rPr>
        <w:t>:</w:t>
      </w:r>
    </w:p>
    <w:p w14:paraId="7C0D301E" w14:textId="18BCB696"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dilgėlinė;</w:t>
      </w:r>
    </w:p>
    <w:p w14:paraId="20FBDF85" w14:textId="77777777"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įtampa ar skausmas šlapinantis;</w:t>
      </w:r>
    </w:p>
    <w:p w14:paraId="79BAA517" w14:textId="77777777" w:rsidR="003954CD" w:rsidRPr="008A4B41"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 xml:space="preserve">kraujo tyrimai gali rodyti inkstų funkcijos susilpnėjimą (kreatinino ar </w:t>
      </w:r>
      <w:proofErr w:type="spellStart"/>
      <w:r w:rsidRPr="003954CD">
        <w:rPr>
          <w:sz w:val="22"/>
          <w:szCs w:val="22"/>
          <w:lang w:eastAsia="en-US"/>
        </w:rPr>
        <w:t>urėjos</w:t>
      </w:r>
      <w:proofErr w:type="spellEnd"/>
      <w:r w:rsidRPr="003954CD">
        <w:rPr>
          <w:sz w:val="22"/>
          <w:szCs w:val="22"/>
          <w:lang w:eastAsia="en-US"/>
        </w:rPr>
        <w:t xml:space="preserve"> [šlapalo] kiekis);</w:t>
      </w:r>
    </w:p>
    <w:p w14:paraId="085C50E8" w14:textId="77777777" w:rsidR="003954CD" w:rsidRPr="003954CD" w:rsidRDefault="003954CD" w:rsidP="008A4B41">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kraujo tyrimai gali rodyti padidėjusį raudonųjų kraujo ląstelių kiekį (</w:t>
      </w:r>
      <w:proofErr w:type="spellStart"/>
      <w:r w:rsidRPr="003954CD">
        <w:rPr>
          <w:sz w:val="22"/>
          <w:szCs w:val="22"/>
          <w:lang w:eastAsia="en-US"/>
        </w:rPr>
        <w:t>hematokritą</w:t>
      </w:r>
      <w:proofErr w:type="spellEnd"/>
      <w:r w:rsidRPr="003954CD">
        <w:rPr>
          <w:sz w:val="22"/>
          <w:szCs w:val="22"/>
          <w:lang w:eastAsia="en-US"/>
        </w:rPr>
        <w:t>).</w:t>
      </w:r>
    </w:p>
    <w:p w14:paraId="589876F9" w14:textId="77777777" w:rsidR="003954CD" w:rsidRPr="003954CD" w:rsidRDefault="003954CD" w:rsidP="003954CD">
      <w:pPr>
        <w:tabs>
          <w:tab w:val="left" w:pos="567"/>
        </w:tabs>
        <w:ind w:right="-29"/>
        <w:rPr>
          <w:sz w:val="22"/>
          <w:szCs w:val="22"/>
          <w:lang w:eastAsia="en-US"/>
        </w:rPr>
      </w:pPr>
    </w:p>
    <w:p w14:paraId="6C190C1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Reti šalutinio poveikio reiškiniai (gali pasireikšti rečiau kaip 1 iš 1 000 asmenų)</w:t>
      </w:r>
      <w:r w:rsidRPr="003954CD">
        <w:rPr>
          <w:b/>
          <w:bCs/>
          <w:sz w:val="22"/>
          <w:szCs w:val="22"/>
          <w:lang w:eastAsia="en-US"/>
        </w:rPr>
        <w:t>:</w:t>
      </w:r>
    </w:p>
    <w:p w14:paraId="17F2B6B0" w14:textId="2D7F3281" w:rsidR="003954CD" w:rsidRPr="00585246" w:rsidRDefault="003954CD" w:rsidP="008A4B41">
      <w:pPr>
        <w:widowControl w:val="0"/>
        <w:numPr>
          <w:ilvl w:val="0"/>
          <w:numId w:val="44"/>
        </w:numPr>
        <w:tabs>
          <w:tab w:val="left" w:pos="567"/>
        </w:tabs>
        <w:ind w:left="567" w:hanging="567"/>
        <w:contextualSpacing/>
        <w:rPr>
          <w:sz w:val="22"/>
          <w:szCs w:val="22"/>
          <w:lang w:eastAsia="en-US"/>
        </w:rPr>
      </w:pPr>
      <w:proofErr w:type="spellStart"/>
      <w:r w:rsidRPr="003954CD">
        <w:rPr>
          <w:sz w:val="22"/>
          <w:szCs w:val="22"/>
          <w:lang w:eastAsia="en-US"/>
        </w:rPr>
        <w:t>tarpvietės</w:t>
      </w:r>
      <w:proofErr w:type="spellEnd"/>
      <w:r w:rsidRPr="003954CD">
        <w:rPr>
          <w:sz w:val="22"/>
          <w:szCs w:val="22"/>
          <w:lang w:eastAsia="en-US"/>
        </w:rPr>
        <w:t xml:space="preserve"> </w:t>
      </w:r>
      <w:proofErr w:type="spellStart"/>
      <w:r w:rsidRPr="003954CD">
        <w:rPr>
          <w:sz w:val="22"/>
          <w:szCs w:val="22"/>
          <w:lang w:eastAsia="en-US"/>
        </w:rPr>
        <w:t>nekrozuojantis</w:t>
      </w:r>
      <w:proofErr w:type="spellEnd"/>
      <w:r w:rsidRPr="003954CD">
        <w:rPr>
          <w:sz w:val="22"/>
          <w:szCs w:val="22"/>
          <w:lang w:eastAsia="en-US"/>
        </w:rPr>
        <w:t xml:space="preserve"> </w:t>
      </w:r>
      <w:proofErr w:type="spellStart"/>
      <w:r w:rsidRPr="003954CD">
        <w:rPr>
          <w:sz w:val="22"/>
          <w:szCs w:val="22"/>
          <w:lang w:eastAsia="en-US"/>
        </w:rPr>
        <w:t>fascitas</w:t>
      </w:r>
      <w:proofErr w:type="spellEnd"/>
      <w:r w:rsidRPr="003954CD">
        <w:rPr>
          <w:sz w:val="22"/>
          <w:szCs w:val="22"/>
          <w:lang w:eastAsia="en-US"/>
        </w:rPr>
        <w:t xml:space="preserve"> arba </w:t>
      </w:r>
      <w:proofErr w:type="spellStart"/>
      <w:r w:rsidRPr="003954CD">
        <w:rPr>
          <w:sz w:val="22"/>
          <w:szCs w:val="22"/>
          <w:lang w:eastAsia="en-US"/>
        </w:rPr>
        <w:t>Fornjė</w:t>
      </w:r>
      <w:proofErr w:type="spellEnd"/>
      <w:r w:rsidRPr="003954CD">
        <w:rPr>
          <w:sz w:val="22"/>
          <w:szCs w:val="22"/>
          <w:lang w:eastAsia="en-US"/>
        </w:rPr>
        <w:t xml:space="preserve"> gangrena, sunki genitalijų arba srities tarp lyties organų ir išangės minkštųjų audinių infekcija.</w:t>
      </w:r>
    </w:p>
    <w:p w14:paraId="5557450B" w14:textId="77777777" w:rsidR="003954CD" w:rsidRPr="003954CD" w:rsidRDefault="003954CD" w:rsidP="003954CD">
      <w:pPr>
        <w:tabs>
          <w:tab w:val="left" w:pos="567"/>
        </w:tabs>
        <w:ind w:right="-29"/>
        <w:rPr>
          <w:sz w:val="22"/>
          <w:szCs w:val="22"/>
          <w:lang w:eastAsia="en-US"/>
        </w:rPr>
      </w:pPr>
    </w:p>
    <w:p w14:paraId="10009F4D" w14:textId="77777777" w:rsidR="003954CD" w:rsidRDefault="003954CD" w:rsidP="003954CD">
      <w:pPr>
        <w:tabs>
          <w:tab w:val="left" w:pos="567"/>
        </w:tabs>
        <w:ind w:right="-29"/>
        <w:rPr>
          <w:b/>
          <w:bCs/>
          <w:sz w:val="22"/>
          <w:szCs w:val="22"/>
          <w:lang w:eastAsia="en-US"/>
        </w:rPr>
      </w:pPr>
      <w:r w:rsidRPr="003954CD">
        <w:rPr>
          <w:b/>
          <w:bCs/>
          <w:noProof/>
          <w:snapToGrid w:val="0"/>
          <w:sz w:val="22"/>
          <w:szCs w:val="22"/>
          <w:lang w:eastAsia="en-US"/>
        </w:rPr>
        <w:t>Labai reti šalutinio poveikio reiškiniai (gali pasireikšti rečiau kaip 1 iš 10 000 asmenų)</w:t>
      </w:r>
      <w:r w:rsidRPr="003954CD">
        <w:rPr>
          <w:b/>
          <w:bCs/>
          <w:sz w:val="22"/>
          <w:szCs w:val="22"/>
          <w:lang w:eastAsia="en-US"/>
        </w:rPr>
        <w:t>:</w:t>
      </w:r>
    </w:p>
    <w:p w14:paraId="02EBFA75" w14:textId="4A942395" w:rsidR="003954CD" w:rsidRPr="003954CD" w:rsidRDefault="003954CD" w:rsidP="009E1C0E">
      <w:pPr>
        <w:widowControl w:val="0"/>
        <w:numPr>
          <w:ilvl w:val="0"/>
          <w:numId w:val="44"/>
        </w:numPr>
        <w:tabs>
          <w:tab w:val="left" w:pos="567"/>
        </w:tabs>
        <w:ind w:left="567" w:hanging="567"/>
        <w:contextualSpacing/>
        <w:rPr>
          <w:sz w:val="22"/>
          <w:szCs w:val="22"/>
          <w:lang w:val="en-GB" w:eastAsia="en-US"/>
        </w:rPr>
      </w:pPr>
      <w:r w:rsidRPr="003954CD">
        <w:rPr>
          <w:sz w:val="22"/>
          <w:szCs w:val="22"/>
          <w:lang w:eastAsia="en-US"/>
        </w:rPr>
        <w:t>inkstų uždegimas (</w:t>
      </w:r>
      <w:proofErr w:type="spellStart"/>
      <w:r w:rsidRPr="003954CD">
        <w:rPr>
          <w:sz w:val="22"/>
          <w:szCs w:val="22"/>
          <w:lang w:eastAsia="en-US"/>
        </w:rPr>
        <w:t>tubulointersticinis</w:t>
      </w:r>
      <w:proofErr w:type="spellEnd"/>
      <w:r w:rsidRPr="003954CD">
        <w:rPr>
          <w:sz w:val="22"/>
          <w:szCs w:val="22"/>
          <w:lang w:eastAsia="en-US"/>
        </w:rPr>
        <w:t xml:space="preserve"> nefritas).</w:t>
      </w:r>
    </w:p>
    <w:p w14:paraId="31F417CC" w14:textId="77777777" w:rsidR="003954CD" w:rsidRPr="003954CD" w:rsidRDefault="003954CD" w:rsidP="003954CD">
      <w:pPr>
        <w:tabs>
          <w:tab w:val="left" w:pos="567"/>
        </w:tabs>
        <w:ind w:right="-29"/>
        <w:rPr>
          <w:sz w:val="22"/>
          <w:szCs w:val="20"/>
          <w:lang w:eastAsia="en-US"/>
        </w:rPr>
      </w:pPr>
    </w:p>
    <w:p w14:paraId="7C41B6EA" w14:textId="77777777" w:rsidR="003954CD" w:rsidRPr="003954CD" w:rsidRDefault="003954CD" w:rsidP="003954CD">
      <w:pPr>
        <w:tabs>
          <w:tab w:val="left" w:pos="567"/>
        </w:tabs>
        <w:rPr>
          <w:b/>
          <w:snapToGrid w:val="0"/>
          <w:sz w:val="22"/>
          <w:szCs w:val="22"/>
          <w:lang w:eastAsia="en-US"/>
        </w:rPr>
      </w:pPr>
      <w:r w:rsidRPr="003954CD">
        <w:rPr>
          <w:b/>
          <w:snapToGrid w:val="0"/>
          <w:sz w:val="22"/>
          <w:szCs w:val="22"/>
          <w:lang w:eastAsia="en-US"/>
        </w:rPr>
        <w:t>Pranešimas apie šalutinį poveikį</w:t>
      </w:r>
    </w:p>
    <w:p w14:paraId="00131CA2" w14:textId="77777777" w:rsidR="003954CD" w:rsidRPr="003954CD" w:rsidRDefault="003954CD" w:rsidP="003954CD">
      <w:pPr>
        <w:tabs>
          <w:tab w:val="left" w:pos="567"/>
        </w:tabs>
        <w:spacing w:line="260" w:lineRule="exact"/>
        <w:ind w:right="-1"/>
        <w:rPr>
          <w:snapToGrid w:val="0"/>
          <w:sz w:val="22"/>
          <w:szCs w:val="22"/>
          <w:lang w:eastAsia="en-US"/>
        </w:rPr>
      </w:pPr>
      <w:r w:rsidRPr="003954CD">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3954CD">
        <w:rPr>
          <w:color w:val="0000EE"/>
          <w:sz w:val="22"/>
          <w:szCs w:val="22"/>
          <w:u w:val="single"/>
          <w:lang w:eastAsia="lt-LT"/>
        </w:rPr>
        <w:t>https://vvkt.lrv.lt/lt/</w:t>
      </w:r>
      <w:r w:rsidRPr="003954CD">
        <w:rPr>
          <w:sz w:val="22"/>
          <w:szCs w:val="22"/>
          <w:lang w:eastAsia="lt-LT"/>
        </w:rPr>
        <w:t xml:space="preserve"> nurodytais būdais arba paskambinti nemokamu telefonu +370 800 73 568. Pranešdami apie šalutinį poveikį galite mums padėti gauti daugiau informacijos apie šio vaisto saugumą.</w:t>
      </w:r>
    </w:p>
    <w:p w14:paraId="783E1C6F" w14:textId="77777777" w:rsidR="003954CD" w:rsidRPr="003954CD" w:rsidRDefault="003954CD" w:rsidP="003954CD">
      <w:pPr>
        <w:tabs>
          <w:tab w:val="left" w:pos="567"/>
        </w:tabs>
        <w:spacing w:line="260" w:lineRule="exact"/>
        <w:ind w:right="-449"/>
        <w:rPr>
          <w:snapToGrid w:val="0"/>
          <w:sz w:val="22"/>
          <w:szCs w:val="22"/>
          <w:lang w:eastAsia="en-US"/>
        </w:rPr>
      </w:pPr>
    </w:p>
    <w:p w14:paraId="01D5C744" w14:textId="77777777" w:rsidR="003954CD" w:rsidRPr="003954CD" w:rsidRDefault="003954CD" w:rsidP="003954CD">
      <w:pPr>
        <w:tabs>
          <w:tab w:val="left" w:pos="567"/>
        </w:tabs>
        <w:spacing w:line="260" w:lineRule="exact"/>
        <w:ind w:right="-449"/>
        <w:rPr>
          <w:snapToGrid w:val="0"/>
          <w:sz w:val="22"/>
          <w:szCs w:val="22"/>
          <w:lang w:eastAsia="en-US"/>
        </w:rPr>
      </w:pPr>
    </w:p>
    <w:p w14:paraId="014A1D0D" w14:textId="23A4796C"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5.</w:t>
      </w:r>
      <w:r w:rsidRPr="003954CD">
        <w:rPr>
          <w:b/>
          <w:bCs/>
          <w:snapToGrid w:val="0"/>
          <w:sz w:val="22"/>
          <w:szCs w:val="22"/>
          <w:lang w:eastAsia="x-none"/>
        </w:rPr>
        <w:tab/>
        <w:t xml:space="preserve">Kaip laikyti </w:t>
      </w:r>
      <w:proofErr w:type="spellStart"/>
      <w:r w:rsidR="00D927EC">
        <w:rPr>
          <w:b/>
          <w:bCs/>
          <w:sz w:val="22"/>
          <w:szCs w:val="22"/>
          <w:lang w:eastAsia="en-US"/>
        </w:rPr>
        <w:t>Emlygexa</w:t>
      </w:r>
      <w:proofErr w:type="spellEnd"/>
    </w:p>
    <w:p w14:paraId="134928AF" w14:textId="77777777" w:rsidR="003954CD" w:rsidRPr="003954CD" w:rsidRDefault="003954CD" w:rsidP="003954CD">
      <w:pPr>
        <w:numPr>
          <w:ilvl w:val="12"/>
          <w:numId w:val="0"/>
        </w:numPr>
        <w:ind w:right="-2"/>
        <w:rPr>
          <w:snapToGrid w:val="0"/>
          <w:sz w:val="22"/>
          <w:szCs w:val="22"/>
          <w:lang w:eastAsia="en-US"/>
        </w:rPr>
      </w:pPr>
    </w:p>
    <w:p w14:paraId="78AA8B72"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Šį vaistą laikykite vaikams nepastebimoje ir nepasiekiamoje vietoje.</w:t>
      </w:r>
    </w:p>
    <w:p w14:paraId="41B4853D" w14:textId="77777777" w:rsidR="003954CD" w:rsidRPr="003954CD" w:rsidRDefault="003954CD" w:rsidP="003954CD">
      <w:pPr>
        <w:numPr>
          <w:ilvl w:val="12"/>
          <w:numId w:val="0"/>
        </w:numPr>
        <w:ind w:right="-2"/>
        <w:rPr>
          <w:snapToGrid w:val="0"/>
          <w:sz w:val="22"/>
          <w:szCs w:val="22"/>
          <w:lang w:eastAsia="en-US"/>
        </w:rPr>
      </w:pPr>
    </w:p>
    <w:p w14:paraId="456845B5"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Ant dėžutės ir lizdinės plokštelės po „EXP“ nurodytam tinkamumo laikui pasibaigus, šio vaisto vartoti negalima. Vaistas tinkamas vartoti iki paskutinės nurodyto mėnesio dienos.</w:t>
      </w:r>
    </w:p>
    <w:p w14:paraId="4C4714B5" w14:textId="77777777" w:rsidR="003954CD" w:rsidRPr="003954CD" w:rsidRDefault="003954CD" w:rsidP="003954CD">
      <w:pPr>
        <w:numPr>
          <w:ilvl w:val="12"/>
          <w:numId w:val="0"/>
        </w:numPr>
        <w:ind w:right="-2"/>
        <w:rPr>
          <w:snapToGrid w:val="0"/>
          <w:sz w:val="22"/>
          <w:szCs w:val="22"/>
          <w:lang w:eastAsia="en-US"/>
        </w:rPr>
      </w:pPr>
    </w:p>
    <w:p w14:paraId="5DF2496E" w14:textId="77777777" w:rsidR="003954CD" w:rsidRPr="003954CD" w:rsidRDefault="003954CD" w:rsidP="003954CD">
      <w:pPr>
        <w:numPr>
          <w:ilvl w:val="12"/>
          <w:numId w:val="0"/>
        </w:numPr>
        <w:ind w:right="-2"/>
        <w:rPr>
          <w:sz w:val="22"/>
          <w:szCs w:val="22"/>
          <w:lang w:eastAsia="en-US"/>
        </w:rPr>
      </w:pPr>
      <w:r w:rsidRPr="003954CD">
        <w:rPr>
          <w:sz w:val="22"/>
          <w:szCs w:val="22"/>
          <w:lang w:eastAsia="en-US"/>
        </w:rPr>
        <w:t>Šiam vaistui specialių laikymo sąlygų nereikia.</w:t>
      </w:r>
    </w:p>
    <w:p w14:paraId="32F7ED75" w14:textId="77777777" w:rsidR="003954CD" w:rsidRPr="003954CD" w:rsidRDefault="003954CD" w:rsidP="003954CD">
      <w:pPr>
        <w:numPr>
          <w:ilvl w:val="12"/>
          <w:numId w:val="0"/>
        </w:numPr>
        <w:ind w:right="-2"/>
        <w:rPr>
          <w:sz w:val="22"/>
          <w:szCs w:val="22"/>
          <w:lang w:eastAsia="en-US"/>
        </w:rPr>
      </w:pPr>
    </w:p>
    <w:p w14:paraId="6C5D7BF1" w14:textId="77777777" w:rsidR="003954CD" w:rsidRPr="003954CD" w:rsidRDefault="003954CD" w:rsidP="003954CD">
      <w:pPr>
        <w:numPr>
          <w:ilvl w:val="12"/>
          <w:numId w:val="0"/>
        </w:numPr>
        <w:ind w:right="-2"/>
        <w:rPr>
          <w:snapToGrid w:val="0"/>
          <w:sz w:val="22"/>
          <w:szCs w:val="22"/>
          <w:lang w:eastAsia="en-US"/>
        </w:rPr>
      </w:pPr>
      <w:r w:rsidRPr="003954CD">
        <w:rPr>
          <w:snapToGrid w:val="0"/>
          <w:sz w:val="22"/>
          <w:szCs w:val="22"/>
          <w:lang w:eastAsia="en-US"/>
        </w:rPr>
        <w:t>Pastebėjus, kad pakuotė yra pažeista arba bandymo ją atidaryti požymių, šio vaisto vartoti negalima.</w:t>
      </w:r>
    </w:p>
    <w:p w14:paraId="5968AF9B" w14:textId="77777777" w:rsidR="003954CD" w:rsidRPr="003954CD" w:rsidRDefault="003954CD" w:rsidP="003954CD">
      <w:pPr>
        <w:numPr>
          <w:ilvl w:val="12"/>
          <w:numId w:val="0"/>
        </w:numPr>
        <w:ind w:right="-2"/>
        <w:rPr>
          <w:snapToGrid w:val="0"/>
          <w:sz w:val="22"/>
          <w:szCs w:val="22"/>
          <w:lang w:eastAsia="en-US"/>
        </w:rPr>
      </w:pPr>
    </w:p>
    <w:p w14:paraId="2025AC3F" w14:textId="77777777" w:rsidR="003954CD" w:rsidRPr="003954CD" w:rsidRDefault="003954CD" w:rsidP="003954CD">
      <w:pPr>
        <w:numPr>
          <w:ilvl w:val="12"/>
          <w:numId w:val="0"/>
        </w:numPr>
        <w:ind w:right="-2"/>
        <w:rPr>
          <w:i/>
          <w:snapToGrid w:val="0"/>
          <w:sz w:val="22"/>
          <w:szCs w:val="22"/>
          <w:lang w:eastAsia="en-US"/>
        </w:rPr>
      </w:pPr>
      <w:r w:rsidRPr="003954CD">
        <w:rPr>
          <w:snapToGrid w:val="0"/>
          <w:sz w:val="22"/>
          <w:szCs w:val="22"/>
          <w:lang w:eastAsia="en-US"/>
        </w:rPr>
        <w:t>Vaistų negalima išmesti į kanalizaciją arba su buitinėmis atliekomis. Kaip išmesti nereikalingus vaistus, klauskite vaistininko. Šios priemonės padės apsaugoti aplinką.</w:t>
      </w:r>
    </w:p>
    <w:p w14:paraId="604DA5AE" w14:textId="77777777" w:rsidR="003954CD" w:rsidRPr="003954CD" w:rsidRDefault="003954CD" w:rsidP="003954CD">
      <w:pPr>
        <w:numPr>
          <w:ilvl w:val="12"/>
          <w:numId w:val="0"/>
        </w:numPr>
        <w:ind w:right="-2"/>
        <w:rPr>
          <w:snapToGrid w:val="0"/>
          <w:sz w:val="22"/>
          <w:szCs w:val="22"/>
          <w:lang w:eastAsia="en-US"/>
        </w:rPr>
      </w:pPr>
    </w:p>
    <w:p w14:paraId="1DD9F847" w14:textId="77777777" w:rsidR="003954CD" w:rsidRPr="003954CD" w:rsidRDefault="003954CD" w:rsidP="003954CD">
      <w:pPr>
        <w:numPr>
          <w:ilvl w:val="12"/>
          <w:numId w:val="0"/>
        </w:numPr>
        <w:ind w:right="-2"/>
        <w:rPr>
          <w:snapToGrid w:val="0"/>
          <w:sz w:val="22"/>
          <w:szCs w:val="22"/>
          <w:lang w:eastAsia="en-US"/>
        </w:rPr>
      </w:pPr>
    </w:p>
    <w:p w14:paraId="4E167D21" w14:textId="77777777" w:rsidR="003954CD" w:rsidRPr="003954CD" w:rsidRDefault="003954CD" w:rsidP="003954CD">
      <w:pPr>
        <w:keepNext/>
        <w:keepLines/>
        <w:tabs>
          <w:tab w:val="left" w:pos="567"/>
        </w:tabs>
        <w:outlineLvl w:val="2"/>
        <w:rPr>
          <w:b/>
          <w:bCs/>
          <w:snapToGrid w:val="0"/>
          <w:sz w:val="22"/>
          <w:szCs w:val="22"/>
          <w:lang w:eastAsia="x-none"/>
        </w:rPr>
      </w:pPr>
      <w:r w:rsidRPr="003954CD">
        <w:rPr>
          <w:b/>
          <w:bCs/>
          <w:snapToGrid w:val="0"/>
          <w:sz w:val="22"/>
          <w:szCs w:val="22"/>
          <w:lang w:eastAsia="x-none"/>
        </w:rPr>
        <w:t>6.</w:t>
      </w:r>
      <w:r w:rsidRPr="003954CD">
        <w:rPr>
          <w:bCs/>
          <w:snapToGrid w:val="0"/>
          <w:sz w:val="22"/>
          <w:szCs w:val="22"/>
          <w:lang w:eastAsia="x-none"/>
        </w:rPr>
        <w:tab/>
      </w:r>
      <w:r w:rsidRPr="003954CD">
        <w:rPr>
          <w:b/>
          <w:bCs/>
          <w:snapToGrid w:val="0"/>
          <w:sz w:val="22"/>
          <w:szCs w:val="22"/>
          <w:lang w:eastAsia="x-none"/>
        </w:rPr>
        <w:t>Pakuotės turinys ir kita informacija</w:t>
      </w:r>
    </w:p>
    <w:p w14:paraId="4FCB43D0" w14:textId="77777777" w:rsidR="003954CD" w:rsidRPr="003954CD" w:rsidRDefault="003954CD" w:rsidP="003954CD">
      <w:pPr>
        <w:numPr>
          <w:ilvl w:val="12"/>
          <w:numId w:val="0"/>
        </w:numPr>
        <w:rPr>
          <w:snapToGrid w:val="0"/>
          <w:sz w:val="22"/>
          <w:szCs w:val="22"/>
          <w:lang w:eastAsia="en-US"/>
        </w:rPr>
      </w:pPr>
    </w:p>
    <w:p w14:paraId="43F560D3" w14:textId="77D2F0BC" w:rsidR="003954CD" w:rsidRPr="003954CD" w:rsidRDefault="00D927EC" w:rsidP="003954CD">
      <w:pPr>
        <w:keepNext/>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Emlygexa</w:t>
      </w:r>
      <w:proofErr w:type="spellEnd"/>
      <w:r w:rsidR="003954CD" w:rsidRPr="003954CD">
        <w:rPr>
          <w:b/>
          <w:bCs/>
          <w:sz w:val="22"/>
          <w:szCs w:val="22"/>
          <w:lang w:eastAsia="en-US"/>
        </w:rPr>
        <w:t xml:space="preserve"> </w:t>
      </w:r>
      <w:r w:rsidR="003954CD" w:rsidRPr="003954CD">
        <w:rPr>
          <w:b/>
          <w:bCs/>
          <w:snapToGrid w:val="0"/>
          <w:sz w:val="22"/>
          <w:szCs w:val="22"/>
          <w:lang w:eastAsia="x-none"/>
        </w:rPr>
        <w:t>sudėtis</w:t>
      </w:r>
    </w:p>
    <w:p w14:paraId="37904576" w14:textId="77777777" w:rsidR="003954CD" w:rsidRPr="003954CD" w:rsidRDefault="003954CD" w:rsidP="003954CD">
      <w:pPr>
        <w:numPr>
          <w:ilvl w:val="0"/>
          <w:numId w:val="15"/>
        </w:numPr>
        <w:tabs>
          <w:tab w:val="left" w:pos="567"/>
        </w:tabs>
        <w:spacing w:line="260" w:lineRule="exact"/>
        <w:ind w:left="567" w:right="-2" w:hanging="567"/>
        <w:rPr>
          <w:snapToGrid w:val="0"/>
          <w:sz w:val="22"/>
          <w:szCs w:val="22"/>
          <w:lang w:eastAsia="en-US"/>
        </w:rPr>
      </w:pPr>
      <w:r w:rsidRPr="003954CD">
        <w:rPr>
          <w:snapToGrid w:val="0"/>
          <w:sz w:val="22"/>
          <w:szCs w:val="22"/>
          <w:lang w:eastAsia="en-US"/>
        </w:rPr>
        <w:t xml:space="preserve">Veiklioji medžiaga yra </w:t>
      </w:r>
      <w:proofErr w:type="spellStart"/>
      <w:r w:rsidRPr="003954CD">
        <w:rPr>
          <w:snapToGrid w:val="0"/>
          <w:sz w:val="22"/>
          <w:szCs w:val="22"/>
          <w:lang w:eastAsia="en-US"/>
        </w:rPr>
        <w:t>empagliflozinas</w:t>
      </w:r>
      <w:proofErr w:type="spellEnd"/>
      <w:r w:rsidRPr="003954CD">
        <w:rPr>
          <w:snapToGrid w:val="0"/>
          <w:sz w:val="22"/>
          <w:szCs w:val="22"/>
          <w:lang w:eastAsia="en-US"/>
        </w:rPr>
        <w:t>.</w:t>
      </w:r>
    </w:p>
    <w:p w14:paraId="34C58C4C" w14:textId="0D7895F4" w:rsidR="003954CD" w:rsidRPr="003954CD" w:rsidRDefault="003954CD" w:rsidP="003954CD">
      <w:pPr>
        <w:tabs>
          <w:tab w:val="left" w:pos="567"/>
        </w:tabs>
        <w:spacing w:line="260" w:lineRule="exact"/>
        <w:ind w:left="567" w:right="-2"/>
        <w:rPr>
          <w:snapToGrid w:val="0"/>
          <w:sz w:val="22"/>
          <w:szCs w:val="22"/>
          <w:lang w:eastAsia="en-US"/>
        </w:rPr>
      </w:pPr>
      <w:r w:rsidRPr="003954CD">
        <w:rPr>
          <w:snapToGrid w:val="0"/>
          <w:sz w:val="22"/>
          <w:szCs w:val="22"/>
          <w:lang w:eastAsia="en-US"/>
        </w:rPr>
        <w:t xml:space="preserve">Kiekvienoje tabletėje yra 25 mg </w:t>
      </w:r>
      <w:proofErr w:type="spellStart"/>
      <w:r w:rsidRPr="003954CD">
        <w:rPr>
          <w:snapToGrid w:val="0"/>
          <w:sz w:val="22"/>
          <w:szCs w:val="22"/>
          <w:lang w:eastAsia="en-US"/>
        </w:rPr>
        <w:t>empagliflozino</w:t>
      </w:r>
      <w:proofErr w:type="spellEnd"/>
      <w:r w:rsidRPr="003954CD">
        <w:rPr>
          <w:snapToGrid w:val="0"/>
          <w:sz w:val="22"/>
          <w:szCs w:val="22"/>
          <w:lang w:eastAsia="en-US"/>
        </w:rPr>
        <w:t>.</w:t>
      </w:r>
    </w:p>
    <w:p w14:paraId="5C794305" w14:textId="6944E38C" w:rsidR="002F1A81" w:rsidRDefault="003954CD" w:rsidP="002F1A81">
      <w:pPr>
        <w:numPr>
          <w:ilvl w:val="0"/>
          <w:numId w:val="16"/>
        </w:numPr>
        <w:ind w:left="567" w:right="-2" w:hanging="567"/>
        <w:contextualSpacing/>
        <w:rPr>
          <w:sz w:val="22"/>
          <w:szCs w:val="22"/>
          <w:lang w:eastAsia="en-US"/>
        </w:rPr>
      </w:pPr>
      <w:r w:rsidRPr="003954CD">
        <w:rPr>
          <w:snapToGrid w:val="0"/>
          <w:sz w:val="22"/>
          <w:szCs w:val="22"/>
          <w:lang w:eastAsia="en-US"/>
        </w:rPr>
        <w:t>Pagalbinės medžiagos yra</w:t>
      </w:r>
      <w:bookmarkStart w:id="0" w:name="_Hlk145676602"/>
      <w:r w:rsidR="000353A0">
        <w:rPr>
          <w:snapToGrid w:val="0"/>
          <w:sz w:val="22"/>
          <w:szCs w:val="22"/>
          <w:lang w:eastAsia="en-US"/>
        </w:rPr>
        <w:t>:</w:t>
      </w:r>
    </w:p>
    <w:p w14:paraId="4343D28F" w14:textId="73A03D7A" w:rsidR="003954CD" w:rsidRPr="003954CD" w:rsidRDefault="002F1A81" w:rsidP="002F1A81">
      <w:pPr>
        <w:ind w:left="567" w:right="-2"/>
        <w:contextualSpacing/>
        <w:rPr>
          <w:sz w:val="22"/>
          <w:szCs w:val="22"/>
          <w:lang w:eastAsia="en-US"/>
        </w:rPr>
      </w:pPr>
      <w:r>
        <w:rPr>
          <w:sz w:val="22"/>
          <w:szCs w:val="22"/>
          <w:lang w:eastAsia="en-US"/>
        </w:rPr>
        <w:t>T</w:t>
      </w:r>
      <w:r w:rsidR="003954CD" w:rsidRPr="003954CD">
        <w:rPr>
          <w:snapToGrid w:val="0"/>
          <w:sz w:val="22"/>
          <w:szCs w:val="22"/>
          <w:lang w:eastAsia="en-US"/>
        </w:rPr>
        <w:t>abletės šerdis</w:t>
      </w:r>
      <w:r w:rsidR="003954CD" w:rsidRPr="003954CD">
        <w:rPr>
          <w:sz w:val="22"/>
          <w:szCs w:val="22"/>
          <w:lang w:eastAsia="en-US"/>
        </w:rPr>
        <w:t xml:space="preserve">: </w:t>
      </w:r>
      <w:proofErr w:type="spellStart"/>
      <w:r w:rsidR="00F10B9C" w:rsidRPr="003954CD">
        <w:rPr>
          <w:sz w:val="22"/>
          <w:szCs w:val="22"/>
          <w:lang w:eastAsia="en-US"/>
        </w:rPr>
        <w:t>mikrokristalinė</w:t>
      </w:r>
      <w:proofErr w:type="spellEnd"/>
      <w:r w:rsidR="00F10B9C" w:rsidRPr="003954CD">
        <w:rPr>
          <w:sz w:val="22"/>
          <w:szCs w:val="22"/>
          <w:lang w:eastAsia="en-US"/>
        </w:rPr>
        <w:t xml:space="preserve"> celiuliozė, </w:t>
      </w:r>
      <w:proofErr w:type="spellStart"/>
      <w:r w:rsidR="00F10B9C" w:rsidRPr="002F1A81">
        <w:rPr>
          <w:sz w:val="22"/>
          <w:szCs w:val="22"/>
          <w:lang w:eastAsia="en-US"/>
        </w:rPr>
        <w:t>manitolis</w:t>
      </w:r>
      <w:proofErr w:type="spellEnd"/>
      <w:r w:rsidR="00F10B9C" w:rsidRPr="002F1A81">
        <w:rPr>
          <w:sz w:val="22"/>
          <w:szCs w:val="22"/>
          <w:lang w:eastAsia="en-US"/>
        </w:rPr>
        <w:t xml:space="preserve"> (E421), </w:t>
      </w:r>
      <w:proofErr w:type="spellStart"/>
      <w:r w:rsidR="00F10B9C" w:rsidRPr="002F1A81">
        <w:rPr>
          <w:sz w:val="22"/>
          <w:szCs w:val="22"/>
          <w:lang w:eastAsia="en-US"/>
        </w:rPr>
        <w:t>povidonas</w:t>
      </w:r>
      <w:proofErr w:type="spellEnd"/>
      <w:r w:rsidR="00F10B9C" w:rsidRPr="002F1A81">
        <w:rPr>
          <w:sz w:val="22"/>
          <w:szCs w:val="22"/>
          <w:lang w:eastAsia="en-US"/>
        </w:rPr>
        <w:t xml:space="preserve">, </w:t>
      </w:r>
      <w:proofErr w:type="spellStart"/>
      <w:r w:rsidR="00F10B9C" w:rsidRPr="003954CD">
        <w:rPr>
          <w:sz w:val="22"/>
          <w:szCs w:val="22"/>
          <w:lang w:eastAsia="en-US"/>
        </w:rPr>
        <w:t>kroskarmeliozės</w:t>
      </w:r>
      <w:proofErr w:type="spellEnd"/>
      <w:r w:rsidR="00F10B9C" w:rsidRPr="003954CD">
        <w:rPr>
          <w:sz w:val="22"/>
          <w:szCs w:val="22"/>
          <w:lang w:eastAsia="en-US"/>
        </w:rPr>
        <w:t xml:space="preserve"> natrio druska</w:t>
      </w:r>
      <w:r w:rsidR="00F10B9C" w:rsidRPr="002F1A81">
        <w:rPr>
          <w:sz w:val="22"/>
          <w:szCs w:val="22"/>
          <w:lang w:eastAsia="en-US"/>
        </w:rPr>
        <w:t>,</w:t>
      </w:r>
      <w:r w:rsidR="00F10B9C" w:rsidRPr="003954CD">
        <w:rPr>
          <w:sz w:val="22"/>
          <w:szCs w:val="22"/>
          <w:lang w:eastAsia="en-US"/>
        </w:rPr>
        <w:t xml:space="preserve"> magnio </w:t>
      </w:r>
      <w:proofErr w:type="spellStart"/>
      <w:r w:rsidR="00F10B9C" w:rsidRPr="003954CD">
        <w:rPr>
          <w:sz w:val="22"/>
          <w:szCs w:val="22"/>
          <w:lang w:eastAsia="en-US"/>
        </w:rPr>
        <w:t>stearatas</w:t>
      </w:r>
      <w:proofErr w:type="spellEnd"/>
      <w:r w:rsidR="00F10B9C" w:rsidRPr="002F1A81">
        <w:rPr>
          <w:sz w:val="22"/>
          <w:szCs w:val="22"/>
          <w:lang w:eastAsia="en-US"/>
        </w:rPr>
        <w:t xml:space="preserve"> ir</w:t>
      </w:r>
      <w:r w:rsidR="003954CD" w:rsidRPr="003954CD">
        <w:rPr>
          <w:sz w:val="22"/>
          <w:szCs w:val="22"/>
          <w:lang w:eastAsia="en-US"/>
        </w:rPr>
        <w:t xml:space="preserve"> bevandenis koloidinis silicio dioksidas.</w:t>
      </w:r>
    </w:p>
    <w:p w14:paraId="1BF18FD8" w14:textId="225DD065" w:rsidR="003954CD" w:rsidRPr="003954CD" w:rsidRDefault="002F1A81" w:rsidP="006A6614">
      <w:pPr>
        <w:ind w:left="567" w:right="-2"/>
        <w:contextualSpacing/>
        <w:rPr>
          <w:sz w:val="22"/>
          <w:szCs w:val="22"/>
          <w:lang w:eastAsia="en-US"/>
        </w:rPr>
      </w:pPr>
      <w:r w:rsidRPr="002F1A81">
        <w:rPr>
          <w:snapToGrid w:val="0"/>
          <w:sz w:val="22"/>
          <w:szCs w:val="22"/>
          <w:lang w:eastAsia="en-US"/>
        </w:rPr>
        <w:lastRenderedPageBreak/>
        <w:t>T</w:t>
      </w:r>
      <w:r w:rsidR="003954CD" w:rsidRPr="003954CD">
        <w:rPr>
          <w:snapToGrid w:val="0"/>
          <w:sz w:val="22"/>
          <w:szCs w:val="22"/>
          <w:lang w:eastAsia="en-US"/>
        </w:rPr>
        <w:t xml:space="preserve">abletės plėvelė: </w:t>
      </w:r>
      <w:proofErr w:type="spellStart"/>
      <w:r w:rsidR="003954CD" w:rsidRPr="003954CD">
        <w:rPr>
          <w:snapToGrid w:val="0"/>
          <w:sz w:val="22"/>
          <w:szCs w:val="22"/>
          <w:lang w:eastAsia="en-US"/>
        </w:rPr>
        <w:t>hipromeliozė</w:t>
      </w:r>
      <w:proofErr w:type="spellEnd"/>
      <w:r w:rsidR="003954CD" w:rsidRPr="003954CD">
        <w:rPr>
          <w:snapToGrid w:val="0"/>
          <w:sz w:val="22"/>
          <w:szCs w:val="22"/>
          <w:lang w:eastAsia="en-US"/>
        </w:rPr>
        <w:t xml:space="preserve">, titano dioksidas (E171), talkas, </w:t>
      </w:r>
      <w:proofErr w:type="spellStart"/>
      <w:r w:rsidR="000353A0">
        <w:rPr>
          <w:snapToGrid w:val="0"/>
          <w:sz w:val="22"/>
          <w:szCs w:val="22"/>
          <w:lang w:eastAsia="en-US"/>
        </w:rPr>
        <w:t>propilenglikolis</w:t>
      </w:r>
      <w:proofErr w:type="spellEnd"/>
      <w:r w:rsidR="000353A0">
        <w:rPr>
          <w:snapToGrid w:val="0"/>
          <w:sz w:val="22"/>
          <w:szCs w:val="22"/>
          <w:lang w:eastAsia="en-US"/>
        </w:rPr>
        <w:t xml:space="preserve"> ir </w:t>
      </w:r>
      <w:r w:rsidR="003954CD" w:rsidRPr="003954CD">
        <w:rPr>
          <w:snapToGrid w:val="0"/>
          <w:sz w:val="22"/>
          <w:szCs w:val="22"/>
          <w:lang w:eastAsia="en-US"/>
        </w:rPr>
        <w:t>geltonasis geležies oksidas (E172).</w:t>
      </w:r>
    </w:p>
    <w:p w14:paraId="1D28076B" w14:textId="726A4797" w:rsidR="003954CD" w:rsidRPr="003954CD" w:rsidRDefault="006A6614" w:rsidP="003954CD">
      <w:pPr>
        <w:ind w:left="567" w:right="-2"/>
        <w:contextualSpacing/>
        <w:rPr>
          <w:sz w:val="22"/>
          <w:szCs w:val="22"/>
          <w:lang w:eastAsia="en-US"/>
        </w:rPr>
      </w:pPr>
      <w:r w:rsidRPr="006A6614">
        <w:rPr>
          <w:sz w:val="22"/>
          <w:szCs w:val="22"/>
          <w:lang w:eastAsia="en-US"/>
        </w:rPr>
        <w:t>Žr. 2 skyrių „</w:t>
      </w:r>
      <w:proofErr w:type="spellStart"/>
      <w:r w:rsidR="00D927EC">
        <w:rPr>
          <w:sz w:val="22"/>
          <w:szCs w:val="22"/>
          <w:lang w:eastAsia="en-US"/>
        </w:rPr>
        <w:t>Emlygexa</w:t>
      </w:r>
      <w:proofErr w:type="spellEnd"/>
      <w:r w:rsidRPr="006A6614">
        <w:rPr>
          <w:sz w:val="22"/>
          <w:szCs w:val="22"/>
          <w:lang w:eastAsia="en-US"/>
        </w:rPr>
        <w:t xml:space="preserve"> sudėtyje yra natrio“.</w:t>
      </w:r>
    </w:p>
    <w:bookmarkEnd w:id="0"/>
    <w:p w14:paraId="1DE38883" w14:textId="77777777" w:rsidR="003B31DC" w:rsidRDefault="003B31DC">
      <w:pPr>
        <w:jc w:val="both"/>
        <w:rPr>
          <w:sz w:val="22"/>
          <w:szCs w:val="22"/>
          <w:lang w:eastAsia="lt-LT"/>
        </w:rPr>
      </w:pPr>
    </w:p>
    <w:p w14:paraId="3CF8BE31" w14:textId="72497040" w:rsidR="003B31DC" w:rsidRDefault="00D927EC">
      <w:pPr>
        <w:jc w:val="both"/>
        <w:rPr>
          <w:b/>
          <w:bCs/>
          <w:sz w:val="22"/>
          <w:szCs w:val="22"/>
          <w:lang w:eastAsia="lt-LT"/>
        </w:rPr>
      </w:pPr>
      <w:proofErr w:type="spellStart"/>
      <w:r>
        <w:rPr>
          <w:b/>
          <w:bCs/>
          <w:sz w:val="22"/>
          <w:szCs w:val="22"/>
          <w:lang w:eastAsia="lt-LT"/>
        </w:rPr>
        <w:t>Emlygexa</w:t>
      </w:r>
      <w:proofErr w:type="spellEnd"/>
      <w:r w:rsidR="00913CBE">
        <w:rPr>
          <w:b/>
          <w:bCs/>
          <w:sz w:val="22"/>
          <w:szCs w:val="22"/>
          <w:lang w:eastAsia="lt-LT"/>
        </w:rPr>
        <w:t xml:space="preserve"> išvaizda ir kiekis pakuotėje</w:t>
      </w:r>
    </w:p>
    <w:p w14:paraId="2F4503E5" w14:textId="2AD3E01A" w:rsidR="00EA64C5" w:rsidRDefault="00EA64C5" w:rsidP="00EA64C5">
      <w:pPr>
        <w:rPr>
          <w:rFonts w:eastAsiaTheme="minorHAnsi"/>
          <w:color w:val="000000"/>
          <w:sz w:val="22"/>
          <w:szCs w:val="22"/>
          <w:lang w:eastAsia="en-US"/>
        </w:rPr>
      </w:pPr>
      <w:r w:rsidRPr="00A859AD">
        <w:rPr>
          <w:rFonts w:eastAsiaTheme="minorHAnsi"/>
          <w:color w:val="000000"/>
          <w:sz w:val="22"/>
          <w:szCs w:val="22"/>
          <w:lang w:eastAsia="en-US"/>
        </w:rPr>
        <w:t>Šviesiai rusvai gelsva, ovali (apie 13</w:t>
      </w:r>
      <w:r>
        <w:rPr>
          <w:rFonts w:eastAsiaTheme="minorHAnsi"/>
          <w:color w:val="000000"/>
          <w:sz w:val="22"/>
          <w:szCs w:val="22"/>
          <w:lang w:eastAsia="en-US"/>
        </w:rPr>
        <w:t> </w:t>
      </w:r>
      <w:r w:rsidRPr="00A859AD">
        <w:rPr>
          <w:rFonts w:eastAsiaTheme="minorHAnsi"/>
          <w:color w:val="000000"/>
          <w:sz w:val="22"/>
          <w:szCs w:val="22"/>
          <w:lang w:eastAsia="en-US"/>
        </w:rPr>
        <w:t xml:space="preserve">mm × 8 mm), abipus išgaubta plėvele dengta tabletė, </w:t>
      </w:r>
      <w:r w:rsidR="0013725F">
        <w:rPr>
          <w:rFonts w:eastAsiaTheme="minorHAnsi"/>
          <w:color w:val="000000"/>
          <w:sz w:val="22"/>
          <w:szCs w:val="22"/>
          <w:lang w:eastAsia="en-US"/>
        </w:rPr>
        <w:t xml:space="preserve">kurios </w:t>
      </w:r>
      <w:r w:rsidRPr="00A859AD">
        <w:rPr>
          <w:rFonts w:eastAsiaTheme="minorHAnsi"/>
          <w:color w:val="000000"/>
          <w:sz w:val="22"/>
          <w:szCs w:val="22"/>
          <w:lang w:eastAsia="en-US"/>
        </w:rPr>
        <w:t>vienoje pusėje įspaustas skaičius „25“.</w:t>
      </w:r>
    </w:p>
    <w:p w14:paraId="7330B91B" w14:textId="77777777" w:rsidR="003B31DC" w:rsidRDefault="003B31DC">
      <w:pPr>
        <w:widowControl w:val="0"/>
        <w:numPr>
          <w:ilvl w:val="12"/>
          <w:numId w:val="0"/>
        </w:numPr>
        <w:ind w:right="-2"/>
        <w:rPr>
          <w:bCs/>
          <w:sz w:val="22"/>
          <w:szCs w:val="22"/>
          <w:highlight w:val="cyan"/>
          <w:lang w:eastAsia="en-US"/>
        </w:rPr>
      </w:pPr>
    </w:p>
    <w:p w14:paraId="467A3E67" w14:textId="066445F5" w:rsidR="00EA64C5" w:rsidRDefault="00D927EC">
      <w:pPr>
        <w:widowControl w:val="0"/>
        <w:rPr>
          <w:sz w:val="22"/>
          <w:szCs w:val="22"/>
          <w:lang w:eastAsia="en-US"/>
        </w:rPr>
      </w:pPr>
      <w:proofErr w:type="spellStart"/>
      <w:r>
        <w:rPr>
          <w:bCs/>
          <w:sz w:val="22"/>
          <w:szCs w:val="22"/>
          <w:lang w:eastAsia="en-US"/>
        </w:rPr>
        <w:t>Emlygexa</w:t>
      </w:r>
      <w:proofErr w:type="spellEnd"/>
      <w:r w:rsidR="00913CBE">
        <w:rPr>
          <w:b/>
          <w:bCs/>
          <w:sz w:val="22"/>
          <w:szCs w:val="22"/>
          <w:lang w:eastAsia="en-US"/>
        </w:rPr>
        <w:t xml:space="preserve"> </w:t>
      </w:r>
      <w:r w:rsidR="00913CBE">
        <w:rPr>
          <w:sz w:val="22"/>
          <w:szCs w:val="22"/>
          <w:lang w:eastAsia="en-US"/>
        </w:rPr>
        <w:t>tiekiamas pakuotėse, kuriose yra</w:t>
      </w:r>
      <w:r w:rsidR="00EA64C5">
        <w:rPr>
          <w:sz w:val="22"/>
          <w:szCs w:val="22"/>
          <w:lang w:eastAsia="en-US"/>
        </w:rPr>
        <w:t>:</w:t>
      </w:r>
    </w:p>
    <w:p w14:paraId="4EA0ACF1" w14:textId="16AD4960" w:rsidR="00EA64C5" w:rsidRPr="00585246" w:rsidRDefault="00EA64C5" w:rsidP="00EA64C5">
      <w:pPr>
        <w:numPr>
          <w:ilvl w:val="0"/>
          <w:numId w:val="38"/>
        </w:numPr>
        <w:tabs>
          <w:tab w:val="left" w:pos="9071"/>
        </w:tabs>
        <w:ind w:left="567" w:hanging="567"/>
        <w:contextualSpacing/>
        <w:rPr>
          <w:sz w:val="22"/>
          <w:szCs w:val="22"/>
          <w:lang w:eastAsia="sl-SI"/>
        </w:rPr>
      </w:pPr>
      <w:r w:rsidRPr="00EA64C5">
        <w:rPr>
          <w:sz w:val="22"/>
          <w:szCs w:val="22"/>
          <w:lang w:val="nb-NO" w:eastAsia="sl-SI"/>
        </w:rPr>
        <w:t xml:space="preserve">10, 14, 15, 28, 30, 60, 70, 90 </w:t>
      </w:r>
      <w:r>
        <w:rPr>
          <w:sz w:val="22"/>
          <w:szCs w:val="22"/>
          <w:lang w:val="nb-NO" w:eastAsia="sl-SI"/>
        </w:rPr>
        <w:t>arba</w:t>
      </w:r>
      <w:r w:rsidRPr="00EA64C5">
        <w:rPr>
          <w:sz w:val="22"/>
          <w:szCs w:val="22"/>
          <w:lang w:val="nb-NO" w:eastAsia="sl-SI"/>
        </w:rPr>
        <w:t xml:space="preserve"> 100</w:t>
      </w:r>
      <w:r w:rsidRPr="00585246">
        <w:rPr>
          <w:sz w:val="22"/>
          <w:szCs w:val="22"/>
          <w:lang w:eastAsia="sl-SI"/>
        </w:rPr>
        <w:t xml:space="preserve"> plėvele dengtų tablečių lizdinėje plokštelėje,</w:t>
      </w:r>
    </w:p>
    <w:p w14:paraId="2EE34974" w14:textId="4E3ADBC6" w:rsidR="00EA64C5" w:rsidRPr="00585246" w:rsidRDefault="00122ED6" w:rsidP="00EA64C5">
      <w:pPr>
        <w:numPr>
          <w:ilvl w:val="0"/>
          <w:numId w:val="38"/>
        </w:numPr>
        <w:tabs>
          <w:tab w:val="left" w:pos="9071"/>
        </w:tabs>
        <w:ind w:left="567" w:hanging="567"/>
        <w:contextualSpacing/>
        <w:rPr>
          <w:sz w:val="22"/>
          <w:szCs w:val="22"/>
          <w:lang w:eastAsia="sl-SI"/>
        </w:rPr>
      </w:pPr>
      <w:r w:rsidRPr="00585246">
        <w:rPr>
          <w:sz w:val="22"/>
          <w:szCs w:val="22"/>
          <w:lang w:eastAsia="sl-SI"/>
        </w:rPr>
        <w:t xml:space="preserve">10 × 1, 14 × 1, 15 × 1, 28 × 1, 30 × 1, 60 × 1, 70 × 1, 90 × 1 arba 100 × 1 plėvele dengta tabletė perforuotuose </w:t>
      </w:r>
      <w:r w:rsidR="0013725F">
        <w:rPr>
          <w:noProof/>
          <w:sz w:val="22"/>
          <w:szCs w:val="22"/>
          <w:lang w:eastAsia="sl-SI"/>
        </w:rPr>
        <w:t xml:space="preserve">dalomosiose </w:t>
      </w:r>
      <w:r w:rsidRPr="00585246">
        <w:rPr>
          <w:sz w:val="22"/>
          <w:szCs w:val="22"/>
          <w:lang w:eastAsia="sl-SI"/>
        </w:rPr>
        <w:t>lizdinėse plokštelėse,</w:t>
      </w:r>
    </w:p>
    <w:p w14:paraId="15FC08F5" w14:textId="0C59D119" w:rsidR="00122ED6" w:rsidRPr="00585246" w:rsidRDefault="00122ED6" w:rsidP="00EA64C5">
      <w:pPr>
        <w:numPr>
          <w:ilvl w:val="0"/>
          <w:numId w:val="38"/>
        </w:numPr>
        <w:tabs>
          <w:tab w:val="left" w:pos="9071"/>
        </w:tabs>
        <w:ind w:left="567" w:hanging="567"/>
        <w:contextualSpacing/>
        <w:rPr>
          <w:sz w:val="22"/>
          <w:szCs w:val="22"/>
          <w:lang w:eastAsia="sl-SI"/>
        </w:rPr>
      </w:pPr>
      <w:r w:rsidRPr="00585246">
        <w:rPr>
          <w:sz w:val="22"/>
          <w:szCs w:val="22"/>
          <w:lang w:eastAsia="sl-SI"/>
        </w:rPr>
        <w:t xml:space="preserve">14 × 1 arba 28 × 1 plėvele dengta tabletė perforuotose </w:t>
      </w:r>
      <w:r w:rsidR="0013725F">
        <w:rPr>
          <w:noProof/>
          <w:sz w:val="22"/>
          <w:szCs w:val="22"/>
          <w:lang w:eastAsia="sl-SI"/>
        </w:rPr>
        <w:t>dalomosiose</w:t>
      </w:r>
      <w:r w:rsidRPr="00585246">
        <w:rPr>
          <w:sz w:val="22"/>
          <w:szCs w:val="22"/>
          <w:lang w:eastAsia="sl-SI"/>
        </w:rPr>
        <w:t xml:space="preserve"> lizdinėse </w:t>
      </w:r>
      <w:r w:rsidR="0013725F">
        <w:rPr>
          <w:sz w:val="22"/>
          <w:szCs w:val="22"/>
          <w:lang w:eastAsia="sl-SI"/>
        </w:rPr>
        <w:t>plokštelėse</w:t>
      </w:r>
      <w:r w:rsidRPr="00585246">
        <w:rPr>
          <w:sz w:val="22"/>
          <w:szCs w:val="22"/>
          <w:lang w:eastAsia="sl-SI"/>
        </w:rPr>
        <w:t>, kalendorinėse pakuotėse.</w:t>
      </w:r>
    </w:p>
    <w:p w14:paraId="6672DD91" w14:textId="77777777" w:rsidR="003B31DC" w:rsidRDefault="003B31DC">
      <w:pPr>
        <w:widowControl w:val="0"/>
        <w:numPr>
          <w:ilvl w:val="12"/>
          <w:numId w:val="0"/>
        </w:numPr>
        <w:ind w:right="-2"/>
        <w:rPr>
          <w:b/>
          <w:bCs/>
          <w:sz w:val="22"/>
          <w:szCs w:val="22"/>
          <w:lang w:eastAsia="lt-LT"/>
        </w:rPr>
      </w:pPr>
    </w:p>
    <w:p w14:paraId="5FAAE0BC" w14:textId="77777777" w:rsidR="003B31DC" w:rsidRDefault="00913CBE">
      <w:pPr>
        <w:numPr>
          <w:ilvl w:val="12"/>
          <w:numId w:val="0"/>
        </w:numPr>
        <w:rPr>
          <w:snapToGrid w:val="0"/>
          <w:sz w:val="22"/>
          <w:szCs w:val="22"/>
          <w:lang w:eastAsia="en-US"/>
        </w:rPr>
      </w:pPr>
      <w:r>
        <w:rPr>
          <w:snapToGrid w:val="0"/>
          <w:color w:val="000000"/>
          <w:sz w:val="22"/>
          <w:szCs w:val="22"/>
          <w:lang w:eastAsia="en-US"/>
        </w:rPr>
        <w:t>Gali būti tiekiamos ne visų dydžių pakuotės.</w:t>
      </w:r>
    </w:p>
    <w:p w14:paraId="397C7D11" w14:textId="77777777" w:rsidR="003B31DC" w:rsidRDefault="003B31DC">
      <w:pPr>
        <w:numPr>
          <w:ilvl w:val="12"/>
          <w:numId w:val="0"/>
        </w:numPr>
        <w:rPr>
          <w:rFonts w:eastAsia="Calibri"/>
          <w:sz w:val="22"/>
          <w:szCs w:val="22"/>
          <w:lang w:eastAsia="en-US"/>
        </w:rPr>
      </w:pPr>
    </w:p>
    <w:p w14:paraId="77D6B6CF" w14:textId="77777777" w:rsidR="003B31DC" w:rsidRDefault="00913CBE">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033027E7" w14:textId="77777777" w:rsidR="003B31DC" w:rsidRDefault="003B31DC">
      <w:pPr>
        <w:numPr>
          <w:ilvl w:val="12"/>
          <w:numId w:val="0"/>
        </w:numPr>
        <w:rPr>
          <w:rFonts w:eastAsia="Calibri"/>
          <w:sz w:val="22"/>
          <w:szCs w:val="22"/>
          <w:lang w:eastAsia="en-US"/>
        </w:rPr>
      </w:pPr>
    </w:p>
    <w:p w14:paraId="69777067" w14:textId="77777777" w:rsidR="003B31DC" w:rsidRDefault="00913CBE">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2620150F" w14:textId="77777777" w:rsidR="003B31DC" w:rsidRDefault="00913CBE">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37D4B1AC" w14:textId="77777777" w:rsidR="003B31DC" w:rsidRDefault="00913CBE">
      <w:pPr>
        <w:widowControl w:val="0"/>
        <w:rPr>
          <w:b/>
          <w:sz w:val="22"/>
          <w:szCs w:val="22"/>
          <w:lang w:eastAsia="sl-SI"/>
        </w:rPr>
      </w:pPr>
      <w:r>
        <w:rPr>
          <w:sz w:val="22"/>
          <w:szCs w:val="22"/>
          <w:lang w:eastAsia="sl-SI"/>
        </w:rPr>
        <w:t>8501 Novo mesto</w:t>
      </w:r>
    </w:p>
    <w:p w14:paraId="75B0E96D" w14:textId="77777777" w:rsidR="003B31DC" w:rsidRDefault="00913CBE">
      <w:pPr>
        <w:widowControl w:val="0"/>
        <w:rPr>
          <w:b/>
          <w:sz w:val="22"/>
          <w:szCs w:val="22"/>
          <w:lang w:eastAsia="sl-SI"/>
        </w:rPr>
      </w:pPr>
      <w:r>
        <w:rPr>
          <w:sz w:val="22"/>
          <w:szCs w:val="22"/>
          <w:lang w:eastAsia="sl-SI"/>
        </w:rPr>
        <w:t>Slovėnija</w:t>
      </w:r>
    </w:p>
    <w:p w14:paraId="1EF7E18D" w14:textId="77777777" w:rsidR="003B31DC" w:rsidRDefault="003B31DC">
      <w:pPr>
        <w:numPr>
          <w:ilvl w:val="12"/>
          <w:numId w:val="0"/>
        </w:numPr>
        <w:rPr>
          <w:rFonts w:eastAsia="Calibri"/>
          <w:noProof/>
          <w:sz w:val="22"/>
          <w:szCs w:val="22"/>
          <w:lang w:eastAsia="en-US"/>
        </w:rPr>
      </w:pPr>
    </w:p>
    <w:p w14:paraId="2694A7E1" w14:textId="77777777" w:rsidR="003B31DC" w:rsidRDefault="00913CBE" w:rsidP="00FA2F7A">
      <w:pPr>
        <w:keepNext/>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2FF92B6C" w14:textId="77777777" w:rsidR="003B31DC" w:rsidRDefault="003B31DC" w:rsidP="00FA2F7A">
      <w:pPr>
        <w:keepNext/>
        <w:numPr>
          <w:ilvl w:val="12"/>
          <w:numId w:val="0"/>
        </w:numPr>
        <w:rPr>
          <w:rFonts w:eastAsia="Calibri"/>
          <w:noProof/>
          <w:sz w:val="22"/>
          <w:szCs w:val="22"/>
          <w:lang w:eastAsia="en-US"/>
        </w:rPr>
      </w:pPr>
    </w:p>
    <w:p w14:paraId="0503890F" w14:textId="77777777" w:rsidR="003B31DC" w:rsidRDefault="00913CBE" w:rsidP="00FA2F7A">
      <w:pPr>
        <w:keepNext/>
        <w:rPr>
          <w:rFonts w:eastAsia="Calibri"/>
          <w:noProof/>
          <w:sz w:val="22"/>
          <w:szCs w:val="22"/>
          <w:lang w:eastAsia="en-US"/>
        </w:rPr>
      </w:pPr>
      <w:r>
        <w:rPr>
          <w:rFonts w:eastAsia="Calibri"/>
          <w:noProof/>
          <w:sz w:val="22"/>
          <w:szCs w:val="22"/>
          <w:lang w:eastAsia="en-US"/>
        </w:rPr>
        <w:t>UAB KRKA Lietuva</w:t>
      </w:r>
    </w:p>
    <w:p w14:paraId="73ADA81D" w14:textId="77777777" w:rsidR="003B31DC" w:rsidRDefault="00913CBE">
      <w:pPr>
        <w:rPr>
          <w:rFonts w:eastAsia="Calibri"/>
          <w:noProof/>
          <w:sz w:val="22"/>
          <w:szCs w:val="22"/>
          <w:lang w:eastAsia="en-US"/>
        </w:rPr>
      </w:pPr>
      <w:r>
        <w:rPr>
          <w:rFonts w:eastAsia="Calibri"/>
          <w:noProof/>
          <w:sz w:val="22"/>
          <w:szCs w:val="22"/>
          <w:lang w:eastAsia="en-US"/>
        </w:rPr>
        <w:t>Senasis Ukmergės kelias 4</w:t>
      </w:r>
    </w:p>
    <w:p w14:paraId="68174C0E" w14:textId="77777777" w:rsidR="003B31DC" w:rsidRDefault="00913CBE">
      <w:pPr>
        <w:rPr>
          <w:rFonts w:eastAsia="Calibri"/>
          <w:noProof/>
          <w:sz w:val="22"/>
          <w:szCs w:val="22"/>
          <w:lang w:eastAsia="en-US"/>
        </w:rPr>
      </w:pPr>
      <w:r>
        <w:rPr>
          <w:rFonts w:eastAsia="Calibri"/>
          <w:noProof/>
          <w:sz w:val="22"/>
          <w:szCs w:val="22"/>
          <w:lang w:eastAsia="en-US"/>
        </w:rPr>
        <w:t>Užubalių km.,Vilniaus r.</w:t>
      </w:r>
    </w:p>
    <w:p w14:paraId="60CDA819" w14:textId="77777777" w:rsidR="003B31DC" w:rsidRDefault="00913CBE">
      <w:pPr>
        <w:rPr>
          <w:rFonts w:eastAsia="Calibri"/>
          <w:noProof/>
          <w:sz w:val="22"/>
          <w:szCs w:val="22"/>
          <w:lang w:eastAsia="en-US"/>
        </w:rPr>
      </w:pPr>
      <w:r>
        <w:rPr>
          <w:rFonts w:eastAsia="Calibri"/>
          <w:noProof/>
          <w:sz w:val="22"/>
          <w:szCs w:val="22"/>
          <w:lang w:eastAsia="en-US"/>
        </w:rPr>
        <w:t>LT - 14013</w:t>
      </w:r>
    </w:p>
    <w:p w14:paraId="4CB6C051" w14:textId="77777777" w:rsidR="003B31DC" w:rsidRDefault="00913CBE">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19FCB939" w14:textId="77777777" w:rsidR="003B31DC" w:rsidRDefault="003B31DC">
      <w:pPr>
        <w:rPr>
          <w:rFonts w:eastAsia="Calibri"/>
          <w:noProof/>
          <w:sz w:val="22"/>
          <w:szCs w:val="22"/>
          <w:lang w:eastAsia="en-US"/>
        </w:rPr>
      </w:pPr>
    </w:p>
    <w:p w14:paraId="0F5A725D" w14:textId="77777777" w:rsidR="003B31DC" w:rsidRDefault="00913CBE">
      <w:pPr>
        <w:widowControl w:val="0"/>
        <w:rPr>
          <w:b/>
          <w:sz w:val="22"/>
          <w:szCs w:val="22"/>
          <w:lang w:eastAsia="sl-SI"/>
        </w:rPr>
      </w:pPr>
      <w:r>
        <w:rPr>
          <w:b/>
          <w:sz w:val="22"/>
          <w:szCs w:val="22"/>
          <w:lang w:eastAsia="sl-SI"/>
        </w:rPr>
        <w:t>Šis vaistas Europos ekonominės erdvės valstybėse narėse registruotas tokiais pavadinimais.</w:t>
      </w:r>
    </w:p>
    <w:tbl>
      <w:tblPr>
        <w:tblW w:w="8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20"/>
      </w:tblGrid>
      <w:tr w:rsidR="003B31DC" w14:paraId="4C63C14A" w14:textId="77777777">
        <w:tc>
          <w:tcPr>
            <w:tcW w:w="3715" w:type="dxa"/>
            <w:tcBorders>
              <w:top w:val="single" w:sz="4" w:space="0" w:color="auto"/>
              <w:left w:val="single" w:sz="4" w:space="0" w:color="auto"/>
              <w:bottom w:val="single" w:sz="4" w:space="0" w:color="auto"/>
              <w:right w:val="single" w:sz="4" w:space="0" w:color="auto"/>
            </w:tcBorders>
            <w:hideMark/>
          </w:tcPr>
          <w:p w14:paraId="1BE2052C" w14:textId="777777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Valstybė narė</w:t>
            </w:r>
          </w:p>
        </w:tc>
        <w:tc>
          <w:tcPr>
            <w:tcW w:w="4820" w:type="dxa"/>
            <w:tcBorders>
              <w:top w:val="single" w:sz="4" w:space="0" w:color="auto"/>
              <w:left w:val="single" w:sz="4" w:space="0" w:color="auto"/>
              <w:bottom w:val="single" w:sz="4" w:space="0" w:color="auto"/>
              <w:right w:val="single" w:sz="4" w:space="0" w:color="auto"/>
            </w:tcBorders>
            <w:hideMark/>
          </w:tcPr>
          <w:p w14:paraId="48ED22FB" w14:textId="777777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Vaisto pavadinimas</w:t>
            </w:r>
          </w:p>
        </w:tc>
      </w:tr>
      <w:tr w:rsidR="003B31DC" w14:paraId="2AC53623" w14:textId="77777777">
        <w:tc>
          <w:tcPr>
            <w:tcW w:w="3715" w:type="dxa"/>
            <w:tcBorders>
              <w:top w:val="single" w:sz="4" w:space="0" w:color="auto"/>
              <w:left w:val="single" w:sz="4" w:space="0" w:color="auto"/>
              <w:bottom w:val="single" w:sz="4" w:space="0" w:color="auto"/>
              <w:right w:val="single" w:sz="4" w:space="0" w:color="auto"/>
            </w:tcBorders>
            <w:hideMark/>
          </w:tcPr>
          <w:p w14:paraId="29FB0003" w14:textId="0EB81377" w:rsidR="003B31DC" w:rsidRDefault="00913CBE">
            <w:pPr>
              <w:numPr>
                <w:ilvl w:val="12"/>
                <w:numId w:val="0"/>
              </w:numPr>
              <w:spacing w:line="259" w:lineRule="auto"/>
              <w:rPr>
                <w:rFonts w:eastAsia="Calibri"/>
                <w:bCs/>
                <w:sz w:val="22"/>
                <w:szCs w:val="22"/>
                <w:lang w:eastAsia="en-US"/>
              </w:rPr>
            </w:pPr>
            <w:r>
              <w:rPr>
                <w:rFonts w:eastAsia="Calibri"/>
                <w:bCs/>
                <w:sz w:val="22"/>
                <w:szCs w:val="22"/>
                <w:lang w:eastAsia="en-US"/>
              </w:rPr>
              <w:t>Bulg</w:t>
            </w:r>
            <w:r w:rsidR="00F44BC5">
              <w:rPr>
                <w:rFonts w:eastAsia="Calibri"/>
                <w:bCs/>
                <w:sz w:val="22"/>
                <w:szCs w:val="22"/>
                <w:lang w:eastAsia="en-US"/>
              </w:rPr>
              <w:t>a</w:t>
            </w:r>
            <w:r>
              <w:rPr>
                <w:rFonts w:eastAsia="Calibri"/>
                <w:bCs/>
                <w:sz w:val="22"/>
                <w:szCs w:val="22"/>
                <w:lang w:eastAsia="en-US"/>
              </w:rPr>
              <w:t>rija, Čekija, Estija, Graikija, Kroatija, Vengrija, Lietuva, Latvija, Malta, Lenkija, Rumunija, Slovėnija, Slovakija</w:t>
            </w:r>
          </w:p>
        </w:tc>
        <w:tc>
          <w:tcPr>
            <w:tcW w:w="4820" w:type="dxa"/>
            <w:tcBorders>
              <w:top w:val="single" w:sz="4" w:space="0" w:color="auto"/>
              <w:left w:val="single" w:sz="4" w:space="0" w:color="auto"/>
              <w:bottom w:val="single" w:sz="4" w:space="0" w:color="auto"/>
              <w:right w:val="single" w:sz="4" w:space="0" w:color="auto"/>
            </w:tcBorders>
            <w:hideMark/>
          </w:tcPr>
          <w:p w14:paraId="1D3C3B8C" w14:textId="4FDC8179" w:rsidR="003B31DC" w:rsidRDefault="00D927EC">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Emlygexa</w:t>
            </w:r>
            <w:proofErr w:type="spellEnd"/>
          </w:p>
        </w:tc>
      </w:tr>
    </w:tbl>
    <w:p w14:paraId="1775FD36" w14:textId="77777777" w:rsidR="003B31DC" w:rsidRDefault="003B31DC">
      <w:pPr>
        <w:numPr>
          <w:ilvl w:val="12"/>
          <w:numId w:val="0"/>
        </w:numPr>
        <w:spacing w:line="259" w:lineRule="auto"/>
        <w:rPr>
          <w:rFonts w:eastAsia="Calibri"/>
          <w:bCs/>
          <w:sz w:val="22"/>
          <w:szCs w:val="22"/>
          <w:lang w:eastAsia="en-US"/>
        </w:rPr>
      </w:pPr>
    </w:p>
    <w:p w14:paraId="247FB166" w14:textId="27812FA3" w:rsidR="003B31DC" w:rsidRDefault="00913CBE">
      <w:pPr>
        <w:numPr>
          <w:ilvl w:val="12"/>
          <w:numId w:val="0"/>
        </w:numPr>
        <w:rPr>
          <w:rFonts w:eastAsia="Calibri"/>
          <w:sz w:val="22"/>
          <w:szCs w:val="22"/>
          <w:lang w:eastAsia="en-US"/>
        </w:rPr>
      </w:pPr>
      <w:r>
        <w:rPr>
          <w:rFonts w:eastAsia="Calibri"/>
          <w:b/>
          <w:sz w:val="22"/>
          <w:szCs w:val="22"/>
          <w:lang w:eastAsia="en-US"/>
        </w:rPr>
        <w:t>Šis pakuotės lapelis paskutinį kartą peržiūrėtas</w:t>
      </w:r>
      <w:r w:rsidR="00E73C39">
        <w:rPr>
          <w:rFonts w:eastAsia="Calibri"/>
          <w:b/>
          <w:sz w:val="22"/>
          <w:szCs w:val="22"/>
          <w:lang w:eastAsia="en-US"/>
        </w:rPr>
        <w:t xml:space="preserve"> 2026-08-11</w:t>
      </w:r>
      <w:r>
        <w:rPr>
          <w:b/>
          <w:sz w:val="22"/>
          <w:szCs w:val="20"/>
          <w:lang w:eastAsia="en-US"/>
        </w:rPr>
        <w:t>.</w:t>
      </w:r>
    </w:p>
    <w:p w14:paraId="51C5530C" w14:textId="77777777" w:rsidR="003B31DC" w:rsidRDefault="003B31DC">
      <w:pPr>
        <w:numPr>
          <w:ilvl w:val="12"/>
          <w:numId w:val="0"/>
        </w:numPr>
        <w:rPr>
          <w:rFonts w:eastAsia="Calibri"/>
          <w:sz w:val="22"/>
          <w:szCs w:val="22"/>
          <w:lang w:eastAsia="en-US"/>
        </w:rPr>
      </w:pPr>
    </w:p>
    <w:p w14:paraId="1A0FC7A8" w14:textId="77777777" w:rsidR="003B31DC" w:rsidRDefault="00913CBE">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1" w:name="_Hlk173407610"/>
      <w:r>
        <w:rPr>
          <w:rFonts w:eastAsia="Calibri"/>
          <w:color w:val="0000EE"/>
          <w:sz w:val="22"/>
          <w:szCs w:val="22"/>
          <w:u w:val="single"/>
          <w:lang w:eastAsia="lt-LT"/>
        </w:rPr>
        <w:t>https://vvkt.lrv.lt/lt/</w:t>
      </w:r>
      <w:bookmarkEnd w:id="1"/>
      <w:r>
        <w:rPr>
          <w:rFonts w:eastAsia="Calibri"/>
          <w:sz w:val="22"/>
          <w:szCs w:val="22"/>
          <w:lang w:eastAsia="lt-LT"/>
        </w:rPr>
        <w:t>.</w:t>
      </w:r>
    </w:p>
    <w:p w14:paraId="6A6B38C4" w14:textId="77777777" w:rsidR="003B31DC" w:rsidRPr="00BE60B0" w:rsidRDefault="003B31DC" w:rsidP="00BE60B0">
      <w:pPr>
        <w:widowControl w:val="0"/>
        <w:rPr>
          <w:rFonts w:eastAsia="Calibri"/>
          <w:sz w:val="22"/>
          <w:szCs w:val="22"/>
          <w:lang w:eastAsia="en-US"/>
        </w:rPr>
      </w:pPr>
    </w:p>
    <w:p w14:paraId="2E6DB502" w14:textId="77777777" w:rsidR="003B31DC" w:rsidRPr="00FA2F7A" w:rsidRDefault="003B31DC" w:rsidP="00BE60B0">
      <w:pPr>
        <w:pStyle w:val="Antrat3"/>
        <w:keepNext w:val="0"/>
        <w:keepLines w:val="0"/>
        <w:widowControl w:val="0"/>
        <w:spacing w:before="0" w:after="0" w:line="240" w:lineRule="auto"/>
        <w:rPr>
          <w:rFonts w:ascii="Times New Roman" w:hAnsi="Times New Roman"/>
          <w:b w:val="0"/>
          <w:sz w:val="22"/>
          <w:lang w:val="lt-LT"/>
        </w:rPr>
      </w:pPr>
    </w:p>
    <w:sectPr w:rsidR="003B31DC" w:rsidRPr="00FA2F7A" w:rsidSect="005D4EC7">
      <w:headerReference w:type="even" r:id="rId8"/>
      <w:headerReference w:type="default" r:id="rId9"/>
      <w:footerReference w:type="even" r:id="rId10"/>
      <w:footerReference w:type="default" r:id="rId11"/>
      <w:headerReference w:type="first" r:id="rId12"/>
      <w:footerReference w:type="first" r:id="rId13"/>
      <w:pgSz w:w="11910" w:h="16840" w:code="9"/>
      <w:pgMar w:top="1134" w:right="1418" w:bottom="1134" w:left="1418" w:header="737" w:footer="73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F9B0E" w14:textId="77777777" w:rsidR="0024565A" w:rsidRDefault="0024565A">
      <w:r>
        <w:separator/>
      </w:r>
    </w:p>
  </w:endnote>
  <w:endnote w:type="continuationSeparator" w:id="0">
    <w:p w14:paraId="4EC9572F" w14:textId="77777777" w:rsidR="0024565A" w:rsidRDefault="0024565A">
      <w:r>
        <w:continuationSeparator/>
      </w:r>
    </w:p>
  </w:endnote>
  <w:endnote w:type="continuationNotice" w:id="1">
    <w:p w14:paraId="51F36A43" w14:textId="77777777" w:rsidR="0024565A" w:rsidRDefault="002456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Bold">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EndPr>
      <w:rPr>
        <w:rStyle w:val="Puslapionumeris"/>
      </w:rPr>
    </w:sdtEndPr>
    <w:sdtContent>
      <w:p w14:paraId="084E0B2C" w14:textId="77777777" w:rsidR="003B31DC" w:rsidRDefault="00913CBE">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350F4088" w14:textId="77777777" w:rsidR="003B31DC" w:rsidRDefault="003B31D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EndPr>
      <w:rPr>
        <w:rStyle w:val="Puslapionumeris"/>
      </w:rPr>
    </w:sdtEndPr>
    <w:sdtContent>
      <w:p w14:paraId="11675303" w14:textId="77777777" w:rsidR="003B31DC" w:rsidRDefault="00913CBE">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7</w:t>
        </w:r>
        <w:r>
          <w:rPr>
            <w:rStyle w:val="Puslapionumeris"/>
          </w:rPr>
          <w:fldChar w:fldCharType="end"/>
        </w:r>
      </w:p>
    </w:sdtContent>
  </w:sdt>
  <w:p w14:paraId="43E85D0A" w14:textId="77777777" w:rsidR="003B31DC" w:rsidRDefault="003B31DC">
    <w:pPr>
      <w:pStyle w:val="Porat"/>
      <w:jc w:val="right"/>
    </w:pPr>
  </w:p>
  <w:p w14:paraId="44461AA4" w14:textId="77777777" w:rsidR="003B31DC" w:rsidRDefault="003B31D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6087" w14:textId="77777777" w:rsidR="003B31DC" w:rsidRDefault="003B31D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9D4D6" w14:textId="77777777" w:rsidR="0024565A" w:rsidRDefault="0024565A">
      <w:r>
        <w:separator/>
      </w:r>
    </w:p>
  </w:footnote>
  <w:footnote w:type="continuationSeparator" w:id="0">
    <w:p w14:paraId="03E52DDF" w14:textId="77777777" w:rsidR="0024565A" w:rsidRDefault="0024565A">
      <w:r>
        <w:continuationSeparator/>
      </w:r>
    </w:p>
  </w:footnote>
  <w:footnote w:type="continuationNotice" w:id="1">
    <w:p w14:paraId="26B77102" w14:textId="77777777" w:rsidR="0024565A" w:rsidRDefault="002456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E374" w14:textId="77777777" w:rsidR="003B31DC" w:rsidRDefault="003B31D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671F3" w14:textId="77777777" w:rsidR="003B31DC" w:rsidRDefault="003B31D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3293D" w14:textId="77777777" w:rsidR="003B31DC" w:rsidRDefault="003B31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C2048F4"/>
    <w:lvl w:ilvl="0">
      <w:start w:val="1"/>
      <w:numFmt w:val="decimal"/>
      <w:pStyle w:val="Sraassunumeriais4"/>
      <w:lvlText w:val="%1."/>
      <w:lvlJc w:val="left"/>
      <w:pPr>
        <w:tabs>
          <w:tab w:val="num" w:pos="1209"/>
        </w:tabs>
        <w:ind w:left="1209" w:hanging="360"/>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226107B"/>
    <w:multiLevelType w:val="hybridMultilevel"/>
    <w:tmpl w:val="C832B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3428E5"/>
    <w:multiLevelType w:val="hybridMultilevel"/>
    <w:tmpl w:val="3F8C5004"/>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8D3A20"/>
    <w:multiLevelType w:val="hybridMultilevel"/>
    <w:tmpl w:val="1EACF97C"/>
    <w:lvl w:ilvl="0" w:tplc="61D6DA82">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0E0ADC"/>
    <w:multiLevelType w:val="hybridMultilevel"/>
    <w:tmpl w:val="9F38B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191FF1"/>
    <w:multiLevelType w:val="hybridMultilevel"/>
    <w:tmpl w:val="53BEF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A32714"/>
    <w:multiLevelType w:val="hybridMultilevel"/>
    <w:tmpl w:val="C1267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EF14A3"/>
    <w:multiLevelType w:val="hybridMultilevel"/>
    <w:tmpl w:val="D60E5C12"/>
    <w:lvl w:ilvl="0" w:tplc="43A8FC1A">
      <w:numFmt w:val="bullet"/>
      <w:lvlText w:val="-"/>
      <w:lvlJc w:val="left"/>
      <w:pPr>
        <w:ind w:left="720" w:hanging="360"/>
      </w:pPr>
      <w:rPr>
        <w:rFonts w:ascii="Times New Roman" w:eastAsia="Times New Roman" w:hAnsi="Times New Roman" w:cs="Times New Roman" w:hint="default"/>
        <w:w w:val="10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2FC5B3A"/>
    <w:multiLevelType w:val="hybridMultilevel"/>
    <w:tmpl w:val="327634F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23343F6B"/>
    <w:multiLevelType w:val="hybridMultilevel"/>
    <w:tmpl w:val="352AD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AB71B3"/>
    <w:multiLevelType w:val="hybridMultilevel"/>
    <w:tmpl w:val="53B6D7D0"/>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7FE640B"/>
    <w:multiLevelType w:val="hybridMultilevel"/>
    <w:tmpl w:val="833AA760"/>
    <w:lvl w:ilvl="0" w:tplc="04240001">
      <w:start w:val="1"/>
      <w:numFmt w:val="bullet"/>
      <w:lvlText w:val=""/>
      <w:lvlJc w:val="left"/>
      <w:pPr>
        <w:ind w:left="720" w:hanging="360"/>
      </w:pPr>
      <w:rPr>
        <w:rFonts w:ascii="Symbol" w:hAnsi="Symbol"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A7586E"/>
    <w:multiLevelType w:val="hybridMultilevel"/>
    <w:tmpl w:val="86920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E84D76"/>
    <w:multiLevelType w:val="hybridMultilevel"/>
    <w:tmpl w:val="C5807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C53688"/>
    <w:multiLevelType w:val="hybridMultilevel"/>
    <w:tmpl w:val="CFACB9E4"/>
    <w:lvl w:ilvl="0" w:tplc="FFFFFFFF">
      <w:start w:val="1"/>
      <w:numFmt w:val="bullet"/>
      <w:lvlText w:val=""/>
      <w:lvlJc w:val="left"/>
      <w:pPr>
        <w:ind w:left="720" w:hanging="360"/>
      </w:pPr>
      <w:rPr>
        <w:rFonts w:ascii="Symbol" w:hAnsi="Symbol" w:hint="default"/>
      </w:rPr>
    </w:lvl>
    <w:lvl w:ilvl="1" w:tplc="EF3A4C74">
      <w:start w:val="1"/>
      <w:numFmt w:val="bullet"/>
      <w:lvlText w:val="-"/>
      <w:lvlJc w:val="left"/>
      <w:pPr>
        <w:ind w:left="1440" w:hanging="360"/>
      </w:pPr>
      <w:rPr>
        <w:rFonts w:ascii="Times New Roman" w:hAnsi="Times New Roman" w:cs="Times New Roman"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024BD9"/>
    <w:multiLevelType w:val="hybridMultilevel"/>
    <w:tmpl w:val="FFDC2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5D2FD5"/>
    <w:multiLevelType w:val="hybridMultilevel"/>
    <w:tmpl w:val="8E50F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B1BDD"/>
    <w:multiLevelType w:val="hybridMultilevel"/>
    <w:tmpl w:val="705CE724"/>
    <w:lvl w:ilvl="0" w:tplc="61D6DA82">
      <w:start w:val="1"/>
      <w:numFmt w:val="bullet"/>
      <w:lvlText w:val="-"/>
      <w:lvlJc w:val="left"/>
      <w:pPr>
        <w:ind w:left="566"/>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A965DE2"/>
    <w:multiLevelType w:val="hybridMultilevel"/>
    <w:tmpl w:val="04FC95B6"/>
    <w:lvl w:ilvl="0" w:tplc="61D6DA82">
      <w:start w:val="1"/>
      <w:numFmt w:val="bullet"/>
      <w:lvlText w:val="-"/>
      <w:lvlJc w:val="left"/>
      <w:pPr>
        <w:ind w:left="720" w:hanging="360"/>
      </w:pPr>
      <w:rPr>
        <w:rFonts w:ascii="Times New Roman" w:eastAsia="Times New Roman" w:hAnsi="Times New Roman" w:cs="Times New Roman"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A030C6"/>
    <w:multiLevelType w:val="hybridMultilevel"/>
    <w:tmpl w:val="935A8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AC2F32"/>
    <w:multiLevelType w:val="hybridMultilevel"/>
    <w:tmpl w:val="B4AE2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0B548E"/>
    <w:multiLevelType w:val="hybridMultilevel"/>
    <w:tmpl w:val="2D8246CA"/>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FD4700D"/>
    <w:multiLevelType w:val="hybridMultilevel"/>
    <w:tmpl w:val="C82A72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B57FCD"/>
    <w:multiLevelType w:val="hybridMultilevel"/>
    <w:tmpl w:val="3C9800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5DD6A95"/>
    <w:multiLevelType w:val="hybridMultilevel"/>
    <w:tmpl w:val="61E28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F510EF"/>
    <w:multiLevelType w:val="hybridMultilevel"/>
    <w:tmpl w:val="FE5E0F16"/>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7350C66"/>
    <w:multiLevelType w:val="hybridMultilevel"/>
    <w:tmpl w:val="BD10B568"/>
    <w:lvl w:ilvl="0" w:tplc="ACFA8BC2">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C145188"/>
    <w:multiLevelType w:val="hybridMultilevel"/>
    <w:tmpl w:val="B6BE102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5C94DDE"/>
    <w:multiLevelType w:val="hybridMultilevel"/>
    <w:tmpl w:val="7250DEF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A960185"/>
    <w:multiLevelType w:val="hybridMultilevel"/>
    <w:tmpl w:val="D5943370"/>
    <w:lvl w:ilvl="0" w:tplc="DFD47A7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10C9F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60C276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185A4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C2073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3C093B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5E85C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92BC2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76E6D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FF86C95"/>
    <w:multiLevelType w:val="hybridMultilevel"/>
    <w:tmpl w:val="976C74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295350C"/>
    <w:multiLevelType w:val="hybridMultilevel"/>
    <w:tmpl w:val="AC443128"/>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F847F1"/>
    <w:multiLevelType w:val="hybridMultilevel"/>
    <w:tmpl w:val="71F4355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D6874FE"/>
    <w:multiLevelType w:val="hybridMultilevel"/>
    <w:tmpl w:val="0674D03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FCB1CC4"/>
    <w:multiLevelType w:val="hybridMultilevel"/>
    <w:tmpl w:val="97E4B50E"/>
    <w:lvl w:ilvl="0" w:tplc="4A6EE82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D8B9B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B0A7B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DEE26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1AEBE8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D8CF1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CE5A6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5CC9A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CE0528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2347B5B"/>
    <w:multiLevelType w:val="hybridMultilevel"/>
    <w:tmpl w:val="50DC9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823194C"/>
    <w:multiLevelType w:val="hybridMultilevel"/>
    <w:tmpl w:val="4A946274"/>
    <w:lvl w:ilvl="0" w:tplc="71B0FED2">
      <w:start w:val="1"/>
      <w:numFmt w:val="bullet"/>
      <w:lvlText w:val="-"/>
      <w:lvlJc w:val="left"/>
      <w:pPr>
        <w:ind w:left="720" w:hanging="360"/>
      </w:pPr>
      <w:rPr>
        <w:rFonts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9632649"/>
    <w:multiLevelType w:val="hybridMultilevel"/>
    <w:tmpl w:val="8F5089C4"/>
    <w:lvl w:ilvl="0" w:tplc="61D6DA82">
      <w:start w:val="1"/>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C7B584A"/>
    <w:multiLevelType w:val="hybridMultilevel"/>
    <w:tmpl w:val="29947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1386177614">
    <w:abstractNumId w:val="0"/>
    <w:lvlOverride w:ilvl="0">
      <w:startOverride w:val="1"/>
    </w:lvlOverride>
  </w:num>
  <w:num w:numId="2" w16cid:durableId="683361754">
    <w:abstractNumId w:val="41"/>
  </w:num>
  <w:num w:numId="3" w16cid:durableId="828525412">
    <w:abstractNumId w:val="9"/>
  </w:num>
  <w:num w:numId="4" w16cid:durableId="1985767214">
    <w:abstractNumId w:val="1"/>
    <w:lvlOverride w:ilvl="0">
      <w:lvl w:ilvl="0">
        <w:numFmt w:val="bullet"/>
        <w:lvlText w:val="-"/>
        <w:legacy w:legacy="1" w:legacySpace="0" w:legacyIndent="360"/>
        <w:lvlJc w:val="left"/>
        <w:pPr>
          <w:ind w:left="360" w:hanging="360"/>
        </w:pPr>
      </w:lvl>
    </w:lvlOverride>
  </w:num>
  <w:num w:numId="5" w16cid:durableId="780565413">
    <w:abstractNumId w:val="18"/>
  </w:num>
  <w:num w:numId="6" w16cid:durableId="85536519">
    <w:abstractNumId w:val="36"/>
  </w:num>
  <w:num w:numId="7" w16cid:durableId="467405093">
    <w:abstractNumId w:val="31"/>
  </w:num>
  <w:num w:numId="8" w16cid:durableId="819923184">
    <w:abstractNumId w:val="38"/>
  </w:num>
  <w:num w:numId="9" w16cid:durableId="2034069177">
    <w:abstractNumId w:val="4"/>
  </w:num>
  <w:num w:numId="10" w16cid:durableId="469907996">
    <w:abstractNumId w:val="19"/>
  </w:num>
  <w:num w:numId="11" w16cid:durableId="1338194877">
    <w:abstractNumId w:val="22"/>
  </w:num>
  <w:num w:numId="12" w16cid:durableId="418410439">
    <w:abstractNumId w:val="34"/>
  </w:num>
  <w:num w:numId="13" w16cid:durableId="1286734864">
    <w:abstractNumId w:val="27"/>
  </w:num>
  <w:num w:numId="14" w16cid:durableId="1251965481">
    <w:abstractNumId w:val="32"/>
  </w:num>
  <w:num w:numId="15" w16cid:durableId="1892423754">
    <w:abstractNumId w:val="1"/>
    <w:lvlOverride w:ilvl="0">
      <w:lvl w:ilvl="0">
        <w:start w:val="1"/>
        <w:numFmt w:val="bullet"/>
        <w:lvlText w:val="-"/>
        <w:lvlJc w:val="left"/>
        <w:pPr>
          <w:ind w:left="360" w:hanging="360"/>
        </w:pPr>
      </w:lvl>
    </w:lvlOverride>
  </w:num>
  <w:num w:numId="16" w16cid:durableId="573204615">
    <w:abstractNumId w:val="1"/>
    <w:lvlOverride w:ilvl="0">
      <w:lvl w:ilvl="0">
        <w:start w:val="1"/>
        <w:numFmt w:val="bullet"/>
        <w:lvlText w:val="-"/>
        <w:lvlJc w:val="left"/>
        <w:pPr>
          <w:ind w:left="720" w:hanging="360"/>
        </w:pPr>
      </w:lvl>
    </w:lvlOverride>
  </w:num>
  <w:num w:numId="17" w16cid:durableId="291835526">
    <w:abstractNumId w:val="5"/>
  </w:num>
  <w:num w:numId="18" w16cid:durableId="993489405">
    <w:abstractNumId w:val="40"/>
  </w:num>
  <w:num w:numId="19" w16cid:durableId="1914847444">
    <w:abstractNumId w:val="17"/>
  </w:num>
  <w:num w:numId="20" w16cid:durableId="1772125166">
    <w:abstractNumId w:val="23"/>
  </w:num>
  <w:num w:numId="21" w16cid:durableId="364602778">
    <w:abstractNumId w:val="2"/>
  </w:num>
  <w:num w:numId="22" w16cid:durableId="1720779588">
    <w:abstractNumId w:val="33"/>
  </w:num>
  <w:num w:numId="23" w16cid:durableId="1692101022">
    <w:abstractNumId w:val="7"/>
  </w:num>
  <w:num w:numId="24" w16cid:durableId="1945114397">
    <w:abstractNumId w:val="37"/>
  </w:num>
  <w:num w:numId="25" w16cid:durableId="1329097743">
    <w:abstractNumId w:val="25"/>
  </w:num>
  <w:num w:numId="26" w16cid:durableId="1356420832">
    <w:abstractNumId w:val="6"/>
  </w:num>
  <w:num w:numId="27" w16cid:durableId="854809178">
    <w:abstractNumId w:val="21"/>
  </w:num>
  <w:num w:numId="28" w16cid:durableId="2061441226">
    <w:abstractNumId w:val="10"/>
  </w:num>
  <w:num w:numId="29" w16cid:durableId="2079815576">
    <w:abstractNumId w:val="29"/>
  </w:num>
  <w:num w:numId="30" w16cid:durableId="1109622227">
    <w:abstractNumId w:val="14"/>
  </w:num>
  <w:num w:numId="31" w16cid:durableId="545870558">
    <w:abstractNumId w:val="20"/>
  </w:num>
  <w:num w:numId="32" w16cid:durableId="1202326006">
    <w:abstractNumId w:val="28"/>
  </w:num>
  <w:num w:numId="33" w16cid:durableId="1604340990">
    <w:abstractNumId w:val="24"/>
  </w:num>
  <w:num w:numId="34" w16cid:durableId="1578855489">
    <w:abstractNumId w:val="13"/>
  </w:num>
  <w:num w:numId="35" w16cid:durableId="939140427">
    <w:abstractNumId w:val="16"/>
  </w:num>
  <w:num w:numId="36" w16cid:durableId="1443917649">
    <w:abstractNumId w:val="35"/>
  </w:num>
  <w:num w:numId="37" w16cid:durableId="451677382">
    <w:abstractNumId w:val="8"/>
  </w:num>
  <w:num w:numId="38" w16cid:durableId="1438787891">
    <w:abstractNumId w:val="30"/>
  </w:num>
  <w:num w:numId="39" w16cid:durableId="555632076">
    <w:abstractNumId w:val="12"/>
  </w:num>
  <w:num w:numId="40" w16cid:durableId="1258832721">
    <w:abstractNumId w:val="3"/>
  </w:num>
  <w:num w:numId="41" w16cid:durableId="245460908">
    <w:abstractNumId w:val="39"/>
  </w:num>
  <w:num w:numId="42" w16cid:durableId="1685941763">
    <w:abstractNumId w:val="15"/>
  </w:num>
  <w:num w:numId="43" w16cid:durableId="1273442282">
    <w:abstractNumId w:val="26"/>
  </w:num>
  <w:num w:numId="44" w16cid:durableId="1871069358">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1DC"/>
    <w:rsid w:val="00005D2B"/>
    <w:rsid w:val="00006602"/>
    <w:rsid w:val="00007360"/>
    <w:rsid w:val="0001366C"/>
    <w:rsid w:val="00013BB9"/>
    <w:rsid w:val="00013BE7"/>
    <w:rsid w:val="000175F9"/>
    <w:rsid w:val="000274F7"/>
    <w:rsid w:val="00031E65"/>
    <w:rsid w:val="00032BBA"/>
    <w:rsid w:val="00033539"/>
    <w:rsid w:val="00033A3E"/>
    <w:rsid w:val="00033FEE"/>
    <w:rsid w:val="000353A0"/>
    <w:rsid w:val="00035CB5"/>
    <w:rsid w:val="00036CA7"/>
    <w:rsid w:val="0004117D"/>
    <w:rsid w:val="000420DF"/>
    <w:rsid w:val="000460A4"/>
    <w:rsid w:val="000509CB"/>
    <w:rsid w:val="000529EC"/>
    <w:rsid w:val="000560EA"/>
    <w:rsid w:val="00056902"/>
    <w:rsid w:val="00060215"/>
    <w:rsid w:val="0006180D"/>
    <w:rsid w:val="00071E6E"/>
    <w:rsid w:val="00073E88"/>
    <w:rsid w:val="00081F00"/>
    <w:rsid w:val="0008770A"/>
    <w:rsid w:val="00087F0C"/>
    <w:rsid w:val="00087FF4"/>
    <w:rsid w:val="00093FEE"/>
    <w:rsid w:val="00094562"/>
    <w:rsid w:val="00096C50"/>
    <w:rsid w:val="00096FB0"/>
    <w:rsid w:val="000A0101"/>
    <w:rsid w:val="000A4181"/>
    <w:rsid w:val="000A5D52"/>
    <w:rsid w:val="000A652E"/>
    <w:rsid w:val="000A6C13"/>
    <w:rsid w:val="000A7A94"/>
    <w:rsid w:val="000B21C0"/>
    <w:rsid w:val="000B2690"/>
    <w:rsid w:val="000B3D69"/>
    <w:rsid w:val="000B640E"/>
    <w:rsid w:val="000C1BEA"/>
    <w:rsid w:val="000C4FD5"/>
    <w:rsid w:val="000D1DF3"/>
    <w:rsid w:val="000D2272"/>
    <w:rsid w:val="000E3584"/>
    <w:rsid w:val="000F4C86"/>
    <w:rsid w:val="000F52F3"/>
    <w:rsid w:val="000F5DFF"/>
    <w:rsid w:val="000F62D0"/>
    <w:rsid w:val="001017D6"/>
    <w:rsid w:val="00103D3D"/>
    <w:rsid w:val="00103FBB"/>
    <w:rsid w:val="00104A32"/>
    <w:rsid w:val="00105417"/>
    <w:rsid w:val="00107B86"/>
    <w:rsid w:val="0011380F"/>
    <w:rsid w:val="00113A10"/>
    <w:rsid w:val="001158EB"/>
    <w:rsid w:val="00117F0B"/>
    <w:rsid w:val="001207C4"/>
    <w:rsid w:val="00121451"/>
    <w:rsid w:val="00122463"/>
    <w:rsid w:val="00122ED6"/>
    <w:rsid w:val="00123333"/>
    <w:rsid w:val="001249E3"/>
    <w:rsid w:val="00125663"/>
    <w:rsid w:val="00127538"/>
    <w:rsid w:val="00132371"/>
    <w:rsid w:val="001359AD"/>
    <w:rsid w:val="0013725F"/>
    <w:rsid w:val="00140669"/>
    <w:rsid w:val="00143300"/>
    <w:rsid w:val="00144535"/>
    <w:rsid w:val="0014561F"/>
    <w:rsid w:val="00147302"/>
    <w:rsid w:val="00147F11"/>
    <w:rsid w:val="00154C7F"/>
    <w:rsid w:val="00157819"/>
    <w:rsid w:val="00161718"/>
    <w:rsid w:val="00163D67"/>
    <w:rsid w:val="0016422E"/>
    <w:rsid w:val="00165A0E"/>
    <w:rsid w:val="00170DF6"/>
    <w:rsid w:val="00181FAC"/>
    <w:rsid w:val="0018311B"/>
    <w:rsid w:val="0019320F"/>
    <w:rsid w:val="0019480C"/>
    <w:rsid w:val="001948C1"/>
    <w:rsid w:val="001A22BB"/>
    <w:rsid w:val="001B192A"/>
    <w:rsid w:val="001B301B"/>
    <w:rsid w:val="001B4F3C"/>
    <w:rsid w:val="001C1847"/>
    <w:rsid w:val="001C3337"/>
    <w:rsid w:val="001C56A4"/>
    <w:rsid w:val="001C6531"/>
    <w:rsid w:val="001C6712"/>
    <w:rsid w:val="001C6D69"/>
    <w:rsid w:val="001C6DC1"/>
    <w:rsid w:val="001D32C0"/>
    <w:rsid w:val="001D3A58"/>
    <w:rsid w:val="001D48A0"/>
    <w:rsid w:val="001D5FD9"/>
    <w:rsid w:val="001E1030"/>
    <w:rsid w:val="001E10EF"/>
    <w:rsid w:val="001E2338"/>
    <w:rsid w:val="001E2F68"/>
    <w:rsid w:val="001E5D98"/>
    <w:rsid w:val="001E635C"/>
    <w:rsid w:val="001F5055"/>
    <w:rsid w:val="001F50C2"/>
    <w:rsid w:val="001F5252"/>
    <w:rsid w:val="00201D39"/>
    <w:rsid w:val="0020208A"/>
    <w:rsid w:val="00202454"/>
    <w:rsid w:val="002035BB"/>
    <w:rsid w:val="0020510C"/>
    <w:rsid w:val="00205D95"/>
    <w:rsid w:val="00205DFF"/>
    <w:rsid w:val="00216A90"/>
    <w:rsid w:val="00217E1C"/>
    <w:rsid w:val="002221F8"/>
    <w:rsid w:val="00225B61"/>
    <w:rsid w:val="00230788"/>
    <w:rsid w:val="00232293"/>
    <w:rsid w:val="00240863"/>
    <w:rsid w:val="00240CA7"/>
    <w:rsid w:val="002418A9"/>
    <w:rsid w:val="0024565A"/>
    <w:rsid w:val="002465E4"/>
    <w:rsid w:val="00251E20"/>
    <w:rsid w:val="002522BB"/>
    <w:rsid w:val="002614B8"/>
    <w:rsid w:val="00267FD7"/>
    <w:rsid w:val="00270725"/>
    <w:rsid w:val="002720DA"/>
    <w:rsid w:val="0028229D"/>
    <w:rsid w:val="002831AE"/>
    <w:rsid w:val="00284EF8"/>
    <w:rsid w:val="00286ECA"/>
    <w:rsid w:val="002874F6"/>
    <w:rsid w:val="00293FEE"/>
    <w:rsid w:val="002A05AD"/>
    <w:rsid w:val="002A09DB"/>
    <w:rsid w:val="002A40A3"/>
    <w:rsid w:val="002A4D53"/>
    <w:rsid w:val="002A5007"/>
    <w:rsid w:val="002A539E"/>
    <w:rsid w:val="002A6340"/>
    <w:rsid w:val="002A6927"/>
    <w:rsid w:val="002A7770"/>
    <w:rsid w:val="002B7B23"/>
    <w:rsid w:val="002B7F28"/>
    <w:rsid w:val="002C1B56"/>
    <w:rsid w:val="002C3DB5"/>
    <w:rsid w:val="002C4B30"/>
    <w:rsid w:val="002C634F"/>
    <w:rsid w:val="002C69BD"/>
    <w:rsid w:val="002C7E84"/>
    <w:rsid w:val="002D0907"/>
    <w:rsid w:val="002D3ADC"/>
    <w:rsid w:val="002D5A42"/>
    <w:rsid w:val="002D76B3"/>
    <w:rsid w:val="002E016A"/>
    <w:rsid w:val="002E17A3"/>
    <w:rsid w:val="002E61E9"/>
    <w:rsid w:val="002F1A81"/>
    <w:rsid w:val="002F4B1A"/>
    <w:rsid w:val="002F7ACE"/>
    <w:rsid w:val="00301E44"/>
    <w:rsid w:val="00307D42"/>
    <w:rsid w:val="00310E0A"/>
    <w:rsid w:val="0031464A"/>
    <w:rsid w:val="003221EB"/>
    <w:rsid w:val="00322632"/>
    <w:rsid w:val="00324C0A"/>
    <w:rsid w:val="003344FC"/>
    <w:rsid w:val="0034046B"/>
    <w:rsid w:val="00350393"/>
    <w:rsid w:val="00352E5D"/>
    <w:rsid w:val="0035619F"/>
    <w:rsid w:val="003578B6"/>
    <w:rsid w:val="00360EAE"/>
    <w:rsid w:val="00360FB0"/>
    <w:rsid w:val="0036608C"/>
    <w:rsid w:val="00367264"/>
    <w:rsid w:val="0037734F"/>
    <w:rsid w:val="00377CC8"/>
    <w:rsid w:val="00380334"/>
    <w:rsid w:val="00381078"/>
    <w:rsid w:val="003811A8"/>
    <w:rsid w:val="00384024"/>
    <w:rsid w:val="0038594F"/>
    <w:rsid w:val="00386231"/>
    <w:rsid w:val="00392BE8"/>
    <w:rsid w:val="003944D0"/>
    <w:rsid w:val="003954CD"/>
    <w:rsid w:val="003A23B5"/>
    <w:rsid w:val="003A250B"/>
    <w:rsid w:val="003A2B68"/>
    <w:rsid w:val="003A727B"/>
    <w:rsid w:val="003B24F4"/>
    <w:rsid w:val="003B31DC"/>
    <w:rsid w:val="003C00B3"/>
    <w:rsid w:val="003C244D"/>
    <w:rsid w:val="003C3C26"/>
    <w:rsid w:val="003C536E"/>
    <w:rsid w:val="003C563D"/>
    <w:rsid w:val="003C5AB5"/>
    <w:rsid w:val="003C78E9"/>
    <w:rsid w:val="003D1E6A"/>
    <w:rsid w:val="003D7DF8"/>
    <w:rsid w:val="003E7EED"/>
    <w:rsid w:val="003F2F81"/>
    <w:rsid w:val="003F30AC"/>
    <w:rsid w:val="003F40CA"/>
    <w:rsid w:val="00401495"/>
    <w:rsid w:val="00401E4B"/>
    <w:rsid w:val="00405247"/>
    <w:rsid w:val="00423A1D"/>
    <w:rsid w:val="00423BF1"/>
    <w:rsid w:val="00427894"/>
    <w:rsid w:val="00440765"/>
    <w:rsid w:val="0044131E"/>
    <w:rsid w:val="00444A48"/>
    <w:rsid w:val="00446BD2"/>
    <w:rsid w:val="004528AD"/>
    <w:rsid w:val="00463F6D"/>
    <w:rsid w:val="00465551"/>
    <w:rsid w:val="00467AD4"/>
    <w:rsid w:val="00471D3B"/>
    <w:rsid w:val="00475BC7"/>
    <w:rsid w:val="00481CB6"/>
    <w:rsid w:val="00483943"/>
    <w:rsid w:val="00485FA5"/>
    <w:rsid w:val="00486B6A"/>
    <w:rsid w:val="004873D1"/>
    <w:rsid w:val="0049481D"/>
    <w:rsid w:val="00494B98"/>
    <w:rsid w:val="004953D0"/>
    <w:rsid w:val="00495A86"/>
    <w:rsid w:val="004A254E"/>
    <w:rsid w:val="004A2B71"/>
    <w:rsid w:val="004A5C7D"/>
    <w:rsid w:val="004A7C06"/>
    <w:rsid w:val="004B1DBF"/>
    <w:rsid w:val="004B36CB"/>
    <w:rsid w:val="004B6E15"/>
    <w:rsid w:val="004C15F3"/>
    <w:rsid w:val="004C62E0"/>
    <w:rsid w:val="004C7715"/>
    <w:rsid w:val="004D1E78"/>
    <w:rsid w:val="004D4515"/>
    <w:rsid w:val="004D4BAC"/>
    <w:rsid w:val="004E21A0"/>
    <w:rsid w:val="004E3FE0"/>
    <w:rsid w:val="004E4127"/>
    <w:rsid w:val="004F0C02"/>
    <w:rsid w:val="00502042"/>
    <w:rsid w:val="00504E28"/>
    <w:rsid w:val="0051097D"/>
    <w:rsid w:val="00521583"/>
    <w:rsid w:val="0052190A"/>
    <w:rsid w:val="005228E5"/>
    <w:rsid w:val="00522BC8"/>
    <w:rsid w:val="005242BC"/>
    <w:rsid w:val="00524A33"/>
    <w:rsid w:val="00525761"/>
    <w:rsid w:val="00525E75"/>
    <w:rsid w:val="00525FE7"/>
    <w:rsid w:val="00526ACE"/>
    <w:rsid w:val="00535B6B"/>
    <w:rsid w:val="0054348E"/>
    <w:rsid w:val="005475C1"/>
    <w:rsid w:val="00550B38"/>
    <w:rsid w:val="00551E10"/>
    <w:rsid w:val="0055472A"/>
    <w:rsid w:val="005558AD"/>
    <w:rsid w:val="00556AE3"/>
    <w:rsid w:val="00556DAA"/>
    <w:rsid w:val="00570AF1"/>
    <w:rsid w:val="00572D24"/>
    <w:rsid w:val="005746F2"/>
    <w:rsid w:val="005774F8"/>
    <w:rsid w:val="005815A9"/>
    <w:rsid w:val="00581E08"/>
    <w:rsid w:val="00582C96"/>
    <w:rsid w:val="00585246"/>
    <w:rsid w:val="00587BA5"/>
    <w:rsid w:val="0059450A"/>
    <w:rsid w:val="0059550E"/>
    <w:rsid w:val="00595738"/>
    <w:rsid w:val="00595C07"/>
    <w:rsid w:val="005A35F4"/>
    <w:rsid w:val="005B34FA"/>
    <w:rsid w:val="005B4E4B"/>
    <w:rsid w:val="005B5303"/>
    <w:rsid w:val="005C1CAE"/>
    <w:rsid w:val="005C331B"/>
    <w:rsid w:val="005D1A71"/>
    <w:rsid w:val="005D21D1"/>
    <w:rsid w:val="005D4EC7"/>
    <w:rsid w:val="005D574A"/>
    <w:rsid w:val="005D69CC"/>
    <w:rsid w:val="005D729F"/>
    <w:rsid w:val="005E730E"/>
    <w:rsid w:val="005F0582"/>
    <w:rsid w:val="005F4B14"/>
    <w:rsid w:val="0060184E"/>
    <w:rsid w:val="006026AB"/>
    <w:rsid w:val="00612519"/>
    <w:rsid w:val="006145BF"/>
    <w:rsid w:val="00615640"/>
    <w:rsid w:val="00616A47"/>
    <w:rsid w:val="0062023C"/>
    <w:rsid w:val="00623996"/>
    <w:rsid w:val="00623EC7"/>
    <w:rsid w:val="00624099"/>
    <w:rsid w:val="00625459"/>
    <w:rsid w:val="00626F13"/>
    <w:rsid w:val="00631B36"/>
    <w:rsid w:val="00634CC0"/>
    <w:rsid w:val="006350A5"/>
    <w:rsid w:val="00655730"/>
    <w:rsid w:val="006613FD"/>
    <w:rsid w:val="0066166A"/>
    <w:rsid w:val="00665E7F"/>
    <w:rsid w:val="006662D1"/>
    <w:rsid w:val="00672D2A"/>
    <w:rsid w:val="00674529"/>
    <w:rsid w:val="0067540E"/>
    <w:rsid w:val="00675FB2"/>
    <w:rsid w:val="006816B4"/>
    <w:rsid w:val="006838F7"/>
    <w:rsid w:val="006921B9"/>
    <w:rsid w:val="0069232C"/>
    <w:rsid w:val="00694E8E"/>
    <w:rsid w:val="0069524C"/>
    <w:rsid w:val="006A24F7"/>
    <w:rsid w:val="006A628E"/>
    <w:rsid w:val="006A6614"/>
    <w:rsid w:val="006A762F"/>
    <w:rsid w:val="006B0AA9"/>
    <w:rsid w:val="006B1212"/>
    <w:rsid w:val="006B17D4"/>
    <w:rsid w:val="006B195C"/>
    <w:rsid w:val="006B3164"/>
    <w:rsid w:val="006B647E"/>
    <w:rsid w:val="006B725D"/>
    <w:rsid w:val="006B7AE9"/>
    <w:rsid w:val="006C4464"/>
    <w:rsid w:val="006D1F40"/>
    <w:rsid w:val="006D2394"/>
    <w:rsid w:val="006D78DC"/>
    <w:rsid w:val="006E1779"/>
    <w:rsid w:val="006E2A4D"/>
    <w:rsid w:val="006E3235"/>
    <w:rsid w:val="006F1D4D"/>
    <w:rsid w:val="006F37E1"/>
    <w:rsid w:val="006F4046"/>
    <w:rsid w:val="0070114E"/>
    <w:rsid w:val="00701964"/>
    <w:rsid w:val="00701F3F"/>
    <w:rsid w:val="00710054"/>
    <w:rsid w:val="007133AB"/>
    <w:rsid w:val="0071485E"/>
    <w:rsid w:val="007161B9"/>
    <w:rsid w:val="0072038D"/>
    <w:rsid w:val="00720460"/>
    <w:rsid w:val="00720E23"/>
    <w:rsid w:val="00721C5B"/>
    <w:rsid w:val="00730927"/>
    <w:rsid w:val="00732CDB"/>
    <w:rsid w:val="00734824"/>
    <w:rsid w:val="0074005E"/>
    <w:rsid w:val="0074136B"/>
    <w:rsid w:val="00744903"/>
    <w:rsid w:val="00746ED6"/>
    <w:rsid w:val="00747300"/>
    <w:rsid w:val="007477E1"/>
    <w:rsid w:val="007479A9"/>
    <w:rsid w:val="00754474"/>
    <w:rsid w:val="0075538C"/>
    <w:rsid w:val="00755586"/>
    <w:rsid w:val="007561C9"/>
    <w:rsid w:val="00765096"/>
    <w:rsid w:val="00773B1F"/>
    <w:rsid w:val="00773D21"/>
    <w:rsid w:val="00776174"/>
    <w:rsid w:val="00783CB3"/>
    <w:rsid w:val="00784654"/>
    <w:rsid w:val="007928F2"/>
    <w:rsid w:val="007977CA"/>
    <w:rsid w:val="007A1AF4"/>
    <w:rsid w:val="007A4EBB"/>
    <w:rsid w:val="007A5A01"/>
    <w:rsid w:val="007A665C"/>
    <w:rsid w:val="007B2A1C"/>
    <w:rsid w:val="007B38E2"/>
    <w:rsid w:val="007B50B1"/>
    <w:rsid w:val="007B75C3"/>
    <w:rsid w:val="007C0CC5"/>
    <w:rsid w:val="007C2D91"/>
    <w:rsid w:val="007C651D"/>
    <w:rsid w:val="007C6F31"/>
    <w:rsid w:val="007C7124"/>
    <w:rsid w:val="007D1436"/>
    <w:rsid w:val="007D4B45"/>
    <w:rsid w:val="007D7E86"/>
    <w:rsid w:val="007E2E03"/>
    <w:rsid w:val="007E3240"/>
    <w:rsid w:val="007E4591"/>
    <w:rsid w:val="007E7F3A"/>
    <w:rsid w:val="007F22D6"/>
    <w:rsid w:val="007F3350"/>
    <w:rsid w:val="007F3906"/>
    <w:rsid w:val="007F5621"/>
    <w:rsid w:val="007F6959"/>
    <w:rsid w:val="007F7E30"/>
    <w:rsid w:val="00801645"/>
    <w:rsid w:val="00802024"/>
    <w:rsid w:val="0080263A"/>
    <w:rsid w:val="00805DD7"/>
    <w:rsid w:val="00806837"/>
    <w:rsid w:val="008078B2"/>
    <w:rsid w:val="00814A57"/>
    <w:rsid w:val="00817485"/>
    <w:rsid w:val="008255C2"/>
    <w:rsid w:val="00832549"/>
    <w:rsid w:val="00835CD1"/>
    <w:rsid w:val="008407D2"/>
    <w:rsid w:val="008439FF"/>
    <w:rsid w:val="0084409D"/>
    <w:rsid w:val="00844DE8"/>
    <w:rsid w:val="00845F33"/>
    <w:rsid w:val="0084639A"/>
    <w:rsid w:val="00846C9C"/>
    <w:rsid w:val="0084731E"/>
    <w:rsid w:val="0084753A"/>
    <w:rsid w:val="00852E57"/>
    <w:rsid w:val="00855D4E"/>
    <w:rsid w:val="00862CF6"/>
    <w:rsid w:val="00872A58"/>
    <w:rsid w:val="0087777A"/>
    <w:rsid w:val="00886F0B"/>
    <w:rsid w:val="00887BBE"/>
    <w:rsid w:val="00887C25"/>
    <w:rsid w:val="00891268"/>
    <w:rsid w:val="00891F65"/>
    <w:rsid w:val="00892DEE"/>
    <w:rsid w:val="00892F63"/>
    <w:rsid w:val="00893D40"/>
    <w:rsid w:val="0089545B"/>
    <w:rsid w:val="00897F99"/>
    <w:rsid w:val="008A0805"/>
    <w:rsid w:val="008A1EA6"/>
    <w:rsid w:val="008A3895"/>
    <w:rsid w:val="008A4B41"/>
    <w:rsid w:val="008A7D98"/>
    <w:rsid w:val="008A7FF0"/>
    <w:rsid w:val="008B0190"/>
    <w:rsid w:val="008B21F3"/>
    <w:rsid w:val="008B24FF"/>
    <w:rsid w:val="008B2517"/>
    <w:rsid w:val="008B2825"/>
    <w:rsid w:val="008B68A7"/>
    <w:rsid w:val="008B76EA"/>
    <w:rsid w:val="008C0435"/>
    <w:rsid w:val="008C12AC"/>
    <w:rsid w:val="008C1F46"/>
    <w:rsid w:val="008C3D50"/>
    <w:rsid w:val="008C425B"/>
    <w:rsid w:val="008C65ED"/>
    <w:rsid w:val="008C68CC"/>
    <w:rsid w:val="008C77FF"/>
    <w:rsid w:val="008C7F0C"/>
    <w:rsid w:val="008D0901"/>
    <w:rsid w:val="008D0BDC"/>
    <w:rsid w:val="008D5B7B"/>
    <w:rsid w:val="008D6976"/>
    <w:rsid w:val="008D6CE0"/>
    <w:rsid w:val="008E18D5"/>
    <w:rsid w:val="008E28DB"/>
    <w:rsid w:val="008F3AC6"/>
    <w:rsid w:val="008F534C"/>
    <w:rsid w:val="008F5F0C"/>
    <w:rsid w:val="008F6108"/>
    <w:rsid w:val="008F6504"/>
    <w:rsid w:val="00902D0C"/>
    <w:rsid w:val="00907826"/>
    <w:rsid w:val="0091143B"/>
    <w:rsid w:val="00912ED8"/>
    <w:rsid w:val="00913CBE"/>
    <w:rsid w:val="0091625C"/>
    <w:rsid w:val="00917376"/>
    <w:rsid w:val="0091753E"/>
    <w:rsid w:val="00921245"/>
    <w:rsid w:val="00921685"/>
    <w:rsid w:val="00922AE6"/>
    <w:rsid w:val="00923BB0"/>
    <w:rsid w:val="009272F9"/>
    <w:rsid w:val="009278D4"/>
    <w:rsid w:val="00927FFE"/>
    <w:rsid w:val="00935D9D"/>
    <w:rsid w:val="00936BE0"/>
    <w:rsid w:val="00937340"/>
    <w:rsid w:val="00937EBA"/>
    <w:rsid w:val="009405BB"/>
    <w:rsid w:val="00940D51"/>
    <w:rsid w:val="00943742"/>
    <w:rsid w:val="0094453E"/>
    <w:rsid w:val="009525C7"/>
    <w:rsid w:val="00957AB4"/>
    <w:rsid w:val="00960CFF"/>
    <w:rsid w:val="00963BCD"/>
    <w:rsid w:val="00964DB0"/>
    <w:rsid w:val="00965469"/>
    <w:rsid w:val="009705C7"/>
    <w:rsid w:val="009714BF"/>
    <w:rsid w:val="00983E18"/>
    <w:rsid w:val="00985502"/>
    <w:rsid w:val="0098590D"/>
    <w:rsid w:val="00986457"/>
    <w:rsid w:val="00990204"/>
    <w:rsid w:val="00991A09"/>
    <w:rsid w:val="009A2234"/>
    <w:rsid w:val="009A2A14"/>
    <w:rsid w:val="009A2ACF"/>
    <w:rsid w:val="009A6884"/>
    <w:rsid w:val="009B5159"/>
    <w:rsid w:val="009B611C"/>
    <w:rsid w:val="009C3056"/>
    <w:rsid w:val="009C38FF"/>
    <w:rsid w:val="009C4B46"/>
    <w:rsid w:val="009C65A7"/>
    <w:rsid w:val="009C68A1"/>
    <w:rsid w:val="009C707F"/>
    <w:rsid w:val="009D0919"/>
    <w:rsid w:val="009D1B00"/>
    <w:rsid w:val="009D29BC"/>
    <w:rsid w:val="009D3D28"/>
    <w:rsid w:val="009E0EF4"/>
    <w:rsid w:val="009E1C0E"/>
    <w:rsid w:val="009E3182"/>
    <w:rsid w:val="009F3BBA"/>
    <w:rsid w:val="009F5411"/>
    <w:rsid w:val="009F6D0F"/>
    <w:rsid w:val="009F7073"/>
    <w:rsid w:val="00A00BAC"/>
    <w:rsid w:val="00A01ACE"/>
    <w:rsid w:val="00A02B90"/>
    <w:rsid w:val="00A045F1"/>
    <w:rsid w:val="00A052EF"/>
    <w:rsid w:val="00A057E9"/>
    <w:rsid w:val="00A05C63"/>
    <w:rsid w:val="00A05D91"/>
    <w:rsid w:val="00A06467"/>
    <w:rsid w:val="00A109C6"/>
    <w:rsid w:val="00A1139A"/>
    <w:rsid w:val="00A13B9A"/>
    <w:rsid w:val="00A15318"/>
    <w:rsid w:val="00A15865"/>
    <w:rsid w:val="00A161DF"/>
    <w:rsid w:val="00A1637F"/>
    <w:rsid w:val="00A201E4"/>
    <w:rsid w:val="00A220DE"/>
    <w:rsid w:val="00A306E3"/>
    <w:rsid w:val="00A30844"/>
    <w:rsid w:val="00A33C38"/>
    <w:rsid w:val="00A36B6E"/>
    <w:rsid w:val="00A37447"/>
    <w:rsid w:val="00A415FE"/>
    <w:rsid w:val="00A41E62"/>
    <w:rsid w:val="00A424AD"/>
    <w:rsid w:val="00A455E6"/>
    <w:rsid w:val="00A50696"/>
    <w:rsid w:val="00A56358"/>
    <w:rsid w:val="00A57169"/>
    <w:rsid w:val="00A57740"/>
    <w:rsid w:val="00A57B5A"/>
    <w:rsid w:val="00A57DE2"/>
    <w:rsid w:val="00A6002A"/>
    <w:rsid w:val="00A6168D"/>
    <w:rsid w:val="00A61EB8"/>
    <w:rsid w:val="00A6446E"/>
    <w:rsid w:val="00A72DE9"/>
    <w:rsid w:val="00A75635"/>
    <w:rsid w:val="00A7600C"/>
    <w:rsid w:val="00A81D1C"/>
    <w:rsid w:val="00A83EFB"/>
    <w:rsid w:val="00A84052"/>
    <w:rsid w:val="00A844AA"/>
    <w:rsid w:val="00A859AD"/>
    <w:rsid w:val="00A901AD"/>
    <w:rsid w:val="00A94817"/>
    <w:rsid w:val="00AA1C2D"/>
    <w:rsid w:val="00AB2BD9"/>
    <w:rsid w:val="00AB565D"/>
    <w:rsid w:val="00AC29B9"/>
    <w:rsid w:val="00AC2A7B"/>
    <w:rsid w:val="00AC5DB6"/>
    <w:rsid w:val="00AD1945"/>
    <w:rsid w:val="00AD1E3F"/>
    <w:rsid w:val="00AD2832"/>
    <w:rsid w:val="00AD4C59"/>
    <w:rsid w:val="00AD611A"/>
    <w:rsid w:val="00AE02DF"/>
    <w:rsid w:val="00AE2FC3"/>
    <w:rsid w:val="00AF6B75"/>
    <w:rsid w:val="00B05D0C"/>
    <w:rsid w:val="00B119E4"/>
    <w:rsid w:val="00B134CB"/>
    <w:rsid w:val="00B13605"/>
    <w:rsid w:val="00B16E71"/>
    <w:rsid w:val="00B1730D"/>
    <w:rsid w:val="00B17EAB"/>
    <w:rsid w:val="00B22339"/>
    <w:rsid w:val="00B22896"/>
    <w:rsid w:val="00B25CB5"/>
    <w:rsid w:val="00B26891"/>
    <w:rsid w:val="00B269AE"/>
    <w:rsid w:val="00B27FB5"/>
    <w:rsid w:val="00B32B03"/>
    <w:rsid w:val="00B36532"/>
    <w:rsid w:val="00B37EA3"/>
    <w:rsid w:val="00B4031B"/>
    <w:rsid w:val="00B40530"/>
    <w:rsid w:val="00B42ED4"/>
    <w:rsid w:val="00B515D5"/>
    <w:rsid w:val="00B51F95"/>
    <w:rsid w:val="00B52189"/>
    <w:rsid w:val="00B5232B"/>
    <w:rsid w:val="00B53650"/>
    <w:rsid w:val="00B53D8E"/>
    <w:rsid w:val="00B54E6A"/>
    <w:rsid w:val="00B55F6F"/>
    <w:rsid w:val="00B5625D"/>
    <w:rsid w:val="00B61178"/>
    <w:rsid w:val="00B62D0B"/>
    <w:rsid w:val="00B6389E"/>
    <w:rsid w:val="00B672B0"/>
    <w:rsid w:val="00B71B1C"/>
    <w:rsid w:val="00B73C10"/>
    <w:rsid w:val="00B758A6"/>
    <w:rsid w:val="00B7657A"/>
    <w:rsid w:val="00B91BF0"/>
    <w:rsid w:val="00B93E73"/>
    <w:rsid w:val="00B94F4E"/>
    <w:rsid w:val="00B95108"/>
    <w:rsid w:val="00B962A0"/>
    <w:rsid w:val="00B977FF"/>
    <w:rsid w:val="00BA09AC"/>
    <w:rsid w:val="00BA15A6"/>
    <w:rsid w:val="00BA4CE4"/>
    <w:rsid w:val="00BA6827"/>
    <w:rsid w:val="00BA689B"/>
    <w:rsid w:val="00BA77B3"/>
    <w:rsid w:val="00BB0FCC"/>
    <w:rsid w:val="00BB4006"/>
    <w:rsid w:val="00BB6B94"/>
    <w:rsid w:val="00BB6BAD"/>
    <w:rsid w:val="00BC2D4D"/>
    <w:rsid w:val="00BC5D59"/>
    <w:rsid w:val="00BD599A"/>
    <w:rsid w:val="00BE016A"/>
    <w:rsid w:val="00BE60B0"/>
    <w:rsid w:val="00BE7C98"/>
    <w:rsid w:val="00BF1A5E"/>
    <w:rsid w:val="00BF5605"/>
    <w:rsid w:val="00BF6F8A"/>
    <w:rsid w:val="00C006C9"/>
    <w:rsid w:val="00C0084D"/>
    <w:rsid w:val="00C01DCB"/>
    <w:rsid w:val="00C029EA"/>
    <w:rsid w:val="00C05F95"/>
    <w:rsid w:val="00C069B1"/>
    <w:rsid w:val="00C0704A"/>
    <w:rsid w:val="00C0720D"/>
    <w:rsid w:val="00C1023C"/>
    <w:rsid w:val="00C14DEB"/>
    <w:rsid w:val="00C1758D"/>
    <w:rsid w:val="00C178F1"/>
    <w:rsid w:val="00C21CFA"/>
    <w:rsid w:val="00C2386D"/>
    <w:rsid w:val="00C26B2D"/>
    <w:rsid w:val="00C326F1"/>
    <w:rsid w:val="00C34282"/>
    <w:rsid w:val="00C350CF"/>
    <w:rsid w:val="00C53299"/>
    <w:rsid w:val="00C61EA6"/>
    <w:rsid w:val="00C63481"/>
    <w:rsid w:val="00C63736"/>
    <w:rsid w:val="00C7073B"/>
    <w:rsid w:val="00C7190C"/>
    <w:rsid w:val="00C71D57"/>
    <w:rsid w:val="00C73D5E"/>
    <w:rsid w:val="00C740EF"/>
    <w:rsid w:val="00C74642"/>
    <w:rsid w:val="00C801A3"/>
    <w:rsid w:val="00C8053D"/>
    <w:rsid w:val="00C83D16"/>
    <w:rsid w:val="00C84DAA"/>
    <w:rsid w:val="00CA12CC"/>
    <w:rsid w:val="00CA20C4"/>
    <w:rsid w:val="00CA499E"/>
    <w:rsid w:val="00CA6942"/>
    <w:rsid w:val="00CA6A99"/>
    <w:rsid w:val="00CB2886"/>
    <w:rsid w:val="00CB749F"/>
    <w:rsid w:val="00CC0F7F"/>
    <w:rsid w:val="00CC1A68"/>
    <w:rsid w:val="00CC2C0D"/>
    <w:rsid w:val="00CC40A3"/>
    <w:rsid w:val="00CC60FF"/>
    <w:rsid w:val="00CC7ACA"/>
    <w:rsid w:val="00CD35C9"/>
    <w:rsid w:val="00CD5FEF"/>
    <w:rsid w:val="00CD75F4"/>
    <w:rsid w:val="00CE02F7"/>
    <w:rsid w:val="00CE7A2A"/>
    <w:rsid w:val="00CF348C"/>
    <w:rsid w:val="00CF5003"/>
    <w:rsid w:val="00CF5276"/>
    <w:rsid w:val="00D0111A"/>
    <w:rsid w:val="00D01A71"/>
    <w:rsid w:val="00D02888"/>
    <w:rsid w:val="00D11030"/>
    <w:rsid w:val="00D11C99"/>
    <w:rsid w:val="00D121CC"/>
    <w:rsid w:val="00D14118"/>
    <w:rsid w:val="00D14B09"/>
    <w:rsid w:val="00D20061"/>
    <w:rsid w:val="00D2145B"/>
    <w:rsid w:val="00D2215F"/>
    <w:rsid w:val="00D26689"/>
    <w:rsid w:val="00D268D0"/>
    <w:rsid w:val="00D301E4"/>
    <w:rsid w:val="00D31F8B"/>
    <w:rsid w:val="00D33793"/>
    <w:rsid w:val="00D33DB6"/>
    <w:rsid w:val="00D36DD1"/>
    <w:rsid w:val="00D37C06"/>
    <w:rsid w:val="00D40320"/>
    <w:rsid w:val="00D431D6"/>
    <w:rsid w:val="00D44E31"/>
    <w:rsid w:val="00D456B5"/>
    <w:rsid w:val="00D4773C"/>
    <w:rsid w:val="00D56B42"/>
    <w:rsid w:val="00D71694"/>
    <w:rsid w:val="00D76B19"/>
    <w:rsid w:val="00D77E94"/>
    <w:rsid w:val="00D804E0"/>
    <w:rsid w:val="00D80963"/>
    <w:rsid w:val="00D81190"/>
    <w:rsid w:val="00D85812"/>
    <w:rsid w:val="00D8730A"/>
    <w:rsid w:val="00D8771C"/>
    <w:rsid w:val="00D90616"/>
    <w:rsid w:val="00D90A56"/>
    <w:rsid w:val="00D9101E"/>
    <w:rsid w:val="00D927EC"/>
    <w:rsid w:val="00D92F90"/>
    <w:rsid w:val="00D9321B"/>
    <w:rsid w:val="00D97481"/>
    <w:rsid w:val="00DA050C"/>
    <w:rsid w:val="00DA3646"/>
    <w:rsid w:val="00DA4965"/>
    <w:rsid w:val="00DB2F54"/>
    <w:rsid w:val="00DB48F4"/>
    <w:rsid w:val="00DC0428"/>
    <w:rsid w:val="00DC0796"/>
    <w:rsid w:val="00DC0F6B"/>
    <w:rsid w:val="00DC6594"/>
    <w:rsid w:val="00DC7E12"/>
    <w:rsid w:val="00DD4308"/>
    <w:rsid w:val="00DD5FA4"/>
    <w:rsid w:val="00DE1965"/>
    <w:rsid w:val="00DE1FFE"/>
    <w:rsid w:val="00DE201F"/>
    <w:rsid w:val="00DE516F"/>
    <w:rsid w:val="00DE51DE"/>
    <w:rsid w:val="00DE6DB5"/>
    <w:rsid w:val="00DE7312"/>
    <w:rsid w:val="00DF3570"/>
    <w:rsid w:val="00DF3C34"/>
    <w:rsid w:val="00DF5656"/>
    <w:rsid w:val="00E002BD"/>
    <w:rsid w:val="00E03F78"/>
    <w:rsid w:val="00E059E1"/>
    <w:rsid w:val="00E11567"/>
    <w:rsid w:val="00E120DB"/>
    <w:rsid w:val="00E12315"/>
    <w:rsid w:val="00E17E41"/>
    <w:rsid w:val="00E26FC1"/>
    <w:rsid w:val="00E27C29"/>
    <w:rsid w:val="00E31FA2"/>
    <w:rsid w:val="00E32B79"/>
    <w:rsid w:val="00E34B62"/>
    <w:rsid w:val="00E36CA4"/>
    <w:rsid w:val="00E36DDF"/>
    <w:rsid w:val="00E46A64"/>
    <w:rsid w:val="00E504D2"/>
    <w:rsid w:val="00E51499"/>
    <w:rsid w:val="00E55812"/>
    <w:rsid w:val="00E55F83"/>
    <w:rsid w:val="00E56140"/>
    <w:rsid w:val="00E61273"/>
    <w:rsid w:val="00E64D77"/>
    <w:rsid w:val="00E7020A"/>
    <w:rsid w:val="00E73C39"/>
    <w:rsid w:val="00E744C3"/>
    <w:rsid w:val="00E76A9C"/>
    <w:rsid w:val="00E83A23"/>
    <w:rsid w:val="00E85D97"/>
    <w:rsid w:val="00E85E17"/>
    <w:rsid w:val="00E86293"/>
    <w:rsid w:val="00E87141"/>
    <w:rsid w:val="00E91BA0"/>
    <w:rsid w:val="00EA3F4A"/>
    <w:rsid w:val="00EA64C5"/>
    <w:rsid w:val="00EC01A7"/>
    <w:rsid w:val="00EC32CD"/>
    <w:rsid w:val="00EC531A"/>
    <w:rsid w:val="00EC6394"/>
    <w:rsid w:val="00EC7B24"/>
    <w:rsid w:val="00ED237C"/>
    <w:rsid w:val="00EE14B9"/>
    <w:rsid w:val="00EE1865"/>
    <w:rsid w:val="00EE60FD"/>
    <w:rsid w:val="00EF0EE8"/>
    <w:rsid w:val="00F00929"/>
    <w:rsid w:val="00F00B95"/>
    <w:rsid w:val="00F01451"/>
    <w:rsid w:val="00F01508"/>
    <w:rsid w:val="00F04C34"/>
    <w:rsid w:val="00F057C1"/>
    <w:rsid w:val="00F10007"/>
    <w:rsid w:val="00F105C3"/>
    <w:rsid w:val="00F10B9C"/>
    <w:rsid w:val="00F12C9F"/>
    <w:rsid w:val="00F14387"/>
    <w:rsid w:val="00F231F0"/>
    <w:rsid w:val="00F23A6F"/>
    <w:rsid w:val="00F25678"/>
    <w:rsid w:val="00F273BA"/>
    <w:rsid w:val="00F34583"/>
    <w:rsid w:val="00F35E6D"/>
    <w:rsid w:val="00F3653B"/>
    <w:rsid w:val="00F40962"/>
    <w:rsid w:val="00F42796"/>
    <w:rsid w:val="00F44339"/>
    <w:rsid w:val="00F44BC5"/>
    <w:rsid w:val="00F454AB"/>
    <w:rsid w:val="00F4608A"/>
    <w:rsid w:val="00F465E9"/>
    <w:rsid w:val="00F51733"/>
    <w:rsid w:val="00F56D4B"/>
    <w:rsid w:val="00F574F0"/>
    <w:rsid w:val="00F60039"/>
    <w:rsid w:val="00F6005C"/>
    <w:rsid w:val="00F615CE"/>
    <w:rsid w:val="00F626BF"/>
    <w:rsid w:val="00F642C0"/>
    <w:rsid w:val="00F65162"/>
    <w:rsid w:val="00F6647B"/>
    <w:rsid w:val="00F71B35"/>
    <w:rsid w:val="00F71D40"/>
    <w:rsid w:val="00F75025"/>
    <w:rsid w:val="00F758F8"/>
    <w:rsid w:val="00F806CD"/>
    <w:rsid w:val="00F8128D"/>
    <w:rsid w:val="00F82BBC"/>
    <w:rsid w:val="00F838FD"/>
    <w:rsid w:val="00F84FF3"/>
    <w:rsid w:val="00F91200"/>
    <w:rsid w:val="00F953F9"/>
    <w:rsid w:val="00F95A71"/>
    <w:rsid w:val="00FA04B2"/>
    <w:rsid w:val="00FA0829"/>
    <w:rsid w:val="00FA180D"/>
    <w:rsid w:val="00FA2F7A"/>
    <w:rsid w:val="00FA34C5"/>
    <w:rsid w:val="00FA570E"/>
    <w:rsid w:val="00FA5DD4"/>
    <w:rsid w:val="00FA7351"/>
    <w:rsid w:val="00FB0A50"/>
    <w:rsid w:val="00FB287E"/>
    <w:rsid w:val="00FB32C2"/>
    <w:rsid w:val="00FB3735"/>
    <w:rsid w:val="00FB6950"/>
    <w:rsid w:val="00FC3497"/>
    <w:rsid w:val="00FC39C8"/>
    <w:rsid w:val="00FC509E"/>
    <w:rsid w:val="00FD2EC3"/>
    <w:rsid w:val="00FD474B"/>
    <w:rsid w:val="00FD604E"/>
    <w:rsid w:val="00FD61EB"/>
    <w:rsid w:val="00FE3BD2"/>
    <w:rsid w:val="00FE6D0E"/>
    <w:rsid w:val="00FF09D2"/>
    <w:rsid w:val="00FF770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9931D"/>
  <w15:docId w15:val="{8196E2FB-9B1F-48B2-8768-77DB30CA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eastAsia="en-GB"/>
    </w:rPr>
  </w:style>
  <w:style w:type="paragraph" w:styleId="Antrat1">
    <w:name w:val="heading 1"/>
    <w:aliases w:val="Info rubrik 1"/>
    <w:basedOn w:val="prastasis"/>
    <w:next w:val="prastasis"/>
    <w:link w:val="Antrat1Diagrama"/>
    <w:uiPriority w:val="99"/>
    <w:qFormat/>
    <w:pPr>
      <w:tabs>
        <w:tab w:val="left" w:pos="567"/>
      </w:tabs>
      <w:spacing w:before="240" w:after="120" w:line="260" w:lineRule="exact"/>
      <w:ind w:left="357" w:hanging="357"/>
      <w:outlineLvl w:val="0"/>
    </w:pPr>
    <w:rPr>
      <w:rFonts w:eastAsia="SimSun"/>
      <w:b/>
      <w:caps/>
      <w:sz w:val="26"/>
      <w:szCs w:val="20"/>
      <w:lang w:val="en-US" w:eastAsia="en-US"/>
    </w:rPr>
  </w:style>
  <w:style w:type="paragraph" w:styleId="Antrat2">
    <w:name w:val="heading 2"/>
    <w:basedOn w:val="prastasis"/>
    <w:next w:val="prastasis"/>
    <w:link w:val="Antrat2Diagrama"/>
    <w:uiPriority w:val="99"/>
    <w:qFormat/>
    <w:pPr>
      <w:keepNext/>
      <w:tabs>
        <w:tab w:val="left" w:pos="567"/>
      </w:tabs>
      <w:spacing w:before="240" w:after="60" w:line="260" w:lineRule="exact"/>
      <w:outlineLvl w:val="1"/>
    </w:pPr>
    <w:rPr>
      <w:rFonts w:ascii="Cambria" w:hAnsi="Cambria"/>
      <w:b/>
      <w:bCs/>
      <w:i/>
      <w:iCs/>
      <w:snapToGrid w:val="0"/>
      <w:sz w:val="28"/>
      <w:szCs w:val="28"/>
      <w:lang w:val="en-GB"/>
    </w:rPr>
  </w:style>
  <w:style w:type="paragraph" w:styleId="Antrat3">
    <w:name w:val="heading 3"/>
    <w:basedOn w:val="prastasis"/>
    <w:next w:val="prastasis"/>
    <w:link w:val="Antrat3Diagrama"/>
    <w:uiPriority w:val="99"/>
    <w:qFormat/>
    <w:pPr>
      <w:keepNext/>
      <w:keepLines/>
      <w:tabs>
        <w:tab w:val="left" w:pos="567"/>
      </w:tabs>
      <w:spacing w:before="120" w:after="80" w:line="260" w:lineRule="exact"/>
      <w:outlineLvl w:val="2"/>
    </w:pPr>
    <w:rPr>
      <w:rFonts w:ascii="Cambria" w:hAnsi="Cambria"/>
      <w:b/>
      <w:bCs/>
      <w:snapToGrid w:val="0"/>
      <w:sz w:val="26"/>
      <w:szCs w:val="26"/>
      <w:lang w:val="en-GB"/>
    </w:rPr>
  </w:style>
  <w:style w:type="paragraph" w:styleId="Antrat4">
    <w:name w:val="heading 4"/>
    <w:basedOn w:val="prastasis"/>
    <w:next w:val="prastasis"/>
    <w:link w:val="Antrat4Diagrama"/>
    <w:uiPriority w:val="99"/>
    <w:qFormat/>
    <w:pPr>
      <w:keepNext/>
      <w:tabs>
        <w:tab w:val="left" w:pos="567"/>
      </w:tabs>
      <w:spacing w:line="260" w:lineRule="exact"/>
      <w:jc w:val="both"/>
      <w:outlineLvl w:val="3"/>
    </w:pPr>
    <w:rPr>
      <w:rFonts w:ascii="Calibri" w:hAnsi="Calibri"/>
      <w:b/>
      <w:bCs/>
      <w:snapToGrid w:val="0"/>
      <w:sz w:val="28"/>
      <w:szCs w:val="28"/>
      <w:lang w:val="en-GB"/>
    </w:rPr>
  </w:style>
  <w:style w:type="paragraph" w:styleId="Antrat5">
    <w:name w:val="heading 5"/>
    <w:basedOn w:val="prastasis"/>
    <w:next w:val="prastasis"/>
    <w:link w:val="Antrat5Diagrama"/>
    <w:uiPriority w:val="99"/>
    <w:qFormat/>
    <w:pPr>
      <w:keepNext/>
      <w:tabs>
        <w:tab w:val="left" w:pos="567"/>
      </w:tabs>
      <w:spacing w:line="260" w:lineRule="exact"/>
      <w:jc w:val="both"/>
      <w:outlineLvl w:val="4"/>
    </w:pPr>
    <w:rPr>
      <w:rFonts w:eastAsia="SimSun"/>
      <w:noProof/>
      <w:sz w:val="22"/>
      <w:szCs w:val="20"/>
      <w:lang w:val="en-GB" w:eastAsia="en-US"/>
    </w:rPr>
  </w:style>
  <w:style w:type="paragraph" w:styleId="Antrat6">
    <w:name w:val="heading 6"/>
    <w:basedOn w:val="prastasis"/>
    <w:next w:val="prastasis"/>
    <w:link w:val="Antrat6Diagrama"/>
    <w:uiPriority w:val="99"/>
    <w:qFormat/>
    <w:pPr>
      <w:keepNext/>
      <w:tabs>
        <w:tab w:val="left" w:pos="-720"/>
        <w:tab w:val="left" w:pos="567"/>
        <w:tab w:val="left" w:pos="4536"/>
      </w:tabs>
      <w:suppressAutoHyphens/>
      <w:spacing w:line="260" w:lineRule="exact"/>
      <w:outlineLvl w:val="5"/>
    </w:pPr>
    <w:rPr>
      <w:rFonts w:eastAsia="SimSun"/>
      <w:i/>
      <w:sz w:val="22"/>
      <w:szCs w:val="20"/>
      <w:lang w:val="en-GB" w:eastAsia="en-US"/>
    </w:rPr>
  </w:style>
  <w:style w:type="paragraph" w:styleId="Antrat7">
    <w:name w:val="heading 7"/>
    <w:basedOn w:val="prastasis"/>
    <w:next w:val="prastasis"/>
    <w:link w:val="Antrat7Diagrama"/>
    <w:uiPriority w:val="99"/>
    <w:qFormat/>
    <w:pPr>
      <w:keepNext/>
      <w:tabs>
        <w:tab w:val="left" w:pos="-720"/>
        <w:tab w:val="left" w:pos="567"/>
        <w:tab w:val="left" w:pos="4536"/>
      </w:tabs>
      <w:suppressAutoHyphens/>
      <w:spacing w:line="260" w:lineRule="exact"/>
      <w:jc w:val="both"/>
      <w:outlineLvl w:val="6"/>
    </w:pPr>
    <w:rPr>
      <w:rFonts w:eastAsia="SimSun"/>
      <w:i/>
      <w:sz w:val="22"/>
      <w:szCs w:val="20"/>
      <w:lang w:val="en-GB" w:eastAsia="en-US"/>
    </w:rPr>
  </w:style>
  <w:style w:type="paragraph" w:styleId="Antrat8">
    <w:name w:val="heading 8"/>
    <w:basedOn w:val="prastasis"/>
    <w:next w:val="prastasis"/>
    <w:link w:val="Antrat8Diagrama"/>
    <w:uiPriority w:val="99"/>
    <w:qFormat/>
    <w:pPr>
      <w:keepNext/>
      <w:tabs>
        <w:tab w:val="left" w:pos="567"/>
      </w:tabs>
      <w:spacing w:line="260" w:lineRule="exact"/>
      <w:ind w:left="567" w:hanging="567"/>
      <w:jc w:val="both"/>
      <w:outlineLvl w:val="7"/>
    </w:pPr>
    <w:rPr>
      <w:rFonts w:eastAsia="SimSun"/>
      <w:b/>
      <w:i/>
      <w:sz w:val="22"/>
      <w:szCs w:val="20"/>
      <w:lang w:val="en-GB" w:eastAsia="en-US"/>
    </w:rPr>
  </w:style>
  <w:style w:type="paragraph" w:styleId="Antrat9">
    <w:name w:val="heading 9"/>
    <w:basedOn w:val="prastasis"/>
    <w:next w:val="prastasis"/>
    <w:link w:val="Antrat9Diagrama"/>
    <w:uiPriority w:val="99"/>
    <w:qFormat/>
    <w:pPr>
      <w:keepNext/>
      <w:tabs>
        <w:tab w:val="left" w:pos="567"/>
      </w:tabs>
      <w:spacing w:line="260" w:lineRule="exact"/>
      <w:jc w:val="both"/>
      <w:outlineLvl w:val="8"/>
    </w:pPr>
    <w:rPr>
      <w:rFonts w:eastAsia="SimSun"/>
      <w:b/>
      <w:i/>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Info rubrik 1 Diagrama"/>
    <w:basedOn w:val="Numatytasispastraiposriftas"/>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Pr>
      <w:rFonts w:ascii="Times New Roman" w:eastAsia="SimSun" w:hAnsi="Times New Roman" w:cs="Times New Roman"/>
      <w:noProof/>
      <w:sz w:val="22"/>
      <w:szCs w:val="20"/>
      <w:lang w:val="en-GB"/>
    </w:rPr>
  </w:style>
  <w:style w:type="character" w:customStyle="1" w:styleId="Antrat6Diagrama">
    <w:name w:val="Antraštė 6 Diagrama"/>
    <w:basedOn w:val="Numatytasispastraiposriftas"/>
    <w:link w:val="Antrat6"/>
    <w:uiPriority w:val="99"/>
    <w:rPr>
      <w:rFonts w:ascii="Times New Roman" w:eastAsia="SimSun" w:hAnsi="Times New Roman" w:cs="Times New Roman"/>
      <w:i/>
      <w:sz w:val="22"/>
      <w:szCs w:val="20"/>
      <w:lang w:val="en-GB"/>
    </w:rPr>
  </w:style>
  <w:style w:type="character" w:customStyle="1" w:styleId="Antrat7Diagrama">
    <w:name w:val="Antraštė 7 Diagrama"/>
    <w:basedOn w:val="Numatytasispastraiposriftas"/>
    <w:link w:val="Antrat7"/>
    <w:uiPriority w:val="99"/>
    <w:rPr>
      <w:rFonts w:ascii="Times New Roman" w:eastAsia="SimSun" w:hAnsi="Times New Roman" w:cs="Times New Roman"/>
      <w:i/>
      <w:sz w:val="22"/>
      <w:szCs w:val="20"/>
      <w:lang w:val="en-GB"/>
    </w:rPr>
  </w:style>
  <w:style w:type="character" w:customStyle="1" w:styleId="Antrat8Diagrama">
    <w:name w:val="Antraštė 8 Diagrama"/>
    <w:basedOn w:val="Numatytasispastraiposriftas"/>
    <w:link w:val="Antrat8"/>
    <w:uiPriority w:val="99"/>
    <w:rPr>
      <w:rFonts w:ascii="Times New Roman" w:eastAsia="SimSun" w:hAnsi="Times New Roman" w:cs="Times New Roman"/>
      <w:b/>
      <w:i/>
      <w:sz w:val="22"/>
      <w:szCs w:val="20"/>
      <w:lang w:val="en-GB"/>
    </w:rPr>
  </w:style>
  <w:style w:type="character" w:customStyle="1" w:styleId="Antrat9Diagrama">
    <w:name w:val="Antraštė 9 Diagrama"/>
    <w:basedOn w:val="Numatytasispastraiposriftas"/>
    <w:link w:val="Antrat9"/>
    <w:uiPriority w:val="99"/>
    <w:rPr>
      <w:rFonts w:ascii="Times New Roman" w:eastAsia="SimSun" w:hAnsi="Times New Roman" w:cs="Times New Roman"/>
      <w:b/>
      <w:i/>
      <w:sz w:val="22"/>
      <w:szCs w:val="20"/>
      <w:lang w:val="en-GB"/>
    </w:rPr>
  </w:style>
  <w:style w:type="paragraph" w:styleId="Porat">
    <w:name w:val="footer"/>
    <w:basedOn w:val="prastasis"/>
    <w:link w:val="PoratDiagrama"/>
    <w:uiPriority w:val="99"/>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uiPriority w:val="99"/>
    <w:rPr>
      <w:rFonts w:ascii="Times New Roman" w:eastAsia="Times New Roman" w:hAnsi="Times New Roman" w:cs="Times New Roman"/>
      <w:snapToGrid w:val="0"/>
      <w:sz w:val="22"/>
      <w:szCs w:val="20"/>
      <w:lang w:val="en-GB"/>
    </w:rPr>
  </w:style>
  <w:style w:type="character" w:customStyle="1" w:styleId="HeaderChar">
    <w:name w:val="Header Char"/>
    <w:rPr>
      <w:snapToGrid w:val="0"/>
      <w:sz w:val="22"/>
      <w:lang w:val="en-GB" w:eastAsia="en-US"/>
    </w:rPr>
  </w:style>
  <w:style w:type="character" w:styleId="Puslapionumeris">
    <w:name w:val="page number"/>
    <w:uiPriority w:val="99"/>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qFormat/>
    <w:pPr>
      <w:spacing w:after="140" w:line="280" w:lineRule="atLeast"/>
    </w:pPr>
    <w:rPr>
      <w:rFonts w:ascii="Verdana" w:hAnsi="Verdana"/>
      <w:snapToGrid w:val="0"/>
      <w:sz w:val="18"/>
      <w:szCs w:val="20"/>
      <w:lang w:val="en-GB"/>
    </w:rPr>
  </w:style>
  <w:style w:type="paragraph" w:customStyle="1" w:styleId="NormalAgency">
    <w:name w:val="Normal (Agency)"/>
    <w:link w:val="NormalAgencyChar"/>
    <w:uiPriority w:val="99"/>
    <w:rPr>
      <w:rFonts w:ascii="Verdana" w:eastAsia="Times New Roman" w:hAnsi="Verdana" w:cs="Times New Roman"/>
      <w:snapToGrid w:val="0"/>
      <w:sz w:val="18"/>
      <w:szCs w:val="22"/>
      <w:lang w:val="en-GB" w:eastAsia="lt-LT"/>
    </w:rPr>
  </w:style>
  <w:style w:type="paragraph" w:customStyle="1" w:styleId="TabletextrowsAgency">
    <w:name w:val="Table text rows (Agency)"/>
    <w:basedOn w:val="prastasis"/>
    <w:uiPriority w:val="99"/>
    <w:pPr>
      <w:spacing w:line="280" w:lineRule="exact"/>
    </w:pPr>
    <w:rPr>
      <w:rFonts w:ascii="Verdana" w:hAnsi="Verdana"/>
      <w:snapToGrid w:val="0"/>
      <w:sz w:val="18"/>
      <w:szCs w:val="20"/>
      <w:lang w:val="en-GB" w:eastAsia="en-US"/>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uiPriority w:val="99"/>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imes New Roman"/>
      <w:snapToGrid w:val="0"/>
      <w:sz w:val="16"/>
      <w:szCs w:val="16"/>
      <w:lang w:val="en-GB"/>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uiPriority w:val="99"/>
    <w:pPr>
      <w:tabs>
        <w:tab w:val="left" w:pos="567"/>
      </w:tabs>
      <w:spacing w:line="260" w:lineRule="exact"/>
    </w:pPr>
    <w:rPr>
      <w:snapToGrid w:val="0"/>
      <w:sz w:val="20"/>
      <w:szCs w:val="20"/>
      <w:lang w:val="en-GB" w:eastAsia="en-US"/>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basedOn w:val="KomentarotekstasDiagrama"/>
    <w:link w:val="Komentarotema"/>
    <w:uiPriority w:val="99"/>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cs="Times New Roman"/>
      <w:snapToGrid w:val="0"/>
      <w:sz w:val="22"/>
      <w:szCs w:val="20"/>
      <w:lang w:val="en-GB"/>
    </w:rPr>
  </w:style>
  <w:style w:type="paragraph" w:customStyle="1" w:styleId="EMEAEnBodyText">
    <w:name w:val="EMEA En Body Text"/>
    <w:basedOn w:val="prastasis"/>
    <w:uiPriority w:val="99"/>
    <w:pPr>
      <w:spacing w:before="120" w:after="120"/>
      <w:jc w:val="both"/>
    </w:pPr>
    <w:rPr>
      <w:rFonts w:eastAsia="SimSun"/>
      <w:sz w:val="22"/>
      <w:szCs w:val="20"/>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uiPriority w:val="99"/>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uiPriority w:val="99"/>
    <w:rPr>
      <w:rFonts w:ascii="Times New Roman" w:eastAsia="SimSun" w:hAnsi="Times New Roman" w:cs="Times New Roman"/>
      <w:sz w:val="22"/>
      <w:szCs w:val="20"/>
      <w:lang w:val="en-GB" w:eastAsia="zh-CN"/>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szCs w:val="20"/>
      <w:lang w:val="en-GB"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 w:val="22"/>
      <w:szCs w:val="22"/>
      <w:lang w:val="en-GB"/>
    </w:rPr>
  </w:style>
  <w:style w:type="character" w:customStyle="1" w:styleId="PagrindiniotekstotraukaDiagrama">
    <w:name w:val="Pagrindinio teksto įtrauka Diagrama"/>
    <w:basedOn w:val="Numatytasispastraiposriftas"/>
    <w:link w:val="Pagrindiniotekstotrauka"/>
    <w:uiPriority w:val="99"/>
    <w:rPr>
      <w:rFonts w:ascii="Times New Roman" w:eastAsia="SimSun" w:hAnsi="Times New Roman" w:cs="Times New Roman"/>
      <w:sz w:val="22"/>
      <w:szCs w:val="22"/>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 w:val="22"/>
      <w:szCs w:val="22"/>
      <w:lang w:val="en-GB"/>
    </w:rPr>
  </w:style>
  <w:style w:type="character" w:customStyle="1" w:styleId="Pagrindinistekstas3Diagrama">
    <w:name w:val="Pagrindinis tekstas 3 Diagrama"/>
    <w:basedOn w:val="Numatytasispastraiposriftas"/>
    <w:link w:val="Pagrindinistekstas3"/>
    <w:uiPriority w:val="99"/>
    <w:rPr>
      <w:rFonts w:ascii="Times New Roman" w:eastAsia="SimSun" w:hAnsi="Times New Roman" w:cs="Times New Roman"/>
      <w:color w:val="0000FF"/>
      <w:sz w:val="22"/>
      <w:szCs w:val="22"/>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Pr>
      <w:rFonts w:ascii="Times New Roman" w:eastAsia="SimSun" w:hAnsi="Times New Roman" w:cs="Times New Roman"/>
      <w:b/>
      <w:bCs/>
      <w:color w:val="0000FF"/>
      <w:sz w:val="22"/>
      <w:szCs w:val="22"/>
      <w:lang w:val="en-GB"/>
    </w:rPr>
  </w:style>
  <w:style w:type="paragraph" w:styleId="Pagrindinistekstas">
    <w:name w:val="Body Text"/>
    <w:basedOn w:val="prastasis"/>
    <w:link w:val="PagrindinistekstasDiagrama"/>
    <w:uiPriority w:val="99"/>
    <w:qFormat/>
    <w:rPr>
      <w:rFonts w:eastAsia="SimSun"/>
      <w:i/>
      <w:color w:val="008000"/>
      <w:sz w:val="22"/>
      <w:szCs w:val="20"/>
      <w:lang w:val="en-GB" w:eastAsia="en-US"/>
    </w:rPr>
  </w:style>
  <w:style w:type="character" w:customStyle="1" w:styleId="PagrindinistekstasDiagrama">
    <w:name w:val="Pagrindinis tekstas Diagrama"/>
    <w:basedOn w:val="Numatytasispastraiposriftas"/>
    <w:link w:val="Pagrindinistekstas"/>
    <w:uiPriority w:val="99"/>
    <w:rPr>
      <w:rFonts w:ascii="Times New Roman" w:eastAsia="SimSun" w:hAnsi="Times New Roman" w:cs="Times New Roman"/>
      <w:i/>
      <w:color w:val="008000"/>
      <w:sz w:val="22"/>
      <w:szCs w:val="20"/>
      <w:lang w:val="en-GB"/>
    </w:rPr>
  </w:style>
  <w:style w:type="paragraph" w:styleId="Pagrindinistekstas2">
    <w:name w:val="Body Text 2"/>
    <w:basedOn w:val="prastasis"/>
    <w:link w:val="Pagrindinistekstas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uiPriority w:val="99"/>
    <w:rPr>
      <w:rFonts w:ascii="Times New Roman" w:eastAsia="SimSun" w:hAnsi="Times New Roman" w:cs="Times New Roman"/>
      <w:b/>
      <w:bCs/>
      <w:color w:val="0000FF"/>
      <w:sz w:val="22"/>
      <w:szCs w:val="22"/>
      <w:u w:val="single"/>
      <w:lang w:val="en-GB"/>
    </w:rPr>
  </w:style>
  <w:style w:type="paragraph" w:customStyle="1" w:styleId="AHeader1">
    <w:name w:val="AHeader 1"/>
    <w:basedOn w:val="prastasis"/>
    <w:uiPriority w:val="99"/>
    <w:pPr>
      <w:tabs>
        <w:tab w:val="num" w:pos="720"/>
      </w:tabs>
      <w:spacing w:after="120"/>
      <w:ind w:left="284" w:hanging="284"/>
    </w:pPr>
    <w:rPr>
      <w:rFonts w:ascii="Arial" w:eastAsia="SimSun" w:hAnsi="Arial" w:cs="Arial"/>
      <w:b/>
      <w:bCs/>
      <w:szCs w:val="20"/>
      <w:lang w:val="en-GB" w:eastAsia="en-US"/>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Pr>
      <w:rFonts w:ascii="Times New Roman" w:eastAsia="SimSun" w:hAnsi="Times New Roman" w:cs="Times New Roman"/>
      <w:sz w:val="22"/>
      <w:szCs w:val="21"/>
      <w:lang w:val="en-GB"/>
    </w:rPr>
  </w:style>
  <w:style w:type="character" w:styleId="Perirtashipersaitas">
    <w:name w:val="FollowedHyperlink"/>
    <w:uiPriority w:val="99"/>
    <w:rPr>
      <w:rFonts w:cs="Times New Roman"/>
      <w:color w:val="800080"/>
      <w:u w:val="single"/>
    </w:rPr>
  </w:style>
  <w:style w:type="character" w:styleId="Grietas">
    <w:name w:val="Strong"/>
    <w:aliases w:val="Fließtext (2) + 9 pt"/>
    <w:uiPriority w:val="99"/>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eastAsia="lt-LT"/>
    </w:rPr>
  </w:style>
  <w:style w:type="paragraph" w:styleId="Paprastasistekstas">
    <w:name w:val="Plain Text"/>
    <w:basedOn w:val="prastasis"/>
    <w:link w:val="PaprastasistekstasDiagrama"/>
    <w:uiPriority w:val="99"/>
    <w:rPr>
      <w:rFonts w:ascii="Courier New" w:eastAsia="SimSun" w:hAnsi="Courier New"/>
      <w:sz w:val="20"/>
      <w:szCs w:val="20"/>
      <w:lang w:val="en-US" w:eastAsia="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s="Times New Roman"/>
      <w:color w:val="000000"/>
      <w:lang w:val="en-US" w:eastAsia="zh-CN"/>
    </w:rPr>
  </w:style>
  <w:style w:type="paragraph" w:styleId="Pavadinimas">
    <w:name w:val="Title"/>
    <w:basedOn w:val="prastasis"/>
    <w:link w:val="PavadinimasDiagrama"/>
    <w:uiPriority w:val="99"/>
    <w:qFormat/>
    <w:pPr>
      <w:jc w:val="center"/>
    </w:pPr>
    <w:rPr>
      <w:rFonts w:eastAsia="SimSun"/>
      <w:b/>
      <w:sz w:val="22"/>
      <w:szCs w:val="20"/>
      <w:lang w:val="en-GB" w:eastAsia="en-US"/>
    </w:rPr>
  </w:style>
  <w:style w:type="character" w:customStyle="1" w:styleId="PavadinimasDiagrama">
    <w:name w:val="Pavadinimas Diagrama"/>
    <w:basedOn w:val="Numatytasispastraiposriftas"/>
    <w:link w:val="Pavadinimas"/>
    <w:uiPriority w:val="99"/>
    <w:rPr>
      <w:rFonts w:ascii="Times New Roman" w:eastAsia="SimSun" w:hAnsi="Times New Roman" w:cs="Times New Roman"/>
      <w:b/>
      <w:sz w:val="22"/>
      <w:szCs w:val="20"/>
      <w:lang w:val="en-GB"/>
    </w:rPr>
  </w:style>
  <w:style w:type="paragraph" w:styleId="Dokumentoinaostekstas">
    <w:name w:val="endnote text"/>
    <w:basedOn w:val="prastasis"/>
    <w:link w:val="DokumentoinaostekstasDiagrama"/>
    <w:uiPriority w:val="99"/>
    <w:pPr>
      <w:tabs>
        <w:tab w:val="left" w:pos="567"/>
      </w:tabs>
    </w:pPr>
    <w:rPr>
      <w:rFonts w:eastAsia="SimSun"/>
      <w:sz w:val="22"/>
      <w:szCs w:val="20"/>
      <w:lang w:val="en-GB" w:eastAsia="en-US"/>
    </w:rPr>
  </w:style>
  <w:style w:type="character" w:customStyle="1" w:styleId="DokumentoinaostekstasDiagrama">
    <w:name w:val="Dokumento išnašos tekstas Diagrama"/>
    <w:basedOn w:val="Numatytasispastraiposriftas"/>
    <w:link w:val="Dokumentoinaostekstas"/>
    <w:uiPriority w:val="99"/>
    <w:rPr>
      <w:rFonts w:ascii="Times New Roman" w:eastAsia="SimSun" w:hAnsi="Times New Roman" w:cs="Times New Roman"/>
      <w:sz w:val="22"/>
      <w:szCs w:val="20"/>
      <w:lang w:val="en-GB"/>
    </w:rPr>
  </w:style>
  <w:style w:type="paragraph" w:customStyle="1" w:styleId="BTEMEASMCA">
    <w:name w:val="BT EMEA_SMCA"/>
    <w:basedOn w:val="prastasis"/>
    <w:link w:val="BTEMEASMCAChar"/>
    <w:autoRedefine/>
    <w:uiPriority w:val="99"/>
    <w:rPr>
      <w:rFonts w:eastAsia="SimSun"/>
      <w:noProof/>
      <w:sz w:val="20"/>
      <w:szCs w:val="20"/>
    </w:rPr>
  </w:style>
  <w:style w:type="character" w:customStyle="1" w:styleId="BTEMEASMCAChar">
    <w:name w:val="BT EMEA_SMCA Char"/>
    <w:link w:val="BTEMEASMCA"/>
    <w:uiPriority w:val="99"/>
    <w:locked/>
    <w:rPr>
      <w:rFonts w:ascii="Times New Roman" w:eastAsia="SimSun" w:hAnsi="Times New Roman" w:cs="Times New Roman"/>
      <w:noProof/>
      <w:sz w:val="20"/>
      <w:szCs w:val="20"/>
    </w:rPr>
  </w:style>
  <w:style w:type="character" w:customStyle="1" w:styleId="CharChar12">
    <w:name w:val="Char Char12"/>
    <w:locked/>
    <w:rPr>
      <w:snapToGrid w:val="0"/>
      <w:lang w:val="en-GB" w:eastAsia="en-US" w:bidi="ar-SA"/>
    </w:rPr>
  </w:style>
  <w:style w:type="table" w:styleId="Lentelstinklelis">
    <w:name w:val="Table Grid"/>
    <w:basedOn w:val="prastojilentel"/>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Bold">
    <w:name w:val="Body text (2) + Bol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
    <w:name w:val="Body text (2)_"/>
    <w:link w:val="Bodytext20"/>
    <w:rPr>
      <w:shd w:val="clear" w:color="auto" w:fill="FFFFFF"/>
    </w:rPr>
  </w:style>
  <w:style w:type="character" w:customStyle="1" w:styleId="Bodytext2Exact">
    <w:name w:val="Body text (2) Exact"/>
    <w:rPr>
      <w:rFonts w:ascii="Times New Roman" w:eastAsia="Times New Roman" w:hAnsi="Times New Roman" w:cs="Times New Roman"/>
      <w:b w:val="0"/>
      <w:bCs w:val="0"/>
      <w:i w:val="0"/>
      <w:iCs w:val="0"/>
      <w:smallCaps w:val="0"/>
      <w:strike w:val="0"/>
      <w:sz w:val="22"/>
      <w:szCs w:val="22"/>
      <w:u w:val="none"/>
    </w:rPr>
  </w:style>
  <w:style w:type="paragraph" w:customStyle="1" w:styleId="Bodytext20">
    <w:name w:val="Body text (2)"/>
    <w:basedOn w:val="prastasis"/>
    <w:link w:val="Bodytext2"/>
    <w:pPr>
      <w:widowControl w:val="0"/>
      <w:shd w:val="clear" w:color="auto" w:fill="FFFFFF"/>
      <w:spacing w:after="480" w:line="259" w:lineRule="exact"/>
      <w:ind w:hanging="600"/>
      <w:jc w:val="both"/>
    </w:pPr>
    <w:rPr>
      <w:rFonts w:asciiTheme="minorHAnsi" w:eastAsiaTheme="minorHAnsi" w:hAnsiTheme="minorHAnsi" w:cstheme="minorBidi"/>
      <w:lang w:eastAsia="en-US"/>
    </w:rPr>
  </w:style>
  <w:style w:type="paragraph" w:styleId="Sraopastraipa">
    <w:name w:val="List Paragraph"/>
    <w:basedOn w:val="prastasis"/>
    <w:uiPriority w:val="1"/>
    <w:qFormat/>
    <w:pPr>
      <w:spacing w:after="200" w:line="276" w:lineRule="auto"/>
      <w:ind w:left="720"/>
      <w:contextualSpacing/>
    </w:pPr>
    <w:rPr>
      <w:rFonts w:ascii="Calibri" w:eastAsia="Calibri" w:hAnsi="Calibri"/>
      <w:sz w:val="22"/>
      <w:szCs w:val="22"/>
      <w:lang w:eastAsia="en-US"/>
    </w:rPr>
  </w:style>
  <w:style w:type="character" w:customStyle="1" w:styleId="tlid-translation">
    <w:name w:val="tlid-translation"/>
    <w:basedOn w:val="Numatytasispastraiposriftas"/>
  </w:style>
  <w:style w:type="paragraph" w:customStyle="1" w:styleId="Betarp1">
    <w:name w:val="Be tarpų1"/>
    <w:qFormat/>
    <w:rPr>
      <w:rFonts w:ascii="Calibri" w:eastAsia="Calibri" w:hAnsi="Calibri" w:cs="Times New Roman"/>
      <w:sz w:val="22"/>
      <w:szCs w:val="22"/>
      <w:lang w:val="en-US"/>
    </w:rPr>
  </w:style>
  <w:style w:type="paragraph" w:styleId="Betarp">
    <w:name w:val="No Spacing"/>
    <w:uiPriority w:val="1"/>
    <w:qFormat/>
    <w:pPr>
      <w:widowControl w:val="0"/>
      <w:autoSpaceDE w:val="0"/>
      <w:autoSpaceDN w:val="0"/>
      <w:adjustRightInd w:val="0"/>
    </w:pPr>
    <w:rPr>
      <w:rFonts w:ascii="Times New Roman" w:eastAsia="Times New Roman" w:hAnsi="Times New Roman" w:cs="Times New Roman"/>
      <w:sz w:val="22"/>
      <w:szCs w:val="22"/>
      <w:lang w:eastAsia="lt-LT"/>
    </w:rPr>
  </w:style>
  <w:style w:type="numbering" w:customStyle="1" w:styleId="Sraonra1">
    <w:name w:val="Sąrašo nėra1"/>
    <w:next w:val="Sraonra"/>
    <w:uiPriority w:val="99"/>
    <w:semiHidden/>
    <w:unhideWhenUsed/>
  </w:style>
  <w:style w:type="paragraph" w:styleId="prastasiniatinklio">
    <w:name w:val="Normal (Web)"/>
    <w:basedOn w:val="prastasis"/>
    <w:uiPriority w:val="99"/>
    <w:unhideWhenUsed/>
    <w:pPr>
      <w:spacing w:before="100" w:beforeAutospacing="1" w:after="100" w:afterAutospacing="1"/>
    </w:pPr>
    <w:rPr>
      <w:lang w:eastAsia="lt-LT"/>
    </w:rPr>
  </w:style>
  <w:style w:type="paragraph" w:customStyle="1" w:styleId="BT-EMEASMCA">
    <w:name w:val="BT- EMEA_SMCA"/>
    <w:basedOn w:val="prastasis"/>
    <w:autoRedefine/>
    <w:pPr>
      <w:ind w:left="567"/>
    </w:pPr>
    <w:rPr>
      <w:noProof/>
      <w:sz w:val="22"/>
      <w:szCs w:val="22"/>
      <w:lang w:eastAsia="en-US"/>
    </w:rPr>
  </w:style>
  <w:style w:type="character" w:customStyle="1" w:styleId="DebesliotekstasDiagrama1">
    <w:name w:val="Debesėlio tekstas Diagrama1"/>
    <w:rPr>
      <w:rFonts w:ascii="Segoe UI" w:hAnsi="Segoe UI" w:cs="Segoe UI"/>
      <w:sz w:val="18"/>
      <w:szCs w:val="18"/>
      <w:lang w:eastAsia="en-US"/>
    </w:rPr>
  </w:style>
  <w:style w:type="character" w:customStyle="1" w:styleId="Antrat1Diagrama1">
    <w:name w:val="Antraštė 1 Diagrama1"/>
    <w:aliases w:val="Info rubrik 1 Diagrama1"/>
    <w:rPr>
      <w:rFonts w:ascii="Times New Roman" w:eastAsia="SimSun" w:hAnsi="Times New Roman"/>
      <w:b/>
      <w:caps/>
      <w:sz w:val="26"/>
      <w:lang w:val="en-US" w:eastAsia="x-none"/>
    </w:rPr>
  </w:style>
  <w:style w:type="character" w:customStyle="1" w:styleId="Antrat2Diagrama1">
    <w:name w:val="Antraštė 2 Diagrama1"/>
    <w:rPr>
      <w:rFonts w:ascii="Cambria" w:eastAsia="Times New Roman" w:hAnsi="Cambria"/>
      <w:b/>
      <w:bCs/>
      <w:i/>
      <w:iCs/>
      <w:snapToGrid w:val="0"/>
      <w:sz w:val="28"/>
      <w:szCs w:val="28"/>
      <w:lang w:val="en-GB" w:eastAsia="x-none"/>
    </w:rPr>
  </w:style>
  <w:style w:type="character" w:customStyle="1" w:styleId="Antrat3Diagrama1">
    <w:name w:val="Antraštė 3 Diagrama1"/>
    <w:rPr>
      <w:rFonts w:ascii="Cambria" w:eastAsia="Times New Roman" w:hAnsi="Cambria"/>
      <w:b/>
      <w:bCs/>
      <w:snapToGrid w:val="0"/>
      <w:sz w:val="26"/>
      <w:szCs w:val="26"/>
      <w:lang w:val="en-GB" w:eastAsia="x-none"/>
    </w:rPr>
  </w:style>
  <w:style w:type="character" w:customStyle="1" w:styleId="Antrat4Diagrama1">
    <w:name w:val="Antraštė 4 Diagrama1"/>
    <w:rPr>
      <w:rFonts w:eastAsia="Times New Roman"/>
      <w:b/>
      <w:bCs/>
      <w:snapToGrid w:val="0"/>
      <w:sz w:val="28"/>
      <w:szCs w:val="28"/>
      <w:lang w:val="en-GB" w:eastAsia="x-none"/>
    </w:rPr>
  </w:style>
  <w:style w:type="character" w:customStyle="1" w:styleId="Antrat5Diagrama1">
    <w:name w:val="Antraštė 5 Diagrama1"/>
    <w:rPr>
      <w:rFonts w:ascii="Times New Roman" w:eastAsia="SimSun" w:hAnsi="Times New Roman"/>
      <w:noProof/>
      <w:lang w:val="en-GB" w:eastAsia="x-none"/>
    </w:rPr>
  </w:style>
  <w:style w:type="character" w:customStyle="1" w:styleId="Antrat6Diagrama1">
    <w:name w:val="Antraštė 6 Diagrama1"/>
    <w:rPr>
      <w:rFonts w:ascii="Times New Roman" w:eastAsia="SimSun" w:hAnsi="Times New Roman"/>
      <w:i/>
      <w:lang w:val="en-GB" w:eastAsia="x-none"/>
    </w:rPr>
  </w:style>
  <w:style w:type="character" w:customStyle="1" w:styleId="Antrat7Diagrama1">
    <w:name w:val="Antraštė 7 Diagrama1"/>
    <w:rPr>
      <w:rFonts w:ascii="Times New Roman" w:eastAsia="SimSun" w:hAnsi="Times New Roman"/>
      <w:i/>
      <w:lang w:val="en-GB" w:eastAsia="x-none"/>
    </w:rPr>
  </w:style>
  <w:style w:type="character" w:customStyle="1" w:styleId="Antrat8Diagrama1">
    <w:name w:val="Antraštė 8 Diagrama1"/>
    <w:rPr>
      <w:rFonts w:ascii="Times New Roman" w:eastAsia="SimSun" w:hAnsi="Times New Roman"/>
      <w:b/>
      <w:i/>
      <w:lang w:val="en-GB" w:eastAsia="x-none"/>
    </w:rPr>
  </w:style>
  <w:style w:type="character" w:customStyle="1" w:styleId="Antrat9Diagrama1">
    <w:name w:val="Antraštė 9 Diagrama1"/>
    <w:rPr>
      <w:rFonts w:ascii="Times New Roman" w:eastAsia="SimSun" w:hAnsi="Times New Roman"/>
      <w:b/>
      <w:i/>
      <w:lang w:val="en-GB" w:eastAsia="x-none"/>
    </w:rPr>
  </w:style>
  <w:style w:type="numbering" w:customStyle="1" w:styleId="Sraonra11">
    <w:name w:val="Sąrašo nėra11"/>
    <w:next w:val="Sraonra"/>
    <w:uiPriority w:val="99"/>
    <w:semiHidden/>
    <w:unhideWhenUsed/>
  </w:style>
  <w:style w:type="character" w:customStyle="1" w:styleId="PoratDiagrama1">
    <w:name w:val="Poraštė Diagrama1"/>
    <w:rPr>
      <w:rFonts w:ascii="Times New Roman" w:eastAsia="Times New Roman" w:hAnsi="Times New Roman"/>
      <w:snapToGrid w:val="0"/>
      <w:lang w:val="en-GB" w:eastAsia="x-none"/>
    </w:rPr>
  </w:style>
  <w:style w:type="character" w:customStyle="1" w:styleId="KomentarotemaDiagrama1">
    <w:name w:val="Komentaro tema Diagrama1"/>
    <w:rPr>
      <w:rFonts w:ascii="Times New Roman" w:eastAsia="Times New Roman" w:hAnsi="Times New Roman"/>
      <w:b/>
      <w:bCs/>
      <w:snapToGrid w:val="0"/>
      <w:lang w:val="en-GB" w:eastAsia="x-none"/>
    </w:rPr>
  </w:style>
  <w:style w:type="character" w:customStyle="1" w:styleId="PavadinimasDiagrama1">
    <w:name w:val="Pavadinimas Diagrama1"/>
    <w:uiPriority w:val="99"/>
    <w:rPr>
      <w:rFonts w:ascii="Times New Roman" w:eastAsia="SimSun" w:hAnsi="Times New Roman"/>
      <w:b/>
      <w:lang w:val="en-GB" w:eastAsia="x-none"/>
    </w:rPr>
  </w:style>
  <w:style w:type="character" w:customStyle="1" w:styleId="hps">
    <w:name w:val="hps"/>
  </w:style>
  <w:style w:type="character" w:customStyle="1" w:styleId="shorttext">
    <w:name w:val="short_text"/>
  </w:style>
  <w:style w:type="character" w:customStyle="1" w:styleId="st">
    <w:name w:val="st"/>
  </w:style>
  <w:style w:type="character" w:customStyle="1" w:styleId="PaantratDiagrama2">
    <w:name w:val="Paantraštė Diagrama2"/>
    <w:link w:val="Paantrat"/>
    <w:uiPriority w:val="11"/>
    <w:rPr>
      <w:rFonts w:ascii="TimesNewRoman,Bold" w:eastAsia="Times New Roman" w:hAnsi="TimesNewRoman,Bold"/>
      <w:b/>
      <w:color w:val="000000"/>
    </w:rPr>
  </w:style>
  <w:style w:type="paragraph" w:styleId="Paantrat">
    <w:name w:val="Subtitle"/>
    <w:basedOn w:val="prastasis"/>
    <w:link w:val="PaantratDiagrama2"/>
    <w:uiPriority w:val="11"/>
    <w:qFormat/>
    <w:pPr>
      <w:autoSpaceDE w:val="0"/>
      <w:autoSpaceDN w:val="0"/>
      <w:adjustRightInd w:val="0"/>
      <w:jc w:val="center"/>
    </w:pPr>
    <w:rPr>
      <w:rFonts w:ascii="TimesNewRoman,Bold" w:hAnsi="TimesNewRoman,Bold" w:cstheme="minorBidi"/>
      <w:b/>
      <w:color w:val="000000"/>
      <w:lang w:eastAsia="en-US"/>
    </w:rPr>
  </w:style>
  <w:style w:type="character" w:customStyle="1" w:styleId="PaantratDiagrama">
    <w:name w:val="Paantraštė Diagrama"/>
    <w:basedOn w:val="Numatytasispastraiposriftas"/>
    <w:link w:val="Paantrat1"/>
    <w:uiPriority w:val="99"/>
    <w:rPr>
      <w:rFonts w:eastAsiaTheme="minorEastAsia"/>
      <w:color w:val="5A5A5A" w:themeColor="text1" w:themeTint="A5"/>
      <w:spacing w:val="15"/>
      <w:sz w:val="22"/>
      <w:szCs w:val="22"/>
      <w:lang w:eastAsia="en-GB"/>
    </w:rPr>
  </w:style>
  <w:style w:type="character" w:customStyle="1" w:styleId="SubtitleChar1">
    <w:name w:val="Subtitle Char1"/>
    <w:uiPriority w:val="11"/>
    <w:rPr>
      <w:rFonts w:ascii="Calibri Light" w:eastAsia="Times New Roman" w:hAnsi="Calibri Light" w:cs="Times New Roman"/>
      <w:sz w:val="24"/>
      <w:szCs w:val="24"/>
      <w:lang w:eastAsia="en-US"/>
    </w:rPr>
  </w:style>
  <w:style w:type="character" w:customStyle="1" w:styleId="PaantratDiagrama1">
    <w:name w:val="Paantraštė Diagrama1"/>
    <w:uiPriority w:val="11"/>
    <w:rPr>
      <w:rFonts w:eastAsia="Times New Roman"/>
      <w:color w:val="5A5A5A"/>
      <w:spacing w:val="15"/>
    </w:rPr>
  </w:style>
  <w:style w:type="character" w:styleId="Emfaz">
    <w:name w:val="Emphasis"/>
    <w:uiPriority w:val="20"/>
    <w:qFormat/>
    <w:rPr>
      <w:i/>
      <w:iCs/>
    </w:rPr>
  </w:style>
  <w:style w:type="character" w:customStyle="1" w:styleId="AntrinispavadinimasDiagrama">
    <w:name w:val="Antrinis pavadinimas Diagrama"/>
    <w:uiPriority w:val="99"/>
    <w:rPr>
      <w:rFonts w:ascii="TimesNewRoman,Bold" w:eastAsia="Times New Roman" w:hAnsi="TimesNewRoman,Bold"/>
      <w:b/>
      <w:color w:val="000000"/>
      <w:sz w:val="22"/>
    </w:rPr>
  </w:style>
  <w:style w:type="character" w:customStyle="1" w:styleId="CommentTextChar1">
    <w:name w:val="Comment Text Char1"/>
    <w:uiPriority w:val="99"/>
    <w:rPr>
      <w:lang w:eastAsia="en-US"/>
    </w:rPr>
  </w:style>
  <w:style w:type="character" w:customStyle="1" w:styleId="CommentSubjectChar1">
    <w:name w:val="Comment Subject Char1"/>
    <w:uiPriority w:val="99"/>
    <w:rPr>
      <w:b/>
      <w:bCs/>
      <w:lang w:eastAsia="en-US"/>
    </w:rPr>
  </w:style>
  <w:style w:type="paragraph" w:customStyle="1" w:styleId="BTeEMEASMCA">
    <w:name w:val="BT(e) EMEA_SMCA"/>
    <w:basedOn w:val="prastasis"/>
    <w:autoRedefine/>
    <w:uiPriority w:val="99"/>
    <w:pPr>
      <w:jc w:val="center"/>
    </w:pPr>
    <w:rPr>
      <w:noProof/>
      <w:sz w:val="22"/>
      <w:szCs w:val="22"/>
      <w:lang w:eastAsia="en-US"/>
    </w:rPr>
  </w:style>
  <w:style w:type="paragraph" w:customStyle="1" w:styleId="PI-1EMEASMCA">
    <w:name w:val="PI-1 EMEA_SMCA"/>
    <w:basedOn w:val="Antrat2"/>
    <w:autoRedefine/>
    <w:uiPriority w:val="99"/>
    <w:pPr>
      <w:spacing w:before="0" w:after="0" w:line="240" w:lineRule="auto"/>
      <w:ind w:left="567" w:hanging="567"/>
    </w:pPr>
    <w:rPr>
      <w:rFonts w:ascii="Times New Roman" w:hAnsi="Times New Roman"/>
      <w:i w:val="0"/>
      <w:noProof/>
      <w:snapToGrid/>
      <w:sz w:val="22"/>
      <w:szCs w:val="22"/>
      <w:lang w:val="x-none" w:eastAsia="en-US"/>
    </w:rPr>
  </w:style>
  <w:style w:type="paragraph" w:customStyle="1" w:styleId="PI-2EMEASMCA">
    <w:name w:val="PI-2 EMEA_SMCA"/>
    <w:basedOn w:val="Antrat3"/>
    <w:autoRedefine/>
    <w:pPr>
      <w:spacing w:before="0" w:after="0" w:line="240" w:lineRule="auto"/>
      <w:ind w:left="567" w:hanging="567"/>
    </w:pPr>
    <w:rPr>
      <w:rFonts w:ascii="Times New Roman" w:hAnsi="Times New Roman"/>
      <w:bCs w:val="0"/>
      <w:snapToGrid/>
      <w:kern w:val="28"/>
      <w:sz w:val="22"/>
      <w:szCs w:val="22"/>
      <w:lang w:val="lt-LT" w:eastAsia="en-US"/>
    </w:rPr>
  </w:style>
  <w:style w:type="character" w:customStyle="1" w:styleId="TTEMEASMCAChar">
    <w:name w:val="TT EMEA_SMCA Char"/>
    <w:link w:val="TTEMEASMCA"/>
    <w:locked/>
    <w:rPr>
      <w:b/>
      <w:caps/>
      <w:sz w:val="22"/>
      <w:lang w:val="en-US"/>
    </w:rPr>
  </w:style>
  <w:style w:type="paragraph" w:customStyle="1" w:styleId="TTEMEASMCA">
    <w:name w:val="TT EMEA_SMCA"/>
    <w:basedOn w:val="Antrat1"/>
    <w:link w:val="TTEMEASMCAChar"/>
    <w:autoRedefine/>
    <w:pPr>
      <w:spacing w:before="0" w:after="0" w:line="240" w:lineRule="auto"/>
      <w:ind w:left="567" w:hanging="567"/>
      <w:jc w:val="center"/>
    </w:pPr>
    <w:rPr>
      <w:rFonts w:asciiTheme="minorHAnsi" w:eastAsiaTheme="minorHAnsi" w:hAnsiTheme="minorHAnsi" w:cstheme="minorBidi"/>
      <w:sz w:val="22"/>
      <w:szCs w:val="24"/>
    </w:rPr>
  </w:style>
  <w:style w:type="paragraph" w:customStyle="1" w:styleId="PI-3EMEASMCA">
    <w:name w:val="PI-3 EMEA_SMCA"/>
    <w:basedOn w:val="prastasis"/>
    <w:autoRedefine/>
    <w:uiPriority w:val="99"/>
    <w:pPr>
      <w:spacing w:line="220" w:lineRule="exact"/>
    </w:pPr>
    <w:rPr>
      <w:b/>
      <w:bCs/>
      <w:sz w:val="22"/>
      <w:szCs w:val="22"/>
      <w:lang w:eastAsia="en-US"/>
    </w:rPr>
  </w:style>
  <w:style w:type="paragraph" w:customStyle="1" w:styleId="BTbEMEASMCA">
    <w:name w:val="BT(b) EMEA_SMCA"/>
    <w:basedOn w:val="BTEMEASMCA"/>
    <w:autoRedefine/>
    <w:pPr>
      <w:tabs>
        <w:tab w:val="left" w:pos="0"/>
      </w:tabs>
    </w:pPr>
    <w:rPr>
      <w:rFonts w:eastAsia="Times New Roman"/>
      <w:b/>
      <w:bCs/>
      <w:noProof w:val="0"/>
      <w:sz w:val="22"/>
      <w:szCs w:val="22"/>
      <w:lang w:eastAsia="en-US"/>
    </w:rPr>
  </w:style>
  <w:style w:type="paragraph" w:customStyle="1" w:styleId="BTbeEMEASMCA">
    <w:name w:val="BT(be) EMEA_SMCA"/>
    <w:basedOn w:val="BTEMEASMCA"/>
    <w:autoRedefine/>
    <w:uiPriority w:val="99"/>
    <w:pPr>
      <w:tabs>
        <w:tab w:val="left" w:pos="0"/>
      </w:tabs>
      <w:jc w:val="center"/>
    </w:pPr>
    <w:rPr>
      <w:rFonts w:eastAsia="Times New Roman"/>
      <w:b/>
      <w:noProof w:val="0"/>
      <w:sz w:val="22"/>
      <w:szCs w:val="22"/>
      <w:lang w:eastAsia="en-US"/>
    </w:rPr>
  </w:style>
  <w:style w:type="paragraph" w:customStyle="1" w:styleId="a">
    <w:name w:val="("/>
    <w:pPr>
      <w:tabs>
        <w:tab w:val="center" w:pos="4819"/>
        <w:tab w:val="right" w:pos="9071"/>
      </w:tabs>
    </w:pPr>
    <w:rPr>
      <w:rFonts w:ascii="Times New Roman" w:eastAsia="Times New Roman" w:hAnsi="Times New Roman" w:cs="Times New Roman"/>
      <w:sz w:val="20"/>
      <w:szCs w:val="20"/>
      <w:lang w:val="fr-FR" w:eastAsia="fr-FR"/>
    </w:rPr>
  </w:style>
  <w:style w:type="paragraph" w:customStyle="1" w:styleId="PI-1labEMEASMCA">
    <w:name w:val="PI-1_lab EMEA_SMCA"/>
    <w:basedOn w:val="prastasis"/>
    <w:link w:val="PI-1labEMEASMCAChar"/>
    <w:autoRedefine/>
    <w:uiPriority w:val="99"/>
    <w:pPr>
      <w:pBdr>
        <w:top w:val="single" w:sz="4" w:space="1" w:color="auto"/>
        <w:left w:val="single" w:sz="4" w:space="4" w:color="auto"/>
        <w:bottom w:val="single" w:sz="4" w:space="1" w:color="auto"/>
        <w:right w:val="single" w:sz="4" w:space="4" w:color="auto"/>
      </w:pBdr>
      <w:tabs>
        <w:tab w:val="left" w:pos="540"/>
      </w:tabs>
    </w:pPr>
    <w:rPr>
      <w:b/>
      <w:noProof/>
      <w:sz w:val="22"/>
      <w:szCs w:val="20"/>
      <w:lang w:eastAsia="en-US"/>
    </w:rPr>
  </w:style>
  <w:style w:type="character" w:customStyle="1" w:styleId="PI-1labEMEASMCAChar">
    <w:name w:val="PI-1_lab EMEA_SMCA Char"/>
    <w:link w:val="PI-1labEMEASMCA"/>
    <w:uiPriority w:val="99"/>
    <w:locked/>
    <w:rPr>
      <w:rFonts w:ascii="Times New Roman" w:eastAsia="Times New Roman" w:hAnsi="Times New Roman" w:cs="Times New Roman"/>
      <w:b/>
      <w:noProof/>
      <w:sz w:val="22"/>
      <w:szCs w:val="20"/>
    </w:rPr>
  </w:style>
  <w:style w:type="paragraph" w:customStyle="1" w:styleId="Paantrat1">
    <w:name w:val="Paantraštė1"/>
    <w:basedOn w:val="prastasis"/>
    <w:link w:val="PaantratDiagrama"/>
    <w:uiPriority w:val="99"/>
    <w:qFormat/>
    <w:rPr>
      <w:rFonts w:asciiTheme="minorHAnsi" w:eastAsiaTheme="minorEastAsia" w:hAnsiTheme="minorHAnsi" w:cstheme="minorBidi"/>
      <w:color w:val="5A5A5A" w:themeColor="text1" w:themeTint="A5"/>
      <w:spacing w:val="15"/>
      <w:sz w:val="22"/>
      <w:szCs w:val="22"/>
    </w:rPr>
  </w:style>
  <w:style w:type="paragraph" w:customStyle="1" w:styleId="BTAnIIEMEASMCA">
    <w:name w:val="BT(AnII) EMEA_SMCA"/>
    <w:basedOn w:val="Debesliotekstas"/>
    <w:autoRedefine/>
    <w:pPr>
      <w:tabs>
        <w:tab w:val="clear" w:pos="567"/>
        <w:tab w:val="left" w:pos="1701"/>
      </w:tabs>
      <w:ind w:left="1701" w:hanging="567"/>
    </w:pPr>
    <w:rPr>
      <w:rFonts w:ascii="Times New Roman" w:hAnsi="Times New Roman"/>
      <w:b/>
      <w:snapToGrid/>
      <w:sz w:val="22"/>
      <w:szCs w:val="22"/>
      <w:lang w:val="lt-LT" w:eastAsia="en-US"/>
    </w:rPr>
  </w:style>
  <w:style w:type="paragraph" w:styleId="Sraassunumeriais4">
    <w:name w:val="List Number 4"/>
    <w:basedOn w:val="prastasis"/>
    <w:pPr>
      <w:numPr>
        <w:numId w:val="1"/>
      </w:numPr>
    </w:pPr>
    <w:rPr>
      <w:sz w:val="22"/>
      <w:szCs w:val="20"/>
      <w:lang w:eastAsia="en-US"/>
    </w:rPr>
  </w:style>
  <w:style w:type="character" w:customStyle="1" w:styleId="CharChar1">
    <w:name w:val="Char Char1"/>
    <w:uiPriority w:val="99"/>
    <w:locked/>
    <w:rPr>
      <w:lang w:val="en-GB" w:eastAsia="en-US"/>
    </w:rPr>
  </w:style>
  <w:style w:type="paragraph" w:styleId="Tekstoblokas">
    <w:name w:val="Block Text"/>
    <w:basedOn w:val="prastasis"/>
    <w:pPr>
      <w:ind w:left="960" w:right="-2" w:hanging="393"/>
      <w:jc w:val="both"/>
    </w:pPr>
    <w:rPr>
      <w:sz w:val="22"/>
      <w:szCs w:val="20"/>
      <w:lang w:val="en-GB" w:eastAsia="en-US"/>
    </w:rPr>
  </w:style>
  <w:style w:type="paragraph" w:customStyle="1" w:styleId="nr2g">
    <w:name w:val="nr2g'"/>
    <w:basedOn w:val="prastasis"/>
    <w:pPr>
      <w:tabs>
        <w:tab w:val="center" w:pos="5387"/>
      </w:tabs>
      <w:ind w:left="993"/>
      <w:jc w:val="both"/>
    </w:pPr>
    <w:rPr>
      <w:szCs w:val="20"/>
      <w:lang w:val="en-US" w:eastAsia="fr-FR"/>
    </w:rPr>
  </w:style>
  <w:style w:type="paragraph" w:customStyle="1" w:styleId="BTuEMEASMCA">
    <w:name w:val="BT(u) EMEA_SMCA"/>
    <w:basedOn w:val="BTEMEASMCA"/>
    <w:autoRedefine/>
    <w:rPr>
      <w:rFonts w:eastAsia="MS Mincho"/>
      <w:sz w:val="22"/>
      <w:szCs w:val="22"/>
      <w:u w:val="single"/>
      <w:lang w:eastAsia="en-US"/>
    </w:rPr>
  </w:style>
  <w:style w:type="paragraph" w:customStyle="1" w:styleId="Textedebulles">
    <w:name w:val="Texte de bulles"/>
    <w:basedOn w:val="prastasis"/>
    <w:semiHidden/>
    <w:pPr>
      <w:tabs>
        <w:tab w:val="left" w:pos="567"/>
      </w:tabs>
      <w:spacing w:line="260" w:lineRule="exact"/>
    </w:pPr>
    <w:rPr>
      <w:rFonts w:ascii="Tahoma" w:hAnsi="Tahoma" w:cs="Tahoma"/>
      <w:sz w:val="16"/>
      <w:szCs w:val="16"/>
      <w:lang w:val="en-GB" w:eastAsia="en-US"/>
    </w:rPr>
  </w:style>
  <w:style w:type="table" w:customStyle="1" w:styleId="Lentelstinklelis1">
    <w:name w:val="Lentelės tinklelis1"/>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lvotasspalvinimas1parykinimas1">
    <w:name w:val="Spalvotas spalvinimas – 1 paryškinimas1"/>
    <w:hidden/>
    <w:semiHidden/>
    <w:rPr>
      <w:rFonts w:ascii="Times New Roman" w:eastAsia="Times New Roman" w:hAnsi="Times New Roman" w:cs="Times New Roman"/>
      <w:snapToGrid w:val="0"/>
      <w:sz w:val="22"/>
      <w:szCs w:val="20"/>
      <w:lang w:val="en-GB"/>
    </w:rPr>
  </w:style>
  <w:style w:type="numbering" w:customStyle="1" w:styleId="Sraonra2">
    <w:name w:val="Sąrašo nėra2"/>
    <w:next w:val="Sraonra"/>
    <w:uiPriority w:val="99"/>
    <w:semiHidden/>
    <w:unhideWhenUsed/>
  </w:style>
  <w:style w:type="paragraph" w:styleId="Antrat">
    <w:name w:val="caption"/>
    <w:basedOn w:val="prastasis"/>
    <w:next w:val="prastasis"/>
    <w:qFormat/>
    <w:pPr>
      <w:jc w:val="both"/>
    </w:pPr>
    <w:rPr>
      <w:szCs w:val="20"/>
      <w:lang w:val="en-GB" w:eastAsia="sl-SI"/>
    </w:rPr>
  </w:style>
  <w:style w:type="paragraph" w:customStyle="1" w:styleId="Naslov1">
    <w:name w:val="Naslov1"/>
    <w:basedOn w:val="Antrat1"/>
    <w:pPr>
      <w:keepNext/>
      <w:tabs>
        <w:tab w:val="clear" w:pos="567"/>
      </w:tabs>
      <w:spacing w:before="0" w:after="0" w:line="240" w:lineRule="auto"/>
      <w:ind w:left="0" w:firstLine="0"/>
    </w:pPr>
    <w:rPr>
      <w:rFonts w:eastAsia="Times New Roman"/>
      <w:caps w:val="0"/>
      <w:sz w:val="22"/>
      <w:u w:val="single"/>
      <w:lang w:val="sl-SI" w:eastAsia="sl-SI"/>
    </w:rPr>
  </w:style>
  <w:style w:type="paragraph" w:styleId="Turinys1">
    <w:name w:val="toc 1"/>
    <w:basedOn w:val="prastasis"/>
    <w:next w:val="prastasis"/>
    <w:autoRedefine/>
    <w:semiHidden/>
    <w:pPr>
      <w:spacing w:before="120"/>
    </w:pPr>
    <w:rPr>
      <w:b/>
      <w:bCs/>
      <w:i/>
      <w:iCs/>
      <w:szCs w:val="28"/>
      <w:lang w:val="sl-SI" w:eastAsia="sl-SI"/>
    </w:rPr>
  </w:style>
  <w:style w:type="paragraph" w:customStyle="1" w:styleId="TableParagraph">
    <w:name w:val="Table Paragraph"/>
    <w:basedOn w:val="prastasis"/>
    <w:uiPriority w:val="1"/>
    <w:qFormat/>
    <w:pPr>
      <w:widowControl w:val="0"/>
      <w:autoSpaceDE w:val="0"/>
      <w:autoSpaceDN w:val="0"/>
      <w:spacing w:line="246" w:lineRule="exact"/>
      <w:ind w:left="107"/>
    </w:pPr>
    <w:rPr>
      <w:rFonts w:ascii="Segoe UI" w:eastAsia="Segoe UI" w:hAnsi="Segoe UI" w:cs="Segoe UI"/>
      <w:sz w:val="22"/>
      <w:szCs w:val="22"/>
      <w:lang w:val="en-US" w:eastAsia="en-US"/>
    </w:rPr>
  </w:style>
  <w:style w:type="character" w:customStyle="1" w:styleId="Nerazreenaomemba1">
    <w:name w:val="Nerazrešena omemba1"/>
    <w:basedOn w:val="Numatytasispastraiposriftas"/>
    <w:uiPriority w:val="99"/>
    <w:semiHidden/>
    <w:unhideWhenUsed/>
    <w:rPr>
      <w:color w:val="605E5C"/>
      <w:shd w:val="clear" w:color="auto" w:fill="E1DFDD"/>
    </w:rPr>
  </w:style>
  <w:style w:type="numbering" w:customStyle="1" w:styleId="Sraonra3">
    <w:name w:val="Sąrašo nėra3"/>
    <w:next w:val="Sraonra"/>
    <w:uiPriority w:val="99"/>
    <w:semiHidden/>
    <w:unhideWhenUsed/>
  </w:style>
  <w:style w:type="numbering" w:customStyle="1" w:styleId="NoList1">
    <w:name w:val="No List1"/>
    <w:next w:val="Sraonra"/>
    <w:uiPriority w:val="99"/>
    <w:semiHidden/>
    <w:unhideWhenUsed/>
  </w:style>
  <w:style w:type="character" w:customStyle="1" w:styleId="Neapdorotaspaminjimas1">
    <w:name w:val="Neapdorotas paminėjimas1"/>
    <w:uiPriority w:val="99"/>
    <w:semiHidden/>
    <w:unhideWhenUsed/>
    <w:rPr>
      <w:color w:val="605E5C"/>
      <w:shd w:val="clear" w:color="auto" w:fill="E1DFDD"/>
    </w:rPr>
  </w:style>
  <w:style w:type="table" w:customStyle="1" w:styleId="TableGrid">
    <w:name w:val="TableGrid"/>
    <w:rPr>
      <w:rFonts w:ascii="Calibri" w:eastAsia="Times New Roman" w:hAnsi="Calibri" w:cs="Times New Roman"/>
      <w:sz w:val="22"/>
      <w:szCs w:val="22"/>
      <w:lang w:val="sl-SI" w:eastAsia="sl-SI"/>
    </w:rPr>
    <w:tblPr>
      <w:tblCellMar>
        <w:top w:w="0" w:type="dxa"/>
        <w:left w:w="0" w:type="dxa"/>
        <w:bottom w:w="0" w:type="dxa"/>
        <w:right w:w="0" w:type="dxa"/>
      </w:tblCellMar>
    </w:tblPr>
  </w:style>
  <w:style w:type="table" w:customStyle="1" w:styleId="Lentelstinklelis2">
    <w:name w:val="Lentelės tinklelis2"/>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Lentelstinklelis3">
    <w:name w:val="Lentelės tinklelis3"/>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style>
  <w:style w:type="numbering" w:customStyle="1" w:styleId="NoList11">
    <w:name w:val="No List11"/>
    <w:next w:val="Sraonra"/>
    <w:uiPriority w:val="99"/>
    <w:semiHidden/>
    <w:unhideWhenUsed/>
  </w:style>
  <w:style w:type="table" w:customStyle="1" w:styleId="Lentelstinklelis4">
    <w:name w:val="Lentelės tinklelis4"/>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Pr>
      <w:color w:val="605E5C"/>
      <w:shd w:val="clear" w:color="auto" w:fill="E1DFDD"/>
    </w:rPr>
  </w:style>
  <w:style w:type="numbering" w:customStyle="1" w:styleId="Sraonra5">
    <w:name w:val="Sąrašo nėra5"/>
    <w:next w:val="Sraonra"/>
    <w:uiPriority w:val="99"/>
    <w:semiHidden/>
    <w:unhideWhenUsed/>
  </w:style>
  <w:style w:type="numbering" w:customStyle="1" w:styleId="NoList12">
    <w:name w:val="No List12"/>
    <w:next w:val="Sraonra"/>
    <w:uiPriority w:val="99"/>
    <w:semiHidden/>
    <w:unhideWhenUsed/>
  </w:style>
  <w:style w:type="table" w:customStyle="1" w:styleId="Lentelstinklelis5">
    <w:name w:val="Lentelės tinklelis5"/>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2">
    <w:name w:val="TableGrid2"/>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3">
    <w:name w:val="TableGrid3"/>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4">
    <w:name w:val="TableGrid4"/>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5">
    <w:name w:val="TableGrid5"/>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character" w:customStyle="1" w:styleId="math-inline">
    <w:name w:val="math-inline"/>
    <w:basedOn w:val="Numatytasispastraiposriftas"/>
    <w:rsid w:val="003C5AB5"/>
  </w:style>
  <w:style w:type="numbering" w:customStyle="1" w:styleId="NoList2">
    <w:name w:val="No List2"/>
    <w:next w:val="Sraonra"/>
    <w:uiPriority w:val="99"/>
    <w:semiHidden/>
    <w:unhideWhenUsed/>
    <w:rsid w:val="003F2F81"/>
  </w:style>
  <w:style w:type="paragraph" w:customStyle="1" w:styleId="Quote1">
    <w:name w:val="Quote1"/>
    <w:basedOn w:val="prastasis"/>
    <w:next w:val="prastasis"/>
    <w:uiPriority w:val="29"/>
    <w:qFormat/>
    <w:rsid w:val="003F2F81"/>
    <w:pPr>
      <w:spacing w:before="160"/>
      <w:jc w:val="center"/>
    </w:pPr>
    <w:rPr>
      <w:i/>
      <w:iCs/>
      <w:color w:val="404040"/>
      <w:szCs w:val="20"/>
      <w:lang w:eastAsia="en-US"/>
    </w:rPr>
  </w:style>
  <w:style w:type="character" w:customStyle="1" w:styleId="CitataDiagrama">
    <w:name w:val="Citata Diagrama"/>
    <w:basedOn w:val="Numatytasispastraiposriftas"/>
    <w:link w:val="Citata"/>
    <w:uiPriority w:val="29"/>
    <w:rsid w:val="003F2F81"/>
    <w:rPr>
      <w:i/>
      <w:iCs/>
      <w:color w:val="404040"/>
    </w:rPr>
  </w:style>
  <w:style w:type="character" w:customStyle="1" w:styleId="IntenseEmphasis1">
    <w:name w:val="Intense Emphasis1"/>
    <w:basedOn w:val="Numatytasispastraiposriftas"/>
    <w:uiPriority w:val="21"/>
    <w:qFormat/>
    <w:rsid w:val="003F2F81"/>
    <w:rPr>
      <w:i/>
      <w:iCs/>
      <w:color w:val="0F4761"/>
    </w:rPr>
  </w:style>
  <w:style w:type="paragraph" w:customStyle="1" w:styleId="IntenseQuote1">
    <w:name w:val="Intense Quote1"/>
    <w:basedOn w:val="prastasis"/>
    <w:next w:val="prastasis"/>
    <w:uiPriority w:val="30"/>
    <w:qFormat/>
    <w:rsid w:val="003F2F81"/>
    <w:pPr>
      <w:pBdr>
        <w:top w:val="single" w:sz="4" w:space="10" w:color="0F4761"/>
        <w:bottom w:val="single" w:sz="4" w:space="10" w:color="0F4761"/>
      </w:pBdr>
      <w:spacing w:before="360" w:after="360"/>
      <w:ind w:left="864" w:right="864"/>
      <w:jc w:val="center"/>
    </w:pPr>
    <w:rPr>
      <w:i/>
      <w:iCs/>
      <w:color w:val="0F4761"/>
      <w:szCs w:val="20"/>
      <w:lang w:eastAsia="en-US"/>
    </w:rPr>
  </w:style>
  <w:style w:type="character" w:customStyle="1" w:styleId="IskirtacitataDiagrama">
    <w:name w:val="Išskirta citata Diagrama"/>
    <w:basedOn w:val="Numatytasispastraiposriftas"/>
    <w:link w:val="Iskirtacitata"/>
    <w:uiPriority w:val="30"/>
    <w:rsid w:val="003F2F81"/>
    <w:rPr>
      <w:i/>
      <w:iCs/>
      <w:color w:val="0F4761"/>
    </w:rPr>
  </w:style>
  <w:style w:type="character" w:customStyle="1" w:styleId="IntenseReference1">
    <w:name w:val="Intense Reference1"/>
    <w:basedOn w:val="Numatytasispastraiposriftas"/>
    <w:uiPriority w:val="32"/>
    <w:qFormat/>
    <w:rsid w:val="003F2F81"/>
    <w:rPr>
      <w:b/>
      <w:bCs/>
      <w:smallCaps/>
      <w:color w:val="0F4761"/>
      <w:spacing w:val="5"/>
    </w:rPr>
  </w:style>
  <w:style w:type="character" w:styleId="Vietosrezervavimoenklotekstas">
    <w:name w:val="Placeholder Text"/>
    <w:basedOn w:val="Numatytasispastraiposriftas"/>
    <w:rsid w:val="003F2F81"/>
    <w:rPr>
      <w:color w:val="808080"/>
    </w:rPr>
  </w:style>
  <w:style w:type="numbering" w:customStyle="1" w:styleId="Sraonra12">
    <w:name w:val="Sąrašo nėra12"/>
    <w:next w:val="Sraonra"/>
    <w:uiPriority w:val="99"/>
    <w:semiHidden/>
    <w:unhideWhenUsed/>
    <w:rsid w:val="003F2F81"/>
  </w:style>
  <w:style w:type="table" w:customStyle="1" w:styleId="TableGrid10">
    <w:name w:val="Table Grid1"/>
    <w:basedOn w:val="prastojilentel"/>
    <w:next w:val="Lentelstinklelis"/>
    <w:rsid w:val="003F2F81"/>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NotTranslateExternal1">
    <w:name w:val="DoNotTranslateExternal1"/>
    <w:qFormat/>
    <w:rsid w:val="003F2F81"/>
    <w:rPr>
      <w:b/>
      <w:noProof/>
      <w:szCs w:val="22"/>
    </w:rPr>
  </w:style>
  <w:style w:type="table" w:customStyle="1" w:styleId="TableGrid11">
    <w:name w:val="Table Grid11"/>
    <w:basedOn w:val="prastojilentel"/>
    <w:next w:val="Lentelstinklelis"/>
    <w:rsid w:val="003F2F81"/>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3F2F81"/>
    <w:rPr>
      <w:color w:val="605E5C"/>
      <w:shd w:val="clear" w:color="auto" w:fill="E1DFDD"/>
    </w:rPr>
  </w:style>
  <w:style w:type="paragraph" w:styleId="Citata">
    <w:name w:val="Quote"/>
    <w:basedOn w:val="prastasis"/>
    <w:next w:val="prastasis"/>
    <w:link w:val="CitataDiagrama"/>
    <w:uiPriority w:val="29"/>
    <w:qFormat/>
    <w:rsid w:val="003F2F81"/>
    <w:pPr>
      <w:spacing w:before="200" w:after="160"/>
      <w:ind w:left="864" w:right="864"/>
      <w:jc w:val="center"/>
    </w:pPr>
    <w:rPr>
      <w:rFonts w:asciiTheme="minorHAnsi" w:eastAsiaTheme="minorHAnsi" w:hAnsiTheme="minorHAnsi" w:cstheme="minorBidi"/>
      <w:i/>
      <w:iCs/>
      <w:color w:val="404040"/>
      <w:lang w:eastAsia="en-US"/>
    </w:rPr>
  </w:style>
  <w:style w:type="character" w:customStyle="1" w:styleId="QuoteChar1">
    <w:name w:val="Quote Char1"/>
    <w:basedOn w:val="Numatytasispastraiposriftas"/>
    <w:uiPriority w:val="29"/>
    <w:rsid w:val="003F2F81"/>
    <w:rPr>
      <w:rFonts w:ascii="Times New Roman" w:eastAsia="Times New Roman" w:hAnsi="Times New Roman" w:cs="Times New Roman"/>
      <w:i/>
      <w:iCs/>
      <w:color w:val="404040" w:themeColor="text1" w:themeTint="BF"/>
      <w:lang w:eastAsia="en-GB"/>
    </w:rPr>
  </w:style>
  <w:style w:type="character" w:styleId="Rykuspabraukimas">
    <w:name w:val="Intense Emphasis"/>
    <w:basedOn w:val="Numatytasispastraiposriftas"/>
    <w:uiPriority w:val="21"/>
    <w:qFormat/>
    <w:rsid w:val="003F2F81"/>
    <w:rPr>
      <w:i/>
      <w:iCs/>
      <w:color w:val="4472C4" w:themeColor="accent1"/>
    </w:rPr>
  </w:style>
  <w:style w:type="paragraph" w:styleId="Iskirtacitata">
    <w:name w:val="Intense Quote"/>
    <w:basedOn w:val="prastasis"/>
    <w:next w:val="prastasis"/>
    <w:link w:val="IskirtacitataDiagrama"/>
    <w:uiPriority w:val="30"/>
    <w:qFormat/>
    <w:rsid w:val="003F2F81"/>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lang w:eastAsia="en-US"/>
    </w:rPr>
  </w:style>
  <w:style w:type="character" w:customStyle="1" w:styleId="IntenseQuoteChar1">
    <w:name w:val="Intense Quote Char1"/>
    <w:basedOn w:val="Numatytasispastraiposriftas"/>
    <w:uiPriority w:val="30"/>
    <w:rsid w:val="003F2F81"/>
    <w:rPr>
      <w:rFonts w:ascii="Times New Roman" w:eastAsia="Times New Roman" w:hAnsi="Times New Roman" w:cs="Times New Roman"/>
      <w:i/>
      <w:iCs/>
      <w:color w:val="4472C4" w:themeColor="accent1"/>
      <w:lang w:eastAsia="en-GB"/>
    </w:rPr>
  </w:style>
  <w:style w:type="character" w:styleId="Rykinuoroda">
    <w:name w:val="Intense Reference"/>
    <w:basedOn w:val="Numatytasispastraiposriftas"/>
    <w:uiPriority w:val="32"/>
    <w:qFormat/>
    <w:rsid w:val="003F2F81"/>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49795">
      <w:bodyDiv w:val="1"/>
      <w:marLeft w:val="0"/>
      <w:marRight w:val="0"/>
      <w:marTop w:val="0"/>
      <w:marBottom w:val="0"/>
      <w:divBdr>
        <w:top w:val="none" w:sz="0" w:space="0" w:color="auto"/>
        <w:left w:val="none" w:sz="0" w:space="0" w:color="auto"/>
        <w:bottom w:val="none" w:sz="0" w:space="0" w:color="auto"/>
        <w:right w:val="none" w:sz="0" w:space="0" w:color="auto"/>
      </w:divBdr>
      <w:divsChild>
        <w:div w:id="1459956812">
          <w:marLeft w:val="0"/>
          <w:marRight w:val="0"/>
          <w:marTop w:val="0"/>
          <w:marBottom w:val="0"/>
          <w:divBdr>
            <w:top w:val="none" w:sz="0" w:space="0" w:color="auto"/>
            <w:left w:val="none" w:sz="0" w:space="0" w:color="auto"/>
            <w:bottom w:val="none" w:sz="0" w:space="0" w:color="auto"/>
            <w:right w:val="none" w:sz="0" w:space="0" w:color="auto"/>
          </w:divBdr>
        </w:div>
      </w:divsChild>
    </w:div>
    <w:div w:id="325867961">
      <w:bodyDiv w:val="1"/>
      <w:marLeft w:val="0"/>
      <w:marRight w:val="0"/>
      <w:marTop w:val="0"/>
      <w:marBottom w:val="0"/>
      <w:divBdr>
        <w:top w:val="none" w:sz="0" w:space="0" w:color="auto"/>
        <w:left w:val="none" w:sz="0" w:space="0" w:color="auto"/>
        <w:bottom w:val="none" w:sz="0" w:space="0" w:color="auto"/>
        <w:right w:val="none" w:sz="0" w:space="0" w:color="auto"/>
      </w:divBdr>
      <w:divsChild>
        <w:div w:id="211115005">
          <w:marLeft w:val="0"/>
          <w:marRight w:val="0"/>
          <w:marTop w:val="0"/>
          <w:marBottom w:val="0"/>
          <w:divBdr>
            <w:top w:val="none" w:sz="0" w:space="0" w:color="auto"/>
            <w:left w:val="none" w:sz="0" w:space="0" w:color="auto"/>
            <w:bottom w:val="none" w:sz="0" w:space="0" w:color="auto"/>
            <w:right w:val="none" w:sz="0" w:space="0" w:color="auto"/>
          </w:divBdr>
        </w:div>
      </w:divsChild>
    </w:div>
    <w:div w:id="424149954">
      <w:bodyDiv w:val="1"/>
      <w:marLeft w:val="0"/>
      <w:marRight w:val="0"/>
      <w:marTop w:val="0"/>
      <w:marBottom w:val="0"/>
      <w:divBdr>
        <w:top w:val="none" w:sz="0" w:space="0" w:color="auto"/>
        <w:left w:val="none" w:sz="0" w:space="0" w:color="auto"/>
        <w:bottom w:val="none" w:sz="0" w:space="0" w:color="auto"/>
        <w:right w:val="none" w:sz="0" w:space="0" w:color="auto"/>
      </w:divBdr>
    </w:div>
    <w:div w:id="523981692">
      <w:bodyDiv w:val="1"/>
      <w:marLeft w:val="0"/>
      <w:marRight w:val="0"/>
      <w:marTop w:val="0"/>
      <w:marBottom w:val="0"/>
      <w:divBdr>
        <w:top w:val="none" w:sz="0" w:space="0" w:color="auto"/>
        <w:left w:val="none" w:sz="0" w:space="0" w:color="auto"/>
        <w:bottom w:val="none" w:sz="0" w:space="0" w:color="auto"/>
        <w:right w:val="none" w:sz="0" w:space="0" w:color="auto"/>
      </w:divBdr>
      <w:divsChild>
        <w:div w:id="1346983609">
          <w:marLeft w:val="0"/>
          <w:marRight w:val="0"/>
          <w:marTop w:val="0"/>
          <w:marBottom w:val="0"/>
          <w:divBdr>
            <w:top w:val="none" w:sz="0" w:space="0" w:color="auto"/>
            <w:left w:val="none" w:sz="0" w:space="0" w:color="auto"/>
            <w:bottom w:val="none" w:sz="0" w:space="0" w:color="auto"/>
            <w:right w:val="none" w:sz="0" w:space="0" w:color="auto"/>
          </w:divBdr>
        </w:div>
      </w:divsChild>
    </w:div>
    <w:div w:id="599141733">
      <w:bodyDiv w:val="1"/>
      <w:marLeft w:val="0"/>
      <w:marRight w:val="0"/>
      <w:marTop w:val="0"/>
      <w:marBottom w:val="0"/>
      <w:divBdr>
        <w:top w:val="none" w:sz="0" w:space="0" w:color="auto"/>
        <w:left w:val="none" w:sz="0" w:space="0" w:color="auto"/>
        <w:bottom w:val="none" w:sz="0" w:space="0" w:color="auto"/>
        <w:right w:val="none" w:sz="0" w:space="0" w:color="auto"/>
      </w:divBdr>
    </w:div>
    <w:div w:id="743383025">
      <w:bodyDiv w:val="1"/>
      <w:marLeft w:val="0"/>
      <w:marRight w:val="0"/>
      <w:marTop w:val="0"/>
      <w:marBottom w:val="0"/>
      <w:divBdr>
        <w:top w:val="none" w:sz="0" w:space="0" w:color="auto"/>
        <w:left w:val="none" w:sz="0" w:space="0" w:color="auto"/>
        <w:bottom w:val="none" w:sz="0" w:space="0" w:color="auto"/>
        <w:right w:val="none" w:sz="0" w:space="0" w:color="auto"/>
      </w:divBdr>
    </w:div>
    <w:div w:id="791171077">
      <w:bodyDiv w:val="1"/>
      <w:marLeft w:val="0"/>
      <w:marRight w:val="0"/>
      <w:marTop w:val="0"/>
      <w:marBottom w:val="0"/>
      <w:divBdr>
        <w:top w:val="none" w:sz="0" w:space="0" w:color="auto"/>
        <w:left w:val="none" w:sz="0" w:space="0" w:color="auto"/>
        <w:bottom w:val="none" w:sz="0" w:space="0" w:color="auto"/>
        <w:right w:val="none" w:sz="0" w:space="0" w:color="auto"/>
      </w:divBdr>
    </w:div>
    <w:div w:id="828402175">
      <w:bodyDiv w:val="1"/>
      <w:marLeft w:val="0"/>
      <w:marRight w:val="0"/>
      <w:marTop w:val="0"/>
      <w:marBottom w:val="0"/>
      <w:divBdr>
        <w:top w:val="none" w:sz="0" w:space="0" w:color="auto"/>
        <w:left w:val="none" w:sz="0" w:space="0" w:color="auto"/>
        <w:bottom w:val="none" w:sz="0" w:space="0" w:color="auto"/>
        <w:right w:val="none" w:sz="0" w:space="0" w:color="auto"/>
      </w:divBdr>
      <w:divsChild>
        <w:div w:id="1229877097">
          <w:marLeft w:val="0"/>
          <w:marRight w:val="0"/>
          <w:marTop w:val="0"/>
          <w:marBottom w:val="0"/>
          <w:divBdr>
            <w:top w:val="none" w:sz="0" w:space="0" w:color="auto"/>
            <w:left w:val="none" w:sz="0" w:space="0" w:color="auto"/>
            <w:bottom w:val="none" w:sz="0" w:space="0" w:color="auto"/>
            <w:right w:val="none" w:sz="0" w:space="0" w:color="auto"/>
          </w:divBdr>
        </w:div>
      </w:divsChild>
    </w:div>
    <w:div w:id="847259394">
      <w:bodyDiv w:val="1"/>
      <w:marLeft w:val="0"/>
      <w:marRight w:val="0"/>
      <w:marTop w:val="0"/>
      <w:marBottom w:val="0"/>
      <w:divBdr>
        <w:top w:val="none" w:sz="0" w:space="0" w:color="auto"/>
        <w:left w:val="none" w:sz="0" w:space="0" w:color="auto"/>
        <w:bottom w:val="none" w:sz="0" w:space="0" w:color="auto"/>
        <w:right w:val="none" w:sz="0" w:space="0" w:color="auto"/>
      </w:divBdr>
      <w:divsChild>
        <w:div w:id="472648296">
          <w:marLeft w:val="0"/>
          <w:marRight w:val="0"/>
          <w:marTop w:val="0"/>
          <w:marBottom w:val="0"/>
          <w:divBdr>
            <w:top w:val="none" w:sz="0" w:space="0" w:color="auto"/>
            <w:left w:val="none" w:sz="0" w:space="0" w:color="auto"/>
            <w:bottom w:val="none" w:sz="0" w:space="0" w:color="auto"/>
            <w:right w:val="none" w:sz="0" w:space="0" w:color="auto"/>
          </w:divBdr>
        </w:div>
      </w:divsChild>
    </w:div>
    <w:div w:id="1317297428">
      <w:bodyDiv w:val="1"/>
      <w:marLeft w:val="0"/>
      <w:marRight w:val="0"/>
      <w:marTop w:val="0"/>
      <w:marBottom w:val="0"/>
      <w:divBdr>
        <w:top w:val="none" w:sz="0" w:space="0" w:color="auto"/>
        <w:left w:val="none" w:sz="0" w:space="0" w:color="auto"/>
        <w:bottom w:val="none" w:sz="0" w:space="0" w:color="auto"/>
        <w:right w:val="none" w:sz="0" w:space="0" w:color="auto"/>
      </w:divBdr>
      <w:divsChild>
        <w:div w:id="1394158397">
          <w:marLeft w:val="0"/>
          <w:marRight w:val="0"/>
          <w:marTop w:val="0"/>
          <w:marBottom w:val="0"/>
          <w:divBdr>
            <w:top w:val="none" w:sz="0" w:space="0" w:color="auto"/>
            <w:left w:val="none" w:sz="0" w:space="0" w:color="auto"/>
            <w:bottom w:val="none" w:sz="0" w:space="0" w:color="auto"/>
            <w:right w:val="none" w:sz="0" w:space="0" w:color="auto"/>
          </w:divBdr>
        </w:div>
      </w:divsChild>
    </w:div>
    <w:div w:id="1386484426">
      <w:bodyDiv w:val="1"/>
      <w:marLeft w:val="0"/>
      <w:marRight w:val="0"/>
      <w:marTop w:val="0"/>
      <w:marBottom w:val="0"/>
      <w:divBdr>
        <w:top w:val="none" w:sz="0" w:space="0" w:color="auto"/>
        <w:left w:val="none" w:sz="0" w:space="0" w:color="auto"/>
        <w:bottom w:val="none" w:sz="0" w:space="0" w:color="auto"/>
        <w:right w:val="none" w:sz="0" w:space="0" w:color="auto"/>
      </w:divBdr>
    </w:div>
    <w:div w:id="1661229943">
      <w:bodyDiv w:val="1"/>
      <w:marLeft w:val="0"/>
      <w:marRight w:val="0"/>
      <w:marTop w:val="0"/>
      <w:marBottom w:val="0"/>
      <w:divBdr>
        <w:top w:val="none" w:sz="0" w:space="0" w:color="auto"/>
        <w:left w:val="none" w:sz="0" w:space="0" w:color="auto"/>
        <w:bottom w:val="none" w:sz="0" w:space="0" w:color="auto"/>
        <w:right w:val="none" w:sz="0" w:space="0" w:color="auto"/>
      </w:divBdr>
      <w:divsChild>
        <w:div w:id="196621798">
          <w:marLeft w:val="0"/>
          <w:marRight w:val="0"/>
          <w:marTop w:val="0"/>
          <w:marBottom w:val="0"/>
          <w:divBdr>
            <w:top w:val="none" w:sz="0" w:space="0" w:color="auto"/>
            <w:left w:val="none" w:sz="0" w:space="0" w:color="auto"/>
            <w:bottom w:val="none" w:sz="0" w:space="0" w:color="auto"/>
            <w:right w:val="none" w:sz="0" w:space="0" w:color="auto"/>
          </w:divBdr>
        </w:div>
      </w:divsChild>
    </w:div>
    <w:div w:id="2142916957">
      <w:bodyDiv w:val="1"/>
      <w:marLeft w:val="0"/>
      <w:marRight w:val="0"/>
      <w:marTop w:val="0"/>
      <w:marBottom w:val="0"/>
      <w:divBdr>
        <w:top w:val="none" w:sz="0" w:space="0" w:color="auto"/>
        <w:left w:val="none" w:sz="0" w:space="0" w:color="auto"/>
        <w:bottom w:val="none" w:sz="0" w:space="0" w:color="auto"/>
        <w:right w:val="none" w:sz="0" w:space="0" w:color="auto"/>
      </w:divBdr>
      <w:divsChild>
        <w:div w:id="2003463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8966C-AB86-4225-93FE-BF4DED6F6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11885</Words>
  <Characters>6775</Characters>
  <Application>Microsoft Office Word</Application>
  <DocSecurity>0</DocSecurity>
  <Lines>56</Lines>
  <Paragraphs>37</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
  <LinksUpToDate>false</LinksUpToDate>
  <CharactersWithSpaces>18623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Birutė Valkauskaitė</cp:lastModifiedBy>
  <cp:revision>2</cp:revision>
  <dcterms:created xsi:type="dcterms:W3CDTF">2026-08-12T11:46:00Z</dcterms:created>
  <dcterms:modified xsi:type="dcterms:W3CDTF">2026-08-12T11:46:00Z</dcterms:modified>
</cp:coreProperties>
</file>